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pStyle w:val="H1"/>
      </w:pPr>
      <w:r>
        <w:rPr>
          <w:rFonts w:hint="eastAsia"/>
        </w:rPr>
        <w:t>消除对妇女歧视委员会</w:t>
      </w:r>
      <w:r>
        <w:rPr>
          <w:rStyle w:val="CommentReference"/>
          <w:vanish/>
        </w:rPr>
        <w:commentReference w:id="0"/>
      </w:r>
    </w:p>
    <w:p w:rsidR="00000000" w:rsidRDefault="00000000">
      <w:pPr>
        <w:pStyle w:val="CH"/>
      </w:pPr>
      <w:r>
        <w:tab/>
      </w:r>
      <w:r>
        <w:tab/>
      </w:r>
      <w:r>
        <w:tab/>
      </w:r>
      <w:r>
        <w:rPr>
          <w:rFonts w:hint="eastAsia"/>
        </w:rPr>
        <w:t>审议各缔约国根据《消除对妇女一切形式歧视公约》</w:t>
      </w:r>
      <w:r>
        <w:br/>
      </w:r>
      <w:r>
        <w:tab/>
      </w:r>
      <w:r>
        <w:tab/>
      </w:r>
      <w:r>
        <w:tab/>
      </w:r>
      <w:r>
        <w:rPr>
          <w:rFonts w:hint="eastAsia"/>
        </w:rPr>
        <w:t>第</w:t>
      </w:r>
      <w:r>
        <w:t>18</w:t>
      </w:r>
      <w:r>
        <w:rPr>
          <w:rFonts w:hint="eastAsia"/>
        </w:rPr>
        <w:t>条提交的报告</w:t>
      </w:r>
    </w:p>
    <w:p w:rsidR="00000000" w:rsidRDefault="00000000">
      <w:pPr>
        <w:pStyle w:val="H1"/>
      </w:pPr>
      <w:r>
        <w:tab/>
      </w:r>
      <w:r>
        <w:tab/>
      </w:r>
      <w:r>
        <w:tab/>
      </w:r>
      <w:r>
        <w:rPr>
          <w:rFonts w:hint="eastAsia"/>
        </w:rPr>
        <w:t>缔约国的初次报告</w:t>
      </w:r>
    </w:p>
    <w:p w:rsidR="00000000" w:rsidRDefault="00000000">
      <w:pPr>
        <w:pStyle w:val="CH"/>
      </w:pPr>
      <w:r>
        <w:tab/>
      </w:r>
      <w:r>
        <w:tab/>
      </w:r>
      <w:r>
        <w:tab/>
      </w:r>
      <w:r>
        <w:rPr>
          <w:rFonts w:hint="eastAsia"/>
        </w:rPr>
        <w:t>马尔代夫</w:t>
      </w:r>
    </w:p>
    <w:tbl>
      <w:tblPr>
        <w:tblW w:w="0" w:type="auto"/>
        <w:tblInd w:w="2" w:type="dxa"/>
        <w:tblLayout w:type="fixed"/>
        <w:tblCellMar>
          <w:left w:w="0" w:type="dxa"/>
          <w:right w:w="0" w:type="dxa"/>
        </w:tblCellMar>
        <w:tblLook w:val="0000" w:firstRow="0" w:lastRow="0" w:firstColumn="0" w:lastColumn="0" w:noHBand="0" w:noVBand="0"/>
      </w:tblPr>
      <w:tblGrid>
        <w:gridCol w:w="8193"/>
        <w:gridCol w:w="1134"/>
        <w:gridCol w:w="539"/>
      </w:tblGrid>
      <w:tr w:rsidR="00000000">
        <w:tblPrEx>
          <w:tblCellMar>
            <w:top w:w="0" w:type="dxa"/>
            <w:left w:w="0" w:type="dxa"/>
            <w:bottom w:w="0" w:type="dxa"/>
            <w:right w:w="0" w:type="dxa"/>
          </w:tblCellMar>
        </w:tblPrEx>
        <w:trPr>
          <w:tblHeader/>
        </w:trPr>
        <w:tc>
          <w:tcPr>
            <w:tcW w:w="8193" w:type="dxa"/>
          </w:tcPr>
          <w:p w:rsidR="00000000" w:rsidRDefault="00000000">
            <w:pPr>
              <w:tabs>
                <w:tab w:val="right" w:pos="992"/>
                <w:tab w:val="left" w:pos="1247"/>
                <w:tab w:val="right" w:leader="dot" w:pos="9270"/>
                <w:tab w:val="right" w:pos="9809"/>
              </w:tabs>
              <w:spacing w:after="240"/>
              <w:jc w:val="left"/>
            </w:pPr>
            <w:r>
              <w:rPr>
                <w:rFonts w:hint="eastAsia"/>
                <w:spacing w:val="10"/>
                <w:kern w:val="28"/>
                <w:sz w:val="28"/>
              </w:rPr>
              <w:t>目录</w:t>
            </w:r>
          </w:p>
        </w:tc>
        <w:tc>
          <w:tcPr>
            <w:tcW w:w="1134" w:type="dxa"/>
          </w:tcPr>
          <w:p w:rsidR="00000000" w:rsidRDefault="00000000">
            <w:pPr>
              <w:tabs>
                <w:tab w:val="right" w:pos="992"/>
                <w:tab w:val="left" w:pos="1247"/>
                <w:tab w:val="right" w:leader="dot" w:pos="9270"/>
                <w:tab w:val="right" w:pos="9809"/>
              </w:tabs>
              <w:spacing w:after="240"/>
              <w:jc w:val="right"/>
            </w:pPr>
          </w:p>
        </w:tc>
        <w:tc>
          <w:tcPr>
            <w:tcW w:w="539" w:type="dxa"/>
          </w:tcPr>
          <w:p w:rsidR="00000000" w:rsidRDefault="00000000">
            <w:pPr>
              <w:tabs>
                <w:tab w:val="right" w:pos="992"/>
                <w:tab w:val="left" w:pos="1247"/>
                <w:tab w:val="right" w:leader="dot" w:pos="9270"/>
                <w:tab w:val="right" w:pos="9809"/>
              </w:tabs>
              <w:spacing w:after="240"/>
              <w:jc w:val="right"/>
            </w:pPr>
            <w:r>
              <w:rPr>
                <w:rFonts w:eastAsia="长城楷体" w:hint="eastAsia"/>
                <w:spacing w:val="10"/>
                <w:kern w:val="17"/>
                <w:sz w:val="17"/>
              </w:rPr>
              <w:t>页次</w:t>
            </w:r>
          </w:p>
        </w:tc>
      </w:tr>
    </w:tbl>
    <w:p w:rsidR="00000000" w:rsidRDefault="00000000">
      <w:pPr>
        <w:tabs>
          <w:tab w:val="right" w:pos="992"/>
          <w:tab w:val="left" w:pos="1247"/>
          <w:tab w:val="left" w:pos="1673"/>
          <w:tab w:val="left" w:pos="2098"/>
          <w:tab w:val="left" w:pos="2523"/>
          <w:tab w:val="right" w:leader="dot" w:pos="9270"/>
          <w:tab w:val="right" w:pos="9809"/>
        </w:tabs>
      </w:pPr>
      <w:r>
        <w:t xml:space="preserve">    </w:t>
      </w:r>
      <w:r>
        <w:rPr>
          <w:rFonts w:hint="eastAsia"/>
        </w:rPr>
        <w:t>第一部分</w:t>
      </w:r>
      <w:r>
        <w:t>.........................................</w:t>
      </w:r>
      <w:r>
        <w:tab/>
      </w:r>
      <w:r>
        <w:tab/>
        <w:t>3</w:t>
      </w:r>
    </w:p>
    <w:p w:rsidR="00000000" w:rsidRDefault="00000000">
      <w:pPr>
        <w:tabs>
          <w:tab w:val="right" w:pos="992"/>
          <w:tab w:val="left" w:pos="1247"/>
          <w:tab w:val="left" w:pos="1673"/>
          <w:tab w:val="left" w:pos="2098"/>
          <w:tab w:val="left" w:pos="2523"/>
          <w:tab w:val="right" w:leader="dot" w:pos="9270"/>
          <w:tab w:val="right" w:pos="9809"/>
        </w:tabs>
      </w:pPr>
      <w:r>
        <w:t xml:space="preserve">      </w:t>
      </w:r>
      <w:r>
        <w:rPr>
          <w:rFonts w:hint="eastAsia"/>
        </w:rPr>
        <w:t>导言</w:t>
      </w:r>
      <w:r>
        <w:t>...................................................</w:t>
      </w:r>
      <w:r>
        <w:tab/>
      </w:r>
      <w:r>
        <w:tab/>
        <w:t>3</w:t>
      </w:r>
    </w:p>
    <w:p w:rsidR="00000000" w:rsidRDefault="00000000">
      <w:pPr>
        <w:tabs>
          <w:tab w:val="right" w:pos="992"/>
          <w:tab w:val="left" w:pos="1247"/>
          <w:tab w:val="left" w:pos="1673"/>
          <w:tab w:val="left" w:pos="2098"/>
          <w:tab w:val="left" w:pos="2523"/>
          <w:tab w:val="right" w:leader="dot" w:pos="9270"/>
          <w:tab w:val="right" w:pos="9809"/>
        </w:tabs>
      </w:pPr>
      <w:r>
        <w:t xml:space="preserve">      </w:t>
      </w:r>
      <w:r>
        <w:rPr>
          <w:rFonts w:hint="eastAsia"/>
        </w:rPr>
        <w:t>概况</w:t>
      </w:r>
      <w:r>
        <w:t>..................................................................</w:t>
      </w:r>
      <w:r>
        <w:tab/>
      </w:r>
      <w:r>
        <w:tab/>
        <w:t>3</w:t>
      </w:r>
    </w:p>
    <w:p w:rsidR="00000000" w:rsidRDefault="00000000">
      <w:pPr>
        <w:tabs>
          <w:tab w:val="right" w:pos="992"/>
          <w:tab w:val="left" w:pos="1247"/>
          <w:tab w:val="left" w:pos="1673"/>
          <w:tab w:val="left" w:pos="2098"/>
          <w:tab w:val="left" w:pos="2523"/>
          <w:tab w:val="right" w:leader="dot" w:pos="9270"/>
          <w:tab w:val="right" w:pos="9809"/>
        </w:tabs>
      </w:pPr>
      <w:r>
        <w:t xml:space="preserve">      </w:t>
      </w:r>
      <w:r>
        <w:rPr>
          <w:rFonts w:hint="eastAsia"/>
        </w:rPr>
        <w:t>马尔代夫的一般发展</w:t>
      </w:r>
      <w:r>
        <w:t>..............................................</w:t>
      </w:r>
      <w:r>
        <w:tab/>
      </w:r>
      <w:r>
        <w:tab/>
        <w:t>4</w:t>
      </w:r>
    </w:p>
    <w:p w:rsidR="00000000" w:rsidRDefault="00000000">
      <w:pPr>
        <w:tabs>
          <w:tab w:val="right" w:pos="992"/>
          <w:tab w:val="left" w:pos="1247"/>
          <w:tab w:val="left" w:pos="1673"/>
          <w:tab w:val="left" w:pos="2098"/>
          <w:tab w:val="left" w:pos="2523"/>
          <w:tab w:val="right" w:leader="dot" w:pos="9270"/>
          <w:tab w:val="right" w:pos="9809"/>
        </w:tabs>
      </w:pPr>
      <w:r>
        <w:t xml:space="preserve">      </w:t>
      </w:r>
      <w:r>
        <w:rPr>
          <w:rFonts w:hint="eastAsia"/>
        </w:rPr>
        <w:t>法律制度</w:t>
      </w:r>
      <w:r>
        <w:t>..........................................................................</w:t>
      </w:r>
      <w:r>
        <w:tab/>
      </w:r>
      <w:r>
        <w:tab/>
        <w:t>4</w:t>
      </w:r>
    </w:p>
    <w:p w:rsidR="00000000" w:rsidRDefault="00000000">
      <w:pPr>
        <w:tabs>
          <w:tab w:val="right" w:pos="992"/>
          <w:tab w:val="left" w:pos="1247"/>
          <w:tab w:val="left" w:pos="1673"/>
          <w:tab w:val="left" w:pos="2098"/>
          <w:tab w:val="left" w:pos="2523"/>
          <w:tab w:val="right" w:leader="dot" w:pos="9270"/>
          <w:tab w:val="right" w:pos="9809"/>
        </w:tabs>
      </w:pPr>
      <w:r>
        <w:t xml:space="preserve">      </w:t>
      </w:r>
      <w:r>
        <w:rPr>
          <w:rFonts w:hint="eastAsia"/>
        </w:rPr>
        <w:t>政治、经济和社会发展</w:t>
      </w:r>
      <w:r>
        <w:tab/>
      </w:r>
      <w:r>
        <w:tab/>
        <w:t>4</w:t>
      </w:r>
    </w:p>
    <w:p w:rsidR="00000000" w:rsidRDefault="00000000">
      <w:pPr>
        <w:tabs>
          <w:tab w:val="right" w:pos="992"/>
          <w:tab w:val="left" w:pos="1247"/>
          <w:tab w:val="left" w:pos="1673"/>
          <w:tab w:val="left" w:pos="2098"/>
          <w:tab w:val="left" w:pos="2523"/>
          <w:tab w:val="right" w:leader="dot" w:pos="9270"/>
          <w:tab w:val="right" w:pos="9809"/>
        </w:tabs>
      </w:pPr>
      <w:r>
        <w:t xml:space="preserve">      </w:t>
      </w:r>
      <w:r>
        <w:rPr>
          <w:rFonts w:hint="eastAsia"/>
        </w:rPr>
        <w:t>关于妇女地位的最新情况</w:t>
      </w:r>
      <w:r>
        <w:tab/>
      </w:r>
      <w:r>
        <w:tab/>
        <w:t>5</w:t>
      </w:r>
    </w:p>
    <w:p w:rsidR="00000000" w:rsidRDefault="00000000">
      <w:pPr>
        <w:tabs>
          <w:tab w:val="right" w:pos="992"/>
          <w:tab w:val="left" w:pos="1247"/>
          <w:tab w:val="left" w:pos="1673"/>
          <w:tab w:val="left" w:pos="2098"/>
          <w:tab w:val="left" w:pos="2523"/>
          <w:tab w:val="right" w:leader="dot" w:pos="9270"/>
          <w:tab w:val="right" w:pos="9809"/>
        </w:tabs>
      </w:pPr>
      <w:r>
        <w:t xml:space="preserve">      </w:t>
      </w:r>
      <w:r>
        <w:rPr>
          <w:rFonts w:hint="eastAsia"/>
        </w:rPr>
        <w:t>性别领域政策和规划方面的重大事态发展</w:t>
      </w:r>
      <w:r>
        <w:tab/>
      </w:r>
      <w:r>
        <w:tab/>
        <w:t>5</w:t>
      </w:r>
    </w:p>
    <w:p w:rsidR="00000000" w:rsidRDefault="00000000">
      <w:pPr>
        <w:tabs>
          <w:tab w:val="right" w:pos="992"/>
          <w:tab w:val="left" w:pos="1247"/>
          <w:tab w:val="left" w:pos="1673"/>
          <w:tab w:val="left" w:pos="2098"/>
          <w:tab w:val="left" w:pos="2523"/>
          <w:tab w:val="right" w:leader="dot" w:pos="9270"/>
          <w:tab w:val="right" w:pos="9809"/>
        </w:tabs>
      </w:pPr>
      <w:r>
        <w:t xml:space="preserve">      </w:t>
      </w:r>
      <w:r>
        <w:rPr>
          <w:rFonts w:hint="eastAsia"/>
        </w:rPr>
        <w:t>最近采取的积极行动</w:t>
      </w:r>
      <w:r>
        <w:t>............................</w:t>
      </w:r>
      <w:r>
        <w:tab/>
      </w:r>
      <w:r>
        <w:tab/>
        <w:t>6</w:t>
      </w:r>
    </w:p>
    <w:p w:rsidR="00000000" w:rsidRDefault="00000000">
      <w:pPr>
        <w:tabs>
          <w:tab w:val="right" w:pos="992"/>
          <w:tab w:val="left" w:pos="1247"/>
          <w:tab w:val="left" w:pos="1673"/>
          <w:tab w:val="left" w:pos="2098"/>
          <w:tab w:val="left" w:pos="2523"/>
          <w:tab w:val="right" w:leader="dot" w:pos="9270"/>
          <w:tab w:val="right" w:pos="9809"/>
        </w:tabs>
      </w:pPr>
      <w:r>
        <w:t xml:space="preserve">    </w:t>
      </w:r>
      <w:r>
        <w:rPr>
          <w:rFonts w:hint="eastAsia"/>
        </w:rPr>
        <w:t>第二部分</w:t>
      </w:r>
      <w:r>
        <w:t>.................................</w:t>
      </w:r>
      <w:r>
        <w:tab/>
      </w:r>
      <w:r>
        <w:tab/>
        <w:t>7</w:t>
      </w:r>
    </w:p>
    <w:p w:rsidR="00000000" w:rsidRDefault="00000000">
      <w:pPr>
        <w:tabs>
          <w:tab w:val="right" w:pos="992"/>
          <w:tab w:val="left" w:pos="1247"/>
          <w:tab w:val="left" w:pos="1673"/>
          <w:tab w:val="left" w:pos="2098"/>
          <w:tab w:val="left" w:pos="2523"/>
          <w:tab w:val="right" w:leader="dot" w:pos="9270"/>
          <w:tab w:val="right" w:pos="9809"/>
        </w:tabs>
      </w:pPr>
      <w:r>
        <w:t xml:space="preserve">      </w:t>
      </w:r>
      <w:r>
        <w:rPr>
          <w:rFonts w:hint="eastAsia"/>
        </w:rPr>
        <w:t>关于公约各条的进度报告</w:t>
      </w:r>
      <w:r>
        <w:tab/>
      </w:r>
      <w:r>
        <w:tab/>
        <w:t>7</w:t>
      </w:r>
    </w:p>
    <w:p w:rsidR="00000000" w:rsidRDefault="00000000">
      <w:pPr>
        <w:tabs>
          <w:tab w:val="right" w:pos="992"/>
          <w:tab w:val="left" w:pos="1247"/>
          <w:tab w:val="left" w:pos="1673"/>
          <w:tab w:val="left" w:pos="2098"/>
          <w:tab w:val="left" w:pos="2523"/>
          <w:tab w:val="right" w:leader="dot" w:pos="9270"/>
          <w:tab w:val="right" w:pos="9809"/>
        </w:tabs>
      </w:pPr>
      <w:r>
        <w:t xml:space="preserve">        </w:t>
      </w:r>
      <w:r>
        <w:rPr>
          <w:rFonts w:hint="eastAsia"/>
        </w:rPr>
        <w:t>第</w:t>
      </w:r>
      <w:r>
        <w:t>1</w:t>
      </w:r>
      <w:r>
        <w:rPr>
          <w:rFonts w:hint="eastAsia"/>
        </w:rPr>
        <w:t>条</w:t>
      </w:r>
      <w:r>
        <w:t xml:space="preserve">  </w:t>
      </w:r>
      <w:r>
        <w:rPr>
          <w:rFonts w:hint="eastAsia"/>
        </w:rPr>
        <w:t>对妇女的歧视的定义</w:t>
      </w:r>
      <w:r>
        <w:tab/>
      </w:r>
      <w:r>
        <w:tab/>
        <w:t>7</w:t>
      </w:r>
    </w:p>
    <w:p w:rsidR="00000000" w:rsidRDefault="00000000">
      <w:pPr>
        <w:tabs>
          <w:tab w:val="right" w:pos="992"/>
          <w:tab w:val="left" w:pos="1247"/>
          <w:tab w:val="left" w:pos="1673"/>
          <w:tab w:val="left" w:pos="2098"/>
          <w:tab w:val="left" w:pos="2523"/>
          <w:tab w:val="right" w:leader="dot" w:pos="9270"/>
          <w:tab w:val="right" w:pos="9809"/>
        </w:tabs>
      </w:pPr>
      <w:r>
        <w:t xml:space="preserve">        </w:t>
      </w:r>
      <w:r>
        <w:rPr>
          <w:rFonts w:hint="eastAsia"/>
        </w:rPr>
        <w:t>第</w:t>
      </w:r>
      <w:r>
        <w:t>2</w:t>
      </w:r>
      <w:r>
        <w:rPr>
          <w:rFonts w:hint="eastAsia"/>
        </w:rPr>
        <w:t>条</w:t>
      </w:r>
      <w:r>
        <w:t xml:space="preserve">  </w:t>
      </w:r>
      <w:r>
        <w:rPr>
          <w:rFonts w:hint="eastAsia"/>
        </w:rPr>
        <w:t>消除对妇女歧视的义务</w:t>
      </w:r>
      <w:r>
        <w:tab/>
      </w:r>
      <w:r>
        <w:tab/>
        <w:t>7</w:t>
      </w:r>
    </w:p>
    <w:p w:rsidR="00000000" w:rsidRDefault="00000000">
      <w:pPr>
        <w:tabs>
          <w:tab w:val="right" w:pos="992"/>
          <w:tab w:val="left" w:pos="1247"/>
          <w:tab w:val="left" w:pos="1673"/>
          <w:tab w:val="left" w:pos="2098"/>
          <w:tab w:val="left" w:pos="2523"/>
          <w:tab w:val="right" w:leader="dot" w:pos="9270"/>
          <w:tab w:val="right" w:pos="9809"/>
        </w:tabs>
      </w:pPr>
      <w:r>
        <w:t xml:space="preserve">        </w:t>
      </w:r>
      <w:r>
        <w:rPr>
          <w:rFonts w:hint="eastAsia"/>
        </w:rPr>
        <w:t>第</w:t>
      </w:r>
      <w:r>
        <w:t>3</w:t>
      </w:r>
      <w:r>
        <w:rPr>
          <w:rFonts w:hint="eastAsia"/>
        </w:rPr>
        <w:t>条</w:t>
      </w:r>
      <w:r>
        <w:t xml:space="preserve">  </w:t>
      </w:r>
      <w:r>
        <w:rPr>
          <w:rFonts w:hint="eastAsia"/>
        </w:rPr>
        <w:t>发展和提高妇女地位</w:t>
      </w:r>
      <w:r>
        <w:tab/>
      </w:r>
      <w:r>
        <w:tab/>
        <w:t>7</w:t>
      </w:r>
    </w:p>
    <w:p w:rsidR="00000000" w:rsidRDefault="00000000">
      <w:pPr>
        <w:tabs>
          <w:tab w:val="right" w:pos="992"/>
          <w:tab w:val="left" w:pos="1247"/>
          <w:tab w:val="left" w:pos="1673"/>
          <w:tab w:val="left" w:pos="2098"/>
          <w:tab w:val="left" w:pos="2523"/>
          <w:tab w:val="right" w:leader="dot" w:pos="9270"/>
          <w:tab w:val="right" w:pos="9809"/>
        </w:tabs>
      </w:pPr>
      <w:r>
        <w:t xml:space="preserve">        </w:t>
      </w:r>
      <w:r>
        <w:rPr>
          <w:rFonts w:hint="eastAsia"/>
        </w:rPr>
        <w:t>第</w:t>
      </w:r>
      <w:r>
        <w:t>4</w:t>
      </w:r>
      <w:r>
        <w:rPr>
          <w:rFonts w:hint="eastAsia"/>
        </w:rPr>
        <w:t>条</w:t>
      </w:r>
      <w:r>
        <w:t xml:space="preserve">  </w:t>
      </w:r>
      <w:r>
        <w:rPr>
          <w:rFonts w:hint="eastAsia"/>
        </w:rPr>
        <w:t>加速男女平等</w:t>
      </w:r>
      <w:r>
        <w:tab/>
      </w:r>
      <w:r>
        <w:tab/>
        <w:t>7</w:t>
      </w:r>
    </w:p>
    <w:tbl>
      <w:tblPr>
        <w:tblW w:w="0" w:type="auto"/>
        <w:tblInd w:w="2" w:type="dxa"/>
        <w:tblLayout w:type="fixed"/>
        <w:tblCellMar>
          <w:left w:w="0" w:type="dxa"/>
          <w:right w:w="0" w:type="dxa"/>
        </w:tblCellMar>
        <w:tblLook w:val="0000" w:firstRow="0" w:lastRow="0" w:firstColumn="0" w:lastColumn="0" w:noHBand="0" w:noVBand="0"/>
      </w:tblPr>
      <w:tblGrid>
        <w:gridCol w:w="8193"/>
        <w:gridCol w:w="1134"/>
        <w:gridCol w:w="539"/>
      </w:tblGrid>
      <w:tr w:rsidR="00000000">
        <w:tblPrEx>
          <w:tblCellMar>
            <w:top w:w="0" w:type="dxa"/>
            <w:left w:w="0" w:type="dxa"/>
            <w:bottom w:w="0" w:type="dxa"/>
            <w:right w:w="0" w:type="dxa"/>
          </w:tblCellMar>
        </w:tblPrEx>
        <w:trPr>
          <w:tblHeader/>
        </w:trPr>
        <w:tc>
          <w:tcPr>
            <w:tcW w:w="8193" w:type="dxa"/>
          </w:tcPr>
          <w:p w:rsidR="00000000" w:rsidRDefault="00000000">
            <w:pPr>
              <w:tabs>
                <w:tab w:val="right" w:pos="992"/>
                <w:tab w:val="left" w:pos="1247"/>
                <w:tab w:val="right" w:leader="dot" w:pos="9270"/>
                <w:tab w:val="right" w:pos="9809"/>
              </w:tabs>
              <w:spacing w:after="240"/>
              <w:jc w:val="left"/>
            </w:pPr>
            <w:r>
              <w:rPr>
                <w:rFonts w:hint="eastAsia"/>
                <w:spacing w:val="10"/>
                <w:kern w:val="28"/>
                <w:sz w:val="28"/>
              </w:rPr>
              <w:t>目录</w:t>
            </w:r>
            <w:r>
              <w:rPr>
                <w:spacing w:val="10"/>
                <w:kern w:val="28"/>
                <w:sz w:val="28"/>
              </w:rPr>
              <w:t>(</w:t>
            </w:r>
            <w:r>
              <w:rPr>
                <w:rFonts w:eastAsia="长城楷体" w:hint="eastAsia"/>
                <w:color w:val="0000FF"/>
                <w:spacing w:val="10"/>
                <w:kern w:val="28"/>
                <w:sz w:val="28"/>
              </w:rPr>
              <w:t>续</w:t>
            </w:r>
            <w:r>
              <w:rPr>
                <w:spacing w:val="10"/>
                <w:kern w:val="28"/>
                <w:sz w:val="28"/>
              </w:rPr>
              <w:t>)</w:t>
            </w:r>
          </w:p>
        </w:tc>
        <w:tc>
          <w:tcPr>
            <w:tcW w:w="1134" w:type="dxa"/>
          </w:tcPr>
          <w:p w:rsidR="00000000" w:rsidRDefault="00000000">
            <w:pPr>
              <w:tabs>
                <w:tab w:val="right" w:pos="992"/>
                <w:tab w:val="left" w:pos="1247"/>
                <w:tab w:val="right" w:leader="dot" w:pos="9270"/>
                <w:tab w:val="right" w:pos="9809"/>
              </w:tabs>
              <w:spacing w:after="240"/>
              <w:jc w:val="right"/>
            </w:pPr>
          </w:p>
        </w:tc>
        <w:tc>
          <w:tcPr>
            <w:tcW w:w="539" w:type="dxa"/>
          </w:tcPr>
          <w:p w:rsidR="00000000" w:rsidRDefault="00000000">
            <w:pPr>
              <w:tabs>
                <w:tab w:val="right" w:pos="992"/>
                <w:tab w:val="left" w:pos="1247"/>
                <w:tab w:val="right" w:leader="dot" w:pos="9270"/>
                <w:tab w:val="right" w:pos="9809"/>
              </w:tabs>
              <w:spacing w:after="240"/>
              <w:jc w:val="right"/>
            </w:pPr>
            <w:r>
              <w:rPr>
                <w:rFonts w:eastAsia="长城楷体" w:hint="eastAsia"/>
                <w:spacing w:val="10"/>
                <w:kern w:val="17"/>
                <w:sz w:val="17"/>
              </w:rPr>
              <w:t>页次</w:t>
            </w:r>
          </w:p>
        </w:tc>
      </w:tr>
    </w:tbl>
    <w:p w:rsidR="00000000" w:rsidRDefault="00000000">
      <w:pPr>
        <w:tabs>
          <w:tab w:val="right" w:pos="992"/>
          <w:tab w:val="left" w:pos="1247"/>
          <w:tab w:val="left" w:pos="1673"/>
          <w:tab w:val="left" w:pos="2098"/>
          <w:tab w:val="left" w:pos="2523"/>
          <w:tab w:val="right" w:leader="dot" w:pos="9270"/>
          <w:tab w:val="right" w:pos="9809"/>
        </w:tabs>
      </w:pPr>
      <w:r>
        <w:t xml:space="preserve">        </w:t>
      </w:r>
      <w:r>
        <w:rPr>
          <w:rFonts w:hint="eastAsia"/>
        </w:rPr>
        <w:t>第</w:t>
      </w:r>
      <w:r>
        <w:t>5</w:t>
      </w:r>
      <w:r>
        <w:rPr>
          <w:rFonts w:hint="eastAsia"/>
        </w:rPr>
        <w:t>条</w:t>
      </w:r>
      <w:r>
        <w:t xml:space="preserve">  </w:t>
      </w:r>
      <w:r>
        <w:rPr>
          <w:rFonts w:hint="eastAsia"/>
        </w:rPr>
        <w:t>性别角色和定型</w:t>
      </w:r>
      <w:r>
        <w:tab/>
      </w:r>
      <w:r>
        <w:tab/>
        <w:t>8</w:t>
      </w:r>
    </w:p>
    <w:p w:rsidR="00000000" w:rsidRDefault="00000000">
      <w:pPr>
        <w:tabs>
          <w:tab w:val="right" w:pos="992"/>
          <w:tab w:val="left" w:pos="1247"/>
          <w:tab w:val="left" w:pos="1673"/>
          <w:tab w:val="left" w:pos="2098"/>
          <w:tab w:val="left" w:pos="2523"/>
          <w:tab w:val="right" w:leader="dot" w:pos="9270"/>
          <w:tab w:val="right" w:pos="9809"/>
        </w:tabs>
      </w:pPr>
      <w:r>
        <w:t xml:space="preserve">        </w:t>
      </w:r>
      <w:r>
        <w:rPr>
          <w:rFonts w:hint="eastAsia"/>
        </w:rPr>
        <w:t>第</w:t>
      </w:r>
      <w:r>
        <w:t>6</w:t>
      </w:r>
      <w:r>
        <w:rPr>
          <w:rFonts w:hint="eastAsia"/>
        </w:rPr>
        <w:t>条</w:t>
      </w:r>
      <w:r>
        <w:t xml:space="preserve">  </w:t>
      </w:r>
      <w:r>
        <w:rPr>
          <w:rFonts w:hint="eastAsia"/>
        </w:rPr>
        <w:t>禁止对妇女进行剥削</w:t>
      </w:r>
      <w:r>
        <w:tab/>
      </w:r>
      <w:r>
        <w:tab/>
        <w:t>8</w:t>
      </w:r>
    </w:p>
    <w:p w:rsidR="00000000" w:rsidRDefault="00000000">
      <w:pPr>
        <w:tabs>
          <w:tab w:val="right" w:pos="992"/>
          <w:tab w:val="left" w:pos="1247"/>
          <w:tab w:val="left" w:pos="1673"/>
          <w:tab w:val="left" w:pos="2098"/>
          <w:tab w:val="left" w:pos="2523"/>
          <w:tab w:val="right" w:leader="dot" w:pos="9270"/>
          <w:tab w:val="right" w:pos="9809"/>
        </w:tabs>
      </w:pPr>
      <w:r>
        <w:t xml:space="preserve">        </w:t>
      </w:r>
      <w:r>
        <w:rPr>
          <w:rFonts w:hint="eastAsia"/>
        </w:rPr>
        <w:t>第</w:t>
      </w:r>
      <w:r>
        <w:t>7</w:t>
      </w:r>
      <w:r>
        <w:rPr>
          <w:rFonts w:hint="eastAsia"/>
        </w:rPr>
        <w:t>条</w:t>
      </w:r>
      <w:r>
        <w:t xml:space="preserve">  </w:t>
      </w:r>
      <w:r>
        <w:rPr>
          <w:rFonts w:hint="eastAsia"/>
        </w:rPr>
        <w:t>政治和公共生活</w:t>
      </w:r>
      <w:r>
        <w:t>...........</w:t>
      </w:r>
      <w:r>
        <w:tab/>
      </w:r>
      <w:r>
        <w:tab/>
        <w:t>8</w:t>
      </w:r>
    </w:p>
    <w:p w:rsidR="00000000" w:rsidRDefault="00000000">
      <w:pPr>
        <w:tabs>
          <w:tab w:val="right" w:pos="992"/>
          <w:tab w:val="left" w:pos="1247"/>
          <w:tab w:val="left" w:pos="1673"/>
          <w:tab w:val="left" w:pos="2098"/>
          <w:tab w:val="left" w:pos="2523"/>
          <w:tab w:val="right" w:leader="dot" w:pos="9270"/>
          <w:tab w:val="right" w:pos="9809"/>
        </w:tabs>
      </w:pPr>
      <w:r>
        <w:t xml:space="preserve">        </w:t>
      </w:r>
      <w:r>
        <w:rPr>
          <w:rFonts w:hint="eastAsia"/>
        </w:rPr>
        <w:t>第</w:t>
      </w:r>
      <w:r>
        <w:t>8</w:t>
      </w:r>
      <w:r>
        <w:rPr>
          <w:rFonts w:hint="eastAsia"/>
        </w:rPr>
        <w:t>条</w:t>
      </w:r>
      <w:r>
        <w:t xml:space="preserve">  </w:t>
      </w:r>
      <w:r>
        <w:rPr>
          <w:rFonts w:hint="eastAsia"/>
        </w:rPr>
        <w:t>在国际上代表政府和参加工作</w:t>
      </w:r>
      <w:r>
        <w:tab/>
      </w:r>
      <w:r>
        <w:tab/>
        <w:t>8</w:t>
      </w:r>
    </w:p>
    <w:p w:rsidR="00000000" w:rsidRDefault="00000000">
      <w:pPr>
        <w:tabs>
          <w:tab w:val="right" w:pos="992"/>
          <w:tab w:val="left" w:pos="1247"/>
          <w:tab w:val="left" w:pos="1673"/>
          <w:tab w:val="left" w:pos="2098"/>
          <w:tab w:val="left" w:pos="2523"/>
          <w:tab w:val="right" w:leader="dot" w:pos="9270"/>
          <w:tab w:val="right" w:pos="9809"/>
        </w:tabs>
      </w:pPr>
      <w:r>
        <w:t xml:space="preserve">        </w:t>
      </w:r>
      <w:r>
        <w:rPr>
          <w:rFonts w:hint="eastAsia"/>
        </w:rPr>
        <w:t>第</w:t>
      </w:r>
      <w:r>
        <w:t>9</w:t>
      </w:r>
      <w:r>
        <w:rPr>
          <w:rFonts w:hint="eastAsia"/>
        </w:rPr>
        <w:t>条</w:t>
      </w:r>
      <w:r>
        <w:t xml:space="preserve">  </w:t>
      </w:r>
      <w:r>
        <w:rPr>
          <w:rFonts w:hint="eastAsia"/>
        </w:rPr>
        <w:t>国籍</w:t>
      </w:r>
      <w:r>
        <w:t>........................................</w:t>
      </w:r>
      <w:r>
        <w:tab/>
      </w:r>
      <w:r>
        <w:tab/>
        <w:t>9</w:t>
      </w:r>
    </w:p>
    <w:p w:rsidR="00000000" w:rsidRDefault="00000000">
      <w:pPr>
        <w:tabs>
          <w:tab w:val="right" w:pos="992"/>
          <w:tab w:val="left" w:pos="1247"/>
          <w:tab w:val="left" w:pos="1673"/>
          <w:tab w:val="left" w:pos="2098"/>
          <w:tab w:val="left" w:pos="2523"/>
          <w:tab w:val="right" w:leader="dot" w:pos="9270"/>
          <w:tab w:val="right" w:pos="9809"/>
        </w:tabs>
      </w:pPr>
      <w:r>
        <w:t xml:space="preserve">        </w:t>
      </w:r>
      <w:r>
        <w:rPr>
          <w:rFonts w:hint="eastAsia"/>
        </w:rPr>
        <w:t>第</w:t>
      </w:r>
      <w:r>
        <w:t>10</w:t>
      </w:r>
      <w:r>
        <w:rPr>
          <w:rFonts w:hint="eastAsia"/>
        </w:rPr>
        <w:t>条</w:t>
      </w:r>
      <w:r>
        <w:t xml:space="preserve"> </w:t>
      </w:r>
      <w:r>
        <w:rPr>
          <w:rFonts w:hint="eastAsia"/>
        </w:rPr>
        <w:t>教育</w:t>
      </w:r>
      <w:r>
        <w:t>.......................</w:t>
      </w:r>
      <w:r>
        <w:tab/>
      </w:r>
      <w:r>
        <w:tab/>
        <w:t>9</w:t>
      </w:r>
    </w:p>
    <w:p w:rsidR="00000000" w:rsidRDefault="00000000">
      <w:pPr>
        <w:tabs>
          <w:tab w:val="right" w:pos="992"/>
          <w:tab w:val="left" w:pos="1247"/>
          <w:tab w:val="left" w:pos="1673"/>
          <w:tab w:val="left" w:pos="2098"/>
          <w:tab w:val="left" w:pos="2523"/>
          <w:tab w:val="right" w:leader="dot" w:pos="9270"/>
          <w:tab w:val="right" w:pos="9809"/>
        </w:tabs>
      </w:pPr>
      <w:r>
        <w:t xml:space="preserve">        </w:t>
      </w:r>
      <w:r>
        <w:rPr>
          <w:rFonts w:hint="eastAsia"/>
        </w:rPr>
        <w:t>第</w:t>
      </w:r>
      <w:r>
        <w:t>11</w:t>
      </w:r>
      <w:r>
        <w:rPr>
          <w:rFonts w:hint="eastAsia"/>
        </w:rPr>
        <w:t>条</w:t>
      </w:r>
      <w:r>
        <w:t xml:space="preserve"> </w:t>
      </w:r>
      <w:r>
        <w:rPr>
          <w:rFonts w:hint="eastAsia"/>
        </w:rPr>
        <w:t>就业</w:t>
      </w:r>
      <w:r>
        <w:t>....................................................</w:t>
      </w:r>
      <w:r>
        <w:tab/>
      </w:r>
      <w:r>
        <w:tab/>
        <w:t>10</w:t>
      </w:r>
    </w:p>
    <w:p w:rsidR="00000000" w:rsidRDefault="00000000">
      <w:pPr>
        <w:tabs>
          <w:tab w:val="right" w:pos="992"/>
          <w:tab w:val="left" w:pos="1247"/>
          <w:tab w:val="left" w:pos="1673"/>
          <w:tab w:val="left" w:pos="2098"/>
          <w:tab w:val="left" w:pos="2523"/>
          <w:tab w:val="right" w:leader="dot" w:pos="9270"/>
          <w:tab w:val="right" w:pos="9809"/>
        </w:tabs>
      </w:pPr>
      <w:r>
        <w:t xml:space="preserve">        </w:t>
      </w:r>
      <w:r>
        <w:rPr>
          <w:rFonts w:hint="eastAsia"/>
        </w:rPr>
        <w:t>第</w:t>
      </w:r>
      <w:r>
        <w:t>12</w:t>
      </w:r>
      <w:r>
        <w:rPr>
          <w:rFonts w:hint="eastAsia"/>
        </w:rPr>
        <w:t>条</w:t>
      </w:r>
      <w:r>
        <w:t xml:space="preserve"> </w:t>
      </w:r>
      <w:r>
        <w:rPr>
          <w:rFonts w:hint="eastAsia"/>
        </w:rPr>
        <w:t>享有保健的平等权利</w:t>
      </w:r>
      <w:r>
        <w:t>........</w:t>
      </w:r>
      <w:r>
        <w:tab/>
      </w:r>
      <w:r>
        <w:tab/>
        <w:t>10</w:t>
      </w:r>
    </w:p>
    <w:p w:rsidR="00000000" w:rsidRDefault="00000000">
      <w:pPr>
        <w:tabs>
          <w:tab w:val="right" w:pos="992"/>
          <w:tab w:val="left" w:pos="1247"/>
          <w:tab w:val="left" w:pos="1673"/>
          <w:tab w:val="left" w:pos="2098"/>
          <w:tab w:val="left" w:pos="2523"/>
          <w:tab w:val="right" w:leader="dot" w:pos="9270"/>
          <w:tab w:val="right" w:pos="9809"/>
        </w:tabs>
      </w:pPr>
      <w:r>
        <w:t xml:space="preserve">        </w:t>
      </w:r>
      <w:r>
        <w:rPr>
          <w:rFonts w:hint="eastAsia"/>
        </w:rPr>
        <w:t>第</w:t>
      </w:r>
      <w:r>
        <w:t>13</w:t>
      </w:r>
      <w:r>
        <w:rPr>
          <w:rFonts w:hint="eastAsia"/>
        </w:rPr>
        <w:t>条</w:t>
      </w:r>
      <w:r>
        <w:t xml:space="preserve"> </w:t>
      </w:r>
      <w:r>
        <w:rPr>
          <w:rFonts w:hint="eastAsia"/>
        </w:rPr>
        <w:t>社会和经济福利</w:t>
      </w:r>
      <w:r>
        <w:tab/>
      </w:r>
      <w:r>
        <w:tab/>
        <w:t>12</w:t>
      </w:r>
    </w:p>
    <w:p w:rsidR="00000000" w:rsidRDefault="00000000">
      <w:pPr>
        <w:tabs>
          <w:tab w:val="right" w:pos="992"/>
          <w:tab w:val="left" w:pos="1247"/>
          <w:tab w:val="left" w:pos="1673"/>
          <w:tab w:val="left" w:pos="2098"/>
          <w:tab w:val="left" w:pos="2523"/>
          <w:tab w:val="right" w:leader="dot" w:pos="9270"/>
          <w:tab w:val="right" w:pos="9809"/>
        </w:tabs>
      </w:pPr>
      <w:r>
        <w:t xml:space="preserve">        </w:t>
      </w:r>
      <w:r>
        <w:rPr>
          <w:rFonts w:hint="eastAsia"/>
        </w:rPr>
        <w:t>第</w:t>
      </w:r>
      <w:r>
        <w:t>14</w:t>
      </w:r>
      <w:r>
        <w:rPr>
          <w:rFonts w:hint="eastAsia"/>
        </w:rPr>
        <w:t>条</w:t>
      </w:r>
      <w:r>
        <w:t xml:space="preserve"> </w:t>
      </w:r>
      <w:r>
        <w:rPr>
          <w:rFonts w:hint="eastAsia"/>
        </w:rPr>
        <w:t>农村妇女</w:t>
      </w:r>
      <w:r>
        <w:t>..........................</w:t>
      </w:r>
      <w:r>
        <w:tab/>
      </w:r>
      <w:r>
        <w:tab/>
        <w:t>12</w:t>
      </w:r>
    </w:p>
    <w:p w:rsidR="00000000" w:rsidRDefault="00000000">
      <w:pPr>
        <w:tabs>
          <w:tab w:val="right" w:pos="992"/>
          <w:tab w:val="left" w:pos="1247"/>
          <w:tab w:val="left" w:pos="1673"/>
          <w:tab w:val="left" w:pos="2098"/>
          <w:tab w:val="left" w:pos="2523"/>
          <w:tab w:val="right" w:leader="dot" w:pos="9270"/>
          <w:tab w:val="right" w:pos="9809"/>
        </w:tabs>
      </w:pPr>
      <w:r>
        <w:t xml:space="preserve">        </w:t>
      </w:r>
      <w:r>
        <w:rPr>
          <w:rFonts w:hint="eastAsia"/>
        </w:rPr>
        <w:t>第</w:t>
      </w:r>
      <w:r>
        <w:t>15</w:t>
      </w:r>
      <w:r>
        <w:rPr>
          <w:rFonts w:hint="eastAsia"/>
        </w:rPr>
        <w:t>条</w:t>
      </w:r>
      <w:r>
        <w:t xml:space="preserve"> </w:t>
      </w:r>
      <w:r>
        <w:rPr>
          <w:rFonts w:hint="eastAsia"/>
        </w:rPr>
        <w:t>在法律和民事方面享有平等权利</w:t>
      </w:r>
      <w:r>
        <w:tab/>
      </w:r>
      <w:r>
        <w:tab/>
        <w:t>13</w:t>
      </w:r>
    </w:p>
    <w:p w:rsidR="00000000" w:rsidRDefault="00000000">
      <w:pPr>
        <w:tabs>
          <w:tab w:val="right" w:pos="992"/>
          <w:tab w:val="left" w:pos="1247"/>
          <w:tab w:val="left" w:pos="1673"/>
          <w:tab w:val="left" w:pos="2098"/>
          <w:tab w:val="left" w:pos="2523"/>
          <w:tab w:val="right" w:leader="dot" w:pos="9270"/>
          <w:tab w:val="right" w:pos="9809"/>
        </w:tabs>
      </w:pPr>
      <w:r>
        <w:t xml:space="preserve">        </w:t>
      </w:r>
      <w:r>
        <w:rPr>
          <w:rFonts w:hint="eastAsia"/>
        </w:rPr>
        <w:t>第</w:t>
      </w:r>
      <w:r>
        <w:t>16</w:t>
      </w:r>
      <w:r>
        <w:rPr>
          <w:rFonts w:hint="eastAsia"/>
        </w:rPr>
        <w:t>条</w:t>
      </w:r>
      <w:r>
        <w:t xml:space="preserve"> </w:t>
      </w:r>
      <w:r>
        <w:rPr>
          <w:rFonts w:hint="eastAsia"/>
        </w:rPr>
        <w:t>在婚姻和家庭法方面享有平等权利</w:t>
      </w:r>
      <w:r>
        <w:tab/>
      </w:r>
      <w:r>
        <w:tab/>
        <w:t>14</w:t>
      </w:r>
    </w:p>
    <w:p w:rsidR="00000000" w:rsidRDefault="00000000">
      <w:pPr>
        <w:tabs>
          <w:tab w:val="right" w:pos="992"/>
          <w:tab w:val="left" w:pos="1247"/>
          <w:tab w:val="left" w:pos="1673"/>
          <w:tab w:val="left" w:pos="2098"/>
          <w:tab w:val="left" w:pos="2523"/>
          <w:tab w:val="right" w:leader="dot" w:pos="9270"/>
          <w:tab w:val="right" w:pos="9809"/>
        </w:tabs>
      </w:pPr>
      <w:r>
        <w:t xml:space="preserve">    </w:t>
      </w:r>
      <w:r>
        <w:rPr>
          <w:rFonts w:hint="eastAsia"/>
        </w:rPr>
        <w:t>附件</w:t>
      </w:r>
      <w:r>
        <w:t>...................................................</w:t>
      </w:r>
      <w:r>
        <w:tab/>
      </w:r>
      <w:r>
        <w:tab/>
        <w:t>16</w:t>
      </w:r>
    </w:p>
    <w:p w:rsidR="00000000" w:rsidRDefault="00000000">
      <w:pPr>
        <w:tabs>
          <w:tab w:val="right" w:pos="992"/>
          <w:tab w:val="left" w:pos="1247"/>
          <w:tab w:val="left" w:pos="1673"/>
          <w:tab w:val="left" w:pos="2098"/>
          <w:tab w:val="left" w:pos="2523"/>
          <w:tab w:val="right" w:leader="dot" w:pos="9270"/>
          <w:tab w:val="right" w:pos="9809"/>
        </w:tabs>
      </w:pPr>
      <w:r>
        <w:t xml:space="preserve">      </w:t>
      </w:r>
      <w:r>
        <w:rPr>
          <w:rFonts w:hint="eastAsia"/>
        </w:rPr>
        <w:t>基本指标</w:t>
      </w:r>
      <w:r>
        <w:t>,1985–1995.................</w:t>
      </w:r>
      <w:r>
        <w:tab/>
      </w:r>
      <w:r>
        <w:tab/>
        <w:t>16</w:t>
      </w:r>
    </w:p>
    <w:p w:rsidR="00000000" w:rsidRDefault="00000000">
      <w:pPr>
        <w:tabs>
          <w:tab w:val="right" w:pos="992"/>
          <w:tab w:val="left" w:pos="1247"/>
          <w:tab w:val="left" w:pos="1673"/>
          <w:tab w:val="left" w:pos="2098"/>
          <w:tab w:val="left" w:pos="2523"/>
          <w:tab w:val="right" w:leader="dot" w:pos="9270"/>
          <w:tab w:val="right" w:pos="9809"/>
        </w:tabs>
      </w:pPr>
      <w:r>
        <w:t xml:space="preserve">      </w:t>
      </w:r>
      <w:r>
        <w:rPr>
          <w:rFonts w:hint="eastAsia"/>
        </w:rPr>
        <w:t>按照职能分类的政府支出</w:t>
      </w:r>
      <w:r>
        <w:t>,1995–1997</w:t>
      </w:r>
      <w:r>
        <w:tab/>
      </w:r>
      <w:r>
        <w:tab/>
        <w:t>17</w:t>
      </w:r>
    </w:p>
    <w:p w:rsidR="00000000" w:rsidRDefault="00000000">
      <w:pPr>
        <w:tabs>
          <w:tab w:val="right" w:pos="992"/>
          <w:tab w:val="left" w:pos="1247"/>
          <w:tab w:val="left" w:pos="1673"/>
          <w:tab w:val="left" w:pos="2098"/>
          <w:tab w:val="left" w:pos="2523"/>
          <w:tab w:val="right" w:leader="dot" w:pos="9270"/>
          <w:tab w:val="right" w:pos="9809"/>
        </w:tabs>
      </w:pPr>
      <w:r>
        <w:t xml:space="preserve">      </w:t>
      </w:r>
      <w:r>
        <w:rPr>
          <w:rFonts w:hint="eastAsia"/>
        </w:rPr>
        <w:t>以年龄组划分的从事经济活动人口</w:t>
      </w:r>
      <w:r>
        <w:tab/>
      </w:r>
      <w:r>
        <w:tab/>
        <w:t>18</w:t>
      </w:r>
    </w:p>
    <w:p w:rsidR="00000000" w:rsidRDefault="00000000">
      <w:pPr>
        <w:tabs>
          <w:tab w:val="right" w:pos="992"/>
          <w:tab w:val="left" w:pos="1247"/>
          <w:tab w:val="left" w:pos="1673"/>
          <w:tab w:val="left" w:pos="2098"/>
          <w:tab w:val="left" w:pos="2523"/>
          <w:tab w:val="right" w:leader="dot" w:pos="9270"/>
          <w:tab w:val="right" w:pos="9809"/>
        </w:tabs>
      </w:pPr>
      <w:r>
        <w:t xml:space="preserve">      </w:t>
      </w:r>
      <w:r>
        <w:rPr>
          <w:rFonts w:hint="eastAsia"/>
        </w:rPr>
        <w:t>基本保健资料</w:t>
      </w:r>
      <w:r>
        <w:t>................................................</w:t>
      </w:r>
      <w:r>
        <w:tab/>
      </w:r>
      <w:r>
        <w:tab/>
        <w:t>19</w:t>
      </w:r>
    </w:p>
    <w:p w:rsidR="00000000" w:rsidRDefault="00000000">
      <w:pPr>
        <w:tabs>
          <w:tab w:val="right" w:pos="992"/>
          <w:tab w:val="left" w:pos="1247"/>
          <w:tab w:val="left" w:pos="1673"/>
          <w:tab w:val="left" w:pos="2098"/>
          <w:tab w:val="left" w:pos="2523"/>
          <w:tab w:val="right" w:leader="dot" w:pos="9270"/>
          <w:tab w:val="right" w:pos="9809"/>
        </w:tabs>
      </w:pPr>
      <w:r>
        <w:t xml:space="preserve">      </w:t>
      </w:r>
      <w:r>
        <w:rPr>
          <w:rFonts w:hint="eastAsia"/>
        </w:rPr>
        <w:t>当地培训和发证的保健人员</w:t>
      </w:r>
      <w:r>
        <w:tab/>
      </w:r>
      <w:r>
        <w:tab/>
        <w:t>20</w:t>
      </w:r>
    </w:p>
    <w:p w:rsidR="00000000" w:rsidRDefault="00000000">
      <w:pPr>
        <w:tabs>
          <w:tab w:val="right" w:pos="992"/>
          <w:tab w:val="left" w:pos="1247"/>
          <w:tab w:val="left" w:pos="1673"/>
          <w:tab w:val="left" w:pos="2098"/>
          <w:tab w:val="left" w:pos="2523"/>
          <w:tab w:val="right" w:leader="dot" w:pos="9270"/>
          <w:tab w:val="right" w:pos="9809"/>
        </w:tabs>
      </w:pPr>
      <w:r>
        <w:t xml:space="preserve">      </w:t>
      </w:r>
      <w:r>
        <w:rPr>
          <w:rFonts w:hint="eastAsia"/>
        </w:rPr>
        <w:t>政府奖助的学生</w:t>
      </w:r>
      <w:r>
        <w:t>,1997</w:t>
      </w:r>
      <w:r>
        <w:rPr>
          <w:rFonts w:hint="eastAsia"/>
        </w:rPr>
        <w:t>年</w:t>
      </w:r>
      <w:r>
        <w:tab/>
      </w:r>
      <w:r>
        <w:tab/>
        <w:t>21</w:t>
      </w:r>
    </w:p>
    <w:p w:rsidR="00000000" w:rsidRDefault="00000000">
      <w:pPr>
        <w:tabs>
          <w:tab w:val="right" w:pos="992"/>
          <w:tab w:val="left" w:pos="1247"/>
          <w:tab w:val="left" w:pos="1673"/>
          <w:tab w:val="left" w:pos="2098"/>
          <w:tab w:val="left" w:pos="2523"/>
          <w:tab w:val="right" w:leader="dot" w:pos="9270"/>
          <w:tab w:val="right" w:pos="9809"/>
        </w:tabs>
      </w:pPr>
      <w:r>
        <w:t xml:space="preserve">      </w:t>
      </w:r>
      <w:r>
        <w:rPr>
          <w:rFonts w:hint="eastAsia"/>
        </w:rPr>
        <w:t>教育</w:t>
      </w:r>
      <w:r>
        <w:t>......................................</w:t>
      </w:r>
      <w:r>
        <w:tab/>
      </w:r>
      <w:r>
        <w:tab/>
        <w:t>22</w:t>
      </w:r>
    </w:p>
    <w:p w:rsidR="00000000" w:rsidRDefault="00000000">
      <w:pPr>
        <w:tabs>
          <w:tab w:val="right" w:pos="992"/>
          <w:tab w:val="left" w:pos="1247"/>
          <w:tab w:val="left" w:pos="1673"/>
          <w:tab w:val="left" w:pos="2098"/>
          <w:tab w:val="left" w:pos="2523"/>
          <w:tab w:val="right" w:leader="dot" w:pos="9270"/>
          <w:tab w:val="right" w:pos="9809"/>
        </w:tabs>
      </w:pPr>
      <w:r>
        <w:t xml:space="preserve">      </w:t>
      </w:r>
      <w:r>
        <w:rPr>
          <w:rFonts w:hint="eastAsia"/>
        </w:rPr>
        <w:t>按地区划分的教师人数和学生</w:t>
      </w:r>
      <w:r>
        <w:t>/</w:t>
      </w:r>
      <w:r>
        <w:rPr>
          <w:rFonts w:hint="eastAsia"/>
        </w:rPr>
        <w:t>教师比</w:t>
      </w:r>
      <w:r>
        <w:t>,1996</w:t>
      </w:r>
      <w:r>
        <w:tab/>
      </w:r>
      <w:r>
        <w:tab/>
        <w:t>23</w:t>
      </w:r>
    </w:p>
    <w:p w:rsidR="00000000" w:rsidRDefault="00000000">
      <w:pPr>
        <w:pStyle w:val="CH"/>
      </w:pPr>
      <w:r>
        <w:br w:type="page"/>
      </w:r>
      <w:r>
        <w:rPr>
          <w:rFonts w:hint="eastAsia"/>
        </w:rPr>
        <w:t>第一部分</w:t>
      </w:r>
    </w:p>
    <w:p w:rsidR="00000000" w:rsidRDefault="00000000">
      <w:pPr>
        <w:pStyle w:val="CH"/>
      </w:pPr>
      <w:r>
        <w:tab/>
      </w:r>
      <w:r>
        <w:rPr>
          <w:rFonts w:hint="eastAsia"/>
        </w:rPr>
        <w:t>导言</w:t>
      </w:r>
    </w:p>
    <w:p w:rsidR="00000000" w:rsidRDefault="00000000">
      <w:pPr>
        <w:spacing w:line="280" w:lineRule="exact"/>
        <w:ind w:left="1276" w:right="1276"/>
      </w:pPr>
      <w:r>
        <w:t>1.</w:t>
      </w:r>
      <w:r>
        <w:tab/>
      </w:r>
      <w:r>
        <w:rPr>
          <w:rFonts w:hint="eastAsia"/>
        </w:rPr>
        <w:t>《消除对妇女一切形式歧视公约》</w:t>
      </w:r>
      <w:r>
        <w:t>(</w:t>
      </w:r>
      <w:r>
        <w:rPr>
          <w:rFonts w:hint="eastAsia"/>
        </w:rPr>
        <w:t>消除对妇女歧视公约</w:t>
      </w:r>
      <w:r>
        <w:t>)</w:t>
      </w:r>
      <w:r>
        <w:rPr>
          <w:rFonts w:hint="eastAsia"/>
        </w:rPr>
        <w:t>于</w:t>
      </w:r>
      <w:r>
        <w:t>1981</w:t>
      </w:r>
      <w:r>
        <w:rPr>
          <w:rFonts w:hint="eastAsia"/>
        </w:rPr>
        <w:t>年</w:t>
      </w:r>
      <w:r>
        <w:t>9</w:t>
      </w:r>
      <w:r>
        <w:rPr>
          <w:rFonts w:hint="eastAsia"/>
        </w:rPr>
        <w:t>月</w:t>
      </w:r>
      <w:r>
        <w:t>3</w:t>
      </w:r>
      <w:r>
        <w:rPr>
          <w:rFonts w:hint="eastAsia"/>
        </w:rPr>
        <w:t>日生效。消除对妇女歧视公约是由妇女地位委员会在</w:t>
      </w:r>
      <w:r>
        <w:t>1976</w:t>
      </w:r>
      <w:r>
        <w:rPr>
          <w:rFonts w:hint="eastAsia"/>
        </w:rPr>
        <w:t>年至</w:t>
      </w:r>
      <w:r>
        <w:t>1985</w:t>
      </w:r>
      <w:r>
        <w:rPr>
          <w:rFonts w:hint="eastAsia"/>
        </w:rPr>
        <w:t>年联合国妇女十年的最初几年间起草的。</w:t>
      </w:r>
    </w:p>
    <w:p w:rsidR="00000000" w:rsidRDefault="00000000">
      <w:pPr>
        <w:spacing w:line="280" w:lineRule="exact"/>
        <w:ind w:left="1276" w:right="1276"/>
      </w:pPr>
      <w:r>
        <w:t>2.</w:t>
      </w:r>
      <w:r>
        <w:tab/>
      </w:r>
      <w:r>
        <w:rPr>
          <w:rFonts w:hint="eastAsia"/>
        </w:rPr>
        <w:t>《消除对妇女歧视公约》起源于这样的认识</w:t>
      </w:r>
      <w:r>
        <w:t>:</w:t>
      </w:r>
      <w:r>
        <w:rPr>
          <w:rFonts w:hint="eastAsia"/>
        </w:rPr>
        <w:t>联合国虽然努力通过非歧视的法律准则和有关妇女的具体条约来促进男女权利平等</w:t>
      </w:r>
      <w:r>
        <w:t>,</w:t>
      </w:r>
      <w:r>
        <w:rPr>
          <w:rFonts w:hint="eastAsia"/>
        </w:rPr>
        <w:t>但歧视妇女的现象仍然普遍存在。</w:t>
      </w:r>
    </w:p>
    <w:p w:rsidR="00000000" w:rsidRDefault="00000000">
      <w:pPr>
        <w:spacing w:line="280" w:lineRule="exact"/>
        <w:ind w:left="1276" w:right="1276"/>
      </w:pPr>
      <w:r>
        <w:t>3.</w:t>
      </w:r>
      <w:r>
        <w:tab/>
      </w:r>
      <w:r>
        <w:rPr>
          <w:rFonts w:hint="eastAsia"/>
        </w:rPr>
        <w:t>《消除对妇女歧视公约》是针对妇女“平等”问题的第一份国际文件。</w:t>
      </w:r>
    </w:p>
    <w:p w:rsidR="00000000" w:rsidRDefault="00000000">
      <w:pPr>
        <w:spacing w:line="280" w:lineRule="exact"/>
        <w:ind w:left="1276" w:right="1276"/>
      </w:pPr>
      <w:r>
        <w:t>4.</w:t>
      </w:r>
      <w:r>
        <w:tab/>
      </w:r>
      <w:r>
        <w:rPr>
          <w:rFonts w:hint="eastAsia"/>
        </w:rPr>
        <w:t>《消除对妇女歧视公约》在争取联合国会员国批准方面</w:t>
      </w:r>
      <w:r>
        <w:t>,</w:t>
      </w:r>
      <w:r>
        <w:rPr>
          <w:rFonts w:hint="eastAsia"/>
        </w:rPr>
        <w:t>没有遇到多大困难</w:t>
      </w:r>
      <w:r>
        <w:t>:</w:t>
      </w:r>
      <w:r>
        <w:rPr>
          <w:rFonts w:hint="eastAsia"/>
        </w:rPr>
        <w:t>该公约由大会通过后不到两年即生效</w:t>
      </w:r>
      <w:r>
        <w:t>,</w:t>
      </w:r>
      <w:r>
        <w:rPr>
          <w:rFonts w:hint="eastAsia"/>
        </w:rPr>
        <w:t>比此前任何一份人权公约都要快。批准的比率和速度固然很高</w:t>
      </w:r>
      <w:r>
        <w:t>,</w:t>
      </w:r>
      <w:r>
        <w:rPr>
          <w:rFonts w:hint="eastAsia"/>
        </w:rPr>
        <w:t>但许多国家对《消除对妇女歧视公约》的实际实施工作做了相当的保留。</w:t>
      </w:r>
    </w:p>
    <w:p w:rsidR="00000000" w:rsidRDefault="00000000">
      <w:pPr>
        <w:spacing w:line="280" w:lineRule="exact"/>
        <w:ind w:left="1276" w:right="1276"/>
      </w:pPr>
      <w:r>
        <w:t>5.</w:t>
      </w:r>
      <w:r>
        <w:tab/>
      </w:r>
      <w:r>
        <w:rPr>
          <w:rFonts w:hint="eastAsia"/>
        </w:rPr>
        <w:t>马尔代夫共和国是一个穆斯林国家</w:t>
      </w:r>
      <w:r>
        <w:t>,</w:t>
      </w:r>
      <w:r>
        <w:rPr>
          <w:rFonts w:hint="eastAsia"/>
        </w:rPr>
        <w:t>国家的法律取之于伊斯兰教法。政府致力于两性平等</w:t>
      </w:r>
      <w:r>
        <w:t>,</w:t>
      </w:r>
      <w:r>
        <w:rPr>
          <w:rFonts w:hint="eastAsia"/>
        </w:rPr>
        <w:t>这体现在政府批准《消除对妇女歧视公约》一事之中</w:t>
      </w:r>
      <w:r>
        <w:t>,</w:t>
      </w:r>
      <w:r>
        <w:rPr>
          <w:rFonts w:hint="eastAsia"/>
        </w:rPr>
        <w:t>尽管如此</w:t>
      </w:r>
      <w:r>
        <w:t>,</w:t>
      </w:r>
      <w:r>
        <w:rPr>
          <w:rFonts w:hint="eastAsia"/>
        </w:rPr>
        <w:t>还是根据教法提出了一些保留。</w:t>
      </w:r>
    </w:p>
    <w:p w:rsidR="00000000" w:rsidRDefault="00000000">
      <w:pPr>
        <w:spacing w:line="280" w:lineRule="exact"/>
        <w:ind w:left="1276" w:right="1276"/>
      </w:pPr>
      <w:r>
        <w:t>6.</w:t>
      </w:r>
      <w:r>
        <w:tab/>
      </w:r>
      <w:r>
        <w:rPr>
          <w:rFonts w:hint="eastAsia"/>
        </w:rPr>
        <w:t>本报告的目的在于帮助人们了解马尔代夫政府对《消除对妇女歧视公约》提出的保留的理由和原因</w:t>
      </w:r>
      <w:r>
        <w:t>,</w:t>
      </w:r>
      <w:r>
        <w:rPr>
          <w:rFonts w:hint="eastAsia"/>
        </w:rPr>
        <w:t>并阐明政府将来打算采取的新的行动和措施。采取这些步骤之后</w:t>
      </w:r>
      <w:r>
        <w:t>,</w:t>
      </w:r>
      <w:r>
        <w:rPr>
          <w:rFonts w:hint="eastAsia"/>
        </w:rPr>
        <w:t>希望马尔代夫政府迄今对消除对妇女歧视公约提出的保留将大为减少。</w:t>
      </w:r>
    </w:p>
    <w:p w:rsidR="00000000" w:rsidRDefault="00000000">
      <w:pPr>
        <w:pStyle w:val="CH"/>
      </w:pPr>
      <w:r>
        <w:tab/>
      </w:r>
      <w:r>
        <w:rPr>
          <w:rFonts w:hint="eastAsia"/>
        </w:rPr>
        <w:t>概况</w:t>
      </w:r>
    </w:p>
    <w:p w:rsidR="00000000" w:rsidRDefault="00000000">
      <w:pPr>
        <w:spacing w:line="280" w:lineRule="exact"/>
        <w:ind w:left="1276" w:right="1276"/>
      </w:pPr>
      <w:r>
        <w:t>7.</w:t>
      </w:r>
      <w:r>
        <w:tab/>
      </w:r>
      <w:r>
        <w:rPr>
          <w:rFonts w:hint="eastAsia"/>
        </w:rPr>
        <w:t>马尔代夫系一共和国</w:t>
      </w:r>
      <w:r>
        <w:t>,</w:t>
      </w:r>
      <w:r>
        <w:rPr>
          <w:rFonts w:hint="eastAsia"/>
        </w:rPr>
        <w:t>实行总统制的民主政府结构。议会</w:t>
      </w:r>
      <w:r>
        <w:t>(</w:t>
      </w:r>
      <w:r>
        <w:rPr>
          <w:rFonts w:hint="eastAsia"/>
        </w:rPr>
        <w:t>国民伊斯兰议会</w:t>
      </w:r>
      <w:r>
        <w:t>)</w:t>
      </w:r>
      <w:r>
        <w:rPr>
          <w:rFonts w:hint="eastAsia"/>
        </w:rPr>
        <w:t>有</w:t>
      </w:r>
      <w:r>
        <w:t>50</w:t>
      </w:r>
      <w:r>
        <w:rPr>
          <w:rFonts w:hint="eastAsia"/>
        </w:rPr>
        <w:t>名议员</w:t>
      </w:r>
      <w:r>
        <w:t>,42</w:t>
      </w:r>
      <w:r>
        <w:rPr>
          <w:rFonts w:hint="eastAsia"/>
        </w:rPr>
        <w:t>名经选举产生</w:t>
      </w:r>
      <w:r>
        <w:t>,8</w:t>
      </w:r>
      <w:r>
        <w:rPr>
          <w:rFonts w:hint="eastAsia"/>
        </w:rPr>
        <w:t>名由总统任命。</w:t>
      </w:r>
    </w:p>
    <w:p w:rsidR="00000000" w:rsidRDefault="00000000">
      <w:pPr>
        <w:spacing w:line="280" w:lineRule="exact"/>
        <w:ind w:left="1276" w:right="1276"/>
      </w:pPr>
      <w:r>
        <w:t>8.</w:t>
      </w:r>
      <w:r>
        <w:tab/>
      </w:r>
      <w:r>
        <w:rPr>
          <w:rFonts w:hint="eastAsia"/>
        </w:rPr>
        <w:t>总统和国民伊斯兰议会议员一样</w:t>
      </w:r>
      <w:r>
        <w:t>,</w:t>
      </w:r>
      <w:r>
        <w:rPr>
          <w:rFonts w:hint="eastAsia"/>
        </w:rPr>
        <w:t>每</w:t>
      </w:r>
      <w:r>
        <w:t>5</w:t>
      </w:r>
      <w:r>
        <w:rPr>
          <w:rFonts w:hint="eastAsia"/>
        </w:rPr>
        <w:t>年选举一次。环礁和岛屿由总统任命的环礁和岛屿酋长管辖。</w:t>
      </w:r>
    </w:p>
    <w:p w:rsidR="00000000" w:rsidRDefault="00000000">
      <w:pPr>
        <w:spacing w:line="280" w:lineRule="exact"/>
        <w:ind w:left="1276" w:right="1276"/>
      </w:pPr>
      <w:r>
        <w:t>9.</w:t>
      </w:r>
      <w:r>
        <w:tab/>
      </w:r>
      <w:r>
        <w:rPr>
          <w:rFonts w:hint="eastAsia"/>
        </w:rPr>
        <w:t>马尔代夫妇女一直在生产和生育方面发挥双重作用。她们相当多的时间用于家务劳动和在家中及社区照料儿童。</w:t>
      </w:r>
    </w:p>
    <w:p w:rsidR="00000000" w:rsidRDefault="00000000">
      <w:pPr>
        <w:spacing w:line="280" w:lineRule="exact"/>
        <w:ind w:left="1276" w:right="1276"/>
      </w:pPr>
      <w:r>
        <w:t>10.</w:t>
      </w:r>
      <w:r>
        <w:tab/>
      </w:r>
      <w:r>
        <w:rPr>
          <w:rFonts w:hint="eastAsia"/>
        </w:rPr>
        <w:t>可是</w:t>
      </w:r>
      <w:r>
        <w:t>,</w:t>
      </w:r>
      <w:r>
        <w:rPr>
          <w:rFonts w:hint="eastAsia"/>
        </w:rPr>
        <w:t>马尔代夫妇女也参加各种各样的生产活动</w:t>
      </w:r>
      <w:r>
        <w:t>,</w:t>
      </w:r>
      <w:r>
        <w:rPr>
          <w:rFonts w:hint="eastAsia"/>
        </w:rPr>
        <w:t>包括渔业加工、农业和手工业生产。妇女具有组织起来的传统</w:t>
      </w:r>
      <w:r>
        <w:t>,</w:t>
      </w:r>
      <w:r>
        <w:rPr>
          <w:rFonts w:hint="eastAsia"/>
        </w:rPr>
        <w:t>在岛屿的社区生活中发挥了重要作用。</w:t>
      </w:r>
    </w:p>
    <w:p w:rsidR="00000000" w:rsidRDefault="00000000">
      <w:pPr>
        <w:spacing w:line="280" w:lineRule="exact"/>
        <w:ind w:left="1276" w:right="1276"/>
      </w:pPr>
      <w:r>
        <w:t>11.</w:t>
      </w:r>
      <w:r>
        <w:tab/>
      </w:r>
      <w:r>
        <w:rPr>
          <w:rFonts w:hint="eastAsia"/>
        </w:rPr>
        <w:t>按照传统的分工</w:t>
      </w:r>
      <w:r>
        <w:t>,</w:t>
      </w:r>
      <w:r>
        <w:rPr>
          <w:rFonts w:hint="eastAsia"/>
        </w:rPr>
        <w:t>捕鱼是男子的主要职业</w:t>
      </w:r>
      <w:r>
        <w:t>,</w:t>
      </w:r>
      <w:r>
        <w:rPr>
          <w:rFonts w:hint="eastAsia"/>
        </w:rPr>
        <w:t>而农业和渔业加工则多由妇女进行。男子过去不积极做家务或照料儿童。</w:t>
      </w:r>
    </w:p>
    <w:p w:rsidR="00000000" w:rsidRDefault="00000000">
      <w:pPr>
        <w:spacing w:line="280" w:lineRule="exact"/>
        <w:ind w:left="1276" w:right="1276"/>
      </w:pPr>
      <w:r>
        <w:t>12.</w:t>
      </w:r>
      <w:r>
        <w:tab/>
      </w:r>
      <w:r>
        <w:rPr>
          <w:rFonts w:hint="eastAsia"/>
        </w:rPr>
        <w:t>过去</w:t>
      </w:r>
      <w:r>
        <w:t>25</w:t>
      </w:r>
      <w:r>
        <w:rPr>
          <w:rFonts w:hint="eastAsia"/>
        </w:rPr>
        <w:t>年间</w:t>
      </w:r>
      <w:r>
        <w:t>,</w:t>
      </w:r>
      <w:r>
        <w:rPr>
          <w:rFonts w:hint="eastAsia"/>
        </w:rPr>
        <w:t>马尔代夫的经济实现了现代化</w:t>
      </w:r>
      <w:r>
        <w:t>,</w:t>
      </w:r>
      <w:r>
        <w:rPr>
          <w:rFonts w:hint="eastAsia"/>
        </w:rPr>
        <w:t>继而带来经济的迅速增长</w:t>
      </w:r>
      <w:r>
        <w:t>,</w:t>
      </w:r>
      <w:r>
        <w:rPr>
          <w:rFonts w:hint="eastAsia"/>
        </w:rPr>
        <w:t>在发展方面取得巨大进展。</w:t>
      </w:r>
    </w:p>
    <w:p w:rsidR="00000000" w:rsidRDefault="00000000">
      <w:pPr>
        <w:spacing w:line="280" w:lineRule="exact"/>
        <w:ind w:left="1276" w:right="1276"/>
      </w:pPr>
      <w:r>
        <w:t>13.</w:t>
      </w:r>
      <w:r>
        <w:tab/>
      </w:r>
      <w:r>
        <w:rPr>
          <w:rFonts w:hint="eastAsia"/>
        </w:rPr>
        <w:t>尽管经济迅速发展</w:t>
      </w:r>
      <w:r>
        <w:t>,</w:t>
      </w:r>
      <w:r>
        <w:rPr>
          <w:rFonts w:hint="eastAsia"/>
        </w:rPr>
        <w:t>但对妇女的仍是“得失参半”</w:t>
      </w:r>
      <w:r>
        <w:t>,</w:t>
      </w:r>
      <w:r>
        <w:rPr>
          <w:rFonts w:hint="eastAsia"/>
        </w:rPr>
        <w:t>不象男同胞们那样取得最大利益。有些研究表明</w:t>
      </w:r>
      <w:r>
        <w:t>,</w:t>
      </w:r>
      <w:r>
        <w:rPr>
          <w:rFonts w:hint="eastAsia"/>
        </w:rPr>
        <w:t>妇女实际参与劳动队伍者反而大量减少了。</w:t>
      </w:r>
    </w:p>
    <w:p w:rsidR="00000000" w:rsidRDefault="00000000">
      <w:pPr>
        <w:pStyle w:val="CH"/>
      </w:pPr>
      <w:r>
        <w:tab/>
      </w:r>
      <w:r>
        <w:rPr>
          <w:rFonts w:hint="eastAsia"/>
        </w:rPr>
        <w:t>马尔代夫的一般发展</w:t>
      </w:r>
    </w:p>
    <w:p w:rsidR="00000000" w:rsidRDefault="00000000">
      <w:pPr>
        <w:spacing w:line="280" w:lineRule="exact"/>
        <w:ind w:left="1276" w:right="1276"/>
      </w:pPr>
      <w:r>
        <w:t>14.</w:t>
      </w:r>
      <w:r>
        <w:tab/>
        <w:t>1995</w:t>
      </w:r>
      <w:r>
        <w:rPr>
          <w:rFonts w:hint="eastAsia"/>
        </w:rPr>
        <w:t>年的人口普查显示</w:t>
      </w:r>
      <w:r>
        <w:t>,</w:t>
      </w:r>
      <w:r>
        <w:rPr>
          <w:rFonts w:hint="eastAsia"/>
        </w:rPr>
        <w:t>马尔代夫的总人口为</w:t>
      </w:r>
      <w:r>
        <w:t>244 644</w:t>
      </w:r>
      <w:r>
        <w:rPr>
          <w:rFonts w:hint="eastAsia"/>
        </w:rPr>
        <w:t>人。</w:t>
      </w:r>
    </w:p>
    <w:p w:rsidR="00000000" w:rsidRDefault="00000000">
      <w:pPr>
        <w:spacing w:line="280" w:lineRule="exact"/>
        <w:ind w:left="1276" w:right="1276"/>
      </w:pPr>
      <w:r>
        <w:t>15.</w:t>
      </w:r>
      <w:r>
        <w:tab/>
      </w:r>
      <w:r>
        <w:rPr>
          <w:rFonts w:hint="eastAsia"/>
        </w:rPr>
        <w:t>马尔代夫人口仍然比较年轻</w:t>
      </w:r>
      <w:r>
        <w:t>,0–15</w:t>
      </w:r>
      <w:r>
        <w:rPr>
          <w:rFonts w:hint="eastAsia"/>
        </w:rPr>
        <w:t>岁年龄组者占总人口的</w:t>
      </w:r>
      <w:r>
        <w:t>49.14%</w:t>
      </w:r>
      <w:r>
        <w:rPr>
          <w:rFonts w:hint="eastAsia"/>
        </w:rPr>
        <w:t>。</w:t>
      </w:r>
    </w:p>
    <w:p w:rsidR="00000000" w:rsidRDefault="00000000">
      <w:pPr>
        <w:spacing w:line="280" w:lineRule="exact"/>
        <w:ind w:left="1276" w:right="1276"/>
      </w:pPr>
      <w:r>
        <w:t>16.</w:t>
      </w:r>
      <w:r>
        <w:tab/>
      </w:r>
      <w:r>
        <w:rPr>
          <w:rFonts w:hint="eastAsia"/>
        </w:rPr>
        <w:t>首要岛屿马累的人口几乎占全国总人口的四分之一。其余人口稀疏地分布在</w:t>
      </w:r>
      <w:r>
        <w:t>199</w:t>
      </w:r>
      <w:r>
        <w:rPr>
          <w:rFonts w:hint="eastAsia"/>
        </w:rPr>
        <w:t>个岛屿上。经济活动聚集在马累</w:t>
      </w:r>
      <w:r>
        <w:t>(</w:t>
      </w:r>
      <w:r>
        <w:rPr>
          <w:rFonts w:hint="eastAsia"/>
        </w:rPr>
        <w:t>以及旅游胜地</w:t>
      </w:r>
      <w:r>
        <w:t>)</w:t>
      </w:r>
      <w:r>
        <w:rPr>
          <w:rFonts w:hint="eastAsia"/>
        </w:rPr>
        <w:t>周围</w:t>
      </w:r>
      <w:r>
        <w:t>,</w:t>
      </w:r>
      <w:r>
        <w:rPr>
          <w:rFonts w:hint="eastAsia"/>
        </w:rPr>
        <w:t>导致国内人口向马累移徙以及资源内流</w:t>
      </w:r>
      <w:r>
        <w:t>,</w:t>
      </w:r>
      <w:r>
        <w:rPr>
          <w:rFonts w:hint="eastAsia"/>
        </w:rPr>
        <w:t>加剧了国内的差距。</w:t>
      </w:r>
    </w:p>
    <w:p w:rsidR="00000000" w:rsidRDefault="00000000">
      <w:pPr>
        <w:spacing w:line="280" w:lineRule="exact"/>
        <w:ind w:left="1276" w:right="1276"/>
      </w:pPr>
      <w:r>
        <w:t>17.</w:t>
      </w:r>
      <w:r>
        <w:tab/>
      </w:r>
      <w:r>
        <w:rPr>
          <w:rFonts w:hint="eastAsia"/>
        </w:rPr>
        <w:t>如同在其它发展中国家一样</w:t>
      </w:r>
      <w:r>
        <w:t>,</w:t>
      </w:r>
      <w:r>
        <w:rPr>
          <w:rFonts w:hint="eastAsia"/>
        </w:rPr>
        <w:t>农村人口同城市人口之间在社会和基础设施发展及就业机会方面存在着差距。</w:t>
      </w:r>
    </w:p>
    <w:p w:rsidR="00000000" w:rsidRDefault="00000000">
      <w:pPr>
        <w:pStyle w:val="CH"/>
      </w:pPr>
      <w:r>
        <w:tab/>
      </w:r>
      <w:r>
        <w:rPr>
          <w:rFonts w:hint="eastAsia"/>
        </w:rPr>
        <w:t>法律制度</w:t>
      </w:r>
    </w:p>
    <w:p w:rsidR="00000000" w:rsidRDefault="00000000">
      <w:pPr>
        <w:spacing w:line="280" w:lineRule="exact"/>
        <w:ind w:left="1276" w:right="1276"/>
      </w:pPr>
      <w:r>
        <w:t>18.</w:t>
      </w:r>
      <w:r>
        <w:tab/>
      </w:r>
      <w:r>
        <w:rPr>
          <w:rFonts w:hint="eastAsia"/>
        </w:rPr>
        <w:t>马尔代夫的法律制度基于伊斯兰教法。</w:t>
      </w:r>
    </w:p>
    <w:p w:rsidR="00000000" w:rsidRDefault="00000000">
      <w:pPr>
        <w:spacing w:line="280" w:lineRule="exact"/>
        <w:ind w:left="1276" w:right="1276"/>
      </w:pPr>
      <w:r>
        <w:t>19.</w:t>
      </w:r>
      <w:r>
        <w:tab/>
      </w:r>
      <w:r>
        <w:rPr>
          <w:rFonts w:hint="eastAsia"/>
        </w:rPr>
        <w:t>属人法</w:t>
      </w:r>
      <w:r>
        <w:t>,</w:t>
      </w:r>
      <w:r>
        <w:rPr>
          <w:rFonts w:hint="eastAsia"/>
        </w:rPr>
        <w:t>包括家庭和继承法</w:t>
      </w:r>
      <w:r>
        <w:t>,</w:t>
      </w:r>
      <w:r>
        <w:rPr>
          <w:rFonts w:hint="eastAsia"/>
        </w:rPr>
        <w:t>完全遵从伊斯兰教法。刑法、合同法、公司法等其它法律遵从议会按照伊斯兰教法订立的法律。</w:t>
      </w:r>
    </w:p>
    <w:p w:rsidR="00000000" w:rsidRDefault="00000000">
      <w:pPr>
        <w:spacing w:line="280" w:lineRule="exact"/>
        <w:ind w:left="1276" w:right="1276"/>
      </w:pPr>
      <w:r>
        <w:t>20.</w:t>
      </w:r>
      <w:r>
        <w:tab/>
      </w:r>
      <w:r>
        <w:rPr>
          <w:rFonts w:hint="eastAsia"/>
        </w:rPr>
        <w:t>法源依据下列各项</w:t>
      </w:r>
      <w:r>
        <w:t>:</w:t>
      </w:r>
      <w:r>
        <w:rPr>
          <w:rFonts w:hint="eastAsia"/>
        </w:rPr>
        <w:t>《马尔代夫共和国宪法》、议会订立的各项法律、政府条例法规</w:t>
      </w:r>
      <w:r>
        <w:t>(</w:t>
      </w:r>
      <w:r>
        <w:rPr>
          <w:rFonts w:hint="eastAsia"/>
        </w:rPr>
        <w:t>政府各部门的规则条例</w:t>
      </w:r>
      <w:r>
        <w:t>)</w:t>
      </w:r>
      <w:r>
        <w:rPr>
          <w:rFonts w:hint="eastAsia"/>
        </w:rPr>
        <w:t>。</w:t>
      </w:r>
    </w:p>
    <w:p w:rsidR="00000000" w:rsidRDefault="00000000">
      <w:pPr>
        <w:spacing w:line="280" w:lineRule="exact"/>
        <w:ind w:left="1276" w:right="1276"/>
      </w:pPr>
      <w:r>
        <w:t>21.</w:t>
      </w:r>
      <w:r>
        <w:tab/>
      </w:r>
      <w:r>
        <w:rPr>
          <w:rFonts w:hint="eastAsia"/>
        </w:rPr>
        <w:t>司法乃是司法部和马尔代夫高等法院的职责。每个岛上都有一个法庭</w:t>
      </w:r>
      <w:r>
        <w:t>,</w:t>
      </w:r>
      <w:r>
        <w:rPr>
          <w:rFonts w:hint="eastAsia"/>
        </w:rPr>
        <w:t>受理刑事、少年、家庭以及民事方面的案件。</w:t>
      </w:r>
    </w:p>
    <w:p w:rsidR="00000000" w:rsidRDefault="00000000">
      <w:pPr>
        <w:spacing w:line="280" w:lineRule="exact"/>
        <w:ind w:left="1276" w:right="1276"/>
      </w:pPr>
      <w:r>
        <w:t>22.</w:t>
      </w:r>
      <w:r>
        <w:tab/>
      </w:r>
      <w:r>
        <w:rPr>
          <w:rFonts w:hint="eastAsia"/>
        </w:rPr>
        <w:t>在马累</w:t>
      </w:r>
      <w:r>
        <w:t>,</w:t>
      </w:r>
      <w:r>
        <w:rPr>
          <w:rFonts w:hint="eastAsia"/>
        </w:rPr>
        <w:t>刑事案件由刑事法庭审理</w:t>
      </w:r>
      <w:r>
        <w:t>,</w:t>
      </w:r>
      <w:r>
        <w:rPr>
          <w:rFonts w:hint="eastAsia"/>
        </w:rPr>
        <w:t>民事案件由民事法庭审理</w:t>
      </w:r>
      <w:r>
        <w:t>,</w:t>
      </w:r>
      <w:r>
        <w:rPr>
          <w:rFonts w:hint="eastAsia"/>
        </w:rPr>
        <w:t>家庭案件由家庭法庭审理</w:t>
      </w:r>
      <w:r>
        <w:t>,</w:t>
      </w:r>
      <w:r>
        <w:rPr>
          <w:rFonts w:hint="eastAsia"/>
        </w:rPr>
        <w:t>少年案件由少年法庭审理。司法部管辖这些法庭。</w:t>
      </w:r>
    </w:p>
    <w:p w:rsidR="00000000" w:rsidRDefault="00000000">
      <w:pPr>
        <w:spacing w:line="280" w:lineRule="exact"/>
        <w:ind w:left="1276" w:right="1276"/>
      </w:pPr>
      <w:r>
        <w:t>23.</w:t>
      </w:r>
      <w:r>
        <w:tab/>
      </w:r>
      <w:r>
        <w:rPr>
          <w:rFonts w:hint="eastAsia"/>
        </w:rPr>
        <w:t>上述各法庭受理的所有案件均可向马尔代夫高等法院提起上诉。马尔代夫高等法院只要认为审理低级法庭受理的任何案件符合司法利益</w:t>
      </w:r>
      <w:r>
        <w:t>,</w:t>
      </w:r>
      <w:r>
        <w:rPr>
          <w:rFonts w:hint="eastAsia"/>
        </w:rPr>
        <w:t>就有权这样做。</w:t>
      </w:r>
    </w:p>
    <w:p w:rsidR="00000000" w:rsidRDefault="00000000">
      <w:pPr>
        <w:spacing w:line="280" w:lineRule="exact"/>
        <w:ind w:left="1276" w:right="1276"/>
      </w:pPr>
      <w:r>
        <w:t>24.</w:t>
      </w:r>
      <w:r>
        <w:tab/>
      </w:r>
      <w:r>
        <w:rPr>
          <w:rFonts w:hint="eastAsia"/>
        </w:rPr>
        <w:t>上诉的终审裁定权在于总统</w:t>
      </w:r>
      <w:r>
        <w:t>,</w:t>
      </w:r>
      <w:r>
        <w:rPr>
          <w:rFonts w:hint="eastAsia"/>
        </w:rPr>
        <w:t>总统同总统司法事务咨询委员会协商</w:t>
      </w:r>
      <w:r>
        <w:t>,</w:t>
      </w:r>
      <w:r>
        <w:rPr>
          <w:rFonts w:hint="eastAsia"/>
        </w:rPr>
        <w:t>就这些案件进行裁定。</w:t>
      </w:r>
    </w:p>
    <w:p w:rsidR="00000000" w:rsidRDefault="00000000">
      <w:pPr>
        <w:spacing w:line="280" w:lineRule="exact"/>
        <w:ind w:left="1276" w:right="1276"/>
      </w:pPr>
      <w:r>
        <w:t>25.</w:t>
      </w:r>
      <w:r>
        <w:tab/>
      </w:r>
      <w:r>
        <w:rPr>
          <w:rFonts w:hint="eastAsia"/>
        </w:rPr>
        <w:t>大多数犯罪由警察局进行侦查</w:t>
      </w:r>
      <w:r>
        <w:t>,</w:t>
      </w:r>
      <w:r>
        <w:rPr>
          <w:rFonts w:hint="eastAsia"/>
        </w:rPr>
        <w:t>该局归国防和国家安全部领导。调查阶段完结之后</w:t>
      </w:r>
      <w:r>
        <w:t>,</w:t>
      </w:r>
      <w:r>
        <w:rPr>
          <w:rFonts w:hint="eastAsia"/>
        </w:rPr>
        <w:t>案件移交总检察长办公室</w:t>
      </w:r>
      <w:r>
        <w:t>––––</w:t>
      </w:r>
      <w:r>
        <w:rPr>
          <w:rFonts w:hint="eastAsia"/>
        </w:rPr>
        <w:t>马尔代夫的国家检察机关。</w:t>
      </w:r>
    </w:p>
    <w:p w:rsidR="00000000" w:rsidRDefault="00000000">
      <w:pPr>
        <w:pStyle w:val="CH"/>
      </w:pPr>
      <w:r>
        <w:tab/>
      </w:r>
      <w:r>
        <w:rPr>
          <w:rFonts w:hint="eastAsia"/>
        </w:rPr>
        <w:t>政治、经济和社会发展</w:t>
      </w:r>
    </w:p>
    <w:p w:rsidR="00000000" w:rsidRDefault="00000000">
      <w:pPr>
        <w:spacing w:line="280" w:lineRule="exact"/>
        <w:ind w:left="1276" w:right="1276"/>
      </w:pPr>
      <w:r>
        <w:t>26.</w:t>
      </w:r>
      <w:r>
        <w:tab/>
      </w:r>
      <w:r>
        <w:rPr>
          <w:rFonts w:hint="eastAsia"/>
        </w:rPr>
        <w:t>过去二十年间</w:t>
      </w:r>
      <w:r>
        <w:t>,</w:t>
      </w:r>
      <w:r>
        <w:rPr>
          <w:rFonts w:hint="eastAsia"/>
        </w:rPr>
        <w:t>加尧姆总统领导的政府执行了开放的、面向市场的政策</w:t>
      </w:r>
      <w:r>
        <w:t>,</w:t>
      </w:r>
      <w:r>
        <w:rPr>
          <w:rFonts w:hint="eastAsia"/>
        </w:rPr>
        <w:t>同时鼓励外国投资。还强调可持续发展以及保护自然资源。</w:t>
      </w:r>
    </w:p>
    <w:p w:rsidR="00000000" w:rsidRDefault="00000000">
      <w:pPr>
        <w:spacing w:line="280" w:lineRule="exact"/>
        <w:ind w:left="1276" w:right="1276"/>
      </w:pPr>
      <w:r>
        <w:t>27.</w:t>
      </w:r>
      <w:r>
        <w:tab/>
      </w:r>
      <w:r>
        <w:rPr>
          <w:rFonts w:hint="eastAsia"/>
        </w:rPr>
        <w:t>马尔代夫的经济主要是靠旅游业和渔业。马尔代夫没有任何已知的矿产资源</w:t>
      </w:r>
      <w:r>
        <w:t>,</w:t>
      </w:r>
      <w:r>
        <w:rPr>
          <w:rFonts w:hint="eastAsia"/>
        </w:rPr>
        <w:t>并且农业潜力有限。</w:t>
      </w:r>
    </w:p>
    <w:p w:rsidR="00000000" w:rsidRDefault="00000000">
      <w:pPr>
        <w:spacing w:line="280" w:lineRule="exact"/>
        <w:ind w:left="1276" w:right="1276"/>
      </w:pPr>
      <w:r>
        <w:t>28.</w:t>
      </w:r>
      <w:r>
        <w:tab/>
      </w:r>
      <w:r>
        <w:rPr>
          <w:rFonts w:hint="eastAsia"/>
        </w:rPr>
        <w:t>马尔代夫在社会和经济发展方面取得了非凡的进展。</w:t>
      </w:r>
      <w:r>
        <w:t>1980</w:t>
      </w:r>
      <w:r>
        <w:rPr>
          <w:rFonts w:hint="eastAsia"/>
        </w:rPr>
        <w:t>年代</w:t>
      </w:r>
      <w:r>
        <w:t>,</w:t>
      </w:r>
      <w:r>
        <w:rPr>
          <w:rFonts w:hint="eastAsia"/>
        </w:rPr>
        <w:t>年增长率为</w:t>
      </w:r>
      <w:r>
        <w:t>10%,</w:t>
      </w:r>
      <w:r>
        <w:rPr>
          <w:rFonts w:hint="eastAsia"/>
        </w:rPr>
        <w:t>现在减至</w:t>
      </w:r>
      <w:r>
        <w:t>6–7%</w:t>
      </w:r>
      <w:r>
        <w:rPr>
          <w:rFonts w:hint="eastAsia"/>
        </w:rPr>
        <w:t>。</w:t>
      </w:r>
    </w:p>
    <w:p w:rsidR="00000000" w:rsidRDefault="00000000">
      <w:pPr>
        <w:spacing w:line="280" w:lineRule="exact"/>
        <w:ind w:left="1276" w:right="1276"/>
      </w:pPr>
      <w:r>
        <w:t>29.</w:t>
      </w:r>
      <w:r>
        <w:tab/>
      </w:r>
      <w:r>
        <w:rPr>
          <w:rFonts w:hint="eastAsia"/>
        </w:rPr>
        <w:t>尽管国内生产总值这样高</w:t>
      </w:r>
      <w:r>
        <w:t>,</w:t>
      </w:r>
      <w:r>
        <w:rPr>
          <w:rFonts w:hint="eastAsia"/>
        </w:rPr>
        <w:t>可是就人的发展和社会发展而言</w:t>
      </w:r>
      <w:r>
        <w:t>,</w:t>
      </w:r>
      <w:r>
        <w:rPr>
          <w:rFonts w:hint="eastAsia"/>
        </w:rPr>
        <w:t>仍有改进的余地。这主要是因为</w:t>
      </w:r>
      <w:r>
        <w:t>:</w:t>
      </w:r>
      <w:r>
        <w:rPr>
          <w:rFonts w:hint="eastAsia"/>
        </w:rPr>
        <w:t>虽然政府把预算的相当一部分</w:t>
      </w:r>
      <w:r>
        <w:t>(1997</w:t>
      </w:r>
      <w:r>
        <w:rPr>
          <w:rFonts w:hint="eastAsia"/>
        </w:rPr>
        <w:t>年为</w:t>
      </w:r>
      <w:r>
        <w:t>41%)</w:t>
      </w:r>
      <w:r>
        <w:rPr>
          <w:rFonts w:hint="eastAsia"/>
        </w:rPr>
        <w:t>用于社会事务</w:t>
      </w:r>
      <w:r>
        <w:t>,</w:t>
      </w:r>
      <w:r>
        <w:rPr>
          <w:rFonts w:hint="eastAsia"/>
        </w:rPr>
        <w:t>但由于该国岛屿的地理分布</w:t>
      </w:r>
      <w:r>
        <w:t>,</w:t>
      </w:r>
      <w:r>
        <w:rPr>
          <w:rFonts w:hint="eastAsia"/>
        </w:rPr>
        <w:t>开展这些事务的费用却异乎寻常地高。</w:t>
      </w:r>
    </w:p>
    <w:p w:rsidR="00000000" w:rsidRDefault="00000000">
      <w:pPr>
        <w:spacing w:line="280" w:lineRule="exact"/>
        <w:ind w:left="1276" w:right="1276"/>
      </w:pPr>
      <w:r>
        <w:t>30.</w:t>
      </w:r>
      <w:r>
        <w:tab/>
      </w:r>
      <w:r>
        <w:rPr>
          <w:rFonts w:hint="eastAsia"/>
        </w:rPr>
        <w:t>马尔代夫不存在赤贫现象</w:t>
      </w:r>
      <w:r>
        <w:t>,</w:t>
      </w:r>
      <w:r>
        <w:rPr>
          <w:rFonts w:hint="eastAsia"/>
        </w:rPr>
        <w:t>这同本区域的情况形成鲜明对照。</w:t>
      </w:r>
    </w:p>
    <w:p w:rsidR="00000000" w:rsidRDefault="00000000">
      <w:pPr>
        <w:spacing w:line="280" w:lineRule="exact"/>
        <w:ind w:left="1276" w:right="1276"/>
      </w:pPr>
      <w:r>
        <w:t>31.</w:t>
      </w:r>
      <w:r>
        <w:tab/>
      </w:r>
      <w:r>
        <w:rPr>
          <w:rFonts w:hint="eastAsia"/>
        </w:rPr>
        <w:t>女性劳动力的参与已由</w:t>
      </w:r>
      <w:r>
        <w:t>1979</w:t>
      </w:r>
      <w:r>
        <w:rPr>
          <w:rFonts w:hint="eastAsia"/>
        </w:rPr>
        <w:t>年的</w:t>
      </w:r>
      <w:r>
        <w:t>62%</w:t>
      </w:r>
      <w:r>
        <w:rPr>
          <w:rFonts w:hint="eastAsia"/>
        </w:rPr>
        <w:t>减少到</w:t>
      </w:r>
      <w:r>
        <w:t>1995</w:t>
      </w:r>
      <w:r>
        <w:rPr>
          <w:rFonts w:hint="eastAsia"/>
        </w:rPr>
        <w:t>年的</w:t>
      </w:r>
      <w:r>
        <w:t>21%</w:t>
      </w:r>
      <w:r>
        <w:rPr>
          <w:rFonts w:hint="eastAsia"/>
        </w:rPr>
        <w:t>。尽管如此</w:t>
      </w:r>
      <w:r>
        <w:t>,</w:t>
      </w:r>
      <w:r>
        <w:rPr>
          <w:rFonts w:hint="eastAsia"/>
        </w:rPr>
        <w:t>仍没有进行过任何研究</w:t>
      </w:r>
      <w:r>
        <w:t>,</w:t>
      </w:r>
      <w:r>
        <w:rPr>
          <w:rFonts w:hint="eastAsia"/>
        </w:rPr>
        <w:t>探讨这一减少对妇女的影响。因此</w:t>
      </w:r>
      <w:r>
        <w:t>,</w:t>
      </w:r>
      <w:r>
        <w:rPr>
          <w:rFonts w:hint="eastAsia"/>
        </w:rPr>
        <w:t>没有实质性统计数字可以说明妇女对其生产劳动所得现金有多大控制权。</w:t>
      </w:r>
    </w:p>
    <w:p w:rsidR="00000000" w:rsidRDefault="00000000">
      <w:pPr>
        <w:spacing w:line="280" w:lineRule="exact"/>
        <w:ind w:left="1276" w:right="1276"/>
      </w:pPr>
      <w:r>
        <w:t>32.</w:t>
      </w:r>
      <w:r>
        <w:tab/>
      </w:r>
      <w:r>
        <w:rPr>
          <w:rFonts w:hint="eastAsia"/>
        </w:rPr>
        <w:t>就业不足在马尔代夫仍是一个问题</w:t>
      </w:r>
      <w:r>
        <w:t>,</w:t>
      </w:r>
      <w:r>
        <w:rPr>
          <w:rFonts w:hint="eastAsia"/>
        </w:rPr>
        <w:t>尽管政府努力培训并鼓励年轻妇女就业。在农村地区</w:t>
      </w:r>
      <w:r>
        <w:t>,</w:t>
      </w:r>
      <w:r>
        <w:rPr>
          <w:rFonts w:hint="eastAsia"/>
        </w:rPr>
        <w:t>这个问题就更明显了</w:t>
      </w:r>
      <w:r>
        <w:t>,</w:t>
      </w:r>
      <w:r>
        <w:rPr>
          <w:rFonts w:hint="eastAsia"/>
        </w:rPr>
        <w:t>反映了劳动生产力</w:t>
      </w:r>
      <w:r>
        <w:t>,</w:t>
      </w:r>
      <w:r>
        <w:rPr>
          <w:rFonts w:hint="eastAsia"/>
        </w:rPr>
        <w:t>尤其是妇女的劳动生产力</w:t>
      </w:r>
      <w:r>
        <w:t>,</w:t>
      </w:r>
      <w:r>
        <w:rPr>
          <w:rFonts w:hint="eastAsia"/>
        </w:rPr>
        <w:t>没有获得充分利用。</w:t>
      </w:r>
    </w:p>
    <w:p w:rsidR="00000000" w:rsidRDefault="00000000">
      <w:pPr>
        <w:spacing w:line="280" w:lineRule="exact"/>
        <w:ind w:left="1276" w:right="1276"/>
      </w:pPr>
      <w:r>
        <w:t>33.</w:t>
      </w:r>
      <w:r>
        <w:tab/>
      </w:r>
      <w:r>
        <w:rPr>
          <w:rFonts w:hint="eastAsia"/>
        </w:rPr>
        <w:t>马尔代夫的识字率是南盟区域最高的之一</w:t>
      </w:r>
      <w:r>
        <w:t>,1997</w:t>
      </w:r>
      <w:r>
        <w:rPr>
          <w:rFonts w:hint="eastAsia"/>
        </w:rPr>
        <w:t>年为</w:t>
      </w:r>
      <w:r>
        <w:t>98%,</w:t>
      </w:r>
      <w:r>
        <w:rPr>
          <w:rFonts w:hint="eastAsia"/>
        </w:rPr>
        <w:t>妇女的识字率还要高些。</w:t>
      </w:r>
    </w:p>
    <w:p w:rsidR="00000000" w:rsidRDefault="00000000">
      <w:pPr>
        <w:spacing w:line="280" w:lineRule="exact"/>
        <w:ind w:left="1276" w:right="1276"/>
      </w:pPr>
      <w:r>
        <w:t>34.</w:t>
      </w:r>
      <w:r>
        <w:tab/>
      </w:r>
      <w:r>
        <w:rPr>
          <w:rFonts w:hint="eastAsia"/>
        </w:rPr>
        <w:t>同样</w:t>
      </w:r>
      <w:r>
        <w:t>,</w:t>
      </w:r>
      <w:r>
        <w:rPr>
          <w:rFonts w:hint="eastAsia"/>
        </w:rPr>
        <w:t>标志全面健康水平的出生时预期寿命已从</w:t>
      </w:r>
      <w:r>
        <w:t>1978</w:t>
      </w:r>
      <w:r>
        <w:rPr>
          <w:rFonts w:hint="eastAsia"/>
        </w:rPr>
        <w:t>年的</w:t>
      </w:r>
      <w:r>
        <w:t>47.65</w:t>
      </w:r>
      <w:r>
        <w:rPr>
          <w:rFonts w:hint="eastAsia"/>
        </w:rPr>
        <w:t>岁增至</w:t>
      </w:r>
      <w:r>
        <w:t>1995</w:t>
      </w:r>
      <w:r>
        <w:rPr>
          <w:rFonts w:hint="eastAsia"/>
        </w:rPr>
        <w:t>年的男子</w:t>
      </w:r>
      <w:r>
        <w:t>70.6</w:t>
      </w:r>
      <w:r>
        <w:rPr>
          <w:rFonts w:hint="eastAsia"/>
        </w:rPr>
        <w:t>岁、妇女女</w:t>
      </w:r>
      <w:r>
        <w:t>71.6</w:t>
      </w:r>
      <w:r>
        <w:rPr>
          <w:rFonts w:hint="eastAsia"/>
        </w:rPr>
        <w:t>岁。</w:t>
      </w:r>
    </w:p>
    <w:p w:rsidR="00000000" w:rsidRDefault="00000000">
      <w:pPr>
        <w:spacing w:line="280" w:lineRule="exact"/>
        <w:ind w:left="1276" w:right="1276"/>
      </w:pPr>
      <w:r>
        <w:t>35.</w:t>
      </w:r>
      <w:r>
        <w:tab/>
      </w:r>
      <w:r>
        <w:rPr>
          <w:rFonts w:hint="eastAsia"/>
        </w:rPr>
        <w:t>婴儿死亡率由</w:t>
      </w:r>
      <w:r>
        <w:t>1977</w:t>
      </w:r>
      <w:r>
        <w:rPr>
          <w:rFonts w:hint="eastAsia"/>
        </w:rPr>
        <w:t>年的每</w:t>
      </w:r>
      <w:r>
        <w:t>1 000</w:t>
      </w:r>
      <w:r>
        <w:rPr>
          <w:rFonts w:hint="eastAsia"/>
        </w:rPr>
        <w:t>名活产儿中有</w:t>
      </w:r>
      <w:r>
        <w:t>121</w:t>
      </w:r>
      <w:r>
        <w:rPr>
          <w:rFonts w:hint="eastAsia"/>
        </w:rPr>
        <w:t>名死亡减少至</w:t>
      </w:r>
      <w:r>
        <w:t>1996</w:t>
      </w:r>
      <w:r>
        <w:rPr>
          <w:rFonts w:hint="eastAsia"/>
        </w:rPr>
        <w:t>年的每</w:t>
      </w:r>
      <w:r>
        <w:t>1 000</w:t>
      </w:r>
      <w:r>
        <w:rPr>
          <w:rFonts w:hint="eastAsia"/>
        </w:rPr>
        <w:t>名活产儿中有</w:t>
      </w:r>
      <w:r>
        <w:t>30</w:t>
      </w:r>
      <w:r>
        <w:rPr>
          <w:rFonts w:hint="eastAsia"/>
        </w:rPr>
        <w:t>名死亡。</w:t>
      </w:r>
    </w:p>
    <w:p w:rsidR="00000000" w:rsidRDefault="00000000">
      <w:pPr>
        <w:pStyle w:val="CH"/>
      </w:pPr>
      <w:r>
        <w:tab/>
      </w:r>
      <w:r>
        <w:rPr>
          <w:rFonts w:hint="eastAsia"/>
        </w:rPr>
        <w:t>关于妇女地位的最新情况</w:t>
      </w:r>
    </w:p>
    <w:p w:rsidR="00000000" w:rsidRDefault="00000000">
      <w:pPr>
        <w:spacing w:line="280" w:lineRule="exact"/>
        <w:ind w:left="1276" w:right="1276"/>
      </w:pPr>
      <w:r>
        <w:t>36.</w:t>
      </w:r>
      <w:r>
        <w:tab/>
        <w:t>1995</w:t>
      </w:r>
      <w:r>
        <w:rPr>
          <w:rFonts w:hint="eastAsia"/>
        </w:rPr>
        <w:t>年国家人口普查显示</w:t>
      </w:r>
      <w:r>
        <w:t>,</w:t>
      </w:r>
      <w:r>
        <w:rPr>
          <w:rFonts w:hint="eastAsia"/>
        </w:rPr>
        <w:t>全国妇女总人数为</w:t>
      </w:r>
      <w:r>
        <w:t>119 592</w:t>
      </w:r>
      <w:r>
        <w:rPr>
          <w:rFonts w:hint="eastAsia"/>
        </w:rPr>
        <w:t>人</w:t>
      </w:r>
      <w:r>
        <w:t>,</w:t>
      </w:r>
      <w:r>
        <w:rPr>
          <w:rFonts w:hint="eastAsia"/>
        </w:rPr>
        <w:t>占人口的</w:t>
      </w:r>
      <w:r>
        <w:t>48.5%</w:t>
      </w:r>
      <w:r>
        <w:rPr>
          <w:rFonts w:hint="eastAsia"/>
        </w:rPr>
        <w:t>。</w:t>
      </w:r>
    </w:p>
    <w:p w:rsidR="00000000" w:rsidRDefault="00000000">
      <w:pPr>
        <w:spacing w:line="280" w:lineRule="exact"/>
        <w:ind w:left="1276" w:right="1276"/>
      </w:pPr>
      <w:r>
        <w:t>37.</w:t>
      </w:r>
      <w:r>
        <w:tab/>
      </w:r>
      <w:r>
        <w:rPr>
          <w:rFonts w:hint="eastAsia"/>
        </w:rPr>
        <w:t>这</w:t>
      </w:r>
      <w:r>
        <w:t>119 592</w:t>
      </w:r>
      <w:r>
        <w:rPr>
          <w:rFonts w:hint="eastAsia"/>
        </w:rPr>
        <w:t>人当中</w:t>
      </w:r>
      <w:r>
        <w:t>,47%</w:t>
      </w:r>
      <w:r>
        <w:rPr>
          <w:rFonts w:hint="eastAsia"/>
        </w:rPr>
        <w:t>属于</w:t>
      </w:r>
      <w:r>
        <w:t>0–14</w:t>
      </w:r>
      <w:r>
        <w:rPr>
          <w:rFonts w:hint="eastAsia"/>
        </w:rPr>
        <w:t>岁年龄组</w:t>
      </w:r>
      <w:r>
        <w:t>,33.75%</w:t>
      </w:r>
      <w:r>
        <w:rPr>
          <w:rFonts w:hint="eastAsia"/>
        </w:rPr>
        <w:t>属于</w:t>
      </w:r>
      <w:r>
        <w:t>15–24</w:t>
      </w:r>
      <w:r>
        <w:rPr>
          <w:rFonts w:hint="eastAsia"/>
        </w:rPr>
        <w:t>岁年龄组</w:t>
      </w:r>
      <w:r>
        <w:t>,19.25%</w:t>
      </w:r>
      <w:r>
        <w:rPr>
          <w:rFonts w:hint="eastAsia"/>
        </w:rPr>
        <w:t>属于</w:t>
      </w:r>
      <w:r>
        <w:t>25</w:t>
      </w:r>
      <w:r>
        <w:rPr>
          <w:rFonts w:hint="eastAsia"/>
        </w:rPr>
        <w:t>岁以上年龄组。</w:t>
      </w:r>
    </w:p>
    <w:p w:rsidR="00000000" w:rsidRDefault="00000000">
      <w:pPr>
        <w:spacing w:line="280" w:lineRule="exact"/>
        <w:ind w:left="1276" w:right="1276"/>
      </w:pPr>
      <w:r>
        <w:t>38.</w:t>
      </w:r>
      <w:r>
        <w:tab/>
      </w:r>
      <w:r>
        <w:rPr>
          <w:rFonts w:hint="eastAsia"/>
        </w:rPr>
        <w:t>虽然在改善总人口的健康和教育状况方面已经取得重大进展</w:t>
      </w:r>
      <w:r>
        <w:t>,</w:t>
      </w:r>
      <w:r>
        <w:rPr>
          <w:rFonts w:hint="eastAsia"/>
        </w:rPr>
        <w:t>但就把妇女关注的问题纳入发展进程主流而言</w:t>
      </w:r>
      <w:r>
        <w:t>,</w:t>
      </w:r>
      <w:r>
        <w:rPr>
          <w:rFonts w:hint="eastAsia"/>
        </w:rPr>
        <w:t>仍有待努力。</w:t>
      </w:r>
    </w:p>
    <w:p w:rsidR="00000000" w:rsidRDefault="00000000">
      <w:pPr>
        <w:spacing w:line="280" w:lineRule="exact"/>
        <w:ind w:left="1276" w:right="1276"/>
      </w:pPr>
      <w:r>
        <w:t>39.</w:t>
      </w:r>
      <w:r>
        <w:tab/>
      </w:r>
      <w:r>
        <w:rPr>
          <w:rFonts w:hint="eastAsia"/>
        </w:rPr>
        <w:t>可以看出</w:t>
      </w:r>
      <w:r>
        <w:t>,</w:t>
      </w:r>
      <w:r>
        <w:rPr>
          <w:rFonts w:hint="eastAsia"/>
        </w:rPr>
        <w:t>所有育龄妇女的总生育率缓慢而持续地下降</w:t>
      </w:r>
      <w:r>
        <w:t>:</w:t>
      </w:r>
      <w:r>
        <w:rPr>
          <w:rFonts w:hint="eastAsia"/>
        </w:rPr>
        <w:t>已从</w:t>
      </w:r>
      <w:r>
        <w:t>1978</w:t>
      </w:r>
      <w:r>
        <w:rPr>
          <w:rFonts w:hint="eastAsia"/>
        </w:rPr>
        <w:t>年的</w:t>
      </w:r>
      <w:r>
        <w:t>6.4</w:t>
      </w:r>
      <w:r>
        <w:rPr>
          <w:rFonts w:hint="eastAsia"/>
        </w:rPr>
        <w:t>下降到</w:t>
      </w:r>
      <w:r>
        <w:t>1995</w:t>
      </w:r>
      <w:r>
        <w:rPr>
          <w:rFonts w:hint="eastAsia"/>
        </w:rPr>
        <w:t>年的</w:t>
      </w:r>
      <w:r>
        <w:t>5</w:t>
      </w:r>
      <w:r>
        <w:rPr>
          <w:rFonts w:hint="eastAsia"/>
        </w:rPr>
        <w:t>。</w:t>
      </w:r>
    </w:p>
    <w:p w:rsidR="00000000" w:rsidRDefault="00000000">
      <w:pPr>
        <w:spacing w:line="280" w:lineRule="exact"/>
        <w:ind w:left="1276" w:right="1276"/>
      </w:pPr>
      <w:r>
        <w:t>40.</w:t>
      </w:r>
      <w:r>
        <w:tab/>
      </w:r>
      <w:r>
        <w:rPr>
          <w:rFonts w:hint="eastAsia"/>
        </w:rPr>
        <w:t>妇女</w:t>
      </w:r>
      <w:r>
        <w:t>,</w:t>
      </w:r>
      <w:r>
        <w:rPr>
          <w:rFonts w:hint="eastAsia"/>
        </w:rPr>
        <w:t>尤其是母亲</w:t>
      </w:r>
      <w:r>
        <w:t>,</w:t>
      </w:r>
      <w:r>
        <w:rPr>
          <w:rFonts w:hint="eastAsia"/>
        </w:rPr>
        <w:t>仍然是继发性营养不良受影响最严重的群体之一。孕妇和授乳妇女</w:t>
      </w:r>
      <w:r>
        <w:t>,</w:t>
      </w:r>
      <w:r>
        <w:rPr>
          <w:rFonts w:hint="eastAsia"/>
        </w:rPr>
        <w:t>尤其是年轻母亲</w:t>
      </w:r>
      <w:r>
        <w:t>,</w:t>
      </w:r>
      <w:r>
        <w:rPr>
          <w:rFonts w:hint="eastAsia"/>
        </w:rPr>
        <w:t>仍然受贫血症之苦。</w:t>
      </w:r>
    </w:p>
    <w:p w:rsidR="00000000" w:rsidRDefault="00000000">
      <w:pPr>
        <w:spacing w:line="280" w:lineRule="exact"/>
        <w:ind w:left="1276" w:right="1276"/>
      </w:pPr>
      <w:r>
        <w:t>41.</w:t>
      </w:r>
      <w:r>
        <w:tab/>
      </w:r>
      <w:r>
        <w:rPr>
          <w:rFonts w:hint="eastAsia"/>
        </w:rPr>
        <w:t>在小学和初级中学两级</w:t>
      </w:r>
      <w:r>
        <w:t>,</w:t>
      </w:r>
      <w:r>
        <w:rPr>
          <w:rFonts w:hint="eastAsia"/>
        </w:rPr>
        <w:t>男、女生的就学人数之间并无差异。但完成高级中学学业的男生更多</w:t>
      </w:r>
      <w:r>
        <w:t>,</w:t>
      </w:r>
      <w:r>
        <w:rPr>
          <w:rFonts w:hint="eastAsia"/>
        </w:rPr>
        <w:t>并接着接受高等教育。</w:t>
      </w:r>
    </w:p>
    <w:p w:rsidR="00000000" w:rsidRDefault="00000000">
      <w:pPr>
        <w:pStyle w:val="CH"/>
      </w:pPr>
      <w:r>
        <w:tab/>
      </w:r>
      <w:r>
        <w:rPr>
          <w:rFonts w:hint="eastAsia"/>
        </w:rPr>
        <w:t>性别领域政策和规划方面的重大事态发展</w:t>
      </w:r>
    </w:p>
    <w:p w:rsidR="00000000" w:rsidRDefault="00000000">
      <w:pPr>
        <w:spacing w:line="280" w:lineRule="exact"/>
        <w:ind w:left="1276" w:right="1276"/>
      </w:pPr>
      <w:r>
        <w:t>42.</w:t>
      </w:r>
      <w:r>
        <w:tab/>
      </w:r>
      <w:r>
        <w:rPr>
          <w:rFonts w:hint="eastAsia"/>
        </w:rPr>
        <w:t>采取了一些重大步骤</w:t>
      </w:r>
      <w:r>
        <w:t>,</w:t>
      </w:r>
      <w:r>
        <w:rPr>
          <w:rFonts w:hint="eastAsia"/>
        </w:rPr>
        <w:t>促成了国家提高妇女地位机制的制度化。采取这些步骤</w:t>
      </w:r>
      <w:r>
        <w:t>,</w:t>
      </w:r>
      <w:r>
        <w:rPr>
          <w:rFonts w:hint="eastAsia"/>
        </w:rPr>
        <w:t>都是为了认识到性别差异的规划。</w:t>
      </w:r>
    </w:p>
    <w:p w:rsidR="00000000" w:rsidRDefault="00000000">
      <w:pPr>
        <w:spacing w:line="280" w:lineRule="exact"/>
        <w:ind w:left="1276" w:right="1276"/>
      </w:pPr>
      <w:r>
        <w:t>43.</w:t>
      </w:r>
      <w:r>
        <w:tab/>
      </w:r>
      <w:r>
        <w:rPr>
          <w:rFonts w:hint="eastAsia"/>
          <w:spacing w:val="4"/>
        </w:rPr>
        <w:t>在</w:t>
      </w:r>
      <w:r>
        <w:rPr>
          <w:spacing w:val="4"/>
        </w:rPr>
        <w:t>1970</w:t>
      </w:r>
      <w:r>
        <w:rPr>
          <w:rFonts w:hint="eastAsia"/>
          <w:spacing w:val="4"/>
        </w:rPr>
        <w:t>年代末</w:t>
      </w:r>
      <w:r>
        <w:rPr>
          <w:spacing w:val="4"/>
        </w:rPr>
        <w:t>,</w:t>
      </w:r>
      <w:r>
        <w:rPr>
          <w:rFonts w:hint="eastAsia"/>
          <w:spacing w:val="4"/>
        </w:rPr>
        <w:t>国家规划署下设了筹备委员会</w:t>
      </w:r>
      <w:r>
        <w:rPr>
          <w:spacing w:val="4"/>
        </w:rPr>
        <w:t>,</w:t>
      </w:r>
      <w:r>
        <w:rPr>
          <w:rFonts w:hint="eastAsia"/>
          <w:spacing w:val="4"/>
        </w:rPr>
        <w:t>协调有关联合国妇女十年</w:t>
      </w:r>
      <w:r>
        <w:t>(1976–1985</w:t>
      </w:r>
      <w:r>
        <w:rPr>
          <w:rFonts w:hint="eastAsia"/>
        </w:rPr>
        <w:t>年</w:t>
      </w:r>
      <w:r>
        <w:t>)</w:t>
      </w:r>
      <w:r>
        <w:rPr>
          <w:rFonts w:hint="eastAsia"/>
        </w:rPr>
        <w:t>的工作。筹备委员会</w:t>
      </w:r>
      <w:r>
        <w:t>1981</w:t>
      </w:r>
      <w:r>
        <w:rPr>
          <w:rFonts w:hint="eastAsia"/>
        </w:rPr>
        <w:t>年成为总统办公室属下的国家妇女委员会</w:t>
      </w:r>
      <w:r>
        <w:t>,</w:t>
      </w:r>
      <w:r>
        <w:rPr>
          <w:rFonts w:hint="eastAsia"/>
        </w:rPr>
        <w:t>在处理发展过程中的性别问题方面发挥协调中心的作用。</w:t>
      </w:r>
    </w:p>
    <w:p w:rsidR="00000000" w:rsidRDefault="00000000">
      <w:pPr>
        <w:spacing w:line="280" w:lineRule="exact"/>
        <w:ind w:left="1276" w:right="1276"/>
      </w:pPr>
      <w:r>
        <w:t>44.</w:t>
      </w:r>
      <w:r>
        <w:tab/>
      </w:r>
      <w:r>
        <w:rPr>
          <w:rFonts w:hint="eastAsia"/>
        </w:rPr>
        <w:t>成立于</w:t>
      </w:r>
      <w:r>
        <w:t>1981</w:t>
      </w:r>
      <w:r>
        <w:rPr>
          <w:rFonts w:hint="eastAsia"/>
        </w:rPr>
        <w:t>年的妇女事务办公室</w:t>
      </w:r>
      <w:r>
        <w:t>1989</w:t>
      </w:r>
      <w:r>
        <w:rPr>
          <w:rFonts w:hint="eastAsia"/>
        </w:rPr>
        <w:t>年成为妇女事务司</w:t>
      </w:r>
      <w:r>
        <w:t>,</w:t>
      </w:r>
      <w:r>
        <w:rPr>
          <w:rFonts w:hint="eastAsia"/>
        </w:rPr>
        <w:t>后来于</w:t>
      </w:r>
      <w:r>
        <w:t>1993</w:t>
      </w:r>
      <w:r>
        <w:rPr>
          <w:rFonts w:hint="eastAsia"/>
        </w:rPr>
        <w:t>年正式升为部</w:t>
      </w:r>
      <w:r>
        <w:t>,</w:t>
      </w:r>
      <w:r>
        <w:rPr>
          <w:rFonts w:hint="eastAsia"/>
        </w:rPr>
        <w:t>成为青年、妇女事务和体育部。该部于</w:t>
      </w:r>
      <w:r>
        <w:t>1996</w:t>
      </w:r>
      <w:r>
        <w:rPr>
          <w:rFonts w:hint="eastAsia"/>
        </w:rPr>
        <w:t>年进行了结构变革</w:t>
      </w:r>
      <w:r>
        <w:t>,</w:t>
      </w:r>
      <w:r>
        <w:rPr>
          <w:rFonts w:hint="eastAsia"/>
        </w:rPr>
        <w:t>成为妇女事务和社会福利部。</w:t>
      </w:r>
    </w:p>
    <w:p w:rsidR="00000000" w:rsidRDefault="00000000">
      <w:pPr>
        <w:spacing w:line="280" w:lineRule="exact"/>
        <w:ind w:left="1276" w:right="1276"/>
      </w:pPr>
      <w:r>
        <w:t>45.</w:t>
      </w:r>
      <w:r>
        <w:tab/>
      </w:r>
      <w:r>
        <w:rPr>
          <w:rFonts w:hint="eastAsia"/>
        </w:rPr>
        <w:t>国家妇女理事会负责提供政策指导方针并就政策事项向该部提出建议。理事会所有成员均为重要的各部和选区妇女委员会的高级政府官员</w:t>
      </w:r>
      <w:r>
        <w:t>,</w:t>
      </w:r>
      <w:r>
        <w:rPr>
          <w:rFonts w:hint="eastAsia"/>
        </w:rPr>
        <w:t>积极在其各自的领域提高对性别问题的认识。</w:t>
      </w:r>
    </w:p>
    <w:p w:rsidR="00000000" w:rsidRDefault="00000000">
      <w:pPr>
        <w:spacing w:line="280" w:lineRule="exact"/>
        <w:ind w:left="1276" w:right="1276"/>
      </w:pPr>
      <w:r>
        <w:t>46.</w:t>
      </w:r>
      <w:r>
        <w:tab/>
      </w:r>
      <w:r>
        <w:rPr>
          <w:rFonts w:hint="eastAsia"/>
        </w:rPr>
        <w:t>国家妇女理事会成员代表马尔代夫出席区域性和国际性会议及讨论会。其成员共</w:t>
      </w:r>
      <w:r>
        <w:t>19</w:t>
      </w:r>
      <w:r>
        <w:rPr>
          <w:rFonts w:hint="eastAsia"/>
        </w:rPr>
        <w:t>人</w:t>
      </w:r>
      <w:r>
        <w:t>,</w:t>
      </w:r>
      <w:r>
        <w:rPr>
          <w:rFonts w:hint="eastAsia"/>
        </w:rPr>
        <w:t>女性成员</w:t>
      </w:r>
      <w:r>
        <w:t>12</w:t>
      </w:r>
      <w:r>
        <w:rPr>
          <w:rFonts w:hint="eastAsia"/>
        </w:rPr>
        <w:t>人</w:t>
      </w:r>
      <w:r>
        <w:t>,</w:t>
      </w:r>
      <w:r>
        <w:rPr>
          <w:rFonts w:hint="eastAsia"/>
        </w:rPr>
        <w:t>男性成员</w:t>
      </w:r>
      <w:r>
        <w:t>7</w:t>
      </w:r>
      <w:r>
        <w:rPr>
          <w:rFonts w:hint="eastAsia"/>
        </w:rPr>
        <w:t>人。国家妇女理事会还计划开展活动</w:t>
      </w:r>
      <w:r>
        <w:t>,</w:t>
      </w:r>
      <w:r>
        <w:rPr>
          <w:rFonts w:hint="eastAsia"/>
        </w:rPr>
        <w:t>纪念国际妇女节等特别节日。</w:t>
      </w:r>
    </w:p>
    <w:p w:rsidR="00000000" w:rsidRDefault="00000000">
      <w:pPr>
        <w:spacing w:line="280" w:lineRule="exact"/>
        <w:ind w:left="1276" w:right="1276"/>
      </w:pPr>
      <w:r>
        <w:t>47.</w:t>
      </w:r>
      <w:r>
        <w:tab/>
      </w:r>
      <w:r>
        <w:rPr>
          <w:rFonts w:hint="eastAsia"/>
        </w:rPr>
        <w:t>马尔代夫政府正在实施广泛的措施和方案</w:t>
      </w:r>
      <w:r>
        <w:t>,</w:t>
      </w:r>
      <w:r>
        <w:rPr>
          <w:rFonts w:hint="eastAsia"/>
        </w:rPr>
        <w:t>以便争取更多的两性平等。这些措施涉及健康、教育、就业机会和经济及社会发展。</w:t>
      </w:r>
    </w:p>
    <w:p w:rsidR="00000000" w:rsidRDefault="00000000">
      <w:pPr>
        <w:spacing w:line="280" w:lineRule="exact"/>
        <w:ind w:left="1276" w:right="1276"/>
      </w:pPr>
      <w:r>
        <w:t>48.</w:t>
      </w:r>
      <w:r>
        <w:tab/>
      </w:r>
      <w:r>
        <w:rPr>
          <w:rFonts w:hint="eastAsia"/>
        </w:rPr>
        <w:t>政府致力于性别问题</w:t>
      </w:r>
      <w:r>
        <w:t>,</w:t>
      </w:r>
      <w:r>
        <w:rPr>
          <w:rFonts w:hint="eastAsia"/>
        </w:rPr>
        <w:t>这反映在批准《消除对妇女歧视公约》</w:t>
      </w:r>
      <w:r>
        <w:t>,</w:t>
      </w:r>
      <w:r>
        <w:rPr>
          <w:rFonts w:hint="eastAsia"/>
        </w:rPr>
        <w:t>以及努力实施英联邦性别及发展问题行动计划和南盟关于女童的行动计划方面。</w:t>
      </w:r>
    </w:p>
    <w:p w:rsidR="00000000" w:rsidRDefault="00000000">
      <w:pPr>
        <w:pStyle w:val="CH"/>
      </w:pPr>
      <w:r>
        <w:tab/>
      </w:r>
      <w:r>
        <w:rPr>
          <w:rFonts w:hint="eastAsia"/>
        </w:rPr>
        <w:t>最近采取的积极行动</w:t>
      </w:r>
    </w:p>
    <w:p w:rsidR="00000000" w:rsidRDefault="00000000">
      <w:pPr>
        <w:spacing w:line="280" w:lineRule="exact"/>
        <w:ind w:left="1276" w:right="1276"/>
      </w:pPr>
      <w:r>
        <w:t>49.</w:t>
      </w:r>
      <w:r>
        <w:tab/>
      </w:r>
      <w:r>
        <w:rPr>
          <w:rFonts w:hint="eastAsia"/>
        </w:rPr>
        <w:t>自</w:t>
      </w:r>
      <w:r>
        <w:t>1990</w:t>
      </w:r>
      <w:r>
        <w:rPr>
          <w:rFonts w:hint="eastAsia"/>
        </w:rPr>
        <w:t>年以来</w:t>
      </w:r>
      <w:r>
        <w:t>,</w:t>
      </w:r>
      <w:r>
        <w:rPr>
          <w:rFonts w:hint="eastAsia"/>
        </w:rPr>
        <w:t>国家发展计划中有一节讨论性别主题。在第五个国家发展计划</w:t>
      </w:r>
      <w:r>
        <w:t>(1997–1999</w:t>
      </w:r>
      <w:r>
        <w:rPr>
          <w:rFonts w:hint="eastAsia"/>
        </w:rPr>
        <w:t>年</w:t>
      </w:r>
      <w:r>
        <w:t>)</w:t>
      </w:r>
      <w:r>
        <w:rPr>
          <w:rFonts w:hint="eastAsia"/>
        </w:rPr>
        <w:t>中</w:t>
      </w:r>
      <w:r>
        <w:t>,</w:t>
      </w:r>
      <w:r>
        <w:rPr>
          <w:rFonts w:hint="eastAsia"/>
        </w:rPr>
        <w:t>已经强调扩大妇女在社会中的作用</w:t>
      </w:r>
      <w:r>
        <w:t>,</w:t>
      </w:r>
      <w:r>
        <w:rPr>
          <w:rFonts w:hint="eastAsia"/>
        </w:rPr>
        <w:t>确保其充分参与发展进程。</w:t>
      </w:r>
    </w:p>
    <w:p w:rsidR="00000000" w:rsidRDefault="00000000">
      <w:pPr>
        <w:spacing w:line="280" w:lineRule="exact"/>
        <w:ind w:left="1276" w:right="1276"/>
      </w:pPr>
      <w:r>
        <w:t>50.</w:t>
      </w:r>
      <w:r>
        <w:tab/>
      </w:r>
      <w:r>
        <w:rPr>
          <w:rFonts w:hint="eastAsia"/>
        </w:rPr>
        <w:t>政府现已进入制定国家妇女问题政策的最后第二个阶段。这是朝向实现对性别问题敏感的规划、向政府所有各部门和机构提供连贯的准则的重要一步。</w:t>
      </w:r>
    </w:p>
    <w:p w:rsidR="00000000" w:rsidRDefault="00000000">
      <w:pPr>
        <w:spacing w:line="280" w:lineRule="exact"/>
        <w:ind w:left="1276" w:right="1276"/>
      </w:pPr>
      <w:r>
        <w:t>51.</w:t>
      </w:r>
      <w:r>
        <w:tab/>
      </w:r>
      <w:r>
        <w:rPr>
          <w:rFonts w:hint="eastAsia"/>
        </w:rPr>
        <w:t>妇女事务和社会福利部目前正在最后审定国家行动计划</w:t>
      </w:r>
      <w:r>
        <w:t>,</w:t>
      </w:r>
      <w:r>
        <w:rPr>
          <w:rFonts w:hint="eastAsia"/>
        </w:rPr>
        <w:t>以在</w:t>
      </w:r>
      <w:r>
        <w:t>1995</w:t>
      </w:r>
      <w:r>
        <w:rPr>
          <w:rFonts w:hint="eastAsia"/>
        </w:rPr>
        <w:t>年北京首脑会议之后实施《北京行动纲要》。已进行了文献审查</w:t>
      </w:r>
      <w:r>
        <w:t>,</w:t>
      </w:r>
      <w:r>
        <w:rPr>
          <w:rFonts w:hint="eastAsia"/>
        </w:rPr>
        <w:t>以便对全国妇女的现状作出清晰分析。</w:t>
      </w:r>
    </w:p>
    <w:p w:rsidR="00000000" w:rsidRDefault="00000000">
      <w:pPr>
        <w:spacing w:line="280" w:lineRule="exact"/>
        <w:ind w:left="1276" w:right="1276"/>
      </w:pPr>
      <w:r>
        <w:t>52.</w:t>
      </w:r>
      <w:r>
        <w:tab/>
      </w:r>
      <w:r>
        <w:rPr>
          <w:rFonts w:hint="eastAsia"/>
        </w:rPr>
        <w:t>国内还审查了国家法律</w:t>
      </w:r>
      <w:r>
        <w:t>,</w:t>
      </w:r>
      <w:r>
        <w:rPr>
          <w:rFonts w:hint="eastAsia"/>
        </w:rPr>
        <w:t>以期消除性别偏见。此外</w:t>
      </w:r>
      <w:r>
        <w:t>,</w:t>
      </w:r>
      <w:r>
        <w:rPr>
          <w:rFonts w:hint="eastAsia"/>
        </w:rPr>
        <w:t>政府正在用新的家庭法案的形式</w:t>
      </w:r>
      <w:r>
        <w:t>,</w:t>
      </w:r>
      <w:r>
        <w:rPr>
          <w:rFonts w:hint="eastAsia"/>
        </w:rPr>
        <w:t>努力编纂伊斯兰教法。该法案已经完成起草</w:t>
      </w:r>
      <w:r>
        <w:t>,</w:t>
      </w:r>
      <w:r>
        <w:rPr>
          <w:rFonts w:hint="eastAsia"/>
        </w:rPr>
        <w:t>其中作了一些有利于妇女的变动。新的家庭法预期不久将成为法律。</w:t>
      </w:r>
    </w:p>
    <w:p w:rsidR="00000000" w:rsidRDefault="00000000">
      <w:pPr>
        <w:spacing w:line="280" w:lineRule="exact"/>
        <w:ind w:left="1276" w:right="1276"/>
      </w:pPr>
      <w:r>
        <w:t>53.</w:t>
      </w:r>
      <w:r>
        <w:tab/>
      </w:r>
      <w:r>
        <w:rPr>
          <w:rFonts w:hint="eastAsia"/>
        </w:rPr>
        <w:t>需要进一步作出努力</w:t>
      </w:r>
      <w:r>
        <w:t>,</w:t>
      </w:r>
      <w:r>
        <w:rPr>
          <w:rFonts w:hint="eastAsia"/>
        </w:rPr>
        <w:t>加强提高妇女地位的现有结构和机制。特别是岛屿妇女委员会在当地一级努力鼓励妇女参加环礁和岛屿一级的发展进程。</w:t>
      </w:r>
    </w:p>
    <w:p w:rsidR="00000000" w:rsidRDefault="00000000">
      <w:pPr>
        <w:pStyle w:val="CH"/>
      </w:pPr>
      <w:r>
        <w:br w:type="page"/>
      </w:r>
      <w:r>
        <w:rPr>
          <w:rFonts w:hint="eastAsia"/>
        </w:rPr>
        <w:t>第二部分</w:t>
      </w:r>
    </w:p>
    <w:p w:rsidR="00000000" w:rsidRDefault="00000000">
      <w:pPr>
        <w:pStyle w:val="CH"/>
      </w:pPr>
      <w:r>
        <w:tab/>
      </w:r>
      <w:r>
        <w:rPr>
          <w:rFonts w:hint="eastAsia"/>
        </w:rPr>
        <w:t>关于公约各条的进度报告</w:t>
      </w:r>
    </w:p>
    <w:p w:rsidR="00000000" w:rsidRDefault="00000000">
      <w:pPr>
        <w:pStyle w:val="H1"/>
      </w:pPr>
      <w:r>
        <w:tab/>
      </w:r>
      <w:r>
        <w:tab/>
      </w:r>
      <w:r>
        <w:tab/>
      </w:r>
      <w:r>
        <w:rPr>
          <w:rFonts w:hint="eastAsia"/>
        </w:rPr>
        <w:t>第</w:t>
      </w:r>
      <w:r>
        <w:t>1</w:t>
      </w:r>
      <w:r>
        <w:rPr>
          <w:rFonts w:hint="eastAsia"/>
        </w:rPr>
        <w:t>条</w:t>
      </w:r>
      <w:r>
        <w:tab/>
      </w:r>
      <w:r>
        <w:rPr>
          <w:rFonts w:hint="eastAsia"/>
        </w:rPr>
        <w:t>对妇女的歧视的定义</w:t>
      </w:r>
    </w:p>
    <w:p w:rsidR="00000000" w:rsidRDefault="00000000">
      <w:pPr>
        <w:spacing w:line="280" w:lineRule="exact"/>
        <w:ind w:left="1276" w:right="1276"/>
      </w:pPr>
      <w:r>
        <w:t>54.</w:t>
      </w:r>
      <w:r>
        <w:tab/>
      </w:r>
      <w:r>
        <w:rPr>
          <w:rFonts w:hint="eastAsia"/>
        </w:rPr>
        <w:t>由于教法的限制</w:t>
      </w:r>
      <w:r>
        <w:t>,</w:t>
      </w:r>
      <w:r>
        <w:rPr>
          <w:rFonts w:hint="eastAsia"/>
        </w:rPr>
        <w:t>马尔代夫政府反对本条的措辞。马尔代夫根据教法在所有领域力求男女平等。</w:t>
      </w:r>
    </w:p>
    <w:p w:rsidR="00000000" w:rsidRDefault="00000000">
      <w:pPr>
        <w:spacing w:line="280" w:lineRule="exact"/>
        <w:ind w:left="1276" w:right="1276"/>
      </w:pPr>
      <w:r>
        <w:t>55.</w:t>
      </w:r>
      <w:r>
        <w:tab/>
      </w:r>
      <w:r>
        <w:rPr>
          <w:rFonts w:hint="eastAsia"/>
        </w:rPr>
        <w:t>马尔代夫政府认为伊斯兰确认男女</w:t>
      </w:r>
      <w:r>
        <w:t>––––</w:t>
      </w:r>
      <w:r>
        <w:rPr>
          <w:rFonts w:hint="eastAsia"/>
        </w:rPr>
        <w:t>是全能真主创造的人类</w:t>
      </w:r>
      <w:r>
        <w:t>––––</w:t>
      </w:r>
      <w:r>
        <w:rPr>
          <w:rFonts w:hint="eastAsia"/>
        </w:rPr>
        <w:t>应享有社会的所有基本权利。马尔代夫宪法在伊斯兰教法的范畴内给予法定平等权利。</w:t>
      </w:r>
    </w:p>
    <w:p w:rsidR="00000000" w:rsidRDefault="00000000">
      <w:pPr>
        <w:spacing w:line="280" w:lineRule="exact"/>
        <w:ind w:left="1276" w:right="1276"/>
      </w:pPr>
      <w:r>
        <w:t>56.</w:t>
      </w:r>
      <w:r>
        <w:tab/>
        <w:t>1977</w:t>
      </w:r>
      <w:r>
        <w:rPr>
          <w:rFonts w:hint="eastAsia"/>
        </w:rPr>
        <w:t>年马尔代夫宪法第</w:t>
      </w:r>
      <w:r>
        <w:t>34</w:t>
      </w:r>
      <w:r>
        <w:rPr>
          <w:rFonts w:hint="eastAsia"/>
        </w:rPr>
        <w:t>条</w:t>
      </w:r>
      <w:r>
        <w:t>(c)</w:t>
      </w:r>
      <w:r>
        <w:rPr>
          <w:rFonts w:hint="eastAsia"/>
        </w:rPr>
        <w:t>款规定国家元首必须是男性。</w:t>
      </w:r>
    </w:p>
    <w:p w:rsidR="00000000" w:rsidRDefault="00000000">
      <w:pPr>
        <w:spacing w:line="280" w:lineRule="exact"/>
        <w:ind w:left="1276" w:right="1276"/>
      </w:pPr>
      <w:r>
        <w:t>57.</w:t>
      </w:r>
      <w:r>
        <w:tab/>
      </w:r>
      <w:r>
        <w:rPr>
          <w:rFonts w:hint="eastAsia"/>
        </w:rPr>
        <w:t>马尔代夫第</w:t>
      </w:r>
      <w:r>
        <w:t>14/72</w:t>
      </w:r>
      <w:r>
        <w:rPr>
          <w:rFonts w:hint="eastAsia"/>
        </w:rPr>
        <w:t>号法律规定男女的证词除古兰经的规定外</w:t>
      </w:r>
      <w:r>
        <w:t>,</w:t>
      </w:r>
      <w:r>
        <w:rPr>
          <w:rFonts w:hint="eastAsia"/>
        </w:rPr>
        <w:t>在一切事项中均具有同等效力。</w:t>
      </w:r>
    </w:p>
    <w:p w:rsidR="00000000" w:rsidRDefault="00000000">
      <w:pPr>
        <w:pStyle w:val="H1"/>
      </w:pPr>
      <w:r>
        <w:tab/>
      </w:r>
      <w:r>
        <w:tab/>
      </w:r>
      <w:r>
        <w:tab/>
      </w:r>
      <w:r>
        <w:rPr>
          <w:rFonts w:hint="eastAsia"/>
        </w:rPr>
        <w:t>第</w:t>
      </w:r>
      <w:r>
        <w:t>2</w:t>
      </w:r>
      <w:r>
        <w:rPr>
          <w:rFonts w:hint="eastAsia"/>
        </w:rPr>
        <w:t>条</w:t>
      </w:r>
      <w:r>
        <w:tab/>
      </w:r>
      <w:r>
        <w:rPr>
          <w:rFonts w:hint="eastAsia"/>
        </w:rPr>
        <w:t>消除对妇女歧视的义务</w:t>
      </w:r>
    </w:p>
    <w:p w:rsidR="00000000" w:rsidRDefault="00000000">
      <w:pPr>
        <w:spacing w:line="280" w:lineRule="exact"/>
        <w:ind w:left="1276" w:right="1276"/>
      </w:pPr>
      <w:r>
        <w:tab/>
      </w:r>
      <w:r>
        <w:rPr>
          <w:rFonts w:hint="eastAsia"/>
        </w:rPr>
        <w:t>宪法所载的不歧视的一般政策</w:t>
      </w:r>
      <w:r>
        <w:t>;</w:t>
      </w:r>
      <w:r>
        <w:rPr>
          <w:rFonts w:hint="eastAsia"/>
        </w:rPr>
        <w:t>通过积极措施</w:t>
      </w:r>
      <w:r>
        <w:t>;</w:t>
      </w:r>
      <w:r>
        <w:rPr>
          <w:rFonts w:hint="eastAsia"/>
        </w:rPr>
        <w:t>禁止实行任何歧视性活动</w:t>
      </w:r>
      <w:r>
        <w:t>;</w:t>
      </w:r>
      <w:r>
        <w:rPr>
          <w:rFonts w:hint="eastAsia"/>
        </w:rPr>
        <w:t>修改法律等</w:t>
      </w:r>
      <w:r>
        <w:t>;</w:t>
      </w:r>
      <w:r>
        <w:rPr>
          <w:rFonts w:hint="eastAsia"/>
        </w:rPr>
        <w:t>通过社会、政治、经济和文化政策</w:t>
      </w:r>
      <w:r>
        <w:t>,</w:t>
      </w:r>
      <w:r>
        <w:rPr>
          <w:rFonts w:hint="eastAsia"/>
        </w:rPr>
        <w:t>以保证提高妇女地位</w:t>
      </w:r>
      <w:r>
        <w:t>:</w:t>
      </w:r>
      <w:r>
        <w:rPr>
          <w:rFonts w:hint="eastAsia"/>
        </w:rPr>
        <w:t>通过暂行特别措施</w:t>
      </w:r>
      <w:r>
        <w:t>,</w:t>
      </w:r>
      <w:r>
        <w:rPr>
          <w:rFonts w:hint="eastAsia"/>
        </w:rPr>
        <w:t>包括旨在保护母性的措施</w:t>
      </w:r>
      <w:r>
        <w:t>,</w:t>
      </w:r>
      <w:r>
        <w:rPr>
          <w:rFonts w:hint="eastAsia"/>
        </w:rPr>
        <w:t>以加速事实上的平等。</w:t>
      </w:r>
    </w:p>
    <w:p w:rsidR="00000000" w:rsidRDefault="00000000">
      <w:pPr>
        <w:spacing w:line="280" w:lineRule="exact"/>
        <w:ind w:left="1276" w:right="1276"/>
      </w:pPr>
      <w:r>
        <w:t>58.</w:t>
      </w:r>
      <w:r>
        <w:tab/>
      </w:r>
      <w:r>
        <w:rPr>
          <w:rFonts w:hint="eastAsia"/>
        </w:rPr>
        <w:t>马尔代夫继续致力在生活所有领域实现更大的两性平等。现正进一步努力消除法律上的歧视。</w:t>
      </w:r>
    </w:p>
    <w:p w:rsidR="00000000" w:rsidRDefault="00000000">
      <w:pPr>
        <w:spacing w:line="280" w:lineRule="exact"/>
        <w:ind w:left="1276" w:right="1276"/>
      </w:pPr>
      <w:r>
        <w:t>59.</w:t>
      </w:r>
      <w:r>
        <w:tab/>
      </w:r>
      <w:r>
        <w:rPr>
          <w:rFonts w:hint="eastAsia"/>
        </w:rPr>
        <w:t>一个特别机制业已建立</w:t>
      </w:r>
      <w:r>
        <w:t>,</w:t>
      </w:r>
      <w:r>
        <w:rPr>
          <w:rFonts w:hint="eastAsia"/>
        </w:rPr>
        <w:t>以促进和保护妇女权利。</w:t>
      </w:r>
    </w:p>
    <w:p w:rsidR="00000000" w:rsidRDefault="00000000">
      <w:pPr>
        <w:spacing w:line="280" w:lineRule="exact"/>
        <w:ind w:left="1276" w:right="1276"/>
      </w:pPr>
      <w:r>
        <w:t>60.</w:t>
      </w:r>
      <w:r>
        <w:tab/>
        <w:t>1997</w:t>
      </w:r>
      <w:r>
        <w:rPr>
          <w:rFonts w:hint="eastAsia"/>
        </w:rPr>
        <w:t>年</w:t>
      </w:r>
      <w:r>
        <w:t>,</w:t>
      </w:r>
      <w:r>
        <w:rPr>
          <w:rFonts w:hint="eastAsia"/>
        </w:rPr>
        <w:t>对具有性别偏见的法律的评价业已完成。一个在妇女事务和社会福利部的指导下的委员会已执行这个项目两年。</w:t>
      </w:r>
    </w:p>
    <w:p w:rsidR="00000000" w:rsidRDefault="00000000">
      <w:pPr>
        <w:pStyle w:val="H1"/>
      </w:pPr>
      <w:r>
        <w:tab/>
      </w:r>
      <w:r>
        <w:tab/>
      </w:r>
      <w:r>
        <w:tab/>
      </w:r>
      <w:r>
        <w:rPr>
          <w:rFonts w:hint="eastAsia"/>
        </w:rPr>
        <w:t>第</w:t>
      </w:r>
      <w:r>
        <w:t>3</w:t>
      </w:r>
      <w:r>
        <w:rPr>
          <w:rFonts w:hint="eastAsia"/>
        </w:rPr>
        <w:t>条</w:t>
      </w:r>
      <w:r>
        <w:tab/>
      </w:r>
      <w:r>
        <w:rPr>
          <w:rFonts w:hint="eastAsia"/>
        </w:rPr>
        <w:t>发展和提高妇女地位</w:t>
      </w:r>
    </w:p>
    <w:p w:rsidR="00000000" w:rsidRDefault="00000000">
      <w:pPr>
        <w:spacing w:line="280" w:lineRule="exact"/>
        <w:ind w:left="1276" w:right="1276"/>
      </w:pPr>
      <w:r>
        <w:t>61.</w:t>
      </w:r>
      <w:r>
        <w:tab/>
      </w:r>
      <w:r>
        <w:rPr>
          <w:rFonts w:hint="eastAsia"/>
        </w:rPr>
        <w:t>现行法律和政策在享有保健设施、教育和就业方面并未对妇女歧视。</w:t>
      </w:r>
    </w:p>
    <w:p w:rsidR="00000000" w:rsidRDefault="00000000">
      <w:pPr>
        <w:spacing w:line="280" w:lineRule="exact"/>
        <w:ind w:left="1276" w:right="1276"/>
      </w:pPr>
      <w:r>
        <w:t>62.</w:t>
      </w:r>
      <w:r>
        <w:tab/>
      </w:r>
      <w:r>
        <w:rPr>
          <w:rFonts w:hint="eastAsia"/>
        </w:rPr>
        <w:t>最近使妇女充分享有其权利的立法措施包括给予马尔代夫籍母亲和外籍父亲所生的儿童马尔代夫国籍。随着新宪法于</w:t>
      </w:r>
      <w:r>
        <w:t>1998</w:t>
      </w:r>
      <w:r>
        <w:rPr>
          <w:rFonts w:hint="eastAsia"/>
        </w:rPr>
        <w:t>年</w:t>
      </w:r>
      <w:r>
        <w:t>1</w:t>
      </w:r>
      <w:r>
        <w:rPr>
          <w:rFonts w:hint="eastAsia"/>
        </w:rPr>
        <w:t>月</w:t>
      </w:r>
      <w:r>
        <w:t>1</w:t>
      </w:r>
      <w:r>
        <w:rPr>
          <w:rFonts w:hint="eastAsia"/>
        </w:rPr>
        <w:t>日通过</w:t>
      </w:r>
      <w:r>
        <w:t>,</w:t>
      </w:r>
      <w:r>
        <w:rPr>
          <w:rFonts w:hint="eastAsia"/>
        </w:rPr>
        <w:t>这项重大进展获得实现。</w:t>
      </w:r>
    </w:p>
    <w:p w:rsidR="00000000" w:rsidRDefault="00000000">
      <w:pPr>
        <w:spacing w:line="280" w:lineRule="exact"/>
        <w:ind w:left="1276" w:right="1276"/>
      </w:pPr>
      <w:r>
        <w:t>63.</w:t>
      </w:r>
      <w:r>
        <w:tab/>
      </w:r>
      <w:r>
        <w:rPr>
          <w:rFonts w:hint="eastAsia"/>
        </w:rPr>
        <w:t>政府雇员有权享有</w:t>
      </w:r>
      <w:r>
        <w:t>45</w:t>
      </w:r>
      <w:r>
        <w:rPr>
          <w:rFonts w:hint="eastAsia"/>
        </w:rPr>
        <w:t>天带薪产假。此外</w:t>
      </w:r>
      <w:r>
        <w:t>,</w:t>
      </w:r>
      <w:r>
        <w:rPr>
          <w:rFonts w:hint="eastAsia"/>
        </w:rPr>
        <w:t>妇女有权享有不带薪假一年并可返回工作岗位。灵活的工作条件让妇女在上班期间可以母乳育婴一小时。</w:t>
      </w:r>
    </w:p>
    <w:p w:rsidR="00000000" w:rsidRDefault="00000000">
      <w:pPr>
        <w:spacing w:line="280" w:lineRule="exact"/>
        <w:ind w:left="1276" w:right="1276"/>
      </w:pPr>
      <w:r>
        <w:t>64.</w:t>
      </w:r>
      <w:r>
        <w:tab/>
      </w:r>
      <w:r>
        <w:rPr>
          <w:rFonts w:hint="eastAsia"/>
        </w:rPr>
        <w:t>第五个国家发展计划</w:t>
      </w:r>
      <w:r>
        <w:t>(1997–1999)</w:t>
      </w:r>
      <w:r>
        <w:rPr>
          <w:rFonts w:hint="eastAsia"/>
        </w:rPr>
        <w:t>订有一些具体方案和项目</w:t>
      </w:r>
      <w:r>
        <w:t>,</w:t>
      </w:r>
      <w:r>
        <w:rPr>
          <w:rFonts w:hint="eastAsia"/>
        </w:rPr>
        <w:t>作为保证在发展规划中考虑到性别问题的机制。</w:t>
      </w:r>
    </w:p>
    <w:p w:rsidR="00000000" w:rsidRDefault="00000000">
      <w:pPr>
        <w:spacing w:line="280" w:lineRule="exact"/>
        <w:ind w:left="1276" w:right="1276"/>
      </w:pPr>
      <w:r>
        <w:t>65.</w:t>
      </w:r>
      <w:r>
        <w:tab/>
      </w:r>
      <w:r>
        <w:rPr>
          <w:rFonts w:hint="eastAsia"/>
        </w:rPr>
        <w:t>正在采取措施保证《家庭法》执行后将予以适当监察。目前已制订减少早婚和频繁离婚的政策。以促使决策者认识到性别差异的问题</w:t>
      </w:r>
      <w:r>
        <w:t>,</w:t>
      </w:r>
      <w:r>
        <w:rPr>
          <w:rFonts w:hint="eastAsia"/>
        </w:rPr>
        <w:t>还为未来规划这种活动。</w:t>
      </w:r>
    </w:p>
    <w:p w:rsidR="00000000" w:rsidRDefault="00000000">
      <w:pPr>
        <w:pStyle w:val="H1"/>
      </w:pPr>
      <w:r>
        <w:tab/>
      </w:r>
      <w:r>
        <w:tab/>
      </w:r>
      <w:r>
        <w:tab/>
      </w:r>
      <w:r>
        <w:rPr>
          <w:rFonts w:hint="eastAsia"/>
        </w:rPr>
        <w:t>第</w:t>
      </w:r>
      <w:r>
        <w:t>4</w:t>
      </w:r>
      <w:r>
        <w:rPr>
          <w:rFonts w:hint="eastAsia"/>
        </w:rPr>
        <w:t>条</w:t>
      </w:r>
      <w:r>
        <w:tab/>
      </w:r>
      <w:r>
        <w:rPr>
          <w:rFonts w:hint="eastAsia"/>
        </w:rPr>
        <w:t>加速男女平等</w:t>
      </w:r>
    </w:p>
    <w:p w:rsidR="00000000" w:rsidRDefault="00000000">
      <w:pPr>
        <w:spacing w:line="280" w:lineRule="exact"/>
        <w:ind w:left="1276" w:right="1276"/>
      </w:pPr>
      <w:r>
        <w:t>66.</w:t>
      </w:r>
      <w:r>
        <w:tab/>
      </w:r>
      <w:r>
        <w:rPr>
          <w:rFonts w:hint="eastAsia"/>
        </w:rPr>
        <w:t>目前没有采取任何措施为妇女进行肯定行动</w:t>
      </w:r>
      <w:r>
        <w:t>,</w:t>
      </w:r>
      <w:r>
        <w:rPr>
          <w:rFonts w:hint="eastAsia"/>
        </w:rPr>
        <w:t>以实现事实上的平等。</w:t>
      </w:r>
    </w:p>
    <w:p w:rsidR="00000000" w:rsidRDefault="00000000">
      <w:pPr>
        <w:spacing w:line="280" w:lineRule="exact"/>
        <w:ind w:left="1276" w:right="1276"/>
      </w:pPr>
      <w:r>
        <w:t>67.</w:t>
      </w:r>
      <w:r>
        <w:tab/>
      </w:r>
      <w:r>
        <w:rPr>
          <w:rFonts w:hint="eastAsia"/>
        </w:rPr>
        <w:t>没有为妇女强制执行特别措施</w:t>
      </w:r>
      <w:r>
        <w:t>,</w:t>
      </w:r>
      <w:r>
        <w:rPr>
          <w:rFonts w:hint="eastAsia"/>
        </w:rPr>
        <w:t>例如妇女的就业配额。不过</w:t>
      </w:r>
      <w:r>
        <w:t>,</w:t>
      </w:r>
      <w:r>
        <w:rPr>
          <w:rFonts w:hint="eastAsia"/>
        </w:rPr>
        <w:t>目前妇女在工作地点的处境良好。</w:t>
      </w:r>
    </w:p>
    <w:p w:rsidR="00000000" w:rsidRDefault="00000000">
      <w:pPr>
        <w:pStyle w:val="H1"/>
      </w:pPr>
      <w:r>
        <w:tab/>
      </w:r>
      <w:r>
        <w:tab/>
      </w:r>
      <w:r>
        <w:tab/>
      </w:r>
      <w:r>
        <w:rPr>
          <w:rFonts w:hint="eastAsia"/>
        </w:rPr>
        <w:t>第</w:t>
      </w:r>
      <w:r>
        <w:t>5</w:t>
      </w:r>
      <w:r>
        <w:rPr>
          <w:rFonts w:hint="eastAsia"/>
        </w:rPr>
        <w:t>条</w:t>
      </w:r>
      <w:r>
        <w:tab/>
      </w:r>
      <w:r>
        <w:rPr>
          <w:rFonts w:hint="eastAsia"/>
        </w:rPr>
        <w:t>性别角色和定型</w:t>
      </w:r>
    </w:p>
    <w:p w:rsidR="00000000" w:rsidRDefault="00000000">
      <w:pPr>
        <w:spacing w:line="280" w:lineRule="exact"/>
        <w:ind w:left="1276" w:right="1276"/>
      </w:pPr>
      <w:r>
        <w:tab/>
      </w:r>
      <w:r>
        <w:rPr>
          <w:rFonts w:hint="eastAsia"/>
        </w:rPr>
        <w:t>通过措施改变社会文化行为模式</w:t>
      </w:r>
      <w:r>
        <w:t>,</w:t>
      </w:r>
      <w:r>
        <w:rPr>
          <w:rFonts w:hint="eastAsia"/>
        </w:rPr>
        <w:t>以消除男女角色定型</w:t>
      </w:r>
      <w:r>
        <w:t>;</w:t>
      </w:r>
      <w:r>
        <w:rPr>
          <w:rFonts w:hint="eastAsia"/>
        </w:rPr>
        <w:t>和保证教养子女是父母的共同责任。</w:t>
      </w:r>
    </w:p>
    <w:p w:rsidR="00000000" w:rsidRDefault="00000000">
      <w:pPr>
        <w:spacing w:line="280" w:lineRule="exact"/>
        <w:ind w:left="1276" w:right="1276"/>
      </w:pPr>
      <w:r>
        <w:t>68.</w:t>
      </w:r>
      <w:r>
        <w:tab/>
      </w:r>
      <w:r>
        <w:rPr>
          <w:rFonts w:hint="eastAsia"/>
        </w:rPr>
        <w:t>传统文化价值把妇女主要与家务工作和照顾子女联系起来。不过</w:t>
      </w:r>
      <w:r>
        <w:t>,</w:t>
      </w:r>
      <w:r>
        <w:rPr>
          <w:rFonts w:hint="eastAsia"/>
        </w:rPr>
        <w:t>价值观念上正在发生迅速的世代变化</w:t>
      </w:r>
      <w:r>
        <w:t>,</w:t>
      </w:r>
      <w:r>
        <w:rPr>
          <w:rFonts w:hint="eastAsia"/>
        </w:rPr>
        <w:t>鼓励妇女在外面工作和接受高等教育。</w:t>
      </w:r>
    </w:p>
    <w:p w:rsidR="00000000" w:rsidRDefault="00000000">
      <w:pPr>
        <w:spacing w:line="280" w:lineRule="exact"/>
        <w:ind w:left="1276" w:right="1276"/>
      </w:pPr>
      <w:r>
        <w:t>69.</w:t>
      </w:r>
      <w:r>
        <w:tab/>
      </w:r>
      <w:r>
        <w:rPr>
          <w:rFonts w:hint="eastAsia"/>
        </w:rPr>
        <w:t>宗教及习俗鼓励和支持母亲和妻子的角色。社会越来越赞同妇女在外面工作。</w:t>
      </w:r>
    </w:p>
    <w:p w:rsidR="00000000" w:rsidRDefault="00000000">
      <w:pPr>
        <w:spacing w:line="280" w:lineRule="exact"/>
        <w:ind w:left="1276" w:right="1276"/>
      </w:pPr>
      <w:r>
        <w:t>70.</w:t>
      </w:r>
      <w:r>
        <w:tab/>
      </w:r>
      <w:r>
        <w:rPr>
          <w:rFonts w:hint="eastAsia"/>
        </w:rPr>
        <w:t>男子和妇女的定型角色为书籍和媒体中塑造的形象所加强。媒体现正试图改变这些定型观念</w:t>
      </w:r>
      <w:r>
        <w:t>,</w:t>
      </w:r>
      <w:r>
        <w:rPr>
          <w:rFonts w:hint="eastAsia"/>
        </w:rPr>
        <w:t>创造意识和提倡家庭教育</w:t>
      </w:r>
      <w:r>
        <w:t>,</w:t>
      </w:r>
      <w:r>
        <w:rPr>
          <w:rFonts w:hint="eastAsia"/>
        </w:rPr>
        <w:t>以鼓励在男女之间较公平分配照顾子女和家务工作的责任。</w:t>
      </w:r>
    </w:p>
    <w:p w:rsidR="00000000" w:rsidRDefault="00000000">
      <w:pPr>
        <w:spacing w:line="280" w:lineRule="exact"/>
        <w:ind w:left="1276" w:right="1276"/>
      </w:pPr>
      <w:r>
        <w:t>71.</w:t>
      </w:r>
      <w:r>
        <w:tab/>
      </w:r>
      <w:r>
        <w:rPr>
          <w:rFonts w:hint="eastAsia"/>
        </w:rPr>
        <w:t>政府所执行的方案大大提高公众对家庭暴力的认识。妇女能够向国家安全局举报家庭暴力案件和事例</w:t>
      </w:r>
      <w:r>
        <w:t>,</w:t>
      </w:r>
      <w:r>
        <w:rPr>
          <w:rFonts w:hint="eastAsia"/>
        </w:rPr>
        <w:t>该局处理这些属于作为刑事罪的攻击与殴打一类的案件。</w:t>
      </w:r>
    </w:p>
    <w:p w:rsidR="00000000" w:rsidRDefault="00000000">
      <w:pPr>
        <w:pStyle w:val="H1"/>
      </w:pPr>
      <w:r>
        <w:tab/>
      </w:r>
      <w:r>
        <w:tab/>
      </w:r>
      <w:r>
        <w:tab/>
      </w:r>
      <w:r>
        <w:rPr>
          <w:rFonts w:hint="eastAsia"/>
        </w:rPr>
        <w:t>第</w:t>
      </w:r>
      <w:r>
        <w:t>6</w:t>
      </w:r>
      <w:r>
        <w:rPr>
          <w:rFonts w:hint="eastAsia"/>
        </w:rPr>
        <w:t>条</w:t>
      </w:r>
      <w:r>
        <w:tab/>
      </w:r>
      <w:r>
        <w:rPr>
          <w:rFonts w:hint="eastAsia"/>
        </w:rPr>
        <w:t>禁止对妇女进行剥削</w:t>
      </w:r>
    </w:p>
    <w:p w:rsidR="00000000" w:rsidRDefault="00000000">
      <w:pPr>
        <w:spacing w:line="280" w:lineRule="exact"/>
        <w:ind w:left="1276" w:right="1276"/>
      </w:pPr>
      <w:r>
        <w:tab/>
      </w:r>
      <w:r>
        <w:rPr>
          <w:rFonts w:hint="eastAsia"/>
        </w:rPr>
        <w:t>禁止贩卖和剥削妇女及使她们卖淫。</w:t>
      </w:r>
    </w:p>
    <w:p w:rsidR="00000000" w:rsidRDefault="00000000">
      <w:pPr>
        <w:spacing w:line="280" w:lineRule="exact"/>
        <w:ind w:left="1276" w:right="1276"/>
      </w:pPr>
      <w:r>
        <w:t>72.</w:t>
      </w:r>
      <w:r>
        <w:tab/>
      </w:r>
      <w:r>
        <w:rPr>
          <w:rFonts w:hint="eastAsia"/>
        </w:rPr>
        <w:t>马尔代夫很幸运</w:t>
      </w:r>
      <w:r>
        <w:t>,</w:t>
      </w:r>
      <w:r>
        <w:rPr>
          <w:rFonts w:hint="eastAsia"/>
        </w:rPr>
        <w:t>按照现有的资料来源境内不存在“贩卖妇女”的问题。</w:t>
      </w:r>
    </w:p>
    <w:p w:rsidR="00000000" w:rsidRDefault="00000000">
      <w:pPr>
        <w:spacing w:line="280" w:lineRule="exact"/>
        <w:ind w:left="1276" w:right="1276"/>
      </w:pPr>
      <w:r>
        <w:t>73.</w:t>
      </w:r>
      <w:r>
        <w:tab/>
      </w:r>
      <w:r>
        <w:rPr>
          <w:rFonts w:hint="eastAsia"/>
        </w:rPr>
        <w:t>卖淫是非法的</w:t>
      </w:r>
      <w:r>
        <w:t>,</w:t>
      </w:r>
      <w:r>
        <w:rPr>
          <w:rFonts w:hint="eastAsia"/>
        </w:rPr>
        <w:t>并且宗教和社会上均有禁止参与卖淫活动的制裁。卖淫绝无仅有。</w:t>
      </w:r>
    </w:p>
    <w:p w:rsidR="00000000" w:rsidRDefault="00000000">
      <w:pPr>
        <w:spacing w:line="280" w:lineRule="exact"/>
        <w:ind w:left="1276" w:right="1276"/>
      </w:pPr>
      <w:r>
        <w:t>74.</w:t>
      </w:r>
      <w:r>
        <w:tab/>
      </w:r>
      <w:r>
        <w:rPr>
          <w:rFonts w:hint="eastAsia"/>
        </w:rPr>
        <w:t>妇女不太愿意向当局举报家庭暴力、攻击与强奸案件。</w:t>
      </w:r>
    </w:p>
    <w:p w:rsidR="00000000" w:rsidRDefault="00000000">
      <w:pPr>
        <w:pStyle w:val="H1"/>
      </w:pPr>
      <w:r>
        <w:tab/>
      </w:r>
      <w:r>
        <w:tab/>
      </w:r>
      <w:r>
        <w:tab/>
      </w:r>
      <w:r>
        <w:rPr>
          <w:rFonts w:hint="eastAsia"/>
        </w:rPr>
        <w:t>第</w:t>
      </w:r>
      <w:r>
        <w:t>7</w:t>
      </w:r>
      <w:r>
        <w:rPr>
          <w:rFonts w:hint="eastAsia"/>
        </w:rPr>
        <w:t>条</w:t>
      </w:r>
      <w:r>
        <w:tab/>
      </w:r>
      <w:r>
        <w:rPr>
          <w:rFonts w:hint="eastAsia"/>
        </w:rPr>
        <w:t>政治和公共生活</w:t>
      </w:r>
    </w:p>
    <w:p w:rsidR="00000000" w:rsidRDefault="00000000">
      <w:pPr>
        <w:spacing w:line="280" w:lineRule="exact"/>
        <w:ind w:left="1276" w:right="1276"/>
      </w:pPr>
      <w:r>
        <w:tab/>
      </w:r>
      <w:r>
        <w:rPr>
          <w:rFonts w:hint="eastAsia"/>
        </w:rPr>
        <w:t>妇女在政治和公共生活中享有与男子平等的权利。</w:t>
      </w:r>
    </w:p>
    <w:p w:rsidR="00000000" w:rsidRDefault="00000000">
      <w:pPr>
        <w:spacing w:line="280" w:lineRule="exact"/>
        <w:ind w:left="1276" w:right="1276"/>
      </w:pPr>
      <w:r>
        <w:t>75.</w:t>
      </w:r>
      <w:r>
        <w:tab/>
      </w:r>
      <w:r>
        <w:rPr>
          <w:rFonts w:hint="eastAsia"/>
        </w:rPr>
        <w:t>妇女在一切选举中有投票权和有资格作为民选机构以及除了国家元首外</w:t>
      </w:r>
      <w:r>
        <w:t>,</w:t>
      </w:r>
      <w:r>
        <w:rPr>
          <w:rFonts w:hint="eastAsia"/>
        </w:rPr>
        <w:t>所有公共职位的候选人。此外</w:t>
      </w:r>
      <w:r>
        <w:t>,</w:t>
      </w:r>
      <w:r>
        <w:rPr>
          <w:rFonts w:hint="eastAsia"/>
        </w:rPr>
        <w:t>选举权不取决于任何财产或教育水平。</w:t>
      </w:r>
    </w:p>
    <w:p w:rsidR="00000000" w:rsidRDefault="00000000">
      <w:pPr>
        <w:spacing w:line="280" w:lineRule="exact"/>
        <w:ind w:left="1276" w:right="1276"/>
      </w:pPr>
      <w:r>
        <w:t>76.</w:t>
      </w:r>
      <w:r>
        <w:tab/>
      </w:r>
      <w:r>
        <w:rPr>
          <w:rFonts w:hint="eastAsia"/>
        </w:rPr>
        <w:t>在妇女参政和参加决策方面必须进一步加以改进。</w:t>
      </w:r>
    </w:p>
    <w:p w:rsidR="00000000" w:rsidRDefault="00000000">
      <w:pPr>
        <w:spacing w:line="280" w:lineRule="exact"/>
        <w:ind w:left="1276" w:right="1276"/>
      </w:pPr>
      <w:r>
        <w:t>77.</w:t>
      </w:r>
      <w:r>
        <w:tab/>
      </w:r>
      <w:r>
        <w:rPr>
          <w:rFonts w:hint="eastAsia"/>
        </w:rPr>
        <w:t>虽然妇女有权作为伊斯兰议会的候选人</w:t>
      </w:r>
      <w:r>
        <w:t>,</w:t>
      </w:r>
      <w:r>
        <w:rPr>
          <w:rFonts w:hint="eastAsia"/>
        </w:rPr>
        <w:t>但女候选人的比例很低。在</w:t>
      </w:r>
      <w:r>
        <w:t>50</w:t>
      </w:r>
      <w:r>
        <w:rPr>
          <w:rFonts w:hint="eastAsia"/>
        </w:rPr>
        <w:t>名伊斯兰议会议员中</w:t>
      </w:r>
      <w:r>
        <w:t>,</w:t>
      </w:r>
      <w:r>
        <w:rPr>
          <w:rFonts w:hint="eastAsia"/>
        </w:rPr>
        <w:t>只有</w:t>
      </w:r>
      <w:r>
        <w:t>3</w:t>
      </w:r>
      <w:r>
        <w:rPr>
          <w:rFonts w:hint="eastAsia"/>
        </w:rPr>
        <w:t>名妇女</w:t>
      </w:r>
      <w:r>
        <w:t>,</w:t>
      </w:r>
      <w:r>
        <w:rPr>
          <w:rFonts w:hint="eastAsia"/>
        </w:rPr>
        <w:t>而其中只有</w:t>
      </w:r>
      <w:r>
        <w:t>1</w:t>
      </w:r>
      <w:r>
        <w:rPr>
          <w:rFonts w:hint="eastAsia"/>
        </w:rPr>
        <w:t>名当选。</w:t>
      </w:r>
    </w:p>
    <w:p w:rsidR="00000000" w:rsidRDefault="00000000">
      <w:pPr>
        <w:spacing w:line="280" w:lineRule="exact"/>
        <w:ind w:left="1276" w:right="1276"/>
      </w:pPr>
      <w:r>
        <w:t>78.</w:t>
      </w:r>
      <w:r>
        <w:tab/>
      </w:r>
      <w:r>
        <w:rPr>
          <w:rFonts w:hint="eastAsia"/>
        </w:rPr>
        <w:t>以性别分列的数据一般收集在各部所进行的国家调查、人口调查和研究中</w:t>
      </w:r>
      <w:r>
        <w:t>,</w:t>
      </w:r>
      <w:r>
        <w:rPr>
          <w:rFonts w:hint="eastAsia"/>
        </w:rPr>
        <w:t>不过</w:t>
      </w:r>
      <w:r>
        <w:t>,</w:t>
      </w:r>
      <w:r>
        <w:rPr>
          <w:rFonts w:hint="eastAsia"/>
        </w:rPr>
        <w:t>现有数据库可进一步改进。</w:t>
      </w:r>
    </w:p>
    <w:p w:rsidR="00000000" w:rsidRDefault="00000000">
      <w:pPr>
        <w:spacing w:line="280" w:lineRule="exact"/>
        <w:ind w:left="1276" w:right="1276"/>
      </w:pPr>
      <w:r>
        <w:t>79.</w:t>
      </w:r>
      <w:r>
        <w:tab/>
      </w:r>
      <w:r>
        <w:rPr>
          <w:rFonts w:hint="eastAsia"/>
        </w:rPr>
        <w:t>一些主要由妇女组织和管理的非政府组织目前在发展过程中发挥重大作用。它们致力提高公众对健康和性别问题的认识。它们还参加在基层提供许多服务。</w:t>
      </w:r>
    </w:p>
    <w:p w:rsidR="00000000" w:rsidRDefault="00000000">
      <w:pPr>
        <w:pStyle w:val="H1"/>
      </w:pPr>
      <w:r>
        <w:tab/>
      </w:r>
      <w:r>
        <w:tab/>
      </w:r>
      <w:r>
        <w:tab/>
      </w:r>
      <w:r>
        <w:rPr>
          <w:rFonts w:hint="eastAsia"/>
        </w:rPr>
        <w:t>第</w:t>
      </w:r>
      <w:r>
        <w:t>8</w:t>
      </w:r>
      <w:r>
        <w:rPr>
          <w:rFonts w:hint="eastAsia"/>
        </w:rPr>
        <w:t>条</w:t>
      </w:r>
      <w:r>
        <w:tab/>
      </w:r>
      <w:r>
        <w:rPr>
          <w:rFonts w:hint="eastAsia"/>
        </w:rPr>
        <w:t>在国际上代表政府和参加工作</w:t>
      </w:r>
    </w:p>
    <w:p w:rsidR="00000000" w:rsidRDefault="00000000">
      <w:pPr>
        <w:spacing w:line="280" w:lineRule="exact"/>
        <w:ind w:left="1276" w:right="1276"/>
      </w:pPr>
      <w:r>
        <w:tab/>
      </w:r>
      <w:r>
        <w:rPr>
          <w:rFonts w:hint="eastAsia"/>
        </w:rPr>
        <w:t>有平等机会在国际上代表政府和参加国际组织的工作。</w:t>
      </w:r>
    </w:p>
    <w:p w:rsidR="00000000" w:rsidRDefault="00000000">
      <w:pPr>
        <w:spacing w:line="280" w:lineRule="exact"/>
        <w:ind w:left="1276" w:right="1276"/>
      </w:pPr>
      <w:r>
        <w:t>80.</w:t>
      </w:r>
      <w:r>
        <w:tab/>
      </w:r>
      <w:r>
        <w:rPr>
          <w:rFonts w:hint="eastAsia"/>
        </w:rPr>
        <w:t>没有任何法律障碍禁止妇女参加国际活动和会议。有若干马尔代夫妇女参加出席国际会议的代表团。</w:t>
      </w:r>
    </w:p>
    <w:p w:rsidR="00000000" w:rsidRDefault="00000000">
      <w:pPr>
        <w:spacing w:line="280" w:lineRule="exact"/>
        <w:ind w:left="1276" w:right="1276"/>
      </w:pPr>
      <w:r>
        <w:t>81.</w:t>
      </w:r>
      <w:r>
        <w:tab/>
      </w:r>
      <w:r>
        <w:rPr>
          <w:rFonts w:hint="eastAsia"/>
        </w:rPr>
        <w:t>有若干妇女积极参加国际组织</w:t>
      </w:r>
      <w:r>
        <w:t>,</w:t>
      </w:r>
      <w:r>
        <w:rPr>
          <w:rFonts w:hint="eastAsia"/>
        </w:rPr>
        <w:t>例如联合国的工作。</w:t>
      </w:r>
    </w:p>
    <w:p w:rsidR="00000000" w:rsidRDefault="00000000">
      <w:pPr>
        <w:spacing w:line="280" w:lineRule="exact"/>
        <w:ind w:left="1276" w:right="1276"/>
      </w:pPr>
      <w:r>
        <w:t>82.</w:t>
      </w:r>
      <w:r>
        <w:tab/>
      </w:r>
      <w:r>
        <w:rPr>
          <w:rFonts w:hint="eastAsia"/>
        </w:rPr>
        <w:t>没有任何法律障碍禁止妇女参加国际活动。不过</w:t>
      </w:r>
      <w:r>
        <w:t>,</w:t>
      </w:r>
      <w:r>
        <w:rPr>
          <w:rFonts w:hint="eastAsia"/>
        </w:rPr>
        <w:t>对家庭和子女的责任和任务限制她们在这些领域的充分参与。</w:t>
      </w:r>
    </w:p>
    <w:p w:rsidR="00000000" w:rsidRDefault="00000000">
      <w:pPr>
        <w:pStyle w:val="H1"/>
      </w:pPr>
      <w:r>
        <w:tab/>
      </w:r>
      <w:r>
        <w:tab/>
      </w:r>
      <w:r>
        <w:tab/>
      </w:r>
      <w:r>
        <w:rPr>
          <w:rFonts w:hint="eastAsia"/>
        </w:rPr>
        <w:t>第</w:t>
      </w:r>
      <w:r>
        <w:t>9</w:t>
      </w:r>
      <w:r>
        <w:rPr>
          <w:rFonts w:hint="eastAsia"/>
        </w:rPr>
        <w:t>条</w:t>
      </w:r>
      <w:r>
        <w:tab/>
      </w:r>
      <w:r>
        <w:rPr>
          <w:rFonts w:hint="eastAsia"/>
        </w:rPr>
        <w:t>国籍</w:t>
      </w:r>
    </w:p>
    <w:p w:rsidR="00000000" w:rsidRDefault="00000000">
      <w:pPr>
        <w:spacing w:line="280" w:lineRule="exact"/>
        <w:ind w:left="1276" w:right="1276"/>
      </w:pPr>
      <w:r>
        <w:tab/>
      </w:r>
      <w:r>
        <w:rPr>
          <w:rFonts w:hint="eastAsia"/>
        </w:rPr>
        <w:t>妇女与男子有取得、改变和保留国籍</w:t>
      </w:r>
      <w:r>
        <w:t>,</w:t>
      </w:r>
      <w:r>
        <w:rPr>
          <w:rFonts w:hint="eastAsia"/>
        </w:rPr>
        <w:t>包括他们的子女国籍</w:t>
      </w:r>
      <w:r>
        <w:t xml:space="preserve"> </w:t>
      </w:r>
      <w:r>
        <w:rPr>
          <w:rFonts w:hint="eastAsia"/>
        </w:rPr>
        <w:t>的同等权利。</w:t>
      </w:r>
    </w:p>
    <w:p w:rsidR="00000000" w:rsidRDefault="00000000">
      <w:pPr>
        <w:spacing w:line="280" w:lineRule="exact"/>
        <w:ind w:left="1276" w:right="1276"/>
      </w:pPr>
      <w:r>
        <w:t>83.</w:t>
      </w:r>
      <w:r>
        <w:tab/>
      </w:r>
      <w:r>
        <w:rPr>
          <w:rFonts w:hint="eastAsia"/>
        </w:rPr>
        <w:t>妇女与男子有取得、改变和保留国籍的同等权利。</w:t>
      </w:r>
    </w:p>
    <w:p w:rsidR="00000000" w:rsidRDefault="00000000">
      <w:pPr>
        <w:spacing w:line="280" w:lineRule="exact"/>
        <w:ind w:left="1276" w:right="1276"/>
      </w:pPr>
      <w:r>
        <w:t>84.</w:t>
      </w:r>
      <w:r>
        <w:tab/>
      </w:r>
      <w:r>
        <w:rPr>
          <w:rFonts w:hint="eastAsia"/>
        </w:rPr>
        <w:t>同非国民结婚不自动改变一名妇女的国籍。她保留自己的国籍和姓氏</w:t>
      </w:r>
      <w:r>
        <w:t>,</w:t>
      </w:r>
      <w:r>
        <w:rPr>
          <w:rFonts w:hint="eastAsia"/>
        </w:rPr>
        <w:t>并且基于这一点</w:t>
      </w:r>
      <w:r>
        <w:t>,</w:t>
      </w:r>
      <w:r>
        <w:rPr>
          <w:rFonts w:hint="eastAsia"/>
        </w:rPr>
        <w:t>其子女亦能够成为马尔代夫国民。</w:t>
      </w:r>
    </w:p>
    <w:p w:rsidR="00000000" w:rsidRDefault="00000000">
      <w:pPr>
        <w:spacing w:line="280" w:lineRule="exact"/>
        <w:ind w:left="1276" w:right="1276"/>
      </w:pPr>
      <w:r>
        <w:t>85.</w:t>
      </w:r>
      <w:r>
        <w:tab/>
      </w:r>
      <w:r>
        <w:rPr>
          <w:rFonts w:hint="eastAsia"/>
        </w:rPr>
        <w:t>父母的身份确定一个人的公民身份。根据</w:t>
      </w:r>
      <w:r>
        <w:t>1998</w:t>
      </w:r>
      <w:r>
        <w:rPr>
          <w:rFonts w:hint="eastAsia"/>
        </w:rPr>
        <w:t>年</w:t>
      </w:r>
      <w:r>
        <w:t>1</w:t>
      </w:r>
      <w:r>
        <w:rPr>
          <w:rFonts w:hint="eastAsia"/>
        </w:rPr>
        <w:t>月</w:t>
      </w:r>
      <w:r>
        <w:t>1</w:t>
      </w:r>
      <w:r>
        <w:rPr>
          <w:rFonts w:hint="eastAsia"/>
        </w:rPr>
        <w:t>日生效的新宪法</w:t>
      </w:r>
      <w:r>
        <w:t>,</w:t>
      </w:r>
      <w:r>
        <w:rPr>
          <w:rFonts w:hint="eastAsia"/>
        </w:rPr>
        <w:t>一项重大的成果是马尔代夫母亲和外国父亲所生的孩子自动取得公民身份。</w:t>
      </w:r>
    </w:p>
    <w:p w:rsidR="00000000" w:rsidRDefault="00000000">
      <w:pPr>
        <w:spacing w:line="280" w:lineRule="exact"/>
        <w:ind w:left="1276" w:right="1276"/>
      </w:pPr>
      <w:r>
        <w:t>86.</w:t>
      </w:r>
      <w:r>
        <w:tab/>
      </w:r>
      <w:r>
        <w:rPr>
          <w:rFonts w:hint="eastAsia"/>
        </w:rPr>
        <w:t>外国女性和男子享有在马尔代夫居留和就业的相同权利。</w:t>
      </w:r>
    </w:p>
    <w:p w:rsidR="00000000" w:rsidRDefault="00000000">
      <w:pPr>
        <w:spacing w:line="280" w:lineRule="exact"/>
        <w:ind w:left="1276" w:right="1276"/>
      </w:pPr>
      <w:r>
        <w:t>87.</w:t>
      </w:r>
      <w:r>
        <w:tab/>
        <w:t>10</w:t>
      </w:r>
      <w:r>
        <w:rPr>
          <w:rFonts w:hint="eastAsia"/>
        </w:rPr>
        <w:t>至</w:t>
      </w:r>
      <w:r>
        <w:t>16</w:t>
      </w:r>
      <w:r>
        <w:rPr>
          <w:rFonts w:hint="eastAsia"/>
        </w:rPr>
        <w:t>岁的儿童经父母许可可持有自己的护照。不过</w:t>
      </w:r>
      <w:r>
        <w:t>,</w:t>
      </w:r>
      <w:r>
        <w:rPr>
          <w:rFonts w:hint="eastAsia"/>
        </w:rPr>
        <w:t>除非要求移民司给予特别许可</w:t>
      </w:r>
      <w:r>
        <w:t>,10</w:t>
      </w:r>
      <w:r>
        <w:rPr>
          <w:rFonts w:hint="eastAsia"/>
        </w:rPr>
        <w:t>岁以下的儿童通常包括在父母一方的护照内。</w:t>
      </w:r>
    </w:p>
    <w:p w:rsidR="00000000" w:rsidRDefault="00000000">
      <w:pPr>
        <w:spacing w:line="280" w:lineRule="exact"/>
        <w:ind w:left="1276" w:right="1276"/>
      </w:pPr>
      <w:r>
        <w:t>88.</w:t>
      </w:r>
      <w:r>
        <w:tab/>
      </w:r>
      <w:r>
        <w:rPr>
          <w:rFonts w:hint="eastAsia"/>
        </w:rPr>
        <w:t>妇女可取得护照和旅行</w:t>
      </w:r>
      <w:r>
        <w:t>,</w:t>
      </w:r>
      <w:r>
        <w:rPr>
          <w:rFonts w:hint="eastAsia"/>
        </w:rPr>
        <w:t>无须征求丈夫或男监护人的特别许可。</w:t>
      </w:r>
    </w:p>
    <w:p w:rsidR="00000000" w:rsidRDefault="00000000">
      <w:pPr>
        <w:pStyle w:val="H1"/>
      </w:pPr>
      <w:r>
        <w:tab/>
      </w:r>
      <w:r>
        <w:tab/>
      </w:r>
      <w:r>
        <w:tab/>
      </w:r>
      <w:r>
        <w:rPr>
          <w:rFonts w:hint="eastAsia"/>
        </w:rPr>
        <w:t>第</w:t>
      </w:r>
      <w:r>
        <w:t>10</w:t>
      </w:r>
      <w:r>
        <w:rPr>
          <w:rFonts w:hint="eastAsia"/>
        </w:rPr>
        <w:t>条</w:t>
      </w:r>
      <w:r>
        <w:t xml:space="preserve"> </w:t>
      </w:r>
      <w:r>
        <w:rPr>
          <w:rFonts w:hint="eastAsia"/>
        </w:rPr>
        <w:t>教育</w:t>
      </w:r>
    </w:p>
    <w:p w:rsidR="00000000" w:rsidRDefault="00000000">
      <w:pPr>
        <w:spacing w:line="280" w:lineRule="exact"/>
        <w:ind w:left="1276" w:right="1276"/>
      </w:pPr>
      <w:r>
        <w:tab/>
      </w:r>
      <w:r>
        <w:rPr>
          <w:rFonts w:hint="eastAsia"/>
        </w:rPr>
        <w:t>教育的平等权利</w:t>
      </w:r>
      <w:r>
        <w:t>:</w:t>
      </w:r>
      <w:r>
        <w:rPr>
          <w:rFonts w:hint="eastAsia"/>
        </w:rPr>
        <w:t>在各级事业和职业指导</w:t>
      </w:r>
      <w:r>
        <w:t>;</w:t>
      </w:r>
      <w:r>
        <w:rPr>
          <w:rFonts w:hint="eastAsia"/>
        </w:rPr>
        <w:t>学习相同课程</w:t>
      </w:r>
      <w:r>
        <w:t>;</w:t>
      </w:r>
      <w:r>
        <w:rPr>
          <w:rFonts w:hint="eastAsia"/>
        </w:rPr>
        <w:t>消除陈规定型</w:t>
      </w:r>
      <w:r>
        <w:t>;</w:t>
      </w:r>
      <w:r>
        <w:rPr>
          <w:rFonts w:hint="eastAsia"/>
        </w:rPr>
        <w:t>领受奖学金的机会</w:t>
      </w:r>
      <w:r>
        <w:t>;</w:t>
      </w:r>
      <w:r>
        <w:rPr>
          <w:rFonts w:hint="eastAsia"/>
        </w:rPr>
        <w:t>受进修教育的机会</w:t>
      </w:r>
      <w:r>
        <w:t>;</w:t>
      </w:r>
      <w:r>
        <w:rPr>
          <w:rFonts w:hint="eastAsia"/>
        </w:rPr>
        <w:t>减少女生退学率</w:t>
      </w:r>
      <w:r>
        <w:t>;</w:t>
      </w:r>
      <w:r>
        <w:rPr>
          <w:rFonts w:hint="eastAsia"/>
        </w:rPr>
        <w:t>参加运动和体育的机会。</w:t>
      </w:r>
    </w:p>
    <w:p w:rsidR="00000000" w:rsidRDefault="00000000">
      <w:pPr>
        <w:spacing w:line="280" w:lineRule="exact"/>
        <w:ind w:left="1276" w:right="1276"/>
      </w:pPr>
      <w:r>
        <w:t>89.</w:t>
      </w:r>
      <w:r>
        <w:tab/>
      </w:r>
      <w:r>
        <w:rPr>
          <w:rFonts w:hint="eastAsia"/>
        </w:rPr>
        <w:t>过去</w:t>
      </w:r>
      <w:r>
        <w:t>15</w:t>
      </w:r>
      <w:r>
        <w:rPr>
          <w:rFonts w:hint="eastAsia"/>
        </w:rPr>
        <w:t>年</w:t>
      </w:r>
      <w:r>
        <w:t>,</w:t>
      </w:r>
      <w:r>
        <w:rPr>
          <w:rFonts w:hint="eastAsia"/>
        </w:rPr>
        <w:t>马尔代夫的教育制度发生重大变革。重点是在环礁上建立现代小学教育制度</w:t>
      </w:r>
      <w:r>
        <w:t>,</w:t>
      </w:r>
      <w:r>
        <w:rPr>
          <w:rFonts w:hint="eastAsia"/>
        </w:rPr>
        <w:t>以促进全国男女受教育的同等机会和提倡基本识字。政府的目的是建立国家人力资源基础</w:t>
      </w:r>
      <w:r>
        <w:t>,</w:t>
      </w:r>
      <w:r>
        <w:rPr>
          <w:rFonts w:hint="eastAsia"/>
        </w:rPr>
        <w:t>以维持社会及经济发展。</w:t>
      </w:r>
    </w:p>
    <w:p w:rsidR="00000000" w:rsidRDefault="00000000">
      <w:pPr>
        <w:spacing w:line="280" w:lineRule="exact"/>
        <w:ind w:left="1276" w:right="1276"/>
      </w:pPr>
      <w:r>
        <w:t>90.</w:t>
      </w:r>
      <w:r>
        <w:tab/>
      </w:r>
      <w:r>
        <w:rPr>
          <w:rFonts w:hint="eastAsia"/>
          <w:spacing w:val="4"/>
        </w:rPr>
        <w:t>提倡和鼓励所有</w:t>
      </w:r>
      <w:r>
        <w:rPr>
          <w:spacing w:val="4"/>
        </w:rPr>
        <w:t>16</w:t>
      </w:r>
      <w:r>
        <w:rPr>
          <w:rFonts w:hint="eastAsia"/>
          <w:spacing w:val="4"/>
        </w:rPr>
        <w:t>岁以下的儿童受教育。</w:t>
      </w:r>
      <w:r>
        <w:rPr>
          <w:spacing w:val="4"/>
        </w:rPr>
        <w:t>1997</w:t>
      </w:r>
      <w:r>
        <w:rPr>
          <w:rFonts w:hint="eastAsia"/>
          <w:spacing w:val="4"/>
        </w:rPr>
        <w:t>年</w:t>
      </w:r>
      <w:r>
        <w:rPr>
          <w:spacing w:val="4"/>
        </w:rPr>
        <w:t>,</w:t>
      </w:r>
      <w:r>
        <w:rPr>
          <w:rFonts w:hint="eastAsia"/>
          <w:spacing w:val="4"/>
        </w:rPr>
        <w:t>共有</w:t>
      </w:r>
      <w:r>
        <w:rPr>
          <w:spacing w:val="4"/>
        </w:rPr>
        <w:t>40 557</w:t>
      </w:r>
      <w:r>
        <w:rPr>
          <w:rFonts w:hint="eastAsia"/>
          <w:spacing w:val="4"/>
        </w:rPr>
        <w:t>名女生和</w:t>
      </w:r>
      <w:r>
        <w:t>41 737</w:t>
      </w:r>
      <w:r>
        <w:rPr>
          <w:rFonts w:hint="eastAsia"/>
        </w:rPr>
        <w:t>名男生在小学和中学注册。</w:t>
      </w:r>
    </w:p>
    <w:p w:rsidR="00000000" w:rsidRDefault="00000000">
      <w:pPr>
        <w:spacing w:line="280" w:lineRule="exact"/>
        <w:ind w:left="1276" w:right="1276"/>
      </w:pPr>
      <w:r>
        <w:t>91</w:t>
      </w:r>
      <w:r>
        <w:rPr>
          <w:rFonts w:hint="eastAsia"/>
        </w:rPr>
        <w:t>。直到</w:t>
      </w:r>
      <w:r>
        <w:t>10</w:t>
      </w:r>
      <w:r>
        <w:rPr>
          <w:rFonts w:hint="eastAsia"/>
        </w:rPr>
        <w:t>年级女童和男童的注册人数相同。</w:t>
      </w:r>
      <w:r>
        <w:t>1997</w:t>
      </w:r>
      <w:r>
        <w:rPr>
          <w:rFonts w:hint="eastAsia"/>
        </w:rPr>
        <w:t>年</w:t>
      </w:r>
      <w:r>
        <w:t>,</w:t>
      </w:r>
      <w:r>
        <w:rPr>
          <w:rFonts w:hint="eastAsia"/>
        </w:rPr>
        <w:t>在</w:t>
      </w:r>
      <w:r>
        <w:t>11</w:t>
      </w:r>
      <w:r>
        <w:rPr>
          <w:rFonts w:hint="eastAsia"/>
        </w:rPr>
        <w:t>和</w:t>
      </w:r>
      <w:r>
        <w:t>12</w:t>
      </w:r>
      <w:r>
        <w:rPr>
          <w:rFonts w:hint="eastAsia"/>
        </w:rPr>
        <w:t>年级中女生占</w:t>
      </w:r>
      <w:r>
        <w:t>36%,</w:t>
      </w:r>
      <w:r>
        <w:rPr>
          <w:rFonts w:hint="eastAsia"/>
        </w:rPr>
        <w:t>男生占</w:t>
      </w:r>
      <w:r>
        <w:t>64%</w:t>
      </w:r>
      <w:r>
        <w:rPr>
          <w:rFonts w:hint="eastAsia"/>
        </w:rPr>
        <w:t>。在高等教育还存在差别</w:t>
      </w:r>
      <w:r>
        <w:t>,</w:t>
      </w:r>
      <w:r>
        <w:rPr>
          <w:rFonts w:hint="eastAsia"/>
        </w:rPr>
        <w:t>也许由于女性比男性较少流动。</w:t>
      </w:r>
    </w:p>
    <w:p w:rsidR="00000000" w:rsidRDefault="00000000">
      <w:pPr>
        <w:spacing w:line="280" w:lineRule="exact"/>
        <w:ind w:left="1276" w:right="1276"/>
      </w:pPr>
      <w:r>
        <w:t>92.</w:t>
      </w:r>
      <w:r>
        <w:tab/>
      </w:r>
      <w:r>
        <w:rPr>
          <w:rFonts w:hint="eastAsia"/>
        </w:rPr>
        <w:t>在女童和男童学习的科目方面没有任何偏差。在男校与女校和男女同校的学校均教授完全相同的课程。</w:t>
      </w:r>
    </w:p>
    <w:p w:rsidR="00000000" w:rsidRDefault="00000000">
      <w:pPr>
        <w:spacing w:line="280" w:lineRule="exact"/>
        <w:ind w:left="1276" w:right="1276"/>
      </w:pPr>
      <w:r>
        <w:t>93.</w:t>
      </w:r>
      <w:r>
        <w:tab/>
      </w:r>
      <w:r>
        <w:rPr>
          <w:rFonts w:hint="eastAsia"/>
        </w:rPr>
        <w:t>大部分学生修科学、然后为商科和文科。</w:t>
      </w:r>
      <w:r>
        <w:t>1997</w:t>
      </w:r>
      <w:r>
        <w:rPr>
          <w:rFonts w:hint="eastAsia"/>
        </w:rPr>
        <w:t>年</w:t>
      </w:r>
      <w:r>
        <w:t>,</w:t>
      </w:r>
      <w:r>
        <w:rPr>
          <w:rFonts w:hint="eastAsia"/>
        </w:rPr>
        <w:t>政府办的女校</w:t>
      </w:r>
      <w:r>
        <w:t>,Aminiya(</w:t>
      </w:r>
      <w:r>
        <w:rPr>
          <w:rFonts w:hint="eastAsia"/>
        </w:rPr>
        <w:t>在</w:t>
      </w:r>
      <w:r>
        <w:t>10</w:t>
      </w:r>
      <w:r>
        <w:rPr>
          <w:rFonts w:hint="eastAsia"/>
        </w:rPr>
        <w:t>年级</w:t>
      </w:r>
      <w:r>
        <w:t>)</w:t>
      </w:r>
      <w:r>
        <w:rPr>
          <w:rFonts w:hint="eastAsia"/>
        </w:rPr>
        <w:t>有</w:t>
      </w:r>
      <w:r>
        <w:t>7</w:t>
      </w:r>
      <w:r>
        <w:rPr>
          <w:rFonts w:hint="eastAsia"/>
        </w:rPr>
        <w:t>个科学班、</w:t>
      </w:r>
      <w:r>
        <w:t>2</w:t>
      </w:r>
      <w:r>
        <w:rPr>
          <w:rFonts w:hint="eastAsia"/>
        </w:rPr>
        <w:t>个商科班及</w:t>
      </w:r>
      <w:r>
        <w:t>2</w:t>
      </w:r>
      <w:r>
        <w:rPr>
          <w:rFonts w:hint="eastAsia"/>
        </w:rPr>
        <w:t>个文科班。男校</w:t>
      </w:r>
      <w:r>
        <w:t>,Majeediyya,</w:t>
      </w:r>
      <w:r>
        <w:rPr>
          <w:rFonts w:hint="eastAsia"/>
        </w:rPr>
        <w:t>有</w:t>
      </w:r>
      <w:r>
        <w:t>6</w:t>
      </w:r>
      <w:r>
        <w:rPr>
          <w:rFonts w:hint="eastAsia"/>
        </w:rPr>
        <w:t>个科学班、</w:t>
      </w:r>
      <w:r>
        <w:t>4</w:t>
      </w:r>
      <w:r>
        <w:rPr>
          <w:rFonts w:hint="eastAsia"/>
        </w:rPr>
        <w:t>个商科班及</w:t>
      </w:r>
      <w:r>
        <w:t>1</w:t>
      </w:r>
      <w:r>
        <w:rPr>
          <w:rFonts w:hint="eastAsia"/>
        </w:rPr>
        <w:t>个文科班。</w:t>
      </w:r>
    </w:p>
    <w:p w:rsidR="00000000" w:rsidRDefault="00000000">
      <w:pPr>
        <w:spacing w:line="280" w:lineRule="exact"/>
        <w:ind w:left="1276" w:right="1276"/>
      </w:pPr>
      <w:r>
        <w:t>94.</w:t>
      </w:r>
      <w:r>
        <w:tab/>
      </w:r>
      <w:r>
        <w:rPr>
          <w:rFonts w:hint="eastAsia"/>
        </w:rPr>
        <w:t>在马累的男女同校学校和男校与女校的教育水平都很高。根据所得数据</w:t>
      </w:r>
      <w:r>
        <w:t>,</w:t>
      </w:r>
      <w:r>
        <w:rPr>
          <w:rFonts w:hint="eastAsia"/>
        </w:rPr>
        <w:t>两者都没有处于不利的地位</w:t>
      </w:r>
      <w:r>
        <w:t>,</w:t>
      </w:r>
      <w:r>
        <w:rPr>
          <w:rFonts w:hint="eastAsia"/>
        </w:rPr>
        <w:t>均获得相同的师资、设备、考试和课程。</w:t>
      </w:r>
    </w:p>
    <w:p w:rsidR="00000000" w:rsidRDefault="00000000">
      <w:pPr>
        <w:spacing w:line="280" w:lineRule="exact"/>
        <w:ind w:left="1276" w:right="1276"/>
      </w:pPr>
      <w:r>
        <w:t>95.</w:t>
      </w:r>
      <w:r>
        <w:tab/>
      </w:r>
      <w:r>
        <w:rPr>
          <w:rFonts w:hint="eastAsia"/>
        </w:rPr>
        <w:t>目前</w:t>
      </w:r>
      <w:r>
        <w:t>,</w:t>
      </w:r>
      <w:r>
        <w:rPr>
          <w:rFonts w:hint="eastAsia"/>
        </w:rPr>
        <w:t>马尔代夫没有大学</w:t>
      </w:r>
      <w:r>
        <w:t>,</w:t>
      </w:r>
      <w:r>
        <w:rPr>
          <w:rFonts w:hint="eastAsia"/>
        </w:rPr>
        <w:t>因此</w:t>
      </w:r>
      <w:r>
        <w:t>,</w:t>
      </w:r>
      <w:r>
        <w:rPr>
          <w:rFonts w:hint="eastAsia"/>
        </w:rPr>
        <w:t>学生须要到国外接受高等教育。由于所涉费用和很难获得入学位许可</w:t>
      </w:r>
      <w:r>
        <w:t>,</w:t>
      </w:r>
      <w:r>
        <w:rPr>
          <w:rFonts w:hint="eastAsia"/>
        </w:rPr>
        <w:t>因此只有人数有限的学生才有受高等教育的机会。</w:t>
      </w:r>
    </w:p>
    <w:p w:rsidR="00000000" w:rsidRDefault="00000000">
      <w:pPr>
        <w:spacing w:line="280" w:lineRule="exact"/>
        <w:ind w:left="1276" w:right="1276"/>
      </w:pPr>
      <w:r>
        <w:t>96.</w:t>
      </w:r>
      <w:r>
        <w:tab/>
      </w:r>
      <w:r>
        <w:rPr>
          <w:rFonts w:hint="eastAsia"/>
        </w:rPr>
        <w:t>在法律和工程领域女毕业生占全体毕业生的百分比很低。</w:t>
      </w:r>
      <w:r>
        <w:t>1997</w:t>
      </w:r>
      <w:r>
        <w:rPr>
          <w:rFonts w:hint="eastAsia"/>
        </w:rPr>
        <w:t>年</w:t>
      </w:r>
      <w:r>
        <w:t>,</w:t>
      </w:r>
      <w:r>
        <w:rPr>
          <w:rFonts w:hint="eastAsia"/>
        </w:rPr>
        <w:t>领受政府奖学金到国外学习的所有</w:t>
      </w:r>
      <w:r>
        <w:t>205</w:t>
      </w:r>
      <w:r>
        <w:rPr>
          <w:rFonts w:hint="eastAsia"/>
        </w:rPr>
        <w:t>名学生中</w:t>
      </w:r>
      <w:r>
        <w:t>,</w:t>
      </w:r>
      <w:r>
        <w:rPr>
          <w:rFonts w:hint="eastAsia"/>
        </w:rPr>
        <w:t>女生为</w:t>
      </w:r>
      <w:r>
        <w:t>65</w:t>
      </w:r>
      <w:r>
        <w:rPr>
          <w:rFonts w:hint="eastAsia"/>
        </w:rPr>
        <w:t>名。在上述领域只有</w:t>
      </w:r>
      <w:r>
        <w:t>4</w:t>
      </w:r>
      <w:r>
        <w:rPr>
          <w:rFonts w:hint="eastAsia"/>
        </w:rPr>
        <w:t>名女生</w:t>
      </w:r>
      <w:r>
        <w:t>,</w:t>
      </w:r>
      <w:r>
        <w:rPr>
          <w:rFonts w:hint="eastAsia"/>
        </w:rPr>
        <w:t>但有</w:t>
      </w:r>
      <w:r>
        <w:t>37</w:t>
      </w:r>
      <w:r>
        <w:rPr>
          <w:rFonts w:hint="eastAsia"/>
        </w:rPr>
        <w:t>名男生。同年</w:t>
      </w:r>
      <w:r>
        <w:t>,6</w:t>
      </w:r>
      <w:r>
        <w:rPr>
          <w:rFonts w:hint="eastAsia"/>
        </w:rPr>
        <w:t>名研究生中</w:t>
      </w:r>
      <w:r>
        <w:t>,1</w:t>
      </w:r>
      <w:r>
        <w:rPr>
          <w:rFonts w:hint="eastAsia"/>
        </w:rPr>
        <w:t>名为女生</w:t>
      </w:r>
      <w:r>
        <w:t>,5</w:t>
      </w:r>
      <w:r>
        <w:rPr>
          <w:rFonts w:hint="eastAsia"/>
        </w:rPr>
        <w:t>名为男生。</w:t>
      </w:r>
    </w:p>
    <w:p w:rsidR="00000000" w:rsidRDefault="00000000">
      <w:pPr>
        <w:spacing w:line="280" w:lineRule="exact"/>
        <w:ind w:left="1276" w:right="1276"/>
      </w:pPr>
      <w:r>
        <w:t>97.</w:t>
      </w:r>
      <w:r>
        <w:tab/>
      </w:r>
      <w:r>
        <w:rPr>
          <w:rFonts w:hint="eastAsia"/>
        </w:rPr>
        <w:t>没有只按性别给予特别奖学金的措施。在马尔代夫不存在任何配额制度。不过</w:t>
      </w:r>
      <w:r>
        <w:t>,</w:t>
      </w:r>
      <w:r>
        <w:rPr>
          <w:rFonts w:hint="eastAsia"/>
        </w:rPr>
        <w:t>现有的大部分奖学金都授予男生</w:t>
      </w:r>
      <w:r>
        <w:t>,</w:t>
      </w:r>
      <w:r>
        <w:rPr>
          <w:rFonts w:hint="eastAsia"/>
        </w:rPr>
        <w:t>可能的简单原因是有较少的女生实际上申请这些奖学金。</w:t>
      </w:r>
    </w:p>
    <w:p w:rsidR="00000000" w:rsidRDefault="00000000">
      <w:pPr>
        <w:spacing w:line="280" w:lineRule="exact"/>
        <w:ind w:left="1276" w:right="1276"/>
      </w:pPr>
      <w:r>
        <w:t>98.</w:t>
      </w:r>
      <w:r>
        <w:tab/>
      </w:r>
      <w:r>
        <w:rPr>
          <w:rFonts w:hint="eastAsia"/>
        </w:rPr>
        <w:t>马尔代夫与该区域其他国家比较</w:t>
      </w:r>
      <w:r>
        <w:t>,</w:t>
      </w:r>
      <w:r>
        <w:rPr>
          <w:rFonts w:hint="eastAsia"/>
        </w:rPr>
        <w:t>成人识字率很高。</w:t>
      </w:r>
      <w:r>
        <w:t>1997</w:t>
      </w:r>
      <w:r>
        <w:rPr>
          <w:rFonts w:hint="eastAsia"/>
        </w:rPr>
        <w:t>年</w:t>
      </w:r>
      <w:r>
        <w:t>,</w:t>
      </w:r>
      <w:r>
        <w:rPr>
          <w:rFonts w:hint="eastAsia"/>
        </w:rPr>
        <w:t>合并识字率为</w:t>
      </w:r>
      <w:r>
        <w:t>98.65%,</w:t>
      </w:r>
      <w:r>
        <w:rPr>
          <w:rFonts w:hint="eastAsia"/>
        </w:rPr>
        <w:t>仅是女性则为</w:t>
      </w:r>
      <w:r>
        <w:t>99.10%</w:t>
      </w:r>
      <w:r>
        <w:rPr>
          <w:rFonts w:hint="eastAsia"/>
        </w:rPr>
        <w:t>。</w:t>
      </w:r>
    </w:p>
    <w:p w:rsidR="00000000" w:rsidRDefault="00000000">
      <w:pPr>
        <w:spacing w:line="280" w:lineRule="exact"/>
        <w:ind w:left="1276" w:right="1276"/>
      </w:pPr>
      <w:r>
        <w:t>99.</w:t>
      </w:r>
      <w:r>
        <w:tab/>
      </w:r>
      <w:r>
        <w:rPr>
          <w:rFonts w:hint="eastAsia"/>
        </w:rPr>
        <w:t>在校长受训方面女性的代表人数不足。由于退学率很高</w:t>
      </w:r>
      <w:r>
        <w:t>,</w:t>
      </w:r>
      <w:r>
        <w:rPr>
          <w:rFonts w:hint="eastAsia"/>
        </w:rPr>
        <w:t>因此不鼓励她们参加该方案。过去</w:t>
      </w:r>
      <w:r>
        <w:t>,</w:t>
      </w:r>
      <w:r>
        <w:rPr>
          <w:rFonts w:hint="eastAsia"/>
        </w:rPr>
        <w:t>受训当校长的妇女由于家庭责任不愿意或无法到其他岛屿工作。</w:t>
      </w:r>
    </w:p>
    <w:p w:rsidR="00000000" w:rsidRDefault="00000000">
      <w:pPr>
        <w:spacing w:line="280" w:lineRule="exact"/>
        <w:ind w:left="1276" w:right="1276"/>
      </w:pPr>
      <w:r>
        <w:t>100.</w:t>
      </w:r>
      <w:r>
        <w:tab/>
      </w:r>
      <w:r>
        <w:rPr>
          <w:rFonts w:hint="eastAsia"/>
        </w:rPr>
        <w:t>已为过早辍学的女童设立教育方案和培训课程。</w:t>
      </w:r>
    </w:p>
    <w:p w:rsidR="00000000" w:rsidRDefault="00000000">
      <w:pPr>
        <w:spacing w:line="280" w:lineRule="exact"/>
        <w:ind w:left="1276" w:right="1276"/>
      </w:pPr>
      <w:r>
        <w:t>101.</w:t>
      </w:r>
      <w:r>
        <w:tab/>
      </w:r>
      <w:r>
        <w:rPr>
          <w:rFonts w:hint="eastAsia"/>
        </w:rPr>
        <w:t>由于数据不足</w:t>
      </w:r>
      <w:r>
        <w:t>,</w:t>
      </w:r>
      <w:r>
        <w:rPr>
          <w:rFonts w:hint="eastAsia"/>
        </w:rPr>
        <w:t>很难核实退学率。在统计数字中有大批学生转校</w:t>
      </w:r>
      <w:r>
        <w:t>,</w:t>
      </w:r>
      <w:r>
        <w:rPr>
          <w:rFonts w:hint="eastAsia"/>
        </w:rPr>
        <w:t>而不是中途退学。</w:t>
      </w:r>
    </w:p>
    <w:p w:rsidR="00000000" w:rsidRDefault="00000000">
      <w:pPr>
        <w:spacing w:line="280" w:lineRule="exact"/>
        <w:ind w:left="1276" w:right="1276"/>
      </w:pPr>
      <w:r>
        <w:t>102.</w:t>
      </w:r>
      <w:r>
        <w:tab/>
      </w:r>
      <w:r>
        <w:rPr>
          <w:rFonts w:hint="eastAsia"/>
        </w:rPr>
        <w:t>教育发展中心目前审查和修改所有教材</w:t>
      </w:r>
      <w:r>
        <w:t>,</w:t>
      </w:r>
      <w:r>
        <w:rPr>
          <w:rFonts w:hint="eastAsia"/>
        </w:rPr>
        <w:t>以便在其中并入提高对性别角色的陈规定型观念的认识</w:t>
      </w:r>
      <w:r>
        <w:t>.</w:t>
      </w:r>
    </w:p>
    <w:p w:rsidR="00000000" w:rsidRDefault="00000000">
      <w:pPr>
        <w:spacing w:line="280" w:lineRule="exact"/>
        <w:ind w:left="1276" w:right="1276"/>
      </w:pPr>
      <w:r>
        <w:t>103.</w:t>
      </w:r>
      <w:r>
        <w:tab/>
      </w:r>
      <w:r>
        <w:rPr>
          <w:rFonts w:hint="eastAsia"/>
        </w:rPr>
        <w:t>师范学校于</w:t>
      </w:r>
      <w:r>
        <w:t>1984</w:t>
      </w:r>
      <w:r>
        <w:rPr>
          <w:rFonts w:hint="eastAsia"/>
        </w:rPr>
        <w:t>年建立</w:t>
      </w:r>
      <w:r>
        <w:t>,</w:t>
      </w:r>
      <w:r>
        <w:rPr>
          <w:rFonts w:hint="eastAsia"/>
        </w:rPr>
        <w:t>为师资提供当地培训</w:t>
      </w:r>
      <w:r>
        <w:t>,</w:t>
      </w:r>
      <w:r>
        <w:rPr>
          <w:rFonts w:hint="eastAsia"/>
        </w:rPr>
        <w:t>加强本国的人力资源基础。</w:t>
      </w:r>
    </w:p>
    <w:p w:rsidR="00000000" w:rsidRDefault="00000000">
      <w:pPr>
        <w:pStyle w:val="H1"/>
      </w:pPr>
      <w:r>
        <w:tab/>
      </w:r>
      <w:r>
        <w:tab/>
      </w:r>
      <w:r>
        <w:tab/>
      </w:r>
      <w:r>
        <w:rPr>
          <w:rFonts w:hint="eastAsia"/>
        </w:rPr>
        <w:t>第</w:t>
      </w:r>
      <w:r>
        <w:t>11</w:t>
      </w:r>
      <w:r>
        <w:rPr>
          <w:rFonts w:hint="eastAsia"/>
        </w:rPr>
        <w:t>条</w:t>
      </w:r>
      <w:r>
        <w:t xml:space="preserve"> </w:t>
      </w:r>
      <w:r>
        <w:rPr>
          <w:rFonts w:hint="eastAsia"/>
        </w:rPr>
        <w:t>就业</w:t>
      </w:r>
    </w:p>
    <w:p w:rsidR="00000000" w:rsidRDefault="00000000">
      <w:pPr>
        <w:spacing w:line="280" w:lineRule="exact"/>
        <w:ind w:left="1276" w:right="1276"/>
      </w:pPr>
      <w:r>
        <w:tab/>
      </w:r>
      <w:r>
        <w:rPr>
          <w:rFonts w:hint="eastAsia"/>
        </w:rPr>
        <w:t>消除在就业的所有方面的歧视</w:t>
      </w:r>
      <w:r>
        <w:t>;</w:t>
      </w:r>
      <w:r>
        <w:rPr>
          <w:rFonts w:hint="eastAsia"/>
        </w:rPr>
        <w:t>重视婚姻和保护产妇问题</w:t>
      </w:r>
    </w:p>
    <w:p w:rsidR="00000000" w:rsidRDefault="00000000">
      <w:pPr>
        <w:spacing w:line="280" w:lineRule="exact"/>
        <w:ind w:left="1276" w:right="1276"/>
      </w:pPr>
      <w:r>
        <w:t>104.</w:t>
      </w:r>
      <w:r>
        <w:tab/>
      </w:r>
      <w:r>
        <w:rPr>
          <w:rFonts w:hint="eastAsia"/>
        </w:rPr>
        <w:t>马尔代夫在享有就业机会方面没有歧视</w:t>
      </w:r>
      <w:r>
        <w:t>,</w:t>
      </w:r>
      <w:r>
        <w:rPr>
          <w:rFonts w:hint="eastAsia"/>
        </w:rPr>
        <w:t>实行同工同酬制度。不过</w:t>
      </w:r>
      <w:r>
        <w:t>,</w:t>
      </w:r>
      <w:r>
        <w:rPr>
          <w:rFonts w:hint="eastAsia"/>
        </w:rPr>
        <w:t>按照文化习俗有些工种被视为对男子比女性较适合</w:t>
      </w:r>
      <w:r>
        <w:t>,</w:t>
      </w:r>
      <w:r>
        <w:rPr>
          <w:rFonts w:hint="eastAsia"/>
        </w:rPr>
        <w:t>反之亦然。</w:t>
      </w:r>
    </w:p>
    <w:p w:rsidR="00000000" w:rsidRDefault="00000000">
      <w:pPr>
        <w:spacing w:line="280" w:lineRule="exact"/>
        <w:ind w:left="1276" w:right="1276"/>
      </w:pPr>
      <w:r>
        <w:t>105.</w:t>
      </w:r>
      <w:r>
        <w:tab/>
      </w:r>
      <w:r>
        <w:rPr>
          <w:rFonts w:hint="eastAsia"/>
        </w:rPr>
        <w:t>一些研究结果表明随着本国渔业现代化后传统鱼产防腐活动被取代和因市场缩小而减少妇女从事手工艺品制作的活动</w:t>
      </w:r>
      <w:r>
        <w:t>,</w:t>
      </w:r>
      <w:r>
        <w:rPr>
          <w:rFonts w:hint="eastAsia"/>
        </w:rPr>
        <w:t>致使妇女劳动队伍的参与机会有所减少。</w:t>
      </w:r>
    </w:p>
    <w:p w:rsidR="00000000" w:rsidRDefault="00000000">
      <w:pPr>
        <w:spacing w:line="280" w:lineRule="exact"/>
        <w:ind w:left="1276" w:right="1276"/>
      </w:pPr>
      <w:r>
        <w:t>106.</w:t>
      </w:r>
      <w:r>
        <w:tab/>
      </w:r>
      <w:r>
        <w:rPr>
          <w:rFonts w:hint="eastAsia"/>
        </w:rPr>
        <w:t>传统上视为男子处于支配地位的领域</w:t>
      </w:r>
      <w:r>
        <w:t>,</w:t>
      </w:r>
      <w:r>
        <w:rPr>
          <w:rFonts w:hint="eastAsia"/>
        </w:rPr>
        <w:t>例如企业、工程和技术领域妇女参与人数也明显不多。部分原因是文化习俗和部分原因是在这些领域里缺乏训练有素的工作人员所致。</w:t>
      </w:r>
    </w:p>
    <w:p w:rsidR="00000000" w:rsidRDefault="00000000">
      <w:pPr>
        <w:spacing w:line="280" w:lineRule="exact"/>
        <w:ind w:left="1276" w:right="1276"/>
      </w:pPr>
      <w:r>
        <w:t>107.</w:t>
      </w:r>
      <w:r>
        <w:tab/>
      </w:r>
      <w:r>
        <w:rPr>
          <w:rFonts w:hint="eastAsia"/>
        </w:rPr>
        <w:t>目前妇女劳动队伍的参与率很低。这是由于妇女在正规部门</w:t>
      </w:r>
      <w:r>
        <w:t>,</w:t>
      </w:r>
      <w:r>
        <w:rPr>
          <w:rFonts w:hint="eastAsia"/>
        </w:rPr>
        <w:t>即传统鱼品加工和手工艺品制作活动的人数减少。</w:t>
      </w:r>
    </w:p>
    <w:p w:rsidR="00000000" w:rsidRDefault="00000000">
      <w:pPr>
        <w:spacing w:line="280" w:lineRule="exact"/>
        <w:ind w:left="1276" w:right="1276"/>
      </w:pPr>
      <w:r>
        <w:t>108.</w:t>
      </w:r>
      <w:r>
        <w:tab/>
      </w:r>
      <w:r>
        <w:rPr>
          <w:rFonts w:hint="eastAsia"/>
        </w:rPr>
        <w:t>在马尔代夫</w:t>
      </w:r>
      <w:r>
        <w:t>,</w:t>
      </w:r>
      <w:r>
        <w:rPr>
          <w:rFonts w:hint="eastAsia"/>
        </w:rPr>
        <w:t>过去人们通常在大家庭中生活</w:t>
      </w:r>
      <w:r>
        <w:t>,</w:t>
      </w:r>
      <w:r>
        <w:rPr>
          <w:rFonts w:hint="eastAsia"/>
        </w:rPr>
        <w:t>不需要托儿所。不过</w:t>
      </w:r>
      <w:r>
        <w:t>,</w:t>
      </w:r>
      <w:r>
        <w:rPr>
          <w:rFonts w:hint="eastAsia"/>
        </w:rPr>
        <w:t>核心家庭单位越来越普遍</w:t>
      </w:r>
      <w:r>
        <w:t>,</w:t>
      </w:r>
      <w:r>
        <w:rPr>
          <w:rFonts w:hint="eastAsia"/>
        </w:rPr>
        <w:t>因此日益需要托儿所</w:t>
      </w:r>
      <w:r>
        <w:t>,</w:t>
      </w:r>
      <w:r>
        <w:rPr>
          <w:rFonts w:hint="eastAsia"/>
        </w:rPr>
        <w:t>以便有子女的妇女能够在外面工作。</w:t>
      </w:r>
    </w:p>
    <w:p w:rsidR="00000000" w:rsidRDefault="00000000">
      <w:pPr>
        <w:pStyle w:val="H1"/>
      </w:pPr>
      <w:r>
        <w:tab/>
      </w:r>
      <w:r>
        <w:tab/>
      </w:r>
      <w:r>
        <w:tab/>
      </w:r>
      <w:r>
        <w:rPr>
          <w:rFonts w:hint="eastAsia"/>
        </w:rPr>
        <w:t>第</w:t>
      </w:r>
      <w:r>
        <w:t>12</w:t>
      </w:r>
      <w:r>
        <w:rPr>
          <w:rFonts w:hint="eastAsia"/>
        </w:rPr>
        <w:t>条</w:t>
      </w:r>
      <w:r>
        <w:t xml:space="preserve"> </w:t>
      </w:r>
      <w:r>
        <w:rPr>
          <w:rFonts w:hint="eastAsia"/>
        </w:rPr>
        <w:t>享有保健的平等权利</w:t>
      </w:r>
    </w:p>
    <w:p w:rsidR="00000000" w:rsidRDefault="00000000">
      <w:pPr>
        <w:spacing w:line="280" w:lineRule="exact"/>
        <w:ind w:left="1276" w:right="1276"/>
      </w:pPr>
      <w:r>
        <w:tab/>
      </w:r>
      <w:r>
        <w:rPr>
          <w:rFonts w:hint="eastAsia"/>
        </w:rPr>
        <w:t>在保健领域的平等权利</w:t>
      </w:r>
      <w:r>
        <w:t>;</w:t>
      </w:r>
      <w:r>
        <w:rPr>
          <w:rFonts w:hint="eastAsia"/>
        </w:rPr>
        <w:t>享有保健服务</w:t>
      </w:r>
      <w:r>
        <w:t>,</w:t>
      </w:r>
      <w:r>
        <w:rPr>
          <w:rFonts w:hint="eastAsia"/>
        </w:rPr>
        <w:t>包括计划生育</w:t>
      </w:r>
      <w:r>
        <w:t>;</w:t>
      </w:r>
      <w:r>
        <w:rPr>
          <w:rFonts w:hint="eastAsia"/>
        </w:rPr>
        <w:t>在怀孕、分娩和产后期提供适当的免费服务</w:t>
      </w:r>
      <w:r>
        <w:t>;</w:t>
      </w:r>
      <w:r>
        <w:rPr>
          <w:rFonts w:hint="eastAsia"/>
        </w:rPr>
        <w:t>在孕期和哺乳期提供适当营养。</w:t>
      </w:r>
    </w:p>
    <w:p w:rsidR="00000000" w:rsidRDefault="00000000">
      <w:pPr>
        <w:spacing w:line="280" w:lineRule="exact"/>
        <w:ind w:left="1276" w:right="1276"/>
      </w:pPr>
      <w:r>
        <w:t>109.</w:t>
      </w:r>
      <w:r>
        <w:tab/>
      </w:r>
      <w:r>
        <w:rPr>
          <w:rFonts w:hint="eastAsia"/>
        </w:rPr>
        <w:t>过去二十年</w:t>
      </w:r>
      <w:r>
        <w:t>,</w:t>
      </w:r>
      <w:r>
        <w:rPr>
          <w:rFonts w:hint="eastAsia"/>
        </w:rPr>
        <w:t>由于享有保健和医疗服务方面的改进</w:t>
      </w:r>
      <w:r>
        <w:t>,</w:t>
      </w:r>
      <w:r>
        <w:rPr>
          <w:rFonts w:hint="eastAsia"/>
        </w:rPr>
        <w:t>马尔代夫人的健康有重大改善。公共卫生运动和当地受过训练工作人员激增是导致这个进程的主要因素。</w:t>
      </w:r>
    </w:p>
    <w:p w:rsidR="00000000" w:rsidRDefault="00000000">
      <w:pPr>
        <w:spacing w:line="280" w:lineRule="exact"/>
        <w:ind w:left="1276" w:right="1276"/>
        <w:rPr>
          <w:spacing w:val="-4"/>
        </w:rPr>
      </w:pPr>
      <w:r>
        <w:t>110.</w:t>
      </w:r>
      <w:r>
        <w:tab/>
      </w:r>
      <w:r>
        <w:rPr>
          <w:rFonts w:hint="eastAsia"/>
          <w:spacing w:val="-4"/>
        </w:rPr>
        <w:t>虽然粗出生率一直保持不变</w:t>
      </w:r>
      <w:r>
        <w:rPr>
          <w:spacing w:val="-4"/>
        </w:rPr>
        <w:t>,</w:t>
      </w:r>
      <w:r>
        <w:rPr>
          <w:rFonts w:hint="eastAsia"/>
          <w:spacing w:val="-4"/>
        </w:rPr>
        <w:t>但粗死亡率为</w:t>
      </w:r>
      <w:r>
        <w:rPr>
          <w:spacing w:val="-4"/>
        </w:rPr>
        <w:t>500/10</w:t>
      </w:r>
      <w:r>
        <w:rPr>
          <w:rFonts w:hint="eastAsia"/>
          <w:spacing w:val="-4"/>
        </w:rPr>
        <w:t>万</w:t>
      </w:r>
      <w:r>
        <w:rPr>
          <w:spacing w:val="-4"/>
        </w:rPr>
        <w:t>,1960</w:t>
      </w:r>
      <w:r>
        <w:rPr>
          <w:rFonts w:hint="eastAsia"/>
          <w:spacing w:val="-4"/>
        </w:rPr>
        <w:t>年至</w:t>
      </w:r>
      <w:r>
        <w:rPr>
          <w:spacing w:val="-4"/>
        </w:rPr>
        <w:t>1996</w:t>
      </w:r>
      <w:r>
        <w:rPr>
          <w:rFonts w:hint="eastAsia"/>
          <w:spacing w:val="-4"/>
        </w:rPr>
        <w:t>年降低</w:t>
      </w:r>
      <w:r>
        <w:rPr>
          <w:spacing w:val="-4"/>
        </w:rPr>
        <w:t>43%</w:t>
      </w:r>
      <w:r>
        <w:rPr>
          <w:rFonts w:hint="eastAsia"/>
          <w:spacing w:val="-4"/>
        </w:rPr>
        <w:t>。同期</w:t>
      </w:r>
      <w:r>
        <w:rPr>
          <w:spacing w:val="-4"/>
        </w:rPr>
        <w:t>,</w:t>
      </w:r>
      <w:r>
        <w:rPr>
          <w:rFonts w:hint="eastAsia"/>
          <w:spacing w:val="-4"/>
        </w:rPr>
        <w:t>预期寿命从</w:t>
      </w:r>
      <w:r>
        <w:rPr>
          <w:spacing w:val="-4"/>
        </w:rPr>
        <w:t>44</w:t>
      </w:r>
      <w:r>
        <w:rPr>
          <w:rFonts w:hint="eastAsia"/>
          <w:spacing w:val="-4"/>
        </w:rPr>
        <w:t>岁增加到</w:t>
      </w:r>
      <w:r>
        <w:rPr>
          <w:spacing w:val="-4"/>
        </w:rPr>
        <w:t>70.6</w:t>
      </w:r>
      <w:r>
        <w:rPr>
          <w:rFonts w:hint="eastAsia"/>
          <w:spacing w:val="-4"/>
        </w:rPr>
        <w:t>岁。</w:t>
      </w:r>
      <w:r>
        <w:rPr>
          <w:spacing w:val="-4"/>
        </w:rPr>
        <w:t>1994</w:t>
      </w:r>
      <w:r>
        <w:rPr>
          <w:rFonts w:hint="eastAsia"/>
          <w:spacing w:val="-4"/>
        </w:rPr>
        <w:t>年</w:t>
      </w:r>
      <w:r>
        <w:rPr>
          <w:spacing w:val="-4"/>
        </w:rPr>
        <w:t>,</w:t>
      </w:r>
      <w:r>
        <w:rPr>
          <w:rFonts w:hint="eastAsia"/>
          <w:spacing w:val="-4"/>
        </w:rPr>
        <w:t>生育率为</w:t>
      </w:r>
      <w:r>
        <w:rPr>
          <w:spacing w:val="-4"/>
        </w:rPr>
        <w:t>6.8,1995</w:t>
      </w:r>
      <w:r>
        <w:rPr>
          <w:rFonts w:hint="eastAsia"/>
          <w:spacing w:val="-4"/>
        </w:rPr>
        <w:t>年下降到</w:t>
      </w:r>
      <w:r>
        <w:rPr>
          <w:spacing w:val="-4"/>
        </w:rPr>
        <w:t>5</w:t>
      </w:r>
      <w:r>
        <w:rPr>
          <w:rFonts w:hint="eastAsia"/>
          <w:spacing w:val="-4"/>
        </w:rPr>
        <w:t>。</w:t>
      </w:r>
    </w:p>
    <w:p w:rsidR="00000000" w:rsidRDefault="00000000">
      <w:pPr>
        <w:spacing w:line="280" w:lineRule="exact"/>
        <w:ind w:left="1276" w:right="1276"/>
      </w:pPr>
      <w:r>
        <w:t>111.</w:t>
      </w:r>
      <w:r>
        <w:tab/>
      </w:r>
      <w:r>
        <w:rPr>
          <w:rFonts w:hint="eastAsia"/>
        </w:rPr>
        <w:t>原则上</w:t>
      </w:r>
      <w:r>
        <w:t>,</w:t>
      </w:r>
      <w:r>
        <w:rPr>
          <w:rFonts w:hint="eastAsia"/>
        </w:rPr>
        <w:t>妇女与男子享有同等的保健机会。不过</w:t>
      </w:r>
      <w:r>
        <w:t>,</w:t>
      </w:r>
      <w:r>
        <w:rPr>
          <w:rFonts w:hint="eastAsia"/>
        </w:rPr>
        <w:t>由于社会和文化因素以及家务和照顾子女责任</w:t>
      </w:r>
      <w:r>
        <w:t>,</w:t>
      </w:r>
      <w:r>
        <w:rPr>
          <w:rFonts w:hint="eastAsia"/>
        </w:rPr>
        <w:t>妇女的流动性受到限制</w:t>
      </w:r>
      <w:r>
        <w:t>,</w:t>
      </w:r>
      <w:r>
        <w:rPr>
          <w:rFonts w:hint="eastAsia"/>
        </w:rPr>
        <w:t>她们可能有较少机会住院和获得良好的保健服务。</w:t>
      </w:r>
    </w:p>
    <w:p w:rsidR="00000000" w:rsidRDefault="00000000">
      <w:pPr>
        <w:spacing w:line="280" w:lineRule="exact"/>
        <w:ind w:left="1276" w:right="1276"/>
      </w:pPr>
      <w:r>
        <w:t>112.</w:t>
      </w:r>
      <w:r>
        <w:tab/>
      </w:r>
      <w:r>
        <w:rPr>
          <w:rFonts w:hint="eastAsia"/>
        </w:rPr>
        <w:t>在马尔代夫</w:t>
      </w:r>
      <w:r>
        <w:t>,</w:t>
      </w:r>
      <w:r>
        <w:rPr>
          <w:rFonts w:hint="eastAsia"/>
        </w:rPr>
        <w:t>女童和男童的健康状况没有显著差异。按性别生长率和婴儿死亡率没有巨大差别。</w:t>
      </w:r>
    </w:p>
    <w:p w:rsidR="00000000" w:rsidRDefault="00000000">
      <w:pPr>
        <w:spacing w:line="280" w:lineRule="exact"/>
        <w:ind w:left="1276" w:right="1276"/>
      </w:pPr>
      <w:r>
        <w:t>113.</w:t>
      </w:r>
      <w:r>
        <w:tab/>
      </w:r>
      <w:r>
        <w:rPr>
          <w:rFonts w:hint="eastAsia"/>
        </w:rPr>
        <w:t>不过</w:t>
      </w:r>
      <w:r>
        <w:t>,</w:t>
      </w:r>
      <w:r>
        <w:rPr>
          <w:rFonts w:hint="eastAsia"/>
        </w:rPr>
        <w:t>在女性育龄期间男子和女性之间的营养和健康状况就明显有很大的差异。在生活周期生殖阶段开始后</w:t>
      </w:r>
      <w:r>
        <w:t>,</w:t>
      </w:r>
      <w:r>
        <w:rPr>
          <w:rFonts w:hint="eastAsia"/>
        </w:rPr>
        <w:t>可发现女性健康状况急剧下降。</w:t>
      </w:r>
    </w:p>
    <w:p w:rsidR="00000000" w:rsidRDefault="00000000">
      <w:pPr>
        <w:spacing w:line="280" w:lineRule="exact"/>
        <w:ind w:left="1276" w:right="1276"/>
      </w:pPr>
      <w:r>
        <w:t>114.</w:t>
      </w:r>
      <w:r>
        <w:tab/>
      </w:r>
      <w:r>
        <w:rPr>
          <w:rFonts w:hint="eastAsia"/>
        </w:rPr>
        <w:t>过去二十年</w:t>
      </w:r>
      <w:r>
        <w:t>,</w:t>
      </w:r>
      <w:r>
        <w:rPr>
          <w:rFonts w:hint="eastAsia"/>
        </w:rPr>
        <w:t>卫生部门在生殖健康和产妇保健及教育方面作了大量投资。因此</w:t>
      </w:r>
      <w:r>
        <w:t>,</w:t>
      </w:r>
      <w:r>
        <w:rPr>
          <w:rFonts w:hint="eastAsia"/>
        </w:rPr>
        <w:t>妇幼死亡率锐减。</w:t>
      </w:r>
    </w:p>
    <w:p w:rsidR="00000000" w:rsidRDefault="00000000">
      <w:pPr>
        <w:spacing w:line="280" w:lineRule="exact"/>
        <w:ind w:left="1276" w:right="1276"/>
      </w:pPr>
      <w:r>
        <w:t>115.</w:t>
      </w:r>
      <w:r>
        <w:tab/>
      </w:r>
      <w:r>
        <w:rPr>
          <w:rFonts w:hint="eastAsia"/>
        </w:rPr>
        <w:t>由于妇女提高对生殖健康</w:t>
      </w:r>
      <w:r>
        <w:t>,</w:t>
      </w:r>
      <w:r>
        <w:rPr>
          <w:rFonts w:hint="eastAsia"/>
        </w:rPr>
        <w:t>特别是计划生育的认识</w:t>
      </w:r>
      <w:r>
        <w:t>,</w:t>
      </w:r>
      <w:r>
        <w:rPr>
          <w:rFonts w:hint="eastAsia"/>
        </w:rPr>
        <w:t>妇幼死亡率和发病率有所降低。产妇死亡率从</w:t>
      </w:r>
      <w:r>
        <w:t>1980</w:t>
      </w:r>
      <w:r>
        <w:rPr>
          <w:rFonts w:hint="eastAsia"/>
        </w:rPr>
        <w:t>年</w:t>
      </w:r>
      <w:r>
        <w:t>454/10</w:t>
      </w:r>
      <w:r>
        <w:rPr>
          <w:rFonts w:hint="eastAsia"/>
        </w:rPr>
        <w:t>万下降到</w:t>
      </w:r>
      <w:r>
        <w:t>1996</w:t>
      </w:r>
      <w:r>
        <w:rPr>
          <w:rFonts w:hint="eastAsia"/>
        </w:rPr>
        <w:t>年</w:t>
      </w:r>
      <w:r>
        <w:t>148/10</w:t>
      </w:r>
      <w:r>
        <w:rPr>
          <w:rFonts w:hint="eastAsia"/>
        </w:rPr>
        <w:t>万</w:t>
      </w:r>
      <w:r>
        <w:t>,</w:t>
      </w:r>
      <w:r>
        <w:rPr>
          <w:rFonts w:hint="eastAsia"/>
        </w:rPr>
        <w:t>婴儿死亡率从</w:t>
      </w:r>
      <w:r>
        <w:t>1977</w:t>
      </w:r>
      <w:r>
        <w:rPr>
          <w:rFonts w:hint="eastAsia"/>
        </w:rPr>
        <w:t>年</w:t>
      </w:r>
      <w:r>
        <w:t>121/1 000</w:t>
      </w:r>
      <w:r>
        <w:rPr>
          <w:rFonts w:hint="eastAsia"/>
        </w:rPr>
        <w:t>下降到</w:t>
      </w:r>
      <w:r>
        <w:t>1996</w:t>
      </w:r>
      <w:r>
        <w:rPr>
          <w:rFonts w:hint="eastAsia"/>
        </w:rPr>
        <w:t>年</w:t>
      </w:r>
      <w:r>
        <w:t>30/1 000</w:t>
      </w:r>
      <w:r>
        <w:rPr>
          <w:rFonts w:hint="eastAsia"/>
        </w:rPr>
        <w:t>。</w:t>
      </w:r>
    </w:p>
    <w:p w:rsidR="00000000" w:rsidRDefault="00000000">
      <w:pPr>
        <w:spacing w:line="280" w:lineRule="exact"/>
        <w:ind w:left="1276" w:right="1276"/>
      </w:pPr>
      <w:r>
        <w:t>116.</w:t>
      </w:r>
      <w:r>
        <w:tab/>
      </w:r>
      <w:r>
        <w:rPr>
          <w:rFonts w:hint="eastAsia"/>
        </w:rPr>
        <w:t>在各岛屿的保健中心和马累保健中心对处于孕期和产后期的妇女提供免费医疗照顾。在岛屿妇女中心和所有环礁保健中心均设有分娩室。各中心提供免费常规产前药物</w:t>
      </w:r>
      <w:r>
        <w:t>,</w:t>
      </w:r>
      <w:r>
        <w:rPr>
          <w:rFonts w:hint="eastAsia"/>
        </w:rPr>
        <w:t>包括叶酸。</w:t>
      </w:r>
    </w:p>
    <w:p w:rsidR="00000000" w:rsidRDefault="00000000">
      <w:pPr>
        <w:spacing w:line="280" w:lineRule="exact"/>
        <w:ind w:left="1276" w:right="1276"/>
      </w:pPr>
      <w:r>
        <w:t>117.</w:t>
      </w:r>
      <w:r>
        <w:tab/>
      </w:r>
      <w:r>
        <w:rPr>
          <w:rFonts w:hint="eastAsia"/>
        </w:rPr>
        <w:t>环礁保健中心提供妇幼保健服务。每个岛有一名受过训练的助产士和一名家庭卫生工作人员</w:t>
      </w:r>
      <w:r>
        <w:t>(</w:t>
      </w:r>
      <w:r>
        <w:rPr>
          <w:rFonts w:hint="eastAsia"/>
        </w:rPr>
        <w:t>受过六个月的基本保健训练</w:t>
      </w:r>
      <w:r>
        <w:t>)</w:t>
      </w:r>
      <w:r>
        <w:rPr>
          <w:rFonts w:hint="eastAsia"/>
        </w:rPr>
        <w:t>和在环礁有一名医生和社区卫生工作人员</w:t>
      </w:r>
      <w:r>
        <w:t>(</w:t>
      </w:r>
      <w:r>
        <w:rPr>
          <w:rFonts w:hint="eastAsia"/>
        </w:rPr>
        <w:t>受过两年训练</w:t>
      </w:r>
      <w:r>
        <w:t>)</w:t>
      </w:r>
      <w:r>
        <w:rPr>
          <w:rFonts w:hint="eastAsia"/>
        </w:rPr>
        <w:t>。人们的大部分健康需要由环礁保健中心负责提供。还有</w:t>
      </w:r>
      <w:r>
        <w:t>4</w:t>
      </w:r>
      <w:r>
        <w:rPr>
          <w:rFonts w:hint="eastAsia"/>
        </w:rPr>
        <w:t>间区域医院</w:t>
      </w:r>
      <w:r>
        <w:t>,</w:t>
      </w:r>
      <w:r>
        <w:rPr>
          <w:rFonts w:hint="eastAsia"/>
        </w:rPr>
        <w:t>护理需要紧急医疗的病人和患严重并发症的病人。</w:t>
      </w:r>
    </w:p>
    <w:p w:rsidR="00000000" w:rsidRDefault="00000000">
      <w:pPr>
        <w:spacing w:line="280" w:lineRule="exact"/>
        <w:ind w:left="1276" w:right="1276"/>
      </w:pPr>
      <w:r>
        <w:t>118.</w:t>
      </w:r>
      <w:r>
        <w:tab/>
      </w:r>
      <w:r>
        <w:rPr>
          <w:rFonts w:hint="eastAsia"/>
        </w:rPr>
        <w:t>过去由于产科紧急情况</w:t>
      </w:r>
      <w:r>
        <w:t>,</w:t>
      </w:r>
      <w:r>
        <w:rPr>
          <w:rFonts w:hint="eastAsia"/>
        </w:rPr>
        <w:t>例如产后出血各岛屿的产妇死亡率很高。不过</w:t>
      </w:r>
      <w:r>
        <w:t>,</w:t>
      </w:r>
      <w:r>
        <w:rPr>
          <w:rFonts w:hint="eastAsia"/>
        </w:rPr>
        <w:t>在区域医院设有受过训练</w:t>
      </w:r>
      <w:r>
        <w:t>,</w:t>
      </w:r>
      <w:r>
        <w:rPr>
          <w:rFonts w:hint="eastAsia"/>
        </w:rPr>
        <w:t>能够施行剖腹产的妇科护理人员和医生后</w:t>
      </w:r>
      <w:r>
        <w:t>,</w:t>
      </w:r>
      <w:r>
        <w:rPr>
          <w:rFonts w:hint="eastAsia"/>
        </w:rPr>
        <w:t>近</w:t>
      </w:r>
      <w:r>
        <w:t>2–3</w:t>
      </w:r>
      <w:r>
        <w:rPr>
          <w:rFonts w:hint="eastAsia"/>
        </w:rPr>
        <w:t>年来产妇死亡率进一步锐减。</w:t>
      </w:r>
    </w:p>
    <w:p w:rsidR="00000000" w:rsidRDefault="00000000">
      <w:pPr>
        <w:spacing w:line="280" w:lineRule="exact"/>
        <w:ind w:left="1276" w:right="1276"/>
      </w:pPr>
      <w:r>
        <w:t>119.</w:t>
      </w:r>
      <w:r>
        <w:tab/>
      </w:r>
      <w:r>
        <w:rPr>
          <w:rFonts w:hint="eastAsia"/>
        </w:rPr>
        <w:t>在马尔代夫各地保健中心和政府医院以及地方非政府组织向已婚夫妇免费提供避孕药具。</w:t>
      </w:r>
    </w:p>
    <w:p w:rsidR="00000000" w:rsidRDefault="00000000">
      <w:pPr>
        <w:spacing w:line="280" w:lineRule="exact"/>
        <w:ind w:left="1276" w:right="1276"/>
      </w:pPr>
      <w:r>
        <w:t>120.</w:t>
      </w:r>
      <w:r>
        <w:tab/>
      </w:r>
      <w:r>
        <w:rPr>
          <w:rFonts w:hint="eastAsia"/>
        </w:rPr>
        <w:t>根据所作的研究和少数男子受过输精管结扎术</w:t>
      </w:r>
      <w:r>
        <w:t>,</w:t>
      </w:r>
      <w:r>
        <w:rPr>
          <w:rFonts w:hint="eastAsia"/>
        </w:rPr>
        <w:t>进行避孕和节育的责任仍然主要由妇女承担。</w:t>
      </w:r>
    </w:p>
    <w:p w:rsidR="00000000" w:rsidRDefault="00000000">
      <w:pPr>
        <w:spacing w:line="280" w:lineRule="exact"/>
        <w:ind w:left="1276" w:right="1276"/>
      </w:pPr>
      <w:r>
        <w:t>121.</w:t>
      </w:r>
      <w:r>
        <w:tab/>
      </w:r>
      <w:r>
        <w:rPr>
          <w:rFonts w:hint="eastAsia"/>
        </w:rPr>
        <w:t>在马累</w:t>
      </w:r>
      <w:r>
        <w:t>,</w:t>
      </w:r>
      <w:r>
        <w:rPr>
          <w:rFonts w:hint="eastAsia"/>
        </w:rPr>
        <w:t>计划生育咨询服务主要由地方非政府组织</w:t>
      </w:r>
      <w:r>
        <w:t>––––</w:t>
      </w:r>
      <w:r>
        <w:rPr>
          <w:rFonts w:hint="eastAsia"/>
        </w:rPr>
        <w:t>卫生教育协会提供。公共卫生部门在各岛屿举行讲习班和信息会议。无线电和电视台还播放节目</w:t>
      </w:r>
      <w:r>
        <w:t>,</w:t>
      </w:r>
      <w:r>
        <w:rPr>
          <w:rFonts w:hint="eastAsia"/>
        </w:rPr>
        <w:t>以提高群众的认识。</w:t>
      </w:r>
    </w:p>
    <w:p w:rsidR="00000000" w:rsidRDefault="00000000">
      <w:pPr>
        <w:spacing w:line="280" w:lineRule="exact"/>
        <w:ind w:left="1276" w:right="1276"/>
      </w:pPr>
      <w:r>
        <w:t>122.</w:t>
      </w:r>
      <w:r>
        <w:tab/>
      </w:r>
      <w:r>
        <w:rPr>
          <w:rFonts w:hint="eastAsia"/>
        </w:rPr>
        <w:t>卫生部门的工作人员以女性为主。卫生部门共有</w:t>
      </w:r>
      <w:r>
        <w:t>1 600</w:t>
      </w:r>
      <w:r>
        <w:rPr>
          <w:rFonts w:hint="eastAsia"/>
        </w:rPr>
        <w:t>雇员</w:t>
      </w:r>
      <w:r>
        <w:t>,</w:t>
      </w:r>
      <w:r>
        <w:rPr>
          <w:rFonts w:hint="eastAsia"/>
        </w:rPr>
        <w:t>妇女占</w:t>
      </w:r>
      <w:r>
        <w:t>75%</w:t>
      </w:r>
      <w:r>
        <w:rPr>
          <w:rFonts w:hint="eastAsia"/>
        </w:rPr>
        <w:t>。有</w:t>
      </w:r>
      <w:r>
        <w:t>600</w:t>
      </w:r>
      <w:r>
        <w:rPr>
          <w:rFonts w:hint="eastAsia"/>
        </w:rPr>
        <w:t>名助产士和</w:t>
      </w:r>
      <w:r>
        <w:t>400</w:t>
      </w:r>
      <w:r>
        <w:rPr>
          <w:rFonts w:hint="eastAsia"/>
        </w:rPr>
        <w:t>名护士</w:t>
      </w:r>
      <w:r>
        <w:t>,</w:t>
      </w:r>
      <w:r>
        <w:rPr>
          <w:rFonts w:hint="eastAsia"/>
        </w:rPr>
        <w:t>全部为女性。在决策一级</w:t>
      </w:r>
      <w:r>
        <w:t>,50%</w:t>
      </w:r>
      <w:r>
        <w:rPr>
          <w:rFonts w:hint="eastAsia"/>
        </w:rPr>
        <w:t>的工作人员为女性。</w:t>
      </w:r>
    </w:p>
    <w:p w:rsidR="00000000" w:rsidRDefault="00000000">
      <w:pPr>
        <w:spacing w:line="280" w:lineRule="exact"/>
        <w:ind w:left="1276" w:right="1276"/>
      </w:pPr>
      <w:r>
        <w:t>123.</w:t>
      </w:r>
      <w:r>
        <w:tab/>
      </w:r>
      <w:r>
        <w:rPr>
          <w:rFonts w:hint="eastAsia"/>
        </w:rPr>
        <w:t>基于岛屿受过健康意识和急救基本训练的家庭卫生工作人员大部分为女性。不过</w:t>
      </w:r>
      <w:r>
        <w:t>,</w:t>
      </w:r>
      <w:r>
        <w:rPr>
          <w:rFonts w:hint="eastAsia"/>
        </w:rPr>
        <w:t>基于环礁受过两年训练的社区卫生工作人员大部分为男子。这种性别差距的原因是</w:t>
      </w:r>
      <w:r>
        <w:t>,</w:t>
      </w:r>
      <w:r>
        <w:rPr>
          <w:rFonts w:hint="eastAsia"/>
        </w:rPr>
        <w:t>社区卫生工作人员须要到处流动和经常旅行。</w:t>
      </w:r>
    </w:p>
    <w:p w:rsidR="00000000" w:rsidRDefault="00000000">
      <w:pPr>
        <w:pStyle w:val="H1"/>
      </w:pPr>
      <w:r>
        <w:tab/>
      </w:r>
      <w:r>
        <w:tab/>
      </w:r>
      <w:r>
        <w:tab/>
      </w:r>
      <w:r>
        <w:rPr>
          <w:rFonts w:hint="eastAsia"/>
        </w:rPr>
        <w:t>第</w:t>
      </w:r>
      <w:r>
        <w:t>13</w:t>
      </w:r>
      <w:r>
        <w:rPr>
          <w:rFonts w:hint="eastAsia"/>
        </w:rPr>
        <w:t>条</w:t>
      </w:r>
      <w:r>
        <w:t xml:space="preserve"> </w:t>
      </w:r>
      <w:r>
        <w:rPr>
          <w:rFonts w:hint="eastAsia"/>
        </w:rPr>
        <w:t>社会和经济福利</w:t>
      </w:r>
    </w:p>
    <w:p w:rsidR="00000000" w:rsidRDefault="00000000">
      <w:pPr>
        <w:spacing w:line="280" w:lineRule="exact"/>
        <w:ind w:left="1276" w:right="1276"/>
      </w:pPr>
      <w:r>
        <w:tab/>
      </w:r>
      <w:r>
        <w:rPr>
          <w:rFonts w:hint="eastAsia"/>
        </w:rPr>
        <w:t>平等享有社会和经济福利。</w:t>
      </w:r>
    </w:p>
    <w:p w:rsidR="00000000" w:rsidRDefault="00000000">
      <w:pPr>
        <w:spacing w:line="280" w:lineRule="exact"/>
        <w:ind w:left="1276" w:right="1276"/>
      </w:pPr>
      <w:r>
        <w:t>124.</w:t>
      </w:r>
      <w:r>
        <w:tab/>
      </w:r>
      <w:r>
        <w:rPr>
          <w:rFonts w:hint="eastAsia"/>
        </w:rPr>
        <w:t>马尔代夫不是这样一种福利国家。妇女事务和社会福利部负责将社会福利提供给申请者。在发生自然灾害或火灾的情况下以及在海外就医人们都可以申请援助。</w:t>
      </w:r>
    </w:p>
    <w:p w:rsidR="00000000" w:rsidRDefault="00000000">
      <w:pPr>
        <w:spacing w:line="280" w:lineRule="exact"/>
        <w:ind w:left="1276" w:right="1276"/>
      </w:pPr>
      <w:r>
        <w:t>125.</w:t>
      </w:r>
      <w:r>
        <w:tab/>
      </w:r>
      <w:r>
        <w:rPr>
          <w:rFonts w:hint="eastAsia"/>
        </w:rPr>
        <w:t>还以慈善金的方式提供福利</w:t>
      </w:r>
      <w:r>
        <w:t>-</w:t>
      </w:r>
      <w:r>
        <w:rPr>
          <w:rFonts w:hint="eastAsia"/>
        </w:rPr>
        <w:t>根据教法对贫穷者必须提供财政捐助。在斋月结束时</w:t>
      </w:r>
      <w:r>
        <w:t>,</w:t>
      </w:r>
      <w:r>
        <w:rPr>
          <w:rFonts w:hint="eastAsia"/>
        </w:rPr>
        <w:t>伊斯兰教务最高理事会收集现款或大米的天课。</w:t>
      </w:r>
    </w:p>
    <w:p w:rsidR="00000000" w:rsidRDefault="00000000">
      <w:pPr>
        <w:spacing w:line="280" w:lineRule="exact"/>
        <w:ind w:left="1276" w:right="1276"/>
      </w:pPr>
      <w:r>
        <w:t>126.</w:t>
      </w:r>
      <w:r>
        <w:tab/>
      </w:r>
      <w:r>
        <w:rPr>
          <w:rFonts w:hint="eastAsia"/>
        </w:rPr>
        <w:t>对于谁可以获得福利或不能获得福利并没有制定一套标准。每一个案例都是根据需要个别审议的。</w:t>
      </w:r>
    </w:p>
    <w:p w:rsidR="00000000" w:rsidRDefault="00000000">
      <w:pPr>
        <w:spacing w:line="280" w:lineRule="exact"/>
        <w:ind w:left="1276" w:right="1276"/>
      </w:pPr>
      <w:r>
        <w:t>127.</w:t>
      </w:r>
      <w:r>
        <w:tab/>
      </w:r>
      <w:r>
        <w:rPr>
          <w:rFonts w:hint="eastAsia"/>
        </w:rPr>
        <w:t>所有的政府雇员都可以加入储蓄基金</w:t>
      </w:r>
      <w:r>
        <w:t>,</w:t>
      </w:r>
      <w:r>
        <w:rPr>
          <w:rFonts w:hint="eastAsia"/>
        </w:rPr>
        <w:t>他们缴付薪津的</w:t>
      </w:r>
      <w:r>
        <w:t>5%,</w:t>
      </w:r>
      <w:r>
        <w:rPr>
          <w:rFonts w:hint="eastAsia"/>
        </w:rPr>
        <w:t>政府缴付相等数目的款额。在雇员退休或者离职时可以领取这笔款项。</w:t>
      </w:r>
    </w:p>
    <w:p w:rsidR="00000000" w:rsidRDefault="00000000">
      <w:pPr>
        <w:spacing w:line="280" w:lineRule="exact"/>
        <w:ind w:left="1276" w:right="1276"/>
      </w:pPr>
      <w:r>
        <w:t>128.</w:t>
      </w:r>
      <w:r>
        <w:tab/>
      </w:r>
      <w:r>
        <w:rPr>
          <w:rFonts w:hint="eastAsia"/>
        </w:rPr>
        <w:t>政府雇员连续服务至少</w:t>
      </w:r>
      <w:r>
        <w:t>20</w:t>
      </w:r>
      <w:r>
        <w:rPr>
          <w:rFonts w:hint="eastAsia"/>
        </w:rPr>
        <w:t>年可以领取薪津之外的养恤金</w:t>
      </w:r>
      <w:r>
        <w:t>,</w:t>
      </w:r>
      <w:r>
        <w:rPr>
          <w:rFonts w:hint="eastAsia"/>
        </w:rPr>
        <w:t>服务满</w:t>
      </w:r>
      <w:r>
        <w:t>40</w:t>
      </w:r>
      <w:r>
        <w:rPr>
          <w:rFonts w:hint="eastAsia"/>
        </w:rPr>
        <w:t>年以上可以领取第二养恤金。</w:t>
      </w:r>
    </w:p>
    <w:p w:rsidR="00000000" w:rsidRDefault="00000000">
      <w:pPr>
        <w:pStyle w:val="H1"/>
      </w:pPr>
      <w:r>
        <w:tab/>
      </w:r>
      <w:r>
        <w:tab/>
      </w:r>
      <w:r>
        <w:tab/>
      </w:r>
      <w:r>
        <w:rPr>
          <w:rFonts w:hint="eastAsia"/>
        </w:rPr>
        <w:t>第</w:t>
      </w:r>
      <w:r>
        <w:t>14</w:t>
      </w:r>
      <w:r>
        <w:rPr>
          <w:rFonts w:hint="eastAsia"/>
        </w:rPr>
        <w:t>条</w:t>
      </w:r>
      <w:r>
        <w:t xml:space="preserve"> </w:t>
      </w:r>
      <w:r>
        <w:rPr>
          <w:rFonts w:hint="eastAsia"/>
        </w:rPr>
        <w:t>农村妇女</w:t>
      </w:r>
    </w:p>
    <w:p w:rsidR="00000000" w:rsidRDefault="00000000">
      <w:pPr>
        <w:spacing w:line="280" w:lineRule="exact"/>
        <w:ind w:left="1276" w:right="1276"/>
      </w:pPr>
      <w:r>
        <w:tab/>
      </w:r>
      <w:r>
        <w:rPr>
          <w:rFonts w:hint="eastAsia"/>
        </w:rPr>
        <w:t>农村妇女所面临的问题和她们在她们在他们的家庭经济生存方面所发挥的作用包括</w:t>
      </w:r>
      <w:r>
        <w:t>:</w:t>
      </w:r>
      <w:r>
        <w:rPr>
          <w:rFonts w:hint="eastAsia"/>
        </w:rPr>
        <w:t>她们在经济体系中无金钱交易的工作</w:t>
      </w:r>
      <w:r>
        <w:t>;</w:t>
      </w:r>
      <w:r>
        <w:rPr>
          <w:rFonts w:hint="eastAsia"/>
        </w:rPr>
        <w:t>消除对农村妇女的歧视和平等参与发展规划</w:t>
      </w:r>
      <w:r>
        <w:t>,</w:t>
      </w:r>
      <w:r>
        <w:rPr>
          <w:rFonts w:hint="eastAsia"/>
        </w:rPr>
        <w:t>获得保健和计划生育教育的机会</w:t>
      </w:r>
      <w:r>
        <w:t>;</w:t>
      </w:r>
      <w:r>
        <w:rPr>
          <w:rFonts w:hint="eastAsia"/>
        </w:rPr>
        <w:t>参与自助团体和社区工作</w:t>
      </w:r>
      <w:r>
        <w:t>;</w:t>
      </w:r>
      <w:r>
        <w:rPr>
          <w:rFonts w:hint="eastAsia"/>
        </w:rPr>
        <w:t>获得农业信贷和其他融资和适当的生活条件等。</w:t>
      </w:r>
    </w:p>
    <w:p w:rsidR="00000000" w:rsidRDefault="00000000">
      <w:pPr>
        <w:spacing w:line="280" w:lineRule="exact"/>
        <w:ind w:left="1276" w:right="1276"/>
      </w:pPr>
      <w:r>
        <w:t>129.</w:t>
      </w:r>
      <w:r>
        <w:tab/>
      </w:r>
      <w:r>
        <w:rPr>
          <w:rFonts w:hint="eastAsia"/>
        </w:rPr>
        <w:t>过去</w:t>
      </w:r>
      <w:r>
        <w:t>5</w:t>
      </w:r>
      <w:r>
        <w:rPr>
          <w:rFonts w:hint="eastAsia"/>
        </w:rPr>
        <w:t>年来政府采取了权力下放政策</w:t>
      </w:r>
      <w:r>
        <w:t>,</w:t>
      </w:r>
      <w:r>
        <w:rPr>
          <w:rFonts w:hint="eastAsia"/>
        </w:rPr>
        <w:t>因此各部门如教育和保健部门</w:t>
      </w:r>
      <w:r>
        <w:t>,</w:t>
      </w:r>
      <w:r>
        <w:rPr>
          <w:rFonts w:hint="eastAsia"/>
        </w:rPr>
        <w:t>都直接与各环礁的地方政府联系。</w:t>
      </w:r>
    </w:p>
    <w:p w:rsidR="00000000" w:rsidRDefault="00000000">
      <w:pPr>
        <w:spacing w:line="280" w:lineRule="exact"/>
        <w:ind w:left="1276" w:right="1276"/>
      </w:pPr>
      <w:r>
        <w:t>130.</w:t>
      </w:r>
      <w:r>
        <w:tab/>
      </w:r>
      <w:r>
        <w:rPr>
          <w:rFonts w:hint="eastAsia"/>
        </w:rPr>
        <w:t>环礁管理部是负责各环礁和各群岛的中央政府机构。该部也通过各环礁酋长处理各环礁的土地处理问题。</w:t>
      </w:r>
    </w:p>
    <w:p w:rsidR="00000000" w:rsidRDefault="00000000">
      <w:pPr>
        <w:spacing w:line="280" w:lineRule="exact"/>
        <w:ind w:left="1276" w:right="1276"/>
      </w:pPr>
      <w:r>
        <w:t>131.</w:t>
      </w:r>
      <w:r>
        <w:tab/>
      </w:r>
      <w:r>
        <w:rPr>
          <w:rFonts w:hint="eastAsia"/>
        </w:rPr>
        <w:t>岛屿妇女传统上一向非常积极参与社区发展与社会和宗教活动</w:t>
      </w:r>
      <w:r>
        <w:t>,</w:t>
      </w:r>
      <w:r>
        <w:rPr>
          <w:rFonts w:hint="eastAsia"/>
        </w:rPr>
        <w:t>甚至在</w:t>
      </w:r>
      <w:r>
        <w:t>1983</w:t>
      </w:r>
      <w:r>
        <w:rPr>
          <w:rFonts w:hint="eastAsia"/>
        </w:rPr>
        <w:t>年官方的岛屿妇女委员会成立以前</w:t>
      </w:r>
      <w:r>
        <w:t>,</w:t>
      </w:r>
      <w:r>
        <w:rPr>
          <w:rFonts w:hint="eastAsia"/>
        </w:rPr>
        <w:t>她们已经非正式地组织起来</w:t>
      </w:r>
      <w:r>
        <w:t>,</w:t>
      </w:r>
      <w:r>
        <w:rPr>
          <w:rFonts w:hint="eastAsia"/>
        </w:rPr>
        <w:t>共同努力并且组成支助团体。</w:t>
      </w:r>
    </w:p>
    <w:p w:rsidR="00000000" w:rsidRDefault="00000000">
      <w:pPr>
        <w:spacing w:line="280" w:lineRule="exact"/>
        <w:ind w:left="1276" w:right="1276"/>
      </w:pPr>
      <w:r>
        <w:t>132.</w:t>
      </w:r>
      <w:r>
        <w:tab/>
      </w:r>
      <w:r>
        <w:rPr>
          <w:rFonts w:hint="eastAsia"/>
        </w:rPr>
        <w:t>传统上的分工继续适用与大多数的岛屿</w:t>
      </w:r>
      <w:r>
        <w:t>,</w:t>
      </w:r>
      <w:r>
        <w:rPr>
          <w:rFonts w:hint="eastAsia"/>
        </w:rPr>
        <w:t>这表示岛屿妇女仍然在家里照顾子女并且在岛上从事农业活动</w:t>
      </w:r>
      <w:r>
        <w:t>,</w:t>
      </w:r>
      <w:r>
        <w:rPr>
          <w:rFonts w:hint="eastAsia"/>
        </w:rPr>
        <w:t>而男人则出海捕鱼。</w:t>
      </w:r>
    </w:p>
    <w:p w:rsidR="00000000" w:rsidRDefault="00000000">
      <w:pPr>
        <w:spacing w:line="280" w:lineRule="exact"/>
        <w:ind w:left="1276" w:right="1276"/>
      </w:pPr>
      <w:r>
        <w:t>133.</w:t>
      </w:r>
      <w:r>
        <w:tab/>
      </w:r>
      <w:r>
        <w:rPr>
          <w:rFonts w:hint="eastAsia"/>
        </w:rPr>
        <w:t>这种模式一直维持到今天</w:t>
      </w:r>
      <w:r>
        <w:t>,</w:t>
      </w:r>
      <w:r>
        <w:rPr>
          <w:rFonts w:hint="eastAsia"/>
        </w:rPr>
        <w:t>大多数的男人由于在首都马累就业或则在各岛屿从事旅游事业</w:t>
      </w:r>
      <w:r>
        <w:t>,</w:t>
      </w:r>
      <w:r>
        <w:rPr>
          <w:rFonts w:hint="eastAsia"/>
        </w:rPr>
        <w:t>或在渔业部门工作</w:t>
      </w:r>
      <w:r>
        <w:t>,</w:t>
      </w:r>
      <w:r>
        <w:rPr>
          <w:rFonts w:hint="eastAsia"/>
        </w:rPr>
        <w:t>大多数时间不在岛屿上。</w:t>
      </w:r>
    </w:p>
    <w:p w:rsidR="00000000" w:rsidRDefault="00000000">
      <w:pPr>
        <w:spacing w:line="280" w:lineRule="exact"/>
        <w:ind w:left="1276" w:right="1276"/>
      </w:pPr>
      <w:r>
        <w:t>134.</w:t>
      </w:r>
      <w:r>
        <w:tab/>
      </w:r>
      <w:r>
        <w:rPr>
          <w:rFonts w:hint="eastAsia"/>
        </w:rPr>
        <w:t>农村妇女从事各种各样的活动</w:t>
      </w:r>
      <w:r>
        <w:t>,</w:t>
      </w:r>
      <w:r>
        <w:rPr>
          <w:rFonts w:hint="eastAsia"/>
        </w:rPr>
        <w:t>包括农业和渔业加工</w:t>
      </w:r>
      <w:r>
        <w:t>,</w:t>
      </w:r>
      <w:r>
        <w:rPr>
          <w:rFonts w:hint="eastAsia"/>
        </w:rPr>
        <w:t>虽然由于某些岛屿开办了渔业加工厂</w:t>
      </w:r>
      <w:r>
        <w:t>,</w:t>
      </w:r>
      <w:r>
        <w:rPr>
          <w:rFonts w:hint="eastAsia"/>
        </w:rPr>
        <w:t>她们参加渔业加工的人数已经大大减少。</w:t>
      </w:r>
    </w:p>
    <w:p w:rsidR="00000000" w:rsidRDefault="00000000">
      <w:pPr>
        <w:spacing w:line="280" w:lineRule="exact"/>
        <w:ind w:left="1276" w:right="1276"/>
      </w:pPr>
      <w:r>
        <w:t>135.</w:t>
      </w:r>
      <w:r>
        <w:tab/>
      </w:r>
      <w:r>
        <w:rPr>
          <w:rFonts w:hint="eastAsia"/>
        </w:rPr>
        <w:t>几乎所有的农业工作都由妇女主持</w:t>
      </w:r>
      <w:r>
        <w:t>,</w:t>
      </w:r>
      <w:r>
        <w:rPr>
          <w:rFonts w:hint="eastAsia"/>
        </w:rPr>
        <w:t>这包括耕种、维持菜园</w:t>
      </w:r>
      <w:r>
        <w:t>(</w:t>
      </w:r>
      <w:r>
        <w:rPr>
          <w:rFonts w:hint="eastAsia"/>
        </w:rPr>
        <w:t>供家庭消费</w:t>
      </w:r>
      <w:r>
        <w:t>),</w:t>
      </w:r>
      <w:r>
        <w:rPr>
          <w:rFonts w:hint="eastAsia"/>
        </w:rPr>
        <w:t>收获和收集粮食以及销售农业产品。</w:t>
      </w:r>
    </w:p>
    <w:p w:rsidR="00000000" w:rsidRDefault="00000000">
      <w:pPr>
        <w:spacing w:line="280" w:lineRule="exact"/>
        <w:ind w:left="1276" w:right="1276"/>
      </w:pPr>
      <w:r>
        <w:t>136.</w:t>
      </w:r>
      <w:r>
        <w:tab/>
      </w:r>
      <w:r>
        <w:rPr>
          <w:rFonts w:hint="eastAsia"/>
        </w:rPr>
        <w:t>由于某些岛屿缺乏电信设施</w:t>
      </w:r>
      <w:r>
        <w:t>,</w:t>
      </w:r>
      <w:r>
        <w:rPr>
          <w:rFonts w:hint="eastAsia"/>
        </w:rPr>
        <w:t>也缺乏销售的机会</w:t>
      </w:r>
      <w:r>
        <w:t>,</w:t>
      </w:r>
      <w:r>
        <w:rPr>
          <w:rFonts w:hint="eastAsia"/>
        </w:rPr>
        <w:t>这表示妇女通常无法销售她们的产品。政府已经主动鼓励生产活动</w:t>
      </w:r>
      <w:r>
        <w:t>,</w:t>
      </w:r>
      <w:r>
        <w:rPr>
          <w:rFonts w:hint="eastAsia"/>
        </w:rPr>
        <w:t>并且作为中介人帮助妇女推销她们的产品</w:t>
      </w:r>
      <w:r>
        <w:t>,</w:t>
      </w:r>
      <w:r>
        <w:rPr>
          <w:rFonts w:hint="eastAsia"/>
        </w:rPr>
        <w:t>并且介绍她们认识商业代理人。</w:t>
      </w:r>
    </w:p>
    <w:p w:rsidR="00000000" w:rsidRDefault="00000000">
      <w:pPr>
        <w:spacing w:line="280" w:lineRule="exact"/>
        <w:ind w:left="1276" w:right="1276"/>
      </w:pPr>
      <w:r>
        <w:t>137.</w:t>
      </w:r>
      <w:r>
        <w:tab/>
      </w:r>
      <w:r>
        <w:rPr>
          <w:rFonts w:hint="eastAsia"/>
        </w:rPr>
        <w:t>已经规划了新的赚取收入的投资</w:t>
      </w:r>
      <w:r>
        <w:t>,</w:t>
      </w:r>
      <w:r>
        <w:rPr>
          <w:rFonts w:hint="eastAsia"/>
        </w:rPr>
        <w:t>并且有些已经开始展开作业。但是</w:t>
      </w:r>
      <w:r>
        <w:t>,</w:t>
      </w:r>
      <w:r>
        <w:rPr>
          <w:rFonts w:hint="eastAsia"/>
        </w:rPr>
        <w:t>由于缺乏谅解和受益者和一般民众不太接受</w:t>
      </w:r>
      <w:r>
        <w:t>,</w:t>
      </w:r>
      <w:r>
        <w:rPr>
          <w:rFonts w:hint="eastAsia"/>
        </w:rPr>
        <w:t>这些投资事业只取得有限度的成功。</w:t>
      </w:r>
    </w:p>
    <w:p w:rsidR="00000000" w:rsidRDefault="00000000">
      <w:pPr>
        <w:spacing w:line="280" w:lineRule="exact"/>
        <w:ind w:left="1276" w:right="1276"/>
      </w:pPr>
      <w:r>
        <w:t>138.</w:t>
      </w:r>
      <w:r>
        <w:tab/>
      </w:r>
      <w:r>
        <w:rPr>
          <w:rFonts w:hint="eastAsia"/>
        </w:rPr>
        <w:t>在岛屿社区已婚妇女</w:t>
      </w:r>
      <w:r>
        <w:t>,</w:t>
      </w:r>
      <w:r>
        <w:rPr>
          <w:rFonts w:hint="eastAsia"/>
        </w:rPr>
        <w:t>寡妇和离婚妇女并没有不同的待遇。离婚妇女并没有受到轻视</w:t>
      </w:r>
      <w:r>
        <w:t>,</w:t>
      </w:r>
      <w:r>
        <w:rPr>
          <w:rFonts w:hint="eastAsia"/>
        </w:rPr>
        <w:t>她们常常再婚并且充分参与岛屿的社区生活。</w:t>
      </w:r>
    </w:p>
    <w:p w:rsidR="00000000" w:rsidRDefault="00000000">
      <w:pPr>
        <w:spacing w:line="280" w:lineRule="exact"/>
        <w:ind w:left="1276" w:right="1276"/>
      </w:pPr>
      <w:r>
        <w:t>139.</w:t>
      </w:r>
      <w:r>
        <w:tab/>
      </w:r>
      <w:r>
        <w:rPr>
          <w:rFonts w:hint="eastAsia"/>
        </w:rPr>
        <w:t>在所有的岛屿上</w:t>
      </w:r>
      <w:r>
        <w:t>,</w:t>
      </w:r>
      <w:r>
        <w:rPr>
          <w:rFonts w:hint="eastAsia"/>
        </w:rPr>
        <w:t>都有由公共卫生部提供政府计划生育服务。</w:t>
      </w:r>
    </w:p>
    <w:p w:rsidR="00000000" w:rsidRDefault="00000000">
      <w:pPr>
        <w:spacing w:line="280" w:lineRule="exact"/>
        <w:ind w:left="1276" w:right="1276"/>
      </w:pPr>
      <w:r>
        <w:t>140.</w:t>
      </w:r>
      <w:r>
        <w:tab/>
      </w:r>
      <w:r>
        <w:rPr>
          <w:rFonts w:hint="eastAsia"/>
        </w:rPr>
        <w:t>妇女能够并且确实拥有土地。政府根据需要的程度来分配土地。再者</w:t>
      </w:r>
      <w:r>
        <w:t>,</w:t>
      </w:r>
      <w:r>
        <w:rPr>
          <w:rFonts w:hint="eastAsia"/>
        </w:rPr>
        <w:t>在配偶的任何一方要求的情况下</w:t>
      </w:r>
      <w:r>
        <w:t>,</w:t>
      </w:r>
      <w:r>
        <w:rPr>
          <w:rFonts w:hint="eastAsia"/>
        </w:rPr>
        <w:t>都可能拥有土地。离婚妇女和寡妇也可以有权申请土地。</w:t>
      </w:r>
    </w:p>
    <w:p w:rsidR="00000000" w:rsidRDefault="00000000">
      <w:pPr>
        <w:spacing w:line="280" w:lineRule="exact"/>
        <w:ind w:left="1276" w:right="1276"/>
      </w:pPr>
      <w:r>
        <w:t>141.</w:t>
      </w:r>
      <w:r>
        <w:tab/>
      </w:r>
      <w:r>
        <w:rPr>
          <w:rFonts w:hint="eastAsia"/>
        </w:rPr>
        <w:t>岛屿妇女委员会在某些岛屿的发展方面发挥积极的作用</w:t>
      </w:r>
      <w:r>
        <w:t>,</w:t>
      </w:r>
      <w:r>
        <w:rPr>
          <w:rFonts w:hint="eastAsia"/>
        </w:rPr>
        <w:t>尤其是在自愿的筹资的工作方面。她们负责分发许多有关妇女和儿童及家庭的保健资料</w:t>
      </w:r>
      <w:r>
        <w:t>,</w:t>
      </w:r>
      <w:r>
        <w:rPr>
          <w:rFonts w:hint="eastAsia"/>
        </w:rPr>
        <w:t>再者</w:t>
      </w:r>
      <w:r>
        <w:t>,</w:t>
      </w:r>
      <w:r>
        <w:rPr>
          <w:rFonts w:hint="eastAsia"/>
        </w:rPr>
        <w:t>岛屿妇女委员会是妇女能够表达她们的意见的一个论坛。</w:t>
      </w:r>
    </w:p>
    <w:p w:rsidR="00000000" w:rsidRDefault="00000000">
      <w:pPr>
        <w:spacing w:line="280" w:lineRule="exact"/>
        <w:ind w:left="1276" w:right="1276"/>
      </w:pPr>
      <w:r>
        <w:t>142.</w:t>
      </w:r>
      <w:r>
        <w:tab/>
      </w:r>
      <w:r>
        <w:rPr>
          <w:rFonts w:hint="eastAsia"/>
        </w:rPr>
        <w:t>妇女有代表出席岛屿发展委员会</w:t>
      </w:r>
      <w:r>
        <w:t>,</w:t>
      </w:r>
      <w:r>
        <w:rPr>
          <w:rFonts w:hint="eastAsia"/>
        </w:rPr>
        <w:t>虽然代表的人数需要增加。</w:t>
      </w:r>
    </w:p>
    <w:p w:rsidR="00000000" w:rsidRDefault="00000000">
      <w:pPr>
        <w:spacing w:line="280" w:lineRule="exact"/>
        <w:ind w:left="1276" w:right="1276"/>
      </w:pPr>
      <w:r>
        <w:t>143.</w:t>
      </w:r>
      <w:r>
        <w:tab/>
      </w:r>
      <w:r>
        <w:rPr>
          <w:rFonts w:hint="eastAsia"/>
        </w:rPr>
        <w:t>虽然具有积极的趋势并且总的来说妇女享有平等的处境</w:t>
      </w:r>
      <w:r>
        <w:t>,</w:t>
      </w:r>
      <w:r>
        <w:rPr>
          <w:rFonts w:hint="eastAsia"/>
        </w:rPr>
        <w:t>但是</w:t>
      </w:r>
      <w:r>
        <w:t>,</w:t>
      </w:r>
      <w:r>
        <w:rPr>
          <w:rFonts w:hint="eastAsia"/>
        </w:rPr>
        <w:t>妇女在农村妇女的领导阶层并没有任何职位。</w:t>
      </w:r>
    </w:p>
    <w:p w:rsidR="00000000" w:rsidRDefault="00000000">
      <w:pPr>
        <w:spacing w:line="280" w:lineRule="exact"/>
        <w:ind w:left="1276" w:right="1276"/>
      </w:pPr>
      <w:r>
        <w:t>144.</w:t>
      </w:r>
      <w:r>
        <w:tab/>
      </w:r>
      <w:r>
        <w:rPr>
          <w:rFonts w:hint="eastAsia"/>
        </w:rPr>
        <w:t>这种男子领导的传统来自岛屿酋长作为宗教领袖的作用</w:t>
      </w:r>
      <w:r>
        <w:t>,</w:t>
      </w:r>
      <w:r>
        <w:rPr>
          <w:rFonts w:hint="eastAsia"/>
        </w:rPr>
        <w:t>因此</w:t>
      </w:r>
      <w:r>
        <w:t>,</w:t>
      </w:r>
      <w:r>
        <w:rPr>
          <w:rFonts w:hint="eastAsia"/>
        </w:rPr>
        <w:t>他们负责领导星期五的祷告</w:t>
      </w:r>
      <w:r>
        <w:t>,</w:t>
      </w:r>
      <w:r>
        <w:rPr>
          <w:rFonts w:hint="eastAsia"/>
        </w:rPr>
        <w:t>但是</w:t>
      </w:r>
      <w:r>
        <w:t>,</w:t>
      </w:r>
      <w:r>
        <w:rPr>
          <w:rFonts w:hint="eastAsia"/>
        </w:rPr>
        <w:t>既然岛屿酋长大多数履行行政职责</w:t>
      </w:r>
      <w:r>
        <w:t>,</w:t>
      </w:r>
      <w:r>
        <w:rPr>
          <w:rFonts w:hint="eastAsia"/>
        </w:rPr>
        <w:t>鼓励妇女进入这种决策职位的范围已经有所扩大。</w:t>
      </w:r>
    </w:p>
    <w:p w:rsidR="00000000" w:rsidRDefault="00000000">
      <w:pPr>
        <w:spacing w:line="280" w:lineRule="exact"/>
        <w:ind w:left="1276" w:right="1276"/>
      </w:pPr>
      <w:r>
        <w:t>145.</w:t>
      </w:r>
      <w:r>
        <w:tab/>
      </w:r>
      <w:r>
        <w:rPr>
          <w:rFonts w:hint="eastAsia"/>
        </w:rPr>
        <w:t>都市和农村人民获得保健服务之间仍然存在差距这主要是由于该国地理情况和因此对提供适当的教育、保健设施进出该国的经济中心所造成的种种困难所致。</w:t>
      </w:r>
    </w:p>
    <w:p w:rsidR="00000000" w:rsidRDefault="00000000">
      <w:pPr>
        <w:spacing w:line="280" w:lineRule="exact"/>
        <w:ind w:left="1276" w:right="1276"/>
      </w:pPr>
      <w:r>
        <w:t>146.</w:t>
      </w:r>
      <w:r>
        <w:tab/>
      </w:r>
      <w:r>
        <w:rPr>
          <w:rFonts w:hint="eastAsia"/>
        </w:rPr>
        <w:t>由于岛屿人民的流动受到限制</w:t>
      </w:r>
      <w:r>
        <w:t>,</w:t>
      </w:r>
      <w:r>
        <w:rPr>
          <w:rFonts w:hint="eastAsia"/>
        </w:rPr>
        <w:t>她们接受高等教育方面还存在问题。对于女孩尤其如此</w:t>
      </w:r>
      <w:r>
        <w:t>,</w:t>
      </w:r>
      <w:r>
        <w:rPr>
          <w:rFonts w:hint="eastAsia"/>
        </w:rPr>
        <w:t>因为她们在大多数情况下无法到主要岛屿马累和环礁的其他岛屿完成她们的高中教育</w:t>
      </w:r>
      <w:r>
        <w:t>,</w:t>
      </w:r>
      <w:r>
        <w:rPr>
          <w:rFonts w:hint="eastAsia"/>
        </w:rPr>
        <w:t>但是</w:t>
      </w:r>
      <w:r>
        <w:t>,</w:t>
      </w:r>
      <w:r>
        <w:rPr>
          <w:rFonts w:hint="eastAsia"/>
        </w:rPr>
        <w:t>高中教育在农村地区越来越普及。</w:t>
      </w:r>
    </w:p>
    <w:p w:rsidR="00000000" w:rsidRDefault="00000000">
      <w:pPr>
        <w:spacing w:line="280" w:lineRule="exact"/>
        <w:ind w:left="1276" w:right="1276"/>
      </w:pPr>
      <w:r>
        <w:t>147.</w:t>
      </w:r>
      <w:r>
        <w:tab/>
      </w:r>
      <w:r>
        <w:rPr>
          <w:rFonts w:hint="eastAsia"/>
        </w:rPr>
        <w:t>在马尔代夫</w:t>
      </w:r>
      <w:r>
        <w:t>,</w:t>
      </w:r>
      <w:r>
        <w:rPr>
          <w:rFonts w:hint="eastAsia"/>
        </w:rPr>
        <w:t>整个国家的避孕普及率估计为</w:t>
      </w:r>
      <w:r>
        <w:t>15%,</w:t>
      </w:r>
      <w:r>
        <w:rPr>
          <w:rFonts w:hint="eastAsia"/>
        </w:rPr>
        <w:t>而环礁只有</w:t>
      </w:r>
      <w:r>
        <w:t>10%,</w:t>
      </w:r>
      <w:r>
        <w:rPr>
          <w:rFonts w:hint="eastAsia"/>
        </w:rPr>
        <w:t>所有岛屿的已婚配偶都能够通过岛屿保健中心获得避孕。</w:t>
      </w:r>
    </w:p>
    <w:p w:rsidR="00000000" w:rsidRDefault="00000000">
      <w:pPr>
        <w:pStyle w:val="H1"/>
      </w:pPr>
      <w:r>
        <w:tab/>
      </w:r>
      <w:r>
        <w:tab/>
      </w:r>
      <w:r>
        <w:tab/>
      </w:r>
      <w:r>
        <w:rPr>
          <w:rFonts w:hint="eastAsia"/>
        </w:rPr>
        <w:t>第</w:t>
      </w:r>
      <w:r>
        <w:t>15</w:t>
      </w:r>
      <w:r>
        <w:rPr>
          <w:rFonts w:hint="eastAsia"/>
        </w:rPr>
        <w:t>条</w:t>
      </w:r>
      <w:r>
        <w:t xml:space="preserve"> </w:t>
      </w:r>
      <w:r>
        <w:rPr>
          <w:rFonts w:hint="eastAsia"/>
        </w:rPr>
        <w:t>在法律和民事方面享有平等权利</w:t>
      </w:r>
    </w:p>
    <w:p w:rsidR="00000000" w:rsidRDefault="00000000">
      <w:pPr>
        <w:spacing w:line="280" w:lineRule="exact"/>
        <w:ind w:left="1276" w:right="1276"/>
      </w:pPr>
      <w:r>
        <w:tab/>
      </w:r>
      <w:r>
        <w:rPr>
          <w:rFonts w:hint="eastAsia"/>
        </w:rPr>
        <w:t>在法律面前</w:t>
      </w:r>
      <w:r>
        <w:t>,</w:t>
      </w:r>
      <w:r>
        <w:rPr>
          <w:rFonts w:hint="eastAsia"/>
        </w:rPr>
        <w:t>在签订合同和管理财产的法律方面享有平等权利</w:t>
      </w:r>
      <w:r>
        <w:t>;</w:t>
      </w:r>
      <w:r>
        <w:rPr>
          <w:rFonts w:hint="eastAsia"/>
        </w:rPr>
        <w:t>在迁徙和选择居住方面享有平等权利。</w:t>
      </w:r>
    </w:p>
    <w:p w:rsidR="00000000" w:rsidRDefault="00000000">
      <w:pPr>
        <w:spacing w:line="280" w:lineRule="exact"/>
        <w:ind w:left="1276" w:right="1276"/>
      </w:pPr>
      <w:r>
        <w:t>148.</w:t>
      </w:r>
      <w:r>
        <w:tab/>
      </w:r>
      <w:r>
        <w:rPr>
          <w:rFonts w:hint="eastAsia"/>
        </w:rPr>
        <w:t>根据法律规定</w:t>
      </w:r>
      <w:r>
        <w:t>,</w:t>
      </w:r>
      <w:r>
        <w:rPr>
          <w:rFonts w:hint="eastAsia"/>
        </w:rPr>
        <w:t>妇女在签订合同及拥有管理财产方面正式获得平等待遇</w:t>
      </w:r>
      <w:r>
        <w:t>,</w:t>
      </w:r>
      <w:r>
        <w:rPr>
          <w:rFonts w:hint="eastAsia"/>
        </w:rPr>
        <w:t>但教法规定的继承法范围内除外。</w:t>
      </w:r>
    </w:p>
    <w:p w:rsidR="00000000" w:rsidRDefault="00000000">
      <w:pPr>
        <w:spacing w:line="280" w:lineRule="exact"/>
        <w:ind w:left="1276" w:right="1276"/>
      </w:pPr>
      <w:r>
        <w:t>149.</w:t>
      </w:r>
      <w:r>
        <w:tab/>
      </w:r>
      <w:r>
        <w:rPr>
          <w:rFonts w:hint="eastAsia"/>
        </w:rPr>
        <w:t>尽管在法律的地位不平等</w:t>
      </w:r>
      <w:r>
        <w:t>,</w:t>
      </w:r>
      <w:r>
        <w:rPr>
          <w:rFonts w:hint="eastAsia"/>
        </w:rPr>
        <w:t>但在实际作法上</w:t>
      </w:r>
      <w:r>
        <w:t>,</w:t>
      </w:r>
      <w:r>
        <w:rPr>
          <w:rFonts w:hint="eastAsia"/>
        </w:rPr>
        <w:t>男人可以并且经常可以放弃享有更大份额的财产的权利并且主张平等分配财产。</w:t>
      </w:r>
    </w:p>
    <w:p w:rsidR="00000000" w:rsidRDefault="00000000">
      <w:pPr>
        <w:spacing w:line="280" w:lineRule="exact"/>
        <w:ind w:left="1276" w:right="1276"/>
      </w:pPr>
      <w:r>
        <w:t>150.</w:t>
      </w:r>
      <w:r>
        <w:tab/>
      </w:r>
      <w:r>
        <w:rPr>
          <w:rFonts w:hint="eastAsia"/>
        </w:rPr>
        <w:t>妇女享有不经男子同意和不受男子干涉的情况下管理财产的权利。即使在结婚以后也不需要男子同意</w:t>
      </w:r>
      <w:r>
        <w:t>,</w:t>
      </w:r>
      <w:r>
        <w:rPr>
          <w:rFonts w:hint="eastAsia"/>
        </w:rPr>
        <w:t>不管财产是在结婚期间或者在结婚以前取得的。甚至在他们结婚之后妇女也能够并且确实继续管理她们自己所拥有的财产。</w:t>
      </w:r>
    </w:p>
    <w:p w:rsidR="00000000" w:rsidRDefault="00000000">
      <w:pPr>
        <w:spacing w:line="280" w:lineRule="exact"/>
        <w:ind w:left="1276" w:right="1276"/>
      </w:pPr>
      <w:r>
        <w:t>151.</w:t>
      </w:r>
      <w:r>
        <w:tab/>
      </w:r>
      <w:r>
        <w:rPr>
          <w:rFonts w:hint="eastAsia"/>
        </w:rPr>
        <w:t>尚未采取特别的步骤</w:t>
      </w:r>
      <w:r>
        <w:t>,</w:t>
      </w:r>
      <w:r>
        <w:rPr>
          <w:rFonts w:hint="eastAsia"/>
        </w:rPr>
        <w:t>规定旨在限制妇女发挥能力的所有合同和其他文书无效。</w:t>
      </w:r>
    </w:p>
    <w:p w:rsidR="00000000" w:rsidRDefault="00000000">
      <w:pPr>
        <w:spacing w:line="280" w:lineRule="exact"/>
        <w:ind w:left="1276" w:right="1276"/>
      </w:pPr>
      <w:r>
        <w:t>152.</w:t>
      </w:r>
      <w:r>
        <w:tab/>
      </w:r>
      <w:r>
        <w:rPr>
          <w:rFonts w:hint="eastAsia"/>
        </w:rPr>
        <w:t>妇女在法庭上受到公平的待遇</w:t>
      </w:r>
      <w:r>
        <w:t>,</w:t>
      </w:r>
      <w:r>
        <w:rPr>
          <w:rFonts w:hint="eastAsia"/>
        </w:rPr>
        <w:t>但是根据教法限制妇女作证的重要性等某些具体领域除外。</w:t>
      </w:r>
    </w:p>
    <w:p w:rsidR="00000000" w:rsidRDefault="00000000">
      <w:pPr>
        <w:spacing w:line="280" w:lineRule="exact"/>
        <w:ind w:left="1276" w:right="1276"/>
      </w:pPr>
      <w:r>
        <w:t>153.</w:t>
      </w:r>
      <w:r>
        <w:tab/>
      </w:r>
      <w:r>
        <w:rPr>
          <w:rFonts w:hint="eastAsia"/>
        </w:rPr>
        <w:t>对司法论证和司法惯例必须进行更广泛的研究</w:t>
      </w:r>
      <w:r>
        <w:t>,</w:t>
      </w:r>
      <w:r>
        <w:rPr>
          <w:rFonts w:hint="eastAsia"/>
        </w:rPr>
        <w:t>以便审查是否存在着任何性别歧视。</w:t>
      </w:r>
    </w:p>
    <w:p w:rsidR="00000000" w:rsidRDefault="00000000">
      <w:pPr>
        <w:spacing w:line="280" w:lineRule="exact"/>
        <w:ind w:left="1276" w:right="1276"/>
      </w:pPr>
      <w:r>
        <w:t>154.</w:t>
      </w:r>
      <w:r>
        <w:tab/>
      </w:r>
      <w:r>
        <w:rPr>
          <w:rFonts w:hint="eastAsia"/>
        </w:rPr>
        <w:t>婚姻并没有限制妇女选择居住的权利。通常的惯例是一对夫妇与妻子的家庭或者与丈夫的家庭住在一起。</w:t>
      </w:r>
    </w:p>
    <w:p w:rsidR="00000000" w:rsidRDefault="00000000">
      <w:pPr>
        <w:pStyle w:val="H1"/>
      </w:pPr>
      <w:r>
        <w:tab/>
      </w:r>
      <w:r>
        <w:tab/>
      </w:r>
      <w:r>
        <w:tab/>
      </w:r>
      <w:r>
        <w:rPr>
          <w:rFonts w:hint="eastAsia"/>
        </w:rPr>
        <w:t>第</w:t>
      </w:r>
      <w:r>
        <w:t>16</w:t>
      </w:r>
      <w:r>
        <w:rPr>
          <w:rFonts w:hint="eastAsia"/>
        </w:rPr>
        <w:t>条</w:t>
      </w:r>
      <w:r>
        <w:t xml:space="preserve"> </w:t>
      </w:r>
      <w:r>
        <w:rPr>
          <w:rFonts w:hint="eastAsia"/>
        </w:rPr>
        <w:t>在婚姻和家庭法方面享有平等权利</w:t>
      </w:r>
    </w:p>
    <w:p w:rsidR="00000000" w:rsidRDefault="00000000">
      <w:pPr>
        <w:spacing w:line="280" w:lineRule="exact"/>
        <w:ind w:left="1276" w:right="1276"/>
      </w:pPr>
      <w:r>
        <w:tab/>
      </w:r>
      <w:r>
        <w:rPr>
          <w:rFonts w:hint="eastAsia"/>
        </w:rPr>
        <w:t>妇女在婚姻和家庭关系方面享有平等权利。</w:t>
      </w:r>
    </w:p>
    <w:p w:rsidR="00000000" w:rsidRDefault="00000000">
      <w:pPr>
        <w:spacing w:line="280" w:lineRule="exact"/>
        <w:ind w:left="1276" w:right="1276"/>
      </w:pPr>
      <w:r>
        <w:t>155.</w:t>
      </w:r>
      <w:r>
        <w:tab/>
      </w:r>
      <w:r>
        <w:rPr>
          <w:rFonts w:hint="eastAsia"/>
        </w:rPr>
        <w:t>根据教法的规定</w:t>
      </w:r>
      <w:r>
        <w:t>,</w:t>
      </w:r>
      <w:r>
        <w:rPr>
          <w:rFonts w:hint="eastAsia"/>
        </w:rPr>
        <w:t>男人是一家之长</w:t>
      </w:r>
      <w:r>
        <w:t>,</w:t>
      </w:r>
      <w:r>
        <w:rPr>
          <w:rFonts w:hint="eastAsia"/>
        </w:rPr>
        <w:t>他比较容易提出离婚</w:t>
      </w:r>
      <w:r>
        <w:t>,</w:t>
      </w:r>
      <w:r>
        <w:rPr>
          <w:rFonts w:hint="eastAsia"/>
        </w:rPr>
        <w:t>并且享有一夫多妻的权利。教法规定的法律地位给妇女预留余地</w:t>
      </w:r>
      <w:r>
        <w:t>,</w:t>
      </w:r>
      <w:r>
        <w:rPr>
          <w:rFonts w:hint="eastAsia"/>
        </w:rPr>
        <w:t>妇女可以在婚约上加上一些条款限制男人离婚和享有一夫多妻的权利。在这个问题上必须进一步提高认识。</w:t>
      </w:r>
    </w:p>
    <w:p w:rsidR="00000000" w:rsidRDefault="00000000">
      <w:pPr>
        <w:spacing w:line="280" w:lineRule="exact"/>
        <w:ind w:left="1276" w:right="1276"/>
      </w:pPr>
      <w:r>
        <w:t>156.</w:t>
      </w:r>
      <w:r>
        <w:tab/>
      </w:r>
      <w:r>
        <w:rPr>
          <w:rFonts w:hint="eastAsia"/>
        </w:rPr>
        <w:t>家庭关系和婚姻受教法的约束。到目前为止还没有详尽的家庭法</w:t>
      </w:r>
      <w:r>
        <w:t>,</w:t>
      </w:r>
      <w:r>
        <w:rPr>
          <w:rFonts w:hint="eastAsia"/>
        </w:rPr>
        <w:t>但是</w:t>
      </w:r>
      <w:r>
        <w:t>,</w:t>
      </w:r>
      <w:r>
        <w:rPr>
          <w:rFonts w:hint="eastAsia"/>
        </w:rPr>
        <w:t>在马尔代夫有若干法规密切指导教法在婚姻、离婚和儿童监护等领域的适用。</w:t>
      </w:r>
    </w:p>
    <w:p w:rsidR="00000000" w:rsidRDefault="00000000">
      <w:pPr>
        <w:spacing w:line="280" w:lineRule="exact"/>
        <w:ind w:left="1276" w:right="1276"/>
      </w:pPr>
      <w:r>
        <w:t>157.</w:t>
      </w:r>
      <w:r>
        <w:tab/>
      </w:r>
      <w:r>
        <w:rPr>
          <w:rFonts w:hint="eastAsia"/>
        </w:rPr>
        <w:t>根据法律规定和社会惯例只有在合法的婚姻情况下</w:t>
      </w:r>
      <w:r>
        <w:t>,</w:t>
      </w:r>
      <w:r>
        <w:rPr>
          <w:rFonts w:hint="eastAsia"/>
        </w:rPr>
        <w:t>男女才可以同居和发生性关系。</w:t>
      </w:r>
    </w:p>
    <w:p w:rsidR="00000000" w:rsidRDefault="00000000">
      <w:pPr>
        <w:spacing w:line="280" w:lineRule="exact"/>
        <w:ind w:left="1276" w:right="1276"/>
      </w:pPr>
      <w:r>
        <w:t>158.</w:t>
      </w:r>
      <w:r>
        <w:tab/>
      </w:r>
      <w:r>
        <w:rPr>
          <w:rFonts w:hint="eastAsia"/>
        </w:rPr>
        <w:t>虽然法律上要求婚约必须经男性监护人的同意才有效</w:t>
      </w:r>
      <w:r>
        <w:t>,</w:t>
      </w:r>
      <w:r>
        <w:rPr>
          <w:rFonts w:hint="eastAsia"/>
        </w:rPr>
        <w:t>但实际上妇女享有很多自主权</w:t>
      </w:r>
      <w:r>
        <w:t>,</w:t>
      </w:r>
      <w:r>
        <w:rPr>
          <w:rFonts w:hint="eastAsia"/>
        </w:rPr>
        <w:t>可以选择配偶。</w:t>
      </w:r>
    </w:p>
    <w:p w:rsidR="00000000" w:rsidRDefault="00000000">
      <w:pPr>
        <w:spacing w:line="280" w:lineRule="exact"/>
        <w:ind w:left="1276" w:right="1276"/>
      </w:pPr>
      <w:r>
        <w:t>159.</w:t>
      </w:r>
      <w:r>
        <w:tab/>
      </w:r>
      <w:r>
        <w:rPr>
          <w:rFonts w:hint="eastAsia"/>
        </w:rPr>
        <w:t>根据教法</w:t>
      </w:r>
      <w:r>
        <w:t>,</w:t>
      </w:r>
      <w:r>
        <w:rPr>
          <w:rFonts w:hint="eastAsia"/>
        </w:rPr>
        <w:t>一个人一但成熟</w:t>
      </w:r>
      <w:r>
        <w:t>(</w:t>
      </w:r>
      <w:r>
        <w:rPr>
          <w:rFonts w:hint="eastAsia"/>
        </w:rPr>
        <w:t>或者已经达到青春期</w:t>
      </w:r>
      <w:r>
        <w:t>),</w:t>
      </w:r>
      <w:r>
        <w:rPr>
          <w:rFonts w:hint="eastAsia"/>
        </w:rPr>
        <w:t>就可以结婚。但是</w:t>
      </w:r>
      <w:r>
        <w:t>,</w:t>
      </w:r>
      <w:r>
        <w:rPr>
          <w:rFonts w:hint="eastAsia"/>
        </w:rPr>
        <w:t>马尔代夫政府的政策严格劝阻</w:t>
      </w:r>
      <w:r>
        <w:t>16</w:t>
      </w:r>
      <w:r>
        <w:rPr>
          <w:rFonts w:hint="eastAsia"/>
        </w:rPr>
        <w:t>岁以下的个人结婚。</w:t>
      </w:r>
    </w:p>
    <w:p w:rsidR="00000000" w:rsidRDefault="00000000">
      <w:pPr>
        <w:spacing w:line="280" w:lineRule="exact"/>
        <w:ind w:left="1276" w:right="1276"/>
      </w:pPr>
      <w:r>
        <w:t>160.</w:t>
      </w:r>
      <w:r>
        <w:tab/>
      </w:r>
      <w:r>
        <w:rPr>
          <w:rFonts w:hint="eastAsia"/>
        </w:rPr>
        <w:t>马尔代夫妇女的第一次结婚年龄仍然很低</w:t>
      </w:r>
      <w:r>
        <w:t>,</w:t>
      </w:r>
      <w:r>
        <w:rPr>
          <w:rFonts w:hint="eastAsia"/>
        </w:rPr>
        <w:t>平均在</w:t>
      </w:r>
      <w:r>
        <w:t>15</w:t>
      </w:r>
      <w:r>
        <w:rPr>
          <w:rFonts w:hint="eastAsia"/>
        </w:rPr>
        <w:t>岁至</w:t>
      </w:r>
      <w:r>
        <w:t>16</w:t>
      </w:r>
      <w:r>
        <w:rPr>
          <w:rFonts w:hint="eastAsia"/>
        </w:rPr>
        <w:t>岁之间。</w:t>
      </w:r>
    </w:p>
    <w:p w:rsidR="00000000" w:rsidRDefault="00000000">
      <w:pPr>
        <w:spacing w:line="280" w:lineRule="exact"/>
        <w:ind w:left="1276" w:right="1276"/>
      </w:pPr>
      <w:r>
        <w:t>161.</w:t>
      </w:r>
      <w:r>
        <w:tab/>
      </w:r>
      <w:r>
        <w:rPr>
          <w:rFonts w:hint="eastAsia"/>
        </w:rPr>
        <w:t>教法允许一夫多妻制</w:t>
      </w:r>
      <w:r>
        <w:t>,</w:t>
      </w:r>
      <w:r>
        <w:rPr>
          <w:rFonts w:hint="eastAsia"/>
        </w:rPr>
        <w:t>马尔代夫实行一夫多妻制虽然并不是非常普遍。男人有自由可以最多讨四个妻子。</w:t>
      </w:r>
    </w:p>
    <w:p w:rsidR="00000000" w:rsidRDefault="00000000">
      <w:pPr>
        <w:spacing w:line="280" w:lineRule="exact"/>
        <w:ind w:left="1276" w:right="1276"/>
      </w:pPr>
      <w:r>
        <w:t>162.</w:t>
      </w:r>
      <w:r>
        <w:tab/>
      </w:r>
      <w:r>
        <w:rPr>
          <w:rFonts w:hint="eastAsia"/>
        </w:rPr>
        <w:t>根据教法</w:t>
      </w:r>
      <w:r>
        <w:t>,</w:t>
      </w:r>
      <w:r>
        <w:rPr>
          <w:rFonts w:hint="eastAsia"/>
        </w:rPr>
        <w:t>男人在一夫多妻制的家庭中必须平等对待所有的妻子。这不仅是指经济和物质方面</w:t>
      </w:r>
      <w:r>
        <w:t>,</w:t>
      </w:r>
      <w:r>
        <w:rPr>
          <w:rFonts w:hint="eastAsia"/>
        </w:rPr>
        <w:t>也是指爱情方面。但是</w:t>
      </w:r>
      <w:r>
        <w:t>,</w:t>
      </w:r>
      <w:r>
        <w:rPr>
          <w:rFonts w:hint="eastAsia"/>
        </w:rPr>
        <w:t>实际上</w:t>
      </w:r>
      <w:r>
        <w:t>,</w:t>
      </w:r>
      <w:r>
        <w:rPr>
          <w:rFonts w:hint="eastAsia"/>
        </w:rPr>
        <w:t>如果不是不可能的话</w:t>
      </w:r>
      <w:r>
        <w:t>,</w:t>
      </w:r>
      <w:r>
        <w:rPr>
          <w:rFonts w:hint="eastAsia"/>
        </w:rPr>
        <w:t>也很难做到这一点。</w:t>
      </w:r>
    </w:p>
    <w:p w:rsidR="00000000" w:rsidRDefault="00000000">
      <w:pPr>
        <w:spacing w:line="280" w:lineRule="exact"/>
        <w:ind w:left="1276" w:right="1276"/>
      </w:pPr>
      <w:r>
        <w:t>163.</w:t>
      </w:r>
      <w:r>
        <w:tab/>
      </w:r>
      <w:r>
        <w:rPr>
          <w:rFonts w:hint="eastAsia"/>
        </w:rPr>
        <w:t>实际上妇女与男子享有选择专业和职业的同等权利</w:t>
      </w:r>
      <w:r>
        <w:t>,</w:t>
      </w:r>
      <w:r>
        <w:rPr>
          <w:rFonts w:hint="eastAsia"/>
        </w:rPr>
        <w:t>虽然没有法律规定确保这一点。</w:t>
      </w:r>
    </w:p>
    <w:p w:rsidR="00000000" w:rsidRDefault="00000000">
      <w:pPr>
        <w:spacing w:line="280" w:lineRule="exact"/>
        <w:ind w:left="1276" w:right="1276"/>
      </w:pPr>
      <w:r>
        <w:t>164.</w:t>
      </w:r>
      <w:r>
        <w:tab/>
      </w:r>
      <w:r>
        <w:rPr>
          <w:rFonts w:hint="eastAsia"/>
        </w:rPr>
        <w:t>男子和妇女能够并且确实分别维持和管理他们的财产及财政</w:t>
      </w:r>
      <w:r>
        <w:t>,</w:t>
      </w:r>
      <w:r>
        <w:rPr>
          <w:rFonts w:hint="eastAsia"/>
        </w:rPr>
        <w:t>但是</w:t>
      </w:r>
      <w:r>
        <w:t>,</w:t>
      </w:r>
      <w:r>
        <w:rPr>
          <w:rFonts w:hint="eastAsia"/>
        </w:rPr>
        <w:t>实际的情况必须通过研究进一步证实。</w:t>
      </w:r>
    </w:p>
    <w:p w:rsidR="00000000" w:rsidRDefault="00000000">
      <w:pPr>
        <w:spacing w:line="280" w:lineRule="exact"/>
        <w:ind w:left="1276" w:right="1276"/>
      </w:pPr>
      <w:r>
        <w:t>165.</w:t>
      </w:r>
      <w:r>
        <w:tab/>
      </w:r>
      <w:r>
        <w:rPr>
          <w:rFonts w:hint="eastAsia"/>
        </w:rPr>
        <w:t>马尔代夫的离婚率在全世界处于前列。统计数据显示</w:t>
      </w:r>
      <w:r>
        <w:t>,</w:t>
      </w:r>
      <w:r>
        <w:rPr>
          <w:rFonts w:hint="eastAsia"/>
        </w:rPr>
        <w:t>结婚的所有配偶中有</w:t>
      </w:r>
      <w:r>
        <w:t>59%</w:t>
      </w:r>
      <w:r>
        <w:rPr>
          <w:rFonts w:hint="eastAsia"/>
        </w:rPr>
        <w:t>离婚。但是</w:t>
      </w:r>
      <w:r>
        <w:t>,</w:t>
      </w:r>
      <w:r>
        <w:rPr>
          <w:rFonts w:hint="eastAsia"/>
        </w:rPr>
        <w:t>离婚的庞大数据并不反映永久的分离</w:t>
      </w:r>
      <w:r>
        <w:t>,</w:t>
      </w:r>
      <w:r>
        <w:rPr>
          <w:rFonts w:hint="eastAsia"/>
        </w:rPr>
        <w:t>因为经常复婚。</w:t>
      </w:r>
    </w:p>
    <w:p w:rsidR="00000000" w:rsidRDefault="00000000">
      <w:pPr>
        <w:spacing w:line="280" w:lineRule="exact"/>
        <w:ind w:left="1276" w:right="1276"/>
      </w:pPr>
      <w:r>
        <w:t>166.</w:t>
      </w:r>
      <w:r>
        <w:tab/>
      </w:r>
      <w:r>
        <w:rPr>
          <w:rFonts w:hint="eastAsia"/>
        </w:rPr>
        <w:t>男子有权单方面以口头形式提出离婚。妇女也有权提出离婚</w:t>
      </w:r>
      <w:r>
        <w:t>,</w:t>
      </w:r>
      <w:r>
        <w:rPr>
          <w:rFonts w:hint="eastAsia"/>
        </w:rPr>
        <w:t>但是法院必须根据某种条件并且是非常审慎地给予妇女离婚的权利。妇女可以向法院诉请离婚</w:t>
      </w:r>
      <w:r>
        <w:t>,</w:t>
      </w:r>
      <w:r>
        <w:rPr>
          <w:rFonts w:hint="eastAsia"/>
        </w:rPr>
        <w:t>法院根据明显的充分理由</w:t>
      </w:r>
      <w:r>
        <w:t>,</w:t>
      </w:r>
      <w:r>
        <w:rPr>
          <w:rFonts w:hint="eastAsia"/>
        </w:rPr>
        <w:t>如虐待或无法养家</w:t>
      </w:r>
      <w:r>
        <w:t>,</w:t>
      </w:r>
      <w:r>
        <w:rPr>
          <w:rFonts w:hint="eastAsia"/>
        </w:rPr>
        <w:t>审慎裁决给予离婚。但是</w:t>
      </w:r>
      <w:r>
        <w:t>,</w:t>
      </w:r>
      <w:r>
        <w:rPr>
          <w:rFonts w:hint="eastAsia"/>
        </w:rPr>
        <w:t>最近的调查显示</w:t>
      </w:r>
      <w:r>
        <w:t>,</w:t>
      </w:r>
      <w:r>
        <w:rPr>
          <w:rFonts w:hint="eastAsia"/>
        </w:rPr>
        <w:t>实际上离婚经常是妇女提出的。</w:t>
      </w:r>
    </w:p>
    <w:p w:rsidR="00000000" w:rsidRDefault="00000000">
      <w:pPr>
        <w:spacing w:line="280" w:lineRule="exact"/>
        <w:ind w:left="1276" w:right="1276"/>
      </w:pPr>
      <w:r>
        <w:t>167.</w:t>
      </w:r>
      <w:r>
        <w:tab/>
      </w:r>
      <w:r>
        <w:rPr>
          <w:rFonts w:hint="eastAsia"/>
        </w:rPr>
        <w:t>马尔代夫政府极其重视家庭单位。政府在</w:t>
      </w:r>
      <w:r>
        <w:t>1995</w:t>
      </w:r>
      <w:r>
        <w:rPr>
          <w:rFonts w:hint="eastAsia"/>
        </w:rPr>
        <w:t>年</w:t>
      </w:r>
      <w:r>
        <w:t>11</w:t>
      </w:r>
      <w:r>
        <w:rPr>
          <w:rFonts w:hint="eastAsia"/>
        </w:rPr>
        <w:t>月举办了家庭团结全国会议作为政府致力于扫除家庭破裂的原因以便采取补救措施的组成部分。</w:t>
      </w:r>
    </w:p>
    <w:p w:rsidR="00000000" w:rsidRDefault="00000000">
      <w:pPr>
        <w:spacing w:line="280" w:lineRule="exact"/>
        <w:ind w:left="1276" w:right="1276"/>
      </w:pPr>
      <w:r>
        <w:t>168.</w:t>
      </w:r>
      <w:r>
        <w:tab/>
      </w:r>
      <w:r>
        <w:rPr>
          <w:rFonts w:hint="eastAsia"/>
        </w:rPr>
        <w:t>一旦家庭法院收到妇女提出离婚的申请</w:t>
      </w:r>
      <w:r>
        <w:t>,</w:t>
      </w:r>
      <w:r>
        <w:rPr>
          <w:rFonts w:hint="eastAsia"/>
        </w:rPr>
        <w:t>法院就通过对争端双方的访谈进行调查。然后在三个月期间对双方进行调解</w:t>
      </w:r>
      <w:r>
        <w:t>,</w:t>
      </w:r>
      <w:r>
        <w:rPr>
          <w:rFonts w:hint="eastAsia"/>
        </w:rPr>
        <w:t>最后法院才作出裁决。</w:t>
      </w:r>
    </w:p>
    <w:p w:rsidR="00000000" w:rsidRDefault="00000000">
      <w:pPr>
        <w:spacing w:line="280" w:lineRule="exact"/>
        <w:ind w:left="1276" w:right="1276"/>
      </w:pPr>
      <w:r>
        <w:t>169.</w:t>
      </w:r>
      <w:r>
        <w:tab/>
      </w:r>
      <w:r>
        <w:rPr>
          <w:rFonts w:hint="eastAsia"/>
        </w:rPr>
        <w:t>在离婚时</w:t>
      </w:r>
      <w:r>
        <w:t>,</w:t>
      </w:r>
      <w:r>
        <w:rPr>
          <w:rFonts w:hint="eastAsia"/>
        </w:rPr>
        <w:t>登记为共同财产的任何财产都必须平均分配。法院认为是在夫妇结婚期间共同取得的任何财产也必须两人平分</w:t>
      </w:r>
      <w:r>
        <w:t>(</w:t>
      </w:r>
      <w:r>
        <w:rPr>
          <w:rFonts w:hint="eastAsia"/>
        </w:rPr>
        <w:t>考虑到妇女主持家计和照顾儿童的贡献</w:t>
      </w:r>
      <w:r>
        <w:t>)</w:t>
      </w:r>
      <w:r>
        <w:rPr>
          <w:rFonts w:hint="eastAsia"/>
        </w:rPr>
        <w:t>。</w:t>
      </w:r>
    </w:p>
    <w:p w:rsidR="00000000" w:rsidRDefault="00000000">
      <w:pPr>
        <w:spacing w:line="280" w:lineRule="exact"/>
        <w:ind w:left="1276" w:right="1276"/>
      </w:pPr>
      <w:r>
        <w:t>170.</w:t>
      </w:r>
      <w:r>
        <w:tab/>
      </w:r>
      <w:r>
        <w:rPr>
          <w:rFonts w:hint="eastAsia"/>
        </w:rPr>
        <w:t>丈夫有法律义务在离婚之后的独居期间对妻子提供赡养费。独居期间等于未怀孕的妇女三个月的月经周期</w:t>
      </w:r>
      <w:r>
        <w:t>,</w:t>
      </w:r>
      <w:r>
        <w:rPr>
          <w:rFonts w:hint="eastAsia"/>
        </w:rPr>
        <w:t>而对于怀孕的妇女必须等到她分娩时为止。</w:t>
      </w:r>
    </w:p>
    <w:p w:rsidR="00000000" w:rsidRDefault="00000000">
      <w:pPr>
        <w:spacing w:line="280" w:lineRule="exact"/>
        <w:ind w:left="1276" w:right="1276"/>
      </w:pPr>
      <w:r>
        <w:t>171.</w:t>
      </w:r>
      <w:r>
        <w:tab/>
      </w:r>
      <w:r>
        <w:rPr>
          <w:rFonts w:hint="eastAsia"/>
        </w:rPr>
        <w:t>妇女能够并且确实因为受到殴打向法院诉请离婚。</w:t>
      </w:r>
    </w:p>
    <w:p w:rsidR="00000000" w:rsidRDefault="00000000">
      <w:pPr>
        <w:spacing w:line="280" w:lineRule="exact"/>
        <w:ind w:left="1276" w:right="1276"/>
      </w:pPr>
      <w:r>
        <w:t>172.</w:t>
      </w:r>
      <w:r>
        <w:tab/>
      </w:r>
      <w:r>
        <w:rPr>
          <w:rFonts w:hint="eastAsia"/>
        </w:rPr>
        <w:t>根据马尔代夫第</w:t>
      </w:r>
      <w:r>
        <w:t>10/95</w:t>
      </w:r>
      <w:r>
        <w:rPr>
          <w:rFonts w:hint="eastAsia"/>
        </w:rPr>
        <w:t>号法律</w:t>
      </w:r>
      <w:r>
        <w:t>,</w:t>
      </w:r>
      <w:r>
        <w:rPr>
          <w:rFonts w:hint="eastAsia"/>
        </w:rPr>
        <w:t>妇女也可以因为丈夫长期不在</w:t>
      </w:r>
      <w:r>
        <w:t>(</w:t>
      </w:r>
      <w:r>
        <w:rPr>
          <w:rFonts w:hint="eastAsia"/>
        </w:rPr>
        <w:t>即</w:t>
      </w:r>
      <w:r>
        <w:t>6</w:t>
      </w:r>
      <w:r>
        <w:rPr>
          <w:rFonts w:hint="eastAsia"/>
        </w:rPr>
        <w:t>个月不知他的下落</w:t>
      </w:r>
      <w:r>
        <w:t>)</w:t>
      </w:r>
      <w:r>
        <w:rPr>
          <w:rFonts w:hint="eastAsia"/>
        </w:rPr>
        <w:t>诉请离婚。妇女在丈夫在海外生活并且拒绝离婚的情况下</w:t>
      </w:r>
      <w:r>
        <w:t>,</w:t>
      </w:r>
      <w:r>
        <w:rPr>
          <w:rFonts w:hint="eastAsia"/>
        </w:rPr>
        <w:t>向法院诉请离婚</w:t>
      </w:r>
      <w:r>
        <w:t>6</w:t>
      </w:r>
      <w:r>
        <w:rPr>
          <w:rFonts w:hint="eastAsia"/>
        </w:rPr>
        <w:t>个月之后可以获得离婚。</w:t>
      </w:r>
    </w:p>
    <w:p w:rsidR="00000000" w:rsidRDefault="00000000">
      <w:pPr>
        <w:spacing w:line="280" w:lineRule="exact"/>
        <w:ind w:left="1276" w:right="1276"/>
      </w:pPr>
      <w:r>
        <w:t>173.</w:t>
      </w:r>
      <w:r>
        <w:tab/>
      </w:r>
      <w:r>
        <w:rPr>
          <w:rFonts w:hint="eastAsia"/>
        </w:rPr>
        <w:t>根据萨菲伊教派的伊斯兰法的规定</w:t>
      </w:r>
      <w:r>
        <w:t>,</w:t>
      </w:r>
      <w:r>
        <w:rPr>
          <w:rFonts w:hint="eastAsia"/>
        </w:rPr>
        <w:t>妇女有监护儿童的优先权利</w:t>
      </w:r>
      <w:r>
        <w:t>,</w:t>
      </w:r>
      <w:r>
        <w:rPr>
          <w:rFonts w:hint="eastAsia"/>
        </w:rPr>
        <w:t>直到他</w:t>
      </w:r>
      <w:r>
        <w:t>/</w:t>
      </w:r>
      <w:r>
        <w:rPr>
          <w:rFonts w:hint="eastAsia"/>
        </w:rPr>
        <w:t>她</w:t>
      </w:r>
      <w:r>
        <w:t>7</w:t>
      </w:r>
      <w:r>
        <w:rPr>
          <w:rFonts w:hint="eastAsia"/>
        </w:rPr>
        <w:t>岁为止。根据这项规定</w:t>
      </w:r>
      <w:r>
        <w:t>,</w:t>
      </w:r>
      <w:r>
        <w:rPr>
          <w:rFonts w:hint="eastAsia"/>
        </w:rPr>
        <w:t>在发生争端时</w:t>
      </w:r>
      <w:r>
        <w:t>,</w:t>
      </w:r>
      <w:r>
        <w:rPr>
          <w:rFonts w:hint="eastAsia"/>
        </w:rPr>
        <w:t>家庭法院授予儿童选择他</w:t>
      </w:r>
      <w:r>
        <w:t>/</w:t>
      </w:r>
      <w:r>
        <w:rPr>
          <w:rFonts w:hint="eastAsia"/>
        </w:rPr>
        <w:t>她监护人的权利</w:t>
      </w:r>
      <w:r>
        <w:t>(</w:t>
      </w:r>
      <w:r>
        <w:rPr>
          <w:rFonts w:hint="eastAsia"/>
        </w:rPr>
        <w:t>即母亲或父亲</w:t>
      </w:r>
      <w:r>
        <w:t>)</w:t>
      </w:r>
      <w:r>
        <w:rPr>
          <w:rFonts w:hint="eastAsia"/>
        </w:rPr>
        <w:t>。</w:t>
      </w:r>
    </w:p>
    <w:p w:rsidR="00000000" w:rsidRDefault="00000000">
      <w:pPr>
        <w:spacing w:line="280" w:lineRule="exact"/>
        <w:ind w:left="1276" w:right="1276"/>
      </w:pPr>
      <w:r>
        <w:t>174.</w:t>
      </w:r>
      <w:r>
        <w:tab/>
      </w:r>
      <w:r>
        <w:rPr>
          <w:rFonts w:hint="eastAsia"/>
        </w:rPr>
        <w:t>根据教法的规定</w:t>
      </w:r>
      <w:r>
        <w:t>,</w:t>
      </w:r>
      <w:r>
        <w:rPr>
          <w:rFonts w:hint="eastAsia"/>
        </w:rPr>
        <w:t>离婚之后</w:t>
      </w:r>
      <w:r>
        <w:t>,</w:t>
      </w:r>
      <w:r>
        <w:rPr>
          <w:rFonts w:hint="eastAsia"/>
        </w:rPr>
        <w:t>父亲必须对子女提供养护。实际的数额必须订正并且必须加强执行这项规定。</w:t>
      </w:r>
    </w:p>
    <w:p w:rsidR="00000000" w:rsidRDefault="00000000">
      <w:pPr>
        <w:pStyle w:val="CH"/>
      </w:pPr>
      <w:r>
        <w:br w:type="page"/>
      </w:r>
      <w:r>
        <w:rPr>
          <w:rFonts w:hint="eastAsia"/>
        </w:rPr>
        <w:t>附件</w:t>
      </w:r>
    </w:p>
    <w:p w:rsidR="00000000" w:rsidRDefault="00000000">
      <w:pPr>
        <w:pStyle w:val="H1"/>
      </w:pPr>
      <w:r>
        <w:tab/>
      </w:r>
      <w:r>
        <w:rPr>
          <w:rFonts w:hint="eastAsia"/>
        </w:rPr>
        <w:t>基本指标</w:t>
      </w:r>
      <w:r>
        <w:t>1985–1995</w:t>
      </w:r>
    </w:p>
    <w:tbl>
      <w:tblPr>
        <w:tblW w:w="0" w:type="auto"/>
        <w:tblInd w:w="1278" w:type="dxa"/>
        <w:tblLayout w:type="fixed"/>
        <w:tblCellMar>
          <w:left w:w="0" w:type="dxa"/>
          <w:right w:w="0" w:type="dxa"/>
        </w:tblCellMar>
        <w:tblLook w:val="0000" w:firstRow="0" w:lastRow="0" w:firstColumn="0" w:lastColumn="0" w:noHBand="0" w:noVBand="0"/>
      </w:tblPr>
      <w:tblGrid>
        <w:gridCol w:w="3164"/>
        <w:gridCol w:w="1381"/>
        <w:gridCol w:w="1381"/>
        <w:gridCol w:w="1381"/>
      </w:tblGrid>
      <w:tr w:rsidR="00000000">
        <w:tblPrEx>
          <w:tblCellMar>
            <w:top w:w="0" w:type="dxa"/>
            <w:left w:w="0" w:type="dxa"/>
            <w:bottom w:w="0" w:type="dxa"/>
            <w:right w:w="0" w:type="dxa"/>
          </w:tblCellMar>
        </w:tblPrEx>
        <w:trPr>
          <w:trHeight w:val="200"/>
        </w:trPr>
        <w:tc>
          <w:tcPr>
            <w:tcW w:w="3164" w:type="dxa"/>
          </w:tcPr>
          <w:p w:rsidR="00000000" w:rsidRDefault="00000000">
            <w:pPr>
              <w:pStyle w:val="a"/>
              <w:ind w:left="57"/>
            </w:pPr>
          </w:p>
        </w:tc>
        <w:tc>
          <w:tcPr>
            <w:tcW w:w="1381" w:type="dxa"/>
            <w:tcBorders>
              <w:top w:val="single" w:sz="6" w:space="0" w:color="auto"/>
              <w:left w:val="single" w:sz="6" w:space="0" w:color="auto"/>
            </w:tcBorders>
          </w:tcPr>
          <w:p w:rsidR="00000000" w:rsidRDefault="00000000">
            <w:pPr>
              <w:pStyle w:val="a"/>
              <w:ind w:right="113"/>
            </w:pPr>
            <w:r>
              <w:t>1985</w:t>
            </w:r>
          </w:p>
        </w:tc>
        <w:tc>
          <w:tcPr>
            <w:tcW w:w="1381" w:type="dxa"/>
            <w:tcBorders>
              <w:top w:val="single" w:sz="6" w:space="0" w:color="auto"/>
              <w:left w:val="single" w:sz="6" w:space="0" w:color="auto"/>
            </w:tcBorders>
          </w:tcPr>
          <w:p w:rsidR="00000000" w:rsidRDefault="00000000">
            <w:pPr>
              <w:pStyle w:val="a"/>
              <w:ind w:right="113"/>
            </w:pPr>
            <w:r>
              <w:t>1990</w:t>
            </w:r>
          </w:p>
        </w:tc>
        <w:tc>
          <w:tcPr>
            <w:tcW w:w="1381" w:type="dxa"/>
            <w:tcBorders>
              <w:top w:val="single" w:sz="6" w:space="0" w:color="auto"/>
              <w:left w:val="single" w:sz="6" w:space="0" w:color="auto"/>
              <w:bottom w:val="single" w:sz="6" w:space="0" w:color="auto"/>
              <w:right w:val="single" w:sz="6" w:space="0" w:color="auto"/>
            </w:tcBorders>
          </w:tcPr>
          <w:p w:rsidR="00000000" w:rsidRDefault="00000000">
            <w:pPr>
              <w:pStyle w:val="a"/>
              <w:ind w:right="113"/>
            </w:pPr>
            <w:r>
              <w:t>1995</w:t>
            </w:r>
          </w:p>
        </w:tc>
      </w:tr>
      <w:tr w:rsidR="00000000">
        <w:tblPrEx>
          <w:tblCellMar>
            <w:top w:w="0" w:type="dxa"/>
            <w:left w:w="0" w:type="dxa"/>
            <w:bottom w:w="0" w:type="dxa"/>
            <w:right w:w="0" w:type="dxa"/>
          </w:tblCellMar>
        </w:tblPrEx>
        <w:trPr>
          <w:trHeight w:val="240"/>
        </w:trPr>
        <w:tc>
          <w:tcPr>
            <w:tcW w:w="3164" w:type="dxa"/>
            <w:tcBorders>
              <w:top w:val="single" w:sz="6" w:space="0" w:color="auto"/>
              <w:left w:val="single" w:sz="6" w:space="0" w:color="auto"/>
              <w:bottom w:val="single" w:sz="6" w:space="0" w:color="auto"/>
              <w:right w:val="single" w:sz="6" w:space="0" w:color="auto"/>
            </w:tcBorders>
          </w:tcPr>
          <w:p w:rsidR="00000000" w:rsidRDefault="00000000">
            <w:pPr>
              <w:pStyle w:val="85"/>
              <w:ind w:left="57"/>
            </w:pPr>
            <w:r>
              <w:rPr>
                <w:rFonts w:hint="eastAsia"/>
              </w:rPr>
              <w:t>人口</w:t>
            </w:r>
          </w:p>
        </w:tc>
        <w:tc>
          <w:tcPr>
            <w:tcW w:w="1381" w:type="dxa"/>
            <w:tcBorders>
              <w:top w:val="single" w:sz="6" w:space="0" w:color="auto"/>
              <w:left w:val="single" w:sz="6" w:space="0" w:color="auto"/>
              <w:bottom w:val="single" w:sz="6" w:space="0" w:color="auto"/>
              <w:right w:val="single" w:sz="6" w:space="0" w:color="auto"/>
            </w:tcBorders>
          </w:tcPr>
          <w:p w:rsidR="00000000" w:rsidRDefault="00000000">
            <w:pPr>
              <w:pStyle w:val="850"/>
              <w:ind w:right="113"/>
            </w:pPr>
            <w:r>
              <w:t>180 000</w:t>
            </w:r>
          </w:p>
        </w:tc>
        <w:tc>
          <w:tcPr>
            <w:tcW w:w="1381" w:type="dxa"/>
            <w:tcBorders>
              <w:top w:val="single" w:sz="6" w:space="0" w:color="auto"/>
              <w:left w:val="single" w:sz="6" w:space="0" w:color="auto"/>
              <w:bottom w:val="single" w:sz="6" w:space="0" w:color="auto"/>
              <w:right w:val="single" w:sz="6" w:space="0" w:color="auto"/>
            </w:tcBorders>
          </w:tcPr>
          <w:p w:rsidR="00000000" w:rsidRDefault="00000000">
            <w:pPr>
              <w:pStyle w:val="850"/>
              <w:ind w:right="113"/>
            </w:pPr>
            <w:r>
              <w:t>213 215</w:t>
            </w:r>
          </w:p>
        </w:tc>
        <w:tc>
          <w:tcPr>
            <w:tcW w:w="1381" w:type="dxa"/>
            <w:tcBorders>
              <w:left w:val="single" w:sz="6" w:space="0" w:color="auto"/>
              <w:bottom w:val="single" w:sz="6" w:space="0" w:color="auto"/>
              <w:right w:val="single" w:sz="6" w:space="0" w:color="auto"/>
            </w:tcBorders>
          </w:tcPr>
          <w:p w:rsidR="00000000" w:rsidRDefault="00000000">
            <w:pPr>
              <w:pStyle w:val="850"/>
              <w:ind w:right="113"/>
            </w:pPr>
            <w:r>
              <w:t>244 644</w:t>
            </w:r>
          </w:p>
        </w:tc>
      </w:tr>
      <w:tr w:rsidR="00000000">
        <w:tblPrEx>
          <w:tblCellMar>
            <w:top w:w="0" w:type="dxa"/>
            <w:left w:w="0" w:type="dxa"/>
            <w:bottom w:w="0" w:type="dxa"/>
            <w:right w:w="0" w:type="dxa"/>
          </w:tblCellMar>
        </w:tblPrEx>
        <w:trPr>
          <w:trHeight w:val="240"/>
        </w:trPr>
        <w:tc>
          <w:tcPr>
            <w:tcW w:w="3164" w:type="dxa"/>
            <w:tcBorders>
              <w:top w:val="single" w:sz="6" w:space="0" w:color="auto"/>
              <w:left w:val="single" w:sz="6" w:space="0" w:color="auto"/>
              <w:bottom w:val="single" w:sz="6" w:space="0" w:color="auto"/>
              <w:right w:val="single" w:sz="6" w:space="0" w:color="auto"/>
            </w:tcBorders>
          </w:tcPr>
          <w:p w:rsidR="00000000" w:rsidRDefault="00000000">
            <w:pPr>
              <w:pStyle w:val="85"/>
              <w:ind w:left="57"/>
            </w:pPr>
            <w:r>
              <w:rPr>
                <w:rFonts w:hint="eastAsia"/>
              </w:rPr>
              <w:t>性别比例</w:t>
            </w:r>
          </w:p>
        </w:tc>
        <w:tc>
          <w:tcPr>
            <w:tcW w:w="1381" w:type="dxa"/>
            <w:tcBorders>
              <w:top w:val="single" w:sz="6" w:space="0" w:color="auto"/>
              <w:left w:val="single" w:sz="6" w:space="0" w:color="auto"/>
              <w:bottom w:val="single" w:sz="6" w:space="0" w:color="auto"/>
              <w:right w:val="single" w:sz="6" w:space="0" w:color="auto"/>
            </w:tcBorders>
          </w:tcPr>
          <w:p w:rsidR="00000000" w:rsidRDefault="00000000">
            <w:pPr>
              <w:pStyle w:val="850"/>
              <w:ind w:right="113"/>
            </w:pPr>
            <w:r>
              <w:t>108</w:t>
            </w:r>
          </w:p>
        </w:tc>
        <w:tc>
          <w:tcPr>
            <w:tcW w:w="1381" w:type="dxa"/>
            <w:tcBorders>
              <w:top w:val="single" w:sz="6" w:space="0" w:color="auto"/>
              <w:left w:val="single" w:sz="6" w:space="0" w:color="auto"/>
              <w:bottom w:val="single" w:sz="6" w:space="0" w:color="auto"/>
              <w:right w:val="single" w:sz="6" w:space="0" w:color="auto"/>
            </w:tcBorders>
          </w:tcPr>
          <w:p w:rsidR="00000000" w:rsidRDefault="00000000">
            <w:pPr>
              <w:pStyle w:val="850"/>
              <w:ind w:right="113"/>
            </w:pPr>
            <w:r>
              <w:t>105</w:t>
            </w:r>
          </w:p>
        </w:tc>
        <w:tc>
          <w:tcPr>
            <w:tcW w:w="1381" w:type="dxa"/>
            <w:tcBorders>
              <w:top w:val="single" w:sz="6" w:space="0" w:color="auto"/>
              <w:left w:val="single" w:sz="6" w:space="0" w:color="auto"/>
              <w:bottom w:val="single" w:sz="6" w:space="0" w:color="auto"/>
              <w:right w:val="single" w:sz="6" w:space="0" w:color="auto"/>
            </w:tcBorders>
          </w:tcPr>
          <w:p w:rsidR="00000000" w:rsidRDefault="00000000">
            <w:pPr>
              <w:pStyle w:val="850"/>
              <w:ind w:right="113"/>
            </w:pPr>
            <w:r>
              <w:t>105</w:t>
            </w:r>
          </w:p>
        </w:tc>
      </w:tr>
      <w:tr w:rsidR="00000000">
        <w:tblPrEx>
          <w:tblCellMar>
            <w:top w:w="0" w:type="dxa"/>
            <w:left w:w="0" w:type="dxa"/>
            <w:bottom w:w="0" w:type="dxa"/>
            <w:right w:w="0" w:type="dxa"/>
          </w:tblCellMar>
        </w:tblPrEx>
        <w:trPr>
          <w:trHeight w:val="240"/>
        </w:trPr>
        <w:tc>
          <w:tcPr>
            <w:tcW w:w="3164" w:type="dxa"/>
            <w:tcBorders>
              <w:top w:val="single" w:sz="6" w:space="0" w:color="auto"/>
              <w:left w:val="single" w:sz="6" w:space="0" w:color="auto"/>
              <w:bottom w:val="single" w:sz="6" w:space="0" w:color="auto"/>
              <w:right w:val="single" w:sz="6" w:space="0" w:color="auto"/>
            </w:tcBorders>
          </w:tcPr>
          <w:p w:rsidR="00000000" w:rsidRDefault="00000000">
            <w:pPr>
              <w:pStyle w:val="85"/>
              <w:ind w:left="57"/>
            </w:pPr>
            <w:r>
              <w:rPr>
                <w:rFonts w:hint="eastAsia"/>
              </w:rPr>
              <w:t>增长率</w:t>
            </w:r>
          </w:p>
        </w:tc>
        <w:tc>
          <w:tcPr>
            <w:tcW w:w="1381" w:type="dxa"/>
            <w:tcBorders>
              <w:top w:val="single" w:sz="6" w:space="0" w:color="auto"/>
              <w:left w:val="single" w:sz="6" w:space="0" w:color="auto"/>
              <w:bottom w:val="single" w:sz="6" w:space="0" w:color="auto"/>
              <w:right w:val="single" w:sz="6" w:space="0" w:color="auto"/>
            </w:tcBorders>
          </w:tcPr>
          <w:p w:rsidR="00000000" w:rsidRDefault="00000000">
            <w:pPr>
              <w:pStyle w:val="850"/>
              <w:ind w:right="113"/>
            </w:pPr>
            <w:r>
              <w:t>3.2</w:t>
            </w:r>
          </w:p>
        </w:tc>
        <w:tc>
          <w:tcPr>
            <w:tcW w:w="1381" w:type="dxa"/>
            <w:tcBorders>
              <w:top w:val="single" w:sz="6" w:space="0" w:color="auto"/>
              <w:left w:val="single" w:sz="6" w:space="0" w:color="auto"/>
              <w:bottom w:val="single" w:sz="6" w:space="0" w:color="auto"/>
              <w:right w:val="single" w:sz="6" w:space="0" w:color="auto"/>
            </w:tcBorders>
          </w:tcPr>
          <w:p w:rsidR="00000000" w:rsidRDefault="00000000">
            <w:pPr>
              <w:pStyle w:val="850"/>
              <w:ind w:right="113"/>
            </w:pPr>
            <w:r>
              <w:t>3.4</w:t>
            </w:r>
          </w:p>
        </w:tc>
        <w:tc>
          <w:tcPr>
            <w:tcW w:w="1381" w:type="dxa"/>
            <w:tcBorders>
              <w:top w:val="single" w:sz="6" w:space="0" w:color="auto"/>
              <w:left w:val="single" w:sz="6" w:space="0" w:color="auto"/>
              <w:bottom w:val="single" w:sz="6" w:space="0" w:color="auto"/>
              <w:right w:val="single" w:sz="6" w:space="0" w:color="auto"/>
            </w:tcBorders>
          </w:tcPr>
          <w:p w:rsidR="00000000" w:rsidRDefault="00000000">
            <w:pPr>
              <w:pStyle w:val="850"/>
              <w:ind w:right="113"/>
            </w:pPr>
            <w:r>
              <w:t>2.8</w:t>
            </w:r>
          </w:p>
        </w:tc>
      </w:tr>
      <w:tr w:rsidR="00000000">
        <w:tblPrEx>
          <w:tblCellMar>
            <w:top w:w="0" w:type="dxa"/>
            <w:left w:w="0" w:type="dxa"/>
            <w:bottom w:w="0" w:type="dxa"/>
            <w:right w:w="0" w:type="dxa"/>
          </w:tblCellMar>
        </w:tblPrEx>
        <w:trPr>
          <w:trHeight w:val="240"/>
        </w:trPr>
        <w:tc>
          <w:tcPr>
            <w:tcW w:w="3164" w:type="dxa"/>
            <w:tcBorders>
              <w:top w:val="single" w:sz="6" w:space="0" w:color="auto"/>
              <w:left w:val="single" w:sz="6" w:space="0" w:color="auto"/>
              <w:bottom w:val="single" w:sz="6" w:space="0" w:color="auto"/>
              <w:right w:val="single" w:sz="6" w:space="0" w:color="auto"/>
            </w:tcBorders>
          </w:tcPr>
          <w:p w:rsidR="00000000" w:rsidRDefault="00000000">
            <w:pPr>
              <w:pStyle w:val="85"/>
              <w:ind w:left="57"/>
            </w:pPr>
            <w:r>
              <w:rPr>
                <w:rFonts w:hint="eastAsia"/>
              </w:rPr>
              <w:t>国内总产值</w:t>
            </w:r>
            <w:r>
              <w:t>(</w:t>
            </w:r>
            <w:r>
              <w:rPr>
                <w:rFonts w:hint="eastAsia"/>
              </w:rPr>
              <w:t>百万拉菲亚</w:t>
            </w:r>
            <w:r>
              <w:t>)</w:t>
            </w:r>
          </w:p>
        </w:tc>
        <w:tc>
          <w:tcPr>
            <w:tcW w:w="1381" w:type="dxa"/>
            <w:tcBorders>
              <w:top w:val="single" w:sz="6" w:space="0" w:color="auto"/>
              <w:left w:val="single" w:sz="6" w:space="0" w:color="auto"/>
              <w:bottom w:val="single" w:sz="6" w:space="0" w:color="auto"/>
              <w:right w:val="single" w:sz="6" w:space="0" w:color="auto"/>
            </w:tcBorders>
          </w:tcPr>
          <w:p w:rsidR="00000000" w:rsidRDefault="00000000">
            <w:pPr>
              <w:pStyle w:val="850"/>
              <w:ind w:right="113"/>
            </w:pPr>
            <w:r>
              <w:t>683.0</w:t>
            </w:r>
          </w:p>
        </w:tc>
        <w:tc>
          <w:tcPr>
            <w:tcW w:w="1381" w:type="dxa"/>
            <w:tcBorders>
              <w:top w:val="single" w:sz="6" w:space="0" w:color="auto"/>
              <w:left w:val="single" w:sz="6" w:space="0" w:color="auto"/>
              <w:bottom w:val="single" w:sz="6" w:space="0" w:color="auto"/>
              <w:right w:val="single" w:sz="6" w:space="0" w:color="auto"/>
            </w:tcBorders>
          </w:tcPr>
          <w:p w:rsidR="00000000" w:rsidRDefault="00000000">
            <w:pPr>
              <w:pStyle w:val="850"/>
              <w:ind w:right="113"/>
            </w:pPr>
            <w:r>
              <w:t>970.3</w:t>
            </w:r>
          </w:p>
        </w:tc>
        <w:tc>
          <w:tcPr>
            <w:tcW w:w="1381" w:type="dxa"/>
            <w:tcBorders>
              <w:top w:val="single" w:sz="6" w:space="0" w:color="auto"/>
              <w:left w:val="single" w:sz="6" w:space="0" w:color="auto"/>
              <w:bottom w:val="single" w:sz="6" w:space="0" w:color="auto"/>
              <w:right w:val="single" w:sz="6" w:space="0" w:color="auto"/>
            </w:tcBorders>
          </w:tcPr>
          <w:p w:rsidR="00000000" w:rsidRDefault="00000000">
            <w:pPr>
              <w:pStyle w:val="850"/>
              <w:ind w:right="113"/>
            </w:pPr>
            <w:r>
              <w:t>1359.4</w:t>
            </w:r>
          </w:p>
        </w:tc>
      </w:tr>
      <w:tr w:rsidR="00000000">
        <w:tblPrEx>
          <w:tblCellMar>
            <w:top w:w="0" w:type="dxa"/>
            <w:left w:w="0" w:type="dxa"/>
            <w:bottom w:w="0" w:type="dxa"/>
            <w:right w:w="0" w:type="dxa"/>
          </w:tblCellMar>
        </w:tblPrEx>
        <w:trPr>
          <w:trHeight w:val="240"/>
        </w:trPr>
        <w:tc>
          <w:tcPr>
            <w:tcW w:w="3164" w:type="dxa"/>
            <w:tcBorders>
              <w:top w:val="single" w:sz="6" w:space="0" w:color="auto"/>
              <w:left w:val="single" w:sz="6" w:space="0" w:color="auto"/>
              <w:bottom w:val="single" w:sz="6" w:space="0" w:color="auto"/>
              <w:right w:val="single" w:sz="6" w:space="0" w:color="auto"/>
            </w:tcBorders>
          </w:tcPr>
          <w:p w:rsidR="00000000" w:rsidRDefault="00000000">
            <w:pPr>
              <w:pStyle w:val="85"/>
              <w:ind w:left="57"/>
            </w:pPr>
            <w:r>
              <w:rPr>
                <w:rFonts w:hint="eastAsia"/>
              </w:rPr>
              <w:t>岁入共计</w:t>
            </w:r>
            <w:r>
              <w:t>(</w:t>
            </w:r>
            <w:r>
              <w:rPr>
                <w:rFonts w:hint="eastAsia"/>
              </w:rPr>
              <w:t>百万拉菲亚</w:t>
            </w:r>
            <w:r>
              <w:t>)</w:t>
            </w:r>
          </w:p>
        </w:tc>
        <w:tc>
          <w:tcPr>
            <w:tcW w:w="1381" w:type="dxa"/>
            <w:tcBorders>
              <w:top w:val="single" w:sz="6" w:space="0" w:color="auto"/>
              <w:left w:val="single" w:sz="6" w:space="0" w:color="auto"/>
              <w:bottom w:val="single" w:sz="6" w:space="0" w:color="auto"/>
              <w:right w:val="single" w:sz="6" w:space="0" w:color="auto"/>
            </w:tcBorders>
          </w:tcPr>
          <w:p w:rsidR="00000000" w:rsidRDefault="00000000">
            <w:pPr>
              <w:pStyle w:val="850"/>
              <w:ind w:right="113"/>
            </w:pPr>
            <w:r>
              <w:t>177.3</w:t>
            </w:r>
          </w:p>
        </w:tc>
        <w:tc>
          <w:tcPr>
            <w:tcW w:w="1381" w:type="dxa"/>
            <w:tcBorders>
              <w:top w:val="single" w:sz="6" w:space="0" w:color="auto"/>
              <w:left w:val="single" w:sz="6" w:space="0" w:color="auto"/>
              <w:bottom w:val="single" w:sz="6" w:space="0" w:color="auto"/>
              <w:right w:val="single" w:sz="6" w:space="0" w:color="auto"/>
            </w:tcBorders>
          </w:tcPr>
          <w:p w:rsidR="00000000" w:rsidRDefault="00000000">
            <w:pPr>
              <w:pStyle w:val="850"/>
              <w:ind w:right="113"/>
            </w:pPr>
            <w:r>
              <w:t>481.6</w:t>
            </w:r>
          </w:p>
        </w:tc>
        <w:tc>
          <w:tcPr>
            <w:tcW w:w="1381" w:type="dxa"/>
            <w:tcBorders>
              <w:top w:val="single" w:sz="6" w:space="0" w:color="auto"/>
              <w:left w:val="single" w:sz="6" w:space="0" w:color="auto"/>
              <w:bottom w:val="single" w:sz="6" w:space="0" w:color="auto"/>
              <w:right w:val="single" w:sz="6" w:space="0" w:color="auto"/>
            </w:tcBorders>
          </w:tcPr>
          <w:p w:rsidR="00000000" w:rsidRDefault="00000000">
            <w:pPr>
              <w:pStyle w:val="850"/>
              <w:ind w:right="113"/>
            </w:pPr>
            <w:r>
              <w:t>1320</w:t>
            </w:r>
          </w:p>
        </w:tc>
      </w:tr>
      <w:tr w:rsidR="00000000">
        <w:tblPrEx>
          <w:tblCellMar>
            <w:top w:w="0" w:type="dxa"/>
            <w:left w:w="0" w:type="dxa"/>
            <w:bottom w:w="0" w:type="dxa"/>
            <w:right w:w="0" w:type="dxa"/>
          </w:tblCellMar>
        </w:tblPrEx>
        <w:trPr>
          <w:trHeight w:val="240"/>
        </w:trPr>
        <w:tc>
          <w:tcPr>
            <w:tcW w:w="3164" w:type="dxa"/>
            <w:tcBorders>
              <w:top w:val="single" w:sz="6" w:space="0" w:color="auto"/>
              <w:left w:val="single" w:sz="6" w:space="0" w:color="auto"/>
              <w:bottom w:val="single" w:sz="6" w:space="0" w:color="auto"/>
              <w:right w:val="single" w:sz="6" w:space="0" w:color="auto"/>
            </w:tcBorders>
          </w:tcPr>
          <w:p w:rsidR="00000000" w:rsidRDefault="00000000">
            <w:pPr>
              <w:pStyle w:val="85"/>
              <w:ind w:left="57"/>
            </w:pPr>
            <w:r>
              <w:rPr>
                <w:rFonts w:hint="eastAsia"/>
              </w:rPr>
              <w:t>支出共计</w:t>
            </w:r>
            <w:r>
              <w:t>(</w:t>
            </w:r>
            <w:r>
              <w:rPr>
                <w:rFonts w:hint="eastAsia"/>
              </w:rPr>
              <w:t>百万拉菲亚</w:t>
            </w:r>
            <w:r>
              <w:t>)</w:t>
            </w:r>
          </w:p>
        </w:tc>
        <w:tc>
          <w:tcPr>
            <w:tcW w:w="1381" w:type="dxa"/>
            <w:tcBorders>
              <w:top w:val="single" w:sz="6" w:space="0" w:color="auto"/>
              <w:left w:val="single" w:sz="6" w:space="0" w:color="auto"/>
              <w:bottom w:val="single" w:sz="6" w:space="0" w:color="auto"/>
              <w:right w:val="single" w:sz="6" w:space="0" w:color="auto"/>
            </w:tcBorders>
          </w:tcPr>
          <w:p w:rsidR="00000000" w:rsidRDefault="00000000">
            <w:pPr>
              <w:pStyle w:val="850"/>
              <w:ind w:right="113"/>
            </w:pPr>
            <w:r>
              <w:t>199.3</w:t>
            </w:r>
          </w:p>
        </w:tc>
        <w:tc>
          <w:tcPr>
            <w:tcW w:w="1381" w:type="dxa"/>
            <w:tcBorders>
              <w:top w:val="single" w:sz="6" w:space="0" w:color="auto"/>
              <w:left w:val="single" w:sz="6" w:space="0" w:color="auto"/>
              <w:bottom w:val="single" w:sz="6" w:space="0" w:color="auto"/>
              <w:right w:val="single" w:sz="6" w:space="0" w:color="auto"/>
            </w:tcBorders>
          </w:tcPr>
          <w:p w:rsidR="00000000" w:rsidRDefault="00000000">
            <w:pPr>
              <w:pStyle w:val="850"/>
              <w:ind w:right="113"/>
            </w:pPr>
            <w:r>
              <w:t>783.1</w:t>
            </w:r>
          </w:p>
        </w:tc>
        <w:tc>
          <w:tcPr>
            <w:tcW w:w="1381" w:type="dxa"/>
            <w:tcBorders>
              <w:top w:val="single" w:sz="6" w:space="0" w:color="auto"/>
              <w:left w:val="single" w:sz="6" w:space="0" w:color="auto"/>
              <w:bottom w:val="single" w:sz="6" w:space="0" w:color="auto"/>
              <w:right w:val="single" w:sz="6" w:space="0" w:color="auto"/>
            </w:tcBorders>
          </w:tcPr>
          <w:p w:rsidR="00000000" w:rsidRDefault="00000000">
            <w:pPr>
              <w:pStyle w:val="850"/>
              <w:ind w:right="113"/>
            </w:pPr>
            <w:r>
              <w:t>1652</w:t>
            </w:r>
          </w:p>
        </w:tc>
      </w:tr>
      <w:tr w:rsidR="00000000">
        <w:tblPrEx>
          <w:tblCellMar>
            <w:top w:w="0" w:type="dxa"/>
            <w:left w:w="0" w:type="dxa"/>
            <w:bottom w:w="0" w:type="dxa"/>
            <w:right w:w="0" w:type="dxa"/>
          </w:tblCellMar>
        </w:tblPrEx>
        <w:trPr>
          <w:trHeight w:val="240"/>
        </w:trPr>
        <w:tc>
          <w:tcPr>
            <w:tcW w:w="3164" w:type="dxa"/>
            <w:tcBorders>
              <w:top w:val="single" w:sz="6" w:space="0" w:color="auto"/>
              <w:left w:val="single" w:sz="6" w:space="0" w:color="auto"/>
              <w:bottom w:val="single" w:sz="6" w:space="0" w:color="auto"/>
              <w:right w:val="single" w:sz="6" w:space="0" w:color="auto"/>
            </w:tcBorders>
          </w:tcPr>
          <w:p w:rsidR="00000000" w:rsidRDefault="00000000">
            <w:pPr>
              <w:pStyle w:val="85"/>
              <w:ind w:left="57"/>
            </w:pPr>
            <w:r>
              <w:rPr>
                <w:rFonts w:hint="eastAsia"/>
              </w:rPr>
              <w:t>旅游业收入</w:t>
            </w:r>
            <w:r>
              <w:t>(</w:t>
            </w:r>
            <w:r>
              <w:rPr>
                <w:rFonts w:hint="eastAsia"/>
              </w:rPr>
              <w:t>百万拉菲亚</w:t>
            </w:r>
            <w:r>
              <w:t>)</w:t>
            </w:r>
          </w:p>
        </w:tc>
        <w:tc>
          <w:tcPr>
            <w:tcW w:w="1381" w:type="dxa"/>
            <w:tcBorders>
              <w:top w:val="single" w:sz="6" w:space="0" w:color="auto"/>
              <w:left w:val="single" w:sz="6" w:space="0" w:color="auto"/>
              <w:bottom w:val="single" w:sz="6" w:space="0" w:color="auto"/>
              <w:right w:val="single" w:sz="6" w:space="0" w:color="auto"/>
            </w:tcBorders>
          </w:tcPr>
          <w:p w:rsidR="00000000" w:rsidRDefault="00000000">
            <w:pPr>
              <w:pStyle w:val="850"/>
              <w:ind w:right="113"/>
            </w:pPr>
            <w:r>
              <w:t>38.40</w:t>
            </w:r>
          </w:p>
        </w:tc>
        <w:tc>
          <w:tcPr>
            <w:tcW w:w="1381" w:type="dxa"/>
            <w:tcBorders>
              <w:top w:val="single" w:sz="6" w:space="0" w:color="auto"/>
              <w:left w:val="single" w:sz="6" w:space="0" w:color="auto"/>
              <w:bottom w:val="single" w:sz="6" w:space="0" w:color="auto"/>
              <w:right w:val="single" w:sz="6" w:space="0" w:color="auto"/>
            </w:tcBorders>
          </w:tcPr>
          <w:p w:rsidR="00000000" w:rsidRDefault="00000000">
            <w:pPr>
              <w:pStyle w:val="850"/>
              <w:ind w:right="113"/>
            </w:pPr>
            <w:r>
              <w:t>139.96</w:t>
            </w:r>
          </w:p>
        </w:tc>
        <w:tc>
          <w:tcPr>
            <w:tcW w:w="1381" w:type="dxa"/>
            <w:tcBorders>
              <w:top w:val="single" w:sz="6" w:space="0" w:color="auto"/>
              <w:left w:val="single" w:sz="6" w:space="0" w:color="auto"/>
              <w:bottom w:val="single" w:sz="6" w:space="0" w:color="auto"/>
              <w:right w:val="single" w:sz="6" w:space="0" w:color="auto"/>
            </w:tcBorders>
          </w:tcPr>
          <w:p w:rsidR="00000000" w:rsidRDefault="00000000">
            <w:pPr>
              <w:pStyle w:val="850"/>
              <w:ind w:right="113"/>
            </w:pPr>
            <w:r>
              <w:t>400*</w:t>
            </w:r>
          </w:p>
        </w:tc>
      </w:tr>
      <w:tr w:rsidR="00000000">
        <w:tblPrEx>
          <w:tblCellMar>
            <w:top w:w="0" w:type="dxa"/>
            <w:left w:w="0" w:type="dxa"/>
            <w:bottom w:w="0" w:type="dxa"/>
            <w:right w:w="0" w:type="dxa"/>
          </w:tblCellMar>
        </w:tblPrEx>
        <w:trPr>
          <w:trHeight w:val="240"/>
        </w:trPr>
        <w:tc>
          <w:tcPr>
            <w:tcW w:w="3164" w:type="dxa"/>
            <w:tcBorders>
              <w:top w:val="single" w:sz="6" w:space="0" w:color="auto"/>
              <w:left w:val="single" w:sz="6" w:space="0" w:color="auto"/>
              <w:bottom w:val="single" w:sz="6" w:space="0" w:color="auto"/>
              <w:right w:val="single" w:sz="6" w:space="0" w:color="auto"/>
            </w:tcBorders>
          </w:tcPr>
          <w:p w:rsidR="00000000" w:rsidRDefault="00000000">
            <w:pPr>
              <w:pStyle w:val="85"/>
              <w:ind w:left="57"/>
            </w:pPr>
            <w:r>
              <w:rPr>
                <w:rFonts w:hint="eastAsia"/>
              </w:rPr>
              <w:t>渔业收入</w:t>
            </w:r>
            <w:r>
              <w:t>(</w:t>
            </w:r>
            <w:r>
              <w:rPr>
                <w:rFonts w:hint="eastAsia"/>
              </w:rPr>
              <w:t>百万拉菲亚</w:t>
            </w:r>
            <w:r>
              <w:t>)</w:t>
            </w:r>
          </w:p>
        </w:tc>
        <w:tc>
          <w:tcPr>
            <w:tcW w:w="1381" w:type="dxa"/>
            <w:tcBorders>
              <w:top w:val="single" w:sz="6" w:space="0" w:color="auto"/>
              <w:left w:val="single" w:sz="6" w:space="0" w:color="auto"/>
              <w:bottom w:val="single" w:sz="6" w:space="0" w:color="auto"/>
              <w:right w:val="single" w:sz="6" w:space="0" w:color="auto"/>
            </w:tcBorders>
          </w:tcPr>
          <w:p w:rsidR="00000000" w:rsidRDefault="00000000">
            <w:pPr>
              <w:pStyle w:val="850"/>
              <w:ind w:right="113"/>
            </w:pPr>
            <w:r>
              <w:t>3.14</w:t>
            </w:r>
          </w:p>
        </w:tc>
        <w:tc>
          <w:tcPr>
            <w:tcW w:w="1381" w:type="dxa"/>
            <w:tcBorders>
              <w:top w:val="single" w:sz="6" w:space="0" w:color="auto"/>
              <w:left w:val="single" w:sz="6" w:space="0" w:color="auto"/>
              <w:bottom w:val="single" w:sz="6" w:space="0" w:color="auto"/>
              <w:right w:val="single" w:sz="6" w:space="0" w:color="auto"/>
            </w:tcBorders>
          </w:tcPr>
          <w:p w:rsidR="00000000" w:rsidRDefault="00000000">
            <w:pPr>
              <w:pStyle w:val="850"/>
              <w:ind w:right="113"/>
            </w:pPr>
            <w:r>
              <w:t>15.00</w:t>
            </w:r>
          </w:p>
        </w:tc>
        <w:tc>
          <w:tcPr>
            <w:tcW w:w="1381" w:type="dxa"/>
            <w:tcBorders>
              <w:top w:val="single" w:sz="6" w:space="0" w:color="auto"/>
              <w:left w:val="single" w:sz="6" w:space="0" w:color="auto"/>
              <w:bottom w:val="single" w:sz="6" w:space="0" w:color="auto"/>
              <w:right w:val="single" w:sz="6" w:space="0" w:color="auto"/>
            </w:tcBorders>
          </w:tcPr>
          <w:p w:rsidR="00000000" w:rsidRDefault="00000000">
            <w:pPr>
              <w:pStyle w:val="850"/>
              <w:ind w:right="113"/>
            </w:pPr>
            <w:r>
              <w:t>n/a</w:t>
            </w:r>
          </w:p>
        </w:tc>
      </w:tr>
      <w:tr w:rsidR="00000000">
        <w:tblPrEx>
          <w:tblCellMar>
            <w:top w:w="0" w:type="dxa"/>
            <w:left w:w="0" w:type="dxa"/>
            <w:bottom w:w="0" w:type="dxa"/>
            <w:right w:w="0" w:type="dxa"/>
          </w:tblCellMar>
        </w:tblPrEx>
        <w:trPr>
          <w:trHeight w:val="240"/>
        </w:trPr>
        <w:tc>
          <w:tcPr>
            <w:tcW w:w="3164" w:type="dxa"/>
            <w:tcBorders>
              <w:top w:val="single" w:sz="6" w:space="0" w:color="auto"/>
              <w:left w:val="single" w:sz="6" w:space="0" w:color="auto"/>
              <w:bottom w:val="single" w:sz="6" w:space="0" w:color="auto"/>
              <w:right w:val="single" w:sz="6" w:space="0" w:color="auto"/>
            </w:tcBorders>
          </w:tcPr>
          <w:p w:rsidR="00000000" w:rsidRDefault="00000000">
            <w:pPr>
              <w:pStyle w:val="85"/>
              <w:ind w:left="57"/>
            </w:pPr>
            <w:r>
              <w:rPr>
                <w:rFonts w:hint="eastAsia"/>
              </w:rPr>
              <w:t>估计寿命</w:t>
            </w:r>
            <w:r>
              <w:t>–</w:t>
            </w:r>
            <w:r>
              <w:rPr>
                <w:rFonts w:hint="eastAsia"/>
              </w:rPr>
              <w:t>男</w:t>
            </w:r>
          </w:p>
        </w:tc>
        <w:tc>
          <w:tcPr>
            <w:tcW w:w="1381" w:type="dxa"/>
            <w:tcBorders>
              <w:top w:val="single" w:sz="6" w:space="0" w:color="auto"/>
              <w:left w:val="single" w:sz="6" w:space="0" w:color="auto"/>
              <w:bottom w:val="single" w:sz="6" w:space="0" w:color="auto"/>
              <w:right w:val="single" w:sz="6" w:space="0" w:color="auto"/>
            </w:tcBorders>
          </w:tcPr>
          <w:p w:rsidR="00000000" w:rsidRDefault="00000000">
            <w:pPr>
              <w:pStyle w:val="850"/>
              <w:ind w:right="113"/>
            </w:pPr>
            <w:r>
              <w:t>62</w:t>
            </w:r>
          </w:p>
        </w:tc>
        <w:tc>
          <w:tcPr>
            <w:tcW w:w="1381" w:type="dxa"/>
            <w:tcBorders>
              <w:top w:val="single" w:sz="6" w:space="0" w:color="auto"/>
              <w:left w:val="single" w:sz="6" w:space="0" w:color="auto"/>
              <w:bottom w:val="single" w:sz="6" w:space="0" w:color="auto"/>
              <w:right w:val="single" w:sz="6" w:space="0" w:color="auto"/>
            </w:tcBorders>
          </w:tcPr>
          <w:p w:rsidR="00000000" w:rsidRDefault="00000000">
            <w:pPr>
              <w:pStyle w:val="850"/>
              <w:ind w:right="113"/>
            </w:pPr>
            <w:r>
              <w:t>66</w:t>
            </w:r>
          </w:p>
        </w:tc>
        <w:tc>
          <w:tcPr>
            <w:tcW w:w="1381" w:type="dxa"/>
            <w:tcBorders>
              <w:top w:val="single" w:sz="6" w:space="0" w:color="auto"/>
              <w:left w:val="single" w:sz="6" w:space="0" w:color="auto"/>
              <w:bottom w:val="single" w:sz="6" w:space="0" w:color="auto"/>
              <w:right w:val="single" w:sz="6" w:space="0" w:color="auto"/>
            </w:tcBorders>
          </w:tcPr>
          <w:p w:rsidR="00000000" w:rsidRDefault="00000000">
            <w:pPr>
              <w:pStyle w:val="850"/>
              <w:ind w:right="113"/>
            </w:pPr>
            <w:r>
              <w:t>70.6</w:t>
            </w:r>
          </w:p>
        </w:tc>
      </w:tr>
      <w:tr w:rsidR="00000000">
        <w:tblPrEx>
          <w:tblCellMar>
            <w:top w:w="0" w:type="dxa"/>
            <w:left w:w="0" w:type="dxa"/>
            <w:bottom w:w="0" w:type="dxa"/>
            <w:right w:w="0" w:type="dxa"/>
          </w:tblCellMar>
        </w:tblPrEx>
        <w:trPr>
          <w:trHeight w:val="240"/>
        </w:trPr>
        <w:tc>
          <w:tcPr>
            <w:tcW w:w="3164" w:type="dxa"/>
            <w:tcBorders>
              <w:top w:val="single" w:sz="6" w:space="0" w:color="auto"/>
              <w:left w:val="single" w:sz="6" w:space="0" w:color="auto"/>
              <w:bottom w:val="single" w:sz="6" w:space="0" w:color="auto"/>
              <w:right w:val="single" w:sz="6" w:space="0" w:color="auto"/>
            </w:tcBorders>
          </w:tcPr>
          <w:p w:rsidR="00000000" w:rsidRDefault="00000000">
            <w:pPr>
              <w:pStyle w:val="85"/>
              <w:ind w:left="57"/>
            </w:pPr>
            <w:r>
              <w:t xml:space="preserve">        –</w:t>
            </w:r>
            <w:r>
              <w:rPr>
                <w:rFonts w:hint="eastAsia"/>
              </w:rPr>
              <w:t>女</w:t>
            </w:r>
          </w:p>
        </w:tc>
        <w:tc>
          <w:tcPr>
            <w:tcW w:w="1381" w:type="dxa"/>
            <w:tcBorders>
              <w:top w:val="single" w:sz="6" w:space="0" w:color="auto"/>
              <w:left w:val="single" w:sz="6" w:space="0" w:color="auto"/>
              <w:bottom w:val="single" w:sz="6" w:space="0" w:color="auto"/>
              <w:right w:val="single" w:sz="6" w:space="0" w:color="auto"/>
            </w:tcBorders>
          </w:tcPr>
          <w:p w:rsidR="00000000" w:rsidRDefault="00000000">
            <w:pPr>
              <w:pStyle w:val="850"/>
              <w:ind w:right="113"/>
            </w:pPr>
            <w:r>
              <w:t>60</w:t>
            </w:r>
          </w:p>
        </w:tc>
        <w:tc>
          <w:tcPr>
            <w:tcW w:w="1381" w:type="dxa"/>
            <w:tcBorders>
              <w:top w:val="single" w:sz="6" w:space="0" w:color="auto"/>
              <w:left w:val="single" w:sz="6" w:space="0" w:color="auto"/>
              <w:bottom w:val="single" w:sz="6" w:space="0" w:color="auto"/>
              <w:right w:val="single" w:sz="6" w:space="0" w:color="auto"/>
            </w:tcBorders>
          </w:tcPr>
          <w:p w:rsidR="00000000" w:rsidRDefault="00000000">
            <w:pPr>
              <w:pStyle w:val="850"/>
              <w:ind w:right="113"/>
            </w:pPr>
            <w:r>
              <w:t>64</w:t>
            </w:r>
          </w:p>
        </w:tc>
        <w:tc>
          <w:tcPr>
            <w:tcW w:w="1381" w:type="dxa"/>
            <w:tcBorders>
              <w:top w:val="single" w:sz="6" w:space="0" w:color="auto"/>
              <w:left w:val="single" w:sz="6" w:space="0" w:color="auto"/>
              <w:bottom w:val="single" w:sz="6" w:space="0" w:color="auto"/>
              <w:right w:val="single" w:sz="6" w:space="0" w:color="auto"/>
            </w:tcBorders>
          </w:tcPr>
          <w:p w:rsidR="00000000" w:rsidRDefault="00000000">
            <w:pPr>
              <w:pStyle w:val="850"/>
              <w:ind w:right="113"/>
            </w:pPr>
            <w:r>
              <w:t>71.6</w:t>
            </w:r>
          </w:p>
        </w:tc>
      </w:tr>
      <w:tr w:rsidR="00000000">
        <w:tblPrEx>
          <w:tblCellMar>
            <w:top w:w="0" w:type="dxa"/>
            <w:left w:w="0" w:type="dxa"/>
            <w:bottom w:w="0" w:type="dxa"/>
            <w:right w:w="0" w:type="dxa"/>
          </w:tblCellMar>
        </w:tblPrEx>
        <w:trPr>
          <w:trHeight w:val="240"/>
        </w:trPr>
        <w:tc>
          <w:tcPr>
            <w:tcW w:w="3164" w:type="dxa"/>
            <w:tcBorders>
              <w:top w:val="single" w:sz="6" w:space="0" w:color="auto"/>
              <w:left w:val="single" w:sz="6" w:space="0" w:color="auto"/>
              <w:bottom w:val="single" w:sz="6" w:space="0" w:color="auto"/>
              <w:right w:val="single" w:sz="6" w:space="0" w:color="auto"/>
            </w:tcBorders>
          </w:tcPr>
          <w:p w:rsidR="00000000" w:rsidRDefault="00000000">
            <w:pPr>
              <w:pStyle w:val="85"/>
              <w:ind w:left="57"/>
            </w:pPr>
            <w:r>
              <w:rPr>
                <w:rFonts w:hint="eastAsia"/>
              </w:rPr>
              <w:t>产妇死亡率</w:t>
            </w:r>
            <w:r>
              <w:t>(</w:t>
            </w:r>
            <w:r>
              <w:rPr>
                <w:rFonts w:hint="eastAsia"/>
              </w:rPr>
              <w:t>每千人</w:t>
            </w:r>
            <w:r>
              <w:t>)</w:t>
            </w:r>
          </w:p>
        </w:tc>
        <w:tc>
          <w:tcPr>
            <w:tcW w:w="1381" w:type="dxa"/>
            <w:tcBorders>
              <w:top w:val="single" w:sz="6" w:space="0" w:color="auto"/>
              <w:left w:val="single" w:sz="6" w:space="0" w:color="auto"/>
              <w:bottom w:val="single" w:sz="6" w:space="0" w:color="auto"/>
              <w:right w:val="single" w:sz="6" w:space="0" w:color="auto"/>
            </w:tcBorders>
          </w:tcPr>
          <w:p w:rsidR="00000000" w:rsidRDefault="00000000">
            <w:pPr>
              <w:pStyle w:val="850"/>
              <w:ind w:right="113"/>
            </w:pPr>
            <w:r>
              <w:t>3.3</w:t>
            </w:r>
          </w:p>
        </w:tc>
        <w:tc>
          <w:tcPr>
            <w:tcW w:w="1381" w:type="dxa"/>
            <w:tcBorders>
              <w:top w:val="single" w:sz="6" w:space="0" w:color="auto"/>
              <w:left w:val="single" w:sz="6" w:space="0" w:color="auto"/>
              <w:bottom w:val="single" w:sz="6" w:space="0" w:color="auto"/>
              <w:right w:val="single" w:sz="6" w:space="0" w:color="auto"/>
            </w:tcBorders>
          </w:tcPr>
          <w:p w:rsidR="00000000" w:rsidRDefault="00000000">
            <w:pPr>
              <w:pStyle w:val="850"/>
              <w:ind w:right="113"/>
            </w:pPr>
            <w:r>
              <w:t>2</w:t>
            </w:r>
          </w:p>
        </w:tc>
        <w:tc>
          <w:tcPr>
            <w:tcW w:w="1381" w:type="dxa"/>
            <w:tcBorders>
              <w:top w:val="single" w:sz="6" w:space="0" w:color="auto"/>
              <w:left w:val="single" w:sz="6" w:space="0" w:color="auto"/>
              <w:bottom w:val="single" w:sz="6" w:space="0" w:color="auto"/>
              <w:right w:val="single" w:sz="6" w:space="0" w:color="auto"/>
            </w:tcBorders>
          </w:tcPr>
          <w:p w:rsidR="00000000" w:rsidRDefault="00000000">
            <w:pPr>
              <w:pStyle w:val="850"/>
              <w:ind w:right="113"/>
            </w:pPr>
            <w:r>
              <w:t>2</w:t>
            </w:r>
          </w:p>
        </w:tc>
      </w:tr>
      <w:tr w:rsidR="00000000">
        <w:tblPrEx>
          <w:tblCellMar>
            <w:top w:w="0" w:type="dxa"/>
            <w:left w:w="0" w:type="dxa"/>
            <w:bottom w:w="0" w:type="dxa"/>
            <w:right w:w="0" w:type="dxa"/>
          </w:tblCellMar>
        </w:tblPrEx>
        <w:trPr>
          <w:trHeight w:val="240"/>
        </w:trPr>
        <w:tc>
          <w:tcPr>
            <w:tcW w:w="3164" w:type="dxa"/>
            <w:tcBorders>
              <w:top w:val="single" w:sz="6" w:space="0" w:color="auto"/>
              <w:left w:val="single" w:sz="6" w:space="0" w:color="auto"/>
              <w:bottom w:val="single" w:sz="6" w:space="0" w:color="auto"/>
              <w:right w:val="single" w:sz="6" w:space="0" w:color="auto"/>
            </w:tcBorders>
          </w:tcPr>
          <w:p w:rsidR="00000000" w:rsidRDefault="00000000">
            <w:pPr>
              <w:pStyle w:val="85"/>
              <w:ind w:left="57"/>
            </w:pPr>
            <w:r>
              <w:rPr>
                <w:rFonts w:hint="eastAsia"/>
              </w:rPr>
              <w:t>婴儿死亡率</w:t>
            </w:r>
          </w:p>
        </w:tc>
        <w:tc>
          <w:tcPr>
            <w:tcW w:w="1381" w:type="dxa"/>
            <w:tcBorders>
              <w:top w:val="single" w:sz="6" w:space="0" w:color="auto"/>
              <w:left w:val="single" w:sz="6" w:space="0" w:color="auto"/>
              <w:bottom w:val="single" w:sz="6" w:space="0" w:color="auto"/>
              <w:right w:val="single" w:sz="6" w:space="0" w:color="auto"/>
            </w:tcBorders>
          </w:tcPr>
          <w:p w:rsidR="00000000" w:rsidRDefault="00000000">
            <w:pPr>
              <w:pStyle w:val="850"/>
              <w:ind w:right="113"/>
            </w:pPr>
            <w:r>
              <w:t>63</w:t>
            </w:r>
          </w:p>
        </w:tc>
        <w:tc>
          <w:tcPr>
            <w:tcW w:w="1381" w:type="dxa"/>
            <w:tcBorders>
              <w:top w:val="single" w:sz="6" w:space="0" w:color="auto"/>
              <w:left w:val="single" w:sz="6" w:space="0" w:color="auto"/>
              <w:bottom w:val="single" w:sz="6" w:space="0" w:color="auto"/>
              <w:right w:val="single" w:sz="6" w:space="0" w:color="auto"/>
            </w:tcBorders>
          </w:tcPr>
          <w:p w:rsidR="00000000" w:rsidRDefault="00000000">
            <w:pPr>
              <w:pStyle w:val="850"/>
              <w:ind w:right="113"/>
            </w:pPr>
            <w:r>
              <w:t>34</w:t>
            </w:r>
          </w:p>
        </w:tc>
        <w:tc>
          <w:tcPr>
            <w:tcW w:w="1381" w:type="dxa"/>
            <w:tcBorders>
              <w:top w:val="single" w:sz="6" w:space="0" w:color="auto"/>
              <w:left w:val="single" w:sz="6" w:space="0" w:color="auto"/>
              <w:bottom w:val="single" w:sz="6" w:space="0" w:color="auto"/>
              <w:right w:val="single" w:sz="6" w:space="0" w:color="auto"/>
            </w:tcBorders>
          </w:tcPr>
          <w:p w:rsidR="00000000" w:rsidRDefault="00000000">
            <w:pPr>
              <w:pStyle w:val="850"/>
              <w:ind w:right="113"/>
            </w:pPr>
            <w:r>
              <w:t>32</w:t>
            </w:r>
          </w:p>
        </w:tc>
      </w:tr>
      <w:tr w:rsidR="00000000">
        <w:tblPrEx>
          <w:tblCellMar>
            <w:top w:w="0" w:type="dxa"/>
            <w:left w:w="0" w:type="dxa"/>
            <w:bottom w:w="0" w:type="dxa"/>
            <w:right w:w="0" w:type="dxa"/>
          </w:tblCellMar>
        </w:tblPrEx>
        <w:trPr>
          <w:trHeight w:val="240"/>
        </w:trPr>
        <w:tc>
          <w:tcPr>
            <w:tcW w:w="3164" w:type="dxa"/>
            <w:tcBorders>
              <w:top w:val="single" w:sz="6" w:space="0" w:color="auto"/>
              <w:left w:val="single" w:sz="6" w:space="0" w:color="auto"/>
              <w:bottom w:val="single" w:sz="6" w:space="0" w:color="auto"/>
              <w:right w:val="single" w:sz="6" w:space="0" w:color="auto"/>
            </w:tcBorders>
          </w:tcPr>
          <w:p w:rsidR="00000000" w:rsidRDefault="00000000">
            <w:pPr>
              <w:pStyle w:val="85"/>
              <w:ind w:left="57"/>
            </w:pPr>
            <w:r>
              <w:rPr>
                <w:rFonts w:hint="eastAsia"/>
              </w:rPr>
              <w:t>识字率</w:t>
            </w:r>
          </w:p>
        </w:tc>
        <w:tc>
          <w:tcPr>
            <w:tcW w:w="1381" w:type="dxa"/>
            <w:tcBorders>
              <w:top w:val="single" w:sz="6" w:space="0" w:color="auto"/>
              <w:left w:val="single" w:sz="6" w:space="0" w:color="auto"/>
              <w:bottom w:val="single" w:sz="6" w:space="0" w:color="auto"/>
              <w:right w:val="single" w:sz="6" w:space="0" w:color="auto"/>
            </w:tcBorders>
          </w:tcPr>
          <w:p w:rsidR="00000000" w:rsidRDefault="00000000">
            <w:pPr>
              <w:pStyle w:val="850"/>
              <w:ind w:right="113"/>
            </w:pPr>
            <w:r>
              <w:t>86.6</w:t>
            </w:r>
          </w:p>
        </w:tc>
        <w:tc>
          <w:tcPr>
            <w:tcW w:w="1381" w:type="dxa"/>
            <w:tcBorders>
              <w:top w:val="single" w:sz="6" w:space="0" w:color="auto"/>
              <w:left w:val="single" w:sz="6" w:space="0" w:color="auto"/>
              <w:bottom w:val="single" w:sz="6" w:space="0" w:color="auto"/>
              <w:right w:val="single" w:sz="6" w:space="0" w:color="auto"/>
            </w:tcBorders>
          </w:tcPr>
          <w:p w:rsidR="00000000" w:rsidRDefault="00000000">
            <w:pPr>
              <w:pStyle w:val="850"/>
              <w:ind w:right="113"/>
            </w:pPr>
            <w:r>
              <w:t>95.4</w:t>
            </w:r>
          </w:p>
        </w:tc>
        <w:tc>
          <w:tcPr>
            <w:tcW w:w="1381" w:type="dxa"/>
            <w:tcBorders>
              <w:top w:val="single" w:sz="6" w:space="0" w:color="auto"/>
              <w:left w:val="single" w:sz="6" w:space="0" w:color="auto"/>
              <w:bottom w:val="single" w:sz="6" w:space="0" w:color="auto"/>
              <w:right w:val="single" w:sz="6" w:space="0" w:color="auto"/>
            </w:tcBorders>
          </w:tcPr>
          <w:p w:rsidR="00000000" w:rsidRDefault="00000000">
            <w:pPr>
              <w:pStyle w:val="850"/>
              <w:ind w:right="113"/>
            </w:pPr>
            <w:r>
              <w:t>98.0</w:t>
            </w:r>
          </w:p>
        </w:tc>
      </w:tr>
    </w:tbl>
    <w:p w:rsidR="00000000" w:rsidRDefault="00000000">
      <w:pPr>
        <w:pStyle w:val="a0"/>
        <w:widowControl/>
        <w:spacing w:before="120" w:after="140" w:line="280" w:lineRule="exact"/>
        <w:ind w:left="1276" w:right="1276" w:firstLine="0"/>
      </w:pPr>
      <w:r>
        <w:rPr>
          <w:sz w:val="22"/>
          <w:vertAlign w:val="superscript"/>
        </w:rPr>
        <w:t xml:space="preserve">* </w:t>
      </w:r>
      <w:r>
        <w:tab/>
        <w:t>1996</w:t>
      </w:r>
      <w:r>
        <w:rPr>
          <w:rFonts w:hint="eastAsia"/>
        </w:rPr>
        <w:t>年的数据</w:t>
      </w:r>
    </w:p>
    <w:p w:rsidR="00000000" w:rsidRDefault="00000000">
      <w:pPr>
        <w:pStyle w:val="a0"/>
        <w:widowControl/>
        <w:spacing w:after="140" w:line="280" w:lineRule="exact"/>
        <w:ind w:left="1276" w:right="1276" w:firstLine="0"/>
      </w:pPr>
      <w:r>
        <w:tab/>
      </w:r>
      <w:r>
        <w:rPr>
          <w:rFonts w:hint="eastAsia"/>
        </w:rPr>
        <w:t>资料来源</w:t>
      </w:r>
      <w:r>
        <w:t xml:space="preserve">: </w:t>
      </w:r>
      <w:r>
        <w:rPr>
          <w:rFonts w:hint="eastAsia"/>
        </w:rPr>
        <w:t>卫生部</w:t>
      </w:r>
      <w:r>
        <w:t>,</w:t>
      </w:r>
      <w:r>
        <w:rPr>
          <w:rFonts w:hint="eastAsia"/>
        </w:rPr>
        <w:t>《</w:t>
      </w:r>
      <w:r>
        <w:t>1997</w:t>
      </w:r>
      <w:r>
        <w:rPr>
          <w:rFonts w:hint="eastAsia"/>
        </w:rPr>
        <w:t>年统计年鉴》</w:t>
      </w:r>
    </w:p>
    <w:p w:rsidR="00000000" w:rsidRDefault="00000000">
      <w:pPr>
        <w:pStyle w:val="H1"/>
      </w:pPr>
      <w:r>
        <w:br w:type="page"/>
      </w:r>
      <w:r>
        <w:br w:type="page"/>
      </w:r>
      <w:r>
        <w:br w:type="page"/>
      </w:r>
      <w:r>
        <w:rPr>
          <w:rFonts w:hint="eastAsia"/>
        </w:rPr>
        <w:t>基本保健资料</w:t>
      </w:r>
    </w:p>
    <w:tbl>
      <w:tblPr>
        <w:tblW w:w="0" w:type="auto"/>
        <w:tblInd w:w="1278" w:type="dxa"/>
        <w:tblLayout w:type="fixed"/>
        <w:tblCellMar>
          <w:left w:w="0" w:type="dxa"/>
          <w:right w:w="0" w:type="dxa"/>
        </w:tblCellMar>
        <w:tblLook w:val="0000" w:firstRow="0" w:lastRow="0" w:firstColumn="0" w:lastColumn="0" w:noHBand="0" w:noVBand="0"/>
      </w:tblPr>
      <w:tblGrid>
        <w:gridCol w:w="3164"/>
        <w:gridCol w:w="1036"/>
        <w:gridCol w:w="1036"/>
        <w:gridCol w:w="1036"/>
        <w:gridCol w:w="1036"/>
      </w:tblGrid>
      <w:tr w:rsidR="00000000">
        <w:tblPrEx>
          <w:tblCellMar>
            <w:top w:w="0" w:type="dxa"/>
            <w:left w:w="0" w:type="dxa"/>
            <w:bottom w:w="0" w:type="dxa"/>
            <w:right w:w="0" w:type="dxa"/>
          </w:tblCellMar>
        </w:tblPrEx>
        <w:trPr>
          <w:trHeight w:val="200"/>
        </w:trPr>
        <w:tc>
          <w:tcPr>
            <w:tcW w:w="3164" w:type="dxa"/>
          </w:tcPr>
          <w:p w:rsidR="00000000" w:rsidRDefault="00000000">
            <w:pPr>
              <w:pStyle w:val="a"/>
              <w:ind w:left="57"/>
            </w:pPr>
          </w:p>
        </w:tc>
        <w:tc>
          <w:tcPr>
            <w:tcW w:w="1036" w:type="dxa"/>
            <w:tcBorders>
              <w:top w:val="single" w:sz="6" w:space="0" w:color="auto"/>
              <w:left w:val="single" w:sz="6" w:space="0" w:color="auto"/>
            </w:tcBorders>
          </w:tcPr>
          <w:p w:rsidR="00000000" w:rsidRDefault="00000000">
            <w:pPr>
              <w:pStyle w:val="a"/>
              <w:ind w:right="113"/>
            </w:pPr>
            <w:r>
              <w:t>1988</w:t>
            </w:r>
          </w:p>
        </w:tc>
        <w:tc>
          <w:tcPr>
            <w:tcW w:w="1036" w:type="dxa"/>
            <w:tcBorders>
              <w:top w:val="single" w:sz="6" w:space="0" w:color="auto"/>
              <w:left w:val="single" w:sz="6" w:space="0" w:color="auto"/>
            </w:tcBorders>
          </w:tcPr>
          <w:p w:rsidR="00000000" w:rsidRDefault="00000000">
            <w:pPr>
              <w:pStyle w:val="a"/>
              <w:ind w:right="113"/>
            </w:pPr>
            <w:r>
              <w:t>1989</w:t>
            </w:r>
          </w:p>
        </w:tc>
        <w:tc>
          <w:tcPr>
            <w:tcW w:w="1036" w:type="dxa"/>
            <w:tcBorders>
              <w:top w:val="single" w:sz="6" w:space="0" w:color="auto"/>
              <w:left w:val="single" w:sz="6" w:space="0" w:color="auto"/>
            </w:tcBorders>
          </w:tcPr>
          <w:p w:rsidR="00000000" w:rsidRDefault="00000000">
            <w:pPr>
              <w:pStyle w:val="a"/>
              <w:ind w:right="113"/>
            </w:pPr>
            <w:r>
              <w:t>1995</w:t>
            </w:r>
          </w:p>
        </w:tc>
        <w:tc>
          <w:tcPr>
            <w:tcW w:w="1036" w:type="dxa"/>
            <w:tcBorders>
              <w:top w:val="single" w:sz="6" w:space="0" w:color="auto"/>
              <w:left w:val="single" w:sz="6" w:space="0" w:color="auto"/>
              <w:bottom w:val="single" w:sz="6" w:space="0" w:color="auto"/>
              <w:right w:val="single" w:sz="6" w:space="0" w:color="auto"/>
            </w:tcBorders>
          </w:tcPr>
          <w:p w:rsidR="00000000" w:rsidRDefault="00000000">
            <w:pPr>
              <w:pStyle w:val="a"/>
              <w:ind w:right="113"/>
            </w:pPr>
            <w:r>
              <w:t>1996</w:t>
            </w:r>
          </w:p>
        </w:tc>
      </w:tr>
      <w:tr w:rsidR="00000000">
        <w:tblPrEx>
          <w:tblCellMar>
            <w:top w:w="0" w:type="dxa"/>
            <w:left w:w="0" w:type="dxa"/>
            <w:bottom w:w="0" w:type="dxa"/>
            <w:right w:w="0" w:type="dxa"/>
          </w:tblCellMar>
        </w:tblPrEx>
        <w:trPr>
          <w:trHeight w:val="240"/>
        </w:trPr>
        <w:tc>
          <w:tcPr>
            <w:tcW w:w="3164" w:type="dxa"/>
            <w:tcBorders>
              <w:top w:val="single" w:sz="6" w:space="0" w:color="auto"/>
              <w:left w:val="single" w:sz="6" w:space="0" w:color="auto"/>
              <w:bottom w:val="single" w:sz="6" w:space="0" w:color="auto"/>
              <w:right w:val="single" w:sz="6" w:space="0" w:color="auto"/>
            </w:tcBorders>
          </w:tcPr>
          <w:p w:rsidR="00000000" w:rsidRDefault="00000000">
            <w:pPr>
              <w:pStyle w:val="85"/>
              <w:ind w:left="57"/>
            </w:pPr>
            <w:r>
              <w:rPr>
                <w:rFonts w:hint="eastAsia"/>
              </w:rPr>
              <w:t>病床数目</w:t>
            </w:r>
          </w:p>
        </w:tc>
        <w:tc>
          <w:tcPr>
            <w:tcW w:w="1036" w:type="dxa"/>
            <w:tcBorders>
              <w:top w:val="single" w:sz="6" w:space="0" w:color="auto"/>
              <w:left w:val="single" w:sz="6" w:space="0" w:color="auto"/>
              <w:bottom w:val="single" w:sz="6" w:space="0" w:color="auto"/>
              <w:right w:val="single" w:sz="6" w:space="0" w:color="auto"/>
            </w:tcBorders>
          </w:tcPr>
          <w:p w:rsidR="00000000" w:rsidRDefault="00000000">
            <w:pPr>
              <w:pStyle w:val="850"/>
              <w:ind w:right="113"/>
            </w:pPr>
          </w:p>
        </w:tc>
        <w:tc>
          <w:tcPr>
            <w:tcW w:w="1036" w:type="dxa"/>
            <w:tcBorders>
              <w:top w:val="single" w:sz="6" w:space="0" w:color="auto"/>
              <w:left w:val="single" w:sz="6" w:space="0" w:color="auto"/>
              <w:bottom w:val="single" w:sz="6" w:space="0" w:color="auto"/>
              <w:right w:val="single" w:sz="6" w:space="0" w:color="auto"/>
            </w:tcBorders>
          </w:tcPr>
          <w:p w:rsidR="00000000" w:rsidRDefault="00000000">
            <w:pPr>
              <w:pStyle w:val="850"/>
              <w:ind w:right="113"/>
            </w:pPr>
          </w:p>
        </w:tc>
        <w:tc>
          <w:tcPr>
            <w:tcW w:w="1036" w:type="dxa"/>
            <w:tcBorders>
              <w:top w:val="single" w:sz="6" w:space="0" w:color="auto"/>
              <w:left w:val="single" w:sz="6" w:space="0" w:color="auto"/>
              <w:bottom w:val="single" w:sz="6" w:space="0" w:color="auto"/>
              <w:right w:val="single" w:sz="6" w:space="0" w:color="auto"/>
            </w:tcBorders>
          </w:tcPr>
          <w:p w:rsidR="00000000" w:rsidRDefault="00000000">
            <w:pPr>
              <w:pStyle w:val="850"/>
              <w:ind w:right="113"/>
            </w:pPr>
          </w:p>
        </w:tc>
        <w:tc>
          <w:tcPr>
            <w:tcW w:w="1036" w:type="dxa"/>
            <w:tcBorders>
              <w:top w:val="single" w:sz="6" w:space="0" w:color="auto"/>
              <w:left w:val="single" w:sz="6" w:space="0" w:color="auto"/>
              <w:bottom w:val="single" w:sz="6" w:space="0" w:color="auto"/>
              <w:right w:val="single" w:sz="6" w:space="0" w:color="auto"/>
            </w:tcBorders>
          </w:tcPr>
          <w:p w:rsidR="00000000" w:rsidRDefault="00000000">
            <w:pPr>
              <w:pStyle w:val="850"/>
              <w:ind w:right="113"/>
            </w:pPr>
          </w:p>
        </w:tc>
      </w:tr>
      <w:tr w:rsidR="00000000">
        <w:tblPrEx>
          <w:tblCellMar>
            <w:top w:w="0" w:type="dxa"/>
            <w:left w:w="0" w:type="dxa"/>
            <w:bottom w:w="0" w:type="dxa"/>
            <w:right w:w="0" w:type="dxa"/>
          </w:tblCellMar>
        </w:tblPrEx>
        <w:trPr>
          <w:trHeight w:val="240"/>
        </w:trPr>
        <w:tc>
          <w:tcPr>
            <w:tcW w:w="3164" w:type="dxa"/>
            <w:tcBorders>
              <w:top w:val="single" w:sz="6" w:space="0" w:color="auto"/>
              <w:left w:val="single" w:sz="6" w:space="0" w:color="auto"/>
              <w:bottom w:val="single" w:sz="6" w:space="0" w:color="auto"/>
              <w:right w:val="single" w:sz="6" w:space="0" w:color="auto"/>
            </w:tcBorders>
          </w:tcPr>
          <w:p w:rsidR="00000000" w:rsidRDefault="00000000">
            <w:pPr>
              <w:pStyle w:val="85"/>
              <w:ind w:left="57"/>
            </w:pPr>
            <w:r>
              <w:tab/>
            </w:r>
            <w:r>
              <w:rPr>
                <w:rFonts w:hint="eastAsia"/>
              </w:rPr>
              <w:t>共计</w:t>
            </w:r>
          </w:p>
        </w:tc>
        <w:tc>
          <w:tcPr>
            <w:tcW w:w="1036" w:type="dxa"/>
            <w:tcBorders>
              <w:top w:val="single" w:sz="6" w:space="0" w:color="auto"/>
              <w:left w:val="single" w:sz="6" w:space="0" w:color="auto"/>
              <w:bottom w:val="single" w:sz="6" w:space="0" w:color="auto"/>
              <w:right w:val="single" w:sz="6" w:space="0" w:color="auto"/>
            </w:tcBorders>
          </w:tcPr>
          <w:p w:rsidR="00000000" w:rsidRDefault="00000000">
            <w:pPr>
              <w:pStyle w:val="850"/>
              <w:ind w:right="113"/>
            </w:pPr>
            <w:r>
              <w:t>128</w:t>
            </w:r>
          </w:p>
        </w:tc>
        <w:tc>
          <w:tcPr>
            <w:tcW w:w="1036" w:type="dxa"/>
            <w:tcBorders>
              <w:top w:val="single" w:sz="6" w:space="0" w:color="auto"/>
              <w:left w:val="single" w:sz="6" w:space="0" w:color="auto"/>
              <w:bottom w:val="single" w:sz="6" w:space="0" w:color="auto"/>
              <w:right w:val="single" w:sz="6" w:space="0" w:color="auto"/>
            </w:tcBorders>
          </w:tcPr>
          <w:p w:rsidR="00000000" w:rsidRDefault="00000000">
            <w:pPr>
              <w:pStyle w:val="850"/>
              <w:ind w:right="113"/>
            </w:pPr>
            <w:r>
              <w:t>137</w:t>
            </w:r>
          </w:p>
        </w:tc>
        <w:tc>
          <w:tcPr>
            <w:tcW w:w="1036" w:type="dxa"/>
            <w:tcBorders>
              <w:top w:val="single" w:sz="6" w:space="0" w:color="auto"/>
              <w:left w:val="single" w:sz="6" w:space="0" w:color="auto"/>
              <w:bottom w:val="single" w:sz="6" w:space="0" w:color="auto"/>
              <w:right w:val="single" w:sz="6" w:space="0" w:color="auto"/>
            </w:tcBorders>
          </w:tcPr>
          <w:p w:rsidR="00000000" w:rsidRDefault="00000000">
            <w:pPr>
              <w:pStyle w:val="850"/>
              <w:ind w:right="113"/>
            </w:pPr>
            <w:r>
              <w:t>305</w:t>
            </w:r>
          </w:p>
        </w:tc>
        <w:tc>
          <w:tcPr>
            <w:tcW w:w="1036" w:type="dxa"/>
            <w:tcBorders>
              <w:top w:val="single" w:sz="6" w:space="0" w:color="auto"/>
              <w:left w:val="single" w:sz="6" w:space="0" w:color="auto"/>
              <w:bottom w:val="single" w:sz="6" w:space="0" w:color="auto"/>
              <w:right w:val="single" w:sz="6" w:space="0" w:color="auto"/>
            </w:tcBorders>
          </w:tcPr>
          <w:p w:rsidR="00000000" w:rsidRDefault="00000000">
            <w:pPr>
              <w:pStyle w:val="850"/>
              <w:ind w:right="113"/>
            </w:pPr>
            <w:r>
              <w:t>318</w:t>
            </w:r>
          </w:p>
        </w:tc>
      </w:tr>
      <w:tr w:rsidR="00000000">
        <w:tblPrEx>
          <w:tblCellMar>
            <w:top w:w="0" w:type="dxa"/>
            <w:left w:w="0" w:type="dxa"/>
            <w:bottom w:w="0" w:type="dxa"/>
            <w:right w:w="0" w:type="dxa"/>
          </w:tblCellMar>
        </w:tblPrEx>
        <w:trPr>
          <w:trHeight w:val="240"/>
        </w:trPr>
        <w:tc>
          <w:tcPr>
            <w:tcW w:w="3164" w:type="dxa"/>
            <w:tcBorders>
              <w:top w:val="single" w:sz="6" w:space="0" w:color="auto"/>
              <w:left w:val="single" w:sz="6" w:space="0" w:color="auto"/>
              <w:bottom w:val="single" w:sz="6" w:space="0" w:color="auto"/>
              <w:right w:val="single" w:sz="6" w:space="0" w:color="auto"/>
            </w:tcBorders>
          </w:tcPr>
          <w:p w:rsidR="00000000" w:rsidRDefault="00000000">
            <w:pPr>
              <w:pStyle w:val="85"/>
              <w:ind w:left="57"/>
            </w:pPr>
            <w:r>
              <w:tab/>
            </w:r>
            <w:r>
              <w:rPr>
                <w:rFonts w:hint="eastAsia"/>
              </w:rPr>
              <w:t>政府医院</w:t>
            </w:r>
          </w:p>
        </w:tc>
        <w:tc>
          <w:tcPr>
            <w:tcW w:w="1036" w:type="dxa"/>
            <w:tcBorders>
              <w:top w:val="single" w:sz="6" w:space="0" w:color="auto"/>
              <w:left w:val="single" w:sz="6" w:space="0" w:color="auto"/>
              <w:bottom w:val="single" w:sz="6" w:space="0" w:color="auto"/>
              <w:right w:val="single" w:sz="6" w:space="0" w:color="auto"/>
            </w:tcBorders>
          </w:tcPr>
          <w:p w:rsidR="00000000" w:rsidRDefault="00000000">
            <w:pPr>
              <w:pStyle w:val="850"/>
              <w:ind w:right="113"/>
            </w:pPr>
            <w:r>
              <w:t>84</w:t>
            </w:r>
          </w:p>
        </w:tc>
        <w:tc>
          <w:tcPr>
            <w:tcW w:w="1036" w:type="dxa"/>
            <w:tcBorders>
              <w:top w:val="single" w:sz="6" w:space="0" w:color="auto"/>
              <w:left w:val="single" w:sz="6" w:space="0" w:color="auto"/>
              <w:bottom w:val="single" w:sz="6" w:space="0" w:color="auto"/>
              <w:right w:val="single" w:sz="6" w:space="0" w:color="auto"/>
            </w:tcBorders>
          </w:tcPr>
          <w:p w:rsidR="00000000" w:rsidRDefault="00000000">
            <w:pPr>
              <w:pStyle w:val="850"/>
              <w:ind w:right="113"/>
            </w:pPr>
            <w:r>
              <w:t>84</w:t>
            </w:r>
          </w:p>
        </w:tc>
        <w:tc>
          <w:tcPr>
            <w:tcW w:w="1036" w:type="dxa"/>
            <w:tcBorders>
              <w:top w:val="single" w:sz="6" w:space="0" w:color="auto"/>
              <w:left w:val="single" w:sz="6" w:space="0" w:color="auto"/>
              <w:bottom w:val="single" w:sz="6" w:space="0" w:color="auto"/>
              <w:right w:val="single" w:sz="6" w:space="0" w:color="auto"/>
            </w:tcBorders>
          </w:tcPr>
          <w:p w:rsidR="00000000" w:rsidRDefault="00000000">
            <w:pPr>
              <w:pStyle w:val="850"/>
              <w:ind w:right="113"/>
            </w:pPr>
            <w:r>
              <w:t>184</w:t>
            </w:r>
          </w:p>
        </w:tc>
        <w:tc>
          <w:tcPr>
            <w:tcW w:w="1036" w:type="dxa"/>
            <w:tcBorders>
              <w:top w:val="single" w:sz="6" w:space="0" w:color="auto"/>
              <w:left w:val="single" w:sz="6" w:space="0" w:color="auto"/>
              <w:bottom w:val="single" w:sz="6" w:space="0" w:color="auto"/>
              <w:right w:val="single" w:sz="6" w:space="0" w:color="auto"/>
            </w:tcBorders>
          </w:tcPr>
          <w:p w:rsidR="00000000" w:rsidRDefault="00000000">
            <w:pPr>
              <w:pStyle w:val="850"/>
              <w:ind w:right="113"/>
            </w:pPr>
            <w:r>
              <w:t>193</w:t>
            </w:r>
          </w:p>
        </w:tc>
      </w:tr>
      <w:tr w:rsidR="00000000">
        <w:tblPrEx>
          <w:tblCellMar>
            <w:top w:w="0" w:type="dxa"/>
            <w:left w:w="0" w:type="dxa"/>
            <w:bottom w:w="0" w:type="dxa"/>
            <w:right w:w="0" w:type="dxa"/>
          </w:tblCellMar>
        </w:tblPrEx>
        <w:trPr>
          <w:trHeight w:val="240"/>
        </w:trPr>
        <w:tc>
          <w:tcPr>
            <w:tcW w:w="3164" w:type="dxa"/>
            <w:tcBorders>
              <w:top w:val="single" w:sz="6" w:space="0" w:color="auto"/>
              <w:left w:val="single" w:sz="6" w:space="0" w:color="auto"/>
              <w:bottom w:val="single" w:sz="6" w:space="0" w:color="auto"/>
              <w:right w:val="single" w:sz="6" w:space="0" w:color="auto"/>
            </w:tcBorders>
          </w:tcPr>
          <w:p w:rsidR="00000000" w:rsidRDefault="00000000">
            <w:pPr>
              <w:pStyle w:val="85"/>
              <w:ind w:left="57"/>
            </w:pPr>
            <w:r>
              <w:tab/>
            </w:r>
            <w:r>
              <w:rPr>
                <w:rFonts w:hint="eastAsia"/>
              </w:rPr>
              <w:t>地区医院</w:t>
            </w:r>
          </w:p>
        </w:tc>
        <w:tc>
          <w:tcPr>
            <w:tcW w:w="1036" w:type="dxa"/>
            <w:tcBorders>
              <w:top w:val="single" w:sz="6" w:space="0" w:color="auto"/>
              <w:left w:val="single" w:sz="6" w:space="0" w:color="auto"/>
              <w:bottom w:val="single" w:sz="6" w:space="0" w:color="auto"/>
              <w:right w:val="single" w:sz="6" w:space="0" w:color="auto"/>
            </w:tcBorders>
          </w:tcPr>
          <w:p w:rsidR="00000000" w:rsidRDefault="00000000">
            <w:pPr>
              <w:pStyle w:val="850"/>
              <w:ind w:right="113"/>
            </w:pPr>
          </w:p>
        </w:tc>
        <w:tc>
          <w:tcPr>
            <w:tcW w:w="1036" w:type="dxa"/>
            <w:tcBorders>
              <w:top w:val="single" w:sz="6" w:space="0" w:color="auto"/>
              <w:left w:val="single" w:sz="6" w:space="0" w:color="auto"/>
              <w:bottom w:val="single" w:sz="6" w:space="0" w:color="auto"/>
              <w:right w:val="single" w:sz="6" w:space="0" w:color="auto"/>
            </w:tcBorders>
          </w:tcPr>
          <w:p w:rsidR="00000000" w:rsidRDefault="00000000">
            <w:pPr>
              <w:pStyle w:val="850"/>
              <w:ind w:right="113"/>
            </w:pPr>
          </w:p>
        </w:tc>
        <w:tc>
          <w:tcPr>
            <w:tcW w:w="1036" w:type="dxa"/>
            <w:tcBorders>
              <w:top w:val="single" w:sz="6" w:space="0" w:color="auto"/>
              <w:left w:val="single" w:sz="6" w:space="0" w:color="auto"/>
              <w:bottom w:val="single" w:sz="6" w:space="0" w:color="auto"/>
              <w:right w:val="single" w:sz="6" w:space="0" w:color="auto"/>
            </w:tcBorders>
          </w:tcPr>
          <w:p w:rsidR="00000000" w:rsidRDefault="00000000">
            <w:pPr>
              <w:pStyle w:val="850"/>
              <w:ind w:right="113"/>
            </w:pPr>
            <w:r>
              <w:t>121</w:t>
            </w:r>
          </w:p>
        </w:tc>
        <w:tc>
          <w:tcPr>
            <w:tcW w:w="1036" w:type="dxa"/>
            <w:tcBorders>
              <w:top w:val="single" w:sz="6" w:space="0" w:color="auto"/>
              <w:left w:val="single" w:sz="6" w:space="0" w:color="auto"/>
              <w:bottom w:val="single" w:sz="6" w:space="0" w:color="auto"/>
              <w:right w:val="single" w:sz="6" w:space="0" w:color="auto"/>
            </w:tcBorders>
          </w:tcPr>
          <w:p w:rsidR="00000000" w:rsidRDefault="00000000">
            <w:pPr>
              <w:pStyle w:val="850"/>
              <w:ind w:right="113"/>
            </w:pPr>
            <w:r>
              <w:t>125</w:t>
            </w:r>
          </w:p>
        </w:tc>
      </w:tr>
      <w:tr w:rsidR="00000000">
        <w:tblPrEx>
          <w:tblCellMar>
            <w:top w:w="0" w:type="dxa"/>
            <w:left w:w="0" w:type="dxa"/>
            <w:bottom w:w="0" w:type="dxa"/>
            <w:right w:w="0" w:type="dxa"/>
          </w:tblCellMar>
        </w:tblPrEx>
        <w:trPr>
          <w:trHeight w:val="240"/>
        </w:trPr>
        <w:tc>
          <w:tcPr>
            <w:tcW w:w="3164" w:type="dxa"/>
            <w:tcBorders>
              <w:top w:val="single" w:sz="6" w:space="0" w:color="auto"/>
              <w:left w:val="single" w:sz="6" w:space="0" w:color="auto"/>
              <w:bottom w:val="single" w:sz="6" w:space="0" w:color="auto"/>
              <w:right w:val="single" w:sz="6" w:space="0" w:color="auto"/>
            </w:tcBorders>
          </w:tcPr>
          <w:p w:rsidR="00000000" w:rsidRDefault="00000000">
            <w:pPr>
              <w:pStyle w:val="85"/>
              <w:ind w:left="57"/>
            </w:pPr>
            <w:r>
              <w:tab/>
            </w:r>
            <w:r>
              <w:tab/>
              <w:t>H. Dh. Kulhudhuffushi</w:t>
            </w:r>
          </w:p>
        </w:tc>
        <w:tc>
          <w:tcPr>
            <w:tcW w:w="1036" w:type="dxa"/>
            <w:tcBorders>
              <w:top w:val="single" w:sz="6" w:space="0" w:color="auto"/>
              <w:left w:val="single" w:sz="6" w:space="0" w:color="auto"/>
              <w:bottom w:val="single" w:sz="6" w:space="0" w:color="auto"/>
              <w:right w:val="single" w:sz="6" w:space="0" w:color="auto"/>
            </w:tcBorders>
          </w:tcPr>
          <w:p w:rsidR="00000000" w:rsidRDefault="00000000">
            <w:pPr>
              <w:pStyle w:val="850"/>
              <w:ind w:right="113"/>
            </w:pPr>
            <w:r>
              <w:t>9</w:t>
            </w:r>
          </w:p>
        </w:tc>
        <w:tc>
          <w:tcPr>
            <w:tcW w:w="1036" w:type="dxa"/>
            <w:tcBorders>
              <w:top w:val="single" w:sz="6" w:space="0" w:color="auto"/>
              <w:left w:val="single" w:sz="6" w:space="0" w:color="auto"/>
              <w:bottom w:val="single" w:sz="6" w:space="0" w:color="auto"/>
              <w:right w:val="single" w:sz="6" w:space="0" w:color="auto"/>
            </w:tcBorders>
          </w:tcPr>
          <w:p w:rsidR="00000000" w:rsidRDefault="00000000">
            <w:pPr>
              <w:pStyle w:val="850"/>
              <w:ind w:right="113"/>
            </w:pPr>
            <w:r>
              <w:t>8</w:t>
            </w:r>
          </w:p>
        </w:tc>
        <w:tc>
          <w:tcPr>
            <w:tcW w:w="1036" w:type="dxa"/>
            <w:tcBorders>
              <w:top w:val="single" w:sz="6" w:space="0" w:color="auto"/>
              <w:left w:val="single" w:sz="6" w:space="0" w:color="auto"/>
              <w:bottom w:val="single" w:sz="6" w:space="0" w:color="auto"/>
              <w:right w:val="single" w:sz="6" w:space="0" w:color="auto"/>
            </w:tcBorders>
          </w:tcPr>
          <w:p w:rsidR="00000000" w:rsidRDefault="00000000">
            <w:pPr>
              <w:pStyle w:val="850"/>
              <w:ind w:right="113"/>
            </w:pPr>
            <w:r>
              <w:t>15</w:t>
            </w:r>
          </w:p>
        </w:tc>
        <w:tc>
          <w:tcPr>
            <w:tcW w:w="1036" w:type="dxa"/>
            <w:tcBorders>
              <w:top w:val="single" w:sz="6" w:space="0" w:color="auto"/>
              <w:left w:val="single" w:sz="6" w:space="0" w:color="auto"/>
              <w:bottom w:val="single" w:sz="6" w:space="0" w:color="auto"/>
              <w:right w:val="single" w:sz="6" w:space="0" w:color="auto"/>
            </w:tcBorders>
          </w:tcPr>
          <w:p w:rsidR="00000000" w:rsidRDefault="00000000">
            <w:pPr>
              <w:pStyle w:val="850"/>
              <w:ind w:right="113"/>
            </w:pPr>
            <w:r>
              <w:t>15</w:t>
            </w:r>
          </w:p>
        </w:tc>
      </w:tr>
      <w:tr w:rsidR="00000000">
        <w:tblPrEx>
          <w:tblCellMar>
            <w:top w:w="0" w:type="dxa"/>
            <w:left w:w="0" w:type="dxa"/>
            <w:bottom w:w="0" w:type="dxa"/>
            <w:right w:w="0" w:type="dxa"/>
          </w:tblCellMar>
        </w:tblPrEx>
        <w:trPr>
          <w:trHeight w:val="240"/>
        </w:trPr>
        <w:tc>
          <w:tcPr>
            <w:tcW w:w="3164" w:type="dxa"/>
            <w:tcBorders>
              <w:top w:val="single" w:sz="6" w:space="0" w:color="auto"/>
              <w:left w:val="single" w:sz="6" w:space="0" w:color="auto"/>
              <w:bottom w:val="single" w:sz="6" w:space="0" w:color="auto"/>
              <w:right w:val="single" w:sz="6" w:space="0" w:color="auto"/>
            </w:tcBorders>
          </w:tcPr>
          <w:p w:rsidR="00000000" w:rsidRDefault="00000000">
            <w:pPr>
              <w:pStyle w:val="85"/>
              <w:ind w:left="57"/>
            </w:pPr>
            <w:r>
              <w:tab/>
            </w:r>
            <w:r>
              <w:tab/>
              <w:t>R. Ugoofaau</w:t>
            </w:r>
          </w:p>
        </w:tc>
        <w:tc>
          <w:tcPr>
            <w:tcW w:w="1036" w:type="dxa"/>
            <w:tcBorders>
              <w:top w:val="single" w:sz="6" w:space="0" w:color="auto"/>
              <w:left w:val="single" w:sz="6" w:space="0" w:color="auto"/>
              <w:bottom w:val="single" w:sz="6" w:space="0" w:color="auto"/>
              <w:right w:val="single" w:sz="6" w:space="0" w:color="auto"/>
            </w:tcBorders>
          </w:tcPr>
          <w:p w:rsidR="00000000" w:rsidRDefault="00000000">
            <w:pPr>
              <w:pStyle w:val="850"/>
              <w:ind w:right="113"/>
            </w:pPr>
            <w:r>
              <w:t>17</w:t>
            </w:r>
          </w:p>
        </w:tc>
        <w:tc>
          <w:tcPr>
            <w:tcW w:w="1036" w:type="dxa"/>
            <w:tcBorders>
              <w:top w:val="single" w:sz="6" w:space="0" w:color="auto"/>
              <w:left w:val="single" w:sz="6" w:space="0" w:color="auto"/>
              <w:bottom w:val="single" w:sz="6" w:space="0" w:color="auto"/>
              <w:right w:val="single" w:sz="6" w:space="0" w:color="auto"/>
            </w:tcBorders>
          </w:tcPr>
          <w:p w:rsidR="00000000" w:rsidRDefault="00000000">
            <w:pPr>
              <w:pStyle w:val="850"/>
              <w:ind w:right="113"/>
            </w:pPr>
            <w:r>
              <w:t>17</w:t>
            </w:r>
          </w:p>
        </w:tc>
        <w:tc>
          <w:tcPr>
            <w:tcW w:w="1036" w:type="dxa"/>
            <w:tcBorders>
              <w:top w:val="single" w:sz="6" w:space="0" w:color="auto"/>
              <w:left w:val="single" w:sz="6" w:space="0" w:color="auto"/>
              <w:bottom w:val="single" w:sz="6" w:space="0" w:color="auto"/>
              <w:right w:val="single" w:sz="6" w:space="0" w:color="auto"/>
            </w:tcBorders>
          </w:tcPr>
          <w:p w:rsidR="00000000" w:rsidRDefault="00000000">
            <w:pPr>
              <w:pStyle w:val="850"/>
              <w:ind w:right="113"/>
            </w:pPr>
            <w:r>
              <w:t>30</w:t>
            </w:r>
          </w:p>
        </w:tc>
        <w:tc>
          <w:tcPr>
            <w:tcW w:w="1036" w:type="dxa"/>
            <w:tcBorders>
              <w:top w:val="single" w:sz="6" w:space="0" w:color="auto"/>
              <w:left w:val="single" w:sz="6" w:space="0" w:color="auto"/>
              <w:bottom w:val="single" w:sz="6" w:space="0" w:color="auto"/>
              <w:right w:val="single" w:sz="6" w:space="0" w:color="auto"/>
            </w:tcBorders>
          </w:tcPr>
          <w:p w:rsidR="00000000" w:rsidRDefault="00000000">
            <w:pPr>
              <w:pStyle w:val="850"/>
              <w:ind w:right="113"/>
            </w:pPr>
            <w:r>
              <w:t>30</w:t>
            </w:r>
          </w:p>
        </w:tc>
      </w:tr>
      <w:tr w:rsidR="00000000">
        <w:tblPrEx>
          <w:tblCellMar>
            <w:top w:w="0" w:type="dxa"/>
            <w:left w:w="0" w:type="dxa"/>
            <w:bottom w:w="0" w:type="dxa"/>
            <w:right w:w="0" w:type="dxa"/>
          </w:tblCellMar>
        </w:tblPrEx>
        <w:trPr>
          <w:trHeight w:val="240"/>
        </w:trPr>
        <w:tc>
          <w:tcPr>
            <w:tcW w:w="3164" w:type="dxa"/>
            <w:tcBorders>
              <w:top w:val="single" w:sz="6" w:space="0" w:color="auto"/>
              <w:left w:val="single" w:sz="6" w:space="0" w:color="auto"/>
              <w:bottom w:val="single" w:sz="6" w:space="0" w:color="auto"/>
              <w:right w:val="single" w:sz="6" w:space="0" w:color="auto"/>
            </w:tcBorders>
          </w:tcPr>
          <w:p w:rsidR="00000000" w:rsidRDefault="00000000">
            <w:pPr>
              <w:pStyle w:val="85"/>
              <w:ind w:left="57"/>
            </w:pPr>
            <w:r>
              <w:tab/>
            </w:r>
            <w:r>
              <w:tab/>
              <w:t>S. Hithadhoo</w:t>
            </w:r>
          </w:p>
        </w:tc>
        <w:tc>
          <w:tcPr>
            <w:tcW w:w="1036" w:type="dxa"/>
            <w:tcBorders>
              <w:top w:val="single" w:sz="6" w:space="0" w:color="auto"/>
              <w:left w:val="single" w:sz="6" w:space="0" w:color="auto"/>
              <w:bottom w:val="single" w:sz="6" w:space="0" w:color="auto"/>
              <w:right w:val="single" w:sz="6" w:space="0" w:color="auto"/>
            </w:tcBorders>
          </w:tcPr>
          <w:p w:rsidR="00000000" w:rsidRDefault="00000000">
            <w:pPr>
              <w:pStyle w:val="850"/>
              <w:ind w:right="113"/>
            </w:pPr>
            <w:r>
              <w:t>18</w:t>
            </w:r>
          </w:p>
        </w:tc>
        <w:tc>
          <w:tcPr>
            <w:tcW w:w="1036" w:type="dxa"/>
            <w:tcBorders>
              <w:top w:val="single" w:sz="6" w:space="0" w:color="auto"/>
              <w:left w:val="single" w:sz="6" w:space="0" w:color="auto"/>
              <w:bottom w:val="single" w:sz="6" w:space="0" w:color="auto"/>
              <w:right w:val="single" w:sz="6" w:space="0" w:color="auto"/>
            </w:tcBorders>
          </w:tcPr>
          <w:p w:rsidR="00000000" w:rsidRDefault="00000000">
            <w:pPr>
              <w:pStyle w:val="850"/>
              <w:ind w:right="113"/>
            </w:pPr>
            <w:r>
              <w:t>18</w:t>
            </w:r>
          </w:p>
        </w:tc>
        <w:tc>
          <w:tcPr>
            <w:tcW w:w="1036" w:type="dxa"/>
            <w:tcBorders>
              <w:top w:val="single" w:sz="6" w:space="0" w:color="auto"/>
              <w:left w:val="single" w:sz="6" w:space="0" w:color="auto"/>
              <w:bottom w:val="single" w:sz="6" w:space="0" w:color="auto"/>
              <w:right w:val="single" w:sz="6" w:space="0" w:color="auto"/>
            </w:tcBorders>
          </w:tcPr>
          <w:p w:rsidR="00000000" w:rsidRDefault="00000000">
            <w:pPr>
              <w:pStyle w:val="850"/>
              <w:ind w:right="113"/>
            </w:pPr>
            <w:r>
              <w:t>46</w:t>
            </w:r>
          </w:p>
        </w:tc>
        <w:tc>
          <w:tcPr>
            <w:tcW w:w="1036" w:type="dxa"/>
            <w:tcBorders>
              <w:top w:val="single" w:sz="6" w:space="0" w:color="auto"/>
              <w:left w:val="single" w:sz="6" w:space="0" w:color="auto"/>
              <w:bottom w:val="single" w:sz="6" w:space="0" w:color="auto"/>
              <w:right w:val="single" w:sz="6" w:space="0" w:color="auto"/>
            </w:tcBorders>
          </w:tcPr>
          <w:p w:rsidR="00000000" w:rsidRDefault="00000000">
            <w:pPr>
              <w:pStyle w:val="850"/>
              <w:ind w:right="113"/>
            </w:pPr>
            <w:r>
              <w:t>50</w:t>
            </w:r>
          </w:p>
        </w:tc>
      </w:tr>
      <w:tr w:rsidR="00000000">
        <w:tblPrEx>
          <w:tblCellMar>
            <w:top w:w="0" w:type="dxa"/>
            <w:left w:w="0" w:type="dxa"/>
            <w:bottom w:w="0" w:type="dxa"/>
            <w:right w:w="0" w:type="dxa"/>
          </w:tblCellMar>
        </w:tblPrEx>
        <w:trPr>
          <w:trHeight w:val="240"/>
        </w:trPr>
        <w:tc>
          <w:tcPr>
            <w:tcW w:w="3164" w:type="dxa"/>
            <w:tcBorders>
              <w:top w:val="single" w:sz="6" w:space="0" w:color="auto"/>
              <w:left w:val="single" w:sz="6" w:space="0" w:color="auto"/>
              <w:bottom w:val="single" w:sz="6" w:space="0" w:color="auto"/>
              <w:right w:val="single" w:sz="6" w:space="0" w:color="auto"/>
            </w:tcBorders>
          </w:tcPr>
          <w:p w:rsidR="00000000" w:rsidRDefault="00000000">
            <w:pPr>
              <w:pStyle w:val="85"/>
              <w:ind w:left="57"/>
            </w:pPr>
            <w:r>
              <w:tab/>
            </w:r>
            <w:r>
              <w:tab/>
              <w:t>M. Muli</w:t>
            </w:r>
          </w:p>
        </w:tc>
        <w:tc>
          <w:tcPr>
            <w:tcW w:w="1036" w:type="dxa"/>
            <w:tcBorders>
              <w:top w:val="single" w:sz="6" w:space="0" w:color="auto"/>
              <w:left w:val="single" w:sz="6" w:space="0" w:color="auto"/>
              <w:bottom w:val="single" w:sz="6" w:space="0" w:color="auto"/>
              <w:right w:val="single" w:sz="6" w:space="0" w:color="auto"/>
            </w:tcBorders>
          </w:tcPr>
          <w:p w:rsidR="00000000" w:rsidRDefault="00000000">
            <w:pPr>
              <w:pStyle w:val="850"/>
              <w:ind w:right="113"/>
            </w:pPr>
            <w:r>
              <w:t>-</w:t>
            </w:r>
          </w:p>
        </w:tc>
        <w:tc>
          <w:tcPr>
            <w:tcW w:w="1036" w:type="dxa"/>
            <w:tcBorders>
              <w:top w:val="single" w:sz="6" w:space="0" w:color="auto"/>
              <w:left w:val="single" w:sz="6" w:space="0" w:color="auto"/>
              <w:bottom w:val="single" w:sz="6" w:space="0" w:color="auto"/>
              <w:right w:val="single" w:sz="6" w:space="0" w:color="auto"/>
            </w:tcBorders>
          </w:tcPr>
          <w:p w:rsidR="00000000" w:rsidRDefault="00000000">
            <w:pPr>
              <w:pStyle w:val="850"/>
              <w:ind w:right="113"/>
            </w:pPr>
            <w:r>
              <w:t>-</w:t>
            </w:r>
          </w:p>
        </w:tc>
        <w:tc>
          <w:tcPr>
            <w:tcW w:w="1036" w:type="dxa"/>
            <w:tcBorders>
              <w:top w:val="single" w:sz="6" w:space="0" w:color="auto"/>
              <w:left w:val="single" w:sz="6" w:space="0" w:color="auto"/>
              <w:bottom w:val="single" w:sz="6" w:space="0" w:color="auto"/>
              <w:right w:val="single" w:sz="6" w:space="0" w:color="auto"/>
            </w:tcBorders>
          </w:tcPr>
          <w:p w:rsidR="00000000" w:rsidRDefault="00000000">
            <w:pPr>
              <w:pStyle w:val="850"/>
              <w:ind w:right="113"/>
            </w:pPr>
            <w:r>
              <w:t>30</w:t>
            </w:r>
          </w:p>
        </w:tc>
        <w:tc>
          <w:tcPr>
            <w:tcW w:w="1036" w:type="dxa"/>
            <w:tcBorders>
              <w:top w:val="single" w:sz="6" w:space="0" w:color="auto"/>
              <w:left w:val="single" w:sz="6" w:space="0" w:color="auto"/>
              <w:bottom w:val="single" w:sz="6" w:space="0" w:color="auto"/>
              <w:right w:val="single" w:sz="6" w:space="0" w:color="auto"/>
            </w:tcBorders>
          </w:tcPr>
          <w:p w:rsidR="00000000" w:rsidRDefault="00000000">
            <w:pPr>
              <w:pStyle w:val="850"/>
              <w:ind w:right="113"/>
            </w:pPr>
            <w:r>
              <w:t>30</w:t>
            </w:r>
          </w:p>
        </w:tc>
      </w:tr>
      <w:tr w:rsidR="00000000">
        <w:tblPrEx>
          <w:tblCellMar>
            <w:top w:w="0" w:type="dxa"/>
            <w:left w:w="0" w:type="dxa"/>
            <w:bottom w:w="0" w:type="dxa"/>
            <w:right w:w="0" w:type="dxa"/>
          </w:tblCellMar>
        </w:tblPrEx>
        <w:trPr>
          <w:trHeight w:val="240"/>
        </w:trPr>
        <w:tc>
          <w:tcPr>
            <w:tcW w:w="3164" w:type="dxa"/>
            <w:tcBorders>
              <w:top w:val="single" w:sz="6" w:space="0" w:color="auto"/>
              <w:left w:val="single" w:sz="6" w:space="0" w:color="auto"/>
              <w:bottom w:val="single" w:sz="6" w:space="0" w:color="auto"/>
              <w:right w:val="single" w:sz="6" w:space="0" w:color="auto"/>
            </w:tcBorders>
          </w:tcPr>
          <w:p w:rsidR="00000000" w:rsidRDefault="00000000">
            <w:pPr>
              <w:pStyle w:val="85"/>
              <w:ind w:left="57"/>
            </w:pPr>
          </w:p>
        </w:tc>
        <w:tc>
          <w:tcPr>
            <w:tcW w:w="1036" w:type="dxa"/>
            <w:tcBorders>
              <w:top w:val="single" w:sz="6" w:space="0" w:color="auto"/>
              <w:left w:val="single" w:sz="6" w:space="0" w:color="auto"/>
              <w:bottom w:val="single" w:sz="6" w:space="0" w:color="auto"/>
              <w:right w:val="single" w:sz="6" w:space="0" w:color="auto"/>
            </w:tcBorders>
          </w:tcPr>
          <w:p w:rsidR="00000000" w:rsidRDefault="00000000">
            <w:pPr>
              <w:pStyle w:val="850"/>
              <w:ind w:right="113"/>
            </w:pPr>
          </w:p>
        </w:tc>
        <w:tc>
          <w:tcPr>
            <w:tcW w:w="1036" w:type="dxa"/>
            <w:tcBorders>
              <w:top w:val="single" w:sz="6" w:space="0" w:color="auto"/>
              <w:left w:val="single" w:sz="6" w:space="0" w:color="auto"/>
              <w:bottom w:val="single" w:sz="6" w:space="0" w:color="auto"/>
              <w:right w:val="single" w:sz="6" w:space="0" w:color="auto"/>
            </w:tcBorders>
          </w:tcPr>
          <w:p w:rsidR="00000000" w:rsidRDefault="00000000">
            <w:pPr>
              <w:pStyle w:val="850"/>
              <w:ind w:right="113"/>
            </w:pPr>
          </w:p>
        </w:tc>
        <w:tc>
          <w:tcPr>
            <w:tcW w:w="1036" w:type="dxa"/>
            <w:tcBorders>
              <w:top w:val="single" w:sz="6" w:space="0" w:color="auto"/>
              <w:left w:val="single" w:sz="6" w:space="0" w:color="auto"/>
              <w:bottom w:val="single" w:sz="6" w:space="0" w:color="auto"/>
              <w:right w:val="single" w:sz="6" w:space="0" w:color="auto"/>
            </w:tcBorders>
          </w:tcPr>
          <w:p w:rsidR="00000000" w:rsidRDefault="00000000">
            <w:pPr>
              <w:pStyle w:val="850"/>
              <w:ind w:right="113"/>
            </w:pPr>
          </w:p>
        </w:tc>
        <w:tc>
          <w:tcPr>
            <w:tcW w:w="1036" w:type="dxa"/>
            <w:tcBorders>
              <w:top w:val="single" w:sz="6" w:space="0" w:color="auto"/>
              <w:left w:val="single" w:sz="6" w:space="0" w:color="auto"/>
              <w:bottom w:val="single" w:sz="6" w:space="0" w:color="auto"/>
              <w:right w:val="single" w:sz="6" w:space="0" w:color="auto"/>
            </w:tcBorders>
          </w:tcPr>
          <w:p w:rsidR="00000000" w:rsidRDefault="00000000">
            <w:pPr>
              <w:pStyle w:val="850"/>
              <w:ind w:right="113"/>
            </w:pPr>
          </w:p>
        </w:tc>
      </w:tr>
      <w:tr w:rsidR="00000000">
        <w:tblPrEx>
          <w:tblCellMar>
            <w:top w:w="0" w:type="dxa"/>
            <w:left w:w="0" w:type="dxa"/>
            <w:bottom w:w="0" w:type="dxa"/>
            <w:right w:w="0" w:type="dxa"/>
          </w:tblCellMar>
        </w:tblPrEx>
        <w:trPr>
          <w:trHeight w:val="240"/>
        </w:trPr>
        <w:tc>
          <w:tcPr>
            <w:tcW w:w="3164" w:type="dxa"/>
            <w:tcBorders>
              <w:top w:val="single" w:sz="6" w:space="0" w:color="auto"/>
              <w:left w:val="single" w:sz="6" w:space="0" w:color="auto"/>
              <w:bottom w:val="single" w:sz="6" w:space="0" w:color="auto"/>
              <w:right w:val="single" w:sz="6" w:space="0" w:color="auto"/>
            </w:tcBorders>
          </w:tcPr>
          <w:p w:rsidR="00000000" w:rsidRDefault="00000000">
            <w:pPr>
              <w:pStyle w:val="85"/>
              <w:ind w:left="57"/>
            </w:pPr>
            <w:r>
              <w:rPr>
                <w:rFonts w:hint="eastAsia"/>
              </w:rPr>
              <w:t>人口</w:t>
            </w:r>
            <w:r>
              <w:t>/</w:t>
            </w:r>
            <w:r>
              <w:rPr>
                <w:rFonts w:hint="eastAsia"/>
              </w:rPr>
              <w:t>病床比</w:t>
            </w:r>
          </w:p>
        </w:tc>
        <w:tc>
          <w:tcPr>
            <w:tcW w:w="1036" w:type="dxa"/>
            <w:tcBorders>
              <w:top w:val="single" w:sz="6" w:space="0" w:color="auto"/>
              <w:left w:val="single" w:sz="6" w:space="0" w:color="auto"/>
              <w:bottom w:val="single" w:sz="6" w:space="0" w:color="auto"/>
              <w:right w:val="single" w:sz="6" w:space="0" w:color="auto"/>
            </w:tcBorders>
          </w:tcPr>
          <w:p w:rsidR="00000000" w:rsidRDefault="00000000">
            <w:pPr>
              <w:pStyle w:val="850"/>
              <w:ind w:right="113"/>
            </w:pPr>
            <w:r>
              <w:t>1563</w:t>
            </w:r>
          </w:p>
        </w:tc>
        <w:tc>
          <w:tcPr>
            <w:tcW w:w="1036" w:type="dxa"/>
            <w:tcBorders>
              <w:top w:val="single" w:sz="6" w:space="0" w:color="auto"/>
              <w:left w:val="single" w:sz="6" w:space="0" w:color="auto"/>
              <w:bottom w:val="single" w:sz="6" w:space="0" w:color="auto"/>
              <w:right w:val="single" w:sz="6" w:space="0" w:color="auto"/>
            </w:tcBorders>
          </w:tcPr>
          <w:p w:rsidR="00000000" w:rsidRDefault="00000000">
            <w:pPr>
              <w:pStyle w:val="850"/>
              <w:ind w:right="113"/>
            </w:pPr>
            <w:r>
              <w:t>1507</w:t>
            </w:r>
          </w:p>
        </w:tc>
        <w:tc>
          <w:tcPr>
            <w:tcW w:w="1036" w:type="dxa"/>
            <w:tcBorders>
              <w:top w:val="single" w:sz="6" w:space="0" w:color="auto"/>
              <w:left w:val="single" w:sz="6" w:space="0" w:color="auto"/>
              <w:bottom w:val="single" w:sz="6" w:space="0" w:color="auto"/>
              <w:right w:val="single" w:sz="6" w:space="0" w:color="auto"/>
            </w:tcBorders>
          </w:tcPr>
          <w:p w:rsidR="00000000" w:rsidRDefault="00000000">
            <w:pPr>
              <w:pStyle w:val="850"/>
              <w:ind w:right="113"/>
            </w:pPr>
            <w:r>
              <w:t>817</w:t>
            </w:r>
          </w:p>
        </w:tc>
        <w:tc>
          <w:tcPr>
            <w:tcW w:w="1036" w:type="dxa"/>
            <w:tcBorders>
              <w:top w:val="single" w:sz="6" w:space="0" w:color="auto"/>
              <w:left w:val="single" w:sz="6" w:space="0" w:color="auto"/>
              <w:bottom w:val="single" w:sz="6" w:space="0" w:color="auto"/>
              <w:right w:val="single" w:sz="6" w:space="0" w:color="auto"/>
            </w:tcBorders>
          </w:tcPr>
          <w:p w:rsidR="00000000" w:rsidRDefault="00000000">
            <w:pPr>
              <w:pStyle w:val="850"/>
              <w:ind w:right="113"/>
            </w:pPr>
            <w:r>
              <w:t>806</w:t>
            </w:r>
          </w:p>
        </w:tc>
      </w:tr>
      <w:tr w:rsidR="00000000">
        <w:tblPrEx>
          <w:tblCellMar>
            <w:top w:w="0" w:type="dxa"/>
            <w:left w:w="0" w:type="dxa"/>
            <w:bottom w:w="0" w:type="dxa"/>
            <w:right w:w="0" w:type="dxa"/>
          </w:tblCellMar>
        </w:tblPrEx>
        <w:trPr>
          <w:trHeight w:val="240"/>
        </w:trPr>
        <w:tc>
          <w:tcPr>
            <w:tcW w:w="3164" w:type="dxa"/>
            <w:tcBorders>
              <w:top w:val="single" w:sz="6" w:space="0" w:color="auto"/>
              <w:left w:val="single" w:sz="6" w:space="0" w:color="auto"/>
              <w:bottom w:val="single" w:sz="6" w:space="0" w:color="auto"/>
              <w:right w:val="single" w:sz="6" w:space="0" w:color="auto"/>
            </w:tcBorders>
          </w:tcPr>
          <w:p w:rsidR="00000000" w:rsidRDefault="00000000">
            <w:pPr>
              <w:pStyle w:val="85"/>
              <w:ind w:left="57"/>
            </w:pPr>
          </w:p>
        </w:tc>
        <w:tc>
          <w:tcPr>
            <w:tcW w:w="1036" w:type="dxa"/>
            <w:tcBorders>
              <w:top w:val="single" w:sz="6" w:space="0" w:color="auto"/>
              <w:left w:val="single" w:sz="6" w:space="0" w:color="auto"/>
              <w:bottom w:val="single" w:sz="6" w:space="0" w:color="auto"/>
              <w:right w:val="single" w:sz="6" w:space="0" w:color="auto"/>
            </w:tcBorders>
          </w:tcPr>
          <w:p w:rsidR="00000000" w:rsidRDefault="00000000">
            <w:pPr>
              <w:pStyle w:val="850"/>
              <w:ind w:right="113"/>
            </w:pPr>
          </w:p>
        </w:tc>
        <w:tc>
          <w:tcPr>
            <w:tcW w:w="1036" w:type="dxa"/>
            <w:tcBorders>
              <w:top w:val="single" w:sz="6" w:space="0" w:color="auto"/>
              <w:left w:val="single" w:sz="6" w:space="0" w:color="auto"/>
              <w:bottom w:val="single" w:sz="6" w:space="0" w:color="auto"/>
              <w:right w:val="single" w:sz="6" w:space="0" w:color="auto"/>
            </w:tcBorders>
          </w:tcPr>
          <w:p w:rsidR="00000000" w:rsidRDefault="00000000">
            <w:pPr>
              <w:pStyle w:val="850"/>
              <w:ind w:right="113"/>
            </w:pPr>
          </w:p>
        </w:tc>
        <w:tc>
          <w:tcPr>
            <w:tcW w:w="1036" w:type="dxa"/>
            <w:tcBorders>
              <w:top w:val="single" w:sz="6" w:space="0" w:color="auto"/>
              <w:left w:val="single" w:sz="6" w:space="0" w:color="auto"/>
              <w:bottom w:val="single" w:sz="6" w:space="0" w:color="auto"/>
              <w:right w:val="single" w:sz="6" w:space="0" w:color="auto"/>
            </w:tcBorders>
          </w:tcPr>
          <w:p w:rsidR="00000000" w:rsidRDefault="00000000">
            <w:pPr>
              <w:pStyle w:val="850"/>
              <w:ind w:right="113"/>
            </w:pPr>
          </w:p>
        </w:tc>
        <w:tc>
          <w:tcPr>
            <w:tcW w:w="1036" w:type="dxa"/>
            <w:tcBorders>
              <w:top w:val="single" w:sz="6" w:space="0" w:color="auto"/>
              <w:left w:val="single" w:sz="6" w:space="0" w:color="auto"/>
              <w:bottom w:val="single" w:sz="6" w:space="0" w:color="auto"/>
              <w:right w:val="single" w:sz="6" w:space="0" w:color="auto"/>
            </w:tcBorders>
          </w:tcPr>
          <w:p w:rsidR="00000000" w:rsidRDefault="00000000">
            <w:pPr>
              <w:pStyle w:val="850"/>
              <w:ind w:right="113"/>
            </w:pPr>
          </w:p>
        </w:tc>
      </w:tr>
      <w:tr w:rsidR="00000000">
        <w:tblPrEx>
          <w:tblCellMar>
            <w:top w:w="0" w:type="dxa"/>
            <w:left w:w="0" w:type="dxa"/>
            <w:bottom w:w="0" w:type="dxa"/>
            <w:right w:w="0" w:type="dxa"/>
          </w:tblCellMar>
        </w:tblPrEx>
        <w:trPr>
          <w:trHeight w:val="240"/>
        </w:trPr>
        <w:tc>
          <w:tcPr>
            <w:tcW w:w="3164" w:type="dxa"/>
            <w:tcBorders>
              <w:top w:val="single" w:sz="6" w:space="0" w:color="auto"/>
              <w:left w:val="single" w:sz="6" w:space="0" w:color="auto"/>
              <w:bottom w:val="single" w:sz="6" w:space="0" w:color="auto"/>
              <w:right w:val="single" w:sz="6" w:space="0" w:color="auto"/>
            </w:tcBorders>
          </w:tcPr>
          <w:p w:rsidR="00000000" w:rsidRDefault="00000000">
            <w:pPr>
              <w:pStyle w:val="85"/>
              <w:ind w:left="57"/>
            </w:pPr>
            <w:r>
              <w:rPr>
                <w:rFonts w:hint="eastAsia"/>
              </w:rPr>
              <w:t>护士</w:t>
            </w:r>
            <w:r>
              <w:t>/</w:t>
            </w:r>
            <w:r>
              <w:rPr>
                <w:rFonts w:hint="eastAsia"/>
              </w:rPr>
              <w:t>病床比</w:t>
            </w:r>
            <w:r>
              <w:t>:</w:t>
            </w:r>
            <w:r>
              <w:tab/>
            </w:r>
            <w:r>
              <w:rPr>
                <w:rFonts w:hint="eastAsia"/>
              </w:rPr>
              <w:t>共和国</w:t>
            </w:r>
          </w:p>
        </w:tc>
        <w:tc>
          <w:tcPr>
            <w:tcW w:w="1036" w:type="dxa"/>
            <w:tcBorders>
              <w:top w:val="single" w:sz="6" w:space="0" w:color="auto"/>
              <w:left w:val="single" w:sz="6" w:space="0" w:color="auto"/>
              <w:bottom w:val="single" w:sz="6" w:space="0" w:color="auto"/>
              <w:right w:val="single" w:sz="6" w:space="0" w:color="auto"/>
            </w:tcBorders>
          </w:tcPr>
          <w:p w:rsidR="00000000" w:rsidRDefault="00000000">
            <w:pPr>
              <w:pStyle w:val="850"/>
              <w:ind w:right="113"/>
            </w:pPr>
            <w:r>
              <w:t>1.26</w:t>
            </w:r>
          </w:p>
        </w:tc>
        <w:tc>
          <w:tcPr>
            <w:tcW w:w="1036" w:type="dxa"/>
            <w:tcBorders>
              <w:top w:val="single" w:sz="6" w:space="0" w:color="auto"/>
              <w:left w:val="single" w:sz="6" w:space="0" w:color="auto"/>
              <w:bottom w:val="single" w:sz="6" w:space="0" w:color="auto"/>
              <w:right w:val="single" w:sz="6" w:space="0" w:color="auto"/>
            </w:tcBorders>
          </w:tcPr>
          <w:p w:rsidR="00000000" w:rsidRDefault="00000000">
            <w:pPr>
              <w:pStyle w:val="850"/>
              <w:ind w:right="113"/>
            </w:pPr>
            <w:r>
              <w:t>1.17</w:t>
            </w:r>
          </w:p>
        </w:tc>
        <w:tc>
          <w:tcPr>
            <w:tcW w:w="1036" w:type="dxa"/>
            <w:tcBorders>
              <w:top w:val="single" w:sz="6" w:space="0" w:color="auto"/>
              <w:left w:val="single" w:sz="6" w:space="0" w:color="auto"/>
              <w:bottom w:val="single" w:sz="6" w:space="0" w:color="auto"/>
              <w:right w:val="single" w:sz="6" w:space="0" w:color="auto"/>
            </w:tcBorders>
          </w:tcPr>
          <w:p w:rsidR="00000000" w:rsidRDefault="00000000">
            <w:pPr>
              <w:pStyle w:val="850"/>
              <w:ind w:right="113"/>
            </w:pPr>
            <w:r>
              <w:t>0.92</w:t>
            </w:r>
          </w:p>
        </w:tc>
        <w:tc>
          <w:tcPr>
            <w:tcW w:w="1036" w:type="dxa"/>
            <w:tcBorders>
              <w:top w:val="single" w:sz="6" w:space="0" w:color="auto"/>
              <w:left w:val="single" w:sz="6" w:space="0" w:color="auto"/>
              <w:bottom w:val="single" w:sz="6" w:space="0" w:color="auto"/>
              <w:right w:val="single" w:sz="6" w:space="0" w:color="auto"/>
            </w:tcBorders>
          </w:tcPr>
          <w:p w:rsidR="00000000" w:rsidRDefault="00000000">
            <w:pPr>
              <w:pStyle w:val="850"/>
              <w:ind w:right="113"/>
            </w:pPr>
            <w:r>
              <w:t>0.95</w:t>
            </w:r>
          </w:p>
        </w:tc>
      </w:tr>
      <w:tr w:rsidR="00000000">
        <w:tblPrEx>
          <w:tblCellMar>
            <w:top w:w="0" w:type="dxa"/>
            <w:left w:w="0" w:type="dxa"/>
            <w:bottom w:w="0" w:type="dxa"/>
            <w:right w:w="0" w:type="dxa"/>
          </w:tblCellMar>
        </w:tblPrEx>
        <w:trPr>
          <w:trHeight w:val="240"/>
        </w:trPr>
        <w:tc>
          <w:tcPr>
            <w:tcW w:w="3164" w:type="dxa"/>
            <w:tcBorders>
              <w:top w:val="single" w:sz="6" w:space="0" w:color="auto"/>
              <w:left w:val="single" w:sz="6" w:space="0" w:color="auto"/>
              <w:bottom w:val="single" w:sz="6" w:space="0" w:color="auto"/>
              <w:right w:val="single" w:sz="6" w:space="0" w:color="auto"/>
            </w:tcBorders>
          </w:tcPr>
          <w:p w:rsidR="00000000" w:rsidRDefault="00000000">
            <w:pPr>
              <w:pStyle w:val="85"/>
              <w:ind w:left="57"/>
            </w:pPr>
            <w:r>
              <w:tab/>
            </w:r>
            <w:r>
              <w:tab/>
            </w:r>
            <w:r>
              <w:tab/>
            </w:r>
            <w:r>
              <w:rPr>
                <w:rFonts w:hint="eastAsia"/>
              </w:rPr>
              <w:t>政府医院</w:t>
            </w:r>
          </w:p>
        </w:tc>
        <w:tc>
          <w:tcPr>
            <w:tcW w:w="1036" w:type="dxa"/>
            <w:tcBorders>
              <w:top w:val="single" w:sz="6" w:space="0" w:color="auto"/>
              <w:left w:val="single" w:sz="6" w:space="0" w:color="auto"/>
              <w:bottom w:val="single" w:sz="6" w:space="0" w:color="auto"/>
              <w:right w:val="single" w:sz="6" w:space="0" w:color="auto"/>
            </w:tcBorders>
          </w:tcPr>
          <w:p w:rsidR="00000000" w:rsidRDefault="00000000">
            <w:pPr>
              <w:pStyle w:val="850"/>
              <w:ind w:right="113"/>
            </w:pPr>
            <w:r>
              <w:t>1.40</w:t>
            </w:r>
          </w:p>
        </w:tc>
        <w:tc>
          <w:tcPr>
            <w:tcW w:w="1036" w:type="dxa"/>
            <w:tcBorders>
              <w:top w:val="single" w:sz="6" w:space="0" w:color="auto"/>
              <w:left w:val="single" w:sz="6" w:space="0" w:color="auto"/>
              <w:bottom w:val="single" w:sz="6" w:space="0" w:color="auto"/>
              <w:right w:val="single" w:sz="6" w:space="0" w:color="auto"/>
            </w:tcBorders>
          </w:tcPr>
          <w:p w:rsidR="00000000" w:rsidRDefault="00000000">
            <w:pPr>
              <w:pStyle w:val="850"/>
              <w:ind w:right="113"/>
            </w:pPr>
            <w:r>
              <w:t>1.29</w:t>
            </w:r>
          </w:p>
        </w:tc>
        <w:tc>
          <w:tcPr>
            <w:tcW w:w="1036" w:type="dxa"/>
            <w:tcBorders>
              <w:top w:val="single" w:sz="6" w:space="0" w:color="auto"/>
              <w:left w:val="single" w:sz="6" w:space="0" w:color="auto"/>
              <w:bottom w:val="single" w:sz="6" w:space="0" w:color="auto"/>
              <w:right w:val="single" w:sz="6" w:space="0" w:color="auto"/>
            </w:tcBorders>
          </w:tcPr>
          <w:p w:rsidR="00000000" w:rsidRDefault="00000000">
            <w:pPr>
              <w:pStyle w:val="850"/>
              <w:ind w:right="113"/>
            </w:pPr>
            <w:r>
              <w:t>1.03</w:t>
            </w:r>
          </w:p>
        </w:tc>
        <w:tc>
          <w:tcPr>
            <w:tcW w:w="1036" w:type="dxa"/>
            <w:tcBorders>
              <w:top w:val="single" w:sz="6" w:space="0" w:color="auto"/>
              <w:left w:val="single" w:sz="6" w:space="0" w:color="auto"/>
              <w:bottom w:val="single" w:sz="6" w:space="0" w:color="auto"/>
              <w:right w:val="single" w:sz="6" w:space="0" w:color="auto"/>
            </w:tcBorders>
          </w:tcPr>
          <w:p w:rsidR="00000000" w:rsidRDefault="00000000">
            <w:pPr>
              <w:pStyle w:val="850"/>
              <w:ind w:right="113"/>
            </w:pPr>
            <w:r>
              <w:t>1.02</w:t>
            </w:r>
          </w:p>
        </w:tc>
      </w:tr>
      <w:tr w:rsidR="00000000">
        <w:tblPrEx>
          <w:tblCellMar>
            <w:top w:w="0" w:type="dxa"/>
            <w:left w:w="0" w:type="dxa"/>
            <w:bottom w:w="0" w:type="dxa"/>
            <w:right w:w="0" w:type="dxa"/>
          </w:tblCellMar>
        </w:tblPrEx>
        <w:trPr>
          <w:trHeight w:val="240"/>
        </w:trPr>
        <w:tc>
          <w:tcPr>
            <w:tcW w:w="3164" w:type="dxa"/>
            <w:tcBorders>
              <w:top w:val="single" w:sz="6" w:space="0" w:color="auto"/>
              <w:left w:val="single" w:sz="6" w:space="0" w:color="auto"/>
              <w:bottom w:val="single" w:sz="6" w:space="0" w:color="auto"/>
              <w:right w:val="single" w:sz="6" w:space="0" w:color="auto"/>
            </w:tcBorders>
          </w:tcPr>
          <w:p w:rsidR="00000000" w:rsidRDefault="00000000">
            <w:pPr>
              <w:pStyle w:val="85"/>
              <w:ind w:left="57"/>
            </w:pPr>
          </w:p>
        </w:tc>
        <w:tc>
          <w:tcPr>
            <w:tcW w:w="1036" w:type="dxa"/>
            <w:tcBorders>
              <w:top w:val="single" w:sz="6" w:space="0" w:color="auto"/>
              <w:left w:val="single" w:sz="6" w:space="0" w:color="auto"/>
              <w:bottom w:val="single" w:sz="6" w:space="0" w:color="auto"/>
              <w:right w:val="single" w:sz="6" w:space="0" w:color="auto"/>
            </w:tcBorders>
          </w:tcPr>
          <w:p w:rsidR="00000000" w:rsidRDefault="00000000">
            <w:pPr>
              <w:pStyle w:val="850"/>
              <w:ind w:right="113"/>
            </w:pPr>
          </w:p>
        </w:tc>
        <w:tc>
          <w:tcPr>
            <w:tcW w:w="1036" w:type="dxa"/>
            <w:tcBorders>
              <w:top w:val="single" w:sz="6" w:space="0" w:color="auto"/>
              <w:left w:val="single" w:sz="6" w:space="0" w:color="auto"/>
              <w:bottom w:val="single" w:sz="6" w:space="0" w:color="auto"/>
              <w:right w:val="single" w:sz="6" w:space="0" w:color="auto"/>
            </w:tcBorders>
          </w:tcPr>
          <w:p w:rsidR="00000000" w:rsidRDefault="00000000">
            <w:pPr>
              <w:pStyle w:val="850"/>
              <w:ind w:right="113"/>
            </w:pPr>
          </w:p>
        </w:tc>
        <w:tc>
          <w:tcPr>
            <w:tcW w:w="1036" w:type="dxa"/>
            <w:tcBorders>
              <w:top w:val="single" w:sz="6" w:space="0" w:color="auto"/>
              <w:left w:val="single" w:sz="6" w:space="0" w:color="auto"/>
              <w:bottom w:val="single" w:sz="6" w:space="0" w:color="auto"/>
              <w:right w:val="single" w:sz="6" w:space="0" w:color="auto"/>
            </w:tcBorders>
          </w:tcPr>
          <w:p w:rsidR="00000000" w:rsidRDefault="00000000">
            <w:pPr>
              <w:pStyle w:val="850"/>
              <w:ind w:right="113"/>
            </w:pPr>
          </w:p>
        </w:tc>
        <w:tc>
          <w:tcPr>
            <w:tcW w:w="1036" w:type="dxa"/>
            <w:tcBorders>
              <w:top w:val="single" w:sz="6" w:space="0" w:color="auto"/>
              <w:left w:val="single" w:sz="6" w:space="0" w:color="auto"/>
              <w:bottom w:val="single" w:sz="6" w:space="0" w:color="auto"/>
              <w:right w:val="single" w:sz="6" w:space="0" w:color="auto"/>
            </w:tcBorders>
          </w:tcPr>
          <w:p w:rsidR="00000000" w:rsidRDefault="00000000">
            <w:pPr>
              <w:pStyle w:val="850"/>
              <w:ind w:right="113"/>
            </w:pPr>
          </w:p>
        </w:tc>
      </w:tr>
      <w:tr w:rsidR="00000000">
        <w:tblPrEx>
          <w:tblCellMar>
            <w:top w:w="0" w:type="dxa"/>
            <w:left w:w="0" w:type="dxa"/>
            <w:bottom w:w="0" w:type="dxa"/>
            <w:right w:w="0" w:type="dxa"/>
          </w:tblCellMar>
        </w:tblPrEx>
        <w:trPr>
          <w:trHeight w:val="240"/>
        </w:trPr>
        <w:tc>
          <w:tcPr>
            <w:tcW w:w="3164" w:type="dxa"/>
            <w:tcBorders>
              <w:top w:val="single" w:sz="6" w:space="0" w:color="auto"/>
              <w:left w:val="single" w:sz="6" w:space="0" w:color="auto"/>
              <w:bottom w:val="single" w:sz="6" w:space="0" w:color="auto"/>
              <w:right w:val="single" w:sz="6" w:space="0" w:color="auto"/>
            </w:tcBorders>
          </w:tcPr>
          <w:p w:rsidR="00000000" w:rsidRDefault="00000000">
            <w:pPr>
              <w:pStyle w:val="85"/>
              <w:ind w:left="57"/>
            </w:pPr>
            <w:r>
              <w:rPr>
                <w:rFonts w:hint="eastAsia"/>
              </w:rPr>
              <w:t>人口</w:t>
            </w:r>
            <w:r>
              <w:t>/</w:t>
            </w:r>
            <w:r>
              <w:rPr>
                <w:rFonts w:hint="eastAsia"/>
              </w:rPr>
              <w:t>执业护士比</w:t>
            </w:r>
          </w:p>
        </w:tc>
        <w:tc>
          <w:tcPr>
            <w:tcW w:w="1036" w:type="dxa"/>
            <w:tcBorders>
              <w:top w:val="single" w:sz="6" w:space="0" w:color="auto"/>
              <w:left w:val="single" w:sz="6" w:space="0" w:color="auto"/>
              <w:bottom w:val="single" w:sz="6" w:space="0" w:color="auto"/>
              <w:right w:val="single" w:sz="6" w:space="0" w:color="auto"/>
            </w:tcBorders>
          </w:tcPr>
          <w:p w:rsidR="00000000" w:rsidRDefault="00000000">
            <w:pPr>
              <w:pStyle w:val="850"/>
              <w:ind w:right="113"/>
            </w:pPr>
            <w:r>
              <w:t>10 000</w:t>
            </w:r>
          </w:p>
        </w:tc>
        <w:tc>
          <w:tcPr>
            <w:tcW w:w="1036" w:type="dxa"/>
            <w:tcBorders>
              <w:top w:val="single" w:sz="6" w:space="0" w:color="auto"/>
              <w:left w:val="single" w:sz="6" w:space="0" w:color="auto"/>
              <w:bottom w:val="single" w:sz="6" w:space="0" w:color="auto"/>
              <w:right w:val="single" w:sz="6" w:space="0" w:color="auto"/>
            </w:tcBorders>
          </w:tcPr>
          <w:p w:rsidR="00000000" w:rsidRDefault="00000000">
            <w:pPr>
              <w:pStyle w:val="850"/>
              <w:ind w:right="113"/>
            </w:pPr>
            <w:r>
              <w:t>11 472</w:t>
            </w:r>
          </w:p>
        </w:tc>
        <w:tc>
          <w:tcPr>
            <w:tcW w:w="1036" w:type="dxa"/>
            <w:tcBorders>
              <w:top w:val="single" w:sz="6" w:space="0" w:color="auto"/>
              <w:left w:val="single" w:sz="6" w:space="0" w:color="auto"/>
              <w:bottom w:val="single" w:sz="6" w:space="0" w:color="auto"/>
              <w:right w:val="single" w:sz="6" w:space="0" w:color="auto"/>
            </w:tcBorders>
          </w:tcPr>
          <w:p w:rsidR="00000000" w:rsidRDefault="00000000">
            <w:pPr>
              <w:pStyle w:val="850"/>
              <w:ind w:right="113"/>
            </w:pPr>
            <w:r>
              <w:t>1 994</w:t>
            </w:r>
          </w:p>
        </w:tc>
        <w:tc>
          <w:tcPr>
            <w:tcW w:w="1036" w:type="dxa"/>
            <w:tcBorders>
              <w:top w:val="single" w:sz="6" w:space="0" w:color="auto"/>
              <w:left w:val="single" w:sz="6" w:space="0" w:color="auto"/>
              <w:bottom w:val="single" w:sz="6" w:space="0" w:color="auto"/>
              <w:right w:val="single" w:sz="6" w:space="0" w:color="auto"/>
            </w:tcBorders>
          </w:tcPr>
          <w:p w:rsidR="00000000" w:rsidRDefault="00000000">
            <w:pPr>
              <w:pStyle w:val="850"/>
              <w:ind w:right="113"/>
            </w:pPr>
            <w:r>
              <w:t>2 587</w:t>
            </w:r>
          </w:p>
        </w:tc>
      </w:tr>
      <w:tr w:rsidR="00000000">
        <w:tblPrEx>
          <w:tblCellMar>
            <w:top w:w="0" w:type="dxa"/>
            <w:left w:w="0" w:type="dxa"/>
            <w:bottom w:w="0" w:type="dxa"/>
            <w:right w:w="0" w:type="dxa"/>
          </w:tblCellMar>
        </w:tblPrEx>
        <w:trPr>
          <w:trHeight w:val="240"/>
        </w:trPr>
        <w:tc>
          <w:tcPr>
            <w:tcW w:w="3164" w:type="dxa"/>
            <w:tcBorders>
              <w:top w:val="single" w:sz="6" w:space="0" w:color="auto"/>
              <w:left w:val="single" w:sz="6" w:space="0" w:color="auto"/>
              <w:bottom w:val="single" w:sz="6" w:space="0" w:color="auto"/>
              <w:right w:val="single" w:sz="6" w:space="0" w:color="auto"/>
            </w:tcBorders>
          </w:tcPr>
          <w:p w:rsidR="00000000" w:rsidRDefault="00000000">
            <w:pPr>
              <w:pStyle w:val="85"/>
              <w:ind w:left="57"/>
            </w:pPr>
            <w:r>
              <w:rPr>
                <w:rFonts w:hint="eastAsia"/>
              </w:rPr>
              <w:t>人口</w:t>
            </w:r>
            <w:r>
              <w:t>/</w:t>
            </w:r>
            <w:r>
              <w:rPr>
                <w:rFonts w:hint="eastAsia"/>
              </w:rPr>
              <w:t>执业医师比</w:t>
            </w:r>
          </w:p>
        </w:tc>
        <w:tc>
          <w:tcPr>
            <w:tcW w:w="1036" w:type="dxa"/>
            <w:tcBorders>
              <w:top w:val="single" w:sz="6" w:space="0" w:color="auto"/>
              <w:left w:val="single" w:sz="6" w:space="0" w:color="auto"/>
              <w:bottom w:val="single" w:sz="6" w:space="0" w:color="auto"/>
              <w:right w:val="single" w:sz="6" w:space="0" w:color="auto"/>
            </w:tcBorders>
          </w:tcPr>
          <w:p w:rsidR="00000000" w:rsidRDefault="00000000">
            <w:pPr>
              <w:pStyle w:val="850"/>
              <w:ind w:right="113"/>
            </w:pPr>
            <w:r>
              <w:t>7 692</w:t>
            </w:r>
          </w:p>
        </w:tc>
        <w:tc>
          <w:tcPr>
            <w:tcW w:w="1036" w:type="dxa"/>
            <w:tcBorders>
              <w:top w:val="single" w:sz="6" w:space="0" w:color="auto"/>
              <w:left w:val="single" w:sz="6" w:space="0" w:color="auto"/>
              <w:bottom w:val="single" w:sz="6" w:space="0" w:color="auto"/>
              <w:right w:val="single" w:sz="6" w:space="0" w:color="auto"/>
            </w:tcBorders>
          </w:tcPr>
          <w:p w:rsidR="00000000" w:rsidRDefault="00000000">
            <w:pPr>
              <w:pStyle w:val="850"/>
              <w:ind w:right="113"/>
            </w:pPr>
            <w:r>
              <w:t>6 453</w:t>
            </w:r>
          </w:p>
        </w:tc>
        <w:tc>
          <w:tcPr>
            <w:tcW w:w="1036" w:type="dxa"/>
            <w:tcBorders>
              <w:top w:val="single" w:sz="6" w:space="0" w:color="auto"/>
              <w:left w:val="single" w:sz="6" w:space="0" w:color="auto"/>
              <w:bottom w:val="single" w:sz="6" w:space="0" w:color="auto"/>
              <w:right w:val="single" w:sz="6" w:space="0" w:color="auto"/>
            </w:tcBorders>
          </w:tcPr>
          <w:p w:rsidR="00000000" w:rsidRDefault="00000000">
            <w:pPr>
              <w:pStyle w:val="850"/>
              <w:ind w:right="113"/>
            </w:pPr>
            <w:r>
              <w:t>2 493</w:t>
            </w:r>
          </w:p>
        </w:tc>
        <w:tc>
          <w:tcPr>
            <w:tcW w:w="1036" w:type="dxa"/>
            <w:tcBorders>
              <w:top w:val="single" w:sz="6" w:space="0" w:color="auto"/>
              <w:left w:val="single" w:sz="6" w:space="0" w:color="auto"/>
              <w:bottom w:val="single" w:sz="6" w:space="0" w:color="auto"/>
              <w:right w:val="single" w:sz="6" w:space="0" w:color="auto"/>
            </w:tcBorders>
          </w:tcPr>
          <w:p w:rsidR="00000000" w:rsidRDefault="00000000">
            <w:pPr>
              <w:pStyle w:val="850"/>
              <w:ind w:right="113"/>
            </w:pPr>
            <w:r>
              <w:t>1 955</w:t>
            </w:r>
          </w:p>
        </w:tc>
      </w:tr>
      <w:tr w:rsidR="00000000">
        <w:tblPrEx>
          <w:tblCellMar>
            <w:top w:w="0" w:type="dxa"/>
            <w:left w:w="0" w:type="dxa"/>
            <w:bottom w:w="0" w:type="dxa"/>
            <w:right w:w="0" w:type="dxa"/>
          </w:tblCellMar>
        </w:tblPrEx>
        <w:trPr>
          <w:trHeight w:val="240"/>
        </w:trPr>
        <w:tc>
          <w:tcPr>
            <w:tcW w:w="3164" w:type="dxa"/>
            <w:tcBorders>
              <w:top w:val="single" w:sz="6" w:space="0" w:color="auto"/>
              <w:left w:val="single" w:sz="6" w:space="0" w:color="auto"/>
              <w:bottom w:val="single" w:sz="6" w:space="0" w:color="auto"/>
              <w:right w:val="single" w:sz="6" w:space="0" w:color="auto"/>
            </w:tcBorders>
          </w:tcPr>
          <w:p w:rsidR="00000000" w:rsidRDefault="00000000">
            <w:pPr>
              <w:pStyle w:val="85"/>
              <w:ind w:left="57"/>
            </w:pPr>
          </w:p>
        </w:tc>
        <w:tc>
          <w:tcPr>
            <w:tcW w:w="1036" w:type="dxa"/>
            <w:tcBorders>
              <w:top w:val="single" w:sz="6" w:space="0" w:color="auto"/>
              <w:left w:val="single" w:sz="6" w:space="0" w:color="auto"/>
              <w:bottom w:val="single" w:sz="6" w:space="0" w:color="auto"/>
              <w:right w:val="single" w:sz="6" w:space="0" w:color="auto"/>
            </w:tcBorders>
          </w:tcPr>
          <w:p w:rsidR="00000000" w:rsidRDefault="00000000">
            <w:pPr>
              <w:pStyle w:val="850"/>
              <w:ind w:right="113"/>
            </w:pPr>
          </w:p>
        </w:tc>
        <w:tc>
          <w:tcPr>
            <w:tcW w:w="1036" w:type="dxa"/>
            <w:tcBorders>
              <w:top w:val="single" w:sz="6" w:space="0" w:color="auto"/>
              <w:left w:val="single" w:sz="6" w:space="0" w:color="auto"/>
              <w:bottom w:val="single" w:sz="6" w:space="0" w:color="auto"/>
              <w:right w:val="single" w:sz="6" w:space="0" w:color="auto"/>
            </w:tcBorders>
          </w:tcPr>
          <w:p w:rsidR="00000000" w:rsidRDefault="00000000">
            <w:pPr>
              <w:pStyle w:val="850"/>
              <w:ind w:right="113"/>
            </w:pPr>
          </w:p>
        </w:tc>
        <w:tc>
          <w:tcPr>
            <w:tcW w:w="1036" w:type="dxa"/>
            <w:tcBorders>
              <w:top w:val="single" w:sz="6" w:space="0" w:color="auto"/>
              <w:left w:val="single" w:sz="6" w:space="0" w:color="auto"/>
              <w:bottom w:val="single" w:sz="6" w:space="0" w:color="auto"/>
              <w:right w:val="single" w:sz="6" w:space="0" w:color="auto"/>
            </w:tcBorders>
          </w:tcPr>
          <w:p w:rsidR="00000000" w:rsidRDefault="00000000">
            <w:pPr>
              <w:pStyle w:val="850"/>
              <w:ind w:right="113"/>
            </w:pPr>
          </w:p>
        </w:tc>
        <w:tc>
          <w:tcPr>
            <w:tcW w:w="1036" w:type="dxa"/>
            <w:tcBorders>
              <w:top w:val="single" w:sz="6" w:space="0" w:color="auto"/>
              <w:left w:val="single" w:sz="6" w:space="0" w:color="auto"/>
              <w:bottom w:val="single" w:sz="6" w:space="0" w:color="auto"/>
              <w:right w:val="single" w:sz="6" w:space="0" w:color="auto"/>
            </w:tcBorders>
          </w:tcPr>
          <w:p w:rsidR="00000000" w:rsidRDefault="00000000">
            <w:pPr>
              <w:pStyle w:val="850"/>
              <w:ind w:right="113"/>
            </w:pPr>
          </w:p>
        </w:tc>
      </w:tr>
      <w:tr w:rsidR="00000000">
        <w:tblPrEx>
          <w:tblCellMar>
            <w:top w:w="0" w:type="dxa"/>
            <w:left w:w="0" w:type="dxa"/>
            <w:bottom w:w="0" w:type="dxa"/>
            <w:right w:w="0" w:type="dxa"/>
          </w:tblCellMar>
        </w:tblPrEx>
        <w:trPr>
          <w:trHeight w:val="240"/>
        </w:trPr>
        <w:tc>
          <w:tcPr>
            <w:tcW w:w="3164" w:type="dxa"/>
            <w:tcBorders>
              <w:top w:val="single" w:sz="6" w:space="0" w:color="auto"/>
              <w:left w:val="single" w:sz="6" w:space="0" w:color="auto"/>
              <w:bottom w:val="single" w:sz="6" w:space="0" w:color="auto"/>
              <w:right w:val="single" w:sz="6" w:space="0" w:color="auto"/>
            </w:tcBorders>
          </w:tcPr>
          <w:p w:rsidR="00000000" w:rsidRDefault="00000000">
            <w:pPr>
              <w:pStyle w:val="85"/>
              <w:ind w:left="57"/>
            </w:pPr>
            <w:r>
              <w:rPr>
                <w:rFonts w:hint="eastAsia"/>
              </w:rPr>
              <w:t>医师</w:t>
            </w:r>
            <w:r>
              <w:t>/10 000</w:t>
            </w:r>
            <w:r>
              <w:rPr>
                <w:rFonts w:hint="eastAsia"/>
              </w:rPr>
              <w:t>人</w:t>
            </w:r>
          </w:p>
        </w:tc>
        <w:tc>
          <w:tcPr>
            <w:tcW w:w="1036" w:type="dxa"/>
            <w:tcBorders>
              <w:top w:val="single" w:sz="6" w:space="0" w:color="auto"/>
              <w:left w:val="single" w:sz="6" w:space="0" w:color="auto"/>
              <w:bottom w:val="single" w:sz="6" w:space="0" w:color="auto"/>
              <w:right w:val="single" w:sz="6" w:space="0" w:color="auto"/>
            </w:tcBorders>
          </w:tcPr>
          <w:p w:rsidR="00000000" w:rsidRDefault="00000000">
            <w:pPr>
              <w:pStyle w:val="850"/>
              <w:ind w:right="113"/>
            </w:pPr>
            <w:r>
              <w:t>1.3</w:t>
            </w:r>
          </w:p>
        </w:tc>
        <w:tc>
          <w:tcPr>
            <w:tcW w:w="1036" w:type="dxa"/>
            <w:tcBorders>
              <w:top w:val="single" w:sz="6" w:space="0" w:color="auto"/>
              <w:left w:val="single" w:sz="6" w:space="0" w:color="auto"/>
              <w:bottom w:val="single" w:sz="6" w:space="0" w:color="auto"/>
              <w:right w:val="single" w:sz="6" w:space="0" w:color="auto"/>
            </w:tcBorders>
          </w:tcPr>
          <w:p w:rsidR="00000000" w:rsidRDefault="00000000">
            <w:pPr>
              <w:pStyle w:val="850"/>
              <w:ind w:right="113"/>
            </w:pPr>
            <w:r>
              <w:t>1.5</w:t>
            </w:r>
          </w:p>
        </w:tc>
        <w:tc>
          <w:tcPr>
            <w:tcW w:w="1036" w:type="dxa"/>
            <w:tcBorders>
              <w:top w:val="single" w:sz="6" w:space="0" w:color="auto"/>
              <w:left w:val="single" w:sz="6" w:space="0" w:color="auto"/>
              <w:bottom w:val="single" w:sz="6" w:space="0" w:color="auto"/>
              <w:right w:val="single" w:sz="6" w:space="0" w:color="auto"/>
            </w:tcBorders>
          </w:tcPr>
          <w:p w:rsidR="00000000" w:rsidRDefault="00000000">
            <w:pPr>
              <w:pStyle w:val="850"/>
              <w:ind w:right="113"/>
            </w:pPr>
            <w:r>
              <w:t>4.0</w:t>
            </w:r>
          </w:p>
        </w:tc>
        <w:tc>
          <w:tcPr>
            <w:tcW w:w="1036" w:type="dxa"/>
            <w:tcBorders>
              <w:top w:val="single" w:sz="6" w:space="0" w:color="auto"/>
              <w:left w:val="single" w:sz="6" w:space="0" w:color="auto"/>
              <w:bottom w:val="single" w:sz="6" w:space="0" w:color="auto"/>
              <w:right w:val="single" w:sz="6" w:space="0" w:color="auto"/>
            </w:tcBorders>
          </w:tcPr>
          <w:p w:rsidR="00000000" w:rsidRDefault="00000000">
            <w:pPr>
              <w:pStyle w:val="850"/>
              <w:ind w:right="113"/>
            </w:pPr>
            <w:r>
              <w:t>4.0</w:t>
            </w:r>
          </w:p>
        </w:tc>
      </w:tr>
      <w:tr w:rsidR="00000000">
        <w:tblPrEx>
          <w:tblCellMar>
            <w:top w:w="0" w:type="dxa"/>
            <w:left w:w="0" w:type="dxa"/>
            <w:bottom w:w="0" w:type="dxa"/>
            <w:right w:w="0" w:type="dxa"/>
          </w:tblCellMar>
        </w:tblPrEx>
        <w:trPr>
          <w:trHeight w:val="240"/>
        </w:trPr>
        <w:tc>
          <w:tcPr>
            <w:tcW w:w="3164" w:type="dxa"/>
            <w:tcBorders>
              <w:top w:val="single" w:sz="6" w:space="0" w:color="auto"/>
              <w:left w:val="single" w:sz="6" w:space="0" w:color="auto"/>
              <w:bottom w:val="single" w:sz="6" w:space="0" w:color="auto"/>
              <w:right w:val="single" w:sz="6" w:space="0" w:color="auto"/>
            </w:tcBorders>
          </w:tcPr>
          <w:p w:rsidR="00000000" w:rsidRDefault="00000000">
            <w:pPr>
              <w:pStyle w:val="85"/>
              <w:ind w:left="57"/>
            </w:pPr>
            <w:r>
              <w:rPr>
                <w:rFonts w:hint="eastAsia"/>
              </w:rPr>
              <w:t>社区保健工作人员</w:t>
            </w:r>
            <w:r>
              <w:t>/10 000</w:t>
            </w:r>
            <w:r>
              <w:rPr>
                <w:rFonts w:hint="eastAsia"/>
              </w:rPr>
              <w:t>人</w:t>
            </w:r>
          </w:p>
        </w:tc>
        <w:tc>
          <w:tcPr>
            <w:tcW w:w="1036" w:type="dxa"/>
            <w:tcBorders>
              <w:top w:val="single" w:sz="6" w:space="0" w:color="auto"/>
              <w:left w:val="single" w:sz="6" w:space="0" w:color="auto"/>
              <w:bottom w:val="single" w:sz="6" w:space="0" w:color="auto"/>
              <w:right w:val="single" w:sz="6" w:space="0" w:color="auto"/>
            </w:tcBorders>
          </w:tcPr>
          <w:p w:rsidR="00000000" w:rsidRDefault="00000000">
            <w:pPr>
              <w:pStyle w:val="850"/>
              <w:ind w:right="113"/>
            </w:pPr>
            <w:r>
              <w:t>2.2</w:t>
            </w:r>
          </w:p>
        </w:tc>
        <w:tc>
          <w:tcPr>
            <w:tcW w:w="1036" w:type="dxa"/>
            <w:tcBorders>
              <w:top w:val="single" w:sz="6" w:space="0" w:color="auto"/>
              <w:left w:val="single" w:sz="6" w:space="0" w:color="auto"/>
              <w:bottom w:val="single" w:sz="6" w:space="0" w:color="auto"/>
              <w:right w:val="single" w:sz="6" w:space="0" w:color="auto"/>
            </w:tcBorders>
          </w:tcPr>
          <w:p w:rsidR="00000000" w:rsidRDefault="00000000">
            <w:pPr>
              <w:pStyle w:val="850"/>
              <w:ind w:right="113"/>
            </w:pPr>
            <w:r>
              <w:t>2.4</w:t>
            </w:r>
          </w:p>
        </w:tc>
        <w:tc>
          <w:tcPr>
            <w:tcW w:w="1036" w:type="dxa"/>
            <w:tcBorders>
              <w:top w:val="single" w:sz="6" w:space="0" w:color="auto"/>
              <w:left w:val="single" w:sz="6" w:space="0" w:color="auto"/>
              <w:bottom w:val="single" w:sz="6" w:space="0" w:color="auto"/>
              <w:right w:val="single" w:sz="6" w:space="0" w:color="auto"/>
            </w:tcBorders>
          </w:tcPr>
          <w:p w:rsidR="00000000" w:rsidRDefault="00000000">
            <w:pPr>
              <w:pStyle w:val="850"/>
              <w:ind w:right="113"/>
            </w:pPr>
            <w:r>
              <w:t>2.11</w:t>
            </w:r>
          </w:p>
        </w:tc>
        <w:tc>
          <w:tcPr>
            <w:tcW w:w="1036" w:type="dxa"/>
            <w:tcBorders>
              <w:top w:val="single" w:sz="6" w:space="0" w:color="auto"/>
              <w:left w:val="single" w:sz="6" w:space="0" w:color="auto"/>
              <w:bottom w:val="single" w:sz="6" w:space="0" w:color="auto"/>
              <w:right w:val="single" w:sz="6" w:space="0" w:color="auto"/>
            </w:tcBorders>
          </w:tcPr>
          <w:p w:rsidR="00000000" w:rsidRDefault="00000000">
            <w:pPr>
              <w:pStyle w:val="850"/>
              <w:ind w:right="113"/>
            </w:pPr>
            <w:r>
              <w:t>2.5</w:t>
            </w:r>
          </w:p>
        </w:tc>
      </w:tr>
      <w:tr w:rsidR="00000000">
        <w:tblPrEx>
          <w:tblCellMar>
            <w:top w:w="0" w:type="dxa"/>
            <w:left w:w="0" w:type="dxa"/>
            <w:bottom w:w="0" w:type="dxa"/>
            <w:right w:w="0" w:type="dxa"/>
          </w:tblCellMar>
        </w:tblPrEx>
        <w:trPr>
          <w:trHeight w:val="240"/>
        </w:trPr>
        <w:tc>
          <w:tcPr>
            <w:tcW w:w="3164" w:type="dxa"/>
            <w:tcBorders>
              <w:top w:val="single" w:sz="6" w:space="0" w:color="auto"/>
              <w:left w:val="single" w:sz="6" w:space="0" w:color="auto"/>
              <w:bottom w:val="single" w:sz="6" w:space="0" w:color="auto"/>
              <w:right w:val="single" w:sz="6" w:space="0" w:color="auto"/>
            </w:tcBorders>
          </w:tcPr>
          <w:p w:rsidR="00000000" w:rsidRDefault="00000000">
            <w:pPr>
              <w:pStyle w:val="85"/>
              <w:ind w:left="57"/>
            </w:pPr>
            <w:r>
              <w:rPr>
                <w:rFonts w:hint="eastAsia"/>
              </w:rPr>
              <w:t>家庭保健工作人员</w:t>
            </w:r>
            <w:r>
              <w:t>/10 000</w:t>
            </w:r>
            <w:r>
              <w:rPr>
                <w:rFonts w:hint="eastAsia"/>
              </w:rPr>
              <w:t>人</w:t>
            </w:r>
          </w:p>
        </w:tc>
        <w:tc>
          <w:tcPr>
            <w:tcW w:w="1036" w:type="dxa"/>
            <w:tcBorders>
              <w:top w:val="single" w:sz="6" w:space="0" w:color="auto"/>
              <w:left w:val="single" w:sz="6" w:space="0" w:color="auto"/>
              <w:bottom w:val="single" w:sz="6" w:space="0" w:color="auto"/>
              <w:right w:val="single" w:sz="6" w:space="0" w:color="auto"/>
            </w:tcBorders>
          </w:tcPr>
          <w:p w:rsidR="00000000" w:rsidRDefault="00000000">
            <w:pPr>
              <w:pStyle w:val="850"/>
              <w:ind w:right="113"/>
            </w:pPr>
            <w:r>
              <w:t>8.7</w:t>
            </w:r>
          </w:p>
        </w:tc>
        <w:tc>
          <w:tcPr>
            <w:tcW w:w="1036" w:type="dxa"/>
            <w:tcBorders>
              <w:top w:val="single" w:sz="6" w:space="0" w:color="auto"/>
              <w:left w:val="single" w:sz="6" w:space="0" w:color="auto"/>
              <w:bottom w:val="single" w:sz="6" w:space="0" w:color="auto"/>
              <w:right w:val="single" w:sz="6" w:space="0" w:color="auto"/>
            </w:tcBorders>
          </w:tcPr>
          <w:p w:rsidR="00000000" w:rsidRDefault="00000000">
            <w:pPr>
              <w:pStyle w:val="850"/>
              <w:ind w:right="113"/>
            </w:pPr>
            <w:r>
              <w:t>8.7</w:t>
            </w:r>
          </w:p>
        </w:tc>
        <w:tc>
          <w:tcPr>
            <w:tcW w:w="1036" w:type="dxa"/>
            <w:tcBorders>
              <w:top w:val="single" w:sz="6" w:space="0" w:color="auto"/>
              <w:left w:val="single" w:sz="6" w:space="0" w:color="auto"/>
              <w:bottom w:val="single" w:sz="6" w:space="0" w:color="auto"/>
              <w:right w:val="single" w:sz="6" w:space="0" w:color="auto"/>
            </w:tcBorders>
          </w:tcPr>
          <w:p w:rsidR="00000000" w:rsidRDefault="00000000">
            <w:pPr>
              <w:pStyle w:val="850"/>
              <w:ind w:right="113"/>
            </w:pPr>
            <w:r>
              <w:t>10.3</w:t>
            </w:r>
          </w:p>
        </w:tc>
        <w:tc>
          <w:tcPr>
            <w:tcW w:w="1036" w:type="dxa"/>
            <w:tcBorders>
              <w:top w:val="single" w:sz="6" w:space="0" w:color="auto"/>
              <w:left w:val="single" w:sz="6" w:space="0" w:color="auto"/>
              <w:bottom w:val="single" w:sz="6" w:space="0" w:color="auto"/>
              <w:right w:val="single" w:sz="6" w:space="0" w:color="auto"/>
            </w:tcBorders>
          </w:tcPr>
          <w:p w:rsidR="00000000" w:rsidRDefault="00000000">
            <w:pPr>
              <w:pStyle w:val="850"/>
              <w:ind w:right="113"/>
            </w:pPr>
            <w:r>
              <w:t>10</w:t>
            </w:r>
          </w:p>
        </w:tc>
      </w:tr>
      <w:tr w:rsidR="00000000">
        <w:tblPrEx>
          <w:tblCellMar>
            <w:top w:w="0" w:type="dxa"/>
            <w:left w:w="0" w:type="dxa"/>
            <w:bottom w:w="0" w:type="dxa"/>
            <w:right w:w="0" w:type="dxa"/>
          </w:tblCellMar>
        </w:tblPrEx>
        <w:trPr>
          <w:trHeight w:val="240"/>
        </w:trPr>
        <w:tc>
          <w:tcPr>
            <w:tcW w:w="3164" w:type="dxa"/>
            <w:tcBorders>
              <w:top w:val="single" w:sz="6" w:space="0" w:color="auto"/>
              <w:left w:val="single" w:sz="6" w:space="0" w:color="auto"/>
              <w:bottom w:val="single" w:sz="6" w:space="0" w:color="auto"/>
              <w:right w:val="single" w:sz="6" w:space="0" w:color="auto"/>
            </w:tcBorders>
          </w:tcPr>
          <w:p w:rsidR="00000000" w:rsidRDefault="00000000">
            <w:pPr>
              <w:pStyle w:val="85"/>
              <w:ind w:left="57"/>
            </w:pPr>
          </w:p>
        </w:tc>
        <w:tc>
          <w:tcPr>
            <w:tcW w:w="1036" w:type="dxa"/>
            <w:tcBorders>
              <w:top w:val="single" w:sz="6" w:space="0" w:color="auto"/>
              <w:left w:val="single" w:sz="6" w:space="0" w:color="auto"/>
              <w:bottom w:val="single" w:sz="6" w:space="0" w:color="auto"/>
              <w:right w:val="single" w:sz="6" w:space="0" w:color="auto"/>
            </w:tcBorders>
          </w:tcPr>
          <w:p w:rsidR="00000000" w:rsidRDefault="00000000">
            <w:pPr>
              <w:pStyle w:val="850"/>
              <w:ind w:right="113"/>
            </w:pPr>
          </w:p>
        </w:tc>
        <w:tc>
          <w:tcPr>
            <w:tcW w:w="1036" w:type="dxa"/>
            <w:tcBorders>
              <w:top w:val="single" w:sz="6" w:space="0" w:color="auto"/>
              <w:left w:val="single" w:sz="6" w:space="0" w:color="auto"/>
              <w:bottom w:val="single" w:sz="6" w:space="0" w:color="auto"/>
              <w:right w:val="single" w:sz="6" w:space="0" w:color="auto"/>
            </w:tcBorders>
          </w:tcPr>
          <w:p w:rsidR="00000000" w:rsidRDefault="00000000">
            <w:pPr>
              <w:pStyle w:val="850"/>
              <w:ind w:right="113"/>
            </w:pPr>
          </w:p>
        </w:tc>
        <w:tc>
          <w:tcPr>
            <w:tcW w:w="1036" w:type="dxa"/>
            <w:tcBorders>
              <w:top w:val="single" w:sz="6" w:space="0" w:color="auto"/>
              <w:left w:val="single" w:sz="6" w:space="0" w:color="auto"/>
              <w:bottom w:val="single" w:sz="6" w:space="0" w:color="auto"/>
              <w:right w:val="single" w:sz="6" w:space="0" w:color="auto"/>
            </w:tcBorders>
          </w:tcPr>
          <w:p w:rsidR="00000000" w:rsidRDefault="00000000">
            <w:pPr>
              <w:pStyle w:val="850"/>
              <w:ind w:right="113"/>
            </w:pPr>
          </w:p>
        </w:tc>
        <w:tc>
          <w:tcPr>
            <w:tcW w:w="1036" w:type="dxa"/>
            <w:tcBorders>
              <w:top w:val="single" w:sz="6" w:space="0" w:color="auto"/>
              <w:left w:val="single" w:sz="6" w:space="0" w:color="auto"/>
              <w:bottom w:val="single" w:sz="6" w:space="0" w:color="auto"/>
              <w:right w:val="single" w:sz="6" w:space="0" w:color="auto"/>
            </w:tcBorders>
          </w:tcPr>
          <w:p w:rsidR="00000000" w:rsidRDefault="00000000">
            <w:pPr>
              <w:pStyle w:val="850"/>
              <w:ind w:right="113"/>
            </w:pPr>
          </w:p>
        </w:tc>
      </w:tr>
      <w:tr w:rsidR="00000000">
        <w:tblPrEx>
          <w:tblCellMar>
            <w:top w:w="0" w:type="dxa"/>
            <w:left w:w="0" w:type="dxa"/>
            <w:bottom w:w="0" w:type="dxa"/>
            <w:right w:w="0" w:type="dxa"/>
          </w:tblCellMar>
        </w:tblPrEx>
        <w:trPr>
          <w:trHeight w:val="240"/>
        </w:trPr>
        <w:tc>
          <w:tcPr>
            <w:tcW w:w="3164" w:type="dxa"/>
            <w:tcBorders>
              <w:top w:val="single" w:sz="6" w:space="0" w:color="auto"/>
              <w:left w:val="single" w:sz="6" w:space="0" w:color="auto"/>
              <w:bottom w:val="single" w:sz="6" w:space="0" w:color="auto"/>
              <w:right w:val="single" w:sz="6" w:space="0" w:color="auto"/>
            </w:tcBorders>
          </w:tcPr>
          <w:p w:rsidR="00000000" w:rsidRDefault="00000000">
            <w:pPr>
              <w:pStyle w:val="85"/>
              <w:ind w:left="57"/>
            </w:pPr>
            <w:r>
              <w:rPr>
                <w:rFonts w:hint="eastAsia"/>
              </w:rPr>
              <w:t>保健支出占国家预算百分比</w:t>
            </w:r>
          </w:p>
        </w:tc>
        <w:tc>
          <w:tcPr>
            <w:tcW w:w="1036" w:type="dxa"/>
            <w:tcBorders>
              <w:top w:val="single" w:sz="6" w:space="0" w:color="auto"/>
              <w:left w:val="single" w:sz="6" w:space="0" w:color="auto"/>
              <w:bottom w:val="single" w:sz="6" w:space="0" w:color="auto"/>
              <w:right w:val="single" w:sz="6" w:space="0" w:color="auto"/>
            </w:tcBorders>
          </w:tcPr>
          <w:p w:rsidR="00000000" w:rsidRDefault="00000000">
            <w:pPr>
              <w:pStyle w:val="850"/>
              <w:ind w:right="113"/>
            </w:pPr>
            <w:r>
              <w:t>7.14</w:t>
            </w:r>
          </w:p>
        </w:tc>
        <w:tc>
          <w:tcPr>
            <w:tcW w:w="1036" w:type="dxa"/>
            <w:tcBorders>
              <w:top w:val="single" w:sz="6" w:space="0" w:color="auto"/>
              <w:left w:val="single" w:sz="6" w:space="0" w:color="auto"/>
              <w:bottom w:val="single" w:sz="6" w:space="0" w:color="auto"/>
              <w:right w:val="single" w:sz="6" w:space="0" w:color="auto"/>
            </w:tcBorders>
          </w:tcPr>
          <w:p w:rsidR="00000000" w:rsidRDefault="00000000">
            <w:pPr>
              <w:pStyle w:val="850"/>
              <w:ind w:right="113"/>
            </w:pPr>
            <w:r>
              <w:t>6.81</w:t>
            </w:r>
          </w:p>
        </w:tc>
        <w:tc>
          <w:tcPr>
            <w:tcW w:w="1036" w:type="dxa"/>
            <w:tcBorders>
              <w:top w:val="single" w:sz="6" w:space="0" w:color="auto"/>
              <w:left w:val="single" w:sz="6" w:space="0" w:color="auto"/>
              <w:bottom w:val="single" w:sz="6" w:space="0" w:color="auto"/>
              <w:right w:val="single" w:sz="6" w:space="0" w:color="auto"/>
            </w:tcBorders>
          </w:tcPr>
          <w:p w:rsidR="00000000" w:rsidRDefault="00000000">
            <w:pPr>
              <w:pStyle w:val="850"/>
              <w:ind w:right="113"/>
            </w:pPr>
            <w:r>
              <w:t>10.01</w:t>
            </w:r>
          </w:p>
        </w:tc>
        <w:tc>
          <w:tcPr>
            <w:tcW w:w="1036" w:type="dxa"/>
            <w:tcBorders>
              <w:top w:val="single" w:sz="6" w:space="0" w:color="auto"/>
              <w:left w:val="single" w:sz="6" w:space="0" w:color="auto"/>
              <w:bottom w:val="single" w:sz="6" w:space="0" w:color="auto"/>
              <w:right w:val="single" w:sz="6" w:space="0" w:color="auto"/>
            </w:tcBorders>
          </w:tcPr>
          <w:p w:rsidR="00000000" w:rsidRDefault="00000000">
            <w:pPr>
              <w:pStyle w:val="850"/>
              <w:ind w:right="113"/>
            </w:pPr>
            <w:r>
              <w:t>11.15</w:t>
            </w:r>
          </w:p>
        </w:tc>
      </w:tr>
      <w:tr w:rsidR="00000000">
        <w:tblPrEx>
          <w:tblCellMar>
            <w:top w:w="0" w:type="dxa"/>
            <w:left w:w="0" w:type="dxa"/>
            <w:bottom w:w="0" w:type="dxa"/>
            <w:right w:w="0" w:type="dxa"/>
          </w:tblCellMar>
        </w:tblPrEx>
        <w:trPr>
          <w:trHeight w:val="240"/>
        </w:trPr>
        <w:tc>
          <w:tcPr>
            <w:tcW w:w="3164" w:type="dxa"/>
            <w:tcBorders>
              <w:top w:val="single" w:sz="6" w:space="0" w:color="auto"/>
              <w:left w:val="single" w:sz="6" w:space="0" w:color="auto"/>
              <w:bottom w:val="single" w:sz="6" w:space="0" w:color="auto"/>
              <w:right w:val="single" w:sz="6" w:space="0" w:color="auto"/>
            </w:tcBorders>
          </w:tcPr>
          <w:p w:rsidR="00000000" w:rsidRDefault="00000000">
            <w:pPr>
              <w:pStyle w:val="85"/>
              <w:ind w:left="57"/>
            </w:pPr>
            <w:r>
              <w:rPr>
                <w:rFonts w:hint="eastAsia"/>
              </w:rPr>
              <w:t>人均保健支出</w:t>
            </w:r>
            <w:r>
              <w:t>(</w:t>
            </w:r>
            <w:r>
              <w:rPr>
                <w:rFonts w:hint="eastAsia"/>
              </w:rPr>
              <w:t>拉菲亚</w:t>
            </w:r>
            <w:r>
              <w:t>)</w:t>
            </w:r>
          </w:p>
        </w:tc>
        <w:tc>
          <w:tcPr>
            <w:tcW w:w="1036" w:type="dxa"/>
            <w:tcBorders>
              <w:top w:val="single" w:sz="6" w:space="0" w:color="auto"/>
              <w:left w:val="single" w:sz="6" w:space="0" w:color="auto"/>
              <w:bottom w:val="single" w:sz="6" w:space="0" w:color="auto"/>
              <w:right w:val="single" w:sz="6" w:space="0" w:color="auto"/>
            </w:tcBorders>
          </w:tcPr>
          <w:p w:rsidR="00000000" w:rsidRDefault="00000000">
            <w:pPr>
              <w:pStyle w:val="850"/>
              <w:ind w:right="113"/>
            </w:pPr>
            <w:r>
              <w:t>113.9</w:t>
            </w:r>
          </w:p>
        </w:tc>
        <w:tc>
          <w:tcPr>
            <w:tcW w:w="1036" w:type="dxa"/>
            <w:tcBorders>
              <w:top w:val="single" w:sz="6" w:space="0" w:color="auto"/>
              <w:left w:val="single" w:sz="6" w:space="0" w:color="auto"/>
              <w:bottom w:val="single" w:sz="6" w:space="0" w:color="auto"/>
              <w:right w:val="single" w:sz="6" w:space="0" w:color="auto"/>
            </w:tcBorders>
          </w:tcPr>
          <w:p w:rsidR="00000000" w:rsidRDefault="00000000">
            <w:pPr>
              <w:pStyle w:val="850"/>
              <w:ind w:right="113"/>
            </w:pPr>
            <w:r>
              <w:t>145.0</w:t>
            </w:r>
          </w:p>
        </w:tc>
        <w:tc>
          <w:tcPr>
            <w:tcW w:w="1036" w:type="dxa"/>
            <w:tcBorders>
              <w:top w:val="single" w:sz="6" w:space="0" w:color="auto"/>
              <w:left w:val="single" w:sz="6" w:space="0" w:color="auto"/>
              <w:bottom w:val="single" w:sz="6" w:space="0" w:color="auto"/>
              <w:right w:val="single" w:sz="6" w:space="0" w:color="auto"/>
            </w:tcBorders>
          </w:tcPr>
          <w:p w:rsidR="00000000" w:rsidRDefault="00000000">
            <w:pPr>
              <w:pStyle w:val="850"/>
              <w:ind w:right="113"/>
            </w:pPr>
            <w:r>
              <w:t>690.41</w:t>
            </w:r>
          </w:p>
        </w:tc>
        <w:tc>
          <w:tcPr>
            <w:tcW w:w="1036" w:type="dxa"/>
            <w:tcBorders>
              <w:top w:val="single" w:sz="6" w:space="0" w:color="auto"/>
              <w:left w:val="single" w:sz="6" w:space="0" w:color="auto"/>
              <w:bottom w:val="single" w:sz="6" w:space="0" w:color="auto"/>
              <w:right w:val="single" w:sz="6" w:space="0" w:color="auto"/>
            </w:tcBorders>
          </w:tcPr>
          <w:p w:rsidR="00000000" w:rsidRDefault="00000000">
            <w:pPr>
              <w:pStyle w:val="850"/>
              <w:ind w:right="113"/>
            </w:pPr>
            <w:r>
              <w:t>719.5</w:t>
            </w:r>
          </w:p>
        </w:tc>
      </w:tr>
    </w:tbl>
    <w:p w:rsidR="00000000" w:rsidRDefault="00000000">
      <w:pPr>
        <w:pStyle w:val="a0"/>
        <w:widowControl/>
        <w:spacing w:before="120" w:after="140" w:line="280" w:lineRule="exact"/>
        <w:ind w:left="1276" w:right="1276" w:firstLine="0"/>
      </w:pPr>
      <w:r>
        <w:tab/>
      </w:r>
      <w:r>
        <w:rPr>
          <w:rFonts w:hint="eastAsia"/>
        </w:rPr>
        <w:t>资料来源</w:t>
      </w:r>
      <w:r>
        <w:t>:</w:t>
      </w:r>
      <w:r>
        <w:rPr>
          <w:rFonts w:hint="eastAsia"/>
        </w:rPr>
        <w:t>《</w:t>
      </w:r>
      <w:r>
        <w:t>1997</w:t>
      </w:r>
      <w:r>
        <w:rPr>
          <w:rFonts w:hint="eastAsia"/>
        </w:rPr>
        <w:t>年统计年鉴》。</w:t>
      </w:r>
    </w:p>
    <w:p w:rsidR="00000000" w:rsidRDefault="00000000">
      <w:pPr>
        <w:pStyle w:val="H1"/>
        <w:spacing w:after="180"/>
      </w:pPr>
      <w:r>
        <w:rPr>
          <w:sz w:val="14"/>
        </w:rPr>
        <w:br w:type="page"/>
      </w:r>
      <w:r>
        <w:tab/>
      </w:r>
      <w:r>
        <w:rPr>
          <w:rFonts w:hint="eastAsia"/>
        </w:rPr>
        <w:t>当地培训和发证的保健人员</w:t>
      </w:r>
    </w:p>
    <w:tbl>
      <w:tblPr>
        <w:tblW w:w="0" w:type="auto"/>
        <w:tblInd w:w="127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2739"/>
        <w:gridCol w:w="913"/>
        <w:gridCol w:w="913"/>
        <w:gridCol w:w="913"/>
        <w:gridCol w:w="913"/>
        <w:gridCol w:w="913"/>
      </w:tblGrid>
      <w:tr w:rsidR="00000000">
        <w:tblPrEx>
          <w:tblCellMar>
            <w:top w:w="0" w:type="dxa"/>
            <w:left w:w="0" w:type="dxa"/>
            <w:bottom w:w="0" w:type="dxa"/>
            <w:right w:w="0" w:type="dxa"/>
          </w:tblCellMar>
        </w:tblPrEx>
        <w:trPr>
          <w:trHeight w:val="200"/>
        </w:trPr>
        <w:tc>
          <w:tcPr>
            <w:tcW w:w="2739" w:type="dxa"/>
          </w:tcPr>
          <w:p w:rsidR="00000000" w:rsidRDefault="00000000">
            <w:pPr>
              <w:pStyle w:val="a"/>
              <w:ind w:left="57"/>
              <w:jc w:val="left"/>
            </w:pPr>
            <w:r>
              <w:rPr>
                <w:rFonts w:hint="eastAsia"/>
              </w:rPr>
              <w:t>培训类型</w:t>
            </w:r>
          </w:p>
        </w:tc>
        <w:tc>
          <w:tcPr>
            <w:tcW w:w="913" w:type="dxa"/>
          </w:tcPr>
          <w:p w:rsidR="00000000" w:rsidRDefault="00000000">
            <w:pPr>
              <w:pStyle w:val="a"/>
              <w:ind w:right="113"/>
            </w:pPr>
            <w:r>
              <w:t>1985</w:t>
            </w:r>
          </w:p>
        </w:tc>
        <w:tc>
          <w:tcPr>
            <w:tcW w:w="913" w:type="dxa"/>
          </w:tcPr>
          <w:p w:rsidR="00000000" w:rsidRDefault="00000000">
            <w:pPr>
              <w:pStyle w:val="a"/>
              <w:ind w:right="113"/>
            </w:pPr>
            <w:r>
              <w:t>1987</w:t>
            </w:r>
          </w:p>
        </w:tc>
        <w:tc>
          <w:tcPr>
            <w:tcW w:w="913" w:type="dxa"/>
          </w:tcPr>
          <w:p w:rsidR="00000000" w:rsidRDefault="00000000">
            <w:pPr>
              <w:pStyle w:val="a"/>
              <w:ind w:right="113"/>
            </w:pPr>
            <w:r>
              <w:t>1989</w:t>
            </w:r>
          </w:p>
        </w:tc>
        <w:tc>
          <w:tcPr>
            <w:tcW w:w="913" w:type="dxa"/>
          </w:tcPr>
          <w:p w:rsidR="00000000" w:rsidRDefault="00000000">
            <w:pPr>
              <w:pStyle w:val="a"/>
              <w:ind w:right="113"/>
            </w:pPr>
            <w:r>
              <w:t>1995</w:t>
            </w:r>
          </w:p>
        </w:tc>
        <w:tc>
          <w:tcPr>
            <w:tcW w:w="913" w:type="dxa"/>
          </w:tcPr>
          <w:p w:rsidR="00000000" w:rsidRDefault="00000000">
            <w:pPr>
              <w:pStyle w:val="a"/>
              <w:ind w:right="113"/>
            </w:pPr>
            <w:r>
              <w:t>1996</w:t>
            </w:r>
          </w:p>
        </w:tc>
      </w:tr>
      <w:tr w:rsidR="00000000">
        <w:tblPrEx>
          <w:tblCellMar>
            <w:top w:w="0" w:type="dxa"/>
            <w:left w:w="0" w:type="dxa"/>
            <w:bottom w:w="0" w:type="dxa"/>
            <w:right w:w="0" w:type="dxa"/>
          </w:tblCellMar>
        </w:tblPrEx>
        <w:trPr>
          <w:trHeight w:hRule="exact" w:val="280"/>
        </w:trPr>
        <w:tc>
          <w:tcPr>
            <w:tcW w:w="2739" w:type="dxa"/>
          </w:tcPr>
          <w:p w:rsidR="00000000" w:rsidRDefault="00000000">
            <w:pPr>
              <w:pStyle w:val="a"/>
              <w:spacing w:line="200" w:lineRule="exact"/>
              <w:ind w:left="57"/>
              <w:jc w:val="left"/>
              <w:rPr>
                <w:rFonts w:ascii="SimSun" w:eastAsia="SimSun"/>
                <w:sz w:val="17"/>
              </w:rPr>
            </w:pPr>
            <w:r>
              <w:rPr>
                <w:rFonts w:ascii="SimSun" w:eastAsia="SimSun" w:hint="eastAsia"/>
                <w:sz w:val="17"/>
              </w:rPr>
              <w:t>社区保健工作人员</w:t>
            </w:r>
          </w:p>
        </w:tc>
        <w:tc>
          <w:tcPr>
            <w:tcW w:w="913" w:type="dxa"/>
          </w:tcPr>
          <w:p w:rsidR="00000000" w:rsidRDefault="00000000">
            <w:pPr>
              <w:pStyle w:val="a"/>
              <w:spacing w:line="200" w:lineRule="exact"/>
              <w:ind w:right="113"/>
              <w:rPr>
                <w:rFonts w:ascii="SimSun" w:eastAsia="SimSun"/>
                <w:sz w:val="17"/>
              </w:rPr>
            </w:pPr>
            <w:r>
              <w:rPr>
                <w:rFonts w:ascii="SimSun" w:eastAsia="SimSun"/>
                <w:sz w:val="17"/>
              </w:rPr>
              <w:t>13</w:t>
            </w:r>
          </w:p>
        </w:tc>
        <w:tc>
          <w:tcPr>
            <w:tcW w:w="913" w:type="dxa"/>
          </w:tcPr>
          <w:p w:rsidR="00000000" w:rsidRDefault="00000000">
            <w:pPr>
              <w:pStyle w:val="a"/>
              <w:spacing w:line="200" w:lineRule="exact"/>
              <w:ind w:right="113"/>
              <w:rPr>
                <w:rFonts w:ascii="SimSun" w:eastAsia="SimSun"/>
                <w:sz w:val="17"/>
              </w:rPr>
            </w:pPr>
            <w:r>
              <w:rPr>
                <w:rFonts w:ascii="SimSun" w:eastAsia="SimSun"/>
                <w:sz w:val="17"/>
              </w:rPr>
              <w:t>9</w:t>
            </w:r>
          </w:p>
        </w:tc>
        <w:tc>
          <w:tcPr>
            <w:tcW w:w="913" w:type="dxa"/>
          </w:tcPr>
          <w:p w:rsidR="00000000" w:rsidRDefault="00000000">
            <w:pPr>
              <w:pStyle w:val="a"/>
              <w:spacing w:line="200" w:lineRule="exact"/>
              <w:ind w:right="113"/>
              <w:rPr>
                <w:rFonts w:ascii="SimSun" w:eastAsia="SimSun"/>
                <w:sz w:val="17"/>
              </w:rPr>
            </w:pPr>
            <w:r>
              <w:rPr>
                <w:rFonts w:ascii="SimSun" w:eastAsia="SimSun"/>
                <w:sz w:val="17"/>
              </w:rPr>
              <w:t>8</w:t>
            </w:r>
          </w:p>
        </w:tc>
        <w:tc>
          <w:tcPr>
            <w:tcW w:w="913" w:type="dxa"/>
          </w:tcPr>
          <w:p w:rsidR="00000000" w:rsidRDefault="00000000">
            <w:pPr>
              <w:pStyle w:val="a"/>
              <w:spacing w:line="200" w:lineRule="exact"/>
              <w:ind w:right="113"/>
              <w:rPr>
                <w:rFonts w:ascii="SimSun" w:eastAsia="SimSun"/>
                <w:sz w:val="17"/>
              </w:rPr>
            </w:pPr>
            <w:r>
              <w:rPr>
                <w:rFonts w:ascii="SimSun" w:eastAsia="SimSun"/>
                <w:sz w:val="17"/>
              </w:rPr>
              <w:t>-</w:t>
            </w:r>
          </w:p>
        </w:tc>
        <w:tc>
          <w:tcPr>
            <w:tcW w:w="913" w:type="dxa"/>
          </w:tcPr>
          <w:p w:rsidR="00000000" w:rsidRDefault="00000000">
            <w:pPr>
              <w:pStyle w:val="a"/>
              <w:spacing w:line="200" w:lineRule="exact"/>
              <w:ind w:right="113"/>
              <w:rPr>
                <w:rFonts w:ascii="SimSun" w:eastAsia="SimSun"/>
                <w:sz w:val="17"/>
              </w:rPr>
            </w:pPr>
            <w:r>
              <w:rPr>
                <w:rFonts w:ascii="SimSun" w:eastAsia="SimSun"/>
                <w:sz w:val="17"/>
              </w:rPr>
              <w:t>6</w:t>
            </w:r>
          </w:p>
        </w:tc>
      </w:tr>
      <w:tr w:rsidR="00000000">
        <w:tblPrEx>
          <w:tblCellMar>
            <w:top w:w="0" w:type="dxa"/>
            <w:left w:w="0" w:type="dxa"/>
            <w:bottom w:w="0" w:type="dxa"/>
            <w:right w:w="0" w:type="dxa"/>
          </w:tblCellMar>
        </w:tblPrEx>
        <w:trPr>
          <w:trHeight w:val="360"/>
        </w:trPr>
        <w:tc>
          <w:tcPr>
            <w:tcW w:w="2739" w:type="dxa"/>
          </w:tcPr>
          <w:p w:rsidR="00000000" w:rsidRDefault="00000000">
            <w:pPr>
              <w:pStyle w:val="850"/>
              <w:ind w:left="57"/>
              <w:jc w:val="left"/>
              <w:rPr>
                <w:rFonts w:ascii="SimSun"/>
              </w:rPr>
            </w:pPr>
            <w:r>
              <w:rPr>
                <w:rFonts w:ascii="SimSun" w:hint="eastAsia"/>
              </w:rPr>
              <w:t>助理护士</w:t>
            </w:r>
          </w:p>
        </w:tc>
        <w:tc>
          <w:tcPr>
            <w:tcW w:w="913" w:type="dxa"/>
          </w:tcPr>
          <w:p w:rsidR="00000000" w:rsidRDefault="00000000">
            <w:pPr>
              <w:pStyle w:val="850"/>
              <w:ind w:right="113"/>
              <w:rPr>
                <w:rFonts w:ascii="SimSun"/>
              </w:rPr>
            </w:pPr>
            <w:r>
              <w:rPr>
                <w:rFonts w:ascii="SimSun"/>
              </w:rPr>
              <w:t>17</w:t>
            </w:r>
          </w:p>
        </w:tc>
        <w:tc>
          <w:tcPr>
            <w:tcW w:w="913" w:type="dxa"/>
          </w:tcPr>
          <w:p w:rsidR="00000000" w:rsidRDefault="00000000">
            <w:pPr>
              <w:pStyle w:val="850"/>
              <w:ind w:right="113"/>
              <w:rPr>
                <w:rFonts w:ascii="SimSun"/>
              </w:rPr>
            </w:pPr>
            <w:r>
              <w:rPr>
                <w:rFonts w:ascii="SimSun"/>
              </w:rPr>
              <w:t>18</w:t>
            </w:r>
          </w:p>
        </w:tc>
        <w:tc>
          <w:tcPr>
            <w:tcW w:w="913" w:type="dxa"/>
          </w:tcPr>
          <w:p w:rsidR="00000000" w:rsidRDefault="00000000">
            <w:pPr>
              <w:pStyle w:val="850"/>
              <w:ind w:right="113"/>
              <w:rPr>
                <w:rFonts w:ascii="SimSun"/>
              </w:rPr>
            </w:pPr>
            <w:r>
              <w:rPr>
                <w:rFonts w:ascii="SimSun"/>
              </w:rPr>
              <w:t>13</w:t>
            </w:r>
          </w:p>
        </w:tc>
        <w:tc>
          <w:tcPr>
            <w:tcW w:w="913" w:type="dxa"/>
          </w:tcPr>
          <w:p w:rsidR="00000000" w:rsidRDefault="00000000">
            <w:pPr>
              <w:pStyle w:val="850"/>
              <w:ind w:right="113"/>
              <w:rPr>
                <w:rFonts w:ascii="SimSun"/>
              </w:rPr>
            </w:pPr>
            <w:r>
              <w:rPr>
                <w:rFonts w:ascii="SimSun"/>
              </w:rPr>
              <w:t>14</w:t>
            </w:r>
          </w:p>
        </w:tc>
        <w:tc>
          <w:tcPr>
            <w:tcW w:w="913" w:type="dxa"/>
          </w:tcPr>
          <w:p w:rsidR="00000000" w:rsidRDefault="00000000">
            <w:pPr>
              <w:pStyle w:val="850"/>
              <w:ind w:right="113"/>
              <w:rPr>
                <w:rFonts w:ascii="SimSun"/>
              </w:rPr>
            </w:pPr>
            <w:r>
              <w:rPr>
                <w:rFonts w:ascii="SimSun"/>
              </w:rPr>
              <w:t>18</w:t>
            </w:r>
          </w:p>
        </w:tc>
      </w:tr>
      <w:tr w:rsidR="00000000">
        <w:tblPrEx>
          <w:tblCellMar>
            <w:top w:w="0" w:type="dxa"/>
            <w:left w:w="0" w:type="dxa"/>
            <w:bottom w:w="0" w:type="dxa"/>
            <w:right w:w="0" w:type="dxa"/>
          </w:tblCellMar>
        </w:tblPrEx>
        <w:trPr>
          <w:trHeight w:val="360"/>
        </w:trPr>
        <w:tc>
          <w:tcPr>
            <w:tcW w:w="2739" w:type="dxa"/>
          </w:tcPr>
          <w:p w:rsidR="00000000" w:rsidRDefault="00000000">
            <w:pPr>
              <w:pStyle w:val="850"/>
              <w:ind w:left="57"/>
              <w:jc w:val="left"/>
            </w:pPr>
            <w:r>
              <w:rPr>
                <w:rFonts w:hint="eastAsia"/>
              </w:rPr>
              <w:t>家庭保健工作人员</w:t>
            </w:r>
          </w:p>
        </w:tc>
        <w:tc>
          <w:tcPr>
            <w:tcW w:w="913" w:type="dxa"/>
          </w:tcPr>
          <w:p w:rsidR="00000000" w:rsidRDefault="00000000">
            <w:pPr>
              <w:pStyle w:val="850"/>
              <w:ind w:right="113"/>
            </w:pPr>
            <w:r>
              <w:t>-</w:t>
            </w:r>
          </w:p>
        </w:tc>
        <w:tc>
          <w:tcPr>
            <w:tcW w:w="913" w:type="dxa"/>
          </w:tcPr>
          <w:p w:rsidR="00000000" w:rsidRDefault="00000000">
            <w:pPr>
              <w:pStyle w:val="850"/>
              <w:ind w:right="113"/>
            </w:pPr>
            <w:r>
              <w:t>34</w:t>
            </w:r>
          </w:p>
        </w:tc>
        <w:tc>
          <w:tcPr>
            <w:tcW w:w="913" w:type="dxa"/>
          </w:tcPr>
          <w:p w:rsidR="00000000" w:rsidRDefault="00000000">
            <w:pPr>
              <w:pStyle w:val="850"/>
              <w:ind w:right="113"/>
            </w:pPr>
            <w:r>
              <w:t>37</w:t>
            </w:r>
          </w:p>
        </w:tc>
        <w:tc>
          <w:tcPr>
            <w:tcW w:w="913" w:type="dxa"/>
          </w:tcPr>
          <w:p w:rsidR="00000000" w:rsidRDefault="00000000">
            <w:pPr>
              <w:pStyle w:val="850"/>
              <w:ind w:right="113"/>
            </w:pPr>
            <w:r>
              <w:t>12</w:t>
            </w:r>
          </w:p>
        </w:tc>
        <w:tc>
          <w:tcPr>
            <w:tcW w:w="913" w:type="dxa"/>
          </w:tcPr>
          <w:p w:rsidR="00000000" w:rsidRDefault="00000000">
            <w:pPr>
              <w:pStyle w:val="850"/>
              <w:ind w:right="113"/>
            </w:pPr>
            <w:r>
              <w:t>9</w:t>
            </w:r>
          </w:p>
        </w:tc>
      </w:tr>
      <w:tr w:rsidR="00000000">
        <w:tblPrEx>
          <w:tblCellMar>
            <w:top w:w="0" w:type="dxa"/>
            <w:left w:w="0" w:type="dxa"/>
            <w:bottom w:w="0" w:type="dxa"/>
            <w:right w:w="0" w:type="dxa"/>
          </w:tblCellMar>
        </w:tblPrEx>
        <w:trPr>
          <w:trHeight w:val="360"/>
        </w:trPr>
        <w:tc>
          <w:tcPr>
            <w:tcW w:w="2739" w:type="dxa"/>
          </w:tcPr>
          <w:p w:rsidR="00000000" w:rsidRDefault="00000000">
            <w:pPr>
              <w:pStyle w:val="850"/>
              <w:ind w:left="57"/>
              <w:jc w:val="left"/>
            </w:pPr>
            <w:r>
              <w:rPr>
                <w:rFonts w:hint="eastAsia"/>
              </w:rPr>
              <w:t>药剂师助理</w:t>
            </w:r>
          </w:p>
        </w:tc>
        <w:tc>
          <w:tcPr>
            <w:tcW w:w="913" w:type="dxa"/>
          </w:tcPr>
          <w:p w:rsidR="00000000" w:rsidRDefault="00000000">
            <w:pPr>
              <w:pStyle w:val="850"/>
              <w:ind w:right="113"/>
            </w:pPr>
            <w:r>
              <w:t>3</w:t>
            </w:r>
          </w:p>
        </w:tc>
        <w:tc>
          <w:tcPr>
            <w:tcW w:w="913" w:type="dxa"/>
          </w:tcPr>
          <w:p w:rsidR="00000000" w:rsidRDefault="00000000">
            <w:pPr>
              <w:pStyle w:val="850"/>
              <w:ind w:right="113"/>
            </w:pPr>
            <w:r>
              <w:t>5</w:t>
            </w:r>
          </w:p>
        </w:tc>
        <w:tc>
          <w:tcPr>
            <w:tcW w:w="913" w:type="dxa"/>
          </w:tcPr>
          <w:p w:rsidR="00000000" w:rsidRDefault="00000000">
            <w:pPr>
              <w:pStyle w:val="850"/>
              <w:ind w:right="113"/>
            </w:pPr>
            <w:r>
              <w:t>9</w:t>
            </w:r>
          </w:p>
        </w:tc>
        <w:tc>
          <w:tcPr>
            <w:tcW w:w="913" w:type="dxa"/>
          </w:tcPr>
          <w:p w:rsidR="00000000" w:rsidRDefault="00000000">
            <w:pPr>
              <w:pStyle w:val="850"/>
              <w:ind w:right="113"/>
            </w:pPr>
            <w:r>
              <w:t>14</w:t>
            </w:r>
          </w:p>
        </w:tc>
        <w:tc>
          <w:tcPr>
            <w:tcW w:w="913" w:type="dxa"/>
          </w:tcPr>
          <w:p w:rsidR="00000000" w:rsidRDefault="00000000">
            <w:pPr>
              <w:pStyle w:val="850"/>
              <w:ind w:right="113"/>
            </w:pPr>
            <w:r>
              <w:t>17</w:t>
            </w:r>
          </w:p>
        </w:tc>
      </w:tr>
      <w:tr w:rsidR="00000000">
        <w:tblPrEx>
          <w:tblCellMar>
            <w:top w:w="0" w:type="dxa"/>
            <w:left w:w="0" w:type="dxa"/>
            <w:bottom w:w="0" w:type="dxa"/>
            <w:right w:w="0" w:type="dxa"/>
          </w:tblCellMar>
        </w:tblPrEx>
        <w:trPr>
          <w:trHeight w:val="360"/>
        </w:trPr>
        <w:tc>
          <w:tcPr>
            <w:tcW w:w="2739" w:type="dxa"/>
          </w:tcPr>
          <w:p w:rsidR="00000000" w:rsidRDefault="00000000">
            <w:pPr>
              <w:pStyle w:val="850"/>
              <w:ind w:left="57"/>
              <w:jc w:val="left"/>
            </w:pPr>
            <w:r>
              <w:rPr>
                <w:rFonts w:hint="eastAsia"/>
              </w:rPr>
              <w:t>急救课程</w:t>
            </w:r>
          </w:p>
        </w:tc>
        <w:tc>
          <w:tcPr>
            <w:tcW w:w="913" w:type="dxa"/>
          </w:tcPr>
          <w:p w:rsidR="00000000" w:rsidRDefault="00000000">
            <w:pPr>
              <w:pStyle w:val="850"/>
              <w:ind w:right="113"/>
            </w:pPr>
            <w:r>
              <w:t>10</w:t>
            </w:r>
          </w:p>
        </w:tc>
        <w:tc>
          <w:tcPr>
            <w:tcW w:w="913" w:type="dxa"/>
          </w:tcPr>
          <w:p w:rsidR="00000000" w:rsidRDefault="00000000">
            <w:pPr>
              <w:pStyle w:val="850"/>
              <w:ind w:right="113"/>
            </w:pPr>
            <w:r>
              <w:t>57</w:t>
            </w:r>
          </w:p>
        </w:tc>
        <w:tc>
          <w:tcPr>
            <w:tcW w:w="913" w:type="dxa"/>
          </w:tcPr>
          <w:p w:rsidR="00000000" w:rsidRDefault="00000000">
            <w:pPr>
              <w:pStyle w:val="850"/>
              <w:ind w:right="113"/>
            </w:pPr>
            <w:r>
              <w:t>40</w:t>
            </w:r>
          </w:p>
        </w:tc>
        <w:tc>
          <w:tcPr>
            <w:tcW w:w="913" w:type="dxa"/>
          </w:tcPr>
          <w:p w:rsidR="00000000" w:rsidRDefault="00000000">
            <w:pPr>
              <w:pStyle w:val="850"/>
              <w:ind w:right="113"/>
            </w:pPr>
            <w:r>
              <w:t>-</w:t>
            </w:r>
          </w:p>
        </w:tc>
        <w:tc>
          <w:tcPr>
            <w:tcW w:w="913" w:type="dxa"/>
          </w:tcPr>
          <w:p w:rsidR="00000000" w:rsidRDefault="00000000">
            <w:pPr>
              <w:pStyle w:val="850"/>
              <w:ind w:right="113"/>
            </w:pPr>
            <w:r>
              <w:t>-</w:t>
            </w:r>
          </w:p>
        </w:tc>
      </w:tr>
      <w:tr w:rsidR="00000000">
        <w:tblPrEx>
          <w:tblCellMar>
            <w:top w:w="0" w:type="dxa"/>
            <w:left w:w="0" w:type="dxa"/>
            <w:bottom w:w="0" w:type="dxa"/>
            <w:right w:w="0" w:type="dxa"/>
          </w:tblCellMar>
        </w:tblPrEx>
        <w:trPr>
          <w:trHeight w:val="360"/>
        </w:trPr>
        <w:tc>
          <w:tcPr>
            <w:tcW w:w="2739" w:type="dxa"/>
          </w:tcPr>
          <w:p w:rsidR="00000000" w:rsidRDefault="00000000">
            <w:pPr>
              <w:pStyle w:val="850"/>
              <w:ind w:left="57"/>
              <w:jc w:val="left"/>
            </w:pPr>
            <w:r>
              <w:rPr>
                <w:rFonts w:hint="eastAsia"/>
              </w:rPr>
              <w:t>助产士</w:t>
            </w:r>
          </w:p>
        </w:tc>
        <w:tc>
          <w:tcPr>
            <w:tcW w:w="913" w:type="dxa"/>
          </w:tcPr>
          <w:p w:rsidR="00000000" w:rsidRDefault="00000000">
            <w:pPr>
              <w:pStyle w:val="850"/>
              <w:ind w:right="113"/>
            </w:pPr>
            <w:r>
              <w:t>28</w:t>
            </w:r>
          </w:p>
        </w:tc>
        <w:tc>
          <w:tcPr>
            <w:tcW w:w="913" w:type="dxa"/>
          </w:tcPr>
          <w:p w:rsidR="00000000" w:rsidRDefault="00000000">
            <w:pPr>
              <w:pStyle w:val="850"/>
              <w:ind w:right="113"/>
            </w:pPr>
            <w:r>
              <w:t>19</w:t>
            </w:r>
          </w:p>
        </w:tc>
        <w:tc>
          <w:tcPr>
            <w:tcW w:w="913" w:type="dxa"/>
          </w:tcPr>
          <w:p w:rsidR="00000000" w:rsidRDefault="00000000">
            <w:pPr>
              <w:pStyle w:val="850"/>
              <w:ind w:right="113"/>
            </w:pPr>
            <w:r>
              <w:t>9</w:t>
            </w:r>
          </w:p>
        </w:tc>
        <w:tc>
          <w:tcPr>
            <w:tcW w:w="913" w:type="dxa"/>
          </w:tcPr>
          <w:p w:rsidR="00000000" w:rsidRDefault="00000000">
            <w:pPr>
              <w:pStyle w:val="850"/>
              <w:ind w:right="113"/>
            </w:pPr>
            <w:r>
              <w:t>12</w:t>
            </w:r>
          </w:p>
        </w:tc>
        <w:tc>
          <w:tcPr>
            <w:tcW w:w="913" w:type="dxa"/>
          </w:tcPr>
          <w:p w:rsidR="00000000" w:rsidRDefault="00000000">
            <w:pPr>
              <w:pStyle w:val="850"/>
              <w:ind w:right="113"/>
            </w:pPr>
            <w:r>
              <w:t>-</w:t>
            </w:r>
          </w:p>
        </w:tc>
      </w:tr>
      <w:tr w:rsidR="00000000">
        <w:tblPrEx>
          <w:tblCellMar>
            <w:top w:w="0" w:type="dxa"/>
            <w:left w:w="0" w:type="dxa"/>
            <w:bottom w:w="0" w:type="dxa"/>
            <w:right w:w="0" w:type="dxa"/>
          </w:tblCellMar>
        </w:tblPrEx>
        <w:trPr>
          <w:trHeight w:val="360"/>
        </w:trPr>
        <w:tc>
          <w:tcPr>
            <w:tcW w:w="2739" w:type="dxa"/>
          </w:tcPr>
          <w:p w:rsidR="00000000" w:rsidRDefault="00000000">
            <w:pPr>
              <w:pStyle w:val="850"/>
              <w:ind w:left="57"/>
              <w:jc w:val="left"/>
            </w:pPr>
            <w:r>
              <w:rPr>
                <w:rFonts w:hint="eastAsia"/>
              </w:rPr>
              <w:t>环礁助产士培训</w:t>
            </w:r>
          </w:p>
        </w:tc>
        <w:tc>
          <w:tcPr>
            <w:tcW w:w="913" w:type="dxa"/>
          </w:tcPr>
          <w:p w:rsidR="00000000" w:rsidRDefault="00000000">
            <w:pPr>
              <w:pStyle w:val="850"/>
              <w:ind w:right="113"/>
            </w:pPr>
            <w:r>
              <w:t>-</w:t>
            </w:r>
          </w:p>
        </w:tc>
        <w:tc>
          <w:tcPr>
            <w:tcW w:w="913" w:type="dxa"/>
          </w:tcPr>
          <w:p w:rsidR="00000000" w:rsidRDefault="00000000">
            <w:pPr>
              <w:pStyle w:val="850"/>
              <w:ind w:right="113"/>
            </w:pPr>
            <w:r>
              <w:t>28</w:t>
            </w:r>
          </w:p>
        </w:tc>
        <w:tc>
          <w:tcPr>
            <w:tcW w:w="913" w:type="dxa"/>
          </w:tcPr>
          <w:p w:rsidR="00000000" w:rsidRDefault="00000000">
            <w:pPr>
              <w:pStyle w:val="850"/>
              <w:ind w:right="113"/>
            </w:pPr>
            <w:r>
              <w:t>20</w:t>
            </w:r>
          </w:p>
        </w:tc>
        <w:tc>
          <w:tcPr>
            <w:tcW w:w="913" w:type="dxa"/>
          </w:tcPr>
          <w:p w:rsidR="00000000" w:rsidRDefault="00000000">
            <w:pPr>
              <w:pStyle w:val="850"/>
              <w:ind w:right="113"/>
            </w:pPr>
            <w:r>
              <w:t>-</w:t>
            </w:r>
          </w:p>
        </w:tc>
        <w:tc>
          <w:tcPr>
            <w:tcW w:w="913" w:type="dxa"/>
          </w:tcPr>
          <w:p w:rsidR="00000000" w:rsidRDefault="00000000">
            <w:pPr>
              <w:pStyle w:val="850"/>
              <w:ind w:right="113"/>
            </w:pPr>
            <w:r>
              <w:t>-</w:t>
            </w:r>
          </w:p>
        </w:tc>
      </w:tr>
      <w:tr w:rsidR="00000000">
        <w:tblPrEx>
          <w:tblCellMar>
            <w:top w:w="0" w:type="dxa"/>
            <w:left w:w="0" w:type="dxa"/>
            <w:bottom w:w="0" w:type="dxa"/>
            <w:right w:w="0" w:type="dxa"/>
          </w:tblCellMar>
        </w:tblPrEx>
        <w:trPr>
          <w:trHeight w:val="360"/>
        </w:trPr>
        <w:tc>
          <w:tcPr>
            <w:tcW w:w="2739" w:type="dxa"/>
          </w:tcPr>
          <w:p w:rsidR="00000000" w:rsidRDefault="00000000">
            <w:pPr>
              <w:pStyle w:val="850"/>
              <w:ind w:left="57"/>
              <w:jc w:val="left"/>
            </w:pPr>
            <w:r>
              <w:rPr>
                <w:rFonts w:hint="eastAsia"/>
              </w:rPr>
              <w:t>家庭保健工作人员进修</w:t>
            </w:r>
          </w:p>
        </w:tc>
        <w:tc>
          <w:tcPr>
            <w:tcW w:w="913" w:type="dxa"/>
          </w:tcPr>
          <w:p w:rsidR="00000000" w:rsidRDefault="00000000">
            <w:pPr>
              <w:pStyle w:val="850"/>
              <w:ind w:right="113"/>
            </w:pPr>
            <w:r>
              <w:t>-</w:t>
            </w:r>
          </w:p>
        </w:tc>
        <w:tc>
          <w:tcPr>
            <w:tcW w:w="913" w:type="dxa"/>
          </w:tcPr>
          <w:p w:rsidR="00000000" w:rsidRDefault="00000000">
            <w:pPr>
              <w:pStyle w:val="850"/>
              <w:ind w:right="113"/>
            </w:pPr>
            <w:r>
              <w:t>-</w:t>
            </w:r>
          </w:p>
        </w:tc>
        <w:tc>
          <w:tcPr>
            <w:tcW w:w="913" w:type="dxa"/>
          </w:tcPr>
          <w:p w:rsidR="00000000" w:rsidRDefault="00000000">
            <w:pPr>
              <w:pStyle w:val="850"/>
              <w:ind w:right="113"/>
            </w:pPr>
            <w:r>
              <w:t>-</w:t>
            </w:r>
          </w:p>
        </w:tc>
        <w:tc>
          <w:tcPr>
            <w:tcW w:w="913" w:type="dxa"/>
          </w:tcPr>
          <w:p w:rsidR="00000000" w:rsidRDefault="00000000">
            <w:pPr>
              <w:pStyle w:val="850"/>
              <w:ind w:right="113"/>
            </w:pPr>
            <w:r>
              <w:t>16</w:t>
            </w:r>
          </w:p>
        </w:tc>
        <w:tc>
          <w:tcPr>
            <w:tcW w:w="913" w:type="dxa"/>
          </w:tcPr>
          <w:p w:rsidR="00000000" w:rsidRDefault="00000000">
            <w:pPr>
              <w:pStyle w:val="850"/>
              <w:ind w:right="113"/>
            </w:pPr>
            <w:r>
              <w:t>-</w:t>
            </w:r>
          </w:p>
        </w:tc>
      </w:tr>
      <w:tr w:rsidR="00000000">
        <w:tblPrEx>
          <w:tblCellMar>
            <w:top w:w="0" w:type="dxa"/>
            <w:left w:w="0" w:type="dxa"/>
            <w:bottom w:w="0" w:type="dxa"/>
            <w:right w:w="0" w:type="dxa"/>
          </w:tblCellMar>
        </w:tblPrEx>
        <w:trPr>
          <w:trHeight w:val="360"/>
        </w:trPr>
        <w:tc>
          <w:tcPr>
            <w:tcW w:w="2739" w:type="dxa"/>
          </w:tcPr>
          <w:p w:rsidR="00000000" w:rsidRDefault="00000000">
            <w:pPr>
              <w:pStyle w:val="850"/>
              <w:ind w:left="57"/>
              <w:jc w:val="left"/>
            </w:pPr>
            <w:r>
              <w:rPr>
                <w:rFonts w:hint="eastAsia"/>
              </w:rPr>
              <w:t>护士和助产士文凭</w:t>
            </w:r>
          </w:p>
        </w:tc>
        <w:tc>
          <w:tcPr>
            <w:tcW w:w="913" w:type="dxa"/>
          </w:tcPr>
          <w:p w:rsidR="00000000" w:rsidRDefault="00000000">
            <w:pPr>
              <w:pStyle w:val="850"/>
              <w:ind w:right="113"/>
            </w:pPr>
            <w:r>
              <w:t>-</w:t>
            </w:r>
          </w:p>
        </w:tc>
        <w:tc>
          <w:tcPr>
            <w:tcW w:w="913" w:type="dxa"/>
          </w:tcPr>
          <w:p w:rsidR="00000000" w:rsidRDefault="00000000">
            <w:pPr>
              <w:pStyle w:val="850"/>
              <w:ind w:right="113"/>
            </w:pPr>
            <w:r>
              <w:t>-</w:t>
            </w:r>
          </w:p>
        </w:tc>
        <w:tc>
          <w:tcPr>
            <w:tcW w:w="913" w:type="dxa"/>
          </w:tcPr>
          <w:p w:rsidR="00000000" w:rsidRDefault="00000000">
            <w:pPr>
              <w:pStyle w:val="850"/>
              <w:ind w:right="113"/>
            </w:pPr>
            <w:r>
              <w:t>-</w:t>
            </w:r>
          </w:p>
        </w:tc>
        <w:tc>
          <w:tcPr>
            <w:tcW w:w="913" w:type="dxa"/>
          </w:tcPr>
          <w:p w:rsidR="00000000" w:rsidRDefault="00000000">
            <w:pPr>
              <w:pStyle w:val="850"/>
              <w:ind w:right="113"/>
            </w:pPr>
            <w:r>
              <w:t>-</w:t>
            </w:r>
          </w:p>
        </w:tc>
        <w:tc>
          <w:tcPr>
            <w:tcW w:w="913" w:type="dxa"/>
          </w:tcPr>
          <w:p w:rsidR="00000000" w:rsidRDefault="00000000">
            <w:pPr>
              <w:pStyle w:val="850"/>
              <w:ind w:right="113"/>
            </w:pPr>
            <w:r>
              <w:t>10</w:t>
            </w:r>
          </w:p>
        </w:tc>
      </w:tr>
      <w:tr w:rsidR="00000000">
        <w:tblPrEx>
          <w:tblCellMar>
            <w:top w:w="0" w:type="dxa"/>
            <w:left w:w="0" w:type="dxa"/>
            <w:bottom w:w="0" w:type="dxa"/>
            <w:right w:w="0" w:type="dxa"/>
          </w:tblCellMar>
        </w:tblPrEx>
        <w:trPr>
          <w:trHeight w:val="360"/>
        </w:trPr>
        <w:tc>
          <w:tcPr>
            <w:tcW w:w="2739" w:type="dxa"/>
          </w:tcPr>
          <w:p w:rsidR="00000000" w:rsidRDefault="00000000">
            <w:pPr>
              <w:pStyle w:val="850"/>
              <w:ind w:left="57"/>
              <w:jc w:val="left"/>
            </w:pPr>
            <w:r>
              <w:rPr>
                <w:rFonts w:hint="eastAsia"/>
              </w:rPr>
              <w:t>助产辅助人员</w:t>
            </w:r>
          </w:p>
        </w:tc>
        <w:tc>
          <w:tcPr>
            <w:tcW w:w="913" w:type="dxa"/>
          </w:tcPr>
          <w:p w:rsidR="00000000" w:rsidRDefault="00000000">
            <w:pPr>
              <w:pStyle w:val="850"/>
              <w:ind w:right="113"/>
            </w:pPr>
            <w:r>
              <w:t>-</w:t>
            </w:r>
          </w:p>
        </w:tc>
        <w:tc>
          <w:tcPr>
            <w:tcW w:w="913" w:type="dxa"/>
          </w:tcPr>
          <w:p w:rsidR="00000000" w:rsidRDefault="00000000">
            <w:pPr>
              <w:pStyle w:val="850"/>
              <w:ind w:right="113"/>
            </w:pPr>
            <w:r>
              <w:t>10</w:t>
            </w:r>
          </w:p>
        </w:tc>
        <w:tc>
          <w:tcPr>
            <w:tcW w:w="913" w:type="dxa"/>
          </w:tcPr>
          <w:p w:rsidR="00000000" w:rsidRDefault="00000000">
            <w:pPr>
              <w:pStyle w:val="850"/>
              <w:ind w:right="113"/>
            </w:pPr>
            <w:r>
              <w:t>-</w:t>
            </w:r>
          </w:p>
        </w:tc>
        <w:tc>
          <w:tcPr>
            <w:tcW w:w="913" w:type="dxa"/>
          </w:tcPr>
          <w:p w:rsidR="00000000" w:rsidRDefault="00000000">
            <w:pPr>
              <w:pStyle w:val="850"/>
              <w:ind w:right="113"/>
            </w:pPr>
            <w:r>
              <w:t>12</w:t>
            </w:r>
          </w:p>
        </w:tc>
        <w:tc>
          <w:tcPr>
            <w:tcW w:w="913" w:type="dxa"/>
          </w:tcPr>
          <w:p w:rsidR="00000000" w:rsidRDefault="00000000">
            <w:pPr>
              <w:pStyle w:val="850"/>
              <w:ind w:right="113"/>
            </w:pPr>
            <w:r>
              <w:t>12</w:t>
            </w:r>
          </w:p>
        </w:tc>
      </w:tr>
    </w:tbl>
    <w:p w:rsidR="00000000" w:rsidRDefault="00000000">
      <w:pPr>
        <w:pStyle w:val="a0"/>
        <w:widowControl/>
        <w:spacing w:after="140" w:line="280" w:lineRule="exact"/>
        <w:ind w:left="1276" w:right="1276" w:firstLine="0"/>
      </w:pPr>
      <w:r>
        <w:tab/>
      </w:r>
      <w:r>
        <w:rPr>
          <w:rFonts w:hint="eastAsia"/>
        </w:rPr>
        <w:t>资料来源</w:t>
      </w:r>
      <w:r>
        <w:t>:</w:t>
      </w:r>
      <w:r>
        <w:rPr>
          <w:rFonts w:hint="eastAsia"/>
        </w:rPr>
        <w:t>卫生部</w:t>
      </w:r>
      <w:r>
        <w:t>,</w:t>
      </w:r>
      <w:r>
        <w:rPr>
          <w:rFonts w:hint="eastAsia"/>
        </w:rPr>
        <w:t>《</w:t>
      </w:r>
      <w:r>
        <w:t>1997</w:t>
      </w:r>
      <w:r>
        <w:rPr>
          <w:rFonts w:hint="eastAsia"/>
        </w:rPr>
        <w:t>年统计年鉴》。</w:t>
      </w:r>
    </w:p>
    <w:p w:rsidR="00000000" w:rsidRDefault="00000000">
      <w:pPr>
        <w:pStyle w:val="H1"/>
        <w:spacing w:after="180"/>
      </w:pPr>
      <w:r>
        <w:rPr>
          <w:sz w:val="14"/>
        </w:rPr>
        <w:br w:type="page"/>
      </w:r>
      <w:r>
        <w:rPr>
          <w:sz w:val="14"/>
        </w:rPr>
        <w:tab/>
      </w:r>
      <w:r>
        <w:rPr>
          <w:rFonts w:hint="eastAsia"/>
        </w:rPr>
        <w:t>政府奖助的学生</w:t>
      </w:r>
      <w:r>
        <w:t>,1997</w:t>
      </w:r>
      <w:r>
        <w:rPr>
          <w:rFonts w:hint="eastAsia"/>
        </w:rPr>
        <w:t>年</w:t>
      </w:r>
      <w:r>
        <w:br/>
      </w:r>
      <w:r>
        <w:tab/>
      </w:r>
      <w:r>
        <w:rPr>
          <w:rFonts w:eastAsia="SimSun"/>
          <w:color w:val="auto"/>
          <w:sz w:val="16"/>
        </w:rPr>
        <w:t>(</w:t>
      </w:r>
      <w:r>
        <w:rPr>
          <w:rFonts w:eastAsia="SimSun" w:hint="eastAsia"/>
          <w:color w:val="auto"/>
          <w:sz w:val="16"/>
        </w:rPr>
        <w:t>大学和专科学校</w:t>
      </w:r>
      <w:r>
        <w:rPr>
          <w:rFonts w:eastAsia="SimSun"/>
          <w:color w:val="auto"/>
          <w:sz w:val="16"/>
        </w:rPr>
        <w:t>)</w:t>
      </w:r>
    </w:p>
    <w:tbl>
      <w:tblPr>
        <w:tblW w:w="0" w:type="auto"/>
        <w:tblInd w:w="1278" w:type="dxa"/>
        <w:tblBorders>
          <w:top w:val="single" w:sz="6" w:space="0" w:color="auto"/>
          <w:left w:val="single" w:sz="6" w:space="0" w:color="auto"/>
          <w:bottom w:val="single" w:sz="6" w:space="0" w:color="auto"/>
          <w:right w:val="single" w:sz="6" w:space="0" w:color="auto"/>
        </w:tblBorders>
        <w:tblLayout w:type="fixed"/>
        <w:tblCellMar>
          <w:left w:w="0" w:type="dxa"/>
          <w:right w:w="0" w:type="dxa"/>
        </w:tblCellMar>
        <w:tblLook w:val="0000" w:firstRow="0" w:lastRow="0" w:firstColumn="0" w:lastColumn="0" w:noHBand="0" w:noVBand="0"/>
      </w:tblPr>
      <w:tblGrid>
        <w:gridCol w:w="3657"/>
        <w:gridCol w:w="1826"/>
        <w:gridCol w:w="1826"/>
      </w:tblGrid>
      <w:tr w:rsidR="00000000">
        <w:tblPrEx>
          <w:tblCellMar>
            <w:top w:w="0" w:type="dxa"/>
            <w:left w:w="0" w:type="dxa"/>
            <w:bottom w:w="0" w:type="dxa"/>
            <w:right w:w="0" w:type="dxa"/>
          </w:tblCellMar>
        </w:tblPrEx>
        <w:trPr>
          <w:trHeight w:val="200"/>
        </w:trPr>
        <w:tc>
          <w:tcPr>
            <w:tcW w:w="3657" w:type="dxa"/>
            <w:tcBorders>
              <w:bottom w:val="nil"/>
              <w:right w:val="nil"/>
            </w:tcBorders>
          </w:tcPr>
          <w:p w:rsidR="00000000" w:rsidRDefault="00000000">
            <w:pPr>
              <w:pStyle w:val="a"/>
              <w:ind w:left="57"/>
              <w:jc w:val="left"/>
            </w:pPr>
            <w:r>
              <w:rPr>
                <w:rFonts w:hint="eastAsia"/>
              </w:rPr>
              <w:t>专业领域</w:t>
            </w:r>
          </w:p>
        </w:tc>
        <w:tc>
          <w:tcPr>
            <w:tcW w:w="1826" w:type="dxa"/>
            <w:tcBorders>
              <w:top w:val="single" w:sz="6" w:space="0" w:color="auto"/>
              <w:left w:val="single" w:sz="6" w:space="0" w:color="auto"/>
              <w:bottom w:val="single" w:sz="6" w:space="0" w:color="auto"/>
              <w:right w:val="single" w:sz="6" w:space="0" w:color="auto"/>
            </w:tcBorders>
          </w:tcPr>
          <w:p w:rsidR="00000000" w:rsidRDefault="00000000">
            <w:pPr>
              <w:pStyle w:val="a"/>
              <w:ind w:right="113"/>
            </w:pPr>
            <w:r>
              <w:rPr>
                <w:rFonts w:hint="eastAsia"/>
              </w:rPr>
              <w:t>男</w:t>
            </w:r>
          </w:p>
        </w:tc>
        <w:tc>
          <w:tcPr>
            <w:tcW w:w="1826" w:type="dxa"/>
            <w:tcBorders>
              <w:left w:val="nil"/>
              <w:bottom w:val="nil"/>
            </w:tcBorders>
          </w:tcPr>
          <w:p w:rsidR="00000000" w:rsidRDefault="00000000">
            <w:pPr>
              <w:pStyle w:val="a"/>
              <w:ind w:right="113"/>
            </w:pPr>
            <w:r>
              <w:rPr>
                <w:rFonts w:hint="eastAsia"/>
              </w:rPr>
              <w:t>女</w:t>
            </w:r>
          </w:p>
        </w:tc>
      </w:tr>
      <w:tr w:rsidR="00000000">
        <w:tblPrEx>
          <w:tblCellMar>
            <w:top w:w="0" w:type="dxa"/>
            <w:left w:w="0" w:type="dxa"/>
            <w:bottom w:w="0" w:type="dxa"/>
            <w:right w:w="0" w:type="dxa"/>
          </w:tblCellMar>
        </w:tblPrEx>
        <w:trPr>
          <w:trHeight w:val="240"/>
        </w:trPr>
        <w:tc>
          <w:tcPr>
            <w:tcW w:w="3657" w:type="dxa"/>
            <w:tcBorders>
              <w:top w:val="single" w:sz="6" w:space="0" w:color="auto"/>
              <w:bottom w:val="nil"/>
              <w:right w:val="nil"/>
            </w:tcBorders>
          </w:tcPr>
          <w:p w:rsidR="00000000" w:rsidRDefault="00000000">
            <w:pPr>
              <w:pStyle w:val="850"/>
              <w:spacing w:line="200" w:lineRule="atLeast"/>
              <w:ind w:left="57"/>
              <w:jc w:val="left"/>
            </w:pPr>
            <w:r>
              <w:rPr>
                <w:rFonts w:hint="eastAsia"/>
              </w:rPr>
              <w:t>会计</w:t>
            </w:r>
          </w:p>
        </w:tc>
        <w:tc>
          <w:tcPr>
            <w:tcW w:w="1826" w:type="dxa"/>
            <w:tcBorders>
              <w:top w:val="single" w:sz="6" w:space="0" w:color="auto"/>
              <w:left w:val="single" w:sz="6" w:space="0" w:color="auto"/>
              <w:bottom w:val="single" w:sz="6" w:space="0" w:color="auto"/>
              <w:right w:val="single" w:sz="6" w:space="0" w:color="auto"/>
            </w:tcBorders>
          </w:tcPr>
          <w:p w:rsidR="00000000" w:rsidRDefault="00000000">
            <w:pPr>
              <w:pStyle w:val="850"/>
              <w:spacing w:line="200" w:lineRule="atLeast"/>
              <w:ind w:right="113"/>
            </w:pPr>
            <w:r>
              <w:t>16</w:t>
            </w:r>
          </w:p>
        </w:tc>
        <w:tc>
          <w:tcPr>
            <w:tcW w:w="1826" w:type="dxa"/>
            <w:tcBorders>
              <w:top w:val="single" w:sz="6" w:space="0" w:color="auto"/>
              <w:left w:val="nil"/>
              <w:bottom w:val="nil"/>
            </w:tcBorders>
          </w:tcPr>
          <w:p w:rsidR="00000000" w:rsidRDefault="00000000">
            <w:pPr>
              <w:pStyle w:val="850"/>
              <w:spacing w:line="200" w:lineRule="atLeast"/>
              <w:ind w:right="113"/>
            </w:pPr>
            <w:r>
              <w:t>8</w:t>
            </w:r>
          </w:p>
        </w:tc>
      </w:tr>
      <w:tr w:rsidR="00000000">
        <w:tblPrEx>
          <w:tblCellMar>
            <w:top w:w="0" w:type="dxa"/>
            <w:left w:w="0" w:type="dxa"/>
            <w:bottom w:w="0" w:type="dxa"/>
            <w:right w:w="0" w:type="dxa"/>
          </w:tblCellMar>
        </w:tblPrEx>
        <w:trPr>
          <w:trHeight w:val="240"/>
        </w:trPr>
        <w:tc>
          <w:tcPr>
            <w:tcW w:w="3657" w:type="dxa"/>
            <w:tcBorders>
              <w:top w:val="single" w:sz="6" w:space="0" w:color="auto"/>
              <w:bottom w:val="nil"/>
              <w:right w:val="nil"/>
            </w:tcBorders>
          </w:tcPr>
          <w:p w:rsidR="00000000" w:rsidRDefault="00000000">
            <w:pPr>
              <w:pStyle w:val="850"/>
              <w:spacing w:line="200" w:lineRule="atLeast"/>
              <w:ind w:left="57"/>
              <w:jc w:val="left"/>
            </w:pPr>
            <w:r>
              <w:rPr>
                <w:rFonts w:hint="eastAsia"/>
              </w:rPr>
              <w:t>建筑</w:t>
            </w:r>
          </w:p>
        </w:tc>
        <w:tc>
          <w:tcPr>
            <w:tcW w:w="1826" w:type="dxa"/>
            <w:tcBorders>
              <w:top w:val="single" w:sz="6" w:space="0" w:color="auto"/>
              <w:left w:val="single" w:sz="6" w:space="0" w:color="auto"/>
              <w:bottom w:val="single" w:sz="6" w:space="0" w:color="auto"/>
              <w:right w:val="single" w:sz="6" w:space="0" w:color="auto"/>
            </w:tcBorders>
          </w:tcPr>
          <w:p w:rsidR="00000000" w:rsidRDefault="00000000">
            <w:pPr>
              <w:pStyle w:val="850"/>
              <w:spacing w:line="200" w:lineRule="atLeast"/>
              <w:ind w:right="113"/>
            </w:pPr>
            <w:r>
              <w:t>3</w:t>
            </w:r>
          </w:p>
        </w:tc>
        <w:tc>
          <w:tcPr>
            <w:tcW w:w="1826" w:type="dxa"/>
            <w:tcBorders>
              <w:top w:val="single" w:sz="6" w:space="0" w:color="auto"/>
              <w:left w:val="nil"/>
              <w:bottom w:val="nil"/>
            </w:tcBorders>
          </w:tcPr>
          <w:p w:rsidR="00000000" w:rsidRDefault="00000000">
            <w:pPr>
              <w:pStyle w:val="850"/>
              <w:spacing w:line="200" w:lineRule="atLeast"/>
              <w:ind w:right="113"/>
            </w:pPr>
            <w:r>
              <w:t>0</w:t>
            </w:r>
          </w:p>
        </w:tc>
      </w:tr>
      <w:tr w:rsidR="00000000">
        <w:tblPrEx>
          <w:tblCellMar>
            <w:top w:w="0" w:type="dxa"/>
            <w:left w:w="0" w:type="dxa"/>
            <w:bottom w:w="0" w:type="dxa"/>
            <w:right w:w="0" w:type="dxa"/>
          </w:tblCellMar>
        </w:tblPrEx>
        <w:trPr>
          <w:trHeight w:val="240"/>
        </w:trPr>
        <w:tc>
          <w:tcPr>
            <w:tcW w:w="3657" w:type="dxa"/>
            <w:tcBorders>
              <w:top w:val="single" w:sz="6" w:space="0" w:color="auto"/>
              <w:bottom w:val="nil"/>
              <w:right w:val="nil"/>
            </w:tcBorders>
          </w:tcPr>
          <w:p w:rsidR="00000000" w:rsidRDefault="00000000">
            <w:pPr>
              <w:pStyle w:val="850"/>
              <w:spacing w:line="200" w:lineRule="atLeast"/>
              <w:ind w:left="57"/>
              <w:jc w:val="left"/>
            </w:pPr>
            <w:r>
              <w:rPr>
                <w:rFonts w:hint="eastAsia"/>
              </w:rPr>
              <w:t>艺术</w:t>
            </w:r>
          </w:p>
        </w:tc>
        <w:tc>
          <w:tcPr>
            <w:tcW w:w="1826" w:type="dxa"/>
            <w:tcBorders>
              <w:top w:val="single" w:sz="6" w:space="0" w:color="auto"/>
              <w:left w:val="single" w:sz="6" w:space="0" w:color="auto"/>
              <w:bottom w:val="single" w:sz="6" w:space="0" w:color="auto"/>
              <w:right w:val="single" w:sz="6" w:space="0" w:color="auto"/>
            </w:tcBorders>
          </w:tcPr>
          <w:p w:rsidR="00000000" w:rsidRDefault="00000000">
            <w:pPr>
              <w:pStyle w:val="850"/>
              <w:spacing w:line="200" w:lineRule="atLeast"/>
              <w:ind w:right="113"/>
            </w:pPr>
            <w:r>
              <w:t>3</w:t>
            </w:r>
          </w:p>
        </w:tc>
        <w:tc>
          <w:tcPr>
            <w:tcW w:w="1826" w:type="dxa"/>
            <w:tcBorders>
              <w:top w:val="single" w:sz="6" w:space="0" w:color="auto"/>
              <w:left w:val="nil"/>
              <w:bottom w:val="nil"/>
            </w:tcBorders>
          </w:tcPr>
          <w:p w:rsidR="00000000" w:rsidRDefault="00000000">
            <w:pPr>
              <w:pStyle w:val="850"/>
              <w:spacing w:line="200" w:lineRule="atLeast"/>
              <w:ind w:right="113"/>
            </w:pPr>
            <w:r>
              <w:t>7</w:t>
            </w:r>
          </w:p>
        </w:tc>
      </w:tr>
      <w:tr w:rsidR="00000000">
        <w:tblPrEx>
          <w:tblCellMar>
            <w:top w:w="0" w:type="dxa"/>
            <w:left w:w="0" w:type="dxa"/>
            <w:bottom w:w="0" w:type="dxa"/>
            <w:right w:w="0" w:type="dxa"/>
          </w:tblCellMar>
        </w:tblPrEx>
        <w:trPr>
          <w:trHeight w:val="240"/>
        </w:trPr>
        <w:tc>
          <w:tcPr>
            <w:tcW w:w="3657" w:type="dxa"/>
            <w:tcBorders>
              <w:top w:val="single" w:sz="6" w:space="0" w:color="auto"/>
              <w:bottom w:val="nil"/>
              <w:right w:val="nil"/>
            </w:tcBorders>
          </w:tcPr>
          <w:p w:rsidR="00000000" w:rsidRDefault="00000000">
            <w:pPr>
              <w:pStyle w:val="850"/>
              <w:spacing w:line="200" w:lineRule="atLeast"/>
              <w:ind w:left="57"/>
              <w:jc w:val="left"/>
            </w:pPr>
            <w:r>
              <w:rPr>
                <w:rFonts w:hint="eastAsia"/>
              </w:rPr>
              <w:t>生物医学</w:t>
            </w:r>
          </w:p>
        </w:tc>
        <w:tc>
          <w:tcPr>
            <w:tcW w:w="1826" w:type="dxa"/>
            <w:tcBorders>
              <w:top w:val="single" w:sz="6" w:space="0" w:color="auto"/>
              <w:left w:val="single" w:sz="6" w:space="0" w:color="auto"/>
              <w:bottom w:val="single" w:sz="6" w:space="0" w:color="auto"/>
              <w:right w:val="single" w:sz="6" w:space="0" w:color="auto"/>
            </w:tcBorders>
          </w:tcPr>
          <w:p w:rsidR="00000000" w:rsidRDefault="00000000">
            <w:pPr>
              <w:pStyle w:val="850"/>
              <w:spacing w:line="200" w:lineRule="atLeast"/>
              <w:ind w:right="113"/>
            </w:pPr>
            <w:r>
              <w:t>0</w:t>
            </w:r>
          </w:p>
        </w:tc>
        <w:tc>
          <w:tcPr>
            <w:tcW w:w="1826" w:type="dxa"/>
            <w:tcBorders>
              <w:top w:val="single" w:sz="6" w:space="0" w:color="auto"/>
              <w:left w:val="nil"/>
              <w:bottom w:val="nil"/>
            </w:tcBorders>
          </w:tcPr>
          <w:p w:rsidR="00000000" w:rsidRDefault="00000000">
            <w:pPr>
              <w:pStyle w:val="850"/>
              <w:spacing w:line="200" w:lineRule="atLeast"/>
              <w:ind w:right="113"/>
            </w:pPr>
            <w:r>
              <w:t>1</w:t>
            </w:r>
          </w:p>
        </w:tc>
      </w:tr>
      <w:tr w:rsidR="00000000">
        <w:tblPrEx>
          <w:tblCellMar>
            <w:top w:w="0" w:type="dxa"/>
            <w:left w:w="0" w:type="dxa"/>
            <w:bottom w:w="0" w:type="dxa"/>
            <w:right w:w="0" w:type="dxa"/>
          </w:tblCellMar>
        </w:tblPrEx>
        <w:trPr>
          <w:trHeight w:val="240"/>
        </w:trPr>
        <w:tc>
          <w:tcPr>
            <w:tcW w:w="3657" w:type="dxa"/>
            <w:tcBorders>
              <w:top w:val="single" w:sz="6" w:space="0" w:color="auto"/>
              <w:bottom w:val="nil"/>
              <w:right w:val="nil"/>
            </w:tcBorders>
          </w:tcPr>
          <w:p w:rsidR="00000000" w:rsidRDefault="00000000">
            <w:pPr>
              <w:pStyle w:val="850"/>
              <w:spacing w:line="200" w:lineRule="atLeast"/>
              <w:ind w:left="57"/>
              <w:jc w:val="left"/>
            </w:pPr>
            <w:r>
              <w:rPr>
                <w:rFonts w:hint="eastAsia"/>
              </w:rPr>
              <w:t>商业教育</w:t>
            </w:r>
          </w:p>
        </w:tc>
        <w:tc>
          <w:tcPr>
            <w:tcW w:w="1826" w:type="dxa"/>
            <w:tcBorders>
              <w:top w:val="single" w:sz="6" w:space="0" w:color="auto"/>
              <w:left w:val="single" w:sz="6" w:space="0" w:color="auto"/>
              <w:bottom w:val="single" w:sz="6" w:space="0" w:color="auto"/>
              <w:right w:val="single" w:sz="6" w:space="0" w:color="auto"/>
            </w:tcBorders>
          </w:tcPr>
          <w:p w:rsidR="00000000" w:rsidRDefault="00000000">
            <w:pPr>
              <w:pStyle w:val="850"/>
              <w:spacing w:line="200" w:lineRule="atLeast"/>
              <w:ind w:right="113"/>
            </w:pPr>
            <w:r>
              <w:t>8</w:t>
            </w:r>
          </w:p>
        </w:tc>
        <w:tc>
          <w:tcPr>
            <w:tcW w:w="1826" w:type="dxa"/>
            <w:tcBorders>
              <w:top w:val="single" w:sz="6" w:space="0" w:color="auto"/>
              <w:left w:val="nil"/>
              <w:bottom w:val="nil"/>
            </w:tcBorders>
          </w:tcPr>
          <w:p w:rsidR="00000000" w:rsidRDefault="00000000">
            <w:pPr>
              <w:pStyle w:val="850"/>
              <w:spacing w:line="200" w:lineRule="atLeast"/>
              <w:ind w:right="113"/>
            </w:pPr>
            <w:r>
              <w:t>4</w:t>
            </w:r>
          </w:p>
        </w:tc>
      </w:tr>
      <w:tr w:rsidR="00000000">
        <w:tblPrEx>
          <w:tblCellMar>
            <w:top w:w="0" w:type="dxa"/>
            <w:left w:w="0" w:type="dxa"/>
            <w:bottom w:w="0" w:type="dxa"/>
            <w:right w:w="0" w:type="dxa"/>
          </w:tblCellMar>
        </w:tblPrEx>
        <w:trPr>
          <w:trHeight w:val="240"/>
        </w:trPr>
        <w:tc>
          <w:tcPr>
            <w:tcW w:w="3657" w:type="dxa"/>
            <w:tcBorders>
              <w:top w:val="single" w:sz="6" w:space="0" w:color="auto"/>
              <w:bottom w:val="single" w:sz="6" w:space="0" w:color="auto"/>
              <w:right w:val="nil"/>
            </w:tcBorders>
          </w:tcPr>
          <w:p w:rsidR="00000000" w:rsidRDefault="00000000">
            <w:pPr>
              <w:pStyle w:val="850"/>
              <w:spacing w:line="200" w:lineRule="atLeast"/>
              <w:ind w:left="57"/>
              <w:jc w:val="left"/>
            </w:pPr>
            <w:r>
              <w:rPr>
                <w:rFonts w:hint="eastAsia"/>
              </w:rPr>
              <w:t>计算机研究</w:t>
            </w:r>
          </w:p>
        </w:tc>
        <w:tc>
          <w:tcPr>
            <w:tcW w:w="1826" w:type="dxa"/>
            <w:tcBorders>
              <w:top w:val="single" w:sz="6" w:space="0" w:color="auto"/>
              <w:left w:val="single" w:sz="6" w:space="0" w:color="auto"/>
              <w:bottom w:val="single" w:sz="6" w:space="0" w:color="auto"/>
              <w:right w:val="single" w:sz="6" w:space="0" w:color="auto"/>
            </w:tcBorders>
          </w:tcPr>
          <w:p w:rsidR="00000000" w:rsidRDefault="00000000">
            <w:pPr>
              <w:pStyle w:val="850"/>
              <w:spacing w:line="200" w:lineRule="atLeast"/>
              <w:ind w:right="113"/>
            </w:pPr>
            <w:r>
              <w:t>6</w:t>
            </w:r>
          </w:p>
        </w:tc>
        <w:tc>
          <w:tcPr>
            <w:tcW w:w="1826" w:type="dxa"/>
            <w:tcBorders>
              <w:top w:val="single" w:sz="6" w:space="0" w:color="auto"/>
              <w:left w:val="nil"/>
              <w:bottom w:val="single" w:sz="6" w:space="0" w:color="auto"/>
            </w:tcBorders>
          </w:tcPr>
          <w:p w:rsidR="00000000" w:rsidRDefault="00000000">
            <w:pPr>
              <w:pStyle w:val="850"/>
              <w:spacing w:line="200" w:lineRule="atLeast"/>
              <w:ind w:right="113"/>
            </w:pPr>
            <w:r>
              <w:t>2</w:t>
            </w:r>
          </w:p>
        </w:tc>
      </w:tr>
      <w:tr w:rsidR="00000000">
        <w:tblPrEx>
          <w:tblCellMar>
            <w:top w:w="0" w:type="dxa"/>
            <w:left w:w="0" w:type="dxa"/>
            <w:bottom w:w="0" w:type="dxa"/>
            <w:right w:w="0" w:type="dxa"/>
          </w:tblCellMar>
        </w:tblPrEx>
        <w:trPr>
          <w:trHeight w:val="240"/>
        </w:trPr>
        <w:tc>
          <w:tcPr>
            <w:tcW w:w="3657" w:type="dxa"/>
            <w:tcBorders>
              <w:top w:val="single" w:sz="6" w:space="0" w:color="auto"/>
              <w:bottom w:val="nil"/>
              <w:right w:val="nil"/>
            </w:tcBorders>
          </w:tcPr>
          <w:p w:rsidR="00000000" w:rsidRDefault="00000000">
            <w:pPr>
              <w:pStyle w:val="850"/>
              <w:spacing w:line="200" w:lineRule="atLeast"/>
              <w:ind w:left="57"/>
              <w:jc w:val="left"/>
            </w:pPr>
            <w:r>
              <w:rPr>
                <w:rFonts w:hint="eastAsia"/>
              </w:rPr>
              <w:t>牙科</w:t>
            </w:r>
          </w:p>
        </w:tc>
        <w:tc>
          <w:tcPr>
            <w:tcW w:w="1826" w:type="dxa"/>
            <w:tcBorders>
              <w:top w:val="single" w:sz="6" w:space="0" w:color="auto"/>
              <w:left w:val="single" w:sz="6" w:space="0" w:color="auto"/>
              <w:bottom w:val="single" w:sz="6" w:space="0" w:color="auto"/>
              <w:right w:val="single" w:sz="6" w:space="0" w:color="auto"/>
            </w:tcBorders>
          </w:tcPr>
          <w:p w:rsidR="00000000" w:rsidRDefault="00000000">
            <w:pPr>
              <w:pStyle w:val="850"/>
              <w:spacing w:line="200" w:lineRule="atLeast"/>
              <w:ind w:right="113"/>
            </w:pPr>
            <w:r>
              <w:t>0</w:t>
            </w:r>
          </w:p>
        </w:tc>
        <w:tc>
          <w:tcPr>
            <w:tcW w:w="1826" w:type="dxa"/>
            <w:tcBorders>
              <w:top w:val="single" w:sz="6" w:space="0" w:color="auto"/>
              <w:left w:val="nil"/>
              <w:bottom w:val="nil"/>
            </w:tcBorders>
          </w:tcPr>
          <w:p w:rsidR="00000000" w:rsidRDefault="00000000">
            <w:pPr>
              <w:pStyle w:val="850"/>
              <w:spacing w:line="200" w:lineRule="atLeast"/>
              <w:ind w:right="113"/>
            </w:pPr>
            <w:r>
              <w:t>1</w:t>
            </w:r>
          </w:p>
        </w:tc>
      </w:tr>
      <w:tr w:rsidR="00000000">
        <w:tblPrEx>
          <w:tblCellMar>
            <w:top w:w="0" w:type="dxa"/>
            <w:left w:w="0" w:type="dxa"/>
            <w:bottom w:w="0" w:type="dxa"/>
            <w:right w:w="0" w:type="dxa"/>
          </w:tblCellMar>
        </w:tblPrEx>
        <w:trPr>
          <w:trHeight w:val="240"/>
        </w:trPr>
        <w:tc>
          <w:tcPr>
            <w:tcW w:w="3657" w:type="dxa"/>
            <w:tcBorders>
              <w:top w:val="single" w:sz="6" w:space="0" w:color="auto"/>
              <w:bottom w:val="nil"/>
              <w:right w:val="nil"/>
            </w:tcBorders>
          </w:tcPr>
          <w:p w:rsidR="00000000" w:rsidRDefault="00000000">
            <w:pPr>
              <w:pStyle w:val="850"/>
              <w:spacing w:line="200" w:lineRule="atLeast"/>
              <w:ind w:left="57"/>
              <w:jc w:val="left"/>
            </w:pPr>
            <w:r>
              <w:rPr>
                <w:rFonts w:hint="eastAsia"/>
              </w:rPr>
              <w:t>经济</w:t>
            </w:r>
            <w:r>
              <w:t>/</w:t>
            </w:r>
            <w:r>
              <w:rPr>
                <w:rFonts w:hint="eastAsia"/>
              </w:rPr>
              <w:t>商业</w:t>
            </w:r>
            <w:r>
              <w:t>/</w:t>
            </w:r>
            <w:r>
              <w:rPr>
                <w:rFonts w:hint="eastAsia"/>
              </w:rPr>
              <w:t>企业</w:t>
            </w:r>
          </w:p>
        </w:tc>
        <w:tc>
          <w:tcPr>
            <w:tcW w:w="1826" w:type="dxa"/>
            <w:tcBorders>
              <w:top w:val="single" w:sz="6" w:space="0" w:color="auto"/>
              <w:left w:val="single" w:sz="6" w:space="0" w:color="auto"/>
              <w:bottom w:val="single" w:sz="6" w:space="0" w:color="auto"/>
              <w:right w:val="single" w:sz="6" w:space="0" w:color="auto"/>
            </w:tcBorders>
          </w:tcPr>
          <w:p w:rsidR="00000000" w:rsidRDefault="00000000">
            <w:pPr>
              <w:pStyle w:val="850"/>
              <w:spacing w:line="200" w:lineRule="atLeast"/>
              <w:ind w:right="113"/>
            </w:pPr>
            <w:r>
              <w:t>13</w:t>
            </w:r>
          </w:p>
        </w:tc>
        <w:tc>
          <w:tcPr>
            <w:tcW w:w="1826" w:type="dxa"/>
            <w:tcBorders>
              <w:top w:val="single" w:sz="6" w:space="0" w:color="auto"/>
              <w:left w:val="nil"/>
              <w:bottom w:val="nil"/>
            </w:tcBorders>
          </w:tcPr>
          <w:p w:rsidR="00000000" w:rsidRDefault="00000000">
            <w:pPr>
              <w:pStyle w:val="850"/>
              <w:spacing w:line="200" w:lineRule="atLeast"/>
              <w:ind w:right="113"/>
            </w:pPr>
            <w:r>
              <w:t>8</w:t>
            </w:r>
          </w:p>
        </w:tc>
      </w:tr>
      <w:tr w:rsidR="00000000">
        <w:tblPrEx>
          <w:tblCellMar>
            <w:top w:w="0" w:type="dxa"/>
            <w:left w:w="0" w:type="dxa"/>
            <w:bottom w:w="0" w:type="dxa"/>
            <w:right w:w="0" w:type="dxa"/>
          </w:tblCellMar>
        </w:tblPrEx>
        <w:trPr>
          <w:trHeight w:val="240"/>
        </w:trPr>
        <w:tc>
          <w:tcPr>
            <w:tcW w:w="3657" w:type="dxa"/>
            <w:tcBorders>
              <w:top w:val="single" w:sz="6" w:space="0" w:color="auto"/>
              <w:bottom w:val="nil"/>
              <w:right w:val="nil"/>
            </w:tcBorders>
          </w:tcPr>
          <w:p w:rsidR="00000000" w:rsidRDefault="00000000">
            <w:pPr>
              <w:pStyle w:val="850"/>
              <w:spacing w:line="200" w:lineRule="atLeast"/>
              <w:ind w:left="57"/>
              <w:jc w:val="left"/>
            </w:pPr>
            <w:r>
              <w:rPr>
                <w:rFonts w:hint="eastAsia"/>
              </w:rPr>
              <w:t>电子</w:t>
            </w:r>
          </w:p>
        </w:tc>
        <w:tc>
          <w:tcPr>
            <w:tcW w:w="1826" w:type="dxa"/>
            <w:tcBorders>
              <w:top w:val="single" w:sz="6" w:space="0" w:color="auto"/>
              <w:left w:val="single" w:sz="6" w:space="0" w:color="auto"/>
              <w:bottom w:val="single" w:sz="6" w:space="0" w:color="auto"/>
              <w:right w:val="single" w:sz="6" w:space="0" w:color="auto"/>
            </w:tcBorders>
          </w:tcPr>
          <w:p w:rsidR="00000000" w:rsidRDefault="00000000">
            <w:pPr>
              <w:pStyle w:val="850"/>
              <w:spacing w:line="200" w:lineRule="atLeast"/>
              <w:ind w:right="113"/>
            </w:pPr>
            <w:r>
              <w:t>1</w:t>
            </w:r>
          </w:p>
        </w:tc>
        <w:tc>
          <w:tcPr>
            <w:tcW w:w="1826" w:type="dxa"/>
            <w:tcBorders>
              <w:top w:val="single" w:sz="6" w:space="0" w:color="auto"/>
              <w:left w:val="nil"/>
              <w:bottom w:val="nil"/>
            </w:tcBorders>
          </w:tcPr>
          <w:p w:rsidR="00000000" w:rsidRDefault="00000000">
            <w:pPr>
              <w:pStyle w:val="850"/>
              <w:spacing w:line="200" w:lineRule="atLeast"/>
              <w:ind w:right="113"/>
            </w:pPr>
            <w:r>
              <w:t>0</w:t>
            </w:r>
          </w:p>
        </w:tc>
      </w:tr>
      <w:tr w:rsidR="00000000">
        <w:tblPrEx>
          <w:tblCellMar>
            <w:top w:w="0" w:type="dxa"/>
            <w:left w:w="0" w:type="dxa"/>
            <w:bottom w:w="0" w:type="dxa"/>
            <w:right w:w="0" w:type="dxa"/>
          </w:tblCellMar>
        </w:tblPrEx>
        <w:trPr>
          <w:trHeight w:val="240"/>
        </w:trPr>
        <w:tc>
          <w:tcPr>
            <w:tcW w:w="3657" w:type="dxa"/>
            <w:tcBorders>
              <w:top w:val="single" w:sz="6" w:space="0" w:color="auto"/>
              <w:bottom w:val="nil"/>
              <w:right w:val="nil"/>
            </w:tcBorders>
          </w:tcPr>
          <w:p w:rsidR="00000000" w:rsidRDefault="00000000">
            <w:pPr>
              <w:pStyle w:val="850"/>
              <w:spacing w:line="200" w:lineRule="atLeast"/>
              <w:ind w:left="57"/>
              <w:jc w:val="left"/>
            </w:pPr>
            <w:r>
              <w:rPr>
                <w:rFonts w:hint="eastAsia"/>
              </w:rPr>
              <w:t>工程</w:t>
            </w:r>
          </w:p>
        </w:tc>
        <w:tc>
          <w:tcPr>
            <w:tcW w:w="1826" w:type="dxa"/>
            <w:tcBorders>
              <w:top w:val="single" w:sz="6" w:space="0" w:color="auto"/>
              <w:left w:val="single" w:sz="6" w:space="0" w:color="auto"/>
              <w:bottom w:val="single" w:sz="6" w:space="0" w:color="auto"/>
              <w:right w:val="single" w:sz="6" w:space="0" w:color="auto"/>
            </w:tcBorders>
          </w:tcPr>
          <w:p w:rsidR="00000000" w:rsidRDefault="00000000">
            <w:pPr>
              <w:pStyle w:val="850"/>
              <w:spacing w:line="200" w:lineRule="atLeast"/>
              <w:ind w:right="113"/>
            </w:pPr>
            <w:r>
              <w:t>35</w:t>
            </w:r>
          </w:p>
        </w:tc>
        <w:tc>
          <w:tcPr>
            <w:tcW w:w="1826" w:type="dxa"/>
            <w:tcBorders>
              <w:top w:val="single" w:sz="6" w:space="0" w:color="auto"/>
              <w:left w:val="nil"/>
              <w:bottom w:val="nil"/>
            </w:tcBorders>
          </w:tcPr>
          <w:p w:rsidR="00000000" w:rsidRDefault="00000000">
            <w:pPr>
              <w:pStyle w:val="850"/>
              <w:spacing w:line="200" w:lineRule="atLeast"/>
              <w:ind w:right="113"/>
            </w:pPr>
            <w:r>
              <w:t>1</w:t>
            </w:r>
          </w:p>
        </w:tc>
      </w:tr>
      <w:tr w:rsidR="00000000">
        <w:tblPrEx>
          <w:tblCellMar>
            <w:top w:w="0" w:type="dxa"/>
            <w:left w:w="0" w:type="dxa"/>
            <w:bottom w:w="0" w:type="dxa"/>
            <w:right w:w="0" w:type="dxa"/>
          </w:tblCellMar>
        </w:tblPrEx>
        <w:trPr>
          <w:trHeight w:val="240"/>
        </w:trPr>
        <w:tc>
          <w:tcPr>
            <w:tcW w:w="3657" w:type="dxa"/>
            <w:tcBorders>
              <w:top w:val="single" w:sz="6" w:space="0" w:color="auto"/>
              <w:bottom w:val="nil"/>
              <w:right w:val="nil"/>
            </w:tcBorders>
          </w:tcPr>
          <w:p w:rsidR="00000000" w:rsidRDefault="00000000">
            <w:pPr>
              <w:pStyle w:val="850"/>
              <w:spacing w:line="200" w:lineRule="atLeast"/>
              <w:ind w:left="57"/>
              <w:jc w:val="left"/>
            </w:pPr>
            <w:r>
              <w:rPr>
                <w:rFonts w:hint="eastAsia"/>
              </w:rPr>
              <w:t>英语</w:t>
            </w:r>
          </w:p>
        </w:tc>
        <w:tc>
          <w:tcPr>
            <w:tcW w:w="1826" w:type="dxa"/>
            <w:tcBorders>
              <w:top w:val="single" w:sz="6" w:space="0" w:color="auto"/>
              <w:left w:val="single" w:sz="6" w:space="0" w:color="auto"/>
              <w:bottom w:val="single" w:sz="6" w:space="0" w:color="auto"/>
              <w:right w:val="single" w:sz="6" w:space="0" w:color="auto"/>
            </w:tcBorders>
          </w:tcPr>
          <w:p w:rsidR="00000000" w:rsidRDefault="00000000">
            <w:pPr>
              <w:pStyle w:val="850"/>
              <w:spacing w:line="200" w:lineRule="atLeast"/>
              <w:ind w:right="113"/>
            </w:pPr>
            <w:r>
              <w:t>6</w:t>
            </w:r>
          </w:p>
        </w:tc>
        <w:tc>
          <w:tcPr>
            <w:tcW w:w="1826" w:type="dxa"/>
            <w:tcBorders>
              <w:top w:val="single" w:sz="6" w:space="0" w:color="auto"/>
              <w:left w:val="nil"/>
              <w:bottom w:val="nil"/>
            </w:tcBorders>
          </w:tcPr>
          <w:p w:rsidR="00000000" w:rsidRDefault="00000000">
            <w:pPr>
              <w:pStyle w:val="850"/>
              <w:spacing w:line="200" w:lineRule="atLeast"/>
              <w:ind w:right="113"/>
            </w:pPr>
            <w:r>
              <w:t>1</w:t>
            </w:r>
          </w:p>
        </w:tc>
      </w:tr>
      <w:tr w:rsidR="00000000">
        <w:tblPrEx>
          <w:tblCellMar>
            <w:top w:w="0" w:type="dxa"/>
            <w:left w:w="0" w:type="dxa"/>
            <w:bottom w:w="0" w:type="dxa"/>
            <w:right w:w="0" w:type="dxa"/>
          </w:tblCellMar>
        </w:tblPrEx>
        <w:trPr>
          <w:trHeight w:val="240"/>
        </w:trPr>
        <w:tc>
          <w:tcPr>
            <w:tcW w:w="3657" w:type="dxa"/>
            <w:tcBorders>
              <w:top w:val="single" w:sz="6" w:space="0" w:color="auto"/>
              <w:bottom w:val="nil"/>
              <w:right w:val="nil"/>
            </w:tcBorders>
          </w:tcPr>
          <w:p w:rsidR="00000000" w:rsidRDefault="00000000">
            <w:pPr>
              <w:pStyle w:val="850"/>
              <w:spacing w:line="200" w:lineRule="atLeast"/>
              <w:ind w:left="57"/>
              <w:jc w:val="left"/>
            </w:pPr>
            <w:r>
              <w:rPr>
                <w:rFonts w:hint="eastAsia"/>
              </w:rPr>
              <w:t>食品技术</w:t>
            </w:r>
          </w:p>
        </w:tc>
        <w:tc>
          <w:tcPr>
            <w:tcW w:w="1826" w:type="dxa"/>
            <w:tcBorders>
              <w:top w:val="single" w:sz="6" w:space="0" w:color="auto"/>
              <w:left w:val="single" w:sz="6" w:space="0" w:color="auto"/>
              <w:bottom w:val="single" w:sz="6" w:space="0" w:color="auto"/>
              <w:right w:val="single" w:sz="6" w:space="0" w:color="auto"/>
            </w:tcBorders>
          </w:tcPr>
          <w:p w:rsidR="00000000" w:rsidRDefault="00000000">
            <w:pPr>
              <w:pStyle w:val="850"/>
              <w:spacing w:line="200" w:lineRule="atLeast"/>
              <w:ind w:right="113"/>
            </w:pPr>
            <w:r>
              <w:t>1</w:t>
            </w:r>
          </w:p>
        </w:tc>
        <w:tc>
          <w:tcPr>
            <w:tcW w:w="1826" w:type="dxa"/>
            <w:tcBorders>
              <w:top w:val="single" w:sz="6" w:space="0" w:color="auto"/>
              <w:left w:val="nil"/>
              <w:bottom w:val="nil"/>
            </w:tcBorders>
          </w:tcPr>
          <w:p w:rsidR="00000000" w:rsidRDefault="00000000">
            <w:pPr>
              <w:pStyle w:val="850"/>
              <w:spacing w:line="200" w:lineRule="atLeast"/>
              <w:ind w:right="113"/>
            </w:pPr>
            <w:r>
              <w:t>0</w:t>
            </w:r>
          </w:p>
        </w:tc>
      </w:tr>
      <w:tr w:rsidR="00000000">
        <w:tblPrEx>
          <w:tblCellMar>
            <w:top w:w="0" w:type="dxa"/>
            <w:left w:w="0" w:type="dxa"/>
            <w:bottom w:w="0" w:type="dxa"/>
            <w:right w:w="0" w:type="dxa"/>
          </w:tblCellMar>
        </w:tblPrEx>
        <w:trPr>
          <w:trHeight w:val="240"/>
        </w:trPr>
        <w:tc>
          <w:tcPr>
            <w:tcW w:w="3657" w:type="dxa"/>
            <w:tcBorders>
              <w:top w:val="single" w:sz="6" w:space="0" w:color="auto"/>
              <w:bottom w:val="nil"/>
              <w:right w:val="nil"/>
            </w:tcBorders>
          </w:tcPr>
          <w:p w:rsidR="00000000" w:rsidRDefault="00000000">
            <w:pPr>
              <w:pStyle w:val="850"/>
              <w:spacing w:line="200" w:lineRule="atLeast"/>
              <w:ind w:left="57"/>
              <w:jc w:val="left"/>
            </w:pPr>
            <w:r>
              <w:rPr>
                <w:rFonts w:hint="eastAsia"/>
              </w:rPr>
              <w:t>历史</w:t>
            </w:r>
          </w:p>
        </w:tc>
        <w:tc>
          <w:tcPr>
            <w:tcW w:w="1826" w:type="dxa"/>
            <w:tcBorders>
              <w:top w:val="single" w:sz="6" w:space="0" w:color="auto"/>
              <w:left w:val="single" w:sz="6" w:space="0" w:color="auto"/>
              <w:bottom w:val="single" w:sz="6" w:space="0" w:color="auto"/>
              <w:right w:val="single" w:sz="6" w:space="0" w:color="auto"/>
            </w:tcBorders>
          </w:tcPr>
          <w:p w:rsidR="00000000" w:rsidRDefault="00000000">
            <w:pPr>
              <w:pStyle w:val="850"/>
              <w:spacing w:line="200" w:lineRule="atLeast"/>
              <w:ind w:right="113"/>
            </w:pPr>
            <w:r>
              <w:t>0</w:t>
            </w:r>
          </w:p>
        </w:tc>
        <w:tc>
          <w:tcPr>
            <w:tcW w:w="1826" w:type="dxa"/>
            <w:tcBorders>
              <w:top w:val="single" w:sz="6" w:space="0" w:color="auto"/>
              <w:left w:val="nil"/>
              <w:bottom w:val="nil"/>
            </w:tcBorders>
          </w:tcPr>
          <w:p w:rsidR="00000000" w:rsidRDefault="00000000">
            <w:pPr>
              <w:pStyle w:val="850"/>
              <w:spacing w:line="200" w:lineRule="atLeast"/>
              <w:ind w:right="113"/>
            </w:pPr>
            <w:r>
              <w:t>1</w:t>
            </w:r>
          </w:p>
        </w:tc>
      </w:tr>
      <w:tr w:rsidR="00000000">
        <w:tblPrEx>
          <w:tblCellMar>
            <w:top w:w="0" w:type="dxa"/>
            <w:left w:w="0" w:type="dxa"/>
            <w:bottom w:w="0" w:type="dxa"/>
            <w:right w:w="0" w:type="dxa"/>
          </w:tblCellMar>
        </w:tblPrEx>
        <w:trPr>
          <w:trHeight w:val="240"/>
        </w:trPr>
        <w:tc>
          <w:tcPr>
            <w:tcW w:w="3657" w:type="dxa"/>
            <w:tcBorders>
              <w:top w:val="single" w:sz="6" w:space="0" w:color="auto"/>
              <w:bottom w:val="nil"/>
              <w:right w:val="nil"/>
            </w:tcBorders>
          </w:tcPr>
          <w:p w:rsidR="00000000" w:rsidRDefault="00000000">
            <w:pPr>
              <w:pStyle w:val="850"/>
              <w:spacing w:line="200" w:lineRule="atLeast"/>
              <w:ind w:left="57"/>
              <w:jc w:val="left"/>
            </w:pPr>
            <w:r>
              <w:rPr>
                <w:rFonts w:hint="eastAsia"/>
              </w:rPr>
              <w:t>数学</w:t>
            </w:r>
          </w:p>
        </w:tc>
        <w:tc>
          <w:tcPr>
            <w:tcW w:w="1826" w:type="dxa"/>
            <w:tcBorders>
              <w:top w:val="single" w:sz="6" w:space="0" w:color="auto"/>
              <w:left w:val="single" w:sz="6" w:space="0" w:color="auto"/>
              <w:bottom w:val="single" w:sz="6" w:space="0" w:color="auto"/>
              <w:right w:val="single" w:sz="6" w:space="0" w:color="auto"/>
            </w:tcBorders>
          </w:tcPr>
          <w:p w:rsidR="00000000" w:rsidRDefault="00000000">
            <w:pPr>
              <w:pStyle w:val="850"/>
              <w:spacing w:line="200" w:lineRule="atLeast"/>
              <w:ind w:right="113"/>
            </w:pPr>
            <w:r>
              <w:t>5</w:t>
            </w:r>
          </w:p>
        </w:tc>
        <w:tc>
          <w:tcPr>
            <w:tcW w:w="1826" w:type="dxa"/>
            <w:tcBorders>
              <w:top w:val="single" w:sz="6" w:space="0" w:color="auto"/>
              <w:left w:val="nil"/>
              <w:bottom w:val="nil"/>
            </w:tcBorders>
          </w:tcPr>
          <w:p w:rsidR="00000000" w:rsidRDefault="00000000">
            <w:pPr>
              <w:pStyle w:val="850"/>
              <w:spacing w:line="200" w:lineRule="atLeast"/>
              <w:ind w:right="113"/>
            </w:pPr>
            <w:r>
              <w:t>2</w:t>
            </w:r>
          </w:p>
        </w:tc>
      </w:tr>
      <w:tr w:rsidR="00000000">
        <w:tblPrEx>
          <w:tblCellMar>
            <w:top w:w="0" w:type="dxa"/>
            <w:left w:w="0" w:type="dxa"/>
            <w:bottom w:w="0" w:type="dxa"/>
            <w:right w:w="0" w:type="dxa"/>
          </w:tblCellMar>
        </w:tblPrEx>
        <w:trPr>
          <w:trHeight w:val="240"/>
        </w:trPr>
        <w:tc>
          <w:tcPr>
            <w:tcW w:w="3657" w:type="dxa"/>
            <w:tcBorders>
              <w:top w:val="single" w:sz="6" w:space="0" w:color="auto"/>
              <w:bottom w:val="nil"/>
              <w:right w:val="nil"/>
            </w:tcBorders>
          </w:tcPr>
          <w:p w:rsidR="00000000" w:rsidRDefault="00000000">
            <w:pPr>
              <w:pStyle w:val="850"/>
              <w:spacing w:line="200" w:lineRule="atLeast"/>
              <w:ind w:left="57"/>
              <w:jc w:val="left"/>
            </w:pPr>
            <w:r>
              <w:rPr>
                <w:rFonts w:hint="eastAsia"/>
              </w:rPr>
              <w:t>伊斯兰法</w:t>
            </w:r>
          </w:p>
        </w:tc>
        <w:tc>
          <w:tcPr>
            <w:tcW w:w="1826" w:type="dxa"/>
            <w:tcBorders>
              <w:top w:val="single" w:sz="6" w:space="0" w:color="auto"/>
              <w:left w:val="single" w:sz="6" w:space="0" w:color="auto"/>
              <w:bottom w:val="single" w:sz="6" w:space="0" w:color="auto"/>
              <w:right w:val="single" w:sz="6" w:space="0" w:color="auto"/>
            </w:tcBorders>
          </w:tcPr>
          <w:p w:rsidR="00000000" w:rsidRDefault="00000000">
            <w:pPr>
              <w:pStyle w:val="850"/>
              <w:spacing w:line="200" w:lineRule="atLeast"/>
              <w:ind w:right="113"/>
            </w:pPr>
            <w:r>
              <w:t>0</w:t>
            </w:r>
          </w:p>
        </w:tc>
        <w:tc>
          <w:tcPr>
            <w:tcW w:w="1826" w:type="dxa"/>
            <w:tcBorders>
              <w:top w:val="single" w:sz="6" w:space="0" w:color="auto"/>
              <w:left w:val="nil"/>
              <w:bottom w:val="nil"/>
            </w:tcBorders>
          </w:tcPr>
          <w:p w:rsidR="00000000" w:rsidRDefault="00000000">
            <w:pPr>
              <w:pStyle w:val="850"/>
              <w:spacing w:line="200" w:lineRule="atLeast"/>
              <w:ind w:right="113"/>
            </w:pPr>
            <w:r>
              <w:t>1</w:t>
            </w:r>
          </w:p>
        </w:tc>
      </w:tr>
      <w:tr w:rsidR="00000000">
        <w:tblPrEx>
          <w:tblCellMar>
            <w:top w:w="0" w:type="dxa"/>
            <w:left w:w="0" w:type="dxa"/>
            <w:bottom w:w="0" w:type="dxa"/>
            <w:right w:w="0" w:type="dxa"/>
          </w:tblCellMar>
        </w:tblPrEx>
        <w:trPr>
          <w:trHeight w:val="240"/>
        </w:trPr>
        <w:tc>
          <w:tcPr>
            <w:tcW w:w="3657" w:type="dxa"/>
            <w:tcBorders>
              <w:top w:val="single" w:sz="6" w:space="0" w:color="auto"/>
              <w:bottom w:val="nil"/>
              <w:right w:val="nil"/>
            </w:tcBorders>
          </w:tcPr>
          <w:p w:rsidR="00000000" w:rsidRDefault="00000000">
            <w:pPr>
              <w:pStyle w:val="850"/>
              <w:spacing w:line="200" w:lineRule="atLeast"/>
              <w:ind w:left="57"/>
              <w:jc w:val="left"/>
            </w:pPr>
            <w:r>
              <w:rPr>
                <w:rFonts w:hint="eastAsia"/>
              </w:rPr>
              <w:t>新闻</w:t>
            </w:r>
          </w:p>
        </w:tc>
        <w:tc>
          <w:tcPr>
            <w:tcW w:w="1826" w:type="dxa"/>
            <w:tcBorders>
              <w:top w:val="single" w:sz="6" w:space="0" w:color="auto"/>
              <w:left w:val="single" w:sz="6" w:space="0" w:color="auto"/>
              <w:bottom w:val="single" w:sz="6" w:space="0" w:color="auto"/>
              <w:right w:val="single" w:sz="6" w:space="0" w:color="auto"/>
            </w:tcBorders>
          </w:tcPr>
          <w:p w:rsidR="00000000" w:rsidRDefault="00000000">
            <w:pPr>
              <w:pStyle w:val="850"/>
              <w:spacing w:line="200" w:lineRule="atLeast"/>
              <w:ind w:right="113"/>
            </w:pPr>
            <w:r>
              <w:t>1</w:t>
            </w:r>
          </w:p>
        </w:tc>
        <w:tc>
          <w:tcPr>
            <w:tcW w:w="1826" w:type="dxa"/>
            <w:tcBorders>
              <w:top w:val="single" w:sz="6" w:space="0" w:color="auto"/>
              <w:left w:val="nil"/>
              <w:bottom w:val="nil"/>
            </w:tcBorders>
          </w:tcPr>
          <w:p w:rsidR="00000000" w:rsidRDefault="00000000">
            <w:pPr>
              <w:pStyle w:val="850"/>
              <w:spacing w:line="200" w:lineRule="atLeast"/>
              <w:ind w:right="113"/>
            </w:pPr>
            <w:r>
              <w:t>0</w:t>
            </w:r>
          </w:p>
        </w:tc>
      </w:tr>
      <w:tr w:rsidR="00000000">
        <w:tblPrEx>
          <w:tblCellMar>
            <w:top w:w="0" w:type="dxa"/>
            <w:left w:w="0" w:type="dxa"/>
            <w:bottom w:w="0" w:type="dxa"/>
            <w:right w:w="0" w:type="dxa"/>
          </w:tblCellMar>
        </w:tblPrEx>
        <w:trPr>
          <w:trHeight w:val="240"/>
        </w:trPr>
        <w:tc>
          <w:tcPr>
            <w:tcW w:w="3657" w:type="dxa"/>
            <w:tcBorders>
              <w:top w:val="single" w:sz="6" w:space="0" w:color="auto"/>
              <w:bottom w:val="nil"/>
              <w:right w:val="nil"/>
            </w:tcBorders>
          </w:tcPr>
          <w:p w:rsidR="00000000" w:rsidRDefault="00000000">
            <w:pPr>
              <w:pStyle w:val="850"/>
              <w:spacing w:line="200" w:lineRule="atLeast"/>
              <w:ind w:left="57"/>
              <w:jc w:val="left"/>
            </w:pPr>
            <w:r>
              <w:rPr>
                <w:rFonts w:hint="eastAsia"/>
              </w:rPr>
              <w:t>法律</w:t>
            </w:r>
          </w:p>
        </w:tc>
        <w:tc>
          <w:tcPr>
            <w:tcW w:w="1826" w:type="dxa"/>
            <w:tcBorders>
              <w:top w:val="single" w:sz="6" w:space="0" w:color="auto"/>
              <w:left w:val="single" w:sz="6" w:space="0" w:color="auto"/>
              <w:bottom w:val="single" w:sz="6" w:space="0" w:color="auto"/>
              <w:right w:val="single" w:sz="6" w:space="0" w:color="auto"/>
            </w:tcBorders>
          </w:tcPr>
          <w:p w:rsidR="00000000" w:rsidRDefault="00000000">
            <w:pPr>
              <w:pStyle w:val="850"/>
              <w:spacing w:line="200" w:lineRule="atLeast"/>
              <w:ind w:right="113"/>
            </w:pPr>
            <w:r>
              <w:t>2</w:t>
            </w:r>
          </w:p>
        </w:tc>
        <w:tc>
          <w:tcPr>
            <w:tcW w:w="1826" w:type="dxa"/>
            <w:tcBorders>
              <w:top w:val="single" w:sz="6" w:space="0" w:color="auto"/>
              <w:left w:val="nil"/>
              <w:bottom w:val="nil"/>
            </w:tcBorders>
          </w:tcPr>
          <w:p w:rsidR="00000000" w:rsidRDefault="00000000">
            <w:pPr>
              <w:pStyle w:val="850"/>
              <w:spacing w:line="200" w:lineRule="atLeast"/>
              <w:ind w:right="113"/>
            </w:pPr>
            <w:r>
              <w:t>3</w:t>
            </w:r>
          </w:p>
        </w:tc>
      </w:tr>
      <w:tr w:rsidR="00000000">
        <w:tblPrEx>
          <w:tblCellMar>
            <w:top w:w="0" w:type="dxa"/>
            <w:left w:w="0" w:type="dxa"/>
            <w:bottom w:w="0" w:type="dxa"/>
            <w:right w:w="0" w:type="dxa"/>
          </w:tblCellMar>
        </w:tblPrEx>
        <w:trPr>
          <w:trHeight w:val="240"/>
        </w:trPr>
        <w:tc>
          <w:tcPr>
            <w:tcW w:w="3657" w:type="dxa"/>
            <w:tcBorders>
              <w:top w:val="single" w:sz="6" w:space="0" w:color="auto"/>
              <w:bottom w:val="nil"/>
              <w:right w:val="nil"/>
            </w:tcBorders>
          </w:tcPr>
          <w:p w:rsidR="00000000" w:rsidRDefault="00000000">
            <w:pPr>
              <w:pStyle w:val="850"/>
              <w:spacing w:line="200" w:lineRule="atLeast"/>
              <w:ind w:left="57"/>
              <w:jc w:val="left"/>
            </w:pPr>
            <w:r>
              <w:rPr>
                <w:rFonts w:hint="eastAsia"/>
              </w:rPr>
              <w:t>图书馆学</w:t>
            </w:r>
          </w:p>
        </w:tc>
        <w:tc>
          <w:tcPr>
            <w:tcW w:w="1826" w:type="dxa"/>
            <w:tcBorders>
              <w:top w:val="single" w:sz="6" w:space="0" w:color="auto"/>
              <w:left w:val="single" w:sz="6" w:space="0" w:color="auto"/>
              <w:bottom w:val="single" w:sz="6" w:space="0" w:color="auto"/>
              <w:right w:val="single" w:sz="6" w:space="0" w:color="auto"/>
            </w:tcBorders>
          </w:tcPr>
          <w:p w:rsidR="00000000" w:rsidRDefault="00000000">
            <w:pPr>
              <w:pStyle w:val="850"/>
              <w:spacing w:line="200" w:lineRule="atLeast"/>
              <w:ind w:right="113"/>
            </w:pPr>
            <w:r>
              <w:t>1</w:t>
            </w:r>
          </w:p>
        </w:tc>
        <w:tc>
          <w:tcPr>
            <w:tcW w:w="1826" w:type="dxa"/>
            <w:tcBorders>
              <w:top w:val="single" w:sz="6" w:space="0" w:color="auto"/>
              <w:left w:val="nil"/>
              <w:bottom w:val="nil"/>
            </w:tcBorders>
          </w:tcPr>
          <w:p w:rsidR="00000000" w:rsidRDefault="00000000">
            <w:pPr>
              <w:pStyle w:val="850"/>
              <w:spacing w:line="200" w:lineRule="atLeast"/>
              <w:ind w:right="113"/>
            </w:pPr>
            <w:r>
              <w:t>1</w:t>
            </w:r>
          </w:p>
        </w:tc>
      </w:tr>
      <w:tr w:rsidR="00000000">
        <w:tblPrEx>
          <w:tblCellMar>
            <w:top w:w="0" w:type="dxa"/>
            <w:left w:w="0" w:type="dxa"/>
            <w:bottom w:w="0" w:type="dxa"/>
            <w:right w:w="0" w:type="dxa"/>
          </w:tblCellMar>
        </w:tblPrEx>
        <w:trPr>
          <w:trHeight w:val="240"/>
        </w:trPr>
        <w:tc>
          <w:tcPr>
            <w:tcW w:w="3657" w:type="dxa"/>
            <w:tcBorders>
              <w:top w:val="single" w:sz="6" w:space="0" w:color="auto"/>
              <w:bottom w:val="nil"/>
              <w:right w:val="nil"/>
            </w:tcBorders>
          </w:tcPr>
          <w:p w:rsidR="00000000" w:rsidRDefault="00000000">
            <w:pPr>
              <w:pStyle w:val="850"/>
              <w:spacing w:line="200" w:lineRule="atLeast"/>
              <w:ind w:left="57"/>
              <w:jc w:val="left"/>
            </w:pPr>
            <w:r>
              <w:rPr>
                <w:rFonts w:hint="eastAsia"/>
              </w:rPr>
              <w:t>管理</w:t>
            </w:r>
          </w:p>
        </w:tc>
        <w:tc>
          <w:tcPr>
            <w:tcW w:w="1826" w:type="dxa"/>
            <w:tcBorders>
              <w:top w:val="single" w:sz="6" w:space="0" w:color="auto"/>
              <w:left w:val="single" w:sz="6" w:space="0" w:color="auto"/>
              <w:bottom w:val="single" w:sz="6" w:space="0" w:color="auto"/>
              <w:right w:val="single" w:sz="6" w:space="0" w:color="auto"/>
            </w:tcBorders>
          </w:tcPr>
          <w:p w:rsidR="00000000" w:rsidRDefault="00000000">
            <w:pPr>
              <w:pStyle w:val="850"/>
              <w:spacing w:line="200" w:lineRule="atLeast"/>
              <w:ind w:right="113"/>
            </w:pPr>
            <w:r>
              <w:t>8</w:t>
            </w:r>
          </w:p>
        </w:tc>
        <w:tc>
          <w:tcPr>
            <w:tcW w:w="1826" w:type="dxa"/>
            <w:tcBorders>
              <w:top w:val="single" w:sz="6" w:space="0" w:color="auto"/>
              <w:left w:val="nil"/>
              <w:bottom w:val="nil"/>
            </w:tcBorders>
          </w:tcPr>
          <w:p w:rsidR="00000000" w:rsidRDefault="00000000">
            <w:pPr>
              <w:pStyle w:val="850"/>
              <w:spacing w:line="200" w:lineRule="atLeast"/>
              <w:ind w:right="113"/>
            </w:pPr>
            <w:r>
              <w:t>7</w:t>
            </w:r>
          </w:p>
        </w:tc>
      </w:tr>
      <w:tr w:rsidR="00000000">
        <w:tblPrEx>
          <w:tblCellMar>
            <w:top w:w="0" w:type="dxa"/>
            <w:left w:w="0" w:type="dxa"/>
            <w:bottom w:w="0" w:type="dxa"/>
            <w:right w:w="0" w:type="dxa"/>
          </w:tblCellMar>
        </w:tblPrEx>
        <w:trPr>
          <w:trHeight w:val="240"/>
        </w:trPr>
        <w:tc>
          <w:tcPr>
            <w:tcW w:w="3657" w:type="dxa"/>
            <w:tcBorders>
              <w:top w:val="single" w:sz="6" w:space="0" w:color="auto"/>
              <w:bottom w:val="nil"/>
              <w:right w:val="nil"/>
            </w:tcBorders>
          </w:tcPr>
          <w:p w:rsidR="00000000" w:rsidRDefault="00000000">
            <w:pPr>
              <w:pStyle w:val="850"/>
              <w:spacing w:line="200" w:lineRule="atLeast"/>
              <w:ind w:left="57"/>
              <w:jc w:val="left"/>
            </w:pPr>
            <w:r>
              <w:rPr>
                <w:rFonts w:hint="eastAsia"/>
              </w:rPr>
              <w:t>药学</w:t>
            </w:r>
          </w:p>
        </w:tc>
        <w:tc>
          <w:tcPr>
            <w:tcW w:w="1826" w:type="dxa"/>
            <w:tcBorders>
              <w:top w:val="single" w:sz="6" w:space="0" w:color="auto"/>
              <w:left w:val="single" w:sz="6" w:space="0" w:color="auto"/>
              <w:bottom w:val="single" w:sz="6" w:space="0" w:color="auto"/>
              <w:right w:val="single" w:sz="6" w:space="0" w:color="auto"/>
            </w:tcBorders>
          </w:tcPr>
          <w:p w:rsidR="00000000" w:rsidRDefault="00000000">
            <w:pPr>
              <w:pStyle w:val="850"/>
              <w:spacing w:line="200" w:lineRule="atLeast"/>
              <w:ind w:right="113"/>
            </w:pPr>
            <w:r>
              <w:t>8</w:t>
            </w:r>
          </w:p>
        </w:tc>
        <w:tc>
          <w:tcPr>
            <w:tcW w:w="1826" w:type="dxa"/>
            <w:tcBorders>
              <w:top w:val="single" w:sz="6" w:space="0" w:color="auto"/>
              <w:left w:val="nil"/>
              <w:bottom w:val="nil"/>
            </w:tcBorders>
          </w:tcPr>
          <w:p w:rsidR="00000000" w:rsidRDefault="00000000">
            <w:pPr>
              <w:pStyle w:val="850"/>
              <w:spacing w:line="200" w:lineRule="atLeast"/>
              <w:ind w:right="113"/>
            </w:pPr>
            <w:r>
              <w:t>6</w:t>
            </w:r>
          </w:p>
        </w:tc>
      </w:tr>
      <w:tr w:rsidR="00000000">
        <w:tblPrEx>
          <w:tblCellMar>
            <w:top w:w="0" w:type="dxa"/>
            <w:left w:w="0" w:type="dxa"/>
            <w:bottom w:w="0" w:type="dxa"/>
            <w:right w:w="0" w:type="dxa"/>
          </w:tblCellMar>
        </w:tblPrEx>
        <w:trPr>
          <w:trHeight w:val="240"/>
        </w:trPr>
        <w:tc>
          <w:tcPr>
            <w:tcW w:w="3657" w:type="dxa"/>
            <w:tcBorders>
              <w:top w:val="single" w:sz="6" w:space="0" w:color="auto"/>
              <w:bottom w:val="nil"/>
              <w:right w:val="nil"/>
            </w:tcBorders>
          </w:tcPr>
          <w:p w:rsidR="00000000" w:rsidRDefault="00000000">
            <w:pPr>
              <w:pStyle w:val="850"/>
              <w:spacing w:line="200" w:lineRule="atLeast"/>
              <w:ind w:left="57"/>
              <w:jc w:val="left"/>
            </w:pPr>
            <w:r>
              <w:rPr>
                <w:rFonts w:hint="eastAsia"/>
              </w:rPr>
              <w:t>植物病理学</w:t>
            </w:r>
          </w:p>
        </w:tc>
        <w:tc>
          <w:tcPr>
            <w:tcW w:w="1826" w:type="dxa"/>
            <w:tcBorders>
              <w:top w:val="single" w:sz="6" w:space="0" w:color="auto"/>
              <w:left w:val="single" w:sz="6" w:space="0" w:color="auto"/>
              <w:bottom w:val="single" w:sz="6" w:space="0" w:color="auto"/>
              <w:right w:val="single" w:sz="6" w:space="0" w:color="auto"/>
            </w:tcBorders>
          </w:tcPr>
          <w:p w:rsidR="00000000" w:rsidRDefault="00000000">
            <w:pPr>
              <w:pStyle w:val="850"/>
              <w:spacing w:line="200" w:lineRule="atLeast"/>
              <w:ind w:right="113"/>
            </w:pPr>
            <w:r>
              <w:t>1</w:t>
            </w:r>
          </w:p>
        </w:tc>
        <w:tc>
          <w:tcPr>
            <w:tcW w:w="1826" w:type="dxa"/>
            <w:tcBorders>
              <w:top w:val="single" w:sz="6" w:space="0" w:color="auto"/>
              <w:left w:val="nil"/>
              <w:bottom w:val="nil"/>
            </w:tcBorders>
          </w:tcPr>
          <w:p w:rsidR="00000000" w:rsidRDefault="00000000">
            <w:pPr>
              <w:pStyle w:val="850"/>
              <w:spacing w:line="200" w:lineRule="atLeast"/>
              <w:ind w:right="113"/>
            </w:pPr>
            <w:r>
              <w:t>0</w:t>
            </w:r>
          </w:p>
        </w:tc>
      </w:tr>
      <w:tr w:rsidR="00000000">
        <w:tblPrEx>
          <w:tblCellMar>
            <w:top w:w="0" w:type="dxa"/>
            <w:left w:w="0" w:type="dxa"/>
            <w:bottom w:w="0" w:type="dxa"/>
            <w:right w:w="0" w:type="dxa"/>
          </w:tblCellMar>
        </w:tblPrEx>
        <w:trPr>
          <w:trHeight w:val="240"/>
        </w:trPr>
        <w:tc>
          <w:tcPr>
            <w:tcW w:w="3657" w:type="dxa"/>
            <w:tcBorders>
              <w:top w:val="single" w:sz="6" w:space="0" w:color="auto"/>
              <w:bottom w:val="nil"/>
              <w:right w:val="nil"/>
            </w:tcBorders>
          </w:tcPr>
          <w:p w:rsidR="00000000" w:rsidRDefault="00000000">
            <w:pPr>
              <w:pStyle w:val="850"/>
              <w:spacing w:line="200" w:lineRule="atLeast"/>
              <w:ind w:left="57"/>
              <w:jc w:val="left"/>
            </w:pPr>
            <w:r>
              <w:rPr>
                <w:rFonts w:hint="eastAsia"/>
              </w:rPr>
              <w:t>数量调查</w:t>
            </w:r>
          </w:p>
        </w:tc>
        <w:tc>
          <w:tcPr>
            <w:tcW w:w="1826" w:type="dxa"/>
            <w:tcBorders>
              <w:top w:val="single" w:sz="6" w:space="0" w:color="auto"/>
              <w:left w:val="single" w:sz="6" w:space="0" w:color="auto"/>
              <w:bottom w:val="single" w:sz="6" w:space="0" w:color="auto"/>
              <w:right w:val="single" w:sz="6" w:space="0" w:color="auto"/>
            </w:tcBorders>
          </w:tcPr>
          <w:p w:rsidR="00000000" w:rsidRDefault="00000000">
            <w:pPr>
              <w:pStyle w:val="850"/>
              <w:spacing w:line="200" w:lineRule="atLeast"/>
              <w:ind w:right="113"/>
            </w:pPr>
            <w:r>
              <w:t>2</w:t>
            </w:r>
          </w:p>
        </w:tc>
        <w:tc>
          <w:tcPr>
            <w:tcW w:w="1826" w:type="dxa"/>
            <w:tcBorders>
              <w:top w:val="single" w:sz="6" w:space="0" w:color="auto"/>
              <w:left w:val="nil"/>
              <w:bottom w:val="nil"/>
            </w:tcBorders>
          </w:tcPr>
          <w:p w:rsidR="00000000" w:rsidRDefault="00000000">
            <w:pPr>
              <w:pStyle w:val="850"/>
              <w:spacing w:line="200" w:lineRule="atLeast"/>
              <w:ind w:right="113"/>
            </w:pPr>
            <w:r>
              <w:t>0</w:t>
            </w:r>
          </w:p>
        </w:tc>
      </w:tr>
      <w:tr w:rsidR="00000000">
        <w:tblPrEx>
          <w:tblCellMar>
            <w:top w:w="0" w:type="dxa"/>
            <w:left w:w="0" w:type="dxa"/>
            <w:bottom w:w="0" w:type="dxa"/>
            <w:right w:w="0" w:type="dxa"/>
          </w:tblCellMar>
        </w:tblPrEx>
        <w:trPr>
          <w:trHeight w:val="240"/>
        </w:trPr>
        <w:tc>
          <w:tcPr>
            <w:tcW w:w="3657" w:type="dxa"/>
            <w:tcBorders>
              <w:top w:val="single" w:sz="6" w:space="0" w:color="auto"/>
              <w:bottom w:val="nil"/>
              <w:right w:val="nil"/>
            </w:tcBorders>
          </w:tcPr>
          <w:p w:rsidR="00000000" w:rsidRDefault="00000000">
            <w:pPr>
              <w:pStyle w:val="850"/>
              <w:spacing w:line="200" w:lineRule="atLeast"/>
              <w:ind w:left="57"/>
              <w:jc w:val="left"/>
            </w:pPr>
            <w:r>
              <w:rPr>
                <w:rFonts w:hint="eastAsia"/>
              </w:rPr>
              <w:t>销售和市场</w:t>
            </w:r>
          </w:p>
        </w:tc>
        <w:tc>
          <w:tcPr>
            <w:tcW w:w="1826" w:type="dxa"/>
            <w:tcBorders>
              <w:top w:val="single" w:sz="6" w:space="0" w:color="auto"/>
              <w:left w:val="single" w:sz="6" w:space="0" w:color="auto"/>
              <w:bottom w:val="single" w:sz="6" w:space="0" w:color="auto"/>
              <w:right w:val="single" w:sz="6" w:space="0" w:color="auto"/>
            </w:tcBorders>
          </w:tcPr>
          <w:p w:rsidR="00000000" w:rsidRDefault="00000000">
            <w:pPr>
              <w:pStyle w:val="850"/>
              <w:spacing w:line="200" w:lineRule="atLeast"/>
              <w:ind w:right="113"/>
            </w:pPr>
            <w:r>
              <w:t>2</w:t>
            </w:r>
          </w:p>
        </w:tc>
        <w:tc>
          <w:tcPr>
            <w:tcW w:w="1826" w:type="dxa"/>
            <w:tcBorders>
              <w:top w:val="single" w:sz="6" w:space="0" w:color="auto"/>
              <w:left w:val="nil"/>
              <w:bottom w:val="nil"/>
            </w:tcBorders>
          </w:tcPr>
          <w:p w:rsidR="00000000" w:rsidRDefault="00000000">
            <w:pPr>
              <w:pStyle w:val="850"/>
              <w:spacing w:line="200" w:lineRule="atLeast"/>
              <w:ind w:right="113"/>
            </w:pPr>
            <w:r>
              <w:t>0</w:t>
            </w:r>
          </w:p>
        </w:tc>
      </w:tr>
      <w:tr w:rsidR="00000000">
        <w:tblPrEx>
          <w:tblCellMar>
            <w:top w:w="0" w:type="dxa"/>
            <w:left w:w="0" w:type="dxa"/>
            <w:bottom w:w="0" w:type="dxa"/>
            <w:right w:w="0" w:type="dxa"/>
          </w:tblCellMar>
        </w:tblPrEx>
        <w:trPr>
          <w:trHeight w:val="240"/>
        </w:trPr>
        <w:tc>
          <w:tcPr>
            <w:tcW w:w="3657" w:type="dxa"/>
            <w:tcBorders>
              <w:top w:val="single" w:sz="6" w:space="0" w:color="auto"/>
              <w:bottom w:val="nil"/>
              <w:right w:val="nil"/>
            </w:tcBorders>
          </w:tcPr>
          <w:p w:rsidR="00000000" w:rsidRDefault="00000000">
            <w:pPr>
              <w:pStyle w:val="850"/>
              <w:spacing w:line="200" w:lineRule="atLeast"/>
              <w:ind w:left="57"/>
              <w:jc w:val="left"/>
            </w:pPr>
            <w:r>
              <w:rPr>
                <w:rFonts w:hint="eastAsia"/>
              </w:rPr>
              <w:t>科学</w:t>
            </w:r>
          </w:p>
        </w:tc>
        <w:tc>
          <w:tcPr>
            <w:tcW w:w="1826" w:type="dxa"/>
            <w:tcBorders>
              <w:top w:val="single" w:sz="6" w:space="0" w:color="auto"/>
              <w:left w:val="single" w:sz="6" w:space="0" w:color="auto"/>
              <w:bottom w:val="single" w:sz="6" w:space="0" w:color="auto"/>
              <w:right w:val="single" w:sz="6" w:space="0" w:color="auto"/>
            </w:tcBorders>
          </w:tcPr>
          <w:p w:rsidR="00000000" w:rsidRDefault="00000000">
            <w:pPr>
              <w:pStyle w:val="850"/>
              <w:spacing w:line="200" w:lineRule="atLeast"/>
              <w:ind w:right="113"/>
            </w:pPr>
            <w:r>
              <w:t>5</w:t>
            </w:r>
          </w:p>
        </w:tc>
        <w:tc>
          <w:tcPr>
            <w:tcW w:w="1826" w:type="dxa"/>
            <w:tcBorders>
              <w:top w:val="single" w:sz="6" w:space="0" w:color="auto"/>
              <w:left w:val="nil"/>
              <w:bottom w:val="nil"/>
            </w:tcBorders>
          </w:tcPr>
          <w:p w:rsidR="00000000" w:rsidRDefault="00000000">
            <w:pPr>
              <w:pStyle w:val="850"/>
              <w:spacing w:line="200" w:lineRule="atLeast"/>
              <w:ind w:right="113"/>
            </w:pPr>
            <w:r>
              <w:t>6</w:t>
            </w:r>
          </w:p>
        </w:tc>
      </w:tr>
      <w:tr w:rsidR="00000000">
        <w:tblPrEx>
          <w:tblCellMar>
            <w:top w:w="0" w:type="dxa"/>
            <w:left w:w="0" w:type="dxa"/>
            <w:bottom w:w="0" w:type="dxa"/>
            <w:right w:w="0" w:type="dxa"/>
          </w:tblCellMar>
        </w:tblPrEx>
        <w:trPr>
          <w:trHeight w:val="240"/>
        </w:trPr>
        <w:tc>
          <w:tcPr>
            <w:tcW w:w="3657" w:type="dxa"/>
            <w:tcBorders>
              <w:top w:val="single" w:sz="6" w:space="0" w:color="auto"/>
              <w:bottom w:val="nil"/>
              <w:right w:val="nil"/>
            </w:tcBorders>
          </w:tcPr>
          <w:p w:rsidR="00000000" w:rsidRDefault="00000000">
            <w:pPr>
              <w:pStyle w:val="850"/>
              <w:spacing w:line="200" w:lineRule="atLeast"/>
              <w:ind w:left="57"/>
              <w:jc w:val="left"/>
            </w:pPr>
            <w:r>
              <w:rPr>
                <w:rFonts w:hint="eastAsia"/>
              </w:rPr>
              <w:t>航运</w:t>
            </w:r>
          </w:p>
        </w:tc>
        <w:tc>
          <w:tcPr>
            <w:tcW w:w="1826" w:type="dxa"/>
            <w:tcBorders>
              <w:top w:val="single" w:sz="6" w:space="0" w:color="auto"/>
              <w:left w:val="single" w:sz="6" w:space="0" w:color="auto"/>
              <w:bottom w:val="single" w:sz="6" w:space="0" w:color="auto"/>
              <w:right w:val="single" w:sz="6" w:space="0" w:color="auto"/>
            </w:tcBorders>
          </w:tcPr>
          <w:p w:rsidR="00000000" w:rsidRDefault="00000000">
            <w:pPr>
              <w:pStyle w:val="850"/>
              <w:spacing w:line="200" w:lineRule="atLeast"/>
              <w:ind w:right="113"/>
            </w:pPr>
            <w:r>
              <w:t>1</w:t>
            </w:r>
          </w:p>
        </w:tc>
        <w:tc>
          <w:tcPr>
            <w:tcW w:w="1826" w:type="dxa"/>
            <w:tcBorders>
              <w:top w:val="single" w:sz="6" w:space="0" w:color="auto"/>
              <w:left w:val="nil"/>
              <w:bottom w:val="nil"/>
            </w:tcBorders>
          </w:tcPr>
          <w:p w:rsidR="00000000" w:rsidRDefault="00000000">
            <w:pPr>
              <w:pStyle w:val="850"/>
              <w:spacing w:line="200" w:lineRule="atLeast"/>
              <w:ind w:right="113"/>
            </w:pPr>
            <w:r>
              <w:t>0</w:t>
            </w:r>
          </w:p>
        </w:tc>
      </w:tr>
      <w:tr w:rsidR="00000000">
        <w:tblPrEx>
          <w:tblCellMar>
            <w:top w:w="0" w:type="dxa"/>
            <w:left w:w="0" w:type="dxa"/>
            <w:bottom w:w="0" w:type="dxa"/>
            <w:right w:w="0" w:type="dxa"/>
          </w:tblCellMar>
        </w:tblPrEx>
        <w:trPr>
          <w:trHeight w:val="240"/>
        </w:trPr>
        <w:tc>
          <w:tcPr>
            <w:tcW w:w="3657" w:type="dxa"/>
            <w:tcBorders>
              <w:top w:val="single" w:sz="6" w:space="0" w:color="auto"/>
              <w:bottom w:val="single" w:sz="6" w:space="0" w:color="auto"/>
              <w:right w:val="nil"/>
            </w:tcBorders>
          </w:tcPr>
          <w:p w:rsidR="00000000" w:rsidRDefault="00000000">
            <w:pPr>
              <w:pStyle w:val="850"/>
              <w:spacing w:line="200" w:lineRule="atLeast"/>
              <w:ind w:left="57"/>
              <w:jc w:val="left"/>
            </w:pPr>
            <w:r>
              <w:rPr>
                <w:rFonts w:hint="eastAsia"/>
              </w:rPr>
              <w:t>统计培训</w:t>
            </w:r>
          </w:p>
        </w:tc>
        <w:tc>
          <w:tcPr>
            <w:tcW w:w="1826" w:type="dxa"/>
            <w:tcBorders>
              <w:top w:val="single" w:sz="6" w:space="0" w:color="auto"/>
              <w:left w:val="single" w:sz="6" w:space="0" w:color="auto"/>
              <w:bottom w:val="single" w:sz="6" w:space="0" w:color="auto"/>
              <w:right w:val="single" w:sz="6" w:space="0" w:color="auto"/>
            </w:tcBorders>
          </w:tcPr>
          <w:p w:rsidR="00000000" w:rsidRDefault="00000000">
            <w:pPr>
              <w:pStyle w:val="850"/>
              <w:spacing w:line="200" w:lineRule="atLeast"/>
              <w:ind w:right="113"/>
            </w:pPr>
            <w:r>
              <w:t>0</w:t>
            </w:r>
          </w:p>
        </w:tc>
        <w:tc>
          <w:tcPr>
            <w:tcW w:w="1826" w:type="dxa"/>
            <w:tcBorders>
              <w:top w:val="single" w:sz="6" w:space="0" w:color="auto"/>
              <w:left w:val="nil"/>
              <w:bottom w:val="single" w:sz="6" w:space="0" w:color="auto"/>
            </w:tcBorders>
          </w:tcPr>
          <w:p w:rsidR="00000000" w:rsidRDefault="00000000">
            <w:pPr>
              <w:pStyle w:val="850"/>
              <w:spacing w:line="200" w:lineRule="atLeast"/>
              <w:ind w:right="113"/>
            </w:pPr>
            <w:r>
              <w:t>2</w:t>
            </w:r>
          </w:p>
        </w:tc>
      </w:tr>
      <w:tr w:rsidR="00000000">
        <w:tblPrEx>
          <w:tblCellMar>
            <w:top w:w="0" w:type="dxa"/>
            <w:left w:w="0" w:type="dxa"/>
            <w:bottom w:w="0" w:type="dxa"/>
            <w:right w:w="0" w:type="dxa"/>
          </w:tblCellMar>
        </w:tblPrEx>
        <w:trPr>
          <w:trHeight w:val="240"/>
        </w:trPr>
        <w:tc>
          <w:tcPr>
            <w:tcW w:w="3657" w:type="dxa"/>
            <w:tcBorders>
              <w:top w:val="single" w:sz="6" w:space="0" w:color="auto"/>
              <w:bottom w:val="single" w:sz="6" w:space="0" w:color="auto"/>
              <w:right w:val="nil"/>
            </w:tcBorders>
          </w:tcPr>
          <w:p w:rsidR="00000000" w:rsidRDefault="00000000">
            <w:pPr>
              <w:pStyle w:val="850"/>
              <w:spacing w:line="200" w:lineRule="atLeast"/>
              <w:ind w:left="57"/>
              <w:jc w:val="left"/>
            </w:pPr>
            <w:r>
              <w:rPr>
                <w:rFonts w:hint="eastAsia"/>
              </w:rPr>
              <w:t>教育</w:t>
            </w:r>
          </w:p>
        </w:tc>
        <w:tc>
          <w:tcPr>
            <w:tcW w:w="1826" w:type="dxa"/>
            <w:tcBorders>
              <w:top w:val="single" w:sz="6" w:space="0" w:color="auto"/>
              <w:left w:val="single" w:sz="6" w:space="0" w:color="auto"/>
              <w:bottom w:val="single" w:sz="6" w:space="0" w:color="auto"/>
              <w:right w:val="single" w:sz="6" w:space="0" w:color="auto"/>
            </w:tcBorders>
          </w:tcPr>
          <w:p w:rsidR="00000000" w:rsidRDefault="00000000">
            <w:pPr>
              <w:pStyle w:val="850"/>
              <w:spacing w:line="200" w:lineRule="atLeast"/>
              <w:ind w:right="113"/>
            </w:pPr>
            <w:r>
              <w:t>6</w:t>
            </w:r>
          </w:p>
        </w:tc>
        <w:tc>
          <w:tcPr>
            <w:tcW w:w="1826" w:type="dxa"/>
            <w:tcBorders>
              <w:top w:val="single" w:sz="6" w:space="0" w:color="auto"/>
              <w:left w:val="nil"/>
              <w:bottom w:val="single" w:sz="6" w:space="0" w:color="auto"/>
            </w:tcBorders>
          </w:tcPr>
          <w:p w:rsidR="00000000" w:rsidRDefault="00000000">
            <w:pPr>
              <w:pStyle w:val="850"/>
              <w:spacing w:line="200" w:lineRule="atLeast"/>
              <w:ind w:right="113"/>
            </w:pPr>
            <w:r>
              <w:t>2</w:t>
            </w:r>
          </w:p>
        </w:tc>
      </w:tr>
      <w:tr w:rsidR="00000000">
        <w:tblPrEx>
          <w:tblCellMar>
            <w:top w:w="0" w:type="dxa"/>
            <w:left w:w="0" w:type="dxa"/>
            <w:bottom w:w="0" w:type="dxa"/>
            <w:right w:w="0" w:type="dxa"/>
          </w:tblCellMar>
        </w:tblPrEx>
        <w:trPr>
          <w:trHeight w:val="240"/>
        </w:trPr>
        <w:tc>
          <w:tcPr>
            <w:tcW w:w="3657" w:type="dxa"/>
            <w:tcBorders>
              <w:top w:val="nil"/>
              <w:bottom w:val="nil"/>
              <w:right w:val="nil"/>
            </w:tcBorders>
          </w:tcPr>
          <w:p w:rsidR="00000000" w:rsidRDefault="00000000">
            <w:pPr>
              <w:pStyle w:val="850"/>
              <w:spacing w:line="200" w:lineRule="atLeast"/>
              <w:ind w:left="57"/>
              <w:jc w:val="left"/>
            </w:pPr>
            <w:r>
              <w:rPr>
                <w:rFonts w:hint="eastAsia"/>
              </w:rPr>
              <w:t>都市规划</w:t>
            </w:r>
          </w:p>
        </w:tc>
        <w:tc>
          <w:tcPr>
            <w:tcW w:w="1826" w:type="dxa"/>
            <w:tcBorders>
              <w:top w:val="single" w:sz="6" w:space="0" w:color="auto"/>
              <w:left w:val="single" w:sz="6" w:space="0" w:color="auto"/>
              <w:bottom w:val="single" w:sz="6" w:space="0" w:color="auto"/>
              <w:right w:val="single" w:sz="6" w:space="0" w:color="auto"/>
            </w:tcBorders>
          </w:tcPr>
          <w:p w:rsidR="00000000" w:rsidRDefault="00000000">
            <w:pPr>
              <w:pStyle w:val="850"/>
              <w:spacing w:line="200" w:lineRule="atLeast"/>
              <w:ind w:right="113"/>
            </w:pPr>
            <w:r>
              <w:t>1</w:t>
            </w:r>
          </w:p>
        </w:tc>
        <w:tc>
          <w:tcPr>
            <w:tcW w:w="1826" w:type="dxa"/>
            <w:tcBorders>
              <w:top w:val="nil"/>
              <w:left w:val="nil"/>
              <w:bottom w:val="nil"/>
            </w:tcBorders>
          </w:tcPr>
          <w:p w:rsidR="00000000" w:rsidRDefault="00000000">
            <w:pPr>
              <w:pStyle w:val="850"/>
              <w:spacing w:line="200" w:lineRule="atLeast"/>
              <w:ind w:right="113"/>
            </w:pPr>
            <w:r>
              <w:t>0</w:t>
            </w:r>
          </w:p>
        </w:tc>
      </w:tr>
      <w:tr w:rsidR="00000000">
        <w:tblPrEx>
          <w:tblCellMar>
            <w:top w:w="0" w:type="dxa"/>
            <w:left w:w="0" w:type="dxa"/>
            <w:bottom w:w="0" w:type="dxa"/>
            <w:right w:w="0" w:type="dxa"/>
          </w:tblCellMar>
        </w:tblPrEx>
        <w:trPr>
          <w:trHeight w:val="240"/>
        </w:trPr>
        <w:tc>
          <w:tcPr>
            <w:tcW w:w="3657" w:type="dxa"/>
            <w:tcBorders>
              <w:top w:val="single" w:sz="6" w:space="0" w:color="auto"/>
              <w:bottom w:val="single" w:sz="6" w:space="0" w:color="auto"/>
              <w:right w:val="nil"/>
            </w:tcBorders>
          </w:tcPr>
          <w:p w:rsidR="00000000" w:rsidRDefault="00000000">
            <w:pPr>
              <w:pStyle w:val="850"/>
              <w:spacing w:line="200" w:lineRule="atLeast"/>
              <w:ind w:left="57"/>
              <w:jc w:val="left"/>
            </w:pPr>
            <w:r>
              <w:rPr>
                <w:rFonts w:hint="eastAsia"/>
              </w:rPr>
              <w:t>共计</w:t>
            </w:r>
          </w:p>
        </w:tc>
        <w:tc>
          <w:tcPr>
            <w:tcW w:w="1826" w:type="dxa"/>
            <w:tcBorders>
              <w:top w:val="single" w:sz="6" w:space="0" w:color="auto"/>
              <w:left w:val="single" w:sz="6" w:space="0" w:color="auto"/>
              <w:bottom w:val="single" w:sz="6" w:space="0" w:color="auto"/>
              <w:right w:val="single" w:sz="6" w:space="0" w:color="auto"/>
            </w:tcBorders>
          </w:tcPr>
          <w:p w:rsidR="00000000" w:rsidRDefault="00000000">
            <w:pPr>
              <w:pStyle w:val="850"/>
              <w:spacing w:line="200" w:lineRule="atLeast"/>
              <w:ind w:right="113"/>
            </w:pPr>
            <w:r>
              <w:t>135</w:t>
            </w:r>
          </w:p>
        </w:tc>
        <w:tc>
          <w:tcPr>
            <w:tcW w:w="1826" w:type="dxa"/>
            <w:tcBorders>
              <w:top w:val="single" w:sz="6" w:space="0" w:color="auto"/>
              <w:left w:val="nil"/>
              <w:bottom w:val="single" w:sz="6" w:space="0" w:color="auto"/>
            </w:tcBorders>
          </w:tcPr>
          <w:p w:rsidR="00000000" w:rsidRDefault="00000000">
            <w:pPr>
              <w:pStyle w:val="850"/>
              <w:spacing w:line="200" w:lineRule="atLeast"/>
              <w:ind w:right="113"/>
            </w:pPr>
            <w:r>
              <w:t>64</w:t>
            </w:r>
          </w:p>
        </w:tc>
      </w:tr>
    </w:tbl>
    <w:p w:rsidR="00000000" w:rsidRDefault="00000000"/>
    <w:p w:rsidR="00000000" w:rsidRDefault="00000000"/>
    <w:p w:rsidR="00000000" w:rsidRDefault="00000000">
      <w:pPr>
        <w:pStyle w:val="H1"/>
      </w:pPr>
      <w:r>
        <w:tab/>
      </w:r>
      <w:r>
        <w:rPr>
          <w:rFonts w:hint="eastAsia"/>
        </w:rPr>
        <w:t>教育</w:t>
      </w:r>
    </w:p>
    <w:tbl>
      <w:tblPr>
        <w:tblW w:w="0" w:type="auto"/>
        <w:tblInd w:w="1278" w:type="dxa"/>
        <w:tblLayout w:type="fixed"/>
        <w:tblCellMar>
          <w:left w:w="0" w:type="dxa"/>
          <w:right w:w="0" w:type="dxa"/>
        </w:tblCellMar>
        <w:tblLook w:val="0000" w:firstRow="0" w:lastRow="0" w:firstColumn="0" w:lastColumn="0" w:noHBand="0" w:noVBand="0"/>
      </w:tblPr>
      <w:tblGrid>
        <w:gridCol w:w="3657"/>
        <w:gridCol w:w="1826"/>
        <w:gridCol w:w="1826"/>
      </w:tblGrid>
      <w:tr w:rsidR="00000000">
        <w:tblPrEx>
          <w:tblCellMar>
            <w:top w:w="0" w:type="dxa"/>
            <w:left w:w="0" w:type="dxa"/>
            <w:bottom w:w="0" w:type="dxa"/>
            <w:right w:w="0" w:type="dxa"/>
          </w:tblCellMar>
        </w:tblPrEx>
        <w:trPr>
          <w:trHeight w:val="200"/>
        </w:trPr>
        <w:tc>
          <w:tcPr>
            <w:tcW w:w="3657" w:type="dxa"/>
          </w:tcPr>
          <w:p w:rsidR="00000000" w:rsidRDefault="00000000">
            <w:pPr>
              <w:pStyle w:val="a"/>
              <w:ind w:left="57"/>
            </w:pPr>
          </w:p>
        </w:tc>
        <w:tc>
          <w:tcPr>
            <w:tcW w:w="1826" w:type="dxa"/>
            <w:tcBorders>
              <w:top w:val="single" w:sz="6" w:space="0" w:color="auto"/>
              <w:left w:val="single" w:sz="6" w:space="0" w:color="auto"/>
              <w:bottom w:val="single" w:sz="6" w:space="0" w:color="auto"/>
              <w:right w:val="single" w:sz="6" w:space="0" w:color="auto"/>
            </w:tcBorders>
          </w:tcPr>
          <w:p w:rsidR="00000000" w:rsidRDefault="00000000">
            <w:pPr>
              <w:pStyle w:val="a"/>
              <w:ind w:right="113"/>
            </w:pPr>
            <w:r>
              <w:t>1995</w:t>
            </w:r>
          </w:p>
        </w:tc>
        <w:tc>
          <w:tcPr>
            <w:tcW w:w="1826" w:type="dxa"/>
            <w:tcBorders>
              <w:top w:val="single" w:sz="6" w:space="0" w:color="auto"/>
              <w:left w:val="nil"/>
              <w:bottom w:val="single" w:sz="6" w:space="0" w:color="auto"/>
              <w:right w:val="single" w:sz="6" w:space="0" w:color="auto"/>
            </w:tcBorders>
          </w:tcPr>
          <w:p w:rsidR="00000000" w:rsidRDefault="00000000">
            <w:pPr>
              <w:pStyle w:val="a"/>
              <w:ind w:right="113"/>
            </w:pPr>
            <w:r>
              <w:t>1996</w:t>
            </w:r>
          </w:p>
        </w:tc>
      </w:tr>
      <w:tr w:rsidR="00000000">
        <w:tblPrEx>
          <w:tblCellMar>
            <w:top w:w="0" w:type="dxa"/>
            <w:left w:w="0" w:type="dxa"/>
            <w:bottom w:w="0" w:type="dxa"/>
            <w:right w:w="0" w:type="dxa"/>
          </w:tblCellMar>
        </w:tblPrEx>
        <w:trPr>
          <w:trHeight w:val="360"/>
        </w:trPr>
        <w:tc>
          <w:tcPr>
            <w:tcW w:w="3657" w:type="dxa"/>
            <w:tcBorders>
              <w:top w:val="single" w:sz="6" w:space="0" w:color="auto"/>
              <w:left w:val="single" w:sz="6" w:space="0" w:color="auto"/>
              <w:bottom w:val="single" w:sz="6" w:space="0" w:color="auto"/>
            </w:tcBorders>
          </w:tcPr>
          <w:p w:rsidR="00000000" w:rsidRDefault="00000000">
            <w:pPr>
              <w:pStyle w:val="850"/>
              <w:ind w:left="57"/>
              <w:jc w:val="left"/>
            </w:pPr>
            <w:r>
              <w:rPr>
                <w:rFonts w:hint="eastAsia"/>
              </w:rPr>
              <w:t>学生总数</w:t>
            </w:r>
          </w:p>
        </w:tc>
        <w:tc>
          <w:tcPr>
            <w:tcW w:w="1826" w:type="dxa"/>
            <w:tcBorders>
              <w:top w:val="single" w:sz="6" w:space="0" w:color="auto"/>
              <w:left w:val="single" w:sz="6" w:space="0" w:color="auto"/>
              <w:bottom w:val="single" w:sz="6" w:space="0" w:color="auto"/>
              <w:right w:val="single" w:sz="6" w:space="0" w:color="auto"/>
            </w:tcBorders>
          </w:tcPr>
          <w:p w:rsidR="00000000" w:rsidRDefault="00000000">
            <w:pPr>
              <w:pStyle w:val="850"/>
              <w:ind w:right="113"/>
            </w:pPr>
            <w:r>
              <w:t>87 878</w:t>
            </w:r>
          </w:p>
        </w:tc>
        <w:tc>
          <w:tcPr>
            <w:tcW w:w="1826" w:type="dxa"/>
            <w:tcBorders>
              <w:left w:val="nil"/>
              <w:bottom w:val="single" w:sz="6" w:space="0" w:color="auto"/>
              <w:right w:val="single" w:sz="6" w:space="0" w:color="auto"/>
            </w:tcBorders>
          </w:tcPr>
          <w:p w:rsidR="00000000" w:rsidRDefault="00000000">
            <w:pPr>
              <w:pStyle w:val="850"/>
              <w:ind w:right="113"/>
            </w:pPr>
            <w:r>
              <w:t>90 597</w:t>
            </w:r>
          </w:p>
        </w:tc>
      </w:tr>
      <w:tr w:rsidR="00000000">
        <w:tblPrEx>
          <w:tblCellMar>
            <w:top w:w="0" w:type="dxa"/>
            <w:left w:w="0" w:type="dxa"/>
            <w:bottom w:w="0" w:type="dxa"/>
            <w:right w:w="0" w:type="dxa"/>
          </w:tblCellMar>
        </w:tblPrEx>
        <w:trPr>
          <w:trHeight w:val="360"/>
        </w:trPr>
        <w:tc>
          <w:tcPr>
            <w:tcW w:w="3657" w:type="dxa"/>
            <w:tcBorders>
              <w:top w:val="single" w:sz="6" w:space="0" w:color="auto"/>
              <w:left w:val="single" w:sz="6" w:space="0" w:color="auto"/>
              <w:bottom w:val="single" w:sz="6" w:space="0" w:color="auto"/>
            </w:tcBorders>
          </w:tcPr>
          <w:p w:rsidR="00000000" w:rsidRDefault="00000000">
            <w:pPr>
              <w:pStyle w:val="850"/>
              <w:ind w:left="57"/>
              <w:jc w:val="left"/>
            </w:pPr>
            <w:r>
              <w:tab/>
            </w:r>
            <w:r>
              <w:rPr>
                <w:rFonts w:hint="eastAsia"/>
              </w:rPr>
              <w:t>政府公立学校</w:t>
            </w:r>
          </w:p>
        </w:tc>
        <w:tc>
          <w:tcPr>
            <w:tcW w:w="1826" w:type="dxa"/>
            <w:tcBorders>
              <w:top w:val="single" w:sz="6" w:space="0" w:color="auto"/>
              <w:left w:val="single" w:sz="6" w:space="0" w:color="auto"/>
              <w:bottom w:val="single" w:sz="6" w:space="0" w:color="auto"/>
              <w:right w:val="single" w:sz="6" w:space="0" w:color="auto"/>
            </w:tcBorders>
          </w:tcPr>
          <w:p w:rsidR="00000000" w:rsidRDefault="00000000">
            <w:pPr>
              <w:pStyle w:val="850"/>
              <w:ind w:right="113"/>
            </w:pPr>
            <w:r>
              <w:t>39 032</w:t>
            </w:r>
          </w:p>
        </w:tc>
        <w:tc>
          <w:tcPr>
            <w:tcW w:w="1826" w:type="dxa"/>
            <w:tcBorders>
              <w:top w:val="single" w:sz="6" w:space="0" w:color="auto"/>
              <w:left w:val="nil"/>
              <w:bottom w:val="single" w:sz="6" w:space="0" w:color="auto"/>
              <w:right w:val="single" w:sz="6" w:space="0" w:color="auto"/>
            </w:tcBorders>
          </w:tcPr>
          <w:p w:rsidR="00000000" w:rsidRDefault="00000000">
            <w:pPr>
              <w:pStyle w:val="850"/>
              <w:ind w:right="113"/>
            </w:pPr>
            <w:r>
              <w:t>40 935</w:t>
            </w:r>
          </w:p>
        </w:tc>
      </w:tr>
      <w:tr w:rsidR="00000000">
        <w:tblPrEx>
          <w:tblCellMar>
            <w:top w:w="0" w:type="dxa"/>
            <w:left w:w="0" w:type="dxa"/>
            <w:bottom w:w="0" w:type="dxa"/>
            <w:right w:w="0" w:type="dxa"/>
          </w:tblCellMar>
        </w:tblPrEx>
        <w:trPr>
          <w:trHeight w:val="360"/>
        </w:trPr>
        <w:tc>
          <w:tcPr>
            <w:tcW w:w="3657" w:type="dxa"/>
            <w:tcBorders>
              <w:left w:val="single" w:sz="6" w:space="0" w:color="auto"/>
            </w:tcBorders>
          </w:tcPr>
          <w:p w:rsidR="00000000" w:rsidRDefault="00000000">
            <w:pPr>
              <w:pStyle w:val="850"/>
              <w:ind w:left="57"/>
              <w:jc w:val="left"/>
            </w:pPr>
            <w:r>
              <w:tab/>
            </w:r>
            <w:r>
              <w:rPr>
                <w:rFonts w:hint="eastAsia"/>
              </w:rPr>
              <w:t>私立学校</w:t>
            </w:r>
          </w:p>
        </w:tc>
        <w:tc>
          <w:tcPr>
            <w:tcW w:w="1826" w:type="dxa"/>
            <w:tcBorders>
              <w:top w:val="single" w:sz="6" w:space="0" w:color="auto"/>
              <w:left w:val="single" w:sz="6" w:space="0" w:color="auto"/>
              <w:bottom w:val="single" w:sz="6" w:space="0" w:color="auto"/>
              <w:right w:val="single" w:sz="6" w:space="0" w:color="auto"/>
            </w:tcBorders>
          </w:tcPr>
          <w:p w:rsidR="00000000" w:rsidRDefault="00000000">
            <w:pPr>
              <w:pStyle w:val="850"/>
              <w:ind w:right="113"/>
            </w:pPr>
            <w:r>
              <w:t>39 581</w:t>
            </w:r>
          </w:p>
        </w:tc>
        <w:tc>
          <w:tcPr>
            <w:tcW w:w="1826" w:type="dxa"/>
            <w:tcBorders>
              <w:left w:val="nil"/>
              <w:right w:val="single" w:sz="6" w:space="0" w:color="auto"/>
            </w:tcBorders>
          </w:tcPr>
          <w:p w:rsidR="00000000" w:rsidRDefault="00000000">
            <w:pPr>
              <w:pStyle w:val="850"/>
              <w:ind w:right="113"/>
            </w:pPr>
            <w:r>
              <w:t>40 153</w:t>
            </w:r>
          </w:p>
        </w:tc>
      </w:tr>
      <w:tr w:rsidR="00000000">
        <w:tblPrEx>
          <w:tblCellMar>
            <w:top w:w="0" w:type="dxa"/>
            <w:left w:w="0" w:type="dxa"/>
            <w:bottom w:w="0" w:type="dxa"/>
            <w:right w:w="0" w:type="dxa"/>
          </w:tblCellMar>
        </w:tblPrEx>
        <w:trPr>
          <w:trHeight w:val="360"/>
        </w:trPr>
        <w:tc>
          <w:tcPr>
            <w:tcW w:w="3657" w:type="dxa"/>
            <w:tcBorders>
              <w:top w:val="single" w:sz="6" w:space="0" w:color="auto"/>
              <w:left w:val="single" w:sz="6" w:space="0" w:color="auto"/>
            </w:tcBorders>
          </w:tcPr>
          <w:p w:rsidR="00000000" w:rsidRDefault="00000000">
            <w:pPr>
              <w:pStyle w:val="850"/>
              <w:ind w:left="57"/>
              <w:jc w:val="left"/>
            </w:pPr>
            <w:r>
              <w:tab/>
            </w:r>
            <w:r>
              <w:rPr>
                <w:rFonts w:hint="eastAsia"/>
              </w:rPr>
              <w:t>社区学校</w:t>
            </w:r>
          </w:p>
        </w:tc>
        <w:tc>
          <w:tcPr>
            <w:tcW w:w="1826" w:type="dxa"/>
            <w:tcBorders>
              <w:top w:val="single" w:sz="6" w:space="0" w:color="auto"/>
              <w:left w:val="single" w:sz="6" w:space="0" w:color="auto"/>
              <w:bottom w:val="single" w:sz="6" w:space="0" w:color="auto"/>
              <w:right w:val="single" w:sz="6" w:space="0" w:color="auto"/>
            </w:tcBorders>
          </w:tcPr>
          <w:p w:rsidR="00000000" w:rsidRDefault="00000000">
            <w:pPr>
              <w:pStyle w:val="850"/>
              <w:ind w:right="113"/>
            </w:pPr>
            <w:r>
              <w:t>9 265</w:t>
            </w:r>
          </w:p>
        </w:tc>
        <w:tc>
          <w:tcPr>
            <w:tcW w:w="1826" w:type="dxa"/>
            <w:tcBorders>
              <w:top w:val="single" w:sz="6" w:space="0" w:color="auto"/>
              <w:left w:val="nil"/>
              <w:bottom w:val="single" w:sz="6" w:space="0" w:color="auto"/>
              <w:right w:val="single" w:sz="6" w:space="0" w:color="auto"/>
            </w:tcBorders>
          </w:tcPr>
          <w:p w:rsidR="00000000" w:rsidRDefault="00000000">
            <w:pPr>
              <w:pStyle w:val="850"/>
              <w:ind w:right="113"/>
            </w:pPr>
            <w:r>
              <w:t>9 509</w:t>
            </w:r>
          </w:p>
        </w:tc>
      </w:tr>
      <w:tr w:rsidR="00000000">
        <w:tblPrEx>
          <w:tblCellMar>
            <w:top w:w="0" w:type="dxa"/>
            <w:left w:w="0" w:type="dxa"/>
            <w:bottom w:w="0" w:type="dxa"/>
            <w:right w:w="0" w:type="dxa"/>
          </w:tblCellMar>
        </w:tblPrEx>
        <w:trPr>
          <w:trHeight w:val="360"/>
        </w:trPr>
        <w:tc>
          <w:tcPr>
            <w:tcW w:w="3657" w:type="dxa"/>
            <w:tcBorders>
              <w:top w:val="single" w:sz="6" w:space="0" w:color="auto"/>
              <w:left w:val="single" w:sz="6" w:space="0" w:color="auto"/>
            </w:tcBorders>
          </w:tcPr>
          <w:p w:rsidR="00000000" w:rsidRDefault="00000000">
            <w:pPr>
              <w:pStyle w:val="850"/>
              <w:ind w:left="57"/>
              <w:jc w:val="left"/>
            </w:pPr>
            <w:r>
              <w:rPr>
                <w:rFonts w:hint="eastAsia"/>
              </w:rPr>
              <w:t>入学学生人数</w:t>
            </w:r>
          </w:p>
        </w:tc>
        <w:tc>
          <w:tcPr>
            <w:tcW w:w="1826" w:type="dxa"/>
            <w:tcBorders>
              <w:top w:val="single" w:sz="6" w:space="0" w:color="auto"/>
              <w:left w:val="single" w:sz="6" w:space="0" w:color="auto"/>
              <w:bottom w:val="single" w:sz="6" w:space="0" w:color="auto"/>
              <w:right w:val="single" w:sz="6" w:space="0" w:color="auto"/>
            </w:tcBorders>
          </w:tcPr>
          <w:p w:rsidR="00000000" w:rsidRDefault="00000000">
            <w:pPr>
              <w:pStyle w:val="850"/>
              <w:ind w:right="113"/>
            </w:pPr>
          </w:p>
        </w:tc>
        <w:tc>
          <w:tcPr>
            <w:tcW w:w="1826" w:type="dxa"/>
            <w:tcBorders>
              <w:left w:val="nil"/>
              <w:right w:val="single" w:sz="6" w:space="0" w:color="auto"/>
            </w:tcBorders>
          </w:tcPr>
          <w:p w:rsidR="00000000" w:rsidRDefault="00000000">
            <w:pPr>
              <w:pStyle w:val="850"/>
              <w:ind w:right="113"/>
            </w:pPr>
          </w:p>
        </w:tc>
      </w:tr>
      <w:tr w:rsidR="00000000">
        <w:tblPrEx>
          <w:tblCellMar>
            <w:top w:w="0" w:type="dxa"/>
            <w:left w:w="0" w:type="dxa"/>
            <w:bottom w:w="0" w:type="dxa"/>
            <w:right w:w="0" w:type="dxa"/>
          </w:tblCellMar>
        </w:tblPrEx>
        <w:trPr>
          <w:trHeight w:val="360"/>
        </w:trPr>
        <w:tc>
          <w:tcPr>
            <w:tcW w:w="3657" w:type="dxa"/>
            <w:tcBorders>
              <w:top w:val="single" w:sz="6" w:space="0" w:color="auto"/>
              <w:left w:val="single" w:sz="6" w:space="0" w:color="auto"/>
            </w:tcBorders>
          </w:tcPr>
          <w:p w:rsidR="00000000" w:rsidRDefault="00000000">
            <w:pPr>
              <w:pStyle w:val="850"/>
              <w:ind w:left="57"/>
              <w:jc w:val="left"/>
            </w:pPr>
            <w:r>
              <w:tab/>
            </w:r>
            <w:r>
              <w:rPr>
                <w:rFonts w:hint="eastAsia"/>
              </w:rPr>
              <w:t>马累</w:t>
            </w:r>
          </w:p>
        </w:tc>
        <w:tc>
          <w:tcPr>
            <w:tcW w:w="1826" w:type="dxa"/>
            <w:tcBorders>
              <w:top w:val="single" w:sz="6" w:space="0" w:color="auto"/>
              <w:left w:val="single" w:sz="6" w:space="0" w:color="auto"/>
              <w:bottom w:val="single" w:sz="6" w:space="0" w:color="auto"/>
              <w:right w:val="single" w:sz="6" w:space="0" w:color="auto"/>
            </w:tcBorders>
          </w:tcPr>
          <w:p w:rsidR="00000000" w:rsidRDefault="00000000">
            <w:pPr>
              <w:pStyle w:val="850"/>
              <w:ind w:right="113"/>
            </w:pPr>
          </w:p>
        </w:tc>
        <w:tc>
          <w:tcPr>
            <w:tcW w:w="1826" w:type="dxa"/>
            <w:tcBorders>
              <w:top w:val="single" w:sz="6" w:space="0" w:color="auto"/>
              <w:left w:val="nil"/>
              <w:right w:val="single" w:sz="6" w:space="0" w:color="auto"/>
            </w:tcBorders>
          </w:tcPr>
          <w:p w:rsidR="00000000" w:rsidRDefault="00000000">
            <w:pPr>
              <w:pStyle w:val="850"/>
              <w:ind w:right="113"/>
            </w:pPr>
          </w:p>
        </w:tc>
      </w:tr>
      <w:tr w:rsidR="00000000">
        <w:tblPrEx>
          <w:tblCellMar>
            <w:top w:w="0" w:type="dxa"/>
            <w:left w:w="0" w:type="dxa"/>
            <w:bottom w:w="0" w:type="dxa"/>
            <w:right w:w="0" w:type="dxa"/>
          </w:tblCellMar>
        </w:tblPrEx>
        <w:trPr>
          <w:trHeight w:val="360"/>
        </w:trPr>
        <w:tc>
          <w:tcPr>
            <w:tcW w:w="3657" w:type="dxa"/>
            <w:tcBorders>
              <w:top w:val="single" w:sz="6" w:space="0" w:color="auto"/>
              <w:left w:val="single" w:sz="6" w:space="0" w:color="auto"/>
            </w:tcBorders>
          </w:tcPr>
          <w:p w:rsidR="00000000" w:rsidRDefault="00000000">
            <w:pPr>
              <w:pStyle w:val="850"/>
              <w:ind w:left="57"/>
              <w:jc w:val="left"/>
            </w:pPr>
            <w:r>
              <w:tab/>
            </w:r>
            <w:r>
              <w:tab/>
            </w:r>
            <w:r>
              <w:rPr>
                <w:rFonts w:hint="eastAsia"/>
              </w:rPr>
              <w:t>两性</w:t>
            </w:r>
          </w:p>
        </w:tc>
        <w:tc>
          <w:tcPr>
            <w:tcW w:w="1826" w:type="dxa"/>
            <w:tcBorders>
              <w:top w:val="single" w:sz="6" w:space="0" w:color="auto"/>
              <w:left w:val="single" w:sz="6" w:space="0" w:color="auto"/>
              <w:bottom w:val="single" w:sz="6" w:space="0" w:color="auto"/>
              <w:right w:val="single" w:sz="6" w:space="0" w:color="auto"/>
            </w:tcBorders>
          </w:tcPr>
          <w:p w:rsidR="00000000" w:rsidRDefault="00000000">
            <w:pPr>
              <w:pStyle w:val="850"/>
              <w:ind w:right="113"/>
            </w:pPr>
            <w:r>
              <w:t>24 570</w:t>
            </w:r>
          </w:p>
        </w:tc>
        <w:tc>
          <w:tcPr>
            <w:tcW w:w="1826" w:type="dxa"/>
            <w:tcBorders>
              <w:top w:val="single" w:sz="6" w:space="0" w:color="auto"/>
              <w:left w:val="nil"/>
              <w:right w:val="single" w:sz="6" w:space="0" w:color="auto"/>
            </w:tcBorders>
          </w:tcPr>
          <w:p w:rsidR="00000000" w:rsidRDefault="00000000">
            <w:pPr>
              <w:pStyle w:val="850"/>
              <w:ind w:right="113"/>
            </w:pPr>
            <w:r>
              <w:t>25 641</w:t>
            </w:r>
          </w:p>
        </w:tc>
      </w:tr>
      <w:tr w:rsidR="00000000">
        <w:tblPrEx>
          <w:tblCellMar>
            <w:top w:w="0" w:type="dxa"/>
            <w:left w:w="0" w:type="dxa"/>
            <w:bottom w:w="0" w:type="dxa"/>
            <w:right w:w="0" w:type="dxa"/>
          </w:tblCellMar>
        </w:tblPrEx>
        <w:trPr>
          <w:trHeight w:val="360"/>
        </w:trPr>
        <w:tc>
          <w:tcPr>
            <w:tcW w:w="3657" w:type="dxa"/>
            <w:tcBorders>
              <w:top w:val="single" w:sz="6" w:space="0" w:color="auto"/>
              <w:left w:val="single" w:sz="6" w:space="0" w:color="auto"/>
            </w:tcBorders>
          </w:tcPr>
          <w:p w:rsidR="00000000" w:rsidRDefault="00000000">
            <w:pPr>
              <w:pStyle w:val="850"/>
              <w:ind w:left="57"/>
              <w:jc w:val="left"/>
            </w:pPr>
            <w:r>
              <w:tab/>
            </w:r>
            <w:r>
              <w:tab/>
            </w:r>
            <w:r>
              <w:rPr>
                <w:rFonts w:hint="eastAsia"/>
              </w:rPr>
              <w:t>男</w:t>
            </w:r>
          </w:p>
        </w:tc>
        <w:tc>
          <w:tcPr>
            <w:tcW w:w="1826" w:type="dxa"/>
            <w:tcBorders>
              <w:top w:val="single" w:sz="6" w:space="0" w:color="auto"/>
              <w:left w:val="single" w:sz="6" w:space="0" w:color="auto"/>
              <w:bottom w:val="single" w:sz="6" w:space="0" w:color="auto"/>
              <w:right w:val="single" w:sz="6" w:space="0" w:color="auto"/>
            </w:tcBorders>
          </w:tcPr>
          <w:p w:rsidR="00000000" w:rsidRDefault="00000000">
            <w:pPr>
              <w:pStyle w:val="850"/>
              <w:ind w:right="113"/>
            </w:pPr>
            <w:r>
              <w:t>12 639</w:t>
            </w:r>
          </w:p>
        </w:tc>
        <w:tc>
          <w:tcPr>
            <w:tcW w:w="1826" w:type="dxa"/>
            <w:tcBorders>
              <w:top w:val="single" w:sz="6" w:space="0" w:color="auto"/>
              <w:left w:val="nil"/>
              <w:right w:val="single" w:sz="6" w:space="0" w:color="auto"/>
            </w:tcBorders>
          </w:tcPr>
          <w:p w:rsidR="00000000" w:rsidRDefault="00000000">
            <w:pPr>
              <w:pStyle w:val="850"/>
              <w:ind w:right="113"/>
            </w:pPr>
            <w:r>
              <w:t>13 214</w:t>
            </w:r>
          </w:p>
        </w:tc>
      </w:tr>
      <w:tr w:rsidR="00000000">
        <w:tblPrEx>
          <w:tblCellMar>
            <w:top w:w="0" w:type="dxa"/>
            <w:left w:w="0" w:type="dxa"/>
            <w:bottom w:w="0" w:type="dxa"/>
            <w:right w:w="0" w:type="dxa"/>
          </w:tblCellMar>
        </w:tblPrEx>
        <w:trPr>
          <w:trHeight w:val="360"/>
        </w:trPr>
        <w:tc>
          <w:tcPr>
            <w:tcW w:w="3657" w:type="dxa"/>
            <w:tcBorders>
              <w:top w:val="single" w:sz="6" w:space="0" w:color="auto"/>
              <w:left w:val="single" w:sz="6" w:space="0" w:color="auto"/>
            </w:tcBorders>
          </w:tcPr>
          <w:p w:rsidR="00000000" w:rsidRDefault="00000000">
            <w:pPr>
              <w:pStyle w:val="850"/>
              <w:ind w:left="57"/>
              <w:jc w:val="left"/>
            </w:pPr>
            <w:r>
              <w:tab/>
            </w:r>
            <w:r>
              <w:tab/>
            </w:r>
            <w:r>
              <w:rPr>
                <w:rFonts w:hint="eastAsia"/>
              </w:rPr>
              <w:t>女</w:t>
            </w:r>
          </w:p>
        </w:tc>
        <w:tc>
          <w:tcPr>
            <w:tcW w:w="1826" w:type="dxa"/>
            <w:tcBorders>
              <w:top w:val="single" w:sz="6" w:space="0" w:color="auto"/>
              <w:left w:val="single" w:sz="6" w:space="0" w:color="auto"/>
              <w:bottom w:val="single" w:sz="6" w:space="0" w:color="auto"/>
              <w:right w:val="single" w:sz="6" w:space="0" w:color="auto"/>
            </w:tcBorders>
          </w:tcPr>
          <w:p w:rsidR="00000000" w:rsidRDefault="00000000">
            <w:pPr>
              <w:pStyle w:val="850"/>
              <w:ind w:right="113"/>
            </w:pPr>
            <w:r>
              <w:t>11 931</w:t>
            </w:r>
          </w:p>
        </w:tc>
        <w:tc>
          <w:tcPr>
            <w:tcW w:w="1826" w:type="dxa"/>
            <w:tcBorders>
              <w:top w:val="single" w:sz="6" w:space="0" w:color="auto"/>
              <w:left w:val="nil"/>
              <w:right w:val="single" w:sz="6" w:space="0" w:color="auto"/>
            </w:tcBorders>
          </w:tcPr>
          <w:p w:rsidR="00000000" w:rsidRDefault="00000000">
            <w:pPr>
              <w:pStyle w:val="850"/>
              <w:ind w:right="113"/>
            </w:pPr>
            <w:r>
              <w:t>12 427</w:t>
            </w:r>
          </w:p>
        </w:tc>
      </w:tr>
      <w:tr w:rsidR="00000000">
        <w:tblPrEx>
          <w:tblCellMar>
            <w:top w:w="0" w:type="dxa"/>
            <w:left w:w="0" w:type="dxa"/>
            <w:bottom w:w="0" w:type="dxa"/>
            <w:right w:w="0" w:type="dxa"/>
          </w:tblCellMar>
        </w:tblPrEx>
        <w:trPr>
          <w:trHeight w:val="360"/>
        </w:trPr>
        <w:tc>
          <w:tcPr>
            <w:tcW w:w="3657" w:type="dxa"/>
            <w:tcBorders>
              <w:top w:val="single" w:sz="6" w:space="0" w:color="auto"/>
              <w:left w:val="single" w:sz="6" w:space="0" w:color="auto"/>
            </w:tcBorders>
          </w:tcPr>
          <w:p w:rsidR="00000000" w:rsidRDefault="00000000">
            <w:pPr>
              <w:pStyle w:val="850"/>
              <w:ind w:left="57"/>
              <w:jc w:val="left"/>
            </w:pPr>
          </w:p>
        </w:tc>
        <w:tc>
          <w:tcPr>
            <w:tcW w:w="1826" w:type="dxa"/>
            <w:tcBorders>
              <w:top w:val="single" w:sz="6" w:space="0" w:color="auto"/>
              <w:left w:val="single" w:sz="6" w:space="0" w:color="auto"/>
              <w:bottom w:val="single" w:sz="6" w:space="0" w:color="auto"/>
              <w:right w:val="single" w:sz="6" w:space="0" w:color="auto"/>
            </w:tcBorders>
          </w:tcPr>
          <w:p w:rsidR="00000000" w:rsidRDefault="00000000">
            <w:pPr>
              <w:pStyle w:val="850"/>
              <w:ind w:right="113"/>
            </w:pPr>
          </w:p>
        </w:tc>
        <w:tc>
          <w:tcPr>
            <w:tcW w:w="1826" w:type="dxa"/>
            <w:tcBorders>
              <w:top w:val="single" w:sz="6" w:space="0" w:color="auto"/>
              <w:left w:val="nil"/>
              <w:right w:val="single" w:sz="6" w:space="0" w:color="auto"/>
            </w:tcBorders>
          </w:tcPr>
          <w:p w:rsidR="00000000" w:rsidRDefault="00000000">
            <w:pPr>
              <w:pStyle w:val="850"/>
              <w:ind w:right="113"/>
            </w:pPr>
          </w:p>
        </w:tc>
      </w:tr>
      <w:tr w:rsidR="00000000">
        <w:tblPrEx>
          <w:tblCellMar>
            <w:top w:w="0" w:type="dxa"/>
            <w:left w:w="0" w:type="dxa"/>
            <w:bottom w:w="0" w:type="dxa"/>
            <w:right w:w="0" w:type="dxa"/>
          </w:tblCellMar>
        </w:tblPrEx>
        <w:trPr>
          <w:trHeight w:val="360"/>
        </w:trPr>
        <w:tc>
          <w:tcPr>
            <w:tcW w:w="3657" w:type="dxa"/>
            <w:tcBorders>
              <w:top w:val="single" w:sz="6" w:space="0" w:color="auto"/>
              <w:left w:val="single" w:sz="6" w:space="0" w:color="auto"/>
            </w:tcBorders>
          </w:tcPr>
          <w:p w:rsidR="00000000" w:rsidRDefault="00000000">
            <w:pPr>
              <w:pStyle w:val="850"/>
              <w:ind w:left="57"/>
              <w:jc w:val="left"/>
            </w:pPr>
            <w:r>
              <w:tab/>
            </w:r>
            <w:r>
              <w:rPr>
                <w:rFonts w:hint="eastAsia"/>
              </w:rPr>
              <w:t>环礁</w:t>
            </w:r>
          </w:p>
        </w:tc>
        <w:tc>
          <w:tcPr>
            <w:tcW w:w="1826" w:type="dxa"/>
            <w:tcBorders>
              <w:top w:val="single" w:sz="6" w:space="0" w:color="auto"/>
              <w:left w:val="single" w:sz="6" w:space="0" w:color="auto"/>
              <w:bottom w:val="single" w:sz="6" w:space="0" w:color="auto"/>
              <w:right w:val="single" w:sz="6" w:space="0" w:color="auto"/>
            </w:tcBorders>
          </w:tcPr>
          <w:p w:rsidR="00000000" w:rsidRDefault="00000000">
            <w:pPr>
              <w:pStyle w:val="850"/>
              <w:ind w:right="113"/>
            </w:pPr>
          </w:p>
        </w:tc>
        <w:tc>
          <w:tcPr>
            <w:tcW w:w="1826" w:type="dxa"/>
            <w:tcBorders>
              <w:top w:val="single" w:sz="6" w:space="0" w:color="auto"/>
              <w:left w:val="nil"/>
              <w:right w:val="single" w:sz="6" w:space="0" w:color="auto"/>
            </w:tcBorders>
          </w:tcPr>
          <w:p w:rsidR="00000000" w:rsidRDefault="00000000">
            <w:pPr>
              <w:pStyle w:val="850"/>
              <w:ind w:right="113"/>
            </w:pPr>
          </w:p>
        </w:tc>
      </w:tr>
      <w:tr w:rsidR="00000000">
        <w:tblPrEx>
          <w:tblCellMar>
            <w:top w:w="0" w:type="dxa"/>
            <w:left w:w="0" w:type="dxa"/>
            <w:bottom w:w="0" w:type="dxa"/>
            <w:right w:w="0" w:type="dxa"/>
          </w:tblCellMar>
        </w:tblPrEx>
        <w:trPr>
          <w:trHeight w:val="360"/>
        </w:trPr>
        <w:tc>
          <w:tcPr>
            <w:tcW w:w="3657" w:type="dxa"/>
            <w:tcBorders>
              <w:top w:val="single" w:sz="6" w:space="0" w:color="auto"/>
              <w:left w:val="single" w:sz="6" w:space="0" w:color="auto"/>
            </w:tcBorders>
          </w:tcPr>
          <w:p w:rsidR="00000000" w:rsidRDefault="00000000">
            <w:pPr>
              <w:pStyle w:val="850"/>
              <w:ind w:left="57"/>
              <w:jc w:val="left"/>
            </w:pPr>
            <w:r>
              <w:tab/>
            </w:r>
            <w:r>
              <w:tab/>
            </w:r>
            <w:r>
              <w:rPr>
                <w:rFonts w:hint="eastAsia"/>
              </w:rPr>
              <w:t>两性</w:t>
            </w:r>
          </w:p>
        </w:tc>
        <w:tc>
          <w:tcPr>
            <w:tcW w:w="1826" w:type="dxa"/>
            <w:tcBorders>
              <w:top w:val="single" w:sz="6" w:space="0" w:color="auto"/>
              <w:left w:val="single" w:sz="6" w:space="0" w:color="auto"/>
              <w:bottom w:val="single" w:sz="6" w:space="0" w:color="auto"/>
              <w:right w:val="single" w:sz="6" w:space="0" w:color="auto"/>
            </w:tcBorders>
          </w:tcPr>
          <w:p w:rsidR="00000000" w:rsidRDefault="00000000">
            <w:pPr>
              <w:pStyle w:val="850"/>
              <w:ind w:right="113"/>
            </w:pPr>
            <w:r>
              <w:t>63 308</w:t>
            </w:r>
          </w:p>
        </w:tc>
        <w:tc>
          <w:tcPr>
            <w:tcW w:w="1826" w:type="dxa"/>
            <w:tcBorders>
              <w:top w:val="single" w:sz="6" w:space="0" w:color="auto"/>
              <w:left w:val="nil"/>
              <w:right w:val="single" w:sz="6" w:space="0" w:color="auto"/>
            </w:tcBorders>
          </w:tcPr>
          <w:p w:rsidR="00000000" w:rsidRDefault="00000000">
            <w:pPr>
              <w:pStyle w:val="850"/>
              <w:ind w:right="113"/>
            </w:pPr>
            <w:r>
              <w:t>64 956</w:t>
            </w:r>
          </w:p>
        </w:tc>
      </w:tr>
      <w:tr w:rsidR="00000000">
        <w:tblPrEx>
          <w:tblCellMar>
            <w:top w:w="0" w:type="dxa"/>
            <w:left w:w="0" w:type="dxa"/>
            <w:bottom w:w="0" w:type="dxa"/>
            <w:right w:w="0" w:type="dxa"/>
          </w:tblCellMar>
        </w:tblPrEx>
        <w:trPr>
          <w:trHeight w:val="360"/>
        </w:trPr>
        <w:tc>
          <w:tcPr>
            <w:tcW w:w="3657" w:type="dxa"/>
            <w:tcBorders>
              <w:top w:val="single" w:sz="6" w:space="0" w:color="auto"/>
              <w:left w:val="single" w:sz="6" w:space="0" w:color="auto"/>
            </w:tcBorders>
          </w:tcPr>
          <w:p w:rsidR="00000000" w:rsidRDefault="00000000">
            <w:pPr>
              <w:pStyle w:val="850"/>
              <w:ind w:left="57"/>
              <w:jc w:val="left"/>
            </w:pPr>
            <w:r>
              <w:tab/>
            </w:r>
            <w:r>
              <w:tab/>
            </w:r>
            <w:r>
              <w:rPr>
                <w:rFonts w:hint="eastAsia"/>
              </w:rPr>
              <w:t>男</w:t>
            </w:r>
          </w:p>
        </w:tc>
        <w:tc>
          <w:tcPr>
            <w:tcW w:w="1826" w:type="dxa"/>
            <w:tcBorders>
              <w:top w:val="single" w:sz="6" w:space="0" w:color="auto"/>
              <w:left w:val="single" w:sz="6" w:space="0" w:color="auto"/>
              <w:bottom w:val="single" w:sz="6" w:space="0" w:color="auto"/>
              <w:right w:val="single" w:sz="6" w:space="0" w:color="auto"/>
            </w:tcBorders>
          </w:tcPr>
          <w:p w:rsidR="00000000" w:rsidRDefault="00000000">
            <w:pPr>
              <w:pStyle w:val="850"/>
              <w:ind w:right="113"/>
            </w:pPr>
            <w:r>
              <w:t>32 004</w:t>
            </w:r>
          </w:p>
        </w:tc>
        <w:tc>
          <w:tcPr>
            <w:tcW w:w="1826" w:type="dxa"/>
            <w:tcBorders>
              <w:top w:val="single" w:sz="6" w:space="0" w:color="auto"/>
              <w:left w:val="nil"/>
              <w:right w:val="single" w:sz="6" w:space="0" w:color="auto"/>
            </w:tcBorders>
          </w:tcPr>
          <w:p w:rsidR="00000000" w:rsidRDefault="00000000">
            <w:pPr>
              <w:pStyle w:val="850"/>
              <w:ind w:right="113"/>
            </w:pPr>
            <w:r>
              <w:t>32 876</w:t>
            </w:r>
          </w:p>
        </w:tc>
      </w:tr>
      <w:tr w:rsidR="00000000">
        <w:tblPrEx>
          <w:tblCellMar>
            <w:top w:w="0" w:type="dxa"/>
            <w:left w:w="0" w:type="dxa"/>
            <w:bottom w:w="0" w:type="dxa"/>
            <w:right w:w="0" w:type="dxa"/>
          </w:tblCellMar>
        </w:tblPrEx>
        <w:trPr>
          <w:trHeight w:val="360"/>
        </w:trPr>
        <w:tc>
          <w:tcPr>
            <w:tcW w:w="3657" w:type="dxa"/>
            <w:tcBorders>
              <w:top w:val="single" w:sz="6" w:space="0" w:color="auto"/>
              <w:left w:val="single" w:sz="6" w:space="0" w:color="auto"/>
            </w:tcBorders>
          </w:tcPr>
          <w:p w:rsidR="00000000" w:rsidRDefault="00000000">
            <w:pPr>
              <w:pStyle w:val="850"/>
              <w:ind w:left="57"/>
              <w:jc w:val="left"/>
            </w:pPr>
            <w:r>
              <w:tab/>
            </w:r>
            <w:r>
              <w:tab/>
            </w:r>
            <w:r>
              <w:rPr>
                <w:rFonts w:hint="eastAsia"/>
              </w:rPr>
              <w:t>女</w:t>
            </w:r>
          </w:p>
        </w:tc>
        <w:tc>
          <w:tcPr>
            <w:tcW w:w="1826" w:type="dxa"/>
            <w:tcBorders>
              <w:top w:val="single" w:sz="6" w:space="0" w:color="auto"/>
              <w:left w:val="single" w:sz="6" w:space="0" w:color="auto"/>
              <w:bottom w:val="single" w:sz="6" w:space="0" w:color="auto"/>
              <w:right w:val="single" w:sz="6" w:space="0" w:color="auto"/>
            </w:tcBorders>
          </w:tcPr>
          <w:p w:rsidR="00000000" w:rsidRDefault="00000000">
            <w:pPr>
              <w:pStyle w:val="850"/>
              <w:ind w:right="113"/>
            </w:pPr>
            <w:r>
              <w:t>31 304</w:t>
            </w:r>
          </w:p>
        </w:tc>
        <w:tc>
          <w:tcPr>
            <w:tcW w:w="1826" w:type="dxa"/>
            <w:tcBorders>
              <w:top w:val="single" w:sz="6" w:space="0" w:color="auto"/>
              <w:left w:val="nil"/>
              <w:right w:val="single" w:sz="6" w:space="0" w:color="auto"/>
            </w:tcBorders>
          </w:tcPr>
          <w:p w:rsidR="00000000" w:rsidRDefault="00000000">
            <w:pPr>
              <w:pStyle w:val="850"/>
              <w:ind w:right="113"/>
            </w:pPr>
            <w:r>
              <w:t>32 080</w:t>
            </w:r>
          </w:p>
        </w:tc>
      </w:tr>
      <w:tr w:rsidR="00000000">
        <w:tblPrEx>
          <w:tblCellMar>
            <w:top w:w="0" w:type="dxa"/>
            <w:left w:w="0" w:type="dxa"/>
            <w:bottom w:w="0" w:type="dxa"/>
            <w:right w:w="0" w:type="dxa"/>
          </w:tblCellMar>
        </w:tblPrEx>
        <w:trPr>
          <w:trHeight w:val="360"/>
        </w:trPr>
        <w:tc>
          <w:tcPr>
            <w:tcW w:w="3657" w:type="dxa"/>
            <w:tcBorders>
              <w:top w:val="single" w:sz="6" w:space="0" w:color="auto"/>
              <w:left w:val="single" w:sz="6" w:space="0" w:color="auto"/>
            </w:tcBorders>
          </w:tcPr>
          <w:p w:rsidR="00000000" w:rsidRDefault="00000000">
            <w:pPr>
              <w:pStyle w:val="850"/>
              <w:ind w:left="57"/>
              <w:jc w:val="left"/>
            </w:pPr>
          </w:p>
        </w:tc>
        <w:tc>
          <w:tcPr>
            <w:tcW w:w="1826" w:type="dxa"/>
            <w:tcBorders>
              <w:top w:val="single" w:sz="6" w:space="0" w:color="auto"/>
              <w:left w:val="single" w:sz="6" w:space="0" w:color="auto"/>
              <w:bottom w:val="single" w:sz="6" w:space="0" w:color="auto"/>
              <w:right w:val="single" w:sz="6" w:space="0" w:color="auto"/>
            </w:tcBorders>
          </w:tcPr>
          <w:p w:rsidR="00000000" w:rsidRDefault="00000000">
            <w:pPr>
              <w:pStyle w:val="850"/>
              <w:ind w:right="113"/>
            </w:pPr>
          </w:p>
        </w:tc>
        <w:tc>
          <w:tcPr>
            <w:tcW w:w="1826" w:type="dxa"/>
            <w:tcBorders>
              <w:top w:val="single" w:sz="6" w:space="0" w:color="auto"/>
              <w:left w:val="nil"/>
              <w:right w:val="single" w:sz="6" w:space="0" w:color="auto"/>
            </w:tcBorders>
          </w:tcPr>
          <w:p w:rsidR="00000000" w:rsidRDefault="00000000">
            <w:pPr>
              <w:pStyle w:val="850"/>
              <w:ind w:right="113"/>
            </w:pPr>
          </w:p>
        </w:tc>
      </w:tr>
      <w:tr w:rsidR="00000000">
        <w:tblPrEx>
          <w:tblCellMar>
            <w:top w:w="0" w:type="dxa"/>
            <w:left w:w="0" w:type="dxa"/>
            <w:bottom w:w="0" w:type="dxa"/>
            <w:right w:w="0" w:type="dxa"/>
          </w:tblCellMar>
        </w:tblPrEx>
        <w:trPr>
          <w:trHeight w:val="360"/>
        </w:trPr>
        <w:tc>
          <w:tcPr>
            <w:tcW w:w="3657" w:type="dxa"/>
            <w:tcBorders>
              <w:top w:val="single" w:sz="6" w:space="0" w:color="auto"/>
              <w:left w:val="single" w:sz="6" w:space="0" w:color="auto"/>
            </w:tcBorders>
          </w:tcPr>
          <w:p w:rsidR="00000000" w:rsidRDefault="00000000">
            <w:pPr>
              <w:pStyle w:val="850"/>
              <w:ind w:left="57"/>
              <w:jc w:val="left"/>
            </w:pPr>
            <w:r>
              <w:rPr>
                <w:rFonts w:hint="eastAsia"/>
              </w:rPr>
              <w:t>教育机构数目</w:t>
            </w:r>
          </w:p>
        </w:tc>
        <w:tc>
          <w:tcPr>
            <w:tcW w:w="1826" w:type="dxa"/>
            <w:tcBorders>
              <w:top w:val="single" w:sz="6" w:space="0" w:color="auto"/>
              <w:left w:val="single" w:sz="6" w:space="0" w:color="auto"/>
              <w:bottom w:val="single" w:sz="6" w:space="0" w:color="auto"/>
              <w:right w:val="single" w:sz="6" w:space="0" w:color="auto"/>
            </w:tcBorders>
          </w:tcPr>
          <w:p w:rsidR="00000000" w:rsidRDefault="00000000">
            <w:pPr>
              <w:pStyle w:val="850"/>
              <w:ind w:right="113"/>
            </w:pPr>
          </w:p>
        </w:tc>
        <w:tc>
          <w:tcPr>
            <w:tcW w:w="1826" w:type="dxa"/>
            <w:tcBorders>
              <w:top w:val="single" w:sz="6" w:space="0" w:color="auto"/>
              <w:left w:val="nil"/>
              <w:right w:val="single" w:sz="6" w:space="0" w:color="auto"/>
            </w:tcBorders>
          </w:tcPr>
          <w:p w:rsidR="00000000" w:rsidRDefault="00000000">
            <w:pPr>
              <w:pStyle w:val="850"/>
              <w:ind w:right="113"/>
            </w:pPr>
          </w:p>
        </w:tc>
      </w:tr>
      <w:tr w:rsidR="00000000">
        <w:tblPrEx>
          <w:tblCellMar>
            <w:top w:w="0" w:type="dxa"/>
            <w:left w:w="0" w:type="dxa"/>
            <w:bottom w:w="0" w:type="dxa"/>
            <w:right w:w="0" w:type="dxa"/>
          </w:tblCellMar>
        </w:tblPrEx>
        <w:trPr>
          <w:trHeight w:val="360"/>
        </w:trPr>
        <w:tc>
          <w:tcPr>
            <w:tcW w:w="3657" w:type="dxa"/>
            <w:tcBorders>
              <w:top w:val="single" w:sz="6" w:space="0" w:color="auto"/>
              <w:left w:val="single" w:sz="6" w:space="0" w:color="auto"/>
            </w:tcBorders>
          </w:tcPr>
          <w:p w:rsidR="00000000" w:rsidRDefault="00000000">
            <w:pPr>
              <w:pStyle w:val="850"/>
              <w:ind w:left="57"/>
              <w:jc w:val="left"/>
            </w:pPr>
            <w:r>
              <w:tab/>
            </w:r>
            <w:r>
              <w:rPr>
                <w:rFonts w:hint="eastAsia"/>
              </w:rPr>
              <w:t>马累</w:t>
            </w:r>
          </w:p>
        </w:tc>
        <w:tc>
          <w:tcPr>
            <w:tcW w:w="1826" w:type="dxa"/>
            <w:tcBorders>
              <w:top w:val="single" w:sz="6" w:space="0" w:color="auto"/>
              <w:left w:val="single" w:sz="6" w:space="0" w:color="auto"/>
              <w:bottom w:val="single" w:sz="6" w:space="0" w:color="auto"/>
              <w:right w:val="single" w:sz="6" w:space="0" w:color="auto"/>
            </w:tcBorders>
          </w:tcPr>
          <w:p w:rsidR="00000000" w:rsidRDefault="00000000">
            <w:pPr>
              <w:pStyle w:val="850"/>
              <w:ind w:right="113"/>
            </w:pPr>
            <w:r>
              <w:t>17</w:t>
            </w:r>
          </w:p>
        </w:tc>
        <w:tc>
          <w:tcPr>
            <w:tcW w:w="1826" w:type="dxa"/>
            <w:tcBorders>
              <w:top w:val="single" w:sz="6" w:space="0" w:color="auto"/>
              <w:left w:val="nil"/>
              <w:right w:val="single" w:sz="6" w:space="0" w:color="auto"/>
            </w:tcBorders>
          </w:tcPr>
          <w:p w:rsidR="00000000" w:rsidRDefault="00000000">
            <w:pPr>
              <w:pStyle w:val="850"/>
              <w:ind w:right="113"/>
            </w:pPr>
            <w:r>
              <w:t>17</w:t>
            </w:r>
          </w:p>
        </w:tc>
      </w:tr>
      <w:tr w:rsidR="00000000">
        <w:tblPrEx>
          <w:tblCellMar>
            <w:top w:w="0" w:type="dxa"/>
            <w:left w:w="0" w:type="dxa"/>
            <w:bottom w:w="0" w:type="dxa"/>
            <w:right w:w="0" w:type="dxa"/>
          </w:tblCellMar>
        </w:tblPrEx>
        <w:trPr>
          <w:trHeight w:val="360"/>
        </w:trPr>
        <w:tc>
          <w:tcPr>
            <w:tcW w:w="3657" w:type="dxa"/>
            <w:tcBorders>
              <w:top w:val="single" w:sz="6" w:space="0" w:color="auto"/>
              <w:left w:val="single" w:sz="6" w:space="0" w:color="auto"/>
            </w:tcBorders>
          </w:tcPr>
          <w:p w:rsidR="00000000" w:rsidRDefault="00000000">
            <w:pPr>
              <w:pStyle w:val="850"/>
              <w:ind w:left="57"/>
              <w:jc w:val="left"/>
            </w:pPr>
            <w:r>
              <w:tab/>
            </w:r>
            <w:r>
              <w:tab/>
            </w:r>
            <w:r>
              <w:rPr>
                <w:rFonts w:hint="eastAsia"/>
              </w:rPr>
              <w:t>政府公立</w:t>
            </w:r>
          </w:p>
        </w:tc>
        <w:tc>
          <w:tcPr>
            <w:tcW w:w="1826" w:type="dxa"/>
            <w:tcBorders>
              <w:top w:val="single" w:sz="6" w:space="0" w:color="auto"/>
              <w:left w:val="single" w:sz="6" w:space="0" w:color="auto"/>
              <w:right w:val="single" w:sz="6" w:space="0" w:color="auto"/>
            </w:tcBorders>
          </w:tcPr>
          <w:p w:rsidR="00000000" w:rsidRDefault="00000000">
            <w:pPr>
              <w:pStyle w:val="850"/>
              <w:ind w:right="113"/>
            </w:pPr>
            <w:r>
              <w:t>9</w:t>
            </w:r>
          </w:p>
        </w:tc>
        <w:tc>
          <w:tcPr>
            <w:tcW w:w="1826" w:type="dxa"/>
            <w:tcBorders>
              <w:top w:val="single" w:sz="6" w:space="0" w:color="auto"/>
              <w:left w:val="nil"/>
              <w:right w:val="single" w:sz="6" w:space="0" w:color="auto"/>
            </w:tcBorders>
          </w:tcPr>
          <w:p w:rsidR="00000000" w:rsidRDefault="00000000">
            <w:pPr>
              <w:pStyle w:val="850"/>
              <w:ind w:right="113"/>
            </w:pPr>
            <w:r>
              <w:t>9</w:t>
            </w:r>
          </w:p>
        </w:tc>
      </w:tr>
      <w:tr w:rsidR="00000000">
        <w:tblPrEx>
          <w:tblCellMar>
            <w:top w:w="0" w:type="dxa"/>
            <w:left w:w="0" w:type="dxa"/>
            <w:bottom w:w="0" w:type="dxa"/>
            <w:right w:w="0" w:type="dxa"/>
          </w:tblCellMar>
        </w:tblPrEx>
        <w:trPr>
          <w:trHeight w:val="360"/>
        </w:trPr>
        <w:tc>
          <w:tcPr>
            <w:tcW w:w="3657" w:type="dxa"/>
            <w:tcBorders>
              <w:top w:val="single" w:sz="6" w:space="0" w:color="auto"/>
              <w:left w:val="single" w:sz="6" w:space="0" w:color="auto"/>
              <w:bottom w:val="single" w:sz="6" w:space="0" w:color="auto"/>
            </w:tcBorders>
          </w:tcPr>
          <w:p w:rsidR="00000000" w:rsidRDefault="00000000">
            <w:pPr>
              <w:pStyle w:val="850"/>
              <w:ind w:left="57"/>
              <w:jc w:val="left"/>
            </w:pPr>
            <w:r>
              <w:tab/>
            </w:r>
            <w:r>
              <w:tab/>
            </w:r>
            <w:r>
              <w:rPr>
                <w:rFonts w:hint="eastAsia"/>
              </w:rPr>
              <w:t>私立</w:t>
            </w:r>
          </w:p>
        </w:tc>
        <w:tc>
          <w:tcPr>
            <w:tcW w:w="1826" w:type="dxa"/>
            <w:tcBorders>
              <w:top w:val="single" w:sz="6" w:space="0" w:color="auto"/>
              <w:left w:val="single" w:sz="6" w:space="0" w:color="auto"/>
              <w:bottom w:val="single" w:sz="6" w:space="0" w:color="auto"/>
              <w:right w:val="single" w:sz="6" w:space="0" w:color="auto"/>
            </w:tcBorders>
          </w:tcPr>
          <w:p w:rsidR="00000000" w:rsidRDefault="00000000">
            <w:pPr>
              <w:pStyle w:val="850"/>
              <w:ind w:right="113"/>
            </w:pPr>
            <w:r>
              <w:t>4</w:t>
            </w:r>
          </w:p>
        </w:tc>
        <w:tc>
          <w:tcPr>
            <w:tcW w:w="1826" w:type="dxa"/>
            <w:tcBorders>
              <w:top w:val="single" w:sz="6" w:space="0" w:color="auto"/>
              <w:left w:val="nil"/>
              <w:bottom w:val="single" w:sz="6" w:space="0" w:color="auto"/>
              <w:right w:val="single" w:sz="6" w:space="0" w:color="auto"/>
            </w:tcBorders>
          </w:tcPr>
          <w:p w:rsidR="00000000" w:rsidRDefault="00000000">
            <w:pPr>
              <w:pStyle w:val="850"/>
              <w:ind w:right="113"/>
            </w:pPr>
            <w:r>
              <w:t>4</w:t>
            </w:r>
          </w:p>
        </w:tc>
      </w:tr>
      <w:tr w:rsidR="00000000">
        <w:tblPrEx>
          <w:tblCellMar>
            <w:top w:w="0" w:type="dxa"/>
            <w:left w:w="0" w:type="dxa"/>
            <w:bottom w:w="0" w:type="dxa"/>
            <w:right w:w="0" w:type="dxa"/>
          </w:tblCellMar>
        </w:tblPrEx>
        <w:trPr>
          <w:trHeight w:val="360"/>
        </w:trPr>
        <w:tc>
          <w:tcPr>
            <w:tcW w:w="3657" w:type="dxa"/>
            <w:tcBorders>
              <w:top w:val="single" w:sz="6" w:space="0" w:color="auto"/>
              <w:left w:val="single" w:sz="6" w:space="0" w:color="auto"/>
              <w:bottom w:val="single" w:sz="6" w:space="0" w:color="auto"/>
            </w:tcBorders>
          </w:tcPr>
          <w:p w:rsidR="00000000" w:rsidRDefault="00000000">
            <w:pPr>
              <w:pStyle w:val="850"/>
              <w:ind w:left="57"/>
              <w:jc w:val="left"/>
            </w:pPr>
            <w:r>
              <w:tab/>
            </w:r>
            <w:r>
              <w:tab/>
            </w:r>
            <w:r>
              <w:rPr>
                <w:rFonts w:hint="eastAsia"/>
              </w:rPr>
              <w:t>社区</w:t>
            </w:r>
          </w:p>
        </w:tc>
        <w:tc>
          <w:tcPr>
            <w:tcW w:w="1826" w:type="dxa"/>
            <w:tcBorders>
              <w:top w:val="single" w:sz="6" w:space="0" w:color="auto"/>
              <w:left w:val="single" w:sz="6" w:space="0" w:color="auto"/>
              <w:bottom w:val="single" w:sz="6" w:space="0" w:color="auto"/>
              <w:right w:val="single" w:sz="6" w:space="0" w:color="auto"/>
            </w:tcBorders>
          </w:tcPr>
          <w:p w:rsidR="00000000" w:rsidRDefault="00000000">
            <w:pPr>
              <w:pStyle w:val="850"/>
              <w:ind w:right="113"/>
            </w:pPr>
            <w:r>
              <w:t>4</w:t>
            </w:r>
          </w:p>
        </w:tc>
        <w:tc>
          <w:tcPr>
            <w:tcW w:w="1826" w:type="dxa"/>
            <w:tcBorders>
              <w:top w:val="single" w:sz="6" w:space="0" w:color="auto"/>
              <w:left w:val="nil"/>
              <w:bottom w:val="single" w:sz="6" w:space="0" w:color="auto"/>
              <w:right w:val="single" w:sz="6" w:space="0" w:color="auto"/>
            </w:tcBorders>
          </w:tcPr>
          <w:p w:rsidR="00000000" w:rsidRDefault="00000000">
            <w:pPr>
              <w:pStyle w:val="850"/>
              <w:ind w:right="113"/>
            </w:pPr>
            <w:r>
              <w:t>4</w:t>
            </w:r>
          </w:p>
        </w:tc>
      </w:tr>
      <w:tr w:rsidR="00000000">
        <w:tblPrEx>
          <w:tblCellMar>
            <w:top w:w="0" w:type="dxa"/>
            <w:left w:w="0" w:type="dxa"/>
            <w:bottom w:w="0" w:type="dxa"/>
            <w:right w:w="0" w:type="dxa"/>
          </w:tblCellMar>
        </w:tblPrEx>
        <w:trPr>
          <w:trHeight w:val="360"/>
        </w:trPr>
        <w:tc>
          <w:tcPr>
            <w:tcW w:w="3657" w:type="dxa"/>
            <w:tcBorders>
              <w:top w:val="single" w:sz="6" w:space="0" w:color="auto"/>
              <w:left w:val="single" w:sz="6" w:space="0" w:color="auto"/>
              <w:bottom w:val="single" w:sz="6" w:space="0" w:color="auto"/>
            </w:tcBorders>
          </w:tcPr>
          <w:p w:rsidR="00000000" w:rsidRDefault="00000000">
            <w:pPr>
              <w:pStyle w:val="850"/>
              <w:ind w:left="57"/>
              <w:jc w:val="left"/>
            </w:pPr>
          </w:p>
        </w:tc>
        <w:tc>
          <w:tcPr>
            <w:tcW w:w="1826" w:type="dxa"/>
            <w:tcBorders>
              <w:top w:val="single" w:sz="6" w:space="0" w:color="auto"/>
              <w:left w:val="single" w:sz="6" w:space="0" w:color="auto"/>
              <w:bottom w:val="single" w:sz="6" w:space="0" w:color="auto"/>
              <w:right w:val="single" w:sz="6" w:space="0" w:color="auto"/>
            </w:tcBorders>
          </w:tcPr>
          <w:p w:rsidR="00000000" w:rsidRDefault="00000000">
            <w:pPr>
              <w:pStyle w:val="850"/>
              <w:ind w:right="113"/>
            </w:pPr>
          </w:p>
        </w:tc>
        <w:tc>
          <w:tcPr>
            <w:tcW w:w="1826" w:type="dxa"/>
            <w:tcBorders>
              <w:top w:val="single" w:sz="6" w:space="0" w:color="auto"/>
              <w:left w:val="nil"/>
              <w:bottom w:val="single" w:sz="6" w:space="0" w:color="auto"/>
              <w:right w:val="single" w:sz="6" w:space="0" w:color="auto"/>
            </w:tcBorders>
          </w:tcPr>
          <w:p w:rsidR="00000000" w:rsidRDefault="00000000">
            <w:pPr>
              <w:pStyle w:val="850"/>
              <w:ind w:right="113"/>
            </w:pPr>
          </w:p>
        </w:tc>
      </w:tr>
      <w:tr w:rsidR="00000000">
        <w:tblPrEx>
          <w:tblCellMar>
            <w:top w:w="0" w:type="dxa"/>
            <w:left w:w="0" w:type="dxa"/>
            <w:bottom w:w="0" w:type="dxa"/>
            <w:right w:w="0" w:type="dxa"/>
          </w:tblCellMar>
        </w:tblPrEx>
        <w:trPr>
          <w:trHeight w:val="360"/>
        </w:trPr>
        <w:tc>
          <w:tcPr>
            <w:tcW w:w="3657" w:type="dxa"/>
            <w:tcBorders>
              <w:top w:val="single" w:sz="6" w:space="0" w:color="auto"/>
              <w:left w:val="single" w:sz="6" w:space="0" w:color="auto"/>
              <w:bottom w:val="single" w:sz="6" w:space="0" w:color="auto"/>
            </w:tcBorders>
          </w:tcPr>
          <w:p w:rsidR="00000000" w:rsidRDefault="00000000">
            <w:pPr>
              <w:pStyle w:val="850"/>
              <w:ind w:left="57"/>
              <w:jc w:val="left"/>
            </w:pPr>
            <w:r>
              <w:tab/>
            </w:r>
            <w:r>
              <w:rPr>
                <w:rFonts w:hint="eastAsia"/>
              </w:rPr>
              <w:t>环礁</w:t>
            </w:r>
          </w:p>
        </w:tc>
        <w:tc>
          <w:tcPr>
            <w:tcW w:w="1826" w:type="dxa"/>
            <w:tcBorders>
              <w:top w:val="single" w:sz="6" w:space="0" w:color="auto"/>
              <w:left w:val="single" w:sz="6" w:space="0" w:color="auto"/>
              <w:bottom w:val="single" w:sz="6" w:space="0" w:color="auto"/>
              <w:right w:val="single" w:sz="6" w:space="0" w:color="auto"/>
            </w:tcBorders>
          </w:tcPr>
          <w:p w:rsidR="00000000" w:rsidRDefault="00000000">
            <w:pPr>
              <w:pStyle w:val="850"/>
              <w:ind w:right="113"/>
            </w:pPr>
            <w:r>
              <w:t>245</w:t>
            </w:r>
          </w:p>
        </w:tc>
        <w:tc>
          <w:tcPr>
            <w:tcW w:w="1826" w:type="dxa"/>
            <w:tcBorders>
              <w:top w:val="single" w:sz="6" w:space="0" w:color="auto"/>
              <w:left w:val="nil"/>
              <w:bottom w:val="single" w:sz="6" w:space="0" w:color="auto"/>
              <w:right w:val="single" w:sz="6" w:space="0" w:color="auto"/>
            </w:tcBorders>
          </w:tcPr>
          <w:p w:rsidR="00000000" w:rsidRDefault="00000000">
            <w:pPr>
              <w:pStyle w:val="850"/>
              <w:ind w:right="113"/>
            </w:pPr>
            <w:r>
              <w:t>246</w:t>
            </w:r>
          </w:p>
        </w:tc>
      </w:tr>
      <w:tr w:rsidR="00000000">
        <w:tblPrEx>
          <w:tblCellMar>
            <w:top w:w="0" w:type="dxa"/>
            <w:left w:w="0" w:type="dxa"/>
            <w:bottom w:w="0" w:type="dxa"/>
            <w:right w:w="0" w:type="dxa"/>
          </w:tblCellMar>
        </w:tblPrEx>
        <w:trPr>
          <w:trHeight w:val="360"/>
        </w:trPr>
        <w:tc>
          <w:tcPr>
            <w:tcW w:w="3657" w:type="dxa"/>
            <w:tcBorders>
              <w:top w:val="single" w:sz="6" w:space="0" w:color="auto"/>
              <w:left w:val="single" w:sz="6" w:space="0" w:color="auto"/>
              <w:bottom w:val="single" w:sz="6" w:space="0" w:color="auto"/>
            </w:tcBorders>
          </w:tcPr>
          <w:p w:rsidR="00000000" w:rsidRDefault="00000000">
            <w:pPr>
              <w:pStyle w:val="850"/>
              <w:ind w:left="57"/>
              <w:jc w:val="left"/>
            </w:pPr>
            <w:r>
              <w:tab/>
            </w:r>
            <w:r>
              <w:tab/>
            </w:r>
            <w:r>
              <w:rPr>
                <w:rFonts w:hint="eastAsia"/>
              </w:rPr>
              <w:t>政府公立</w:t>
            </w:r>
          </w:p>
        </w:tc>
        <w:tc>
          <w:tcPr>
            <w:tcW w:w="1826" w:type="dxa"/>
            <w:tcBorders>
              <w:top w:val="single" w:sz="6" w:space="0" w:color="auto"/>
              <w:left w:val="single" w:sz="6" w:space="0" w:color="auto"/>
              <w:bottom w:val="single" w:sz="6" w:space="0" w:color="auto"/>
              <w:right w:val="single" w:sz="6" w:space="0" w:color="auto"/>
            </w:tcBorders>
          </w:tcPr>
          <w:p w:rsidR="00000000" w:rsidRDefault="00000000">
            <w:pPr>
              <w:pStyle w:val="850"/>
              <w:ind w:right="113"/>
            </w:pPr>
            <w:r>
              <w:t>50</w:t>
            </w:r>
          </w:p>
        </w:tc>
        <w:tc>
          <w:tcPr>
            <w:tcW w:w="1826" w:type="dxa"/>
            <w:tcBorders>
              <w:top w:val="single" w:sz="6" w:space="0" w:color="auto"/>
              <w:left w:val="nil"/>
              <w:bottom w:val="single" w:sz="6" w:space="0" w:color="auto"/>
              <w:right w:val="single" w:sz="6" w:space="0" w:color="auto"/>
            </w:tcBorders>
          </w:tcPr>
          <w:p w:rsidR="00000000" w:rsidRDefault="00000000">
            <w:pPr>
              <w:pStyle w:val="850"/>
              <w:ind w:right="113"/>
            </w:pPr>
            <w:r>
              <w:t>51</w:t>
            </w:r>
          </w:p>
        </w:tc>
      </w:tr>
      <w:tr w:rsidR="00000000">
        <w:tblPrEx>
          <w:tblCellMar>
            <w:top w:w="0" w:type="dxa"/>
            <w:left w:w="0" w:type="dxa"/>
            <w:bottom w:w="0" w:type="dxa"/>
            <w:right w:w="0" w:type="dxa"/>
          </w:tblCellMar>
        </w:tblPrEx>
        <w:trPr>
          <w:trHeight w:val="360"/>
        </w:trPr>
        <w:tc>
          <w:tcPr>
            <w:tcW w:w="3657" w:type="dxa"/>
            <w:tcBorders>
              <w:top w:val="single" w:sz="6" w:space="0" w:color="auto"/>
              <w:left w:val="single" w:sz="6" w:space="0" w:color="auto"/>
              <w:bottom w:val="single" w:sz="6" w:space="0" w:color="auto"/>
            </w:tcBorders>
          </w:tcPr>
          <w:p w:rsidR="00000000" w:rsidRDefault="00000000">
            <w:pPr>
              <w:pStyle w:val="850"/>
              <w:ind w:left="57"/>
              <w:jc w:val="left"/>
            </w:pPr>
            <w:r>
              <w:tab/>
            </w:r>
            <w:r>
              <w:tab/>
            </w:r>
            <w:r>
              <w:rPr>
                <w:rFonts w:hint="eastAsia"/>
              </w:rPr>
              <w:t>私立</w:t>
            </w:r>
          </w:p>
        </w:tc>
        <w:tc>
          <w:tcPr>
            <w:tcW w:w="1826" w:type="dxa"/>
            <w:tcBorders>
              <w:top w:val="single" w:sz="6" w:space="0" w:color="auto"/>
              <w:left w:val="single" w:sz="6" w:space="0" w:color="auto"/>
              <w:bottom w:val="single" w:sz="6" w:space="0" w:color="auto"/>
              <w:right w:val="single" w:sz="6" w:space="0" w:color="auto"/>
            </w:tcBorders>
          </w:tcPr>
          <w:p w:rsidR="00000000" w:rsidRDefault="00000000">
            <w:pPr>
              <w:pStyle w:val="850"/>
              <w:ind w:right="113"/>
            </w:pPr>
            <w:r>
              <w:t>25</w:t>
            </w:r>
          </w:p>
        </w:tc>
        <w:tc>
          <w:tcPr>
            <w:tcW w:w="1826" w:type="dxa"/>
            <w:tcBorders>
              <w:top w:val="single" w:sz="6" w:space="0" w:color="auto"/>
              <w:left w:val="nil"/>
              <w:bottom w:val="single" w:sz="6" w:space="0" w:color="auto"/>
              <w:right w:val="single" w:sz="6" w:space="0" w:color="auto"/>
            </w:tcBorders>
          </w:tcPr>
          <w:p w:rsidR="00000000" w:rsidRDefault="00000000">
            <w:pPr>
              <w:pStyle w:val="850"/>
              <w:ind w:right="113"/>
            </w:pPr>
            <w:r>
              <w:t>28</w:t>
            </w:r>
          </w:p>
        </w:tc>
      </w:tr>
      <w:tr w:rsidR="00000000">
        <w:tblPrEx>
          <w:tblCellMar>
            <w:top w:w="0" w:type="dxa"/>
            <w:left w:w="0" w:type="dxa"/>
            <w:bottom w:w="0" w:type="dxa"/>
            <w:right w:w="0" w:type="dxa"/>
          </w:tblCellMar>
        </w:tblPrEx>
        <w:trPr>
          <w:trHeight w:val="360"/>
        </w:trPr>
        <w:tc>
          <w:tcPr>
            <w:tcW w:w="3657" w:type="dxa"/>
            <w:tcBorders>
              <w:top w:val="single" w:sz="6" w:space="0" w:color="auto"/>
              <w:left w:val="single" w:sz="6" w:space="0" w:color="auto"/>
              <w:bottom w:val="single" w:sz="6" w:space="0" w:color="auto"/>
            </w:tcBorders>
          </w:tcPr>
          <w:p w:rsidR="00000000" w:rsidRDefault="00000000">
            <w:pPr>
              <w:pStyle w:val="850"/>
              <w:ind w:left="57"/>
              <w:jc w:val="left"/>
            </w:pPr>
            <w:r>
              <w:tab/>
            </w:r>
            <w:r>
              <w:tab/>
            </w:r>
            <w:r>
              <w:rPr>
                <w:rFonts w:hint="eastAsia"/>
              </w:rPr>
              <w:t>社区</w:t>
            </w:r>
          </w:p>
        </w:tc>
        <w:tc>
          <w:tcPr>
            <w:tcW w:w="1826" w:type="dxa"/>
            <w:tcBorders>
              <w:top w:val="single" w:sz="6" w:space="0" w:color="auto"/>
              <w:left w:val="single" w:sz="6" w:space="0" w:color="auto"/>
              <w:bottom w:val="single" w:sz="6" w:space="0" w:color="auto"/>
              <w:right w:val="single" w:sz="6" w:space="0" w:color="auto"/>
            </w:tcBorders>
          </w:tcPr>
          <w:p w:rsidR="00000000" w:rsidRDefault="00000000">
            <w:pPr>
              <w:pStyle w:val="850"/>
              <w:ind w:right="113"/>
            </w:pPr>
            <w:r>
              <w:t>170</w:t>
            </w:r>
          </w:p>
        </w:tc>
        <w:tc>
          <w:tcPr>
            <w:tcW w:w="1826" w:type="dxa"/>
            <w:tcBorders>
              <w:top w:val="single" w:sz="6" w:space="0" w:color="auto"/>
              <w:left w:val="nil"/>
              <w:bottom w:val="single" w:sz="6" w:space="0" w:color="auto"/>
              <w:right w:val="single" w:sz="6" w:space="0" w:color="auto"/>
            </w:tcBorders>
          </w:tcPr>
          <w:p w:rsidR="00000000" w:rsidRDefault="00000000">
            <w:pPr>
              <w:pStyle w:val="850"/>
              <w:ind w:right="113"/>
            </w:pPr>
            <w:r>
              <w:t>167</w:t>
            </w:r>
          </w:p>
        </w:tc>
      </w:tr>
    </w:tbl>
    <w:p w:rsidR="00000000" w:rsidRDefault="00000000">
      <w:pPr>
        <w:pStyle w:val="a0"/>
        <w:widowControl/>
        <w:spacing w:before="120" w:after="140" w:line="280" w:lineRule="exact"/>
        <w:ind w:left="1276" w:right="1276" w:firstLine="0"/>
      </w:pPr>
      <w:r>
        <w:rPr>
          <w:rStyle w:val="EndnoteReference"/>
        </w:rPr>
        <w:tab/>
      </w:r>
      <w:r>
        <w:rPr>
          <w:rStyle w:val="EndnoteReference"/>
          <w:rFonts w:hint="eastAsia"/>
        </w:rPr>
        <w:t>资料来源</w:t>
      </w:r>
      <w:r>
        <w:rPr>
          <w:rStyle w:val="EndnoteReference"/>
        </w:rPr>
        <w:t>:</w:t>
      </w:r>
      <w:r>
        <w:rPr>
          <w:rStyle w:val="EndnoteReference"/>
          <w:rFonts w:hint="eastAsia"/>
        </w:rPr>
        <w:t>《</w:t>
      </w:r>
      <w:r>
        <w:rPr>
          <w:rStyle w:val="EndnoteReference"/>
        </w:rPr>
        <w:t>1997</w:t>
      </w:r>
      <w:r>
        <w:rPr>
          <w:rStyle w:val="EndnoteReference"/>
          <w:rFonts w:hint="eastAsia"/>
        </w:rPr>
        <w:t>年统计年览》</w:t>
      </w:r>
      <w:r>
        <w:rPr>
          <w:rFonts w:hint="eastAsia"/>
        </w:rPr>
        <w:t>。</w:t>
      </w:r>
    </w:p>
    <w:p w:rsidR="00000000" w:rsidRDefault="00000000">
      <w:pPr>
        <w:pStyle w:val="EndnoteText"/>
        <w:tabs>
          <w:tab w:val="clear" w:pos="425"/>
        </w:tabs>
        <w:spacing w:after="140" w:line="280" w:lineRule="exact"/>
        <w:ind w:left="1276" w:right="1276" w:firstLine="0"/>
      </w:pPr>
      <w:r>
        <w:br w:type="page"/>
      </w:r>
    </w:p>
    <w:sectPr w:rsidR="00000000">
      <w:headerReference w:type="even" r:id="rId7"/>
      <w:headerReference w:type="default" r:id="rId8"/>
      <w:footerReference w:type="even" r:id="rId9"/>
      <w:footerReference w:type="default" r:id="rId10"/>
      <w:pgSz w:w="12242" w:h="15842" w:code="1"/>
      <w:pgMar w:top="1729" w:right="1191" w:bottom="1814" w:left="1191" w:header="1134" w:footer="1021" w:gutter="0"/>
      <w:cols w:space="289"/>
      <w:titlePg/>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CTPU" w:initials="CTPU">
    <w:p w:rsidR="00000000" w:rsidRDefault="00000000">
      <w:pPr>
        <w:pStyle w:val="CommentText"/>
      </w:pPr>
      <w:r>
        <w:fldChar w:fldCharType="begin"/>
      </w:r>
      <w:r>
        <w:instrText>PAGE \# "'</w:instrText>
      </w:r>
      <w:r>
        <w:rPr>
          <w:rFonts w:hint="eastAsia"/>
        </w:rPr>
        <w:instrText>页码</w:instrText>
      </w:r>
      <w:r>
        <w:instrText>: '#'</w:instrText>
      </w:r>
      <w:r>
        <w:br/>
        <w:instrText>'"</w:instrText>
      </w:r>
      <w:r>
        <w:rPr>
          <w:rStyle w:val="CommentReference"/>
        </w:rPr>
        <w:instrText xml:space="preserve">  </w:instrText>
      </w:r>
      <w:r>
        <w:fldChar w:fldCharType="end"/>
      </w:r>
      <w:r>
        <w:rPr>
          <w:rStyle w:val="CommentReference"/>
        </w:rPr>
        <w:annotationRef/>
      </w:r>
      <w:r>
        <w:t>&lt;&lt;ODS JOB NO&gt;&gt;N9921133C&lt;&lt;ODS JOB NO&gt;&gt;</w:t>
      </w:r>
    </w:p>
    <w:p w:rsidR="00000000" w:rsidRDefault="00000000">
      <w:pPr>
        <w:pStyle w:val="CommentText"/>
      </w:pPr>
      <w:r>
        <w:t>&lt;&lt;ODS DOC SYMBOL1&gt;&gt;CEDAW/C/MDV/1&lt;&lt;ODS DOC SYMBOL1&gt;&gt;</w:t>
      </w:r>
    </w:p>
    <w:p w:rsidR="00000000" w:rsidRDefault="00000000">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spacing w:after="0" w:line="240" w:lineRule="auto"/>
      </w:pPr>
      <w:r>
        <w:separator/>
      </w:r>
    </w:p>
  </w:endnote>
  <w:endnote w:type="continuationSeparator" w:id="0">
    <w:p w:rsidR="00000000" w:rsidRDefault="000000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长城楷体">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2</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jc w:val="right"/>
    </w:pPr>
    <w:r>
      <w:rPr>
        <w:rStyle w:val="PageNumber"/>
      </w:rPr>
      <w:fldChar w:fldCharType="begin"/>
    </w:r>
    <w:r>
      <w:rPr>
        <w:rStyle w:val="PageNumber"/>
      </w:rPr>
      <w:instrText xml:space="preserve"> PAGE </w:instrText>
    </w:r>
    <w:r>
      <w:rPr>
        <w:rStyle w:val="PageNumber"/>
      </w:rPr>
      <w:fldChar w:fldCharType="separate"/>
    </w:r>
    <w:r>
      <w:rPr>
        <w:rStyle w:val="PageNumber"/>
      </w:rPr>
      <w:t>23</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t>————————</w:t>
      </w:r>
    </w:p>
  </w:footnote>
  <w:footnote w:type="continuationSeparator" w:id="0">
    <w:p w:rsidR="00000000" w:rsidRDefault="00000000">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Bdr>
        <w:bottom w:val="single" w:sz="6" w:space="1" w:color="auto"/>
      </w:pBdr>
      <w:spacing w:after="0"/>
      <w:jc w:val="left"/>
      <w:rPr>
        <w:kern w:val="10"/>
      </w:rPr>
    </w:pPr>
    <w:r>
      <w:rPr>
        <w:kern w:val="10"/>
      </w:rPr>
      <w:t>CEDAW/C/MDV/1</w:t>
    </w:r>
  </w:p>
  <w:p w:rsidR="00000000" w:rsidRDefault="00000000">
    <w:pPr>
      <w:pStyle w:val="Header"/>
      <w:pBdr>
        <w:bottom w:val="single" w:sz="6" w:space="1" w:color="auto"/>
      </w:pBdr>
      <w:spacing w:line="20" w:lineRule="atLeast"/>
      <w:jc w:val="left"/>
      <w:rPr>
        <w:b w:val="0"/>
        <w:kern w:val="10"/>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Bdr>
        <w:bottom w:val="single" w:sz="6" w:space="1" w:color="auto"/>
      </w:pBdr>
      <w:spacing w:after="0"/>
      <w:jc w:val="right"/>
    </w:pPr>
    <w:r>
      <w:t>CEDAW/C/MDV/1</w:t>
    </w:r>
  </w:p>
  <w:p w:rsidR="00000000" w:rsidRDefault="00000000">
    <w:pPr>
      <w:pStyle w:val="Header"/>
      <w:pBdr>
        <w:bottom w:val="single" w:sz="6" w:space="1" w:color="auto"/>
      </w:pBdr>
      <w:spacing w:line="20" w:lineRule="atLeast"/>
      <w:jc w:val="right"/>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1"/>
      <w:framePr w:wrap="notBeside" w:x="4318" w:y="1210"/>
    </w:pPr>
    <w:r>
      <w:rPr>
        <w:sz w:val="38"/>
      </w:rPr>
      <w:t>CEDAW</w:t>
    </w:r>
    <w:r>
      <w:t>/C/MDV/1</w:t>
    </w:r>
  </w:p>
  <w:p w:rsidR="00000000" w:rsidRDefault="00000000">
    <w:pPr>
      <w:pStyle w:val="2"/>
      <w:framePr w:w="5273" w:h="2438" w:hRule="exact" w:wrap="notBeside"/>
      <w:rPr>
        <w:spacing w:val="-10"/>
      </w:rPr>
    </w:pPr>
    <w:r>
      <w:rPr>
        <w:rFonts w:hint="eastAsia"/>
        <w:spacing w:val="-10"/>
      </w:rPr>
      <w:t>消除对妇女一切形式歧视公约</w:t>
    </w:r>
  </w:p>
  <w:p w:rsidR="00000000" w:rsidRDefault="00000000">
    <w:pPr>
      <w:pStyle w:val="2"/>
      <w:framePr w:w="5273" w:h="2438" w:hRule="exact" w:wrap="notBeside"/>
    </w:pPr>
    <w:r>
      <w:rPr>
        <w:spacing w:val="-10"/>
      </w:rPr>
      <w:t xml:space="preserve"> </w:t>
    </w:r>
  </w:p>
  <w:p w:rsidR="00000000" w:rsidRDefault="00000000">
    <w:pPr>
      <w:framePr w:w="9866" w:h="85" w:hRule="exact" w:hSpace="181" w:wrap="notBeside" w:vAnchor="page" w:hAnchor="margin" w:y="1617" w:anchorLock="1"/>
      <w:pBdr>
        <w:top w:val="single" w:sz="6" w:space="1" w:color="auto"/>
      </w:pBdr>
    </w:pPr>
  </w:p>
  <w:p w:rsidR="00000000" w:rsidRDefault="00000000">
    <w:pPr>
      <w:framePr w:w="9866" w:h="85" w:hRule="exact" w:hSpace="181" w:wrap="notBeside" w:vAnchor="page" w:hAnchor="margin" w:y="4452" w:anchorLock="1"/>
      <w:pBdr>
        <w:top w:val="single" w:sz="18" w:space="1" w:color="auto"/>
      </w:pBdr>
    </w:pPr>
  </w:p>
  <w:p w:rsidR="00000000" w:rsidRDefault="00000000">
    <w:pPr>
      <w:framePr w:w="1162" w:h="992" w:hRule="exact" w:hSpace="181" w:wrap="notBeside" w:vAnchor="page" w:hAnchor="margin" w:y="1747" w:anchorLock="1"/>
    </w:pPr>
    <w:r>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mirrorMargins/>
  <w:attachedTemplate r:id="rId1"/>
  <w:doNotTrackMoves/>
  <w:defaultTabStop w:val="425"/>
  <w:evenAndOddHeaders/>
  <w:drawingGridHorizontalSpacing w:val="120"/>
  <w:drawingGridVerticalSpacing w:val="104"/>
  <w:displayHorizontalDrawingGridEvery w:val="0"/>
  <w:displayVerticalDrawingGridEvery w:val="3"/>
  <w:characterSpacingControl w:val="doNotCompress"/>
  <w:noLineBreaksAfter w:lang="ja-JP" w:val="([{·‘“〈《「『【〔〖（．［｛"/>
  <w:noLineBreaksBefore w:lang="ja-JP" w:val="!%),./:;?]}¨·ˇˉ—‖’”…∶、。〃々〉》」』】〕〗！＂＇），．：；？］｀｜｝～"/>
  <w:footnotePr>
    <w:footnote w:id="-1"/>
    <w:footnote w:id="0"/>
  </w:footnotePr>
  <w:endnotePr>
    <w:endnote w:id="-1"/>
    <w:endnote w:id="0"/>
  </w:endnotePr>
  <w:compat>
    <w:spaceForUL/>
    <w:noColumnBalance/>
    <w:balanceSingleByteDoubleByteWidth/>
    <w:doNotLeaveBackslashAlone/>
    <w:ulTrailSpace/>
    <w:doNotExpandShiftReturn/>
    <w:printColBlack/>
    <w:suppressTopSpacing/>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djustRightInd w:val="0"/>
      <w:spacing w:after="140" w:line="280" w:lineRule="atLeast"/>
      <w:jc w:val="both"/>
      <w:textAlignment w:val="baseline"/>
    </w:pPr>
    <w:rPr>
      <w:kern w:val="20"/>
      <w:lang w:val="en-US" w:eastAsia="zh-CN"/>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
    <w:name w:val="标题CH"/>
    <w:basedOn w:val="Normal"/>
    <w:next w:val="Normal"/>
    <w:pPr>
      <w:keepLines/>
      <w:spacing w:after="180" w:line="392" w:lineRule="exact"/>
      <w:jc w:val="left"/>
    </w:pPr>
    <w:rPr>
      <w:rFonts w:eastAsia="SimHei"/>
      <w:color w:val="FF0000"/>
      <w:kern w:val="28"/>
      <w:sz w:val="28"/>
    </w:rPr>
  </w:style>
  <w:style w:type="paragraph" w:customStyle="1" w:styleId="H1">
    <w:name w:val="标题H1"/>
    <w:basedOn w:val="Normal"/>
    <w:next w:val="Normal"/>
    <w:pPr>
      <w:keepLines/>
      <w:spacing w:after="120" w:line="336" w:lineRule="exact"/>
      <w:jc w:val="left"/>
    </w:pPr>
    <w:rPr>
      <w:rFonts w:eastAsia="SimHei"/>
      <w:color w:val="FF0000"/>
      <w:kern w:val="24"/>
      <w:sz w:val="24"/>
    </w:rPr>
  </w:style>
  <w:style w:type="paragraph" w:styleId="Header">
    <w:name w:val="header"/>
    <w:basedOn w:val="Normal"/>
    <w:semiHidden/>
    <w:pPr>
      <w:spacing w:line="180" w:lineRule="atLeast"/>
      <w:jc w:val="center"/>
    </w:pPr>
    <w:rPr>
      <w:b/>
      <w:spacing w:val="4"/>
      <w:kern w:val="18"/>
      <w:sz w:val="18"/>
    </w:rPr>
  </w:style>
  <w:style w:type="paragraph" w:customStyle="1" w:styleId="H2">
    <w:name w:val="标题H2"/>
    <w:basedOn w:val="Normal"/>
    <w:next w:val="Normal"/>
    <w:pPr>
      <w:keepLines/>
      <w:jc w:val="left"/>
    </w:pPr>
    <w:rPr>
      <w:rFonts w:eastAsia="SimHei"/>
      <w:color w:val="FF0000"/>
    </w:rPr>
  </w:style>
  <w:style w:type="paragraph" w:customStyle="1" w:styleId="H3">
    <w:name w:val="标题H3"/>
    <w:basedOn w:val="H2"/>
    <w:next w:val="Normal"/>
  </w:style>
  <w:style w:type="paragraph" w:customStyle="1" w:styleId="H4">
    <w:name w:val="标题H4"/>
    <w:basedOn w:val="H2"/>
    <w:next w:val="Normal"/>
    <w:pPr>
      <w:spacing w:after="0"/>
    </w:pPr>
    <w:rPr>
      <w:rFonts w:eastAsia="长城楷体"/>
      <w:color w:val="0000FF"/>
    </w:rPr>
  </w:style>
  <w:style w:type="paragraph" w:customStyle="1" w:styleId="H5">
    <w:name w:val="标题H5"/>
    <w:basedOn w:val="H4"/>
    <w:next w:val="Normal"/>
    <w:rPr>
      <w:rFonts w:eastAsia="SimSun"/>
      <w:color w:val="000000"/>
    </w:rPr>
  </w:style>
  <w:style w:type="paragraph" w:customStyle="1" w:styleId="H6">
    <w:name w:val="标题H6"/>
    <w:basedOn w:val="H5"/>
    <w:next w:val="Normal"/>
  </w:style>
  <w:style w:type="paragraph" w:customStyle="1" w:styleId="M">
    <w:name w:val="标题M"/>
    <w:basedOn w:val="Normal"/>
    <w:next w:val="Normal"/>
    <w:pPr>
      <w:keepLines/>
      <w:spacing w:after="240" w:line="476" w:lineRule="exact"/>
    </w:pPr>
    <w:rPr>
      <w:rFonts w:eastAsia="SimHei"/>
      <w:color w:val="FF0000"/>
      <w:kern w:val="34"/>
      <w:sz w:val="34"/>
    </w:rPr>
  </w:style>
  <w:style w:type="paragraph" w:styleId="Footer">
    <w:name w:val="footer"/>
    <w:basedOn w:val="Header"/>
    <w:next w:val="Normal"/>
    <w:semiHidden/>
    <w:pPr>
      <w:jc w:val="left"/>
    </w:pPr>
    <w:rPr>
      <w:b w:val="0"/>
    </w:rPr>
  </w:style>
  <w:style w:type="paragraph" w:styleId="EndnoteText">
    <w:name w:val="endnote text"/>
    <w:basedOn w:val="FootnoteText"/>
    <w:semiHidden/>
  </w:style>
  <w:style w:type="paragraph" w:styleId="FootnoteText">
    <w:name w:val="footnote text"/>
    <w:basedOn w:val="Normal"/>
    <w:semiHidden/>
    <w:pPr>
      <w:tabs>
        <w:tab w:val="right" w:pos="284"/>
        <w:tab w:val="left" w:pos="425"/>
      </w:tabs>
      <w:spacing w:after="120" w:line="260" w:lineRule="atLeast"/>
      <w:ind w:left="425" w:hanging="425"/>
    </w:pPr>
    <w:rPr>
      <w:kern w:val="18"/>
      <w:sz w:val="18"/>
    </w:rPr>
  </w:style>
  <w:style w:type="character" w:styleId="CommentReference">
    <w:name w:val="annotation reference"/>
    <w:semiHidden/>
    <w:rPr>
      <w:sz w:val="21"/>
    </w:rPr>
  </w:style>
  <w:style w:type="character" w:styleId="PageNumber">
    <w:name w:val="page number"/>
    <w:semiHidden/>
  </w:style>
  <w:style w:type="paragraph" w:customStyle="1" w:styleId="1">
    <w:name w:val="页眉1"/>
    <w:pPr>
      <w:framePr w:w="6747" w:h="284" w:hRule="exact" w:hSpace="181" w:vSpace="181" w:wrap="notBeside" w:vAnchor="page" w:hAnchor="page" w:x="4310" w:y="1163" w:anchorLock="1"/>
      <w:widowControl w:val="0"/>
      <w:adjustRightInd w:val="0"/>
      <w:spacing w:line="300" w:lineRule="exact"/>
      <w:jc w:val="right"/>
      <w:textAlignment w:val="baseline"/>
    </w:pPr>
    <w:rPr>
      <w:noProof/>
      <w:spacing w:val="4"/>
      <w:kern w:val="21"/>
      <w:sz w:val="21"/>
      <w:lang w:eastAsia="zh-CN"/>
    </w:rPr>
  </w:style>
  <w:style w:type="paragraph" w:customStyle="1" w:styleId="2">
    <w:name w:val="页眉2"/>
    <w:pPr>
      <w:framePr w:w="3402" w:h="2268" w:hRule="exact" w:hSpace="181" w:vSpace="181" w:wrap="notBeside" w:vAnchor="page" w:hAnchor="page" w:x="2484" w:y="1883" w:anchorLock="1"/>
      <w:widowControl w:val="0"/>
      <w:adjustRightInd w:val="0"/>
      <w:spacing w:after="60" w:line="340" w:lineRule="exact"/>
      <w:textAlignment w:val="baseline"/>
    </w:pPr>
    <w:rPr>
      <w:rFonts w:eastAsia="SimHei"/>
      <w:b/>
      <w:noProof/>
      <w:spacing w:val="140"/>
      <w:kern w:val="34"/>
      <w:sz w:val="34"/>
      <w:lang w:eastAsia="zh-CN"/>
    </w:rPr>
  </w:style>
  <w:style w:type="paragraph" w:customStyle="1" w:styleId="3">
    <w:name w:val="页眉3"/>
    <w:basedOn w:val="Normal"/>
    <w:pPr>
      <w:framePr w:w="3119" w:h="1985" w:hRule="exact" w:hSpace="181" w:vSpace="181" w:wrap="notBeside" w:vAnchor="page" w:hAnchor="page" w:x="7882" w:y="1883" w:anchorLock="1"/>
      <w:spacing w:after="0" w:line="240" w:lineRule="auto"/>
      <w:jc w:val="left"/>
    </w:pPr>
    <w:rPr>
      <w:spacing w:val="4"/>
    </w:rPr>
  </w:style>
  <w:style w:type="character" w:styleId="EndnoteReference">
    <w:name w:val="endnote reference"/>
    <w:semiHidden/>
    <w:rPr>
      <w:rFonts w:ascii="Times New Roman" w:eastAsia="SimSun" w:hAnsi="Times New Roman"/>
      <w:spacing w:val="0"/>
      <w:kern w:val="0"/>
      <w:position w:val="0"/>
      <w:sz w:val="20"/>
      <w:vertAlign w:val="superscript"/>
    </w:rPr>
  </w:style>
  <w:style w:type="character" w:styleId="FootnoteReference">
    <w:name w:val="footnote reference"/>
    <w:semiHidden/>
    <w:rPr>
      <w:rFonts w:ascii="Times New Roman" w:eastAsia="SimSun" w:hAnsi="Times New Roman"/>
      <w:color w:val="auto"/>
      <w:spacing w:val="0"/>
      <w:kern w:val="20"/>
      <w:position w:val="0"/>
      <w:sz w:val="20"/>
      <w:vertAlign w:val="superscript"/>
    </w:rPr>
  </w:style>
  <w:style w:type="paragraph" w:styleId="CommentText">
    <w:name w:val="annotation text"/>
    <w:basedOn w:val="Normal"/>
    <w:semiHidden/>
    <w:pPr>
      <w:jc w:val="left"/>
    </w:pPr>
  </w:style>
  <w:style w:type="paragraph" w:customStyle="1" w:styleId="85">
    <w:name w:val="表格文字8.5"/>
    <w:basedOn w:val="Normal"/>
    <w:pPr>
      <w:tabs>
        <w:tab w:val="left" w:pos="346"/>
        <w:tab w:val="left" w:pos="692"/>
        <w:tab w:val="left" w:pos="1038"/>
      </w:tabs>
      <w:spacing w:after="120" w:line="240" w:lineRule="exact"/>
      <w:ind w:right="57"/>
      <w:jc w:val="left"/>
    </w:pPr>
    <w:rPr>
      <w:spacing w:val="-4"/>
      <w:kern w:val="17"/>
      <w:sz w:val="17"/>
    </w:rPr>
  </w:style>
  <w:style w:type="paragraph" w:customStyle="1" w:styleId="a">
    <w:name w:val="表格标题"/>
    <w:basedOn w:val="Normal"/>
    <w:pPr>
      <w:spacing w:after="0" w:line="240" w:lineRule="atLeast"/>
      <w:ind w:right="57"/>
      <w:jc w:val="right"/>
    </w:pPr>
    <w:rPr>
      <w:rFonts w:eastAsia="长城楷体"/>
      <w:color w:val="0000FF"/>
      <w:spacing w:val="-4"/>
      <w:kern w:val="14"/>
      <w:sz w:val="14"/>
    </w:rPr>
  </w:style>
  <w:style w:type="paragraph" w:customStyle="1" w:styleId="850">
    <w:name w:val="表格数字8.5"/>
    <w:basedOn w:val="85"/>
    <w:pPr>
      <w:tabs>
        <w:tab w:val="clear" w:pos="346"/>
        <w:tab w:val="clear" w:pos="692"/>
        <w:tab w:val="clear" w:pos="1038"/>
      </w:tabs>
      <w:jc w:val="right"/>
    </w:pPr>
  </w:style>
  <w:style w:type="paragraph" w:customStyle="1" w:styleId="a0">
    <w:name w:val="表格(脚注)_中"/>
    <w:pPr>
      <w:widowControl w:val="0"/>
      <w:tabs>
        <w:tab w:val="right" w:pos="1480"/>
        <w:tab w:val="left" w:pos="1622"/>
      </w:tabs>
      <w:adjustRightInd w:val="0"/>
      <w:spacing w:after="120" w:line="260" w:lineRule="atLeast"/>
      <w:ind w:left="1622" w:hanging="1622"/>
      <w:jc w:val="both"/>
      <w:textAlignment w:val="baseline"/>
    </w:pPr>
    <w:rPr>
      <w:noProof/>
      <w:spacing w:val="-4"/>
      <w:kern w:val="14"/>
      <w:sz w:val="1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CWORD60\TEMPLATE\NE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NEW</Template>
  <TotalTime>143</TotalTime>
  <Pages>0</Pages>
  <Words>0</Words>
  <Characters>0</Characters>
  <Application>Microsoft Office Word</Application>
  <DocSecurity>4</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CTPU</dc:creator>
  <cp:keywords/>
  <cp:lastModifiedBy>CTPU</cp:lastModifiedBy>
  <cp:revision>9</cp:revision>
  <cp:lastPrinted>1999-09-28T12:31:00Z</cp:lastPrinted>
  <dcterms:created xsi:type="dcterms:W3CDTF">1999-09-27T14:17:00Z</dcterms:created>
  <dcterms:modified xsi:type="dcterms:W3CDTF">1999-09-28T12:33:00Z</dcterms:modified>
</cp:coreProperties>
</file>