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63" w:rsidRDefault="00914563" w:rsidP="00914563">
      <w:pPr>
        <w:spacing w:line="60" w:lineRule="exact"/>
        <w:rPr>
          <w:sz w:val="6"/>
          <w:lang w:val="en-US"/>
        </w:rPr>
        <w:sectPr w:rsidR="00914563" w:rsidSect="009145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  <w:docGrid w:linePitch="280"/>
        </w:sectPr>
      </w:pPr>
      <w:r>
        <w:rPr>
          <w:rStyle w:val="CommentReference"/>
        </w:rPr>
        <w:commentReference w:id="0"/>
      </w:r>
    </w:p>
    <w:p w:rsidR="008C6B1A" w:rsidRDefault="008C6B1A" w:rsidP="008C6B1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8C6B1A" w:rsidRDefault="008C6B1A" w:rsidP="008C6B1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rPr>
          <w:b/>
        </w:rPr>
        <w:t>Тридцать четвертая сессия</w:t>
      </w:r>
    </w:p>
    <w:p w:rsidR="008C6B1A" w:rsidRDefault="008C6B1A" w:rsidP="008C6B1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16 января — 3 февраля 2006 года</w:t>
      </w:r>
    </w:p>
    <w:p w:rsidR="008C6B1A" w:rsidRDefault="008C6B1A" w:rsidP="008C6B1A">
      <w:pPr>
        <w:pStyle w:val="SingleTxt"/>
        <w:spacing w:after="0" w:line="120" w:lineRule="exact"/>
        <w:rPr>
          <w:sz w:val="10"/>
        </w:rPr>
      </w:pPr>
    </w:p>
    <w:p w:rsidR="008C6B1A" w:rsidRDefault="008C6B1A" w:rsidP="008C6B1A">
      <w:pPr>
        <w:pStyle w:val="SingleTxt"/>
        <w:spacing w:after="0" w:line="120" w:lineRule="exact"/>
        <w:rPr>
          <w:sz w:val="10"/>
        </w:rPr>
      </w:pPr>
    </w:p>
    <w:p w:rsidR="008C6B1A" w:rsidRDefault="008C6B1A" w:rsidP="008C6B1A">
      <w:pPr>
        <w:pStyle w:val="SingleTxt"/>
        <w:spacing w:after="0" w:line="120" w:lineRule="exact"/>
        <w:rPr>
          <w:sz w:val="10"/>
        </w:rPr>
      </w:pPr>
    </w:p>
    <w:p w:rsidR="008C6B1A" w:rsidRDefault="008C6B1A" w:rsidP="00C11C7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женщин: Мали</w:t>
      </w:r>
    </w:p>
    <w:p w:rsidR="008C6B1A" w:rsidRDefault="008C6B1A" w:rsidP="008C6B1A">
      <w:pPr>
        <w:pStyle w:val="SingleTxt"/>
        <w:spacing w:after="0" w:line="120" w:lineRule="exact"/>
        <w:rPr>
          <w:sz w:val="10"/>
        </w:rPr>
      </w:pPr>
    </w:p>
    <w:p w:rsidR="008C6B1A" w:rsidRDefault="008C6B1A" w:rsidP="008C6B1A">
      <w:pPr>
        <w:pStyle w:val="SingleTxt"/>
        <w:spacing w:after="0" w:line="120" w:lineRule="exact"/>
        <w:rPr>
          <w:sz w:val="10"/>
        </w:rPr>
      </w:pPr>
    </w:p>
    <w:p w:rsidR="008C6B1A" w:rsidRDefault="008C6B1A" w:rsidP="008C6B1A">
      <w:pPr>
        <w:pStyle w:val="SingleTxt"/>
      </w:pPr>
      <w:r>
        <w:t>1.</w:t>
      </w:r>
      <w:r>
        <w:tab/>
        <w:t>Комитет рассмотрел сводный второй, третий, четвертый и пятый пери</w:t>
      </w:r>
      <w:r>
        <w:t>о</w:t>
      </w:r>
      <w:r>
        <w:t>дический доклад Мали (CEDAW/C/MLI/2–5) на своих 717</w:t>
      </w:r>
      <w:r>
        <w:noBreakHyphen/>
        <w:t>м и 718</w:t>
      </w:r>
      <w:r>
        <w:noBreakHyphen/>
        <w:t>м заседан</w:t>
      </w:r>
      <w:r>
        <w:t>и</w:t>
      </w:r>
      <w:r>
        <w:t>ях 31 января 2006 года (см. CEDAW/C/SR.717 и 718). Перечень отмеченных Комитетом проблем и вопросов содержится в документе CEDAW/C/MLI/Q/2–5, а ответы Мали приведены в документе СEDAW/C/MLI/Q/2–5/Add.1.</w:t>
      </w:r>
    </w:p>
    <w:p w:rsidR="008C6B1A" w:rsidRDefault="008C6B1A" w:rsidP="008C6B1A">
      <w:pPr>
        <w:pStyle w:val="SingleTxt"/>
        <w:spacing w:after="0" w:line="120" w:lineRule="exact"/>
        <w:rPr>
          <w:sz w:val="10"/>
        </w:rPr>
      </w:pPr>
    </w:p>
    <w:p w:rsidR="008C6B1A" w:rsidRDefault="008C6B1A" w:rsidP="008C6B1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8C6B1A" w:rsidRDefault="008C6B1A" w:rsidP="008C6B1A">
      <w:pPr>
        <w:pStyle w:val="SingleTxt"/>
        <w:spacing w:after="0" w:line="120" w:lineRule="exact"/>
        <w:rPr>
          <w:sz w:val="10"/>
        </w:rPr>
      </w:pPr>
    </w:p>
    <w:p w:rsidR="008C6B1A" w:rsidRDefault="008C6B1A" w:rsidP="008C6B1A">
      <w:pPr>
        <w:pStyle w:val="SingleTxt"/>
      </w:pPr>
      <w:r>
        <w:t>2.</w:t>
      </w:r>
      <w:r>
        <w:tab/>
        <w:t>Комитет выражает признательность государству-участнику за его сводный второй, третий, четвертый и пятый периодический доклад, который, хотя и представлен с существенным опозданием, соответствует руководящим при</w:t>
      </w:r>
      <w:r>
        <w:t>н</w:t>
      </w:r>
      <w:r>
        <w:t>ципам Комитета в отношении подготовки периодических докладов и является открытым и содержательным.</w:t>
      </w:r>
    </w:p>
    <w:p w:rsidR="008C6B1A" w:rsidRDefault="008C6B1A" w:rsidP="008C6B1A">
      <w:pPr>
        <w:pStyle w:val="SingleTxt"/>
      </w:pPr>
      <w:r>
        <w:t>3.</w:t>
      </w:r>
      <w:r>
        <w:tab/>
        <w:t>Комитет с удовлетворением отмечает высокий уровень делегации, пр</w:t>
      </w:r>
      <w:r>
        <w:t>и</w:t>
      </w:r>
      <w:r>
        <w:t>бывшей от государства-участника, которую возглавляет министр по полож</w:t>
      </w:r>
      <w:r>
        <w:t>е</w:t>
      </w:r>
      <w:r>
        <w:t>нию женщин, детей и семьи и в состав которой входят представители разли</w:t>
      </w:r>
      <w:r>
        <w:t>ч</w:t>
      </w:r>
      <w:r>
        <w:t>ных министерств, отвечающих за осуществление Конвенции о ликвидации всех форм дискриминации в отношении женщин. Он выражает признател</w:t>
      </w:r>
      <w:r>
        <w:t>ь</w:t>
      </w:r>
      <w:r>
        <w:t>ность государству-участнику за устное заявление, в котором были освещены большие разделы доклада, и за письменные ответы на перечень проблем и в</w:t>
      </w:r>
      <w:r>
        <w:t>о</w:t>
      </w:r>
      <w:r>
        <w:t>просов, составленный предсессионной рабочей группой, а также за дополн</w:t>
      </w:r>
      <w:r>
        <w:t>и</w:t>
      </w:r>
      <w:r>
        <w:t>тельные разъяснения, представленные в ответ на вопросы, заданные членами Комитета в устной форме.</w:t>
      </w:r>
    </w:p>
    <w:p w:rsidR="008C6B1A" w:rsidRDefault="008C6B1A" w:rsidP="008C6B1A">
      <w:pPr>
        <w:pStyle w:val="SingleTxt"/>
        <w:spacing w:after="0" w:line="120" w:lineRule="exact"/>
        <w:rPr>
          <w:sz w:val="10"/>
        </w:rPr>
      </w:pPr>
    </w:p>
    <w:p w:rsidR="008C6B1A" w:rsidRDefault="008C6B1A" w:rsidP="008C6B1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8C6B1A" w:rsidRDefault="008C6B1A" w:rsidP="008C6B1A">
      <w:pPr>
        <w:pStyle w:val="SingleTxt"/>
        <w:spacing w:after="0" w:line="120" w:lineRule="exact"/>
        <w:rPr>
          <w:sz w:val="10"/>
        </w:rPr>
      </w:pPr>
    </w:p>
    <w:p w:rsidR="008C6B1A" w:rsidRDefault="008C6B1A" w:rsidP="008C6B1A">
      <w:pPr>
        <w:pStyle w:val="SingleTxt"/>
      </w:pPr>
      <w:r>
        <w:t>4.</w:t>
      </w:r>
      <w:r>
        <w:tab/>
        <w:t>Комитет с удовлетворением отмечает, что доклад был составлен после широкого обсуждения, в котором участвовали государственные органы, и в консультации с организациями гражданского общества. Он также с удовлетв</w:t>
      </w:r>
      <w:r>
        <w:t>о</w:t>
      </w:r>
      <w:r>
        <w:t>рением отмечает, что ассоциации женщин и неправительственные организации участвовали в подготовке и составлении первого и второго планов действий по осуществлению Пекинской декларации и Платформы действий.</w:t>
      </w:r>
    </w:p>
    <w:p w:rsidR="008C6B1A" w:rsidRDefault="008C6B1A" w:rsidP="008C6B1A">
      <w:pPr>
        <w:pStyle w:val="SingleTxt"/>
      </w:pPr>
      <w:r>
        <w:t>5.</w:t>
      </w:r>
      <w:r>
        <w:tab/>
        <w:t>Комитет поздравляет государство-участник с присоединением к Факул</w:t>
      </w:r>
      <w:r>
        <w:t>ь</w:t>
      </w:r>
      <w:r>
        <w:t>тативному протоколу к Конвенции в декабре 2000 года и с согласием на внес</w:t>
      </w:r>
      <w:r>
        <w:t>е</w:t>
      </w:r>
      <w:r>
        <w:t>ние изменений в пункт 1 статьи 20 Конвенции в июне 2002 года, касающегося сроков проведения заседаний Комитета.</w:t>
      </w:r>
    </w:p>
    <w:p w:rsidR="008C6B1A" w:rsidRDefault="008C6B1A" w:rsidP="008C6B1A">
      <w:pPr>
        <w:pStyle w:val="SingleTxt"/>
      </w:pPr>
      <w:r>
        <w:t>6.</w:t>
      </w:r>
      <w:r>
        <w:tab/>
        <w:t>Комитет высоко оценивает принятие государством-участником закона о политических партиях, который содействует расширению участия женщин в общественной жизни путем резервирования части налоговых поступлений (0,025 процента) на государственное финансирование политических партий пропорционально числу женщин, избранных на посты депутатов и советников.</w:t>
      </w:r>
    </w:p>
    <w:p w:rsidR="008C6B1A" w:rsidRDefault="008C6B1A" w:rsidP="008C6B1A">
      <w:pPr>
        <w:pStyle w:val="SingleTxt"/>
      </w:pPr>
      <w:r>
        <w:t>7.</w:t>
      </w:r>
      <w:r>
        <w:tab/>
        <w:t>Комитет положительно отмечает усилия государства-участника по сущ</w:t>
      </w:r>
      <w:r>
        <w:t>е</w:t>
      </w:r>
      <w:r>
        <w:t>ственному увеличению доли девочек, обучающихся в начальных школах, с 19 процентов в 1990 году до 59,9 процента в 2004 году.</w:t>
      </w:r>
    </w:p>
    <w:p w:rsidR="008C6B1A" w:rsidRDefault="008C6B1A" w:rsidP="008C6B1A">
      <w:pPr>
        <w:pStyle w:val="SingleTxt"/>
        <w:spacing w:after="0" w:line="120" w:lineRule="exact"/>
        <w:rPr>
          <w:sz w:val="10"/>
        </w:rPr>
      </w:pPr>
    </w:p>
    <w:p w:rsidR="008C6B1A" w:rsidRDefault="008C6B1A" w:rsidP="008C6B1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Главные проблемные области и рекомендации</w:t>
      </w:r>
    </w:p>
    <w:p w:rsidR="008C6B1A" w:rsidRDefault="008C6B1A" w:rsidP="008C6B1A">
      <w:pPr>
        <w:pStyle w:val="SingleTxt"/>
        <w:spacing w:after="0" w:line="120" w:lineRule="exact"/>
        <w:rPr>
          <w:sz w:val="10"/>
        </w:rPr>
      </w:pPr>
    </w:p>
    <w:p w:rsidR="008C6B1A" w:rsidRDefault="008C6B1A" w:rsidP="008C6B1A">
      <w:pPr>
        <w:pStyle w:val="SingleTxt"/>
        <w:rPr>
          <w:b/>
        </w:rPr>
      </w:pPr>
      <w:r>
        <w:t>8.</w:t>
      </w:r>
      <w:r>
        <w:tab/>
      </w:r>
      <w:r>
        <w:rPr>
          <w:b/>
        </w:rPr>
        <w:t>Напоминая об обязательстве государства-участника систематически и постоянно выполнять все положения Конвенции, Комитет рассматрив</w:t>
      </w:r>
      <w:r>
        <w:rPr>
          <w:b/>
        </w:rPr>
        <w:t>а</w:t>
      </w:r>
      <w:r>
        <w:rPr>
          <w:b/>
        </w:rPr>
        <w:t>ет проблемные области и рекомендации, указанные в настоящих заключ</w:t>
      </w:r>
      <w:r>
        <w:rPr>
          <w:b/>
        </w:rPr>
        <w:t>и</w:t>
      </w:r>
      <w:r>
        <w:rPr>
          <w:b/>
        </w:rPr>
        <w:t>тельных замечаниях, как требующие приоритетного внимания государс</w:t>
      </w:r>
      <w:r>
        <w:rPr>
          <w:b/>
        </w:rPr>
        <w:t>т</w:t>
      </w:r>
      <w:r>
        <w:rPr>
          <w:b/>
        </w:rPr>
        <w:t>ва-участника в период между подготовкой настоящего документа и пре</w:t>
      </w:r>
      <w:r>
        <w:rPr>
          <w:b/>
        </w:rPr>
        <w:t>д</w:t>
      </w:r>
      <w:r>
        <w:rPr>
          <w:b/>
        </w:rPr>
        <w:t>ставлением следующего периодического доклада. Соответственно, Ком</w:t>
      </w:r>
      <w:r>
        <w:rPr>
          <w:b/>
        </w:rPr>
        <w:t>и</w:t>
      </w:r>
      <w:r>
        <w:rPr>
          <w:b/>
        </w:rPr>
        <w:t>тет призывает государство-участник уделить первоочередное внимание этим областям в е</w:t>
      </w:r>
      <w:r w:rsidR="00C11C7A">
        <w:rPr>
          <w:b/>
        </w:rPr>
        <w:t>го</w:t>
      </w:r>
      <w:r>
        <w:rPr>
          <w:b/>
        </w:rPr>
        <w:t xml:space="preserve"> деятельности по осуществлению положений Конве</w:t>
      </w:r>
      <w:r>
        <w:rPr>
          <w:b/>
        </w:rPr>
        <w:t>н</w:t>
      </w:r>
      <w:r>
        <w:rPr>
          <w:b/>
        </w:rPr>
        <w:t>ции и сообщить о принятых мерах и достигнутых результатах в следу</w:t>
      </w:r>
      <w:r>
        <w:rPr>
          <w:b/>
        </w:rPr>
        <w:t>ю</w:t>
      </w:r>
      <w:r>
        <w:rPr>
          <w:b/>
        </w:rPr>
        <w:t>щем периодическом докладе. Он призывает государство-участник напр</w:t>
      </w:r>
      <w:r>
        <w:rPr>
          <w:b/>
        </w:rPr>
        <w:t>а</w:t>
      </w:r>
      <w:r>
        <w:rPr>
          <w:b/>
        </w:rPr>
        <w:t>вить настоящие заключительные замечания всем соответствующим мин</w:t>
      </w:r>
      <w:r>
        <w:rPr>
          <w:b/>
        </w:rPr>
        <w:t>и</w:t>
      </w:r>
      <w:r>
        <w:rPr>
          <w:b/>
        </w:rPr>
        <w:t>стерствам и парламенту для обеспечения их полного выполнения.</w:t>
      </w:r>
    </w:p>
    <w:p w:rsidR="008C6B1A" w:rsidRDefault="008C6B1A" w:rsidP="008C6B1A">
      <w:pPr>
        <w:pStyle w:val="SingleTxt"/>
      </w:pPr>
      <w:r>
        <w:t>9.</w:t>
      </w:r>
      <w:r>
        <w:tab/>
        <w:t>С удовлетворением отмечая, что статья 116 Конституции предусматрив</w:t>
      </w:r>
      <w:r>
        <w:t>а</w:t>
      </w:r>
      <w:r>
        <w:t>ет, что любой договор, участником которого является Мали, имеет приорите</w:t>
      </w:r>
      <w:r>
        <w:t>т</w:t>
      </w:r>
      <w:r>
        <w:t>ную силу по отношению к национальному законодательству с момента публ</w:t>
      </w:r>
      <w:r>
        <w:t>и</w:t>
      </w:r>
      <w:r>
        <w:t>кации указанного договора, он обеспокоен ходом осуществления Конвенции. В частности, Комитет обеспокоен тем, что, несмотря на непосредственную пр</w:t>
      </w:r>
      <w:r>
        <w:t>и</w:t>
      </w:r>
      <w:r>
        <w:t>менимость используемого в Конвенции определения дискриминации в отн</w:t>
      </w:r>
      <w:r>
        <w:t>о</w:t>
      </w:r>
      <w:r>
        <w:t>шении женщин, национальное законодательство не предусматривает санкций за дискриминационные действия по признаку пола, а также средства правовой защиты в случае нарушений прав на недискриминацию и равенство. В этой связи Комитет с сожалением отмечает, что государство-участник не смогло привести Комитету какие-либо примеры прямых ссылок в ходе судебного ра</w:t>
      </w:r>
      <w:r>
        <w:t>з</w:t>
      </w:r>
      <w:r>
        <w:t>бирательства на какое-либо из положений Конвенции спустя 21 год после ее ратификации.</w:t>
      </w:r>
    </w:p>
    <w:p w:rsidR="008C6B1A" w:rsidRDefault="008C6B1A" w:rsidP="008C6B1A">
      <w:pPr>
        <w:pStyle w:val="SingleTxt"/>
      </w:pPr>
      <w:r>
        <w:t>10.</w:t>
      </w:r>
      <w:r>
        <w:tab/>
      </w:r>
      <w:r>
        <w:rPr>
          <w:b/>
        </w:rPr>
        <w:t>Комитет рекомендует включить в Конвенцию или в другие надлеж</w:t>
      </w:r>
      <w:r>
        <w:rPr>
          <w:b/>
        </w:rPr>
        <w:t>а</w:t>
      </w:r>
      <w:r>
        <w:rPr>
          <w:b/>
        </w:rPr>
        <w:t>щие законы определение дискриминации, соответствующее статье 1 Ко</w:t>
      </w:r>
      <w:r>
        <w:rPr>
          <w:b/>
        </w:rPr>
        <w:t>н</w:t>
      </w:r>
      <w:r>
        <w:rPr>
          <w:b/>
        </w:rPr>
        <w:t>венции, положения о равных правах женщин, соответствующие пункту (а) статьи 2 Конвенции, санкции за совершение дискриминационных дейс</w:t>
      </w:r>
      <w:r>
        <w:rPr>
          <w:b/>
        </w:rPr>
        <w:t>т</w:t>
      </w:r>
      <w:r>
        <w:rPr>
          <w:b/>
        </w:rPr>
        <w:t>вий по признаку пола, а также средства правовой защиты в случае нар</w:t>
      </w:r>
      <w:r>
        <w:rPr>
          <w:b/>
        </w:rPr>
        <w:t>у</w:t>
      </w:r>
      <w:r>
        <w:rPr>
          <w:b/>
        </w:rPr>
        <w:t>шения права на недискриминацию в отношении женщин и положений о равенстве мужчин и женщин. Он рекомендует активизировать проведение кампаний по распространению информации о Конвенции среди широкой общественности</w:t>
      </w:r>
      <w:r w:rsidR="00C11C7A">
        <w:rPr>
          <w:b/>
        </w:rPr>
        <w:t>,</w:t>
      </w:r>
      <w:r>
        <w:rPr>
          <w:b/>
        </w:rPr>
        <w:t xml:space="preserve"> и особенно среди государственных служащих, сотрудн</w:t>
      </w:r>
      <w:r>
        <w:rPr>
          <w:b/>
        </w:rPr>
        <w:t>и</w:t>
      </w:r>
      <w:r>
        <w:rPr>
          <w:b/>
        </w:rPr>
        <w:t>ков судебных органов и юристов. Комитет призывает государство-участник обеспечить обязательное изучение Конвенции в рамках юрид</w:t>
      </w:r>
      <w:r>
        <w:rPr>
          <w:b/>
        </w:rPr>
        <w:t>и</w:t>
      </w:r>
      <w:r>
        <w:rPr>
          <w:b/>
        </w:rPr>
        <w:t>ческого образования и профессиональной подготовки сотрудников суде</w:t>
      </w:r>
      <w:r>
        <w:rPr>
          <w:b/>
        </w:rPr>
        <w:t>б</w:t>
      </w:r>
      <w:r>
        <w:rPr>
          <w:b/>
        </w:rPr>
        <w:t>ных органов, включая судей, адвокатов и прокуроров, с тем чтобы сфо</w:t>
      </w:r>
      <w:r>
        <w:rPr>
          <w:b/>
        </w:rPr>
        <w:t>р</w:t>
      </w:r>
      <w:r>
        <w:rPr>
          <w:b/>
        </w:rPr>
        <w:t>мировать в стране правовую культуру, способствующую обеспечению р</w:t>
      </w:r>
      <w:r>
        <w:rPr>
          <w:b/>
        </w:rPr>
        <w:t>а</w:t>
      </w:r>
      <w:r>
        <w:rPr>
          <w:b/>
        </w:rPr>
        <w:t>венства и недискриминации.</w:t>
      </w:r>
    </w:p>
    <w:p w:rsidR="008C6B1A" w:rsidRDefault="008C6B1A" w:rsidP="008C6B1A">
      <w:pPr>
        <w:pStyle w:val="SingleTxt"/>
      </w:pPr>
      <w:r>
        <w:t>11.</w:t>
      </w:r>
      <w:r>
        <w:tab/>
        <w:t>Комитет обеспокоен отсутствием прогресса в пересмотре дискриминац</w:t>
      </w:r>
      <w:r>
        <w:t>и</w:t>
      </w:r>
      <w:r>
        <w:t>онного законодательства. В частности, он выражает обеспокоенность в связи с тем, что подготовка предлагаемых изменений в Кодекс о гражданстве и в К</w:t>
      </w:r>
      <w:r>
        <w:t>о</w:t>
      </w:r>
      <w:r>
        <w:t>декс о семье и опеке (в проекте личного и семейного кодекса) и в законод</w:t>
      </w:r>
      <w:r>
        <w:t>а</w:t>
      </w:r>
      <w:r>
        <w:t>тельство по вопросу о земле, находящейся в государственной и частной собс</w:t>
      </w:r>
      <w:r>
        <w:t>т</w:t>
      </w:r>
      <w:r>
        <w:t>венности, не была завершена, в результате чего продолжают действовать ди</w:t>
      </w:r>
      <w:r>
        <w:t>с</w:t>
      </w:r>
      <w:r>
        <w:t>криминационные положения, лишающие женщин равных с мужчинами прав в вопросах, связанных с передачей гражданства, браком и семейными отнош</w:t>
      </w:r>
      <w:r>
        <w:t>е</w:t>
      </w:r>
      <w:r>
        <w:t>ниями и доступом к земле. К числу таких дискриминационных положений о</w:t>
      </w:r>
      <w:r>
        <w:t>т</w:t>
      </w:r>
      <w:r>
        <w:t>носятся более низкий возраст вступления в брак для женщин (15 лет), чем для мужчин (18 лет); прекращение выплаты алиментов бывшей жене по причине аморального поведения; возмещение мужу денежных средств, предоставле</w:t>
      </w:r>
      <w:r>
        <w:t>н</w:t>
      </w:r>
      <w:r>
        <w:t>ных его жене,</w:t>
      </w:r>
      <w:r w:rsidRPr="007E6048">
        <w:t xml:space="preserve"> </w:t>
      </w:r>
      <w:r>
        <w:t>в случае развода  и ограничение осуществления родительских прав со стороны матери, пережившей своего супруга; и дискриминация в о</w:t>
      </w:r>
      <w:r>
        <w:t>т</w:t>
      </w:r>
      <w:r>
        <w:t>ношении женщин в области традиционных прав на владение землей. Комитет также выражает озабоченность в связи с тем, что предлагаемая реформа зак</w:t>
      </w:r>
      <w:r>
        <w:t>о</w:t>
      </w:r>
      <w:r>
        <w:t>нодательства в области брака и семейных отношений не носит достаточно вс</w:t>
      </w:r>
      <w:r>
        <w:t>е</w:t>
      </w:r>
      <w:r>
        <w:t>объемлющего характера, поскольку она не предусматривает ликвидацию пол</w:t>
      </w:r>
      <w:r>
        <w:t>и</w:t>
      </w:r>
      <w:r>
        <w:t>гамии и отказа от представления о том, что главой домохозяйства должен быть мужчина.</w:t>
      </w:r>
    </w:p>
    <w:p w:rsidR="008C6B1A" w:rsidRDefault="008C6B1A" w:rsidP="008C6B1A">
      <w:pPr>
        <w:pStyle w:val="SingleTxt"/>
        <w:rPr>
          <w:b/>
        </w:rPr>
      </w:pPr>
      <w:r>
        <w:t>12.</w:t>
      </w:r>
      <w:r>
        <w:tab/>
      </w:r>
      <w:r>
        <w:rPr>
          <w:b/>
        </w:rPr>
        <w:t>Комитет настоятельно призывает государство-участник уделять пе</w:t>
      </w:r>
      <w:r>
        <w:rPr>
          <w:b/>
        </w:rPr>
        <w:t>р</w:t>
      </w:r>
      <w:r>
        <w:rPr>
          <w:b/>
        </w:rPr>
        <w:t>востепенное внимание осуществлению реформ законодательства и, в ч</w:t>
      </w:r>
      <w:r>
        <w:rPr>
          <w:b/>
        </w:rPr>
        <w:t>а</w:t>
      </w:r>
      <w:r>
        <w:rPr>
          <w:b/>
        </w:rPr>
        <w:t>стности, завершить необходимые процедуры по принятию в первом ква</w:t>
      </w:r>
      <w:r>
        <w:rPr>
          <w:b/>
        </w:rPr>
        <w:t>р</w:t>
      </w:r>
      <w:r>
        <w:rPr>
          <w:b/>
        </w:rPr>
        <w:t>тале 2006 года личного и семейного кодекса, как было указано в устных выступлениях в Комитете, с тем чтобы оперативно привести надлежащие положения этого кодекса в соответстви</w:t>
      </w:r>
      <w:r w:rsidR="00C11C7A">
        <w:rPr>
          <w:b/>
        </w:rPr>
        <w:t>е</w:t>
      </w:r>
      <w:r>
        <w:rPr>
          <w:b/>
        </w:rPr>
        <w:t xml:space="preserve"> со статьями 1, </w:t>
      </w:r>
      <w:r w:rsidR="00C11C7A">
        <w:rPr>
          <w:b/>
        </w:rPr>
        <w:t xml:space="preserve">2, </w:t>
      </w:r>
      <w:r>
        <w:rPr>
          <w:b/>
        </w:rPr>
        <w:t>9 и 16 Конве</w:t>
      </w:r>
      <w:r>
        <w:rPr>
          <w:b/>
        </w:rPr>
        <w:t>н</w:t>
      </w:r>
      <w:r>
        <w:rPr>
          <w:b/>
        </w:rPr>
        <w:t>ции. Комитет настоятельно призывает государство-участник принять м</w:t>
      </w:r>
      <w:r>
        <w:rPr>
          <w:b/>
        </w:rPr>
        <w:t>е</w:t>
      </w:r>
      <w:r>
        <w:rPr>
          <w:b/>
        </w:rPr>
        <w:t>ры по дестимулированию полигамии и по обеспечению того, чтобы супр</w:t>
      </w:r>
      <w:r>
        <w:rPr>
          <w:b/>
        </w:rPr>
        <w:t>у</w:t>
      </w:r>
      <w:r>
        <w:rPr>
          <w:b/>
        </w:rPr>
        <w:t>ги и в брачных отношениях, и в случае развода имели одинаковые пр</w:t>
      </w:r>
      <w:r>
        <w:rPr>
          <w:b/>
        </w:rPr>
        <w:t>а</w:t>
      </w:r>
      <w:r>
        <w:rPr>
          <w:b/>
        </w:rPr>
        <w:t>ва и обязанности. Комитет призывает государство-участник активизировать его усилия по информированию общественного мнения о важности этих реформ, с тем чтобы добиться неукоснительного соблюдения их полож</w:t>
      </w:r>
      <w:r>
        <w:rPr>
          <w:b/>
        </w:rPr>
        <w:t>е</w:t>
      </w:r>
      <w:r>
        <w:rPr>
          <w:b/>
        </w:rPr>
        <w:t>ний.</w:t>
      </w:r>
    </w:p>
    <w:p w:rsidR="008C6B1A" w:rsidRDefault="008C6B1A" w:rsidP="008C6B1A">
      <w:pPr>
        <w:pStyle w:val="SingleTxt"/>
      </w:pPr>
      <w:r>
        <w:t>13.</w:t>
      </w:r>
      <w:r>
        <w:tab/>
        <w:t>Комитет обеспокоен отсутствием у государства ясного понимания разн</w:t>
      </w:r>
      <w:r>
        <w:t>и</w:t>
      </w:r>
      <w:r>
        <w:t>цы между временными специальными мерами, направленными на ускорение установления фактического равенства по сути между женщинами и мужчин</w:t>
      </w:r>
      <w:r>
        <w:t>а</w:t>
      </w:r>
      <w:r>
        <w:t>ми, как это предусматривается в пункте 1 статьи 4 Конвенции, и общей соц</w:t>
      </w:r>
      <w:r>
        <w:t>и</w:t>
      </w:r>
      <w:r>
        <w:t>альной политикой, принимаемой для осуществления положений Конвенции.</w:t>
      </w:r>
    </w:p>
    <w:p w:rsidR="008C6B1A" w:rsidRDefault="008C6B1A" w:rsidP="008C6B1A">
      <w:pPr>
        <w:pStyle w:val="SingleTxt"/>
        <w:rPr>
          <w:b/>
        </w:rPr>
      </w:pPr>
      <w:r>
        <w:t>14.</w:t>
      </w:r>
      <w:r>
        <w:tab/>
      </w:r>
      <w:r>
        <w:rPr>
          <w:b/>
        </w:rPr>
        <w:t>Комитет рекомендует государству-участнику принять конкретные меры, включая временные специальные меры в соответствии с пунктом 1 статьи 4 Конвенции и общей рекомендацией 25, во всех секторах для обе</w:t>
      </w:r>
      <w:r>
        <w:rPr>
          <w:b/>
        </w:rPr>
        <w:t>с</w:t>
      </w:r>
      <w:r>
        <w:rPr>
          <w:b/>
        </w:rPr>
        <w:t>печения достижения фактического равенства между женщинами и мужч</w:t>
      </w:r>
      <w:r>
        <w:rPr>
          <w:b/>
        </w:rPr>
        <w:t>и</w:t>
      </w:r>
      <w:r>
        <w:rPr>
          <w:b/>
        </w:rPr>
        <w:t>нами.</w:t>
      </w:r>
    </w:p>
    <w:p w:rsidR="008C6B1A" w:rsidRDefault="008C6B1A" w:rsidP="008C6B1A">
      <w:pPr>
        <w:pStyle w:val="SingleTxt"/>
      </w:pPr>
      <w:r>
        <w:t>15.</w:t>
      </w:r>
      <w:r>
        <w:tab/>
        <w:t>Комитет обеспокоен тем, что несмотря на то, что закон предоставляет женщинам доступ к механизмам правосудия, на практике их возможности в плане реализации этого права и обращения в суд по поводу дискриминации о</w:t>
      </w:r>
      <w:r>
        <w:t>г</w:t>
      </w:r>
      <w:r>
        <w:t>раничены такими факторами, как стоимость юридических услуг, отсутствие информации об их правах и отсутствие какой</w:t>
      </w:r>
      <w:r>
        <w:noBreakHyphen/>
        <w:t>либо помощи в плане осущест</w:t>
      </w:r>
      <w:r>
        <w:t>в</w:t>
      </w:r>
      <w:r>
        <w:t>ления их прав.</w:t>
      </w:r>
    </w:p>
    <w:p w:rsidR="008C6B1A" w:rsidRDefault="008C6B1A" w:rsidP="008C6B1A">
      <w:pPr>
        <w:pStyle w:val="SingleTxt"/>
        <w:rPr>
          <w:b/>
        </w:rPr>
      </w:pPr>
      <w:r>
        <w:t>16.</w:t>
      </w:r>
      <w:r>
        <w:tab/>
      </w:r>
      <w:r>
        <w:rPr>
          <w:b/>
        </w:rPr>
        <w:t>Комитет просит государство-участник устранить препятствия, с к</w:t>
      </w:r>
      <w:r>
        <w:rPr>
          <w:b/>
        </w:rPr>
        <w:t>о</w:t>
      </w:r>
      <w:r>
        <w:rPr>
          <w:b/>
        </w:rPr>
        <w:t>торыми могут сталкиваться женщины, обращаясь за помощью к механи</w:t>
      </w:r>
      <w:r>
        <w:rPr>
          <w:b/>
        </w:rPr>
        <w:t>з</w:t>
      </w:r>
      <w:r>
        <w:rPr>
          <w:b/>
        </w:rPr>
        <w:t>мам правосудия. Комитет настоятельно призывает государство-участник предоставлять юридическую помощь и информировать население о том, как можно использовать имеющиеся средства правовой защиты от ди</w:t>
      </w:r>
      <w:r>
        <w:rPr>
          <w:b/>
        </w:rPr>
        <w:t>с</w:t>
      </w:r>
      <w:r>
        <w:rPr>
          <w:b/>
        </w:rPr>
        <w:t>криминации, а также следить за результатами этих усилий.</w:t>
      </w:r>
    </w:p>
    <w:p w:rsidR="008C6B1A" w:rsidRDefault="008C6B1A" w:rsidP="008C6B1A">
      <w:pPr>
        <w:pStyle w:val="SingleTxt"/>
      </w:pPr>
      <w:r>
        <w:t>17.</w:t>
      </w:r>
      <w:r>
        <w:tab/>
        <w:t>Комитет обеспокоен тем, что в стране сохраняется патриархальная иде</w:t>
      </w:r>
      <w:r>
        <w:t>о</w:t>
      </w:r>
      <w:r>
        <w:t>логия с укоренившимися стереотипами и культурными нормами, обычаями и традициями, которые противоречат интересам женщин, в частности принуд</w:t>
      </w:r>
      <w:r>
        <w:t>и</w:t>
      </w:r>
      <w:r>
        <w:t>тельные и ранние браки, унизительные и оскорбительные традиции, каса</w:t>
      </w:r>
      <w:r>
        <w:t>ю</w:t>
      </w:r>
      <w:r>
        <w:t>щиеся вдов, принудительное кормление, левират и сорорат, которые являются дискриминационными по отношению к женщинам и представляют собой сер</w:t>
      </w:r>
      <w:r>
        <w:t>ь</w:t>
      </w:r>
      <w:r>
        <w:t>езные препятствия на пути осуществления женщинами их прав человека.</w:t>
      </w:r>
    </w:p>
    <w:p w:rsidR="008C6B1A" w:rsidRDefault="008C6B1A" w:rsidP="008C6B1A">
      <w:pPr>
        <w:pStyle w:val="SingleTxt"/>
        <w:rPr>
          <w:b/>
        </w:rPr>
      </w:pPr>
      <w:r>
        <w:t>18.</w:t>
      </w:r>
      <w:r>
        <w:tab/>
      </w:r>
      <w:r>
        <w:rPr>
          <w:b/>
        </w:rPr>
        <w:t>Комитет настоятельно призывает государство-участник рассматр</w:t>
      </w:r>
      <w:r>
        <w:rPr>
          <w:b/>
        </w:rPr>
        <w:t>и</w:t>
      </w:r>
      <w:r>
        <w:rPr>
          <w:b/>
        </w:rPr>
        <w:t>вать культуру в качестве одного из динамичных аспектов социального устройства и жизни общества, который также должен изменяться. Он пр</w:t>
      </w:r>
      <w:r>
        <w:rPr>
          <w:b/>
        </w:rPr>
        <w:t>и</w:t>
      </w:r>
      <w:r>
        <w:rPr>
          <w:b/>
        </w:rPr>
        <w:t>зывает к активизации усилий, направленных на изменение стереотипных отношений, а также к изменению или искоренению традиций или обыч</w:t>
      </w:r>
      <w:r>
        <w:rPr>
          <w:b/>
        </w:rPr>
        <w:t>а</w:t>
      </w:r>
      <w:r>
        <w:rPr>
          <w:b/>
        </w:rPr>
        <w:t>ев, которые являются пагубными и дискриминационными по отношению к женщинам, с тем чтобы содействовать всестороннему осуществлению женщинами их прав человека в соответствии со статьями 2(f) и 5(a) Ко</w:t>
      </w:r>
      <w:r>
        <w:rPr>
          <w:b/>
        </w:rPr>
        <w:t>н</w:t>
      </w:r>
      <w:r>
        <w:rPr>
          <w:b/>
        </w:rPr>
        <w:t>венции. Комитет рекомендует государству-участнику предпринимать т</w:t>
      </w:r>
      <w:r>
        <w:rPr>
          <w:b/>
        </w:rPr>
        <w:t>а</w:t>
      </w:r>
      <w:r>
        <w:rPr>
          <w:b/>
        </w:rPr>
        <w:t>кие усилия во взаимодействии с организациями гражданского общества, женскими неправительственными организациями и общинными лидер</w:t>
      </w:r>
      <w:r>
        <w:rPr>
          <w:b/>
        </w:rPr>
        <w:t>а</w:t>
      </w:r>
      <w:r>
        <w:rPr>
          <w:b/>
        </w:rPr>
        <w:t>ми и активизировать усилия, направленные на осуществление комплек</w:t>
      </w:r>
      <w:r>
        <w:rPr>
          <w:b/>
        </w:rPr>
        <w:t>с</w:t>
      </w:r>
      <w:r>
        <w:rPr>
          <w:b/>
        </w:rPr>
        <w:t>ных программ просвещения и повышения информированности, ориент</w:t>
      </w:r>
      <w:r>
        <w:rPr>
          <w:b/>
        </w:rPr>
        <w:t>и</w:t>
      </w:r>
      <w:r>
        <w:rPr>
          <w:b/>
        </w:rPr>
        <w:t>рованных на мальчиков и девочек и женщин и мужчин всех слоев общес</w:t>
      </w:r>
      <w:r>
        <w:rPr>
          <w:b/>
        </w:rPr>
        <w:t>т</w:t>
      </w:r>
      <w:r>
        <w:rPr>
          <w:b/>
        </w:rPr>
        <w:t>ва, в целях изменения дискриминационных социальных и культурных м</w:t>
      </w:r>
      <w:r>
        <w:rPr>
          <w:b/>
        </w:rPr>
        <w:t>о</w:t>
      </w:r>
      <w:r>
        <w:rPr>
          <w:b/>
        </w:rPr>
        <w:t>делей поведения в отношении роли и обязанност</w:t>
      </w:r>
      <w:r w:rsidR="00C11C7A">
        <w:rPr>
          <w:b/>
        </w:rPr>
        <w:t>ей</w:t>
      </w:r>
      <w:r>
        <w:rPr>
          <w:b/>
        </w:rPr>
        <w:t xml:space="preserve"> женщин и мужчин в семье и обществе. Комитет настоятельно призывает государство-участник предпринимать более энергичные усилия по устранению вредных кул</w:t>
      </w:r>
      <w:r>
        <w:rPr>
          <w:b/>
        </w:rPr>
        <w:t>ь</w:t>
      </w:r>
      <w:r>
        <w:rPr>
          <w:b/>
        </w:rPr>
        <w:t>турных традиций и обычаев, таких, как принудительные и ранние браки, дискриминационное отношение к вдовам, левират, сорорат и использов</w:t>
      </w:r>
      <w:r>
        <w:rPr>
          <w:b/>
        </w:rPr>
        <w:t>а</w:t>
      </w:r>
      <w:r>
        <w:rPr>
          <w:b/>
        </w:rPr>
        <w:t>ние приданого, посредством принятия действенных мер, направленных на их искоренение, в том числе посредством проведения национальных ка</w:t>
      </w:r>
      <w:r>
        <w:rPr>
          <w:b/>
        </w:rPr>
        <w:t>м</w:t>
      </w:r>
      <w:r>
        <w:rPr>
          <w:b/>
        </w:rPr>
        <w:t>паний. Он также призывает государство-участник периодически пров</w:t>
      </w:r>
      <w:r>
        <w:rPr>
          <w:b/>
        </w:rPr>
        <w:t>о</w:t>
      </w:r>
      <w:r>
        <w:rPr>
          <w:b/>
        </w:rPr>
        <w:t>дить анализ результативности этих мер и при необходимости корректир</w:t>
      </w:r>
      <w:r>
        <w:rPr>
          <w:b/>
        </w:rPr>
        <w:t>о</w:t>
      </w:r>
      <w:r>
        <w:rPr>
          <w:b/>
        </w:rPr>
        <w:t>вать их и представить Комитету информацию по этому вопросу в своем следующем докладе.</w:t>
      </w:r>
    </w:p>
    <w:p w:rsidR="008C6B1A" w:rsidRDefault="008C6B1A" w:rsidP="008C6B1A">
      <w:pPr>
        <w:pStyle w:val="SingleTxt"/>
      </w:pPr>
      <w:r>
        <w:t>19.</w:t>
      </w:r>
      <w:r>
        <w:tab/>
        <w:t>Комитет обеспокоен тем, что в стране по</w:t>
      </w:r>
      <w:r>
        <w:noBreakHyphen/>
        <w:t>прежнему имеют место случаи насилия в отношении женщин и девочек, включая и насилие в семь</w:t>
      </w:r>
      <w:r w:rsidR="00C11C7A">
        <w:t>е</w:t>
      </w:r>
      <w:r>
        <w:t>, что, как представляется, допускается в обществе. Комитет обеспокоен также пробелами в законодательстве в этой области, включая отсутствие конкретных законов, касающихся насилия в семье, включая изнасилование в браке, и отсутствие конкретного закона, касающегося сексуальных домогательств.</w:t>
      </w:r>
    </w:p>
    <w:p w:rsidR="008C6B1A" w:rsidRDefault="008C6B1A" w:rsidP="008C6B1A">
      <w:pPr>
        <w:pStyle w:val="SingleTxt"/>
        <w:rPr>
          <w:b/>
        </w:rPr>
      </w:pPr>
      <w:r>
        <w:t>20.</w:t>
      </w:r>
      <w:r>
        <w:tab/>
      </w:r>
      <w:r>
        <w:rPr>
          <w:b/>
        </w:rPr>
        <w:t>Комитет настоятельно призывает государство-участник уделять пе</w:t>
      </w:r>
      <w:r>
        <w:rPr>
          <w:b/>
        </w:rPr>
        <w:t>р</w:t>
      </w:r>
      <w:r>
        <w:rPr>
          <w:b/>
        </w:rPr>
        <w:t>воочередное внимание принятию комплексных мер по предотвращению насилия в отношении женщин и девочек в соответствии с его общей рек</w:t>
      </w:r>
      <w:r>
        <w:rPr>
          <w:b/>
        </w:rPr>
        <w:t>о</w:t>
      </w:r>
      <w:r>
        <w:rPr>
          <w:b/>
        </w:rPr>
        <w:t>мендацией 19, касающейся насилия в отношении женщин. Комитет пр</w:t>
      </w:r>
      <w:r>
        <w:rPr>
          <w:b/>
        </w:rPr>
        <w:t>и</w:t>
      </w:r>
      <w:r>
        <w:rPr>
          <w:b/>
        </w:rPr>
        <w:t>зывает государство-участник в самое ближайшее время принять законы, касающиеся насилия в семье, включая изнасилование в браке, сексуал</w:t>
      </w:r>
      <w:r>
        <w:rPr>
          <w:b/>
        </w:rPr>
        <w:t>ь</w:t>
      </w:r>
      <w:r>
        <w:rPr>
          <w:b/>
        </w:rPr>
        <w:t>ных домогательств и всех форм сексуального насилия, включая сексуал</w:t>
      </w:r>
      <w:r>
        <w:rPr>
          <w:b/>
        </w:rPr>
        <w:t>ь</w:t>
      </w:r>
      <w:r>
        <w:rPr>
          <w:b/>
        </w:rPr>
        <w:t>ные преследования, по возможности в самое ближайшее время. Такое з</w:t>
      </w:r>
      <w:r>
        <w:rPr>
          <w:b/>
        </w:rPr>
        <w:t>а</w:t>
      </w:r>
      <w:r>
        <w:rPr>
          <w:b/>
        </w:rPr>
        <w:t>конодательство должно</w:t>
      </w:r>
      <w:r w:rsidR="00C11C7A">
        <w:rPr>
          <w:b/>
        </w:rPr>
        <w:t>:</w:t>
      </w:r>
      <w:r>
        <w:rPr>
          <w:b/>
        </w:rPr>
        <w:t xml:space="preserve"> квалифицировать насилие в отношении женщин и девочек в качестве уголовного преступления</w:t>
      </w:r>
      <w:r w:rsidR="00C11C7A">
        <w:rPr>
          <w:b/>
        </w:rPr>
        <w:t>;</w:t>
      </w:r>
      <w:r>
        <w:rPr>
          <w:b/>
        </w:rPr>
        <w:t xml:space="preserve"> обеспечивать женщинам и девочкам, пострадавшим от насилия, доступ к непосредственным средс</w:t>
      </w:r>
      <w:r>
        <w:rPr>
          <w:b/>
        </w:rPr>
        <w:t>т</w:t>
      </w:r>
      <w:r>
        <w:rPr>
          <w:b/>
        </w:rPr>
        <w:t>вам возмещения ущерба и правовой защиты</w:t>
      </w:r>
      <w:r w:rsidR="00C11C7A">
        <w:rPr>
          <w:b/>
        </w:rPr>
        <w:t>;</w:t>
      </w:r>
      <w:r>
        <w:rPr>
          <w:b/>
        </w:rPr>
        <w:t xml:space="preserve"> и предусматривать судебное преследование и соответствующее наказание виновных. Комитет рекоме</w:t>
      </w:r>
      <w:r>
        <w:rPr>
          <w:b/>
        </w:rPr>
        <w:t>н</w:t>
      </w:r>
      <w:r>
        <w:rPr>
          <w:b/>
        </w:rPr>
        <w:t>дует организовать программы специальной подготовки для членов парл</w:t>
      </w:r>
      <w:r>
        <w:rPr>
          <w:b/>
        </w:rPr>
        <w:t>а</w:t>
      </w:r>
      <w:r>
        <w:rPr>
          <w:b/>
        </w:rPr>
        <w:t>мента, должностных лиц из судебных и других государственных о</w:t>
      </w:r>
      <w:r>
        <w:rPr>
          <w:b/>
        </w:rPr>
        <w:t>р</w:t>
      </w:r>
      <w:r>
        <w:rPr>
          <w:b/>
        </w:rPr>
        <w:t>ганов, в частности сотрудников правоохранительных органов и сотрудников мед</w:t>
      </w:r>
      <w:r>
        <w:rPr>
          <w:b/>
        </w:rPr>
        <w:t>и</w:t>
      </w:r>
      <w:r>
        <w:rPr>
          <w:b/>
        </w:rPr>
        <w:t>цинских учреждений, с тем чтобы они имели четкое представл</w:t>
      </w:r>
      <w:r>
        <w:rPr>
          <w:b/>
        </w:rPr>
        <w:t>е</w:t>
      </w:r>
      <w:r>
        <w:rPr>
          <w:b/>
        </w:rPr>
        <w:t>ние о всех формах насилия в отношении женщин и могли оказать необходимую п</w:t>
      </w:r>
      <w:r>
        <w:rPr>
          <w:b/>
        </w:rPr>
        <w:t>о</w:t>
      </w:r>
      <w:r>
        <w:rPr>
          <w:b/>
        </w:rPr>
        <w:t>мощь и поддержку жертвам этого насилия. Он также рекоменд</w:t>
      </w:r>
      <w:r>
        <w:rPr>
          <w:b/>
        </w:rPr>
        <w:t>у</w:t>
      </w:r>
      <w:r>
        <w:rPr>
          <w:b/>
        </w:rPr>
        <w:t>ет создать службы консультаций для жертв насилия и проводить кампании по и</w:t>
      </w:r>
      <w:r>
        <w:rPr>
          <w:b/>
        </w:rPr>
        <w:t>н</w:t>
      </w:r>
      <w:r>
        <w:rPr>
          <w:b/>
        </w:rPr>
        <w:t>формированию общественности относительно всех форм насилия в отн</w:t>
      </w:r>
      <w:r>
        <w:rPr>
          <w:b/>
        </w:rPr>
        <w:t>о</w:t>
      </w:r>
      <w:r>
        <w:rPr>
          <w:b/>
        </w:rPr>
        <w:t>шении женщин.</w:t>
      </w:r>
    </w:p>
    <w:p w:rsidR="008C6B1A" w:rsidRDefault="008C6B1A" w:rsidP="008C6B1A">
      <w:pPr>
        <w:pStyle w:val="SingleTxt"/>
      </w:pPr>
      <w:r>
        <w:t>21.</w:t>
      </w:r>
      <w:r>
        <w:tab/>
        <w:t>Комитет обеспокоен эксплуатацией проституток и отсутствием информ</w:t>
      </w:r>
      <w:r>
        <w:t>а</w:t>
      </w:r>
      <w:r>
        <w:t>ции о каких</w:t>
      </w:r>
      <w:r>
        <w:noBreakHyphen/>
        <w:t>либо усилиях по борьбе с этим явлением, о масштабах торговли женщинами и о мерах, которые принимаются для пресечения этой торговли.</w:t>
      </w:r>
    </w:p>
    <w:p w:rsidR="008C6B1A" w:rsidRDefault="008C6B1A" w:rsidP="008C6B1A">
      <w:pPr>
        <w:pStyle w:val="SingleTxt"/>
        <w:rPr>
          <w:b/>
        </w:rPr>
      </w:pPr>
      <w:r>
        <w:t>22.</w:t>
      </w:r>
      <w:r>
        <w:tab/>
      </w:r>
      <w:r>
        <w:rPr>
          <w:b/>
        </w:rPr>
        <w:t>Комитет настоятельно призывает государство-участник руководств</w:t>
      </w:r>
      <w:r>
        <w:rPr>
          <w:b/>
        </w:rPr>
        <w:t>о</w:t>
      </w:r>
      <w:r>
        <w:rPr>
          <w:b/>
        </w:rPr>
        <w:t>ваться целостным подходом, с тем чтобы предоставить женщинам и д</w:t>
      </w:r>
      <w:r>
        <w:rPr>
          <w:b/>
        </w:rPr>
        <w:t>е</w:t>
      </w:r>
      <w:r>
        <w:rPr>
          <w:b/>
        </w:rPr>
        <w:t>вушкам образовательные и экономические альтернативы занятию пр</w:t>
      </w:r>
      <w:r>
        <w:rPr>
          <w:b/>
        </w:rPr>
        <w:t>о</w:t>
      </w:r>
      <w:r>
        <w:rPr>
          <w:b/>
        </w:rPr>
        <w:t>ституцией, облегчить реинтеграцию проституток в общество и обеспечить возможности для осуществления программ реабилитации и расширения экономических прав и возможностей женщин и девушек, которых эк</w:t>
      </w:r>
      <w:r>
        <w:rPr>
          <w:b/>
        </w:rPr>
        <w:t>с</w:t>
      </w:r>
      <w:r>
        <w:rPr>
          <w:b/>
        </w:rPr>
        <w:t>плуатируют, принуждая к проституции. Комитет просит государство-участник представить в его следующем докладе информацию о мерах, принимаемых в целях борьбы с этим явлением. Он просит государство-участник представить подробную информацию о торговле женщинами и принимаемых мерах, включая законодательные, в целях предотвращения такой торговли, защиты жертв такой торговли и наказания тех, кто ею з</w:t>
      </w:r>
      <w:r>
        <w:rPr>
          <w:b/>
        </w:rPr>
        <w:t>а</w:t>
      </w:r>
      <w:r>
        <w:rPr>
          <w:b/>
        </w:rPr>
        <w:t>нимается, а также информацию о результативности таких мер.</w:t>
      </w:r>
    </w:p>
    <w:p w:rsidR="008C6B1A" w:rsidRDefault="008C6B1A" w:rsidP="008C6B1A">
      <w:pPr>
        <w:pStyle w:val="SingleTxt"/>
      </w:pPr>
      <w:r>
        <w:t>23.</w:t>
      </w:r>
      <w:r>
        <w:tab/>
        <w:t>Приветствуя создание в 2002 году национальной программы по искорен</w:t>
      </w:r>
      <w:r>
        <w:t>е</w:t>
      </w:r>
      <w:r>
        <w:t>нию практики калечащих операций на женских половых органах и другие м</w:t>
      </w:r>
      <w:r>
        <w:t>е</w:t>
      </w:r>
      <w:r>
        <w:t>ры, включая введение запрета на проведение таких операций в медицинских учреждениях, подготовку персонала по вопросам, касающимся пагубного во</w:t>
      </w:r>
      <w:r>
        <w:t>з</w:t>
      </w:r>
      <w:r>
        <w:t>действия таких калечащих операций, и обучение женщин, которые проводят такие операции, другим трудовым навыкам, Комитет выражает обеспокое</w:t>
      </w:r>
      <w:r>
        <w:t>н</w:t>
      </w:r>
      <w:r>
        <w:t>ность тем, что в стране по</w:t>
      </w:r>
      <w:r>
        <w:noBreakHyphen/>
        <w:t>прежнему широко распространена такая вредная традиционная практика, а также нежеланием государства-участника ускорить принятие законодательства, направленного на искоренение этого явления, представляющего собой нарушение прав человека женщин.</w:t>
      </w:r>
    </w:p>
    <w:p w:rsidR="008C6B1A" w:rsidRDefault="008C6B1A" w:rsidP="008C6B1A">
      <w:pPr>
        <w:pStyle w:val="SingleTxt"/>
        <w:rPr>
          <w:b/>
        </w:rPr>
      </w:pPr>
      <w:r>
        <w:t>24.</w:t>
      </w:r>
      <w:r>
        <w:tab/>
      </w:r>
      <w:r>
        <w:rPr>
          <w:b/>
        </w:rPr>
        <w:t>Комитет настоятельно призывает государство-участник ускорить принятие законодательства, запрещающего обрезание и все виды калеч</w:t>
      </w:r>
      <w:r>
        <w:rPr>
          <w:b/>
        </w:rPr>
        <w:t>а</w:t>
      </w:r>
      <w:r>
        <w:rPr>
          <w:b/>
        </w:rPr>
        <w:t>щих операций на женских половых органах, для обеспечения того, чтобы нарушители этого закона должным образом подвергались судебному пр</w:t>
      </w:r>
      <w:r>
        <w:rPr>
          <w:b/>
        </w:rPr>
        <w:t>е</w:t>
      </w:r>
      <w:r>
        <w:rPr>
          <w:b/>
        </w:rPr>
        <w:t>следованию и наказывались в соответствии с законом. Он также рекоме</w:t>
      </w:r>
      <w:r>
        <w:rPr>
          <w:b/>
        </w:rPr>
        <w:t>н</w:t>
      </w:r>
      <w:r>
        <w:rPr>
          <w:b/>
        </w:rPr>
        <w:t>дует государству-участнику активизировать его усилия по разработке, при поддержке гражданского общества, плана действий, включающего пров</w:t>
      </w:r>
      <w:r>
        <w:rPr>
          <w:b/>
        </w:rPr>
        <w:t>е</w:t>
      </w:r>
      <w:r>
        <w:rPr>
          <w:b/>
        </w:rPr>
        <w:t>дение кампаний по информированию общественности, ориентированных как на женщин, так и на мужчин, в целях искоренения практики калеч</w:t>
      </w:r>
      <w:r>
        <w:rPr>
          <w:b/>
        </w:rPr>
        <w:t>а</w:t>
      </w:r>
      <w:r>
        <w:rPr>
          <w:b/>
        </w:rPr>
        <w:t>щих операций на женских половых органах.</w:t>
      </w:r>
    </w:p>
    <w:p w:rsidR="008C6B1A" w:rsidRDefault="008C6B1A" w:rsidP="008C6B1A">
      <w:pPr>
        <w:pStyle w:val="SingleTxt"/>
      </w:pPr>
      <w:r>
        <w:t>25.</w:t>
      </w:r>
      <w:r>
        <w:tab/>
        <w:t>Комитет выражает свою обеспокоенность в связи с тем, что в Национал</w:t>
      </w:r>
      <w:r>
        <w:t>ь</w:t>
      </w:r>
      <w:r>
        <w:t>ном собрании, в правительстве и на ответственных административных дол</w:t>
      </w:r>
      <w:r>
        <w:t>ж</w:t>
      </w:r>
      <w:r>
        <w:t>ностях насчитывается весьма незначительное число женщин. Он также обесп</w:t>
      </w:r>
      <w:r>
        <w:t>о</w:t>
      </w:r>
      <w:r>
        <w:t>коен тем, что среди мэров и муниципальных советников насчитывается еще меньшее число женщин, а также их недопредставленностью на дипломатич</w:t>
      </w:r>
      <w:r>
        <w:t>е</w:t>
      </w:r>
      <w:r>
        <w:t>ской службе.</w:t>
      </w:r>
    </w:p>
    <w:p w:rsidR="008C6B1A" w:rsidRDefault="008C6B1A" w:rsidP="008C6B1A">
      <w:pPr>
        <w:pStyle w:val="SingleTxt"/>
        <w:rPr>
          <w:b/>
        </w:rPr>
      </w:pPr>
      <w:r>
        <w:t>26.</w:t>
      </w:r>
      <w:r>
        <w:tab/>
      </w:r>
      <w:r>
        <w:rPr>
          <w:b/>
        </w:rPr>
        <w:t>Комитет рекомендует государству-участнику принять меры по пост</w:t>
      </w:r>
      <w:r>
        <w:rPr>
          <w:b/>
        </w:rPr>
        <w:t>е</w:t>
      </w:r>
      <w:r>
        <w:rPr>
          <w:b/>
        </w:rPr>
        <w:t>пенному увеличению числа женщин на директивных должностях в соо</w:t>
      </w:r>
      <w:r>
        <w:rPr>
          <w:b/>
        </w:rPr>
        <w:t>т</w:t>
      </w:r>
      <w:r>
        <w:rPr>
          <w:b/>
        </w:rPr>
        <w:t>ветствии с его общей рекомендацией 23, касающейся участия женщин в политической и общественной жизни и представленности женщин на д</w:t>
      </w:r>
      <w:r>
        <w:rPr>
          <w:b/>
        </w:rPr>
        <w:t>и</w:t>
      </w:r>
      <w:r>
        <w:rPr>
          <w:b/>
        </w:rPr>
        <w:t>пломатической службе. Он также рекомендует государству-участнику принять временные специальные меры в соответствии с пунктом 1 ст</w:t>
      </w:r>
      <w:r>
        <w:rPr>
          <w:b/>
        </w:rPr>
        <w:t>а</w:t>
      </w:r>
      <w:r>
        <w:rPr>
          <w:b/>
        </w:rPr>
        <w:t>тьи 4 Конвенции и его общей рекомендацией 25 о временных специальных мерах и поставить конкретные цели и определить сроки их осуществл</w:t>
      </w:r>
      <w:r>
        <w:rPr>
          <w:b/>
        </w:rPr>
        <w:t>е</w:t>
      </w:r>
      <w:r>
        <w:rPr>
          <w:b/>
        </w:rPr>
        <w:t>ния для ускорения обеспечения равного участия женщин в общественной и политической жизни. Комитет настоятельно призывает государство-участник к осуществлению программ профессиональной подготовки, сп</w:t>
      </w:r>
      <w:r>
        <w:rPr>
          <w:b/>
        </w:rPr>
        <w:t>о</w:t>
      </w:r>
      <w:r>
        <w:rPr>
          <w:b/>
        </w:rPr>
        <w:t>собствующих привлечению женщин к участию в общественной жизни. Он также призывает государство-участник к проведению кампаний по пов</w:t>
      </w:r>
      <w:r>
        <w:rPr>
          <w:b/>
        </w:rPr>
        <w:t>ы</w:t>
      </w:r>
      <w:r>
        <w:rPr>
          <w:b/>
        </w:rPr>
        <w:t>шению информированности общественности, подчеркивая в них важное значение для общества в целом всестороннего и равного участия женщин в руководящей деятельности на всех директивных уровнях для развития страны.</w:t>
      </w:r>
    </w:p>
    <w:p w:rsidR="008C6B1A" w:rsidRDefault="008C6B1A" w:rsidP="008C6B1A">
      <w:pPr>
        <w:pStyle w:val="SingleTxt"/>
      </w:pPr>
      <w:r>
        <w:t>27.</w:t>
      </w:r>
      <w:r>
        <w:tab/>
        <w:t>Отмечая существенный прогресс, достигнутый в области образования, Комитет выражает обеспокоенность сохраняющимся разрывом между пре</w:t>
      </w:r>
      <w:r>
        <w:t>д</w:t>
      </w:r>
      <w:r>
        <w:t>ставленностью мужчин и женщин в системе образования и низким уровнем грамотности среди женщин. Комитет также обеспокоен тем, что у девочек п</w:t>
      </w:r>
      <w:r>
        <w:t>о</w:t>
      </w:r>
      <w:r>
        <w:t>казатели успехов в учебе ниже, чем у мальчиков, что девочки гораздо чаще бросают учебу из</w:t>
      </w:r>
      <w:r>
        <w:noBreakHyphen/>
        <w:t>за ранней беременности и что женщины составляют лишь незначительную долю среди учителей. Комитет отмечает, что образование я</w:t>
      </w:r>
      <w:r>
        <w:t>в</w:t>
      </w:r>
      <w:r>
        <w:t>ляется одним из важнейших факторов улучшения положения женщин и что низкий уровень образования женщин и девушек по</w:t>
      </w:r>
      <w:r>
        <w:noBreakHyphen/>
        <w:t>прежнему остается одним из наиболее серьезных препятствий на пути всестороннего осуществления их прав человека.</w:t>
      </w:r>
    </w:p>
    <w:p w:rsidR="008C6B1A" w:rsidRDefault="008C6B1A" w:rsidP="008C6B1A">
      <w:pPr>
        <w:pStyle w:val="SingleTxt"/>
        <w:rPr>
          <w:b/>
        </w:rPr>
      </w:pPr>
      <w:r>
        <w:t>28.</w:t>
      </w:r>
      <w:r>
        <w:tab/>
      </w:r>
      <w:r>
        <w:rPr>
          <w:b/>
        </w:rPr>
        <w:t>Комитет настоятельно призывает государство-участник повышать информированность общественности о важном значении образования в качестве одного из основополагающих прав человека, а также основы для расширения прав и возможностей женщин и принять меры по преодол</w:t>
      </w:r>
      <w:r>
        <w:rPr>
          <w:b/>
        </w:rPr>
        <w:t>е</w:t>
      </w:r>
      <w:r>
        <w:rPr>
          <w:b/>
        </w:rPr>
        <w:t>нию традиционных представлений, которые являются препятствиями в этой области. Он также рекомендует государству-участнику в первооч</w:t>
      </w:r>
      <w:r>
        <w:rPr>
          <w:b/>
        </w:rPr>
        <w:t>е</w:t>
      </w:r>
      <w:r>
        <w:rPr>
          <w:b/>
        </w:rPr>
        <w:t>редном порядке принять меры по повышению уровня грамотности среди женщин и девушек и обеспечить равный доступ девушек и молодых же</w:t>
      </w:r>
      <w:r>
        <w:rPr>
          <w:b/>
        </w:rPr>
        <w:t>н</w:t>
      </w:r>
      <w:r>
        <w:rPr>
          <w:b/>
        </w:rPr>
        <w:t>щин ко всем уровням образования. Комитет также настоятельно призыв</w:t>
      </w:r>
      <w:r>
        <w:rPr>
          <w:b/>
        </w:rPr>
        <w:t>а</w:t>
      </w:r>
      <w:r>
        <w:rPr>
          <w:b/>
        </w:rPr>
        <w:t>ет государство-участник принять меры по увеличению посещаемости школ девочками на всех уровнях образования и рекомендует принять д</w:t>
      </w:r>
      <w:r>
        <w:rPr>
          <w:b/>
        </w:rPr>
        <w:t>о</w:t>
      </w:r>
      <w:r>
        <w:rPr>
          <w:b/>
        </w:rPr>
        <w:t>полнительные временные специальные меры в соответствии с его общей рекомендацией 25, включающие использование стимулов для родителей, с тем чтобы они отправляли девочек в школу.</w:t>
      </w:r>
    </w:p>
    <w:p w:rsidR="008C6B1A" w:rsidRDefault="008C6B1A" w:rsidP="008C6B1A">
      <w:pPr>
        <w:pStyle w:val="SingleTxt"/>
      </w:pPr>
      <w:r>
        <w:t>29.</w:t>
      </w:r>
      <w:r>
        <w:tab/>
        <w:t>Комитет выражает опасение по поводу дискриминации женщин в вопр</w:t>
      </w:r>
      <w:r>
        <w:t>о</w:t>
      </w:r>
      <w:r>
        <w:t>сах занятости, о чем свидетельствуют процессы принятия на работу, нераве</w:t>
      </w:r>
      <w:r>
        <w:t>н</w:t>
      </w:r>
      <w:r>
        <w:t>ство в оплате труда и профессиональная сегрегация. Комитет обеспокоен теми трудностями, с которыми сталкиваются женщины в попытке заняться какой-либо значимой экономической деятельностью в формальном секторе и которые вынуждают их вместо этого трудиться в неформальном секторе. Он также в</w:t>
      </w:r>
      <w:r>
        <w:t>ы</w:t>
      </w:r>
      <w:r>
        <w:t>ражает свои опасения по поводу уязвимости девушек, которые в поисках раб</w:t>
      </w:r>
      <w:r>
        <w:t>о</w:t>
      </w:r>
      <w:r>
        <w:t>ты в качестве домашней прислуги иммигрируют в городские районы и подве</w:t>
      </w:r>
      <w:r>
        <w:t>р</w:t>
      </w:r>
      <w:r>
        <w:t>гаются эксплуатации со стороны их работодателей, в том числе сексуальным домогательствам, и получают за свой труд низкую заработную плату или в</w:t>
      </w:r>
      <w:r>
        <w:t>о</w:t>
      </w:r>
      <w:r>
        <w:t>обще работают бесплатно.</w:t>
      </w:r>
    </w:p>
    <w:p w:rsidR="008C6B1A" w:rsidRDefault="008C6B1A" w:rsidP="008C6B1A">
      <w:pPr>
        <w:pStyle w:val="SingleTxt"/>
        <w:rPr>
          <w:b/>
        </w:rPr>
      </w:pPr>
      <w:r>
        <w:t>30.</w:t>
      </w:r>
      <w:r>
        <w:tab/>
      </w:r>
      <w:r>
        <w:rPr>
          <w:b/>
        </w:rPr>
        <w:t>Комитет настоятельно призывает государство-участник обеспечить равные возможности для женщин на рынке труда в соответствии со стат</w:t>
      </w:r>
      <w:r>
        <w:rPr>
          <w:b/>
        </w:rPr>
        <w:t>ь</w:t>
      </w:r>
      <w:r>
        <w:rPr>
          <w:b/>
        </w:rPr>
        <w:t>ей 11 Кон</w:t>
      </w:r>
      <w:r w:rsidR="00C11C7A">
        <w:rPr>
          <w:b/>
        </w:rPr>
        <w:t>венции</w:t>
      </w:r>
      <w:r>
        <w:rPr>
          <w:b/>
        </w:rPr>
        <w:t>. Комитет настоятельно призывает государство-участник активизировать его усилия по обеспечению того, чтобы гендерные аспе</w:t>
      </w:r>
      <w:r>
        <w:rPr>
          <w:b/>
        </w:rPr>
        <w:t>к</w:t>
      </w:r>
      <w:r>
        <w:rPr>
          <w:b/>
        </w:rPr>
        <w:t>ты учитывались во всех программах создания рабочих мест и чтобы же</w:t>
      </w:r>
      <w:r>
        <w:rPr>
          <w:b/>
        </w:rPr>
        <w:t>н</w:t>
      </w:r>
      <w:r>
        <w:rPr>
          <w:b/>
        </w:rPr>
        <w:t>щины могли в полной мере пользоваться результатами таких программ. Он рекомендует государству-участнику принять законы, которые обесп</w:t>
      </w:r>
      <w:r>
        <w:rPr>
          <w:b/>
        </w:rPr>
        <w:t>е</w:t>
      </w:r>
      <w:r>
        <w:rPr>
          <w:b/>
        </w:rPr>
        <w:t>чивали бы защиту девушек, работающих в качестве домашней присл</w:t>
      </w:r>
      <w:r>
        <w:rPr>
          <w:b/>
        </w:rPr>
        <w:t>у</w:t>
      </w:r>
      <w:r>
        <w:rPr>
          <w:b/>
        </w:rPr>
        <w:t>ги, и надлежащее наказание для работодателей, допускающих злоупотре</w:t>
      </w:r>
      <w:r>
        <w:rPr>
          <w:b/>
        </w:rPr>
        <w:t>б</w:t>
      </w:r>
      <w:r>
        <w:rPr>
          <w:b/>
        </w:rPr>
        <w:t>ления в их отношении. Комитет просит государство-участник включить в его следующий доклад подробную информацию о положении женщин в сфере занятости как в формальном, так и неформальном секторе, о принятых мерах и об их воздействии на обеспечение равных возможностей для же</w:t>
      </w:r>
      <w:r>
        <w:rPr>
          <w:b/>
        </w:rPr>
        <w:t>н</w:t>
      </w:r>
      <w:r>
        <w:rPr>
          <w:b/>
        </w:rPr>
        <w:t>щин.</w:t>
      </w:r>
    </w:p>
    <w:p w:rsidR="008C6B1A" w:rsidRDefault="008C6B1A" w:rsidP="008C6B1A">
      <w:pPr>
        <w:pStyle w:val="SingleTxt"/>
      </w:pPr>
      <w:r>
        <w:t>31.</w:t>
      </w:r>
      <w:r>
        <w:tab/>
        <w:t>Комитет обеспокоен отсутствием каких-либо конкретных мер по защите женщин-инвалидов от дискриминации, особенно в сфере образования, занят</w:t>
      </w:r>
      <w:r>
        <w:t>о</w:t>
      </w:r>
      <w:r>
        <w:t>сти, доступа к здравоохранению, защиты от насилия и доступа к правосудию.</w:t>
      </w:r>
    </w:p>
    <w:p w:rsidR="008C6B1A" w:rsidRDefault="008C6B1A" w:rsidP="008C6B1A">
      <w:pPr>
        <w:pStyle w:val="SingleTxt"/>
        <w:rPr>
          <w:b/>
        </w:rPr>
      </w:pPr>
      <w:r>
        <w:t>32.</w:t>
      </w:r>
      <w:r>
        <w:tab/>
      </w:r>
      <w:r>
        <w:rPr>
          <w:b/>
        </w:rPr>
        <w:t>Комитет рекомендует государству-участнику принять надлежащие меры, в том числе законодательного характера, в целях защиты женщин-инвалидов от любых форм дискриминации.</w:t>
      </w:r>
    </w:p>
    <w:p w:rsidR="008C6B1A" w:rsidRDefault="008C6B1A" w:rsidP="008C6B1A">
      <w:pPr>
        <w:pStyle w:val="SingleTxt"/>
      </w:pPr>
      <w:r>
        <w:t>33.</w:t>
      </w:r>
      <w:r>
        <w:tab/>
        <w:t>Отмечая, что государство-участник приложило значительные усилия для улучшения положения в сфере дородового и послеродового ухода за женщин</w:t>
      </w:r>
      <w:r>
        <w:t>а</w:t>
      </w:r>
      <w:r>
        <w:t>ми, а также акушерства и гинекологии, в том числе в рамках десятилетнего плана в сфере здравоохранения и социального развития (1997 год), Комитет выражает обеспокоенность по поводу высоких показателей материнской и младенческой заболеваемости и смертности, вызванных, в частности, отсутс</w:t>
      </w:r>
      <w:r>
        <w:t>т</w:t>
      </w:r>
      <w:r>
        <w:t>вием надлежащего ухода, а также неполным использованием существующих услуг во время беременности и при родах, ограниченным доступом женщин к надлежащим услугам по охране сексуального и репродуктивного здоровья, особенно женщин в сельских районах, сохранением практики клиторогихот</w:t>
      </w:r>
      <w:r>
        <w:t>о</w:t>
      </w:r>
      <w:r>
        <w:t>мии, низким уровнем образования, ранним вступлением в брак и небезопасн</w:t>
      </w:r>
      <w:r>
        <w:t>ы</w:t>
      </w:r>
      <w:r>
        <w:t>ми абортами. Комитет обеспокоен тем, что существует неудовлетворенный спрос на услуги в области планирования семьи</w:t>
      </w:r>
      <w:r w:rsidR="00693D29">
        <w:t>,</w:t>
      </w:r>
      <w:r>
        <w:t xml:space="preserve"> и низкими показателями пр</w:t>
      </w:r>
      <w:r>
        <w:t>и</w:t>
      </w:r>
      <w:r>
        <w:t>менения противозачаточных средств. Комитет также не удовлетворен получе</w:t>
      </w:r>
      <w:r>
        <w:t>н</w:t>
      </w:r>
      <w:r>
        <w:t>ной скудной информацией по вопросу о женщинах и ВИЧ/СПИД</w:t>
      </w:r>
      <w:r w:rsidR="00C11C7A">
        <w:t>е</w:t>
      </w:r>
      <w:r>
        <w:t>.</w:t>
      </w:r>
    </w:p>
    <w:p w:rsidR="008C6B1A" w:rsidRDefault="008C6B1A" w:rsidP="008C6B1A">
      <w:pPr>
        <w:pStyle w:val="SingleTxt"/>
        <w:rPr>
          <w:b/>
        </w:rPr>
      </w:pPr>
      <w:r>
        <w:t>34.</w:t>
      </w:r>
      <w:r>
        <w:tab/>
      </w:r>
      <w:r>
        <w:rPr>
          <w:b/>
        </w:rPr>
        <w:t>Комитет рекомендует государству-участнику активизировать его ус</w:t>
      </w:r>
      <w:r>
        <w:rPr>
          <w:b/>
        </w:rPr>
        <w:t>и</w:t>
      </w:r>
      <w:r>
        <w:rPr>
          <w:b/>
        </w:rPr>
        <w:t>лия по принятию всесторонних межотраслевых мер для расширения до</w:t>
      </w:r>
      <w:r>
        <w:rPr>
          <w:b/>
        </w:rPr>
        <w:t>с</w:t>
      </w:r>
      <w:r>
        <w:rPr>
          <w:b/>
        </w:rPr>
        <w:t>тупа к целому ряду услуг в сфере здравоохранения, особенно к услугам по оказанию неотложной гинекологической и медицинской помощи, а также просит его представить информацию в соответствии со статьей 12 Ко</w:t>
      </w:r>
      <w:r>
        <w:rPr>
          <w:b/>
        </w:rPr>
        <w:t>н</w:t>
      </w:r>
      <w:r>
        <w:rPr>
          <w:b/>
        </w:rPr>
        <w:t>венции и общей рекомендацией Комитета № 24 по вопросу о женщинах и здравоохранению. Он призывает государство-участник обеспечить более широкую доступность услуг по охране сексуального и репродуктивного здоровья, включая планирование семьи, также с целью предупреждения беременности в раннем возрасте и подпольных абортов. Он обращается к государству-участнику с призывом расширить такие услуги, особенно для женщин, проживающих в сельских районах. Комитет настоятельно пр</w:t>
      </w:r>
      <w:r>
        <w:rPr>
          <w:b/>
        </w:rPr>
        <w:t>и</w:t>
      </w:r>
      <w:r>
        <w:rPr>
          <w:b/>
        </w:rPr>
        <w:t>зывает далее государство-участник изучить поведенческие модели в о</w:t>
      </w:r>
      <w:r>
        <w:rPr>
          <w:b/>
        </w:rPr>
        <w:t>б</w:t>
      </w:r>
      <w:r>
        <w:rPr>
          <w:b/>
        </w:rPr>
        <w:t>щинах и среди женщин, в частности те, которые препятствуют обращению к соответствующим службам, и принять надлежащие меры. Комитет пр</w:t>
      </w:r>
      <w:r>
        <w:rPr>
          <w:b/>
        </w:rPr>
        <w:t>о</w:t>
      </w:r>
      <w:r>
        <w:rPr>
          <w:b/>
        </w:rPr>
        <w:t>сит государство-участник представить в его следующем докладе подро</w:t>
      </w:r>
      <w:r>
        <w:rPr>
          <w:b/>
        </w:rPr>
        <w:t>б</w:t>
      </w:r>
      <w:r>
        <w:rPr>
          <w:b/>
        </w:rPr>
        <w:t>ную статистическую и аналитическую информацию об итогах принятых мер для расширения доступа женщин к медицинскому обслуживанию и информации по вопросам здравоохранения, в частности в том, что касае</w:t>
      </w:r>
      <w:r>
        <w:rPr>
          <w:b/>
        </w:rPr>
        <w:t>т</w:t>
      </w:r>
      <w:r>
        <w:rPr>
          <w:b/>
        </w:rPr>
        <w:t>ся сексуального и репродуктивного здоровья и планирования семьи, а также о результатах этой деятельности. Он также просит государство-участник обеспечить эффективное осуществление его стратегий в области ВИЧ/СПИДа и представить в его следующем периодическом докладе по</w:t>
      </w:r>
      <w:r>
        <w:rPr>
          <w:b/>
        </w:rPr>
        <w:t>д</w:t>
      </w:r>
      <w:r>
        <w:rPr>
          <w:b/>
        </w:rPr>
        <w:t>робную статистическую и аналитическую информацию, касающуюся женщин и ВИЧ/СПИДа.</w:t>
      </w:r>
    </w:p>
    <w:p w:rsidR="008C6B1A" w:rsidRDefault="008C6B1A" w:rsidP="008C6B1A">
      <w:pPr>
        <w:pStyle w:val="SingleTxt"/>
      </w:pPr>
      <w:r>
        <w:t>35.</w:t>
      </w:r>
      <w:r>
        <w:tab/>
        <w:t>Комитет особо обеспокоен серьезным положением женщин в сельских районах, которые часто не имеют достаточного доступа к надлежащим мед</w:t>
      </w:r>
      <w:r>
        <w:t>и</w:t>
      </w:r>
      <w:r>
        <w:t>цинским услугам, образованию, услугам по водоснабжению и санитарии, пр</w:t>
      </w:r>
      <w:r>
        <w:t>а</w:t>
      </w:r>
      <w:r>
        <w:t>восудию и кредитным учреждениям. Комитет также обеспокоен сохранением такой пагубной традиционной практики, как принудительное вступление в брак в раннем возрасте, левират и сорорат. Комитет особо обеспокоен негати</w:t>
      </w:r>
      <w:r>
        <w:t>в</w:t>
      </w:r>
      <w:r>
        <w:t>ными последствиями обычаев, в частности в отношении доступа к земле и н</w:t>
      </w:r>
      <w:r>
        <w:t>а</w:t>
      </w:r>
      <w:r>
        <w:t>следованию, а также тем, что женщины получают неплодородную землю, что негативно сказывается на улучшении их положения.</w:t>
      </w:r>
    </w:p>
    <w:p w:rsidR="008C6B1A" w:rsidRDefault="008C6B1A" w:rsidP="008C6B1A">
      <w:pPr>
        <w:pStyle w:val="SingleTxt"/>
        <w:rPr>
          <w:b/>
        </w:rPr>
      </w:pPr>
      <w:r>
        <w:t>36.</w:t>
      </w:r>
      <w:r>
        <w:tab/>
      </w:r>
      <w:r>
        <w:rPr>
          <w:b/>
        </w:rPr>
        <w:t>Комитет настоятельно призывает государство-участник уделять ос</w:t>
      </w:r>
      <w:r>
        <w:rPr>
          <w:b/>
        </w:rPr>
        <w:t>о</w:t>
      </w:r>
      <w:r>
        <w:rPr>
          <w:b/>
        </w:rPr>
        <w:t>бое внимание потребностям женщин, проживающих в сельских районах, а также женщин, возглавляющих домашние хозяйства, и обеспечивать, чт</w:t>
      </w:r>
      <w:r>
        <w:rPr>
          <w:b/>
        </w:rPr>
        <w:t>о</w:t>
      </w:r>
      <w:r>
        <w:rPr>
          <w:b/>
        </w:rPr>
        <w:t>бы они принимали участие в процессах принятия решений и имели доступ к медицинскому обслуживанию, образованию, водоснабжению и услугам в области санитарии, плодородным землям и проектам создания рабочих мест. Комитет также настоятельно призывает государство-участник пр</w:t>
      </w:r>
      <w:r>
        <w:rPr>
          <w:b/>
        </w:rPr>
        <w:t>и</w:t>
      </w:r>
      <w:r>
        <w:rPr>
          <w:b/>
        </w:rPr>
        <w:t>нять надлежащие меры для искоренения всех форм дискриминации в о</w:t>
      </w:r>
      <w:r>
        <w:rPr>
          <w:b/>
        </w:rPr>
        <w:t>т</w:t>
      </w:r>
      <w:r>
        <w:rPr>
          <w:b/>
        </w:rPr>
        <w:t>ношении сельских женщин в сфере вступления в собственность и наслед</w:t>
      </w:r>
      <w:r>
        <w:rPr>
          <w:b/>
        </w:rPr>
        <w:t>о</w:t>
      </w:r>
      <w:r>
        <w:rPr>
          <w:b/>
        </w:rPr>
        <w:t>вания, а также в отношении принудительного вступления в брак в раннем возрасте и практики левирата и сорората. Комитет просит государство-участник представить в его следующем докладе дезагрегированные по признаку пола данные и информацию  о фактическом положении женщин, проживающих в сельских районах.</w:t>
      </w:r>
    </w:p>
    <w:p w:rsidR="008C6B1A" w:rsidRDefault="008C6B1A" w:rsidP="008C6B1A">
      <w:pPr>
        <w:pStyle w:val="SingleTxt"/>
        <w:rPr>
          <w:b/>
        </w:rPr>
      </w:pPr>
      <w:r>
        <w:t>37.</w:t>
      </w:r>
      <w:r>
        <w:tab/>
      </w:r>
      <w:r>
        <w:rPr>
          <w:b/>
        </w:rPr>
        <w:t>Комитет настоятельно призывает государство-участник в рамках деятельности по выполнению его обязательств в соответствии с Конве</w:t>
      </w:r>
      <w:r>
        <w:rPr>
          <w:b/>
        </w:rPr>
        <w:t>н</w:t>
      </w:r>
      <w:r>
        <w:rPr>
          <w:b/>
        </w:rPr>
        <w:t>цией всесторонне руководствоваться Пекинской декларацией и Платфо</w:t>
      </w:r>
      <w:r>
        <w:rPr>
          <w:b/>
        </w:rPr>
        <w:t>р</w:t>
      </w:r>
      <w:r>
        <w:rPr>
          <w:b/>
        </w:rPr>
        <w:t>мой действий, которые подкрепляют положения Конвенции, а также пр</w:t>
      </w:r>
      <w:r>
        <w:rPr>
          <w:b/>
        </w:rPr>
        <w:t>о</w:t>
      </w:r>
      <w:r>
        <w:rPr>
          <w:b/>
        </w:rPr>
        <w:t>сит государство-участник включить соответствующую информацию в его следующий периодический доклад.</w:t>
      </w:r>
    </w:p>
    <w:p w:rsidR="008C6B1A" w:rsidRDefault="008C6B1A" w:rsidP="008C6B1A">
      <w:pPr>
        <w:pStyle w:val="SingleTxt"/>
        <w:rPr>
          <w:b/>
        </w:rPr>
      </w:pPr>
      <w:r>
        <w:t>38.</w:t>
      </w:r>
      <w:r>
        <w:tab/>
      </w:r>
      <w:r>
        <w:rPr>
          <w:b/>
        </w:rPr>
        <w:t>Комитет подчеркивает также, что всестороннее и эффективное ос</w:t>
      </w:r>
      <w:r>
        <w:rPr>
          <w:b/>
        </w:rPr>
        <w:t>у</w:t>
      </w:r>
      <w:r>
        <w:rPr>
          <w:b/>
        </w:rPr>
        <w:t>ществление Конвенции имеет важнейшее значение для достижения целей в области развития, сформулированных в Декларации тысячелетия (ЦРДТ). Он призывает учитывать гендерные аспекты и сами положения Конвенции во всех усилиях по достижению ЦРДТ и просит государство-участник представить соответствующую информацию в его следующем периодическом докладе.</w:t>
      </w:r>
    </w:p>
    <w:p w:rsidR="008C6B1A" w:rsidRDefault="008C6B1A" w:rsidP="008C6B1A">
      <w:pPr>
        <w:pStyle w:val="SingleTxt"/>
        <w:rPr>
          <w:b/>
        </w:rPr>
      </w:pPr>
      <w:r>
        <w:t>39.</w:t>
      </w:r>
      <w:r>
        <w:tab/>
      </w:r>
      <w:r>
        <w:rPr>
          <w:b/>
        </w:rPr>
        <w:t>Комитет высоко ценит тот факт, что государство-участник ратиф</w:t>
      </w:r>
      <w:r>
        <w:rPr>
          <w:b/>
        </w:rPr>
        <w:t>и</w:t>
      </w:r>
      <w:r>
        <w:rPr>
          <w:b/>
        </w:rPr>
        <w:t>цировало семь основных международных документов по правам челов</w:t>
      </w:r>
      <w:r>
        <w:rPr>
          <w:b/>
        </w:rPr>
        <w:t>е</w:t>
      </w:r>
      <w:r>
        <w:rPr>
          <w:b/>
        </w:rPr>
        <w:t>ка</w:t>
      </w:r>
      <w:r w:rsidRPr="008C6B1A">
        <w:rPr>
          <w:rStyle w:val="FootnoteReference"/>
        </w:rPr>
        <w:footnoteReference w:id="1"/>
      </w:r>
      <w:r>
        <w:rPr>
          <w:b/>
        </w:rPr>
        <w:t>. Комитет отмечает, что присоединение государства-участника к семи основным международным документам по правам человека способствует более широкому соблюдению прав человека и основных свобод женщин во всех сферах жизни.</w:t>
      </w:r>
    </w:p>
    <w:p w:rsidR="008C6B1A" w:rsidRDefault="008C6B1A" w:rsidP="008C6B1A">
      <w:pPr>
        <w:pStyle w:val="SingleTxt"/>
        <w:rPr>
          <w:b/>
        </w:rPr>
      </w:pPr>
      <w:r>
        <w:t>40.</w:t>
      </w:r>
      <w:r>
        <w:tab/>
      </w:r>
      <w:r>
        <w:rPr>
          <w:b/>
        </w:rPr>
        <w:t>Комитет просит обеспечить широкое распространение в Мали н</w:t>
      </w:r>
      <w:r>
        <w:rPr>
          <w:b/>
        </w:rPr>
        <w:t>а</w:t>
      </w:r>
      <w:r>
        <w:rPr>
          <w:b/>
        </w:rPr>
        <w:t>стоящих заключительных замечаний</w:t>
      </w:r>
      <w:r w:rsidR="00C11C7A">
        <w:rPr>
          <w:b/>
        </w:rPr>
        <w:t>,</w:t>
      </w:r>
      <w:r>
        <w:rPr>
          <w:b/>
        </w:rPr>
        <w:t xml:space="preserve"> с тем чтобы население, включая г</w:t>
      </w:r>
      <w:r>
        <w:rPr>
          <w:b/>
        </w:rPr>
        <w:t>о</w:t>
      </w:r>
      <w:r>
        <w:rPr>
          <w:b/>
        </w:rPr>
        <w:t>сударственных служащих, политических деятелей, парламентариев и представителей женских и правозащитных организаций, было в курсе принимаемых мер для обеспечения юридического и фактического раве</w:t>
      </w:r>
      <w:r>
        <w:rPr>
          <w:b/>
        </w:rPr>
        <w:t>н</w:t>
      </w:r>
      <w:r>
        <w:rPr>
          <w:b/>
        </w:rPr>
        <w:t>ства женщин, а также необходимых в этой связи дополнительных мер. К</w:t>
      </w:r>
      <w:r>
        <w:rPr>
          <w:b/>
        </w:rPr>
        <w:t>о</w:t>
      </w:r>
      <w:r>
        <w:rPr>
          <w:b/>
        </w:rPr>
        <w:t>митет просит государство-участник продолжать обеспечивать широкое распространение, в частности среди женских и правозащитных организ</w:t>
      </w:r>
      <w:r>
        <w:rPr>
          <w:b/>
        </w:rPr>
        <w:t>а</w:t>
      </w:r>
      <w:r>
        <w:rPr>
          <w:b/>
        </w:rPr>
        <w:t>ций, текстов Конвенции, Факультативного протокола к ней, общих рек</w:t>
      </w:r>
      <w:r>
        <w:rPr>
          <w:b/>
        </w:rPr>
        <w:t>о</w:t>
      </w:r>
      <w:r>
        <w:rPr>
          <w:b/>
        </w:rPr>
        <w:t>мендаций Комитета, Пекинской декларации и Платформы действий, а также итогового документа двадцать третьей специальной сессии Ген</w:t>
      </w:r>
      <w:r>
        <w:rPr>
          <w:b/>
        </w:rPr>
        <w:t>е</w:t>
      </w:r>
      <w:r>
        <w:rPr>
          <w:b/>
        </w:rPr>
        <w:t>ральной Ассамблеи, озаглавленного «Женщины в 2000 году: равенство между мужчинами и женщинами, развитие и мир в XXI веке».</w:t>
      </w:r>
    </w:p>
    <w:p w:rsidR="008C6B1A" w:rsidRDefault="008C6B1A" w:rsidP="008C6B1A">
      <w:pPr>
        <w:pStyle w:val="SingleTxt"/>
        <w:rPr>
          <w:b/>
        </w:rPr>
      </w:pPr>
      <w:r>
        <w:t>41.</w:t>
      </w:r>
      <w:r>
        <w:tab/>
      </w:r>
      <w:r>
        <w:rPr>
          <w:b/>
        </w:rPr>
        <w:t>Комитет просит государство-участник отреагировать на озабоченн</w:t>
      </w:r>
      <w:r>
        <w:rPr>
          <w:b/>
        </w:rPr>
        <w:t>о</w:t>
      </w:r>
      <w:r>
        <w:rPr>
          <w:b/>
        </w:rPr>
        <w:t>сти, высказанные в настоящих заключительных замечаниях, в его сл</w:t>
      </w:r>
      <w:r>
        <w:rPr>
          <w:b/>
        </w:rPr>
        <w:t>е</w:t>
      </w:r>
      <w:r>
        <w:rPr>
          <w:b/>
        </w:rPr>
        <w:t>дующем периодическом докладе в соответствии со статьей 18 Конвенции. Комитет предлагает государству-участнику представить его шестой пери</w:t>
      </w:r>
      <w:r>
        <w:rPr>
          <w:b/>
        </w:rPr>
        <w:t>о</w:t>
      </w:r>
      <w:r>
        <w:rPr>
          <w:b/>
        </w:rPr>
        <w:t>дический доклад, который должен быть представлен в октябре 2006 года</w:t>
      </w:r>
      <w:r w:rsidR="00C11C7A">
        <w:rPr>
          <w:b/>
        </w:rPr>
        <w:t>,</w:t>
      </w:r>
      <w:r>
        <w:rPr>
          <w:b/>
        </w:rPr>
        <w:t xml:space="preserve"> и его седьмой периодический доклад, который до</w:t>
      </w:r>
      <w:r w:rsidR="009F43E0">
        <w:rPr>
          <w:b/>
        </w:rPr>
        <w:t>лжен быть представлен в октябре</w:t>
      </w:r>
      <w:r w:rsidR="009F43E0">
        <w:rPr>
          <w:b/>
          <w:lang w:val="en-US"/>
        </w:rPr>
        <w:t> </w:t>
      </w:r>
      <w:r>
        <w:rPr>
          <w:b/>
        </w:rPr>
        <w:t>2010 года, в виде сводного доклада в 20</w:t>
      </w:r>
      <w:r w:rsidR="009F43E0">
        <w:rPr>
          <w:b/>
        </w:rPr>
        <w:t>10</w:t>
      </w:r>
      <w:r w:rsidR="009F43E0">
        <w:rPr>
          <w:b/>
          <w:lang w:val="en-US"/>
        </w:rPr>
        <w:t> </w:t>
      </w:r>
      <w:r>
        <w:rPr>
          <w:b/>
        </w:rPr>
        <w:t>году.</w:t>
      </w:r>
    </w:p>
    <w:p w:rsidR="008C6B1A" w:rsidRDefault="008C6B1A" w:rsidP="008C6B1A">
      <w:pPr>
        <w:pStyle w:val="SingleTxt"/>
        <w:spacing w:after="0" w:line="240" w:lineRule="auto"/>
      </w:pPr>
      <w:r>
        <w:pict>
          <v:line id="_x0000_s1028" style="position:absolute;left:0;text-align:left;z-index:1" from="210.25pt,30pt" to="282.25pt,30pt" o:allowincell="f" strokeweight=".25pt"/>
        </w:pict>
      </w:r>
    </w:p>
    <w:p w:rsidR="008C6B1A" w:rsidRPr="00914563" w:rsidRDefault="008C6B1A" w:rsidP="00914563">
      <w:pPr>
        <w:pStyle w:val="SingleTxt"/>
        <w:rPr>
          <w:lang w:val="en-US"/>
        </w:rPr>
      </w:pPr>
    </w:p>
    <w:sectPr w:rsidR="008C6B1A" w:rsidRPr="00914563" w:rsidSect="00914563">
      <w:type w:val="continuous"/>
      <w:pgSz w:w="12240" w:h="15840" w:code="1"/>
      <w:pgMar w:top="1742" w:right="1195" w:bottom="1898" w:left="1195" w:header="576" w:footer="1030" w:gutter="0"/>
      <w:pgNumType w:start="1"/>
      <w:cols w:space="720"/>
      <w:noEndnote/>
      <w:docGrid w:linePitch="28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6-02-17T11:19:00Z" w:initials="Start">
    <w:p w:rsidR="00A42CF6" w:rsidRDefault="00A42CF6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NO&gt;&gt;N0623812R&lt;&lt;ODS JOB NO&gt;&gt;</w:t>
      </w:r>
    </w:p>
    <w:p w:rsidR="00A42CF6" w:rsidRDefault="00A42CF6">
      <w:pPr>
        <w:pStyle w:val="CommentText"/>
      </w:pPr>
      <w:r>
        <w:t>&lt;&lt;ODS DOC SYMBOL1&gt;&gt;CEDAW/C/MLI/CO/5&lt;&lt;ODS DOC SYMBOL1&gt;&gt;</w:t>
      </w:r>
    </w:p>
    <w:p w:rsidR="00A42CF6" w:rsidRDefault="00A42CF6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C7" w:rsidRPr="00B041D0" w:rsidRDefault="00E528C7" w:rsidP="00914563">
      <w:pPr>
        <w:pStyle w:val="Header"/>
        <w:rPr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E528C7" w:rsidRPr="00B041D0" w:rsidRDefault="00E528C7" w:rsidP="00914563">
      <w:pPr>
        <w:pStyle w:val="Header"/>
        <w:rPr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A42CF6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A42CF6" w:rsidRPr="00914563" w:rsidRDefault="00A42CF6" w:rsidP="00914563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8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A42CF6" w:rsidRPr="00914563" w:rsidRDefault="00A42CF6" w:rsidP="00914563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06-23812</w:t>
          </w:r>
          <w:r>
            <w:rPr>
              <w:b w:val="0"/>
              <w:sz w:val="14"/>
            </w:rPr>
            <w:fldChar w:fldCharType="end"/>
          </w:r>
        </w:p>
      </w:tc>
    </w:tr>
  </w:tbl>
  <w:p w:rsidR="00A42CF6" w:rsidRPr="00914563" w:rsidRDefault="00A42CF6" w:rsidP="009145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A42CF6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A42CF6" w:rsidRPr="00914563" w:rsidRDefault="00A42CF6" w:rsidP="00914563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06-23812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A42CF6" w:rsidRPr="00914563" w:rsidRDefault="00A42CF6" w:rsidP="00914563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9</w:t>
          </w:r>
          <w:r>
            <w:fldChar w:fldCharType="end"/>
          </w:r>
        </w:p>
      </w:tc>
    </w:tr>
  </w:tbl>
  <w:p w:rsidR="00A42CF6" w:rsidRPr="00914563" w:rsidRDefault="00A42CF6" w:rsidP="009145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F6" w:rsidRDefault="00A42CF6">
    <w:pPr>
      <w:pStyle w:val="Footer"/>
    </w:pPr>
  </w:p>
  <w:p w:rsidR="00A42CF6" w:rsidRDefault="00A42CF6" w:rsidP="00914563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06-23812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170206    200206</w:t>
    </w:r>
  </w:p>
  <w:p w:rsidR="00A42CF6" w:rsidRPr="00914563" w:rsidRDefault="00A42CF6" w:rsidP="00914563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*0623812*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C7" w:rsidRPr="008C6B1A" w:rsidRDefault="00E528C7" w:rsidP="008C6B1A">
      <w:pPr>
        <w:pStyle w:val="Footer"/>
        <w:spacing w:after="80"/>
        <w:ind w:left="792"/>
        <w:rPr>
          <w:sz w:val="16"/>
        </w:rPr>
      </w:pPr>
      <w:r w:rsidRPr="008C6B1A">
        <w:rPr>
          <w:sz w:val="16"/>
        </w:rPr>
        <w:t>__________________</w:t>
      </w:r>
    </w:p>
  </w:footnote>
  <w:footnote w:type="continuationSeparator" w:id="0">
    <w:p w:rsidR="00E528C7" w:rsidRPr="008C6B1A" w:rsidRDefault="00E528C7" w:rsidP="008C6B1A">
      <w:pPr>
        <w:pStyle w:val="Footer"/>
        <w:spacing w:after="80"/>
        <w:ind w:left="792"/>
        <w:rPr>
          <w:sz w:val="16"/>
        </w:rPr>
      </w:pPr>
      <w:r w:rsidRPr="008C6B1A">
        <w:rPr>
          <w:sz w:val="16"/>
        </w:rPr>
        <w:t>__________________</w:t>
      </w:r>
    </w:p>
  </w:footnote>
  <w:footnote w:id="1">
    <w:p w:rsidR="00A42CF6" w:rsidRDefault="00A42CF6" w:rsidP="008C6B1A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 и Международная конвенция о защите прав всех трудящихся-мигрантов и членов их семей.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A42CF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42CF6" w:rsidRPr="00914563" w:rsidRDefault="00A42CF6" w:rsidP="0091456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CEDAW/C/MLI/CO/5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A42CF6" w:rsidRDefault="00A42CF6" w:rsidP="00914563">
          <w:pPr>
            <w:pStyle w:val="Header"/>
          </w:pPr>
        </w:p>
      </w:tc>
    </w:tr>
  </w:tbl>
  <w:p w:rsidR="00A42CF6" w:rsidRPr="00914563" w:rsidRDefault="00A42CF6" w:rsidP="009145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A42CF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42CF6" w:rsidRDefault="00A42CF6" w:rsidP="00914563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A42CF6" w:rsidRPr="00914563" w:rsidRDefault="00A42CF6" w:rsidP="0091456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CEDAW/C/MLI/CO/5</w:t>
          </w:r>
          <w:r>
            <w:rPr>
              <w:b/>
            </w:rPr>
            <w:fldChar w:fldCharType="end"/>
          </w:r>
        </w:p>
      </w:tc>
    </w:tr>
  </w:tbl>
  <w:p w:rsidR="00A42CF6" w:rsidRPr="00914563" w:rsidRDefault="00A42CF6" w:rsidP="009145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A42CF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42CF6" w:rsidRPr="00914563" w:rsidRDefault="00A42CF6" w:rsidP="0091456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42CF6" w:rsidRDefault="00A42CF6" w:rsidP="00914563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42CF6" w:rsidRPr="00914563" w:rsidRDefault="00A42CF6" w:rsidP="0091456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/C/MLI/CO/5</w:t>
          </w:r>
        </w:p>
      </w:tc>
    </w:tr>
    <w:tr w:rsidR="00A42CF6" w:rsidRPr="00914563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42CF6" w:rsidRDefault="00A42CF6" w:rsidP="00914563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A42CF6" w:rsidRPr="00914563" w:rsidRDefault="00A42CF6" w:rsidP="00914563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42CF6" w:rsidRPr="00914563" w:rsidRDefault="00A42CF6" w:rsidP="00914563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42CF6" w:rsidRPr="00914563" w:rsidRDefault="00A42CF6" w:rsidP="00914563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42CF6" w:rsidRDefault="00A42CF6" w:rsidP="00914563">
          <w:pPr>
            <w:spacing w:before="240"/>
          </w:pPr>
          <w:r>
            <w:t>Distr.: General</w:t>
          </w:r>
        </w:p>
        <w:p w:rsidR="00A42CF6" w:rsidRDefault="00A42CF6" w:rsidP="00914563">
          <w:r>
            <w:t>3 February 2006</w:t>
          </w:r>
        </w:p>
        <w:p w:rsidR="00A42CF6" w:rsidRDefault="00A42CF6" w:rsidP="00914563">
          <w:r>
            <w:t>Russian</w:t>
          </w:r>
        </w:p>
        <w:p w:rsidR="00A42CF6" w:rsidRPr="00914563" w:rsidRDefault="00A42CF6" w:rsidP="00914563">
          <w:r>
            <w:t>Original: English</w:t>
          </w:r>
        </w:p>
      </w:tc>
    </w:tr>
  </w:tbl>
  <w:p w:rsidR="00A42CF6" w:rsidRPr="00914563" w:rsidRDefault="00A42CF6" w:rsidP="00914563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activeWritingStyle w:appName="MSWord" w:lang="en-US" w:vendorID="64" w:dllVersion="131078" w:nlCheck="1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10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623812*"/>
    <w:docVar w:name="CreationDt" w:val="17/02/2006 11:19:53"/>
    <w:docVar w:name="DocCategory" w:val="Doc"/>
    <w:docVar w:name="DocType" w:val="Final"/>
    <w:docVar w:name="FooterJN" w:val="06-23812"/>
    <w:docVar w:name="jobn" w:val="06-23812 (R)"/>
    <w:docVar w:name="jobnDT" w:val="06-23812 (R)   170206"/>
    <w:docVar w:name="jobnDTDT" w:val="06-23812 (R)   170206   170206"/>
    <w:docVar w:name="JobNo" w:val="0623812R"/>
    <w:docVar w:name="OandT" w:val="Griaznova"/>
    <w:docVar w:name="sss1" w:val="CEDAW/C/MLI/CO/5"/>
    <w:docVar w:name="sss2" w:val="-"/>
    <w:docVar w:name="Symbol1" w:val="CEDAW/C/MLI/CO/5"/>
    <w:docVar w:name="Symbol2" w:val="-"/>
  </w:docVars>
  <w:rsids>
    <w:rsidRoot w:val="00DB6655"/>
    <w:rsid w:val="000574B3"/>
    <w:rsid w:val="00073F3E"/>
    <w:rsid w:val="000E6556"/>
    <w:rsid w:val="0010019E"/>
    <w:rsid w:val="00110752"/>
    <w:rsid w:val="001278E8"/>
    <w:rsid w:val="00145EDF"/>
    <w:rsid w:val="00165B45"/>
    <w:rsid w:val="001B54B6"/>
    <w:rsid w:val="001C0E02"/>
    <w:rsid w:val="001C3303"/>
    <w:rsid w:val="001C6EDA"/>
    <w:rsid w:val="001D2D6F"/>
    <w:rsid w:val="001F3638"/>
    <w:rsid w:val="00212CD7"/>
    <w:rsid w:val="00225D51"/>
    <w:rsid w:val="00264D84"/>
    <w:rsid w:val="0027357B"/>
    <w:rsid w:val="00341B83"/>
    <w:rsid w:val="00366416"/>
    <w:rsid w:val="00367CB3"/>
    <w:rsid w:val="003B568C"/>
    <w:rsid w:val="00403A98"/>
    <w:rsid w:val="004072DF"/>
    <w:rsid w:val="00451E70"/>
    <w:rsid w:val="004D1FE3"/>
    <w:rsid w:val="004E18FE"/>
    <w:rsid w:val="00506302"/>
    <w:rsid w:val="0054195D"/>
    <w:rsid w:val="0056188B"/>
    <w:rsid w:val="00594F8B"/>
    <w:rsid w:val="00627A49"/>
    <w:rsid w:val="00630551"/>
    <w:rsid w:val="006830AE"/>
    <w:rsid w:val="00690506"/>
    <w:rsid w:val="00693D29"/>
    <w:rsid w:val="006D5285"/>
    <w:rsid w:val="00785426"/>
    <w:rsid w:val="00792476"/>
    <w:rsid w:val="007A67F6"/>
    <w:rsid w:val="00800306"/>
    <w:rsid w:val="0085797A"/>
    <w:rsid w:val="008C6434"/>
    <w:rsid w:val="008C6B1A"/>
    <w:rsid w:val="00914563"/>
    <w:rsid w:val="009A61CC"/>
    <w:rsid w:val="009D54B0"/>
    <w:rsid w:val="009F43E0"/>
    <w:rsid w:val="009F7304"/>
    <w:rsid w:val="00A05053"/>
    <w:rsid w:val="00A421A6"/>
    <w:rsid w:val="00A42CF6"/>
    <w:rsid w:val="00A72BEC"/>
    <w:rsid w:val="00A81398"/>
    <w:rsid w:val="00A901E2"/>
    <w:rsid w:val="00A91B93"/>
    <w:rsid w:val="00AA49E1"/>
    <w:rsid w:val="00AC47CE"/>
    <w:rsid w:val="00AF747A"/>
    <w:rsid w:val="00B24469"/>
    <w:rsid w:val="00B34388"/>
    <w:rsid w:val="00B7012D"/>
    <w:rsid w:val="00B731D7"/>
    <w:rsid w:val="00B731F3"/>
    <w:rsid w:val="00B95DB6"/>
    <w:rsid w:val="00C11C7A"/>
    <w:rsid w:val="00C40F72"/>
    <w:rsid w:val="00CA6C6D"/>
    <w:rsid w:val="00D11DF2"/>
    <w:rsid w:val="00D37B5E"/>
    <w:rsid w:val="00D87BF9"/>
    <w:rsid w:val="00D97EB4"/>
    <w:rsid w:val="00DB6655"/>
    <w:rsid w:val="00E02C8B"/>
    <w:rsid w:val="00E10503"/>
    <w:rsid w:val="00E10B18"/>
    <w:rsid w:val="00E528C7"/>
    <w:rsid w:val="00E66F11"/>
    <w:rsid w:val="00E71C2F"/>
    <w:rsid w:val="00EA1FF6"/>
    <w:rsid w:val="00EB577E"/>
    <w:rsid w:val="00F03685"/>
    <w:rsid w:val="00F324A6"/>
    <w:rsid w:val="00F725AE"/>
    <w:rsid w:val="00FA44C5"/>
    <w:rsid w:val="00FB32E5"/>
    <w:rsid w:val="00FB7887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Pr>
      <w:sz w:val="14"/>
    </w:rPr>
  </w:style>
  <w:style w:type="paragraph" w:styleId="ListContinue2">
    <w:name w:val="List Continue 2"/>
    <w:basedOn w:val="Normal"/>
    <w:next w:val="Normal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914563"/>
  </w:style>
  <w:style w:type="paragraph" w:styleId="CommentSubject">
    <w:name w:val="annotation subject"/>
    <w:basedOn w:val="CommentText"/>
    <w:next w:val="CommentText"/>
    <w:semiHidden/>
    <w:rsid w:val="00914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3373</Words>
  <Characters>23787</Characters>
  <Application>Microsoft Office Word</Application>
  <DocSecurity>4</DocSecurity>
  <Lines>440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 User</dc:creator>
  <cp:keywords/>
  <dc:description/>
  <cp:lastModifiedBy>UN User</cp:lastModifiedBy>
  <cp:revision>6</cp:revision>
  <cp:lastPrinted>2006-02-20T21:25:00Z</cp:lastPrinted>
  <dcterms:created xsi:type="dcterms:W3CDTF">2006-02-20T21:19:00Z</dcterms:created>
  <dcterms:modified xsi:type="dcterms:W3CDTF">2006-02-20T21:27:00Z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0623812</vt:lpwstr>
  </property>
  <property fmtid="{D5CDD505-2E9C-101B-9397-08002B2CF9AE}" pid="3" name="Symbol1">
    <vt:lpwstr>CEDAW/C/MLI/CO/5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10</vt:lpwstr>
  </property>
  <property fmtid="{D5CDD505-2E9C-101B-9397-08002B2CF9AE}" pid="8" name="Operator">
    <vt:lpwstr>Голосова</vt:lpwstr>
  </property>
</Properties>
</file>