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F3C" w:rsidRPr="00CE785D" w:rsidRDefault="000C3F3C" w:rsidP="000C3F3C">
      <w:pPr>
        <w:spacing w:line="60" w:lineRule="exact"/>
        <w:rPr>
          <w:color w:val="010000"/>
          <w:sz w:val="4"/>
          <w:szCs w:val="4"/>
        </w:rPr>
        <w:sectPr w:rsidR="000C3F3C" w:rsidRPr="00CE785D" w:rsidSect="000C3F3C">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742" w:right="1195" w:bottom="1898" w:left="1195" w:header="576" w:footer="1030" w:gutter="0"/>
          <w:pgNumType w:start="1"/>
          <w:cols w:space="720"/>
          <w:noEndnote/>
          <w:titlePg/>
          <w:docGrid w:linePitch="360"/>
        </w:sectPr>
      </w:pPr>
      <w:r w:rsidRPr="00CE785D">
        <w:rPr>
          <w:rStyle w:val="CommentReference"/>
          <w:sz w:val="4"/>
          <w:szCs w:val="4"/>
        </w:rPr>
        <w:commentReference w:id="0"/>
      </w:r>
    </w:p>
    <w:p w:rsidR="0017565C" w:rsidRPr="00CE785D" w:rsidRDefault="0017565C" w:rsidP="0017565C">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w w:val="100"/>
        </w:rPr>
      </w:pPr>
      <w:bookmarkStart w:id="1" w:name="_Toc392860086"/>
      <w:r w:rsidRPr="00CE785D">
        <w:rPr>
          <w:w w:val="100"/>
        </w:rPr>
        <w:t xml:space="preserve">Комитет по ликвидации дискриминации </w:t>
      </w:r>
      <w:r w:rsidRPr="00CE785D">
        <w:rPr>
          <w:w w:val="100"/>
        </w:rPr>
        <w:br/>
        <w:t>в отношении женщин</w:t>
      </w:r>
      <w:bookmarkEnd w:id="1"/>
    </w:p>
    <w:p w:rsidR="0017565C" w:rsidRPr="00CE785D" w:rsidRDefault="0017565C" w:rsidP="0017565C">
      <w:pPr>
        <w:pStyle w:val="SingleTxt"/>
        <w:spacing w:after="0" w:line="120" w:lineRule="exact"/>
        <w:rPr>
          <w:sz w:val="10"/>
        </w:rPr>
      </w:pPr>
    </w:p>
    <w:p w:rsidR="0017565C" w:rsidRPr="00CE785D" w:rsidRDefault="0017565C" w:rsidP="0017565C">
      <w:pPr>
        <w:pStyle w:val="SingleTxt"/>
        <w:spacing w:after="0" w:line="120" w:lineRule="exact"/>
        <w:rPr>
          <w:sz w:val="10"/>
        </w:rPr>
      </w:pPr>
    </w:p>
    <w:p w:rsidR="0017565C" w:rsidRPr="00CE785D" w:rsidRDefault="0017565C" w:rsidP="0017565C">
      <w:pPr>
        <w:pStyle w:val="SingleTxt"/>
        <w:spacing w:after="0" w:line="120" w:lineRule="exact"/>
        <w:rPr>
          <w:sz w:val="10"/>
        </w:rPr>
      </w:pPr>
    </w:p>
    <w:p w:rsidR="0017565C" w:rsidRPr="00CE785D" w:rsidRDefault="0017565C" w:rsidP="0017565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r w:rsidRPr="00CE785D">
        <w:tab/>
      </w:r>
      <w:bookmarkStart w:id="2" w:name="_Toc379977728"/>
      <w:bookmarkStart w:id="3" w:name="_Toc379978192"/>
      <w:bookmarkStart w:id="4" w:name="_Toc390076427"/>
      <w:bookmarkStart w:id="5" w:name="_Toc392860087"/>
      <w:r w:rsidRPr="00CE785D">
        <w:t xml:space="preserve">Рассмотрение докладов, представляемых </w:t>
      </w:r>
      <w:r w:rsidRPr="00CE785D">
        <w:br/>
        <w:t>государствами-участниками в соответствии</w:t>
      </w:r>
      <w:r w:rsidRPr="00CE785D">
        <w:br/>
        <w:t>со статьей 18 Конвенции</w:t>
      </w:r>
      <w:bookmarkEnd w:id="2"/>
      <w:bookmarkEnd w:id="3"/>
      <w:r w:rsidRPr="00CE785D">
        <w:t xml:space="preserve"> о ликвидации всех форм дискриминации в отношении женщин</w:t>
      </w:r>
      <w:bookmarkEnd w:id="4"/>
      <w:bookmarkEnd w:id="5"/>
    </w:p>
    <w:p w:rsidR="0017565C" w:rsidRPr="00CE785D" w:rsidRDefault="0017565C" w:rsidP="0017565C">
      <w:pPr>
        <w:pStyle w:val="H10"/>
        <w:spacing w:before="0" w:after="0" w:line="120" w:lineRule="exact"/>
        <w:rPr>
          <w:sz w:val="10"/>
        </w:rPr>
      </w:pPr>
    </w:p>
    <w:p w:rsidR="0017565C" w:rsidRPr="00CE785D" w:rsidRDefault="0017565C" w:rsidP="0017565C">
      <w:pPr>
        <w:pStyle w:val="H10"/>
        <w:spacing w:before="0" w:after="0" w:line="120" w:lineRule="exact"/>
        <w:rPr>
          <w:sz w:val="10"/>
        </w:rPr>
      </w:pPr>
    </w:p>
    <w:p w:rsidR="0017565C" w:rsidRPr="00CE785D" w:rsidRDefault="0017565C" w:rsidP="0017565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r w:rsidRPr="00CE785D">
        <w:tab/>
      </w:r>
      <w:bookmarkStart w:id="6" w:name="_Toc390076428"/>
      <w:bookmarkStart w:id="7" w:name="_Toc392860088"/>
      <w:r w:rsidRPr="00CE785D">
        <w:t>Шестой и седьмой периодические доклады, подлежащие представлению в 2014 году</w:t>
      </w:r>
      <w:bookmarkEnd w:id="6"/>
      <w:bookmarkEnd w:id="7"/>
    </w:p>
    <w:p w:rsidR="0017565C" w:rsidRPr="00CE785D" w:rsidRDefault="0017565C" w:rsidP="0017565C">
      <w:pPr>
        <w:pStyle w:val="HCh0"/>
        <w:spacing w:before="0" w:after="0" w:line="120" w:lineRule="exact"/>
        <w:rPr>
          <w:sz w:val="10"/>
        </w:rPr>
      </w:pPr>
    </w:p>
    <w:p w:rsidR="0017565C" w:rsidRPr="00CE785D" w:rsidRDefault="0017565C" w:rsidP="0017565C">
      <w:pPr>
        <w:pStyle w:val="HCh0"/>
        <w:spacing w:before="0" w:after="0" w:line="120" w:lineRule="exact"/>
        <w:rPr>
          <w:sz w:val="10"/>
        </w:rPr>
      </w:pPr>
    </w:p>
    <w:p w:rsidR="0017565C" w:rsidRPr="00CE785D" w:rsidRDefault="0017565C" w:rsidP="0017565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r w:rsidRPr="00CE785D">
        <w:tab/>
      </w:r>
      <w:bookmarkStart w:id="8" w:name="_Toc379977730"/>
      <w:bookmarkStart w:id="9" w:name="_Toc379978194"/>
      <w:bookmarkStart w:id="10" w:name="_Toc390076429"/>
      <w:bookmarkStart w:id="11" w:name="_Toc392860089"/>
      <w:r w:rsidRPr="00CE785D">
        <w:t>Мадагаскар</w:t>
      </w:r>
      <w:r w:rsidRPr="00CE785D">
        <w:rPr>
          <w:rStyle w:val="FootnoteReference"/>
          <w:b w:val="0"/>
          <w:spacing w:val="0"/>
          <w:w w:val="100"/>
          <w:sz w:val="20"/>
        </w:rPr>
        <w:footnoteReference w:customMarkFollows="1" w:id="1"/>
        <w:t>*</w:t>
      </w:r>
      <w:bookmarkEnd w:id="8"/>
      <w:bookmarkEnd w:id="9"/>
      <w:bookmarkEnd w:id="10"/>
      <w:bookmarkEnd w:id="11"/>
    </w:p>
    <w:p w:rsidR="0017565C" w:rsidRPr="00CE785D" w:rsidRDefault="0017565C" w:rsidP="0017565C">
      <w:pPr>
        <w:jc w:val="right"/>
      </w:pPr>
    </w:p>
    <w:p w:rsidR="0017565C" w:rsidRPr="00CE785D" w:rsidRDefault="0017565C" w:rsidP="0017565C">
      <w:pPr>
        <w:pStyle w:val="SingleTxt"/>
        <w:jc w:val="right"/>
      </w:pPr>
      <w:r w:rsidRPr="00CE785D">
        <w:t>[24 января 2014 года]</w:t>
      </w:r>
    </w:p>
    <w:p w:rsidR="00AD4979" w:rsidRPr="00CE785D" w:rsidRDefault="0017565C" w:rsidP="00AD4979">
      <w:pPr>
        <w:pStyle w:val="HCh"/>
        <w:spacing w:after="120"/>
        <w:rPr>
          <w:b w:val="0"/>
        </w:rPr>
      </w:pPr>
      <w:r w:rsidRPr="00CE785D">
        <w:br w:type="page"/>
      </w:r>
      <w:bookmarkStart w:id="12" w:name="_Toc390076430"/>
      <w:r w:rsidR="00AD4979" w:rsidRPr="00CE785D">
        <w:rPr>
          <w:b w:val="0"/>
        </w:rPr>
        <w:t>Содержание</w:t>
      </w:r>
    </w:p>
    <w:p w:rsidR="00DA405F" w:rsidRPr="00CE785D" w:rsidRDefault="00DA405F" w:rsidP="00DA405F">
      <w:pPr>
        <w:pStyle w:val="SingleTxt"/>
        <w:spacing w:after="0" w:line="120" w:lineRule="exact"/>
        <w:rPr>
          <w:sz w:val="10"/>
        </w:rPr>
      </w:pPr>
    </w:p>
    <w:p w:rsidR="00DA405F" w:rsidRPr="00CE785D" w:rsidRDefault="00DA405F" w:rsidP="00DA405F">
      <w:pPr>
        <w:pStyle w:val="SingleTxt"/>
        <w:spacing w:after="0" w:line="120" w:lineRule="exact"/>
        <w:rPr>
          <w:sz w:val="10"/>
        </w:rPr>
      </w:pPr>
    </w:p>
    <w:tbl>
      <w:tblPr>
        <w:tblW w:w="9830" w:type="dxa"/>
        <w:tblLayout w:type="fixed"/>
        <w:tblCellMar>
          <w:left w:w="0" w:type="dxa"/>
          <w:right w:w="0" w:type="dxa"/>
        </w:tblCellMar>
        <w:tblLook w:val="0000"/>
      </w:tblPr>
      <w:tblGrid>
        <w:gridCol w:w="1060"/>
        <w:gridCol w:w="7056"/>
        <w:gridCol w:w="994"/>
        <w:gridCol w:w="720"/>
      </w:tblGrid>
      <w:tr w:rsidR="00AD4979" w:rsidRPr="00CE785D" w:rsidTr="00AD4979">
        <w:tblPrEx>
          <w:tblCellMar>
            <w:top w:w="0" w:type="dxa"/>
            <w:bottom w:w="0" w:type="dxa"/>
          </w:tblCellMar>
        </w:tblPrEx>
        <w:tc>
          <w:tcPr>
            <w:tcW w:w="1060" w:type="dxa"/>
            <w:shd w:val="clear" w:color="auto" w:fill="auto"/>
          </w:tcPr>
          <w:p w:rsidR="00AD4979" w:rsidRPr="00CE785D" w:rsidRDefault="00AD4979" w:rsidP="00AD4979">
            <w:pPr>
              <w:spacing w:after="120" w:line="240" w:lineRule="auto"/>
              <w:jc w:val="right"/>
              <w:rPr>
                <w:i/>
                <w:sz w:val="14"/>
              </w:rPr>
            </w:pPr>
          </w:p>
        </w:tc>
        <w:tc>
          <w:tcPr>
            <w:tcW w:w="7056" w:type="dxa"/>
            <w:shd w:val="clear" w:color="auto" w:fill="auto"/>
          </w:tcPr>
          <w:p w:rsidR="00AD4979" w:rsidRPr="00CE785D" w:rsidRDefault="00AD4979" w:rsidP="00AD4979">
            <w:pPr>
              <w:spacing w:after="120" w:line="240" w:lineRule="auto"/>
              <w:rPr>
                <w:i/>
                <w:sz w:val="14"/>
              </w:rPr>
            </w:pPr>
          </w:p>
        </w:tc>
        <w:tc>
          <w:tcPr>
            <w:tcW w:w="994" w:type="dxa"/>
            <w:shd w:val="clear" w:color="auto" w:fill="auto"/>
          </w:tcPr>
          <w:p w:rsidR="00AD4979" w:rsidRPr="00CE785D" w:rsidRDefault="00AD4979" w:rsidP="00AD4979">
            <w:pPr>
              <w:spacing w:after="120" w:line="240" w:lineRule="auto"/>
              <w:ind w:right="40"/>
              <w:jc w:val="right"/>
              <w:rPr>
                <w:i/>
                <w:sz w:val="14"/>
              </w:rPr>
            </w:pPr>
          </w:p>
        </w:tc>
        <w:tc>
          <w:tcPr>
            <w:tcW w:w="720" w:type="dxa"/>
            <w:shd w:val="clear" w:color="auto" w:fill="auto"/>
          </w:tcPr>
          <w:p w:rsidR="00AD4979" w:rsidRPr="00CE785D" w:rsidRDefault="00AD4979" w:rsidP="00AD4979">
            <w:pPr>
              <w:spacing w:after="120" w:line="240" w:lineRule="auto"/>
              <w:ind w:right="40"/>
              <w:jc w:val="right"/>
              <w:rPr>
                <w:i/>
                <w:sz w:val="14"/>
              </w:rPr>
            </w:pPr>
            <w:r w:rsidRPr="00CE785D">
              <w:rPr>
                <w:i/>
                <w:sz w:val="14"/>
              </w:rPr>
              <w:t>Стр.</w:t>
            </w:r>
          </w:p>
        </w:tc>
      </w:tr>
      <w:tr w:rsidR="00DA405F" w:rsidRPr="00CE785D" w:rsidTr="00AD4979">
        <w:tblPrEx>
          <w:tblCellMar>
            <w:top w:w="0" w:type="dxa"/>
            <w:bottom w:w="0" w:type="dxa"/>
          </w:tblCellMar>
        </w:tblPrEx>
        <w:tc>
          <w:tcPr>
            <w:tcW w:w="9110" w:type="dxa"/>
            <w:gridSpan w:val="3"/>
            <w:shd w:val="clear" w:color="auto" w:fill="auto"/>
          </w:tcPr>
          <w:p w:rsidR="00DA405F" w:rsidRPr="00CE785D" w:rsidRDefault="00DA405F" w:rsidP="001B5C56">
            <w:pPr>
              <w:tabs>
                <w:tab w:val="right" w:pos="1080"/>
                <w:tab w:val="right" w:leader="dot" w:pos="9180"/>
              </w:tabs>
              <w:spacing w:after="120"/>
              <w:ind w:left="1080"/>
            </w:pPr>
            <w:r w:rsidRPr="00CE785D">
              <w:t>Введение</w:t>
            </w:r>
            <w:r w:rsidRPr="00CE785D">
              <w:rPr>
                <w:spacing w:val="60"/>
                <w:sz w:val="17"/>
              </w:rPr>
              <w:tab/>
            </w:r>
          </w:p>
        </w:tc>
        <w:tc>
          <w:tcPr>
            <w:tcW w:w="720" w:type="dxa"/>
            <w:shd w:val="clear" w:color="auto" w:fill="auto"/>
            <w:vAlign w:val="bottom"/>
          </w:tcPr>
          <w:p w:rsidR="00DA405F" w:rsidRPr="00CE785D" w:rsidRDefault="00793443" w:rsidP="00AD4979">
            <w:pPr>
              <w:spacing w:after="120"/>
              <w:ind w:right="40"/>
              <w:jc w:val="right"/>
            </w:pPr>
            <w:r w:rsidRPr="00CE785D">
              <w:t>5</w:t>
            </w:r>
          </w:p>
        </w:tc>
      </w:tr>
      <w:tr w:rsidR="00DA405F" w:rsidRPr="00CE785D" w:rsidTr="00AD4979">
        <w:tblPrEx>
          <w:tblCellMar>
            <w:top w:w="0" w:type="dxa"/>
            <w:bottom w:w="0" w:type="dxa"/>
          </w:tblCellMar>
        </w:tblPrEx>
        <w:tc>
          <w:tcPr>
            <w:tcW w:w="9110" w:type="dxa"/>
            <w:gridSpan w:val="3"/>
            <w:shd w:val="clear" w:color="auto" w:fill="auto"/>
          </w:tcPr>
          <w:p w:rsidR="00DA405F" w:rsidRPr="00CE785D" w:rsidRDefault="00DA405F" w:rsidP="001B5C56">
            <w:pPr>
              <w:tabs>
                <w:tab w:val="right" w:pos="1080"/>
                <w:tab w:val="right" w:leader="dot" w:pos="9180"/>
              </w:tabs>
              <w:spacing w:after="120"/>
              <w:ind w:left="1080"/>
            </w:pPr>
            <w:r w:rsidRPr="00CE785D">
              <w:t>Список сокращений</w:t>
            </w:r>
            <w:r w:rsidRPr="00CE785D">
              <w:rPr>
                <w:spacing w:val="60"/>
                <w:sz w:val="17"/>
              </w:rPr>
              <w:tab/>
            </w:r>
          </w:p>
        </w:tc>
        <w:tc>
          <w:tcPr>
            <w:tcW w:w="720" w:type="dxa"/>
            <w:shd w:val="clear" w:color="auto" w:fill="auto"/>
            <w:vAlign w:val="bottom"/>
          </w:tcPr>
          <w:p w:rsidR="00DA405F" w:rsidRPr="00CE785D" w:rsidRDefault="00793443" w:rsidP="00AD4979">
            <w:pPr>
              <w:spacing w:after="120"/>
              <w:ind w:right="40"/>
              <w:jc w:val="right"/>
            </w:pPr>
            <w:r w:rsidRPr="00CE785D">
              <w:t>6</w:t>
            </w:r>
          </w:p>
        </w:tc>
      </w:tr>
      <w:tr w:rsidR="00DA405F" w:rsidRPr="00CE785D" w:rsidTr="00AD4979">
        <w:tblPrEx>
          <w:tblCellMar>
            <w:top w:w="0" w:type="dxa"/>
            <w:bottom w:w="0" w:type="dxa"/>
          </w:tblCellMar>
        </w:tblPrEx>
        <w:tc>
          <w:tcPr>
            <w:tcW w:w="9110" w:type="dxa"/>
            <w:gridSpan w:val="3"/>
            <w:shd w:val="clear" w:color="auto" w:fill="auto"/>
          </w:tcPr>
          <w:p w:rsidR="00DA405F" w:rsidRPr="00CE785D" w:rsidRDefault="00DA405F" w:rsidP="001B5C56">
            <w:pPr>
              <w:tabs>
                <w:tab w:val="right" w:pos="1080"/>
                <w:tab w:val="right" w:leader="dot" w:pos="9180"/>
              </w:tabs>
              <w:spacing w:after="120"/>
              <w:ind w:left="1080"/>
            </w:pPr>
            <w:r w:rsidRPr="00CE785D">
              <w:t>Перечень таблиц и диаграмм</w:t>
            </w:r>
            <w:r w:rsidRPr="00CE785D">
              <w:rPr>
                <w:spacing w:val="60"/>
                <w:sz w:val="17"/>
              </w:rPr>
              <w:tab/>
            </w:r>
          </w:p>
        </w:tc>
        <w:tc>
          <w:tcPr>
            <w:tcW w:w="720" w:type="dxa"/>
            <w:shd w:val="clear" w:color="auto" w:fill="auto"/>
            <w:vAlign w:val="bottom"/>
          </w:tcPr>
          <w:p w:rsidR="00DA405F" w:rsidRPr="00CE785D" w:rsidRDefault="00793443" w:rsidP="00AD4979">
            <w:pPr>
              <w:spacing w:after="120"/>
              <w:ind w:right="40"/>
              <w:jc w:val="right"/>
            </w:pPr>
            <w:r w:rsidRPr="00CE785D">
              <w:t>10</w:t>
            </w:r>
          </w:p>
        </w:tc>
      </w:tr>
      <w:tr w:rsidR="00DA405F" w:rsidRPr="00CE785D" w:rsidTr="00AD4979">
        <w:tblPrEx>
          <w:tblCellMar>
            <w:top w:w="0" w:type="dxa"/>
            <w:bottom w:w="0" w:type="dxa"/>
          </w:tblCellMar>
        </w:tblPrEx>
        <w:tc>
          <w:tcPr>
            <w:tcW w:w="9110" w:type="dxa"/>
            <w:gridSpan w:val="3"/>
            <w:shd w:val="clear" w:color="auto" w:fill="auto"/>
          </w:tcPr>
          <w:p w:rsidR="00DA405F" w:rsidRPr="00CE785D" w:rsidRDefault="00DA405F" w:rsidP="00DA405F">
            <w:pPr>
              <w:tabs>
                <w:tab w:val="left" w:pos="180"/>
                <w:tab w:val="left" w:pos="1098"/>
                <w:tab w:val="left" w:pos="2160"/>
                <w:tab w:val="right" w:leader="dot" w:pos="9245"/>
              </w:tabs>
              <w:suppressAutoHyphens/>
              <w:spacing w:after="120"/>
              <w:rPr>
                <w:spacing w:val="60"/>
                <w:sz w:val="17"/>
              </w:rPr>
            </w:pPr>
            <w:r w:rsidRPr="00CE785D">
              <w:tab/>
              <w:t>Часть I.</w:t>
            </w:r>
            <w:r w:rsidRPr="00CE785D">
              <w:tab/>
              <w:t>Общая информация</w:t>
            </w:r>
            <w:r w:rsidRPr="00CE785D">
              <w:rPr>
                <w:spacing w:val="60"/>
                <w:sz w:val="17"/>
              </w:rPr>
              <w:tab/>
            </w:r>
          </w:p>
        </w:tc>
        <w:tc>
          <w:tcPr>
            <w:tcW w:w="720" w:type="dxa"/>
            <w:shd w:val="clear" w:color="auto" w:fill="auto"/>
            <w:vAlign w:val="bottom"/>
          </w:tcPr>
          <w:p w:rsidR="00DA405F" w:rsidRPr="00CE785D" w:rsidRDefault="00793443" w:rsidP="00AD4979">
            <w:pPr>
              <w:spacing w:after="120"/>
              <w:ind w:right="40"/>
              <w:jc w:val="right"/>
            </w:pPr>
            <w:r w:rsidRPr="00CE785D">
              <w:t>13</w:t>
            </w:r>
          </w:p>
        </w:tc>
      </w:tr>
      <w:tr w:rsidR="00DA405F" w:rsidRPr="00CE785D" w:rsidTr="00AD4979">
        <w:tblPrEx>
          <w:tblCellMar>
            <w:top w:w="0" w:type="dxa"/>
            <w:bottom w:w="0" w:type="dxa"/>
          </w:tblCellMar>
        </w:tblPrEx>
        <w:tc>
          <w:tcPr>
            <w:tcW w:w="9110" w:type="dxa"/>
            <w:gridSpan w:val="3"/>
            <w:shd w:val="clear" w:color="auto" w:fill="auto"/>
          </w:tcPr>
          <w:p w:rsidR="00DA405F" w:rsidRPr="00CE785D" w:rsidRDefault="00DA405F" w:rsidP="00DA405F">
            <w:pPr>
              <w:numPr>
                <w:ilvl w:val="1"/>
                <w:numId w:val="34"/>
              </w:numPr>
              <w:tabs>
                <w:tab w:val="right" w:pos="1080"/>
                <w:tab w:val="left" w:pos="1296"/>
                <w:tab w:val="left" w:pos="1728"/>
                <w:tab w:val="left" w:pos="2160"/>
                <w:tab w:val="left" w:pos="2592"/>
                <w:tab w:val="left" w:pos="3024"/>
                <w:tab w:val="left" w:pos="3456"/>
                <w:tab w:val="left" w:pos="3888"/>
                <w:tab w:val="left" w:pos="4320"/>
                <w:tab w:val="right" w:leader="dot" w:pos="9115"/>
              </w:tabs>
              <w:suppressAutoHyphens/>
              <w:spacing w:after="120"/>
            </w:pPr>
            <w:r w:rsidRPr="00CE785D">
              <w:t>Характеристики населения и демографическая динамика</w:t>
            </w:r>
            <w:r w:rsidRPr="00CE785D">
              <w:rPr>
                <w:spacing w:val="60"/>
                <w:sz w:val="17"/>
              </w:rPr>
              <w:tab/>
            </w:r>
          </w:p>
        </w:tc>
        <w:tc>
          <w:tcPr>
            <w:tcW w:w="720" w:type="dxa"/>
            <w:shd w:val="clear" w:color="auto" w:fill="auto"/>
            <w:vAlign w:val="bottom"/>
          </w:tcPr>
          <w:p w:rsidR="00DA405F" w:rsidRPr="00CE785D" w:rsidRDefault="00793443" w:rsidP="00AD4979">
            <w:pPr>
              <w:spacing w:after="120"/>
              <w:ind w:right="40"/>
              <w:jc w:val="right"/>
            </w:pPr>
            <w:r w:rsidRPr="00CE785D">
              <w:t>13</w:t>
            </w:r>
          </w:p>
        </w:tc>
      </w:tr>
      <w:tr w:rsidR="00DA405F" w:rsidRPr="00CE785D" w:rsidTr="00AD4979">
        <w:tblPrEx>
          <w:tblCellMar>
            <w:top w:w="0" w:type="dxa"/>
            <w:bottom w:w="0" w:type="dxa"/>
          </w:tblCellMar>
        </w:tblPrEx>
        <w:tc>
          <w:tcPr>
            <w:tcW w:w="9110" w:type="dxa"/>
            <w:gridSpan w:val="3"/>
            <w:shd w:val="clear" w:color="auto" w:fill="auto"/>
          </w:tcPr>
          <w:p w:rsidR="00DA405F" w:rsidRPr="00CE785D" w:rsidRDefault="00DA405F" w:rsidP="00DA405F">
            <w:pPr>
              <w:numPr>
                <w:ilvl w:val="1"/>
                <w:numId w:val="34"/>
              </w:numPr>
              <w:tabs>
                <w:tab w:val="right" w:pos="1080"/>
                <w:tab w:val="left" w:pos="1296"/>
                <w:tab w:val="left" w:pos="1728"/>
                <w:tab w:val="left" w:pos="2160"/>
                <w:tab w:val="left" w:pos="2592"/>
                <w:tab w:val="left" w:pos="3024"/>
                <w:tab w:val="left" w:pos="3456"/>
                <w:tab w:val="left" w:pos="3888"/>
                <w:tab w:val="left" w:pos="4320"/>
                <w:tab w:val="right" w:leader="dot" w:pos="9115"/>
              </w:tabs>
              <w:suppressAutoHyphens/>
              <w:spacing w:after="120"/>
            </w:pPr>
            <w:r w:rsidRPr="00CE785D">
              <w:t>Сведения политического характера</w:t>
            </w:r>
            <w:r w:rsidRPr="00CE785D">
              <w:rPr>
                <w:spacing w:val="60"/>
                <w:sz w:val="17"/>
              </w:rPr>
              <w:tab/>
            </w:r>
            <w:r w:rsidRPr="00CE785D">
              <w:rPr>
                <w:spacing w:val="60"/>
                <w:sz w:val="17"/>
              </w:rPr>
              <w:tab/>
            </w:r>
          </w:p>
        </w:tc>
        <w:tc>
          <w:tcPr>
            <w:tcW w:w="720" w:type="dxa"/>
            <w:shd w:val="clear" w:color="auto" w:fill="auto"/>
            <w:vAlign w:val="bottom"/>
          </w:tcPr>
          <w:p w:rsidR="00DA405F" w:rsidRPr="00CE785D" w:rsidRDefault="00793443" w:rsidP="00AD4979">
            <w:pPr>
              <w:spacing w:after="120"/>
              <w:ind w:right="40"/>
              <w:jc w:val="right"/>
            </w:pPr>
            <w:r w:rsidRPr="00CE785D">
              <w:t>14</w:t>
            </w:r>
          </w:p>
        </w:tc>
      </w:tr>
      <w:tr w:rsidR="00DA405F" w:rsidRPr="00CE785D" w:rsidTr="00DA405F">
        <w:tblPrEx>
          <w:tblCellMar>
            <w:top w:w="0" w:type="dxa"/>
            <w:bottom w:w="0" w:type="dxa"/>
          </w:tblCellMar>
        </w:tblPrEx>
        <w:tc>
          <w:tcPr>
            <w:tcW w:w="9110" w:type="dxa"/>
            <w:gridSpan w:val="3"/>
            <w:shd w:val="clear" w:color="auto" w:fill="auto"/>
          </w:tcPr>
          <w:p w:rsidR="00DA405F" w:rsidRPr="00CE785D" w:rsidRDefault="00DA405F" w:rsidP="00DA405F">
            <w:pPr>
              <w:numPr>
                <w:ilvl w:val="2"/>
                <w:numId w:val="34"/>
              </w:numPr>
              <w:tabs>
                <w:tab w:val="right" w:pos="1080"/>
                <w:tab w:val="left" w:pos="1296"/>
                <w:tab w:val="left" w:pos="1728"/>
                <w:tab w:val="left" w:pos="2160"/>
                <w:tab w:val="left" w:pos="2592"/>
                <w:tab w:val="right" w:leader="dot" w:pos="9245"/>
              </w:tabs>
              <w:suppressAutoHyphens/>
              <w:spacing w:after="120"/>
            </w:pPr>
            <w:r w:rsidRPr="00CE785D">
              <w:t>Кризис</w:t>
            </w:r>
            <w:r w:rsidRPr="00CE785D">
              <w:rPr>
                <w:spacing w:val="60"/>
                <w:sz w:val="17"/>
              </w:rPr>
              <w:tab/>
            </w:r>
          </w:p>
        </w:tc>
        <w:tc>
          <w:tcPr>
            <w:tcW w:w="720" w:type="dxa"/>
            <w:shd w:val="clear" w:color="auto" w:fill="auto"/>
            <w:vAlign w:val="bottom"/>
          </w:tcPr>
          <w:p w:rsidR="00DA405F" w:rsidRPr="00CE785D" w:rsidRDefault="00793443" w:rsidP="00AD4979">
            <w:pPr>
              <w:spacing w:after="120"/>
              <w:ind w:right="40"/>
              <w:jc w:val="right"/>
            </w:pPr>
            <w:r w:rsidRPr="00CE785D">
              <w:t>14</w:t>
            </w:r>
          </w:p>
        </w:tc>
      </w:tr>
      <w:tr w:rsidR="00DA405F" w:rsidRPr="00CE785D" w:rsidTr="00DA405F">
        <w:tblPrEx>
          <w:tblCellMar>
            <w:top w:w="0" w:type="dxa"/>
            <w:bottom w:w="0" w:type="dxa"/>
          </w:tblCellMar>
        </w:tblPrEx>
        <w:tc>
          <w:tcPr>
            <w:tcW w:w="9110" w:type="dxa"/>
            <w:gridSpan w:val="3"/>
            <w:shd w:val="clear" w:color="auto" w:fill="auto"/>
          </w:tcPr>
          <w:p w:rsidR="00DA405F" w:rsidRPr="00CE785D" w:rsidRDefault="00DA405F" w:rsidP="00DA405F">
            <w:pPr>
              <w:numPr>
                <w:ilvl w:val="2"/>
                <w:numId w:val="34"/>
              </w:numPr>
              <w:tabs>
                <w:tab w:val="right" w:pos="1080"/>
                <w:tab w:val="left" w:pos="1296"/>
                <w:tab w:val="left" w:pos="1728"/>
                <w:tab w:val="left" w:pos="2160"/>
                <w:tab w:val="left" w:pos="2592"/>
                <w:tab w:val="left" w:pos="3024"/>
                <w:tab w:val="left" w:pos="3456"/>
                <w:tab w:val="left" w:pos="3888"/>
                <w:tab w:val="left" w:pos="4320"/>
                <w:tab w:val="right" w:leader="dot" w:pos="9245"/>
              </w:tabs>
              <w:suppressAutoHyphens/>
              <w:spacing w:after="120"/>
            </w:pPr>
            <w:r w:rsidRPr="00CE785D">
              <w:t>Процесс выхода из кризиса</w:t>
            </w:r>
            <w:r w:rsidRPr="00CE785D">
              <w:rPr>
                <w:spacing w:val="60"/>
                <w:sz w:val="17"/>
              </w:rPr>
              <w:tab/>
            </w:r>
          </w:p>
        </w:tc>
        <w:tc>
          <w:tcPr>
            <w:tcW w:w="720" w:type="dxa"/>
            <w:shd w:val="clear" w:color="auto" w:fill="auto"/>
            <w:vAlign w:val="bottom"/>
          </w:tcPr>
          <w:p w:rsidR="00DA405F" w:rsidRPr="00CE785D" w:rsidRDefault="00793443" w:rsidP="00AD4979">
            <w:pPr>
              <w:spacing w:after="120"/>
              <w:ind w:right="40"/>
              <w:jc w:val="right"/>
            </w:pPr>
            <w:r w:rsidRPr="00CE785D">
              <w:t>15</w:t>
            </w:r>
          </w:p>
        </w:tc>
      </w:tr>
      <w:tr w:rsidR="00DA405F" w:rsidRPr="00CE785D" w:rsidTr="00DA405F">
        <w:tblPrEx>
          <w:tblCellMar>
            <w:top w:w="0" w:type="dxa"/>
            <w:bottom w:w="0" w:type="dxa"/>
          </w:tblCellMar>
        </w:tblPrEx>
        <w:tc>
          <w:tcPr>
            <w:tcW w:w="9110" w:type="dxa"/>
            <w:gridSpan w:val="3"/>
            <w:shd w:val="clear" w:color="auto" w:fill="auto"/>
          </w:tcPr>
          <w:p w:rsidR="00DA405F" w:rsidRPr="00CE785D" w:rsidRDefault="00DA405F" w:rsidP="00DA405F">
            <w:pPr>
              <w:numPr>
                <w:ilvl w:val="2"/>
                <w:numId w:val="34"/>
              </w:numPr>
              <w:tabs>
                <w:tab w:val="right" w:pos="1080"/>
                <w:tab w:val="left" w:pos="1296"/>
                <w:tab w:val="left" w:pos="1728"/>
                <w:tab w:val="left" w:pos="2160"/>
                <w:tab w:val="left" w:pos="2592"/>
                <w:tab w:val="right" w:leader="dot" w:pos="9245"/>
              </w:tabs>
              <w:suppressAutoHyphens/>
              <w:spacing w:after="120"/>
            </w:pPr>
            <w:r w:rsidRPr="00CE785D">
              <w:t>Институты власти переходного периода, предусмотренные дорожной картой</w:t>
            </w:r>
            <w:r w:rsidRPr="00CE785D">
              <w:rPr>
                <w:spacing w:val="60"/>
                <w:sz w:val="17"/>
              </w:rPr>
              <w:tab/>
            </w:r>
          </w:p>
        </w:tc>
        <w:tc>
          <w:tcPr>
            <w:tcW w:w="720" w:type="dxa"/>
            <w:shd w:val="clear" w:color="auto" w:fill="auto"/>
            <w:vAlign w:val="bottom"/>
          </w:tcPr>
          <w:p w:rsidR="00DA405F" w:rsidRPr="00CE785D" w:rsidRDefault="00793443" w:rsidP="00AD4979">
            <w:pPr>
              <w:spacing w:after="120"/>
              <w:ind w:right="40"/>
              <w:jc w:val="right"/>
            </w:pPr>
            <w:r w:rsidRPr="00CE785D">
              <w:t>16</w:t>
            </w:r>
          </w:p>
        </w:tc>
      </w:tr>
      <w:tr w:rsidR="00DA405F" w:rsidRPr="00CE785D" w:rsidTr="00DA405F">
        <w:tblPrEx>
          <w:tblCellMar>
            <w:top w:w="0" w:type="dxa"/>
            <w:bottom w:w="0" w:type="dxa"/>
          </w:tblCellMar>
        </w:tblPrEx>
        <w:tc>
          <w:tcPr>
            <w:tcW w:w="9110" w:type="dxa"/>
            <w:gridSpan w:val="3"/>
            <w:shd w:val="clear" w:color="auto" w:fill="auto"/>
          </w:tcPr>
          <w:p w:rsidR="00DA405F" w:rsidRPr="00CE785D" w:rsidRDefault="00DA405F" w:rsidP="00DA405F">
            <w:pPr>
              <w:numPr>
                <w:ilvl w:val="2"/>
                <w:numId w:val="34"/>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245"/>
              </w:tabs>
              <w:suppressAutoHyphens/>
              <w:spacing w:after="120"/>
            </w:pPr>
            <w:r w:rsidRPr="00CE785D">
              <w:t>Меры по выполнению мероприятий дорожной карты</w:t>
            </w:r>
            <w:r w:rsidRPr="00CE785D">
              <w:rPr>
                <w:spacing w:val="60"/>
                <w:sz w:val="17"/>
              </w:rPr>
              <w:tab/>
            </w:r>
          </w:p>
        </w:tc>
        <w:tc>
          <w:tcPr>
            <w:tcW w:w="720" w:type="dxa"/>
            <w:shd w:val="clear" w:color="auto" w:fill="auto"/>
            <w:vAlign w:val="bottom"/>
          </w:tcPr>
          <w:p w:rsidR="00DA405F" w:rsidRPr="00CE785D" w:rsidRDefault="00DC60D5" w:rsidP="00AD4979">
            <w:pPr>
              <w:spacing w:after="120"/>
              <w:ind w:right="40"/>
              <w:jc w:val="right"/>
            </w:pPr>
            <w:r w:rsidRPr="00CE785D">
              <w:t>20</w:t>
            </w:r>
          </w:p>
        </w:tc>
      </w:tr>
      <w:tr w:rsidR="00DA405F" w:rsidRPr="00CE785D" w:rsidTr="00DA405F">
        <w:tblPrEx>
          <w:tblCellMar>
            <w:top w:w="0" w:type="dxa"/>
            <w:bottom w:w="0" w:type="dxa"/>
          </w:tblCellMar>
        </w:tblPrEx>
        <w:tc>
          <w:tcPr>
            <w:tcW w:w="9110" w:type="dxa"/>
            <w:gridSpan w:val="3"/>
            <w:shd w:val="clear" w:color="auto" w:fill="auto"/>
          </w:tcPr>
          <w:p w:rsidR="00DA405F" w:rsidRPr="00CE785D" w:rsidRDefault="00EA75EB" w:rsidP="00EA75EB">
            <w:pPr>
              <w:numPr>
                <w:ilvl w:val="1"/>
                <w:numId w:val="34"/>
              </w:numPr>
              <w:tabs>
                <w:tab w:val="right" w:pos="1080"/>
                <w:tab w:val="left" w:pos="1296"/>
                <w:tab w:val="left" w:pos="1728"/>
                <w:tab w:val="left" w:pos="2160"/>
                <w:tab w:val="left" w:pos="2592"/>
                <w:tab w:val="left" w:pos="3024"/>
                <w:tab w:val="left" w:pos="3456"/>
                <w:tab w:val="left" w:pos="3888"/>
                <w:tab w:val="left" w:pos="4320"/>
                <w:tab w:val="left" w:pos="4752"/>
                <w:tab w:val="right" w:leader="dot" w:pos="9245"/>
              </w:tabs>
              <w:suppressAutoHyphens/>
              <w:spacing w:after="120"/>
            </w:pPr>
            <w:r w:rsidRPr="00CE785D">
              <w:t>Развитие конституционных основ</w:t>
            </w:r>
            <w:r w:rsidRPr="00CE785D">
              <w:rPr>
                <w:spacing w:val="60"/>
                <w:sz w:val="17"/>
              </w:rPr>
              <w:tab/>
            </w:r>
          </w:p>
        </w:tc>
        <w:tc>
          <w:tcPr>
            <w:tcW w:w="720" w:type="dxa"/>
            <w:shd w:val="clear" w:color="auto" w:fill="auto"/>
            <w:vAlign w:val="bottom"/>
          </w:tcPr>
          <w:p w:rsidR="00DA405F" w:rsidRPr="00CE785D" w:rsidRDefault="00793443" w:rsidP="00AD4979">
            <w:pPr>
              <w:spacing w:after="120"/>
              <w:ind w:right="40"/>
              <w:jc w:val="right"/>
            </w:pPr>
            <w:r w:rsidRPr="00CE785D">
              <w:t>20</w:t>
            </w:r>
          </w:p>
        </w:tc>
      </w:tr>
      <w:tr w:rsidR="00DA405F" w:rsidRPr="00CE785D" w:rsidTr="00DA405F">
        <w:tblPrEx>
          <w:tblCellMar>
            <w:top w:w="0" w:type="dxa"/>
            <w:bottom w:w="0" w:type="dxa"/>
          </w:tblCellMar>
        </w:tblPrEx>
        <w:tc>
          <w:tcPr>
            <w:tcW w:w="9110" w:type="dxa"/>
            <w:gridSpan w:val="3"/>
            <w:shd w:val="clear" w:color="auto" w:fill="auto"/>
          </w:tcPr>
          <w:p w:rsidR="00DA405F" w:rsidRPr="00CE785D" w:rsidRDefault="00EA75EB" w:rsidP="00EA75EB">
            <w:pPr>
              <w:numPr>
                <w:ilvl w:val="1"/>
                <w:numId w:val="34"/>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245"/>
              </w:tabs>
              <w:suppressAutoHyphens/>
              <w:spacing w:after="120"/>
            </w:pPr>
            <w:r w:rsidRPr="00EA75EB">
              <w:t>Информация экономического и социального характера</w:t>
            </w:r>
            <w:r w:rsidRPr="00CE785D">
              <w:rPr>
                <w:spacing w:val="60"/>
                <w:sz w:val="17"/>
              </w:rPr>
              <w:tab/>
            </w:r>
          </w:p>
        </w:tc>
        <w:tc>
          <w:tcPr>
            <w:tcW w:w="720" w:type="dxa"/>
            <w:shd w:val="clear" w:color="auto" w:fill="auto"/>
            <w:vAlign w:val="bottom"/>
          </w:tcPr>
          <w:p w:rsidR="00DA405F" w:rsidRPr="00CE785D" w:rsidRDefault="00DC60D5" w:rsidP="00AD4979">
            <w:pPr>
              <w:spacing w:after="120"/>
              <w:ind w:right="40"/>
              <w:jc w:val="right"/>
            </w:pPr>
            <w:r w:rsidRPr="00CE785D">
              <w:t>21</w:t>
            </w:r>
          </w:p>
        </w:tc>
      </w:tr>
      <w:tr w:rsidR="00DA405F" w:rsidRPr="00CE785D" w:rsidTr="00DA405F">
        <w:tblPrEx>
          <w:tblCellMar>
            <w:top w:w="0" w:type="dxa"/>
            <w:bottom w:w="0" w:type="dxa"/>
          </w:tblCellMar>
        </w:tblPrEx>
        <w:tc>
          <w:tcPr>
            <w:tcW w:w="9110" w:type="dxa"/>
            <w:gridSpan w:val="3"/>
            <w:shd w:val="clear" w:color="auto" w:fill="auto"/>
          </w:tcPr>
          <w:p w:rsidR="00DA405F" w:rsidRPr="00CE785D" w:rsidRDefault="00EA75EB" w:rsidP="00EA75EB">
            <w:pPr>
              <w:numPr>
                <w:ilvl w:val="2"/>
                <w:numId w:val="34"/>
              </w:numPr>
              <w:tabs>
                <w:tab w:val="right" w:pos="1080"/>
                <w:tab w:val="left" w:pos="1296"/>
                <w:tab w:val="left" w:pos="1728"/>
                <w:tab w:val="left" w:pos="2160"/>
                <w:tab w:val="left" w:pos="2592"/>
                <w:tab w:val="left" w:pos="3024"/>
                <w:tab w:val="left" w:pos="3456"/>
                <w:tab w:val="left" w:pos="3888"/>
                <w:tab w:val="right" w:leader="dot" w:pos="9245"/>
              </w:tabs>
              <w:suppressAutoHyphens/>
              <w:spacing w:after="120"/>
            </w:pPr>
            <w:r w:rsidRPr="00EA75EB">
              <w:t>Экономическая сфера</w:t>
            </w:r>
            <w:r w:rsidRPr="00CE785D">
              <w:rPr>
                <w:spacing w:val="60"/>
                <w:sz w:val="17"/>
              </w:rPr>
              <w:tab/>
            </w:r>
          </w:p>
        </w:tc>
        <w:tc>
          <w:tcPr>
            <w:tcW w:w="720" w:type="dxa"/>
            <w:shd w:val="clear" w:color="auto" w:fill="auto"/>
            <w:vAlign w:val="bottom"/>
          </w:tcPr>
          <w:p w:rsidR="00DA405F" w:rsidRPr="00CE785D" w:rsidRDefault="00DC60D5" w:rsidP="00AD4979">
            <w:pPr>
              <w:spacing w:after="120"/>
              <w:ind w:right="40"/>
              <w:jc w:val="right"/>
            </w:pPr>
            <w:r w:rsidRPr="00CE785D">
              <w:t>21</w:t>
            </w:r>
          </w:p>
        </w:tc>
      </w:tr>
      <w:tr w:rsidR="00DA405F" w:rsidRPr="00CE785D" w:rsidTr="00DA405F">
        <w:tblPrEx>
          <w:tblCellMar>
            <w:top w:w="0" w:type="dxa"/>
            <w:bottom w:w="0" w:type="dxa"/>
          </w:tblCellMar>
        </w:tblPrEx>
        <w:tc>
          <w:tcPr>
            <w:tcW w:w="9110" w:type="dxa"/>
            <w:gridSpan w:val="3"/>
            <w:shd w:val="clear" w:color="auto" w:fill="auto"/>
          </w:tcPr>
          <w:p w:rsidR="00DA405F" w:rsidRPr="00CE785D" w:rsidRDefault="00EA75EB" w:rsidP="00EA75EB">
            <w:pPr>
              <w:numPr>
                <w:ilvl w:val="2"/>
                <w:numId w:val="34"/>
              </w:numPr>
              <w:tabs>
                <w:tab w:val="right" w:pos="1080"/>
                <w:tab w:val="left" w:pos="1296"/>
                <w:tab w:val="left" w:pos="1728"/>
                <w:tab w:val="left" w:pos="2160"/>
                <w:tab w:val="left" w:pos="2592"/>
                <w:tab w:val="left" w:pos="3024"/>
                <w:tab w:val="left" w:pos="3456"/>
                <w:tab w:val="right" w:leader="dot" w:pos="9245"/>
              </w:tabs>
              <w:suppressAutoHyphens/>
              <w:spacing w:after="120"/>
            </w:pPr>
            <w:r w:rsidRPr="00CE785D">
              <w:t>Социальная сфера</w:t>
            </w:r>
            <w:r w:rsidRPr="00CE785D">
              <w:rPr>
                <w:spacing w:val="60"/>
                <w:sz w:val="17"/>
              </w:rPr>
              <w:tab/>
            </w:r>
          </w:p>
        </w:tc>
        <w:tc>
          <w:tcPr>
            <w:tcW w:w="720" w:type="dxa"/>
            <w:shd w:val="clear" w:color="auto" w:fill="auto"/>
            <w:vAlign w:val="bottom"/>
          </w:tcPr>
          <w:p w:rsidR="00DA405F" w:rsidRPr="00CE785D" w:rsidRDefault="00DC60D5" w:rsidP="00AD4979">
            <w:pPr>
              <w:spacing w:after="120"/>
              <w:ind w:right="40"/>
              <w:jc w:val="right"/>
            </w:pPr>
            <w:r w:rsidRPr="00CE785D">
              <w:t>22</w:t>
            </w:r>
          </w:p>
        </w:tc>
      </w:tr>
      <w:tr w:rsidR="00EA75EB" w:rsidRPr="00CE785D" w:rsidTr="00DA405F">
        <w:tblPrEx>
          <w:tblCellMar>
            <w:top w:w="0" w:type="dxa"/>
            <w:bottom w:w="0" w:type="dxa"/>
          </w:tblCellMar>
        </w:tblPrEx>
        <w:tc>
          <w:tcPr>
            <w:tcW w:w="9110" w:type="dxa"/>
            <w:gridSpan w:val="3"/>
            <w:shd w:val="clear" w:color="auto" w:fill="auto"/>
          </w:tcPr>
          <w:p w:rsidR="00EA75EB" w:rsidRPr="00CE785D" w:rsidRDefault="00EA75EB" w:rsidP="00EA75EB">
            <w:pPr>
              <w:tabs>
                <w:tab w:val="right" w:pos="1080"/>
                <w:tab w:val="left" w:pos="1296"/>
                <w:tab w:val="left" w:pos="1728"/>
                <w:tab w:val="left" w:pos="2160"/>
                <w:tab w:val="left" w:pos="2592"/>
                <w:tab w:val="left" w:pos="3024"/>
                <w:tab w:val="left" w:pos="3456"/>
                <w:tab w:val="left" w:pos="3888"/>
                <w:tab w:val="left" w:pos="4320"/>
                <w:tab w:val="right" w:leader="dot" w:pos="9245"/>
              </w:tabs>
              <w:suppressAutoHyphens/>
              <w:spacing w:after="120"/>
              <w:rPr>
                <w:spacing w:val="60"/>
                <w:sz w:val="17"/>
              </w:rPr>
            </w:pPr>
            <w:r w:rsidRPr="00CE785D">
              <w:tab/>
              <w:t>Часть II.</w:t>
            </w:r>
            <w:r w:rsidRPr="00CE785D">
              <w:tab/>
              <w:t>Осуществление статей 1–16 Конвенции</w:t>
            </w:r>
            <w:r w:rsidRPr="00CE785D">
              <w:rPr>
                <w:spacing w:val="60"/>
                <w:sz w:val="17"/>
              </w:rPr>
              <w:tab/>
            </w:r>
          </w:p>
        </w:tc>
        <w:tc>
          <w:tcPr>
            <w:tcW w:w="720" w:type="dxa"/>
            <w:shd w:val="clear" w:color="auto" w:fill="auto"/>
            <w:vAlign w:val="bottom"/>
          </w:tcPr>
          <w:p w:rsidR="00EA75EB" w:rsidRPr="00CE785D" w:rsidRDefault="00DC60D5" w:rsidP="00AD4979">
            <w:pPr>
              <w:spacing w:after="120"/>
              <w:ind w:right="40"/>
              <w:jc w:val="right"/>
            </w:pPr>
            <w:r w:rsidRPr="00CE785D">
              <w:t>25</w:t>
            </w:r>
          </w:p>
        </w:tc>
      </w:tr>
      <w:tr w:rsidR="00EA75EB" w:rsidRPr="00CE785D" w:rsidTr="00DA405F">
        <w:tblPrEx>
          <w:tblCellMar>
            <w:top w:w="0" w:type="dxa"/>
            <w:bottom w:w="0" w:type="dxa"/>
          </w:tblCellMar>
        </w:tblPrEx>
        <w:tc>
          <w:tcPr>
            <w:tcW w:w="9110" w:type="dxa"/>
            <w:gridSpan w:val="3"/>
            <w:shd w:val="clear" w:color="auto" w:fill="auto"/>
          </w:tcPr>
          <w:p w:rsidR="00EA75EB" w:rsidRPr="00CE785D" w:rsidRDefault="00EA75EB" w:rsidP="00EA75EB">
            <w:pPr>
              <w:tabs>
                <w:tab w:val="right" w:pos="1080"/>
                <w:tab w:val="left" w:pos="1296"/>
                <w:tab w:val="left" w:pos="1728"/>
                <w:tab w:val="right" w:leader="dot" w:pos="9245"/>
              </w:tabs>
              <w:suppressAutoHyphens/>
              <w:spacing w:after="120"/>
              <w:ind w:left="1296" w:hanging="216"/>
              <w:rPr>
                <w:spacing w:val="60"/>
                <w:sz w:val="17"/>
              </w:rPr>
            </w:pPr>
            <w:r w:rsidRPr="00CE785D">
              <w:tab/>
              <w:t>Осуществление статьи 1 Конвенции: определение дискриминации в отношении женщин</w:t>
            </w:r>
            <w:r w:rsidRPr="00CE785D">
              <w:rPr>
                <w:spacing w:val="60"/>
                <w:sz w:val="17"/>
              </w:rPr>
              <w:tab/>
            </w:r>
          </w:p>
        </w:tc>
        <w:tc>
          <w:tcPr>
            <w:tcW w:w="720" w:type="dxa"/>
            <w:shd w:val="clear" w:color="auto" w:fill="auto"/>
            <w:vAlign w:val="bottom"/>
          </w:tcPr>
          <w:p w:rsidR="00EA75EB" w:rsidRPr="00CE785D" w:rsidRDefault="00DC60D5" w:rsidP="00AD4979">
            <w:pPr>
              <w:spacing w:after="120"/>
              <w:ind w:right="40"/>
              <w:jc w:val="right"/>
            </w:pPr>
            <w:r w:rsidRPr="00CE785D">
              <w:t>25</w:t>
            </w:r>
          </w:p>
        </w:tc>
      </w:tr>
      <w:tr w:rsidR="00EA75EB" w:rsidRPr="00CE785D" w:rsidTr="00DA405F">
        <w:tblPrEx>
          <w:tblCellMar>
            <w:top w:w="0" w:type="dxa"/>
            <w:bottom w:w="0" w:type="dxa"/>
          </w:tblCellMar>
        </w:tblPrEx>
        <w:tc>
          <w:tcPr>
            <w:tcW w:w="9110" w:type="dxa"/>
            <w:gridSpan w:val="3"/>
            <w:shd w:val="clear" w:color="auto" w:fill="auto"/>
          </w:tcPr>
          <w:p w:rsidR="00EA75EB" w:rsidRPr="00CE785D" w:rsidRDefault="00EA75EB" w:rsidP="00EA75E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245"/>
              </w:tabs>
              <w:suppressAutoHyphens/>
              <w:spacing w:after="120"/>
              <w:ind w:left="1296" w:hanging="216"/>
              <w:rPr>
                <w:spacing w:val="60"/>
                <w:sz w:val="17"/>
              </w:rPr>
            </w:pPr>
            <w:r w:rsidRPr="00CE785D">
              <w:tab/>
              <w:t>Осуществление статей 2 и 5: ликвидация дискриминации в отношении женщин</w:t>
            </w:r>
            <w:r w:rsidRPr="00CE785D">
              <w:rPr>
                <w:spacing w:val="60"/>
                <w:sz w:val="17"/>
              </w:rPr>
              <w:tab/>
            </w:r>
          </w:p>
        </w:tc>
        <w:tc>
          <w:tcPr>
            <w:tcW w:w="720" w:type="dxa"/>
            <w:shd w:val="clear" w:color="auto" w:fill="auto"/>
            <w:vAlign w:val="bottom"/>
          </w:tcPr>
          <w:p w:rsidR="00EA75EB" w:rsidRPr="00CE785D" w:rsidRDefault="00DC60D5" w:rsidP="00AD4979">
            <w:pPr>
              <w:spacing w:after="120"/>
              <w:ind w:right="40"/>
              <w:jc w:val="right"/>
            </w:pPr>
            <w:r w:rsidRPr="00CE785D">
              <w:t>27</w:t>
            </w:r>
          </w:p>
        </w:tc>
      </w:tr>
      <w:tr w:rsidR="00EA75EB" w:rsidRPr="00CE785D" w:rsidTr="00DA405F">
        <w:tblPrEx>
          <w:tblCellMar>
            <w:top w:w="0" w:type="dxa"/>
            <w:bottom w:w="0" w:type="dxa"/>
          </w:tblCellMar>
        </w:tblPrEx>
        <w:tc>
          <w:tcPr>
            <w:tcW w:w="9110" w:type="dxa"/>
            <w:gridSpan w:val="3"/>
            <w:shd w:val="clear" w:color="auto" w:fill="auto"/>
          </w:tcPr>
          <w:p w:rsidR="00EA75EB" w:rsidRPr="00CE785D" w:rsidRDefault="00EA75EB" w:rsidP="00EA75EB">
            <w:pPr>
              <w:numPr>
                <w:ilvl w:val="2"/>
                <w:numId w:val="35"/>
              </w:numPr>
              <w:tabs>
                <w:tab w:val="right" w:pos="1080"/>
                <w:tab w:val="left" w:pos="1296"/>
                <w:tab w:val="left" w:pos="1728"/>
                <w:tab w:val="left" w:pos="2160"/>
                <w:tab w:val="left" w:pos="2592"/>
                <w:tab w:val="left" w:pos="3024"/>
                <w:tab w:val="left" w:pos="3456"/>
                <w:tab w:val="left" w:pos="3888"/>
                <w:tab w:val="left" w:pos="4320"/>
                <w:tab w:val="right" w:leader="dot" w:pos="9245"/>
              </w:tabs>
              <w:suppressAutoHyphens/>
              <w:spacing w:after="120"/>
            </w:pPr>
            <w:r w:rsidRPr="00CE785D">
              <w:t>Борьба против представления о более низком положении женщин по сравнению с мужчинами</w:t>
            </w:r>
            <w:r w:rsidRPr="00CE785D">
              <w:rPr>
                <w:spacing w:val="60"/>
                <w:sz w:val="17"/>
              </w:rPr>
              <w:tab/>
            </w:r>
          </w:p>
        </w:tc>
        <w:tc>
          <w:tcPr>
            <w:tcW w:w="720" w:type="dxa"/>
            <w:shd w:val="clear" w:color="auto" w:fill="auto"/>
            <w:vAlign w:val="bottom"/>
          </w:tcPr>
          <w:p w:rsidR="00EA75EB" w:rsidRPr="00CE785D" w:rsidRDefault="00DC60D5" w:rsidP="00AD4979">
            <w:pPr>
              <w:spacing w:after="120"/>
              <w:ind w:right="40"/>
              <w:jc w:val="right"/>
            </w:pPr>
            <w:r w:rsidRPr="00CE785D">
              <w:t>27</w:t>
            </w:r>
          </w:p>
        </w:tc>
      </w:tr>
      <w:tr w:rsidR="00EA75EB" w:rsidRPr="00CE785D" w:rsidTr="00DA405F">
        <w:tblPrEx>
          <w:tblCellMar>
            <w:top w:w="0" w:type="dxa"/>
            <w:bottom w:w="0" w:type="dxa"/>
          </w:tblCellMar>
        </w:tblPrEx>
        <w:tc>
          <w:tcPr>
            <w:tcW w:w="9110" w:type="dxa"/>
            <w:gridSpan w:val="3"/>
            <w:shd w:val="clear" w:color="auto" w:fill="auto"/>
          </w:tcPr>
          <w:p w:rsidR="00EA75EB" w:rsidRPr="00CE785D" w:rsidRDefault="00EA75EB" w:rsidP="00EA75EB">
            <w:pPr>
              <w:numPr>
                <w:ilvl w:val="2"/>
                <w:numId w:val="35"/>
              </w:numPr>
              <w:tabs>
                <w:tab w:val="right" w:pos="1080"/>
                <w:tab w:val="left" w:pos="1296"/>
                <w:tab w:val="left" w:pos="1728"/>
                <w:tab w:val="left" w:pos="2160"/>
                <w:tab w:val="left" w:pos="2592"/>
                <w:tab w:val="left" w:pos="3024"/>
                <w:tab w:val="left" w:pos="3456"/>
                <w:tab w:val="left" w:pos="3888"/>
                <w:tab w:val="right" w:leader="dot" w:pos="9245"/>
              </w:tabs>
              <w:suppressAutoHyphens/>
              <w:spacing w:after="120"/>
            </w:pPr>
            <w:r w:rsidRPr="00CE785D">
              <w:t>Практика "молетри"</w:t>
            </w:r>
            <w:r w:rsidRPr="00CE785D">
              <w:rPr>
                <w:spacing w:val="60"/>
                <w:sz w:val="17"/>
              </w:rPr>
              <w:tab/>
            </w:r>
          </w:p>
        </w:tc>
        <w:tc>
          <w:tcPr>
            <w:tcW w:w="720" w:type="dxa"/>
            <w:shd w:val="clear" w:color="auto" w:fill="auto"/>
            <w:vAlign w:val="bottom"/>
          </w:tcPr>
          <w:p w:rsidR="00EA75EB" w:rsidRPr="00CE785D" w:rsidRDefault="00DC60D5" w:rsidP="00AD4979">
            <w:pPr>
              <w:spacing w:after="120"/>
              <w:ind w:right="40"/>
              <w:jc w:val="right"/>
            </w:pPr>
            <w:r w:rsidRPr="00CE785D">
              <w:t>30</w:t>
            </w:r>
          </w:p>
        </w:tc>
      </w:tr>
      <w:tr w:rsidR="00EA75EB" w:rsidRPr="00CE785D" w:rsidTr="00DA405F">
        <w:tblPrEx>
          <w:tblCellMar>
            <w:top w:w="0" w:type="dxa"/>
            <w:bottom w:w="0" w:type="dxa"/>
          </w:tblCellMar>
        </w:tblPrEx>
        <w:tc>
          <w:tcPr>
            <w:tcW w:w="9110" w:type="dxa"/>
            <w:gridSpan w:val="3"/>
            <w:shd w:val="clear" w:color="auto" w:fill="auto"/>
          </w:tcPr>
          <w:p w:rsidR="00EA75EB" w:rsidRPr="00CE785D" w:rsidRDefault="00EA75EB" w:rsidP="00EA75EB">
            <w:pPr>
              <w:numPr>
                <w:ilvl w:val="2"/>
                <w:numId w:val="35"/>
              </w:numPr>
              <w:tabs>
                <w:tab w:val="right" w:pos="1080"/>
                <w:tab w:val="left" w:pos="1296"/>
                <w:tab w:val="left" w:pos="1728"/>
                <w:tab w:val="left" w:pos="2160"/>
                <w:tab w:val="left" w:pos="2592"/>
                <w:tab w:val="left" w:pos="3024"/>
                <w:tab w:val="left" w:pos="3456"/>
                <w:tab w:val="right" w:leader="dot" w:pos="9245"/>
              </w:tabs>
              <w:suppressAutoHyphens/>
              <w:spacing w:after="120"/>
            </w:pPr>
            <w:r w:rsidRPr="00CE785D">
              <w:t>Дети-близнецы</w:t>
            </w:r>
            <w:r w:rsidRPr="00CE785D">
              <w:rPr>
                <w:spacing w:val="60"/>
                <w:sz w:val="17"/>
              </w:rPr>
              <w:tab/>
            </w:r>
          </w:p>
        </w:tc>
        <w:tc>
          <w:tcPr>
            <w:tcW w:w="720" w:type="dxa"/>
            <w:shd w:val="clear" w:color="auto" w:fill="auto"/>
            <w:vAlign w:val="bottom"/>
          </w:tcPr>
          <w:p w:rsidR="00EA75EB" w:rsidRPr="00CE785D" w:rsidRDefault="00DC60D5" w:rsidP="00AD4979">
            <w:pPr>
              <w:spacing w:after="120"/>
              <w:ind w:right="40"/>
              <w:jc w:val="right"/>
            </w:pPr>
            <w:r w:rsidRPr="00CE785D">
              <w:t>31</w:t>
            </w:r>
          </w:p>
        </w:tc>
      </w:tr>
      <w:tr w:rsidR="00EA75EB" w:rsidRPr="00CE785D" w:rsidTr="00DA405F">
        <w:tblPrEx>
          <w:tblCellMar>
            <w:top w:w="0" w:type="dxa"/>
            <w:bottom w:w="0" w:type="dxa"/>
          </w:tblCellMar>
        </w:tblPrEx>
        <w:tc>
          <w:tcPr>
            <w:tcW w:w="9110" w:type="dxa"/>
            <w:gridSpan w:val="3"/>
            <w:shd w:val="clear" w:color="auto" w:fill="auto"/>
          </w:tcPr>
          <w:p w:rsidR="00EA75EB" w:rsidRPr="00CE785D" w:rsidRDefault="00EA75EB" w:rsidP="00EA75EB">
            <w:pPr>
              <w:tabs>
                <w:tab w:val="right" w:pos="1080"/>
                <w:tab w:val="left" w:pos="1296"/>
                <w:tab w:val="left" w:pos="1728"/>
                <w:tab w:val="left" w:pos="2160"/>
                <w:tab w:val="right" w:leader="dot" w:pos="9245"/>
              </w:tabs>
              <w:suppressAutoHyphens/>
              <w:spacing w:after="120"/>
              <w:ind w:left="1296" w:hanging="216"/>
              <w:rPr>
                <w:spacing w:val="60"/>
                <w:sz w:val="17"/>
              </w:rPr>
            </w:pPr>
            <w:r w:rsidRPr="00CE785D">
              <w:tab/>
              <w:t>Осуществление статьи 3 Конвенции: установление равенства между мужчина</w:t>
            </w:r>
            <w:r w:rsidR="004A44C7" w:rsidRPr="00CE785D">
              <w:t>ми и </w:t>
            </w:r>
            <w:r w:rsidRPr="00CE785D">
              <w:t>женщинами</w:t>
            </w:r>
            <w:r w:rsidRPr="00CE785D">
              <w:rPr>
                <w:spacing w:val="60"/>
                <w:sz w:val="17"/>
              </w:rPr>
              <w:tab/>
            </w:r>
          </w:p>
        </w:tc>
        <w:tc>
          <w:tcPr>
            <w:tcW w:w="720" w:type="dxa"/>
            <w:shd w:val="clear" w:color="auto" w:fill="auto"/>
            <w:vAlign w:val="bottom"/>
          </w:tcPr>
          <w:p w:rsidR="00EA75EB" w:rsidRPr="00CE785D" w:rsidRDefault="00DC60D5" w:rsidP="00AD4979">
            <w:pPr>
              <w:spacing w:after="120"/>
              <w:ind w:right="40"/>
              <w:jc w:val="right"/>
            </w:pPr>
            <w:r w:rsidRPr="00CE785D">
              <w:t>31</w:t>
            </w:r>
          </w:p>
        </w:tc>
      </w:tr>
      <w:tr w:rsidR="00EA75EB" w:rsidRPr="00CE785D" w:rsidTr="00DA405F">
        <w:tblPrEx>
          <w:tblCellMar>
            <w:top w:w="0" w:type="dxa"/>
            <w:bottom w:w="0" w:type="dxa"/>
          </w:tblCellMar>
        </w:tblPrEx>
        <w:tc>
          <w:tcPr>
            <w:tcW w:w="9110" w:type="dxa"/>
            <w:gridSpan w:val="3"/>
            <w:shd w:val="clear" w:color="auto" w:fill="auto"/>
          </w:tcPr>
          <w:p w:rsidR="00EA75EB" w:rsidRPr="00CE785D" w:rsidRDefault="00EA75EB" w:rsidP="00EA75EB">
            <w:pPr>
              <w:numPr>
                <w:ilvl w:val="2"/>
                <w:numId w:val="36"/>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245"/>
              </w:tabs>
              <w:suppressAutoHyphens/>
              <w:spacing w:after="120"/>
            </w:pPr>
            <w:r w:rsidRPr="00CE785D">
              <w:t>Национальный механизм улучшения положения женщин</w:t>
            </w:r>
            <w:r w:rsidRPr="00CE785D">
              <w:rPr>
                <w:spacing w:val="60"/>
                <w:sz w:val="17"/>
              </w:rPr>
              <w:tab/>
            </w:r>
          </w:p>
        </w:tc>
        <w:tc>
          <w:tcPr>
            <w:tcW w:w="720" w:type="dxa"/>
            <w:shd w:val="clear" w:color="auto" w:fill="auto"/>
            <w:vAlign w:val="bottom"/>
          </w:tcPr>
          <w:p w:rsidR="00EA75EB" w:rsidRPr="00CE785D" w:rsidRDefault="00DC60D5" w:rsidP="00AD4979">
            <w:pPr>
              <w:spacing w:after="120"/>
              <w:ind w:right="40"/>
              <w:jc w:val="right"/>
            </w:pPr>
            <w:r w:rsidRPr="00CE785D">
              <w:t>32</w:t>
            </w:r>
          </w:p>
        </w:tc>
      </w:tr>
      <w:tr w:rsidR="00EA75EB" w:rsidRPr="00CE785D" w:rsidTr="00DA405F">
        <w:tblPrEx>
          <w:tblCellMar>
            <w:top w:w="0" w:type="dxa"/>
            <w:bottom w:w="0" w:type="dxa"/>
          </w:tblCellMar>
        </w:tblPrEx>
        <w:tc>
          <w:tcPr>
            <w:tcW w:w="9110" w:type="dxa"/>
            <w:gridSpan w:val="3"/>
            <w:shd w:val="clear" w:color="auto" w:fill="auto"/>
          </w:tcPr>
          <w:p w:rsidR="00EA75EB" w:rsidRPr="00CE785D" w:rsidRDefault="00EA75EB" w:rsidP="00EA75EB">
            <w:pPr>
              <w:numPr>
                <w:ilvl w:val="2"/>
                <w:numId w:val="36"/>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245"/>
              </w:tabs>
              <w:suppressAutoHyphens/>
              <w:spacing w:after="120"/>
            </w:pPr>
            <w:r w:rsidRPr="00CE785D">
              <w:t>Национальная комиссия по правам человека</w:t>
            </w:r>
            <w:r w:rsidRPr="00CE785D">
              <w:rPr>
                <w:spacing w:val="60"/>
                <w:sz w:val="17"/>
              </w:rPr>
              <w:tab/>
            </w:r>
          </w:p>
        </w:tc>
        <w:tc>
          <w:tcPr>
            <w:tcW w:w="720" w:type="dxa"/>
            <w:shd w:val="clear" w:color="auto" w:fill="auto"/>
            <w:vAlign w:val="bottom"/>
          </w:tcPr>
          <w:p w:rsidR="00EA75EB" w:rsidRPr="00CE785D" w:rsidRDefault="00DC60D5" w:rsidP="00AD4979">
            <w:pPr>
              <w:spacing w:after="120"/>
              <w:ind w:right="40"/>
              <w:jc w:val="right"/>
            </w:pPr>
            <w:r w:rsidRPr="00CE785D">
              <w:t>32</w:t>
            </w:r>
          </w:p>
        </w:tc>
      </w:tr>
      <w:tr w:rsidR="00EA75EB" w:rsidRPr="00CE785D" w:rsidTr="00DA405F">
        <w:tblPrEx>
          <w:tblCellMar>
            <w:top w:w="0" w:type="dxa"/>
            <w:bottom w:w="0" w:type="dxa"/>
          </w:tblCellMar>
        </w:tblPrEx>
        <w:tc>
          <w:tcPr>
            <w:tcW w:w="9110" w:type="dxa"/>
            <w:gridSpan w:val="3"/>
            <w:shd w:val="clear" w:color="auto" w:fill="auto"/>
          </w:tcPr>
          <w:p w:rsidR="00EA75EB" w:rsidRPr="00CE785D" w:rsidRDefault="00EA75EB" w:rsidP="00EA75EB">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245"/>
              </w:tabs>
              <w:suppressAutoHyphens/>
              <w:spacing w:after="120"/>
              <w:ind w:left="1296" w:hanging="216"/>
              <w:rPr>
                <w:spacing w:val="60"/>
                <w:sz w:val="17"/>
              </w:rPr>
            </w:pPr>
            <w:r w:rsidRPr="00CE785D">
              <w:tab/>
              <w:t>Осуществление статьи 4 Конвенции: ускорение установления фактического равенства между мужчинами и женщинами</w:t>
            </w:r>
            <w:r w:rsidRPr="00CE785D">
              <w:rPr>
                <w:spacing w:val="60"/>
                <w:sz w:val="17"/>
              </w:rPr>
              <w:tab/>
            </w:r>
          </w:p>
        </w:tc>
        <w:tc>
          <w:tcPr>
            <w:tcW w:w="720" w:type="dxa"/>
            <w:shd w:val="clear" w:color="auto" w:fill="auto"/>
            <w:vAlign w:val="bottom"/>
          </w:tcPr>
          <w:p w:rsidR="00EA75EB" w:rsidRPr="00CE785D" w:rsidRDefault="00DC60D5" w:rsidP="00AD4979">
            <w:pPr>
              <w:spacing w:after="120"/>
              <w:ind w:right="40"/>
              <w:jc w:val="right"/>
            </w:pPr>
            <w:r w:rsidRPr="00CE785D">
              <w:t>35</w:t>
            </w:r>
          </w:p>
        </w:tc>
      </w:tr>
      <w:tr w:rsidR="00EA75EB" w:rsidRPr="00CE785D" w:rsidTr="00DA405F">
        <w:tblPrEx>
          <w:tblCellMar>
            <w:top w:w="0" w:type="dxa"/>
            <w:bottom w:w="0" w:type="dxa"/>
          </w:tblCellMar>
        </w:tblPrEx>
        <w:tc>
          <w:tcPr>
            <w:tcW w:w="9110" w:type="dxa"/>
            <w:gridSpan w:val="3"/>
            <w:shd w:val="clear" w:color="auto" w:fill="auto"/>
          </w:tcPr>
          <w:p w:rsidR="00EA75EB" w:rsidRPr="00CE785D" w:rsidRDefault="00EA75EB" w:rsidP="00EA75EB">
            <w:pPr>
              <w:tabs>
                <w:tab w:val="right" w:pos="1080"/>
                <w:tab w:val="left" w:pos="1296"/>
                <w:tab w:val="left" w:pos="1728"/>
                <w:tab w:val="left" w:pos="2160"/>
                <w:tab w:val="right" w:leader="dot" w:pos="9245"/>
              </w:tabs>
              <w:suppressAutoHyphens/>
              <w:spacing w:after="120"/>
              <w:ind w:left="1296" w:hanging="216"/>
              <w:rPr>
                <w:spacing w:val="60"/>
                <w:sz w:val="17"/>
              </w:rPr>
            </w:pPr>
            <w:r w:rsidRPr="00CE785D">
              <w:tab/>
              <w:t>Осуществление статьи 5 Конвенции: искоренение вредной культурной практи</w:t>
            </w:r>
            <w:r w:rsidR="004A44C7" w:rsidRPr="00CE785D">
              <w:t>ки и </w:t>
            </w:r>
            <w:r w:rsidRPr="00CE785D">
              <w:t>стереотипов</w:t>
            </w:r>
            <w:r w:rsidRPr="00CE785D">
              <w:rPr>
                <w:spacing w:val="60"/>
                <w:sz w:val="17"/>
              </w:rPr>
              <w:tab/>
            </w:r>
          </w:p>
        </w:tc>
        <w:tc>
          <w:tcPr>
            <w:tcW w:w="720" w:type="dxa"/>
            <w:shd w:val="clear" w:color="auto" w:fill="auto"/>
            <w:vAlign w:val="bottom"/>
          </w:tcPr>
          <w:p w:rsidR="00EA75EB" w:rsidRPr="00CE785D" w:rsidRDefault="00DC60D5" w:rsidP="00AD4979">
            <w:pPr>
              <w:spacing w:after="120"/>
              <w:ind w:right="40"/>
              <w:jc w:val="right"/>
            </w:pPr>
            <w:r w:rsidRPr="00CE785D">
              <w:t>37</w:t>
            </w:r>
          </w:p>
        </w:tc>
      </w:tr>
      <w:tr w:rsidR="00EA75EB" w:rsidRPr="00CE785D" w:rsidTr="00DA405F">
        <w:tblPrEx>
          <w:tblCellMar>
            <w:top w:w="0" w:type="dxa"/>
            <w:bottom w:w="0" w:type="dxa"/>
          </w:tblCellMar>
        </w:tblPrEx>
        <w:tc>
          <w:tcPr>
            <w:tcW w:w="9110" w:type="dxa"/>
            <w:gridSpan w:val="3"/>
            <w:shd w:val="clear" w:color="auto" w:fill="auto"/>
          </w:tcPr>
          <w:p w:rsidR="00EA75EB" w:rsidRPr="00CE785D" w:rsidRDefault="00EA75EB" w:rsidP="00EA75EB">
            <w:pPr>
              <w:tabs>
                <w:tab w:val="right" w:pos="1080"/>
                <w:tab w:val="left" w:pos="1296"/>
                <w:tab w:val="left" w:pos="1728"/>
                <w:tab w:val="left" w:pos="2160"/>
                <w:tab w:val="left" w:pos="2592"/>
                <w:tab w:val="left" w:pos="3024"/>
                <w:tab w:val="left" w:pos="3456"/>
                <w:tab w:val="left" w:pos="3888"/>
                <w:tab w:val="left" w:pos="4320"/>
                <w:tab w:val="left" w:pos="4752"/>
                <w:tab w:val="right" w:leader="dot" w:pos="9245"/>
              </w:tabs>
              <w:suppressAutoHyphens/>
              <w:spacing w:after="120"/>
              <w:ind w:left="1296" w:hanging="216"/>
              <w:rPr>
                <w:spacing w:val="60"/>
                <w:sz w:val="17"/>
              </w:rPr>
            </w:pPr>
            <w:r w:rsidRPr="00CE785D">
              <w:tab/>
              <w:t>Осуществление статьи 6 Конвенции: первостепенное внимание вопросам борьбы</w:t>
            </w:r>
            <w:r w:rsidR="004A44C7" w:rsidRPr="00CE785D">
              <w:t xml:space="preserve"> с </w:t>
            </w:r>
            <w:r w:rsidRPr="00CE785D">
              <w:t>насилием в отношении девочек и женщин</w:t>
            </w:r>
            <w:r w:rsidRPr="00CE785D">
              <w:rPr>
                <w:spacing w:val="60"/>
                <w:sz w:val="17"/>
              </w:rPr>
              <w:tab/>
            </w:r>
          </w:p>
        </w:tc>
        <w:tc>
          <w:tcPr>
            <w:tcW w:w="720" w:type="dxa"/>
            <w:shd w:val="clear" w:color="auto" w:fill="auto"/>
            <w:vAlign w:val="bottom"/>
          </w:tcPr>
          <w:p w:rsidR="00EA75EB" w:rsidRPr="00CE785D" w:rsidRDefault="00DC60D5" w:rsidP="00AD4979">
            <w:pPr>
              <w:spacing w:after="120"/>
              <w:ind w:right="40"/>
              <w:jc w:val="right"/>
            </w:pPr>
            <w:r w:rsidRPr="00CE785D">
              <w:t>38</w:t>
            </w:r>
          </w:p>
        </w:tc>
      </w:tr>
      <w:tr w:rsidR="00EA75EB" w:rsidRPr="00CE785D" w:rsidTr="00DA405F">
        <w:tblPrEx>
          <w:tblCellMar>
            <w:top w:w="0" w:type="dxa"/>
            <w:bottom w:w="0" w:type="dxa"/>
          </w:tblCellMar>
        </w:tblPrEx>
        <w:tc>
          <w:tcPr>
            <w:tcW w:w="9110" w:type="dxa"/>
            <w:gridSpan w:val="3"/>
            <w:shd w:val="clear" w:color="auto" w:fill="auto"/>
          </w:tcPr>
          <w:p w:rsidR="00EA75EB" w:rsidRPr="00CE785D" w:rsidRDefault="00EA75EB" w:rsidP="00EA75EB">
            <w:pPr>
              <w:numPr>
                <w:ilvl w:val="2"/>
                <w:numId w:val="37"/>
              </w:numPr>
              <w:tabs>
                <w:tab w:val="right" w:pos="1080"/>
                <w:tab w:val="left" w:pos="1296"/>
                <w:tab w:val="left" w:pos="1728"/>
                <w:tab w:val="left" w:pos="2160"/>
                <w:tab w:val="left" w:pos="2592"/>
                <w:tab w:val="left" w:pos="3024"/>
                <w:tab w:val="left" w:pos="3456"/>
                <w:tab w:val="left" w:pos="3888"/>
                <w:tab w:val="left" w:pos="4320"/>
                <w:tab w:val="left" w:pos="4752"/>
                <w:tab w:val="right" w:leader="dot" w:pos="9245"/>
              </w:tabs>
              <w:suppressAutoHyphens/>
              <w:spacing w:after="120"/>
            </w:pPr>
            <w:r w:rsidRPr="00CE785D">
              <w:t>Информационно-просветительская работа с общественностью о формах насилия в о</w:t>
            </w:r>
            <w:r w:rsidRPr="00CE785D">
              <w:t>т</w:t>
            </w:r>
            <w:r w:rsidRPr="00CE785D">
              <w:t>ношении женщин</w:t>
            </w:r>
            <w:r w:rsidRPr="00CE785D">
              <w:rPr>
                <w:spacing w:val="60"/>
                <w:sz w:val="17"/>
              </w:rPr>
              <w:tab/>
            </w:r>
          </w:p>
        </w:tc>
        <w:tc>
          <w:tcPr>
            <w:tcW w:w="720" w:type="dxa"/>
            <w:shd w:val="clear" w:color="auto" w:fill="auto"/>
            <w:vAlign w:val="bottom"/>
          </w:tcPr>
          <w:p w:rsidR="00EA75EB" w:rsidRPr="00CE785D" w:rsidRDefault="00DC60D5" w:rsidP="00AD4979">
            <w:pPr>
              <w:spacing w:after="120"/>
              <w:ind w:right="40"/>
              <w:jc w:val="right"/>
            </w:pPr>
            <w:r w:rsidRPr="00CE785D">
              <w:t>38</w:t>
            </w:r>
          </w:p>
        </w:tc>
      </w:tr>
      <w:tr w:rsidR="00EA75EB" w:rsidRPr="00CE785D" w:rsidTr="00DA405F">
        <w:tblPrEx>
          <w:tblCellMar>
            <w:top w:w="0" w:type="dxa"/>
            <w:bottom w:w="0" w:type="dxa"/>
          </w:tblCellMar>
        </w:tblPrEx>
        <w:tc>
          <w:tcPr>
            <w:tcW w:w="9110" w:type="dxa"/>
            <w:gridSpan w:val="3"/>
            <w:shd w:val="clear" w:color="auto" w:fill="auto"/>
          </w:tcPr>
          <w:p w:rsidR="00EA75EB" w:rsidRPr="00CE785D" w:rsidRDefault="00EA75EB" w:rsidP="00EA75EB">
            <w:pPr>
              <w:numPr>
                <w:ilvl w:val="2"/>
                <w:numId w:val="37"/>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245"/>
              </w:tabs>
              <w:suppressAutoHyphens/>
              <w:spacing w:after="120"/>
            </w:pPr>
            <w:r w:rsidRPr="00CE785D">
              <w:t>Торговля людьми и эксплуатация в целях проституции</w:t>
            </w:r>
            <w:r w:rsidRPr="00CE785D">
              <w:rPr>
                <w:spacing w:val="60"/>
                <w:sz w:val="17"/>
              </w:rPr>
              <w:tab/>
            </w:r>
          </w:p>
        </w:tc>
        <w:tc>
          <w:tcPr>
            <w:tcW w:w="720" w:type="dxa"/>
            <w:shd w:val="clear" w:color="auto" w:fill="auto"/>
            <w:vAlign w:val="bottom"/>
          </w:tcPr>
          <w:p w:rsidR="00EA75EB" w:rsidRPr="00CE785D" w:rsidRDefault="00DC60D5" w:rsidP="00AD4979">
            <w:pPr>
              <w:spacing w:after="120"/>
              <w:ind w:right="40"/>
              <w:jc w:val="right"/>
            </w:pPr>
            <w:r w:rsidRPr="00CE785D">
              <w:t>41</w:t>
            </w:r>
          </w:p>
        </w:tc>
      </w:tr>
      <w:tr w:rsidR="00EA75EB" w:rsidRPr="00CE785D" w:rsidTr="00DA405F">
        <w:tblPrEx>
          <w:tblCellMar>
            <w:top w:w="0" w:type="dxa"/>
            <w:bottom w:w="0" w:type="dxa"/>
          </w:tblCellMar>
        </w:tblPrEx>
        <w:tc>
          <w:tcPr>
            <w:tcW w:w="9110" w:type="dxa"/>
            <w:gridSpan w:val="3"/>
            <w:shd w:val="clear" w:color="auto" w:fill="auto"/>
          </w:tcPr>
          <w:p w:rsidR="00EA75EB" w:rsidRPr="00CE785D" w:rsidRDefault="00EA75EB" w:rsidP="00EA75EB">
            <w:pPr>
              <w:tabs>
                <w:tab w:val="right" w:pos="1080"/>
                <w:tab w:val="left" w:pos="1296"/>
                <w:tab w:val="left" w:pos="1728"/>
                <w:tab w:val="left" w:pos="2160"/>
                <w:tab w:val="left" w:pos="2592"/>
                <w:tab w:val="left" w:pos="3024"/>
                <w:tab w:val="left" w:pos="3456"/>
                <w:tab w:val="left" w:pos="3888"/>
                <w:tab w:val="right" w:leader="dot" w:pos="9245"/>
              </w:tabs>
              <w:suppressAutoHyphens/>
              <w:spacing w:after="120"/>
              <w:ind w:left="1296" w:hanging="216"/>
              <w:rPr>
                <w:spacing w:val="60"/>
                <w:sz w:val="17"/>
              </w:rPr>
            </w:pPr>
            <w:r w:rsidRPr="00CE785D">
              <w:tab/>
              <w:t>Осуществление статьи 7 Конвенции: равенство в политической и общественной жизни на наци</w:t>
            </w:r>
            <w:r w:rsidRPr="00CE785D">
              <w:t>о</w:t>
            </w:r>
            <w:r w:rsidRPr="00CE785D">
              <w:t>нальном уровне</w:t>
            </w:r>
            <w:r w:rsidRPr="00CE785D">
              <w:rPr>
                <w:spacing w:val="60"/>
                <w:sz w:val="17"/>
              </w:rPr>
              <w:tab/>
            </w:r>
          </w:p>
        </w:tc>
        <w:tc>
          <w:tcPr>
            <w:tcW w:w="720" w:type="dxa"/>
            <w:shd w:val="clear" w:color="auto" w:fill="auto"/>
            <w:vAlign w:val="bottom"/>
          </w:tcPr>
          <w:p w:rsidR="00EA75EB" w:rsidRPr="00CE785D" w:rsidRDefault="00DC60D5" w:rsidP="00AD4979">
            <w:pPr>
              <w:spacing w:after="120"/>
              <w:ind w:right="40"/>
              <w:jc w:val="right"/>
            </w:pPr>
            <w:r w:rsidRPr="00CE785D">
              <w:t>46</w:t>
            </w:r>
          </w:p>
        </w:tc>
      </w:tr>
      <w:tr w:rsidR="00EA75EB" w:rsidRPr="00CE785D" w:rsidTr="00DA405F">
        <w:tblPrEx>
          <w:tblCellMar>
            <w:top w:w="0" w:type="dxa"/>
            <w:bottom w:w="0" w:type="dxa"/>
          </w:tblCellMar>
        </w:tblPrEx>
        <w:tc>
          <w:tcPr>
            <w:tcW w:w="9110" w:type="dxa"/>
            <w:gridSpan w:val="3"/>
            <w:shd w:val="clear" w:color="auto" w:fill="auto"/>
          </w:tcPr>
          <w:p w:rsidR="00EA75EB" w:rsidRPr="00CE785D" w:rsidRDefault="00EA75EB" w:rsidP="00EA75EB">
            <w:pPr>
              <w:numPr>
                <w:ilvl w:val="2"/>
                <w:numId w:val="38"/>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right" w:leader="dot" w:pos="9245"/>
              </w:tabs>
              <w:suppressAutoHyphens/>
              <w:spacing w:after="120"/>
            </w:pPr>
            <w:r w:rsidRPr="00CE785D">
              <w:t>Право голосовать на всех выборах и избираться во все выборные органы</w:t>
            </w:r>
          </w:p>
        </w:tc>
        <w:tc>
          <w:tcPr>
            <w:tcW w:w="720" w:type="dxa"/>
            <w:shd w:val="clear" w:color="auto" w:fill="auto"/>
            <w:vAlign w:val="bottom"/>
          </w:tcPr>
          <w:p w:rsidR="00EA75EB" w:rsidRPr="00CE785D" w:rsidRDefault="00DC60D5" w:rsidP="00AD4979">
            <w:pPr>
              <w:spacing w:after="120"/>
              <w:ind w:right="40"/>
              <w:jc w:val="right"/>
            </w:pPr>
            <w:r w:rsidRPr="00CE785D">
              <w:t>46</w:t>
            </w:r>
          </w:p>
        </w:tc>
      </w:tr>
      <w:tr w:rsidR="00EA75EB" w:rsidRPr="00CE785D" w:rsidTr="00DA405F">
        <w:tblPrEx>
          <w:tblCellMar>
            <w:top w:w="0" w:type="dxa"/>
            <w:bottom w:w="0" w:type="dxa"/>
          </w:tblCellMar>
        </w:tblPrEx>
        <w:tc>
          <w:tcPr>
            <w:tcW w:w="9110" w:type="dxa"/>
            <w:gridSpan w:val="3"/>
            <w:shd w:val="clear" w:color="auto" w:fill="auto"/>
          </w:tcPr>
          <w:p w:rsidR="00EA75EB" w:rsidRPr="00CE785D" w:rsidRDefault="00EA75EB" w:rsidP="00EA75EB">
            <w:pPr>
              <w:numPr>
                <w:ilvl w:val="2"/>
                <w:numId w:val="38"/>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right" w:leader="dot" w:pos="9245"/>
              </w:tabs>
              <w:suppressAutoHyphens/>
              <w:spacing w:after="120"/>
            </w:pPr>
            <w:r w:rsidRPr="00CE785D">
              <w:t>Участие женщин в управлении политическими и государственными дел</w:t>
            </w:r>
            <w:r w:rsidRPr="00CE785D">
              <w:t>а</w:t>
            </w:r>
            <w:r w:rsidRPr="00CE785D">
              <w:t>ми</w:t>
            </w:r>
          </w:p>
        </w:tc>
        <w:tc>
          <w:tcPr>
            <w:tcW w:w="720" w:type="dxa"/>
            <w:shd w:val="clear" w:color="auto" w:fill="auto"/>
            <w:vAlign w:val="bottom"/>
          </w:tcPr>
          <w:p w:rsidR="00EA75EB" w:rsidRPr="00CE785D" w:rsidRDefault="00DC60D5" w:rsidP="00AD4979">
            <w:pPr>
              <w:spacing w:after="120"/>
              <w:ind w:right="40"/>
              <w:jc w:val="right"/>
            </w:pPr>
            <w:r w:rsidRPr="00CE785D">
              <w:t>47</w:t>
            </w:r>
          </w:p>
        </w:tc>
      </w:tr>
      <w:tr w:rsidR="00EA75EB" w:rsidRPr="00CE785D" w:rsidTr="00DA405F">
        <w:tblPrEx>
          <w:tblCellMar>
            <w:top w:w="0" w:type="dxa"/>
            <w:bottom w:w="0" w:type="dxa"/>
          </w:tblCellMar>
        </w:tblPrEx>
        <w:tc>
          <w:tcPr>
            <w:tcW w:w="9110" w:type="dxa"/>
            <w:gridSpan w:val="3"/>
            <w:shd w:val="clear" w:color="auto" w:fill="auto"/>
          </w:tcPr>
          <w:p w:rsidR="00EA75EB" w:rsidRPr="00CE785D" w:rsidRDefault="00EA75EB" w:rsidP="00EA75EB">
            <w:pPr>
              <w:tabs>
                <w:tab w:val="right" w:pos="1080"/>
                <w:tab w:val="left" w:pos="1296"/>
                <w:tab w:val="left" w:pos="1728"/>
                <w:tab w:val="right" w:leader="dot" w:pos="9245"/>
              </w:tabs>
              <w:suppressAutoHyphens/>
              <w:spacing w:after="120"/>
              <w:ind w:left="1296" w:hanging="216"/>
              <w:rPr>
                <w:spacing w:val="60"/>
                <w:sz w:val="17"/>
              </w:rPr>
            </w:pPr>
            <w:r w:rsidRPr="00CE785D">
              <w:tab/>
              <w:t>Осуществление статьи 8 Конвенции: представленность женщин на международном уровне</w:t>
            </w:r>
            <w:r w:rsidRPr="00CE785D">
              <w:rPr>
                <w:spacing w:val="60"/>
                <w:sz w:val="17"/>
              </w:rPr>
              <w:tab/>
            </w:r>
          </w:p>
        </w:tc>
        <w:tc>
          <w:tcPr>
            <w:tcW w:w="720" w:type="dxa"/>
            <w:shd w:val="clear" w:color="auto" w:fill="auto"/>
            <w:vAlign w:val="bottom"/>
          </w:tcPr>
          <w:p w:rsidR="00EA75EB" w:rsidRPr="00CE785D" w:rsidRDefault="00DC60D5" w:rsidP="00AD4979">
            <w:pPr>
              <w:spacing w:after="120"/>
              <w:ind w:right="40"/>
              <w:jc w:val="right"/>
            </w:pPr>
            <w:r w:rsidRPr="00CE785D">
              <w:t>52</w:t>
            </w:r>
          </w:p>
        </w:tc>
      </w:tr>
      <w:tr w:rsidR="00EA75EB" w:rsidRPr="00CE785D" w:rsidTr="00DA405F">
        <w:tblPrEx>
          <w:tblCellMar>
            <w:top w:w="0" w:type="dxa"/>
            <w:bottom w:w="0" w:type="dxa"/>
          </w:tblCellMar>
        </w:tblPrEx>
        <w:tc>
          <w:tcPr>
            <w:tcW w:w="9110" w:type="dxa"/>
            <w:gridSpan w:val="3"/>
            <w:shd w:val="clear" w:color="auto" w:fill="auto"/>
          </w:tcPr>
          <w:p w:rsidR="00EA75EB" w:rsidRPr="00CE785D" w:rsidRDefault="00EA75EB" w:rsidP="00EA75E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245"/>
              </w:tabs>
              <w:suppressAutoHyphens/>
              <w:spacing w:after="120"/>
              <w:ind w:left="1296" w:hanging="216"/>
              <w:rPr>
                <w:spacing w:val="60"/>
                <w:sz w:val="17"/>
              </w:rPr>
            </w:pPr>
            <w:r w:rsidRPr="00CE785D">
              <w:tab/>
              <w:t>Осуществление статьи 9 Конвенции: право на гражданство</w:t>
            </w:r>
            <w:r w:rsidRPr="00CE785D">
              <w:rPr>
                <w:spacing w:val="60"/>
                <w:sz w:val="17"/>
              </w:rPr>
              <w:tab/>
            </w:r>
          </w:p>
        </w:tc>
        <w:tc>
          <w:tcPr>
            <w:tcW w:w="720" w:type="dxa"/>
            <w:shd w:val="clear" w:color="auto" w:fill="auto"/>
            <w:vAlign w:val="bottom"/>
          </w:tcPr>
          <w:p w:rsidR="00EA75EB" w:rsidRPr="00CE785D" w:rsidRDefault="00DC60D5" w:rsidP="00AD4979">
            <w:pPr>
              <w:spacing w:after="120"/>
              <w:ind w:right="40"/>
              <w:jc w:val="right"/>
            </w:pPr>
            <w:r w:rsidRPr="00CE785D">
              <w:t>53</w:t>
            </w:r>
          </w:p>
        </w:tc>
      </w:tr>
      <w:tr w:rsidR="00EA75EB" w:rsidRPr="00CE785D" w:rsidTr="00DA405F">
        <w:tblPrEx>
          <w:tblCellMar>
            <w:top w:w="0" w:type="dxa"/>
            <w:bottom w:w="0" w:type="dxa"/>
          </w:tblCellMar>
        </w:tblPrEx>
        <w:tc>
          <w:tcPr>
            <w:tcW w:w="9110" w:type="dxa"/>
            <w:gridSpan w:val="3"/>
            <w:shd w:val="clear" w:color="auto" w:fill="auto"/>
          </w:tcPr>
          <w:p w:rsidR="00EA75EB" w:rsidRPr="00CE785D" w:rsidRDefault="00EA75EB" w:rsidP="00EA75EB">
            <w:pPr>
              <w:tabs>
                <w:tab w:val="right" w:pos="1080"/>
                <w:tab w:val="left" w:pos="1296"/>
                <w:tab w:val="left" w:pos="1728"/>
                <w:tab w:val="left" w:pos="2160"/>
                <w:tab w:val="left" w:pos="2592"/>
                <w:tab w:val="left" w:pos="3024"/>
                <w:tab w:val="right" w:leader="dot" w:pos="9245"/>
              </w:tabs>
              <w:suppressAutoHyphens/>
              <w:spacing w:after="120"/>
              <w:ind w:left="1296" w:hanging="216"/>
              <w:rPr>
                <w:spacing w:val="60"/>
                <w:sz w:val="17"/>
              </w:rPr>
            </w:pPr>
            <w:r w:rsidRPr="00CE785D">
              <w:tab/>
              <w:t>Осуществление статьи 10 Конвенции: повышение осведомленности о важном значении образ</w:t>
            </w:r>
            <w:r w:rsidRPr="00CE785D">
              <w:t>о</w:t>
            </w:r>
            <w:r w:rsidRPr="00CE785D">
              <w:t>вания</w:t>
            </w:r>
            <w:r w:rsidRPr="00CE785D">
              <w:rPr>
                <w:spacing w:val="60"/>
                <w:sz w:val="17"/>
              </w:rPr>
              <w:tab/>
            </w:r>
          </w:p>
        </w:tc>
        <w:tc>
          <w:tcPr>
            <w:tcW w:w="720" w:type="dxa"/>
            <w:shd w:val="clear" w:color="auto" w:fill="auto"/>
            <w:vAlign w:val="bottom"/>
          </w:tcPr>
          <w:p w:rsidR="00EA75EB" w:rsidRPr="00CE785D" w:rsidRDefault="00DC60D5" w:rsidP="00AD4979">
            <w:pPr>
              <w:spacing w:after="120"/>
              <w:ind w:right="40"/>
              <w:jc w:val="right"/>
            </w:pPr>
            <w:r w:rsidRPr="00CE785D">
              <w:t>54</w:t>
            </w:r>
          </w:p>
        </w:tc>
      </w:tr>
      <w:tr w:rsidR="00EA75EB" w:rsidRPr="00CE785D" w:rsidTr="00DA405F">
        <w:tblPrEx>
          <w:tblCellMar>
            <w:top w:w="0" w:type="dxa"/>
            <w:bottom w:w="0" w:type="dxa"/>
          </w:tblCellMar>
        </w:tblPrEx>
        <w:tc>
          <w:tcPr>
            <w:tcW w:w="9110" w:type="dxa"/>
            <w:gridSpan w:val="3"/>
            <w:shd w:val="clear" w:color="auto" w:fill="auto"/>
          </w:tcPr>
          <w:p w:rsidR="00EA75EB" w:rsidRPr="00CE785D" w:rsidRDefault="00EA75EB" w:rsidP="00EA75EB">
            <w:pPr>
              <w:numPr>
                <w:ilvl w:val="2"/>
                <w:numId w:val="39"/>
              </w:numPr>
              <w:tabs>
                <w:tab w:val="right" w:pos="1080"/>
                <w:tab w:val="left" w:pos="1296"/>
                <w:tab w:val="left" w:pos="1728"/>
                <w:tab w:val="left" w:pos="2160"/>
                <w:tab w:val="left" w:pos="2592"/>
                <w:tab w:val="left" w:pos="3024"/>
                <w:tab w:val="left" w:pos="3456"/>
                <w:tab w:val="left" w:pos="3888"/>
                <w:tab w:val="right" w:leader="dot" w:pos="9245"/>
              </w:tabs>
              <w:suppressAutoHyphens/>
              <w:spacing w:after="120"/>
            </w:pPr>
            <w:r w:rsidRPr="00CE785D">
              <w:t>Законодательные меры</w:t>
            </w:r>
            <w:r w:rsidRPr="00CE785D">
              <w:rPr>
                <w:spacing w:val="60"/>
                <w:sz w:val="17"/>
              </w:rPr>
              <w:tab/>
            </w:r>
          </w:p>
        </w:tc>
        <w:tc>
          <w:tcPr>
            <w:tcW w:w="720" w:type="dxa"/>
            <w:shd w:val="clear" w:color="auto" w:fill="auto"/>
            <w:vAlign w:val="bottom"/>
          </w:tcPr>
          <w:p w:rsidR="00EA75EB" w:rsidRPr="00CE785D" w:rsidRDefault="00DC60D5" w:rsidP="00AD4979">
            <w:pPr>
              <w:spacing w:after="120"/>
              <w:ind w:right="40"/>
              <w:jc w:val="right"/>
            </w:pPr>
            <w:r w:rsidRPr="00CE785D">
              <w:t>54</w:t>
            </w:r>
          </w:p>
        </w:tc>
      </w:tr>
      <w:tr w:rsidR="00EA75EB" w:rsidRPr="00CE785D" w:rsidTr="00DA405F">
        <w:tblPrEx>
          <w:tblCellMar>
            <w:top w:w="0" w:type="dxa"/>
            <w:bottom w:w="0" w:type="dxa"/>
          </w:tblCellMar>
        </w:tblPrEx>
        <w:tc>
          <w:tcPr>
            <w:tcW w:w="9110" w:type="dxa"/>
            <w:gridSpan w:val="3"/>
            <w:shd w:val="clear" w:color="auto" w:fill="auto"/>
          </w:tcPr>
          <w:p w:rsidR="00EA75EB" w:rsidRPr="00CE785D" w:rsidRDefault="00EA75EB" w:rsidP="00EA75E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245"/>
              </w:tabs>
              <w:suppressAutoHyphens/>
              <w:spacing w:after="120"/>
              <w:ind w:left="1296" w:hanging="216"/>
              <w:rPr>
                <w:spacing w:val="60"/>
                <w:sz w:val="17"/>
              </w:rPr>
            </w:pPr>
            <w:r w:rsidRPr="00CE785D">
              <w:tab/>
              <w:t>Осуществление статьи 11 Конвенции: равные права на занятость и на труд</w:t>
            </w:r>
            <w:r w:rsidRPr="00CE785D">
              <w:rPr>
                <w:spacing w:val="60"/>
                <w:sz w:val="17"/>
              </w:rPr>
              <w:tab/>
            </w:r>
          </w:p>
        </w:tc>
        <w:tc>
          <w:tcPr>
            <w:tcW w:w="720" w:type="dxa"/>
            <w:shd w:val="clear" w:color="auto" w:fill="auto"/>
            <w:vAlign w:val="bottom"/>
          </w:tcPr>
          <w:p w:rsidR="00EA75EB" w:rsidRPr="00CE785D" w:rsidRDefault="00DC60D5" w:rsidP="00AD4979">
            <w:pPr>
              <w:spacing w:after="120"/>
              <w:ind w:right="40"/>
              <w:jc w:val="right"/>
            </w:pPr>
            <w:r w:rsidRPr="00CE785D">
              <w:t>60</w:t>
            </w:r>
          </w:p>
        </w:tc>
      </w:tr>
      <w:tr w:rsidR="00EA75EB" w:rsidRPr="00CE785D" w:rsidTr="00DA405F">
        <w:tblPrEx>
          <w:tblCellMar>
            <w:top w:w="0" w:type="dxa"/>
            <w:bottom w:w="0" w:type="dxa"/>
          </w:tblCellMar>
        </w:tblPrEx>
        <w:tc>
          <w:tcPr>
            <w:tcW w:w="9110" w:type="dxa"/>
            <w:gridSpan w:val="3"/>
            <w:shd w:val="clear" w:color="auto" w:fill="auto"/>
          </w:tcPr>
          <w:p w:rsidR="00EA75EB" w:rsidRPr="00CE785D" w:rsidRDefault="00EA75EB" w:rsidP="00EA75EB">
            <w:pPr>
              <w:numPr>
                <w:ilvl w:val="2"/>
                <w:numId w:val="40"/>
              </w:numPr>
              <w:tabs>
                <w:tab w:val="right" w:pos="1080"/>
                <w:tab w:val="left" w:pos="1296"/>
                <w:tab w:val="left" w:pos="1728"/>
                <w:tab w:val="left" w:pos="2160"/>
                <w:tab w:val="left" w:pos="2592"/>
                <w:tab w:val="left" w:pos="3024"/>
                <w:tab w:val="left" w:pos="3456"/>
                <w:tab w:val="left" w:pos="3888"/>
                <w:tab w:val="right" w:leader="dot" w:pos="9245"/>
              </w:tabs>
              <w:suppressAutoHyphens/>
              <w:spacing w:after="120"/>
            </w:pPr>
            <w:r w:rsidRPr="00CE785D">
              <w:t>Нормативные рамки</w:t>
            </w:r>
            <w:r w:rsidRPr="00CE785D">
              <w:rPr>
                <w:spacing w:val="60"/>
                <w:sz w:val="17"/>
              </w:rPr>
              <w:tab/>
            </w:r>
          </w:p>
        </w:tc>
        <w:tc>
          <w:tcPr>
            <w:tcW w:w="720" w:type="dxa"/>
            <w:shd w:val="clear" w:color="auto" w:fill="auto"/>
            <w:vAlign w:val="bottom"/>
          </w:tcPr>
          <w:p w:rsidR="00EA75EB" w:rsidRPr="00CE785D" w:rsidRDefault="00DC60D5" w:rsidP="00AD4979">
            <w:pPr>
              <w:spacing w:after="120"/>
              <w:ind w:right="40"/>
              <w:jc w:val="right"/>
            </w:pPr>
            <w:r w:rsidRPr="00CE785D">
              <w:t>60</w:t>
            </w:r>
          </w:p>
        </w:tc>
      </w:tr>
      <w:tr w:rsidR="00EA75EB" w:rsidRPr="00CE785D" w:rsidTr="00DA405F">
        <w:tblPrEx>
          <w:tblCellMar>
            <w:top w:w="0" w:type="dxa"/>
            <w:bottom w:w="0" w:type="dxa"/>
          </w:tblCellMar>
        </w:tblPrEx>
        <w:tc>
          <w:tcPr>
            <w:tcW w:w="9110" w:type="dxa"/>
            <w:gridSpan w:val="3"/>
            <w:shd w:val="clear" w:color="auto" w:fill="auto"/>
          </w:tcPr>
          <w:p w:rsidR="00EA75EB" w:rsidRPr="00CE785D" w:rsidRDefault="00EA75EB" w:rsidP="00EA75EB">
            <w:pPr>
              <w:numPr>
                <w:ilvl w:val="2"/>
                <w:numId w:val="40"/>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245"/>
              </w:tabs>
              <w:suppressAutoHyphens/>
              <w:spacing w:after="120"/>
            </w:pPr>
            <w:r w:rsidRPr="00CE785D">
              <w:t>Государственный и частный сектора</w:t>
            </w:r>
            <w:r w:rsidRPr="00CE785D">
              <w:rPr>
                <w:spacing w:val="60"/>
                <w:sz w:val="17"/>
              </w:rPr>
              <w:tab/>
            </w:r>
          </w:p>
        </w:tc>
        <w:tc>
          <w:tcPr>
            <w:tcW w:w="720" w:type="dxa"/>
            <w:shd w:val="clear" w:color="auto" w:fill="auto"/>
            <w:vAlign w:val="bottom"/>
          </w:tcPr>
          <w:p w:rsidR="00EA75EB" w:rsidRPr="00CE785D" w:rsidRDefault="00DC60D5" w:rsidP="00AD4979">
            <w:pPr>
              <w:spacing w:after="120"/>
              <w:ind w:right="40"/>
              <w:jc w:val="right"/>
            </w:pPr>
            <w:r w:rsidRPr="00CE785D">
              <w:t>60</w:t>
            </w:r>
          </w:p>
        </w:tc>
      </w:tr>
      <w:tr w:rsidR="00EA75EB" w:rsidRPr="00CE785D" w:rsidTr="00DA405F">
        <w:tblPrEx>
          <w:tblCellMar>
            <w:top w:w="0" w:type="dxa"/>
            <w:bottom w:w="0" w:type="dxa"/>
          </w:tblCellMar>
        </w:tblPrEx>
        <w:tc>
          <w:tcPr>
            <w:tcW w:w="9110" w:type="dxa"/>
            <w:gridSpan w:val="3"/>
            <w:shd w:val="clear" w:color="auto" w:fill="auto"/>
          </w:tcPr>
          <w:p w:rsidR="00EA75EB" w:rsidRPr="00CE785D" w:rsidRDefault="00EA75EB" w:rsidP="00EA75EB">
            <w:pPr>
              <w:numPr>
                <w:ilvl w:val="2"/>
                <w:numId w:val="40"/>
              </w:numPr>
              <w:tabs>
                <w:tab w:val="right" w:pos="1080"/>
                <w:tab w:val="left" w:pos="1296"/>
                <w:tab w:val="left" w:pos="1728"/>
                <w:tab w:val="left" w:pos="2160"/>
                <w:tab w:val="left" w:pos="2592"/>
                <w:tab w:val="left" w:pos="3024"/>
                <w:tab w:val="left" w:pos="3456"/>
                <w:tab w:val="left" w:pos="3888"/>
                <w:tab w:val="right" w:leader="dot" w:pos="9245"/>
              </w:tabs>
              <w:suppressAutoHyphens/>
              <w:spacing w:after="120"/>
            </w:pPr>
            <w:r w:rsidRPr="00CE785D">
              <w:t>Неформальный сектор</w:t>
            </w:r>
            <w:r w:rsidRPr="00CE785D">
              <w:rPr>
                <w:spacing w:val="60"/>
                <w:sz w:val="17"/>
              </w:rPr>
              <w:tab/>
            </w:r>
          </w:p>
        </w:tc>
        <w:tc>
          <w:tcPr>
            <w:tcW w:w="720" w:type="dxa"/>
            <w:shd w:val="clear" w:color="auto" w:fill="auto"/>
            <w:vAlign w:val="bottom"/>
          </w:tcPr>
          <w:p w:rsidR="00EA75EB" w:rsidRPr="00CE785D" w:rsidRDefault="00DC60D5" w:rsidP="00AD4979">
            <w:pPr>
              <w:spacing w:after="120"/>
              <w:ind w:right="40"/>
              <w:jc w:val="right"/>
            </w:pPr>
            <w:r w:rsidRPr="00CE785D">
              <w:t>61</w:t>
            </w:r>
          </w:p>
        </w:tc>
      </w:tr>
      <w:tr w:rsidR="00EA75EB" w:rsidRPr="00CE785D" w:rsidTr="00DA405F">
        <w:tblPrEx>
          <w:tblCellMar>
            <w:top w:w="0" w:type="dxa"/>
            <w:bottom w:w="0" w:type="dxa"/>
          </w:tblCellMar>
        </w:tblPrEx>
        <w:tc>
          <w:tcPr>
            <w:tcW w:w="9110" w:type="dxa"/>
            <w:gridSpan w:val="3"/>
            <w:shd w:val="clear" w:color="auto" w:fill="auto"/>
          </w:tcPr>
          <w:p w:rsidR="00EA75EB" w:rsidRPr="00CE785D" w:rsidRDefault="00EA75EB" w:rsidP="00EA75EB">
            <w:pPr>
              <w:numPr>
                <w:ilvl w:val="2"/>
                <w:numId w:val="40"/>
              </w:numPr>
              <w:tabs>
                <w:tab w:val="right" w:pos="1080"/>
                <w:tab w:val="left" w:pos="1296"/>
                <w:tab w:val="left" w:pos="1728"/>
                <w:tab w:val="left" w:pos="2160"/>
                <w:tab w:val="left" w:pos="2592"/>
                <w:tab w:val="left" w:pos="3024"/>
                <w:tab w:val="left" w:pos="3456"/>
                <w:tab w:val="left" w:pos="3888"/>
                <w:tab w:val="left" w:pos="4320"/>
                <w:tab w:val="left" w:pos="4752"/>
                <w:tab w:val="right" w:leader="dot" w:pos="9245"/>
              </w:tabs>
              <w:suppressAutoHyphens/>
              <w:spacing w:after="120"/>
            </w:pPr>
            <w:r w:rsidRPr="00CE785D">
              <w:t>Равная оплата за равный труд</w:t>
            </w:r>
            <w:r w:rsidRPr="00CE785D">
              <w:rPr>
                <w:spacing w:val="60"/>
                <w:sz w:val="17"/>
              </w:rPr>
              <w:tab/>
            </w:r>
          </w:p>
        </w:tc>
        <w:tc>
          <w:tcPr>
            <w:tcW w:w="720" w:type="dxa"/>
            <w:shd w:val="clear" w:color="auto" w:fill="auto"/>
            <w:vAlign w:val="bottom"/>
          </w:tcPr>
          <w:p w:rsidR="00EA75EB" w:rsidRPr="00CE785D" w:rsidRDefault="00DC60D5" w:rsidP="00AD4979">
            <w:pPr>
              <w:spacing w:after="120"/>
              <w:ind w:right="40"/>
              <w:jc w:val="right"/>
            </w:pPr>
            <w:r w:rsidRPr="00CE785D">
              <w:t>61</w:t>
            </w:r>
          </w:p>
        </w:tc>
      </w:tr>
      <w:tr w:rsidR="00EA75EB" w:rsidRPr="00CE785D" w:rsidTr="00DA405F">
        <w:tblPrEx>
          <w:tblCellMar>
            <w:top w:w="0" w:type="dxa"/>
            <w:bottom w:w="0" w:type="dxa"/>
          </w:tblCellMar>
        </w:tblPrEx>
        <w:tc>
          <w:tcPr>
            <w:tcW w:w="9110" w:type="dxa"/>
            <w:gridSpan w:val="3"/>
            <w:shd w:val="clear" w:color="auto" w:fill="auto"/>
          </w:tcPr>
          <w:p w:rsidR="00EA75EB" w:rsidRPr="00CE785D" w:rsidRDefault="00EA75EB" w:rsidP="00EA75EB">
            <w:pPr>
              <w:numPr>
                <w:ilvl w:val="2"/>
                <w:numId w:val="40"/>
              </w:numPr>
              <w:tabs>
                <w:tab w:val="right" w:pos="1080"/>
                <w:tab w:val="left" w:pos="1296"/>
                <w:tab w:val="left" w:pos="1728"/>
                <w:tab w:val="left" w:pos="2160"/>
                <w:tab w:val="left" w:pos="2592"/>
                <w:tab w:val="left" w:pos="3024"/>
                <w:tab w:val="left" w:pos="3456"/>
                <w:tab w:val="left" w:pos="3888"/>
                <w:tab w:val="left" w:pos="4320"/>
                <w:tab w:val="right" w:leader="dot" w:pos="9245"/>
              </w:tabs>
              <w:suppressAutoHyphens/>
              <w:spacing w:after="120"/>
            </w:pPr>
            <w:r w:rsidRPr="00CE785D">
              <w:t>Экономическая миграция</w:t>
            </w:r>
            <w:r w:rsidRPr="00CE785D">
              <w:rPr>
                <w:spacing w:val="60"/>
                <w:sz w:val="17"/>
              </w:rPr>
              <w:tab/>
            </w:r>
          </w:p>
        </w:tc>
        <w:tc>
          <w:tcPr>
            <w:tcW w:w="720" w:type="dxa"/>
            <w:shd w:val="clear" w:color="auto" w:fill="auto"/>
            <w:vAlign w:val="bottom"/>
          </w:tcPr>
          <w:p w:rsidR="00EA75EB" w:rsidRPr="00CE785D" w:rsidRDefault="00DC60D5" w:rsidP="00AD4979">
            <w:pPr>
              <w:spacing w:after="120"/>
              <w:ind w:right="40"/>
              <w:jc w:val="right"/>
            </w:pPr>
            <w:r w:rsidRPr="00CE785D">
              <w:t>61</w:t>
            </w:r>
          </w:p>
        </w:tc>
      </w:tr>
      <w:tr w:rsidR="00EA75EB" w:rsidRPr="00CE785D" w:rsidTr="00DA405F">
        <w:tblPrEx>
          <w:tblCellMar>
            <w:top w:w="0" w:type="dxa"/>
            <w:bottom w:w="0" w:type="dxa"/>
          </w:tblCellMar>
        </w:tblPrEx>
        <w:tc>
          <w:tcPr>
            <w:tcW w:w="9110" w:type="dxa"/>
            <w:gridSpan w:val="3"/>
            <w:shd w:val="clear" w:color="auto" w:fill="auto"/>
          </w:tcPr>
          <w:p w:rsidR="00EA75EB" w:rsidRPr="00CE785D" w:rsidRDefault="00EA75EB" w:rsidP="00EA75EB">
            <w:pPr>
              <w:tabs>
                <w:tab w:val="right" w:pos="1080"/>
                <w:tab w:val="left" w:pos="1296"/>
                <w:tab w:val="left" w:pos="1728"/>
                <w:tab w:val="left" w:pos="2160"/>
                <w:tab w:val="left" w:pos="2592"/>
                <w:tab w:val="right" w:leader="dot" w:pos="9245"/>
              </w:tabs>
              <w:suppressAutoHyphens/>
              <w:spacing w:after="120"/>
              <w:ind w:left="1296" w:hanging="216"/>
              <w:rPr>
                <w:spacing w:val="60"/>
                <w:sz w:val="17"/>
              </w:rPr>
            </w:pPr>
            <w:r w:rsidRPr="00CE785D">
              <w:tab/>
              <w:t>Осуществление статьи 12 Конвенции: равный доступ к медицинскому обслуживанию</w:t>
            </w:r>
            <w:r w:rsidRPr="00CE785D">
              <w:rPr>
                <w:spacing w:val="60"/>
                <w:sz w:val="17"/>
              </w:rPr>
              <w:tab/>
            </w:r>
          </w:p>
        </w:tc>
        <w:tc>
          <w:tcPr>
            <w:tcW w:w="720" w:type="dxa"/>
            <w:shd w:val="clear" w:color="auto" w:fill="auto"/>
            <w:vAlign w:val="bottom"/>
          </w:tcPr>
          <w:p w:rsidR="00EA75EB" w:rsidRPr="00CE785D" w:rsidRDefault="00DC60D5" w:rsidP="00AD4979">
            <w:pPr>
              <w:spacing w:after="120"/>
              <w:ind w:right="40"/>
              <w:jc w:val="right"/>
            </w:pPr>
            <w:r w:rsidRPr="00CE785D">
              <w:t>69</w:t>
            </w:r>
          </w:p>
        </w:tc>
      </w:tr>
      <w:tr w:rsidR="00EA75EB" w:rsidRPr="00CE785D" w:rsidTr="00DA405F">
        <w:tblPrEx>
          <w:tblCellMar>
            <w:top w:w="0" w:type="dxa"/>
            <w:bottom w:w="0" w:type="dxa"/>
          </w:tblCellMar>
        </w:tblPrEx>
        <w:tc>
          <w:tcPr>
            <w:tcW w:w="9110" w:type="dxa"/>
            <w:gridSpan w:val="3"/>
            <w:shd w:val="clear" w:color="auto" w:fill="auto"/>
          </w:tcPr>
          <w:p w:rsidR="00EA75EB" w:rsidRPr="00CE785D" w:rsidRDefault="00EA75EB" w:rsidP="00EA75EB">
            <w:pPr>
              <w:numPr>
                <w:ilvl w:val="2"/>
                <w:numId w:val="41"/>
              </w:numPr>
              <w:tabs>
                <w:tab w:val="right" w:pos="1080"/>
                <w:tab w:val="left" w:pos="1296"/>
                <w:tab w:val="left" w:pos="1728"/>
                <w:tab w:val="left" w:pos="2160"/>
                <w:tab w:val="left" w:pos="2592"/>
                <w:tab w:val="left" w:pos="3024"/>
                <w:tab w:val="left" w:pos="3456"/>
                <w:tab w:val="right" w:leader="dot" w:pos="9245"/>
              </w:tabs>
              <w:suppressAutoHyphens/>
              <w:spacing w:after="120"/>
            </w:pPr>
            <w:r w:rsidRPr="00CE785D">
              <w:t>Улучшение доступа женщин к медицинскому обслуживанию во время беременности</w:t>
            </w:r>
            <w:r w:rsidRPr="00CE785D">
              <w:rPr>
                <w:spacing w:val="60"/>
                <w:sz w:val="17"/>
              </w:rPr>
              <w:tab/>
            </w:r>
            <w:r w:rsidRPr="00CE785D">
              <w:rPr>
                <w:spacing w:val="60"/>
                <w:sz w:val="17"/>
              </w:rPr>
              <w:tab/>
            </w:r>
          </w:p>
        </w:tc>
        <w:tc>
          <w:tcPr>
            <w:tcW w:w="720" w:type="dxa"/>
            <w:shd w:val="clear" w:color="auto" w:fill="auto"/>
            <w:vAlign w:val="bottom"/>
          </w:tcPr>
          <w:p w:rsidR="00EA75EB" w:rsidRPr="00CE785D" w:rsidRDefault="00DC60D5" w:rsidP="00AD4979">
            <w:pPr>
              <w:spacing w:after="120"/>
              <w:ind w:right="40"/>
              <w:jc w:val="right"/>
            </w:pPr>
            <w:r w:rsidRPr="00CE785D">
              <w:t>71</w:t>
            </w:r>
          </w:p>
        </w:tc>
      </w:tr>
      <w:tr w:rsidR="00EA75EB" w:rsidRPr="00CE785D" w:rsidTr="00DA405F">
        <w:tblPrEx>
          <w:tblCellMar>
            <w:top w:w="0" w:type="dxa"/>
            <w:bottom w:w="0" w:type="dxa"/>
          </w:tblCellMar>
        </w:tblPrEx>
        <w:tc>
          <w:tcPr>
            <w:tcW w:w="9110" w:type="dxa"/>
            <w:gridSpan w:val="3"/>
            <w:shd w:val="clear" w:color="auto" w:fill="auto"/>
          </w:tcPr>
          <w:p w:rsidR="00EA75EB" w:rsidRPr="00CE785D" w:rsidRDefault="00EA75EB" w:rsidP="00EA75EB">
            <w:pPr>
              <w:numPr>
                <w:ilvl w:val="2"/>
                <w:numId w:val="41"/>
              </w:numPr>
              <w:tabs>
                <w:tab w:val="right" w:pos="1080"/>
                <w:tab w:val="left" w:pos="1296"/>
                <w:tab w:val="left" w:pos="1728"/>
                <w:tab w:val="left" w:pos="2160"/>
                <w:tab w:val="left" w:pos="2592"/>
                <w:tab w:val="right" w:leader="dot" w:pos="9245"/>
              </w:tabs>
              <w:suppressAutoHyphens/>
              <w:spacing w:after="120"/>
            </w:pPr>
            <w:r w:rsidRPr="00CE785D">
              <w:t>Улучшение доступа женщин к медицинскому обслуживанию во время родов</w:t>
            </w:r>
            <w:r w:rsidRPr="00CE785D">
              <w:rPr>
                <w:spacing w:val="60"/>
                <w:sz w:val="17"/>
              </w:rPr>
              <w:tab/>
            </w:r>
          </w:p>
        </w:tc>
        <w:tc>
          <w:tcPr>
            <w:tcW w:w="720" w:type="dxa"/>
            <w:shd w:val="clear" w:color="auto" w:fill="auto"/>
            <w:vAlign w:val="bottom"/>
          </w:tcPr>
          <w:p w:rsidR="00EA75EB" w:rsidRPr="00CE785D" w:rsidRDefault="00DC60D5" w:rsidP="00AD4979">
            <w:pPr>
              <w:spacing w:after="120"/>
              <w:ind w:right="40"/>
              <w:jc w:val="right"/>
            </w:pPr>
            <w:r w:rsidRPr="00CE785D">
              <w:t>75</w:t>
            </w:r>
          </w:p>
        </w:tc>
      </w:tr>
      <w:tr w:rsidR="00EA75EB" w:rsidRPr="00CE785D" w:rsidTr="00DA405F">
        <w:tblPrEx>
          <w:tblCellMar>
            <w:top w:w="0" w:type="dxa"/>
            <w:bottom w:w="0" w:type="dxa"/>
          </w:tblCellMar>
        </w:tblPrEx>
        <w:tc>
          <w:tcPr>
            <w:tcW w:w="9110" w:type="dxa"/>
            <w:gridSpan w:val="3"/>
            <w:shd w:val="clear" w:color="auto" w:fill="auto"/>
          </w:tcPr>
          <w:p w:rsidR="00EA75EB" w:rsidRPr="00CE785D" w:rsidRDefault="00EA75EB" w:rsidP="00EA75EB">
            <w:pPr>
              <w:numPr>
                <w:ilvl w:val="2"/>
                <w:numId w:val="4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right" w:leader="dot" w:pos="9245"/>
              </w:tabs>
              <w:suppressAutoHyphens/>
              <w:spacing w:after="120"/>
            </w:pPr>
            <w:r w:rsidRPr="00CE785D">
              <w:t>Улучшение доступа женщин к медицинскому обслуживанию после родов</w:t>
            </w:r>
          </w:p>
        </w:tc>
        <w:tc>
          <w:tcPr>
            <w:tcW w:w="720" w:type="dxa"/>
            <w:shd w:val="clear" w:color="auto" w:fill="auto"/>
            <w:vAlign w:val="bottom"/>
          </w:tcPr>
          <w:p w:rsidR="00EA75EB" w:rsidRPr="00CE785D" w:rsidRDefault="00DC60D5" w:rsidP="00AD4979">
            <w:pPr>
              <w:spacing w:after="120"/>
              <w:ind w:right="40"/>
              <w:jc w:val="right"/>
            </w:pPr>
            <w:r w:rsidRPr="00CE785D">
              <w:t>75</w:t>
            </w:r>
          </w:p>
        </w:tc>
      </w:tr>
      <w:tr w:rsidR="00EA75EB" w:rsidRPr="00CE785D" w:rsidTr="00DA405F">
        <w:tblPrEx>
          <w:tblCellMar>
            <w:top w:w="0" w:type="dxa"/>
            <w:bottom w:w="0" w:type="dxa"/>
          </w:tblCellMar>
        </w:tblPrEx>
        <w:tc>
          <w:tcPr>
            <w:tcW w:w="9110" w:type="dxa"/>
            <w:gridSpan w:val="3"/>
            <w:shd w:val="clear" w:color="auto" w:fill="auto"/>
          </w:tcPr>
          <w:p w:rsidR="00EA75EB" w:rsidRPr="00CE785D" w:rsidRDefault="00EA75EB" w:rsidP="00EA75EB">
            <w:pPr>
              <w:numPr>
                <w:ilvl w:val="2"/>
                <w:numId w:val="41"/>
              </w:numPr>
              <w:tabs>
                <w:tab w:val="right" w:pos="1080"/>
                <w:tab w:val="left" w:pos="1296"/>
                <w:tab w:val="left" w:pos="1728"/>
                <w:tab w:val="left" w:pos="2160"/>
                <w:tab w:val="left" w:pos="2592"/>
                <w:tab w:val="right" w:leader="dot" w:pos="9245"/>
              </w:tabs>
              <w:suppressAutoHyphens/>
              <w:spacing w:after="120"/>
            </w:pPr>
            <w:r w:rsidRPr="00CE785D">
              <w:t>Услуги в области планирования размера семьи и охраны репродуктивного здоровья</w:t>
            </w:r>
            <w:r w:rsidRPr="00CE785D">
              <w:rPr>
                <w:spacing w:val="60"/>
                <w:sz w:val="17"/>
              </w:rPr>
              <w:tab/>
            </w:r>
          </w:p>
        </w:tc>
        <w:tc>
          <w:tcPr>
            <w:tcW w:w="720" w:type="dxa"/>
            <w:shd w:val="clear" w:color="auto" w:fill="auto"/>
            <w:vAlign w:val="bottom"/>
          </w:tcPr>
          <w:p w:rsidR="00EA75EB" w:rsidRPr="00CE785D" w:rsidRDefault="00DC60D5" w:rsidP="00AD4979">
            <w:pPr>
              <w:spacing w:after="120"/>
              <w:ind w:right="40"/>
              <w:jc w:val="right"/>
            </w:pPr>
            <w:r w:rsidRPr="00CE785D">
              <w:t>77</w:t>
            </w:r>
          </w:p>
        </w:tc>
      </w:tr>
      <w:tr w:rsidR="00EA75EB" w:rsidRPr="00CE785D" w:rsidTr="00DA405F">
        <w:tblPrEx>
          <w:tblCellMar>
            <w:top w:w="0" w:type="dxa"/>
            <w:bottom w:w="0" w:type="dxa"/>
          </w:tblCellMar>
        </w:tblPrEx>
        <w:tc>
          <w:tcPr>
            <w:tcW w:w="9110" w:type="dxa"/>
            <w:gridSpan w:val="3"/>
            <w:shd w:val="clear" w:color="auto" w:fill="auto"/>
          </w:tcPr>
          <w:p w:rsidR="00EA75EB" w:rsidRPr="00CE785D" w:rsidRDefault="00EA75EB" w:rsidP="00EA75EB">
            <w:pPr>
              <w:numPr>
                <w:ilvl w:val="2"/>
                <w:numId w:val="4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245"/>
              </w:tabs>
              <w:suppressAutoHyphens/>
              <w:spacing w:after="120"/>
            </w:pPr>
            <w:r w:rsidRPr="00CE785D">
              <w:t>Ранняя беременность и акушерские свищи</w:t>
            </w:r>
            <w:r w:rsidRPr="00CE785D">
              <w:rPr>
                <w:spacing w:val="60"/>
                <w:sz w:val="17"/>
              </w:rPr>
              <w:tab/>
            </w:r>
          </w:p>
        </w:tc>
        <w:tc>
          <w:tcPr>
            <w:tcW w:w="720" w:type="dxa"/>
            <w:shd w:val="clear" w:color="auto" w:fill="auto"/>
            <w:vAlign w:val="bottom"/>
          </w:tcPr>
          <w:p w:rsidR="00EA75EB" w:rsidRPr="00CE785D" w:rsidRDefault="00DC60D5" w:rsidP="00AD4979">
            <w:pPr>
              <w:spacing w:after="120"/>
              <w:ind w:right="40"/>
              <w:jc w:val="right"/>
            </w:pPr>
            <w:r w:rsidRPr="00CE785D">
              <w:t>77</w:t>
            </w:r>
          </w:p>
        </w:tc>
      </w:tr>
      <w:tr w:rsidR="00EA75EB" w:rsidRPr="00CE785D" w:rsidTr="00DA405F">
        <w:tblPrEx>
          <w:tblCellMar>
            <w:top w:w="0" w:type="dxa"/>
            <w:bottom w:w="0" w:type="dxa"/>
          </w:tblCellMar>
        </w:tblPrEx>
        <w:tc>
          <w:tcPr>
            <w:tcW w:w="9110" w:type="dxa"/>
            <w:gridSpan w:val="3"/>
            <w:shd w:val="clear" w:color="auto" w:fill="auto"/>
          </w:tcPr>
          <w:p w:rsidR="00EA75EB" w:rsidRPr="00CE785D" w:rsidRDefault="00EA75EB" w:rsidP="00EA75EB">
            <w:pPr>
              <w:numPr>
                <w:ilvl w:val="2"/>
                <w:numId w:val="4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245"/>
              </w:tabs>
              <w:suppressAutoHyphens/>
              <w:spacing w:after="120"/>
            </w:pPr>
            <w:r w:rsidRPr="00CE785D">
              <w:t>Предупреждение ранней беременности</w:t>
            </w:r>
            <w:r w:rsidRPr="00CE785D">
              <w:rPr>
                <w:spacing w:val="60"/>
                <w:sz w:val="17"/>
              </w:rPr>
              <w:tab/>
            </w:r>
          </w:p>
        </w:tc>
        <w:tc>
          <w:tcPr>
            <w:tcW w:w="720" w:type="dxa"/>
            <w:shd w:val="clear" w:color="auto" w:fill="auto"/>
            <w:vAlign w:val="bottom"/>
          </w:tcPr>
          <w:p w:rsidR="00EA75EB" w:rsidRPr="00CE785D" w:rsidRDefault="00DC60D5" w:rsidP="00AD4979">
            <w:pPr>
              <w:spacing w:after="120"/>
              <w:ind w:right="40"/>
              <w:jc w:val="right"/>
            </w:pPr>
            <w:r w:rsidRPr="00CE785D">
              <w:t>78</w:t>
            </w:r>
          </w:p>
        </w:tc>
      </w:tr>
      <w:tr w:rsidR="00EA75EB" w:rsidRPr="00CE785D" w:rsidTr="00DA405F">
        <w:tblPrEx>
          <w:tblCellMar>
            <w:top w:w="0" w:type="dxa"/>
            <w:bottom w:w="0" w:type="dxa"/>
          </w:tblCellMar>
        </w:tblPrEx>
        <w:tc>
          <w:tcPr>
            <w:tcW w:w="9110" w:type="dxa"/>
            <w:gridSpan w:val="3"/>
            <w:shd w:val="clear" w:color="auto" w:fill="auto"/>
          </w:tcPr>
          <w:p w:rsidR="00EA75EB" w:rsidRPr="00CE785D" w:rsidRDefault="00EA75EB" w:rsidP="00EA75E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245"/>
              </w:tabs>
              <w:suppressAutoHyphens/>
              <w:spacing w:after="120"/>
              <w:ind w:left="1296" w:hanging="216"/>
              <w:rPr>
                <w:spacing w:val="60"/>
                <w:sz w:val="17"/>
              </w:rPr>
            </w:pPr>
            <w:r w:rsidRPr="00CE785D">
              <w:tab/>
              <w:t>Осуществление статьи 13 Конвенции: ликвидация дискриминации в отношении женщин в других областях экономической и социальной жизни</w:t>
            </w:r>
            <w:r w:rsidRPr="00CE785D">
              <w:rPr>
                <w:spacing w:val="60"/>
                <w:sz w:val="17"/>
              </w:rPr>
              <w:tab/>
            </w:r>
          </w:p>
        </w:tc>
        <w:tc>
          <w:tcPr>
            <w:tcW w:w="720" w:type="dxa"/>
            <w:shd w:val="clear" w:color="auto" w:fill="auto"/>
            <w:vAlign w:val="bottom"/>
          </w:tcPr>
          <w:p w:rsidR="00EA75EB" w:rsidRPr="00CE785D" w:rsidRDefault="00DC60D5" w:rsidP="00AD4979">
            <w:pPr>
              <w:spacing w:after="120"/>
              <w:ind w:right="40"/>
              <w:jc w:val="right"/>
            </w:pPr>
            <w:r w:rsidRPr="00CE785D">
              <w:t>80</w:t>
            </w:r>
          </w:p>
        </w:tc>
      </w:tr>
      <w:tr w:rsidR="00EA75EB" w:rsidRPr="00CE785D" w:rsidTr="00DA405F">
        <w:tblPrEx>
          <w:tblCellMar>
            <w:top w:w="0" w:type="dxa"/>
            <w:bottom w:w="0" w:type="dxa"/>
          </w:tblCellMar>
        </w:tblPrEx>
        <w:tc>
          <w:tcPr>
            <w:tcW w:w="9110" w:type="dxa"/>
            <w:gridSpan w:val="3"/>
            <w:shd w:val="clear" w:color="auto" w:fill="auto"/>
          </w:tcPr>
          <w:p w:rsidR="00EA75EB" w:rsidRPr="00CE785D" w:rsidRDefault="00EA75EB" w:rsidP="00EA75EB">
            <w:pPr>
              <w:numPr>
                <w:ilvl w:val="2"/>
                <w:numId w:val="42"/>
              </w:numPr>
              <w:tabs>
                <w:tab w:val="right" w:pos="1080"/>
                <w:tab w:val="left" w:pos="1296"/>
                <w:tab w:val="left" w:pos="1728"/>
                <w:tab w:val="left" w:pos="2160"/>
                <w:tab w:val="left" w:pos="2592"/>
                <w:tab w:val="left" w:pos="3024"/>
                <w:tab w:val="left" w:pos="3456"/>
                <w:tab w:val="left" w:pos="3888"/>
                <w:tab w:val="left" w:pos="4320"/>
                <w:tab w:val="right" w:leader="dot" w:pos="9245"/>
              </w:tabs>
              <w:suppressAutoHyphens/>
              <w:spacing w:after="120"/>
            </w:pPr>
            <w:r w:rsidRPr="00CE785D">
              <w:t>Доступ женщин к кредитам</w:t>
            </w:r>
            <w:r w:rsidRPr="00CE785D">
              <w:rPr>
                <w:spacing w:val="60"/>
                <w:sz w:val="17"/>
              </w:rPr>
              <w:tab/>
            </w:r>
          </w:p>
        </w:tc>
        <w:tc>
          <w:tcPr>
            <w:tcW w:w="720" w:type="dxa"/>
            <w:shd w:val="clear" w:color="auto" w:fill="auto"/>
            <w:vAlign w:val="bottom"/>
          </w:tcPr>
          <w:p w:rsidR="00EA75EB" w:rsidRPr="00CE785D" w:rsidRDefault="00DC60D5" w:rsidP="00AD4979">
            <w:pPr>
              <w:spacing w:after="120"/>
              <w:ind w:right="40"/>
              <w:jc w:val="right"/>
            </w:pPr>
            <w:r w:rsidRPr="00CE785D">
              <w:t>80</w:t>
            </w:r>
          </w:p>
        </w:tc>
      </w:tr>
      <w:tr w:rsidR="00EA75EB" w:rsidRPr="00CE785D" w:rsidTr="00DA405F">
        <w:tblPrEx>
          <w:tblCellMar>
            <w:top w:w="0" w:type="dxa"/>
            <w:bottom w:w="0" w:type="dxa"/>
          </w:tblCellMar>
        </w:tblPrEx>
        <w:tc>
          <w:tcPr>
            <w:tcW w:w="9110" w:type="dxa"/>
            <w:gridSpan w:val="3"/>
            <w:shd w:val="clear" w:color="auto" w:fill="auto"/>
          </w:tcPr>
          <w:p w:rsidR="00EA75EB" w:rsidRPr="00CE785D" w:rsidRDefault="00EA75EB" w:rsidP="00EA75EB">
            <w:pPr>
              <w:numPr>
                <w:ilvl w:val="2"/>
                <w:numId w:val="4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right" w:leader="dot" w:pos="9245"/>
              </w:tabs>
              <w:suppressAutoHyphens/>
              <w:spacing w:after="120"/>
            </w:pPr>
            <w:r w:rsidRPr="00CE785D">
              <w:t>Доступ сельских женщин к надлежащему медицинскому обслуживанию</w:t>
            </w:r>
            <w:r w:rsidRPr="00CE785D">
              <w:rPr>
                <w:spacing w:val="60"/>
                <w:sz w:val="17"/>
              </w:rPr>
              <w:tab/>
            </w:r>
          </w:p>
        </w:tc>
        <w:tc>
          <w:tcPr>
            <w:tcW w:w="720" w:type="dxa"/>
            <w:shd w:val="clear" w:color="auto" w:fill="auto"/>
            <w:vAlign w:val="bottom"/>
          </w:tcPr>
          <w:p w:rsidR="00EA75EB" w:rsidRPr="00CE785D" w:rsidRDefault="00DC60D5" w:rsidP="00AD4979">
            <w:pPr>
              <w:spacing w:after="120"/>
              <w:ind w:right="40"/>
              <w:jc w:val="right"/>
            </w:pPr>
            <w:r w:rsidRPr="00CE785D">
              <w:t>82</w:t>
            </w:r>
          </w:p>
        </w:tc>
      </w:tr>
      <w:tr w:rsidR="00EA75EB" w:rsidRPr="00CE785D" w:rsidTr="00DA405F">
        <w:tblPrEx>
          <w:tblCellMar>
            <w:top w:w="0" w:type="dxa"/>
            <w:bottom w:w="0" w:type="dxa"/>
          </w:tblCellMar>
        </w:tblPrEx>
        <w:tc>
          <w:tcPr>
            <w:tcW w:w="9110" w:type="dxa"/>
            <w:gridSpan w:val="3"/>
            <w:shd w:val="clear" w:color="auto" w:fill="auto"/>
          </w:tcPr>
          <w:p w:rsidR="00EA75EB" w:rsidRPr="00CE785D" w:rsidRDefault="00EA75EB" w:rsidP="00EA75EB">
            <w:pPr>
              <w:numPr>
                <w:ilvl w:val="2"/>
                <w:numId w:val="4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245"/>
              </w:tabs>
              <w:suppressAutoHyphens/>
              <w:spacing w:after="120"/>
            </w:pPr>
            <w:r w:rsidRPr="00CE785D">
              <w:t>Доступ сельских женщин к образованию</w:t>
            </w:r>
            <w:r w:rsidRPr="00CE785D">
              <w:rPr>
                <w:spacing w:val="60"/>
                <w:sz w:val="17"/>
              </w:rPr>
              <w:tab/>
            </w:r>
          </w:p>
        </w:tc>
        <w:tc>
          <w:tcPr>
            <w:tcW w:w="720" w:type="dxa"/>
            <w:shd w:val="clear" w:color="auto" w:fill="auto"/>
            <w:vAlign w:val="bottom"/>
          </w:tcPr>
          <w:p w:rsidR="00EA75EB" w:rsidRPr="00CE785D" w:rsidRDefault="00DC60D5" w:rsidP="00AD4979">
            <w:pPr>
              <w:spacing w:after="120"/>
              <w:ind w:right="40"/>
              <w:jc w:val="right"/>
            </w:pPr>
            <w:r w:rsidRPr="00CE785D">
              <w:t>86</w:t>
            </w:r>
          </w:p>
        </w:tc>
      </w:tr>
      <w:tr w:rsidR="00EA75EB" w:rsidRPr="00CE785D" w:rsidTr="00DA405F">
        <w:tblPrEx>
          <w:tblCellMar>
            <w:top w:w="0" w:type="dxa"/>
            <w:bottom w:w="0" w:type="dxa"/>
          </w:tblCellMar>
        </w:tblPrEx>
        <w:tc>
          <w:tcPr>
            <w:tcW w:w="9110" w:type="dxa"/>
            <w:gridSpan w:val="3"/>
            <w:shd w:val="clear" w:color="auto" w:fill="auto"/>
          </w:tcPr>
          <w:p w:rsidR="00EA75EB" w:rsidRPr="00CE785D" w:rsidRDefault="00EA75EB" w:rsidP="00EA75EB">
            <w:pPr>
              <w:pageBreakBefore/>
              <w:numPr>
                <w:ilvl w:val="2"/>
                <w:numId w:val="42"/>
              </w:numPr>
              <w:tabs>
                <w:tab w:val="right" w:pos="1080"/>
                <w:tab w:val="left" w:pos="1296"/>
                <w:tab w:val="left" w:pos="1728"/>
                <w:tab w:val="left" w:pos="2160"/>
                <w:tab w:val="left" w:pos="2592"/>
                <w:tab w:val="right" w:leader="dot" w:pos="9245"/>
              </w:tabs>
              <w:suppressAutoHyphens/>
              <w:spacing w:after="120"/>
            </w:pPr>
            <w:r w:rsidRPr="00CE785D">
              <w:t>Осуществление статьи 13 с Конвенции: право участвовать в мероприят</w:t>
            </w:r>
            <w:r w:rsidRPr="00CE785D">
              <w:t>и</w:t>
            </w:r>
            <w:r w:rsidRPr="00CE785D">
              <w:t>ях, связанных с отдыхом, занятиях спортом и во всех областях культурной жизни</w:t>
            </w:r>
            <w:r w:rsidRPr="00CE785D">
              <w:rPr>
                <w:spacing w:val="60"/>
                <w:sz w:val="17"/>
              </w:rPr>
              <w:tab/>
            </w:r>
          </w:p>
        </w:tc>
        <w:tc>
          <w:tcPr>
            <w:tcW w:w="720" w:type="dxa"/>
            <w:shd w:val="clear" w:color="auto" w:fill="auto"/>
            <w:vAlign w:val="bottom"/>
          </w:tcPr>
          <w:p w:rsidR="00EA75EB" w:rsidRPr="00CE785D" w:rsidRDefault="00DC60D5" w:rsidP="00AD4979">
            <w:pPr>
              <w:spacing w:after="120"/>
              <w:ind w:right="40"/>
              <w:jc w:val="right"/>
            </w:pPr>
            <w:r w:rsidRPr="00CE785D">
              <w:t>87</w:t>
            </w:r>
          </w:p>
        </w:tc>
      </w:tr>
      <w:tr w:rsidR="00EA75EB" w:rsidRPr="00CE785D" w:rsidTr="00DA405F">
        <w:tblPrEx>
          <w:tblCellMar>
            <w:top w:w="0" w:type="dxa"/>
            <w:bottom w:w="0" w:type="dxa"/>
          </w:tblCellMar>
        </w:tblPrEx>
        <w:tc>
          <w:tcPr>
            <w:tcW w:w="9110" w:type="dxa"/>
            <w:gridSpan w:val="3"/>
            <w:shd w:val="clear" w:color="auto" w:fill="auto"/>
          </w:tcPr>
          <w:p w:rsidR="00EA75EB" w:rsidRPr="00CE785D" w:rsidRDefault="00EA75EB" w:rsidP="00EA75EB">
            <w:pPr>
              <w:numPr>
                <w:ilvl w:val="2"/>
                <w:numId w:val="42"/>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245"/>
              </w:tabs>
              <w:suppressAutoHyphens/>
              <w:spacing w:after="120"/>
            </w:pPr>
            <w:r w:rsidRPr="00CE785D">
              <w:t>Участие девочек в занятиях спортом</w:t>
            </w:r>
            <w:r w:rsidRPr="00CE785D">
              <w:rPr>
                <w:spacing w:val="60"/>
                <w:sz w:val="17"/>
              </w:rPr>
              <w:tab/>
            </w:r>
          </w:p>
        </w:tc>
        <w:tc>
          <w:tcPr>
            <w:tcW w:w="720" w:type="dxa"/>
            <w:shd w:val="clear" w:color="auto" w:fill="auto"/>
            <w:vAlign w:val="bottom"/>
          </w:tcPr>
          <w:p w:rsidR="00EA75EB" w:rsidRPr="00CE785D" w:rsidRDefault="00DC60D5" w:rsidP="00AD4979">
            <w:pPr>
              <w:spacing w:after="120"/>
              <w:ind w:right="40"/>
              <w:jc w:val="right"/>
            </w:pPr>
            <w:r w:rsidRPr="00CE785D">
              <w:t>87</w:t>
            </w:r>
          </w:p>
        </w:tc>
      </w:tr>
      <w:tr w:rsidR="00EA75EB" w:rsidRPr="00CE785D" w:rsidTr="00DA405F">
        <w:tblPrEx>
          <w:tblCellMar>
            <w:top w:w="0" w:type="dxa"/>
            <w:bottom w:w="0" w:type="dxa"/>
          </w:tblCellMar>
        </w:tblPrEx>
        <w:tc>
          <w:tcPr>
            <w:tcW w:w="9110" w:type="dxa"/>
            <w:gridSpan w:val="3"/>
            <w:shd w:val="clear" w:color="auto" w:fill="auto"/>
          </w:tcPr>
          <w:p w:rsidR="00EA75EB" w:rsidRPr="00CE785D" w:rsidRDefault="00EA75EB" w:rsidP="00EA75EB">
            <w:pPr>
              <w:numPr>
                <w:ilvl w:val="2"/>
                <w:numId w:val="4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245"/>
              </w:tabs>
              <w:suppressAutoHyphens/>
              <w:spacing w:after="120"/>
            </w:pPr>
            <w:r w:rsidRPr="00CE785D">
              <w:t>Подготовка для проведения культурно-развлекательных мероприятий</w:t>
            </w:r>
            <w:r w:rsidRPr="00CE785D">
              <w:rPr>
                <w:spacing w:val="60"/>
                <w:sz w:val="17"/>
              </w:rPr>
              <w:tab/>
            </w:r>
          </w:p>
        </w:tc>
        <w:tc>
          <w:tcPr>
            <w:tcW w:w="720" w:type="dxa"/>
            <w:shd w:val="clear" w:color="auto" w:fill="auto"/>
            <w:vAlign w:val="bottom"/>
          </w:tcPr>
          <w:p w:rsidR="00EA75EB" w:rsidRPr="00CE785D" w:rsidRDefault="00DC60D5" w:rsidP="00AD4979">
            <w:pPr>
              <w:spacing w:after="120"/>
              <w:ind w:right="40"/>
              <w:jc w:val="right"/>
            </w:pPr>
            <w:r w:rsidRPr="00CE785D">
              <w:t>88</w:t>
            </w:r>
          </w:p>
        </w:tc>
      </w:tr>
      <w:tr w:rsidR="00EA75EB" w:rsidRPr="00CE785D" w:rsidTr="00DA405F">
        <w:tblPrEx>
          <w:tblCellMar>
            <w:top w:w="0" w:type="dxa"/>
            <w:bottom w:w="0" w:type="dxa"/>
          </w:tblCellMar>
        </w:tblPrEx>
        <w:tc>
          <w:tcPr>
            <w:tcW w:w="9110" w:type="dxa"/>
            <w:gridSpan w:val="3"/>
            <w:shd w:val="clear" w:color="auto" w:fill="auto"/>
          </w:tcPr>
          <w:p w:rsidR="00EA75EB" w:rsidRPr="00CE785D" w:rsidRDefault="00EA75EB" w:rsidP="00EA75EB">
            <w:pPr>
              <w:tabs>
                <w:tab w:val="right" w:pos="1080"/>
                <w:tab w:val="left" w:pos="1296"/>
                <w:tab w:val="left" w:pos="1728"/>
                <w:tab w:val="right" w:leader="dot" w:pos="9245"/>
              </w:tabs>
              <w:suppressAutoHyphens/>
              <w:spacing w:after="120"/>
              <w:ind w:left="1296" w:hanging="216"/>
              <w:rPr>
                <w:spacing w:val="60"/>
                <w:sz w:val="17"/>
              </w:rPr>
            </w:pPr>
            <w:r w:rsidRPr="00CE785D">
              <w:tab/>
              <w:t>Осуществление статьи 14 Конвенции: сделать поощрение гендерного равенства конкретным компонентом национальных и местных планов и программ в области развития</w:t>
            </w:r>
            <w:r w:rsidRPr="00CE785D">
              <w:rPr>
                <w:spacing w:val="60"/>
                <w:sz w:val="17"/>
              </w:rPr>
              <w:tab/>
            </w:r>
          </w:p>
        </w:tc>
        <w:tc>
          <w:tcPr>
            <w:tcW w:w="720" w:type="dxa"/>
            <w:shd w:val="clear" w:color="auto" w:fill="auto"/>
            <w:vAlign w:val="bottom"/>
          </w:tcPr>
          <w:p w:rsidR="00EA75EB" w:rsidRPr="00CE785D" w:rsidRDefault="00DC60D5" w:rsidP="00AD4979">
            <w:pPr>
              <w:spacing w:after="120"/>
              <w:ind w:right="40"/>
              <w:jc w:val="right"/>
            </w:pPr>
            <w:r w:rsidRPr="00CE785D">
              <w:t>88</w:t>
            </w:r>
          </w:p>
        </w:tc>
      </w:tr>
      <w:tr w:rsidR="00EA75EB" w:rsidRPr="00CE785D" w:rsidTr="00DA405F">
        <w:tblPrEx>
          <w:tblCellMar>
            <w:top w:w="0" w:type="dxa"/>
            <w:bottom w:w="0" w:type="dxa"/>
          </w:tblCellMar>
        </w:tblPrEx>
        <w:tc>
          <w:tcPr>
            <w:tcW w:w="9110" w:type="dxa"/>
            <w:gridSpan w:val="3"/>
            <w:shd w:val="clear" w:color="auto" w:fill="auto"/>
          </w:tcPr>
          <w:p w:rsidR="00EA75EB" w:rsidRPr="00CE785D" w:rsidRDefault="00EA75EB" w:rsidP="00EA75E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right" w:leader="dot" w:pos="9245"/>
              </w:tabs>
              <w:suppressAutoHyphens/>
              <w:spacing w:after="120"/>
              <w:ind w:left="1296" w:hanging="216"/>
              <w:rPr>
                <w:spacing w:val="60"/>
                <w:sz w:val="17"/>
              </w:rPr>
            </w:pPr>
            <w:r w:rsidRPr="00CE785D">
              <w:tab/>
              <w:t>Осуществление статьи 15 Конвенции: равенство мужчин  и женщин перед з</w:t>
            </w:r>
            <w:r w:rsidRPr="00CE785D">
              <w:t>а</w:t>
            </w:r>
            <w:r w:rsidRPr="00CE785D">
              <w:t>коном</w:t>
            </w:r>
          </w:p>
        </w:tc>
        <w:tc>
          <w:tcPr>
            <w:tcW w:w="720" w:type="dxa"/>
            <w:shd w:val="clear" w:color="auto" w:fill="auto"/>
            <w:vAlign w:val="bottom"/>
          </w:tcPr>
          <w:p w:rsidR="00EA75EB" w:rsidRPr="00CE785D" w:rsidRDefault="00DC60D5" w:rsidP="00AD4979">
            <w:pPr>
              <w:spacing w:after="120"/>
              <w:ind w:right="40"/>
              <w:jc w:val="right"/>
            </w:pPr>
            <w:r w:rsidRPr="00CE785D">
              <w:t>89</w:t>
            </w:r>
          </w:p>
        </w:tc>
      </w:tr>
      <w:tr w:rsidR="00EA75EB" w:rsidRPr="00CE785D" w:rsidTr="00DA405F">
        <w:tblPrEx>
          <w:tblCellMar>
            <w:top w:w="0" w:type="dxa"/>
            <w:bottom w:w="0" w:type="dxa"/>
          </w:tblCellMar>
        </w:tblPrEx>
        <w:tc>
          <w:tcPr>
            <w:tcW w:w="9110" w:type="dxa"/>
            <w:gridSpan w:val="3"/>
            <w:shd w:val="clear" w:color="auto" w:fill="auto"/>
          </w:tcPr>
          <w:p w:rsidR="00EA75EB" w:rsidRPr="00CE785D" w:rsidRDefault="00EA75EB" w:rsidP="00EA75EB">
            <w:pPr>
              <w:numPr>
                <w:ilvl w:val="2"/>
                <w:numId w:val="43"/>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245"/>
              </w:tabs>
              <w:suppressAutoHyphens/>
              <w:spacing w:after="120"/>
            </w:pPr>
            <w:r w:rsidRPr="00CE785D">
              <w:t>Равенство мужчин и женщин перед законом</w:t>
            </w:r>
            <w:r w:rsidRPr="00CE785D">
              <w:rPr>
                <w:spacing w:val="60"/>
                <w:sz w:val="17"/>
              </w:rPr>
              <w:tab/>
            </w:r>
          </w:p>
        </w:tc>
        <w:tc>
          <w:tcPr>
            <w:tcW w:w="720" w:type="dxa"/>
            <w:shd w:val="clear" w:color="auto" w:fill="auto"/>
            <w:vAlign w:val="bottom"/>
          </w:tcPr>
          <w:p w:rsidR="00EA75EB" w:rsidRPr="00CE785D" w:rsidRDefault="00DC60D5" w:rsidP="00AD4979">
            <w:pPr>
              <w:spacing w:after="120"/>
              <w:ind w:right="40"/>
              <w:jc w:val="right"/>
            </w:pPr>
            <w:r w:rsidRPr="00CE785D">
              <w:t>89</w:t>
            </w:r>
          </w:p>
        </w:tc>
      </w:tr>
      <w:tr w:rsidR="00EA75EB" w:rsidRPr="00CE785D" w:rsidTr="00DA405F">
        <w:tblPrEx>
          <w:tblCellMar>
            <w:top w:w="0" w:type="dxa"/>
            <w:bottom w:w="0" w:type="dxa"/>
          </w:tblCellMar>
        </w:tblPrEx>
        <w:tc>
          <w:tcPr>
            <w:tcW w:w="9110" w:type="dxa"/>
            <w:gridSpan w:val="3"/>
            <w:shd w:val="clear" w:color="auto" w:fill="auto"/>
          </w:tcPr>
          <w:p w:rsidR="00EA75EB" w:rsidRPr="00CE785D" w:rsidRDefault="00EA75EB" w:rsidP="00EA75E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245"/>
              </w:tabs>
              <w:suppressAutoHyphens/>
              <w:spacing w:after="120"/>
              <w:ind w:left="1296" w:hanging="216"/>
              <w:rPr>
                <w:spacing w:val="60"/>
                <w:sz w:val="17"/>
              </w:rPr>
            </w:pPr>
            <w:r w:rsidRPr="00CE785D">
              <w:tab/>
              <w:t>Осуществление статьи 16 Конвенции: ликвидация дискриминации в отношении женщин во всех вопросах, касающихся брака и семейных отн</w:t>
            </w:r>
            <w:r w:rsidRPr="00CE785D">
              <w:t>о</w:t>
            </w:r>
            <w:r w:rsidRPr="00CE785D">
              <w:t>шений</w:t>
            </w:r>
            <w:r w:rsidRPr="00CE785D">
              <w:rPr>
                <w:spacing w:val="60"/>
                <w:sz w:val="17"/>
              </w:rPr>
              <w:tab/>
            </w:r>
          </w:p>
        </w:tc>
        <w:tc>
          <w:tcPr>
            <w:tcW w:w="720" w:type="dxa"/>
            <w:shd w:val="clear" w:color="auto" w:fill="auto"/>
            <w:vAlign w:val="bottom"/>
          </w:tcPr>
          <w:p w:rsidR="00EA75EB" w:rsidRPr="00CE785D" w:rsidRDefault="00DC60D5" w:rsidP="00AD4979">
            <w:pPr>
              <w:spacing w:after="120"/>
              <w:ind w:right="40"/>
              <w:jc w:val="right"/>
            </w:pPr>
            <w:r w:rsidRPr="00CE785D">
              <w:t>90</w:t>
            </w:r>
          </w:p>
        </w:tc>
      </w:tr>
      <w:tr w:rsidR="00EA75EB" w:rsidRPr="00CE785D" w:rsidTr="00DA405F">
        <w:tblPrEx>
          <w:tblCellMar>
            <w:top w:w="0" w:type="dxa"/>
            <w:bottom w:w="0" w:type="dxa"/>
          </w:tblCellMar>
        </w:tblPrEx>
        <w:tc>
          <w:tcPr>
            <w:tcW w:w="9110" w:type="dxa"/>
            <w:gridSpan w:val="3"/>
            <w:shd w:val="clear" w:color="auto" w:fill="auto"/>
          </w:tcPr>
          <w:p w:rsidR="00EA75EB" w:rsidRPr="00CE785D" w:rsidRDefault="00EA75EB" w:rsidP="00EA75EB">
            <w:pPr>
              <w:numPr>
                <w:ilvl w:val="2"/>
                <w:numId w:val="44"/>
              </w:numPr>
              <w:tabs>
                <w:tab w:val="right" w:pos="1080"/>
                <w:tab w:val="left" w:pos="1296"/>
                <w:tab w:val="left" w:pos="1728"/>
                <w:tab w:val="left" w:pos="2160"/>
                <w:tab w:val="left" w:pos="2592"/>
                <w:tab w:val="left" w:pos="3024"/>
                <w:tab w:val="left" w:pos="3456"/>
                <w:tab w:val="left" w:pos="3888"/>
                <w:tab w:val="left" w:pos="4320"/>
                <w:tab w:val="right" w:leader="dot" w:pos="9245"/>
              </w:tabs>
              <w:suppressAutoHyphens/>
              <w:spacing w:after="120"/>
            </w:pPr>
            <w:r w:rsidRPr="00CE785D">
              <w:t>Приведение гражданского и обычного права в вопросах брака в соответствие с Конвенцией</w:t>
            </w:r>
            <w:r w:rsidRPr="00CE785D">
              <w:rPr>
                <w:spacing w:val="60"/>
                <w:sz w:val="17"/>
              </w:rPr>
              <w:tab/>
            </w:r>
          </w:p>
        </w:tc>
        <w:tc>
          <w:tcPr>
            <w:tcW w:w="720" w:type="dxa"/>
            <w:shd w:val="clear" w:color="auto" w:fill="auto"/>
            <w:vAlign w:val="bottom"/>
          </w:tcPr>
          <w:p w:rsidR="00EA75EB" w:rsidRPr="00CE785D" w:rsidRDefault="00DC60D5" w:rsidP="00AD4979">
            <w:pPr>
              <w:spacing w:after="120"/>
              <w:ind w:right="40"/>
              <w:jc w:val="right"/>
            </w:pPr>
            <w:r w:rsidRPr="00CE785D">
              <w:t>90</w:t>
            </w:r>
          </w:p>
        </w:tc>
      </w:tr>
      <w:tr w:rsidR="00EA75EB" w:rsidRPr="00CE785D" w:rsidTr="00DA405F">
        <w:tblPrEx>
          <w:tblCellMar>
            <w:top w:w="0" w:type="dxa"/>
            <w:bottom w:w="0" w:type="dxa"/>
          </w:tblCellMar>
        </w:tblPrEx>
        <w:tc>
          <w:tcPr>
            <w:tcW w:w="9110" w:type="dxa"/>
            <w:gridSpan w:val="3"/>
            <w:shd w:val="clear" w:color="auto" w:fill="auto"/>
          </w:tcPr>
          <w:p w:rsidR="00EA75EB" w:rsidRPr="00CE785D" w:rsidRDefault="00EA75EB" w:rsidP="00EA75EB">
            <w:pPr>
              <w:numPr>
                <w:ilvl w:val="2"/>
                <w:numId w:val="44"/>
              </w:numPr>
              <w:tabs>
                <w:tab w:val="right" w:pos="1080"/>
                <w:tab w:val="left" w:pos="1296"/>
                <w:tab w:val="left" w:pos="1728"/>
                <w:tab w:val="left" w:pos="2160"/>
                <w:tab w:val="left" w:pos="2592"/>
                <w:tab w:val="right" w:leader="dot" w:pos="9245"/>
              </w:tabs>
              <w:suppressAutoHyphens/>
              <w:spacing w:after="120"/>
            </w:pPr>
            <w:r w:rsidRPr="00CE785D">
              <w:t>Запрет для женщин на вступление в новый брак до истечения 6-месячного срока</w:t>
            </w:r>
            <w:r w:rsidRPr="00CE785D">
              <w:rPr>
                <w:spacing w:val="60"/>
                <w:sz w:val="17"/>
              </w:rPr>
              <w:tab/>
            </w:r>
          </w:p>
        </w:tc>
        <w:tc>
          <w:tcPr>
            <w:tcW w:w="720" w:type="dxa"/>
            <w:shd w:val="clear" w:color="auto" w:fill="auto"/>
            <w:vAlign w:val="bottom"/>
          </w:tcPr>
          <w:p w:rsidR="00EA75EB" w:rsidRPr="00CE785D" w:rsidRDefault="00DC60D5" w:rsidP="00AD4979">
            <w:pPr>
              <w:spacing w:after="120"/>
              <w:ind w:right="40"/>
              <w:jc w:val="right"/>
            </w:pPr>
            <w:r w:rsidRPr="00CE785D">
              <w:t>90</w:t>
            </w:r>
          </w:p>
        </w:tc>
      </w:tr>
      <w:tr w:rsidR="00EA75EB" w:rsidRPr="00CE785D" w:rsidTr="00DA405F">
        <w:tblPrEx>
          <w:tblCellMar>
            <w:top w:w="0" w:type="dxa"/>
            <w:bottom w:w="0" w:type="dxa"/>
          </w:tblCellMar>
        </w:tblPrEx>
        <w:tc>
          <w:tcPr>
            <w:tcW w:w="9110" w:type="dxa"/>
            <w:gridSpan w:val="3"/>
            <w:shd w:val="clear" w:color="auto" w:fill="auto"/>
          </w:tcPr>
          <w:p w:rsidR="00EA75EB" w:rsidRPr="00CE785D" w:rsidRDefault="00EA75EB" w:rsidP="00EA75EB">
            <w:pPr>
              <w:numPr>
                <w:ilvl w:val="2"/>
                <w:numId w:val="44"/>
              </w:numPr>
              <w:tabs>
                <w:tab w:val="right" w:pos="1080"/>
                <w:tab w:val="left" w:pos="1296"/>
                <w:tab w:val="left" w:pos="1728"/>
                <w:tab w:val="left" w:pos="2160"/>
                <w:tab w:val="left" w:pos="2592"/>
                <w:tab w:val="left" w:pos="3024"/>
                <w:tab w:val="left" w:pos="3456"/>
                <w:tab w:val="left" w:pos="3888"/>
                <w:tab w:val="left" w:pos="4320"/>
                <w:tab w:val="right" w:leader="dot" w:pos="9245"/>
              </w:tabs>
              <w:suppressAutoHyphens/>
              <w:spacing w:after="120"/>
            </w:pPr>
            <w:r w:rsidRPr="00CE785D">
              <w:t>Искоренение полигамии</w:t>
            </w:r>
            <w:r w:rsidRPr="00CE785D">
              <w:rPr>
                <w:spacing w:val="60"/>
                <w:sz w:val="17"/>
              </w:rPr>
              <w:tab/>
            </w:r>
          </w:p>
        </w:tc>
        <w:tc>
          <w:tcPr>
            <w:tcW w:w="720" w:type="dxa"/>
            <w:shd w:val="clear" w:color="auto" w:fill="auto"/>
            <w:vAlign w:val="bottom"/>
          </w:tcPr>
          <w:p w:rsidR="00EA75EB" w:rsidRPr="00CE785D" w:rsidRDefault="00DC60D5" w:rsidP="00AD4979">
            <w:pPr>
              <w:spacing w:after="120"/>
              <w:ind w:right="40"/>
              <w:jc w:val="right"/>
            </w:pPr>
            <w:r w:rsidRPr="00CE785D">
              <w:t>90</w:t>
            </w:r>
          </w:p>
        </w:tc>
      </w:tr>
      <w:tr w:rsidR="00EA75EB" w:rsidRPr="00CE785D" w:rsidTr="00DA405F">
        <w:tblPrEx>
          <w:tblCellMar>
            <w:top w:w="0" w:type="dxa"/>
            <w:bottom w:w="0" w:type="dxa"/>
          </w:tblCellMar>
        </w:tblPrEx>
        <w:tc>
          <w:tcPr>
            <w:tcW w:w="9110" w:type="dxa"/>
            <w:gridSpan w:val="3"/>
            <w:shd w:val="clear" w:color="auto" w:fill="auto"/>
          </w:tcPr>
          <w:p w:rsidR="00EA75EB" w:rsidRPr="00CE785D" w:rsidRDefault="00EA75EB" w:rsidP="00EA75EB">
            <w:pPr>
              <w:tabs>
                <w:tab w:val="right" w:pos="1080"/>
                <w:tab w:val="left" w:pos="1296"/>
                <w:tab w:val="left" w:pos="1728"/>
                <w:tab w:val="left" w:pos="2160"/>
                <w:tab w:val="left" w:pos="2592"/>
                <w:tab w:val="left" w:pos="3024"/>
                <w:tab w:val="left" w:pos="3456"/>
                <w:tab w:val="left" w:pos="3888"/>
                <w:tab w:val="left" w:pos="4320"/>
                <w:tab w:val="right" w:leader="dot" w:pos="9245"/>
              </w:tabs>
              <w:suppressAutoHyphens/>
              <w:spacing w:after="120"/>
              <w:ind w:firstLine="315"/>
            </w:pPr>
            <w:r w:rsidRPr="00CE785D">
              <w:tab/>
              <w:t>Annexes**</w:t>
            </w:r>
          </w:p>
        </w:tc>
        <w:tc>
          <w:tcPr>
            <w:tcW w:w="720" w:type="dxa"/>
            <w:shd w:val="clear" w:color="auto" w:fill="auto"/>
            <w:vAlign w:val="bottom"/>
          </w:tcPr>
          <w:p w:rsidR="00EA75EB" w:rsidRPr="00CE785D" w:rsidRDefault="00EA75EB" w:rsidP="00AD4979">
            <w:pPr>
              <w:spacing w:after="120"/>
              <w:ind w:right="40"/>
              <w:jc w:val="right"/>
            </w:pPr>
          </w:p>
        </w:tc>
      </w:tr>
    </w:tbl>
    <w:p w:rsidR="00AD4979" w:rsidRPr="00CE785D" w:rsidRDefault="00AD4979" w:rsidP="00AD4979"/>
    <w:p w:rsidR="00AD4979" w:rsidRPr="00CE785D" w:rsidRDefault="00AD4979" w:rsidP="00AD4979"/>
    <w:p w:rsidR="00AD4979" w:rsidRPr="00CE785D" w:rsidRDefault="00AD4979" w:rsidP="00AD4979"/>
    <w:p w:rsidR="0017565C" w:rsidRPr="00CE785D" w:rsidRDefault="0017565C" w:rsidP="0017565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br w:type="page"/>
      </w:r>
      <w:r w:rsidRPr="00CE785D">
        <w:tab/>
      </w:r>
      <w:r w:rsidRPr="00CE785D">
        <w:tab/>
      </w:r>
      <w:bookmarkStart w:id="13" w:name="_Toc392860090"/>
      <w:r w:rsidRPr="00CE785D">
        <w:t>Введение</w:t>
      </w:r>
      <w:bookmarkEnd w:id="12"/>
      <w:bookmarkEnd w:id="13"/>
    </w:p>
    <w:p w:rsidR="0017565C" w:rsidRPr="00CE785D" w:rsidRDefault="0017565C" w:rsidP="0017565C">
      <w:pPr>
        <w:pStyle w:val="SingleTxtG"/>
        <w:spacing w:after="0" w:line="120" w:lineRule="exact"/>
        <w:rPr>
          <w:sz w:val="10"/>
        </w:rPr>
      </w:pPr>
    </w:p>
    <w:p w:rsidR="0017565C" w:rsidRPr="00CE785D" w:rsidRDefault="0017565C" w:rsidP="0017565C">
      <w:pPr>
        <w:pStyle w:val="SingleTxtG"/>
        <w:spacing w:after="0" w:line="120" w:lineRule="exact"/>
        <w:rPr>
          <w:sz w:val="10"/>
        </w:rPr>
      </w:pPr>
    </w:p>
    <w:p w:rsidR="0017565C" w:rsidRPr="00CE785D" w:rsidRDefault="0017565C" w:rsidP="0017565C">
      <w:pPr>
        <w:pStyle w:val="SingleTxt"/>
        <w:spacing w:line="220" w:lineRule="exact"/>
      </w:pPr>
      <w:r w:rsidRPr="00CE785D">
        <w:tab/>
        <w:t>Несмотря на социально-политический кризис, длящийся в стране с д</w:t>
      </w:r>
      <w:r w:rsidRPr="00CE785D">
        <w:t>е</w:t>
      </w:r>
      <w:r w:rsidRPr="00CE785D">
        <w:t>кабря 2008 года, Мадагаскар ни разу не нарушил свои обязательства по пре</w:t>
      </w:r>
      <w:r w:rsidRPr="00CE785D">
        <w:t>д</w:t>
      </w:r>
      <w:r w:rsidRPr="00CE785D">
        <w:t>ставлению докладов об осуществлении ратифицированных им международно-правовых документов в области прав человека.</w:t>
      </w:r>
    </w:p>
    <w:p w:rsidR="0017565C" w:rsidRPr="00CE785D" w:rsidRDefault="0017565C" w:rsidP="0017565C">
      <w:pPr>
        <w:pStyle w:val="SingleTxtG"/>
        <w:spacing w:line="220" w:lineRule="exact"/>
        <w:rPr>
          <w:spacing w:val="4"/>
          <w:w w:val="103"/>
        </w:rPr>
      </w:pPr>
      <w:r w:rsidRPr="00CE785D">
        <w:rPr>
          <w:spacing w:val="4"/>
          <w:w w:val="103"/>
        </w:rPr>
        <w:tab/>
        <w:t>Так, Мадагаскар подготовил и представил в соответствующие договорные органы доклады об осуществлении следующих документов:</w:t>
      </w:r>
    </w:p>
    <w:p w:rsidR="0017565C" w:rsidRPr="00CE785D" w:rsidRDefault="0017565C" w:rsidP="0017565C">
      <w:pPr>
        <w:pStyle w:val="Bullet1G"/>
        <w:numPr>
          <w:ilvl w:val="0"/>
          <w:numId w:val="0"/>
        </w:numPr>
        <w:tabs>
          <w:tab w:val="right" w:pos="1701"/>
        </w:tabs>
        <w:spacing w:line="220" w:lineRule="exact"/>
        <w:ind w:left="1742" w:hanging="475"/>
        <w:rPr>
          <w:spacing w:val="4"/>
          <w:w w:val="103"/>
        </w:rPr>
      </w:pPr>
      <w:r w:rsidRPr="00CE785D">
        <w:rPr>
          <w:spacing w:val="4"/>
          <w:w w:val="103"/>
        </w:rPr>
        <w:tab/>
        <w:t>•</w:t>
      </w:r>
      <w:r w:rsidRPr="00CE785D">
        <w:rPr>
          <w:spacing w:val="4"/>
          <w:w w:val="103"/>
        </w:rPr>
        <w:tab/>
        <w:t>в 2009 году: доклад об осуществлении Международного пакта об экономических, социальных и культурных правах;</w:t>
      </w:r>
    </w:p>
    <w:p w:rsidR="0017565C" w:rsidRPr="00CE785D" w:rsidRDefault="0017565C" w:rsidP="0017565C">
      <w:pPr>
        <w:pStyle w:val="SingleTxt"/>
        <w:tabs>
          <w:tab w:val="right" w:pos="1685"/>
        </w:tabs>
        <w:spacing w:line="220" w:lineRule="exact"/>
        <w:ind w:left="1742" w:hanging="475"/>
        <w:rPr>
          <w:rFonts w:ascii="Wingdings" w:hAnsi="Wingdings"/>
        </w:rPr>
      </w:pPr>
      <w:r w:rsidRPr="00CE785D">
        <w:tab/>
        <w:t>•</w:t>
      </w:r>
      <w:r w:rsidRPr="00CE785D">
        <w:tab/>
        <w:t>в 2011 году: доклад об осуществлении Конвенции против пыток и других жестоких, бесчеловечных или унижающих достоинство видов обращ</w:t>
      </w:r>
      <w:r w:rsidRPr="00CE785D">
        <w:t>е</w:t>
      </w:r>
      <w:r w:rsidRPr="00CE785D">
        <w:t>ния и нак</w:t>
      </w:r>
      <w:r w:rsidRPr="00CE785D">
        <w:t>а</w:t>
      </w:r>
      <w:r w:rsidRPr="00CE785D">
        <w:t>зания, представленный в Комитет против пыток;</w:t>
      </w:r>
    </w:p>
    <w:p w:rsidR="0017565C" w:rsidRPr="00CE785D" w:rsidRDefault="0017565C" w:rsidP="0017565C">
      <w:pPr>
        <w:pStyle w:val="SingleTxt"/>
        <w:tabs>
          <w:tab w:val="right" w:pos="1685"/>
        </w:tabs>
        <w:spacing w:line="220" w:lineRule="exact"/>
        <w:ind w:left="1742" w:hanging="475"/>
      </w:pPr>
      <w:r w:rsidRPr="00CE785D">
        <w:tab/>
        <w:t>•</w:t>
      </w:r>
      <w:r w:rsidRPr="00CE785D">
        <w:tab/>
        <w:t>в 2012 году: доклад об осуществлении Конвенции о правах ребенка и, наконец, в 2010 году: доклад в рамках универсального периодического обзора, пре</w:t>
      </w:r>
      <w:r w:rsidRPr="00CE785D">
        <w:t>д</w:t>
      </w:r>
      <w:r w:rsidRPr="00CE785D">
        <w:t xml:space="preserve">ставленный в Совет по правам человека. </w:t>
      </w:r>
    </w:p>
    <w:p w:rsidR="0017565C" w:rsidRPr="00CE785D" w:rsidRDefault="0017565C" w:rsidP="0017565C">
      <w:pPr>
        <w:pStyle w:val="SingleTxt"/>
        <w:spacing w:line="220" w:lineRule="exact"/>
      </w:pPr>
      <w:r w:rsidRPr="00CE785D">
        <w:tab/>
        <w:t>Подготовка объединенных шестого и седьмого периодических докладов об осуществлении положений Конвенции о ликвидации всех форм дискрим</w:t>
      </w:r>
      <w:r w:rsidRPr="00CE785D">
        <w:t>и</w:t>
      </w:r>
      <w:r w:rsidRPr="00CE785D">
        <w:t>нации в отношении женщин осуществлялась в рамках выполнения обяз</w:t>
      </w:r>
      <w:r w:rsidRPr="00CE785D">
        <w:t>а</w:t>
      </w:r>
      <w:r w:rsidRPr="00CE785D">
        <w:t>тельств, взятых в соответствии со статьей 18 Конвенции и в соответствии с директив</w:t>
      </w:r>
      <w:r w:rsidRPr="00CE785D">
        <w:t>а</w:t>
      </w:r>
      <w:r w:rsidRPr="00CE785D">
        <w:t>ми Комитета по ликвидации дискриминации в отношении женщин.</w:t>
      </w:r>
    </w:p>
    <w:p w:rsidR="0017565C" w:rsidRPr="00CE785D" w:rsidRDefault="0017565C" w:rsidP="0017565C">
      <w:pPr>
        <w:pStyle w:val="SingleTxtG"/>
        <w:spacing w:line="220" w:lineRule="exact"/>
        <w:rPr>
          <w:bCs/>
          <w:spacing w:val="4"/>
          <w:w w:val="103"/>
        </w:rPr>
      </w:pPr>
      <w:r w:rsidRPr="00CE785D">
        <w:rPr>
          <w:bCs/>
          <w:spacing w:val="4"/>
          <w:w w:val="103"/>
        </w:rPr>
        <w:tab/>
        <w:t xml:space="preserve">При поддержке ЮНФПА, ПРООН и УВКПЧ было проведено два совещания рабочей группы по подготовке доклада в Махадзанге и Туамасине в 2013 году. </w:t>
      </w:r>
    </w:p>
    <w:p w:rsidR="0017565C" w:rsidRPr="00CE785D" w:rsidRDefault="0017565C" w:rsidP="0017565C">
      <w:pPr>
        <w:pStyle w:val="SingleTxtG"/>
        <w:spacing w:line="220" w:lineRule="exact"/>
        <w:rPr>
          <w:bCs/>
          <w:spacing w:val="4"/>
          <w:w w:val="103"/>
        </w:rPr>
      </w:pPr>
      <w:r w:rsidRPr="00CE785D">
        <w:rPr>
          <w:bCs/>
          <w:spacing w:val="4"/>
          <w:w w:val="103"/>
        </w:rPr>
        <w:tab/>
        <w:t xml:space="preserve">В подготовке доклада принимали участие члены Редакционного комитета по подготовке докладов по правам человека, в состав которого входили представители следующих организаций и учреждений: </w:t>
      </w:r>
    </w:p>
    <w:p w:rsidR="0017565C" w:rsidRPr="00CE785D" w:rsidRDefault="0017565C" w:rsidP="0017565C">
      <w:pPr>
        <w:pStyle w:val="Bullet1G"/>
        <w:numPr>
          <w:ilvl w:val="0"/>
          <w:numId w:val="0"/>
        </w:numPr>
        <w:tabs>
          <w:tab w:val="right" w:pos="1701"/>
        </w:tabs>
        <w:spacing w:line="220" w:lineRule="exact"/>
        <w:ind w:left="1742" w:hanging="475"/>
        <w:rPr>
          <w:spacing w:val="4"/>
          <w:w w:val="103"/>
        </w:rPr>
      </w:pPr>
      <w:r w:rsidRPr="00CE785D">
        <w:rPr>
          <w:spacing w:val="4"/>
          <w:w w:val="103"/>
        </w:rPr>
        <w:tab/>
        <w:t>•</w:t>
      </w:r>
      <w:r w:rsidRPr="00CE785D">
        <w:rPr>
          <w:spacing w:val="4"/>
          <w:w w:val="103"/>
        </w:rPr>
        <w:tab/>
        <w:t>Национального института статистики, подчиняющегося непосредственно заместителю премьер-министра, отвечающего за экономику и промышленность;</w:t>
      </w:r>
    </w:p>
    <w:p w:rsidR="0017565C" w:rsidRPr="00CE785D" w:rsidRDefault="0017565C" w:rsidP="0017565C">
      <w:pPr>
        <w:pStyle w:val="Bullet1G"/>
        <w:numPr>
          <w:ilvl w:val="0"/>
          <w:numId w:val="0"/>
        </w:numPr>
        <w:tabs>
          <w:tab w:val="right" w:pos="1701"/>
        </w:tabs>
        <w:spacing w:line="220" w:lineRule="exact"/>
        <w:ind w:left="1742" w:hanging="475"/>
        <w:rPr>
          <w:spacing w:val="4"/>
          <w:w w:val="103"/>
        </w:rPr>
      </w:pPr>
      <w:r w:rsidRPr="00CE785D">
        <w:rPr>
          <w:spacing w:val="4"/>
          <w:w w:val="103"/>
        </w:rPr>
        <w:tab/>
        <w:t>•</w:t>
      </w:r>
      <w:r w:rsidRPr="00CE785D">
        <w:rPr>
          <w:spacing w:val="4"/>
          <w:w w:val="103"/>
        </w:rPr>
        <w:tab/>
        <w:t>Министерства иностранных дел;</w:t>
      </w:r>
    </w:p>
    <w:p w:rsidR="0017565C" w:rsidRPr="00CE785D" w:rsidRDefault="0017565C" w:rsidP="0017565C">
      <w:pPr>
        <w:pStyle w:val="Bullet1G"/>
        <w:numPr>
          <w:ilvl w:val="0"/>
          <w:numId w:val="0"/>
        </w:numPr>
        <w:tabs>
          <w:tab w:val="right" w:pos="1701"/>
        </w:tabs>
        <w:spacing w:line="220" w:lineRule="exact"/>
        <w:ind w:left="1742" w:hanging="475"/>
        <w:rPr>
          <w:spacing w:val="4"/>
          <w:w w:val="103"/>
        </w:rPr>
      </w:pPr>
      <w:r w:rsidRPr="00CE785D">
        <w:rPr>
          <w:spacing w:val="4"/>
          <w:w w:val="103"/>
        </w:rPr>
        <w:tab/>
        <w:t>•</w:t>
      </w:r>
      <w:r w:rsidRPr="00CE785D">
        <w:rPr>
          <w:spacing w:val="4"/>
          <w:w w:val="103"/>
        </w:rPr>
        <w:tab/>
        <w:t>Министерства юстиции;</w:t>
      </w:r>
    </w:p>
    <w:p w:rsidR="0017565C" w:rsidRPr="00CE785D" w:rsidRDefault="0017565C" w:rsidP="0017565C">
      <w:pPr>
        <w:pStyle w:val="Bullet1G"/>
        <w:numPr>
          <w:ilvl w:val="0"/>
          <w:numId w:val="0"/>
        </w:numPr>
        <w:tabs>
          <w:tab w:val="right" w:pos="1701"/>
        </w:tabs>
        <w:spacing w:line="220" w:lineRule="exact"/>
        <w:ind w:left="1742" w:hanging="475"/>
        <w:rPr>
          <w:spacing w:val="4"/>
          <w:w w:val="103"/>
        </w:rPr>
      </w:pPr>
      <w:r w:rsidRPr="00CE785D">
        <w:rPr>
          <w:spacing w:val="4"/>
          <w:w w:val="103"/>
        </w:rPr>
        <w:tab/>
        <w:t>•</w:t>
      </w:r>
      <w:r w:rsidRPr="00CE785D">
        <w:rPr>
          <w:spacing w:val="4"/>
          <w:w w:val="103"/>
        </w:rPr>
        <w:tab/>
        <w:t xml:space="preserve">Министерства внутренней безопасности; </w:t>
      </w:r>
    </w:p>
    <w:p w:rsidR="0017565C" w:rsidRPr="00CE785D" w:rsidRDefault="0017565C" w:rsidP="0017565C">
      <w:pPr>
        <w:pStyle w:val="Bullet1G"/>
        <w:numPr>
          <w:ilvl w:val="0"/>
          <w:numId w:val="0"/>
        </w:numPr>
        <w:tabs>
          <w:tab w:val="right" w:pos="1701"/>
        </w:tabs>
        <w:spacing w:line="220" w:lineRule="exact"/>
        <w:ind w:left="1742" w:hanging="475"/>
        <w:rPr>
          <w:spacing w:val="4"/>
          <w:w w:val="103"/>
        </w:rPr>
      </w:pPr>
      <w:r w:rsidRPr="00CE785D">
        <w:rPr>
          <w:spacing w:val="4"/>
          <w:w w:val="103"/>
        </w:rPr>
        <w:tab/>
        <w:t>•</w:t>
      </w:r>
      <w:r w:rsidRPr="00CE785D">
        <w:rPr>
          <w:spacing w:val="4"/>
          <w:w w:val="103"/>
        </w:rPr>
        <w:tab/>
        <w:t>Министерства народонаселения и социальных дел;</w:t>
      </w:r>
    </w:p>
    <w:p w:rsidR="0017565C" w:rsidRPr="00CE785D" w:rsidRDefault="0017565C" w:rsidP="0017565C">
      <w:pPr>
        <w:pStyle w:val="Bullet1G"/>
        <w:numPr>
          <w:ilvl w:val="0"/>
          <w:numId w:val="0"/>
        </w:numPr>
        <w:tabs>
          <w:tab w:val="right" w:pos="1701"/>
        </w:tabs>
        <w:spacing w:line="220" w:lineRule="exact"/>
        <w:ind w:left="1742" w:hanging="475"/>
        <w:rPr>
          <w:spacing w:val="4"/>
          <w:w w:val="103"/>
        </w:rPr>
      </w:pPr>
      <w:r w:rsidRPr="00CE785D">
        <w:rPr>
          <w:spacing w:val="4"/>
          <w:w w:val="103"/>
        </w:rPr>
        <w:tab/>
        <w:t>•</w:t>
      </w:r>
      <w:r w:rsidRPr="00CE785D">
        <w:rPr>
          <w:spacing w:val="4"/>
          <w:w w:val="103"/>
        </w:rPr>
        <w:tab/>
        <w:t>Министерства по связям с учреждениями;</w:t>
      </w:r>
    </w:p>
    <w:p w:rsidR="0017565C" w:rsidRPr="00CE785D" w:rsidRDefault="0017565C" w:rsidP="0017565C">
      <w:pPr>
        <w:pStyle w:val="Bullet1G"/>
        <w:numPr>
          <w:ilvl w:val="0"/>
          <w:numId w:val="0"/>
        </w:numPr>
        <w:tabs>
          <w:tab w:val="right" w:pos="1701"/>
        </w:tabs>
        <w:spacing w:line="220" w:lineRule="exact"/>
        <w:ind w:left="1742" w:hanging="475"/>
        <w:rPr>
          <w:spacing w:val="4"/>
          <w:w w:val="103"/>
        </w:rPr>
      </w:pPr>
      <w:r w:rsidRPr="00CE785D">
        <w:rPr>
          <w:spacing w:val="4"/>
          <w:w w:val="103"/>
        </w:rPr>
        <w:tab/>
        <w:t>•</w:t>
      </w:r>
      <w:r w:rsidRPr="00CE785D">
        <w:rPr>
          <w:spacing w:val="4"/>
          <w:w w:val="103"/>
        </w:rPr>
        <w:tab/>
        <w:t>Министерства образования;</w:t>
      </w:r>
    </w:p>
    <w:p w:rsidR="0017565C" w:rsidRPr="00CE785D" w:rsidRDefault="0017565C" w:rsidP="0017565C">
      <w:pPr>
        <w:pStyle w:val="Bullet1G"/>
        <w:numPr>
          <w:ilvl w:val="0"/>
          <w:numId w:val="0"/>
        </w:numPr>
        <w:tabs>
          <w:tab w:val="right" w:pos="1701"/>
        </w:tabs>
        <w:spacing w:line="220" w:lineRule="exact"/>
        <w:ind w:left="1742" w:hanging="475"/>
        <w:rPr>
          <w:spacing w:val="4"/>
          <w:w w:val="103"/>
        </w:rPr>
      </w:pPr>
      <w:r w:rsidRPr="00CE785D">
        <w:rPr>
          <w:spacing w:val="4"/>
          <w:w w:val="103"/>
        </w:rPr>
        <w:tab/>
        <w:t>•</w:t>
      </w:r>
      <w:r w:rsidRPr="00CE785D">
        <w:rPr>
          <w:spacing w:val="4"/>
          <w:w w:val="103"/>
        </w:rPr>
        <w:tab/>
        <w:t>Министерства здравоохранения;</w:t>
      </w:r>
    </w:p>
    <w:p w:rsidR="0017565C" w:rsidRPr="00CE785D" w:rsidRDefault="0017565C" w:rsidP="0017565C">
      <w:pPr>
        <w:pStyle w:val="Bullet1G"/>
        <w:numPr>
          <w:ilvl w:val="0"/>
          <w:numId w:val="0"/>
        </w:numPr>
        <w:tabs>
          <w:tab w:val="right" w:pos="1701"/>
        </w:tabs>
        <w:spacing w:line="220" w:lineRule="exact"/>
        <w:ind w:left="1742" w:hanging="475"/>
        <w:rPr>
          <w:spacing w:val="4"/>
          <w:w w:val="103"/>
        </w:rPr>
      </w:pPr>
      <w:r w:rsidRPr="00CE785D">
        <w:rPr>
          <w:spacing w:val="4"/>
          <w:w w:val="103"/>
        </w:rPr>
        <w:tab/>
        <w:t>•</w:t>
      </w:r>
      <w:r w:rsidRPr="00CE785D">
        <w:rPr>
          <w:spacing w:val="4"/>
          <w:w w:val="103"/>
        </w:rPr>
        <w:tab/>
        <w:t>Министерства связи;</w:t>
      </w:r>
    </w:p>
    <w:p w:rsidR="0017565C" w:rsidRPr="00CE785D" w:rsidRDefault="0017565C" w:rsidP="0017565C">
      <w:pPr>
        <w:pStyle w:val="Bullet1G"/>
        <w:numPr>
          <w:ilvl w:val="0"/>
          <w:numId w:val="0"/>
        </w:numPr>
        <w:tabs>
          <w:tab w:val="right" w:pos="1701"/>
        </w:tabs>
        <w:spacing w:line="220" w:lineRule="exact"/>
        <w:ind w:left="1742" w:hanging="475"/>
        <w:rPr>
          <w:spacing w:val="4"/>
          <w:w w:val="103"/>
        </w:rPr>
      </w:pPr>
      <w:r w:rsidRPr="00CE785D">
        <w:rPr>
          <w:spacing w:val="4"/>
          <w:w w:val="103"/>
        </w:rPr>
        <w:tab/>
        <w:t>•</w:t>
      </w:r>
      <w:r w:rsidRPr="00CE785D">
        <w:rPr>
          <w:spacing w:val="4"/>
          <w:w w:val="103"/>
        </w:rPr>
        <w:tab/>
        <w:t>Министерства государственной службы, труда и социальных законов;</w:t>
      </w:r>
    </w:p>
    <w:p w:rsidR="0017565C" w:rsidRPr="00CE785D" w:rsidRDefault="0017565C" w:rsidP="0017565C">
      <w:pPr>
        <w:pStyle w:val="Bullet1G"/>
        <w:numPr>
          <w:ilvl w:val="0"/>
          <w:numId w:val="0"/>
        </w:numPr>
        <w:tabs>
          <w:tab w:val="right" w:pos="1701"/>
        </w:tabs>
        <w:spacing w:line="220" w:lineRule="exact"/>
        <w:ind w:left="1742" w:hanging="475"/>
        <w:rPr>
          <w:spacing w:val="4"/>
          <w:w w:val="103"/>
        </w:rPr>
      </w:pPr>
      <w:r w:rsidRPr="00CE785D">
        <w:rPr>
          <w:spacing w:val="4"/>
          <w:w w:val="103"/>
        </w:rPr>
        <w:tab/>
        <w:t>•</w:t>
      </w:r>
      <w:r w:rsidRPr="00CE785D">
        <w:rPr>
          <w:spacing w:val="4"/>
          <w:w w:val="103"/>
        </w:rPr>
        <w:tab/>
        <w:t>Государственного секретариата жандармерии.</w:t>
      </w:r>
    </w:p>
    <w:p w:rsidR="0017565C" w:rsidRPr="00CE785D" w:rsidRDefault="0045126A" w:rsidP="0017565C">
      <w:pPr>
        <w:pStyle w:val="SingleTxtG"/>
        <w:spacing w:line="220" w:lineRule="exact"/>
        <w:rPr>
          <w:bCs/>
          <w:spacing w:val="4"/>
          <w:w w:val="103"/>
        </w:rPr>
      </w:pPr>
      <w:r w:rsidRPr="00CE785D">
        <w:rPr>
          <w:bCs/>
          <w:spacing w:val="4"/>
          <w:w w:val="103"/>
        </w:rPr>
        <w:tab/>
      </w:r>
      <w:r w:rsidR="0017565C" w:rsidRPr="00CE785D">
        <w:rPr>
          <w:bCs/>
          <w:spacing w:val="4"/>
          <w:w w:val="103"/>
        </w:rPr>
        <w:t xml:space="preserve">Представители гражданского общества на государственном и региональном уровнях, члены Редакционного совета также внесли свой вклад в подготовку доклада. </w:t>
      </w:r>
    </w:p>
    <w:p w:rsidR="0017565C" w:rsidRPr="00CE785D" w:rsidRDefault="0017565C" w:rsidP="00580B7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br w:type="page"/>
      </w:r>
      <w:bookmarkStart w:id="14" w:name="_Toc390076431"/>
      <w:r w:rsidR="00580B7B" w:rsidRPr="00CE785D">
        <w:tab/>
      </w:r>
      <w:r w:rsidR="00580B7B" w:rsidRPr="00CE785D">
        <w:tab/>
      </w:r>
      <w:bookmarkStart w:id="15" w:name="_Toc392860091"/>
      <w:r w:rsidRPr="00CE785D">
        <w:t>Список сокращений</w:t>
      </w:r>
      <w:bookmarkEnd w:id="14"/>
      <w:bookmarkEnd w:id="15"/>
      <w:r w:rsidRPr="00CE785D">
        <w:t xml:space="preserve"> </w:t>
      </w:r>
    </w:p>
    <w:p w:rsidR="00580B7B" w:rsidRPr="00CE785D" w:rsidRDefault="00580B7B" w:rsidP="00580B7B">
      <w:pPr>
        <w:pStyle w:val="SingleTxtG"/>
        <w:tabs>
          <w:tab w:val="clear" w:pos="1701"/>
        </w:tabs>
        <w:spacing w:after="0" w:line="120" w:lineRule="exact"/>
        <w:ind w:left="2694" w:hanging="1560"/>
        <w:jc w:val="left"/>
        <w:rPr>
          <w:sz w:val="10"/>
        </w:rPr>
      </w:pPr>
    </w:p>
    <w:p w:rsidR="00580B7B" w:rsidRPr="00CE785D" w:rsidRDefault="00580B7B" w:rsidP="00580B7B">
      <w:pPr>
        <w:pStyle w:val="SingleTxtG"/>
        <w:tabs>
          <w:tab w:val="clear" w:pos="1701"/>
        </w:tabs>
        <w:spacing w:after="0" w:line="120" w:lineRule="exact"/>
        <w:ind w:left="2694" w:hanging="1560"/>
        <w:jc w:val="left"/>
        <w:rPr>
          <w:sz w:val="10"/>
        </w:rPr>
      </w:pPr>
    </w:p>
    <w:p w:rsidR="0017565C" w:rsidRPr="00CE785D" w:rsidRDefault="0017565C" w:rsidP="00580B7B">
      <w:pPr>
        <w:pStyle w:val="SingleTxtG"/>
        <w:tabs>
          <w:tab w:val="clear" w:pos="1701"/>
        </w:tabs>
        <w:spacing w:line="240" w:lineRule="auto"/>
        <w:ind w:left="2694" w:hanging="1398"/>
        <w:jc w:val="left"/>
      </w:pPr>
      <w:r w:rsidRPr="00CE785D">
        <w:t>АГОА</w:t>
      </w:r>
      <w:r w:rsidRPr="00CE785D">
        <w:tab/>
        <w:t>Закон о поощрении экономического роста и возможностей африканских стран</w:t>
      </w:r>
    </w:p>
    <w:p w:rsidR="0017565C" w:rsidRPr="00CE785D" w:rsidRDefault="0017565C" w:rsidP="00580B7B">
      <w:pPr>
        <w:pStyle w:val="SingleTxtG"/>
        <w:tabs>
          <w:tab w:val="clear" w:pos="1701"/>
        </w:tabs>
        <w:spacing w:line="240" w:lineRule="auto"/>
        <w:ind w:left="2694" w:hanging="1398"/>
        <w:jc w:val="left"/>
      </w:pPr>
      <w:r w:rsidRPr="00CE785D">
        <w:t>АМС</w:t>
      </w:r>
      <w:r w:rsidRPr="00CE785D">
        <w:tab/>
        <w:t>аудит случаев материнской смерти</w:t>
      </w:r>
    </w:p>
    <w:p w:rsidR="0017565C" w:rsidRPr="00CE785D" w:rsidRDefault="0017565C" w:rsidP="00580B7B">
      <w:pPr>
        <w:pStyle w:val="SingleTxtG"/>
        <w:tabs>
          <w:tab w:val="clear" w:pos="1701"/>
        </w:tabs>
        <w:spacing w:line="240" w:lineRule="auto"/>
        <w:ind w:left="2694" w:hanging="1398"/>
        <w:jc w:val="left"/>
      </w:pPr>
      <w:r w:rsidRPr="00CE785D">
        <w:t>АПГРР</w:t>
      </w:r>
      <w:r w:rsidRPr="00CE785D">
        <w:tab/>
        <w:t>африканский показатель гендерного равенства и развития</w:t>
      </w:r>
    </w:p>
    <w:p w:rsidR="0017565C" w:rsidRPr="00CE785D" w:rsidRDefault="0017565C" w:rsidP="00580B7B">
      <w:pPr>
        <w:pStyle w:val="SingleTxtG"/>
        <w:tabs>
          <w:tab w:val="clear" w:pos="1701"/>
        </w:tabs>
        <w:spacing w:line="240" w:lineRule="auto"/>
        <w:ind w:left="2694" w:hanging="1398"/>
        <w:jc w:val="left"/>
      </w:pPr>
      <w:r w:rsidRPr="00CE785D">
        <w:t>АС</w:t>
      </w:r>
      <w:r w:rsidRPr="00CE785D">
        <w:tab/>
        <w:t>акушерские свищи</w:t>
      </w:r>
    </w:p>
    <w:p w:rsidR="0017565C" w:rsidRPr="00CE785D" w:rsidRDefault="0017565C" w:rsidP="00580B7B">
      <w:pPr>
        <w:pStyle w:val="SingleTxtG"/>
        <w:tabs>
          <w:tab w:val="clear" w:pos="1701"/>
        </w:tabs>
        <w:spacing w:line="240" w:lineRule="auto"/>
        <w:ind w:left="2694" w:hanging="1398"/>
        <w:jc w:val="left"/>
      </w:pPr>
      <w:r w:rsidRPr="00CE785D">
        <w:t>БМЦ</w:t>
      </w:r>
      <w:r w:rsidRPr="00CE785D">
        <w:tab/>
        <w:t>базовый медицинский центр</w:t>
      </w:r>
    </w:p>
    <w:p w:rsidR="0017565C" w:rsidRPr="00CE785D" w:rsidRDefault="0017565C" w:rsidP="00580B7B">
      <w:pPr>
        <w:pStyle w:val="SingleTxtG"/>
        <w:tabs>
          <w:tab w:val="clear" w:pos="1701"/>
        </w:tabs>
        <w:spacing w:line="240" w:lineRule="auto"/>
        <w:ind w:left="2694" w:hanging="1398"/>
        <w:jc w:val="left"/>
      </w:pPr>
      <w:r w:rsidRPr="00CE785D">
        <w:t>ВВП</w:t>
      </w:r>
      <w:r w:rsidRPr="00CE785D">
        <w:tab/>
        <w:t>валовой внутренний продукт</w:t>
      </w:r>
    </w:p>
    <w:p w:rsidR="0017565C" w:rsidRPr="00CE785D" w:rsidRDefault="0017565C" w:rsidP="00580B7B">
      <w:pPr>
        <w:pStyle w:val="SingleTxtG"/>
        <w:tabs>
          <w:tab w:val="clear" w:pos="1701"/>
        </w:tabs>
        <w:spacing w:line="240" w:lineRule="auto"/>
        <w:ind w:left="2694" w:hanging="1398"/>
        <w:jc w:val="left"/>
      </w:pPr>
      <w:r w:rsidRPr="00CE785D">
        <w:t>ВИЧ/СПИД</w:t>
      </w:r>
      <w:r w:rsidRPr="00CE785D">
        <w:tab/>
        <w:t xml:space="preserve">вирус иммунодефицита человека/синдром приобретенного иммунодефицита </w:t>
      </w:r>
    </w:p>
    <w:p w:rsidR="0017565C" w:rsidRPr="00CE785D" w:rsidRDefault="0017565C" w:rsidP="00580B7B">
      <w:pPr>
        <w:pStyle w:val="SingleTxtG"/>
        <w:tabs>
          <w:tab w:val="clear" w:pos="1701"/>
        </w:tabs>
        <w:spacing w:line="240" w:lineRule="auto"/>
        <w:ind w:left="2694" w:hanging="1398"/>
        <w:jc w:val="left"/>
      </w:pPr>
      <w:r w:rsidRPr="00CE785D">
        <w:t>ВКС</w:t>
      </w:r>
      <w:r w:rsidRPr="00CE785D">
        <w:tab/>
        <w:t xml:space="preserve">Высший конституционный суд </w:t>
      </w:r>
    </w:p>
    <w:p w:rsidR="0017565C" w:rsidRPr="00CE785D" w:rsidRDefault="0017565C" w:rsidP="00580B7B">
      <w:pPr>
        <w:pStyle w:val="SingleTxtG"/>
        <w:tabs>
          <w:tab w:val="clear" w:pos="1701"/>
        </w:tabs>
        <w:spacing w:line="240" w:lineRule="auto"/>
        <w:ind w:left="2694" w:hanging="1398"/>
        <w:jc w:val="left"/>
      </w:pPr>
      <w:r w:rsidRPr="00CE785D">
        <w:t>ВОЗ</w:t>
      </w:r>
      <w:r w:rsidRPr="00CE785D">
        <w:tab/>
        <w:t>Всемирная организация здравоохранения</w:t>
      </w:r>
    </w:p>
    <w:p w:rsidR="0017565C" w:rsidRPr="00CE785D" w:rsidRDefault="0017565C" w:rsidP="00580B7B">
      <w:pPr>
        <w:pStyle w:val="SingleTxtG"/>
        <w:tabs>
          <w:tab w:val="clear" w:pos="1701"/>
        </w:tabs>
        <w:spacing w:line="240" w:lineRule="auto"/>
        <w:ind w:left="2694" w:hanging="1398"/>
        <w:jc w:val="left"/>
      </w:pPr>
      <w:r w:rsidRPr="00CE785D">
        <w:t>ВСПП</w:t>
      </w:r>
      <w:r w:rsidRPr="00CE785D">
        <w:tab/>
        <w:t>Высший совет переходного периода</w:t>
      </w:r>
    </w:p>
    <w:p w:rsidR="0017565C" w:rsidRPr="00CE785D" w:rsidRDefault="0017565C" w:rsidP="00580B7B">
      <w:pPr>
        <w:pStyle w:val="SingleTxtG"/>
        <w:tabs>
          <w:tab w:val="clear" w:pos="1701"/>
        </w:tabs>
        <w:spacing w:line="240" w:lineRule="auto"/>
        <w:ind w:left="2694" w:hanging="1398"/>
        <w:jc w:val="left"/>
      </w:pPr>
      <w:r w:rsidRPr="00CE785D">
        <w:t>ВТИ</w:t>
      </w:r>
      <w:r w:rsidRPr="00CE785D">
        <w:tab/>
        <w:t xml:space="preserve">Высший технологический институт </w:t>
      </w:r>
    </w:p>
    <w:p w:rsidR="0017565C" w:rsidRPr="00CE785D" w:rsidRDefault="0017565C" w:rsidP="00580B7B">
      <w:pPr>
        <w:pStyle w:val="SingleTxtG"/>
        <w:tabs>
          <w:tab w:val="clear" w:pos="1701"/>
        </w:tabs>
        <w:spacing w:line="240" w:lineRule="auto"/>
        <w:ind w:left="2694" w:hanging="1398"/>
        <w:jc w:val="left"/>
      </w:pPr>
      <w:r w:rsidRPr="00CE785D">
        <w:t>ГАВИ</w:t>
      </w:r>
      <w:r w:rsidRPr="00CE785D">
        <w:tab/>
        <w:t>Глобальный альянс по вакцинам и иммунизации</w:t>
      </w:r>
    </w:p>
    <w:p w:rsidR="0017565C" w:rsidRPr="00CE785D" w:rsidRDefault="0017565C" w:rsidP="00580B7B">
      <w:pPr>
        <w:pStyle w:val="SingleTxtG"/>
        <w:tabs>
          <w:tab w:val="clear" w:pos="1701"/>
        </w:tabs>
        <w:spacing w:line="240" w:lineRule="auto"/>
        <w:ind w:left="2694" w:hanging="1398"/>
        <w:jc w:val="left"/>
      </w:pPr>
      <w:r w:rsidRPr="00CE785D">
        <w:t>ДК</w:t>
      </w:r>
      <w:r w:rsidRPr="00CE785D">
        <w:tab/>
        <w:t>дородовые консультации</w:t>
      </w:r>
    </w:p>
    <w:p w:rsidR="0017565C" w:rsidRPr="00CE785D" w:rsidRDefault="0017565C" w:rsidP="00580B7B">
      <w:pPr>
        <w:pStyle w:val="SingleTxtG"/>
        <w:tabs>
          <w:tab w:val="clear" w:pos="1701"/>
        </w:tabs>
        <w:spacing w:line="240" w:lineRule="auto"/>
        <w:ind w:left="2694" w:hanging="1398"/>
        <w:jc w:val="left"/>
      </w:pPr>
      <w:r w:rsidRPr="00CE785D">
        <w:t>ДНК</w:t>
      </w:r>
      <w:r w:rsidRPr="00CE785D">
        <w:tab/>
        <w:t xml:space="preserve">дезоксирибонуклеиновая кислота </w:t>
      </w:r>
    </w:p>
    <w:p w:rsidR="0017565C" w:rsidRPr="00CE785D" w:rsidRDefault="0017565C" w:rsidP="00580B7B">
      <w:pPr>
        <w:pStyle w:val="SingleTxtG"/>
        <w:tabs>
          <w:tab w:val="clear" w:pos="1701"/>
        </w:tabs>
        <w:spacing w:line="240" w:lineRule="auto"/>
        <w:ind w:left="2694" w:hanging="1398"/>
        <w:jc w:val="left"/>
      </w:pPr>
      <w:r w:rsidRPr="00CE785D">
        <w:t xml:space="preserve">долл. США </w:t>
      </w:r>
      <w:r w:rsidRPr="00CE785D">
        <w:tab/>
        <w:t>доллар Соединенных Штатов Америки</w:t>
      </w:r>
    </w:p>
    <w:p w:rsidR="0017565C" w:rsidRPr="00CE785D" w:rsidRDefault="0017565C" w:rsidP="00580B7B">
      <w:pPr>
        <w:pStyle w:val="SingleTxtG"/>
        <w:tabs>
          <w:tab w:val="clear" w:pos="1701"/>
        </w:tabs>
        <w:spacing w:line="240" w:lineRule="auto"/>
        <w:ind w:left="2694" w:hanging="1398"/>
        <w:jc w:val="left"/>
      </w:pPr>
      <w:r w:rsidRPr="00CE785D">
        <w:t>ДПС</w:t>
      </w:r>
      <w:r w:rsidRPr="00CE785D">
        <w:tab/>
        <w:t xml:space="preserve">договорная правоспособность </w:t>
      </w:r>
    </w:p>
    <w:p w:rsidR="0017565C" w:rsidRPr="00CE785D" w:rsidRDefault="0017565C" w:rsidP="00580B7B">
      <w:pPr>
        <w:pStyle w:val="SingleTxtG"/>
        <w:tabs>
          <w:tab w:val="clear" w:pos="1701"/>
        </w:tabs>
        <w:spacing w:line="240" w:lineRule="auto"/>
        <w:ind w:left="2694" w:hanging="1398"/>
        <w:jc w:val="left"/>
      </w:pPr>
      <w:r w:rsidRPr="00CE785D">
        <w:t>ДРШПМП</w:t>
      </w:r>
      <w:r w:rsidRPr="00CE785D">
        <w:tab/>
        <w:t xml:space="preserve">дополнительная работа в школах по оказанию помощи малагасийским подросткам </w:t>
      </w:r>
    </w:p>
    <w:p w:rsidR="0017565C" w:rsidRPr="00CE785D" w:rsidRDefault="0017565C" w:rsidP="00580B7B">
      <w:pPr>
        <w:pStyle w:val="SingleTxtG"/>
        <w:tabs>
          <w:tab w:val="clear" w:pos="1701"/>
        </w:tabs>
        <w:spacing w:line="240" w:lineRule="auto"/>
        <w:ind w:left="2694" w:hanging="1398"/>
        <w:jc w:val="left"/>
      </w:pPr>
      <w:r w:rsidRPr="00CE785D">
        <w:t>ЕАРСР</w:t>
      </w:r>
      <w:r w:rsidRPr="00CE785D">
        <w:tab/>
        <w:t xml:space="preserve">Епархиальное агентство по развитию сельских районов </w:t>
      </w:r>
    </w:p>
    <w:p w:rsidR="0017565C" w:rsidRPr="00CE785D" w:rsidRDefault="0017565C" w:rsidP="00580B7B">
      <w:pPr>
        <w:pStyle w:val="SingleTxtG"/>
        <w:tabs>
          <w:tab w:val="clear" w:pos="1701"/>
        </w:tabs>
        <w:spacing w:line="240" w:lineRule="auto"/>
        <w:ind w:left="2694" w:hanging="1398"/>
        <w:jc w:val="left"/>
      </w:pPr>
      <w:r w:rsidRPr="00CE785D">
        <w:t>ЕС</w:t>
      </w:r>
      <w:r w:rsidRPr="00CE785D">
        <w:tab/>
        <w:t xml:space="preserve">Европейский союз </w:t>
      </w:r>
    </w:p>
    <w:p w:rsidR="0017565C" w:rsidRPr="00CE785D" w:rsidRDefault="0017565C" w:rsidP="00580B7B">
      <w:pPr>
        <w:pStyle w:val="SingleTxtG"/>
        <w:tabs>
          <w:tab w:val="clear" w:pos="1701"/>
        </w:tabs>
        <w:spacing w:line="240" w:lineRule="auto"/>
        <w:ind w:left="2694" w:hanging="1398"/>
        <w:jc w:val="left"/>
      </w:pPr>
      <w:r w:rsidRPr="00CE785D">
        <w:t>Ж + ФК</w:t>
      </w:r>
      <w:r w:rsidRPr="00CE785D">
        <w:tab/>
        <w:t xml:space="preserve">железо + фолиевая кислота </w:t>
      </w:r>
    </w:p>
    <w:p w:rsidR="0017565C" w:rsidRPr="00CE785D" w:rsidRDefault="0017565C" w:rsidP="00580B7B">
      <w:pPr>
        <w:pStyle w:val="SingleTxtG"/>
        <w:tabs>
          <w:tab w:val="clear" w:pos="1701"/>
        </w:tabs>
        <w:spacing w:line="240" w:lineRule="auto"/>
        <w:ind w:left="2694" w:hanging="1398"/>
        <w:jc w:val="left"/>
      </w:pPr>
      <w:r w:rsidRPr="00CE785D">
        <w:t>ИАК</w:t>
      </w:r>
      <w:r w:rsidRPr="00CE785D">
        <w:tab/>
        <w:t>индивидуальный акушерский комплект</w:t>
      </w:r>
    </w:p>
    <w:p w:rsidR="0017565C" w:rsidRPr="00CE785D" w:rsidRDefault="0017565C" w:rsidP="00580B7B">
      <w:pPr>
        <w:pStyle w:val="SingleTxtG"/>
        <w:tabs>
          <w:tab w:val="clear" w:pos="1701"/>
        </w:tabs>
        <w:spacing w:line="240" w:lineRule="auto"/>
        <w:ind w:left="2694" w:hanging="1398"/>
        <w:jc w:val="left"/>
      </w:pPr>
      <w:r w:rsidRPr="00CE785D">
        <w:t>ИГВ</w:t>
      </w:r>
      <w:r w:rsidRPr="00CE785D">
        <w:tab/>
        <w:t>исключительно грудное вскармливание</w:t>
      </w:r>
    </w:p>
    <w:p w:rsidR="0017565C" w:rsidRPr="00CE785D" w:rsidRDefault="0017565C" w:rsidP="00580B7B">
      <w:pPr>
        <w:pStyle w:val="SingleTxtG"/>
        <w:tabs>
          <w:tab w:val="clear" w:pos="1701"/>
        </w:tabs>
        <w:spacing w:line="240" w:lineRule="auto"/>
        <w:ind w:left="2694" w:hanging="1398"/>
        <w:jc w:val="left"/>
      </w:pPr>
      <w:r w:rsidRPr="00CE785D">
        <w:t>ИППП</w:t>
      </w:r>
      <w:r w:rsidRPr="00CE785D">
        <w:tab/>
        <w:t>инфекции, передаваемые половым путем</w:t>
      </w:r>
    </w:p>
    <w:p w:rsidR="0017565C" w:rsidRPr="00CE785D" w:rsidRDefault="0017565C" w:rsidP="00580B7B">
      <w:pPr>
        <w:pStyle w:val="SingleTxtG"/>
        <w:tabs>
          <w:tab w:val="clear" w:pos="1701"/>
        </w:tabs>
        <w:spacing w:line="240" w:lineRule="auto"/>
        <w:ind w:left="2694" w:hanging="1398"/>
        <w:jc w:val="left"/>
      </w:pPr>
      <w:r w:rsidRPr="00CE785D">
        <w:t>ИПТ/СП</w:t>
      </w:r>
      <w:r w:rsidRPr="00CE785D">
        <w:tab/>
        <w:t xml:space="preserve">интермиттирующая профилактическая терапия сульфадоксином-пириметамином </w:t>
      </w:r>
    </w:p>
    <w:p w:rsidR="0017565C" w:rsidRPr="00CE785D" w:rsidRDefault="0017565C" w:rsidP="00580B7B">
      <w:pPr>
        <w:pStyle w:val="SingleTxtG"/>
        <w:tabs>
          <w:tab w:val="clear" w:pos="1701"/>
        </w:tabs>
        <w:spacing w:line="240" w:lineRule="auto"/>
        <w:ind w:left="2694" w:hanging="1398"/>
        <w:jc w:val="left"/>
      </w:pPr>
      <w:r w:rsidRPr="00CE785D">
        <w:t>ИРЧП</w:t>
      </w:r>
      <w:r w:rsidRPr="00CE785D">
        <w:tab/>
        <w:t>индекс развития человеческого потенциала</w:t>
      </w:r>
    </w:p>
    <w:p w:rsidR="0017565C" w:rsidRPr="00CE785D" w:rsidRDefault="0017565C" w:rsidP="00580B7B">
      <w:pPr>
        <w:pStyle w:val="SingleTxtG"/>
        <w:tabs>
          <w:tab w:val="clear" w:pos="1701"/>
        </w:tabs>
        <w:spacing w:line="240" w:lineRule="auto"/>
        <w:ind w:left="2694" w:hanging="1398"/>
        <w:jc w:val="left"/>
      </w:pPr>
      <w:r w:rsidRPr="00CE785D">
        <w:t>КГДРВПЖ</w:t>
      </w:r>
      <w:r w:rsidRPr="00CE785D">
        <w:tab/>
        <w:t>кормление грудных детей и детей раннего возраста</w:t>
      </w:r>
      <w:r w:rsidRPr="00CE785D">
        <w:br/>
        <w:t>и питание женщин</w:t>
      </w:r>
    </w:p>
    <w:p w:rsidR="0017565C" w:rsidRPr="00CE785D" w:rsidRDefault="0017565C" w:rsidP="00580B7B">
      <w:pPr>
        <w:pStyle w:val="SingleTxtG"/>
        <w:tabs>
          <w:tab w:val="clear" w:pos="1701"/>
        </w:tabs>
        <w:spacing w:line="240" w:lineRule="auto"/>
        <w:ind w:left="2694" w:hanging="1398"/>
        <w:jc w:val="left"/>
      </w:pPr>
      <w:r w:rsidRPr="00CE785D">
        <w:t>КЛДЖ</w:t>
      </w:r>
      <w:r w:rsidRPr="00CE785D">
        <w:tab/>
        <w:t xml:space="preserve">Конвенция о ликвидации всех форм дискриминации в отношении женщин </w:t>
      </w:r>
    </w:p>
    <w:p w:rsidR="0017565C" w:rsidRPr="00CE785D" w:rsidRDefault="0017565C" w:rsidP="00580B7B">
      <w:pPr>
        <w:pStyle w:val="SingleTxtG"/>
        <w:tabs>
          <w:tab w:val="clear" w:pos="1701"/>
        </w:tabs>
        <w:spacing w:line="240" w:lineRule="auto"/>
        <w:ind w:left="2694" w:hanging="1398"/>
        <w:jc w:val="left"/>
      </w:pPr>
      <w:r w:rsidRPr="00CE785D">
        <w:t>КЛРД</w:t>
      </w:r>
      <w:r w:rsidRPr="00CE785D">
        <w:tab/>
        <w:t>Международная конвенция о ликвидации всех форм расовой дискриминации</w:t>
      </w:r>
    </w:p>
    <w:p w:rsidR="0017565C" w:rsidRPr="00CE785D" w:rsidRDefault="0017565C" w:rsidP="00580B7B">
      <w:pPr>
        <w:pStyle w:val="SingleTxtG"/>
        <w:tabs>
          <w:tab w:val="clear" w:pos="1701"/>
        </w:tabs>
        <w:spacing w:line="240" w:lineRule="auto"/>
        <w:ind w:left="2694" w:hanging="1398"/>
        <w:jc w:val="left"/>
      </w:pPr>
      <w:r w:rsidRPr="00CE785D">
        <w:t>КО</w:t>
      </w:r>
      <w:r w:rsidRPr="00CE785D">
        <w:tab/>
        <w:t xml:space="preserve">кредит на образование </w:t>
      </w:r>
    </w:p>
    <w:p w:rsidR="0017565C" w:rsidRPr="00CE785D" w:rsidRDefault="0017565C" w:rsidP="00580B7B">
      <w:pPr>
        <w:pStyle w:val="SingleTxtG"/>
        <w:tabs>
          <w:tab w:val="clear" w:pos="1701"/>
        </w:tabs>
        <w:spacing w:line="240" w:lineRule="auto"/>
        <w:ind w:left="2694" w:hanging="1398"/>
        <w:jc w:val="left"/>
      </w:pPr>
      <w:r w:rsidRPr="00CE785D">
        <w:t xml:space="preserve">КОП </w:t>
      </w:r>
      <w:r w:rsidRPr="00CE785D">
        <w:tab/>
        <w:t>колледж общеобразовательного профиля</w:t>
      </w:r>
    </w:p>
    <w:p w:rsidR="0017565C" w:rsidRPr="00CE785D" w:rsidRDefault="0017565C" w:rsidP="00580B7B">
      <w:pPr>
        <w:pStyle w:val="SingleTxtG"/>
        <w:tabs>
          <w:tab w:val="clear" w:pos="1701"/>
        </w:tabs>
        <w:spacing w:line="240" w:lineRule="auto"/>
        <w:ind w:left="2694" w:hanging="1398"/>
        <w:jc w:val="left"/>
      </w:pPr>
      <w:r w:rsidRPr="00CE785D">
        <w:t>КПП</w:t>
      </w:r>
      <w:r w:rsidRPr="00CE785D">
        <w:tab/>
        <w:t xml:space="preserve">Конгресс переходного периода </w:t>
      </w:r>
    </w:p>
    <w:p w:rsidR="0017565C" w:rsidRPr="00CE785D" w:rsidRDefault="0017565C" w:rsidP="00580B7B">
      <w:pPr>
        <w:pStyle w:val="SingleTxtG"/>
        <w:spacing w:line="240" w:lineRule="auto"/>
        <w:ind w:left="2694" w:hanging="1398"/>
        <w:jc w:val="left"/>
      </w:pPr>
      <w:r w:rsidRPr="00CE785D">
        <w:t>КСАНП</w:t>
      </w:r>
      <w:r w:rsidRPr="00CE785D">
        <w:tab/>
        <w:t xml:space="preserve">комплексная скорая акушерская и неонатальная помощь </w:t>
      </w:r>
    </w:p>
    <w:p w:rsidR="0017565C" w:rsidRPr="00CE785D" w:rsidRDefault="0017565C" w:rsidP="00580B7B">
      <w:pPr>
        <w:pStyle w:val="SingleTxtG"/>
        <w:tabs>
          <w:tab w:val="clear" w:pos="1701"/>
        </w:tabs>
        <w:spacing w:line="240" w:lineRule="auto"/>
        <w:ind w:left="2694" w:hanging="1398"/>
        <w:jc w:val="left"/>
      </w:pPr>
      <w:r w:rsidRPr="00CE785D">
        <w:t>МГСТСЗ</w:t>
      </w:r>
      <w:r w:rsidRPr="00CE785D">
        <w:tab/>
        <w:t>Министерство государственной службы, труда и социальных законов</w:t>
      </w:r>
    </w:p>
    <w:p w:rsidR="0017565C" w:rsidRPr="00CE785D" w:rsidRDefault="0017565C" w:rsidP="00580B7B">
      <w:pPr>
        <w:pStyle w:val="SingleTxtG"/>
        <w:tabs>
          <w:tab w:val="clear" w:pos="1701"/>
        </w:tabs>
        <w:spacing w:line="240" w:lineRule="auto"/>
        <w:ind w:left="2694" w:hanging="1398"/>
        <w:jc w:val="left"/>
      </w:pPr>
      <w:r w:rsidRPr="00CE785D">
        <w:t>МДО</w:t>
      </w:r>
      <w:r w:rsidRPr="00CE785D">
        <w:tab/>
        <w:t>медико-демографическое обследование</w:t>
      </w:r>
    </w:p>
    <w:p w:rsidR="0017565C" w:rsidRPr="00CE785D" w:rsidRDefault="0017565C" w:rsidP="00580B7B">
      <w:pPr>
        <w:pStyle w:val="SingleTxtG"/>
        <w:tabs>
          <w:tab w:val="clear" w:pos="1701"/>
        </w:tabs>
        <w:spacing w:line="240" w:lineRule="auto"/>
        <w:ind w:left="2694" w:hanging="1398"/>
        <w:jc w:val="left"/>
      </w:pPr>
      <w:r w:rsidRPr="00CE785D">
        <w:t>МДОМ</w:t>
      </w:r>
      <w:r w:rsidRPr="00CE785D">
        <w:tab/>
        <w:t xml:space="preserve">медико-демографическое обследование на Мадагаскаре </w:t>
      </w:r>
    </w:p>
    <w:p w:rsidR="0017565C" w:rsidRPr="00CE785D" w:rsidRDefault="0017565C" w:rsidP="00580B7B">
      <w:pPr>
        <w:pStyle w:val="SingleTxtG"/>
        <w:tabs>
          <w:tab w:val="clear" w:pos="1701"/>
        </w:tabs>
        <w:spacing w:line="240" w:lineRule="auto"/>
        <w:ind w:left="2694" w:hanging="1398"/>
        <w:jc w:val="left"/>
      </w:pPr>
      <w:r w:rsidRPr="00CE785D">
        <w:t>МНСД</w:t>
      </w:r>
      <w:r w:rsidRPr="00CE785D">
        <w:tab/>
        <w:t>Министерство народонаселения и социальных дел</w:t>
      </w:r>
    </w:p>
    <w:p w:rsidR="0017565C" w:rsidRPr="00CE785D" w:rsidRDefault="0017565C" w:rsidP="00580B7B">
      <w:pPr>
        <w:pStyle w:val="SingleTxtG"/>
        <w:tabs>
          <w:tab w:val="clear" w:pos="1701"/>
        </w:tabs>
        <w:spacing w:line="240" w:lineRule="auto"/>
        <w:ind w:left="2694" w:hanging="1398"/>
        <w:jc w:val="left"/>
      </w:pPr>
      <w:r w:rsidRPr="00CE785D">
        <w:t>МОМ</w:t>
      </w:r>
      <w:r w:rsidRPr="00CE785D">
        <w:tab/>
        <w:t xml:space="preserve">Международная организация по миграции </w:t>
      </w:r>
    </w:p>
    <w:p w:rsidR="0017565C" w:rsidRPr="00CE785D" w:rsidRDefault="0017565C" w:rsidP="00580B7B">
      <w:pPr>
        <w:pStyle w:val="SingleTxtG"/>
        <w:tabs>
          <w:tab w:val="clear" w:pos="1701"/>
        </w:tabs>
        <w:spacing w:line="240" w:lineRule="auto"/>
        <w:ind w:left="2694" w:hanging="1398"/>
        <w:jc w:val="left"/>
      </w:pPr>
      <w:r w:rsidRPr="00CE785D">
        <w:t>МОС</w:t>
      </w:r>
      <w:r w:rsidRPr="00CE785D">
        <w:tab/>
        <w:t>Международная организация франкоязычных стран</w:t>
      </w:r>
    </w:p>
    <w:p w:rsidR="0017565C" w:rsidRPr="00CE785D" w:rsidRDefault="0017565C" w:rsidP="00580B7B">
      <w:pPr>
        <w:pStyle w:val="SingleTxtG"/>
        <w:tabs>
          <w:tab w:val="clear" w:pos="1701"/>
        </w:tabs>
        <w:spacing w:line="240" w:lineRule="auto"/>
        <w:ind w:left="2694" w:hanging="1398"/>
        <w:jc w:val="left"/>
      </w:pPr>
      <w:r w:rsidRPr="00CE785D">
        <w:t>МОТ</w:t>
      </w:r>
      <w:r w:rsidRPr="00CE785D">
        <w:tab/>
        <w:t>Международная организация труда</w:t>
      </w:r>
    </w:p>
    <w:p w:rsidR="0017565C" w:rsidRPr="00CE785D" w:rsidRDefault="0017565C" w:rsidP="00580B7B">
      <w:pPr>
        <w:pStyle w:val="SingleTxtG"/>
        <w:tabs>
          <w:tab w:val="clear" w:pos="1701"/>
        </w:tabs>
        <w:spacing w:line="240" w:lineRule="auto"/>
        <w:ind w:left="2694" w:hanging="1398"/>
        <w:jc w:val="left"/>
      </w:pPr>
      <w:r w:rsidRPr="00CE785D">
        <w:t>МФСР</w:t>
      </w:r>
      <w:r w:rsidRPr="00CE785D">
        <w:tab/>
        <w:t>Международный фонд сельскохозяйственного развития</w:t>
      </w:r>
    </w:p>
    <w:p w:rsidR="0017565C" w:rsidRPr="00CE785D" w:rsidRDefault="0017565C" w:rsidP="00580B7B">
      <w:pPr>
        <w:pStyle w:val="SingleTxtG"/>
        <w:tabs>
          <w:tab w:val="clear" w:pos="1701"/>
        </w:tabs>
        <w:spacing w:line="240" w:lineRule="auto"/>
        <w:ind w:left="2694" w:hanging="1398"/>
        <w:jc w:val="left"/>
      </w:pPr>
      <w:r w:rsidRPr="00CE785D">
        <w:t>МЦЗППП</w:t>
      </w:r>
      <w:r w:rsidRPr="00CE785D">
        <w:tab/>
        <w:t xml:space="preserve">Малагасийский центр занятости, профессиональной подготовки и обучения предпринимательству </w:t>
      </w:r>
    </w:p>
    <w:p w:rsidR="0017565C" w:rsidRPr="00CE785D" w:rsidRDefault="0017565C" w:rsidP="00580B7B">
      <w:pPr>
        <w:pStyle w:val="SingleTxtG"/>
        <w:spacing w:line="240" w:lineRule="auto"/>
        <w:ind w:left="2694" w:hanging="1398"/>
        <w:jc w:val="left"/>
      </w:pPr>
      <w:r w:rsidRPr="00CE785D">
        <w:t xml:space="preserve">НДРЧП </w:t>
      </w:r>
      <w:r w:rsidRPr="00CE785D">
        <w:tab/>
        <w:t>Национальный доклад о развитии человеческого потенциала</w:t>
      </w:r>
    </w:p>
    <w:p w:rsidR="0017565C" w:rsidRPr="00CE785D" w:rsidRDefault="0017565C" w:rsidP="00580B7B">
      <w:pPr>
        <w:pStyle w:val="SingleTxtG"/>
        <w:tabs>
          <w:tab w:val="clear" w:pos="1701"/>
        </w:tabs>
        <w:spacing w:line="240" w:lineRule="auto"/>
        <w:ind w:left="2694" w:hanging="1398"/>
        <w:jc w:val="left"/>
      </w:pPr>
      <w:r w:rsidRPr="00CE785D">
        <w:t>НЗМР</w:t>
      </w:r>
      <w:r w:rsidRPr="00CE785D">
        <w:tab/>
        <w:t xml:space="preserve">Неделя здоровья матери и ребенка </w:t>
      </w:r>
    </w:p>
    <w:p w:rsidR="0017565C" w:rsidRPr="00CE785D" w:rsidRDefault="0017565C" w:rsidP="00580B7B">
      <w:pPr>
        <w:pStyle w:val="SingleTxtG"/>
        <w:tabs>
          <w:tab w:val="clear" w:pos="1701"/>
        </w:tabs>
        <w:spacing w:line="240" w:lineRule="auto"/>
        <w:ind w:left="2694" w:hanging="1398"/>
        <w:jc w:val="left"/>
      </w:pPr>
      <w:r w:rsidRPr="00CE785D">
        <w:t>НИС</w:t>
      </w:r>
      <w:r w:rsidRPr="00CE785D">
        <w:tab/>
        <w:t>Национальный институт статистики</w:t>
      </w:r>
    </w:p>
    <w:p w:rsidR="0017565C" w:rsidRPr="00CE785D" w:rsidRDefault="0017565C" w:rsidP="00580B7B">
      <w:pPr>
        <w:pStyle w:val="SingleTxtG"/>
        <w:tabs>
          <w:tab w:val="clear" w:pos="1701"/>
        </w:tabs>
        <w:spacing w:line="240" w:lineRule="auto"/>
        <w:ind w:left="2694" w:hanging="1398"/>
        <w:jc w:val="left"/>
      </w:pPr>
      <w:r w:rsidRPr="00CE785D">
        <w:t>НИЯНТ</w:t>
      </w:r>
      <w:r w:rsidRPr="00CE785D">
        <w:tab/>
        <w:t>Национальный институт ядерной науки и технологии</w:t>
      </w:r>
    </w:p>
    <w:p w:rsidR="0017565C" w:rsidRPr="00CE785D" w:rsidRDefault="0017565C" w:rsidP="00580B7B">
      <w:pPr>
        <w:pStyle w:val="SingleTxtG"/>
        <w:tabs>
          <w:tab w:val="clear" w:pos="1701"/>
        </w:tabs>
        <w:spacing w:line="240" w:lineRule="auto"/>
        <w:ind w:left="2694" w:hanging="1398"/>
        <w:jc w:val="left"/>
      </w:pPr>
      <w:r w:rsidRPr="00CE785D">
        <w:t>НКСВ</w:t>
      </w:r>
      <w:r w:rsidRPr="00CE785D">
        <w:tab/>
        <w:t>Национальная касса социальной взаимопомощи</w:t>
      </w:r>
    </w:p>
    <w:p w:rsidR="0017565C" w:rsidRPr="00CE785D" w:rsidRDefault="0017565C" w:rsidP="00580B7B">
      <w:pPr>
        <w:pStyle w:val="SingleTxtG"/>
        <w:spacing w:line="240" w:lineRule="auto"/>
        <w:ind w:left="2694" w:hanging="1398"/>
        <w:jc w:val="left"/>
      </w:pPr>
      <w:r w:rsidRPr="00CE785D">
        <w:t>НКСРМ</w:t>
      </w:r>
      <w:r w:rsidRPr="00CE785D">
        <w:tab/>
        <w:t>Национальный координационный совет по развитию микрофинансирования</w:t>
      </w:r>
    </w:p>
    <w:p w:rsidR="0017565C" w:rsidRPr="00CE785D" w:rsidRDefault="0017565C" w:rsidP="00580B7B">
      <w:pPr>
        <w:pStyle w:val="SingleTxtG"/>
        <w:spacing w:line="240" w:lineRule="auto"/>
        <w:ind w:left="2694" w:hanging="1398"/>
        <w:jc w:val="left"/>
      </w:pPr>
      <w:r w:rsidRPr="00CE785D">
        <w:t>ННИКПП</w:t>
      </w:r>
      <w:r w:rsidRPr="00CE785D">
        <w:tab/>
        <w:t>Национальная независимая избирательная комиссия переходного периода</w:t>
      </w:r>
    </w:p>
    <w:p w:rsidR="0017565C" w:rsidRPr="00CE785D" w:rsidRDefault="0017565C" w:rsidP="00580B7B">
      <w:pPr>
        <w:pStyle w:val="SingleTxtG"/>
        <w:spacing w:line="240" w:lineRule="auto"/>
        <w:ind w:left="2694" w:hanging="1398"/>
        <w:jc w:val="left"/>
      </w:pPr>
      <w:r w:rsidRPr="00CE785D">
        <w:t>ННКПЧ</w:t>
      </w:r>
      <w:r w:rsidRPr="00CE785D">
        <w:tab/>
        <w:t>Независимая национальная комиссия по правам человека</w:t>
      </w:r>
    </w:p>
    <w:p w:rsidR="0017565C" w:rsidRPr="00CE785D" w:rsidRDefault="0017565C" w:rsidP="00580B7B">
      <w:pPr>
        <w:pStyle w:val="SingleTxtG"/>
        <w:tabs>
          <w:tab w:val="clear" w:pos="1701"/>
        </w:tabs>
        <w:spacing w:line="240" w:lineRule="auto"/>
        <w:ind w:left="2694" w:hanging="1398"/>
        <w:jc w:val="left"/>
      </w:pPr>
      <w:r w:rsidRPr="00CE785D">
        <w:t>ННС</w:t>
      </w:r>
      <w:r w:rsidRPr="00CE785D">
        <w:tab/>
        <w:t>неонатальный столбняк, столбняк новорожденных</w:t>
      </w:r>
    </w:p>
    <w:p w:rsidR="0017565C" w:rsidRPr="00CE785D" w:rsidRDefault="0017565C" w:rsidP="00580B7B">
      <w:pPr>
        <w:pStyle w:val="SingleTxtG"/>
        <w:tabs>
          <w:tab w:val="clear" w:pos="1701"/>
        </w:tabs>
        <w:spacing w:line="240" w:lineRule="auto"/>
        <w:ind w:left="2694" w:hanging="1398"/>
        <w:jc w:val="left"/>
      </w:pPr>
      <w:r w:rsidRPr="00CE785D">
        <w:t>НПГР</w:t>
      </w:r>
      <w:r w:rsidRPr="00CE785D">
        <w:tab/>
        <w:t xml:space="preserve">Национальная программа по гендерным вопросам и вопросам развития </w:t>
      </w:r>
    </w:p>
    <w:p w:rsidR="0017565C" w:rsidRPr="00CE785D" w:rsidRDefault="0017565C" w:rsidP="00580B7B">
      <w:pPr>
        <w:pStyle w:val="SingleTxtG"/>
        <w:tabs>
          <w:tab w:val="clear" w:pos="1701"/>
        </w:tabs>
        <w:spacing w:line="240" w:lineRule="auto"/>
        <w:ind w:left="2694" w:hanging="1398"/>
        <w:jc w:val="left"/>
      </w:pPr>
      <w:r w:rsidRPr="00CE785D">
        <w:t>НПО</w:t>
      </w:r>
      <w:r w:rsidRPr="00CE785D">
        <w:tab/>
        <w:t xml:space="preserve">неправительственная организация </w:t>
      </w:r>
    </w:p>
    <w:p w:rsidR="0017565C" w:rsidRPr="00CE785D" w:rsidRDefault="0017565C" w:rsidP="00580B7B">
      <w:pPr>
        <w:pStyle w:val="SingleTxtG"/>
        <w:spacing w:line="240" w:lineRule="auto"/>
        <w:ind w:left="2694" w:hanging="1398"/>
        <w:jc w:val="left"/>
      </w:pPr>
      <w:r w:rsidRPr="00CE785D">
        <w:t>НСИФ</w:t>
      </w:r>
      <w:r w:rsidRPr="00CE785D">
        <w:tab/>
        <w:t xml:space="preserve">Национальная стратегия инклюзивного финансирования </w:t>
      </w:r>
    </w:p>
    <w:p w:rsidR="0017565C" w:rsidRPr="00CE785D" w:rsidRDefault="0017565C" w:rsidP="00580B7B">
      <w:pPr>
        <w:pStyle w:val="SingleTxtG"/>
        <w:spacing w:line="240" w:lineRule="auto"/>
        <w:ind w:left="2694" w:hanging="1398"/>
        <w:jc w:val="left"/>
      </w:pPr>
      <w:r w:rsidRPr="00CE785D">
        <w:t>НСПБАС</w:t>
      </w:r>
      <w:r w:rsidRPr="00CE785D">
        <w:tab/>
        <w:t>Национальный стратегический план по борьбе с акушерскими свищами</w:t>
      </w:r>
    </w:p>
    <w:p w:rsidR="0017565C" w:rsidRPr="00CE785D" w:rsidRDefault="0017565C" w:rsidP="00580B7B">
      <w:pPr>
        <w:pStyle w:val="SingleTxtG"/>
        <w:tabs>
          <w:tab w:val="clear" w:pos="1701"/>
        </w:tabs>
        <w:spacing w:line="240" w:lineRule="auto"/>
        <w:ind w:left="2694" w:hanging="1398"/>
        <w:jc w:val="left"/>
      </w:pPr>
      <w:r w:rsidRPr="00CE785D">
        <w:t>НСПЧ</w:t>
      </w:r>
      <w:r w:rsidRPr="00CE785D">
        <w:tab/>
        <w:t>Национальный совет по правам человека</w:t>
      </w:r>
    </w:p>
    <w:p w:rsidR="0017565C" w:rsidRPr="00CE785D" w:rsidRDefault="0017565C" w:rsidP="00580B7B">
      <w:pPr>
        <w:pStyle w:val="SingleTxtG"/>
        <w:tabs>
          <w:tab w:val="clear" w:pos="1701"/>
        </w:tabs>
        <w:spacing w:line="240" w:lineRule="auto"/>
        <w:ind w:left="2694" w:hanging="1398"/>
        <w:jc w:val="left"/>
      </w:pPr>
      <w:r w:rsidRPr="00CE785D">
        <w:t>НЦДОМ</w:t>
      </w:r>
      <w:r w:rsidRPr="00CE785D">
        <w:tab/>
        <w:t>Национальный центр дистанционного обучения на Мадагаскаре</w:t>
      </w:r>
    </w:p>
    <w:p w:rsidR="0017565C" w:rsidRPr="00CE785D" w:rsidRDefault="0017565C" w:rsidP="00580B7B">
      <w:pPr>
        <w:pStyle w:val="SingleTxtG"/>
        <w:tabs>
          <w:tab w:val="clear" w:pos="1701"/>
        </w:tabs>
        <w:spacing w:line="240" w:lineRule="auto"/>
        <w:ind w:left="2694" w:hanging="1398"/>
        <w:jc w:val="left"/>
      </w:pPr>
      <w:r w:rsidRPr="00CE785D">
        <w:t>ОИС</w:t>
      </w:r>
      <w:r w:rsidRPr="00CE785D">
        <w:tab/>
        <w:t xml:space="preserve">обработанные инсектицидами противомоскитные сетки </w:t>
      </w:r>
    </w:p>
    <w:p w:rsidR="0017565C" w:rsidRPr="00CE785D" w:rsidRDefault="0017565C" w:rsidP="00580B7B">
      <w:pPr>
        <w:pStyle w:val="SingleTxtG"/>
        <w:tabs>
          <w:tab w:val="clear" w:pos="1701"/>
        </w:tabs>
        <w:spacing w:line="240" w:lineRule="auto"/>
        <w:ind w:left="2694" w:hanging="1398"/>
        <w:jc w:val="left"/>
      </w:pPr>
      <w:r w:rsidRPr="00CE785D">
        <w:t>ОПР</w:t>
      </w:r>
      <w:r w:rsidRPr="00CE785D">
        <w:tab/>
        <w:t>официальная помощь в целях развития</w:t>
      </w:r>
    </w:p>
    <w:p w:rsidR="0017565C" w:rsidRPr="00CE785D" w:rsidRDefault="0017565C" w:rsidP="00580B7B">
      <w:pPr>
        <w:pStyle w:val="SingleTxtG"/>
        <w:tabs>
          <w:tab w:val="clear" w:pos="1701"/>
        </w:tabs>
        <w:spacing w:line="240" w:lineRule="auto"/>
        <w:ind w:left="2694" w:hanging="1398"/>
        <w:jc w:val="left"/>
      </w:pPr>
      <w:r w:rsidRPr="00CE785D">
        <w:t>ОУИП</w:t>
      </w:r>
      <w:r w:rsidRPr="00CE785D">
        <w:tab/>
        <w:t>орган, осуществляющий управление избирательным процессом</w:t>
      </w:r>
    </w:p>
    <w:p w:rsidR="0017565C" w:rsidRPr="00CE785D" w:rsidRDefault="0017565C" w:rsidP="00580B7B">
      <w:pPr>
        <w:pStyle w:val="SingleTxtG"/>
        <w:tabs>
          <w:tab w:val="clear" w:pos="1701"/>
        </w:tabs>
        <w:spacing w:line="240" w:lineRule="auto"/>
        <w:ind w:left="2694" w:hanging="1398"/>
        <w:jc w:val="left"/>
      </w:pPr>
      <w:r w:rsidRPr="00CE785D">
        <w:t>ПВП</w:t>
      </w:r>
      <w:r w:rsidRPr="00CE785D">
        <w:tab/>
        <w:t>пограничная воздушная полиция</w:t>
      </w:r>
    </w:p>
    <w:p w:rsidR="0017565C" w:rsidRPr="00CE785D" w:rsidRDefault="0017565C" w:rsidP="00580B7B">
      <w:pPr>
        <w:pStyle w:val="SingleTxtG"/>
        <w:tabs>
          <w:tab w:val="clear" w:pos="1701"/>
        </w:tabs>
        <w:spacing w:line="240" w:lineRule="auto"/>
        <w:ind w:left="2694" w:hanging="1398"/>
        <w:jc w:val="left"/>
      </w:pPr>
      <w:r w:rsidRPr="00CE785D">
        <w:t>ПДД</w:t>
      </w:r>
      <w:r w:rsidRPr="00CE785D">
        <w:tab/>
        <w:t xml:space="preserve">приносящие доход виды деятельности </w:t>
      </w:r>
    </w:p>
    <w:p w:rsidR="0017565C" w:rsidRPr="00CE785D" w:rsidRDefault="0017565C" w:rsidP="00580B7B">
      <w:pPr>
        <w:pStyle w:val="SingleTxtG"/>
        <w:tabs>
          <w:tab w:val="clear" w:pos="1701"/>
        </w:tabs>
        <w:spacing w:line="240" w:lineRule="auto"/>
        <w:ind w:left="2694" w:hanging="1398"/>
        <w:jc w:val="left"/>
      </w:pPr>
      <w:r w:rsidRPr="00CE785D">
        <w:t>ПДСР</w:t>
      </w:r>
      <w:r w:rsidRPr="00CE785D">
        <w:tab/>
        <w:t>Профсоюз дипломированных социальных работников Мадагаскара</w:t>
      </w:r>
    </w:p>
    <w:p w:rsidR="0017565C" w:rsidRPr="00CE785D" w:rsidRDefault="0017565C" w:rsidP="00580B7B">
      <w:pPr>
        <w:pStyle w:val="SingleTxtG"/>
        <w:tabs>
          <w:tab w:val="clear" w:pos="1701"/>
        </w:tabs>
        <w:spacing w:line="240" w:lineRule="auto"/>
        <w:ind w:left="2694" w:hanging="1398"/>
        <w:jc w:val="left"/>
      </w:pPr>
      <w:r w:rsidRPr="00CE785D">
        <w:t>ПЖ</w:t>
      </w:r>
      <w:r w:rsidRPr="00CE785D">
        <w:tab/>
        <w:t xml:space="preserve">питание женщины </w:t>
      </w:r>
    </w:p>
    <w:p w:rsidR="0017565C" w:rsidRPr="00CE785D" w:rsidRDefault="0017565C" w:rsidP="00580B7B">
      <w:pPr>
        <w:pStyle w:val="SingleTxtG"/>
        <w:tabs>
          <w:tab w:val="clear" w:pos="1701"/>
        </w:tabs>
        <w:spacing w:line="240" w:lineRule="auto"/>
        <w:ind w:left="2694" w:hanging="1398"/>
        <w:jc w:val="left"/>
      </w:pPr>
      <w:r w:rsidRPr="00CE785D">
        <w:t>ПНЗН</w:t>
      </w:r>
      <w:r w:rsidRPr="00CE785D">
        <w:tab/>
        <w:t>Полиция нравов и защиты несовершеннолетних</w:t>
      </w:r>
    </w:p>
    <w:p w:rsidR="0017565C" w:rsidRPr="00CE785D" w:rsidRDefault="0017565C" w:rsidP="00580B7B">
      <w:pPr>
        <w:pStyle w:val="SingleTxtG"/>
        <w:tabs>
          <w:tab w:val="clear" w:pos="1701"/>
        </w:tabs>
        <w:spacing w:line="240" w:lineRule="auto"/>
        <w:ind w:left="2694" w:hanging="1398"/>
        <w:jc w:val="left"/>
      </w:pPr>
      <w:r w:rsidRPr="00CE785D">
        <w:t>ПОДХ</w:t>
      </w:r>
      <w:r w:rsidRPr="00CE785D">
        <w:tab/>
        <w:t>постоянные/периодические обследования домохозяйств</w:t>
      </w:r>
    </w:p>
    <w:p w:rsidR="0017565C" w:rsidRPr="00CE785D" w:rsidRDefault="0017565C" w:rsidP="00580B7B">
      <w:pPr>
        <w:pStyle w:val="SingleTxtG"/>
        <w:tabs>
          <w:tab w:val="clear" w:pos="1701"/>
        </w:tabs>
        <w:spacing w:line="240" w:lineRule="auto"/>
        <w:ind w:left="2694" w:hanging="1398"/>
        <w:jc w:val="left"/>
      </w:pPr>
      <w:r w:rsidRPr="00CE785D">
        <w:t>ППБСССО</w:t>
      </w:r>
      <w:r w:rsidRPr="00CE785D">
        <w:tab/>
        <w:t>Программа поддержки базовых социальных секторов в сфере здравоохранения</w:t>
      </w:r>
    </w:p>
    <w:p w:rsidR="0017565C" w:rsidRPr="00CE785D" w:rsidRDefault="0017565C" w:rsidP="00580B7B">
      <w:pPr>
        <w:pStyle w:val="SingleTxtG"/>
        <w:tabs>
          <w:tab w:val="clear" w:pos="1701"/>
        </w:tabs>
        <w:spacing w:line="240" w:lineRule="auto"/>
        <w:ind w:left="2694" w:hanging="1398"/>
        <w:jc w:val="left"/>
      </w:pPr>
      <w:r w:rsidRPr="00CE785D">
        <w:t>ППИЦМ</w:t>
      </w:r>
      <w:r w:rsidRPr="00CE785D">
        <w:tab/>
        <w:t xml:space="preserve">Проект по поддержке избирательного цикла на Мадагаскаре </w:t>
      </w:r>
    </w:p>
    <w:p w:rsidR="0017565C" w:rsidRPr="00CE785D" w:rsidRDefault="0017565C" w:rsidP="00580B7B">
      <w:pPr>
        <w:pStyle w:val="SingleTxtG"/>
        <w:tabs>
          <w:tab w:val="clear" w:pos="1701"/>
        </w:tabs>
        <w:spacing w:line="240" w:lineRule="auto"/>
        <w:ind w:left="2694" w:hanging="1398"/>
        <w:jc w:val="left"/>
      </w:pPr>
      <w:r w:rsidRPr="00CE785D">
        <w:t>ППРО</w:t>
      </w:r>
      <w:r w:rsidRPr="00CE785D">
        <w:tab/>
        <w:t>промежуточный план развития образования</w:t>
      </w:r>
    </w:p>
    <w:p w:rsidR="0017565C" w:rsidRPr="00CE785D" w:rsidRDefault="0017565C" w:rsidP="00580B7B">
      <w:pPr>
        <w:pStyle w:val="SingleTxtG"/>
        <w:spacing w:line="240" w:lineRule="auto"/>
        <w:ind w:left="2694" w:hanging="1398"/>
        <w:jc w:val="left"/>
      </w:pPr>
      <w:r w:rsidRPr="00CE785D">
        <w:t>ПРООН</w:t>
      </w:r>
      <w:r w:rsidRPr="00CE785D">
        <w:tab/>
        <w:t xml:space="preserve">Программа развития Организации Объединенных Наций </w:t>
      </w:r>
    </w:p>
    <w:p w:rsidR="0017565C" w:rsidRPr="00CE785D" w:rsidRDefault="0017565C" w:rsidP="00580B7B">
      <w:pPr>
        <w:pStyle w:val="SingleTxtG"/>
        <w:spacing w:line="240" w:lineRule="auto"/>
        <w:ind w:left="2694" w:hanging="1398"/>
        <w:jc w:val="left"/>
      </w:pPr>
      <w:r w:rsidRPr="00CE785D">
        <w:t>ПСАНП</w:t>
      </w:r>
      <w:r w:rsidRPr="00CE785D">
        <w:tab/>
        <w:t xml:space="preserve">первичная скорая акушерская и неонатальная помощь </w:t>
      </w:r>
    </w:p>
    <w:p w:rsidR="0017565C" w:rsidRPr="00CE785D" w:rsidRDefault="0017565C" w:rsidP="00580B7B">
      <w:pPr>
        <w:pStyle w:val="SingleTxtG"/>
        <w:tabs>
          <w:tab w:val="clear" w:pos="1701"/>
        </w:tabs>
        <w:spacing w:line="240" w:lineRule="auto"/>
        <w:ind w:left="2694" w:hanging="1398"/>
        <w:jc w:val="left"/>
      </w:pPr>
      <w:r w:rsidRPr="00CE785D">
        <w:t>РЗПМ</w:t>
      </w:r>
      <w:r w:rsidRPr="00CE785D">
        <w:tab/>
        <w:t xml:space="preserve">репродуктивное здоровье подростков и молодых людей </w:t>
      </w:r>
    </w:p>
    <w:p w:rsidR="0017565C" w:rsidRPr="00CE785D" w:rsidRDefault="0017565C" w:rsidP="00580B7B">
      <w:pPr>
        <w:pStyle w:val="SingleTxtG"/>
        <w:tabs>
          <w:tab w:val="clear" w:pos="1701"/>
        </w:tabs>
        <w:spacing w:line="240" w:lineRule="auto"/>
        <w:ind w:left="2694" w:hanging="1398"/>
        <w:jc w:val="left"/>
      </w:pPr>
      <w:r w:rsidRPr="00CE785D">
        <w:t>РИГ</w:t>
      </w:r>
      <w:r w:rsidRPr="00CE785D">
        <w:tab/>
        <w:t>Развитие, институты и глобализация</w:t>
      </w:r>
    </w:p>
    <w:p w:rsidR="0017565C" w:rsidRPr="00CE785D" w:rsidRDefault="0017565C" w:rsidP="00580B7B">
      <w:pPr>
        <w:pStyle w:val="SingleTxtG"/>
        <w:tabs>
          <w:tab w:val="clear" w:pos="1701"/>
        </w:tabs>
        <w:spacing w:line="240" w:lineRule="auto"/>
        <w:ind w:left="2694" w:hanging="1398"/>
        <w:jc w:val="left"/>
      </w:pPr>
      <w:r w:rsidRPr="00CE785D">
        <w:t>РПУО</w:t>
      </w:r>
      <w:r w:rsidRPr="00CE785D">
        <w:tab/>
        <w:t xml:space="preserve">распространение презервативов на уровне общин </w:t>
      </w:r>
    </w:p>
    <w:p w:rsidR="0017565C" w:rsidRPr="00CE785D" w:rsidRDefault="0017565C" w:rsidP="00580B7B">
      <w:pPr>
        <w:pStyle w:val="SingleTxtG"/>
        <w:tabs>
          <w:tab w:val="clear" w:pos="1701"/>
        </w:tabs>
        <w:spacing w:line="240" w:lineRule="auto"/>
        <w:ind w:left="2694" w:hanging="1398"/>
        <w:jc w:val="left"/>
      </w:pPr>
      <w:r w:rsidRPr="00CE785D">
        <w:t>С+П</w:t>
      </w:r>
      <w:r w:rsidRPr="00CE785D">
        <w:tab/>
        <w:t xml:space="preserve">Сульфадоксин + пириметамин </w:t>
      </w:r>
    </w:p>
    <w:p w:rsidR="0017565C" w:rsidRPr="00CE785D" w:rsidRDefault="0017565C" w:rsidP="00580B7B">
      <w:pPr>
        <w:pStyle w:val="SingleTxtG"/>
        <w:tabs>
          <w:tab w:val="clear" w:pos="1701"/>
        </w:tabs>
        <w:spacing w:line="240" w:lineRule="auto"/>
        <w:ind w:left="2694" w:hanging="1398"/>
        <w:jc w:val="left"/>
      </w:pPr>
      <w:r w:rsidRPr="00CE785D">
        <w:t>САВА</w:t>
      </w:r>
      <w:r w:rsidRPr="00CE785D">
        <w:tab/>
        <w:t>Sambava, Antalaha, Vohémar, Andapa (район Сава)</w:t>
      </w:r>
    </w:p>
    <w:p w:rsidR="0017565C" w:rsidRPr="00CE785D" w:rsidRDefault="0017565C" w:rsidP="00580B7B">
      <w:pPr>
        <w:pStyle w:val="SingleTxtG"/>
        <w:tabs>
          <w:tab w:val="clear" w:pos="1701"/>
        </w:tabs>
        <w:spacing w:line="240" w:lineRule="auto"/>
        <w:ind w:left="2694" w:hanging="1398"/>
        <w:jc w:val="left"/>
      </w:pPr>
      <w:r w:rsidRPr="00CE785D">
        <w:t>САДК</w:t>
      </w:r>
      <w:r w:rsidRPr="00CE785D">
        <w:tab/>
        <w:t xml:space="preserve">Сообщество по вопросам развития юга Африки </w:t>
      </w:r>
    </w:p>
    <w:p w:rsidR="0017565C" w:rsidRPr="00CE785D" w:rsidRDefault="0017565C" w:rsidP="00580B7B">
      <w:pPr>
        <w:pStyle w:val="SingleTxtG"/>
        <w:tabs>
          <w:tab w:val="clear" w:pos="1701"/>
        </w:tabs>
        <w:spacing w:line="240" w:lineRule="auto"/>
        <w:ind w:left="2694" w:hanging="1398"/>
        <w:jc w:val="left"/>
      </w:pPr>
      <w:r w:rsidRPr="00CE785D">
        <w:t>САНП</w:t>
      </w:r>
      <w:r w:rsidRPr="00CE785D">
        <w:tab/>
        <w:t>скорая акушерская и неонатальная помощь</w:t>
      </w:r>
    </w:p>
    <w:p w:rsidR="0017565C" w:rsidRPr="00CE785D" w:rsidRDefault="0017565C" w:rsidP="00580B7B">
      <w:pPr>
        <w:pStyle w:val="SingleTxtG"/>
        <w:tabs>
          <w:tab w:val="clear" w:pos="1701"/>
        </w:tabs>
        <w:spacing w:line="240" w:lineRule="auto"/>
        <w:ind w:left="2694" w:hanging="1398"/>
        <w:jc w:val="left"/>
      </w:pPr>
      <w:r w:rsidRPr="00CE785D">
        <w:t>СКВСК</w:t>
      </w:r>
      <w:r w:rsidRPr="00CE785D">
        <w:tab/>
        <w:t>сельскохозяйственные кассы взаимопомощи и кредитования</w:t>
      </w:r>
    </w:p>
    <w:p w:rsidR="0017565C" w:rsidRPr="00CE785D" w:rsidRDefault="0017565C" w:rsidP="00580B7B">
      <w:pPr>
        <w:pStyle w:val="SingleTxtG"/>
        <w:tabs>
          <w:tab w:val="clear" w:pos="1701"/>
        </w:tabs>
        <w:spacing w:line="240" w:lineRule="auto"/>
        <w:ind w:left="2694" w:hanging="1398"/>
        <w:jc w:val="left"/>
      </w:pPr>
      <w:r w:rsidRPr="00CE785D">
        <w:t>СМП</w:t>
      </w:r>
      <w:r w:rsidRPr="00CE785D">
        <w:tab/>
        <w:t>Совет по малагасийскому примирению</w:t>
      </w:r>
    </w:p>
    <w:p w:rsidR="0017565C" w:rsidRPr="00CE785D" w:rsidRDefault="0017565C" w:rsidP="00580B7B">
      <w:pPr>
        <w:pStyle w:val="SingleTxtG"/>
        <w:tabs>
          <w:tab w:val="clear" w:pos="1701"/>
        </w:tabs>
        <w:spacing w:line="240" w:lineRule="auto"/>
        <w:ind w:left="2694" w:hanging="1398"/>
        <w:jc w:val="left"/>
      </w:pPr>
      <w:r w:rsidRPr="00CE785D">
        <w:t>СОНЭШ</w:t>
      </w:r>
      <w:r w:rsidRPr="00CE785D">
        <w:tab/>
        <w:t>Свидетельство об окончании начальной элементарной школы</w:t>
      </w:r>
    </w:p>
    <w:p w:rsidR="0017565C" w:rsidRPr="00CE785D" w:rsidRDefault="0017565C" w:rsidP="00580B7B">
      <w:pPr>
        <w:pStyle w:val="SingleTxtG"/>
        <w:tabs>
          <w:tab w:val="clear" w:pos="1701"/>
        </w:tabs>
        <w:spacing w:line="240" w:lineRule="auto"/>
        <w:ind w:left="2694" w:hanging="1398"/>
        <w:jc w:val="left"/>
      </w:pPr>
      <w:r w:rsidRPr="00CE785D">
        <w:t>ССВ</w:t>
      </w:r>
      <w:r w:rsidRPr="00CE785D">
        <w:tab/>
        <w:t>Специальный суд по вопросам выборов</w:t>
      </w:r>
    </w:p>
    <w:p w:rsidR="0017565C" w:rsidRPr="00CE785D" w:rsidRDefault="0017565C" w:rsidP="00580B7B">
      <w:pPr>
        <w:pStyle w:val="SingleTxtG"/>
        <w:tabs>
          <w:tab w:val="clear" w:pos="1701"/>
        </w:tabs>
        <w:spacing w:line="240" w:lineRule="auto"/>
        <w:ind w:left="2694" w:hanging="1398"/>
        <w:jc w:val="left"/>
      </w:pPr>
      <w:r w:rsidRPr="00CE785D">
        <w:t>ССОК</w:t>
      </w:r>
      <w:r w:rsidRPr="00CE785D">
        <w:tab/>
        <w:t>Служба сотрудничества в области культуры</w:t>
      </w:r>
    </w:p>
    <w:p w:rsidR="0017565C" w:rsidRPr="00CE785D" w:rsidRDefault="0017565C" w:rsidP="00580B7B">
      <w:pPr>
        <w:pStyle w:val="SingleTxtG"/>
        <w:tabs>
          <w:tab w:val="clear" w:pos="1701"/>
        </w:tabs>
        <w:spacing w:line="240" w:lineRule="auto"/>
        <w:ind w:left="2694" w:hanging="1398"/>
        <w:jc w:val="left"/>
      </w:pPr>
      <w:r w:rsidRPr="00CE785D">
        <w:t>УВКПЧ</w:t>
      </w:r>
      <w:r w:rsidRPr="00CE785D">
        <w:tab/>
        <w:t xml:space="preserve">Управление Верховного комиссара Организации Объединенных Наций по правам человека </w:t>
      </w:r>
    </w:p>
    <w:p w:rsidR="0017565C" w:rsidRPr="00CE785D" w:rsidRDefault="0017565C" w:rsidP="00580B7B">
      <w:pPr>
        <w:pStyle w:val="SingleTxtG"/>
        <w:tabs>
          <w:tab w:val="clear" w:pos="1701"/>
        </w:tabs>
        <w:spacing w:line="240" w:lineRule="auto"/>
        <w:ind w:left="2694" w:hanging="1398"/>
        <w:jc w:val="left"/>
      </w:pPr>
      <w:r w:rsidRPr="00CE785D">
        <w:t>УДОРГ</w:t>
      </w:r>
      <w:r w:rsidRPr="00CE785D">
        <w:tab/>
        <w:t xml:space="preserve">Управление дошкольного образования и распространения грамотности </w:t>
      </w:r>
    </w:p>
    <w:p w:rsidR="0017565C" w:rsidRPr="00CE785D" w:rsidRDefault="0017565C" w:rsidP="00580B7B">
      <w:pPr>
        <w:pStyle w:val="SingleTxtG"/>
        <w:tabs>
          <w:tab w:val="clear" w:pos="1701"/>
        </w:tabs>
        <w:spacing w:line="240" w:lineRule="auto"/>
        <w:ind w:left="2694" w:hanging="1398"/>
        <w:jc w:val="left"/>
      </w:pPr>
      <w:r w:rsidRPr="00CE785D">
        <w:t>УМФ</w:t>
      </w:r>
      <w:r w:rsidRPr="00CE785D">
        <w:tab/>
        <w:t xml:space="preserve">учреждения микрофинансирования </w:t>
      </w:r>
    </w:p>
    <w:p w:rsidR="0017565C" w:rsidRPr="00CE785D" w:rsidRDefault="0017565C" w:rsidP="00580B7B">
      <w:pPr>
        <w:pStyle w:val="SingleTxtG"/>
        <w:tabs>
          <w:tab w:val="clear" w:pos="1701"/>
        </w:tabs>
        <w:spacing w:line="240" w:lineRule="auto"/>
        <w:ind w:left="2694" w:hanging="1398"/>
        <w:jc w:val="left"/>
      </w:pPr>
      <w:r w:rsidRPr="00CE785D">
        <w:t>УОНГ</w:t>
      </w:r>
      <w:r w:rsidRPr="00CE785D">
        <w:tab/>
        <w:t xml:space="preserve">Управление по образованию населения и воспитанию гражданственности </w:t>
      </w:r>
    </w:p>
    <w:p w:rsidR="0017565C" w:rsidRPr="00CE785D" w:rsidRDefault="0017565C" w:rsidP="00580B7B">
      <w:pPr>
        <w:pStyle w:val="SingleTxtG"/>
        <w:tabs>
          <w:tab w:val="clear" w:pos="1701"/>
        </w:tabs>
        <w:spacing w:line="240" w:lineRule="auto"/>
        <w:ind w:left="2694" w:hanging="1398"/>
        <w:jc w:val="left"/>
      </w:pPr>
      <w:r w:rsidRPr="00CE785D">
        <w:t>УПО</w:t>
      </w:r>
      <w:r w:rsidRPr="00CE785D">
        <w:tab/>
        <w:t xml:space="preserve">универсальный периодический обзор </w:t>
      </w:r>
    </w:p>
    <w:p w:rsidR="0017565C" w:rsidRPr="00CE785D" w:rsidRDefault="0017565C" w:rsidP="00580B7B">
      <w:pPr>
        <w:pStyle w:val="SingleTxtG"/>
        <w:tabs>
          <w:tab w:val="clear" w:pos="1701"/>
        </w:tabs>
        <w:spacing w:line="240" w:lineRule="auto"/>
        <w:ind w:left="2694" w:hanging="1398"/>
        <w:jc w:val="left"/>
      </w:pPr>
      <w:r w:rsidRPr="00CE785D">
        <w:t>УЭА</w:t>
      </w:r>
      <w:r w:rsidRPr="00CE785D">
        <w:tab/>
        <w:t xml:space="preserve">Управление экономического анализа </w:t>
      </w:r>
    </w:p>
    <w:p w:rsidR="0017565C" w:rsidRPr="00CE785D" w:rsidRDefault="0017565C" w:rsidP="00580B7B">
      <w:pPr>
        <w:pStyle w:val="SingleTxtG"/>
        <w:tabs>
          <w:tab w:val="clear" w:pos="1701"/>
        </w:tabs>
        <w:spacing w:line="240" w:lineRule="auto"/>
        <w:ind w:left="2694" w:hanging="1398"/>
        <w:jc w:val="left"/>
      </w:pPr>
      <w:r w:rsidRPr="00CE785D">
        <w:t>ФАР</w:t>
      </w:r>
      <w:r w:rsidRPr="00CE785D">
        <w:tab/>
        <w:t xml:space="preserve">Французское агентство развития </w:t>
      </w:r>
    </w:p>
    <w:p w:rsidR="0017565C" w:rsidRPr="00CE785D" w:rsidRDefault="0017565C" w:rsidP="00580B7B">
      <w:pPr>
        <w:pStyle w:val="SingleTxtG"/>
        <w:tabs>
          <w:tab w:val="clear" w:pos="1701"/>
        </w:tabs>
        <w:spacing w:line="240" w:lineRule="auto"/>
        <w:ind w:left="2694" w:hanging="1398"/>
        <w:jc w:val="left"/>
      </w:pPr>
      <w:r w:rsidRPr="00CE785D">
        <w:t>ФКРООН</w:t>
      </w:r>
      <w:r w:rsidRPr="00CE785D">
        <w:tab/>
        <w:t xml:space="preserve">Фонд капитального развития Организации Объединенных Наций </w:t>
      </w:r>
    </w:p>
    <w:p w:rsidR="0017565C" w:rsidRPr="00CE785D" w:rsidRDefault="0017565C" w:rsidP="00580B7B">
      <w:pPr>
        <w:pStyle w:val="SingleTxtG"/>
        <w:tabs>
          <w:tab w:val="clear" w:pos="1701"/>
        </w:tabs>
        <w:spacing w:line="240" w:lineRule="auto"/>
        <w:ind w:left="2694" w:hanging="1398"/>
        <w:jc w:val="left"/>
      </w:pPr>
      <w:r w:rsidRPr="00CE785D">
        <w:t>фоконтани</w:t>
      </w:r>
      <w:r w:rsidRPr="00CE785D">
        <w:tab/>
        <w:t>квартал (самая мелкая административная единица на Мадагаскаре)</w:t>
      </w:r>
    </w:p>
    <w:p w:rsidR="0017565C" w:rsidRPr="00CE785D" w:rsidRDefault="0017565C" w:rsidP="00580B7B">
      <w:pPr>
        <w:pStyle w:val="SingleTxtG"/>
        <w:tabs>
          <w:tab w:val="clear" w:pos="1701"/>
        </w:tabs>
        <w:spacing w:line="240" w:lineRule="auto"/>
        <w:ind w:left="2694" w:hanging="1398"/>
        <w:jc w:val="left"/>
      </w:pPr>
      <w:r w:rsidRPr="00CE785D">
        <w:t>ЭКПАТ</w:t>
      </w:r>
      <w:r w:rsidRPr="00CE785D">
        <w:tab/>
        <w:t xml:space="preserve">Международная сеть "Покончить с детской проституцией, детской порнографией и торговлей детьми в сексуальных целях" </w:t>
      </w:r>
    </w:p>
    <w:p w:rsidR="0017565C" w:rsidRPr="00CE785D" w:rsidRDefault="0017565C" w:rsidP="00580B7B">
      <w:pPr>
        <w:pStyle w:val="SingleTxtG"/>
        <w:tabs>
          <w:tab w:val="clear" w:pos="1701"/>
        </w:tabs>
        <w:spacing w:line="240" w:lineRule="auto"/>
        <w:ind w:left="2694" w:hanging="1398"/>
        <w:jc w:val="left"/>
      </w:pPr>
      <w:r w:rsidRPr="00CE785D">
        <w:t>ЮКЦ</w:t>
      </w:r>
      <w:r w:rsidRPr="00CE785D">
        <w:tab/>
        <w:t xml:space="preserve">юридический консультационный центр </w:t>
      </w:r>
    </w:p>
    <w:p w:rsidR="0017565C" w:rsidRPr="00CE785D" w:rsidRDefault="0017565C" w:rsidP="00580B7B">
      <w:pPr>
        <w:pStyle w:val="SingleTxtG"/>
        <w:tabs>
          <w:tab w:val="clear" w:pos="1701"/>
        </w:tabs>
        <w:spacing w:line="240" w:lineRule="auto"/>
        <w:ind w:left="2694" w:hanging="1398"/>
        <w:jc w:val="left"/>
      </w:pPr>
      <w:r w:rsidRPr="00CE785D">
        <w:t>ЮНИСЕФ</w:t>
      </w:r>
      <w:r w:rsidRPr="00CE785D">
        <w:tab/>
        <w:t xml:space="preserve">Детский фонд Организации Объединенных Наций </w:t>
      </w:r>
    </w:p>
    <w:p w:rsidR="0017565C" w:rsidRPr="00CE785D" w:rsidRDefault="0017565C" w:rsidP="00580B7B">
      <w:pPr>
        <w:pStyle w:val="SingleTxtG"/>
        <w:tabs>
          <w:tab w:val="clear" w:pos="1701"/>
        </w:tabs>
        <w:spacing w:line="240" w:lineRule="auto"/>
        <w:ind w:left="2694" w:hanging="1398"/>
        <w:jc w:val="left"/>
      </w:pPr>
      <w:r w:rsidRPr="00CE785D">
        <w:t>ЮНФПА</w:t>
      </w:r>
      <w:r w:rsidRPr="00CE785D">
        <w:tab/>
        <w:t xml:space="preserve">Фонд Организации Объединенных Наций для деятельности в области народонаселения </w:t>
      </w:r>
    </w:p>
    <w:p w:rsidR="0017565C" w:rsidRPr="00CE785D" w:rsidRDefault="0017565C" w:rsidP="00580B7B">
      <w:pPr>
        <w:pStyle w:val="SingleTxtG"/>
        <w:tabs>
          <w:tab w:val="clear" w:pos="1701"/>
        </w:tabs>
        <w:spacing w:line="240" w:lineRule="auto"/>
        <w:ind w:left="2694" w:hanging="1398"/>
        <w:jc w:val="left"/>
      </w:pPr>
      <w:r w:rsidRPr="00CE785D">
        <w:t xml:space="preserve">FFKM </w:t>
      </w:r>
      <w:r w:rsidRPr="00CE785D">
        <w:tab/>
        <w:t>Fikambanan’ny Fiangonana Kristiana Malagasy (Экуменический совет христианских церквей Мадагаскара)</w:t>
      </w:r>
    </w:p>
    <w:p w:rsidR="0017565C" w:rsidRPr="00CE785D" w:rsidRDefault="0017565C" w:rsidP="00580B7B">
      <w:pPr>
        <w:pStyle w:val="SingleTxtG"/>
        <w:tabs>
          <w:tab w:val="clear" w:pos="1701"/>
        </w:tabs>
        <w:spacing w:line="240" w:lineRule="auto"/>
        <w:ind w:left="2694" w:hanging="1398"/>
        <w:jc w:val="left"/>
      </w:pPr>
      <w:r w:rsidRPr="00CE785D">
        <w:t xml:space="preserve">FFM </w:t>
      </w:r>
      <w:r w:rsidRPr="00CE785D">
        <w:tab/>
        <w:t>Filankevitry ny Fampihavanana Malagasy (Совет по малагасийскому примирению)</w:t>
      </w:r>
    </w:p>
    <w:p w:rsidR="0017565C" w:rsidRPr="00CE785D" w:rsidRDefault="0017565C" w:rsidP="00580B7B">
      <w:pPr>
        <w:pStyle w:val="SingleTxtG"/>
        <w:tabs>
          <w:tab w:val="clear" w:pos="1701"/>
        </w:tabs>
        <w:spacing w:line="240" w:lineRule="auto"/>
        <w:ind w:left="2694" w:hanging="1398"/>
        <w:jc w:val="left"/>
      </w:pPr>
      <w:r w:rsidRPr="00CE785D">
        <w:t>FRAM</w:t>
      </w:r>
      <w:r w:rsidRPr="00CE785D">
        <w:tab/>
        <w:t xml:space="preserve">Fikambanan’ny Ray aman-drenin’ny Mpianatra (Ассоциация родителей учащихся) </w:t>
      </w:r>
    </w:p>
    <w:p w:rsidR="0017565C" w:rsidRPr="00CE785D" w:rsidRDefault="0017565C" w:rsidP="00580B7B">
      <w:pPr>
        <w:pStyle w:val="SingleTxtG"/>
        <w:tabs>
          <w:tab w:val="clear" w:pos="1701"/>
        </w:tabs>
        <w:spacing w:line="240" w:lineRule="auto"/>
        <w:ind w:left="2694" w:hanging="1398"/>
        <w:jc w:val="left"/>
      </w:pPr>
      <w:r w:rsidRPr="00CE785D">
        <w:t>OTIV</w:t>
      </w:r>
      <w:r w:rsidRPr="00CE785D">
        <w:tab/>
        <w:t>Ombona Tahiry Ifampisamborana Vola</w:t>
      </w:r>
      <w:r w:rsidRPr="00CE785D">
        <w:br/>
        <w:t>(Общество взаимного кредита (ОВК))</w:t>
      </w:r>
    </w:p>
    <w:p w:rsidR="0017565C" w:rsidRPr="00CE785D" w:rsidRDefault="0017565C" w:rsidP="00580B7B">
      <w:pPr>
        <w:pStyle w:val="SingleTxtG"/>
        <w:tabs>
          <w:tab w:val="clear" w:pos="1701"/>
        </w:tabs>
        <w:spacing w:line="240" w:lineRule="auto"/>
        <w:ind w:left="2694" w:hanging="1398"/>
        <w:jc w:val="left"/>
      </w:pPr>
      <w:r w:rsidRPr="00CE785D">
        <w:t>TIAVO</w:t>
      </w:r>
      <w:r w:rsidRPr="00CE785D">
        <w:tab/>
        <w:t xml:space="preserve">Tahiry Ifamonjena Amin'ny Vola (Общество взаимной финансовой помощи) </w:t>
      </w:r>
    </w:p>
    <w:p w:rsidR="0017565C" w:rsidRPr="00CE785D" w:rsidRDefault="0017565C" w:rsidP="00580B7B">
      <w:pPr>
        <w:pStyle w:val="SingleTxtG"/>
        <w:tabs>
          <w:tab w:val="clear" w:pos="1701"/>
        </w:tabs>
        <w:spacing w:line="240" w:lineRule="auto"/>
        <w:ind w:left="2694" w:hanging="1398"/>
        <w:jc w:val="left"/>
      </w:pPr>
      <w:r w:rsidRPr="00CE785D">
        <w:t>TM</w:t>
      </w:r>
      <w:r w:rsidRPr="00CE785D">
        <w:tab/>
        <w:t xml:space="preserve">Tolon’ny Mpikarama (неонатальный столбняк, столбняк новорожденных) </w:t>
      </w:r>
    </w:p>
    <w:p w:rsidR="0017565C" w:rsidRPr="00CE785D" w:rsidRDefault="0017565C" w:rsidP="0017565C">
      <w:pPr>
        <w:pStyle w:val="SingleTxtG"/>
        <w:tabs>
          <w:tab w:val="clear" w:pos="1701"/>
        </w:tabs>
        <w:spacing w:line="240" w:lineRule="auto"/>
        <w:ind w:left="2694" w:hanging="1560"/>
        <w:jc w:val="left"/>
      </w:pPr>
    </w:p>
    <w:p w:rsidR="0017565C" w:rsidRPr="00CE785D" w:rsidRDefault="0017565C" w:rsidP="00580B7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6" w:name="_Toc194147598"/>
      <w:r w:rsidRPr="00CE785D">
        <w:br w:type="page"/>
      </w:r>
      <w:bookmarkStart w:id="17" w:name="_Toc390076432"/>
      <w:bookmarkStart w:id="18" w:name="_Toc392860092"/>
      <w:r w:rsidR="00793443" w:rsidRPr="00CE785D">
        <w:tab/>
      </w:r>
      <w:r w:rsidR="00793443" w:rsidRPr="00CE785D">
        <w:tab/>
      </w:r>
      <w:r w:rsidRPr="00CE785D">
        <w:t>Перечень таблиц</w:t>
      </w:r>
      <w:bookmarkEnd w:id="16"/>
      <w:r w:rsidRPr="00CE785D">
        <w:t xml:space="preserve"> и диаграмм</w:t>
      </w:r>
      <w:bookmarkEnd w:id="17"/>
      <w:bookmarkEnd w:id="18"/>
    </w:p>
    <w:p w:rsidR="00580B7B" w:rsidRPr="00CE785D" w:rsidRDefault="00580B7B" w:rsidP="00580B7B">
      <w:pPr>
        <w:pStyle w:val="SingleTxt"/>
        <w:spacing w:after="0" w:line="120" w:lineRule="exact"/>
        <w:rPr>
          <w:sz w:val="10"/>
        </w:rPr>
      </w:pPr>
    </w:p>
    <w:p w:rsidR="00580B7B" w:rsidRPr="00CE785D" w:rsidRDefault="00580B7B" w:rsidP="00580B7B">
      <w:pPr>
        <w:pStyle w:val="SingleTxt"/>
        <w:spacing w:after="0" w:line="120" w:lineRule="exact"/>
        <w:rPr>
          <w:sz w:val="10"/>
        </w:rPr>
      </w:pPr>
    </w:p>
    <w:tbl>
      <w:tblPr>
        <w:tblW w:w="8568" w:type="dxa"/>
        <w:tblInd w:w="1260" w:type="dxa"/>
        <w:tblLayout w:type="fixed"/>
        <w:tblCellMar>
          <w:left w:w="0" w:type="dxa"/>
          <w:right w:w="0" w:type="dxa"/>
        </w:tblCellMar>
        <w:tblLook w:val="0000"/>
      </w:tblPr>
      <w:tblGrid>
        <w:gridCol w:w="1429"/>
        <w:gridCol w:w="6446"/>
        <w:gridCol w:w="693"/>
      </w:tblGrid>
      <w:tr w:rsidR="00CF67CB" w:rsidRPr="00CE785D" w:rsidTr="00F24F10">
        <w:tblPrEx>
          <w:tblCellMar>
            <w:top w:w="0" w:type="dxa"/>
            <w:left w:w="0" w:type="dxa"/>
            <w:bottom w:w="0" w:type="dxa"/>
            <w:right w:w="0" w:type="dxa"/>
          </w:tblCellMar>
        </w:tblPrEx>
        <w:tc>
          <w:tcPr>
            <w:tcW w:w="1429" w:type="dxa"/>
          </w:tcPr>
          <w:p w:rsidR="00CF67CB" w:rsidRPr="00CE785D" w:rsidRDefault="00CF67CB" w:rsidP="00CF67CB">
            <w:pPr>
              <w:tabs>
                <w:tab w:val="right" w:leader="dot" w:pos="8147"/>
              </w:tabs>
              <w:spacing w:after="120"/>
              <w:ind w:left="27"/>
            </w:pPr>
          </w:p>
        </w:tc>
        <w:tc>
          <w:tcPr>
            <w:tcW w:w="6446" w:type="dxa"/>
          </w:tcPr>
          <w:p w:rsidR="00CF67CB" w:rsidRPr="00CE785D" w:rsidRDefault="00CF67CB" w:rsidP="004D678B">
            <w:pPr>
              <w:spacing w:after="120" w:line="240" w:lineRule="auto"/>
              <w:rPr>
                <w:i/>
                <w:sz w:val="14"/>
              </w:rPr>
            </w:pPr>
          </w:p>
        </w:tc>
        <w:tc>
          <w:tcPr>
            <w:tcW w:w="693" w:type="dxa"/>
            <w:vAlign w:val="bottom"/>
          </w:tcPr>
          <w:p w:rsidR="00CF67CB" w:rsidRPr="00CE785D" w:rsidRDefault="00CF67CB" w:rsidP="004D678B">
            <w:pPr>
              <w:spacing w:after="120" w:line="240" w:lineRule="auto"/>
              <w:jc w:val="right"/>
              <w:rPr>
                <w:i/>
                <w:sz w:val="14"/>
              </w:rPr>
            </w:pPr>
            <w:r w:rsidRPr="00CE785D">
              <w:rPr>
                <w:i/>
                <w:sz w:val="14"/>
              </w:rPr>
              <w:t>Стр.</w:t>
            </w:r>
          </w:p>
        </w:tc>
      </w:tr>
      <w:tr w:rsidR="00CF67CB" w:rsidRPr="00CE785D" w:rsidTr="00F24F10">
        <w:tblPrEx>
          <w:tblCellMar>
            <w:top w:w="0" w:type="dxa"/>
            <w:left w:w="0" w:type="dxa"/>
            <w:bottom w:w="0" w:type="dxa"/>
            <w:right w:w="0" w:type="dxa"/>
          </w:tblCellMar>
        </w:tblPrEx>
        <w:tc>
          <w:tcPr>
            <w:tcW w:w="1429" w:type="dxa"/>
          </w:tcPr>
          <w:p w:rsidR="00CF67CB" w:rsidRPr="00CE785D" w:rsidRDefault="00CF67CB" w:rsidP="00CF67CB">
            <w:pPr>
              <w:tabs>
                <w:tab w:val="right" w:leader="dot" w:pos="8147"/>
              </w:tabs>
              <w:spacing w:after="120"/>
              <w:ind w:left="27"/>
              <w:jc w:val="both"/>
            </w:pPr>
            <w:r w:rsidRPr="00CE785D">
              <w:t>Таблица 1.</w:t>
            </w:r>
          </w:p>
        </w:tc>
        <w:tc>
          <w:tcPr>
            <w:tcW w:w="6446" w:type="dxa"/>
          </w:tcPr>
          <w:p w:rsidR="00CF67CB" w:rsidRPr="00CE785D" w:rsidRDefault="00CF67CB" w:rsidP="004D678B">
            <w:pPr>
              <w:tabs>
                <w:tab w:val="right" w:leader="dot" w:pos="8147"/>
              </w:tabs>
              <w:spacing w:after="120"/>
              <w:ind w:left="72"/>
            </w:pPr>
            <w:r w:rsidRPr="00CE785D">
              <w:t>Примерная численность населения Мадагаскара  в 2012 году с разбивкой по регионам</w:t>
            </w:r>
            <w:r w:rsidRPr="00CE785D">
              <w:rPr>
                <w:spacing w:val="60"/>
              </w:rPr>
              <w:tab/>
            </w:r>
          </w:p>
        </w:tc>
        <w:tc>
          <w:tcPr>
            <w:tcW w:w="693" w:type="dxa"/>
            <w:vAlign w:val="bottom"/>
          </w:tcPr>
          <w:p w:rsidR="00CF67CB" w:rsidRPr="00CE785D" w:rsidRDefault="009D1275" w:rsidP="004D678B">
            <w:pPr>
              <w:spacing w:after="120"/>
              <w:jc w:val="right"/>
            </w:pPr>
            <w:r w:rsidRPr="00CE785D">
              <w:t>13</w:t>
            </w:r>
          </w:p>
        </w:tc>
      </w:tr>
      <w:tr w:rsidR="00CF67CB" w:rsidRPr="00CE785D" w:rsidTr="00F24F10">
        <w:tblPrEx>
          <w:tblCellMar>
            <w:top w:w="0" w:type="dxa"/>
            <w:left w:w="0" w:type="dxa"/>
            <w:bottom w:w="0" w:type="dxa"/>
            <w:right w:w="0" w:type="dxa"/>
          </w:tblCellMar>
        </w:tblPrEx>
        <w:tc>
          <w:tcPr>
            <w:tcW w:w="1429" w:type="dxa"/>
          </w:tcPr>
          <w:p w:rsidR="00CF67CB" w:rsidRPr="00CE785D" w:rsidRDefault="00CF67CB" w:rsidP="00CF67CB">
            <w:pPr>
              <w:tabs>
                <w:tab w:val="right" w:leader="dot" w:pos="8147"/>
              </w:tabs>
              <w:spacing w:after="120"/>
              <w:ind w:left="27"/>
            </w:pPr>
            <w:r w:rsidRPr="00CE785D">
              <w:t>Таблица 2.</w:t>
            </w:r>
          </w:p>
        </w:tc>
        <w:tc>
          <w:tcPr>
            <w:tcW w:w="6446" w:type="dxa"/>
          </w:tcPr>
          <w:p w:rsidR="00CF67CB" w:rsidRPr="00CE785D" w:rsidRDefault="00CF67CB" w:rsidP="004D678B">
            <w:pPr>
              <w:tabs>
                <w:tab w:val="right" w:leader="dot" w:pos="8147"/>
              </w:tabs>
              <w:spacing w:after="120"/>
              <w:ind w:left="72"/>
            </w:pPr>
            <w:r w:rsidRPr="00CE785D">
              <w:t>Тенденция в области фертильности, младенческой, детской и юношеской смертности</w:t>
            </w:r>
            <w:r w:rsidRPr="00CE785D">
              <w:rPr>
                <w:spacing w:val="60"/>
              </w:rPr>
              <w:tab/>
            </w:r>
          </w:p>
        </w:tc>
        <w:tc>
          <w:tcPr>
            <w:tcW w:w="693" w:type="dxa"/>
            <w:vAlign w:val="bottom"/>
          </w:tcPr>
          <w:p w:rsidR="00CF67CB" w:rsidRPr="00CE785D" w:rsidRDefault="009D1275" w:rsidP="004D678B">
            <w:pPr>
              <w:spacing w:after="120"/>
              <w:jc w:val="right"/>
            </w:pPr>
            <w:r w:rsidRPr="00CE785D">
              <w:t>14</w:t>
            </w:r>
          </w:p>
        </w:tc>
      </w:tr>
      <w:tr w:rsidR="00CF67CB" w:rsidRPr="00CE785D" w:rsidTr="00F24F10">
        <w:tblPrEx>
          <w:tblCellMar>
            <w:top w:w="0" w:type="dxa"/>
            <w:left w:w="0" w:type="dxa"/>
            <w:bottom w:w="0" w:type="dxa"/>
            <w:right w:w="0" w:type="dxa"/>
          </w:tblCellMar>
        </w:tblPrEx>
        <w:tc>
          <w:tcPr>
            <w:tcW w:w="1429" w:type="dxa"/>
          </w:tcPr>
          <w:p w:rsidR="00CF67CB" w:rsidRPr="00CE785D" w:rsidRDefault="00CF67CB" w:rsidP="00CF67CB">
            <w:pPr>
              <w:tabs>
                <w:tab w:val="right" w:leader="dot" w:pos="8147"/>
              </w:tabs>
              <w:spacing w:after="120"/>
              <w:ind w:left="27"/>
            </w:pPr>
            <w:r w:rsidRPr="00CE785D">
              <w:t>Таблица 3.</w:t>
            </w:r>
          </w:p>
        </w:tc>
        <w:tc>
          <w:tcPr>
            <w:tcW w:w="6446" w:type="dxa"/>
          </w:tcPr>
          <w:p w:rsidR="00CF67CB" w:rsidRPr="00CE785D" w:rsidRDefault="00CF67CB" w:rsidP="004D678B">
            <w:pPr>
              <w:tabs>
                <w:tab w:val="right" w:leader="dot" w:pos="8147"/>
              </w:tabs>
              <w:spacing w:after="120"/>
              <w:ind w:left="72"/>
            </w:pPr>
            <w:r w:rsidRPr="00CE785D">
              <w:t>Динамика валового внутреннего</w:t>
            </w:r>
            <w:r w:rsidR="00821D06" w:rsidRPr="00CE785D">
              <w:t xml:space="preserve"> продукта (ВВП) в номинальном и </w:t>
            </w:r>
            <w:r w:rsidRPr="00CE785D">
              <w:t>реальном исчислении и уровня инфляции</w:t>
            </w:r>
            <w:r w:rsidRPr="00CE785D">
              <w:rPr>
                <w:spacing w:val="60"/>
              </w:rPr>
              <w:tab/>
            </w:r>
          </w:p>
        </w:tc>
        <w:tc>
          <w:tcPr>
            <w:tcW w:w="693" w:type="dxa"/>
            <w:vAlign w:val="bottom"/>
          </w:tcPr>
          <w:p w:rsidR="00CF67CB" w:rsidRPr="00CE785D" w:rsidRDefault="009D1275" w:rsidP="004D678B">
            <w:pPr>
              <w:spacing w:after="120"/>
              <w:jc w:val="right"/>
            </w:pPr>
            <w:r w:rsidRPr="00CE785D">
              <w:t>22</w:t>
            </w:r>
          </w:p>
        </w:tc>
      </w:tr>
      <w:tr w:rsidR="00CF67CB" w:rsidRPr="00CE785D" w:rsidTr="00F24F10">
        <w:tblPrEx>
          <w:tblCellMar>
            <w:top w:w="0" w:type="dxa"/>
            <w:left w:w="0" w:type="dxa"/>
            <w:bottom w:w="0" w:type="dxa"/>
            <w:right w:w="0" w:type="dxa"/>
          </w:tblCellMar>
        </w:tblPrEx>
        <w:tc>
          <w:tcPr>
            <w:tcW w:w="1429" w:type="dxa"/>
          </w:tcPr>
          <w:p w:rsidR="00CF67CB" w:rsidRPr="00CE785D" w:rsidRDefault="00CF67CB" w:rsidP="00CF67CB">
            <w:pPr>
              <w:tabs>
                <w:tab w:val="right" w:leader="dot" w:pos="8147"/>
              </w:tabs>
              <w:spacing w:after="120"/>
              <w:ind w:left="27"/>
            </w:pPr>
            <w:r w:rsidRPr="00CE785D">
              <w:t>Таблица 4.</w:t>
            </w:r>
          </w:p>
        </w:tc>
        <w:tc>
          <w:tcPr>
            <w:tcW w:w="6446" w:type="dxa"/>
          </w:tcPr>
          <w:p w:rsidR="00CF67CB" w:rsidRPr="00CE785D" w:rsidRDefault="00CF67CB" w:rsidP="004D678B">
            <w:pPr>
              <w:tabs>
                <w:tab w:val="right" w:leader="dot" w:pos="8147"/>
              </w:tabs>
              <w:spacing w:after="120"/>
              <w:ind w:left="72"/>
            </w:pPr>
            <w:r w:rsidRPr="00CE785D">
              <w:t xml:space="preserve">Показатели функционального состояния базовых медицинских </w:t>
            </w:r>
            <w:r w:rsidR="00821D06" w:rsidRPr="00CE785D">
              <w:br/>
            </w:r>
            <w:r w:rsidRPr="00CE785D">
              <w:t>це</w:t>
            </w:r>
            <w:r w:rsidRPr="00CE785D">
              <w:t>н</w:t>
            </w:r>
            <w:r w:rsidRPr="00CE785D">
              <w:t>тров</w:t>
            </w:r>
            <w:r w:rsidRPr="00CE785D">
              <w:rPr>
                <w:spacing w:val="60"/>
              </w:rPr>
              <w:tab/>
            </w:r>
          </w:p>
        </w:tc>
        <w:tc>
          <w:tcPr>
            <w:tcW w:w="693" w:type="dxa"/>
            <w:vAlign w:val="bottom"/>
          </w:tcPr>
          <w:p w:rsidR="00CF67CB" w:rsidRPr="00CE785D" w:rsidRDefault="009D1275" w:rsidP="004D678B">
            <w:pPr>
              <w:spacing w:after="120"/>
              <w:jc w:val="right"/>
            </w:pPr>
            <w:r w:rsidRPr="00CE785D">
              <w:t>23</w:t>
            </w:r>
          </w:p>
        </w:tc>
      </w:tr>
      <w:tr w:rsidR="00CF67CB" w:rsidRPr="00CE785D" w:rsidTr="00F24F10">
        <w:tblPrEx>
          <w:tblCellMar>
            <w:top w:w="0" w:type="dxa"/>
            <w:left w:w="0" w:type="dxa"/>
            <w:bottom w:w="0" w:type="dxa"/>
            <w:right w:w="0" w:type="dxa"/>
          </w:tblCellMar>
        </w:tblPrEx>
        <w:tc>
          <w:tcPr>
            <w:tcW w:w="1429" w:type="dxa"/>
          </w:tcPr>
          <w:p w:rsidR="00CF67CB" w:rsidRPr="00CE785D" w:rsidRDefault="00CF67CB" w:rsidP="00CF67CB">
            <w:pPr>
              <w:tabs>
                <w:tab w:val="right" w:leader="dot" w:pos="8147"/>
              </w:tabs>
              <w:spacing w:after="120"/>
              <w:ind w:left="27"/>
            </w:pPr>
            <w:r w:rsidRPr="00CE785D">
              <w:t>Таблица 5.</w:t>
            </w:r>
          </w:p>
        </w:tc>
        <w:tc>
          <w:tcPr>
            <w:tcW w:w="6446" w:type="dxa"/>
          </w:tcPr>
          <w:p w:rsidR="00CF67CB" w:rsidRPr="00CE785D" w:rsidRDefault="00CF67CB" w:rsidP="004D678B">
            <w:pPr>
              <w:tabs>
                <w:tab w:val="right" w:leader="dot" w:pos="8147"/>
              </w:tabs>
              <w:spacing w:after="120"/>
              <w:ind w:left="72"/>
            </w:pPr>
            <w:r w:rsidRPr="00CE785D">
              <w:t>Процент участия женщин в общих собраниях жителей фоконтани (кварталов)</w:t>
            </w:r>
            <w:r w:rsidRPr="00CE785D">
              <w:rPr>
                <w:spacing w:val="60"/>
              </w:rPr>
              <w:tab/>
            </w:r>
          </w:p>
        </w:tc>
        <w:tc>
          <w:tcPr>
            <w:tcW w:w="693" w:type="dxa"/>
            <w:vAlign w:val="bottom"/>
          </w:tcPr>
          <w:p w:rsidR="00CF67CB" w:rsidRPr="00CE785D" w:rsidRDefault="009D1275" w:rsidP="004D678B">
            <w:pPr>
              <w:spacing w:after="120"/>
              <w:jc w:val="right"/>
            </w:pPr>
            <w:r w:rsidRPr="00CE785D">
              <w:t>28</w:t>
            </w:r>
          </w:p>
        </w:tc>
      </w:tr>
      <w:tr w:rsidR="00CF67CB" w:rsidRPr="00CE785D" w:rsidTr="00F24F10">
        <w:tblPrEx>
          <w:tblCellMar>
            <w:top w:w="0" w:type="dxa"/>
            <w:left w:w="0" w:type="dxa"/>
            <w:bottom w:w="0" w:type="dxa"/>
            <w:right w:w="0" w:type="dxa"/>
          </w:tblCellMar>
        </w:tblPrEx>
        <w:tc>
          <w:tcPr>
            <w:tcW w:w="1429" w:type="dxa"/>
          </w:tcPr>
          <w:p w:rsidR="00CF67CB" w:rsidRPr="00CE785D" w:rsidRDefault="00CF67CB" w:rsidP="00CF67CB">
            <w:pPr>
              <w:tabs>
                <w:tab w:val="right" w:leader="dot" w:pos="8147"/>
              </w:tabs>
              <w:spacing w:after="120"/>
              <w:ind w:left="27"/>
            </w:pPr>
            <w:r w:rsidRPr="00CE785D">
              <w:t>Таблица 6.</w:t>
            </w:r>
          </w:p>
        </w:tc>
        <w:tc>
          <w:tcPr>
            <w:tcW w:w="6446" w:type="dxa"/>
          </w:tcPr>
          <w:p w:rsidR="00CF67CB" w:rsidRPr="00CE785D" w:rsidRDefault="00CF67CB" w:rsidP="004D678B">
            <w:pPr>
              <w:tabs>
                <w:tab w:val="right" w:leader="dot" w:pos="8147"/>
              </w:tabs>
              <w:spacing w:after="120"/>
              <w:ind w:left="72"/>
            </w:pPr>
            <w:r w:rsidRPr="00CE785D">
              <w:t>Локализация получателей помощи в рамках программы</w:t>
            </w:r>
            <w:r w:rsidRPr="00CE785D">
              <w:rPr>
                <w:spacing w:val="60"/>
              </w:rPr>
              <w:tab/>
            </w:r>
          </w:p>
        </w:tc>
        <w:tc>
          <w:tcPr>
            <w:tcW w:w="693" w:type="dxa"/>
            <w:vAlign w:val="bottom"/>
          </w:tcPr>
          <w:p w:rsidR="00CF67CB" w:rsidRPr="00CE785D" w:rsidRDefault="009D1275" w:rsidP="004D678B">
            <w:pPr>
              <w:spacing w:after="120"/>
              <w:jc w:val="right"/>
            </w:pPr>
            <w:r w:rsidRPr="00CE785D">
              <w:t>44</w:t>
            </w:r>
          </w:p>
        </w:tc>
      </w:tr>
      <w:tr w:rsidR="00CF67CB" w:rsidRPr="00CE785D" w:rsidTr="00F24F10">
        <w:tblPrEx>
          <w:tblCellMar>
            <w:top w:w="0" w:type="dxa"/>
            <w:left w:w="0" w:type="dxa"/>
            <w:bottom w:w="0" w:type="dxa"/>
            <w:right w:w="0" w:type="dxa"/>
          </w:tblCellMar>
        </w:tblPrEx>
        <w:tc>
          <w:tcPr>
            <w:tcW w:w="1429" w:type="dxa"/>
          </w:tcPr>
          <w:p w:rsidR="00CF67CB" w:rsidRPr="00CE785D" w:rsidRDefault="00CF67CB" w:rsidP="00CF67CB">
            <w:pPr>
              <w:tabs>
                <w:tab w:val="right" w:leader="dot" w:pos="8147"/>
              </w:tabs>
              <w:spacing w:after="120"/>
              <w:ind w:left="27"/>
            </w:pPr>
            <w:r w:rsidRPr="00CE785D">
              <w:t>Таблица 7.</w:t>
            </w:r>
          </w:p>
        </w:tc>
        <w:tc>
          <w:tcPr>
            <w:tcW w:w="6446" w:type="dxa"/>
          </w:tcPr>
          <w:p w:rsidR="00CF67CB" w:rsidRPr="00CE785D" w:rsidRDefault="00CF67CB" w:rsidP="00821D06">
            <w:pPr>
              <w:tabs>
                <w:tab w:val="right" w:leader="dot" w:pos="8147"/>
              </w:tabs>
              <w:spacing w:after="120"/>
              <w:ind w:left="72"/>
            </w:pPr>
            <w:r w:rsidRPr="00CE785D">
              <w:t xml:space="preserve">Число женщин, прошедших курс обучения основам сельского </w:t>
            </w:r>
            <w:r w:rsidR="00821D06" w:rsidRPr="00CE785D">
              <w:br/>
            </w:r>
            <w:r w:rsidRPr="00CE785D">
              <w:t>хозя</w:t>
            </w:r>
            <w:r w:rsidRPr="00CE785D">
              <w:t>й</w:t>
            </w:r>
            <w:r w:rsidRPr="00CE785D">
              <w:t>ства, животноводства и кустарного производства в МЦЗППП</w:t>
            </w:r>
          </w:p>
        </w:tc>
        <w:tc>
          <w:tcPr>
            <w:tcW w:w="693" w:type="dxa"/>
            <w:vAlign w:val="bottom"/>
          </w:tcPr>
          <w:p w:rsidR="00CF67CB" w:rsidRPr="00CE785D" w:rsidRDefault="009D1275" w:rsidP="004D678B">
            <w:pPr>
              <w:spacing w:after="120"/>
              <w:jc w:val="right"/>
            </w:pPr>
            <w:r w:rsidRPr="00CE785D">
              <w:t>45</w:t>
            </w:r>
          </w:p>
        </w:tc>
      </w:tr>
      <w:tr w:rsidR="00CF67CB" w:rsidRPr="00CE785D" w:rsidTr="00F24F10">
        <w:tblPrEx>
          <w:tblCellMar>
            <w:top w:w="0" w:type="dxa"/>
            <w:left w:w="0" w:type="dxa"/>
            <w:bottom w:w="0" w:type="dxa"/>
            <w:right w:w="0" w:type="dxa"/>
          </w:tblCellMar>
        </w:tblPrEx>
        <w:tc>
          <w:tcPr>
            <w:tcW w:w="1429" w:type="dxa"/>
          </w:tcPr>
          <w:p w:rsidR="00CF67CB" w:rsidRPr="00CE785D" w:rsidRDefault="00CF67CB" w:rsidP="00CF67CB">
            <w:pPr>
              <w:tabs>
                <w:tab w:val="right" w:leader="dot" w:pos="8147"/>
              </w:tabs>
              <w:spacing w:after="120"/>
              <w:ind w:left="27"/>
            </w:pPr>
            <w:r w:rsidRPr="00CE785D">
              <w:t>Таблица 8.</w:t>
            </w:r>
          </w:p>
        </w:tc>
        <w:tc>
          <w:tcPr>
            <w:tcW w:w="6446" w:type="dxa"/>
          </w:tcPr>
          <w:p w:rsidR="00CF67CB" w:rsidRPr="00CE785D" w:rsidRDefault="00CF67CB" w:rsidP="004D678B">
            <w:pPr>
              <w:tabs>
                <w:tab w:val="right" w:leader="dot" w:pos="8147"/>
              </w:tabs>
              <w:spacing w:after="120"/>
              <w:ind w:left="72"/>
            </w:pPr>
            <w:r w:rsidRPr="00CE785D">
              <w:t>Женщины – члены бюро ННИКПП</w:t>
            </w:r>
            <w:r w:rsidRPr="00CE785D">
              <w:rPr>
                <w:spacing w:val="60"/>
              </w:rPr>
              <w:tab/>
            </w:r>
          </w:p>
        </w:tc>
        <w:tc>
          <w:tcPr>
            <w:tcW w:w="693" w:type="dxa"/>
            <w:vAlign w:val="bottom"/>
          </w:tcPr>
          <w:p w:rsidR="00CF67CB" w:rsidRPr="00CE785D" w:rsidRDefault="009D1275" w:rsidP="004D678B">
            <w:pPr>
              <w:spacing w:after="120"/>
              <w:jc w:val="right"/>
            </w:pPr>
            <w:r w:rsidRPr="00CE785D">
              <w:t>51</w:t>
            </w:r>
          </w:p>
        </w:tc>
      </w:tr>
      <w:tr w:rsidR="00CF67CB" w:rsidRPr="00CE785D" w:rsidTr="00F24F10">
        <w:tblPrEx>
          <w:tblCellMar>
            <w:top w:w="0" w:type="dxa"/>
            <w:left w:w="0" w:type="dxa"/>
            <w:bottom w:w="0" w:type="dxa"/>
            <w:right w:w="0" w:type="dxa"/>
          </w:tblCellMar>
        </w:tblPrEx>
        <w:tc>
          <w:tcPr>
            <w:tcW w:w="1429" w:type="dxa"/>
          </w:tcPr>
          <w:p w:rsidR="00CF67CB" w:rsidRPr="00CE785D" w:rsidRDefault="00CF67CB" w:rsidP="00CF67CB">
            <w:pPr>
              <w:tabs>
                <w:tab w:val="right" w:leader="dot" w:pos="8147"/>
              </w:tabs>
              <w:spacing w:after="120"/>
              <w:ind w:left="27"/>
            </w:pPr>
            <w:r w:rsidRPr="00CE785D">
              <w:t>Таблица 9.</w:t>
            </w:r>
          </w:p>
        </w:tc>
        <w:tc>
          <w:tcPr>
            <w:tcW w:w="6446" w:type="dxa"/>
          </w:tcPr>
          <w:p w:rsidR="00CF67CB" w:rsidRPr="00CE785D" w:rsidRDefault="00CF67CB" w:rsidP="004D678B">
            <w:pPr>
              <w:tabs>
                <w:tab w:val="right" w:leader="dot" w:pos="8147"/>
              </w:tabs>
              <w:spacing w:after="120"/>
              <w:ind w:left="72"/>
            </w:pPr>
            <w:r w:rsidRPr="00CE785D">
              <w:t xml:space="preserve">Статистические данные о малагасийской системе образования </w:t>
            </w:r>
            <w:r w:rsidR="00821D06" w:rsidRPr="00CE785D">
              <w:br/>
            </w:r>
            <w:r w:rsidRPr="00CE785D">
              <w:t>и доля девочек среди учащихся</w:t>
            </w:r>
            <w:r w:rsidRPr="00CE785D">
              <w:rPr>
                <w:spacing w:val="60"/>
              </w:rPr>
              <w:tab/>
            </w:r>
          </w:p>
        </w:tc>
        <w:tc>
          <w:tcPr>
            <w:tcW w:w="693" w:type="dxa"/>
            <w:vAlign w:val="bottom"/>
          </w:tcPr>
          <w:p w:rsidR="00CF67CB" w:rsidRPr="00CE785D" w:rsidRDefault="009D1275" w:rsidP="004D678B">
            <w:pPr>
              <w:spacing w:after="120"/>
              <w:jc w:val="right"/>
            </w:pPr>
            <w:r w:rsidRPr="00CE785D">
              <w:t>55</w:t>
            </w:r>
          </w:p>
        </w:tc>
      </w:tr>
      <w:tr w:rsidR="00CF67CB" w:rsidRPr="00CE785D" w:rsidTr="00F24F10">
        <w:tblPrEx>
          <w:tblCellMar>
            <w:top w:w="0" w:type="dxa"/>
            <w:left w:w="0" w:type="dxa"/>
            <w:bottom w:w="0" w:type="dxa"/>
            <w:right w:w="0" w:type="dxa"/>
          </w:tblCellMar>
        </w:tblPrEx>
        <w:tc>
          <w:tcPr>
            <w:tcW w:w="1429" w:type="dxa"/>
          </w:tcPr>
          <w:p w:rsidR="00CF67CB" w:rsidRPr="00CE785D" w:rsidRDefault="00CF67CB" w:rsidP="00CF67CB">
            <w:pPr>
              <w:tabs>
                <w:tab w:val="right" w:leader="dot" w:pos="8147"/>
              </w:tabs>
              <w:spacing w:after="120"/>
              <w:ind w:left="27"/>
            </w:pPr>
            <w:r w:rsidRPr="00CE785D">
              <w:t>Таблица 10.</w:t>
            </w:r>
          </w:p>
        </w:tc>
        <w:tc>
          <w:tcPr>
            <w:tcW w:w="6446" w:type="dxa"/>
          </w:tcPr>
          <w:p w:rsidR="00CF67CB" w:rsidRPr="00CE785D" w:rsidRDefault="00CF67CB" w:rsidP="004D678B">
            <w:pPr>
              <w:tabs>
                <w:tab w:val="right" w:leader="dot" w:pos="8147"/>
              </w:tabs>
              <w:spacing w:after="120"/>
              <w:ind w:left="72"/>
            </w:pPr>
            <w:r w:rsidRPr="00CE785D">
              <w:t>Студенты НЦДОМ в разбивке по учебным дисциплинам и полу</w:t>
            </w:r>
            <w:r w:rsidRPr="00CE785D">
              <w:rPr>
                <w:spacing w:val="60"/>
              </w:rPr>
              <w:tab/>
            </w:r>
          </w:p>
        </w:tc>
        <w:tc>
          <w:tcPr>
            <w:tcW w:w="693" w:type="dxa"/>
            <w:vAlign w:val="bottom"/>
          </w:tcPr>
          <w:p w:rsidR="00CF67CB" w:rsidRPr="00CE785D" w:rsidRDefault="009D1275" w:rsidP="004D678B">
            <w:pPr>
              <w:spacing w:after="120"/>
              <w:jc w:val="right"/>
            </w:pPr>
            <w:r w:rsidRPr="00CE785D">
              <w:t>56</w:t>
            </w:r>
          </w:p>
        </w:tc>
      </w:tr>
      <w:tr w:rsidR="00CF67CB" w:rsidRPr="00CE785D" w:rsidTr="00F24F10">
        <w:tblPrEx>
          <w:tblCellMar>
            <w:top w:w="0" w:type="dxa"/>
            <w:left w:w="0" w:type="dxa"/>
            <w:bottom w:w="0" w:type="dxa"/>
            <w:right w:w="0" w:type="dxa"/>
          </w:tblCellMar>
        </w:tblPrEx>
        <w:tc>
          <w:tcPr>
            <w:tcW w:w="1429" w:type="dxa"/>
          </w:tcPr>
          <w:p w:rsidR="00CF67CB" w:rsidRPr="00CE785D" w:rsidRDefault="00CF67CB" w:rsidP="00CF67CB">
            <w:pPr>
              <w:tabs>
                <w:tab w:val="right" w:leader="dot" w:pos="8147"/>
              </w:tabs>
              <w:spacing w:after="120"/>
              <w:ind w:left="27"/>
            </w:pPr>
            <w:r w:rsidRPr="00CE785D">
              <w:t>Таблица 11.</w:t>
            </w:r>
          </w:p>
        </w:tc>
        <w:tc>
          <w:tcPr>
            <w:tcW w:w="6446" w:type="dxa"/>
          </w:tcPr>
          <w:p w:rsidR="00CF67CB" w:rsidRPr="00CE785D" w:rsidRDefault="00CF67CB" w:rsidP="004D678B">
            <w:pPr>
              <w:tabs>
                <w:tab w:val="right" w:leader="dot" w:pos="8147"/>
              </w:tabs>
              <w:spacing w:after="120"/>
              <w:ind w:left="72"/>
            </w:pPr>
            <w:r w:rsidRPr="00CE785D">
              <w:t>Преподаватели высшей школы в разбивке по полу</w:t>
            </w:r>
            <w:r w:rsidRPr="00CE785D">
              <w:rPr>
                <w:spacing w:val="60"/>
              </w:rPr>
              <w:tab/>
            </w:r>
          </w:p>
        </w:tc>
        <w:tc>
          <w:tcPr>
            <w:tcW w:w="693" w:type="dxa"/>
            <w:vAlign w:val="bottom"/>
          </w:tcPr>
          <w:p w:rsidR="00CF67CB" w:rsidRPr="00CE785D" w:rsidRDefault="009D1275" w:rsidP="004D678B">
            <w:pPr>
              <w:spacing w:after="120"/>
              <w:jc w:val="right"/>
            </w:pPr>
            <w:r w:rsidRPr="00CE785D">
              <w:t>57</w:t>
            </w:r>
          </w:p>
        </w:tc>
      </w:tr>
      <w:tr w:rsidR="00CF67CB" w:rsidRPr="00CE785D" w:rsidTr="00F24F10">
        <w:tblPrEx>
          <w:tblCellMar>
            <w:top w:w="0" w:type="dxa"/>
            <w:left w:w="0" w:type="dxa"/>
            <w:bottom w:w="0" w:type="dxa"/>
            <w:right w:w="0" w:type="dxa"/>
          </w:tblCellMar>
        </w:tblPrEx>
        <w:tc>
          <w:tcPr>
            <w:tcW w:w="1429" w:type="dxa"/>
          </w:tcPr>
          <w:p w:rsidR="00CF67CB" w:rsidRPr="00CE785D" w:rsidRDefault="00CF67CB" w:rsidP="00CF67CB">
            <w:pPr>
              <w:tabs>
                <w:tab w:val="right" w:leader="dot" w:pos="8147"/>
              </w:tabs>
              <w:spacing w:after="120"/>
              <w:ind w:left="27"/>
            </w:pPr>
            <w:r w:rsidRPr="00CE785D">
              <w:t>Таблица 12.</w:t>
            </w:r>
          </w:p>
        </w:tc>
        <w:tc>
          <w:tcPr>
            <w:tcW w:w="6446" w:type="dxa"/>
          </w:tcPr>
          <w:p w:rsidR="00CF67CB" w:rsidRPr="00CE785D" w:rsidRDefault="00CF67CB" w:rsidP="004D678B">
            <w:pPr>
              <w:tabs>
                <w:tab w:val="right" w:leader="dot" w:pos="8147"/>
              </w:tabs>
              <w:spacing w:after="120"/>
              <w:ind w:left="72"/>
            </w:pPr>
            <w:r w:rsidRPr="00CE785D">
              <w:t>Результаты деятельности УДОРГ</w:t>
            </w:r>
            <w:r w:rsidRPr="00CE785D">
              <w:rPr>
                <w:spacing w:val="60"/>
              </w:rPr>
              <w:tab/>
            </w:r>
          </w:p>
        </w:tc>
        <w:tc>
          <w:tcPr>
            <w:tcW w:w="693" w:type="dxa"/>
            <w:vAlign w:val="bottom"/>
          </w:tcPr>
          <w:p w:rsidR="00CF67CB" w:rsidRPr="00CE785D" w:rsidRDefault="009D1275" w:rsidP="004D678B">
            <w:pPr>
              <w:spacing w:after="120"/>
              <w:jc w:val="right"/>
            </w:pPr>
            <w:r w:rsidRPr="00CE785D">
              <w:t>58</w:t>
            </w:r>
          </w:p>
        </w:tc>
      </w:tr>
      <w:tr w:rsidR="00CF67CB" w:rsidRPr="00CE785D" w:rsidTr="00F24F10">
        <w:tblPrEx>
          <w:tblCellMar>
            <w:top w:w="0" w:type="dxa"/>
            <w:left w:w="0" w:type="dxa"/>
            <w:bottom w:w="0" w:type="dxa"/>
            <w:right w:w="0" w:type="dxa"/>
          </w:tblCellMar>
        </w:tblPrEx>
        <w:tc>
          <w:tcPr>
            <w:tcW w:w="1429" w:type="dxa"/>
          </w:tcPr>
          <w:p w:rsidR="00CF67CB" w:rsidRPr="00CE785D" w:rsidRDefault="00CF67CB" w:rsidP="00CF67CB">
            <w:pPr>
              <w:tabs>
                <w:tab w:val="right" w:leader="dot" w:pos="8147"/>
              </w:tabs>
              <w:spacing w:after="120"/>
              <w:ind w:left="27"/>
            </w:pPr>
            <w:r w:rsidRPr="00CE785D">
              <w:t>Таблица 13.</w:t>
            </w:r>
          </w:p>
        </w:tc>
        <w:tc>
          <w:tcPr>
            <w:tcW w:w="6446" w:type="dxa"/>
          </w:tcPr>
          <w:p w:rsidR="00CF67CB" w:rsidRPr="00CE785D" w:rsidRDefault="00CF67CB" w:rsidP="004D678B">
            <w:pPr>
              <w:tabs>
                <w:tab w:val="right" w:leader="dot" w:pos="8147"/>
              </w:tabs>
              <w:spacing w:after="120"/>
              <w:ind w:left="72"/>
            </w:pPr>
            <w:r w:rsidRPr="00CE785D">
              <w:t xml:space="preserve">Студенты вузов в разбивке </w:t>
            </w:r>
            <w:r w:rsidR="00821D06" w:rsidRPr="00CE785D">
              <w:t>по возрастным группам в </w:t>
            </w:r>
            <w:r w:rsidRPr="00CE785D">
              <w:t>2009/10 учебном году</w:t>
            </w:r>
            <w:r w:rsidRPr="00CE785D">
              <w:rPr>
                <w:spacing w:val="60"/>
              </w:rPr>
              <w:tab/>
            </w:r>
          </w:p>
        </w:tc>
        <w:tc>
          <w:tcPr>
            <w:tcW w:w="693" w:type="dxa"/>
            <w:vAlign w:val="bottom"/>
          </w:tcPr>
          <w:p w:rsidR="00CF67CB" w:rsidRPr="00CE785D" w:rsidRDefault="009D1275" w:rsidP="004D678B">
            <w:pPr>
              <w:spacing w:after="120"/>
              <w:jc w:val="right"/>
            </w:pPr>
            <w:r w:rsidRPr="00CE785D">
              <w:t>59</w:t>
            </w:r>
          </w:p>
        </w:tc>
      </w:tr>
      <w:tr w:rsidR="00CF67CB" w:rsidRPr="00CE785D" w:rsidTr="00F24F10">
        <w:tblPrEx>
          <w:tblCellMar>
            <w:top w:w="0" w:type="dxa"/>
            <w:left w:w="0" w:type="dxa"/>
            <w:bottom w:w="0" w:type="dxa"/>
            <w:right w:w="0" w:type="dxa"/>
          </w:tblCellMar>
        </w:tblPrEx>
        <w:tc>
          <w:tcPr>
            <w:tcW w:w="1429" w:type="dxa"/>
          </w:tcPr>
          <w:p w:rsidR="00CF67CB" w:rsidRPr="00CE785D" w:rsidRDefault="00CF67CB" w:rsidP="00CF67CB">
            <w:pPr>
              <w:tabs>
                <w:tab w:val="right" w:leader="dot" w:pos="8147"/>
              </w:tabs>
              <w:spacing w:after="120"/>
              <w:ind w:left="27"/>
            </w:pPr>
            <w:r w:rsidRPr="00CE785D">
              <w:t>Таблица 14.</w:t>
            </w:r>
          </w:p>
        </w:tc>
        <w:tc>
          <w:tcPr>
            <w:tcW w:w="6446" w:type="dxa"/>
          </w:tcPr>
          <w:p w:rsidR="00CF67CB" w:rsidRPr="00CE785D" w:rsidRDefault="00CF67CB" w:rsidP="004D678B">
            <w:pPr>
              <w:tabs>
                <w:tab w:val="right" w:leader="dot" w:pos="8147"/>
              </w:tabs>
              <w:spacing w:after="120"/>
              <w:ind w:left="72"/>
            </w:pPr>
            <w:r w:rsidRPr="00CE785D">
              <w:t>Интенсивность эмиграции в 2007 году</w:t>
            </w:r>
            <w:r w:rsidRPr="00CE785D">
              <w:rPr>
                <w:spacing w:val="60"/>
              </w:rPr>
              <w:tab/>
            </w:r>
          </w:p>
        </w:tc>
        <w:tc>
          <w:tcPr>
            <w:tcW w:w="693" w:type="dxa"/>
            <w:vAlign w:val="bottom"/>
          </w:tcPr>
          <w:p w:rsidR="00CF67CB" w:rsidRPr="00CE785D" w:rsidRDefault="009D1275" w:rsidP="004D678B">
            <w:pPr>
              <w:spacing w:after="120"/>
              <w:jc w:val="right"/>
            </w:pPr>
            <w:r w:rsidRPr="00CE785D">
              <w:t>62</w:t>
            </w:r>
          </w:p>
        </w:tc>
      </w:tr>
      <w:tr w:rsidR="00CF67CB" w:rsidRPr="00CE785D" w:rsidTr="00F24F10">
        <w:tblPrEx>
          <w:tblCellMar>
            <w:top w:w="0" w:type="dxa"/>
            <w:left w:w="0" w:type="dxa"/>
            <w:bottom w:w="0" w:type="dxa"/>
            <w:right w:w="0" w:type="dxa"/>
          </w:tblCellMar>
        </w:tblPrEx>
        <w:tc>
          <w:tcPr>
            <w:tcW w:w="1429" w:type="dxa"/>
          </w:tcPr>
          <w:p w:rsidR="00CF67CB" w:rsidRPr="00CE785D" w:rsidRDefault="00CF67CB" w:rsidP="00CF67CB">
            <w:pPr>
              <w:tabs>
                <w:tab w:val="right" w:leader="dot" w:pos="8147"/>
              </w:tabs>
              <w:spacing w:after="120"/>
              <w:ind w:left="27"/>
            </w:pPr>
            <w:r w:rsidRPr="00CE785D">
              <w:t>Таблица 15.</w:t>
            </w:r>
          </w:p>
        </w:tc>
        <w:tc>
          <w:tcPr>
            <w:tcW w:w="6446" w:type="dxa"/>
          </w:tcPr>
          <w:p w:rsidR="00CF67CB" w:rsidRPr="00CE785D" w:rsidRDefault="00CF67CB" w:rsidP="004D678B">
            <w:pPr>
              <w:tabs>
                <w:tab w:val="right" w:leader="dot" w:pos="8147"/>
              </w:tabs>
              <w:spacing w:after="120"/>
              <w:ind w:left="72"/>
            </w:pPr>
            <w:r w:rsidRPr="00CE785D">
              <w:t>Виды деятельности эмигрантов в 2007 году</w:t>
            </w:r>
            <w:r w:rsidRPr="00CE785D">
              <w:rPr>
                <w:spacing w:val="60"/>
              </w:rPr>
              <w:tab/>
            </w:r>
          </w:p>
        </w:tc>
        <w:tc>
          <w:tcPr>
            <w:tcW w:w="693" w:type="dxa"/>
            <w:vAlign w:val="bottom"/>
          </w:tcPr>
          <w:p w:rsidR="00CF67CB" w:rsidRPr="00CE785D" w:rsidRDefault="009D1275" w:rsidP="004D678B">
            <w:pPr>
              <w:spacing w:after="120"/>
              <w:jc w:val="right"/>
            </w:pPr>
            <w:r w:rsidRPr="00CE785D">
              <w:t>62</w:t>
            </w:r>
          </w:p>
        </w:tc>
      </w:tr>
      <w:tr w:rsidR="00CF67CB" w:rsidRPr="00CE785D" w:rsidTr="00F24F10">
        <w:tblPrEx>
          <w:tblCellMar>
            <w:top w:w="0" w:type="dxa"/>
            <w:left w:w="0" w:type="dxa"/>
            <w:bottom w:w="0" w:type="dxa"/>
            <w:right w:w="0" w:type="dxa"/>
          </w:tblCellMar>
        </w:tblPrEx>
        <w:tc>
          <w:tcPr>
            <w:tcW w:w="1429" w:type="dxa"/>
          </w:tcPr>
          <w:p w:rsidR="00CF67CB" w:rsidRPr="00CE785D" w:rsidRDefault="00CF67CB" w:rsidP="00CF67CB">
            <w:pPr>
              <w:tabs>
                <w:tab w:val="right" w:leader="dot" w:pos="8147"/>
              </w:tabs>
              <w:spacing w:after="120"/>
              <w:ind w:left="27"/>
            </w:pPr>
            <w:r w:rsidRPr="00CE785D">
              <w:t>Таблица 16.</w:t>
            </w:r>
          </w:p>
        </w:tc>
        <w:tc>
          <w:tcPr>
            <w:tcW w:w="6446" w:type="dxa"/>
          </w:tcPr>
          <w:p w:rsidR="00CF67CB" w:rsidRPr="00CE785D" w:rsidRDefault="00CF67CB" w:rsidP="004D678B">
            <w:pPr>
              <w:tabs>
                <w:tab w:val="right" w:leader="dot" w:pos="8147"/>
              </w:tabs>
              <w:spacing w:after="120"/>
              <w:ind w:left="72"/>
            </w:pPr>
            <w:r w:rsidRPr="00CE785D">
              <w:t>Интенсивность эмиграции в 2008 году</w:t>
            </w:r>
            <w:r w:rsidRPr="00CE785D">
              <w:rPr>
                <w:spacing w:val="60"/>
              </w:rPr>
              <w:tab/>
            </w:r>
          </w:p>
        </w:tc>
        <w:tc>
          <w:tcPr>
            <w:tcW w:w="693" w:type="dxa"/>
            <w:vAlign w:val="bottom"/>
          </w:tcPr>
          <w:p w:rsidR="00CF67CB" w:rsidRPr="00CE785D" w:rsidRDefault="009D1275" w:rsidP="004D678B">
            <w:pPr>
              <w:spacing w:after="120"/>
              <w:jc w:val="right"/>
            </w:pPr>
            <w:r w:rsidRPr="00CE785D">
              <w:t>62</w:t>
            </w:r>
          </w:p>
        </w:tc>
      </w:tr>
      <w:tr w:rsidR="00CF67CB" w:rsidRPr="00CE785D" w:rsidTr="00F24F10">
        <w:tblPrEx>
          <w:tblCellMar>
            <w:top w:w="0" w:type="dxa"/>
            <w:left w:w="0" w:type="dxa"/>
            <w:bottom w:w="0" w:type="dxa"/>
            <w:right w:w="0" w:type="dxa"/>
          </w:tblCellMar>
        </w:tblPrEx>
        <w:tc>
          <w:tcPr>
            <w:tcW w:w="1429" w:type="dxa"/>
          </w:tcPr>
          <w:p w:rsidR="00CF67CB" w:rsidRPr="00CE785D" w:rsidRDefault="00CF67CB" w:rsidP="00CF67CB">
            <w:pPr>
              <w:tabs>
                <w:tab w:val="right" w:leader="dot" w:pos="8147"/>
              </w:tabs>
              <w:spacing w:after="120"/>
              <w:ind w:left="27"/>
            </w:pPr>
            <w:r w:rsidRPr="00CE785D">
              <w:t>Таблица 17.</w:t>
            </w:r>
          </w:p>
        </w:tc>
        <w:tc>
          <w:tcPr>
            <w:tcW w:w="6446" w:type="dxa"/>
          </w:tcPr>
          <w:p w:rsidR="00CF67CB" w:rsidRPr="00CE785D" w:rsidRDefault="00CF67CB" w:rsidP="004D678B">
            <w:pPr>
              <w:tabs>
                <w:tab w:val="right" w:leader="dot" w:pos="8147"/>
              </w:tabs>
              <w:spacing w:after="120"/>
              <w:ind w:left="72"/>
            </w:pPr>
            <w:r w:rsidRPr="00CE785D">
              <w:t>Виды деятельности эмигрантов в 2008 году</w:t>
            </w:r>
            <w:r w:rsidRPr="00CE785D">
              <w:rPr>
                <w:spacing w:val="60"/>
              </w:rPr>
              <w:tab/>
            </w:r>
          </w:p>
        </w:tc>
        <w:tc>
          <w:tcPr>
            <w:tcW w:w="693" w:type="dxa"/>
            <w:vAlign w:val="bottom"/>
          </w:tcPr>
          <w:p w:rsidR="00CF67CB" w:rsidRPr="00CE785D" w:rsidRDefault="009D1275" w:rsidP="004D678B">
            <w:pPr>
              <w:spacing w:after="120"/>
              <w:jc w:val="right"/>
            </w:pPr>
            <w:r w:rsidRPr="00CE785D">
              <w:t>63</w:t>
            </w:r>
          </w:p>
        </w:tc>
      </w:tr>
      <w:tr w:rsidR="00CF67CB" w:rsidRPr="00CE785D" w:rsidTr="00F24F10">
        <w:tblPrEx>
          <w:tblCellMar>
            <w:top w:w="0" w:type="dxa"/>
            <w:left w:w="0" w:type="dxa"/>
            <w:bottom w:w="0" w:type="dxa"/>
            <w:right w:w="0" w:type="dxa"/>
          </w:tblCellMar>
        </w:tblPrEx>
        <w:tc>
          <w:tcPr>
            <w:tcW w:w="1429" w:type="dxa"/>
          </w:tcPr>
          <w:p w:rsidR="00CF67CB" w:rsidRPr="00CE785D" w:rsidRDefault="00CF67CB" w:rsidP="00CF67CB">
            <w:pPr>
              <w:tabs>
                <w:tab w:val="right" w:leader="dot" w:pos="8147"/>
              </w:tabs>
              <w:spacing w:after="120"/>
              <w:ind w:left="27"/>
            </w:pPr>
            <w:r w:rsidRPr="00CE785D">
              <w:t>Таблица 18.</w:t>
            </w:r>
          </w:p>
        </w:tc>
        <w:tc>
          <w:tcPr>
            <w:tcW w:w="6446" w:type="dxa"/>
          </w:tcPr>
          <w:p w:rsidR="00CF67CB" w:rsidRPr="00CE785D" w:rsidRDefault="00CF67CB" w:rsidP="004D678B">
            <w:pPr>
              <w:tabs>
                <w:tab w:val="right" w:leader="dot" w:pos="8147"/>
              </w:tabs>
              <w:spacing w:after="120"/>
              <w:ind w:left="72"/>
            </w:pPr>
            <w:r w:rsidRPr="00CE785D">
              <w:t>Интенсивность эмиграции в 2009 году</w:t>
            </w:r>
            <w:r w:rsidRPr="00CE785D">
              <w:rPr>
                <w:spacing w:val="60"/>
              </w:rPr>
              <w:tab/>
            </w:r>
          </w:p>
        </w:tc>
        <w:tc>
          <w:tcPr>
            <w:tcW w:w="693" w:type="dxa"/>
            <w:vAlign w:val="bottom"/>
          </w:tcPr>
          <w:p w:rsidR="00CF67CB" w:rsidRPr="00CE785D" w:rsidRDefault="009D1275" w:rsidP="004D678B">
            <w:pPr>
              <w:spacing w:after="120"/>
              <w:jc w:val="right"/>
            </w:pPr>
            <w:r w:rsidRPr="00CE785D">
              <w:t>63</w:t>
            </w:r>
          </w:p>
        </w:tc>
      </w:tr>
      <w:tr w:rsidR="00CF67CB" w:rsidRPr="00CE785D" w:rsidTr="00F24F10">
        <w:tblPrEx>
          <w:tblCellMar>
            <w:top w:w="0" w:type="dxa"/>
            <w:left w:w="0" w:type="dxa"/>
            <w:bottom w:w="0" w:type="dxa"/>
            <w:right w:w="0" w:type="dxa"/>
          </w:tblCellMar>
        </w:tblPrEx>
        <w:tc>
          <w:tcPr>
            <w:tcW w:w="1429" w:type="dxa"/>
          </w:tcPr>
          <w:p w:rsidR="00CF67CB" w:rsidRPr="00CE785D" w:rsidRDefault="00CF67CB" w:rsidP="00CF67CB">
            <w:pPr>
              <w:tabs>
                <w:tab w:val="right" w:leader="dot" w:pos="8147"/>
              </w:tabs>
              <w:spacing w:after="120"/>
              <w:ind w:left="27"/>
            </w:pPr>
            <w:r w:rsidRPr="00CE785D">
              <w:t>Таблица 19.</w:t>
            </w:r>
          </w:p>
        </w:tc>
        <w:tc>
          <w:tcPr>
            <w:tcW w:w="6446" w:type="dxa"/>
          </w:tcPr>
          <w:p w:rsidR="00CF67CB" w:rsidRPr="00CE785D" w:rsidRDefault="00CF67CB" w:rsidP="004D678B">
            <w:pPr>
              <w:tabs>
                <w:tab w:val="right" w:leader="dot" w:pos="8147"/>
              </w:tabs>
              <w:spacing w:after="120"/>
              <w:ind w:left="72"/>
            </w:pPr>
            <w:r w:rsidRPr="00CE785D">
              <w:t>Виды деятельности эмигрантов в 2009 году</w:t>
            </w:r>
            <w:r w:rsidRPr="00CE785D">
              <w:rPr>
                <w:spacing w:val="60"/>
              </w:rPr>
              <w:tab/>
            </w:r>
          </w:p>
        </w:tc>
        <w:tc>
          <w:tcPr>
            <w:tcW w:w="693" w:type="dxa"/>
            <w:vAlign w:val="bottom"/>
          </w:tcPr>
          <w:p w:rsidR="00CF67CB" w:rsidRPr="00CE785D" w:rsidRDefault="009D1275" w:rsidP="004D678B">
            <w:pPr>
              <w:spacing w:after="120"/>
              <w:jc w:val="right"/>
            </w:pPr>
            <w:r w:rsidRPr="00CE785D">
              <w:t>63</w:t>
            </w:r>
          </w:p>
        </w:tc>
      </w:tr>
      <w:tr w:rsidR="00CF67CB" w:rsidRPr="00CE785D" w:rsidTr="00F24F10">
        <w:tblPrEx>
          <w:tblCellMar>
            <w:top w:w="0" w:type="dxa"/>
            <w:left w:w="0" w:type="dxa"/>
            <w:bottom w:w="0" w:type="dxa"/>
            <w:right w:w="0" w:type="dxa"/>
          </w:tblCellMar>
        </w:tblPrEx>
        <w:tc>
          <w:tcPr>
            <w:tcW w:w="1429" w:type="dxa"/>
          </w:tcPr>
          <w:p w:rsidR="00CF67CB" w:rsidRPr="00CE785D" w:rsidRDefault="00CF67CB" w:rsidP="00CF67CB">
            <w:pPr>
              <w:tabs>
                <w:tab w:val="right" w:leader="dot" w:pos="8147"/>
              </w:tabs>
              <w:spacing w:after="120"/>
              <w:ind w:left="27"/>
            </w:pPr>
            <w:r w:rsidRPr="00CE785D">
              <w:t>Таблица 20.</w:t>
            </w:r>
          </w:p>
        </w:tc>
        <w:tc>
          <w:tcPr>
            <w:tcW w:w="6446" w:type="dxa"/>
          </w:tcPr>
          <w:p w:rsidR="00CF67CB" w:rsidRPr="00CE785D" w:rsidRDefault="00CF67CB" w:rsidP="004D678B">
            <w:pPr>
              <w:tabs>
                <w:tab w:val="right" w:leader="dot" w:pos="8147"/>
              </w:tabs>
              <w:spacing w:after="120"/>
              <w:ind w:left="72"/>
            </w:pPr>
            <w:r w:rsidRPr="00CE785D">
              <w:t>Интенсивность эмиграции в 2010 году</w:t>
            </w:r>
            <w:r w:rsidRPr="00CE785D">
              <w:rPr>
                <w:spacing w:val="60"/>
              </w:rPr>
              <w:tab/>
            </w:r>
          </w:p>
        </w:tc>
        <w:tc>
          <w:tcPr>
            <w:tcW w:w="693" w:type="dxa"/>
            <w:vAlign w:val="bottom"/>
          </w:tcPr>
          <w:p w:rsidR="00CF67CB" w:rsidRPr="00CE785D" w:rsidRDefault="009D1275" w:rsidP="004D678B">
            <w:pPr>
              <w:spacing w:after="120"/>
              <w:jc w:val="right"/>
            </w:pPr>
            <w:r w:rsidRPr="00CE785D">
              <w:t>64</w:t>
            </w:r>
          </w:p>
        </w:tc>
      </w:tr>
      <w:tr w:rsidR="00CF67CB" w:rsidRPr="00CE785D" w:rsidTr="00F24F10">
        <w:tblPrEx>
          <w:tblCellMar>
            <w:top w:w="0" w:type="dxa"/>
            <w:left w:w="0" w:type="dxa"/>
            <w:bottom w:w="0" w:type="dxa"/>
            <w:right w:w="0" w:type="dxa"/>
          </w:tblCellMar>
        </w:tblPrEx>
        <w:tc>
          <w:tcPr>
            <w:tcW w:w="1429" w:type="dxa"/>
          </w:tcPr>
          <w:p w:rsidR="00CF67CB" w:rsidRPr="00CE785D" w:rsidRDefault="00CF67CB" w:rsidP="00CF67CB">
            <w:pPr>
              <w:tabs>
                <w:tab w:val="right" w:leader="dot" w:pos="8147"/>
              </w:tabs>
              <w:spacing w:after="120"/>
              <w:ind w:left="27"/>
            </w:pPr>
            <w:r w:rsidRPr="00CE785D">
              <w:t>Таблица 21.</w:t>
            </w:r>
          </w:p>
        </w:tc>
        <w:tc>
          <w:tcPr>
            <w:tcW w:w="6446" w:type="dxa"/>
          </w:tcPr>
          <w:p w:rsidR="00CF67CB" w:rsidRPr="00CE785D" w:rsidRDefault="00CF67CB" w:rsidP="004D678B">
            <w:pPr>
              <w:tabs>
                <w:tab w:val="right" w:leader="dot" w:pos="8147"/>
              </w:tabs>
              <w:spacing w:after="120"/>
              <w:ind w:left="72"/>
            </w:pPr>
            <w:r w:rsidRPr="00CE785D">
              <w:t>Виды деятельности эмигрантов в 2010 году</w:t>
            </w:r>
            <w:r w:rsidRPr="00CE785D">
              <w:rPr>
                <w:spacing w:val="60"/>
              </w:rPr>
              <w:tab/>
            </w:r>
          </w:p>
        </w:tc>
        <w:tc>
          <w:tcPr>
            <w:tcW w:w="693" w:type="dxa"/>
            <w:vAlign w:val="bottom"/>
          </w:tcPr>
          <w:p w:rsidR="00CF67CB" w:rsidRPr="00CE785D" w:rsidRDefault="009D1275" w:rsidP="004D678B">
            <w:pPr>
              <w:spacing w:after="120"/>
              <w:jc w:val="right"/>
            </w:pPr>
            <w:r w:rsidRPr="00CE785D">
              <w:t>64</w:t>
            </w:r>
          </w:p>
        </w:tc>
      </w:tr>
      <w:tr w:rsidR="00CF67CB" w:rsidRPr="00CE785D" w:rsidTr="00F24F10">
        <w:tblPrEx>
          <w:tblCellMar>
            <w:top w:w="0" w:type="dxa"/>
            <w:left w:w="0" w:type="dxa"/>
            <w:bottom w:w="0" w:type="dxa"/>
            <w:right w:w="0" w:type="dxa"/>
          </w:tblCellMar>
        </w:tblPrEx>
        <w:tc>
          <w:tcPr>
            <w:tcW w:w="1429" w:type="dxa"/>
          </w:tcPr>
          <w:p w:rsidR="00CF67CB" w:rsidRPr="00CE785D" w:rsidRDefault="00CF67CB" w:rsidP="00CF67CB">
            <w:pPr>
              <w:tabs>
                <w:tab w:val="right" w:leader="dot" w:pos="8147"/>
              </w:tabs>
              <w:spacing w:after="120"/>
              <w:ind w:left="27"/>
            </w:pPr>
            <w:r w:rsidRPr="00CE785D">
              <w:t>Таблица 22.</w:t>
            </w:r>
          </w:p>
        </w:tc>
        <w:tc>
          <w:tcPr>
            <w:tcW w:w="6446" w:type="dxa"/>
          </w:tcPr>
          <w:p w:rsidR="00CF67CB" w:rsidRPr="00CE785D" w:rsidRDefault="00CF67CB" w:rsidP="004D678B">
            <w:pPr>
              <w:tabs>
                <w:tab w:val="right" w:leader="dot" w:pos="8147"/>
              </w:tabs>
              <w:spacing w:after="120"/>
              <w:ind w:left="72"/>
            </w:pPr>
            <w:r w:rsidRPr="00CE785D">
              <w:t>Интенсивность эмиграции в 2011 году</w:t>
            </w:r>
            <w:r w:rsidRPr="00CE785D">
              <w:rPr>
                <w:spacing w:val="60"/>
              </w:rPr>
              <w:tab/>
            </w:r>
          </w:p>
        </w:tc>
        <w:tc>
          <w:tcPr>
            <w:tcW w:w="693" w:type="dxa"/>
            <w:vAlign w:val="bottom"/>
          </w:tcPr>
          <w:p w:rsidR="00CF67CB" w:rsidRPr="00CE785D" w:rsidRDefault="009D1275" w:rsidP="004D678B">
            <w:pPr>
              <w:spacing w:after="120"/>
              <w:jc w:val="right"/>
            </w:pPr>
            <w:r w:rsidRPr="00CE785D">
              <w:t>65</w:t>
            </w:r>
          </w:p>
        </w:tc>
      </w:tr>
      <w:tr w:rsidR="00CF67CB" w:rsidRPr="00CE785D" w:rsidTr="00F24F10">
        <w:tblPrEx>
          <w:tblCellMar>
            <w:top w:w="0" w:type="dxa"/>
            <w:left w:w="0" w:type="dxa"/>
            <w:bottom w:w="0" w:type="dxa"/>
            <w:right w:w="0" w:type="dxa"/>
          </w:tblCellMar>
        </w:tblPrEx>
        <w:tc>
          <w:tcPr>
            <w:tcW w:w="1429" w:type="dxa"/>
          </w:tcPr>
          <w:p w:rsidR="00CF67CB" w:rsidRPr="00CE785D" w:rsidRDefault="00CF67CB" w:rsidP="00CF67CB">
            <w:pPr>
              <w:tabs>
                <w:tab w:val="right" w:leader="dot" w:pos="8147"/>
              </w:tabs>
              <w:spacing w:after="120"/>
              <w:ind w:left="27"/>
            </w:pPr>
            <w:r w:rsidRPr="00CE785D">
              <w:t>Таблица 23.</w:t>
            </w:r>
          </w:p>
        </w:tc>
        <w:tc>
          <w:tcPr>
            <w:tcW w:w="6446" w:type="dxa"/>
          </w:tcPr>
          <w:p w:rsidR="00CF67CB" w:rsidRPr="00CE785D" w:rsidRDefault="00CF67CB" w:rsidP="004D678B">
            <w:pPr>
              <w:tabs>
                <w:tab w:val="right" w:leader="dot" w:pos="8147"/>
              </w:tabs>
              <w:spacing w:after="120"/>
              <w:ind w:left="72"/>
            </w:pPr>
            <w:r w:rsidRPr="00CE785D">
              <w:t>Виды деятельности эмигрантов в 2011 году</w:t>
            </w:r>
            <w:r w:rsidRPr="00CE785D">
              <w:rPr>
                <w:spacing w:val="60"/>
              </w:rPr>
              <w:tab/>
            </w:r>
          </w:p>
        </w:tc>
        <w:tc>
          <w:tcPr>
            <w:tcW w:w="693" w:type="dxa"/>
            <w:vAlign w:val="bottom"/>
          </w:tcPr>
          <w:p w:rsidR="00CF67CB" w:rsidRPr="00CE785D" w:rsidRDefault="009D1275" w:rsidP="004D678B">
            <w:pPr>
              <w:spacing w:after="120"/>
              <w:jc w:val="right"/>
            </w:pPr>
            <w:r w:rsidRPr="00CE785D">
              <w:t>65</w:t>
            </w:r>
          </w:p>
        </w:tc>
      </w:tr>
      <w:tr w:rsidR="00CF67CB" w:rsidRPr="00CE785D" w:rsidTr="00F24F10">
        <w:tblPrEx>
          <w:tblCellMar>
            <w:top w:w="0" w:type="dxa"/>
            <w:left w:w="0" w:type="dxa"/>
            <w:bottom w:w="0" w:type="dxa"/>
            <w:right w:w="0" w:type="dxa"/>
          </w:tblCellMar>
        </w:tblPrEx>
        <w:tc>
          <w:tcPr>
            <w:tcW w:w="1429" w:type="dxa"/>
          </w:tcPr>
          <w:p w:rsidR="00CF67CB" w:rsidRPr="00CE785D" w:rsidRDefault="00CF67CB" w:rsidP="00CF67CB">
            <w:pPr>
              <w:tabs>
                <w:tab w:val="right" w:leader="dot" w:pos="8147"/>
              </w:tabs>
              <w:spacing w:after="120"/>
              <w:ind w:left="27"/>
            </w:pPr>
            <w:r w:rsidRPr="00CE785D">
              <w:t>Таблица 24.</w:t>
            </w:r>
          </w:p>
        </w:tc>
        <w:tc>
          <w:tcPr>
            <w:tcW w:w="6446" w:type="dxa"/>
          </w:tcPr>
          <w:p w:rsidR="00CF67CB" w:rsidRPr="00CE785D" w:rsidRDefault="00CF67CB" w:rsidP="004D678B">
            <w:pPr>
              <w:tabs>
                <w:tab w:val="right" w:leader="dot" w:pos="8147"/>
              </w:tabs>
              <w:spacing w:after="120"/>
              <w:ind w:left="72"/>
            </w:pPr>
            <w:r w:rsidRPr="00CE785D">
              <w:t>Интенсивность эмиграции в 2012 году</w:t>
            </w:r>
            <w:r w:rsidRPr="00CE785D">
              <w:rPr>
                <w:spacing w:val="60"/>
              </w:rPr>
              <w:tab/>
            </w:r>
          </w:p>
        </w:tc>
        <w:tc>
          <w:tcPr>
            <w:tcW w:w="693" w:type="dxa"/>
            <w:vAlign w:val="bottom"/>
          </w:tcPr>
          <w:p w:rsidR="00CF67CB" w:rsidRPr="00CE785D" w:rsidRDefault="009D1275" w:rsidP="004D678B">
            <w:pPr>
              <w:spacing w:after="120"/>
              <w:jc w:val="right"/>
            </w:pPr>
            <w:r w:rsidRPr="00CE785D">
              <w:t>67</w:t>
            </w:r>
          </w:p>
        </w:tc>
      </w:tr>
      <w:tr w:rsidR="00CF67CB" w:rsidRPr="00CE785D" w:rsidTr="00F24F10">
        <w:tblPrEx>
          <w:tblCellMar>
            <w:top w:w="0" w:type="dxa"/>
            <w:left w:w="0" w:type="dxa"/>
            <w:bottom w:w="0" w:type="dxa"/>
            <w:right w:w="0" w:type="dxa"/>
          </w:tblCellMar>
        </w:tblPrEx>
        <w:tc>
          <w:tcPr>
            <w:tcW w:w="1429" w:type="dxa"/>
          </w:tcPr>
          <w:p w:rsidR="00CF67CB" w:rsidRPr="00CE785D" w:rsidRDefault="00CF67CB" w:rsidP="00CF67CB">
            <w:pPr>
              <w:tabs>
                <w:tab w:val="right" w:leader="dot" w:pos="8147"/>
              </w:tabs>
              <w:spacing w:after="120"/>
              <w:ind w:left="27"/>
            </w:pPr>
            <w:r w:rsidRPr="00CE785D">
              <w:t>Таблица 25.</w:t>
            </w:r>
          </w:p>
        </w:tc>
        <w:tc>
          <w:tcPr>
            <w:tcW w:w="6446" w:type="dxa"/>
          </w:tcPr>
          <w:p w:rsidR="00CF67CB" w:rsidRPr="00CE785D" w:rsidRDefault="00CF67CB" w:rsidP="004D678B">
            <w:pPr>
              <w:tabs>
                <w:tab w:val="right" w:leader="dot" w:pos="8147"/>
              </w:tabs>
              <w:spacing w:after="120"/>
              <w:ind w:left="72"/>
            </w:pPr>
            <w:r w:rsidRPr="00CE785D">
              <w:t>Виды деятельности эмигрантов в 2012 году</w:t>
            </w:r>
            <w:r w:rsidRPr="00CE785D">
              <w:rPr>
                <w:spacing w:val="60"/>
              </w:rPr>
              <w:tab/>
            </w:r>
          </w:p>
        </w:tc>
        <w:tc>
          <w:tcPr>
            <w:tcW w:w="693" w:type="dxa"/>
            <w:vAlign w:val="bottom"/>
          </w:tcPr>
          <w:p w:rsidR="00CF67CB" w:rsidRPr="00CE785D" w:rsidRDefault="009D1275" w:rsidP="004D678B">
            <w:pPr>
              <w:spacing w:after="120"/>
              <w:jc w:val="right"/>
            </w:pPr>
            <w:r w:rsidRPr="00CE785D">
              <w:t>67</w:t>
            </w:r>
          </w:p>
        </w:tc>
      </w:tr>
      <w:tr w:rsidR="00CF67CB" w:rsidRPr="00CE785D" w:rsidTr="00F24F10">
        <w:tblPrEx>
          <w:tblCellMar>
            <w:top w:w="0" w:type="dxa"/>
            <w:left w:w="0" w:type="dxa"/>
            <w:bottom w:w="0" w:type="dxa"/>
            <w:right w:w="0" w:type="dxa"/>
          </w:tblCellMar>
        </w:tblPrEx>
        <w:tc>
          <w:tcPr>
            <w:tcW w:w="1429" w:type="dxa"/>
          </w:tcPr>
          <w:p w:rsidR="00CF67CB" w:rsidRPr="00CE785D" w:rsidRDefault="00CF67CB" w:rsidP="00862A49">
            <w:pPr>
              <w:pageBreakBefore/>
              <w:tabs>
                <w:tab w:val="right" w:leader="dot" w:pos="8147"/>
              </w:tabs>
              <w:spacing w:after="120"/>
              <w:ind w:left="29"/>
            </w:pPr>
            <w:r w:rsidRPr="00CE785D">
              <w:t>Таблица 26.</w:t>
            </w:r>
          </w:p>
        </w:tc>
        <w:tc>
          <w:tcPr>
            <w:tcW w:w="6446" w:type="dxa"/>
          </w:tcPr>
          <w:p w:rsidR="00CF67CB" w:rsidRPr="00CE785D" w:rsidRDefault="00CF67CB" w:rsidP="004D678B">
            <w:pPr>
              <w:tabs>
                <w:tab w:val="right" w:leader="dot" w:pos="8147"/>
              </w:tabs>
              <w:spacing w:after="120"/>
              <w:ind w:left="72"/>
            </w:pPr>
            <w:r w:rsidRPr="00CE785D">
              <w:t>Тенденции в области материнско</w:t>
            </w:r>
            <w:r w:rsidR="00821D06" w:rsidRPr="00CE785D">
              <w:t>й, неонатальной, младенческой и </w:t>
            </w:r>
            <w:r w:rsidRPr="00CE785D">
              <w:t>детской смертности</w:t>
            </w:r>
            <w:r w:rsidRPr="00CE785D">
              <w:rPr>
                <w:spacing w:val="60"/>
              </w:rPr>
              <w:tab/>
            </w:r>
          </w:p>
        </w:tc>
        <w:tc>
          <w:tcPr>
            <w:tcW w:w="693" w:type="dxa"/>
            <w:vAlign w:val="bottom"/>
          </w:tcPr>
          <w:p w:rsidR="00CF67CB" w:rsidRPr="00CE785D" w:rsidRDefault="009D1275" w:rsidP="004D678B">
            <w:pPr>
              <w:spacing w:after="120"/>
              <w:jc w:val="right"/>
            </w:pPr>
            <w:r w:rsidRPr="00CE785D">
              <w:t>70</w:t>
            </w:r>
          </w:p>
        </w:tc>
      </w:tr>
      <w:tr w:rsidR="00CF67CB" w:rsidRPr="00CE785D" w:rsidTr="00F24F10">
        <w:tblPrEx>
          <w:tblCellMar>
            <w:top w:w="0" w:type="dxa"/>
            <w:left w:w="0" w:type="dxa"/>
            <w:bottom w:w="0" w:type="dxa"/>
            <w:right w:w="0" w:type="dxa"/>
          </w:tblCellMar>
        </w:tblPrEx>
        <w:tc>
          <w:tcPr>
            <w:tcW w:w="1429" w:type="dxa"/>
          </w:tcPr>
          <w:p w:rsidR="00CF67CB" w:rsidRPr="00CE785D" w:rsidRDefault="00CF67CB" w:rsidP="00CF67CB">
            <w:pPr>
              <w:tabs>
                <w:tab w:val="right" w:leader="dot" w:pos="8147"/>
              </w:tabs>
              <w:spacing w:after="120"/>
              <w:ind w:left="27"/>
            </w:pPr>
            <w:r w:rsidRPr="00CE785D">
              <w:t>Таблица 27.</w:t>
            </w:r>
          </w:p>
        </w:tc>
        <w:tc>
          <w:tcPr>
            <w:tcW w:w="6446" w:type="dxa"/>
          </w:tcPr>
          <w:p w:rsidR="00CF67CB" w:rsidRPr="00CE785D" w:rsidRDefault="00CF67CB" w:rsidP="004D678B">
            <w:pPr>
              <w:tabs>
                <w:tab w:val="right" w:leader="dot" w:pos="8147"/>
              </w:tabs>
              <w:spacing w:after="120"/>
              <w:ind w:left="72"/>
            </w:pPr>
            <w:r w:rsidRPr="00CE785D">
              <w:t>Охват женщин дородовыми консультациями</w:t>
            </w:r>
            <w:r w:rsidRPr="00CE785D">
              <w:rPr>
                <w:spacing w:val="60"/>
              </w:rPr>
              <w:tab/>
            </w:r>
          </w:p>
        </w:tc>
        <w:tc>
          <w:tcPr>
            <w:tcW w:w="693" w:type="dxa"/>
            <w:vAlign w:val="bottom"/>
          </w:tcPr>
          <w:p w:rsidR="00CF67CB" w:rsidRPr="00CE785D" w:rsidRDefault="009D1275" w:rsidP="004D678B">
            <w:pPr>
              <w:spacing w:after="120"/>
              <w:jc w:val="right"/>
            </w:pPr>
            <w:r w:rsidRPr="00CE785D">
              <w:t>71</w:t>
            </w:r>
          </w:p>
        </w:tc>
      </w:tr>
      <w:tr w:rsidR="00CF67CB" w:rsidRPr="00CE785D" w:rsidTr="00F24F10">
        <w:tblPrEx>
          <w:tblCellMar>
            <w:top w:w="0" w:type="dxa"/>
            <w:left w:w="0" w:type="dxa"/>
            <w:bottom w:w="0" w:type="dxa"/>
            <w:right w:w="0" w:type="dxa"/>
          </w:tblCellMar>
        </w:tblPrEx>
        <w:tc>
          <w:tcPr>
            <w:tcW w:w="1429" w:type="dxa"/>
          </w:tcPr>
          <w:p w:rsidR="00CF67CB" w:rsidRPr="00CE785D" w:rsidRDefault="00CF67CB" w:rsidP="00CF67CB">
            <w:pPr>
              <w:tabs>
                <w:tab w:val="right" w:leader="dot" w:pos="8147"/>
              </w:tabs>
              <w:spacing w:after="120"/>
              <w:ind w:left="27"/>
            </w:pPr>
            <w:r w:rsidRPr="00CE785D">
              <w:t>Таблица 28.</w:t>
            </w:r>
          </w:p>
        </w:tc>
        <w:tc>
          <w:tcPr>
            <w:tcW w:w="6446" w:type="dxa"/>
          </w:tcPr>
          <w:p w:rsidR="00CF67CB" w:rsidRPr="00CE785D" w:rsidRDefault="00CF67CB" w:rsidP="004D678B">
            <w:pPr>
              <w:tabs>
                <w:tab w:val="right" w:leader="dot" w:pos="8147"/>
              </w:tabs>
              <w:spacing w:after="120"/>
              <w:ind w:left="72"/>
            </w:pPr>
            <w:r w:rsidRPr="00CE785D">
              <w:t>Доля новорожденных, защищенных от неонатального столбняка (ННС)</w:t>
            </w:r>
            <w:r w:rsidRPr="00CE785D">
              <w:rPr>
                <w:spacing w:val="60"/>
              </w:rPr>
              <w:tab/>
            </w:r>
          </w:p>
        </w:tc>
        <w:tc>
          <w:tcPr>
            <w:tcW w:w="693" w:type="dxa"/>
            <w:vAlign w:val="bottom"/>
          </w:tcPr>
          <w:p w:rsidR="00CF67CB" w:rsidRPr="00CE785D" w:rsidRDefault="009D1275" w:rsidP="004D678B">
            <w:pPr>
              <w:spacing w:after="120"/>
              <w:jc w:val="right"/>
            </w:pPr>
            <w:r w:rsidRPr="00CE785D">
              <w:t>72</w:t>
            </w:r>
          </w:p>
        </w:tc>
      </w:tr>
      <w:tr w:rsidR="00CF67CB" w:rsidRPr="00CE785D" w:rsidTr="00F24F10">
        <w:tblPrEx>
          <w:tblCellMar>
            <w:top w:w="0" w:type="dxa"/>
            <w:left w:w="0" w:type="dxa"/>
            <w:bottom w:w="0" w:type="dxa"/>
            <w:right w:w="0" w:type="dxa"/>
          </w:tblCellMar>
        </w:tblPrEx>
        <w:tc>
          <w:tcPr>
            <w:tcW w:w="1429" w:type="dxa"/>
          </w:tcPr>
          <w:p w:rsidR="00CF67CB" w:rsidRPr="00CE785D" w:rsidRDefault="00CF67CB" w:rsidP="00CF67CB">
            <w:pPr>
              <w:tabs>
                <w:tab w:val="right" w:leader="dot" w:pos="8147"/>
              </w:tabs>
              <w:spacing w:after="120"/>
              <w:ind w:left="27"/>
            </w:pPr>
            <w:r w:rsidRPr="00CE785D">
              <w:t>Таблица 29.</w:t>
            </w:r>
          </w:p>
        </w:tc>
        <w:tc>
          <w:tcPr>
            <w:tcW w:w="6446" w:type="dxa"/>
          </w:tcPr>
          <w:p w:rsidR="00CF67CB" w:rsidRPr="00CE785D" w:rsidRDefault="00CF67CB" w:rsidP="004D678B">
            <w:pPr>
              <w:tabs>
                <w:tab w:val="right" w:leader="dot" w:pos="8147"/>
              </w:tabs>
              <w:spacing w:after="120"/>
              <w:ind w:left="72"/>
            </w:pPr>
            <w:r w:rsidRPr="00CE785D">
              <w:t>Уровень первичной профилактики передачи ВИЧ/СПИДа от матери р</w:t>
            </w:r>
            <w:r w:rsidRPr="00CE785D">
              <w:t>е</w:t>
            </w:r>
            <w:r w:rsidRPr="00CE785D">
              <w:t>бенку у беременных женщин</w:t>
            </w:r>
            <w:r w:rsidRPr="00CE785D">
              <w:rPr>
                <w:spacing w:val="60"/>
              </w:rPr>
              <w:tab/>
            </w:r>
          </w:p>
        </w:tc>
        <w:tc>
          <w:tcPr>
            <w:tcW w:w="693" w:type="dxa"/>
            <w:vAlign w:val="bottom"/>
          </w:tcPr>
          <w:p w:rsidR="00CF67CB" w:rsidRPr="00CE785D" w:rsidRDefault="009D1275" w:rsidP="004D678B">
            <w:pPr>
              <w:spacing w:after="120"/>
              <w:jc w:val="right"/>
            </w:pPr>
            <w:r w:rsidRPr="00CE785D">
              <w:t>72</w:t>
            </w:r>
          </w:p>
        </w:tc>
      </w:tr>
      <w:tr w:rsidR="00CF67CB" w:rsidRPr="00CE785D" w:rsidTr="00F24F10">
        <w:tblPrEx>
          <w:tblCellMar>
            <w:top w:w="0" w:type="dxa"/>
            <w:left w:w="0" w:type="dxa"/>
            <w:bottom w:w="0" w:type="dxa"/>
            <w:right w:w="0" w:type="dxa"/>
          </w:tblCellMar>
        </w:tblPrEx>
        <w:tc>
          <w:tcPr>
            <w:tcW w:w="1429" w:type="dxa"/>
          </w:tcPr>
          <w:p w:rsidR="00CF67CB" w:rsidRPr="00CE785D" w:rsidRDefault="00CF67CB" w:rsidP="00CF67CB">
            <w:pPr>
              <w:tabs>
                <w:tab w:val="right" w:leader="dot" w:pos="8147"/>
              </w:tabs>
              <w:spacing w:after="120"/>
              <w:ind w:left="27"/>
            </w:pPr>
            <w:r w:rsidRPr="00CE785D">
              <w:t>Таблица 30.</w:t>
            </w:r>
          </w:p>
        </w:tc>
        <w:tc>
          <w:tcPr>
            <w:tcW w:w="6446" w:type="dxa"/>
          </w:tcPr>
          <w:p w:rsidR="00CF67CB" w:rsidRPr="00CE785D" w:rsidRDefault="00CF67CB" w:rsidP="004D678B">
            <w:pPr>
              <w:tabs>
                <w:tab w:val="right" w:leader="dot" w:pos="8147"/>
              </w:tabs>
              <w:spacing w:after="120"/>
              <w:ind w:left="72"/>
            </w:pPr>
            <w:r w:rsidRPr="00CE785D">
              <w:t>Создание пунктов консультирования и тестирования на ВИЧ/СПИД</w:t>
            </w:r>
            <w:r w:rsidRPr="00CE785D">
              <w:rPr>
                <w:spacing w:val="60"/>
              </w:rPr>
              <w:tab/>
            </w:r>
          </w:p>
        </w:tc>
        <w:tc>
          <w:tcPr>
            <w:tcW w:w="693" w:type="dxa"/>
            <w:vAlign w:val="bottom"/>
          </w:tcPr>
          <w:p w:rsidR="00CF67CB" w:rsidRPr="00CE785D" w:rsidRDefault="009D1275" w:rsidP="004D678B">
            <w:pPr>
              <w:spacing w:after="120"/>
              <w:jc w:val="right"/>
            </w:pPr>
            <w:r w:rsidRPr="00CE785D">
              <w:t>73</w:t>
            </w:r>
          </w:p>
        </w:tc>
      </w:tr>
      <w:tr w:rsidR="00CF67CB" w:rsidRPr="00CE785D" w:rsidTr="00F24F10">
        <w:tblPrEx>
          <w:tblCellMar>
            <w:top w:w="0" w:type="dxa"/>
            <w:left w:w="0" w:type="dxa"/>
            <w:bottom w:w="0" w:type="dxa"/>
            <w:right w:w="0" w:type="dxa"/>
          </w:tblCellMar>
        </w:tblPrEx>
        <w:tc>
          <w:tcPr>
            <w:tcW w:w="1429" w:type="dxa"/>
          </w:tcPr>
          <w:p w:rsidR="00CF67CB" w:rsidRPr="00CE785D" w:rsidRDefault="00CF67CB" w:rsidP="00CF67CB">
            <w:pPr>
              <w:tabs>
                <w:tab w:val="right" w:leader="dot" w:pos="8147"/>
              </w:tabs>
              <w:spacing w:after="120"/>
              <w:ind w:left="27"/>
            </w:pPr>
            <w:r w:rsidRPr="00CE785D">
              <w:t>Таблица 31.</w:t>
            </w:r>
          </w:p>
        </w:tc>
        <w:tc>
          <w:tcPr>
            <w:tcW w:w="6446" w:type="dxa"/>
          </w:tcPr>
          <w:p w:rsidR="00CF67CB" w:rsidRPr="00CE785D" w:rsidRDefault="00CF67CB" w:rsidP="004D678B">
            <w:pPr>
              <w:tabs>
                <w:tab w:val="right" w:leader="dot" w:pos="8147"/>
              </w:tabs>
              <w:spacing w:after="120"/>
              <w:ind w:left="72"/>
            </w:pPr>
            <w:r w:rsidRPr="00CE785D">
              <w:t xml:space="preserve">Распространение обработанных инсектицидами противомоскитных </w:t>
            </w:r>
            <w:r w:rsidRPr="00CE785D">
              <w:br/>
              <w:t>с</w:t>
            </w:r>
            <w:r w:rsidRPr="00CE785D">
              <w:t>е</w:t>
            </w:r>
            <w:r w:rsidRPr="00CE785D">
              <w:t>ток (ОИС)</w:t>
            </w:r>
            <w:r w:rsidRPr="00CE785D">
              <w:rPr>
                <w:spacing w:val="60"/>
              </w:rPr>
              <w:tab/>
            </w:r>
          </w:p>
        </w:tc>
        <w:tc>
          <w:tcPr>
            <w:tcW w:w="693" w:type="dxa"/>
            <w:vAlign w:val="bottom"/>
          </w:tcPr>
          <w:p w:rsidR="00CF67CB" w:rsidRPr="00CE785D" w:rsidRDefault="009D1275" w:rsidP="004D678B">
            <w:pPr>
              <w:spacing w:after="120"/>
              <w:jc w:val="right"/>
            </w:pPr>
            <w:r w:rsidRPr="00CE785D">
              <w:t>74</w:t>
            </w:r>
          </w:p>
        </w:tc>
      </w:tr>
      <w:tr w:rsidR="00CF67CB" w:rsidRPr="00CE785D" w:rsidTr="00F24F10">
        <w:tblPrEx>
          <w:tblCellMar>
            <w:top w:w="0" w:type="dxa"/>
            <w:left w:w="0" w:type="dxa"/>
            <w:bottom w:w="0" w:type="dxa"/>
            <w:right w:w="0" w:type="dxa"/>
          </w:tblCellMar>
        </w:tblPrEx>
        <w:tc>
          <w:tcPr>
            <w:tcW w:w="1429" w:type="dxa"/>
          </w:tcPr>
          <w:p w:rsidR="00CF67CB" w:rsidRPr="00CE785D" w:rsidRDefault="00CF67CB" w:rsidP="00CF67CB">
            <w:pPr>
              <w:tabs>
                <w:tab w:val="right" w:leader="dot" w:pos="8147"/>
              </w:tabs>
              <w:spacing w:after="120"/>
              <w:ind w:left="27"/>
            </w:pPr>
            <w:r w:rsidRPr="00CE785D">
              <w:t>Таблица 32.</w:t>
            </w:r>
          </w:p>
        </w:tc>
        <w:tc>
          <w:tcPr>
            <w:tcW w:w="6446" w:type="dxa"/>
          </w:tcPr>
          <w:p w:rsidR="00CF67CB" w:rsidRPr="00CE785D" w:rsidRDefault="00CF67CB" w:rsidP="004D678B">
            <w:pPr>
              <w:tabs>
                <w:tab w:val="right" w:leader="dot" w:pos="8147"/>
              </w:tabs>
              <w:spacing w:after="120"/>
              <w:ind w:left="72"/>
            </w:pPr>
            <w:r w:rsidRPr="00CE785D">
              <w:t xml:space="preserve">Доля беременных женщин, получивших курс профилактического </w:t>
            </w:r>
            <w:r w:rsidR="00821D06" w:rsidRPr="00CE785D">
              <w:br/>
            </w:r>
            <w:r w:rsidRPr="00CE785D">
              <w:t>л</w:t>
            </w:r>
            <w:r w:rsidRPr="00CE785D">
              <w:t>е</w:t>
            </w:r>
            <w:r w:rsidRPr="00CE785D">
              <w:t>чения от малярии</w:t>
            </w:r>
            <w:r w:rsidRPr="00CE785D">
              <w:rPr>
                <w:spacing w:val="60"/>
              </w:rPr>
              <w:tab/>
            </w:r>
          </w:p>
        </w:tc>
        <w:tc>
          <w:tcPr>
            <w:tcW w:w="693" w:type="dxa"/>
            <w:vAlign w:val="bottom"/>
          </w:tcPr>
          <w:p w:rsidR="00CF67CB" w:rsidRPr="00CE785D" w:rsidRDefault="009D1275" w:rsidP="004D678B">
            <w:pPr>
              <w:spacing w:after="120"/>
              <w:jc w:val="right"/>
            </w:pPr>
            <w:r w:rsidRPr="00CE785D">
              <w:t>74</w:t>
            </w:r>
          </w:p>
        </w:tc>
      </w:tr>
      <w:tr w:rsidR="00CF67CB" w:rsidRPr="00CE785D" w:rsidTr="00F24F10">
        <w:tblPrEx>
          <w:tblCellMar>
            <w:top w:w="0" w:type="dxa"/>
            <w:left w:w="0" w:type="dxa"/>
            <w:bottom w:w="0" w:type="dxa"/>
            <w:right w:w="0" w:type="dxa"/>
          </w:tblCellMar>
        </w:tblPrEx>
        <w:tc>
          <w:tcPr>
            <w:tcW w:w="1429" w:type="dxa"/>
          </w:tcPr>
          <w:p w:rsidR="00CF67CB" w:rsidRPr="00CE785D" w:rsidRDefault="00CF67CB" w:rsidP="00CF67CB">
            <w:pPr>
              <w:tabs>
                <w:tab w:val="right" w:leader="dot" w:pos="8147"/>
              </w:tabs>
              <w:spacing w:after="120"/>
              <w:ind w:left="27"/>
            </w:pPr>
            <w:r w:rsidRPr="00CE785D">
              <w:t>Таблица 33.</w:t>
            </w:r>
          </w:p>
        </w:tc>
        <w:tc>
          <w:tcPr>
            <w:tcW w:w="6446" w:type="dxa"/>
          </w:tcPr>
          <w:p w:rsidR="00CF67CB" w:rsidRPr="00CE785D" w:rsidRDefault="00F24F10" w:rsidP="004D678B">
            <w:pPr>
              <w:tabs>
                <w:tab w:val="right" w:leader="dot" w:pos="8147"/>
              </w:tabs>
              <w:spacing w:after="120"/>
              <w:ind w:left="72"/>
            </w:pPr>
            <w:r w:rsidRPr="00CE785D">
              <w:t>Охват родовспоможением в медицинских учреждениях</w:t>
            </w:r>
            <w:r w:rsidR="00CF67CB" w:rsidRPr="00CE785D">
              <w:rPr>
                <w:spacing w:val="60"/>
              </w:rPr>
              <w:tab/>
            </w:r>
          </w:p>
        </w:tc>
        <w:tc>
          <w:tcPr>
            <w:tcW w:w="693" w:type="dxa"/>
            <w:vAlign w:val="bottom"/>
          </w:tcPr>
          <w:p w:rsidR="00CF67CB" w:rsidRPr="00CE785D" w:rsidRDefault="009D1275" w:rsidP="004D678B">
            <w:pPr>
              <w:spacing w:after="120"/>
              <w:jc w:val="right"/>
            </w:pPr>
            <w:r w:rsidRPr="00CE785D">
              <w:t>75</w:t>
            </w:r>
          </w:p>
        </w:tc>
      </w:tr>
      <w:tr w:rsidR="00CF67CB" w:rsidRPr="00CE785D" w:rsidTr="00F24F10">
        <w:tblPrEx>
          <w:tblCellMar>
            <w:top w:w="0" w:type="dxa"/>
            <w:left w:w="0" w:type="dxa"/>
            <w:bottom w:w="0" w:type="dxa"/>
            <w:right w:w="0" w:type="dxa"/>
          </w:tblCellMar>
        </w:tblPrEx>
        <w:tc>
          <w:tcPr>
            <w:tcW w:w="1429" w:type="dxa"/>
          </w:tcPr>
          <w:p w:rsidR="00CF67CB" w:rsidRPr="00CE785D" w:rsidRDefault="00F24F10" w:rsidP="00CF67CB">
            <w:pPr>
              <w:tabs>
                <w:tab w:val="right" w:leader="dot" w:pos="8147"/>
              </w:tabs>
              <w:spacing w:after="120"/>
              <w:ind w:left="27"/>
            </w:pPr>
            <w:r w:rsidRPr="00CE785D">
              <w:t>Таблица 34</w:t>
            </w:r>
            <w:r w:rsidR="00CF67CB" w:rsidRPr="00CE785D">
              <w:t>.</w:t>
            </w:r>
          </w:p>
        </w:tc>
        <w:tc>
          <w:tcPr>
            <w:tcW w:w="6446" w:type="dxa"/>
          </w:tcPr>
          <w:p w:rsidR="00CF67CB" w:rsidRPr="00CE785D" w:rsidRDefault="00F24F10" w:rsidP="004D678B">
            <w:pPr>
              <w:tabs>
                <w:tab w:val="right" w:leader="dot" w:pos="8147"/>
              </w:tabs>
              <w:spacing w:after="120"/>
              <w:ind w:left="72"/>
            </w:pPr>
            <w:r w:rsidRPr="00CE785D">
              <w:t>Охват аудитом и контролем случаев материнской и неонатальной смерти</w:t>
            </w:r>
            <w:r w:rsidR="00CF67CB" w:rsidRPr="00CE785D">
              <w:rPr>
                <w:spacing w:val="60"/>
              </w:rPr>
              <w:tab/>
            </w:r>
          </w:p>
        </w:tc>
        <w:tc>
          <w:tcPr>
            <w:tcW w:w="693" w:type="dxa"/>
            <w:vAlign w:val="bottom"/>
          </w:tcPr>
          <w:p w:rsidR="00CF67CB" w:rsidRPr="00CE785D" w:rsidRDefault="009D1275" w:rsidP="004D678B">
            <w:pPr>
              <w:spacing w:after="120"/>
              <w:jc w:val="right"/>
            </w:pPr>
            <w:r w:rsidRPr="00CE785D">
              <w:t>76</w:t>
            </w:r>
          </w:p>
        </w:tc>
      </w:tr>
      <w:tr w:rsidR="00CF67CB" w:rsidRPr="00CE785D" w:rsidTr="00F24F10">
        <w:tblPrEx>
          <w:tblCellMar>
            <w:top w:w="0" w:type="dxa"/>
            <w:left w:w="0" w:type="dxa"/>
            <w:bottom w:w="0" w:type="dxa"/>
            <w:right w:w="0" w:type="dxa"/>
          </w:tblCellMar>
        </w:tblPrEx>
        <w:tc>
          <w:tcPr>
            <w:tcW w:w="1429" w:type="dxa"/>
          </w:tcPr>
          <w:p w:rsidR="00CF67CB" w:rsidRPr="00CE785D" w:rsidRDefault="00CF67CB" w:rsidP="00F24F10">
            <w:pPr>
              <w:tabs>
                <w:tab w:val="right" w:leader="dot" w:pos="8147"/>
              </w:tabs>
              <w:spacing w:after="120"/>
              <w:ind w:left="27"/>
            </w:pPr>
            <w:r w:rsidRPr="00CE785D">
              <w:t xml:space="preserve">Таблица </w:t>
            </w:r>
            <w:r w:rsidR="00F24F10" w:rsidRPr="00CE785D">
              <w:t>35</w:t>
            </w:r>
            <w:r w:rsidRPr="00CE785D">
              <w:t>.</w:t>
            </w:r>
          </w:p>
        </w:tc>
        <w:tc>
          <w:tcPr>
            <w:tcW w:w="6446" w:type="dxa"/>
          </w:tcPr>
          <w:p w:rsidR="00CF67CB" w:rsidRPr="00CE785D" w:rsidRDefault="00F24F10" w:rsidP="004D678B">
            <w:pPr>
              <w:tabs>
                <w:tab w:val="right" w:leader="dot" w:pos="8147"/>
              </w:tabs>
              <w:spacing w:after="120"/>
              <w:ind w:left="72"/>
            </w:pPr>
            <w:r w:rsidRPr="00CE785D">
              <w:t>Деятельность молодых наставников-сверстников в 25 населенных пунктах</w:t>
            </w:r>
            <w:r w:rsidR="00CF67CB" w:rsidRPr="00CE785D">
              <w:rPr>
                <w:spacing w:val="60"/>
              </w:rPr>
              <w:tab/>
            </w:r>
          </w:p>
        </w:tc>
        <w:tc>
          <w:tcPr>
            <w:tcW w:w="693" w:type="dxa"/>
            <w:vAlign w:val="bottom"/>
          </w:tcPr>
          <w:p w:rsidR="00CF67CB" w:rsidRPr="00CE785D" w:rsidRDefault="009D1275" w:rsidP="004D678B">
            <w:pPr>
              <w:spacing w:after="120"/>
              <w:jc w:val="right"/>
            </w:pPr>
            <w:r w:rsidRPr="00CE785D">
              <w:t>79</w:t>
            </w:r>
          </w:p>
        </w:tc>
      </w:tr>
      <w:tr w:rsidR="00CF67CB" w:rsidRPr="00CE785D" w:rsidTr="00F24F10">
        <w:tblPrEx>
          <w:tblCellMar>
            <w:top w:w="0" w:type="dxa"/>
            <w:left w:w="0" w:type="dxa"/>
            <w:bottom w:w="0" w:type="dxa"/>
            <w:right w:w="0" w:type="dxa"/>
          </w:tblCellMar>
        </w:tblPrEx>
        <w:tc>
          <w:tcPr>
            <w:tcW w:w="1429" w:type="dxa"/>
          </w:tcPr>
          <w:p w:rsidR="00CF67CB" w:rsidRPr="00CE785D" w:rsidRDefault="00CF67CB" w:rsidP="00F24F10">
            <w:pPr>
              <w:tabs>
                <w:tab w:val="right" w:leader="dot" w:pos="8147"/>
              </w:tabs>
              <w:spacing w:after="120"/>
              <w:ind w:left="27"/>
            </w:pPr>
            <w:r w:rsidRPr="00CE785D">
              <w:t xml:space="preserve">Таблица </w:t>
            </w:r>
            <w:r w:rsidR="00F24F10" w:rsidRPr="00CE785D">
              <w:t>36</w:t>
            </w:r>
            <w:r w:rsidRPr="00CE785D">
              <w:t>.</w:t>
            </w:r>
          </w:p>
        </w:tc>
        <w:tc>
          <w:tcPr>
            <w:tcW w:w="6446" w:type="dxa"/>
          </w:tcPr>
          <w:p w:rsidR="00CF67CB" w:rsidRPr="00CE785D" w:rsidRDefault="00F24F10" w:rsidP="00F24F10">
            <w:pPr>
              <w:tabs>
                <w:tab w:val="right" w:leader="dot" w:pos="8147"/>
              </w:tabs>
              <w:spacing w:after="120"/>
              <w:ind w:left="72"/>
            </w:pPr>
            <w:r w:rsidRPr="00CE785D">
              <w:t>Число молодых людей, получивших информацию по вопросам РЗПМ/ВИЧ/СПИДа (в 25 населенных пунктах)</w:t>
            </w:r>
            <w:r w:rsidR="00CF67CB" w:rsidRPr="00CE785D">
              <w:rPr>
                <w:spacing w:val="60"/>
              </w:rPr>
              <w:tab/>
            </w:r>
          </w:p>
        </w:tc>
        <w:tc>
          <w:tcPr>
            <w:tcW w:w="693" w:type="dxa"/>
            <w:vAlign w:val="bottom"/>
          </w:tcPr>
          <w:p w:rsidR="00CF67CB" w:rsidRPr="00CE785D" w:rsidRDefault="009D1275" w:rsidP="004D678B">
            <w:pPr>
              <w:spacing w:after="120"/>
              <w:jc w:val="right"/>
            </w:pPr>
            <w:r w:rsidRPr="00CE785D">
              <w:t>79</w:t>
            </w:r>
          </w:p>
        </w:tc>
      </w:tr>
      <w:tr w:rsidR="00CF67CB" w:rsidRPr="00CE785D" w:rsidTr="00F24F10">
        <w:tblPrEx>
          <w:tblCellMar>
            <w:top w:w="0" w:type="dxa"/>
            <w:left w:w="0" w:type="dxa"/>
            <w:bottom w:w="0" w:type="dxa"/>
            <w:right w:w="0" w:type="dxa"/>
          </w:tblCellMar>
        </w:tblPrEx>
        <w:tc>
          <w:tcPr>
            <w:tcW w:w="1429" w:type="dxa"/>
          </w:tcPr>
          <w:p w:rsidR="00CF67CB" w:rsidRPr="00CE785D" w:rsidRDefault="00CF67CB" w:rsidP="00F24F10">
            <w:pPr>
              <w:tabs>
                <w:tab w:val="right" w:leader="dot" w:pos="8147"/>
              </w:tabs>
              <w:spacing w:after="120"/>
              <w:ind w:left="27"/>
            </w:pPr>
            <w:r w:rsidRPr="00CE785D">
              <w:t xml:space="preserve">Таблица </w:t>
            </w:r>
            <w:r w:rsidR="00F24F10" w:rsidRPr="00CE785D">
              <w:t>37</w:t>
            </w:r>
            <w:r w:rsidRPr="00CE785D">
              <w:t>.</w:t>
            </w:r>
          </w:p>
        </w:tc>
        <w:tc>
          <w:tcPr>
            <w:tcW w:w="6446" w:type="dxa"/>
          </w:tcPr>
          <w:p w:rsidR="00CF67CB" w:rsidRPr="00CE785D" w:rsidRDefault="00F24F10" w:rsidP="00F24F10">
            <w:pPr>
              <w:tabs>
                <w:tab w:val="right" w:leader="dot" w:pos="8147"/>
              </w:tabs>
              <w:spacing w:after="120"/>
              <w:ind w:left="72"/>
            </w:pPr>
            <w:r w:rsidRPr="00CE785D">
              <w:t xml:space="preserve">Финансовая помощь, предоставляемая НКСРМ в целях </w:t>
            </w:r>
            <w:r w:rsidRPr="00CE785D">
              <w:br/>
              <w:t>распространения кредитов на образование (финансирование ПРООН)</w:t>
            </w:r>
            <w:r w:rsidR="00CF67CB" w:rsidRPr="00CE785D">
              <w:rPr>
                <w:spacing w:val="60"/>
              </w:rPr>
              <w:tab/>
            </w:r>
          </w:p>
        </w:tc>
        <w:tc>
          <w:tcPr>
            <w:tcW w:w="693" w:type="dxa"/>
            <w:vAlign w:val="bottom"/>
          </w:tcPr>
          <w:p w:rsidR="00CF67CB" w:rsidRPr="00CE785D" w:rsidRDefault="009D1275" w:rsidP="004D678B">
            <w:pPr>
              <w:spacing w:after="120"/>
              <w:jc w:val="right"/>
            </w:pPr>
            <w:r w:rsidRPr="00CE785D">
              <w:t>81</w:t>
            </w:r>
          </w:p>
        </w:tc>
      </w:tr>
      <w:tr w:rsidR="00CF67CB" w:rsidRPr="00CE785D" w:rsidTr="00F24F10">
        <w:tblPrEx>
          <w:tblCellMar>
            <w:top w:w="0" w:type="dxa"/>
            <w:left w:w="0" w:type="dxa"/>
            <w:bottom w:w="0" w:type="dxa"/>
            <w:right w:w="0" w:type="dxa"/>
          </w:tblCellMar>
        </w:tblPrEx>
        <w:tc>
          <w:tcPr>
            <w:tcW w:w="1429" w:type="dxa"/>
          </w:tcPr>
          <w:p w:rsidR="00CF67CB" w:rsidRPr="00CE785D" w:rsidRDefault="00CF67CB" w:rsidP="00F24F10">
            <w:pPr>
              <w:tabs>
                <w:tab w:val="right" w:leader="dot" w:pos="8147"/>
              </w:tabs>
              <w:spacing w:after="120"/>
              <w:ind w:left="27"/>
            </w:pPr>
            <w:r w:rsidRPr="00CE785D">
              <w:t xml:space="preserve">Таблица </w:t>
            </w:r>
            <w:r w:rsidR="00F24F10" w:rsidRPr="00CE785D">
              <w:t>38</w:t>
            </w:r>
            <w:r w:rsidRPr="00CE785D">
              <w:t>.</w:t>
            </w:r>
          </w:p>
        </w:tc>
        <w:tc>
          <w:tcPr>
            <w:tcW w:w="6446" w:type="dxa"/>
          </w:tcPr>
          <w:p w:rsidR="00CF67CB" w:rsidRPr="00CE785D" w:rsidRDefault="00F24F10" w:rsidP="004D678B">
            <w:pPr>
              <w:tabs>
                <w:tab w:val="right" w:leader="dot" w:pos="8147"/>
              </w:tabs>
              <w:spacing w:after="120"/>
              <w:ind w:left="72"/>
            </w:pPr>
            <w:r w:rsidRPr="00CE785D">
              <w:t>Процентная доля женщин, являющихся членами и/или клиентами УМФ  и кредитных учреждений</w:t>
            </w:r>
            <w:r w:rsidR="00CF67CB" w:rsidRPr="00CE785D">
              <w:rPr>
                <w:spacing w:val="60"/>
              </w:rPr>
              <w:tab/>
            </w:r>
          </w:p>
        </w:tc>
        <w:tc>
          <w:tcPr>
            <w:tcW w:w="693" w:type="dxa"/>
            <w:vAlign w:val="bottom"/>
          </w:tcPr>
          <w:p w:rsidR="00CF67CB" w:rsidRPr="00CE785D" w:rsidRDefault="009D1275" w:rsidP="004D678B">
            <w:pPr>
              <w:spacing w:after="120"/>
              <w:jc w:val="right"/>
            </w:pPr>
            <w:r w:rsidRPr="00CE785D">
              <w:t>81</w:t>
            </w:r>
          </w:p>
        </w:tc>
      </w:tr>
      <w:tr w:rsidR="00CF67CB" w:rsidRPr="00CE785D" w:rsidTr="00F24F10">
        <w:tblPrEx>
          <w:tblCellMar>
            <w:top w:w="0" w:type="dxa"/>
            <w:left w:w="0" w:type="dxa"/>
            <w:bottom w:w="0" w:type="dxa"/>
            <w:right w:w="0" w:type="dxa"/>
          </w:tblCellMar>
        </w:tblPrEx>
        <w:tc>
          <w:tcPr>
            <w:tcW w:w="1429" w:type="dxa"/>
          </w:tcPr>
          <w:p w:rsidR="00CF67CB" w:rsidRPr="00CE785D" w:rsidRDefault="00F24F10" w:rsidP="00CF67CB">
            <w:pPr>
              <w:tabs>
                <w:tab w:val="right" w:leader="dot" w:pos="8147"/>
              </w:tabs>
              <w:spacing w:after="120"/>
              <w:ind w:left="27"/>
            </w:pPr>
            <w:r w:rsidRPr="00CE785D">
              <w:t>Таблица 39</w:t>
            </w:r>
            <w:r w:rsidR="00CF67CB" w:rsidRPr="00CE785D">
              <w:t>.</w:t>
            </w:r>
          </w:p>
        </w:tc>
        <w:tc>
          <w:tcPr>
            <w:tcW w:w="6446" w:type="dxa"/>
          </w:tcPr>
          <w:p w:rsidR="00CF67CB" w:rsidRPr="00CE785D" w:rsidRDefault="00F24F10" w:rsidP="004D678B">
            <w:pPr>
              <w:tabs>
                <w:tab w:val="right" w:leader="dot" w:pos="8147"/>
              </w:tabs>
              <w:spacing w:after="120"/>
              <w:ind w:left="72"/>
            </w:pPr>
            <w:r w:rsidRPr="00CE785D">
              <w:t>Функционирование базовых медицинских центров</w:t>
            </w:r>
            <w:r w:rsidR="00CF67CB" w:rsidRPr="00CE785D">
              <w:rPr>
                <w:spacing w:val="60"/>
              </w:rPr>
              <w:tab/>
            </w:r>
          </w:p>
        </w:tc>
        <w:tc>
          <w:tcPr>
            <w:tcW w:w="693" w:type="dxa"/>
            <w:vAlign w:val="bottom"/>
          </w:tcPr>
          <w:p w:rsidR="00CF67CB" w:rsidRPr="00CE785D" w:rsidRDefault="009D1275" w:rsidP="004D678B">
            <w:pPr>
              <w:spacing w:after="120"/>
              <w:jc w:val="right"/>
            </w:pPr>
            <w:r w:rsidRPr="00CE785D">
              <w:t>83</w:t>
            </w:r>
          </w:p>
        </w:tc>
      </w:tr>
      <w:tr w:rsidR="00CF67CB" w:rsidRPr="00CE785D" w:rsidTr="00F24F10">
        <w:tblPrEx>
          <w:tblCellMar>
            <w:top w:w="0" w:type="dxa"/>
            <w:left w:w="0" w:type="dxa"/>
            <w:bottom w:w="0" w:type="dxa"/>
            <w:right w:w="0" w:type="dxa"/>
          </w:tblCellMar>
        </w:tblPrEx>
        <w:tc>
          <w:tcPr>
            <w:tcW w:w="1429" w:type="dxa"/>
          </w:tcPr>
          <w:p w:rsidR="00CF67CB" w:rsidRPr="00CE785D" w:rsidRDefault="00CF67CB" w:rsidP="00F24F10">
            <w:pPr>
              <w:tabs>
                <w:tab w:val="right" w:leader="dot" w:pos="8147"/>
              </w:tabs>
              <w:spacing w:after="120"/>
              <w:ind w:left="27"/>
            </w:pPr>
            <w:r w:rsidRPr="00CE785D">
              <w:t xml:space="preserve">Таблица </w:t>
            </w:r>
            <w:r w:rsidR="00F24F10" w:rsidRPr="00CE785D">
              <w:t>40</w:t>
            </w:r>
            <w:r w:rsidRPr="00CE785D">
              <w:t>.</w:t>
            </w:r>
          </w:p>
        </w:tc>
        <w:tc>
          <w:tcPr>
            <w:tcW w:w="6446" w:type="dxa"/>
          </w:tcPr>
          <w:p w:rsidR="00CF67CB" w:rsidRPr="00CE785D" w:rsidRDefault="00F24F10" w:rsidP="004D678B">
            <w:pPr>
              <w:tabs>
                <w:tab w:val="right" w:leader="dot" w:pos="8147"/>
              </w:tabs>
              <w:spacing w:after="120"/>
              <w:ind w:left="72"/>
            </w:pPr>
            <w:r w:rsidRPr="00CE785D">
              <w:t>Найм и заключение контрактов с врачами и младшим медицинским персоналом</w:t>
            </w:r>
            <w:r w:rsidR="00CF67CB" w:rsidRPr="00CE785D">
              <w:rPr>
                <w:spacing w:val="60"/>
              </w:rPr>
              <w:tab/>
            </w:r>
          </w:p>
        </w:tc>
        <w:tc>
          <w:tcPr>
            <w:tcW w:w="693" w:type="dxa"/>
            <w:vAlign w:val="bottom"/>
          </w:tcPr>
          <w:p w:rsidR="00CF67CB" w:rsidRPr="00CE785D" w:rsidRDefault="009D1275" w:rsidP="004D678B">
            <w:pPr>
              <w:spacing w:after="120"/>
              <w:jc w:val="right"/>
            </w:pPr>
            <w:r w:rsidRPr="00CE785D">
              <w:t>83</w:t>
            </w:r>
          </w:p>
        </w:tc>
      </w:tr>
      <w:tr w:rsidR="00CF67CB" w:rsidRPr="00CE785D" w:rsidTr="00F24F10">
        <w:tblPrEx>
          <w:tblCellMar>
            <w:top w:w="0" w:type="dxa"/>
            <w:left w:w="0" w:type="dxa"/>
            <w:bottom w:w="0" w:type="dxa"/>
            <w:right w:w="0" w:type="dxa"/>
          </w:tblCellMar>
        </w:tblPrEx>
        <w:tc>
          <w:tcPr>
            <w:tcW w:w="1429" w:type="dxa"/>
          </w:tcPr>
          <w:p w:rsidR="00CF67CB" w:rsidRPr="00CE785D" w:rsidRDefault="00CF67CB" w:rsidP="00CF67CB">
            <w:pPr>
              <w:tabs>
                <w:tab w:val="right" w:leader="dot" w:pos="8147"/>
              </w:tabs>
              <w:spacing w:after="120"/>
              <w:ind w:left="27"/>
            </w:pPr>
            <w:r w:rsidRPr="00CE785D">
              <w:t xml:space="preserve">Таблица </w:t>
            </w:r>
            <w:r w:rsidR="00F24F10" w:rsidRPr="00CE785D">
              <w:t>4</w:t>
            </w:r>
            <w:r w:rsidRPr="00CE785D">
              <w:t>1.</w:t>
            </w:r>
          </w:p>
        </w:tc>
        <w:tc>
          <w:tcPr>
            <w:tcW w:w="6446" w:type="dxa"/>
          </w:tcPr>
          <w:p w:rsidR="00CF67CB" w:rsidRPr="00CE785D" w:rsidRDefault="00F24F10" w:rsidP="004D678B">
            <w:pPr>
              <w:tabs>
                <w:tab w:val="right" w:leader="dot" w:pos="8147"/>
              </w:tabs>
              <w:spacing w:after="120"/>
              <w:ind w:left="72"/>
            </w:pPr>
            <w:r w:rsidRPr="00CE785D">
              <w:t>Охват пакетами услуг во время проведения Недели здоровья матери и ребенка</w:t>
            </w:r>
            <w:r w:rsidR="00CF67CB" w:rsidRPr="00CE785D">
              <w:rPr>
                <w:spacing w:val="60"/>
              </w:rPr>
              <w:tab/>
            </w:r>
          </w:p>
        </w:tc>
        <w:tc>
          <w:tcPr>
            <w:tcW w:w="693" w:type="dxa"/>
            <w:vAlign w:val="bottom"/>
          </w:tcPr>
          <w:p w:rsidR="00CF67CB" w:rsidRPr="00CE785D" w:rsidRDefault="009D1275" w:rsidP="004D678B">
            <w:pPr>
              <w:spacing w:after="120"/>
              <w:jc w:val="right"/>
            </w:pPr>
            <w:r w:rsidRPr="00CE785D">
              <w:t>84</w:t>
            </w:r>
          </w:p>
        </w:tc>
      </w:tr>
      <w:tr w:rsidR="00CF67CB" w:rsidRPr="00CE785D" w:rsidTr="00F24F10">
        <w:tblPrEx>
          <w:tblCellMar>
            <w:top w:w="0" w:type="dxa"/>
            <w:left w:w="0" w:type="dxa"/>
            <w:bottom w:w="0" w:type="dxa"/>
            <w:right w:w="0" w:type="dxa"/>
          </w:tblCellMar>
        </w:tblPrEx>
        <w:tc>
          <w:tcPr>
            <w:tcW w:w="1429" w:type="dxa"/>
          </w:tcPr>
          <w:p w:rsidR="00CF67CB" w:rsidRPr="00CE785D" w:rsidRDefault="00CF67CB" w:rsidP="00F24F10">
            <w:pPr>
              <w:tabs>
                <w:tab w:val="right" w:leader="dot" w:pos="8147"/>
              </w:tabs>
              <w:spacing w:after="120"/>
              <w:ind w:left="27"/>
            </w:pPr>
            <w:r w:rsidRPr="00CE785D">
              <w:t xml:space="preserve">Таблица </w:t>
            </w:r>
            <w:r w:rsidR="00F24F10" w:rsidRPr="00CE785D">
              <w:t>42</w:t>
            </w:r>
            <w:r w:rsidRPr="00CE785D">
              <w:t>.</w:t>
            </w:r>
          </w:p>
        </w:tc>
        <w:tc>
          <w:tcPr>
            <w:tcW w:w="6446" w:type="dxa"/>
          </w:tcPr>
          <w:p w:rsidR="00CF67CB" w:rsidRPr="00CE785D" w:rsidRDefault="00F24F10" w:rsidP="004D678B">
            <w:pPr>
              <w:tabs>
                <w:tab w:val="right" w:leader="dot" w:pos="8147"/>
              </w:tabs>
              <w:spacing w:after="120"/>
              <w:ind w:left="72"/>
            </w:pPr>
            <w:r w:rsidRPr="00CE785D">
              <w:t>Проблемы доступа женщин в возрасте от 15 до 49 лет  к услугам здравоохранения в зависимости от места жительства</w:t>
            </w:r>
            <w:r w:rsidR="00CF67CB" w:rsidRPr="00CE785D">
              <w:rPr>
                <w:spacing w:val="60"/>
              </w:rPr>
              <w:tab/>
            </w:r>
          </w:p>
        </w:tc>
        <w:tc>
          <w:tcPr>
            <w:tcW w:w="693" w:type="dxa"/>
            <w:vAlign w:val="bottom"/>
          </w:tcPr>
          <w:p w:rsidR="00CF67CB" w:rsidRPr="00CE785D" w:rsidRDefault="009D1275" w:rsidP="004D678B">
            <w:pPr>
              <w:spacing w:after="120"/>
              <w:jc w:val="right"/>
            </w:pPr>
            <w:r w:rsidRPr="00CE785D">
              <w:t>85</w:t>
            </w:r>
          </w:p>
        </w:tc>
      </w:tr>
      <w:tr w:rsidR="00CF67CB" w:rsidRPr="00CE785D" w:rsidTr="00F24F10">
        <w:tblPrEx>
          <w:tblCellMar>
            <w:top w:w="0" w:type="dxa"/>
            <w:left w:w="0" w:type="dxa"/>
            <w:bottom w:w="0" w:type="dxa"/>
            <w:right w:w="0" w:type="dxa"/>
          </w:tblCellMar>
        </w:tblPrEx>
        <w:tc>
          <w:tcPr>
            <w:tcW w:w="1429" w:type="dxa"/>
          </w:tcPr>
          <w:p w:rsidR="00CF67CB" w:rsidRPr="00CE785D" w:rsidRDefault="00CF67CB" w:rsidP="00F24F10">
            <w:pPr>
              <w:tabs>
                <w:tab w:val="right" w:leader="dot" w:pos="8147"/>
              </w:tabs>
              <w:spacing w:after="120"/>
              <w:ind w:left="27"/>
            </w:pPr>
            <w:r w:rsidRPr="00CE785D">
              <w:t xml:space="preserve">Таблица </w:t>
            </w:r>
            <w:r w:rsidR="00F24F10" w:rsidRPr="00CE785D">
              <w:t>43</w:t>
            </w:r>
            <w:r w:rsidRPr="00CE785D">
              <w:t>.</w:t>
            </w:r>
          </w:p>
        </w:tc>
        <w:tc>
          <w:tcPr>
            <w:tcW w:w="6446" w:type="dxa"/>
          </w:tcPr>
          <w:p w:rsidR="00CF67CB" w:rsidRPr="00CE785D" w:rsidRDefault="00F24F10" w:rsidP="004D678B">
            <w:pPr>
              <w:tabs>
                <w:tab w:val="right" w:leader="dot" w:pos="8147"/>
              </w:tabs>
              <w:spacing w:after="120"/>
              <w:ind w:left="72"/>
            </w:pPr>
            <w:r w:rsidRPr="00CE785D">
              <w:t xml:space="preserve">Число охваченных школьным образованием девочек,  приходящееся </w:t>
            </w:r>
            <w:r w:rsidRPr="00CE785D">
              <w:br/>
              <w:t>на 100 мальчиков</w:t>
            </w:r>
            <w:r w:rsidRPr="00CE785D">
              <w:rPr>
                <w:webHidden/>
                <w:spacing w:val="60"/>
              </w:rPr>
              <w:tab/>
            </w:r>
            <w:r w:rsidR="00CF67CB" w:rsidRPr="00CE785D">
              <w:rPr>
                <w:spacing w:val="60"/>
              </w:rPr>
              <w:tab/>
            </w:r>
          </w:p>
        </w:tc>
        <w:tc>
          <w:tcPr>
            <w:tcW w:w="693" w:type="dxa"/>
            <w:vAlign w:val="bottom"/>
          </w:tcPr>
          <w:p w:rsidR="00CF67CB" w:rsidRPr="00CE785D" w:rsidRDefault="009D1275" w:rsidP="004D678B">
            <w:pPr>
              <w:spacing w:after="120"/>
              <w:jc w:val="right"/>
            </w:pPr>
            <w:r w:rsidRPr="00CE785D">
              <w:t>86</w:t>
            </w:r>
          </w:p>
        </w:tc>
      </w:tr>
      <w:tr w:rsidR="00CF67CB" w:rsidRPr="00CE785D" w:rsidTr="00F24F10">
        <w:tblPrEx>
          <w:tblCellMar>
            <w:top w:w="0" w:type="dxa"/>
            <w:left w:w="0" w:type="dxa"/>
            <w:bottom w:w="0" w:type="dxa"/>
            <w:right w:w="0" w:type="dxa"/>
          </w:tblCellMar>
        </w:tblPrEx>
        <w:tc>
          <w:tcPr>
            <w:tcW w:w="1429" w:type="dxa"/>
          </w:tcPr>
          <w:p w:rsidR="00CF67CB" w:rsidRPr="00CE785D" w:rsidRDefault="00CF67CB" w:rsidP="00F24F10">
            <w:pPr>
              <w:tabs>
                <w:tab w:val="right" w:leader="dot" w:pos="8147"/>
              </w:tabs>
              <w:spacing w:after="120"/>
              <w:ind w:left="27"/>
            </w:pPr>
            <w:r w:rsidRPr="00CE785D">
              <w:t xml:space="preserve">Таблица </w:t>
            </w:r>
            <w:r w:rsidR="00F24F10" w:rsidRPr="00CE785D">
              <w:t>44</w:t>
            </w:r>
            <w:r w:rsidRPr="00CE785D">
              <w:t>.</w:t>
            </w:r>
          </w:p>
        </w:tc>
        <w:tc>
          <w:tcPr>
            <w:tcW w:w="6446" w:type="dxa"/>
          </w:tcPr>
          <w:p w:rsidR="00CF67CB" w:rsidRPr="00CE785D" w:rsidRDefault="00F24F10" w:rsidP="004D678B">
            <w:pPr>
              <w:tabs>
                <w:tab w:val="right" w:leader="dot" w:pos="8147"/>
              </w:tabs>
              <w:spacing w:after="120"/>
              <w:ind w:left="72"/>
            </w:pPr>
            <w:r w:rsidRPr="00CE785D">
              <w:t>Уровень грамотности лиц в возрасте 15 лет и старше в разбивке по районам  и по полу</w:t>
            </w:r>
            <w:r w:rsidR="00CF67CB" w:rsidRPr="00CE785D">
              <w:rPr>
                <w:spacing w:val="60"/>
              </w:rPr>
              <w:tab/>
            </w:r>
          </w:p>
        </w:tc>
        <w:tc>
          <w:tcPr>
            <w:tcW w:w="693" w:type="dxa"/>
            <w:vAlign w:val="bottom"/>
          </w:tcPr>
          <w:p w:rsidR="00CF67CB" w:rsidRPr="00CE785D" w:rsidRDefault="009D1275" w:rsidP="004D678B">
            <w:pPr>
              <w:spacing w:after="120"/>
              <w:jc w:val="right"/>
            </w:pPr>
            <w:r w:rsidRPr="00CE785D">
              <w:t>86</w:t>
            </w:r>
          </w:p>
        </w:tc>
      </w:tr>
      <w:tr w:rsidR="00CF67CB" w:rsidRPr="00CE785D" w:rsidTr="00F24F10">
        <w:tblPrEx>
          <w:tblCellMar>
            <w:top w:w="0" w:type="dxa"/>
            <w:left w:w="0" w:type="dxa"/>
            <w:bottom w:w="0" w:type="dxa"/>
            <w:right w:w="0" w:type="dxa"/>
          </w:tblCellMar>
        </w:tblPrEx>
        <w:tc>
          <w:tcPr>
            <w:tcW w:w="1429" w:type="dxa"/>
          </w:tcPr>
          <w:p w:rsidR="00CF67CB" w:rsidRPr="00CE785D" w:rsidRDefault="00CF67CB" w:rsidP="00F24F10">
            <w:pPr>
              <w:tabs>
                <w:tab w:val="right" w:leader="dot" w:pos="8147"/>
              </w:tabs>
              <w:spacing w:after="120"/>
              <w:ind w:left="27"/>
            </w:pPr>
            <w:r w:rsidRPr="00CE785D">
              <w:t xml:space="preserve">Таблица </w:t>
            </w:r>
            <w:r w:rsidR="00F24F10" w:rsidRPr="00CE785D">
              <w:t>45</w:t>
            </w:r>
            <w:r w:rsidRPr="00CE785D">
              <w:t>.</w:t>
            </w:r>
          </w:p>
        </w:tc>
        <w:tc>
          <w:tcPr>
            <w:tcW w:w="6446" w:type="dxa"/>
          </w:tcPr>
          <w:p w:rsidR="00CF67CB" w:rsidRPr="00CE785D" w:rsidRDefault="00F24F10" w:rsidP="004D678B">
            <w:pPr>
              <w:tabs>
                <w:tab w:val="right" w:leader="dot" w:pos="8147"/>
              </w:tabs>
              <w:spacing w:after="120"/>
              <w:ind w:left="72"/>
            </w:pPr>
            <w:r w:rsidRPr="00CE785D">
              <w:t xml:space="preserve">Посещаемость домов молодежи молодыми людьми  в возрасте </w:t>
            </w:r>
            <w:r w:rsidRPr="00CE785D">
              <w:br/>
              <w:t>от 10 до 24 лет</w:t>
            </w:r>
            <w:r w:rsidR="00CF67CB" w:rsidRPr="00CE785D">
              <w:rPr>
                <w:spacing w:val="60"/>
              </w:rPr>
              <w:tab/>
            </w:r>
          </w:p>
        </w:tc>
        <w:tc>
          <w:tcPr>
            <w:tcW w:w="693" w:type="dxa"/>
            <w:vAlign w:val="bottom"/>
          </w:tcPr>
          <w:p w:rsidR="00CF67CB" w:rsidRPr="00CE785D" w:rsidRDefault="009D1275" w:rsidP="004D678B">
            <w:pPr>
              <w:spacing w:after="120"/>
              <w:jc w:val="right"/>
            </w:pPr>
            <w:r w:rsidRPr="00CE785D">
              <w:t>87</w:t>
            </w:r>
          </w:p>
        </w:tc>
      </w:tr>
      <w:tr w:rsidR="00CF67CB" w:rsidRPr="00CE785D" w:rsidTr="00F24F10">
        <w:tblPrEx>
          <w:tblCellMar>
            <w:top w:w="0" w:type="dxa"/>
            <w:left w:w="0" w:type="dxa"/>
            <w:bottom w:w="0" w:type="dxa"/>
            <w:right w:w="0" w:type="dxa"/>
          </w:tblCellMar>
        </w:tblPrEx>
        <w:tc>
          <w:tcPr>
            <w:tcW w:w="1429" w:type="dxa"/>
          </w:tcPr>
          <w:p w:rsidR="00CF67CB" w:rsidRPr="00CE785D" w:rsidRDefault="00F24F10" w:rsidP="00862A49">
            <w:pPr>
              <w:pageBreakBefore/>
              <w:tabs>
                <w:tab w:val="right" w:leader="dot" w:pos="8147"/>
              </w:tabs>
              <w:spacing w:after="120"/>
              <w:ind w:left="29"/>
            </w:pPr>
            <w:r w:rsidRPr="00CE785D">
              <w:t xml:space="preserve">Диаграмма </w:t>
            </w:r>
            <w:r w:rsidR="00CF67CB" w:rsidRPr="00CE785D">
              <w:t>1.</w:t>
            </w:r>
          </w:p>
        </w:tc>
        <w:tc>
          <w:tcPr>
            <w:tcW w:w="6446" w:type="dxa"/>
          </w:tcPr>
          <w:p w:rsidR="00CF67CB" w:rsidRPr="00CE785D" w:rsidRDefault="00F24F10" w:rsidP="004D678B">
            <w:pPr>
              <w:tabs>
                <w:tab w:val="right" w:leader="dot" w:pos="8147"/>
              </w:tabs>
              <w:spacing w:after="120"/>
              <w:ind w:left="72"/>
            </w:pPr>
            <w:r w:rsidRPr="00CE785D">
              <w:t>Доли опрошенных женщин, сообщивших, что они подверглись акту насилия</w:t>
            </w:r>
            <w:r w:rsidR="00CF67CB" w:rsidRPr="00CE785D">
              <w:rPr>
                <w:spacing w:val="60"/>
              </w:rPr>
              <w:tab/>
            </w:r>
          </w:p>
        </w:tc>
        <w:tc>
          <w:tcPr>
            <w:tcW w:w="693" w:type="dxa"/>
            <w:vAlign w:val="bottom"/>
          </w:tcPr>
          <w:p w:rsidR="00CF67CB" w:rsidRPr="00CE785D" w:rsidRDefault="009D1275" w:rsidP="004D678B">
            <w:pPr>
              <w:spacing w:after="120"/>
              <w:jc w:val="right"/>
            </w:pPr>
            <w:r w:rsidRPr="00CE785D">
              <w:t>39</w:t>
            </w:r>
          </w:p>
        </w:tc>
      </w:tr>
      <w:tr w:rsidR="00CF67CB" w:rsidRPr="00CE785D" w:rsidTr="00F24F10">
        <w:tblPrEx>
          <w:tblCellMar>
            <w:top w:w="0" w:type="dxa"/>
            <w:left w:w="0" w:type="dxa"/>
            <w:bottom w:w="0" w:type="dxa"/>
            <w:right w:w="0" w:type="dxa"/>
          </w:tblCellMar>
        </w:tblPrEx>
        <w:tc>
          <w:tcPr>
            <w:tcW w:w="1429" w:type="dxa"/>
          </w:tcPr>
          <w:p w:rsidR="00CF67CB" w:rsidRPr="00CE785D" w:rsidRDefault="00F24F10" w:rsidP="00CF67CB">
            <w:pPr>
              <w:tabs>
                <w:tab w:val="right" w:leader="dot" w:pos="8147"/>
              </w:tabs>
              <w:spacing w:after="120"/>
              <w:ind w:left="27"/>
            </w:pPr>
            <w:r w:rsidRPr="00CE785D">
              <w:t>Диаграмма 2</w:t>
            </w:r>
            <w:r w:rsidR="00CF67CB" w:rsidRPr="00CE785D">
              <w:t>.</w:t>
            </w:r>
          </w:p>
        </w:tc>
        <w:tc>
          <w:tcPr>
            <w:tcW w:w="6446" w:type="dxa"/>
          </w:tcPr>
          <w:p w:rsidR="00CF67CB" w:rsidRPr="00CE785D" w:rsidRDefault="00F24F10" w:rsidP="004D678B">
            <w:pPr>
              <w:tabs>
                <w:tab w:val="right" w:leader="dot" w:pos="8147"/>
              </w:tabs>
              <w:spacing w:after="120"/>
              <w:ind w:left="72"/>
            </w:pPr>
            <w:r w:rsidRPr="00CE785D">
              <w:t xml:space="preserve">Формы насилия в отношении женщин, о которых сообщалось </w:t>
            </w:r>
            <w:r w:rsidRPr="00CE785D">
              <w:br/>
              <w:t>в А</w:t>
            </w:r>
            <w:r w:rsidRPr="00CE785D">
              <w:t>н</w:t>
            </w:r>
            <w:r w:rsidRPr="00CE785D">
              <w:t>тананариву, %</w:t>
            </w:r>
            <w:r w:rsidR="00CF67CB" w:rsidRPr="00CE785D">
              <w:rPr>
                <w:spacing w:val="60"/>
              </w:rPr>
              <w:tab/>
            </w:r>
          </w:p>
        </w:tc>
        <w:tc>
          <w:tcPr>
            <w:tcW w:w="693" w:type="dxa"/>
            <w:vAlign w:val="bottom"/>
          </w:tcPr>
          <w:p w:rsidR="00CF67CB" w:rsidRPr="00CE785D" w:rsidRDefault="009D1275" w:rsidP="004D678B">
            <w:pPr>
              <w:spacing w:after="120"/>
              <w:jc w:val="right"/>
            </w:pPr>
            <w:r w:rsidRPr="00CE785D">
              <w:t>40</w:t>
            </w:r>
          </w:p>
        </w:tc>
      </w:tr>
      <w:tr w:rsidR="00CF67CB" w:rsidRPr="00CE785D" w:rsidTr="00F24F10">
        <w:tblPrEx>
          <w:tblCellMar>
            <w:top w:w="0" w:type="dxa"/>
            <w:left w:w="0" w:type="dxa"/>
            <w:bottom w:w="0" w:type="dxa"/>
            <w:right w:w="0" w:type="dxa"/>
          </w:tblCellMar>
        </w:tblPrEx>
        <w:tc>
          <w:tcPr>
            <w:tcW w:w="1429" w:type="dxa"/>
          </w:tcPr>
          <w:p w:rsidR="00CF67CB" w:rsidRPr="00CE785D" w:rsidRDefault="00F24F10" w:rsidP="00F24F10">
            <w:pPr>
              <w:tabs>
                <w:tab w:val="right" w:leader="dot" w:pos="8147"/>
              </w:tabs>
              <w:spacing w:after="120"/>
              <w:ind w:left="27"/>
            </w:pPr>
            <w:r w:rsidRPr="00CE785D">
              <w:t>Диаграмма 3</w:t>
            </w:r>
            <w:r w:rsidR="00CF67CB" w:rsidRPr="00CE785D">
              <w:t>.</w:t>
            </w:r>
          </w:p>
        </w:tc>
        <w:tc>
          <w:tcPr>
            <w:tcW w:w="6446" w:type="dxa"/>
          </w:tcPr>
          <w:p w:rsidR="00CF67CB" w:rsidRPr="00CE785D" w:rsidRDefault="00F24F10" w:rsidP="004D678B">
            <w:pPr>
              <w:tabs>
                <w:tab w:val="right" w:leader="dot" w:pos="8147"/>
              </w:tabs>
              <w:spacing w:after="120"/>
              <w:ind w:left="72"/>
            </w:pPr>
            <w:r w:rsidRPr="00CE785D">
              <w:t>Динамика представленности женщин в Высшем конституционном суде и в Верховном суде, в %</w:t>
            </w:r>
            <w:r w:rsidR="00CF67CB" w:rsidRPr="00CE785D">
              <w:rPr>
                <w:spacing w:val="60"/>
              </w:rPr>
              <w:tab/>
            </w:r>
          </w:p>
        </w:tc>
        <w:tc>
          <w:tcPr>
            <w:tcW w:w="693" w:type="dxa"/>
            <w:vAlign w:val="bottom"/>
          </w:tcPr>
          <w:p w:rsidR="00CF67CB" w:rsidRPr="00CE785D" w:rsidRDefault="009D1275" w:rsidP="004D678B">
            <w:pPr>
              <w:spacing w:after="120"/>
              <w:jc w:val="right"/>
            </w:pPr>
            <w:r w:rsidRPr="00CE785D">
              <w:t>48</w:t>
            </w:r>
          </w:p>
        </w:tc>
      </w:tr>
      <w:tr w:rsidR="00CF67CB" w:rsidRPr="00CE785D" w:rsidTr="00F24F10">
        <w:tblPrEx>
          <w:tblCellMar>
            <w:top w:w="0" w:type="dxa"/>
            <w:left w:w="0" w:type="dxa"/>
            <w:bottom w:w="0" w:type="dxa"/>
            <w:right w:w="0" w:type="dxa"/>
          </w:tblCellMar>
        </w:tblPrEx>
        <w:tc>
          <w:tcPr>
            <w:tcW w:w="1429" w:type="dxa"/>
          </w:tcPr>
          <w:p w:rsidR="00CF67CB" w:rsidRPr="00CE785D" w:rsidRDefault="00F24F10" w:rsidP="00CF67CB">
            <w:pPr>
              <w:tabs>
                <w:tab w:val="right" w:leader="dot" w:pos="8147"/>
              </w:tabs>
              <w:spacing w:after="120"/>
              <w:ind w:left="27"/>
            </w:pPr>
            <w:r w:rsidRPr="00CE785D">
              <w:t>Диаграмма 4</w:t>
            </w:r>
            <w:r w:rsidR="00CF67CB" w:rsidRPr="00CE785D">
              <w:t>.</w:t>
            </w:r>
          </w:p>
        </w:tc>
        <w:tc>
          <w:tcPr>
            <w:tcW w:w="6446" w:type="dxa"/>
          </w:tcPr>
          <w:p w:rsidR="00CF67CB" w:rsidRPr="00CE785D" w:rsidRDefault="00F24F10" w:rsidP="004D678B">
            <w:pPr>
              <w:tabs>
                <w:tab w:val="right" w:leader="dot" w:pos="8147"/>
              </w:tabs>
              <w:spacing w:after="120"/>
              <w:ind w:left="72"/>
            </w:pPr>
            <w:r w:rsidRPr="00CE785D">
              <w:t>Динамика представленности женщин в правительстве, в %</w:t>
            </w:r>
            <w:r w:rsidR="00CF67CB" w:rsidRPr="00CE785D">
              <w:rPr>
                <w:spacing w:val="60"/>
              </w:rPr>
              <w:tab/>
            </w:r>
          </w:p>
        </w:tc>
        <w:tc>
          <w:tcPr>
            <w:tcW w:w="693" w:type="dxa"/>
            <w:vAlign w:val="bottom"/>
          </w:tcPr>
          <w:p w:rsidR="00CF67CB" w:rsidRPr="00CE785D" w:rsidRDefault="009D1275" w:rsidP="004D678B">
            <w:pPr>
              <w:spacing w:after="120"/>
              <w:jc w:val="right"/>
            </w:pPr>
            <w:r w:rsidRPr="00CE785D">
              <w:t>48</w:t>
            </w:r>
          </w:p>
        </w:tc>
      </w:tr>
      <w:tr w:rsidR="00CF67CB" w:rsidRPr="00CE785D" w:rsidTr="00F24F10">
        <w:tblPrEx>
          <w:tblCellMar>
            <w:top w:w="0" w:type="dxa"/>
            <w:left w:w="0" w:type="dxa"/>
            <w:bottom w:w="0" w:type="dxa"/>
            <w:right w:w="0" w:type="dxa"/>
          </w:tblCellMar>
        </w:tblPrEx>
        <w:tc>
          <w:tcPr>
            <w:tcW w:w="1429" w:type="dxa"/>
          </w:tcPr>
          <w:p w:rsidR="00CF67CB" w:rsidRPr="00CE785D" w:rsidRDefault="00F24F10" w:rsidP="00F24F10">
            <w:pPr>
              <w:tabs>
                <w:tab w:val="right" w:leader="dot" w:pos="8147"/>
              </w:tabs>
              <w:spacing w:after="120"/>
              <w:ind w:left="27"/>
            </w:pPr>
            <w:r w:rsidRPr="00CE785D">
              <w:t>Диаграмма 5</w:t>
            </w:r>
            <w:r w:rsidR="00CF67CB" w:rsidRPr="00CE785D">
              <w:t>.</w:t>
            </w:r>
          </w:p>
        </w:tc>
        <w:tc>
          <w:tcPr>
            <w:tcW w:w="6446" w:type="dxa"/>
          </w:tcPr>
          <w:p w:rsidR="00CF67CB" w:rsidRPr="00CE785D" w:rsidRDefault="00F24F10" w:rsidP="004D678B">
            <w:pPr>
              <w:tabs>
                <w:tab w:val="right" w:leader="dot" w:pos="8147"/>
              </w:tabs>
              <w:spacing w:after="120"/>
              <w:ind w:left="72"/>
            </w:pPr>
            <w:r w:rsidRPr="00CE785D">
              <w:t>Динамика представленности женщин на высших государственных должностях, в %</w:t>
            </w:r>
            <w:r w:rsidRPr="00CE785D">
              <w:rPr>
                <w:webHidden/>
                <w:spacing w:val="60"/>
              </w:rPr>
              <w:tab/>
            </w:r>
            <w:r w:rsidR="00CF67CB" w:rsidRPr="00CE785D">
              <w:rPr>
                <w:spacing w:val="60"/>
              </w:rPr>
              <w:tab/>
            </w:r>
          </w:p>
        </w:tc>
        <w:tc>
          <w:tcPr>
            <w:tcW w:w="693" w:type="dxa"/>
            <w:vAlign w:val="bottom"/>
          </w:tcPr>
          <w:p w:rsidR="00CF67CB" w:rsidRPr="00CE785D" w:rsidRDefault="009D1275" w:rsidP="004D678B">
            <w:pPr>
              <w:spacing w:after="120"/>
              <w:jc w:val="right"/>
            </w:pPr>
            <w:r w:rsidRPr="00CE785D">
              <w:t>49</w:t>
            </w:r>
          </w:p>
        </w:tc>
      </w:tr>
      <w:tr w:rsidR="00CF67CB" w:rsidRPr="00CE785D" w:rsidTr="00F24F10">
        <w:tblPrEx>
          <w:tblCellMar>
            <w:top w:w="0" w:type="dxa"/>
            <w:left w:w="0" w:type="dxa"/>
            <w:bottom w:w="0" w:type="dxa"/>
            <w:right w:w="0" w:type="dxa"/>
          </w:tblCellMar>
        </w:tblPrEx>
        <w:tc>
          <w:tcPr>
            <w:tcW w:w="1429" w:type="dxa"/>
          </w:tcPr>
          <w:p w:rsidR="00CF67CB" w:rsidRPr="00CE785D" w:rsidRDefault="00F24F10" w:rsidP="00F24F10">
            <w:pPr>
              <w:tabs>
                <w:tab w:val="right" w:leader="dot" w:pos="8147"/>
              </w:tabs>
              <w:spacing w:after="120"/>
              <w:ind w:left="27"/>
            </w:pPr>
            <w:r w:rsidRPr="00CE785D">
              <w:t>Диаграмма 6</w:t>
            </w:r>
            <w:r w:rsidR="00CF67CB" w:rsidRPr="00CE785D">
              <w:t>.</w:t>
            </w:r>
          </w:p>
        </w:tc>
        <w:tc>
          <w:tcPr>
            <w:tcW w:w="6446" w:type="dxa"/>
          </w:tcPr>
          <w:p w:rsidR="00CF67CB" w:rsidRPr="00CE785D" w:rsidRDefault="00F24F10" w:rsidP="00F24F10">
            <w:pPr>
              <w:tabs>
                <w:tab w:val="right" w:leader="dot" w:pos="8147"/>
              </w:tabs>
              <w:spacing w:after="120"/>
              <w:ind w:left="72"/>
            </w:pPr>
            <w:r w:rsidRPr="00CE785D">
              <w:t>Динамика представленности женщин в профсоюзных организациях</w:t>
            </w:r>
          </w:p>
        </w:tc>
        <w:tc>
          <w:tcPr>
            <w:tcW w:w="693" w:type="dxa"/>
            <w:vAlign w:val="bottom"/>
          </w:tcPr>
          <w:p w:rsidR="00CF67CB" w:rsidRPr="00CE785D" w:rsidRDefault="009D1275" w:rsidP="004D678B">
            <w:pPr>
              <w:spacing w:after="120"/>
              <w:jc w:val="right"/>
            </w:pPr>
            <w:r w:rsidRPr="00CE785D">
              <w:t>50</w:t>
            </w:r>
          </w:p>
        </w:tc>
      </w:tr>
      <w:tr w:rsidR="00CF67CB" w:rsidRPr="00CE785D" w:rsidTr="00F24F10">
        <w:tblPrEx>
          <w:tblCellMar>
            <w:top w:w="0" w:type="dxa"/>
            <w:left w:w="0" w:type="dxa"/>
            <w:bottom w:w="0" w:type="dxa"/>
            <w:right w:w="0" w:type="dxa"/>
          </w:tblCellMar>
        </w:tblPrEx>
        <w:tc>
          <w:tcPr>
            <w:tcW w:w="1429" w:type="dxa"/>
          </w:tcPr>
          <w:p w:rsidR="00CF67CB" w:rsidRPr="00CE785D" w:rsidRDefault="00F24F10" w:rsidP="00F24F10">
            <w:pPr>
              <w:tabs>
                <w:tab w:val="right" w:leader="dot" w:pos="8147"/>
              </w:tabs>
              <w:spacing w:after="120"/>
              <w:ind w:left="27"/>
            </w:pPr>
            <w:r w:rsidRPr="00CE785D">
              <w:t>Диаграмма 7</w:t>
            </w:r>
            <w:r w:rsidR="00CF67CB" w:rsidRPr="00CE785D">
              <w:t>.</w:t>
            </w:r>
          </w:p>
        </w:tc>
        <w:tc>
          <w:tcPr>
            <w:tcW w:w="6446" w:type="dxa"/>
          </w:tcPr>
          <w:p w:rsidR="00CF67CB" w:rsidRPr="00CE785D" w:rsidRDefault="00F24F10" w:rsidP="004D678B">
            <w:pPr>
              <w:tabs>
                <w:tab w:val="right" w:leader="dot" w:pos="8147"/>
              </w:tabs>
              <w:spacing w:after="120"/>
              <w:ind w:left="72"/>
            </w:pPr>
            <w:r w:rsidRPr="00CE785D">
              <w:t>Участие женщин в общественной жизни</w:t>
            </w:r>
            <w:r w:rsidR="00CF67CB" w:rsidRPr="00CE785D">
              <w:rPr>
                <w:spacing w:val="60"/>
              </w:rPr>
              <w:tab/>
            </w:r>
          </w:p>
        </w:tc>
        <w:tc>
          <w:tcPr>
            <w:tcW w:w="693" w:type="dxa"/>
            <w:vAlign w:val="bottom"/>
          </w:tcPr>
          <w:p w:rsidR="00CF67CB" w:rsidRPr="00CE785D" w:rsidRDefault="009D1275" w:rsidP="004D678B">
            <w:pPr>
              <w:spacing w:after="120"/>
              <w:jc w:val="right"/>
            </w:pPr>
            <w:r w:rsidRPr="00CE785D">
              <w:t>52</w:t>
            </w:r>
          </w:p>
        </w:tc>
      </w:tr>
    </w:tbl>
    <w:p w:rsidR="00CF67CB" w:rsidRPr="00CE785D" w:rsidRDefault="00CF67CB" w:rsidP="00CF67CB">
      <w:pPr>
        <w:pStyle w:val="SingleTxt"/>
      </w:pPr>
    </w:p>
    <w:p w:rsidR="0017565C" w:rsidRPr="00CE785D" w:rsidRDefault="0017565C" w:rsidP="00580B7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br w:type="page"/>
      </w:r>
      <w:bookmarkStart w:id="19" w:name="_Toc376709292"/>
      <w:bookmarkStart w:id="20" w:name="_Toc390076433"/>
      <w:bookmarkStart w:id="21" w:name="_Toc392860093"/>
      <w:r w:rsidRPr="00CE785D">
        <w:t>Часть I</w:t>
      </w:r>
      <w:r w:rsidRPr="00CE785D">
        <w:br/>
        <w:t>Общая информация</w:t>
      </w:r>
      <w:bookmarkEnd w:id="19"/>
      <w:bookmarkEnd w:id="20"/>
      <w:bookmarkEnd w:id="21"/>
    </w:p>
    <w:p w:rsidR="00580B7B" w:rsidRPr="00CE785D" w:rsidRDefault="00580B7B" w:rsidP="00580B7B">
      <w:pPr>
        <w:pStyle w:val="SingleTxtG"/>
        <w:spacing w:after="0" w:line="120" w:lineRule="exact"/>
        <w:rPr>
          <w:sz w:val="10"/>
        </w:rPr>
      </w:pPr>
    </w:p>
    <w:p w:rsidR="00580B7B" w:rsidRPr="00CE785D" w:rsidRDefault="00580B7B" w:rsidP="00580B7B">
      <w:pPr>
        <w:pStyle w:val="SingleTxtG"/>
        <w:spacing w:after="0" w:line="120" w:lineRule="exact"/>
        <w:rPr>
          <w:sz w:val="10"/>
        </w:rPr>
      </w:pPr>
    </w:p>
    <w:p w:rsidR="0017565C" w:rsidRPr="00CE785D" w:rsidRDefault="0017565C" w:rsidP="00580B7B">
      <w:pPr>
        <w:pStyle w:val="SingleTxt"/>
      </w:pPr>
      <w:r w:rsidRPr="00CE785D">
        <w:t>1.</w:t>
      </w:r>
      <w:r w:rsidRPr="00CE785D">
        <w:tab/>
        <w:t>Со времени последнего доклада, рассмотренного в 2008 году, в стране произошли изменения в демографической, политической, экономической и с</w:t>
      </w:r>
      <w:r w:rsidRPr="00CE785D">
        <w:t>о</w:t>
      </w:r>
      <w:r w:rsidRPr="00CE785D">
        <w:t>циальной областях.</w:t>
      </w:r>
    </w:p>
    <w:p w:rsidR="00580B7B" w:rsidRPr="00CE785D" w:rsidRDefault="00580B7B" w:rsidP="00580B7B">
      <w:pPr>
        <w:pStyle w:val="H10"/>
        <w:spacing w:before="0" w:after="0" w:line="120" w:lineRule="exact"/>
        <w:rPr>
          <w:sz w:val="10"/>
        </w:rPr>
      </w:pPr>
      <w:bookmarkStart w:id="22" w:name="_Toc360707333"/>
      <w:bookmarkStart w:id="23" w:name="_Toc376709293"/>
    </w:p>
    <w:p w:rsidR="00580B7B" w:rsidRPr="00CE785D" w:rsidRDefault="00580B7B" w:rsidP="00580B7B">
      <w:pPr>
        <w:pStyle w:val="H10"/>
        <w:spacing w:before="0" w:after="0" w:line="120" w:lineRule="exact"/>
        <w:rPr>
          <w:sz w:val="10"/>
        </w:rPr>
      </w:pPr>
    </w:p>
    <w:p w:rsidR="0017565C" w:rsidRPr="00CE785D" w:rsidRDefault="0017565C" w:rsidP="00580B7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bookmarkStart w:id="24" w:name="_Toc390076434"/>
      <w:bookmarkStart w:id="25" w:name="_Toc392860094"/>
      <w:r w:rsidRPr="00CE785D">
        <w:t>A.</w:t>
      </w:r>
      <w:r w:rsidRPr="00CE785D">
        <w:tab/>
        <w:t>Характеристики населения и демографическая динамика</w:t>
      </w:r>
      <w:bookmarkEnd w:id="22"/>
      <w:bookmarkEnd w:id="23"/>
      <w:bookmarkEnd w:id="24"/>
      <w:bookmarkEnd w:id="25"/>
    </w:p>
    <w:p w:rsidR="00580B7B" w:rsidRPr="00CE785D" w:rsidRDefault="00580B7B" w:rsidP="00580B7B">
      <w:pPr>
        <w:pStyle w:val="SingleTxtG"/>
        <w:spacing w:after="0" w:line="120" w:lineRule="exact"/>
        <w:rPr>
          <w:sz w:val="10"/>
        </w:rPr>
      </w:pPr>
    </w:p>
    <w:p w:rsidR="00580B7B" w:rsidRPr="00CE785D" w:rsidRDefault="00580B7B" w:rsidP="00580B7B">
      <w:pPr>
        <w:pStyle w:val="SingleTxtG"/>
        <w:spacing w:after="0" w:line="120" w:lineRule="exact"/>
        <w:rPr>
          <w:sz w:val="10"/>
        </w:rPr>
      </w:pPr>
    </w:p>
    <w:p w:rsidR="0017565C" w:rsidRPr="00CE785D" w:rsidRDefault="0017565C" w:rsidP="00580B7B">
      <w:pPr>
        <w:pStyle w:val="SingleTxt"/>
      </w:pPr>
      <w:r w:rsidRPr="00CE785D">
        <w:t>2.</w:t>
      </w:r>
      <w:r w:rsidRPr="00CE785D">
        <w:tab/>
        <w:t>Характеристика населения Мадагаскара уже была изложена в предыд</w:t>
      </w:r>
      <w:r w:rsidRPr="00CE785D">
        <w:t>у</w:t>
      </w:r>
      <w:r w:rsidRPr="00CE785D">
        <w:t>щем докладе.</w:t>
      </w:r>
    </w:p>
    <w:p w:rsidR="0017565C" w:rsidRPr="00CE785D" w:rsidRDefault="0017565C" w:rsidP="00580B7B">
      <w:pPr>
        <w:pStyle w:val="SingleTxt"/>
      </w:pPr>
      <w:r w:rsidRPr="00CE785D">
        <w:t>3.</w:t>
      </w:r>
      <w:r w:rsidRPr="00CE785D">
        <w:tab/>
        <w:t>Согласно прогнозам Национального института статистики (НИС) нас</w:t>
      </w:r>
      <w:r w:rsidRPr="00CE785D">
        <w:t>е</w:t>
      </w:r>
      <w:r w:rsidRPr="00CE785D">
        <w:t xml:space="preserve">ление Мадагаскара увеличилось с 16 584 801 человека в 2003 году до 21 263 403 человек в 2012 году; более 80 процентов населения проживают в сельских районах. </w:t>
      </w:r>
    </w:p>
    <w:p w:rsidR="0017565C" w:rsidRPr="00CE785D" w:rsidRDefault="0017565C" w:rsidP="00580B7B">
      <w:pPr>
        <w:pStyle w:val="SingleTxt"/>
      </w:pPr>
      <w:r w:rsidRPr="00CE785D">
        <w:t>4.</w:t>
      </w:r>
      <w:r w:rsidRPr="00CE785D">
        <w:tab/>
        <w:t>Мадагаскар состоит из 22 регионов и 119 округов. Состав населения с разбивкой по регионам представлен в следующей таблице.</w:t>
      </w:r>
    </w:p>
    <w:p w:rsidR="00862A49" w:rsidRPr="00CE785D" w:rsidRDefault="00862A49" w:rsidP="00862A49">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bookmarkStart w:id="26" w:name="_Toc360707520"/>
      <w:bookmarkStart w:id="27" w:name="_Toc377129287"/>
    </w:p>
    <w:p w:rsidR="00580B7B" w:rsidRPr="00CE785D" w:rsidRDefault="00580B7B" w:rsidP="00580B7B">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r w:rsidRPr="00CE785D">
        <w:tab/>
      </w:r>
      <w:r w:rsidR="0017565C" w:rsidRPr="00CE785D">
        <w:t xml:space="preserve">Таблица </w:t>
      </w:r>
      <w:fldSimple w:instr=" SEQ Tableau \* ARABIC ">
        <w:r w:rsidR="00054EC2">
          <w:rPr>
            <w:noProof/>
          </w:rPr>
          <w:t>1</w:t>
        </w:r>
      </w:fldSimple>
    </w:p>
    <w:p w:rsidR="0017565C" w:rsidRPr="00CE785D" w:rsidRDefault="00580B7B" w:rsidP="00580B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r w:rsidRPr="00CE785D">
        <w:tab/>
      </w:r>
      <w:bookmarkStart w:id="28" w:name="_Toc392860095"/>
      <w:r w:rsidR="0017565C" w:rsidRPr="00CE785D">
        <w:t xml:space="preserve">Примерная численность населения Мадагаскара в 2012 году </w:t>
      </w:r>
      <w:bookmarkEnd w:id="26"/>
      <w:bookmarkEnd w:id="27"/>
      <w:r w:rsidR="00862A49" w:rsidRPr="00CE785D">
        <w:t>с разбивкой по </w:t>
      </w:r>
      <w:r w:rsidR="0017565C" w:rsidRPr="00CE785D">
        <w:t>регионам</w:t>
      </w:r>
      <w:bookmarkEnd w:id="28"/>
    </w:p>
    <w:p w:rsidR="00580B7B" w:rsidRPr="00CE785D" w:rsidRDefault="00580B7B" w:rsidP="00580B7B">
      <w:pPr>
        <w:pStyle w:val="SingleTxt"/>
        <w:spacing w:after="0" w:line="120" w:lineRule="exact"/>
        <w:rPr>
          <w:sz w:val="10"/>
        </w:rPr>
      </w:pPr>
    </w:p>
    <w:p w:rsidR="00580B7B" w:rsidRPr="00CE785D" w:rsidRDefault="00580B7B" w:rsidP="00580B7B">
      <w:pPr>
        <w:pStyle w:val="SingleTxt"/>
        <w:spacing w:after="0" w:line="120" w:lineRule="exact"/>
        <w:rPr>
          <w:sz w:val="10"/>
        </w:rPr>
      </w:pPr>
    </w:p>
    <w:tbl>
      <w:tblPr>
        <w:tblW w:w="7396" w:type="dxa"/>
        <w:tblInd w:w="1276" w:type="dxa"/>
        <w:tblBorders>
          <w:top w:val="single" w:sz="4" w:space="0" w:color="auto"/>
        </w:tblBorders>
        <w:tblCellMar>
          <w:left w:w="0" w:type="dxa"/>
          <w:right w:w="0" w:type="dxa"/>
        </w:tblCellMar>
        <w:tblLook w:val="04A0"/>
      </w:tblPr>
      <w:tblGrid>
        <w:gridCol w:w="3027"/>
        <w:gridCol w:w="4401"/>
      </w:tblGrid>
      <w:tr w:rsidR="0017565C" w:rsidRPr="00CE785D" w:rsidTr="00580B7B">
        <w:trPr>
          <w:trHeight w:val="240"/>
          <w:tblHeader/>
        </w:trPr>
        <w:tc>
          <w:tcPr>
            <w:tcW w:w="3011" w:type="dxa"/>
            <w:tcBorders>
              <w:top w:val="single" w:sz="4" w:space="0" w:color="auto"/>
              <w:bottom w:val="single" w:sz="12" w:space="0" w:color="auto"/>
            </w:tcBorders>
            <w:shd w:val="clear" w:color="auto" w:fill="auto"/>
            <w:noWrap/>
            <w:vAlign w:val="bottom"/>
          </w:tcPr>
          <w:p w:rsidR="0017565C" w:rsidRPr="00CE785D" w:rsidRDefault="0017565C" w:rsidP="00580B7B">
            <w:pPr>
              <w:tabs>
                <w:tab w:val="left" w:pos="288"/>
                <w:tab w:val="left" w:pos="576"/>
                <w:tab w:val="left" w:pos="864"/>
                <w:tab w:val="left" w:pos="1152"/>
              </w:tabs>
              <w:suppressAutoHyphens/>
              <w:spacing w:before="81" w:after="81" w:line="160" w:lineRule="exact"/>
              <w:ind w:right="43"/>
              <w:rPr>
                <w:rFonts w:eastAsia="Times New Roman"/>
                <w:i/>
                <w:noProof/>
                <w:sz w:val="14"/>
                <w:szCs w:val="20"/>
              </w:rPr>
            </w:pPr>
            <w:r w:rsidRPr="00CE785D">
              <w:rPr>
                <w:rFonts w:eastAsia="Times New Roman"/>
                <w:i/>
                <w:noProof/>
                <w:sz w:val="14"/>
                <w:szCs w:val="20"/>
              </w:rPr>
              <w:t>Регионы</w:t>
            </w:r>
          </w:p>
        </w:tc>
        <w:tc>
          <w:tcPr>
            <w:tcW w:w="4385" w:type="dxa"/>
            <w:tcBorders>
              <w:top w:val="single" w:sz="4" w:space="0" w:color="auto"/>
              <w:bottom w:val="single" w:sz="12" w:space="0" w:color="auto"/>
            </w:tcBorders>
            <w:shd w:val="clear" w:color="auto" w:fill="auto"/>
            <w:vAlign w:val="bottom"/>
          </w:tcPr>
          <w:p w:rsidR="0017565C" w:rsidRPr="00CE785D" w:rsidRDefault="0017565C" w:rsidP="00580B7B">
            <w:pPr>
              <w:tabs>
                <w:tab w:val="left" w:pos="288"/>
                <w:tab w:val="left" w:pos="576"/>
                <w:tab w:val="left" w:pos="864"/>
                <w:tab w:val="left" w:pos="1152"/>
              </w:tabs>
              <w:suppressAutoHyphens/>
              <w:spacing w:before="81" w:after="81" w:line="160" w:lineRule="exact"/>
              <w:ind w:right="43"/>
              <w:jc w:val="right"/>
              <w:rPr>
                <w:rFonts w:eastAsia="Times New Roman"/>
                <w:i/>
                <w:noProof/>
                <w:sz w:val="14"/>
                <w:szCs w:val="20"/>
              </w:rPr>
            </w:pPr>
            <w:r w:rsidRPr="00CE785D">
              <w:rPr>
                <w:rFonts w:eastAsia="Times New Roman"/>
                <w:i/>
                <w:noProof/>
                <w:sz w:val="14"/>
                <w:szCs w:val="20"/>
              </w:rPr>
              <w:t>Численность населения</w:t>
            </w:r>
          </w:p>
        </w:tc>
      </w:tr>
      <w:tr w:rsidR="0017565C" w:rsidRPr="00CE785D" w:rsidTr="00580B7B">
        <w:trPr>
          <w:trHeight w:val="240"/>
        </w:trPr>
        <w:tc>
          <w:tcPr>
            <w:tcW w:w="3011" w:type="dxa"/>
            <w:tcBorders>
              <w:top w:val="single" w:sz="12" w:space="0" w:color="auto"/>
            </w:tcBorders>
            <w:shd w:val="clear" w:color="auto" w:fill="auto"/>
            <w:noWrap/>
          </w:tcPr>
          <w:p w:rsidR="0017565C" w:rsidRPr="00CE785D" w:rsidRDefault="0017565C" w:rsidP="00580B7B">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Алаутра-Мангуру </w:t>
            </w:r>
          </w:p>
        </w:tc>
        <w:tc>
          <w:tcPr>
            <w:tcW w:w="4385" w:type="dxa"/>
            <w:tcBorders>
              <w:top w:val="single" w:sz="12" w:space="0" w:color="auto"/>
            </w:tcBorders>
            <w:shd w:val="clear" w:color="auto" w:fill="auto"/>
            <w:noWrap/>
            <w:vAlign w:val="bottom"/>
          </w:tcPr>
          <w:p w:rsidR="0017565C" w:rsidRPr="00CE785D" w:rsidRDefault="0017565C" w:rsidP="00580B7B">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999 894</w:t>
            </w:r>
          </w:p>
        </w:tc>
      </w:tr>
      <w:tr w:rsidR="0017565C" w:rsidRPr="00CE785D" w:rsidTr="00580B7B">
        <w:trPr>
          <w:trHeight w:val="240"/>
        </w:trPr>
        <w:tc>
          <w:tcPr>
            <w:tcW w:w="3011" w:type="dxa"/>
            <w:shd w:val="clear" w:color="auto" w:fill="auto"/>
            <w:noWrap/>
          </w:tcPr>
          <w:p w:rsidR="0017565C" w:rsidRPr="00CE785D" w:rsidRDefault="0017565C" w:rsidP="00580B7B">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Амурун'и Маниа </w:t>
            </w:r>
          </w:p>
        </w:tc>
        <w:tc>
          <w:tcPr>
            <w:tcW w:w="4385" w:type="dxa"/>
            <w:shd w:val="clear" w:color="auto" w:fill="auto"/>
            <w:noWrap/>
            <w:vAlign w:val="bottom"/>
          </w:tcPr>
          <w:p w:rsidR="0017565C" w:rsidRPr="00CE785D" w:rsidRDefault="0017565C" w:rsidP="00580B7B">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696 080</w:t>
            </w:r>
          </w:p>
        </w:tc>
      </w:tr>
      <w:tr w:rsidR="0017565C" w:rsidRPr="00CE785D" w:rsidTr="00580B7B">
        <w:trPr>
          <w:trHeight w:val="240"/>
        </w:trPr>
        <w:tc>
          <w:tcPr>
            <w:tcW w:w="3011" w:type="dxa"/>
            <w:shd w:val="clear" w:color="auto" w:fill="auto"/>
            <w:noWrap/>
          </w:tcPr>
          <w:p w:rsidR="0017565C" w:rsidRPr="00CE785D" w:rsidRDefault="0017565C" w:rsidP="00580B7B">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Аналаманга </w:t>
            </w:r>
          </w:p>
        </w:tc>
        <w:tc>
          <w:tcPr>
            <w:tcW w:w="4385" w:type="dxa"/>
            <w:shd w:val="clear" w:color="auto" w:fill="auto"/>
            <w:noWrap/>
            <w:vAlign w:val="bottom"/>
          </w:tcPr>
          <w:p w:rsidR="0017565C" w:rsidRPr="00CE785D" w:rsidRDefault="0017565C" w:rsidP="00580B7B">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3 260 060</w:t>
            </w:r>
          </w:p>
        </w:tc>
      </w:tr>
      <w:tr w:rsidR="0017565C" w:rsidRPr="00CE785D" w:rsidTr="00580B7B">
        <w:trPr>
          <w:trHeight w:val="240"/>
        </w:trPr>
        <w:tc>
          <w:tcPr>
            <w:tcW w:w="3011" w:type="dxa"/>
            <w:shd w:val="clear" w:color="auto" w:fill="auto"/>
            <w:noWrap/>
          </w:tcPr>
          <w:p w:rsidR="0017565C" w:rsidRPr="00CE785D" w:rsidRDefault="0017565C" w:rsidP="00580B7B">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Аналанджируфу </w:t>
            </w:r>
          </w:p>
        </w:tc>
        <w:tc>
          <w:tcPr>
            <w:tcW w:w="4385" w:type="dxa"/>
            <w:shd w:val="clear" w:color="auto" w:fill="auto"/>
            <w:noWrap/>
            <w:vAlign w:val="bottom"/>
          </w:tcPr>
          <w:p w:rsidR="0017565C" w:rsidRPr="00CE785D" w:rsidRDefault="0017565C" w:rsidP="00580B7B">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1 007 703</w:t>
            </w:r>
          </w:p>
        </w:tc>
      </w:tr>
      <w:tr w:rsidR="0017565C" w:rsidRPr="00CE785D" w:rsidTr="00580B7B">
        <w:trPr>
          <w:trHeight w:val="240"/>
        </w:trPr>
        <w:tc>
          <w:tcPr>
            <w:tcW w:w="3011" w:type="dxa"/>
            <w:shd w:val="clear" w:color="auto" w:fill="auto"/>
            <w:noWrap/>
          </w:tcPr>
          <w:p w:rsidR="0017565C" w:rsidRPr="00CE785D" w:rsidRDefault="0017565C" w:rsidP="00580B7B">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Андруи </w:t>
            </w:r>
          </w:p>
        </w:tc>
        <w:tc>
          <w:tcPr>
            <w:tcW w:w="4385" w:type="dxa"/>
            <w:shd w:val="clear" w:color="auto" w:fill="auto"/>
            <w:noWrap/>
            <w:vAlign w:val="bottom"/>
          </w:tcPr>
          <w:p w:rsidR="0017565C" w:rsidRPr="00CE785D" w:rsidRDefault="0017565C" w:rsidP="00580B7B">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714 486</w:t>
            </w:r>
          </w:p>
        </w:tc>
      </w:tr>
      <w:tr w:rsidR="0017565C" w:rsidRPr="00CE785D" w:rsidTr="00580B7B">
        <w:trPr>
          <w:trHeight w:val="240"/>
        </w:trPr>
        <w:tc>
          <w:tcPr>
            <w:tcW w:w="3011" w:type="dxa"/>
            <w:shd w:val="clear" w:color="auto" w:fill="auto"/>
            <w:noWrap/>
          </w:tcPr>
          <w:p w:rsidR="0017565C" w:rsidRPr="00CE785D" w:rsidRDefault="0017565C" w:rsidP="00580B7B">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Ануси</w:t>
            </w:r>
          </w:p>
        </w:tc>
        <w:tc>
          <w:tcPr>
            <w:tcW w:w="4385" w:type="dxa"/>
            <w:shd w:val="clear" w:color="auto" w:fill="auto"/>
            <w:noWrap/>
            <w:vAlign w:val="bottom"/>
          </w:tcPr>
          <w:p w:rsidR="0017565C" w:rsidRPr="00CE785D" w:rsidRDefault="0017565C" w:rsidP="00580B7B">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654 004</w:t>
            </w:r>
          </w:p>
        </w:tc>
      </w:tr>
      <w:tr w:rsidR="0017565C" w:rsidRPr="00CE785D" w:rsidTr="00580B7B">
        <w:trPr>
          <w:trHeight w:val="240"/>
        </w:trPr>
        <w:tc>
          <w:tcPr>
            <w:tcW w:w="3011" w:type="dxa"/>
            <w:shd w:val="clear" w:color="auto" w:fill="auto"/>
            <w:noWrap/>
          </w:tcPr>
          <w:p w:rsidR="0017565C" w:rsidRPr="00CE785D" w:rsidRDefault="0017565C" w:rsidP="00580B7B">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Ациму-Андрефана </w:t>
            </w:r>
          </w:p>
        </w:tc>
        <w:tc>
          <w:tcPr>
            <w:tcW w:w="4385" w:type="dxa"/>
            <w:shd w:val="clear" w:color="auto" w:fill="auto"/>
            <w:noWrap/>
            <w:vAlign w:val="bottom"/>
          </w:tcPr>
          <w:p w:rsidR="0017565C" w:rsidRPr="00CE785D" w:rsidRDefault="0017565C" w:rsidP="00580B7B">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1 281 865</w:t>
            </w:r>
          </w:p>
        </w:tc>
      </w:tr>
      <w:tr w:rsidR="0017565C" w:rsidRPr="00CE785D" w:rsidTr="00580B7B">
        <w:trPr>
          <w:trHeight w:val="240"/>
        </w:trPr>
        <w:tc>
          <w:tcPr>
            <w:tcW w:w="3011" w:type="dxa"/>
            <w:shd w:val="clear" w:color="auto" w:fill="auto"/>
            <w:noWrap/>
          </w:tcPr>
          <w:p w:rsidR="0017565C" w:rsidRPr="00CE785D" w:rsidRDefault="0017565C" w:rsidP="00580B7B">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Ациму-Ацинанана</w:t>
            </w:r>
          </w:p>
        </w:tc>
        <w:tc>
          <w:tcPr>
            <w:tcW w:w="4385" w:type="dxa"/>
            <w:shd w:val="clear" w:color="auto" w:fill="auto"/>
            <w:noWrap/>
            <w:vAlign w:val="bottom"/>
          </w:tcPr>
          <w:p w:rsidR="0017565C" w:rsidRPr="00CE785D" w:rsidRDefault="0017565C" w:rsidP="00580B7B">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874 888</w:t>
            </w:r>
          </w:p>
        </w:tc>
      </w:tr>
      <w:tr w:rsidR="0017565C" w:rsidRPr="00CE785D" w:rsidTr="00580B7B">
        <w:trPr>
          <w:trHeight w:val="240"/>
        </w:trPr>
        <w:tc>
          <w:tcPr>
            <w:tcW w:w="3011" w:type="dxa"/>
            <w:shd w:val="clear" w:color="auto" w:fill="auto"/>
            <w:noWrap/>
          </w:tcPr>
          <w:p w:rsidR="0017565C" w:rsidRPr="00CE785D" w:rsidRDefault="0017565C" w:rsidP="00580B7B">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Ацинанана </w:t>
            </w:r>
          </w:p>
        </w:tc>
        <w:tc>
          <w:tcPr>
            <w:tcW w:w="4385" w:type="dxa"/>
            <w:shd w:val="clear" w:color="auto" w:fill="auto"/>
            <w:noWrap/>
            <w:vAlign w:val="bottom"/>
          </w:tcPr>
          <w:p w:rsidR="0017565C" w:rsidRPr="00CE785D" w:rsidRDefault="0017565C" w:rsidP="00580B7B">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1 237 010</w:t>
            </w:r>
          </w:p>
        </w:tc>
      </w:tr>
      <w:tr w:rsidR="0017565C" w:rsidRPr="00CE785D" w:rsidTr="00580B7B">
        <w:trPr>
          <w:trHeight w:val="240"/>
        </w:trPr>
        <w:tc>
          <w:tcPr>
            <w:tcW w:w="3011" w:type="dxa"/>
            <w:shd w:val="clear" w:color="auto" w:fill="auto"/>
            <w:noWrap/>
          </w:tcPr>
          <w:p w:rsidR="0017565C" w:rsidRPr="00CE785D" w:rsidRDefault="0017565C" w:rsidP="00580B7B">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Бецибука </w:t>
            </w:r>
          </w:p>
        </w:tc>
        <w:tc>
          <w:tcPr>
            <w:tcW w:w="4385" w:type="dxa"/>
            <w:shd w:val="clear" w:color="auto" w:fill="auto"/>
            <w:noWrap/>
            <w:vAlign w:val="bottom"/>
          </w:tcPr>
          <w:p w:rsidR="0017565C" w:rsidRPr="00CE785D" w:rsidRDefault="0017565C" w:rsidP="00580B7B">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285 744</w:t>
            </w:r>
          </w:p>
        </w:tc>
      </w:tr>
      <w:tr w:rsidR="0017565C" w:rsidRPr="00CE785D" w:rsidTr="00580B7B">
        <w:trPr>
          <w:trHeight w:val="240"/>
        </w:trPr>
        <w:tc>
          <w:tcPr>
            <w:tcW w:w="3011" w:type="dxa"/>
            <w:shd w:val="clear" w:color="auto" w:fill="auto"/>
            <w:noWrap/>
          </w:tcPr>
          <w:p w:rsidR="0017565C" w:rsidRPr="00CE785D" w:rsidRDefault="0017565C" w:rsidP="00580B7B">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Буени </w:t>
            </w:r>
          </w:p>
        </w:tc>
        <w:tc>
          <w:tcPr>
            <w:tcW w:w="4385" w:type="dxa"/>
            <w:shd w:val="clear" w:color="auto" w:fill="auto"/>
            <w:noWrap/>
            <w:vAlign w:val="bottom"/>
          </w:tcPr>
          <w:p w:rsidR="0017565C" w:rsidRPr="00CE785D" w:rsidRDefault="0017565C" w:rsidP="00580B7B">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778 485</w:t>
            </w:r>
          </w:p>
        </w:tc>
      </w:tr>
      <w:tr w:rsidR="0017565C" w:rsidRPr="00CE785D" w:rsidTr="00580B7B">
        <w:trPr>
          <w:trHeight w:val="240"/>
        </w:trPr>
        <w:tc>
          <w:tcPr>
            <w:tcW w:w="3011" w:type="dxa"/>
            <w:shd w:val="clear" w:color="auto" w:fill="auto"/>
            <w:noWrap/>
          </w:tcPr>
          <w:p w:rsidR="0017565C" w:rsidRPr="00CE785D" w:rsidRDefault="0017565C" w:rsidP="00580B7B">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Бунгулава </w:t>
            </w:r>
          </w:p>
        </w:tc>
        <w:tc>
          <w:tcPr>
            <w:tcW w:w="4385" w:type="dxa"/>
            <w:shd w:val="clear" w:color="auto" w:fill="auto"/>
            <w:noWrap/>
            <w:vAlign w:val="bottom"/>
          </w:tcPr>
          <w:p w:rsidR="0017565C" w:rsidRPr="00CE785D" w:rsidRDefault="0017565C" w:rsidP="00580B7B">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445 249</w:t>
            </w:r>
          </w:p>
        </w:tc>
      </w:tr>
      <w:tr w:rsidR="0017565C" w:rsidRPr="00CE785D" w:rsidTr="00580B7B">
        <w:trPr>
          <w:trHeight w:val="240"/>
        </w:trPr>
        <w:tc>
          <w:tcPr>
            <w:tcW w:w="3011" w:type="dxa"/>
            <w:shd w:val="clear" w:color="auto" w:fill="auto"/>
            <w:noWrap/>
          </w:tcPr>
          <w:p w:rsidR="0017565C" w:rsidRPr="00CE785D" w:rsidRDefault="0017565C" w:rsidP="00580B7B">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Диана</w:t>
            </w:r>
          </w:p>
        </w:tc>
        <w:tc>
          <w:tcPr>
            <w:tcW w:w="4385" w:type="dxa"/>
            <w:shd w:val="clear" w:color="auto" w:fill="auto"/>
            <w:noWrap/>
            <w:vAlign w:val="bottom"/>
          </w:tcPr>
          <w:p w:rsidR="0017565C" w:rsidRPr="00CE785D" w:rsidRDefault="0017565C" w:rsidP="00580B7B">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681 472</w:t>
            </w:r>
          </w:p>
        </w:tc>
      </w:tr>
      <w:tr w:rsidR="0017565C" w:rsidRPr="00CE785D" w:rsidTr="00580B7B">
        <w:trPr>
          <w:trHeight w:val="240"/>
        </w:trPr>
        <w:tc>
          <w:tcPr>
            <w:tcW w:w="3011" w:type="dxa"/>
            <w:shd w:val="clear" w:color="auto" w:fill="auto"/>
            <w:noWrap/>
          </w:tcPr>
          <w:p w:rsidR="0017565C" w:rsidRPr="00CE785D" w:rsidRDefault="0017565C" w:rsidP="00580B7B">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Верхняя Мациатра</w:t>
            </w:r>
          </w:p>
        </w:tc>
        <w:tc>
          <w:tcPr>
            <w:tcW w:w="4385" w:type="dxa"/>
            <w:shd w:val="clear" w:color="auto" w:fill="auto"/>
            <w:noWrap/>
            <w:vAlign w:val="bottom"/>
          </w:tcPr>
          <w:p w:rsidR="0017565C" w:rsidRPr="00CE785D" w:rsidRDefault="0017565C" w:rsidP="00580B7B">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1 167 408</w:t>
            </w:r>
          </w:p>
        </w:tc>
      </w:tr>
      <w:tr w:rsidR="0017565C" w:rsidRPr="00CE785D" w:rsidTr="00580B7B">
        <w:trPr>
          <w:trHeight w:val="240"/>
        </w:trPr>
        <w:tc>
          <w:tcPr>
            <w:tcW w:w="3011" w:type="dxa"/>
            <w:shd w:val="clear" w:color="auto" w:fill="auto"/>
            <w:noWrap/>
          </w:tcPr>
          <w:p w:rsidR="0017565C" w:rsidRPr="00CE785D" w:rsidRDefault="0017565C" w:rsidP="00580B7B">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Ихурумбе </w:t>
            </w:r>
          </w:p>
        </w:tc>
        <w:tc>
          <w:tcPr>
            <w:tcW w:w="4385" w:type="dxa"/>
            <w:shd w:val="clear" w:color="auto" w:fill="auto"/>
            <w:noWrap/>
            <w:vAlign w:val="bottom"/>
          </w:tcPr>
          <w:p w:rsidR="0017565C" w:rsidRPr="00CE785D" w:rsidRDefault="0017565C" w:rsidP="00580B7B">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304 032</w:t>
            </w:r>
          </w:p>
        </w:tc>
      </w:tr>
      <w:tr w:rsidR="0017565C" w:rsidRPr="00CE785D" w:rsidTr="00580B7B">
        <w:trPr>
          <w:trHeight w:val="240"/>
        </w:trPr>
        <w:tc>
          <w:tcPr>
            <w:tcW w:w="3011" w:type="dxa"/>
            <w:shd w:val="clear" w:color="auto" w:fill="auto"/>
            <w:noWrap/>
          </w:tcPr>
          <w:p w:rsidR="0017565C" w:rsidRPr="00CE785D" w:rsidRDefault="0017565C" w:rsidP="00580B7B">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Итаси </w:t>
            </w:r>
          </w:p>
        </w:tc>
        <w:tc>
          <w:tcPr>
            <w:tcW w:w="4385" w:type="dxa"/>
            <w:shd w:val="clear" w:color="auto" w:fill="auto"/>
            <w:noWrap/>
            <w:vAlign w:val="bottom"/>
          </w:tcPr>
          <w:p w:rsidR="0017565C" w:rsidRPr="00CE785D" w:rsidRDefault="0017565C" w:rsidP="00580B7B">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713 416</w:t>
            </w:r>
          </w:p>
        </w:tc>
      </w:tr>
      <w:tr w:rsidR="0017565C" w:rsidRPr="00CE785D" w:rsidTr="00580B7B">
        <w:trPr>
          <w:trHeight w:val="240"/>
        </w:trPr>
        <w:tc>
          <w:tcPr>
            <w:tcW w:w="3011" w:type="dxa"/>
            <w:shd w:val="clear" w:color="auto" w:fill="auto"/>
            <w:noWrap/>
          </w:tcPr>
          <w:p w:rsidR="0017565C" w:rsidRPr="00CE785D" w:rsidRDefault="0017565C" w:rsidP="00580B7B">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Мелаки</w:t>
            </w:r>
          </w:p>
        </w:tc>
        <w:tc>
          <w:tcPr>
            <w:tcW w:w="4385" w:type="dxa"/>
            <w:shd w:val="clear" w:color="auto" w:fill="auto"/>
            <w:noWrap/>
            <w:vAlign w:val="bottom"/>
          </w:tcPr>
          <w:p w:rsidR="0017565C" w:rsidRPr="00CE785D" w:rsidRDefault="0017565C" w:rsidP="00580B7B">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281 921</w:t>
            </w:r>
          </w:p>
        </w:tc>
      </w:tr>
      <w:tr w:rsidR="0017565C" w:rsidRPr="00CE785D" w:rsidTr="00580B7B">
        <w:trPr>
          <w:trHeight w:val="240"/>
        </w:trPr>
        <w:tc>
          <w:tcPr>
            <w:tcW w:w="3011" w:type="dxa"/>
            <w:shd w:val="clear" w:color="auto" w:fill="auto"/>
            <w:noWrap/>
          </w:tcPr>
          <w:p w:rsidR="0017565C" w:rsidRPr="00CE785D" w:rsidRDefault="0017565C" w:rsidP="00580B7B">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Менабе </w:t>
            </w:r>
          </w:p>
        </w:tc>
        <w:tc>
          <w:tcPr>
            <w:tcW w:w="4385" w:type="dxa"/>
            <w:shd w:val="clear" w:color="auto" w:fill="auto"/>
            <w:noWrap/>
            <w:vAlign w:val="bottom"/>
          </w:tcPr>
          <w:p w:rsidR="0017565C" w:rsidRPr="00CE785D" w:rsidRDefault="0017565C" w:rsidP="00580B7B">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576 423</w:t>
            </w:r>
          </w:p>
        </w:tc>
      </w:tr>
      <w:tr w:rsidR="0017565C" w:rsidRPr="00CE785D" w:rsidTr="00580B7B">
        <w:trPr>
          <w:trHeight w:val="240"/>
        </w:trPr>
        <w:tc>
          <w:tcPr>
            <w:tcW w:w="3011" w:type="dxa"/>
            <w:shd w:val="clear" w:color="auto" w:fill="auto"/>
            <w:noWrap/>
          </w:tcPr>
          <w:p w:rsidR="0017565C" w:rsidRPr="00CE785D" w:rsidRDefault="0017565C" w:rsidP="00580B7B">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Сава</w:t>
            </w:r>
          </w:p>
        </w:tc>
        <w:tc>
          <w:tcPr>
            <w:tcW w:w="4385" w:type="dxa"/>
            <w:shd w:val="clear" w:color="auto" w:fill="auto"/>
            <w:noWrap/>
            <w:vAlign w:val="bottom"/>
          </w:tcPr>
          <w:p w:rsidR="0017565C" w:rsidRPr="00CE785D" w:rsidRDefault="0017565C" w:rsidP="00580B7B">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954 818</w:t>
            </w:r>
          </w:p>
        </w:tc>
      </w:tr>
      <w:tr w:rsidR="0017565C" w:rsidRPr="00CE785D" w:rsidTr="00580B7B">
        <w:trPr>
          <w:trHeight w:val="240"/>
        </w:trPr>
        <w:tc>
          <w:tcPr>
            <w:tcW w:w="3011" w:type="dxa"/>
            <w:shd w:val="clear" w:color="auto" w:fill="auto"/>
            <w:noWrap/>
          </w:tcPr>
          <w:p w:rsidR="0017565C" w:rsidRPr="00CE785D" w:rsidRDefault="0017565C" w:rsidP="00793443">
            <w:pPr>
              <w:pageBreakBefore/>
              <w:tabs>
                <w:tab w:val="left" w:pos="288"/>
                <w:tab w:val="left" w:pos="576"/>
                <w:tab w:val="left" w:pos="864"/>
                <w:tab w:val="left" w:pos="1152"/>
              </w:tabs>
              <w:suppressAutoHyphens/>
              <w:spacing w:before="40" w:after="40" w:line="210" w:lineRule="exact"/>
              <w:ind w:right="43"/>
              <w:rPr>
                <w:rFonts w:eastAsia="Times New Roman"/>
                <w:noProof/>
                <w:sz w:val="17"/>
                <w:szCs w:val="20"/>
              </w:rPr>
            </w:pPr>
            <w:r w:rsidRPr="00CE785D">
              <w:rPr>
                <w:rFonts w:eastAsia="Times New Roman"/>
                <w:noProof/>
                <w:sz w:val="17"/>
                <w:szCs w:val="20"/>
              </w:rPr>
              <w:t>Суфия</w:t>
            </w:r>
          </w:p>
        </w:tc>
        <w:tc>
          <w:tcPr>
            <w:tcW w:w="4385" w:type="dxa"/>
            <w:shd w:val="clear" w:color="auto" w:fill="auto"/>
            <w:noWrap/>
            <w:vAlign w:val="bottom"/>
          </w:tcPr>
          <w:p w:rsidR="0017565C" w:rsidRPr="00CE785D" w:rsidRDefault="0017565C" w:rsidP="00580B7B">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1 213 994</w:t>
            </w:r>
          </w:p>
        </w:tc>
      </w:tr>
      <w:tr w:rsidR="0017565C" w:rsidRPr="00CE785D" w:rsidTr="00580B7B">
        <w:trPr>
          <w:trHeight w:val="240"/>
        </w:trPr>
        <w:tc>
          <w:tcPr>
            <w:tcW w:w="3011" w:type="dxa"/>
            <w:shd w:val="clear" w:color="auto" w:fill="auto"/>
            <w:noWrap/>
          </w:tcPr>
          <w:p w:rsidR="0017565C" w:rsidRPr="00CE785D" w:rsidRDefault="0017565C" w:rsidP="00580B7B">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Вакинанкаратра </w:t>
            </w:r>
          </w:p>
        </w:tc>
        <w:tc>
          <w:tcPr>
            <w:tcW w:w="4385" w:type="dxa"/>
            <w:shd w:val="clear" w:color="auto" w:fill="auto"/>
            <w:noWrap/>
            <w:vAlign w:val="bottom"/>
          </w:tcPr>
          <w:p w:rsidR="0017565C" w:rsidRPr="00CE785D" w:rsidRDefault="0017565C" w:rsidP="00580B7B">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1 755 524</w:t>
            </w:r>
          </w:p>
        </w:tc>
      </w:tr>
      <w:tr w:rsidR="0017565C" w:rsidRPr="00CE785D" w:rsidTr="00580B7B">
        <w:trPr>
          <w:trHeight w:val="240"/>
        </w:trPr>
        <w:tc>
          <w:tcPr>
            <w:tcW w:w="3011" w:type="dxa"/>
            <w:shd w:val="clear" w:color="auto" w:fill="auto"/>
            <w:noWrap/>
          </w:tcPr>
          <w:p w:rsidR="0017565C" w:rsidRPr="00CE785D" w:rsidRDefault="0017565C" w:rsidP="00580B7B">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Ватувави-Фитувинани </w:t>
            </w:r>
          </w:p>
        </w:tc>
        <w:tc>
          <w:tcPr>
            <w:tcW w:w="4385" w:type="dxa"/>
            <w:shd w:val="clear" w:color="auto" w:fill="auto"/>
            <w:noWrap/>
            <w:vAlign w:val="bottom"/>
          </w:tcPr>
          <w:p w:rsidR="0017565C" w:rsidRPr="00CE785D" w:rsidRDefault="0017565C" w:rsidP="00580B7B">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1 378 926</w:t>
            </w:r>
          </w:p>
        </w:tc>
      </w:tr>
      <w:tr w:rsidR="0017565C" w:rsidRPr="00CE785D" w:rsidTr="00580B7B">
        <w:trPr>
          <w:trHeight w:val="240"/>
        </w:trPr>
        <w:tc>
          <w:tcPr>
            <w:tcW w:w="3011" w:type="dxa"/>
            <w:tcBorders>
              <w:bottom w:val="single" w:sz="12" w:space="0" w:color="auto"/>
            </w:tcBorders>
            <w:shd w:val="clear" w:color="auto" w:fill="auto"/>
            <w:noWrap/>
          </w:tcPr>
          <w:p w:rsidR="0017565C" w:rsidRPr="00CE785D" w:rsidRDefault="0017565C" w:rsidP="00580B7B">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Мадагаскар </w:t>
            </w:r>
          </w:p>
        </w:tc>
        <w:tc>
          <w:tcPr>
            <w:tcW w:w="4385" w:type="dxa"/>
            <w:tcBorders>
              <w:bottom w:val="single" w:sz="12" w:space="0" w:color="auto"/>
            </w:tcBorders>
            <w:shd w:val="clear" w:color="auto" w:fill="auto"/>
            <w:noWrap/>
            <w:vAlign w:val="bottom"/>
          </w:tcPr>
          <w:p w:rsidR="0017565C" w:rsidRPr="00CE785D" w:rsidRDefault="0017565C" w:rsidP="00580B7B">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21 263 403</w:t>
            </w:r>
          </w:p>
        </w:tc>
      </w:tr>
    </w:tbl>
    <w:p w:rsidR="00580B7B" w:rsidRPr="00CE785D" w:rsidRDefault="00580B7B" w:rsidP="00580B7B">
      <w:pPr>
        <w:pStyle w:val="SingleTxtG"/>
        <w:spacing w:after="0" w:line="120" w:lineRule="exact"/>
        <w:rPr>
          <w:b/>
          <w:i/>
          <w:sz w:val="10"/>
          <w:szCs w:val="16"/>
        </w:rPr>
      </w:pPr>
    </w:p>
    <w:p w:rsidR="0017565C" w:rsidRPr="00CE785D" w:rsidRDefault="0017565C" w:rsidP="00580B7B">
      <w:pPr>
        <w:pStyle w:val="FootnoteText"/>
        <w:tabs>
          <w:tab w:val="right" w:pos="1476"/>
          <w:tab w:val="left" w:pos="1548"/>
          <w:tab w:val="right" w:pos="1836"/>
          <w:tab w:val="left" w:pos="1908"/>
        </w:tabs>
        <w:ind w:left="1548" w:right="1267" w:hanging="288"/>
        <w:rPr>
          <w:b/>
        </w:rPr>
      </w:pPr>
      <w:r w:rsidRPr="00CE785D">
        <w:rPr>
          <w:i/>
        </w:rPr>
        <w:t>Источник</w:t>
      </w:r>
      <w:r w:rsidRPr="00CE785D">
        <w:rPr>
          <w:b/>
        </w:rPr>
        <w:t>:</w:t>
      </w:r>
      <w:r w:rsidRPr="00CE785D">
        <w:t xml:space="preserve"> НИС, Прогноз численности населения.</w:t>
      </w:r>
    </w:p>
    <w:p w:rsidR="00580B7B" w:rsidRPr="00CE785D" w:rsidRDefault="00580B7B" w:rsidP="00580B7B">
      <w:pPr>
        <w:pStyle w:val="SingleTxtG"/>
        <w:spacing w:after="0" w:line="120" w:lineRule="exact"/>
        <w:rPr>
          <w:sz w:val="10"/>
        </w:rPr>
      </w:pPr>
    </w:p>
    <w:p w:rsidR="00580B7B" w:rsidRPr="00CE785D" w:rsidRDefault="00580B7B" w:rsidP="00580B7B">
      <w:pPr>
        <w:pStyle w:val="SingleTxtG"/>
        <w:spacing w:after="0" w:line="120" w:lineRule="exact"/>
        <w:rPr>
          <w:sz w:val="10"/>
        </w:rPr>
      </w:pPr>
    </w:p>
    <w:p w:rsidR="0017565C" w:rsidRPr="00CE785D" w:rsidRDefault="0017565C" w:rsidP="00580B7B">
      <w:pPr>
        <w:pStyle w:val="SingleTxt"/>
      </w:pPr>
      <w:r w:rsidRPr="00CE785D">
        <w:t>5.</w:t>
      </w:r>
      <w:r w:rsidRPr="00CE785D">
        <w:tab/>
        <w:t>Для населения Мадагаскара характерна высокая фертильность, хотя р</w:t>
      </w:r>
      <w:r w:rsidRPr="00CE785D">
        <w:t>е</w:t>
      </w:r>
      <w:r w:rsidRPr="00CE785D">
        <w:t>гулярно отмечалась тенденция к снижению этого показателя. Действительно, среднее число живорожденных детей, которых женщина может иметь к концу фертильного периода жизни, или суммарный коэффициент фертильности (СКФ), уменьшился с 5,2 в 2003–2004 годах до 4,8 в 2008–2009 годах. Анал</w:t>
      </w:r>
      <w:r w:rsidRPr="00CE785D">
        <w:t>о</w:t>
      </w:r>
      <w:r w:rsidRPr="00CE785D">
        <w:t>гичным образом, младенческая, детская и юношеская смертность снизилась соответственно на 10 и 22 процента в период между 2003–2004 годами и 2008–2009 годами благодаря проведению комплекса мероприятий, направленных на улучшение здоровья матери и ребенка.</w:t>
      </w:r>
    </w:p>
    <w:p w:rsidR="00580B7B" w:rsidRPr="00CE785D" w:rsidRDefault="00580B7B" w:rsidP="00580B7B">
      <w:pPr>
        <w:pStyle w:val="a"/>
        <w:spacing w:before="0" w:after="0" w:line="120" w:lineRule="exact"/>
        <w:rPr>
          <w:sz w:val="10"/>
        </w:rPr>
      </w:pPr>
      <w:bookmarkStart w:id="29" w:name="_Toc360707521"/>
      <w:bookmarkStart w:id="30" w:name="_Toc377129288"/>
    </w:p>
    <w:p w:rsidR="00580B7B" w:rsidRPr="00CE785D" w:rsidRDefault="00580B7B" w:rsidP="00580B7B">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r w:rsidRPr="00CE785D">
        <w:tab/>
      </w:r>
      <w:r w:rsidR="0017565C" w:rsidRPr="00CE785D">
        <w:t xml:space="preserve">Таблица </w:t>
      </w:r>
      <w:fldSimple w:instr=" SEQ Tableau \* ARABIC ">
        <w:r w:rsidR="00054EC2">
          <w:rPr>
            <w:noProof/>
          </w:rPr>
          <w:t>2</w:t>
        </w:r>
      </w:fldSimple>
    </w:p>
    <w:p w:rsidR="0017565C" w:rsidRPr="00CE785D" w:rsidRDefault="00580B7B" w:rsidP="00580B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r w:rsidRPr="00CE785D">
        <w:tab/>
      </w:r>
      <w:bookmarkStart w:id="31" w:name="_Toc392860096"/>
      <w:r w:rsidR="0017565C" w:rsidRPr="00CE785D">
        <w:t>Тенденция в области фертильности, младенческой, детской и юношеской смертности</w:t>
      </w:r>
      <w:bookmarkEnd w:id="31"/>
      <w:r w:rsidR="0017565C" w:rsidRPr="00CE785D">
        <w:t xml:space="preserve"> </w:t>
      </w:r>
      <w:bookmarkEnd w:id="29"/>
      <w:bookmarkEnd w:id="30"/>
    </w:p>
    <w:p w:rsidR="00580B7B" w:rsidRPr="00CE785D" w:rsidRDefault="00580B7B" w:rsidP="00580B7B">
      <w:pPr>
        <w:pStyle w:val="SingleTxt"/>
        <w:spacing w:after="0" w:line="120" w:lineRule="exact"/>
        <w:rPr>
          <w:sz w:val="10"/>
        </w:rPr>
      </w:pPr>
    </w:p>
    <w:p w:rsidR="00580B7B" w:rsidRPr="00CE785D" w:rsidRDefault="00580B7B" w:rsidP="00580B7B">
      <w:pPr>
        <w:pStyle w:val="SingleTxt"/>
        <w:spacing w:after="0" w:line="120" w:lineRule="exact"/>
        <w:rPr>
          <w:sz w:val="10"/>
        </w:rPr>
      </w:pPr>
    </w:p>
    <w:tbl>
      <w:tblPr>
        <w:tblW w:w="6777" w:type="dxa"/>
        <w:tblInd w:w="1276" w:type="dxa"/>
        <w:tblBorders>
          <w:top w:val="single" w:sz="4" w:space="0" w:color="auto"/>
        </w:tblBorders>
        <w:tblCellMar>
          <w:left w:w="0" w:type="dxa"/>
          <w:right w:w="0" w:type="dxa"/>
        </w:tblCellMar>
        <w:tblLook w:val="04A0"/>
      </w:tblPr>
      <w:tblGrid>
        <w:gridCol w:w="1420"/>
        <w:gridCol w:w="802"/>
        <w:gridCol w:w="2081"/>
        <w:gridCol w:w="2538"/>
      </w:tblGrid>
      <w:tr w:rsidR="0017565C" w:rsidRPr="00CE785D" w:rsidTr="00580B7B">
        <w:trPr>
          <w:trHeight w:val="255"/>
          <w:tblHeader/>
        </w:trPr>
        <w:tc>
          <w:tcPr>
            <w:tcW w:w="1404" w:type="dxa"/>
            <w:tcBorders>
              <w:top w:val="single" w:sz="4" w:space="0" w:color="auto"/>
              <w:bottom w:val="single" w:sz="12" w:space="0" w:color="auto"/>
            </w:tcBorders>
            <w:shd w:val="clear" w:color="auto" w:fill="auto"/>
            <w:noWrap/>
            <w:vAlign w:val="bottom"/>
          </w:tcPr>
          <w:p w:rsidR="0017565C" w:rsidRPr="00CE785D" w:rsidRDefault="0017565C" w:rsidP="00580B7B">
            <w:pPr>
              <w:tabs>
                <w:tab w:val="left" w:pos="288"/>
                <w:tab w:val="left" w:pos="576"/>
                <w:tab w:val="left" w:pos="864"/>
                <w:tab w:val="left" w:pos="1152"/>
              </w:tabs>
              <w:suppressAutoHyphens/>
              <w:spacing w:before="81" w:after="81" w:line="160" w:lineRule="exact"/>
              <w:ind w:right="43"/>
              <w:rPr>
                <w:rFonts w:eastAsia="Times New Roman"/>
                <w:i/>
                <w:noProof/>
                <w:sz w:val="14"/>
                <w:szCs w:val="20"/>
              </w:rPr>
            </w:pPr>
            <w:r w:rsidRPr="00CE785D">
              <w:rPr>
                <w:rFonts w:eastAsia="Times New Roman"/>
                <w:i/>
                <w:noProof/>
                <w:sz w:val="14"/>
                <w:szCs w:val="20"/>
              </w:rPr>
              <w:t>Годы</w:t>
            </w:r>
          </w:p>
        </w:tc>
        <w:tc>
          <w:tcPr>
            <w:tcW w:w="786" w:type="dxa"/>
            <w:tcBorders>
              <w:top w:val="single" w:sz="4" w:space="0" w:color="auto"/>
              <w:bottom w:val="single" w:sz="12" w:space="0" w:color="auto"/>
            </w:tcBorders>
            <w:shd w:val="clear" w:color="auto" w:fill="auto"/>
            <w:noWrap/>
            <w:vAlign w:val="bottom"/>
          </w:tcPr>
          <w:p w:rsidR="0017565C" w:rsidRPr="00CE785D" w:rsidRDefault="0017565C" w:rsidP="00580B7B">
            <w:pPr>
              <w:tabs>
                <w:tab w:val="left" w:pos="288"/>
                <w:tab w:val="left" w:pos="576"/>
                <w:tab w:val="left" w:pos="864"/>
                <w:tab w:val="left" w:pos="1152"/>
              </w:tabs>
              <w:suppressAutoHyphens/>
              <w:spacing w:before="81" w:after="81" w:line="160" w:lineRule="exact"/>
              <w:ind w:right="43"/>
              <w:jc w:val="right"/>
              <w:rPr>
                <w:rFonts w:eastAsia="Times New Roman"/>
                <w:i/>
                <w:noProof/>
                <w:sz w:val="14"/>
                <w:szCs w:val="20"/>
              </w:rPr>
            </w:pPr>
            <w:r w:rsidRPr="00CE785D">
              <w:rPr>
                <w:rFonts w:eastAsia="Times New Roman"/>
                <w:i/>
                <w:noProof/>
                <w:sz w:val="14"/>
                <w:szCs w:val="20"/>
              </w:rPr>
              <w:t xml:space="preserve">СКФ </w:t>
            </w:r>
          </w:p>
        </w:tc>
        <w:tc>
          <w:tcPr>
            <w:tcW w:w="2065" w:type="dxa"/>
            <w:tcBorders>
              <w:top w:val="single" w:sz="4" w:space="0" w:color="auto"/>
              <w:bottom w:val="single" w:sz="12" w:space="0" w:color="auto"/>
            </w:tcBorders>
            <w:shd w:val="clear" w:color="auto" w:fill="auto"/>
            <w:noWrap/>
            <w:vAlign w:val="bottom"/>
          </w:tcPr>
          <w:p w:rsidR="0017565C" w:rsidRPr="00CE785D" w:rsidRDefault="0017565C" w:rsidP="00580B7B">
            <w:pPr>
              <w:tabs>
                <w:tab w:val="left" w:pos="288"/>
                <w:tab w:val="left" w:pos="576"/>
                <w:tab w:val="left" w:pos="864"/>
                <w:tab w:val="left" w:pos="1152"/>
              </w:tabs>
              <w:suppressAutoHyphens/>
              <w:spacing w:before="81" w:after="81" w:line="160" w:lineRule="exact"/>
              <w:ind w:right="43"/>
              <w:jc w:val="right"/>
              <w:rPr>
                <w:rFonts w:eastAsia="Times New Roman"/>
                <w:i/>
                <w:noProof/>
                <w:sz w:val="14"/>
                <w:szCs w:val="20"/>
              </w:rPr>
            </w:pPr>
            <w:r w:rsidRPr="00CE785D">
              <w:rPr>
                <w:rFonts w:eastAsia="Times New Roman"/>
                <w:i/>
                <w:noProof/>
                <w:sz w:val="14"/>
                <w:szCs w:val="20"/>
              </w:rPr>
              <w:t>Младенческая смертность</w:t>
            </w:r>
            <w:r w:rsidRPr="00CE785D">
              <w:rPr>
                <w:rFonts w:eastAsia="Times New Roman"/>
                <w:i/>
                <w:noProof/>
                <w:sz w:val="14"/>
                <w:szCs w:val="20"/>
              </w:rPr>
              <w:br/>
              <w:t>(на 1000 живорождений)</w:t>
            </w:r>
          </w:p>
        </w:tc>
        <w:tc>
          <w:tcPr>
            <w:tcW w:w="2522" w:type="dxa"/>
            <w:tcBorders>
              <w:top w:val="single" w:sz="4" w:space="0" w:color="auto"/>
              <w:bottom w:val="single" w:sz="12" w:space="0" w:color="auto"/>
            </w:tcBorders>
            <w:shd w:val="clear" w:color="auto" w:fill="auto"/>
            <w:noWrap/>
            <w:vAlign w:val="bottom"/>
          </w:tcPr>
          <w:p w:rsidR="0017565C" w:rsidRPr="00CE785D" w:rsidRDefault="0017565C" w:rsidP="00580B7B">
            <w:pPr>
              <w:tabs>
                <w:tab w:val="left" w:pos="288"/>
                <w:tab w:val="left" w:pos="576"/>
                <w:tab w:val="left" w:pos="864"/>
                <w:tab w:val="left" w:pos="1152"/>
              </w:tabs>
              <w:suppressAutoHyphens/>
              <w:spacing w:before="81" w:after="81" w:line="160" w:lineRule="exact"/>
              <w:ind w:right="43"/>
              <w:jc w:val="right"/>
              <w:rPr>
                <w:rFonts w:eastAsia="Times New Roman"/>
                <w:i/>
                <w:noProof/>
                <w:sz w:val="14"/>
                <w:szCs w:val="20"/>
              </w:rPr>
            </w:pPr>
            <w:r w:rsidRPr="00CE785D">
              <w:rPr>
                <w:rFonts w:eastAsia="Times New Roman"/>
                <w:i/>
                <w:noProof/>
                <w:sz w:val="14"/>
                <w:szCs w:val="20"/>
              </w:rPr>
              <w:t>Детская и юношеская смертность</w:t>
            </w:r>
            <w:r w:rsidRPr="00CE785D">
              <w:rPr>
                <w:rFonts w:eastAsia="Times New Roman"/>
                <w:i/>
                <w:noProof/>
                <w:sz w:val="14"/>
                <w:szCs w:val="20"/>
              </w:rPr>
              <w:br/>
              <w:t xml:space="preserve">(на 1000 живорождений) </w:t>
            </w:r>
          </w:p>
        </w:tc>
      </w:tr>
      <w:tr w:rsidR="0017565C" w:rsidRPr="00CE785D" w:rsidTr="00580B7B">
        <w:trPr>
          <w:trHeight w:val="255"/>
        </w:trPr>
        <w:tc>
          <w:tcPr>
            <w:tcW w:w="1404" w:type="dxa"/>
            <w:tcBorders>
              <w:top w:val="single" w:sz="12" w:space="0" w:color="auto"/>
            </w:tcBorders>
            <w:shd w:val="clear" w:color="auto" w:fill="auto"/>
            <w:noWrap/>
          </w:tcPr>
          <w:p w:rsidR="0017565C" w:rsidRPr="00CE785D" w:rsidRDefault="0017565C" w:rsidP="00580B7B">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2003–2004</w:t>
            </w:r>
          </w:p>
        </w:tc>
        <w:tc>
          <w:tcPr>
            <w:tcW w:w="786" w:type="dxa"/>
            <w:tcBorders>
              <w:top w:val="single" w:sz="12" w:space="0" w:color="auto"/>
            </w:tcBorders>
            <w:shd w:val="clear" w:color="auto" w:fill="auto"/>
            <w:noWrap/>
            <w:vAlign w:val="bottom"/>
          </w:tcPr>
          <w:p w:rsidR="0017565C" w:rsidRPr="00CE785D" w:rsidRDefault="0017565C" w:rsidP="00580B7B">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5,2</w:t>
            </w:r>
          </w:p>
        </w:tc>
        <w:tc>
          <w:tcPr>
            <w:tcW w:w="2065" w:type="dxa"/>
            <w:tcBorders>
              <w:top w:val="single" w:sz="12" w:space="0" w:color="auto"/>
            </w:tcBorders>
            <w:shd w:val="clear" w:color="auto" w:fill="auto"/>
            <w:noWrap/>
            <w:vAlign w:val="bottom"/>
          </w:tcPr>
          <w:p w:rsidR="0017565C" w:rsidRPr="00CE785D" w:rsidRDefault="0017565C" w:rsidP="00580B7B">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58</w:t>
            </w:r>
          </w:p>
        </w:tc>
        <w:tc>
          <w:tcPr>
            <w:tcW w:w="2522" w:type="dxa"/>
            <w:tcBorders>
              <w:top w:val="single" w:sz="12" w:space="0" w:color="auto"/>
            </w:tcBorders>
            <w:shd w:val="clear" w:color="auto" w:fill="auto"/>
            <w:noWrap/>
            <w:vAlign w:val="bottom"/>
          </w:tcPr>
          <w:p w:rsidR="0017565C" w:rsidRPr="00CE785D" w:rsidRDefault="0017565C" w:rsidP="00580B7B">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94</w:t>
            </w:r>
          </w:p>
        </w:tc>
      </w:tr>
      <w:tr w:rsidR="0017565C" w:rsidRPr="00CE785D" w:rsidTr="00580B7B">
        <w:trPr>
          <w:trHeight w:val="255"/>
        </w:trPr>
        <w:tc>
          <w:tcPr>
            <w:tcW w:w="1404" w:type="dxa"/>
            <w:tcBorders>
              <w:bottom w:val="single" w:sz="12" w:space="0" w:color="auto"/>
            </w:tcBorders>
            <w:shd w:val="clear" w:color="auto" w:fill="auto"/>
            <w:noWrap/>
          </w:tcPr>
          <w:p w:rsidR="0017565C" w:rsidRPr="00CE785D" w:rsidRDefault="0017565C" w:rsidP="00580B7B">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2008–2009</w:t>
            </w:r>
          </w:p>
        </w:tc>
        <w:tc>
          <w:tcPr>
            <w:tcW w:w="786" w:type="dxa"/>
            <w:tcBorders>
              <w:bottom w:val="single" w:sz="12" w:space="0" w:color="auto"/>
            </w:tcBorders>
            <w:shd w:val="clear" w:color="auto" w:fill="auto"/>
            <w:noWrap/>
            <w:vAlign w:val="bottom"/>
          </w:tcPr>
          <w:p w:rsidR="0017565C" w:rsidRPr="00CE785D" w:rsidRDefault="0017565C" w:rsidP="00580B7B">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4,8</w:t>
            </w:r>
          </w:p>
        </w:tc>
        <w:tc>
          <w:tcPr>
            <w:tcW w:w="2065" w:type="dxa"/>
            <w:tcBorders>
              <w:bottom w:val="single" w:sz="12" w:space="0" w:color="auto"/>
            </w:tcBorders>
            <w:shd w:val="clear" w:color="auto" w:fill="auto"/>
            <w:noWrap/>
            <w:vAlign w:val="bottom"/>
          </w:tcPr>
          <w:p w:rsidR="0017565C" w:rsidRPr="00CE785D" w:rsidRDefault="0017565C" w:rsidP="00580B7B">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48</w:t>
            </w:r>
          </w:p>
        </w:tc>
        <w:tc>
          <w:tcPr>
            <w:tcW w:w="2522" w:type="dxa"/>
            <w:tcBorders>
              <w:bottom w:val="single" w:sz="12" w:space="0" w:color="auto"/>
            </w:tcBorders>
            <w:shd w:val="clear" w:color="auto" w:fill="auto"/>
            <w:noWrap/>
            <w:vAlign w:val="bottom"/>
          </w:tcPr>
          <w:p w:rsidR="0017565C" w:rsidRPr="00CE785D" w:rsidRDefault="0017565C" w:rsidP="00580B7B">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72</w:t>
            </w:r>
          </w:p>
        </w:tc>
      </w:tr>
    </w:tbl>
    <w:p w:rsidR="00580B7B" w:rsidRPr="00CE785D" w:rsidRDefault="00580B7B" w:rsidP="00580B7B">
      <w:pPr>
        <w:pStyle w:val="FootnoteText"/>
        <w:tabs>
          <w:tab w:val="right" w:pos="1476"/>
          <w:tab w:val="left" w:pos="1548"/>
          <w:tab w:val="right" w:pos="1836"/>
          <w:tab w:val="left" w:pos="1908"/>
        </w:tabs>
        <w:spacing w:line="120" w:lineRule="exact"/>
        <w:ind w:left="1548" w:right="1267" w:hanging="288"/>
        <w:rPr>
          <w:i/>
          <w:sz w:val="10"/>
        </w:rPr>
      </w:pPr>
    </w:p>
    <w:p w:rsidR="0017565C" w:rsidRPr="00CE785D" w:rsidRDefault="0017565C" w:rsidP="00580B7B">
      <w:pPr>
        <w:pStyle w:val="FootnoteText"/>
        <w:tabs>
          <w:tab w:val="right" w:pos="1476"/>
          <w:tab w:val="left" w:pos="1548"/>
          <w:tab w:val="right" w:pos="1836"/>
          <w:tab w:val="left" w:pos="1908"/>
        </w:tabs>
        <w:ind w:left="1548" w:right="1267" w:hanging="288"/>
      </w:pPr>
      <w:r w:rsidRPr="00CE785D">
        <w:rPr>
          <w:i/>
        </w:rPr>
        <w:t>Источник</w:t>
      </w:r>
      <w:r w:rsidRPr="00CE785D">
        <w:rPr>
          <w:b/>
        </w:rPr>
        <w:t>:</w:t>
      </w:r>
      <w:r w:rsidRPr="00CE785D">
        <w:t xml:space="preserve"> НИС, Демографическое медицинское обследование на Мадагаскаре </w:t>
      </w:r>
      <w:r w:rsidR="00580B7B" w:rsidRPr="00CE785D">
        <w:br/>
      </w:r>
      <w:r w:rsidRPr="00CE785D">
        <w:t>(2003–2004 годы и 2008–2009 годы).</w:t>
      </w:r>
    </w:p>
    <w:p w:rsidR="00580B7B" w:rsidRPr="00CE785D" w:rsidRDefault="00580B7B" w:rsidP="00580B7B">
      <w:pPr>
        <w:pStyle w:val="FootnoteText"/>
        <w:tabs>
          <w:tab w:val="right" w:pos="1476"/>
          <w:tab w:val="left" w:pos="1548"/>
          <w:tab w:val="right" w:pos="1836"/>
          <w:tab w:val="left" w:pos="1908"/>
        </w:tabs>
        <w:spacing w:line="120" w:lineRule="exact"/>
        <w:ind w:left="1548" w:right="1267" w:hanging="288"/>
        <w:rPr>
          <w:sz w:val="10"/>
        </w:rPr>
      </w:pPr>
    </w:p>
    <w:p w:rsidR="00580B7B" w:rsidRPr="00CE785D" w:rsidRDefault="00580B7B" w:rsidP="00580B7B">
      <w:pPr>
        <w:pStyle w:val="FootnoteText"/>
        <w:tabs>
          <w:tab w:val="right" w:pos="1476"/>
          <w:tab w:val="left" w:pos="1548"/>
          <w:tab w:val="right" w:pos="1836"/>
          <w:tab w:val="left" w:pos="1908"/>
        </w:tabs>
        <w:spacing w:line="120" w:lineRule="exact"/>
        <w:ind w:left="1548" w:right="1267" w:hanging="288"/>
        <w:rPr>
          <w:sz w:val="10"/>
        </w:rPr>
      </w:pPr>
    </w:p>
    <w:p w:rsidR="0017565C" w:rsidRPr="00CE785D" w:rsidRDefault="0017565C" w:rsidP="00580B7B">
      <w:pPr>
        <w:pStyle w:val="SingleTxt"/>
      </w:pPr>
      <w:r w:rsidRPr="00CE785D">
        <w:t>6.</w:t>
      </w:r>
      <w:r w:rsidRPr="00CE785D">
        <w:tab/>
        <w:t>Тем не менее ожидаемая продолжительность жизни при рождении сост</w:t>
      </w:r>
      <w:r w:rsidRPr="00CE785D">
        <w:t>а</w:t>
      </w:r>
      <w:r w:rsidRPr="00CE785D">
        <w:t>вила 56,2 года в 2008 году</w:t>
      </w:r>
      <w:r w:rsidRPr="00CE785D">
        <w:rPr>
          <w:rStyle w:val="FootnoteReference"/>
          <w:spacing w:val="0"/>
          <w:w w:val="100"/>
          <w:szCs w:val="24"/>
        </w:rPr>
        <w:footnoteReference w:id="2"/>
      </w:r>
      <w:r w:rsidRPr="00CE785D">
        <w:t xml:space="preserve">. </w:t>
      </w:r>
    </w:p>
    <w:p w:rsidR="0017565C" w:rsidRPr="00CE785D" w:rsidRDefault="0017565C" w:rsidP="00580B7B">
      <w:pPr>
        <w:pStyle w:val="SingleTxt"/>
      </w:pPr>
      <w:r w:rsidRPr="00CE785D">
        <w:t>7.</w:t>
      </w:r>
      <w:r w:rsidRPr="00CE785D">
        <w:tab/>
        <w:t>Демографический состав неграждан представлен в соответствующих таблицаx Приложения.</w:t>
      </w:r>
    </w:p>
    <w:p w:rsidR="00580B7B" w:rsidRPr="00CE785D" w:rsidRDefault="00580B7B" w:rsidP="00580B7B">
      <w:pPr>
        <w:pStyle w:val="H10"/>
        <w:spacing w:before="0" w:after="0" w:line="120" w:lineRule="exact"/>
        <w:rPr>
          <w:sz w:val="10"/>
        </w:rPr>
      </w:pPr>
      <w:bookmarkStart w:id="32" w:name="_Toc165135278"/>
      <w:bookmarkStart w:id="33" w:name="_Toc139970398"/>
      <w:bookmarkStart w:id="34" w:name="_Toc115836955"/>
      <w:bookmarkStart w:id="35" w:name="_Toc115836799"/>
      <w:bookmarkStart w:id="36" w:name="_Toc115835634"/>
      <w:bookmarkStart w:id="37" w:name="_Toc360707334"/>
      <w:bookmarkStart w:id="38" w:name="_Toc376709294"/>
    </w:p>
    <w:p w:rsidR="00580B7B" w:rsidRPr="00CE785D" w:rsidRDefault="00580B7B" w:rsidP="00580B7B">
      <w:pPr>
        <w:pStyle w:val="H10"/>
        <w:spacing w:before="0" w:after="0" w:line="120" w:lineRule="exact"/>
        <w:rPr>
          <w:sz w:val="10"/>
        </w:rPr>
      </w:pPr>
    </w:p>
    <w:p w:rsidR="0017565C" w:rsidRPr="00CE785D" w:rsidRDefault="0017565C" w:rsidP="00580B7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bookmarkStart w:id="39" w:name="_Toc390076435"/>
      <w:bookmarkStart w:id="40" w:name="_Toc392860097"/>
      <w:r w:rsidRPr="00CE785D">
        <w:t>B.</w:t>
      </w:r>
      <w:bookmarkEnd w:id="32"/>
      <w:bookmarkEnd w:id="33"/>
      <w:bookmarkEnd w:id="34"/>
      <w:bookmarkEnd w:id="35"/>
      <w:bookmarkEnd w:id="36"/>
      <w:r w:rsidRPr="00CE785D">
        <w:tab/>
        <w:t>Сведения политического характера</w:t>
      </w:r>
      <w:bookmarkEnd w:id="37"/>
      <w:bookmarkEnd w:id="38"/>
      <w:bookmarkEnd w:id="39"/>
      <w:bookmarkEnd w:id="40"/>
    </w:p>
    <w:p w:rsidR="00580B7B" w:rsidRPr="00CE785D" w:rsidRDefault="00580B7B" w:rsidP="00580B7B">
      <w:pPr>
        <w:pStyle w:val="H230"/>
        <w:spacing w:after="0" w:line="120" w:lineRule="exact"/>
        <w:rPr>
          <w:sz w:val="10"/>
        </w:rPr>
      </w:pPr>
      <w:bookmarkStart w:id="41" w:name="_Toc376709295"/>
    </w:p>
    <w:p w:rsidR="00580B7B" w:rsidRPr="00CE785D" w:rsidRDefault="00580B7B" w:rsidP="00580B7B">
      <w:pPr>
        <w:pStyle w:val="H230"/>
        <w:spacing w:after="0" w:line="120" w:lineRule="exact"/>
        <w:rPr>
          <w:sz w:val="10"/>
        </w:rPr>
      </w:pPr>
    </w:p>
    <w:p w:rsidR="0017565C" w:rsidRPr="00CE785D" w:rsidRDefault="0017565C" w:rsidP="00580B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bookmarkStart w:id="42" w:name="_Toc390076436"/>
      <w:bookmarkStart w:id="43" w:name="_Toc392860098"/>
      <w:r w:rsidRPr="00CE785D">
        <w:t>1.</w:t>
      </w:r>
      <w:r w:rsidRPr="00CE785D">
        <w:tab/>
        <w:t>Кризис</w:t>
      </w:r>
      <w:bookmarkEnd w:id="41"/>
      <w:bookmarkEnd w:id="42"/>
      <w:bookmarkEnd w:id="43"/>
    </w:p>
    <w:p w:rsidR="00580B7B" w:rsidRPr="00CE785D" w:rsidRDefault="00580B7B" w:rsidP="00580B7B">
      <w:pPr>
        <w:pStyle w:val="SingleTxtG"/>
        <w:spacing w:after="0" w:line="120" w:lineRule="exact"/>
        <w:rPr>
          <w:sz w:val="10"/>
        </w:rPr>
      </w:pPr>
    </w:p>
    <w:p w:rsidR="0017565C" w:rsidRPr="00CE785D" w:rsidRDefault="0017565C" w:rsidP="00580B7B">
      <w:pPr>
        <w:pStyle w:val="SingleTxt"/>
      </w:pPr>
      <w:r w:rsidRPr="00CE785D">
        <w:t>1.</w:t>
      </w:r>
      <w:r w:rsidRPr="00CE785D">
        <w:tab/>
        <w:t>С конца 2008 года на Мадагаскаре разворачивается серьезный социально-политический кризис, который продолжался более четырех лет.</w:t>
      </w:r>
    </w:p>
    <w:p w:rsidR="0017565C" w:rsidRPr="00CE785D" w:rsidRDefault="0017565C" w:rsidP="00580B7B">
      <w:pPr>
        <w:pStyle w:val="SingleTxt"/>
      </w:pPr>
      <w:r w:rsidRPr="00CE785D">
        <w:t>2.</w:t>
      </w:r>
      <w:r w:rsidRPr="00CE785D">
        <w:tab/>
        <w:t>Народное протестное движение против режима привело к отставке де</w:t>
      </w:r>
      <w:r w:rsidRPr="00CE785D">
        <w:t>й</w:t>
      </w:r>
      <w:r w:rsidRPr="00CE785D">
        <w:t>ствующего президента страны Марка Равалумананы 17 марта 2009 года.</w:t>
      </w:r>
    </w:p>
    <w:p w:rsidR="0017565C" w:rsidRPr="00CE785D" w:rsidRDefault="00862A49" w:rsidP="00580B7B">
      <w:pPr>
        <w:pStyle w:val="SingleTxt"/>
      </w:pPr>
      <w:r w:rsidRPr="00CE785D">
        <w:br w:type="page"/>
      </w:r>
      <w:r w:rsidR="0017565C" w:rsidRPr="00CE785D">
        <w:t>3.</w:t>
      </w:r>
      <w:r w:rsidR="0017565C" w:rsidRPr="00CE785D">
        <w:tab/>
        <w:t>Ордонансом № 2009-001 от 17 марта 2009 года Марк Равалуманана пер</w:t>
      </w:r>
      <w:r w:rsidR="0017565C" w:rsidRPr="00CE785D">
        <w:t>е</w:t>
      </w:r>
      <w:r w:rsidR="0017565C" w:rsidRPr="00CE785D">
        <w:t>дал полномочия президента Военной директории, которая, в свою очередь, п</w:t>
      </w:r>
      <w:r w:rsidR="0017565C" w:rsidRPr="00CE785D">
        <w:t>е</w:t>
      </w:r>
      <w:r w:rsidR="0017565C" w:rsidRPr="00CE785D">
        <w:t>редала их Ордонансом № 2009-002 от 17 марта 2009 года Андри Нирине Ра</w:t>
      </w:r>
      <w:r w:rsidR="0017565C" w:rsidRPr="00CE785D">
        <w:t>д</w:t>
      </w:r>
      <w:r w:rsidR="0017565C" w:rsidRPr="00CE785D">
        <w:t>зуэлине.</w:t>
      </w:r>
    </w:p>
    <w:p w:rsidR="0017565C" w:rsidRPr="00CE785D" w:rsidRDefault="0017565C" w:rsidP="00580B7B">
      <w:pPr>
        <w:pStyle w:val="SingleTxt"/>
      </w:pPr>
      <w:r w:rsidRPr="00CE785D">
        <w:t>4.</w:t>
      </w:r>
      <w:r w:rsidRPr="00CE785D">
        <w:tab/>
        <w:t xml:space="preserve">Ордонансом № 2009-003 от 17 марта 2009 года был учрежден высший переходный орган власти и приостановлена деятельность парламента. </w:t>
      </w:r>
    </w:p>
    <w:p w:rsidR="0017565C" w:rsidRPr="00CE785D" w:rsidRDefault="0017565C" w:rsidP="00580B7B">
      <w:pPr>
        <w:pStyle w:val="SingleTxt"/>
      </w:pPr>
      <w:r w:rsidRPr="00CE785D">
        <w:t>5.</w:t>
      </w:r>
      <w:r w:rsidRPr="00CE785D">
        <w:tab/>
        <w:t>Письмом № 79-HCC/G от 18 марта 2009 года Высший конституционный суд:</w:t>
      </w:r>
    </w:p>
    <w:p w:rsidR="0017565C" w:rsidRPr="00CE785D" w:rsidRDefault="00580B7B" w:rsidP="00580B7B">
      <w:pPr>
        <w:pStyle w:val="SingleTxt"/>
        <w:tabs>
          <w:tab w:val="right" w:pos="1685"/>
        </w:tabs>
        <w:ind w:left="1742" w:hanging="475"/>
      </w:pPr>
      <w:r w:rsidRPr="00CE785D">
        <w:tab/>
        <w:t>•</w:t>
      </w:r>
      <w:r w:rsidRPr="00CE785D">
        <w:tab/>
      </w:r>
      <w:r w:rsidR="0017565C" w:rsidRPr="00CE785D">
        <w:t>принял к сведению эти ордонансы и признал действительным роспуск парламента,</w:t>
      </w:r>
    </w:p>
    <w:p w:rsidR="0017565C" w:rsidRPr="00CE785D" w:rsidRDefault="00580B7B" w:rsidP="00580B7B">
      <w:pPr>
        <w:pStyle w:val="SingleTxt"/>
        <w:tabs>
          <w:tab w:val="right" w:pos="1685"/>
        </w:tabs>
        <w:ind w:left="1742" w:hanging="475"/>
      </w:pPr>
      <w:r w:rsidRPr="00CE785D">
        <w:tab/>
        <w:t>•</w:t>
      </w:r>
      <w:r w:rsidRPr="00CE785D">
        <w:tab/>
      </w:r>
      <w:r w:rsidR="0017565C" w:rsidRPr="00CE785D">
        <w:t>констатировал вакантность поста президента Республики,</w:t>
      </w:r>
    </w:p>
    <w:p w:rsidR="0017565C" w:rsidRPr="00CE785D" w:rsidRDefault="00580B7B" w:rsidP="00580B7B">
      <w:pPr>
        <w:pStyle w:val="SingleTxt"/>
        <w:tabs>
          <w:tab w:val="right" w:pos="1685"/>
        </w:tabs>
        <w:ind w:left="1742" w:hanging="475"/>
      </w:pPr>
      <w:r w:rsidRPr="00CE785D">
        <w:tab/>
        <w:t>•</w:t>
      </w:r>
      <w:r w:rsidRPr="00CE785D">
        <w:tab/>
      </w:r>
      <w:r w:rsidR="0017565C" w:rsidRPr="00CE785D">
        <w:t>одобрил передачу полномочий и назначение Андри Нирины Радзуэлины главой высшего переходного органа власти, который в настоящее время осуществляет функции главы государства, а также назначение Мондзи Зафицимивалу Руиндефу премьер-министром правительства высшего п</w:t>
      </w:r>
      <w:r w:rsidR="0017565C" w:rsidRPr="00CE785D">
        <w:t>е</w:t>
      </w:r>
      <w:r w:rsidR="0017565C" w:rsidRPr="00CE785D">
        <w:t>реходного органа власти.</w:t>
      </w:r>
    </w:p>
    <w:p w:rsidR="00580B7B" w:rsidRPr="00CE785D" w:rsidRDefault="00580B7B" w:rsidP="00580B7B">
      <w:pPr>
        <w:pStyle w:val="H230"/>
        <w:spacing w:after="0" w:line="120" w:lineRule="exact"/>
        <w:rPr>
          <w:sz w:val="10"/>
        </w:rPr>
      </w:pPr>
      <w:bookmarkStart w:id="44" w:name="_Toc360707336"/>
      <w:bookmarkStart w:id="45" w:name="_Toc376709296"/>
    </w:p>
    <w:p w:rsidR="0017565C" w:rsidRPr="00CE785D" w:rsidRDefault="0017565C" w:rsidP="00580B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bookmarkStart w:id="46" w:name="_Toc390076437"/>
      <w:bookmarkStart w:id="47" w:name="_Toc392860099"/>
      <w:r w:rsidRPr="00CE785D">
        <w:t>2.</w:t>
      </w:r>
      <w:r w:rsidRPr="00CE785D">
        <w:tab/>
        <w:t>Процесс выхода из кризиса</w:t>
      </w:r>
      <w:bookmarkEnd w:id="44"/>
      <w:bookmarkEnd w:id="45"/>
      <w:bookmarkEnd w:id="46"/>
      <w:bookmarkEnd w:id="47"/>
    </w:p>
    <w:p w:rsidR="00580B7B" w:rsidRPr="00CE785D" w:rsidRDefault="00580B7B" w:rsidP="00580B7B">
      <w:pPr>
        <w:pStyle w:val="SingleTxtG"/>
        <w:spacing w:after="0" w:line="120" w:lineRule="exact"/>
        <w:rPr>
          <w:sz w:val="10"/>
        </w:rPr>
      </w:pPr>
    </w:p>
    <w:p w:rsidR="0017565C" w:rsidRPr="00CE785D" w:rsidRDefault="0017565C" w:rsidP="00580B7B">
      <w:pPr>
        <w:pStyle w:val="SingleTxt"/>
      </w:pPr>
      <w:r w:rsidRPr="00CE785D">
        <w:t>6.</w:t>
      </w:r>
      <w:r w:rsidRPr="00CE785D">
        <w:tab/>
        <w:t>Несмотря на кризис, на Мадагаскаре не были отмечены случаи столкн</w:t>
      </w:r>
      <w:r w:rsidRPr="00CE785D">
        <w:t>о</w:t>
      </w:r>
      <w:r w:rsidRPr="00CE785D">
        <w:t>вений на клановой, племенной, этнической или расовой почве.</w:t>
      </w:r>
    </w:p>
    <w:p w:rsidR="0017565C" w:rsidRPr="00CE785D" w:rsidRDefault="0017565C" w:rsidP="00580B7B">
      <w:pPr>
        <w:pStyle w:val="SingleTxt"/>
      </w:pPr>
      <w:r w:rsidRPr="00CE785D">
        <w:t>7.</w:t>
      </w:r>
      <w:r w:rsidRPr="00CE785D">
        <w:tab/>
        <w:t>Было предпринято несколько попыток выхода из кризиса на национал</w:t>
      </w:r>
      <w:r w:rsidRPr="00CE785D">
        <w:t>ь</w:t>
      </w:r>
      <w:r w:rsidRPr="00CE785D">
        <w:t>ном и международном уровнях.</w:t>
      </w:r>
    </w:p>
    <w:p w:rsidR="0017565C" w:rsidRPr="00CE785D" w:rsidRDefault="0017565C" w:rsidP="00580B7B">
      <w:pPr>
        <w:pStyle w:val="SingleTxt"/>
      </w:pPr>
      <w:r w:rsidRPr="00CE785D">
        <w:t>8.</w:t>
      </w:r>
      <w:r w:rsidRPr="00CE785D">
        <w:tab/>
        <w:t>На национальном уровне, под эгидой Fikambanan’ny Fiangonana Kristiana Malagasy (Экуменического совета христианских церквей Мадагаскара), пол</w:t>
      </w:r>
      <w:r w:rsidRPr="00CE785D">
        <w:t>у</w:t>
      </w:r>
      <w:r w:rsidRPr="00CE785D">
        <w:t>чившего мандат международного сообщества, были проведены посреднич</w:t>
      </w:r>
      <w:r w:rsidRPr="00CE785D">
        <w:t>е</w:t>
      </w:r>
      <w:r w:rsidRPr="00CE785D">
        <w:t xml:space="preserve">ские мероприятия в отеле "Хинци", отеле "Карлтон", в епископате Антанимена и посольстве Сенегала. </w:t>
      </w:r>
    </w:p>
    <w:p w:rsidR="0017565C" w:rsidRPr="00CE785D" w:rsidRDefault="0017565C" w:rsidP="00580B7B">
      <w:pPr>
        <w:pStyle w:val="SingleTxt"/>
      </w:pPr>
      <w:r w:rsidRPr="00CE785D">
        <w:t>9.</w:t>
      </w:r>
      <w:r w:rsidRPr="00CE785D">
        <w:tab/>
        <w:t>На международном уровне под эгидой САДК, Африканского союза, Международной контактной группы и Организации Объединенных Наций б</w:t>
      </w:r>
      <w:r w:rsidRPr="00CE785D">
        <w:t>ы</w:t>
      </w:r>
      <w:r w:rsidRPr="00CE785D">
        <w:t>ли д</w:t>
      </w:r>
      <w:r w:rsidRPr="00CE785D">
        <w:t>о</w:t>
      </w:r>
      <w:r w:rsidRPr="00CE785D">
        <w:t xml:space="preserve">стигнуты следующие соглашения по выходу Мадагаскара из кризиса: </w:t>
      </w:r>
    </w:p>
    <w:p w:rsidR="0017565C" w:rsidRPr="00CE785D" w:rsidRDefault="00580B7B" w:rsidP="00580B7B">
      <w:pPr>
        <w:pStyle w:val="SingleTxt"/>
        <w:tabs>
          <w:tab w:val="right" w:pos="1685"/>
        </w:tabs>
        <w:ind w:left="1742" w:hanging="475"/>
      </w:pPr>
      <w:r w:rsidRPr="00CE785D">
        <w:tab/>
        <w:t>•</w:t>
      </w:r>
      <w:r w:rsidRPr="00CE785D">
        <w:tab/>
      </w:r>
      <w:r w:rsidR="0017565C" w:rsidRPr="00CE785D">
        <w:t>подписание под эгидой САДК 9 августа 2009 года соглашения в Мапуту (Мозамбик) Дидье Рациракой, Марком Равалумананой, Альбертом Зафи, бывшими избранными президентами Мадагаскара, и Андри Нириной Радзуэлиной, Председателем высшего переходного органа власти;</w:t>
      </w:r>
    </w:p>
    <w:p w:rsidR="0017565C" w:rsidRPr="00CE785D" w:rsidRDefault="00580B7B" w:rsidP="00580B7B">
      <w:pPr>
        <w:pStyle w:val="SingleTxt"/>
        <w:tabs>
          <w:tab w:val="right" w:pos="1685"/>
        </w:tabs>
        <w:ind w:left="1742" w:hanging="475"/>
      </w:pPr>
      <w:r w:rsidRPr="00CE785D">
        <w:tab/>
        <w:t>•</w:t>
      </w:r>
      <w:r w:rsidRPr="00CE785D">
        <w:tab/>
      </w:r>
      <w:r w:rsidR="0017565C" w:rsidRPr="00CE785D">
        <w:t>подписание Дополнительного акта в Аддис-Абебе 6 ноября 2009 года.</w:t>
      </w:r>
    </w:p>
    <w:p w:rsidR="0017565C" w:rsidRPr="00CE785D" w:rsidRDefault="0017565C" w:rsidP="00580B7B">
      <w:pPr>
        <w:pStyle w:val="SingleTxt"/>
      </w:pPr>
      <w:r w:rsidRPr="00CE785D">
        <w:t>10.</w:t>
      </w:r>
      <w:r w:rsidRPr="00CE785D">
        <w:tab/>
        <w:t>В соответствии с этими соглашениями была достигнута договоренность о нижеследующем:</w:t>
      </w:r>
    </w:p>
    <w:p w:rsidR="0017565C" w:rsidRPr="00CE785D" w:rsidRDefault="00580B7B" w:rsidP="00580B7B">
      <w:pPr>
        <w:pStyle w:val="SingleTxt"/>
        <w:tabs>
          <w:tab w:val="right" w:pos="1685"/>
        </w:tabs>
        <w:ind w:left="1742" w:hanging="475"/>
      </w:pPr>
      <w:r w:rsidRPr="00CE785D">
        <w:tab/>
        <w:t>•</w:t>
      </w:r>
      <w:r w:rsidRPr="00CE785D">
        <w:tab/>
      </w:r>
      <w:r w:rsidR="0017565C" w:rsidRPr="00CE785D">
        <w:t xml:space="preserve">Андри Нирина Радзуэлина является Председателем переходного органа власти; </w:t>
      </w:r>
    </w:p>
    <w:p w:rsidR="0017565C" w:rsidRPr="00CE785D" w:rsidRDefault="00580B7B" w:rsidP="00580B7B">
      <w:pPr>
        <w:pStyle w:val="SingleTxt"/>
        <w:tabs>
          <w:tab w:val="right" w:pos="1685"/>
        </w:tabs>
        <w:ind w:left="1742" w:hanging="475"/>
      </w:pPr>
      <w:r w:rsidRPr="00CE785D">
        <w:tab/>
        <w:t>•</w:t>
      </w:r>
      <w:r w:rsidRPr="00CE785D">
        <w:tab/>
      </w:r>
      <w:r w:rsidR="0017565C" w:rsidRPr="00CE785D">
        <w:t>Фетисун Ракуту Андрианирина, член движения Равалумананы, и Эмм</w:t>
      </w:r>
      <w:r w:rsidR="0017565C" w:rsidRPr="00CE785D">
        <w:t>а</w:t>
      </w:r>
      <w:r w:rsidR="0017565C" w:rsidRPr="00CE785D">
        <w:t>нуэль Ракутувахини, член движения Альберта Зафи, назначены сопредс</w:t>
      </w:r>
      <w:r w:rsidR="0017565C" w:rsidRPr="00CE785D">
        <w:t>е</w:t>
      </w:r>
      <w:r w:rsidR="0017565C" w:rsidRPr="00CE785D">
        <w:t>дателями;</w:t>
      </w:r>
    </w:p>
    <w:p w:rsidR="0017565C" w:rsidRPr="00CE785D" w:rsidRDefault="00580B7B" w:rsidP="00580B7B">
      <w:pPr>
        <w:pStyle w:val="SingleTxt"/>
        <w:tabs>
          <w:tab w:val="right" w:pos="1685"/>
        </w:tabs>
        <w:ind w:left="1742" w:hanging="475"/>
      </w:pPr>
      <w:r w:rsidRPr="00CE785D">
        <w:tab/>
        <w:t>•</w:t>
      </w:r>
      <w:r w:rsidRPr="00CE785D">
        <w:tab/>
      </w:r>
      <w:r w:rsidR="0017565C" w:rsidRPr="00CE785D">
        <w:t>Эжен Режи Мангалаза, член движения Рацираки, был назначен консе</w:t>
      </w:r>
      <w:r w:rsidR="0017565C" w:rsidRPr="00CE785D">
        <w:t>н</w:t>
      </w:r>
      <w:r w:rsidR="0017565C" w:rsidRPr="00CE785D">
        <w:t>сусным премьер-министром. В связи с тем что он не смог сформировать свое правительство, премьер-министром был назначен Альбер Камиль Виталь.</w:t>
      </w:r>
    </w:p>
    <w:p w:rsidR="0017565C" w:rsidRPr="00CE785D" w:rsidRDefault="0017565C" w:rsidP="00580B7B">
      <w:pPr>
        <w:pStyle w:val="SingleTxt"/>
      </w:pPr>
      <w:r w:rsidRPr="00CE785D">
        <w:t>11.</w:t>
      </w:r>
      <w:r w:rsidRPr="00CE785D">
        <w:tab/>
        <w:t>После провала предыдущих соглашений под эгидой САДК и в прису</w:t>
      </w:r>
      <w:r w:rsidRPr="00CE785D">
        <w:t>т</w:t>
      </w:r>
      <w:r w:rsidRPr="00CE785D">
        <w:t>ствии представителей международного сообщества с целью выхода из кризиса была составлена дорожная карта, которую подписали десять политических группировок и организаций, включая движение Равалумананы и движение Альберта Зафи. Движение бывшего президента Дидье Рацираки дорожную карту не подписало.</w:t>
      </w:r>
    </w:p>
    <w:p w:rsidR="0017565C" w:rsidRPr="00CE785D" w:rsidRDefault="0017565C" w:rsidP="00580B7B">
      <w:pPr>
        <w:pStyle w:val="SingleTxt"/>
      </w:pPr>
      <w:r w:rsidRPr="00CE785D">
        <w:t>12.</w:t>
      </w:r>
      <w:r w:rsidRPr="00CE785D">
        <w:tab/>
        <w:t>Законом № 2011-014 от 28 декабря 2011 года эта дорожная карта, в кот</w:t>
      </w:r>
      <w:r w:rsidRPr="00CE785D">
        <w:t>о</w:t>
      </w:r>
      <w:r w:rsidRPr="00CE785D">
        <w:t>рой было дано описание различных институтов власти в переходный период, была включена во внутреннюю правовую систему.</w:t>
      </w:r>
    </w:p>
    <w:p w:rsidR="00580B7B" w:rsidRPr="00CE785D" w:rsidRDefault="00580B7B" w:rsidP="00580B7B">
      <w:pPr>
        <w:pStyle w:val="H230"/>
        <w:spacing w:after="0" w:line="120" w:lineRule="exact"/>
        <w:rPr>
          <w:sz w:val="10"/>
        </w:rPr>
      </w:pPr>
      <w:bookmarkStart w:id="48" w:name="_Toc376709297"/>
    </w:p>
    <w:p w:rsidR="0017565C" w:rsidRPr="00CE785D" w:rsidRDefault="0017565C" w:rsidP="00580B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bookmarkStart w:id="49" w:name="_Toc390076438"/>
      <w:bookmarkStart w:id="50" w:name="_Toc392860100"/>
      <w:r w:rsidRPr="00CE785D">
        <w:t>3.</w:t>
      </w:r>
      <w:r w:rsidRPr="00CE785D">
        <w:tab/>
        <w:t>Институты власти переходного периода, предусмотренные дорожной картой</w:t>
      </w:r>
      <w:bookmarkEnd w:id="48"/>
      <w:bookmarkEnd w:id="49"/>
      <w:bookmarkEnd w:id="50"/>
    </w:p>
    <w:p w:rsidR="00580B7B" w:rsidRPr="00CE785D" w:rsidRDefault="00580B7B" w:rsidP="00580B7B">
      <w:pPr>
        <w:pStyle w:val="H230"/>
        <w:spacing w:after="0" w:line="120" w:lineRule="exact"/>
        <w:rPr>
          <w:sz w:val="10"/>
        </w:rPr>
      </w:pPr>
    </w:p>
    <w:p w:rsidR="0017565C" w:rsidRPr="00CE785D" w:rsidRDefault="0017565C" w:rsidP="00580B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bookmarkStart w:id="51" w:name="_Toc390076439"/>
      <w:bookmarkStart w:id="52" w:name="_Toc392860101"/>
      <w:r w:rsidRPr="00CE785D">
        <w:t>3.1.</w:t>
      </w:r>
      <w:r w:rsidRPr="00CE785D">
        <w:tab/>
        <w:t>Институты исполнительной власти</w:t>
      </w:r>
      <w:bookmarkEnd w:id="51"/>
      <w:bookmarkEnd w:id="52"/>
    </w:p>
    <w:p w:rsidR="00580B7B" w:rsidRPr="00CE785D" w:rsidRDefault="00580B7B" w:rsidP="00580B7B">
      <w:pPr>
        <w:pStyle w:val="SingleTxtG"/>
        <w:spacing w:after="0" w:line="120" w:lineRule="exact"/>
        <w:rPr>
          <w:sz w:val="10"/>
        </w:rPr>
      </w:pPr>
    </w:p>
    <w:p w:rsidR="0017565C" w:rsidRPr="00CE785D" w:rsidRDefault="0017565C" w:rsidP="00580B7B">
      <w:pPr>
        <w:pStyle w:val="SingleTxt"/>
      </w:pPr>
      <w:r w:rsidRPr="00CE785D">
        <w:t>13.</w:t>
      </w:r>
      <w:r w:rsidRPr="00CE785D">
        <w:tab/>
        <w:t>В соответствии с дорожной картой:</w:t>
      </w:r>
    </w:p>
    <w:p w:rsidR="0017565C" w:rsidRPr="00CE785D" w:rsidRDefault="00580B7B" w:rsidP="00580B7B">
      <w:pPr>
        <w:pStyle w:val="SingleTxt"/>
        <w:tabs>
          <w:tab w:val="right" w:pos="1685"/>
        </w:tabs>
        <w:ind w:left="1742" w:hanging="475"/>
      </w:pPr>
      <w:r w:rsidRPr="00CE785D">
        <w:tab/>
        <w:t>•</w:t>
      </w:r>
      <w:r w:rsidRPr="00CE785D">
        <w:tab/>
      </w:r>
      <w:r w:rsidR="0017565C" w:rsidRPr="00CE785D">
        <w:t>Андри Нирина Радзуэлина является Председателем переходного органа власти и осуществляет функции главы государства.</w:t>
      </w:r>
    </w:p>
    <w:p w:rsidR="0017565C" w:rsidRPr="00CE785D" w:rsidRDefault="00580B7B" w:rsidP="00580B7B">
      <w:pPr>
        <w:pStyle w:val="SingleTxt"/>
        <w:tabs>
          <w:tab w:val="right" w:pos="1685"/>
        </w:tabs>
        <w:ind w:left="1742" w:hanging="475"/>
      </w:pPr>
      <w:r w:rsidRPr="00CE785D">
        <w:tab/>
        <w:t>•</w:t>
      </w:r>
      <w:r w:rsidRPr="00CE785D">
        <w:tab/>
      </w:r>
      <w:r w:rsidR="0017565C" w:rsidRPr="00CE785D">
        <w:t>Жан Омер Беризики, консенсусный премьер-министр, возглавляет прав</w:t>
      </w:r>
      <w:r w:rsidR="0017565C" w:rsidRPr="00CE785D">
        <w:t>и</w:t>
      </w:r>
      <w:r w:rsidR="0017565C" w:rsidRPr="00CE785D">
        <w:t>тельство национального единства. Он был назначен на эту должность Председателем переходного органа власти из списка лиц, предложенных полит</w:t>
      </w:r>
      <w:r w:rsidR="0017565C" w:rsidRPr="00CE785D">
        <w:t>и</w:t>
      </w:r>
      <w:r w:rsidR="0017565C" w:rsidRPr="00CE785D">
        <w:t>ческими организациями, подписавшими дорожную карту.</w:t>
      </w:r>
    </w:p>
    <w:p w:rsidR="0017565C" w:rsidRPr="00CE785D" w:rsidRDefault="00580B7B" w:rsidP="00580B7B">
      <w:pPr>
        <w:pStyle w:val="SingleTxt"/>
        <w:tabs>
          <w:tab w:val="right" w:pos="1685"/>
        </w:tabs>
        <w:ind w:left="1742" w:hanging="475"/>
      </w:pPr>
      <w:r w:rsidRPr="00CE785D">
        <w:tab/>
        <w:t>•</w:t>
      </w:r>
      <w:r w:rsidRPr="00CE785D">
        <w:tab/>
      </w:r>
      <w:r w:rsidR="0017565C" w:rsidRPr="00CE785D">
        <w:t>Принимая во внимание положения статьи 5 дорожной карты, премьер-министр не должен быть ни уроженцем той же провинции, что и Предс</w:t>
      </w:r>
      <w:r w:rsidR="0017565C" w:rsidRPr="00CE785D">
        <w:t>е</w:t>
      </w:r>
      <w:r w:rsidR="0017565C" w:rsidRPr="00CE785D">
        <w:t>датель переходного органа власти, ни представителем политической платформы, поддерж</w:t>
      </w:r>
      <w:r w:rsidR="0017565C" w:rsidRPr="00CE785D">
        <w:t>и</w:t>
      </w:r>
      <w:r w:rsidR="0017565C" w:rsidRPr="00CE785D">
        <w:t>вающей Председателя.</w:t>
      </w:r>
    </w:p>
    <w:p w:rsidR="0017565C" w:rsidRPr="00CE785D" w:rsidRDefault="00580B7B" w:rsidP="00580B7B">
      <w:pPr>
        <w:pStyle w:val="SingleTxt"/>
        <w:tabs>
          <w:tab w:val="right" w:pos="1685"/>
        </w:tabs>
        <w:ind w:left="1742" w:hanging="475"/>
      </w:pPr>
      <w:r w:rsidRPr="00CE785D">
        <w:tab/>
        <w:t>•</w:t>
      </w:r>
      <w:r w:rsidRPr="00CE785D">
        <w:tab/>
      </w:r>
      <w:r w:rsidR="0017565C" w:rsidRPr="00CE785D">
        <w:t>Члены правительства национального единства были назначены Предс</w:t>
      </w:r>
      <w:r w:rsidR="0017565C" w:rsidRPr="00CE785D">
        <w:t>е</w:t>
      </w:r>
      <w:r w:rsidR="0017565C" w:rsidRPr="00CE785D">
        <w:t>дателем переходного органа власти по предложению консенсусного пр</w:t>
      </w:r>
      <w:r w:rsidR="0017565C" w:rsidRPr="00CE785D">
        <w:t>е</w:t>
      </w:r>
      <w:r w:rsidR="0017565C" w:rsidRPr="00CE785D">
        <w:t>мьер-министра из списка политических деятелей, предложенных полит</w:t>
      </w:r>
      <w:r w:rsidR="0017565C" w:rsidRPr="00CE785D">
        <w:t>и</w:t>
      </w:r>
      <w:r w:rsidR="0017565C" w:rsidRPr="00CE785D">
        <w:t>ческими организац</w:t>
      </w:r>
      <w:r w:rsidR="0017565C" w:rsidRPr="00CE785D">
        <w:t>и</w:t>
      </w:r>
      <w:r w:rsidR="0017565C" w:rsidRPr="00CE785D">
        <w:t>ями, подписавшими дорожную карту.</w:t>
      </w:r>
    </w:p>
    <w:p w:rsidR="0017565C" w:rsidRPr="00CE785D" w:rsidRDefault="0017565C" w:rsidP="00580B7B">
      <w:pPr>
        <w:pStyle w:val="SingleTxt"/>
      </w:pPr>
      <w:r w:rsidRPr="00CE785D">
        <w:t>14.</w:t>
      </w:r>
      <w:r w:rsidRPr="00CE785D">
        <w:tab/>
        <w:t>Назначение членов правительства проводилось с учетом справедливого и равного распределения портфелей.</w:t>
      </w:r>
    </w:p>
    <w:p w:rsidR="00580B7B" w:rsidRPr="00CE785D" w:rsidRDefault="00580B7B" w:rsidP="00580B7B">
      <w:pPr>
        <w:pStyle w:val="H230"/>
        <w:spacing w:after="0" w:line="120" w:lineRule="exact"/>
        <w:rPr>
          <w:sz w:val="10"/>
        </w:rPr>
      </w:pPr>
    </w:p>
    <w:p w:rsidR="0017565C" w:rsidRPr="00CE785D" w:rsidRDefault="0017565C" w:rsidP="00580B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bookmarkStart w:id="53" w:name="_Toc390076440"/>
      <w:bookmarkStart w:id="54" w:name="_Toc392860102"/>
      <w:r w:rsidRPr="00CE785D">
        <w:t>3.2.</w:t>
      </w:r>
      <w:r w:rsidRPr="00CE785D">
        <w:tab/>
        <w:t>Институты законодательной власти</w:t>
      </w:r>
      <w:bookmarkEnd w:id="53"/>
      <w:bookmarkEnd w:id="54"/>
      <w:r w:rsidRPr="00CE785D">
        <w:t xml:space="preserve"> </w:t>
      </w:r>
    </w:p>
    <w:p w:rsidR="00580B7B" w:rsidRPr="00CE785D" w:rsidRDefault="00580B7B" w:rsidP="00580B7B">
      <w:pPr>
        <w:pStyle w:val="SingleTxtG"/>
        <w:spacing w:after="0" w:line="120" w:lineRule="exact"/>
        <w:rPr>
          <w:sz w:val="10"/>
        </w:rPr>
      </w:pPr>
    </w:p>
    <w:p w:rsidR="0017565C" w:rsidRPr="00CE785D" w:rsidRDefault="0017565C" w:rsidP="00580B7B">
      <w:pPr>
        <w:pStyle w:val="SingleTxt"/>
      </w:pPr>
      <w:r w:rsidRPr="00CE785D">
        <w:t>15.</w:t>
      </w:r>
      <w:r w:rsidRPr="00CE785D">
        <w:tab/>
        <w:t>Высший совет переходного периода и Конгресс переходного периода о</w:t>
      </w:r>
      <w:r w:rsidRPr="00CE785D">
        <w:t>б</w:t>
      </w:r>
      <w:r w:rsidRPr="00CE785D">
        <w:t>разуют парламент переходного периода.</w:t>
      </w:r>
    </w:p>
    <w:p w:rsidR="0017565C" w:rsidRPr="00CE785D" w:rsidRDefault="0017565C" w:rsidP="00580B7B">
      <w:pPr>
        <w:pStyle w:val="SingleTxt"/>
      </w:pPr>
      <w:r w:rsidRPr="00CE785D">
        <w:t>16.</w:t>
      </w:r>
      <w:r w:rsidRPr="00CE785D">
        <w:tab/>
        <w:t>Высший совет переходного периода (ВСПП) возглавляется председат</w:t>
      </w:r>
      <w:r w:rsidRPr="00CE785D">
        <w:t>е</w:t>
      </w:r>
      <w:r w:rsidRPr="00CE785D">
        <w:t>лем</w:t>
      </w:r>
      <w:r w:rsidR="00580B7B" w:rsidRPr="00CE785D">
        <w:t xml:space="preserve"> — </w:t>
      </w:r>
      <w:r w:rsidRPr="00CE785D">
        <w:t>генералом Доленом Расулусуа, являющимся сторонником движения Радзуэлины. ВСПП состоит из 90 членов и выполняет функции сен</w:t>
      </w:r>
      <w:r w:rsidRPr="00CE785D">
        <w:t>а</w:t>
      </w:r>
      <w:r w:rsidRPr="00CE785D">
        <w:t>та.</w:t>
      </w:r>
    </w:p>
    <w:p w:rsidR="0017565C" w:rsidRPr="00CE785D" w:rsidRDefault="0017565C" w:rsidP="00580B7B">
      <w:pPr>
        <w:pStyle w:val="SingleTxt"/>
      </w:pPr>
      <w:r w:rsidRPr="00CE785D">
        <w:t>17.</w:t>
      </w:r>
      <w:r w:rsidRPr="00CE785D">
        <w:tab/>
        <w:t>Конгресс переходного периода (КПП) возглавляется председателем Мами Ракутуаривелу, являющимся сторонником движения Равалумананы. КПП с</w:t>
      </w:r>
      <w:r w:rsidRPr="00CE785D">
        <w:t>о</w:t>
      </w:r>
      <w:r w:rsidRPr="00CE785D">
        <w:t>стоит из 250 членов и выполняет функции Национальной ассамблеи.</w:t>
      </w:r>
    </w:p>
    <w:p w:rsidR="0017565C" w:rsidRPr="00CE785D" w:rsidRDefault="0017565C" w:rsidP="00580B7B">
      <w:pPr>
        <w:pStyle w:val="SingleTxt"/>
      </w:pPr>
      <w:r w:rsidRPr="00CE785D">
        <w:t>18.</w:t>
      </w:r>
      <w:r w:rsidRPr="00CE785D">
        <w:tab/>
        <w:t>Члены обеих палат являются членами политических организаций Мад</w:t>
      </w:r>
      <w:r w:rsidRPr="00CE785D">
        <w:t>а</w:t>
      </w:r>
      <w:r w:rsidRPr="00CE785D">
        <w:t>гаскара, подписавших дорожную карту</w:t>
      </w:r>
      <w:r w:rsidRPr="00CE785D">
        <w:rPr>
          <w:rStyle w:val="FootnoteReference"/>
          <w:spacing w:val="0"/>
          <w:w w:val="100"/>
          <w:szCs w:val="24"/>
        </w:rPr>
        <w:footnoteReference w:id="3"/>
      </w:r>
      <w:r w:rsidRPr="00CE785D">
        <w:t>, и назначаются Председателем пер</w:t>
      </w:r>
      <w:r w:rsidRPr="00CE785D">
        <w:t>е</w:t>
      </w:r>
      <w:r w:rsidRPr="00CE785D">
        <w:t>ходного органа власти.</w:t>
      </w:r>
    </w:p>
    <w:p w:rsidR="00862A49" w:rsidRPr="00CE785D" w:rsidRDefault="00862A49" w:rsidP="00862A4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17565C" w:rsidRPr="00CE785D" w:rsidRDefault="0017565C" w:rsidP="00580B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bookmarkStart w:id="55" w:name="_Toc390076441"/>
      <w:bookmarkStart w:id="56" w:name="_Toc392860103"/>
      <w:r w:rsidRPr="00CE785D">
        <w:t>3.3.</w:t>
      </w:r>
      <w:r w:rsidRPr="00CE785D">
        <w:tab/>
        <w:t>Институты избирательной системы</w:t>
      </w:r>
      <w:bookmarkEnd w:id="55"/>
      <w:bookmarkEnd w:id="56"/>
      <w:r w:rsidRPr="00CE785D">
        <w:t xml:space="preserve"> </w:t>
      </w:r>
    </w:p>
    <w:p w:rsidR="00580B7B" w:rsidRPr="00CE785D" w:rsidRDefault="00580B7B" w:rsidP="00580B7B">
      <w:pPr>
        <w:pStyle w:val="SingleTxtG"/>
        <w:spacing w:after="0" w:line="120" w:lineRule="exact"/>
        <w:rPr>
          <w:sz w:val="10"/>
        </w:rPr>
      </w:pPr>
    </w:p>
    <w:p w:rsidR="0017565C" w:rsidRPr="00CE785D" w:rsidRDefault="0017565C" w:rsidP="00580B7B">
      <w:pPr>
        <w:pStyle w:val="SingleTxt"/>
      </w:pPr>
      <w:r w:rsidRPr="00CE785D">
        <w:t>19.</w:t>
      </w:r>
      <w:r w:rsidRPr="00CE785D">
        <w:tab/>
        <w:t>С целью проведения свободных, справедливых, прозрачных, заслужив</w:t>
      </w:r>
      <w:r w:rsidRPr="00CE785D">
        <w:t>а</w:t>
      </w:r>
      <w:r w:rsidRPr="00CE785D">
        <w:t>ющих доверия и общеприемлемых выборов были учреждены Независимая национальная избирательная комиссия переходного периода, а также Спец</w:t>
      </w:r>
      <w:r w:rsidRPr="00CE785D">
        <w:t>и</w:t>
      </w:r>
      <w:r w:rsidRPr="00CE785D">
        <w:t>альный суд по вопросам выборов.</w:t>
      </w:r>
    </w:p>
    <w:p w:rsidR="00580B7B" w:rsidRPr="00CE785D" w:rsidRDefault="00580B7B" w:rsidP="00580B7B">
      <w:pPr>
        <w:pStyle w:val="H230"/>
        <w:spacing w:after="0" w:line="120" w:lineRule="exact"/>
        <w:rPr>
          <w:rFonts w:ascii="Wingdings" w:hAnsi="Wingdings"/>
          <w:sz w:val="10"/>
        </w:rPr>
      </w:pPr>
    </w:p>
    <w:p w:rsidR="0017565C" w:rsidRPr="00CE785D" w:rsidRDefault="0017565C" w:rsidP="00580B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rPr>
          <w:rFonts w:ascii="Wingdings" w:hAnsi="Wingdings"/>
        </w:rPr>
        <w:tab/>
      </w:r>
      <w:r w:rsidRPr="00CE785D">
        <w:rPr>
          <w:rFonts w:ascii="Wingdings" w:hAnsi="Wingdings"/>
        </w:rPr>
        <w:tab/>
      </w:r>
      <w:bookmarkStart w:id="57" w:name="_Toc390076442"/>
      <w:bookmarkStart w:id="58" w:name="_Toc392860104"/>
      <w:r w:rsidRPr="00CE785D">
        <w:t>Независимая национальная избирательная комиссия переходного периода (ННИКПП)</w:t>
      </w:r>
      <w:bookmarkEnd w:id="57"/>
      <w:bookmarkEnd w:id="58"/>
      <w:r w:rsidRPr="00CE785D">
        <w:t xml:space="preserve"> </w:t>
      </w:r>
    </w:p>
    <w:p w:rsidR="00580B7B" w:rsidRPr="00CE785D" w:rsidRDefault="00580B7B" w:rsidP="00580B7B">
      <w:pPr>
        <w:pStyle w:val="SingleTxtG"/>
        <w:spacing w:after="0" w:line="120" w:lineRule="exact"/>
        <w:rPr>
          <w:sz w:val="10"/>
        </w:rPr>
      </w:pPr>
    </w:p>
    <w:p w:rsidR="0017565C" w:rsidRPr="00CE785D" w:rsidRDefault="0017565C" w:rsidP="00580B7B">
      <w:pPr>
        <w:pStyle w:val="SingleTxt"/>
      </w:pPr>
      <w:r w:rsidRPr="00CE785D">
        <w:t>20.</w:t>
      </w:r>
      <w:r w:rsidRPr="00CE785D">
        <w:tab/>
        <w:t>Независимая национальная избирательная комиссия переходного периода (ННИКПП), учрежденная Законом № 2012-004 от 1 февраля 2012 года, являе</w:t>
      </w:r>
      <w:r w:rsidRPr="00CE785D">
        <w:t>т</w:t>
      </w:r>
      <w:r w:rsidRPr="00CE785D">
        <w:t>ся органом, осуществляющим управление избирательным процессом (ОУИП).</w:t>
      </w:r>
    </w:p>
    <w:p w:rsidR="0017565C" w:rsidRPr="00CE785D" w:rsidRDefault="0017565C" w:rsidP="00580B7B">
      <w:pPr>
        <w:pStyle w:val="SingleTxt"/>
      </w:pPr>
      <w:r w:rsidRPr="00CE785D">
        <w:t>21.</w:t>
      </w:r>
      <w:r w:rsidRPr="00CE785D">
        <w:tab/>
        <w:t>Целями Комиссии являются</w:t>
      </w:r>
      <w:r w:rsidRPr="00CE785D" w:rsidDel="008069C0">
        <w:t xml:space="preserve"> </w:t>
      </w:r>
      <w:r w:rsidRPr="00CE785D">
        <w:t>:</w:t>
      </w:r>
    </w:p>
    <w:p w:rsidR="0017565C" w:rsidRPr="00CE785D" w:rsidRDefault="00580B7B" w:rsidP="00580B7B">
      <w:pPr>
        <w:pStyle w:val="Bullet1G"/>
        <w:numPr>
          <w:ilvl w:val="0"/>
          <w:numId w:val="0"/>
        </w:numPr>
        <w:tabs>
          <w:tab w:val="right" w:pos="1701"/>
        </w:tabs>
        <w:ind w:left="1742" w:hanging="475"/>
        <w:rPr>
          <w:spacing w:val="4"/>
          <w:w w:val="103"/>
        </w:rPr>
      </w:pPr>
      <w:r w:rsidRPr="00CE785D">
        <w:rPr>
          <w:spacing w:val="4"/>
          <w:w w:val="103"/>
        </w:rPr>
        <w:tab/>
        <w:t>•</w:t>
      </w:r>
      <w:r w:rsidRPr="00CE785D">
        <w:rPr>
          <w:spacing w:val="4"/>
          <w:w w:val="103"/>
        </w:rPr>
        <w:tab/>
      </w:r>
      <w:r w:rsidR="0017565C" w:rsidRPr="00CE785D">
        <w:rPr>
          <w:spacing w:val="4"/>
          <w:w w:val="103"/>
        </w:rPr>
        <w:t>организация выборов и контроль за их проведением;</w:t>
      </w:r>
    </w:p>
    <w:p w:rsidR="0017565C" w:rsidRPr="00CE785D" w:rsidRDefault="00580B7B" w:rsidP="00580B7B">
      <w:pPr>
        <w:pStyle w:val="Bullet1G"/>
        <w:numPr>
          <w:ilvl w:val="0"/>
          <w:numId w:val="0"/>
        </w:numPr>
        <w:tabs>
          <w:tab w:val="right" w:pos="1701"/>
        </w:tabs>
        <w:ind w:left="1742" w:hanging="475"/>
        <w:rPr>
          <w:spacing w:val="4"/>
          <w:w w:val="103"/>
        </w:rPr>
      </w:pPr>
      <w:r w:rsidRPr="00CE785D">
        <w:rPr>
          <w:spacing w:val="4"/>
          <w:w w:val="103"/>
        </w:rPr>
        <w:tab/>
        <w:t>•</w:t>
      </w:r>
      <w:r w:rsidRPr="00CE785D">
        <w:rPr>
          <w:spacing w:val="4"/>
          <w:w w:val="103"/>
        </w:rPr>
        <w:tab/>
      </w:r>
      <w:r w:rsidR="0017565C" w:rsidRPr="00CE785D">
        <w:rPr>
          <w:spacing w:val="4"/>
          <w:w w:val="103"/>
        </w:rPr>
        <w:t>обработка и публикация предварительных результатов голосования во время переходного периода.</w:t>
      </w:r>
    </w:p>
    <w:p w:rsidR="0017565C" w:rsidRPr="00CE785D" w:rsidRDefault="0017565C" w:rsidP="00580B7B">
      <w:pPr>
        <w:pStyle w:val="SingleTxt"/>
        <w:rPr>
          <w:w w:val="100"/>
        </w:rPr>
      </w:pPr>
      <w:r w:rsidRPr="00CE785D">
        <w:t>22.</w:t>
      </w:r>
      <w:r w:rsidRPr="00CE785D">
        <w:tab/>
      </w:r>
      <w:r w:rsidRPr="00CE785D">
        <w:rPr>
          <w:w w:val="100"/>
        </w:rPr>
        <w:t>ННИКПП состоит из 24 членов, подразделенных на следующие катег</w:t>
      </w:r>
      <w:r w:rsidRPr="00CE785D">
        <w:rPr>
          <w:w w:val="100"/>
        </w:rPr>
        <w:t>о</w:t>
      </w:r>
      <w:r w:rsidRPr="00CE785D">
        <w:rPr>
          <w:w w:val="100"/>
        </w:rPr>
        <w:t>рии:</w:t>
      </w:r>
    </w:p>
    <w:p w:rsidR="0017565C" w:rsidRPr="00CE785D" w:rsidRDefault="00580B7B" w:rsidP="00580B7B">
      <w:pPr>
        <w:pStyle w:val="SingleTxt"/>
        <w:tabs>
          <w:tab w:val="right" w:pos="1685"/>
        </w:tabs>
        <w:ind w:left="1742" w:hanging="475"/>
      </w:pPr>
      <w:r w:rsidRPr="00CE785D">
        <w:tab/>
        <w:t>•</w:t>
      </w:r>
      <w:r w:rsidRPr="00CE785D">
        <w:tab/>
      </w:r>
      <w:r w:rsidR="0017565C" w:rsidRPr="00CE785D">
        <w:t>Категория A: председатель Независимой национальной избирательной комиссии, назначаемый в соответствии с правилами и критериями, уст</w:t>
      </w:r>
      <w:r w:rsidR="0017565C" w:rsidRPr="00CE785D">
        <w:t>а</w:t>
      </w:r>
      <w:r w:rsidR="0017565C" w:rsidRPr="00CE785D">
        <w:t>новленными Законом № 2012-004 об организации, функционировании и полномочиях Независимой национальной избирательной комиссии пер</w:t>
      </w:r>
      <w:r w:rsidR="0017565C" w:rsidRPr="00CE785D">
        <w:t>е</w:t>
      </w:r>
      <w:r w:rsidR="0017565C" w:rsidRPr="00CE785D">
        <w:t>ходного периода.</w:t>
      </w:r>
    </w:p>
    <w:p w:rsidR="0017565C" w:rsidRPr="00CE785D" w:rsidRDefault="00580B7B" w:rsidP="00580B7B">
      <w:pPr>
        <w:pStyle w:val="SingleTxt"/>
        <w:tabs>
          <w:tab w:val="right" w:pos="1685"/>
        </w:tabs>
        <w:ind w:left="1742" w:hanging="475"/>
      </w:pPr>
      <w:r w:rsidRPr="00CE785D">
        <w:tab/>
        <w:t>•</w:t>
      </w:r>
      <w:r w:rsidRPr="00CE785D">
        <w:tab/>
      </w:r>
      <w:r w:rsidR="0017565C" w:rsidRPr="00CE785D">
        <w:t>Категория B: 10 членов, представляющих организации гражданского о</w:t>
      </w:r>
      <w:r w:rsidR="0017565C" w:rsidRPr="00CE785D">
        <w:t>б</w:t>
      </w:r>
      <w:r w:rsidR="0017565C" w:rsidRPr="00CE785D">
        <w:t>щества, в том числе:</w:t>
      </w:r>
    </w:p>
    <w:p w:rsidR="0017565C" w:rsidRPr="00CE785D" w:rsidRDefault="00580B7B" w:rsidP="00580B7B">
      <w:pPr>
        <w:pStyle w:val="SingleTxt"/>
        <w:tabs>
          <w:tab w:val="right" w:pos="1685"/>
        </w:tabs>
        <w:ind w:left="1742" w:hanging="475"/>
      </w:pPr>
      <w:r w:rsidRPr="00CE785D">
        <w:tab/>
        <w:t>•</w:t>
      </w:r>
      <w:r w:rsidRPr="00CE785D">
        <w:tab/>
      </w:r>
      <w:r w:rsidR="0017565C" w:rsidRPr="00CE785D">
        <w:t>три представителя организаций, участвующих в наблюдении за выбор</w:t>
      </w:r>
      <w:r w:rsidR="0017565C" w:rsidRPr="00CE785D">
        <w:t>а</w:t>
      </w:r>
      <w:r w:rsidR="0017565C" w:rsidRPr="00CE785D">
        <w:t>ми;</w:t>
      </w:r>
    </w:p>
    <w:p w:rsidR="0017565C" w:rsidRPr="00CE785D" w:rsidRDefault="00580B7B" w:rsidP="00580B7B">
      <w:pPr>
        <w:pStyle w:val="SingleTxt"/>
        <w:tabs>
          <w:tab w:val="right" w:pos="1685"/>
        </w:tabs>
        <w:ind w:left="1742" w:hanging="475"/>
      </w:pPr>
      <w:r w:rsidRPr="00CE785D">
        <w:tab/>
        <w:t>•</w:t>
      </w:r>
      <w:r w:rsidRPr="00CE785D">
        <w:tab/>
      </w:r>
      <w:r w:rsidR="0017565C" w:rsidRPr="00CE785D">
        <w:t>один представитель организаций, участвующих в обучении граждан;</w:t>
      </w:r>
    </w:p>
    <w:p w:rsidR="0017565C" w:rsidRPr="00CE785D" w:rsidRDefault="00580B7B" w:rsidP="00580B7B">
      <w:pPr>
        <w:pStyle w:val="SingleTxt"/>
        <w:tabs>
          <w:tab w:val="right" w:pos="1685"/>
        </w:tabs>
        <w:ind w:left="1742" w:hanging="475"/>
      </w:pPr>
      <w:r w:rsidRPr="00CE785D">
        <w:tab/>
        <w:t>•</w:t>
      </w:r>
      <w:r w:rsidRPr="00CE785D">
        <w:tab/>
      </w:r>
      <w:r w:rsidR="0017565C" w:rsidRPr="00CE785D">
        <w:t>один представитель ассоциаций по защите прав человека;</w:t>
      </w:r>
    </w:p>
    <w:p w:rsidR="0017565C" w:rsidRPr="00CE785D" w:rsidRDefault="00580B7B" w:rsidP="00580B7B">
      <w:pPr>
        <w:pStyle w:val="SingleTxt"/>
        <w:tabs>
          <w:tab w:val="right" w:pos="1685"/>
        </w:tabs>
        <w:ind w:left="1742" w:hanging="475"/>
      </w:pPr>
      <w:r w:rsidRPr="00CE785D">
        <w:tab/>
        <w:t>•</w:t>
      </w:r>
      <w:r w:rsidRPr="00CE785D">
        <w:tab/>
      </w:r>
      <w:r w:rsidR="0017565C" w:rsidRPr="00CE785D">
        <w:t>один представитель Гильдии журналистов, избираемый своими коллег</w:t>
      </w:r>
      <w:r w:rsidR="0017565C" w:rsidRPr="00CE785D">
        <w:t>а</w:t>
      </w:r>
      <w:r w:rsidR="0017565C" w:rsidRPr="00CE785D">
        <w:t>ми;</w:t>
      </w:r>
    </w:p>
    <w:p w:rsidR="0017565C" w:rsidRPr="00CE785D" w:rsidRDefault="00580B7B" w:rsidP="00580B7B">
      <w:pPr>
        <w:pStyle w:val="SingleTxt"/>
        <w:tabs>
          <w:tab w:val="right" w:pos="1685"/>
        </w:tabs>
        <w:ind w:left="1742" w:hanging="475"/>
      </w:pPr>
      <w:r w:rsidRPr="00CE785D">
        <w:tab/>
        <w:t>•</w:t>
      </w:r>
      <w:r w:rsidRPr="00CE785D">
        <w:tab/>
      </w:r>
      <w:r w:rsidR="0017565C" w:rsidRPr="00CE785D">
        <w:t>один представитель Корпуса гражданских администраторов, избираемый своими коллегами на общем собрании, созываемом и проводимом под председательством самого старшего по рангу чиновника;</w:t>
      </w:r>
    </w:p>
    <w:p w:rsidR="0017565C" w:rsidRPr="00CE785D" w:rsidRDefault="00580B7B" w:rsidP="00580B7B">
      <w:pPr>
        <w:pStyle w:val="SingleTxt"/>
        <w:tabs>
          <w:tab w:val="right" w:pos="1685"/>
        </w:tabs>
        <w:ind w:left="1742" w:hanging="475"/>
      </w:pPr>
      <w:r w:rsidRPr="00CE785D">
        <w:tab/>
        <w:t>•</w:t>
      </w:r>
      <w:r w:rsidRPr="00CE785D">
        <w:tab/>
      </w:r>
      <w:r w:rsidR="0017565C" w:rsidRPr="00CE785D">
        <w:t xml:space="preserve">один представитель Коллегии адвокатов, избираемый своими коллегами; </w:t>
      </w:r>
    </w:p>
    <w:p w:rsidR="0017565C" w:rsidRPr="00CE785D" w:rsidRDefault="00580B7B" w:rsidP="00580B7B">
      <w:pPr>
        <w:pStyle w:val="SingleTxt"/>
        <w:tabs>
          <w:tab w:val="right" w:pos="1685"/>
        </w:tabs>
        <w:ind w:left="1742" w:hanging="475"/>
      </w:pPr>
      <w:r w:rsidRPr="00CE785D">
        <w:tab/>
        <w:t>•</w:t>
      </w:r>
      <w:r w:rsidRPr="00CE785D">
        <w:tab/>
      </w:r>
      <w:r w:rsidR="0017565C" w:rsidRPr="00CE785D">
        <w:t>один преподаватель, представляющий государственные университеты, назначаемый деканами юридических факультетов государственных ун</w:t>
      </w:r>
      <w:r w:rsidR="0017565C" w:rsidRPr="00CE785D">
        <w:t>и</w:t>
      </w:r>
      <w:r w:rsidR="0017565C" w:rsidRPr="00CE785D">
        <w:t>верситетов;</w:t>
      </w:r>
    </w:p>
    <w:p w:rsidR="0017565C" w:rsidRPr="00CE785D" w:rsidRDefault="00580B7B" w:rsidP="00580B7B">
      <w:pPr>
        <w:pStyle w:val="SingleTxt"/>
        <w:tabs>
          <w:tab w:val="right" w:pos="1685"/>
        </w:tabs>
        <w:ind w:left="1742" w:hanging="475"/>
      </w:pPr>
      <w:r w:rsidRPr="00CE785D">
        <w:tab/>
        <w:t>•</w:t>
      </w:r>
      <w:r w:rsidRPr="00CE785D">
        <w:tab/>
      </w:r>
      <w:r w:rsidR="0017565C" w:rsidRPr="00CE785D">
        <w:t>один судья, представляющий Судейский корпус Мадагаскара, избира</w:t>
      </w:r>
      <w:r w:rsidR="0017565C" w:rsidRPr="00CE785D">
        <w:t>е</w:t>
      </w:r>
      <w:r w:rsidR="0017565C" w:rsidRPr="00CE785D">
        <w:t xml:space="preserve">мый своими коллегами на общем собрании, созываемом и проводимом под председательством старейшины судейского корпуса. </w:t>
      </w:r>
    </w:p>
    <w:p w:rsidR="0017565C" w:rsidRPr="00CE785D" w:rsidRDefault="00580B7B" w:rsidP="00580B7B">
      <w:pPr>
        <w:pStyle w:val="SingleTxt"/>
        <w:tabs>
          <w:tab w:val="right" w:pos="1685"/>
        </w:tabs>
        <w:ind w:left="1742" w:hanging="475"/>
      </w:pPr>
      <w:r w:rsidRPr="00CE785D">
        <w:tab/>
        <w:t>•</w:t>
      </w:r>
      <w:r w:rsidRPr="00CE785D">
        <w:tab/>
      </w:r>
      <w:r w:rsidR="0017565C" w:rsidRPr="00CE785D">
        <w:t>Категория C: два члена, представляющие администрацию, в том числе:</w:t>
      </w:r>
    </w:p>
    <w:p w:rsidR="0017565C" w:rsidRPr="00CE785D" w:rsidRDefault="00580B7B" w:rsidP="00580B7B">
      <w:pPr>
        <w:pStyle w:val="SingleTxt"/>
        <w:tabs>
          <w:tab w:val="right" w:pos="1685"/>
        </w:tabs>
        <w:ind w:left="1742" w:hanging="475"/>
      </w:pPr>
      <w:r w:rsidRPr="00CE785D">
        <w:tab/>
        <w:t>•</w:t>
      </w:r>
      <w:r w:rsidRPr="00CE785D">
        <w:tab/>
      </w:r>
      <w:r w:rsidR="0017565C" w:rsidRPr="00CE785D">
        <w:t>один ответственный работник территориальной администрации, явля</w:t>
      </w:r>
      <w:r w:rsidR="0017565C" w:rsidRPr="00CE785D">
        <w:t>ю</w:t>
      </w:r>
      <w:r w:rsidR="0017565C" w:rsidRPr="00CE785D">
        <w:t>щийся представителем Министерства внутренних дел;</w:t>
      </w:r>
    </w:p>
    <w:p w:rsidR="0017565C" w:rsidRPr="00CE785D" w:rsidRDefault="00580B7B" w:rsidP="00580B7B">
      <w:pPr>
        <w:pStyle w:val="SingleTxt"/>
        <w:tabs>
          <w:tab w:val="right" w:pos="1685"/>
        </w:tabs>
        <w:ind w:left="1742" w:hanging="475"/>
      </w:pPr>
      <w:r w:rsidRPr="00CE785D">
        <w:tab/>
        <w:t>•</w:t>
      </w:r>
      <w:r w:rsidRPr="00CE785D">
        <w:tab/>
      </w:r>
      <w:r w:rsidR="0017565C" w:rsidRPr="00CE785D">
        <w:t>один ответственный работник Министерства децентрализации.</w:t>
      </w:r>
    </w:p>
    <w:p w:rsidR="0017565C" w:rsidRPr="00CE785D" w:rsidRDefault="00580B7B" w:rsidP="00580B7B">
      <w:pPr>
        <w:pStyle w:val="SingleTxt"/>
        <w:tabs>
          <w:tab w:val="right" w:pos="1685"/>
        </w:tabs>
        <w:ind w:left="1742" w:hanging="475"/>
      </w:pPr>
      <w:r w:rsidRPr="00CE785D">
        <w:tab/>
        <w:t>•</w:t>
      </w:r>
      <w:r w:rsidRPr="00CE785D">
        <w:tab/>
      </w:r>
      <w:r w:rsidR="0017565C" w:rsidRPr="00CE785D">
        <w:t>Категория D: один представитель от каждой из 11 политических партий или групп, подписавших дорожную карту.</w:t>
      </w:r>
    </w:p>
    <w:p w:rsidR="0017565C" w:rsidRPr="00CE785D" w:rsidRDefault="0017565C" w:rsidP="00580B7B">
      <w:pPr>
        <w:pStyle w:val="SingleTxt"/>
      </w:pPr>
      <w:r w:rsidRPr="00CE785D">
        <w:t>23.</w:t>
      </w:r>
      <w:r w:rsidRPr="00CE785D">
        <w:tab/>
        <w:t>ННИКПП является моральным гарантом достоверности и подлинности результатов выборов.</w:t>
      </w:r>
    </w:p>
    <w:p w:rsidR="0017565C" w:rsidRPr="00CE785D" w:rsidRDefault="0017565C" w:rsidP="00580B7B">
      <w:pPr>
        <w:pStyle w:val="SingleTxt"/>
      </w:pPr>
      <w:r w:rsidRPr="00CE785D">
        <w:t>24.</w:t>
      </w:r>
      <w:r w:rsidRPr="00CE785D">
        <w:tab/>
        <w:t>С целью обеспечения прозрачности и достоверности выборов организ</w:t>
      </w:r>
      <w:r w:rsidRPr="00CE785D">
        <w:t>а</w:t>
      </w:r>
      <w:r w:rsidRPr="00CE785D">
        <w:t>ции гражданского общества и политические партии подготовили своих пре</w:t>
      </w:r>
      <w:r w:rsidRPr="00CE785D">
        <w:t>д</w:t>
      </w:r>
      <w:r w:rsidRPr="00CE785D">
        <w:t>ставителей для осуществления контроля и наблюдения за подготовкой и пр</w:t>
      </w:r>
      <w:r w:rsidRPr="00CE785D">
        <w:t>о</w:t>
      </w:r>
      <w:r w:rsidRPr="00CE785D">
        <w:t>ведением выборов.</w:t>
      </w:r>
    </w:p>
    <w:p w:rsidR="0017565C" w:rsidRPr="00CE785D" w:rsidRDefault="0017565C" w:rsidP="00580B7B">
      <w:pPr>
        <w:pStyle w:val="SingleTxt"/>
      </w:pPr>
      <w:r w:rsidRPr="00CE785D">
        <w:t>25.</w:t>
      </w:r>
      <w:r w:rsidRPr="00CE785D">
        <w:tab/>
        <w:t>Для успешного выполнения своей задачи ННИКПП получает технич</w:t>
      </w:r>
      <w:r w:rsidRPr="00CE785D">
        <w:t>е</w:t>
      </w:r>
      <w:r w:rsidRPr="00CE785D">
        <w:t>скую и финансовую поддержку со стороны правительства и международного сообщества в рамках Проекта по поддержке избирательного цикла на Мадаг</w:t>
      </w:r>
      <w:r w:rsidRPr="00CE785D">
        <w:t>а</w:t>
      </w:r>
      <w:r w:rsidRPr="00CE785D">
        <w:t>скаре (ППИЦМ), которым руководит ПРООН.</w:t>
      </w:r>
    </w:p>
    <w:p w:rsidR="00580B7B" w:rsidRPr="00CE785D" w:rsidRDefault="00580B7B" w:rsidP="00580B7B">
      <w:pPr>
        <w:pStyle w:val="H230"/>
        <w:spacing w:after="0" w:line="120" w:lineRule="exact"/>
        <w:rPr>
          <w:sz w:val="10"/>
        </w:rPr>
      </w:pPr>
    </w:p>
    <w:p w:rsidR="0017565C" w:rsidRPr="00CE785D" w:rsidRDefault="0017565C" w:rsidP="00580B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r w:rsidRPr="00CE785D">
        <w:tab/>
      </w:r>
      <w:bookmarkStart w:id="59" w:name="_Toc390076443"/>
      <w:bookmarkStart w:id="60" w:name="_Toc392860105"/>
      <w:r w:rsidRPr="00CE785D">
        <w:t>Специальный суд по вопросам выборов (ССВ)</w:t>
      </w:r>
      <w:bookmarkEnd w:id="59"/>
      <w:bookmarkEnd w:id="60"/>
    </w:p>
    <w:p w:rsidR="00580B7B" w:rsidRPr="00CE785D" w:rsidRDefault="00580B7B" w:rsidP="00580B7B">
      <w:pPr>
        <w:pStyle w:val="SingleTxtG"/>
        <w:spacing w:after="0" w:line="120" w:lineRule="exact"/>
        <w:rPr>
          <w:sz w:val="10"/>
        </w:rPr>
      </w:pPr>
    </w:p>
    <w:p w:rsidR="0017565C" w:rsidRPr="00CE785D" w:rsidRDefault="0017565C" w:rsidP="00580B7B">
      <w:pPr>
        <w:pStyle w:val="SingleTxt"/>
      </w:pPr>
      <w:r w:rsidRPr="00CE785D">
        <w:t>26.</w:t>
      </w:r>
      <w:r w:rsidRPr="00CE785D">
        <w:tab/>
        <w:t>Специальный суд по вопросам выборов в составе Высшего конституц</w:t>
      </w:r>
      <w:r w:rsidRPr="00CE785D">
        <w:t>и</w:t>
      </w:r>
      <w:r w:rsidRPr="00CE785D">
        <w:t>онного суда был учрежден Законом № 2013-008 от 1 августа 2013 года.</w:t>
      </w:r>
    </w:p>
    <w:p w:rsidR="0017565C" w:rsidRPr="00CE785D" w:rsidRDefault="0017565C" w:rsidP="00580B7B">
      <w:pPr>
        <w:pStyle w:val="SingleTxt"/>
      </w:pPr>
      <w:r w:rsidRPr="00CE785D">
        <w:t>27.</w:t>
      </w:r>
      <w:r w:rsidRPr="00CE785D">
        <w:tab/>
        <w:t>Специальный суд по вопросам выборов уполномочен принимать заявки от кандидатов на участие в выборах и утверждать списки кандидатов, ра</w:t>
      </w:r>
      <w:r w:rsidRPr="00CE785D">
        <w:t>с</w:t>
      </w:r>
      <w:r w:rsidRPr="00CE785D">
        <w:t>сматривать споры, связанные с осуществлением избирательного права, и оглашать окончательные результаты президентских и парламентских выборов.</w:t>
      </w:r>
    </w:p>
    <w:p w:rsidR="0017565C" w:rsidRPr="00CE785D" w:rsidRDefault="0017565C" w:rsidP="00580B7B">
      <w:pPr>
        <w:pStyle w:val="SingleTxt"/>
      </w:pPr>
      <w:r w:rsidRPr="00CE785D">
        <w:t>28.</w:t>
      </w:r>
      <w:r w:rsidRPr="00CE785D">
        <w:tab/>
        <w:t>Постановлением № 01-CES/AR от 22 ноября 2013 года об оглашении окончательных результатов первого тура президентских выборов, прошедшего 25 октября 2013 года, были допущены к участию во втором туре выборов два кандидата: Жан-Луи Робинсон, набравший 949 987 голосов (21,16 процента), и Эри Радзаунаримампианина, набравший 711 534 голоса (15,85 процента).</w:t>
      </w:r>
    </w:p>
    <w:p w:rsidR="0017565C" w:rsidRPr="00CE785D" w:rsidRDefault="0017565C" w:rsidP="00580B7B">
      <w:pPr>
        <w:pStyle w:val="SingleTxt"/>
      </w:pPr>
      <w:r w:rsidRPr="00CE785D">
        <w:t>29.</w:t>
      </w:r>
      <w:r w:rsidRPr="00CE785D">
        <w:tab/>
        <w:t>Второй тур президентских выборов, объединенный с парламентскими выборами, состоялся 20 декабря 2013 года.</w:t>
      </w:r>
    </w:p>
    <w:p w:rsidR="00580B7B" w:rsidRPr="00CE785D" w:rsidRDefault="00580B7B" w:rsidP="00580B7B">
      <w:pPr>
        <w:pStyle w:val="H230"/>
        <w:spacing w:after="0" w:line="120" w:lineRule="exact"/>
        <w:rPr>
          <w:sz w:val="10"/>
        </w:rPr>
      </w:pPr>
    </w:p>
    <w:p w:rsidR="0017565C" w:rsidRPr="00CE785D" w:rsidRDefault="0017565C" w:rsidP="00580B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bookmarkStart w:id="61" w:name="_Toc390076444"/>
      <w:bookmarkStart w:id="62" w:name="_Toc392860106"/>
      <w:r w:rsidRPr="00CE785D">
        <w:t>3.4.</w:t>
      </w:r>
      <w:r w:rsidRPr="00CE785D">
        <w:tab/>
        <w:t>Институты для стабилизации обстановки</w:t>
      </w:r>
      <w:bookmarkEnd w:id="61"/>
      <w:bookmarkEnd w:id="62"/>
    </w:p>
    <w:p w:rsidR="00580B7B" w:rsidRPr="00CE785D" w:rsidRDefault="00580B7B" w:rsidP="00580B7B">
      <w:pPr>
        <w:pStyle w:val="SingleTxtG"/>
        <w:spacing w:after="0" w:line="120" w:lineRule="exact"/>
        <w:rPr>
          <w:sz w:val="10"/>
        </w:rPr>
      </w:pPr>
    </w:p>
    <w:p w:rsidR="0017565C" w:rsidRPr="00CE785D" w:rsidRDefault="0017565C" w:rsidP="00580B7B">
      <w:pPr>
        <w:pStyle w:val="SingleTxt"/>
      </w:pPr>
      <w:r w:rsidRPr="00CE785D">
        <w:t>30.</w:t>
      </w:r>
      <w:r w:rsidRPr="00CE785D">
        <w:tab/>
        <w:t>С целью обеспечения стабилизации обстановки в стране были учрежд</w:t>
      </w:r>
      <w:r w:rsidRPr="00CE785D">
        <w:t>е</w:t>
      </w:r>
      <w:r w:rsidRPr="00CE785D">
        <w:t>ны Специальная комиссия при Верховном суде и Совет по малагасийскому примирению (Filankevitry ny Fampihavanana Malagasy).</w:t>
      </w:r>
    </w:p>
    <w:p w:rsidR="00580B7B" w:rsidRPr="00CE785D" w:rsidRDefault="00580B7B" w:rsidP="00580B7B">
      <w:pPr>
        <w:pStyle w:val="H230"/>
        <w:spacing w:after="0" w:line="120" w:lineRule="exact"/>
        <w:rPr>
          <w:rFonts w:ascii="Wingdings" w:hAnsi="Wingdings"/>
          <w:sz w:val="10"/>
        </w:rPr>
      </w:pPr>
    </w:p>
    <w:p w:rsidR="0017565C" w:rsidRPr="00CE785D" w:rsidRDefault="00862A49" w:rsidP="00580B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rPr>
          <w:rFonts w:ascii="Wingdings" w:hAnsi="Wingdings"/>
        </w:rPr>
        <w:br w:type="page"/>
      </w:r>
      <w:r w:rsidR="0017565C" w:rsidRPr="00CE785D">
        <w:rPr>
          <w:rFonts w:ascii="Wingdings" w:hAnsi="Wingdings"/>
        </w:rPr>
        <w:tab/>
      </w:r>
      <w:r w:rsidR="0017565C" w:rsidRPr="00CE785D">
        <w:rPr>
          <w:rFonts w:ascii="Wingdings" w:hAnsi="Wingdings"/>
        </w:rPr>
        <w:tab/>
      </w:r>
      <w:bookmarkStart w:id="63" w:name="_Toc390076445"/>
      <w:bookmarkStart w:id="64" w:name="_Toc392860107"/>
      <w:r w:rsidR="0017565C" w:rsidRPr="00CE785D">
        <w:t>Специальная комиссия при Верховном суде</w:t>
      </w:r>
      <w:bookmarkEnd w:id="63"/>
      <w:bookmarkEnd w:id="64"/>
      <w:r w:rsidR="0017565C" w:rsidRPr="00CE785D">
        <w:t xml:space="preserve"> </w:t>
      </w:r>
    </w:p>
    <w:p w:rsidR="00580B7B" w:rsidRPr="00CE785D" w:rsidRDefault="00580B7B" w:rsidP="00580B7B">
      <w:pPr>
        <w:pStyle w:val="SingleTxtG"/>
        <w:spacing w:after="0" w:line="120" w:lineRule="exact"/>
        <w:rPr>
          <w:sz w:val="10"/>
        </w:rPr>
      </w:pPr>
    </w:p>
    <w:p w:rsidR="00580B7B" w:rsidRPr="00CE785D" w:rsidRDefault="0017565C" w:rsidP="00580B7B">
      <w:pPr>
        <w:pStyle w:val="SingleTxt"/>
      </w:pPr>
      <w:r w:rsidRPr="00CE785D">
        <w:t>31.</w:t>
      </w:r>
      <w:r w:rsidRPr="00CE785D">
        <w:tab/>
        <w:t>Специальная комиссия при Верховном суде была учреждена Ордонансом № 2012-004 от 9 октября 2012 года для выполнения следующих задач:</w:t>
      </w:r>
    </w:p>
    <w:p w:rsidR="0017565C" w:rsidRPr="00CE785D" w:rsidRDefault="00580B7B" w:rsidP="00580B7B">
      <w:pPr>
        <w:pStyle w:val="SingleTxt"/>
        <w:tabs>
          <w:tab w:val="right" w:pos="1685"/>
        </w:tabs>
        <w:ind w:left="1742" w:hanging="475"/>
      </w:pPr>
      <w:r w:rsidRPr="00CE785D">
        <w:tab/>
        <w:t>•</w:t>
      </w:r>
      <w:r w:rsidRPr="00CE785D">
        <w:tab/>
      </w:r>
      <w:r w:rsidR="0017565C" w:rsidRPr="00CE785D">
        <w:t>объявление широкой амнистии и прекращение уголовных дел в отнош</w:t>
      </w:r>
      <w:r w:rsidR="0017565C" w:rsidRPr="00CE785D">
        <w:t>е</w:t>
      </w:r>
      <w:r w:rsidR="0017565C" w:rsidRPr="00CE785D">
        <w:t>нии совершивших преступления и отбывающих наказание лиц, подпад</w:t>
      </w:r>
      <w:r w:rsidR="0017565C" w:rsidRPr="00CE785D">
        <w:t>а</w:t>
      </w:r>
      <w:r w:rsidR="0017565C" w:rsidRPr="00CE785D">
        <w:t>ющих под действие статей 2 и 3 Закона № 2012-007 от 3 </w:t>
      </w:r>
      <w:r w:rsidR="0017565C" w:rsidRPr="00CE785D">
        <w:rPr>
          <w:rFonts w:ascii="Arial Unicode MS" w:eastAsia="Arial Unicode MS" w:hAnsi="Arial Unicode MS" w:cs="Arial Unicode MS"/>
        </w:rPr>
        <w:t>​​</w:t>
      </w:r>
      <w:r w:rsidR="0017565C" w:rsidRPr="00CE785D">
        <w:t>мая 2012 года об амнистии в ц</w:t>
      </w:r>
      <w:r w:rsidR="0017565C" w:rsidRPr="00CE785D">
        <w:t>е</w:t>
      </w:r>
      <w:r w:rsidR="0017565C" w:rsidRPr="00CE785D">
        <w:t>лях национального примирения;</w:t>
      </w:r>
    </w:p>
    <w:p w:rsidR="0017565C" w:rsidRPr="00CE785D" w:rsidRDefault="00580B7B" w:rsidP="00580B7B">
      <w:pPr>
        <w:pStyle w:val="SingleTxt"/>
        <w:tabs>
          <w:tab w:val="right" w:pos="1685"/>
        </w:tabs>
        <w:ind w:left="1742" w:hanging="475"/>
      </w:pPr>
      <w:r w:rsidRPr="00CE785D">
        <w:tab/>
        <w:t>•</w:t>
      </w:r>
      <w:r w:rsidRPr="00CE785D">
        <w:tab/>
      </w:r>
      <w:r w:rsidR="0017565C" w:rsidRPr="00CE785D">
        <w:t>вынесение решений по прошениям об амнистии, поданным лицами, о</w:t>
      </w:r>
      <w:r w:rsidR="0017565C" w:rsidRPr="00CE785D">
        <w:t>б</w:t>
      </w:r>
      <w:r w:rsidR="0017565C" w:rsidRPr="00CE785D">
        <w:t>виняемыми в связи с преступлениями, не подпадающими под действие мер, введенных Законом № 2012-007 от 3 </w:t>
      </w:r>
      <w:r w:rsidR="0017565C" w:rsidRPr="00CE785D">
        <w:rPr>
          <w:rFonts w:ascii="Arial Unicode MS" w:eastAsia="Arial Unicode MS" w:hAnsi="Arial Unicode MS" w:cs="Arial Unicode MS"/>
        </w:rPr>
        <w:t>​​</w:t>
      </w:r>
      <w:r w:rsidR="0017565C" w:rsidRPr="00CE785D">
        <w:t>мая 2012 года об амнистии в целях национального примирения, после их рассмотрения Советом по малагасийскому примир</w:t>
      </w:r>
      <w:r w:rsidR="0017565C" w:rsidRPr="00CE785D">
        <w:t>е</w:t>
      </w:r>
      <w:r w:rsidR="0017565C" w:rsidRPr="00CE785D">
        <w:t>нию (Filankevitry NY Fampihavanana);</w:t>
      </w:r>
    </w:p>
    <w:p w:rsidR="0017565C" w:rsidRPr="00CE785D" w:rsidRDefault="00580B7B" w:rsidP="00580B7B">
      <w:pPr>
        <w:pStyle w:val="SingleTxt"/>
        <w:tabs>
          <w:tab w:val="right" w:pos="1685"/>
        </w:tabs>
        <w:ind w:left="1742" w:hanging="475"/>
      </w:pPr>
      <w:r w:rsidRPr="00CE785D">
        <w:tab/>
        <w:t>•</w:t>
      </w:r>
      <w:r w:rsidRPr="00CE785D">
        <w:tab/>
      </w:r>
      <w:r w:rsidR="0017565C" w:rsidRPr="00CE785D">
        <w:t>уведомление заявителя о принятом решении в отношении амнистии;</w:t>
      </w:r>
    </w:p>
    <w:p w:rsidR="0017565C" w:rsidRPr="00CE785D" w:rsidRDefault="00580B7B" w:rsidP="00580B7B">
      <w:pPr>
        <w:pStyle w:val="SingleTxt"/>
        <w:tabs>
          <w:tab w:val="right" w:pos="1685"/>
        </w:tabs>
        <w:ind w:left="1742" w:hanging="475"/>
      </w:pPr>
      <w:r w:rsidRPr="00CE785D">
        <w:tab/>
        <w:t>•</w:t>
      </w:r>
      <w:r w:rsidRPr="00CE785D">
        <w:tab/>
      </w:r>
      <w:r w:rsidR="0017565C" w:rsidRPr="00CE785D">
        <w:t>подготовка и публикация списка лиц, подлежащих амнистии, в штаб-квартире Верховного суда и в правительственном вестнике Мадагаскара "Журналь оф</w:t>
      </w:r>
      <w:r w:rsidR="0017565C" w:rsidRPr="00CE785D">
        <w:t>и</w:t>
      </w:r>
      <w:r w:rsidR="0017565C" w:rsidRPr="00CE785D">
        <w:t>сьель".</w:t>
      </w:r>
    </w:p>
    <w:p w:rsidR="0017565C" w:rsidRPr="00CE785D" w:rsidRDefault="0017565C" w:rsidP="00580B7B">
      <w:pPr>
        <w:pStyle w:val="SingleTxt"/>
      </w:pPr>
      <w:r w:rsidRPr="00CE785D">
        <w:t>32.</w:t>
      </w:r>
      <w:r w:rsidRPr="00CE785D">
        <w:tab/>
        <w:t>В состав Специальной комиссии входят: шесть судей первого класса, я</w:t>
      </w:r>
      <w:r w:rsidRPr="00CE785D">
        <w:t>в</w:t>
      </w:r>
      <w:r w:rsidRPr="00CE785D">
        <w:t>ляющихся членами Кассационного суда (четыре судьи и два помощника), а также один судья первого класса, являющийся членом Генеральной прокур</w:t>
      </w:r>
      <w:r w:rsidRPr="00CE785D">
        <w:t>а</w:t>
      </w:r>
      <w:r w:rsidRPr="00CE785D">
        <w:t>туры, аккредитованный при Кассационном суде, и его помощник. Все они и</w:t>
      </w:r>
      <w:r w:rsidRPr="00CE785D">
        <w:t>з</w:t>
      </w:r>
      <w:r w:rsidRPr="00CE785D">
        <w:t>бираются своими коллегами на Генеральной ассамблее Кассационного суда</w:t>
      </w:r>
      <w:r w:rsidRPr="00CE785D">
        <w:rPr>
          <w:rStyle w:val="FootnoteReference"/>
          <w:spacing w:val="4"/>
          <w:w w:val="103"/>
          <w:szCs w:val="24"/>
        </w:rPr>
        <w:footnoteReference w:id="4"/>
      </w:r>
      <w:r w:rsidRPr="00CE785D">
        <w:t>.</w:t>
      </w:r>
    </w:p>
    <w:p w:rsidR="00580B7B" w:rsidRPr="00CE785D" w:rsidRDefault="00580B7B" w:rsidP="00580B7B">
      <w:pPr>
        <w:pStyle w:val="H230"/>
        <w:spacing w:after="0" w:line="120" w:lineRule="exact"/>
        <w:rPr>
          <w:rFonts w:ascii="Wingdings" w:hAnsi="Wingdings"/>
          <w:sz w:val="10"/>
        </w:rPr>
      </w:pPr>
    </w:p>
    <w:p w:rsidR="0017565C" w:rsidRPr="00CE785D" w:rsidRDefault="0017565C" w:rsidP="00580B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rPr>
          <w:rFonts w:ascii="Wingdings" w:hAnsi="Wingdings"/>
        </w:rPr>
        <w:tab/>
      </w:r>
      <w:r w:rsidRPr="00CE785D">
        <w:rPr>
          <w:rFonts w:ascii="Wingdings" w:hAnsi="Wingdings"/>
        </w:rPr>
        <w:tab/>
      </w:r>
      <w:bookmarkStart w:id="65" w:name="_Toc390076446"/>
      <w:bookmarkStart w:id="66" w:name="_Toc392860108"/>
      <w:r w:rsidRPr="00CE785D">
        <w:t>Совет по малагасийскому примирению (СМП), или Filankevitry ny Fampihavanana Malagasy (FFM)</w:t>
      </w:r>
      <w:bookmarkEnd w:id="65"/>
      <w:bookmarkEnd w:id="66"/>
    </w:p>
    <w:p w:rsidR="00580B7B" w:rsidRPr="00CE785D" w:rsidRDefault="00580B7B" w:rsidP="00580B7B">
      <w:pPr>
        <w:pStyle w:val="SingleTxtG"/>
        <w:spacing w:after="0" w:line="120" w:lineRule="exact"/>
        <w:rPr>
          <w:sz w:val="10"/>
        </w:rPr>
      </w:pPr>
    </w:p>
    <w:p w:rsidR="0017565C" w:rsidRPr="00CE785D" w:rsidRDefault="0017565C" w:rsidP="00580B7B">
      <w:pPr>
        <w:pStyle w:val="SingleTxt"/>
      </w:pPr>
      <w:r w:rsidRPr="00CE785D">
        <w:t>33.</w:t>
      </w:r>
      <w:r w:rsidRPr="00CE785D">
        <w:tab/>
        <w:t>Совет по малагасийскому примирению учрежден Законом № 2012-010 от 9 мая 2012 года о создании, задачах, полномочиях, составе и организации р</w:t>
      </w:r>
      <w:r w:rsidRPr="00CE785D">
        <w:t>а</w:t>
      </w:r>
      <w:r w:rsidRPr="00CE785D">
        <w:t>боты Filankevitry ny Fampihavanana Malagasy (FFM) (Совета по малагасийск</w:t>
      </w:r>
      <w:r w:rsidRPr="00CE785D">
        <w:t>о</w:t>
      </w:r>
      <w:r w:rsidRPr="00CE785D">
        <w:t>му примирению (СМП)).</w:t>
      </w:r>
    </w:p>
    <w:p w:rsidR="0017565C" w:rsidRPr="00CE785D" w:rsidRDefault="0017565C" w:rsidP="00580B7B">
      <w:pPr>
        <w:pStyle w:val="SingleTxt"/>
      </w:pPr>
      <w:r w:rsidRPr="00CE785D">
        <w:t>34.</w:t>
      </w:r>
      <w:r w:rsidRPr="00CE785D">
        <w:tab/>
        <w:t xml:space="preserve">Задачами Совета являются: </w:t>
      </w:r>
    </w:p>
    <w:p w:rsidR="0017565C" w:rsidRPr="00CE785D" w:rsidRDefault="00580B7B" w:rsidP="00580B7B">
      <w:pPr>
        <w:pStyle w:val="SingleTxt"/>
        <w:tabs>
          <w:tab w:val="right" w:pos="1685"/>
        </w:tabs>
        <w:ind w:left="1742" w:hanging="475"/>
      </w:pPr>
      <w:r w:rsidRPr="00CE785D">
        <w:tab/>
        <w:t>•</w:t>
      </w:r>
      <w:r w:rsidRPr="00CE785D">
        <w:tab/>
      </w:r>
      <w:r w:rsidR="0017565C" w:rsidRPr="00CE785D">
        <w:t>определение порядка и способов выплаты компенсации всем жертвам п</w:t>
      </w:r>
      <w:r w:rsidR="0017565C" w:rsidRPr="00CE785D">
        <w:t>о</w:t>
      </w:r>
      <w:r w:rsidR="0017565C" w:rsidRPr="00CE785D">
        <w:t>литических событий, происшедших в период между 2002 годом и датой подписания дорожной карты;</w:t>
      </w:r>
    </w:p>
    <w:p w:rsidR="0017565C" w:rsidRPr="00CE785D" w:rsidRDefault="00580B7B" w:rsidP="00580B7B">
      <w:pPr>
        <w:pStyle w:val="SingleTxt"/>
        <w:tabs>
          <w:tab w:val="right" w:pos="1685"/>
        </w:tabs>
        <w:ind w:left="1742" w:hanging="475"/>
      </w:pPr>
      <w:r w:rsidRPr="00CE785D">
        <w:tab/>
        <w:t>•</w:t>
      </w:r>
      <w:r w:rsidRPr="00CE785D">
        <w:tab/>
      </w:r>
      <w:r w:rsidR="0017565C" w:rsidRPr="00CE785D">
        <w:t>искоренение и предотвращение циклических политических криз</w:t>
      </w:r>
      <w:r w:rsidR="0017565C" w:rsidRPr="00CE785D">
        <w:t>и</w:t>
      </w:r>
      <w:r w:rsidR="0017565C" w:rsidRPr="00CE785D">
        <w:t>сов;</w:t>
      </w:r>
    </w:p>
    <w:p w:rsidR="0017565C" w:rsidRPr="00CE785D" w:rsidRDefault="00580B7B" w:rsidP="00580B7B">
      <w:pPr>
        <w:pStyle w:val="SingleTxt"/>
        <w:tabs>
          <w:tab w:val="right" w:pos="1685"/>
        </w:tabs>
        <w:ind w:left="1742" w:hanging="475"/>
      </w:pPr>
      <w:r w:rsidRPr="00CE785D">
        <w:tab/>
        <w:t>•</w:t>
      </w:r>
      <w:r w:rsidRPr="00CE785D">
        <w:tab/>
      </w:r>
      <w:r w:rsidR="0017565C" w:rsidRPr="00CE785D">
        <w:t>создание прочной основы для будущего экономического развития нации;</w:t>
      </w:r>
    </w:p>
    <w:p w:rsidR="0017565C" w:rsidRPr="00CE785D" w:rsidRDefault="00580B7B" w:rsidP="00580B7B">
      <w:pPr>
        <w:pStyle w:val="SingleTxt"/>
        <w:tabs>
          <w:tab w:val="right" w:pos="1685"/>
        </w:tabs>
        <w:ind w:left="1742" w:hanging="475"/>
      </w:pPr>
      <w:r w:rsidRPr="00CE785D">
        <w:tab/>
        <w:t>•</w:t>
      </w:r>
      <w:r w:rsidRPr="00CE785D">
        <w:tab/>
      </w:r>
      <w:r w:rsidR="0017565C" w:rsidRPr="00CE785D">
        <w:t>укрепление социального мира, единства и сплоченности всех составных элементов нации в целях гармоничного и сбалансированного развития всех частей национальной территории при взаимном уважении и уваж</w:t>
      </w:r>
      <w:r w:rsidR="0017565C" w:rsidRPr="00CE785D">
        <w:t>и</w:t>
      </w:r>
      <w:r w:rsidR="0017565C" w:rsidRPr="00CE785D">
        <w:t xml:space="preserve">тельном отношении к культурным ценностям. </w:t>
      </w:r>
    </w:p>
    <w:p w:rsidR="00580B7B" w:rsidRPr="00CE785D" w:rsidRDefault="00580B7B" w:rsidP="00580B7B">
      <w:pPr>
        <w:pStyle w:val="H230"/>
        <w:spacing w:after="0" w:line="120" w:lineRule="exact"/>
        <w:rPr>
          <w:sz w:val="10"/>
        </w:rPr>
      </w:pPr>
      <w:bookmarkStart w:id="67" w:name="_Toc376709298"/>
    </w:p>
    <w:p w:rsidR="0017565C" w:rsidRPr="00CE785D" w:rsidRDefault="00862A49" w:rsidP="00580B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br w:type="page"/>
      </w:r>
      <w:r w:rsidR="0017565C" w:rsidRPr="00CE785D">
        <w:tab/>
      </w:r>
      <w:bookmarkStart w:id="68" w:name="_Toc390076447"/>
      <w:bookmarkStart w:id="69" w:name="_Toc392860109"/>
      <w:r w:rsidR="0017565C" w:rsidRPr="00CE785D">
        <w:t>4.</w:t>
      </w:r>
      <w:r w:rsidR="0017565C" w:rsidRPr="00CE785D">
        <w:tab/>
        <w:t>М</w:t>
      </w:r>
      <w:r w:rsidR="0017565C" w:rsidRPr="00CE785D">
        <w:rPr>
          <w:shd w:val="clear" w:color="auto" w:fill="FFFFFF"/>
        </w:rPr>
        <w:t>еры</w:t>
      </w:r>
      <w:r w:rsidR="0017565C" w:rsidRPr="00CE785D">
        <w:rPr>
          <w:rStyle w:val="apple-converted-space"/>
          <w:color w:val="000000"/>
          <w:sz w:val="24"/>
          <w:szCs w:val="24"/>
          <w:shd w:val="clear" w:color="auto" w:fill="FFFFFF"/>
        </w:rPr>
        <w:t xml:space="preserve"> </w:t>
      </w:r>
      <w:r w:rsidR="0017565C" w:rsidRPr="00CE785D">
        <w:rPr>
          <w:shd w:val="clear" w:color="auto" w:fill="FFFFFF"/>
        </w:rPr>
        <w:t>по</w:t>
      </w:r>
      <w:r w:rsidR="0017565C" w:rsidRPr="00CE785D">
        <w:rPr>
          <w:rStyle w:val="apple-converted-space"/>
          <w:color w:val="000000"/>
          <w:sz w:val="24"/>
          <w:szCs w:val="24"/>
          <w:shd w:val="clear" w:color="auto" w:fill="FFFFFF"/>
        </w:rPr>
        <w:t xml:space="preserve"> </w:t>
      </w:r>
      <w:r w:rsidR="0017565C" w:rsidRPr="00CE785D">
        <w:rPr>
          <w:shd w:val="clear" w:color="auto" w:fill="FFFFFF"/>
        </w:rPr>
        <w:t>выполнению</w:t>
      </w:r>
      <w:r w:rsidR="0017565C" w:rsidRPr="00CE785D">
        <w:rPr>
          <w:rStyle w:val="apple-converted-space"/>
          <w:color w:val="000000"/>
          <w:sz w:val="24"/>
          <w:szCs w:val="24"/>
          <w:shd w:val="clear" w:color="auto" w:fill="FFFFFF"/>
        </w:rPr>
        <w:t xml:space="preserve"> </w:t>
      </w:r>
      <w:r w:rsidR="0017565C" w:rsidRPr="00CE785D">
        <w:rPr>
          <w:shd w:val="clear" w:color="auto" w:fill="FFFFFF"/>
        </w:rPr>
        <w:t>мероприятий дорожной карты</w:t>
      </w:r>
      <w:bookmarkEnd w:id="67"/>
      <w:bookmarkEnd w:id="68"/>
      <w:bookmarkEnd w:id="69"/>
    </w:p>
    <w:p w:rsidR="00580B7B" w:rsidRPr="00CE785D" w:rsidRDefault="00580B7B" w:rsidP="00580B7B">
      <w:pPr>
        <w:pStyle w:val="SingleTxtG"/>
        <w:spacing w:after="0" w:line="120" w:lineRule="exact"/>
        <w:rPr>
          <w:sz w:val="10"/>
        </w:rPr>
      </w:pPr>
    </w:p>
    <w:p w:rsidR="0017565C" w:rsidRPr="00CE785D" w:rsidRDefault="0017565C" w:rsidP="00580B7B">
      <w:pPr>
        <w:pStyle w:val="SingleTxt"/>
      </w:pPr>
      <w:r w:rsidRPr="00CE785D">
        <w:t>35.</w:t>
      </w:r>
      <w:r w:rsidRPr="00CE785D">
        <w:tab/>
        <w:t>С целью выполнения мероприятий, предусмотренных дорожной картой, были приняты следующие законодательные и нормативные акты:</w:t>
      </w:r>
    </w:p>
    <w:p w:rsidR="0017565C" w:rsidRPr="00CE785D" w:rsidRDefault="00580B7B" w:rsidP="00580B7B">
      <w:pPr>
        <w:pStyle w:val="SingleTxt"/>
        <w:tabs>
          <w:tab w:val="right" w:pos="1685"/>
        </w:tabs>
        <w:ind w:left="1742" w:hanging="475"/>
      </w:pPr>
      <w:r w:rsidRPr="00CE785D">
        <w:tab/>
        <w:t>•</w:t>
      </w:r>
      <w:r w:rsidRPr="00CE785D">
        <w:tab/>
      </w:r>
      <w:r w:rsidR="0017565C" w:rsidRPr="00CE785D">
        <w:t>Закон № 2011-014 от 28 декабря 2011 года о включении дорожной карты во внутреннюю правовую систему;</w:t>
      </w:r>
    </w:p>
    <w:p w:rsidR="0017565C" w:rsidRPr="00CE785D" w:rsidRDefault="00580B7B" w:rsidP="00580B7B">
      <w:pPr>
        <w:pStyle w:val="SingleTxt"/>
        <w:tabs>
          <w:tab w:val="right" w:pos="1685"/>
        </w:tabs>
        <w:ind w:left="1742" w:hanging="475"/>
      </w:pPr>
      <w:r w:rsidRPr="00CE785D">
        <w:tab/>
        <w:t>•</w:t>
      </w:r>
      <w:r w:rsidRPr="00CE785D">
        <w:tab/>
      </w:r>
      <w:r w:rsidR="0017565C" w:rsidRPr="00CE785D">
        <w:t>Закон № 2011-012 от 18 августа 2011 года о политических партиях;</w:t>
      </w:r>
    </w:p>
    <w:p w:rsidR="0017565C" w:rsidRPr="00CE785D" w:rsidRDefault="00580B7B" w:rsidP="00580B7B">
      <w:pPr>
        <w:pStyle w:val="SingleTxt"/>
        <w:tabs>
          <w:tab w:val="right" w:pos="1685"/>
        </w:tabs>
        <w:ind w:left="1742" w:hanging="475"/>
      </w:pPr>
      <w:r w:rsidRPr="00CE785D">
        <w:tab/>
        <w:t>•</w:t>
      </w:r>
      <w:r w:rsidRPr="00CE785D">
        <w:tab/>
      </w:r>
      <w:r w:rsidR="0017565C" w:rsidRPr="00CE785D">
        <w:t>Закон № 2012-004 от 1 февраля 2012 года о создании ННИКПП;</w:t>
      </w:r>
    </w:p>
    <w:p w:rsidR="0017565C" w:rsidRPr="00CE785D" w:rsidRDefault="00580B7B" w:rsidP="00580B7B">
      <w:pPr>
        <w:pStyle w:val="SingleTxt"/>
        <w:tabs>
          <w:tab w:val="right" w:pos="1685"/>
        </w:tabs>
        <w:ind w:left="1742" w:hanging="475"/>
      </w:pPr>
      <w:r w:rsidRPr="00CE785D">
        <w:tab/>
        <w:t>•</w:t>
      </w:r>
      <w:r w:rsidRPr="00CE785D">
        <w:tab/>
      </w:r>
      <w:r w:rsidR="0017565C" w:rsidRPr="00CE785D">
        <w:t>Органический закон № 2012-005 от 22 марта 2012 года об Избирательном к</w:t>
      </w:r>
      <w:r w:rsidR="0017565C" w:rsidRPr="00CE785D">
        <w:t>о</w:t>
      </w:r>
      <w:r w:rsidR="0017565C" w:rsidRPr="00CE785D">
        <w:t>дексе;</w:t>
      </w:r>
    </w:p>
    <w:p w:rsidR="0017565C" w:rsidRPr="00CE785D" w:rsidRDefault="00580B7B" w:rsidP="00580B7B">
      <w:pPr>
        <w:pStyle w:val="SingleTxt"/>
        <w:tabs>
          <w:tab w:val="right" w:pos="1685"/>
        </w:tabs>
        <w:ind w:left="1742" w:hanging="475"/>
      </w:pPr>
      <w:r w:rsidRPr="00CE785D">
        <w:tab/>
        <w:t>•</w:t>
      </w:r>
      <w:r w:rsidRPr="00CE785D">
        <w:tab/>
      </w:r>
      <w:r w:rsidR="0017565C" w:rsidRPr="00CE785D">
        <w:t>Закон № 2012-007 от 3</w:t>
      </w:r>
      <w:r w:rsidR="0017565C" w:rsidRPr="00CE785D">
        <w:rPr>
          <w:rFonts w:ascii="Arial Unicode MS" w:eastAsia="Arial Unicode MS" w:hAnsi="Arial Unicode MS" w:cs="Arial Unicode MS"/>
        </w:rPr>
        <w:t> </w:t>
      </w:r>
      <w:r w:rsidR="0017565C" w:rsidRPr="00CE785D">
        <w:t>мая 2012 года об амнистии в целях национального пр</w:t>
      </w:r>
      <w:r w:rsidR="0017565C" w:rsidRPr="00CE785D">
        <w:t>и</w:t>
      </w:r>
      <w:r w:rsidR="0017565C" w:rsidRPr="00CE785D">
        <w:t>мирения;</w:t>
      </w:r>
    </w:p>
    <w:p w:rsidR="0017565C" w:rsidRPr="00CE785D" w:rsidRDefault="00580B7B" w:rsidP="00580B7B">
      <w:pPr>
        <w:pStyle w:val="SingleTxt"/>
        <w:tabs>
          <w:tab w:val="right" w:pos="1685"/>
        </w:tabs>
        <w:ind w:left="1742" w:hanging="475"/>
      </w:pPr>
      <w:r w:rsidRPr="00CE785D">
        <w:tab/>
        <w:t>•</w:t>
      </w:r>
      <w:r w:rsidRPr="00CE785D">
        <w:tab/>
      </w:r>
      <w:r w:rsidR="0017565C" w:rsidRPr="00CE785D">
        <w:t>Закон № 2012-010 от 9 мая 2012 года о создании, задачах, полномочиях, составе и организации работы Filankevitry ny Fampihavanana Malagasy (FFM) (Сов</w:t>
      </w:r>
      <w:r w:rsidR="0017565C" w:rsidRPr="00CE785D">
        <w:t>е</w:t>
      </w:r>
      <w:r w:rsidR="0017565C" w:rsidRPr="00CE785D">
        <w:t>та по малагасийскому примирению (СМП));</w:t>
      </w:r>
    </w:p>
    <w:p w:rsidR="0017565C" w:rsidRPr="00CE785D" w:rsidRDefault="00580B7B" w:rsidP="00580B7B">
      <w:pPr>
        <w:pStyle w:val="SingleTxt"/>
        <w:tabs>
          <w:tab w:val="right" w:pos="1685"/>
        </w:tabs>
        <w:ind w:left="1742" w:hanging="475"/>
      </w:pPr>
      <w:r w:rsidRPr="00CE785D">
        <w:tab/>
        <w:t>•</w:t>
      </w:r>
      <w:r w:rsidRPr="00CE785D">
        <w:tab/>
      </w:r>
      <w:r w:rsidR="0017565C" w:rsidRPr="00CE785D">
        <w:t>Декрет № 2012-568 от 23 мая 2012 года о создании, задачах, составе, о</w:t>
      </w:r>
      <w:r w:rsidR="0017565C" w:rsidRPr="00CE785D">
        <w:t>р</w:t>
      </w:r>
      <w:r w:rsidR="0017565C" w:rsidRPr="00CE785D">
        <w:t>ганизации и работе Комитета по наблюдению и контролю за выполнен</w:t>
      </w:r>
      <w:r w:rsidR="0017565C" w:rsidRPr="00CE785D">
        <w:t>и</w:t>
      </w:r>
      <w:r w:rsidR="0017565C" w:rsidRPr="00CE785D">
        <w:t>ем меропри</w:t>
      </w:r>
      <w:r w:rsidR="0017565C" w:rsidRPr="00CE785D">
        <w:t>я</w:t>
      </w:r>
      <w:r w:rsidR="0017565C" w:rsidRPr="00CE785D">
        <w:t>тий, предусмотренных дорожной картой;</w:t>
      </w:r>
    </w:p>
    <w:p w:rsidR="0017565C" w:rsidRPr="00CE785D" w:rsidRDefault="00580B7B" w:rsidP="00580B7B">
      <w:pPr>
        <w:pStyle w:val="SingleTxt"/>
        <w:tabs>
          <w:tab w:val="right" w:pos="1685"/>
        </w:tabs>
        <w:ind w:left="1742" w:hanging="475"/>
      </w:pPr>
      <w:r w:rsidRPr="00CE785D">
        <w:tab/>
        <w:t>•</w:t>
      </w:r>
      <w:r w:rsidRPr="00CE785D">
        <w:tab/>
      </w:r>
      <w:r w:rsidR="0017565C" w:rsidRPr="00CE785D">
        <w:t>Закон № 2012-006 от 30 июля 2012 года о кодексе этики и надлежащего политического поведения политических организаций в переходный пер</w:t>
      </w:r>
      <w:r w:rsidR="0017565C" w:rsidRPr="00CE785D">
        <w:t>и</w:t>
      </w:r>
      <w:r w:rsidR="0017565C" w:rsidRPr="00CE785D">
        <w:t>од;</w:t>
      </w:r>
    </w:p>
    <w:p w:rsidR="0017565C" w:rsidRPr="00CE785D" w:rsidRDefault="00580B7B" w:rsidP="00580B7B">
      <w:pPr>
        <w:pStyle w:val="SingleTxt"/>
        <w:tabs>
          <w:tab w:val="right" w:pos="1685"/>
        </w:tabs>
        <w:ind w:left="1742" w:hanging="475"/>
      </w:pPr>
      <w:r w:rsidRPr="00CE785D">
        <w:tab/>
        <w:t>•</w:t>
      </w:r>
      <w:r w:rsidRPr="00CE785D">
        <w:tab/>
      </w:r>
      <w:r w:rsidR="0017565C" w:rsidRPr="00CE785D">
        <w:t>Органический закон № 2012-015 от 1 августа 2012 года о выборах перв</w:t>
      </w:r>
      <w:r w:rsidR="0017565C" w:rsidRPr="00CE785D">
        <w:t>о</w:t>
      </w:r>
      <w:r w:rsidR="0017565C" w:rsidRPr="00CE785D">
        <w:t>го пр</w:t>
      </w:r>
      <w:r w:rsidR="0017565C" w:rsidRPr="00CE785D">
        <w:t>е</w:t>
      </w:r>
      <w:r w:rsidR="0017565C" w:rsidRPr="00CE785D">
        <w:t>зидента Четвертой республики;</w:t>
      </w:r>
    </w:p>
    <w:p w:rsidR="0017565C" w:rsidRPr="00CE785D" w:rsidRDefault="00580B7B" w:rsidP="00580B7B">
      <w:pPr>
        <w:pStyle w:val="SingleTxt"/>
        <w:tabs>
          <w:tab w:val="right" w:pos="1685"/>
        </w:tabs>
        <w:ind w:left="1742" w:hanging="475"/>
      </w:pPr>
      <w:r w:rsidRPr="00CE785D">
        <w:tab/>
        <w:t>•</w:t>
      </w:r>
      <w:r w:rsidRPr="00CE785D">
        <w:tab/>
      </w:r>
      <w:r w:rsidR="0017565C" w:rsidRPr="00CE785D">
        <w:t>Органический закон № 2012-016 от 1 августа 2012 года о проведении первых парламентских выборов Четвертой республики.</w:t>
      </w:r>
    </w:p>
    <w:p w:rsidR="00580B7B" w:rsidRPr="00CE785D" w:rsidRDefault="00580B7B" w:rsidP="00580B7B">
      <w:pPr>
        <w:pStyle w:val="H10"/>
        <w:spacing w:before="0" w:after="0" w:line="120" w:lineRule="exact"/>
        <w:rPr>
          <w:sz w:val="10"/>
        </w:rPr>
      </w:pPr>
      <w:bookmarkStart w:id="70" w:name="_Toc360707339"/>
      <w:bookmarkStart w:id="71" w:name="_Toc165135280"/>
      <w:bookmarkStart w:id="72" w:name="_Toc148424772"/>
      <w:bookmarkStart w:id="73" w:name="_Toc140451989"/>
      <w:bookmarkStart w:id="74" w:name="_Toc138577537"/>
      <w:bookmarkStart w:id="75" w:name="_Toc98224854"/>
      <w:bookmarkStart w:id="76" w:name="_Toc97531234"/>
      <w:bookmarkStart w:id="77" w:name="_Toc376709299"/>
    </w:p>
    <w:p w:rsidR="00580B7B" w:rsidRPr="00CE785D" w:rsidRDefault="00580B7B" w:rsidP="00580B7B">
      <w:pPr>
        <w:pStyle w:val="H10"/>
        <w:spacing w:before="0" w:after="0" w:line="120" w:lineRule="exact"/>
        <w:rPr>
          <w:sz w:val="10"/>
        </w:rPr>
      </w:pPr>
    </w:p>
    <w:p w:rsidR="0017565C" w:rsidRPr="00CE785D" w:rsidRDefault="0017565C" w:rsidP="00580B7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bookmarkStart w:id="78" w:name="_Toc390076448"/>
      <w:bookmarkStart w:id="79" w:name="_Toc392860110"/>
      <w:r w:rsidRPr="00CE785D">
        <w:t>C.</w:t>
      </w:r>
      <w:r w:rsidRPr="00CE785D">
        <w:tab/>
      </w:r>
      <w:bookmarkEnd w:id="70"/>
      <w:bookmarkEnd w:id="71"/>
      <w:bookmarkEnd w:id="72"/>
      <w:bookmarkEnd w:id="73"/>
      <w:bookmarkEnd w:id="74"/>
      <w:bookmarkEnd w:id="75"/>
      <w:bookmarkEnd w:id="76"/>
      <w:bookmarkEnd w:id="77"/>
      <w:r w:rsidRPr="00CE785D">
        <w:t>Развитие конституционных основ</w:t>
      </w:r>
      <w:bookmarkEnd w:id="78"/>
      <w:bookmarkEnd w:id="79"/>
      <w:r w:rsidRPr="00CE785D">
        <w:t xml:space="preserve"> </w:t>
      </w:r>
    </w:p>
    <w:p w:rsidR="00580B7B" w:rsidRPr="00CE785D" w:rsidRDefault="00580B7B" w:rsidP="00580B7B">
      <w:pPr>
        <w:pStyle w:val="SingleTxtG"/>
        <w:spacing w:after="0" w:line="120" w:lineRule="exact"/>
        <w:rPr>
          <w:sz w:val="10"/>
        </w:rPr>
      </w:pPr>
    </w:p>
    <w:p w:rsidR="00580B7B" w:rsidRPr="00CE785D" w:rsidRDefault="00580B7B" w:rsidP="00580B7B">
      <w:pPr>
        <w:pStyle w:val="SingleTxtG"/>
        <w:spacing w:after="0" w:line="120" w:lineRule="exact"/>
        <w:rPr>
          <w:sz w:val="10"/>
        </w:rPr>
      </w:pPr>
    </w:p>
    <w:p w:rsidR="0017565C" w:rsidRPr="00CE785D" w:rsidRDefault="0017565C" w:rsidP="00580B7B">
      <w:pPr>
        <w:pStyle w:val="SingleTxt"/>
      </w:pPr>
      <w:r w:rsidRPr="00CE785D">
        <w:t>36.</w:t>
      </w:r>
      <w:r w:rsidRPr="00CE785D">
        <w:tab/>
        <w:t>Новая конституция была принята 11 декабря 2010 года. Эта новая Ко</w:t>
      </w:r>
      <w:r w:rsidRPr="00CE785D">
        <w:t>н</w:t>
      </w:r>
      <w:r w:rsidRPr="00CE785D">
        <w:t>ституция Четвертой республики закрепляет принцип равенства и недискрим</w:t>
      </w:r>
      <w:r w:rsidRPr="00CE785D">
        <w:t>и</w:t>
      </w:r>
      <w:r w:rsidRPr="00CE785D">
        <w:t>нации по признаку пола, уровню образования, имущественному положению, происхождению, вероисповеданию или убеждениям.</w:t>
      </w:r>
    </w:p>
    <w:p w:rsidR="0017565C" w:rsidRPr="00CE785D" w:rsidRDefault="0017565C" w:rsidP="00580B7B">
      <w:pPr>
        <w:pStyle w:val="SingleTxt"/>
      </w:pPr>
      <w:r w:rsidRPr="00CE785D">
        <w:t>37.</w:t>
      </w:r>
      <w:r w:rsidRPr="00CE785D">
        <w:tab/>
        <w:t>Она закрепляет запрет на применение пыток и жестокого обращения</w:t>
      </w:r>
      <w:r w:rsidRPr="00CE785D">
        <w:rPr>
          <w:rStyle w:val="FootnoteReference"/>
          <w:spacing w:val="0"/>
          <w:w w:val="100"/>
          <w:szCs w:val="24"/>
        </w:rPr>
        <w:footnoteReference w:id="5"/>
      </w:r>
      <w:r w:rsidRPr="00CE785D">
        <w:t>.</w:t>
      </w:r>
    </w:p>
    <w:p w:rsidR="0017565C" w:rsidRPr="00CE785D" w:rsidRDefault="0017565C" w:rsidP="00580B7B">
      <w:pPr>
        <w:pStyle w:val="SingleTxt"/>
      </w:pPr>
      <w:r w:rsidRPr="00CE785D">
        <w:t>38.</w:t>
      </w:r>
      <w:r w:rsidRPr="00CE785D">
        <w:tab/>
        <w:t>В ней нашли отражение принципы, изложенные в:</w:t>
      </w:r>
    </w:p>
    <w:p w:rsidR="0017565C" w:rsidRPr="00CE785D" w:rsidRDefault="00580B7B" w:rsidP="00580B7B">
      <w:pPr>
        <w:pStyle w:val="Bullet1G"/>
        <w:numPr>
          <w:ilvl w:val="0"/>
          <w:numId w:val="0"/>
        </w:numPr>
        <w:tabs>
          <w:tab w:val="right" w:pos="1685"/>
        </w:tabs>
        <w:ind w:left="1742" w:hanging="475"/>
      </w:pPr>
      <w:r w:rsidRPr="00CE785D">
        <w:tab/>
        <w:t>•</w:t>
      </w:r>
      <w:r w:rsidRPr="00CE785D">
        <w:tab/>
      </w:r>
      <w:r w:rsidR="0017565C" w:rsidRPr="00CE785D">
        <w:t>Международном билле о правах человека;</w:t>
      </w:r>
    </w:p>
    <w:p w:rsidR="0017565C" w:rsidRPr="00CE785D" w:rsidRDefault="00580B7B" w:rsidP="00580B7B">
      <w:pPr>
        <w:pStyle w:val="Bullet1G"/>
        <w:numPr>
          <w:ilvl w:val="0"/>
          <w:numId w:val="0"/>
        </w:numPr>
        <w:tabs>
          <w:tab w:val="right" w:pos="1685"/>
        </w:tabs>
        <w:ind w:left="1742" w:hanging="475"/>
      </w:pPr>
      <w:r w:rsidRPr="00CE785D">
        <w:tab/>
        <w:t>•</w:t>
      </w:r>
      <w:r w:rsidRPr="00CE785D">
        <w:tab/>
      </w:r>
      <w:r w:rsidR="0017565C" w:rsidRPr="00CE785D">
        <w:t>конвенциях о правах ребенка, о правах женщин, об охране окружающей среды, о социальных, политических, гражданских и культурных правах.</w:t>
      </w:r>
    </w:p>
    <w:p w:rsidR="0017565C" w:rsidRPr="00CE785D" w:rsidRDefault="0017565C" w:rsidP="00580B7B">
      <w:pPr>
        <w:pStyle w:val="SingleTxt"/>
      </w:pPr>
      <w:r w:rsidRPr="00CE785D">
        <w:t>39.</w:t>
      </w:r>
      <w:r w:rsidRPr="00CE785D">
        <w:tab/>
        <w:t>Кроме того, в дополнение к регионам и коммунам Конституцией была вновь введена такая территориальная единица, как провинция</w:t>
      </w:r>
      <w:r w:rsidRPr="00CE785D">
        <w:rPr>
          <w:rStyle w:val="FootnoteReference"/>
          <w:spacing w:val="0"/>
          <w:w w:val="100"/>
          <w:szCs w:val="24"/>
        </w:rPr>
        <w:footnoteReference w:id="6"/>
      </w:r>
      <w:r w:rsidRPr="00CE785D">
        <w:t>.</w:t>
      </w:r>
    </w:p>
    <w:p w:rsidR="0017565C" w:rsidRPr="00CE785D" w:rsidRDefault="0017565C" w:rsidP="00580B7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80" w:name="_Toc360707340"/>
      <w:bookmarkStart w:id="81" w:name="_Toc165135283"/>
      <w:bookmarkStart w:id="82" w:name="_Toc376709300"/>
      <w:r w:rsidRPr="00CE785D">
        <w:tab/>
      </w:r>
      <w:bookmarkStart w:id="83" w:name="_Toc390076449"/>
      <w:bookmarkStart w:id="84" w:name="_Toc392860111"/>
      <w:r w:rsidRPr="00CE785D">
        <w:t>D.</w:t>
      </w:r>
      <w:r w:rsidRPr="00CE785D">
        <w:tab/>
        <w:t>Информация экономического и социального характера</w:t>
      </w:r>
      <w:bookmarkEnd w:id="80"/>
      <w:bookmarkEnd w:id="81"/>
      <w:bookmarkEnd w:id="82"/>
      <w:bookmarkEnd w:id="83"/>
      <w:bookmarkEnd w:id="84"/>
    </w:p>
    <w:p w:rsidR="00580B7B" w:rsidRPr="00CE785D" w:rsidRDefault="00580B7B" w:rsidP="00580B7B">
      <w:pPr>
        <w:pStyle w:val="H230"/>
        <w:spacing w:after="0" w:line="120" w:lineRule="exact"/>
        <w:rPr>
          <w:sz w:val="10"/>
        </w:rPr>
      </w:pPr>
      <w:bookmarkStart w:id="85" w:name="_Toc376709301"/>
    </w:p>
    <w:p w:rsidR="00580B7B" w:rsidRPr="00CE785D" w:rsidRDefault="00580B7B" w:rsidP="00580B7B">
      <w:pPr>
        <w:pStyle w:val="H230"/>
        <w:spacing w:after="0" w:line="120" w:lineRule="exact"/>
        <w:rPr>
          <w:sz w:val="10"/>
        </w:rPr>
      </w:pPr>
    </w:p>
    <w:p w:rsidR="0017565C" w:rsidRPr="00CE785D" w:rsidRDefault="0017565C" w:rsidP="00580B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bookmarkStart w:id="86" w:name="_Toc390076450"/>
      <w:bookmarkStart w:id="87" w:name="_Toc392860112"/>
      <w:r w:rsidRPr="00CE785D">
        <w:t>1.</w:t>
      </w:r>
      <w:r w:rsidRPr="00CE785D">
        <w:tab/>
      </w:r>
      <w:bookmarkEnd w:id="85"/>
      <w:r w:rsidRPr="00CE785D">
        <w:t>Экономическая сфера</w:t>
      </w:r>
      <w:bookmarkEnd w:id="86"/>
      <w:bookmarkEnd w:id="87"/>
    </w:p>
    <w:p w:rsidR="00580B7B" w:rsidRPr="00CE785D" w:rsidRDefault="00580B7B" w:rsidP="00580B7B">
      <w:pPr>
        <w:pStyle w:val="SingleTxtG"/>
        <w:spacing w:after="0" w:line="120" w:lineRule="exact"/>
        <w:rPr>
          <w:sz w:val="10"/>
        </w:rPr>
      </w:pPr>
    </w:p>
    <w:p w:rsidR="0017565C" w:rsidRPr="00CE785D" w:rsidRDefault="0017565C" w:rsidP="00580B7B">
      <w:pPr>
        <w:pStyle w:val="SingleTxt"/>
      </w:pPr>
      <w:r w:rsidRPr="00CE785D">
        <w:t>40.</w:t>
      </w:r>
      <w:r w:rsidRPr="00CE785D">
        <w:tab/>
        <w:t>Колебания ВВП и уровней инфляции обусловлены политическими соб</w:t>
      </w:r>
      <w:r w:rsidRPr="00CE785D">
        <w:t>ы</w:t>
      </w:r>
      <w:r w:rsidRPr="00CE785D">
        <w:t>тиями, которые происходят в стране с 2008 года по сегодняшний день.</w:t>
      </w:r>
    </w:p>
    <w:p w:rsidR="0017565C" w:rsidRPr="00CE785D" w:rsidRDefault="00580B7B" w:rsidP="00580B7B">
      <w:pPr>
        <w:pStyle w:val="SingleTxt"/>
        <w:tabs>
          <w:tab w:val="right" w:pos="1685"/>
        </w:tabs>
        <w:ind w:left="1742" w:hanging="475"/>
      </w:pPr>
      <w:r w:rsidRPr="00CE785D">
        <w:tab/>
        <w:t>•</w:t>
      </w:r>
      <w:r w:rsidRPr="00CE785D">
        <w:tab/>
      </w:r>
      <w:r w:rsidR="0017565C" w:rsidRPr="00CE785D">
        <w:t>В 2008 году Мадагаскар вступил в фазу ускорения и улучшения пр</w:t>
      </w:r>
      <w:r w:rsidR="0017565C" w:rsidRPr="00CE785D">
        <w:t>о</w:t>
      </w:r>
      <w:r w:rsidR="0017565C" w:rsidRPr="00CE785D">
        <w:t xml:space="preserve">цесса координации экономического развития, когда темпы роста составили 7,1 процента. </w:t>
      </w:r>
    </w:p>
    <w:p w:rsidR="0017565C" w:rsidRPr="00CE785D" w:rsidRDefault="00580B7B" w:rsidP="00580B7B">
      <w:pPr>
        <w:pStyle w:val="SingleTxt"/>
        <w:tabs>
          <w:tab w:val="right" w:pos="1685"/>
        </w:tabs>
        <w:ind w:left="1742" w:hanging="475"/>
      </w:pPr>
      <w:r w:rsidRPr="00CE785D">
        <w:tab/>
        <w:t>•</w:t>
      </w:r>
      <w:r w:rsidRPr="00CE785D">
        <w:tab/>
      </w:r>
      <w:r w:rsidR="0017565C" w:rsidRPr="00CE785D">
        <w:t>Однако политический кризис, начавшийся в конце 2008 года, парализ</w:t>
      </w:r>
      <w:r w:rsidR="0017565C" w:rsidRPr="00CE785D">
        <w:t>о</w:t>
      </w:r>
      <w:r w:rsidR="0017565C" w:rsidRPr="00CE785D">
        <w:t>вал эк</w:t>
      </w:r>
      <w:r w:rsidR="0017565C" w:rsidRPr="00CE785D">
        <w:t>о</w:t>
      </w:r>
      <w:r w:rsidR="0017565C" w:rsidRPr="00CE785D">
        <w:t>номику страны по следующим причинам:</w:t>
      </w:r>
      <w:r w:rsidR="0017565C" w:rsidRPr="00CE785D" w:rsidDel="00207060">
        <w:t xml:space="preserve"> </w:t>
      </w:r>
    </w:p>
    <w:p w:rsidR="0017565C" w:rsidRPr="00CE785D" w:rsidRDefault="00580B7B" w:rsidP="00580B7B">
      <w:pPr>
        <w:pStyle w:val="SingleTxt"/>
        <w:tabs>
          <w:tab w:val="clear" w:pos="1742"/>
          <w:tab w:val="clear" w:pos="2693"/>
          <w:tab w:val="right" w:pos="1685"/>
          <w:tab w:val="left" w:pos="2313"/>
        </w:tabs>
        <w:ind w:left="2160" w:hanging="475"/>
      </w:pPr>
      <w:r w:rsidRPr="00CE785D">
        <w:tab/>
        <w:t>•</w:t>
      </w:r>
      <w:r w:rsidRPr="00CE785D">
        <w:tab/>
      </w:r>
      <w:r w:rsidR="0017565C" w:rsidRPr="00CE785D">
        <w:t>закрытие многих предприятий в свободных экономических зонах из-за несоответствия страны требованиям Закона о поощрении эк</w:t>
      </w:r>
      <w:r w:rsidR="0017565C" w:rsidRPr="00CE785D">
        <w:t>о</w:t>
      </w:r>
      <w:r w:rsidR="0017565C" w:rsidRPr="00CE785D">
        <w:t>номического роста и возможностей африканских стран привело к росту уровня безработицы,</w:t>
      </w:r>
    </w:p>
    <w:p w:rsidR="0017565C" w:rsidRPr="00CE785D" w:rsidRDefault="00580B7B" w:rsidP="00580B7B">
      <w:pPr>
        <w:pStyle w:val="SingleTxt"/>
        <w:tabs>
          <w:tab w:val="clear" w:pos="1742"/>
          <w:tab w:val="clear" w:pos="2693"/>
          <w:tab w:val="right" w:pos="1685"/>
          <w:tab w:val="left" w:pos="2313"/>
        </w:tabs>
        <w:ind w:left="2160" w:hanging="475"/>
      </w:pPr>
      <w:r w:rsidRPr="00CE785D">
        <w:tab/>
        <w:t>•</w:t>
      </w:r>
      <w:r w:rsidRPr="00CE785D">
        <w:tab/>
      </w:r>
      <w:r w:rsidR="0017565C" w:rsidRPr="00CE785D">
        <w:t>замораживание бюджетной поддержки и внешнего финансиров</w:t>
      </w:r>
      <w:r w:rsidR="0017565C" w:rsidRPr="00CE785D">
        <w:t>а</w:t>
      </w:r>
      <w:r w:rsidR="0017565C" w:rsidRPr="00CE785D">
        <w:t>ния,</w:t>
      </w:r>
    </w:p>
    <w:p w:rsidR="0017565C" w:rsidRPr="00CE785D" w:rsidRDefault="00580B7B" w:rsidP="00580B7B">
      <w:pPr>
        <w:pStyle w:val="SingleTxt"/>
        <w:tabs>
          <w:tab w:val="clear" w:pos="1742"/>
          <w:tab w:val="clear" w:pos="2693"/>
          <w:tab w:val="right" w:pos="1685"/>
          <w:tab w:val="left" w:pos="2313"/>
        </w:tabs>
        <w:ind w:left="2160" w:hanging="475"/>
      </w:pPr>
      <w:r w:rsidRPr="00CE785D">
        <w:tab/>
        <w:t>•</w:t>
      </w:r>
      <w:r w:rsidRPr="00CE785D">
        <w:tab/>
      </w:r>
      <w:r w:rsidR="0017565C" w:rsidRPr="00CE785D">
        <w:t>снижение бюджетных поступлений государства,</w:t>
      </w:r>
    </w:p>
    <w:p w:rsidR="0017565C" w:rsidRPr="00CE785D" w:rsidRDefault="00580B7B" w:rsidP="00580B7B">
      <w:pPr>
        <w:pStyle w:val="SingleTxt"/>
        <w:tabs>
          <w:tab w:val="clear" w:pos="1742"/>
          <w:tab w:val="clear" w:pos="2693"/>
          <w:tab w:val="right" w:pos="1685"/>
          <w:tab w:val="left" w:pos="2313"/>
        </w:tabs>
        <w:ind w:left="2160" w:hanging="475"/>
      </w:pPr>
      <w:r w:rsidRPr="00CE785D">
        <w:tab/>
        <w:t>•</w:t>
      </w:r>
      <w:r w:rsidRPr="00CE785D">
        <w:tab/>
      </w:r>
      <w:r w:rsidR="0017565C" w:rsidRPr="00CE785D">
        <w:t>падение совокупного спроса из-за снижения доходов и покуп</w:t>
      </w:r>
      <w:r w:rsidR="0017565C" w:rsidRPr="00CE785D">
        <w:t>а</w:t>
      </w:r>
      <w:r w:rsidR="0017565C" w:rsidRPr="00CE785D">
        <w:t>тельной способности домохозяйств,</w:t>
      </w:r>
    </w:p>
    <w:p w:rsidR="0017565C" w:rsidRPr="00CE785D" w:rsidRDefault="00580B7B" w:rsidP="00580B7B">
      <w:pPr>
        <w:pStyle w:val="SingleTxt"/>
        <w:tabs>
          <w:tab w:val="clear" w:pos="1742"/>
          <w:tab w:val="clear" w:pos="2693"/>
          <w:tab w:val="right" w:pos="1685"/>
          <w:tab w:val="left" w:pos="2313"/>
        </w:tabs>
        <w:ind w:left="2160" w:hanging="475"/>
      </w:pPr>
      <w:r w:rsidRPr="00CE785D">
        <w:tab/>
        <w:t>•</w:t>
      </w:r>
      <w:r w:rsidRPr="00CE785D">
        <w:tab/>
      </w:r>
      <w:r w:rsidR="0017565C" w:rsidRPr="00CE785D">
        <w:t>последствия глобальной экономической рецессии,</w:t>
      </w:r>
    </w:p>
    <w:p w:rsidR="0017565C" w:rsidRPr="00CE785D" w:rsidRDefault="00580B7B" w:rsidP="00580B7B">
      <w:pPr>
        <w:pStyle w:val="SingleTxt"/>
        <w:tabs>
          <w:tab w:val="clear" w:pos="1742"/>
          <w:tab w:val="clear" w:pos="2693"/>
          <w:tab w:val="right" w:pos="1685"/>
          <w:tab w:val="left" w:pos="2313"/>
        </w:tabs>
        <w:ind w:left="2160" w:hanging="475"/>
      </w:pPr>
      <w:r w:rsidRPr="00CE785D">
        <w:tab/>
        <w:t>•</w:t>
      </w:r>
      <w:r w:rsidRPr="00CE785D">
        <w:tab/>
      </w:r>
      <w:r w:rsidR="0017565C" w:rsidRPr="00CE785D">
        <w:t>негативные последствия циклонов в период 2004–2013 годов (ци</w:t>
      </w:r>
      <w:r w:rsidR="0017565C" w:rsidRPr="00CE785D">
        <w:t>к</w:t>
      </w:r>
      <w:r w:rsidR="0017565C" w:rsidRPr="00CE785D">
        <w:t>лоны "Юбер", "Биггиза" и "Харуна") и нашествия саранчи в 2010–2013 годах.</w:t>
      </w:r>
    </w:p>
    <w:p w:rsidR="0017565C" w:rsidRPr="00CE785D" w:rsidRDefault="00580B7B" w:rsidP="00580B7B">
      <w:pPr>
        <w:pStyle w:val="SingleTxt"/>
        <w:tabs>
          <w:tab w:val="right" w:pos="1685"/>
        </w:tabs>
        <w:ind w:left="1742" w:hanging="475"/>
      </w:pPr>
      <w:r w:rsidRPr="00CE785D">
        <w:tab/>
        <w:t>•</w:t>
      </w:r>
      <w:r w:rsidRPr="00CE785D">
        <w:tab/>
      </w:r>
      <w:r w:rsidR="0017565C" w:rsidRPr="00CE785D">
        <w:t>В 2011 году национальная экономика пережила подъем, который продо</w:t>
      </w:r>
      <w:r w:rsidR="0017565C" w:rsidRPr="00CE785D">
        <w:t>л</w:t>
      </w:r>
      <w:r w:rsidR="0017565C" w:rsidRPr="00CE785D">
        <w:t>жался в 2012 году. По сравнению с 2011 годом 2012 год был отмечен н</w:t>
      </w:r>
      <w:r w:rsidR="0017565C" w:rsidRPr="00CE785D">
        <w:t>е</w:t>
      </w:r>
      <w:r w:rsidR="0017565C" w:rsidRPr="00CE785D">
        <w:t>большим увеличением темпов экономического роста на 3,1 процента против 1,3 процента в 2011 году и снижением среднего уровня инфляции до 5,8 процента против 9,5 процента в 2011 году.</w:t>
      </w:r>
    </w:p>
    <w:p w:rsidR="0017565C" w:rsidRPr="00CE785D" w:rsidRDefault="00580B7B" w:rsidP="00580B7B">
      <w:pPr>
        <w:pStyle w:val="SingleTxt"/>
        <w:tabs>
          <w:tab w:val="right" w:pos="1685"/>
        </w:tabs>
        <w:ind w:left="1742" w:hanging="475"/>
      </w:pPr>
      <w:r w:rsidRPr="00CE785D">
        <w:tab/>
        <w:t>•</w:t>
      </w:r>
      <w:r w:rsidRPr="00CE785D">
        <w:tab/>
      </w:r>
      <w:r w:rsidR="0017565C" w:rsidRPr="00CE785D">
        <w:t>Доля населения, проживающего за чертой бедности, достигла 76,5 процента в 2010 году против 68,7 процента в 2005 году.</w:t>
      </w:r>
    </w:p>
    <w:p w:rsidR="0017565C" w:rsidRPr="00CE785D" w:rsidRDefault="0017565C" w:rsidP="00580B7B">
      <w:pPr>
        <w:pStyle w:val="SingleTxt"/>
      </w:pPr>
      <w:r w:rsidRPr="00CE785D">
        <w:t>41.</w:t>
      </w:r>
      <w:r w:rsidRPr="00CE785D">
        <w:tab/>
        <w:t>Индекс развития человеческого потенциала (ИРЧП) уменьшился с 0,571 в 2008 году до 0,481 в 2010 году и 0,480 в 2011 году, и Мадагаскар вновь оказа</w:t>
      </w:r>
      <w:r w:rsidRPr="00CE785D">
        <w:t>л</w:t>
      </w:r>
      <w:r w:rsidRPr="00CE785D">
        <w:t>ся в числе стран с низким уровнем развития человеческого потенциала.</w:t>
      </w:r>
    </w:p>
    <w:p w:rsidR="0017565C" w:rsidRPr="00CE785D" w:rsidRDefault="0017565C" w:rsidP="00580B7B">
      <w:pPr>
        <w:pStyle w:val="SingleTxt"/>
      </w:pPr>
      <w:r w:rsidRPr="00CE785D">
        <w:t>42.</w:t>
      </w:r>
      <w:r w:rsidRPr="00CE785D">
        <w:tab/>
        <w:t>Выплаты в рамках официальной помощи в целях развития (ОПР) пр</w:t>
      </w:r>
      <w:r w:rsidRPr="00CE785D">
        <w:t>о</w:t>
      </w:r>
      <w:r w:rsidRPr="00CE785D">
        <w:t>должают сокращаться: с 700 млн. долл. США в 2008 году до 470,3 млн. в 2010 году и 405,6 млн. в 2011 году. В результате уровень валовых инвестиций уменьшился с 40,3 процента ВВП в 2008 году до 18,8 процента в 2010 году и 14,5 процента в 2011 году.</w:t>
      </w:r>
    </w:p>
    <w:p w:rsidR="0017565C" w:rsidRPr="00CE785D" w:rsidRDefault="0017565C" w:rsidP="00580B7B">
      <w:pPr>
        <w:pStyle w:val="SingleTxt"/>
      </w:pPr>
      <w:r w:rsidRPr="00CE785D">
        <w:t>43.</w:t>
      </w:r>
      <w:r w:rsidRPr="00CE785D">
        <w:tab/>
        <w:t>Что касается инвестиционного климата, то Мадагаскар входит в число стран, осуществивших в 2011 году реформы в области содействия бизнесу. С</w:t>
      </w:r>
      <w:r w:rsidRPr="00CE785D">
        <w:t>о</w:t>
      </w:r>
      <w:r w:rsidRPr="00CE785D">
        <w:t>гласно исследованию "Ведение бизнеса, 2011 год", Мадагаскар переместился с 144-го на 137-е место среди 183 стран в 2012 году.</w:t>
      </w:r>
    </w:p>
    <w:p w:rsidR="0017565C" w:rsidRPr="00CE785D" w:rsidRDefault="0017565C" w:rsidP="00B9422A">
      <w:pPr>
        <w:pStyle w:val="SingleTxt"/>
      </w:pPr>
      <w:r w:rsidRPr="00CE785D">
        <w:t>44.</w:t>
      </w:r>
      <w:r w:rsidRPr="00CE785D">
        <w:tab/>
        <w:t>Однако следует отметить, что по-прежнему сохраняются ограничения в вопросах выдачи разрешений на строительство, подключения к электросетям, передачи права собственности и получения кредита.</w:t>
      </w:r>
    </w:p>
    <w:p w:rsidR="0017565C" w:rsidRPr="00CE785D" w:rsidRDefault="0017565C" w:rsidP="00B9422A">
      <w:pPr>
        <w:pStyle w:val="SingleTxt"/>
      </w:pPr>
      <w:r w:rsidRPr="00CE785D">
        <w:t>45.</w:t>
      </w:r>
      <w:r w:rsidRPr="00CE785D">
        <w:tab/>
        <w:t>В области развития инфраструктуры следует отметить:</w:t>
      </w:r>
    </w:p>
    <w:p w:rsidR="0017565C" w:rsidRPr="00CE785D" w:rsidRDefault="00B9422A" w:rsidP="00B9422A">
      <w:pPr>
        <w:pStyle w:val="Bullet1G"/>
        <w:numPr>
          <w:ilvl w:val="0"/>
          <w:numId w:val="0"/>
        </w:numPr>
        <w:tabs>
          <w:tab w:val="right" w:pos="1685"/>
        </w:tabs>
        <w:ind w:left="1742" w:hanging="475"/>
      </w:pPr>
      <w:r w:rsidRPr="00CE785D">
        <w:tab/>
        <w:t>•</w:t>
      </w:r>
      <w:r w:rsidRPr="00CE785D">
        <w:tab/>
      </w:r>
      <w:r w:rsidR="0017565C" w:rsidRPr="00CE785D">
        <w:rPr>
          <w:spacing w:val="4"/>
        </w:rPr>
        <w:t>деградацию дорожно-транспортной инфраструктуры из-за сокращения расходов по линии внутреннего финансирования и отсутствия внешнего финансирования;</w:t>
      </w:r>
    </w:p>
    <w:p w:rsidR="0017565C" w:rsidRPr="00CE785D" w:rsidRDefault="00B9422A" w:rsidP="00B9422A">
      <w:pPr>
        <w:pStyle w:val="Bullet1G"/>
        <w:numPr>
          <w:ilvl w:val="0"/>
          <w:numId w:val="0"/>
        </w:numPr>
        <w:tabs>
          <w:tab w:val="right" w:pos="1685"/>
        </w:tabs>
        <w:ind w:left="1742" w:hanging="475"/>
        <w:rPr>
          <w:spacing w:val="4"/>
        </w:rPr>
      </w:pPr>
      <w:r w:rsidRPr="00CE785D">
        <w:tab/>
        <w:t>•</w:t>
      </w:r>
      <w:r w:rsidRPr="00CE785D">
        <w:tab/>
      </w:r>
      <w:r w:rsidR="0017565C" w:rsidRPr="00CE785D">
        <w:rPr>
          <w:spacing w:val="4"/>
        </w:rPr>
        <w:t>снижение коэффициента доступности питьевой воды на национальном уровне с 44 до 39 процентов за период 2008–2012 годов;</w:t>
      </w:r>
    </w:p>
    <w:p w:rsidR="0017565C" w:rsidRPr="00CE785D" w:rsidRDefault="00B9422A" w:rsidP="00B9422A">
      <w:pPr>
        <w:pStyle w:val="Bullet1G"/>
        <w:numPr>
          <w:ilvl w:val="0"/>
          <w:numId w:val="0"/>
        </w:numPr>
        <w:tabs>
          <w:tab w:val="right" w:pos="1685"/>
        </w:tabs>
        <w:ind w:left="1742" w:hanging="475"/>
      </w:pPr>
      <w:r w:rsidRPr="00CE785D">
        <w:tab/>
        <w:t>•</w:t>
      </w:r>
      <w:r w:rsidRPr="00CE785D">
        <w:tab/>
      </w:r>
      <w:r w:rsidR="0017565C" w:rsidRPr="00CE785D">
        <w:rPr>
          <w:spacing w:val="4"/>
        </w:rPr>
        <w:t>снижение показателя пользования санитарно-техническими средствами населением страны на национальном уровне с 51 до 46 процентов за период 2007–2011 годов.</w:t>
      </w:r>
    </w:p>
    <w:p w:rsidR="0017565C" w:rsidRPr="00CE785D" w:rsidRDefault="0017565C" w:rsidP="00B9422A">
      <w:pPr>
        <w:pStyle w:val="SingleTxt"/>
      </w:pPr>
      <w:r w:rsidRPr="00CE785D">
        <w:t>46.</w:t>
      </w:r>
      <w:r w:rsidRPr="00CE785D">
        <w:tab/>
        <w:t>Из-за погодных условий и стихийных бедствий производство риса сниз</w:t>
      </w:r>
      <w:r w:rsidRPr="00CE785D">
        <w:t>и</w:t>
      </w:r>
      <w:r w:rsidRPr="00CE785D">
        <w:t>лась с 5 932 550 тонн в 2010 году до 5 886 100 тонн в 2011 году против 6 295 564 тонн в 2009 году.</w:t>
      </w:r>
    </w:p>
    <w:p w:rsidR="00B9422A" w:rsidRPr="00CE785D" w:rsidRDefault="00B9422A" w:rsidP="00B9422A">
      <w:pPr>
        <w:pStyle w:val="a"/>
        <w:spacing w:before="0" w:after="0" w:line="120" w:lineRule="exact"/>
        <w:rPr>
          <w:sz w:val="10"/>
        </w:rPr>
      </w:pPr>
      <w:bookmarkStart w:id="88" w:name="_Toc360707522"/>
      <w:bookmarkStart w:id="89" w:name="_Toc377129289"/>
    </w:p>
    <w:p w:rsidR="00B9422A" w:rsidRPr="00CE785D" w:rsidRDefault="00B9422A" w:rsidP="00B9422A">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r w:rsidRPr="00CE785D">
        <w:tab/>
      </w:r>
      <w:r w:rsidR="0017565C" w:rsidRPr="00CE785D">
        <w:t xml:space="preserve">Таблица </w:t>
      </w:r>
      <w:fldSimple w:instr=" SEQ Tableau \* ARABIC ">
        <w:r w:rsidR="00054EC2">
          <w:rPr>
            <w:noProof/>
          </w:rPr>
          <w:t>3</w:t>
        </w:r>
      </w:fldSimple>
    </w:p>
    <w:p w:rsidR="0017565C" w:rsidRPr="00CE785D" w:rsidRDefault="00B9422A" w:rsidP="00B942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r w:rsidRPr="00CE785D">
        <w:tab/>
      </w:r>
      <w:bookmarkStart w:id="90" w:name="_Toc392860113"/>
      <w:r w:rsidR="0017565C" w:rsidRPr="00CE785D">
        <w:t>Динамика валового внутреннего продукта</w:t>
      </w:r>
      <w:r w:rsidRPr="00CE785D">
        <w:t xml:space="preserve"> (ВВП) в номинальном и </w:t>
      </w:r>
      <w:r w:rsidR="0017565C" w:rsidRPr="00CE785D">
        <w:t>реальном исчислении и уровня инфляции</w:t>
      </w:r>
      <w:bookmarkEnd w:id="90"/>
    </w:p>
    <w:p w:rsidR="00B9422A" w:rsidRPr="00CE785D" w:rsidRDefault="00B9422A" w:rsidP="00B9422A">
      <w:pPr>
        <w:pStyle w:val="SingleTxt"/>
        <w:spacing w:after="0" w:line="120" w:lineRule="exact"/>
        <w:rPr>
          <w:sz w:val="10"/>
        </w:rPr>
      </w:pPr>
    </w:p>
    <w:p w:rsidR="00B9422A" w:rsidRPr="00CE785D" w:rsidRDefault="00B9422A" w:rsidP="00B9422A">
      <w:pPr>
        <w:pStyle w:val="SingleTxt"/>
        <w:spacing w:after="0" w:line="120" w:lineRule="exact"/>
        <w:rPr>
          <w:sz w:val="10"/>
        </w:rPr>
      </w:pPr>
    </w:p>
    <w:tbl>
      <w:tblPr>
        <w:tblW w:w="7228" w:type="dxa"/>
        <w:tblInd w:w="1276" w:type="dxa"/>
        <w:tblBorders>
          <w:top w:val="single" w:sz="4" w:space="0" w:color="auto"/>
        </w:tblBorders>
        <w:tblCellMar>
          <w:left w:w="0" w:type="dxa"/>
          <w:right w:w="0" w:type="dxa"/>
        </w:tblCellMar>
        <w:tblLook w:val="04A0"/>
      </w:tblPr>
      <w:tblGrid>
        <w:gridCol w:w="992"/>
        <w:gridCol w:w="2410"/>
        <w:gridCol w:w="1985"/>
        <w:gridCol w:w="850"/>
        <w:gridCol w:w="991"/>
      </w:tblGrid>
      <w:tr w:rsidR="0017565C" w:rsidRPr="00CE785D" w:rsidTr="000A5CDE">
        <w:trPr>
          <w:trHeight w:val="240"/>
          <w:tblHeader/>
        </w:trPr>
        <w:tc>
          <w:tcPr>
            <w:tcW w:w="992" w:type="dxa"/>
            <w:tcBorders>
              <w:top w:val="single" w:sz="4" w:space="0" w:color="auto"/>
              <w:bottom w:val="single" w:sz="12" w:space="0" w:color="auto"/>
            </w:tcBorders>
            <w:shd w:val="clear" w:color="auto" w:fill="auto"/>
            <w:vAlign w:val="bottom"/>
          </w:tcPr>
          <w:bookmarkEnd w:id="88"/>
          <w:bookmarkEnd w:id="89"/>
          <w:p w:rsidR="0017565C" w:rsidRPr="00CE785D" w:rsidRDefault="0017565C" w:rsidP="00B9422A">
            <w:pPr>
              <w:tabs>
                <w:tab w:val="left" w:pos="288"/>
                <w:tab w:val="left" w:pos="576"/>
                <w:tab w:val="left" w:pos="864"/>
                <w:tab w:val="left" w:pos="1152"/>
              </w:tabs>
              <w:suppressAutoHyphens/>
              <w:spacing w:before="81" w:after="81" w:line="160" w:lineRule="exact"/>
              <w:ind w:right="43"/>
              <w:rPr>
                <w:i/>
                <w:sz w:val="14"/>
                <w:szCs w:val="14"/>
              </w:rPr>
            </w:pPr>
            <w:r w:rsidRPr="00CE785D">
              <w:rPr>
                <w:rFonts w:eastAsia="Times New Roman"/>
                <w:i/>
                <w:noProof/>
                <w:sz w:val="14"/>
                <w:szCs w:val="20"/>
              </w:rPr>
              <w:t>Год</w:t>
            </w:r>
          </w:p>
        </w:tc>
        <w:tc>
          <w:tcPr>
            <w:tcW w:w="2410" w:type="dxa"/>
            <w:tcBorders>
              <w:top w:val="single" w:sz="4" w:space="0" w:color="auto"/>
              <w:bottom w:val="single" w:sz="12" w:space="0" w:color="auto"/>
            </w:tcBorders>
            <w:shd w:val="clear" w:color="auto" w:fill="auto"/>
            <w:vAlign w:val="bottom"/>
          </w:tcPr>
          <w:p w:rsidR="0017565C" w:rsidRPr="00CE785D" w:rsidRDefault="0017565C" w:rsidP="00B9422A">
            <w:pPr>
              <w:tabs>
                <w:tab w:val="left" w:pos="288"/>
                <w:tab w:val="left" w:pos="576"/>
                <w:tab w:val="left" w:pos="864"/>
                <w:tab w:val="left" w:pos="1152"/>
              </w:tabs>
              <w:suppressAutoHyphens/>
              <w:spacing w:before="81" w:after="81" w:line="160" w:lineRule="exact"/>
              <w:ind w:right="43"/>
              <w:jc w:val="right"/>
              <w:rPr>
                <w:rFonts w:eastAsia="Times New Roman"/>
                <w:i/>
                <w:noProof/>
                <w:sz w:val="14"/>
                <w:szCs w:val="20"/>
              </w:rPr>
            </w:pPr>
            <w:r w:rsidRPr="00CE785D">
              <w:rPr>
                <w:rFonts w:eastAsia="Times New Roman"/>
                <w:i/>
                <w:noProof/>
                <w:sz w:val="14"/>
                <w:szCs w:val="20"/>
              </w:rPr>
              <w:t>Номинальный ВВП, млрд. ариари</w:t>
            </w:r>
          </w:p>
        </w:tc>
        <w:tc>
          <w:tcPr>
            <w:tcW w:w="1985" w:type="dxa"/>
            <w:tcBorders>
              <w:top w:val="single" w:sz="4" w:space="0" w:color="auto"/>
              <w:bottom w:val="single" w:sz="12" w:space="0" w:color="auto"/>
            </w:tcBorders>
            <w:shd w:val="clear" w:color="auto" w:fill="auto"/>
            <w:vAlign w:val="bottom"/>
          </w:tcPr>
          <w:p w:rsidR="0017565C" w:rsidRPr="00CE785D" w:rsidRDefault="0017565C" w:rsidP="00B9422A">
            <w:pPr>
              <w:tabs>
                <w:tab w:val="left" w:pos="288"/>
                <w:tab w:val="left" w:pos="576"/>
                <w:tab w:val="left" w:pos="864"/>
                <w:tab w:val="left" w:pos="1152"/>
              </w:tabs>
              <w:suppressAutoHyphens/>
              <w:spacing w:before="81" w:after="81" w:line="160" w:lineRule="exact"/>
              <w:ind w:right="43"/>
              <w:jc w:val="right"/>
              <w:rPr>
                <w:rFonts w:eastAsia="Times New Roman"/>
                <w:i/>
                <w:noProof/>
                <w:sz w:val="14"/>
                <w:szCs w:val="20"/>
              </w:rPr>
            </w:pPr>
            <w:r w:rsidRPr="00CE785D">
              <w:rPr>
                <w:rFonts w:eastAsia="Times New Roman"/>
                <w:i/>
                <w:noProof/>
                <w:sz w:val="14"/>
                <w:szCs w:val="20"/>
              </w:rPr>
              <w:t xml:space="preserve">Реальный ВВП, млрд. ариари </w:t>
            </w:r>
          </w:p>
        </w:tc>
        <w:tc>
          <w:tcPr>
            <w:tcW w:w="850" w:type="dxa"/>
            <w:tcBorders>
              <w:top w:val="single" w:sz="4" w:space="0" w:color="auto"/>
              <w:bottom w:val="single" w:sz="12" w:space="0" w:color="auto"/>
            </w:tcBorders>
            <w:shd w:val="clear" w:color="auto" w:fill="auto"/>
            <w:vAlign w:val="bottom"/>
          </w:tcPr>
          <w:p w:rsidR="0017565C" w:rsidRPr="00CE785D" w:rsidRDefault="0017565C" w:rsidP="00B9422A">
            <w:pPr>
              <w:tabs>
                <w:tab w:val="left" w:pos="288"/>
                <w:tab w:val="left" w:pos="576"/>
                <w:tab w:val="left" w:pos="864"/>
                <w:tab w:val="left" w:pos="1152"/>
              </w:tabs>
              <w:suppressAutoHyphens/>
              <w:spacing w:before="81" w:after="81" w:line="160" w:lineRule="exact"/>
              <w:ind w:right="43"/>
              <w:jc w:val="right"/>
              <w:rPr>
                <w:rFonts w:eastAsia="Times New Roman"/>
                <w:i/>
                <w:noProof/>
                <w:sz w:val="14"/>
                <w:szCs w:val="20"/>
              </w:rPr>
            </w:pPr>
            <w:r w:rsidRPr="00CE785D">
              <w:rPr>
                <w:rFonts w:eastAsia="Times New Roman"/>
                <w:i/>
                <w:noProof/>
                <w:sz w:val="14"/>
                <w:szCs w:val="20"/>
              </w:rPr>
              <w:t>Рост, %</w:t>
            </w:r>
          </w:p>
        </w:tc>
        <w:tc>
          <w:tcPr>
            <w:tcW w:w="991" w:type="dxa"/>
            <w:tcBorders>
              <w:top w:val="single" w:sz="4" w:space="0" w:color="auto"/>
              <w:bottom w:val="single" w:sz="12" w:space="0" w:color="auto"/>
            </w:tcBorders>
            <w:shd w:val="clear" w:color="auto" w:fill="auto"/>
            <w:vAlign w:val="bottom"/>
          </w:tcPr>
          <w:p w:rsidR="0017565C" w:rsidRPr="00CE785D" w:rsidRDefault="0017565C" w:rsidP="00B9422A">
            <w:pPr>
              <w:tabs>
                <w:tab w:val="left" w:pos="288"/>
                <w:tab w:val="left" w:pos="576"/>
                <w:tab w:val="left" w:pos="864"/>
                <w:tab w:val="left" w:pos="1152"/>
              </w:tabs>
              <w:suppressAutoHyphens/>
              <w:spacing w:before="81" w:after="81" w:line="160" w:lineRule="exact"/>
              <w:ind w:right="43"/>
              <w:jc w:val="right"/>
              <w:rPr>
                <w:rFonts w:eastAsia="Times New Roman"/>
                <w:i/>
                <w:noProof/>
                <w:sz w:val="14"/>
                <w:szCs w:val="20"/>
              </w:rPr>
            </w:pPr>
            <w:r w:rsidRPr="00CE785D">
              <w:rPr>
                <w:rFonts w:eastAsia="Times New Roman"/>
                <w:i/>
                <w:noProof/>
                <w:sz w:val="14"/>
                <w:szCs w:val="20"/>
              </w:rPr>
              <w:t>Инфляция, %</w:t>
            </w:r>
          </w:p>
        </w:tc>
      </w:tr>
      <w:tr w:rsidR="0017565C" w:rsidRPr="00CE785D" w:rsidTr="000A5CDE">
        <w:trPr>
          <w:trHeight w:val="240"/>
        </w:trPr>
        <w:tc>
          <w:tcPr>
            <w:tcW w:w="992" w:type="dxa"/>
            <w:tcBorders>
              <w:top w:val="single" w:sz="12" w:space="0" w:color="auto"/>
            </w:tcBorders>
            <w:shd w:val="clear" w:color="auto" w:fill="auto"/>
          </w:tcPr>
          <w:p w:rsidR="0017565C" w:rsidRPr="00CE785D" w:rsidRDefault="0017565C" w:rsidP="00B9422A">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2012</w:t>
            </w:r>
          </w:p>
        </w:tc>
        <w:tc>
          <w:tcPr>
            <w:tcW w:w="2410" w:type="dxa"/>
            <w:tcBorders>
              <w:top w:val="single" w:sz="12" w:space="0" w:color="auto"/>
            </w:tcBorders>
            <w:shd w:val="clear" w:color="auto" w:fill="auto"/>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21 989</w:t>
            </w:r>
          </w:p>
        </w:tc>
        <w:tc>
          <w:tcPr>
            <w:tcW w:w="1985" w:type="dxa"/>
            <w:tcBorders>
              <w:top w:val="single" w:sz="12" w:space="0" w:color="auto"/>
            </w:tcBorders>
            <w:shd w:val="clear" w:color="auto" w:fill="auto"/>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627</w:t>
            </w:r>
          </w:p>
        </w:tc>
        <w:tc>
          <w:tcPr>
            <w:tcW w:w="850" w:type="dxa"/>
            <w:tcBorders>
              <w:top w:val="single" w:sz="12" w:space="0" w:color="auto"/>
            </w:tcBorders>
            <w:shd w:val="clear" w:color="auto" w:fill="auto"/>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3,1</w:t>
            </w:r>
          </w:p>
        </w:tc>
        <w:tc>
          <w:tcPr>
            <w:tcW w:w="991" w:type="dxa"/>
            <w:tcBorders>
              <w:top w:val="single" w:sz="12" w:space="0" w:color="auto"/>
            </w:tcBorders>
            <w:shd w:val="clear" w:color="auto" w:fill="auto"/>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5,8</w:t>
            </w:r>
          </w:p>
        </w:tc>
      </w:tr>
      <w:tr w:rsidR="0017565C" w:rsidRPr="00CE785D" w:rsidTr="000A5CDE">
        <w:trPr>
          <w:trHeight w:val="240"/>
        </w:trPr>
        <w:tc>
          <w:tcPr>
            <w:tcW w:w="992" w:type="dxa"/>
            <w:shd w:val="clear" w:color="auto" w:fill="auto"/>
          </w:tcPr>
          <w:p w:rsidR="0017565C" w:rsidRPr="00CE785D" w:rsidRDefault="0017565C" w:rsidP="00B9422A">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2011</w:t>
            </w:r>
          </w:p>
        </w:tc>
        <w:tc>
          <w:tcPr>
            <w:tcW w:w="2410" w:type="dxa"/>
            <w:shd w:val="clear" w:color="auto" w:fill="auto"/>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20 088</w:t>
            </w:r>
          </w:p>
        </w:tc>
        <w:tc>
          <w:tcPr>
            <w:tcW w:w="1985" w:type="dxa"/>
            <w:shd w:val="clear" w:color="auto" w:fill="auto"/>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609</w:t>
            </w:r>
          </w:p>
        </w:tc>
        <w:tc>
          <w:tcPr>
            <w:tcW w:w="850" w:type="dxa"/>
            <w:shd w:val="clear" w:color="auto" w:fill="auto"/>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1,3</w:t>
            </w:r>
          </w:p>
        </w:tc>
        <w:tc>
          <w:tcPr>
            <w:tcW w:w="991" w:type="dxa"/>
            <w:shd w:val="clear" w:color="auto" w:fill="auto"/>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9,5</w:t>
            </w:r>
          </w:p>
        </w:tc>
      </w:tr>
      <w:tr w:rsidR="0017565C" w:rsidRPr="00CE785D" w:rsidTr="000A5CDE">
        <w:trPr>
          <w:trHeight w:val="240"/>
        </w:trPr>
        <w:tc>
          <w:tcPr>
            <w:tcW w:w="992" w:type="dxa"/>
            <w:shd w:val="clear" w:color="auto" w:fill="auto"/>
          </w:tcPr>
          <w:p w:rsidR="0017565C" w:rsidRPr="00CE785D" w:rsidRDefault="0017565C" w:rsidP="00B9422A">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2010</w:t>
            </w:r>
          </w:p>
        </w:tc>
        <w:tc>
          <w:tcPr>
            <w:tcW w:w="2410" w:type="dxa"/>
            <w:shd w:val="clear" w:color="auto" w:fill="auto"/>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18 273</w:t>
            </w:r>
          </w:p>
        </w:tc>
        <w:tc>
          <w:tcPr>
            <w:tcW w:w="1985" w:type="dxa"/>
            <w:shd w:val="clear" w:color="auto" w:fill="auto"/>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601</w:t>
            </w:r>
          </w:p>
        </w:tc>
        <w:tc>
          <w:tcPr>
            <w:tcW w:w="850" w:type="dxa"/>
            <w:shd w:val="clear" w:color="auto" w:fill="auto"/>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–1,1</w:t>
            </w:r>
          </w:p>
        </w:tc>
        <w:tc>
          <w:tcPr>
            <w:tcW w:w="991" w:type="dxa"/>
            <w:shd w:val="clear" w:color="auto" w:fill="auto"/>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9,2</w:t>
            </w:r>
          </w:p>
        </w:tc>
      </w:tr>
      <w:tr w:rsidR="0017565C" w:rsidRPr="00CE785D" w:rsidTr="000A5CDE">
        <w:trPr>
          <w:trHeight w:val="240"/>
        </w:trPr>
        <w:tc>
          <w:tcPr>
            <w:tcW w:w="992" w:type="dxa"/>
            <w:shd w:val="clear" w:color="auto" w:fill="auto"/>
          </w:tcPr>
          <w:p w:rsidR="0017565C" w:rsidRPr="00CE785D" w:rsidRDefault="0017565C" w:rsidP="00B9422A">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2009</w:t>
            </w:r>
          </w:p>
        </w:tc>
        <w:tc>
          <w:tcPr>
            <w:tcW w:w="2410" w:type="dxa"/>
            <w:shd w:val="clear" w:color="auto" w:fill="auto"/>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16 797</w:t>
            </w:r>
          </w:p>
        </w:tc>
        <w:tc>
          <w:tcPr>
            <w:tcW w:w="1985" w:type="dxa"/>
            <w:shd w:val="clear" w:color="auto" w:fill="auto"/>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607</w:t>
            </w:r>
          </w:p>
        </w:tc>
        <w:tc>
          <w:tcPr>
            <w:tcW w:w="850" w:type="dxa"/>
            <w:shd w:val="clear" w:color="auto" w:fill="auto"/>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–2,6</w:t>
            </w:r>
          </w:p>
        </w:tc>
        <w:tc>
          <w:tcPr>
            <w:tcW w:w="991" w:type="dxa"/>
            <w:shd w:val="clear" w:color="auto" w:fill="auto"/>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9,0</w:t>
            </w:r>
          </w:p>
        </w:tc>
      </w:tr>
      <w:tr w:rsidR="0017565C" w:rsidRPr="00CE785D" w:rsidTr="000A5CDE">
        <w:trPr>
          <w:trHeight w:val="240"/>
        </w:trPr>
        <w:tc>
          <w:tcPr>
            <w:tcW w:w="992" w:type="dxa"/>
            <w:tcBorders>
              <w:bottom w:val="single" w:sz="12" w:space="0" w:color="auto"/>
            </w:tcBorders>
            <w:shd w:val="clear" w:color="auto" w:fill="auto"/>
          </w:tcPr>
          <w:p w:rsidR="0017565C" w:rsidRPr="00CE785D" w:rsidRDefault="0017565C" w:rsidP="00B9422A">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2008</w:t>
            </w:r>
          </w:p>
        </w:tc>
        <w:tc>
          <w:tcPr>
            <w:tcW w:w="2410" w:type="dxa"/>
            <w:tcBorders>
              <w:bottom w:val="single" w:sz="12" w:space="0" w:color="auto"/>
            </w:tcBorders>
            <w:shd w:val="clear" w:color="auto" w:fill="auto"/>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16 081</w:t>
            </w:r>
          </w:p>
        </w:tc>
        <w:tc>
          <w:tcPr>
            <w:tcW w:w="1985" w:type="dxa"/>
            <w:tcBorders>
              <w:bottom w:val="single" w:sz="12" w:space="0" w:color="auto"/>
            </w:tcBorders>
            <w:shd w:val="clear" w:color="auto" w:fill="auto"/>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624</w:t>
            </w:r>
          </w:p>
        </w:tc>
        <w:tc>
          <w:tcPr>
            <w:tcW w:w="850" w:type="dxa"/>
            <w:tcBorders>
              <w:bottom w:val="single" w:sz="12" w:space="0" w:color="auto"/>
            </w:tcBorders>
            <w:shd w:val="clear" w:color="auto" w:fill="auto"/>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7,1</w:t>
            </w:r>
          </w:p>
        </w:tc>
        <w:tc>
          <w:tcPr>
            <w:tcW w:w="991" w:type="dxa"/>
            <w:tcBorders>
              <w:bottom w:val="single" w:sz="12" w:space="0" w:color="auto"/>
            </w:tcBorders>
            <w:shd w:val="clear" w:color="auto" w:fill="auto"/>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9,2</w:t>
            </w:r>
          </w:p>
        </w:tc>
      </w:tr>
    </w:tbl>
    <w:p w:rsidR="00B9422A" w:rsidRPr="00CE785D" w:rsidRDefault="00B9422A" w:rsidP="00B9422A">
      <w:pPr>
        <w:pStyle w:val="FootnoteText"/>
        <w:tabs>
          <w:tab w:val="right" w:pos="1476"/>
          <w:tab w:val="left" w:pos="1548"/>
          <w:tab w:val="right" w:pos="1836"/>
          <w:tab w:val="left" w:pos="1908"/>
        </w:tabs>
        <w:spacing w:line="120" w:lineRule="exact"/>
        <w:ind w:left="1548" w:right="1267" w:hanging="288"/>
        <w:rPr>
          <w:b/>
          <w:sz w:val="10"/>
        </w:rPr>
      </w:pPr>
    </w:p>
    <w:p w:rsidR="0017565C" w:rsidRPr="00CE785D" w:rsidRDefault="0017565C" w:rsidP="00B9422A">
      <w:pPr>
        <w:pStyle w:val="FootnoteText"/>
        <w:tabs>
          <w:tab w:val="right" w:pos="1476"/>
          <w:tab w:val="left" w:pos="1548"/>
          <w:tab w:val="right" w:pos="1836"/>
          <w:tab w:val="left" w:pos="1908"/>
        </w:tabs>
        <w:ind w:left="1548" w:right="1267" w:hanging="288"/>
      </w:pPr>
      <w:r w:rsidRPr="00CE785D">
        <w:rPr>
          <w:b/>
          <w:i/>
        </w:rPr>
        <w:t>Источник</w:t>
      </w:r>
      <w:r w:rsidRPr="00CE785D">
        <w:rPr>
          <w:b/>
        </w:rPr>
        <w:t>:</w:t>
      </w:r>
      <w:r w:rsidRPr="00CE785D">
        <w:t xml:space="preserve"> НИС/УЭА.</w:t>
      </w:r>
    </w:p>
    <w:p w:rsidR="00B9422A" w:rsidRPr="00CE785D" w:rsidRDefault="00B9422A" w:rsidP="00B9422A">
      <w:pPr>
        <w:pStyle w:val="SingleTxtG"/>
        <w:spacing w:after="0" w:line="120" w:lineRule="exact"/>
        <w:rPr>
          <w:i/>
          <w:sz w:val="10"/>
          <w:szCs w:val="16"/>
        </w:rPr>
      </w:pPr>
    </w:p>
    <w:p w:rsidR="00B9422A" w:rsidRPr="00CE785D" w:rsidRDefault="00B9422A" w:rsidP="00B9422A">
      <w:pPr>
        <w:pStyle w:val="SingleTxtG"/>
        <w:spacing w:after="0" w:line="120" w:lineRule="exact"/>
        <w:rPr>
          <w:i/>
          <w:sz w:val="10"/>
          <w:szCs w:val="16"/>
        </w:rPr>
      </w:pPr>
    </w:p>
    <w:p w:rsidR="0017565C" w:rsidRPr="00CE785D" w:rsidRDefault="0017565C" w:rsidP="00B942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91" w:name="_Toc376709302"/>
      <w:r w:rsidRPr="00CE785D">
        <w:tab/>
      </w:r>
      <w:bookmarkStart w:id="92" w:name="_Toc390076451"/>
      <w:bookmarkStart w:id="93" w:name="_Toc392860114"/>
      <w:r w:rsidRPr="00CE785D">
        <w:t>2.</w:t>
      </w:r>
      <w:r w:rsidRPr="00CE785D">
        <w:tab/>
        <w:t>Социальная сфера</w:t>
      </w:r>
      <w:bookmarkEnd w:id="92"/>
      <w:bookmarkEnd w:id="93"/>
      <w:r w:rsidRPr="00CE785D">
        <w:t xml:space="preserve"> </w:t>
      </w:r>
      <w:bookmarkEnd w:id="91"/>
    </w:p>
    <w:p w:rsidR="00B9422A" w:rsidRPr="00CE785D" w:rsidRDefault="00B9422A" w:rsidP="00B9422A">
      <w:pPr>
        <w:pStyle w:val="H230"/>
        <w:spacing w:after="0" w:line="120" w:lineRule="exact"/>
        <w:rPr>
          <w:sz w:val="10"/>
        </w:rPr>
      </w:pPr>
    </w:p>
    <w:p w:rsidR="0017565C" w:rsidRPr="00CE785D" w:rsidRDefault="0017565C" w:rsidP="00B942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bookmarkStart w:id="94" w:name="_Toc390076452"/>
      <w:bookmarkStart w:id="95" w:name="_Toc392860115"/>
      <w:r w:rsidRPr="00CE785D">
        <w:t>2.1.</w:t>
      </w:r>
      <w:r w:rsidRPr="00CE785D">
        <w:tab/>
        <w:t>Здравоохранение</w:t>
      </w:r>
      <w:bookmarkEnd w:id="94"/>
      <w:bookmarkEnd w:id="95"/>
    </w:p>
    <w:p w:rsidR="00B9422A" w:rsidRPr="00CE785D" w:rsidRDefault="00B9422A" w:rsidP="00B9422A">
      <w:pPr>
        <w:pStyle w:val="SingleTxtG"/>
        <w:spacing w:after="0" w:line="120" w:lineRule="exact"/>
        <w:rPr>
          <w:sz w:val="10"/>
        </w:rPr>
      </w:pPr>
    </w:p>
    <w:p w:rsidR="0017565C" w:rsidRPr="00CE785D" w:rsidRDefault="0017565C" w:rsidP="00B9422A">
      <w:pPr>
        <w:pStyle w:val="SingleTxt"/>
      </w:pPr>
      <w:r w:rsidRPr="00CE785D">
        <w:t>47.</w:t>
      </w:r>
      <w:r w:rsidRPr="00CE785D">
        <w:tab/>
        <w:t>Государство проводит в жизнь Национальную политику развития здрав</w:t>
      </w:r>
      <w:r w:rsidRPr="00CE785D">
        <w:t>о</w:t>
      </w:r>
      <w:r w:rsidRPr="00CE785D">
        <w:t>охранения в общинах и Национальную политику оказания всесторонней м</w:t>
      </w:r>
      <w:r w:rsidRPr="00CE785D">
        <w:t>е</w:t>
      </w:r>
      <w:r w:rsidRPr="00CE785D">
        <w:t>дицинской и психосоциальной помощи лицам, живущим с ВИЧ/СПИДом на Мадагаскаре.</w:t>
      </w:r>
    </w:p>
    <w:p w:rsidR="0017565C" w:rsidRPr="00CE785D" w:rsidRDefault="0017565C" w:rsidP="00B9422A">
      <w:pPr>
        <w:pStyle w:val="SingleTxt"/>
      </w:pPr>
      <w:r w:rsidRPr="00CE785D">
        <w:t>48.</w:t>
      </w:r>
      <w:r w:rsidRPr="00CE785D">
        <w:tab/>
        <w:t>Кроме того, в настоящее время на стадии разработки находится Наци</w:t>
      </w:r>
      <w:r w:rsidRPr="00CE785D">
        <w:t>о</w:t>
      </w:r>
      <w:r w:rsidRPr="00CE785D">
        <w:t>нальная политика социальной защиты.</w:t>
      </w:r>
    </w:p>
    <w:p w:rsidR="0017565C" w:rsidRPr="00CE785D" w:rsidRDefault="0017565C" w:rsidP="00B9422A">
      <w:pPr>
        <w:pStyle w:val="SingleTxt"/>
      </w:pPr>
      <w:r w:rsidRPr="00CE785D">
        <w:t>49.</w:t>
      </w:r>
      <w:r w:rsidRPr="00CE785D">
        <w:tab/>
        <w:t>Первичное медико-санитарное обслуживание осуществляется в базовых медицинских центрах 1-го уровня (БМЦ-1) на уровне фоконтани (квартала), в которых ведут прием средние парамедицинские специалисты, и в базовых м</w:t>
      </w:r>
      <w:r w:rsidRPr="00CE785D">
        <w:t>е</w:t>
      </w:r>
      <w:r w:rsidRPr="00CE785D">
        <w:t>дицинских центрах 2-го уровня (БМЦ-2) на уровне административных це</w:t>
      </w:r>
      <w:r w:rsidRPr="00CE785D">
        <w:t>н</w:t>
      </w:r>
      <w:r w:rsidRPr="00CE785D">
        <w:t>тров коммун, в которых прием ведут врачи. Доступ населения к первичной медико-санитарной помощи улучшился, с одной стороны, за счет найма врачей и парамедицинских специалистов и, с другой стороны, благодаря тому, что найм средних парамедицинских специалистов по договору осуществлялся при по</w:t>
      </w:r>
      <w:r w:rsidRPr="00CE785D">
        <w:t>д</w:t>
      </w:r>
      <w:r w:rsidRPr="00CE785D">
        <w:t xml:space="preserve">держке ЮНИСЕФ и ЮНФПА. </w:t>
      </w:r>
    </w:p>
    <w:p w:rsidR="0017565C" w:rsidRPr="00CE785D" w:rsidRDefault="0017565C" w:rsidP="00B9422A">
      <w:pPr>
        <w:pStyle w:val="SingleTxt"/>
      </w:pPr>
      <w:bookmarkStart w:id="96" w:name="_Toc360707523"/>
      <w:r w:rsidRPr="00CE785D">
        <w:t>50.</w:t>
      </w:r>
      <w:r w:rsidRPr="00CE785D">
        <w:tab/>
        <w:t>В нижеприведенной таблице представлена ситуация с закрытыми и вновь открытыми БМЦ.</w:t>
      </w:r>
    </w:p>
    <w:p w:rsidR="00793443" w:rsidRPr="00CE785D" w:rsidRDefault="00793443" w:rsidP="00793443">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bookmarkStart w:id="97" w:name="_Toc377129290"/>
      <w:bookmarkEnd w:id="96"/>
    </w:p>
    <w:p w:rsidR="00B9422A" w:rsidRPr="00CE785D" w:rsidRDefault="00B9422A" w:rsidP="00B9422A">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r w:rsidRPr="00CE785D">
        <w:tab/>
      </w:r>
      <w:r w:rsidR="0017565C" w:rsidRPr="00CE785D">
        <w:t xml:space="preserve">Таблица </w:t>
      </w:r>
      <w:fldSimple w:instr=" SEQ Tableau \* ARABIC ">
        <w:r w:rsidR="00054EC2">
          <w:rPr>
            <w:noProof/>
          </w:rPr>
          <w:t>4</w:t>
        </w:r>
      </w:fldSimple>
    </w:p>
    <w:p w:rsidR="0017565C" w:rsidRPr="00CE785D" w:rsidRDefault="00B9422A" w:rsidP="00B942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r w:rsidRPr="00CE785D">
        <w:tab/>
      </w:r>
      <w:bookmarkStart w:id="98" w:name="_Toc392860116"/>
      <w:r w:rsidR="0017565C" w:rsidRPr="00CE785D">
        <w:t>Показатели функционального состояния базовых медицинских центров</w:t>
      </w:r>
      <w:bookmarkEnd w:id="98"/>
    </w:p>
    <w:p w:rsidR="00B9422A" w:rsidRPr="00CE785D" w:rsidRDefault="00B9422A" w:rsidP="00B9422A">
      <w:pPr>
        <w:pStyle w:val="SingleTxt"/>
        <w:spacing w:after="0" w:line="120" w:lineRule="exact"/>
        <w:rPr>
          <w:sz w:val="10"/>
        </w:rPr>
      </w:pPr>
    </w:p>
    <w:p w:rsidR="00B9422A" w:rsidRPr="00CE785D" w:rsidRDefault="00B9422A" w:rsidP="00B9422A">
      <w:pPr>
        <w:pStyle w:val="SingleTxt"/>
        <w:spacing w:after="0" w:line="120" w:lineRule="exact"/>
        <w:rPr>
          <w:sz w:val="10"/>
        </w:rPr>
      </w:pPr>
    </w:p>
    <w:tbl>
      <w:tblPr>
        <w:tblW w:w="8570" w:type="dxa"/>
        <w:tblInd w:w="1276" w:type="dxa"/>
        <w:tblBorders>
          <w:top w:val="single" w:sz="4" w:space="0" w:color="auto"/>
        </w:tblBorders>
        <w:tblLayout w:type="fixed"/>
        <w:tblCellMar>
          <w:left w:w="0" w:type="dxa"/>
          <w:right w:w="0" w:type="dxa"/>
        </w:tblCellMar>
        <w:tblLook w:val="04A0"/>
      </w:tblPr>
      <w:tblGrid>
        <w:gridCol w:w="709"/>
        <w:gridCol w:w="1559"/>
        <w:gridCol w:w="851"/>
        <w:gridCol w:w="992"/>
        <w:gridCol w:w="996"/>
        <w:gridCol w:w="847"/>
        <w:gridCol w:w="567"/>
        <w:gridCol w:w="567"/>
        <w:gridCol w:w="708"/>
        <w:gridCol w:w="774"/>
      </w:tblGrid>
      <w:tr w:rsidR="0017565C" w:rsidRPr="00CE785D" w:rsidTr="00B9422A">
        <w:trPr>
          <w:trHeight w:val="291"/>
          <w:tblHeader/>
        </w:trPr>
        <w:tc>
          <w:tcPr>
            <w:tcW w:w="709" w:type="dxa"/>
            <w:vMerge w:val="restart"/>
            <w:tcBorders>
              <w:top w:val="single" w:sz="4" w:space="0" w:color="auto"/>
              <w:bottom w:val="single" w:sz="12" w:space="0" w:color="auto"/>
            </w:tcBorders>
            <w:shd w:val="clear" w:color="auto" w:fill="auto"/>
            <w:vAlign w:val="bottom"/>
          </w:tcPr>
          <w:bookmarkEnd w:id="97"/>
          <w:p w:rsidR="0017565C" w:rsidRPr="00CE785D" w:rsidRDefault="0017565C" w:rsidP="00B9422A">
            <w:pPr>
              <w:tabs>
                <w:tab w:val="left" w:pos="288"/>
                <w:tab w:val="left" w:pos="576"/>
                <w:tab w:val="left" w:pos="864"/>
                <w:tab w:val="left" w:pos="1152"/>
              </w:tabs>
              <w:suppressAutoHyphens/>
              <w:spacing w:before="81" w:after="81" w:line="160" w:lineRule="exact"/>
              <w:ind w:left="43" w:right="43"/>
              <w:rPr>
                <w:rFonts w:eastAsia="Times New Roman"/>
                <w:i/>
                <w:noProof/>
                <w:sz w:val="14"/>
                <w:szCs w:val="20"/>
              </w:rPr>
            </w:pPr>
            <w:r w:rsidRPr="00CE785D">
              <w:rPr>
                <w:rFonts w:eastAsia="Times New Roman"/>
                <w:i/>
                <w:noProof/>
                <w:sz w:val="14"/>
                <w:szCs w:val="20"/>
              </w:rPr>
              <w:t xml:space="preserve">Год </w:t>
            </w:r>
          </w:p>
        </w:tc>
        <w:tc>
          <w:tcPr>
            <w:tcW w:w="1559" w:type="dxa"/>
            <w:vMerge w:val="restart"/>
            <w:tcBorders>
              <w:top w:val="single" w:sz="4" w:space="0" w:color="auto"/>
              <w:bottom w:val="single" w:sz="12" w:space="0" w:color="auto"/>
            </w:tcBorders>
            <w:shd w:val="clear" w:color="auto" w:fill="auto"/>
            <w:vAlign w:val="bottom"/>
          </w:tcPr>
          <w:p w:rsidR="0017565C" w:rsidRPr="00CE785D" w:rsidRDefault="0017565C" w:rsidP="00B9422A">
            <w:pPr>
              <w:tabs>
                <w:tab w:val="left" w:pos="288"/>
                <w:tab w:val="left" w:pos="576"/>
                <w:tab w:val="left" w:pos="864"/>
                <w:tab w:val="left" w:pos="1152"/>
              </w:tabs>
              <w:suppressAutoHyphens/>
              <w:spacing w:before="81" w:after="81" w:line="160" w:lineRule="exact"/>
              <w:ind w:left="43" w:right="43"/>
              <w:rPr>
                <w:rFonts w:eastAsia="Times New Roman"/>
                <w:i/>
                <w:noProof/>
                <w:sz w:val="14"/>
                <w:szCs w:val="20"/>
              </w:rPr>
            </w:pPr>
            <w:r w:rsidRPr="00CE785D">
              <w:rPr>
                <w:rFonts w:eastAsia="Times New Roman"/>
                <w:i/>
                <w:noProof/>
                <w:sz w:val="14"/>
                <w:szCs w:val="20"/>
              </w:rPr>
              <w:t>Тип БМЦ/Всего</w:t>
            </w:r>
          </w:p>
        </w:tc>
        <w:tc>
          <w:tcPr>
            <w:tcW w:w="851" w:type="dxa"/>
            <w:vMerge w:val="restart"/>
            <w:tcBorders>
              <w:top w:val="single" w:sz="4" w:space="0" w:color="auto"/>
              <w:bottom w:val="single" w:sz="12" w:space="0" w:color="auto"/>
            </w:tcBorders>
            <w:shd w:val="clear" w:color="auto" w:fill="auto"/>
            <w:vAlign w:val="bottom"/>
          </w:tcPr>
          <w:p w:rsidR="0017565C" w:rsidRPr="00CE785D" w:rsidRDefault="0017565C" w:rsidP="00B9422A">
            <w:pPr>
              <w:tabs>
                <w:tab w:val="left" w:pos="288"/>
                <w:tab w:val="left" w:pos="576"/>
                <w:tab w:val="left" w:pos="864"/>
                <w:tab w:val="left" w:pos="1152"/>
              </w:tabs>
              <w:suppressAutoHyphens/>
              <w:spacing w:before="81" w:after="81" w:line="160" w:lineRule="exact"/>
              <w:ind w:left="43" w:right="43"/>
              <w:jc w:val="right"/>
              <w:rPr>
                <w:rFonts w:eastAsia="Times New Roman"/>
                <w:i/>
                <w:noProof/>
                <w:sz w:val="14"/>
                <w:szCs w:val="20"/>
              </w:rPr>
            </w:pPr>
            <w:r w:rsidRPr="00CE785D">
              <w:rPr>
                <w:rFonts w:eastAsia="Times New Roman"/>
                <w:i/>
                <w:noProof/>
                <w:sz w:val="14"/>
                <w:szCs w:val="20"/>
              </w:rPr>
              <w:t xml:space="preserve">Общее </w:t>
            </w:r>
            <w:r w:rsidRPr="00CE785D">
              <w:rPr>
                <w:rFonts w:eastAsia="Times New Roman"/>
                <w:i/>
                <w:noProof/>
                <w:sz w:val="14"/>
                <w:szCs w:val="20"/>
              </w:rPr>
              <w:br/>
              <w:t>количество БМЦ</w:t>
            </w:r>
          </w:p>
        </w:tc>
        <w:tc>
          <w:tcPr>
            <w:tcW w:w="992" w:type="dxa"/>
            <w:vMerge w:val="restart"/>
            <w:tcBorders>
              <w:top w:val="single" w:sz="4" w:space="0" w:color="auto"/>
              <w:bottom w:val="single" w:sz="12" w:space="0" w:color="auto"/>
            </w:tcBorders>
            <w:shd w:val="clear" w:color="auto" w:fill="auto"/>
            <w:vAlign w:val="bottom"/>
          </w:tcPr>
          <w:p w:rsidR="0017565C" w:rsidRPr="00CE785D" w:rsidRDefault="0017565C" w:rsidP="00B9422A">
            <w:pPr>
              <w:tabs>
                <w:tab w:val="left" w:pos="288"/>
                <w:tab w:val="left" w:pos="576"/>
                <w:tab w:val="left" w:pos="864"/>
                <w:tab w:val="left" w:pos="1152"/>
              </w:tabs>
              <w:suppressAutoHyphens/>
              <w:spacing w:before="81" w:after="81" w:line="160" w:lineRule="exact"/>
              <w:ind w:left="43" w:right="43"/>
              <w:jc w:val="right"/>
              <w:rPr>
                <w:rFonts w:eastAsia="Times New Roman"/>
                <w:i/>
                <w:noProof/>
                <w:sz w:val="14"/>
                <w:szCs w:val="20"/>
              </w:rPr>
            </w:pPr>
            <w:r w:rsidRPr="00CE785D">
              <w:rPr>
                <w:rFonts w:eastAsia="Times New Roman"/>
                <w:i/>
                <w:noProof/>
                <w:sz w:val="14"/>
                <w:szCs w:val="20"/>
              </w:rPr>
              <w:t>Действующие БМЦ</w:t>
            </w:r>
          </w:p>
        </w:tc>
        <w:tc>
          <w:tcPr>
            <w:tcW w:w="996" w:type="dxa"/>
            <w:vMerge w:val="restart"/>
            <w:tcBorders>
              <w:top w:val="single" w:sz="4" w:space="0" w:color="auto"/>
              <w:bottom w:val="single" w:sz="12" w:space="0" w:color="auto"/>
            </w:tcBorders>
            <w:shd w:val="clear" w:color="auto" w:fill="auto"/>
            <w:vAlign w:val="bottom"/>
          </w:tcPr>
          <w:p w:rsidR="0017565C" w:rsidRPr="00CE785D" w:rsidRDefault="0017565C" w:rsidP="00B9422A">
            <w:pPr>
              <w:tabs>
                <w:tab w:val="left" w:pos="288"/>
                <w:tab w:val="left" w:pos="576"/>
                <w:tab w:val="left" w:pos="864"/>
                <w:tab w:val="left" w:pos="1152"/>
              </w:tabs>
              <w:suppressAutoHyphens/>
              <w:spacing w:before="81" w:after="81" w:line="160" w:lineRule="exact"/>
              <w:ind w:left="43" w:right="43"/>
              <w:jc w:val="right"/>
              <w:rPr>
                <w:rFonts w:eastAsia="Times New Roman"/>
                <w:i/>
                <w:noProof/>
                <w:sz w:val="14"/>
                <w:szCs w:val="20"/>
              </w:rPr>
            </w:pPr>
            <w:r w:rsidRPr="00CE785D">
              <w:rPr>
                <w:rFonts w:eastAsia="Times New Roman"/>
                <w:i/>
                <w:noProof/>
                <w:sz w:val="14"/>
                <w:szCs w:val="20"/>
              </w:rPr>
              <w:t xml:space="preserve">Недейст-вующие </w:t>
            </w:r>
            <w:r w:rsidRPr="00CE785D">
              <w:rPr>
                <w:rFonts w:eastAsia="Times New Roman"/>
                <w:i/>
                <w:noProof/>
                <w:sz w:val="14"/>
                <w:szCs w:val="20"/>
              </w:rPr>
              <w:br/>
              <w:t xml:space="preserve">БМЦ </w:t>
            </w:r>
          </w:p>
        </w:tc>
        <w:tc>
          <w:tcPr>
            <w:tcW w:w="2689" w:type="dxa"/>
            <w:gridSpan w:val="4"/>
            <w:tcBorders>
              <w:top w:val="single" w:sz="4" w:space="0" w:color="auto"/>
              <w:bottom w:val="single" w:sz="4" w:space="0" w:color="auto"/>
            </w:tcBorders>
            <w:shd w:val="clear" w:color="auto" w:fill="auto"/>
            <w:vAlign w:val="bottom"/>
          </w:tcPr>
          <w:p w:rsidR="0017565C" w:rsidRPr="00CE785D" w:rsidRDefault="0017565C" w:rsidP="00B9422A">
            <w:pPr>
              <w:tabs>
                <w:tab w:val="left" w:pos="288"/>
                <w:tab w:val="left" w:pos="576"/>
                <w:tab w:val="left" w:pos="864"/>
                <w:tab w:val="left" w:pos="1152"/>
              </w:tabs>
              <w:suppressAutoHyphens/>
              <w:spacing w:before="81" w:after="40" w:line="160" w:lineRule="exact"/>
              <w:ind w:right="43"/>
              <w:jc w:val="center"/>
              <w:rPr>
                <w:bCs/>
                <w:i/>
                <w:sz w:val="14"/>
                <w:szCs w:val="14"/>
              </w:rPr>
            </w:pPr>
            <w:r w:rsidRPr="00CE785D">
              <w:rPr>
                <w:rFonts w:eastAsia="Times New Roman"/>
                <w:i/>
                <w:noProof/>
                <w:sz w:val="14"/>
                <w:szCs w:val="20"/>
              </w:rPr>
              <w:t>Причины бездействия</w:t>
            </w:r>
          </w:p>
        </w:tc>
        <w:tc>
          <w:tcPr>
            <w:tcW w:w="774" w:type="dxa"/>
            <w:vMerge w:val="restart"/>
            <w:tcBorders>
              <w:top w:val="single" w:sz="4" w:space="0" w:color="auto"/>
              <w:bottom w:val="single" w:sz="12" w:space="0" w:color="auto"/>
            </w:tcBorders>
            <w:shd w:val="clear" w:color="auto" w:fill="auto"/>
            <w:vAlign w:val="bottom"/>
          </w:tcPr>
          <w:p w:rsidR="0017565C" w:rsidRPr="00CE785D" w:rsidRDefault="0017565C" w:rsidP="000A5CDE">
            <w:pPr>
              <w:pStyle w:val="SingleTxtG"/>
              <w:spacing w:before="40" w:after="40" w:line="240" w:lineRule="auto"/>
              <w:ind w:left="0" w:right="0"/>
              <w:jc w:val="right"/>
              <w:rPr>
                <w:bCs/>
                <w:i/>
                <w:sz w:val="14"/>
                <w:szCs w:val="14"/>
              </w:rPr>
            </w:pPr>
            <w:r w:rsidRPr="00CE785D">
              <w:rPr>
                <w:bCs/>
                <w:i/>
                <w:sz w:val="14"/>
                <w:szCs w:val="14"/>
              </w:rPr>
              <w:t>Вновь открытые БМЦ</w:t>
            </w:r>
          </w:p>
        </w:tc>
      </w:tr>
      <w:tr w:rsidR="0017565C" w:rsidRPr="00CE785D" w:rsidTr="00B9422A">
        <w:trPr>
          <w:cantSplit/>
          <w:trHeight w:val="1117"/>
          <w:tblHeader/>
        </w:trPr>
        <w:tc>
          <w:tcPr>
            <w:tcW w:w="709" w:type="dxa"/>
            <w:vMerge/>
            <w:tcBorders>
              <w:top w:val="single" w:sz="12" w:space="0" w:color="auto"/>
              <w:bottom w:val="single" w:sz="12" w:space="0" w:color="auto"/>
            </w:tcBorders>
            <w:shd w:val="clear" w:color="auto" w:fill="auto"/>
            <w:vAlign w:val="bottom"/>
          </w:tcPr>
          <w:p w:rsidR="0017565C" w:rsidRPr="00CE785D" w:rsidRDefault="0017565C" w:rsidP="000A5CDE">
            <w:pPr>
              <w:pStyle w:val="SingleTxtG"/>
              <w:spacing w:before="40" w:after="40" w:line="240" w:lineRule="auto"/>
              <w:ind w:left="0" w:right="0"/>
              <w:rPr>
                <w:bCs/>
                <w:sz w:val="14"/>
                <w:szCs w:val="14"/>
              </w:rPr>
            </w:pPr>
          </w:p>
        </w:tc>
        <w:tc>
          <w:tcPr>
            <w:tcW w:w="1559" w:type="dxa"/>
            <w:vMerge/>
            <w:tcBorders>
              <w:top w:val="single" w:sz="12" w:space="0" w:color="auto"/>
              <w:bottom w:val="single" w:sz="12" w:space="0" w:color="auto"/>
            </w:tcBorders>
            <w:shd w:val="clear" w:color="auto" w:fill="auto"/>
            <w:vAlign w:val="bottom"/>
          </w:tcPr>
          <w:p w:rsidR="0017565C" w:rsidRPr="00CE785D" w:rsidRDefault="0017565C" w:rsidP="000A5CDE">
            <w:pPr>
              <w:pStyle w:val="SingleTxtG"/>
              <w:spacing w:before="40" w:after="40" w:line="240" w:lineRule="auto"/>
              <w:ind w:left="0" w:right="0"/>
              <w:jc w:val="right"/>
              <w:rPr>
                <w:bCs/>
                <w:sz w:val="14"/>
                <w:szCs w:val="14"/>
              </w:rPr>
            </w:pPr>
          </w:p>
        </w:tc>
        <w:tc>
          <w:tcPr>
            <w:tcW w:w="851" w:type="dxa"/>
            <w:vMerge/>
            <w:tcBorders>
              <w:top w:val="single" w:sz="12" w:space="0" w:color="auto"/>
              <w:bottom w:val="single" w:sz="12" w:space="0" w:color="auto"/>
            </w:tcBorders>
            <w:shd w:val="clear" w:color="auto" w:fill="auto"/>
            <w:vAlign w:val="bottom"/>
          </w:tcPr>
          <w:p w:rsidR="0017565C" w:rsidRPr="00CE785D" w:rsidRDefault="0017565C" w:rsidP="000A5CDE">
            <w:pPr>
              <w:pStyle w:val="SingleTxtG"/>
              <w:spacing w:before="40" w:after="40" w:line="240" w:lineRule="auto"/>
              <w:ind w:left="0" w:right="0"/>
              <w:jc w:val="right"/>
              <w:rPr>
                <w:bCs/>
                <w:sz w:val="14"/>
                <w:szCs w:val="14"/>
              </w:rPr>
            </w:pPr>
          </w:p>
        </w:tc>
        <w:tc>
          <w:tcPr>
            <w:tcW w:w="992" w:type="dxa"/>
            <w:vMerge/>
            <w:tcBorders>
              <w:top w:val="single" w:sz="12" w:space="0" w:color="auto"/>
              <w:bottom w:val="single" w:sz="12" w:space="0" w:color="auto"/>
            </w:tcBorders>
            <w:shd w:val="clear" w:color="auto" w:fill="auto"/>
            <w:vAlign w:val="bottom"/>
          </w:tcPr>
          <w:p w:rsidR="0017565C" w:rsidRPr="00CE785D" w:rsidRDefault="0017565C" w:rsidP="000A5CDE">
            <w:pPr>
              <w:pStyle w:val="SingleTxtG"/>
              <w:spacing w:before="40" w:after="40" w:line="240" w:lineRule="auto"/>
              <w:ind w:left="0" w:right="0"/>
              <w:jc w:val="right"/>
              <w:rPr>
                <w:bCs/>
                <w:sz w:val="14"/>
                <w:szCs w:val="14"/>
              </w:rPr>
            </w:pPr>
          </w:p>
        </w:tc>
        <w:tc>
          <w:tcPr>
            <w:tcW w:w="996" w:type="dxa"/>
            <w:vMerge/>
            <w:tcBorders>
              <w:top w:val="single" w:sz="12" w:space="0" w:color="auto"/>
              <w:bottom w:val="single" w:sz="12" w:space="0" w:color="auto"/>
            </w:tcBorders>
            <w:shd w:val="clear" w:color="auto" w:fill="auto"/>
            <w:vAlign w:val="bottom"/>
          </w:tcPr>
          <w:p w:rsidR="0017565C" w:rsidRPr="00CE785D" w:rsidRDefault="0017565C" w:rsidP="000A5CDE">
            <w:pPr>
              <w:pStyle w:val="SingleTxtG"/>
              <w:spacing w:before="40" w:after="40" w:line="240" w:lineRule="auto"/>
              <w:ind w:left="0" w:right="0"/>
              <w:jc w:val="right"/>
              <w:rPr>
                <w:bCs/>
                <w:sz w:val="14"/>
                <w:szCs w:val="14"/>
              </w:rPr>
            </w:pPr>
          </w:p>
        </w:tc>
        <w:tc>
          <w:tcPr>
            <w:tcW w:w="847" w:type="dxa"/>
            <w:tcBorders>
              <w:top w:val="single" w:sz="4" w:space="0" w:color="auto"/>
              <w:bottom w:val="single" w:sz="12" w:space="0" w:color="auto"/>
            </w:tcBorders>
            <w:shd w:val="clear" w:color="auto" w:fill="auto"/>
            <w:textDirection w:val="btLr"/>
            <w:vAlign w:val="bottom"/>
          </w:tcPr>
          <w:p w:rsidR="0017565C" w:rsidRPr="00CE785D" w:rsidRDefault="0017565C" w:rsidP="00B9422A">
            <w:pPr>
              <w:tabs>
                <w:tab w:val="left" w:pos="288"/>
                <w:tab w:val="left" w:pos="576"/>
                <w:tab w:val="left" w:pos="864"/>
                <w:tab w:val="left" w:pos="1152"/>
              </w:tabs>
              <w:suppressAutoHyphens/>
              <w:spacing w:before="81" w:after="81" w:line="160" w:lineRule="exact"/>
              <w:ind w:left="43" w:right="43"/>
              <w:rPr>
                <w:rFonts w:eastAsia="Times New Roman"/>
                <w:i/>
                <w:noProof/>
                <w:sz w:val="14"/>
                <w:szCs w:val="20"/>
              </w:rPr>
            </w:pPr>
            <w:r w:rsidRPr="00CE785D">
              <w:rPr>
                <w:rFonts w:eastAsia="Times New Roman"/>
                <w:i/>
                <w:noProof/>
                <w:sz w:val="14"/>
                <w:szCs w:val="20"/>
              </w:rPr>
              <w:t>Инфраструк</w:t>
            </w:r>
            <w:r w:rsidR="00B9422A" w:rsidRPr="00CE785D">
              <w:rPr>
                <w:rFonts w:eastAsia="Times New Roman"/>
                <w:i/>
                <w:noProof/>
                <w:sz w:val="14"/>
                <w:szCs w:val="20"/>
              </w:rPr>
              <w:t>-</w:t>
            </w:r>
            <w:r w:rsidR="00B9422A" w:rsidRPr="00CE785D">
              <w:rPr>
                <w:rFonts w:eastAsia="Times New Roman"/>
                <w:i/>
                <w:noProof/>
                <w:sz w:val="14"/>
                <w:szCs w:val="20"/>
              </w:rPr>
              <w:br/>
            </w:r>
            <w:r w:rsidRPr="00CE785D">
              <w:rPr>
                <w:rFonts w:eastAsia="Times New Roman"/>
                <w:i/>
                <w:noProof/>
                <w:sz w:val="14"/>
                <w:szCs w:val="20"/>
              </w:rPr>
              <w:t>тура</w:t>
            </w:r>
          </w:p>
        </w:tc>
        <w:tc>
          <w:tcPr>
            <w:tcW w:w="567" w:type="dxa"/>
            <w:tcBorders>
              <w:top w:val="single" w:sz="4" w:space="0" w:color="auto"/>
              <w:bottom w:val="single" w:sz="12" w:space="0" w:color="auto"/>
            </w:tcBorders>
            <w:shd w:val="clear" w:color="auto" w:fill="auto"/>
            <w:textDirection w:val="btLr"/>
            <w:vAlign w:val="bottom"/>
          </w:tcPr>
          <w:p w:rsidR="0017565C" w:rsidRPr="00CE785D" w:rsidRDefault="0017565C" w:rsidP="00B9422A">
            <w:pPr>
              <w:tabs>
                <w:tab w:val="left" w:pos="288"/>
                <w:tab w:val="left" w:pos="576"/>
                <w:tab w:val="left" w:pos="864"/>
                <w:tab w:val="left" w:pos="1152"/>
              </w:tabs>
              <w:suppressAutoHyphens/>
              <w:spacing w:before="81" w:after="81" w:line="160" w:lineRule="exact"/>
              <w:ind w:left="43" w:right="43"/>
              <w:rPr>
                <w:rFonts w:eastAsia="Times New Roman"/>
                <w:i/>
                <w:noProof/>
                <w:sz w:val="14"/>
                <w:szCs w:val="20"/>
              </w:rPr>
            </w:pPr>
            <w:r w:rsidRPr="00CE785D">
              <w:rPr>
                <w:rFonts w:eastAsia="Times New Roman"/>
                <w:i/>
                <w:noProof/>
                <w:sz w:val="14"/>
                <w:szCs w:val="20"/>
              </w:rPr>
              <w:t>Персонал</w:t>
            </w:r>
          </w:p>
        </w:tc>
        <w:tc>
          <w:tcPr>
            <w:tcW w:w="567" w:type="dxa"/>
            <w:tcBorders>
              <w:top w:val="single" w:sz="4" w:space="0" w:color="auto"/>
              <w:bottom w:val="single" w:sz="12" w:space="0" w:color="auto"/>
            </w:tcBorders>
            <w:shd w:val="clear" w:color="auto" w:fill="auto"/>
            <w:textDirection w:val="btLr"/>
            <w:vAlign w:val="bottom"/>
          </w:tcPr>
          <w:p w:rsidR="0017565C" w:rsidRPr="00CE785D" w:rsidRDefault="0017565C" w:rsidP="00B9422A">
            <w:pPr>
              <w:tabs>
                <w:tab w:val="left" w:pos="288"/>
                <w:tab w:val="left" w:pos="576"/>
                <w:tab w:val="left" w:pos="864"/>
                <w:tab w:val="left" w:pos="1152"/>
              </w:tabs>
              <w:suppressAutoHyphens/>
              <w:spacing w:before="81" w:after="81" w:line="160" w:lineRule="exact"/>
              <w:ind w:left="43" w:right="43"/>
              <w:rPr>
                <w:rFonts w:eastAsia="Times New Roman"/>
                <w:i/>
                <w:noProof/>
                <w:sz w:val="14"/>
                <w:szCs w:val="20"/>
              </w:rPr>
            </w:pPr>
            <w:r w:rsidRPr="00CE785D">
              <w:rPr>
                <w:rFonts w:eastAsia="Times New Roman"/>
                <w:i/>
                <w:noProof/>
                <w:sz w:val="14"/>
                <w:szCs w:val="20"/>
              </w:rPr>
              <w:t xml:space="preserve">Отсутствие </w:t>
            </w:r>
            <w:r w:rsidRPr="00CE785D">
              <w:rPr>
                <w:rFonts w:eastAsia="Times New Roman"/>
                <w:i/>
                <w:noProof/>
                <w:sz w:val="14"/>
                <w:szCs w:val="20"/>
              </w:rPr>
              <w:br/>
              <w:t>безопасности</w:t>
            </w:r>
          </w:p>
        </w:tc>
        <w:tc>
          <w:tcPr>
            <w:tcW w:w="708" w:type="dxa"/>
            <w:tcBorders>
              <w:top w:val="single" w:sz="4" w:space="0" w:color="auto"/>
              <w:bottom w:val="single" w:sz="12" w:space="0" w:color="auto"/>
            </w:tcBorders>
            <w:shd w:val="clear" w:color="auto" w:fill="auto"/>
            <w:textDirection w:val="btLr"/>
            <w:vAlign w:val="bottom"/>
          </w:tcPr>
          <w:p w:rsidR="0017565C" w:rsidRPr="00CE785D" w:rsidRDefault="0017565C" w:rsidP="00B9422A">
            <w:pPr>
              <w:tabs>
                <w:tab w:val="left" w:pos="288"/>
                <w:tab w:val="left" w:pos="576"/>
                <w:tab w:val="left" w:pos="864"/>
                <w:tab w:val="left" w:pos="1152"/>
              </w:tabs>
              <w:suppressAutoHyphens/>
              <w:spacing w:before="81" w:after="81" w:line="160" w:lineRule="exact"/>
              <w:ind w:left="43" w:right="43"/>
              <w:rPr>
                <w:rFonts w:eastAsia="Times New Roman"/>
                <w:i/>
                <w:noProof/>
                <w:sz w:val="14"/>
                <w:szCs w:val="20"/>
              </w:rPr>
            </w:pPr>
            <w:r w:rsidRPr="00CE785D">
              <w:rPr>
                <w:rFonts w:eastAsia="Times New Roman"/>
                <w:i/>
                <w:noProof/>
                <w:sz w:val="14"/>
                <w:szCs w:val="20"/>
              </w:rPr>
              <w:t>Прочие причины</w:t>
            </w:r>
          </w:p>
        </w:tc>
        <w:tc>
          <w:tcPr>
            <w:tcW w:w="774" w:type="dxa"/>
            <w:vMerge/>
            <w:tcBorders>
              <w:top w:val="single" w:sz="12" w:space="0" w:color="auto"/>
              <w:bottom w:val="single" w:sz="12" w:space="0" w:color="auto"/>
            </w:tcBorders>
            <w:shd w:val="clear" w:color="auto" w:fill="auto"/>
            <w:vAlign w:val="bottom"/>
          </w:tcPr>
          <w:p w:rsidR="0017565C" w:rsidRPr="00CE785D" w:rsidRDefault="0017565C" w:rsidP="000A5CDE">
            <w:pPr>
              <w:pStyle w:val="SingleTxtG"/>
              <w:spacing w:before="40" w:after="40" w:line="240" w:lineRule="auto"/>
              <w:ind w:left="0" w:right="0"/>
              <w:jc w:val="right"/>
              <w:rPr>
                <w:bCs/>
                <w:sz w:val="14"/>
                <w:szCs w:val="14"/>
              </w:rPr>
            </w:pPr>
          </w:p>
        </w:tc>
      </w:tr>
      <w:tr w:rsidR="0017565C" w:rsidRPr="00CE785D" w:rsidTr="00B9422A">
        <w:trPr>
          <w:trHeight w:val="240"/>
        </w:trPr>
        <w:tc>
          <w:tcPr>
            <w:tcW w:w="709" w:type="dxa"/>
            <w:vMerge w:val="restart"/>
            <w:tcBorders>
              <w:top w:val="single" w:sz="12" w:space="0" w:color="auto"/>
            </w:tcBorders>
            <w:shd w:val="clear" w:color="auto" w:fill="auto"/>
            <w:noWrap/>
          </w:tcPr>
          <w:p w:rsidR="0017565C" w:rsidRPr="00CE785D" w:rsidRDefault="0017565C" w:rsidP="00B9422A">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2009</w:t>
            </w:r>
          </w:p>
        </w:tc>
        <w:tc>
          <w:tcPr>
            <w:tcW w:w="1559" w:type="dxa"/>
            <w:tcBorders>
              <w:top w:val="single" w:sz="12" w:space="0" w:color="auto"/>
            </w:tcBorders>
            <w:shd w:val="clear" w:color="auto" w:fill="auto"/>
            <w:noWrap/>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БМЦ-1 </w:t>
            </w:r>
          </w:p>
        </w:tc>
        <w:tc>
          <w:tcPr>
            <w:tcW w:w="851" w:type="dxa"/>
            <w:tcBorders>
              <w:top w:val="single" w:sz="12" w:space="0" w:color="auto"/>
            </w:tcBorders>
            <w:shd w:val="clear" w:color="auto" w:fill="auto"/>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875</w:t>
            </w:r>
          </w:p>
        </w:tc>
        <w:tc>
          <w:tcPr>
            <w:tcW w:w="992" w:type="dxa"/>
            <w:tcBorders>
              <w:top w:val="single" w:sz="12" w:space="0" w:color="auto"/>
            </w:tcBorders>
            <w:shd w:val="clear" w:color="auto" w:fill="auto"/>
            <w:noWrap/>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795</w:t>
            </w:r>
          </w:p>
        </w:tc>
        <w:tc>
          <w:tcPr>
            <w:tcW w:w="996" w:type="dxa"/>
            <w:tcBorders>
              <w:top w:val="single" w:sz="12" w:space="0" w:color="auto"/>
            </w:tcBorders>
            <w:shd w:val="clear" w:color="auto" w:fill="auto"/>
            <w:noWrap/>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80</w:t>
            </w:r>
          </w:p>
        </w:tc>
        <w:tc>
          <w:tcPr>
            <w:tcW w:w="847" w:type="dxa"/>
            <w:vMerge w:val="restart"/>
            <w:tcBorders>
              <w:top w:val="single" w:sz="12" w:space="0" w:color="auto"/>
            </w:tcBorders>
            <w:shd w:val="clear" w:color="auto" w:fill="auto"/>
            <w:noWrap/>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15</w:t>
            </w:r>
          </w:p>
        </w:tc>
        <w:tc>
          <w:tcPr>
            <w:tcW w:w="567" w:type="dxa"/>
            <w:vMerge w:val="restart"/>
            <w:tcBorders>
              <w:top w:val="single" w:sz="12" w:space="0" w:color="auto"/>
            </w:tcBorders>
            <w:shd w:val="clear" w:color="auto" w:fill="auto"/>
            <w:noWrap/>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82</w:t>
            </w:r>
          </w:p>
        </w:tc>
        <w:tc>
          <w:tcPr>
            <w:tcW w:w="567" w:type="dxa"/>
            <w:vMerge w:val="restart"/>
            <w:tcBorders>
              <w:top w:val="single" w:sz="12" w:space="0" w:color="auto"/>
            </w:tcBorders>
            <w:shd w:val="clear" w:color="auto" w:fill="auto"/>
            <w:noWrap/>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6</w:t>
            </w:r>
          </w:p>
        </w:tc>
        <w:tc>
          <w:tcPr>
            <w:tcW w:w="708" w:type="dxa"/>
            <w:vMerge w:val="restart"/>
            <w:tcBorders>
              <w:top w:val="single" w:sz="12" w:space="0" w:color="auto"/>
            </w:tcBorders>
            <w:shd w:val="clear" w:color="auto" w:fill="auto"/>
            <w:noWrap/>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22</w:t>
            </w:r>
          </w:p>
        </w:tc>
        <w:tc>
          <w:tcPr>
            <w:tcW w:w="774" w:type="dxa"/>
            <w:vMerge w:val="restart"/>
            <w:tcBorders>
              <w:top w:val="single" w:sz="12" w:space="0" w:color="auto"/>
            </w:tcBorders>
            <w:shd w:val="clear" w:color="auto" w:fill="auto"/>
            <w:noWrap/>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нет данных</w:t>
            </w:r>
          </w:p>
        </w:tc>
      </w:tr>
      <w:tr w:rsidR="0017565C" w:rsidRPr="00CE785D" w:rsidTr="00B9422A">
        <w:trPr>
          <w:trHeight w:val="240"/>
        </w:trPr>
        <w:tc>
          <w:tcPr>
            <w:tcW w:w="709" w:type="dxa"/>
            <w:vMerge/>
            <w:shd w:val="clear" w:color="auto" w:fill="auto"/>
          </w:tcPr>
          <w:p w:rsidR="0017565C" w:rsidRPr="00CE785D" w:rsidRDefault="0017565C" w:rsidP="00B9422A">
            <w:pPr>
              <w:tabs>
                <w:tab w:val="left" w:pos="288"/>
                <w:tab w:val="left" w:pos="576"/>
                <w:tab w:val="left" w:pos="864"/>
                <w:tab w:val="left" w:pos="1152"/>
              </w:tabs>
              <w:suppressAutoHyphens/>
              <w:spacing w:before="40" w:after="40" w:line="210" w:lineRule="exact"/>
              <w:ind w:right="40"/>
              <w:rPr>
                <w:rFonts w:eastAsia="Times New Roman"/>
                <w:noProof/>
                <w:sz w:val="17"/>
                <w:szCs w:val="20"/>
              </w:rPr>
            </w:pPr>
          </w:p>
        </w:tc>
        <w:tc>
          <w:tcPr>
            <w:tcW w:w="1559" w:type="dxa"/>
            <w:shd w:val="clear" w:color="auto" w:fill="auto"/>
            <w:noWrap/>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БМЦ-2</w:t>
            </w:r>
          </w:p>
        </w:tc>
        <w:tc>
          <w:tcPr>
            <w:tcW w:w="851" w:type="dxa"/>
            <w:shd w:val="clear" w:color="auto" w:fill="auto"/>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1 561</w:t>
            </w:r>
          </w:p>
        </w:tc>
        <w:tc>
          <w:tcPr>
            <w:tcW w:w="992" w:type="dxa"/>
            <w:shd w:val="clear" w:color="auto" w:fill="auto"/>
            <w:noWrap/>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1 516</w:t>
            </w:r>
          </w:p>
        </w:tc>
        <w:tc>
          <w:tcPr>
            <w:tcW w:w="996" w:type="dxa"/>
            <w:shd w:val="clear" w:color="auto" w:fill="auto"/>
            <w:noWrap/>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45</w:t>
            </w:r>
          </w:p>
        </w:tc>
        <w:tc>
          <w:tcPr>
            <w:tcW w:w="847" w:type="dxa"/>
            <w:vMerge/>
            <w:shd w:val="clear" w:color="auto" w:fill="auto"/>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567" w:type="dxa"/>
            <w:vMerge/>
            <w:shd w:val="clear" w:color="auto" w:fill="auto"/>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567" w:type="dxa"/>
            <w:vMerge/>
            <w:shd w:val="clear" w:color="auto" w:fill="auto"/>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708" w:type="dxa"/>
            <w:vMerge/>
            <w:shd w:val="clear" w:color="auto" w:fill="auto"/>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774" w:type="dxa"/>
            <w:vMerge/>
            <w:shd w:val="clear" w:color="auto" w:fill="auto"/>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r>
      <w:tr w:rsidR="0017565C" w:rsidRPr="00CE785D" w:rsidTr="00B9422A">
        <w:trPr>
          <w:trHeight w:val="240"/>
        </w:trPr>
        <w:tc>
          <w:tcPr>
            <w:tcW w:w="709" w:type="dxa"/>
            <w:vMerge/>
            <w:shd w:val="clear" w:color="auto" w:fill="auto"/>
          </w:tcPr>
          <w:p w:rsidR="0017565C" w:rsidRPr="00CE785D" w:rsidRDefault="0017565C" w:rsidP="00B9422A">
            <w:pPr>
              <w:tabs>
                <w:tab w:val="left" w:pos="288"/>
                <w:tab w:val="left" w:pos="576"/>
                <w:tab w:val="left" w:pos="864"/>
                <w:tab w:val="left" w:pos="1152"/>
              </w:tabs>
              <w:suppressAutoHyphens/>
              <w:spacing w:before="40" w:after="40" w:line="210" w:lineRule="exact"/>
              <w:ind w:right="40"/>
              <w:rPr>
                <w:rFonts w:eastAsia="Times New Roman"/>
                <w:noProof/>
                <w:sz w:val="17"/>
                <w:szCs w:val="20"/>
              </w:rPr>
            </w:pPr>
          </w:p>
        </w:tc>
        <w:tc>
          <w:tcPr>
            <w:tcW w:w="1559" w:type="dxa"/>
            <w:shd w:val="clear" w:color="auto" w:fill="auto"/>
            <w:noWrap/>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Всего в 2009 году </w:t>
            </w:r>
          </w:p>
        </w:tc>
        <w:tc>
          <w:tcPr>
            <w:tcW w:w="851" w:type="dxa"/>
            <w:shd w:val="clear" w:color="auto" w:fill="auto"/>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2 436</w:t>
            </w:r>
          </w:p>
        </w:tc>
        <w:tc>
          <w:tcPr>
            <w:tcW w:w="992" w:type="dxa"/>
            <w:shd w:val="clear" w:color="auto" w:fill="auto"/>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2 311</w:t>
            </w:r>
          </w:p>
        </w:tc>
        <w:tc>
          <w:tcPr>
            <w:tcW w:w="996" w:type="dxa"/>
            <w:shd w:val="clear" w:color="auto" w:fill="auto"/>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125</w:t>
            </w:r>
          </w:p>
        </w:tc>
        <w:tc>
          <w:tcPr>
            <w:tcW w:w="847" w:type="dxa"/>
            <w:vMerge/>
            <w:shd w:val="clear" w:color="auto" w:fill="auto"/>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567" w:type="dxa"/>
            <w:vMerge/>
            <w:shd w:val="clear" w:color="auto" w:fill="auto"/>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567" w:type="dxa"/>
            <w:vMerge/>
            <w:shd w:val="clear" w:color="auto" w:fill="auto"/>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708" w:type="dxa"/>
            <w:vMerge/>
            <w:shd w:val="clear" w:color="auto" w:fill="auto"/>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774" w:type="dxa"/>
            <w:vMerge/>
            <w:shd w:val="clear" w:color="auto" w:fill="auto"/>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r>
      <w:tr w:rsidR="0017565C" w:rsidRPr="00CE785D" w:rsidTr="00B9422A">
        <w:trPr>
          <w:trHeight w:val="240"/>
        </w:trPr>
        <w:tc>
          <w:tcPr>
            <w:tcW w:w="709" w:type="dxa"/>
            <w:vMerge w:val="restart"/>
            <w:shd w:val="clear" w:color="auto" w:fill="auto"/>
            <w:noWrap/>
          </w:tcPr>
          <w:p w:rsidR="0017565C" w:rsidRPr="00CE785D" w:rsidRDefault="0017565C" w:rsidP="00B9422A">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2010</w:t>
            </w:r>
          </w:p>
        </w:tc>
        <w:tc>
          <w:tcPr>
            <w:tcW w:w="1559" w:type="dxa"/>
            <w:shd w:val="clear" w:color="auto" w:fill="auto"/>
            <w:noWrap/>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БМЦ-1</w:t>
            </w:r>
          </w:p>
        </w:tc>
        <w:tc>
          <w:tcPr>
            <w:tcW w:w="851" w:type="dxa"/>
            <w:shd w:val="clear" w:color="auto" w:fill="auto"/>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862</w:t>
            </w:r>
          </w:p>
        </w:tc>
        <w:tc>
          <w:tcPr>
            <w:tcW w:w="992" w:type="dxa"/>
            <w:shd w:val="clear" w:color="auto" w:fill="auto"/>
            <w:noWrap/>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734</w:t>
            </w:r>
          </w:p>
        </w:tc>
        <w:tc>
          <w:tcPr>
            <w:tcW w:w="996" w:type="dxa"/>
            <w:shd w:val="clear" w:color="auto" w:fill="auto"/>
            <w:noWrap/>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128</w:t>
            </w:r>
          </w:p>
        </w:tc>
        <w:tc>
          <w:tcPr>
            <w:tcW w:w="847" w:type="dxa"/>
            <w:vMerge w:val="restart"/>
            <w:shd w:val="clear" w:color="auto" w:fill="auto"/>
            <w:noWrap/>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32</w:t>
            </w:r>
          </w:p>
        </w:tc>
        <w:tc>
          <w:tcPr>
            <w:tcW w:w="567" w:type="dxa"/>
            <w:vMerge w:val="restart"/>
            <w:shd w:val="clear" w:color="auto" w:fill="auto"/>
            <w:noWrap/>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128</w:t>
            </w:r>
          </w:p>
        </w:tc>
        <w:tc>
          <w:tcPr>
            <w:tcW w:w="567" w:type="dxa"/>
            <w:vMerge w:val="restart"/>
            <w:shd w:val="clear" w:color="auto" w:fill="auto"/>
            <w:noWrap/>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708" w:type="dxa"/>
            <w:vMerge w:val="restart"/>
            <w:shd w:val="clear" w:color="auto" w:fill="auto"/>
            <w:noWrap/>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54</w:t>
            </w:r>
          </w:p>
        </w:tc>
        <w:tc>
          <w:tcPr>
            <w:tcW w:w="774" w:type="dxa"/>
            <w:shd w:val="clear" w:color="auto" w:fill="auto"/>
            <w:noWrap/>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7</w:t>
            </w:r>
          </w:p>
        </w:tc>
      </w:tr>
      <w:tr w:rsidR="0017565C" w:rsidRPr="00CE785D" w:rsidTr="00B9422A">
        <w:trPr>
          <w:trHeight w:val="240"/>
        </w:trPr>
        <w:tc>
          <w:tcPr>
            <w:tcW w:w="709" w:type="dxa"/>
            <w:vMerge/>
            <w:shd w:val="clear" w:color="auto" w:fill="auto"/>
          </w:tcPr>
          <w:p w:rsidR="0017565C" w:rsidRPr="00CE785D" w:rsidRDefault="0017565C" w:rsidP="00B9422A">
            <w:pPr>
              <w:tabs>
                <w:tab w:val="left" w:pos="288"/>
                <w:tab w:val="left" w:pos="576"/>
                <w:tab w:val="left" w:pos="864"/>
                <w:tab w:val="left" w:pos="1152"/>
              </w:tabs>
              <w:suppressAutoHyphens/>
              <w:spacing w:before="40" w:after="40" w:line="210" w:lineRule="exact"/>
              <w:ind w:right="40"/>
              <w:rPr>
                <w:rFonts w:eastAsia="Times New Roman"/>
                <w:noProof/>
                <w:sz w:val="17"/>
                <w:szCs w:val="20"/>
              </w:rPr>
            </w:pPr>
          </w:p>
        </w:tc>
        <w:tc>
          <w:tcPr>
            <w:tcW w:w="1559" w:type="dxa"/>
            <w:shd w:val="clear" w:color="auto" w:fill="auto"/>
            <w:noWrap/>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БМЦ-2</w:t>
            </w:r>
          </w:p>
        </w:tc>
        <w:tc>
          <w:tcPr>
            <w:tcW w:w="851" w:type="dxa"/>
            <w:shd w:val="clear" w:color="auto" w:fill="auto"/>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1 596</w:t>
            </w:r>
          </w:p>
        </w:tc>
        <w:tc>
          <w:tcPr>
            <w:tcW w:w="992" w:type="dxa"/>
            <w:shd w:val="clear" w:color="auto" w:fill="auto"/>
            <w:noWrap/>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1 510</w:t>
            </w:r>
          </w:p>
        </w:tc>
        <w:tc>
          <w:tcPr>
            <w:tcW w:w="996" w:type="dxa"/>
            <w:shd w:val="clear" w:color="auto" w:fill="auto"/>
            <w:noWrap/>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86</w:t>
            </w:r>
          </w:p>
        </w:tc>
        <w:tc>
          <w:tcPr>
            <w:tcW w:w="847" w:type="dxa"/>
            <w:vMerge/>
            <w:shd w:val="clear" w:color="auto" w:fill="auto"/>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567" w:type="dxa"/>
            <w:vMerge/>
            <w:shd w:val="clear" w:color="auto" w:fill="auto"/>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567" w:type="dxa"/>
            <w:vMerge/>
            <w:shd w:val="clear" w:color="auto" w:fill="auto"/>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708" w:type="dxa"/>
            <w:vMerge/>
            <w:shd w:val="clear" w:color="auto" w:fill="auto"/>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774" w:type="dxa"/>
            <w:shd w:val="clear" w:color="auto" w:fill="auto"/>
            <w:noWrap/>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9</w:t>
            </w:r>
          </w:p>
        </w:tc>
      </w:tr>
      <w:tr w:rsidR="0017565C" w:rsidRPr="00CE785D" w:rsidTr="00B9422A">
        <w:trPr>
          <w:trHeight w:val="240"/>
        </w:trPr>
        <w:tc>
          <w:tcPr>
            <w:tcW w:w="709" w:type="dxa"/>
            <w:vMerge/>
            <w:shd w:val="clear" w:color="auto" w:fill="auto"/>
          </w:tcPr>
          <w:p w:rsidR="0017565C" w:rsidRPr="00CE785D" w:rsidRDefault="0017565C" w:rsidP="00B9422A">
            <w:pPr>
              <w:tabs>
                <w:tab w:val="left" w:pos="288"/>
                <w:tab w:val="left" w:pos="576"/>
                <w:tab w:val="left" w:pos="864"/>
                <w:tab w:val="left" w:pos="1152"/>
              </w:tabs>
              <w:suppressAutoHyphens/>
              <w:spacing w:before="40" w:after="40" w:line="210" w:lineRule="exact"/>
              <w:ind w:right="40"/>
              <w:rPr>
                <w:rFonts w:eastAsia="Times New Roman"/>
                <w:noProof/>
                <w:sz w:val="17"/>
                <w:szCs w:val="20"/>
              </w:rPr>
            </w:pPr>
          </w:p>
        </w:tc>
        <w:tc>
          <w:tcPr>
            <w:tcW w:w="1559" w:type="dxa"/>
            <w:shd w:val="clear" w:color="auto" w:fill="auto"/>
            <w:noWrap/>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Всего в 2010 году</w:t>
            </w:r>
          </w:p>
        </w:tc>
        <w:tc>
          <w:tcPr>
            <w:tcW w:w="851" w:type="dxa"/>
            <w:shd w:val="clear" w:color="auto" w:fill="auto"/>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2 458</w:t>
            </w:r>
          </w:p>
        </w:tc>
        <w:tc>
          <w:tcPr>
            <w:tcW w:w="992" w:type="dxa"/>
            <w:shd w:val="clear" w:color="auto" w:fill="auto"/>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2 244</w:t>
            </w:r>
          </w:p>
        </w:tc>
        <w:tc>
          <w:tcPr>
            <w:tcW w:w="996" w:type="dxa"/>
            <w:shd w:val="clear" w:color="auto" w:fill="auto"/>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214</w:t>
            </w:r>
          </w:p>
        </w:tc>
        <w:tc>
          <w:tcPr>
            <w:tcW w:w="847" w:type="dxa"/>
            <w:vMerge/>
            <w:shd w:val="clear" w:color="auto" w:fill="auto"/>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567" w:type="dxa"/>
            <w:vMerge/>
            <w:shd w:val="clear" w:color="auto" w:fill="auto"/>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567" w:type="dxa"/>
            <w:vMerge/>
            <w:shd w:val="clear" w:color="auto" w:fill="auto"/>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708" w:type="dxa"/>
            <w:vMerge/>
            <w:shd w:val="clear" w:color="auto" w:fill="auto"/>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774" w:type="dxa"/>
            <w:shd w:val="clear" w:color="auto" w:fill="auto"/>
            <w:noWrap/>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16</w:t>
            </w:r>
          </w:p>
        </w:tc>
      </w:tr>
      <w:tr w:rsidR="0017565C" w:rsidRPr="00CE785D" w:rsidTr="00B9422A">
        <w:trPr>
          <w:trHeight w:val="240"/>
        </w:trPr>
        <w:tc>
          <w:tcPr>
            <w:tcW w:w="709" w:type="dxa"/>
            <w:vMerge w:val="restart"/>
            <w:shd w:val="clear" w:color="auto" w:fill="auto"/>
            <w:noWrap/>
          </w:tcPr>
          <w:p w:rsidR="0017565C" w:rsidRPr="00CE785D" w:rsidRDefault="0017565C" w:rsidP="00B9422A">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2011</w:t>
            </w:r>
          </w:p>
        </w:tc>
        <w:tc>
          <w:tcPr>
            <w:tcW w:w="1559" w:type="dxa"/>
            <w:shd w:val="clear" w:color="auto" w:fill="auto"/>
            <w:noWrap/>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БМЦ-1</w:t>
            </w:r>
          </w:p>
        </w:tc>
        <w:tc>
          <w:tcPr>
            <w:tcW w:w="851" w:type="dxa"/>
            <w:shd w:val="clear" w:color="auto" w:fill="auto"/>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884</w:t>
            </w:r>
          </w:p>
        </w:tc>
        <w:tc>
          <w:tcPr>
            <w:tcW w:w="992" w:type="dxa"/>
            <w:shd w:val="clear" w:color="auto" w:fill="auto"/>
            <w:noWrap/>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828</w:t>
            </w:r>
          </w:p>
        </w:tc>
        <w:tc>
          <w:tcPr>
            <w:tcW w:w="996" w:type="dxa"/>
            <w:shd w:val="clear" w:color="auto" w:fill="auto"/>
            <w:noWrap/>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56</w:t>
            </w:r>
          </w:p>
        </w:tc>
        <w:tc>
          <w:tcPr>
            <w:tcW w:w="847" w:type="dxa"/>
            <w:shd w:val="clear" w:color="auto" w:fill="auto"/>
            <w:noWrap/>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11</w:t>
            </w:r>
          </w:p>
        </w:tc>
        <w:tc>
          <w:tcPr>
            <w:tcW w:w="567" w:type="dxa"/>
            <w:shd w:val="clear" w:color="auto" w:fill="auto"/>
            <w:noWrap/>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45</w:t>
            </w:r>
          </w:p>
        </w:tc>
        <w:tc>
          <w:tcPr>
            <w:tcW w:w="567" w:type="dxa"/>
            <w:vMerge w:val="restart"/>
            <w:shd w:val="clear" w:color="auto" w:fill="auto"/>
            <w:noWrap/>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708" w:type="dxa"/>
            <w:vMerge w:val="restart"/>
            <w:shd w:val="clear" w:color="auto" w:fill="auto"/>
            <w:noWrap/>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774" w:type="dxa"/>
            <w:shd w:val="clear" w:color="auto" w:fill="auto"/>
            <w:noWrap/>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105</w:t>
            </w:r>
          </w:p>
        </w:tc>
      </w:tr>
      <w:tr w:rsidR="0017565C" w:rsidRPr="00CE785D" w:rsidTr="00B9422A">
        <w:trPr>
          <w:trHeight w:val="240"/>
        </w:trPr>
        <w:tc>
          <w:tcPr>
            <w:tcW w:w="709" w:type="dxa"/>
            <w:vMerge/>
            <w:shd w:val="clear" w:color="auto" w:fill="auto"/>
          </w:tcPr>
          <w:p w:rsidR="0017565C" w:rsidRPr="00CE785D" w:rsidRDefault="0017565C" w:rsidP="00B9422A">
            <w:pPr>
              <w:tabs>
                <w:tab w:val="left" w:pos="288"/>
                <w:tab w:val="left" w:pos="576"/>
                <w:tab w:val="left" w:pos="864"/>
                <w:tab w:val="left" w:pos="1152"/>
              </w:tabs>
              <w:suppressAutoHyphens/>
              <w:spacing w:before="40" w:after="40" w:line="210" w:lineRule="exact"/>
              <w:ind w:right="40"/>
              <w:rPr>
                <w:rFonts w:eastAsia="Times New Roman"/>
                <w:noProof/>
                <w:sz w:val="17"/>
                <w:szCs w:val="20"/>
              </w:rPr>
            </w:pPr>
          </w:p>
        </w:tc>
        <w:tc>
          <w:tcPr>
            <w:tcW w:w="1559" w:type="dxa"/>
            <w:shd w:val="clear" w:color="auto" w:fill="auto"/>
            <w:noWrap/>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БМЦ-2</w:t>
            </w:r>
          </w:p>
        </w:tc>
        <w:tc>
          <w:tcPr>
            <w:tcW w:w="851" w:type="dxa"/>
            <w:shd w:val="clear" w:color="auto" w:fill="auto"/>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1 601</w:t>
            </w:r>
          </w:p>
        </w:tc>
        <w:tc>
          <w:tcPr>
            <w:tcW w:w="992" w:type="dxa"/>
            <w:shd w:val="clear" w:color="auto" w:fill="auto"/>
            <w:noWrap/>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1 584</w:t>
            </w:r>
          </w:p>
        </w:tc>
        <w:tc>
          <w:tcPr>
            <w:tcW w:w="996" w:type="dxa"/>
            <w:shd w:val="clear" w:color="auto" w:fill="auto"/>
            <w:noWrap/>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17</w:t>
            </w:r>
          </w:p>
        </w:tc>
        <w:tc>
          <w:tcPr>
            <w:tcW w:w="847" w:type="dxa"/>
            <w:shd w:val="clear" w:color="auto" w:fill="auto"/>
            <w:noWrap/>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6</w:t>
            </w:r>
          </w:p>
        </w:tc>
        <w:tc>
          <w:tcPr>
            <w:tcW w:w="567" w:type="dxa"/>
            <w:shd w:val="clear" w:color="auto" w:fill="auto"/>
            <w:noWrap/>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11</w:t>
            </w:r>
          </w:p>
        </w:tc>
        <w:tc>
          <w:tcPr>
            <w:tcW w:w="567" w:type="dxa"/>
            <w:vMerge/>
            <w:shd w:val="clear" w:color="auto" w:fill="auto"/>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708" w:type="dxa"/>
            <w:vMerge/>
            <w:shd w:val="clear" w:color="auto" w:fill="auto"/>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774" w:type="dxa"/>
            <w:shd w:val="clear" w:color="auto" w:fill="auto"/>
            <w:noWrap/>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80</w:t>
            </w:r>
          </w:p>
        </w:tc>
      </w:tr>
      <w:tr w:rsidR="0017565C" w:rsidRPr="00CE785D" w:rsidTr="00B9422A">
        <w:trPr>
          <w:trHeight w:val="240"/>
        </w:trPr>
        <w:tc>
          <w:tcPr>
            <w:tcW w:w="709" w:type="dxa"/>
            <w:vMerge/>
            <w:shd w:val="clear" w:color="auto" w:fill="auto"/>
          </w:tcPr>
          <w:p w:rsidR="0017565C" w:rsidRPr="00CE785D" w:rsidRDefault="0017565C" w:rsidP="00B9422A">
            <w:pPr>
              <w:tabs>
                <w:tab w:val="left" w:pos="288"/>
                <w:tab w:val="left" w:pos="576"/>
                <w:tab w:val="left" w:pos="864"/>
                <w:tab w:val="left" w:pos="1152"/>
              </w:tabs>
              <w:suppressAutoHyphens/>
              <w:spacing w:before="40" w:after="40" w:line="210" w:lineRule="exact"/>
              <w:ind w:right="40"/>
              <w:rPr>
                <w:rFonts w:eastAsia="Times New Roman"/>
                <w:noProof/>
                <w:sz w:val="17"/>
                <w:szCs w:val="20"/>
              </w:rPr>
            </w:pPr>
          </w:p>
        </w:tc>
        <w:tc>
          <w:tcPr>
            <w:tcW w:w="1559" w:type="dxa"/>
            <w:shd w:val="clear" w:color="auto" w:fill="auto"/>
            <w:noWrap/>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Всего в 2011 году</w:t>
            </w:r>
          </w:p>
        </w:tc>
        <w:tc>
          <w:tcPr>
            <w:tcW w:w="851" w:type="dxa"/>
            <w:shd w:val="clear" w:color="auto" w:fill="auto"/>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2 485</w:t>
            </w:r>
          </w:p>
        </w:tc>
        <w:tc>
          <w:tcPr>
            <w:tcW w:w="992" w:type="dxa"/>
            <w:shd w:val="clear" w:color="auto" w:fill="auto"/>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2 412</w:t>
            </w:r>
          </w:p>
        </w:tc>
        <w:tc>
          <w:tcPr>
            <w:tcW w:w="996" w:type="dxa"/>
            <w:shd w:val="clear" w:color="auto" w:fill="auto"/>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73</w:t>
            </w:r>
          </w:p>
        </w:tc>
        <w:tc>
          <w:tcPr>
            <w:tcW w:w="847" w:type="dxa"/>
            <w:shd w:val="clear" w:color="auto" w:fill="auto"/>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17</w:t>
            </w:r>
          </w:p>
        </w:tc>
        <w:tc>
          <w:tcPr>
            <w:tcW w:w="567" w:type="dxa"/>
            <w:shd w:val="clear" w:color="auto" w:fill="auto"/>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56</w:t>
            </w:r>
          </w:p>
        </w:tc>
        <w:tc>
          <w:tcPr>
            <w:tcW w:w="567" w:type="dxa"/>
            <w:vMerge/>
            <w:shd w:val="clear" w:color="auto" w:fill="auto"/>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708" w:type="dxa"/>
            <w:vMerge/>
            <w:shd w:val="clear" w:color="auto" w:fill="auto"/>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774" w:type="dxa"/>
            <w:shd w:val="clear" w:color="auto" w:fill="auto"/>
            <w:noWrap/>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185</w:t>
            </w:r>
          </w:p>
        </w:tc>
      </w:tr>
      <w:tr w:rsidR="0017565C" w:rsidRPr="00CE785D" w:rsidTr="00B9422A">
        <w:trPr>
          <w:trHeight w:val="240"/>
        </w:trPr>
        <w:tc>
          <w:tcPr>
            <w:tcW w:w="709" w:type="dxa"/>
            <w:vMerge w:val="restart"/>
            <w:shd w:val="clear" w:color="auto" w:fill="auto"/>
            <w:noWrap/>
          </w:tcPr>
          <w:p w:rsidR="0017565C" w:rsidRPr="00CE785D" w:rsidRDefault="0017565C" w:rsidP="00B9422A">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2012</w:t>
            </w:r>
          </w:p>
        </w:tc>
        <w:tc>
          <w:tcPr>
            <w:tcW w:w="1559" w:type="dxa"/>
            <w:shd w:val="clear" w:color="auto" w:fill="auto"/>
            <w:noWrap/>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БМЦ-1</w:t>
            </w:r>
          </w:p>
        </w:tc>
        <w:tc>
          <w:tcPr>
            <w:tcW w:w="851" w:type="dxa"/>
            <w:shd w:val="clear" w:color="auto" w:fill="auto"/>
            <w:noWrap/>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935</w:t>
            </w:r>
          </w:p>
        </w:tc>
        <w:tc>
          <w:tcPr>
            <w:tcW w:w="992" w:type="dxa"/>
            <w:shd w:val="clear" w:color="auto" w:fill="auto"/>
            <w:noWrap/>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796</w:t>
            </w:r>
          </w:p>
        </w:tc>
        <w:tc>
          <w:tcPr>
            <w:tcW w:w="996" w:type="dxa"/>
            <w:shd w:val="clear" w:color="auto" w:fill="auto"/>
            <w:noWrap/>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139</w:t>
            </w:r>
          </w:p>
        </w:tc>
        <w:tc>
          <w:tcPr>
            <w:tcW w:w="847" w:type="dxa"/>
            <w:vMerge w:val="restart"/>
            <w:shd w:val="clear" w:color="auto" w:fill="auto"/>
            <w:noWrap/>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59</w:t>
            </w:r>
          </w:p>
        </w:tc>
        <w:tc>
          <w:tcPr>
            <w:tcW w:w="567" w:type="dxa"/>
            <w:vMerge w:val="restart"/>
            <w:shd w:val="clear" w:color="auto" w:fill="auto"/>
            <w:noWrap/>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121</w:t>
            </w:r>
          </w:p>
        </w:tc>
        <w:tc>
          <w:tcPr>
            <w:tcW w:w="567" w:type="dxa"/>
            <w:vMerge w:val="restart"/>
            <w:shd w:val="clear" w:color="auto" w:fill="auto"/>
            <w:noWrap/>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7</w:t>
            </w:r>
          </w:p>
        </w:tc>
        <w:tc>
          <w:tcPr>
            <w:tcW w:w="708" w:type="dxa"/>
            <w:vMerge w:val="restart"/>
            <w:shd w:val="clear" w:color="auto" w:fill="auto"/>
            <w:noWrap/>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774" w:type="dxa"/>
            <w:shd w:val="clear" w:color="auto" w:fill="auto"/>
            <w:noWrap/>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11</w:t>
            </w:r>
          </w:p>
        </w:tc>
      </w:tr>
      <w:tr w:rsidR="0017565C" w:rsidRPr="00CE785D" w:rsidTr="00B9422A">
        <w:trPr>
          <w:trHeight w:val="240"/>
        </w:trPr>
        <w:tc>
          <w:tcPr>
            <w:tcW w:w="709" w:type="dxa"/>
            <w:vMerge/>
            <w:shd w:val="clear" w:color="auto" w:fill="auto"/>
          </w:tcPr>
          <w:p w:rsidR="0017565C" w:rsidRPr="00CE785D" w:rsidRDefault="0017565C" w:rsidP="00B9422A">
            <w:pPr>
              <w:tabs>
                <w:tab w:val="left" w:pos="288"/>
                <w:tab w:val="left" w:pos="576"/>
                <w:tab w:val="left" w:pos="864"/>
                <w:tab w:val="left" w:pos="1152"/>
              </w:tabs>
              <w:suppressAutoHyphens/>
              <w:spacing w:before="40" w:after="40" w:line="210" w:lineRule="exact"/>
              <w:ind w:right="40"/>
              <w:rPr>
                <w:rFonts w:eastAsia="Times New Roman"/>
                <w:noProof/>
                <w:sz w:val="17"/>
                <w:szCs w:val="20"/>
              </w:rPr>
            </w:pPr>
          </w:p>
        </w:tc>
        <w:tc>
          <w:tcPr>
            <w:tcW w:w="1559" w:type="dxa"/>
            <w:shd w:val="clear" w:color="auto" w:fill="auto"/>
            <w:noWrap/>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БМЦ-2</w:t>
            </w:r>
          </w:p>
        </w:tc>
        <w:tc>
          <w:tcPr>
            <w:tcW w:w="851" w:type="dxa"/>
            <w:shd w:val="clear" w:color="auto" w:fill="auto"/>
            <w:noWrap/>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1 609</w:t>
            </w:r>
          </w:p>
        </w:tc>
        <w:tc>
          <w:tcPr>
            <w:tcW w:w="992" w:type="dxa"/>
            <w:shd w:val="clear" w:color="auto" w:fill="auto"/>
            <w:noWrap/>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1 561</w:t>
            </w:r>
          </w:p>
        </w:tc>
        <w:tc>
          <w:tcPr>
            <w:tcW w:w="996" w:type="dxa"/>
            <w:shd w:val="clear" w:color="auto" w:fill="auto"/>
            <w:noWrap/>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48</w:t>
            </w:r>
          </w:p>
        </w:tc>
        <w:tc>
          <w:tcPr>
            <w:tcW w:w="847" w:type="dxa"/>
            <w:vMerge/>
            <w:shd w:val="clear" w:color="auto" w:fill="auto"/>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567" w:type="dxa"/>
            <w:vMerge/>
            <w:shd w:val="clear" w:color="auto" w:fill="auto"/>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567" w:type="dxa"/>
            <w:vMerge/>
            <w:shd w:val="clear" w:color="auto" w:fill="auto"/>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708" w:type="dxa"/>
            <w:vMerge/>
            <w:shd w:val="clear" w:color="auto" w:fill="auto"/>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774" w:type="dxa"/>
            <w:shd w:val="clear" w:color="auto" w:fill="auto"/>
            <w:noWrap/>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38</w:t>
            </w:r>
          </w:p>
        </w:tc>
      </w:tr>
      <w:tr w:rsidR="0017565C" w:rsidRPr="00CE785D" w:rsidTr="00B9422A">
        <w:trPr>
          <w:trHeight w:val="240"/>
        </w:trPr>
        <w:tc>
          <w:tcPr>
            <w:tcW w:w="709" w:type="dxa"/>
            <w:vMerge/>
            <w:tcBorders>
              <w:bottom w:val="single" w:sz="12" w:space="0" w:color="auto"/>
            </w:tcBorders>
            <w:shd w:val="clear" w:color="auto" w:fill="auto"/>
          </w:tcPr>
          <w:p w:rsidR="0017565C" w:rsidRPr="00CE785D" w:rsidRDefault="0017565C" w:rsidP="00B9422A">
            <w:pPr>
              <w:tabs>
                <w:tab w:val="left" w:pos="288"/>
                <w:tab w:val="left" w:pos="576"/>
                <w:tab w:val="left" w:pos="864"/>
                <w:tab w:val="left" w:pos="1152"/>
              </w:tabs>
              <w:suppressAutoHyphens/>
              <w:spacing w:before="40" w:after="40" w:line="210" w:lineRule="exact"/>
              <w:ind w:right="40"/>
              <w:rPr>
                <w:rFonts w:eastAsia="Times New Roman"/>
                <w:noProof/>
                <w:sz w:val="17"/>
                <w:szCs w:val="20"/>
              </w:rPr>
            </w:pPr>
          </w:p>
        </w:tc>
        <w:tc>
          <w:tcPr>
            <w:tcW w:w="1559" w:type="dxa"/>
            <w:tcBorders>
              <w:bottom w:val="single" w:sz="12" w:space="0" w:color="auto"/>
            </w:tcBorders>
            <w:shd w:val="clear" w:color="auto" w:fill="auto"/>
            <w:noWrap/>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Всего в 2012 году</w:t>
            </w:r>
          </w:p>
        </w:tc>
        <w:tc>
          <w:tcPr>
            <w:tcW w:w="851" w:type="dxa"/>
            <w:tcBorders>
              <w:bottom w:val="single" w:sz="12" w:space="0" w:color="auto"/>
            </w:tcBorders>
            <w:shd w:val="clear" w:color="auto" w:fill="auto"/>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2 544</w:t>
            </w:r>
          </w:p>
        </w:tc>
        <w:tc>
          <w:tcPr>
            <w:tcW w:w="992" w:type="dxa"/>
            <w:tcBorders>
              <w:bottom w:val="single" w:sz="12" w:space="0" w:color="auto"/>
            </w:tcBorders>
            <w:shd w:val="clear" w:color="auto" w:fill="auto"/>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2 357</w:t>
            </w:r>
          </w:p>
        </w:tc>
        <w:tc>
          <w:tcPr>
            <w:tcW w:w="996" w:type="dxa"/>
            <w:tcBorders>
              <w:bottom w:val="single" w:sz="12" w:space="0" w:color="auto"/>
            </w:tcBorders>
            <w:shd w:val="clear" w:color="auto" w:fill="auto"/>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187</w:t>
            </w:r>
          </w:p>
        </w:tc>
        <w:tc>
          <w:tcPr>
            <w:tcW w:w="847" w:type="dxa"/>
            <w:vMerge/>
            <w:tcBorders>
              <w:bottom w:val="single" w:sz="12" w:space="0" w:color="auto"/>
            </w:tcBorders>
            <w:shd w:val="clear" w:color="auto" w:fill="auto"/>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567" w:type="dxa"/>
            <w:vMerge/>
            <w:tcBorders>
              <w:bottom w:val="single" w:sz="12" w:space="0" w:color="auto"/>
            </w:tcBorders>
            <w:shd w:val="clear" w:color="auto" w:fill="auto"/>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567" w:type="dxa"/>
            <w:vMerge/>
            <w:tcBorders>
              <w:bottom w:val="single" w:sz="12" w:space="0" w:color="auto"/>
            </w:tcBorders>
            <w:shd w:val="clear" w:color="auto" w:fill="auto"/>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708" w:type="dxa"/>
            <w:vMerge/>
            <w:tcBorders>
              <w:bottom w:val="single" w:sz="12" w:space="0" w:color="auto"/>
            </w:tcBorders>
            <w:shd w:val="clear" w:color="auto" w:fill="auto"/>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774" w:type="dxa"/>
            <w:tcBorders>
              <w:bottom w:val="single" w:sz="12" w:space="0" w:color="auto"/>
            </w:tcBorders>
            <w:shd w:val="clear" w:color="auto" w:fill="auto"/>
            <w:noWrap/>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49</w:t>
            </w:r>
          </w:p>
        </w:tc>
      </w:tr>
    </w:tbl>
    <w:p w:rsidR="00B9422A" w:rsidRPr="00CE785D" w:rsidRDefault="00B9422A" w:rsidP="00B9422A">
      <w:pPr>
        <w:pStyle w:val="SingleTxtG"/>
        <w:spacing w:after="0" w:line="120" w:lineRule="exact"/>
        <w:ind w:left="1276"/>
        <w:rPr>
          <w:b/>
          <w:i/>
          <w:sz w:val="10"/>
          <w:szCs w:val="16"/>
        </w:rPr>
      </w:pPr>
    </w:p>
    <w:p w:rsidR="0017565C" w:rsidRPr="00CE785D" w:rsidRDefault="0017565C" w:rsidP="00B9422A">
      <w:pPr>
        <w:pStyle w:val="FootnoteText"/>
        <w:tabs>
          <w:tab w:val="right" w:pos="1476"/>
          <w:tab w:val="left" w:pos="1548"/>
          <w:tab w:val="right" w:pos="1836"/>
          <w:tab w:val="left" w:pos="1908"/>
        </w:tabs>
        <w:ind w:left="1548" w:hanging="288"/>
      </w:pPr>
      <w:r w:rsidRPr="00CE785D">
        <w:rPr>
          <w:i/>
        </w:rPr>
        <w:t>Источник</w:t>
      </w:r>
      <w:r w:rsidRPr="00CE785D">
        <w:rPr>
          <w:b/>
        </w:rPr>
        <w:t xml:space="preserve">: </w:t>
      </w:r>
      <w:r w:rsidRPr="00CE785D">
        <w:t>Министерство здравоохранения.</w:t>
      </w:r>
    </w:p>
    <w:p w:rsidR="00B9422A" w:rsidRPr="00CE785D" w:rsidRDefault="00B9422A" w:rsidP="00B9422A">
      <w:pPr>
        <w:pStyle w:val="H230"/>
        <w:spacing w:after="0" w:line="120" w:lineRule="exact"/>
        <w:rPr>
          <w:sz w:val="10"/>
        </w:rPr>
      </w:pPr>
    </w:p>
    <w:p w:rsidR="00B9422A" w:rsidRPr="00CE785D" w:rsidRDefault="00B9422A" w:rsidP="00B9422A">
      <w:pPr>
        <w:pStyle w:val="H230"/>
        <w:spacing w:after="0" w:line="120" w:lineRule="exact"/>
        <w:rPr>
          <w:sz w:val="10"/>
        </w:rPr>
      </w:pPr>
    </w:p>
    <w:p w:rsidR="0017565C" w:rsidRPr="00CE785D" w:rsidRDefault="0017565C" w:rsidP="00B942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bookmarkStart w:id="99" w:name="_Toc390076453"/>
      <w:bookmarkStart w:id="100" w:name="_Toc392860117"/>
      <w:r w:rsidRPr="00CE785D">
        <w:t>2.2.</w:t>
      </w:r>
      <w:r w:rsidRPr="00CE785D">
        <w:tab/>
        <w:t>Образование</w:t>
      </w:r>
      <w:bookmarkEnd w:id="99"/>
      <w:bookmarkEnd w:id="100"/>
    </w:p>
    <w:p w:rsidR="00B9422A" w:rsidRPr="00CE785D" w:rsidRDefault="00B9422A" w:rsidP="00B9422A">
      <w:pPr>
        <w:pStyle w:val="SingleTxtG"/>
        <w:spacing w:after="0" w:line="120" w:lineRule="exact"/>
        <w:rPr>
          <w:sz w:val="10"/>
        </w:rPr>
      </w:pPr>
    </w:p>
    <w:p w:rsidR="0017565C" w:rsidRPr="00CE785D" w:rsidRDefault="0017565C" w:rsidP="00B9422A">
      <w:pPr>
        <w:pStyle w:val="SingleTxt"/>
      </w:pPr>
      <w:r w:rsidRPr="00CE785D">
        <w:t>51.</w:t>
      </w:r>
      <w:r w:rsidRPr="00CE785D">
        <w:tab/>
        <w:t>Чистый коэффициент охвата детей начальным образованием снизился с 83,3 процента в 2005 году до 73,4 процента в 2010 году.</w:t>
      </w:r>
    </w:p>
    <w:p w:rsidR="0017565C" w:rsidRPr="00CE785D" w:rsidRDefault="0017565C" w:rsidP="00B9422A">
      <w:pPr>
        <w:pStyle w:val="SingleTxt"/>
      </w:pPr>
      <w:r w:rsidRPr="00CE785D">
        <w:t>52.</w:t>
      </w:r>
      <w:r w:rsidRPr="00CE785D">
        <w:tab/>
        <w:t>Уровень грамотности снизился с 77 процентов в 2009 году до 71,4 процента в 2011 году.</w:t>
      </w:r>
    </w:p>
    <w:p w:rsidR="00B9422A" w:rsidRPr="00CE785D" w:rsidRDefault="00B9422A" w:rsidP="00B9422A">
      <w:pPr>
        <w:pStyle w:val="H230"/>
        <w:spacing w:after="0" w:line="120" w:lineRule="exact"/>
        <w:rPr>
          <w:rFonts w:eastAsia="SimSun"/>
          <w:sz w:val="10"/>
        </w:rPr>
      </w:pPr>
    </w:p>
    <w:p w:rsidR="0017565C" w:rsidRPr="00CE785D" w:rsidRDefault="0017565C" w:rsidP="00B942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bookmarkStart w:id="101" w:name="_Toc390076454"/>
      <w:bookmarkStart w:id="102" w:name="_Toc392860118"/>
      <w:r w:rsidRPr="00CE785D">
        <w:t>2.3.</w:t>
      </w:r>
      <w:r w:rsidRPr="00CE785D">
        <w:tab/>
        <w:t>Безопасность и переполненность тюрем</w:t>
      </w:r>
      <w:bookmarkEnd w:id="101"/>
      <w:bookmarkEnd w:id="102"/>
      <w:r w:rsidRPr="00CE785D">
        <w:t xml:space="preserve"> </w:t>
      </w:r>
    </w:p>
    <w:p w:rsidR="00B9422A" w:rsidRPr="00CE785D" w:rsidRDefault="00B9422A" w:rsidP="00B9422A">
      <w:pPr>
        <w:pStyle w:val="SingleTxtG"/>
        <w:spacing w:after="0" w:line="120" w:lineRule="exact"/>
        <w:rPr>
          <w:sz w:val="10"/>
        </w:rPr>
      </w:pPr>
    </w:p>
    <w:p w:rsidR="0017565C" w:rsidRPr="00CE785D" w:rsidRDefault="0017565C" w:rsidP="00B9422A">
      <w:pPr>
        <w:pStyle w:val="SingleTxt"/>
      </w:pPr>
      <w:r w:rsidRPr="00CE785D">
        <w:t>53.</w:t>
      </w:r>
      <w:r w:rsidRPr="00CE785D">
        <w:tab/>
        <w:t>Что касается судебной и пенитенциарной сферы, то уровень преступн</w:t>
      </w:r>
      <w:r w:rsidRPr="00CE785D">
        <w:t>о</w:t>
      </w:r>
      <w:r w:rsidRPr="00CE785D">
        <w:t>сти увеличился с 1,22 преступления на 1000 жителей в 2010 году до 1,39 преступления в 2011 году. В результате сохраняется переполненность т</w:t>
      </w:r>
      <w:r w:rsidRPr="00CE785D">
        <w:t>ю</w:t>
      </w:r>
      <w:r w:rsidRPr="00CE785D">
        <w:t>рем: в настоящее время в 82 исправительных учреждениях находятся более 19 тыс. заключенных, тогда как штатная вместимость таких учреждений с</w:t>
      </w:r>
      <w:r w:rsidRPr="00CE785D">
        <w:t>о</w:t>
      </w:r>
      <w:r w:rsidRPr="00CE785D">
        <w:t>ставляет 15 тыс. человек.</w:t>
      </w:r>
    </w:p>
    <w:p w:rsidR="0017565C" w:rsidRPr="00CE785D" w:rsidRDefault="0017565C" w:rsidP="00B9422A">
      <w:pPr>
        <w:pStyle w:val="SingleTxt"/>
      </w:pPr>
      <w:r w:rsidRPr="00CE785D">
        <w:t>54.</w:t>
      </w:r>
      <w:r w:rsidRPr="00CE785D">
        <w:tab/>
        <w:t xml:space="preserve">Тем не менее в женских исправительных учреждениях переполненности нет. </w:t>
      </w:r>
    </w:p>
    <w:p w:rsidR="0017565C" w:rsidRPr="00CE785D" w:rsidRDefault="0017565C" w:rsidP="00B9422A">
      <w:pPr>
        <w:pStyle w:val="SingleTxt"/>
      </w:pPr>
      <w:r w:rsidRPr="00CE785D">
        <w:t>55.</w:t>
      </w:r>
      <w:r w:rsidRPr="00CE785D">
        <w:tab/>
        <w:t>С целью исправления этой ситуации Министерство юстиции при по</w:t>
      </w:r>
      <w:r w:rsidRPr="00CE785D">
        <w:t>д</w:t>
      </w:r>
      <w:r w:rsidRPr="00CE785D">
        <w:t>держке ПРООН и УВКПЧ организовало поездку специалистов в Руанду для ознакомления с передовым опытом этой страны в области борьбы с перепо</w:t>
      </w:r>
      <w:r w:rsidRPr="00CE785D">
        <w:t>л</w:t>
      </w:r>
      <w:r w:rsidRPr="00CE785D">
        <w:t xml:space="preserve">ненностью тюрем. </w:t>
      </w:r>
      <w:r w:rsidRPr="00CE785D">
        <w:br/>
        <w:t>Эта страна, благодаря проведению политики реабилитации заключенных, смогла за 17 лет сократить численность заключенных со 150 тыс. до 56 тыс. человек.</w:t>
      </w:r>
    </w:p>
    <w:p w:rsidR="0017565C" w:rsidRPr="00CE785D" w:rsidRDefault="0017565C" w:rsidP="00B9422A">
      <w:pPr>
        <w:pStyle w:val="SingleTxt"/>
      </w:pPr>
      <w:r w:rsidRPr="00CE785D">
        <w:t>56.</w:t>
      </w:r>
      <w:r w:rsidRPr="00CE785D">
        <w:tab/>
        <w:t>Уроки, извлеченные в ходе этой ознакомительной поездки, будут испол</w:t>
      </w:r>
      <w:r w:rsidRPr="00CE785D">
        <w:t>ь</w:t>
      </w:r>
      <w:r w:rsidRPr="00CE785D">
        <w:t>зованы для улучшения работы пенитенциарной системы в области борьбы с переполненностью тюрем и улучшения условий содержания заключенных в тюрьмах, в том числе женщин.</w:t>
      </w:r>
    </w:p>
    <w:p w:rsidR="00862A49" w:rsidRPr="00CE785D" w:rsidRDefault="00862A49" w:rsidP="00862A4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03" w:name="_Toc376709303"/>
      <w:r w:rsidRPr="00CE785D">
        <w:br w:type="page"/>
      </w:r>
      <w:r w:rsidR="0017565C" w:rsidRPr="00CE785D">
        <w:tab/>
      </w:r>
      <w:bookmarkStart w:id="104" w:name="_Toc390076455"/>
      <w:bookmarkStart w:id="105" w:name="_Toc392860119"/>
      <w:r w:rsidR="0017565C" w:rsidRPr="00CE785D">
        <w:t>Часть II</w:t>
      </w:r>
    </w:p>
    <w:p w:rsidR="00862A49" w:rsidRPr="00CE785D" w:rsidRDefault="00862A49" w:rsidP="00862A4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17565C" w:rsidRPr="00CE785D" w:rsidRDefault="00862A49" w:rsidP="00B9422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r w:rsidRPr="00CE785D">
        <w:tab/>
      </w:r>
      <w:r w:rsidR="0017565C" w:rsidRPr="00CE785D">
        <w:t>Осуществление статей 1–16 Конвенции</w:t>
      </w:r>
      <w:bookmarkEnd w:id="104"/>
      <w:bookmarkEnd w:id="105"/>
      <w:r w:rsidR="0017565C" w:rsidRPr="00CE785D">
        <w:t xml:space="preserve"> </w:t>
      </w:r>
      <w:bookmarkEnd w:id="103"/>
    </w:p>
    <w:p w:rsidR="00B9422A" w:rsidRPr="00CE785D" w:rsidRDefault="00B9422A" w:rsidP="00B9422A">
      <w:pPr>
        <w:pStyle w:val="H10"/>
        <w:spacing w:before="0" w:after="0" w:line="120" w:lineRule="exact"/>
        <w:rPr>
          <w:sz w:val="10"/>
        </w:rPr>
      </w:pPr>
      <w:bookmarkStart w:id="106" w:name="_Toc376709304"/>
    </w:p>
    <w:p w:rsidR="00B9422A" w:rsidRPr="00CE785D" w:rsidRDefault="00B9422A" w:rsidP="00B9422A">
      <w:pPr>
        <w:pStyle w:val="H10"/>
        <w:spacing w:before="0" w:after="0" w:line="120" w:lineRule="exact"/>
        <w:rPr>
          <w:sz w:val="10"/>
        </w:rPr>
      </w:pPr>
    </w:p>
    <w:p w:rsidR="0017565C" w:rsidRPr="00CE785D" w:rsidRDefault="0017565C" w:rsidP="00B9422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r w:rsidRPr="00CE785D">
        <w:tab/>
      </w:r>
      <w:bookmarkStart w:id="107" w:name="_Toc390076456"/>
      <w:bookmarkStart w:id="108" w:name="_Toc392860120"/>
      <w:r w:rsidRPr="00CE785D">
        <w:t>Осуществление статьи 1 Конвенции: определение дискриминации в отношении женщин</w:t>
      </w:r>
      <w:bookmarkEnd w:id="107"/>
      <w:bookmarkEnd w:id="108"/>
      <w:r w:rsidRPr="00CE785D">
        <w:t xml:space="preserve"> </w:t>
      </w:r>
      <w:bookmarkEnd w:id="106"/>
    </w:p>
    <w:p w:rsidR="00B9422A" w:rsidRPr="00CE785D" w:rsidRDefault="00B9422A" w:rsidP="00B9422A">
      <w:pPr>
        <w:pStyle w:val="SingleTxtG"/>
        <w:spacing w:after="0" w:line="120" w:lineRule="exact"/>
        <w:rPr>
          <w:i/>
          <w:sz w:val="10"/>
        </w:rPr>
      </w:pPr>
    </w:p>
    <w:p w:rsidR="00B9422A" w:rsidRPr="00CE785D" w:rsidRDefault="00B9422A" w:rsidP="00B9422A">
      <w:pPr>
        <w:pStyle w:val="SingleTxtG"/>
        <w:spacing w:after="0" w:line="120" w:lineRule="exact"/>
        <w:rPr>
          <w:i/>
          <w:sz w:val="10"/>
        </w:rPr>
      </w:pPr>
    </w:p>
    <w:p w:rsidR="0017565C" w:rsidRPr="00CE785D" w:rsidRDefault="0017565C" w:rsidP="00B9422A">
      <w:pPr>
        <w:pStyle w:val="SingleTxt"/>
        <w:rPr>
          <w:i/>
        </w:rPr>
      </w:pPr>
      <w:r w:rsidRPr="00CE785D">
        <w:rPr>
          <w:i/>
        </w:rPr>
        <w:t>(Содержание рекомендации, изложенной в пункте 11 Заключительных зам</w:t>
      </w:r>
      <w:r w:rsidRPr="00CE785D">
        <w:rPr>
          <w:i/>
        </w:rPr>
        <w:t>е</w:t>
      </w:r>
      <w:r w:rsidRPr="00CE785D">
        <w:rPr>
          <w:i/>
        </w:rPr>
        <w:t>чаний Комитета)</w:t>
      </w:r>
    </w:p>
    <w:p w:rsidR="0017565C" w:rsidRPr="00CE785D" w:rsidRDefault="0017565C" w:rsidP="00B9422A">
      <w:pPr>
        <w:pStyle w:val="SingleTxt"/>
        <w:rPr>
          <w:bCs/>
          <w:i/>
        </w:rPr>
      </w:pPr>
      <w:r w:rsidRPr="00CE785D">
        <w:rPr>
          <w:i/>
        </w:rPr>
        <w:t>Комитет рекомендует государству-участнику включить в Конституцию и другие соответствующие законодательные акты определение дискриминации в отношении женщин, которое охватывало бы как прямую, так и косвенную дискриминацию в соответствии со статьей 1 Конвенции. Он далее рекоме</w:t>
      </w:r>
      <w:r w:rsidRPr="00CE785D">
        <w:rPr>
          <w:i/>
        </w:rPr>
        <w:t>н</w:t>
      </w:r>
      <w:r w:rsidRPr="00CE785D">
        <w:rPr>
          <w:i/>
        </w:rPr>
        <w:t>дует государству-участнику обеспечить, чтобы под косвенной дискримин</w:t>
      </w:r>
      <w:r w:rsidRPr="00CE785D">
        <w:rPr>
          <w:i/>
        </w:rPr>
        <w:t>а</w:t>
      </w:r>
      <w:r w:rsidRPr="00CE785D">
        <w:rPr>
          <w:i/>
        </w:rPr>
        <w:t>цией понималась, в частности, дискриминация по признаку пола, а также другие формы дискриминации, с которыми могут сталкиваться женщины. Комитет призывает государство-участник принять дополнительные меры, с тем чтобы положения Конвенции были достаточно хорошо известны и пр</w:t>
      </w:r>
      <w:r w:rsidRPr="00CE785D">
        <w:rPr>
          <w:i/>
        </w:rPr>
        <w:t>и</w:t>
      </w:r>
      <w:r w:rsidRPr="00CE785D">
        <w:rPr>
          <w:i/>
        </w:rPr>
        <w:t>менялись государством-участником в качестве основы для всех законов и стратегий, касающихся равенства между мужчинами и женщинами и улу</w:t>
      </w:r>
      <w:r w:rsidRPr="00CE785D">
        <w:rPr>
          <w:i/>
        </w:rPr>
        <w:t>ч</w:t>
      </w:r>
      <w:r w:rsidRPr="00CE785D">
        <w:rPr>
          <w:i/>
        </w:rPr>
        <w:t>шения полож</w:t>
      </w:r>
      <w:r w:rsidRPr="00CE785D">
        <w:rPr>
          <w:i/>
        </w:rPr>
        <w:t>е</w:t>
      </w:r>
      <w:r w:rsidRPr="00CE785D">
        <w:rPr>
          <w:i/>
        </w:rPr>
        <w:t>ния женщин. Комитет призывает также государство-участник принять д</w:t>
      </w:r>
      <w:r w:rsidRPr="00CE785D">
        <w:rPr>
          <w:i/>
        </w:rPr>
        <w:t>о</w:t>
      </w:r>
      <w:r w:rsidRPr="00CE785D">
        <w:rPr>
          <w:i/>
        </w:rPr>
        <w:t>полнительные меры для распространения информации о Конвенции и об общих рекомендациях Комитета и обеспечить осуществление предназначенных для работников органов прокуратуры, судей, адвокатов и сотрудников традиционных судебных органов учебных программ, посвяще</w:t>
      </w:r>
      <w:r w:rsidRPr="00CE785D">
        <w:rPr>
          <w:i/>
        </w:rPr>
        <w:t>н</w:t>
      </w:r>
      <w:r w:rsidRPr="00CE785D">
        <w:rPr>
          <w:i/>
        </w:rPr>
        <w:t>ных анализу положений Конвенции и ее применению. Он также рекомендует проводить информационно-просветительские кампании и кампании в целях повышения уровня правовой грамотности для женщин, в том числе сельских, а также для неправительственных организаций, занимающихся вопросами женской проблематики, чтобы расширить возможности женщин и научить их пользоваться имеющимися в их распоряжении процедурами и средствами правовой защиты в случае нарушения их прав.</w:t>
      </w:r>
    </w:p>
    <w:p w:rsidR="0017565C" w:rsidRPr="00CE785D" w:rsidRDefault="0017565C" w:rsidP="00B9422A">
      <w:pPr>
        <w:pStyle w:val="SingleTxt"/>
      </w:pPr>
      <w:r w:rsidRPr="00CE785D">
        <w:t>57.</w:t>
      </w:r>
      <w:r w:rsidRPr="00CE785D">
        <w:tab/>
        <w:t>Несмотря на отсутствие в Конституции и других соответствующих зак</w:t>
      </w:r>
      <w:r w:rsidRPr="00CE785D">
        <w:t>о</w:t>
      </w:r>
      <w:r w:rsidRPr="00CE785D">
        <w:t>нодательных актах определения дискриминации в отношении женщин, как на это указывалось в пункте 11 заключительных замечаний Комитета, в сущ</w:t>
      </w:r>
      <w:r w:rsidRPr="00CE785D">
        <w:t>е</w:t>
      </w:r>
      <w:r w:rsidRPr="00CE785D">
        <w:t>ствующих законах отражена недискриминация женщин в плане признания и соблюдения их гражданских и политических прав, а также прав доступа к здравоохранению, образованию и занятости.</w:t>
      </w:r>
    </w:p>
    <w:p w:rsidR="0017565C" w:rsidRPr="00CE785D" w:rsidRDefault="0017565C" w:rsidP="00B9422A">
      <w:pPr>
        <w:pStyle w:val="SingleTxt"/>
      </w:pPr>
      <w:r w:rsidRPr="00CE785D">
        <w:t>58.</w:t>
      </w:r>
      <w:r w:rsidRPr="00CE785D">
        <w:tab/>
        <w:t>Недостатки, отмеченные Комитетом в этой рекомендации, будут учтены при проведении законодательной реформы после создания парламента Четве</w:t>
      </w:r>
      <w:r w:rsidRPr="00CE785D">
        <w:t>р</w:t>
      </w:r>
      <w:r w:rsidRPr="00CE785D">
        <w:t>той республики.</w:t>
      </w:r>
    </w:p>
    <w:p w:rsidR="0017565C" w:rsidRPr="00CE785D" w:rsidRDefault="0017565C" w:rsidP="00B9422A">
      <w:pPr>
        <w:pStyle w:val="SingleTxt"/>
      </w:pPr>
      <w:r w:rsidRPr="00CE785D">
        <w:t>59.</w:t>
      </w:r>
      <w:r w:rsidRPr="00CE785D">
        <w:tab/>
        <w:t>Национальная программа по поощрению гендерного равенства и разв</w:t>
      </w:r>
      <w:r w:rsidRPr="00CE785D">
        <w:t>и</w:t>
      </w:r>
      <w:r w:rsidRPr="00CE785D">
        <w:t>тия (НПГРР), о которой упоминалось в предыдущем докладе, была проанал</w:t>
      </w:r>
      <w:r w:rsidRPr="00CE785D">
        <w:t>и</w:t>
      </w:r>
      <w:r w:rsidRPr="00CE785D">
        <w:t>зирована, и были выдвинуты рекомендации о ее продлении в будущем.</w:t>
      </w:r>
    </w:p>
    <w:p w:rsidR="0017565C" w:rsidRPr="00CE785D" w:rsidRDefault="0017565C" w:rsidP="00B9422A">
      <w:pPr>
        <w:pStyle w:val="SingleTxt"/>
      </w:pPr>
      <w:r w:rsidRPr="00CE785D">
        <w:t>60.</w:t>
      </w:r>
      <w:r w:rsidRPr="00CE785D">
        <w:tab/>
        <w:t>В 2010 году Управление по образованию населения и воспитанию гра</w:t>
      </w:r>
      <w:r w:rsidRPr="00CE785D">
        <w:t>ж</w:t>
      </w:r>
      <w:r w:rsidRPr="00CE785D">
        <w:t>данственности Министерства образования при поддержке ПРООН перевело на малагасийский язык и распространило текст Конвенции о ликвидации всех форм дискриминации в отношении женщин для учащихся колледжа общео</w:t>
      </w:r>
      <w:r w:rsidRPr="00CE785D">
        <w:t>б</w:t>
      </w:r>
      <w:r w:rsidRPr="00CE785D">
        <w:t>разовательного профиля и для лицея. Кроме того, КЛДЖ была включена в н</w:t>
      </w:r>
      <w:r w:rsidRPr="00CE785D">
        <w:t>о</w:t>
      </w:r>
      <w:r w:rsidRPr="00CE785D">
        <w:t>вые учебные программы по гражданскому воспитанию.</w:t>
      </w:r>
    </w:p>
    <w:p w:rsidR="0017565C" w:rsidRPr="00CE785D" w:rsidRDefault="0017565C" w:rsidP="00B9422A">
      <w:pPr>
        <w:pStyle w:val="SingleTxt"/>
      </w:pPr>
      <w:r w:rsidRPr="00CE785D">
        <w:t>61.</w:t>
      </w:r>
      <w:r w:rsidRPr="00CE785D">
        <w:tab/>
        <w:t>В рамках кампаний по распространению информации о Конвенции М</w:t>
      </w:r>
      <w:r w:rsidRPr="00CE785D">
        <w:t>и</w:t>
      </w:r>
      <w:r w:rsidRPr="00CE785D">
        <w:t>нистерство юстиции при поддержке ПРООН выпустило два фильма просвет</w:t>
      </w:r>
      <w:r w:rsidRPr="00CE785D">
        <w:t>и</w:t>
      </w:r>
      <w:r w:rsidRPr="00CE785D">
        <w:t>тельского характера о запрещении насилия в отношении женщин, в частности насилия в семье, под названием "Аина" и "Фандрика". Эти фильмы были пок</w:t>
      </w:r>
      <w:r w:rsidRPr="00CE785D">
        <w:t>а</w:t>
      </w:r>
      <w:r w:rsidRPr="00CE785D">
        <w:t>заны по всем телевизионным каналам по случаю дней 8 марта и 10 декабря в 2010–2012 годах.</w:t>
      </w:r>
    </w:p>
    <w:p w:rsidR="0017565C" w:rsidRPr="00CE785D" w:rsidRDefault="0017565C" w:rsidP="00B9422A">
      <w:pPr>
        <w:pStyle w:val="SingleTxt"/>
      </w:pPr>
      <w:r w:rsidRPr="00CE785D">
        <w:t>62.</w:t>
      </w:r>
      <w:r w:rsidRPr="00CE785D">
        <w:tab/>
        <w:t>В 2012 году при поддержке ПРООН и Управления Верховного комиссара по правам человека были изданы тиражом 2000 экземпляров учебные пособия по вопросам прав человека, в том числе по борьбе с дискриминацией в отн</w:t>
      </w:r>
      <w:r w:rsidRPr="00CE785D">
        <w:t>о</w:t>
      </w:r>
      <w:r w:rsidRPr="00CE785D">
        <w:t>шении женщин. Эти пособия были распространены среди инструкторов по вопросам прав человека в крупных профессиональных школах судебного в</w:t>
      </w:r>
      <w:r w:rsidRPr="00CE785D">
        <w:t>е</w:t>
      </w:r>
      <w:r w:rsidRPr="00CE785D">
        <w:t>домства, органах полиции, жандармерии, армии и пенитенциарной админ</w:t>
      </w:r>
      <w:r w:rsidRPr="00CE785D">
        <w:t>и</w:t>
      </w:r>
      <w:r w:rsidRPr="00CE785D">
        <w:t>страции.</w:t>
      </w:r>
    </w:p>
    <w:p w:rsidR="0017565C" w:rsidRPr="00CE785D" w:rsidRDefault="0017565C" w:rsidP="00B9422A">
      <w:pPr>
        <w:pStyle w:val="SingleTxt"/>
      </w:pPr>
      <w:r w:rsidRPr="00CE785D">
        <w:t>63.</w:t>
      </w:r>
      <w:r w:rsidRPr="00CE785D">
        <w:tab/>
        <w:t>Кроме того, при поддержке ПРООН и УВКПЧ в феврале и мае 2013 года в городах Туамасина, Анцирабе и Форт-Дофин для сотрудников правоохран</w:t>
      </w:r>
      <w:r w:rsidRPr="00CE785D">
        <w:t>и</w:t>
      </w:r>
      <w:r w:rsidRPr="00CE785D">
        <w:t>тельных органов, в том числе судей, офицеров судебной полиции, сотрудников пенитенциарных учреждений и военнослужащих, были организованы курсы по вопросу о запрещении дискриминации в отношении женщин.</w:t>
      </w:r>
    </w:p>
    <w:p w:rsidR="0017565C" w:rsidRPr="00CE785D" w:rsidRDefault="0017565C" w:rsidP="00B9422A">
      <w:pPr>
        <w:pStyle w:val="SingleTxt"/>
      </w:pPr>
      <w:r w:rsidRPr="00CE785D">
        <w:t>64.</w:t>
      </w:r>
      <w:r w:rsidRPr="00CE785D">
        <w:tab/>
        <w:t>Начиная с 2008 года такие же курсы были организованы для сотрудников юридических консультаций, юридических консультационных центров (ЮКЦ) и женских ассоциаций в городах Манандзари, Фарафангана, Манакара, Форт-Дофин, Тулиара, Андухатапенака, Ихуси, Амбалавау и Сакараха.</w:t>
      </w:r>
    </w:p>
    <w:p w:rsidR="0017565C" w:rsidRPr="00CE785D" w:rsidRDefault="0017565C" w:rsidP="00B9422A">
      <w:pPr>
        <w:pStyle w:val="SingleTxt"/>
      </w:pPr>
      <w:r w:rsidRPr="00CE785D">
        <w:t>65.</w:t>
      </w:r>
      <w:r w:rsidRPr="00CE785D">
        <w:tab/>
        <w:t>Министерство юстиции при поддержке ПРООН создало механизмы ко</w:t>
      </w:r>
      <w:r w:rsidRPr="00CE785D">
        <w:t>н</w:t>
      </w:r>
      <w:r w:rsidRPr="00CE785D">
        <w:t>троля за доступом к правосудию и мониторинга случаев сексуального и ге</w:t>
      </w:r>
      <w:r w:rsidRPr="00CE785D">
        <w:t>н</w:t>
      </w:r>
      <w:r w:rsidRPr="00CE785D">
        <w:t xml:space="preserve">дерного насилия в трех городах Мадагаскара – Антананариву, Диего-Суарес и Тулиара. В мае 2012 года компьютерное оборудование, предназначенное для мониторинга случаев сексуального и гендерного насилия, было предоставлено всем заинтересованным сторонам, таким как коммуны, округа, Министерство народонаселения и социальных дел, суды первой инстанции и апелляционные суды этих трех населенных пунктов, а также Министерство юстиции. </w:t>
      </w:r>
    </w:p>
    <w:p w:rsidR="0017565C" w:rsidRPr="00CE785D" w:rsidRDefault="0017565C" w:rsidP="00B9422A">
      <w:pPr>
        <w:pStyle w:val="SingleTxt"/>
      </w:pPr>
      <w:r w:rsidRPr="00CE785D">
        <w:t>66.</w:t>
      </w:r>
      <w:r w:rsidRPr="00CE785D">
        <w:tab/>
        <w:t>В 2012 году сотрудники, отвечающие за работу механизмов мониторинга в трех экспериментальных районах, прошли соответствующую подготовку в области использования программного обеспечения.</w:t>
      </w:r>
    </w:p>
    <w:p w:rsidR="0017565C" w:rsidRPr="00CE785D" w:rsidRDefault="0017565C" w:rsidP="00B9422A">
      <w:pPr>
        <w:pStyle w:val="SingleTxt"/>
      </w:pPr>
      <w:r w:rsidRPr="00CE785D">
        <w:t>67.</w:t>
      </w:r>
      <w:r w:rsidRPr="00CE785D">
        <w:tab/>
        <w:t>Посредством этих механизмов обеспечивается сбор достоверных данных, в том числе данных, касающихся всех форм дискриминации в отношении женщин, с целью их последующего анализа и разработки национальной пол</w:t>
      </w:r>
      <w:r w:rsidRPr="00CE785D">
        <w:t>и</w:t>
      </w:r>
      <w:r w:rsidRPr="00CE785D">
        <w:t>тики в области поощрения и защиты прав человека, в частности прав женщин и детей.</w:t>
      </w:r>
    </w:p>
    <w:p w:rsidR="00B9422A" w:rsidRPr="00CE785D" w:rsidRDefault="00B9422A" w:rsidP="00B9422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bookmarkStart w:id="109" w:name="_Toc376709305"/>
    </w:p>
    <w:p w:rsidR="00B9422A" w:rsidRPr="00CE785D" w:rsidRDefault="00B9422A" w:rsidP="00B9422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17565C" w:rsidRPr="00CE785D" w:rsidRDefault="00B9422A" w:rsidP="00B9422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br w:type="page"/>
      </w:r>
      <w:r w:rsidR="0017565C" w:rsidRPr="00CE785D">
        <w:tab/>
      </w:r>
      <w:r w:rsidR="0017565C" w:rsidRPr="00CE785D">
        <w:tab/>
      </w:r>
      <w:bookmarkStart w:id="110" w:name="_Toc390076457"/>
      <w:bookmarkStart w:id="111" w:name="_Toc392860121"/>
      <w:r w:rsidR="0017565C" w:rsidRPr="00CE785D">
        <w:t>Осуществление статей 2 и 5: ликвидация дискриминации в отношении женщин</w:t>
      </w:r>
      <w:bookmarkEnd w:id="110"/>
      <w:bookmarkEnd w:id="111"/>
      <w:r w:rsidR="0017565C" w:rsidRPr="00CE785D">
        <w:t xml:space="preserve"> </w:t>
      </w:r>
      <w:bookmarkEnd w:id="109"/>
    </w:p>
    <w:p w:rsidR="00B9422A" w:rsidRPr="00CE785D" w:rsidRDefault="00B9422A" w:rsidP="00B9422A">
      <w:pPr>
        <w:pStyle w:val="SingleTxtG"/>
        <w:spacing w:after="0" w:line="120" w:lineRule="exact"/>
        <w:rPr>
          <w:i/>
          <w:sz w:val="10"/>
        </w:rPr>
      </w:pPr>
    </w:p>
    <w:p w:rsidR="00B9422A" w:rsidRPr="00CE785D" w:rsidRDefault="00B9422A" w:rsidP="00B9422A">
      <w:pPr>
        <w:pStyle w:val="SingleTxtG"/>
        <w:spacing w:after="0" w:line="120" w:lineRule="exact"/>
        <w:rPr>
          <w:i/>
          <w:sz w:val="10"/>
        </w:rPr>
      </w:pPr>
    </w:p>
    <w:p w:rsidR="0017565C" w:rsidRPr="00CE785D" w:rsidRDefault="0017565C" w:rsidP="00B9422A">
      <w:pPr>
        <w:pStyle w:val="SingleTxt"/>
        <w:rPr>
          <w:i/>
        </w:rPr>
      </w:pPr>
      <w:r w:rsidRPr="00CE785D">
        <w:rPr>
          <w:i/>
        </w:rPr>
        <w:t>(Содержание ре</w:t>
      </w:r>
      <w:r w:rsidR="00B9422A" w:rsidRPr="00CE785D">
        <w:rPr>
          <w:i/>
        </w:rPr>
        <w:t>комендации, изложенной в пункте </w:t>
      </w:r>
      <w:r w:rsidRPr="00CE785D">
        <w:rPr>
          <w:i/>
        </w:rPr>
        <w:t>17 Заключительных зам</w:t>
      </w:r>
      <w:r w:rsidRPr="00CE785D">
        <w:rPr>
          <w:i/>
        </w:rPr>
        <w:t>е</w:t>
      </w:r>
      <w:r w:rsidRPr="00CE785D">
        <w:rPr>
          <w:i/>
        </w:rPr>
        <w:t>чаний Комитета)</w:t>
      </w:r>
    </w:p>
    <w:p w:rsidR="0017565C" w:rsidRPr="00CE785D" w:rsidRDefault="0017565C" w:rsidP="00B9422A">
      <w:pPr>
        <w:pStyle w:val="SingleTxt"/>
        <w:rPr>
          <w:bCs/>
          <w:i/>
        </w:rPr>
      </w:pPr>
      <w:r w:rsidRPr="00CE785D">
        <w:rPr>
          <w:i/>
        </w:rPr>
        <w:t>Комитет просит государство-участник рассматривать свою культуру как динамично развивающийся и, следовательно, подвергающийся изменениям а</w:t>
      </w:r>
      <w:r w:rsidRPr="00CE785D">
        <w:rPr>
          <w:i/>
        </w:rPr>
        <w:t>с</w:t>
      </w:r>
      <w:r w:rsidRPr="00CE785D">
        <w:rPr>
          <w:i/>
        </w:rPr>
        <w:t>пект социальной ткани и жизни страны. Он настоятельно призывает гос</w:t>
      </w:r>
      <w:r w:rsidRPr="00CE785D">
        <w:rPr>
          <w:i/>
        </w:rPr>
        <w:t>у</w:t>
      </w:r>
      <w:r w:rsidRPr="00CE785D">
        <w:rPr>
          <w:i/>
        </w:rPr>
        <w:t>дарство-участник незамедлительно разработать всеобъемлющую страт</w:t>
      </w:r>
      <w:r w:rsidRPr="00CE785D">
        <w:rPr>
          <w:i/>
        </w:rPr>
        <w:t>е</w:t>
      </w:r>
      <w:r w:rsidRPr="00CE785D">
        <w:rPr>
          <w:i/>
        </w:rPr>
        <w:t>гию, включая законодательство, в целях изменения или искоренения культу</w:t>
      </w:r>
      <w:r w:rsidRPr="00CE785D">
        <w:rPr>
          <w:i/>
        </w:rPr>
        <w:t>р</w:t>
      </w:r>
      <w:r w:rsidRPr="00CE785D">
        <w:rPr>
          <w:i/>
        </w:rPr>
        <w:t>ной практики и стереотипов, носящих дискриминационный характер в отн</w:t>
      </w:r>
      <w:r w:rsidRPr="00CE785D">
        <w:rPr>
          <w:i/>
        </w:rPr>
        <w:t>о</w:t>
      </w:r>
      <w:r w:rsidRPr="00CE785D">
        <w:rPr>
          <w:i/>
        </w:rPr>
        <w:t>шении женщин, в соответствии с положениями статей 2</w:t>
      </w:r>
      <w:r w:rsidR="00B9422A" w:rsidRPr="00CE785D">
        <w:rPr>
          <w:i/>
        </w:rPr>
        <w:t>(</w:t>
      </w:r>
      <w:r w:rsidRPr="00CE785D">
        <w:rPr>
          <w:i/>
        </w:rPr>
        <w:t>f) и 5</w:t>
      </w:r>
      <w:r w:rsidR="00B9422A" w:rsidRPr="00CE785D">
        <w:rPr>
          <w:i/>
        </w:rPr>
        <w:t>(</w:t>
      </w:r>
      <w:r w:rsidRPr="00CE785D">
        <w:rPr>
          <w:i/>
        </w:rPr>
        <w:t>a) Конвенции. Такие меры должны предусматривать проведение разъяснительной работы по эт</w:t>
      </w:r>
      <w:r w:rsidRPr="00CE785D">
        <w:rPr>
          <w:i/>
        </w:rPr>
        <w:t>о</w:t>
      </w:r>
      <w:r w:rsidRPr="00CE785D">
        <w:rPr>
          <w:i/>
        </w:rPr>
        <w:t>му вопросу среди женщин и мужчин на всех уровнях общества, включая традиционных лидеров, и должны осуществляться в сотрудничестве с гра</w:t>
      </w:r>
      <w:r w:rsidRPr="00CE785D">
        <w:rPr>
          <w:i/>
        </w:rPr>
        <w:t>ж</w:t>
      </w:r>
      <w:r w:rsidRPr="00CE785D">
        <w:rPr>
          <w:i/>
        </w:rPr>
        <w:t>данским обществом. Комитет настоятельно призывает государство-участник более активно вести борьбу с вредными культурными и традицио</w:t>
      </w:r>
      <w:r w:rsidRPr="00CE785D">
        <w:rPr>
          <w:i/>
        </w:rPr>
        <w:t>н</w:t>
      </w:r>
      <w:r w:rsidRPr="00CE785D">
        <w:rPr>
          <w:i/>
        </w:rPr>
        <w:t>ными об</w:t>
      </w:r>
      <w:r w:rsidRPr="00CE785D">
        <w:rPr>
          <w:i/>
        </w:rPr>
        <w:t>ы</w:t>
      </w:r>
      <w:r w:rsidRPr="00CE785D">
        <w:rPr>
          <w:i/>
        </w:rPr>
        <w:t>чаями и практикой, такими, как распространенная на северо-западе страны практика "молетри" (выкуп за невесту) и существующая в Мана</w:t>
      </w:r>
      <w:r w:rsidRPr="00CE785D">
        <w:rPr>
          <w:i/>
        </w:rPr>
        <w:t>н</w:t>
      </w:r>
      <w:r w:rsidRPr="00CE785D">
        <w:rPr>
          <w:i/>
        </w:rPr>
        <w:t>дзари пра</w:t>
      </w:r>
      <w:r w:rsidRPr="00CE785D">
        <w:rPr>
          <w:i/>
        </w:rPr>
        <w:t>к</w:t>
      </w:r>
      <w:r w:rsidRPr="00CE785D">
        <w:rPr>
          <w:i/>
        </w:rPr>
        <w:t>тика отказа от одного из детей-близнецов. Комитет рекомендует государству-участнику эффективно применять нетрадиционные меры с ц</w:t>
      </w:r>
      <w:r w:rsidRPr="00CE785D">
        <w:rPr>
          <w:i/>
        </w:rPr>
        <w:t>е</w:t>
      </w:r>
      <w:r w:rsidRPr="00CE785D">
        <w:rPr>
          <w:i/>
        </w:rPr>
        <w:t>лью обеспечить более глубокое понимание принципа равенства женщин и мужчин и вести работу со средствами массовой информации, с тем чтобы образ женщин подавался ими более позитивно и был лишен стереотипов.</w:t>
      </w:r>
    </w:p>
    <w:p w:rsidR="0017565C" w:rsidRPr="00CE785D" w:rsidRDefault="0017565C" w:rsidP="00B9422A">
      <w:pPr>
        <w:pStyle w:val="SingleTxt"/>
      </w:pPr>
      <w:r w:rsidRPr="00CE785D">
        <w:t>68.</w:t>
      </w:r>
      <w:r w:rsidRPr="00CE785D">
        <w:tab/>
        <w:t>Поскольку по этим двум статьям сделана одна рекомендация, было с</w:t>
      </w:r>
      <w:r w:rsidRPr="00CE785D">
        <w:t>о</w:t>
      </w:r>
      <w:r w:rsidRPr="00CE785D">
        <w:t>чтено целесообразным объединить эти статьи.</w:t>
      </w:r>
    </w:p>
    <w:p w:rsidR="0017565C" w:rsidRPr="00CE785D" w:rsidRDefault="0017565C" w:rsidP="00B9422A">
      <w:pPr>
        <w:pStyle w:val="SingleTxt"/>
      </w:pPr>
      <w:r w:rsidRPr="00CE785D">
        <w:t>69.</w:t>
      </w:r>
      <w:r w:rsidRPr="00CE785D">
        <w:tab/>
        <w:t>С целью выполнения этих рекомендаций, предусматривающих провед</w:t>
      </w:r>
      <w:r w:rsidRPr="00CE785D">
        <w:t>е</w:t>
      </w:r>
      <w:r w:rsidRPr="00CE785D">
        <w:t>ние законодательной реформы и ведение борьбы с предрассудками, основа</w:t>
      </w:r>
      <w:r w:rsidRPr="00CE785D">
        <w:t>н</w:t>
      </w:r>
      <w:r w:rsidRPr="00CE785D">
        <w:t>ными на представлении о более низком положении женщин по сравнению с мужчинами, были приняты законодательные и нормативные меры, о которых уже сообщалось в предыдущем докладе.</w:t>
      </w:r>
    </w:p>
    <w:p w:rsidR="0017565C" w:rsidRPr="00CE785D" w:rsidRDefault="0017565C" w:rsidP="00B9422A">
      <w:pPr>
        <w:pStyle w:val="SingleTxt"/>
      </w:pPr>
      <w:r w:rsidRPr="00CE785D">
        <w:t>70.</w:t>
      </w:r>
      <w:r w:rsidRPr="00CE785D">
        <w:tab/>
        <w:t>Несмотря на вступление в силу нового Закона об отмене носящего ди</w:t>
      </w:r>
      <w:r w:rsidRPr="00CE785D">
        <w:t>с</w:t>
      </w:r>
      <w:r w:rsidRPr="00CE785D">
        <w:t>криминационный характер Закона о доступе к наследованию земли, на пра</w:t>
      </w:r>
      <w:r w:rsidRPr="00CE785D">
        <w:t>к</w:t>
      </w:r>
      <w:r w:rsidRPr="00CE785D">
        <w:t>тике в некоторых районах юга и юго-востока страны женщины не осмелив</w:t>
      </w:r>
      <w:r w:rsidRPr="00CE785D">
        <w:t>а</w:t>
      </w:r>
      <w:r w:rsidRPr="00CE785D">
        <w:t>ются отстаивать свои права, опасаясь быть отвергнутыми семьей и всей о</w:t>
      </w:r>
      <w:r w:rsidRPr="00CE785D">
        <w:t>б</w:t>
      </w:r>
      <w:r w:rsidRPr="00CE785D">
        <w:t>щиной из-за традиции, которая считается незыблемой.</w:t>
      </w:r>
    </w:p>
    <w:p w:rsidR="00B9422A" w:rsidRPr="00CE785D" w:rsidRDefault="00B9422A" w:rsidP="00B9422A">
      <w:pPr>
        <w:pStyle w:val="H230"/>
        <w:spacing w:after="0" w:line="120" w:lineRule="exact"/>
        <w:rPr>
          <w:sz w:val="10"/>
        </w:rPr>
      </w:pPr>
      <w:bookmarkStart w:id="112" w:name="_Toc376709306"/>
    </w:p>
    <w:p w:rsidR="0017565C" w:rsidRPr="00CE785D" w:rsidRDefault="0017565C" w:rsidP="00B942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bookmarkStart w:id="113" w:name="_Toc390076458"/>
      <w:bookmarkStart w:id="114" w:name="_Toc392860122"/>
      <w:r w:rsidRPr="00CE785D">
        <w:t>1.</w:t>
      </w:r>
      <w:r w:rsidRPr="00CE785D">
        <w:tab/>
        <w:t>Борьба против представления о более низком положении женщин по сравнению с мужчинами</w:t>
      </w:r>
      <w:bookmarkEnd w:id="113"/>
      <w:bookmarkEnd w:id="114"/>
    </w:p>
    <w:bookmarkEnd w:id="112"/>
    <w:p w:rsidR="00B9422A" w:rsidRPr="00CE785D" w:rsidRDefault="00B9422A" w:rsidP="00B9422A">
      <w:pPr>
        <w:pStyle w:val="SingleTxtG"/>
        <w:spacing w:after="0" w:line="120" w:lineRule="exact"/>
        <w:rPr>
          <w:sz w:val="10"/>
        </w:rPr>
      </w:pPr>
    </w:p>
    <w:p w:rsidR="0017565C" w:rsidRPr="00CE785D" w:rsidRDefault="0017565C" w:rsidP="00B9422A">
      <w:pPr>
        <w:pStyle w:val="SingleTxt"/>
      </w:pPr>
      <w:r w:rsidRPr="00CE785D">
        <w:t>71.</w:t>
      </w:r>
      <w:r w:rsidRPr="00CE785D">
        <w:tab/>
        <w:t xml:space="preserve">Продолжает сохраняться обычай, согласно которому женщина занимает более низкое положение по сравнению с мужчиной. Наиболее широко этот обычай распространен в сельской местности. В результате этого женщины лишены следующих прав: </w:t>
      </w:r>
    </w:p>
    <w:p w:rsidR="0017565C" w:rsidRPr="00CE785D" w:rsidRDefault="00B9422A" w:rsidP="00B9422A">
      <w:pPr>
        <w:pStyle w:val="SingleTxt"/>
        <w:tabs>
          <w:tab w:val="right" w:pos="1685"/>
        </w:tabs>
        <w:ind w:left="1742" w:hanging="475"/>
      </w:pPr>
      <w:r w:rsidRPr="00CE785D">
        <w:tab/>
        <w:t>•</w:t>
      </w:r>
      <w:r w:rsidRPr="00CE785D">
        <w:tab/>
      </w:r>
      <w:r w:rsidR="0017565C" w:rsidRPr="00CE785D">
        <w:t>участвовать наравне мужчинами в осуществлении родительских прав, несмотря на положения статей 15 и 16 Закона № 2007-023</w:t>
      </w:r>
      <w:r w:rsidR="0017565C" w:rsidRPr="00CE785D">
        <w:rPr>
          <w:rStyle w:val="FootnoteReference"/>
          <w:spacing w:val="0"/>
          <w:w w:val="100"/>
          <w:szCs w:val="24"/>
        </w:rPr>
        <w:footnoteReference w:id="7"/>
      </w:r>
      <w:r w:rsidR="0017565C" w:rsidRPr="00CE785D">
        <w:t>;</w:t>
      </w:r>
    </w:p>
    <w:p w:rsidR="0017565C" w:rsidRPr="00CE785D" w:rsidRDefault="00B9422A" w:rsidP="00B9422A">
      <w:pPr>
        <w:pStyle w:val="SingleTxt"/>
        <w:tabs>
          <w:tab w:val="right" w:pos="1685"/>
        </w:tabs>
        <w:ind w:left="1742" w:hanging="475"/>
      </w:pPr>
      <w:r w:rsidRPr="00CE785D">
        <w:tab/>
        <w:t>•</w:t>
      </w:r>
      <w:r w:rsidRPr="00CE785D">
        <w:tab/>
      </w:r>
      <w:r w:rsidR="0017565C" w:rsidRPr="00CE785D">
        <w:t>выступать публично;</w:t>
      </w:r>
    </w:p>
    <w:p w:rsidR="0017565C" w:rsidRPr="00CE785D" w:rsidRDefault="00B9422A" w:rsidP="00B9422A">
      <w:pPr>
        <w:pStyle w:val="SingleTxt"/>
        <w:tabs>
          <w:tab w:val="right" w:pos="1685"/>
        </w:tabs>
        <w:ind w:left="1742" w:hanging="475"/>
      </w:pPr>
      <w:r w:rsidRPr="00CE785D">
        <w:tab/>
        <w:t>•</w:t>
      </w:r>
      <w:r w:rsidRPr="00CE785D">
        <w:tab/>
      </w:r>
      <w:r w:rsidR="0017565C" w:rsidRPr="00CE785D">
        <w:t>участвовать в управлении государственными делами путем избрания или назначения на руководящие должности;</w:t>
      </w:r>
    </w:p>
    <w:p w:rsidR="0017565C" w:rsidRPr="00CE785D" w:rsidRDefault="00B9422A" w:rsidP="00B9422A">
      <w:pPr>
        <w:pStyle w:val="SingleTxt"/>
        <w:tabs>
          <w:tab w:val="right" w:pos="1685"/>
        </w:tabs>
        <w:ind w:left="1742" w:hanging="475"/>
      </w:pPr>
      <w:r w:rsidRPr="00CE785D">
        <w:tab/>
        <w:t>•</w:t>
      </w:r>
      <w:r w:rsidRPr="00CE785D">
        <w:tab/>
      </w:r>
      <w:r w:rsidR="0017565C" w:rsidRPr="00CE785D">
        <w:t>получать доступ к кредитам для обеспечения своей экономической сам</w:t>
      </w:r>
      <w:r w:rsidR="0017565C" w:rsidRPr="00CE785D">
        <w:t>о</w:t>
      </w:r>
      <w:r w:rsidR="0017565C" w:rsidRPr="00CE785D">
        <w:t>стоятельности.</w:t>
      </w:r>
    </w:p>
    <w:p w:rsidR="0017565C" w:rsidRPr="00CE785D" w:rsidRDefault="0017565C" w:rsidP="00B9422A">
      <w:pPr>
        <w:pStyle w:val="SingleTxt"/>
      </w:pPr>
      <w:r w:rsidRPr="00CE785D">
        <w:t>72.</w:t>
      </w:r>
      <w:r w:rsidRPr="00CE785D">
        <w:tab/>
        <w:t xml:space="preserve">В рамках реализуемой при поддержке ПРООН программы расширения участия женщин в принятии решений на уровне общин путем более полного осуществления ими своих гражданских и экономических прав с июня 2011 года по июль 2013 года в районах юго-востока и юго-запада страны были проведены мероприятия, направленные на обеспечение возможности женщин выступать публично и участвовать в управлении делами общин. </w:t>
      </w:r>
    </w:p>
    <w:p w:rsidR="0017565C" w:rsidRPr="00CE785D" w:rsidRDefault="0017565C" w:rsidP="00B9422A">
      <w:pPr>
        <w:pStyle w:val="SingleTxt"/>
      </w:pPr>
      <w:r w:rsidRPr="00CE785D">
        <w:t>73.</w:t>
      </w:r>
      <w:r w:rsidRPr="00CE785D">
        <w:tab/>
        <w:t>По завершении этой программы отдельные женщины и группы женщин смогли участвовать в принятии решений на уровне общин.</w:t>
      </w:r>
    </w:p>
    <w:p w:rsidR="00B9422A" w:rsidRPr="00CE785D" w:rsidRDefault="00B9422A" w:rsidP="00B9422A">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bookmarkStart w:id="115" w:name="_Toc377129291"/>
    </w:p>
    <w:p w:rsidR="00B9422A" w:rsidRPr="00CE785D" w:rsidRDefault="00B9422A" w:rsidP="00B9422A">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r w:rsidRPr="00CE785D">
        <w:tab/>
      </w:r>
      <w:r w:rsidR="0017565C" w:rsidRPr="00CE785D">
        <w:t xml:space="preserve">Таблица </w:t>
      </w:r>
      <w:fldSimple w:instr=" SEQ Tableau \* ARABIC ">
        <w:r w:rsidR="00054EC2">
          <w:rPr>
            <w:noProof/>
          </w:rPr>
          <w:t>5</w:t>
        </w:r>
      </w:fldSimple>
    </w:p>
    <w:p w:rsidR="0017565C" w:rsidRPr="00CE785D" w:rsidRDefault="00B9422A" w:rsidP="00B942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r w:rsidRPr="00CE785D">
        <w:tab/>
      </w:r>
      <w:bookmarkStart w:id="116" w:name="_Toc392860123"/>
      <w:r w:rsidR="0017565C" w:rsidRPr="00CE785D">
        <w:t>Процент участия женщин в общих собраниях жителей фоконтани (кварталов)</w:t>
      </w:r>
      <w:bookmarkEnd w:id="116"/>
    </w:p>
    <w:p w:rsidR="00B9422A" w:rsidRPr="00CE785D" w:rsidRDefault="00B9422A" w:rsidP="00B9422A">
      <w:pPr>
        <w:pStyle w:val="SingleTxt"/>
        <w:spacing w:after="0" w:line="120" w:lineRule="exact"/>
        <w:rPr>
          <w:sz w:val="10"/>
        </w:rPr>
      </w:pPr>
    </w:p>
    <w:p w:rsidR="00B9422A" w:rsidRPr="00CE785D" w:rsidRDefault="00B9422A" w:rsidP="00B9422A">
      <w:pPr>
        <w:pStyle w:val="SingleTxt"/>
        <w:spacing w:after="0" w:line="120" w:lineRule="exact"/>
        <w:rPr>
          <w:sz w:val="10"/>
        </w:rPr>
      </w:pPr>
    </w:p>
    <w:tbl>
      <w:tblPr>
        <w:tblW w:w="7228" w:type="dxa"/>
        <w:tblInd w:w="1276" w:type="dxa"/>
        <w:tblBorders>
          <w:top w:val="single" w:sz="4" w:space="0" w:color="auto"/>
        </w:tblBorders>
        <w:tblCellMar>
          <w:left w:w="0" w:type="dxa"/>
          <w:right w:w="0" w:type="dxa"/>
        </w:tblCellMar>
        <w:tblLook w:val="04A0"/>
      </w:tblPr>
      <w:tblGrid>
        <w:gridCol w:w="1368"/>
        <w:gridCol w:w="1081"/>
        <w:gridCol w:w="987"/>
        <w:gridCol w:w="1226"/>
        <w:gridCol w:w="1301"/>
        <w:gridCol w:w="1265"/>
      </w:tblGrid>
      <w:tr w:rsidR="0017565C" w:rsidRPr="00CE785D" w:rsidTr="000A5CDE">
        <w:trPr>
          <w:trHeight w:val="240"/>
          <w:tblHeader/>
        </w:trPr>
        <w:tc>
          <w:tcPr>
            <w:tcW w:w="1368" w:type="dxa"/>
            <w:tcBorders>
              <w:top w:val="single" w:sz="4" w:space="0" w:color="auto"/>
              <w:bottom w:val="single" w:sz="12" w:space="0" w:color="auto"/>
            </w:tcBorders>
            <w:shd w:val="clear" w:color="auto" w:fill="auto"/>
            <w:vAlign w:val="bottom"/>
          </w:tcPr>
          <w:bookmarkEnd w:id="115"/>
          <w:p w:rsidR="0017565C" w:rsidRPr="00CE785D" w:rsidRDefault="0017565C" w:rsidP="00B9422A">
            <w:pPr>
              <w:tabs>
                <w:tab w:val="left" w:pos="288"/>
                <w:tab w:val="left" w:pos="576"/>
                <w:tab w:val="left" w:pos="864"/>
                <w:tab w:val="left" w:pos="1152"/>
              </w:tabs>
              <w:suppressAutoHyphens/>
              <w:spacing w:before="81" w:after="81" w:line="160" w:lineRule="exact"/>
              <w:ind w:right="43"/>
              <w:rPr>
                <w:rFonts w:eastAsia="Times New Roman"/>
                <w:i/>
                <w:noProof/>
                <w:sz w:val="14"/>
                <w:szCs w:val="20"/>
              </w:rPr>
            </w:pPr>
            <w:r w:rsidRPr="00CE785D">
              <w:rPr>
                <w:rFonts w:eastAsia="Times New Roman"/>
                <w:i/>
                <w:noProof/>
                <w:sz w:val="14"/>
                <w:szCs w:val="20"/>
              </w:rPr>
              <w:t>Зоны действия (округа)</w:t>
            </w:r>
          </w:p>
        </w:tc>
        <w:tc>
          <w:tcPr>
            <w:tcW w:w="1081" w:type="dxa"/>
            <w:tcBorders>
              <w:top w:val="single" w:sz="4" w:space="0" w:color="auto"/>
              <w:bottom w:val="single" w:sz="12" w:space="0" w:color="auto"/>
            </w:tcBorders>
            <w:shd w:val="clear" w:color="auto" w:fill="auto"/>
            <w:vAlign w:val="bottom"/>
          </w:tcPr>
          <w:p w:rsidR="0017565C" w:rsidRPr="00CE785D" w:rsidRDefault="0017565C" w:rsidP="00B9422A">
            <w:pPr>
              <w:tabs>
                <w:tab w:val="left" w:pos="288"/>
                <w:tab w:val="left" w:pos="576"/>
                <w:tab w:val="left" w:pos="864"/>
                <w:tab w:val="left" w:pos="1152"/>
              </w:tabs>
              <w:suppressAutoHyphens/>
              <w:spacing w:before="81" w:after="81" w:line="160" w:lineRule="exact"/>
              <w:ind w:right="43"/>
              <w:jc w:val="right"/>
              <w:rPr>
                <w:rFonts w:eastAsia="Times New Roman"/>
                <w:i/>
                <w:noProof/>
                <w:sz w:val="14"/>
                <w:szCs w:val="20"/>
              </w:rPr>
            </w:pPr>
            <w:r w:rsidRPr="00CE785D">
              <w:rPr>
                <w:rFonts w:eastAsia="Times New Roman"/>
                <w:i/>
                <w:noProof/>
                <w:sz w:val="14"/>
                <w:szCs w:val="20"/>
              </w:rPr>
              <w:t>Количество целевых групп проекта</w:t>
            </w:r>
          </w:p>
        </w:tc>
        <w:tc>
          <w:tcPr>
            <w:tcW w:w="987" w:type="dxa"/>
            <w:tcBorders>
              <w:top w:val="single" w:sz="4" w:space="0" w:color="auto"/>
              <w:bottom w:val="single" w:sz="12" w:space="0" w:color="auto"/>
            </w:tcBorders>
            <w:shd w:val="clear" w:color="auto" w:fill="auto"/>
            <w:vAlign w:val="bottom"/>
          </w:tcPr>
          <w:p w:rsidR="0017565C" w:rsidRPr="00CE785D" w:rsidRDefault="0017565C" w:rsidP="00B9422A">
            <w:pPr>
              <w:tabs>
                <w:tab w:val="left" w:pos="288"/>
                <w:tab w:val="left" w:pos="576"/>
                <w:tab w:val="left" w:pos="864"/>
                <w:tab w:val="left" w:pos="1152"/>
              </w:tabs>
              <w:suppressAutoHyphens/>
              <w:spacing w:before="81" w:after="81" w:line="160" w:lineRule="exact"/>
              <w:ind w:right="43"/>
              <w:jc w:val="right"/>
              <w:rPr>
                <w:rFonts w:eastAsia="Times New Roman"/>
                <w:i/>
                <w:noProof/>
                <w:sz w:val="14"/>
                <w:szCs w:val="20"/>
              </w:rPr>
            </w:pPr>
            <w:r w:rsidRPr="00CE785D">
              <w:rPr>
                <w:rFonts w:eastAsia="Times New Roman"/>
                <w:i/>
                <w:noProof/>
                <w:sz w:val="14"/>
                <w:szCs w:val="20"/>
              </w:rPr>
              <w:t xml:space="preserve">Количество членов групп </w:t>
            </w:r>
          </w:p>
        </w:tc>
        <w:tc>
          <w:tcPr>
            <w:tcW w:w="1226" w:type="dxa"/>
            <w:tcBorders>
              <w:top w:val="single" w:sz="4" w:space="0" w:color="auto"/>
              <w:bottom w:val="single" w:sz="12" w:space="0" w:color="auto"/>
            </w:tcBorders>
            <w:shd w:val="clear" w:color="auto" w:fill="auto"/>
            <w:vAlign w:val="bottom"/>
          </w:tcPr>
          <w:p w:rsidR="0017565C" w:rsidRPr="00CE785D" w:rsidRDefault="0017565C" w:rsidP="00B9422A">
            <w:pPr>
              <w:tabs>
                <w:tab w:val="left" w:pos="288"/>
                <w:tab w:val="left" w:pos="576"/>
                <w:tab w:val="left" w:pos="864"/>
                <w:tab w:val="left" w:pos="1152"/>
              </w:tabs>
              <w:suppressAutoHyphens/>
              <w:spacing w:before="81" w:after="81" w:line="160" w:lineRule="exact"/>
              <w:ind w:right="43"/>
              <w:jc w:val="right"/>
              <w:rPr>
                <w:rFonts w:eastAsia="Times New Roman"/>
                <w:i/>
                <w:noProof/>
                <w:sz w:val="14"/>
                <w:szCs w:val="20"/>
              </w:rPr>
            </w:pPr>
            <w:r w:rsidRPr="00CE785D">
              <w:rPr>
                <w:rFonts w:eastAsia="Times New Roman"/>
                <w:i/>
                <w:noProof/>
                <w:sz w:val="14"/>
                <w:szCs w:val="20"/>
              </w:rPr>
              <w:t>Количество женщин</w:t>
            </w:r>
            <w:r w:rsidRPr="00CE785D">
              <w:rPr>
                <w:rFonts w:eastAsia="Times New Roman"/>
                <w:i/>
                <w:noProof/>
                <w:sz w:val="14"/>
                <w:szCs w:val="20"/>
              </w:rPr>
              <w:br/>
              <w:t xml:space="preserve">в возрасте 18 лет </w:t>
            </w:r>
            <w:r w:rsidRPr="00CE785D">
              <w:rPr>
                <w:rFonts w:eastAsia="Times New Roman"/>
                <w:i/>
                <w:noProof/>
                <w:sz w:val="14"/>
                <w:szCs w:val="20"/>
              </w:rPr>
              <w:br/>
              <w:t xml:space="preserve">и старше </w:t>
            </w:r>
            <w:r w:rsidRPr="00CE785D">
              <w:rPr>
                <w:rFonts w:eastAsia="Times New Roman"/>
                <w:i/>
                <w:noProof/>
                <w:sz w:val="14"/>
                <w:szCs w:val="20"/>
              </w:rPr>
              <w:br/>
              <w:t>в фоконтани</w:t>
            </w:r>
          </w:p>
        </w:tc>
        <w:tc>
          <w:tcPr>
            <w:tcW w:w="1301" w:type="dxa"/>
            <w:tcBorders>
              <w:top w:val="single" w:sz="4" w:space="0" w:color="auto"/>
              <w:bottom w:val="single" w:sz="12" w:space="0" w:color="auto"/>
            </w:tcBorders>
            <w:shd w:val="clear" w:color="auto" w:fill="auto"/>
            <w:vAlign w:val="bottom"/>
          </w:tcPr>
          <w:p w:rsidR="0017565C" w:rsidRPr="00CE785D" w:rsidRDefault="0017565C" w:rsidP="00B9422A">
            <w:pPr>
              <w:tabs>
                <w:tab w:val="left" w:pos="288"/>
                <w:tab w:val="left" w:pos="576"/>
                <w:tab w:val="left" w:pos="864"/>
                <w:tab w:val="left" w:pos="1152"/>
              </w:tabs>
              <w:suppressAutoHyphens/>
              <w:spacing w:before="81" w:after="81" w:line="160" w:lineRule="exact"/>
              <w:ind w:right="43"/>
              <w:jc w:val="right"/>
              <w:rPr>
                <w:rFonts w:eastAsia="Times New Roman"/>
                <w:i/>
                <w:noProof/>
                <w:sz w:val="14"/>
                <w:szCs w:val="20"/>
              </w:rPr>
            </w:pPr>
            <w:r w:rsidRPr="00CE785D">
              <w:rPr>
                <w:rFonts w:eastAsia="Times New Roman"/>
                <w:i/>
                <w:noProof/>
                <w:sz w:val="14"/>
                <w:szCs w:val="20"/>
              </w:rPr>
              <w:t>Количество</w:t>
            </w:r>
            <w:r w:rsidRPr="00CE785D">
              <w:rPr>
                <w:rFonts w:eastAsia="Times New Roman"/>
                <w:i/>
                <w:noProof/>
                <w:sz w:val="14"/>
                <w:szCs w:val="20"/>
              </w:rPr>
              <w:br/>
              <w:t>женщин, участвующих</w:t>
            </w:r>
            <w:r w:rsidRPr="00CE785D">
              <w:rPr>
                <w:rFonts w:eastAsia="Times New Roman"/>
                <w:i/>
                <w:noProof/>
                <w:sz w:val="14"/>
                <w:szCs w:val="20"/>
              </w:rPr>
              <w:br/>
              <w:t>в общих собраниях фоконтани</w:t>
            </w:r>
          </w:p>
        </w:tc>
        <w:tc>
          <w:tcPr>
            <w:tcW w:w="1265" w:type="dxa"/>
            <w:tcBorders>
              <w:top w:val="single" w:sz="4" w:space="0" w:color="auto"/>
              <w:bottom w:val="single" w:sz="12" w:space="0" w:color="auto"/>
            </w:tcBorders>
            <w:shd w:val="clear" w:color="auto" w:fill="auto"/>
            <w:vAlign w:val="bottom"/>
          </w:tcPr>
          <w:p w:rsidR="0017565C" w:rsidRPr="00CE785D" w:rsidRDefault="0017565C" w:rsidP="00B9422A">
            <w:pPr>
              <w:tabs>
                <w:tab w:val="left" w:pos="288"/>
                <w:tab w:val="left" w:pos="576"/>
                <w:tab w:val="left" w:pos="864"/>
                <w:tab w:val="left" w:pos="1152"/>
              </w:tabs>
              <w:suppressAutoHyphens/>
              <w:spacing w:before="81" w:after="81" w:line="160" w:lineRule="exact"/>
              <w:ind w:right="43"/>
              <w:jc w:val="right"/>
              <w:rPr>
                <w:rFonts w:eastAsia="Times New Roman"/>
                <w:i/>
                <w:noProof/>
                <w:sz w:val="14"/>
                <w:szCs w:val="20"/>
              </w:rPr>
            </w:pPr>
            <w:r w:rsidRPr="00CE785D">
              <w:rPr>
                <w:rFonts w:eastAsia="Times New Roman"/>
                <w:i/>
                <w:noProof/>
                <w:sz w:val="14"/>
                <w:szCs w:val="20"/>
              </w:rPr>
              <w:t xml:space="preserve">Процентная </w:t>
            </w:r>
            <w:r w:rsidRPr="00CE785D">
              <w:rPr>
                <w:rFonts w:eastAsia="Times New Roman"/>
                <w:i/>
                <w:noProof/>
                <w:sz w:val="14"/>
                <w:szCs w:val="20"/>
              </w:rPr>
              <w:br/>
              <w:t xml:space="preserve">доля </w:t>
            </w:r>
          </w:p>
        </w:tc>
      </w:tr>
      <w:tr w:rsidR="0017565C" w:rsidRPr="00CE785D" w:rsidTr="000A5CDE">
        <w:trPr>
          <w:trHeight w:val="240"/>
        </w:trPr>
        <w:tc>
          <w:tcPr>
            <w:tcW w:w="1368" w:type="dxa"/>
            <w:tcBorders>
              <w:top w:val="single" w:sz="12" w:space="0" w:color="auto"/>
            </w:tcBorders>
            <w:shd w:val="clear" w:color="auto" w:fill="auto"/>
          </w:tcPr>
          <w:p w:rsidR="0017565C" w:rsidRPr="00CE785D" w:rsidRDefault="0017565C" w:rsidP="00B9422A">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Фарафангана </w:t>
            </w:r>
          </w:p>
        </w:tc>
        <w:tc>
          <w:tcPr>
            <w:tcW w:w="1081" w:type="dxa"/>
            <w:tcBorders>
              <w:top w:val="single" w:sz="12" w:space="0" w:color="auto"/>
            </w:tcBorders>
            <w:shd w:val="clear" w:color="auto" w:fill="auto"/>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80</w:t>
            </w:r>
          </w:p>
        </w:tc>
        <w:tc>
          <w:tcPr>
            <w:tcW w:w="987" w:type="dxa"/>
            <w:tcBorders>
              <w:top w:val="single" w:sz="12" w:space="0" w:color="auto"/>
            </w:tcBorders>
            <w:shd w:val="clear" w:color="auto" w:fill="auto"/>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2 320</w:t>
            </w:r>
          </w:p>
        </w:tc>
        <w:tc>
          <w:tcPr>
            <w:tcW w:w="1226" w:type="dxa"/>
            <w:tcBorders>
              <w:top w:val="single" w:sz="12" w:space="0" w:color="auto"/>
            </w:tcBorders>
            <w:shd w:val="clear" w:color="auto" w:fill="auto"/>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3 094</w:t>
            </w:r>
          </w:p>
        </w:tc>
        <w:tc>
          <w:tcPr>
            <w:tcW w:w="1301" w:type="dxa"/>
            <w:tcBorders>
              <w:top w:val="single" w:sz="12" w:space="0" w:color="auto"/>
            </w:tcBorders>
            <w:shd w:val="clear" w:color="auto" w:fill="auto"/>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2 042</w:t>
            </w:r>
          </w:p>
        </w:tc>
        <w:tc>
          <w:tcPr>
            <w:tcW w:w="1265" w:type="dxa"/>
            <w:tcBorders>
              <w:top w:val="single" w:sz="12" w:space="0" w:color="auto"/>
            </w:tcBorders>
            <w:shd w:val="clear" w:color="auto" w:fill="auto"/>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88</w:t>
            </w:r>
          </w:p>
        </w:tc>
      </w:tr>
      <w:tr w:rsidR="0017565C" w:rsidRPr="00CE785D" w:rsidTr="000A5CDE">
        <w:trPr>
          <w:trHeight w:val="240"/>
        </w:trPr>
        <w:tc>
          <w:tcPr>
            <w:tcW w:w="1368" w:type="dxa"/>
            <w:shd w:val="clear" w:color="auto" w:fill="auto"/>
          </w:tcPr>
          <w:p w:rsidR="0017565C" w:rsidRPr="00CE785D" w:rsidRDefault="0017565C" w:rsidP="00B9422A">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Манакара </w:t>
            </w:r>
          </w:p>
        </w:tc>
        <w:tc>
          <w:tcPr>
            <w:tcW w:w="1081" w:type="dxa"/>
            <w:shd w:val="clear" w:color="auto" w:fill="auto"/>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58</w:t>
            </w:r>
          </w:p>
        </w:tc>
        <w:tc>
          <w:tcPr>
            <w:tcW w:w="987" w:type="dxa"/>
            <w:shd w:val="clear" w:color="auto" w:fill="auto"/>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1 348</w:t>
            </w:r>
          </w:p>
        </w:tc>
        <w:tc>
          <w:tcPr>
            <w:tcW w:w="1226" w:type="dxa"/>
            <w:shd w:val="clear" w:color="auto" w:fill="auto"/>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1 925</w:t>
            </w:r>
          </w:p>
        </w:tc>
        <w:tc>
          <w:tcPr>
            <w:tcW w:w="1301" w:type="dxa"/>
            <w:shd w:val="clear" w:color="auto" w:fill="auto"/>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1 117</w:t>
            </w:r>
          </w:p>
        </w:tc>
        <w:tc>
          <w:tcPr>
            <w:tcW w:w="1265" w:type="dxa"/>
            <w:shd w:val="clear" w:color="auto" w:fill="auto"/>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82,8</w:t>
            </w:r>
          </w:p>
        </w:tc>
      </w:tr>
      <w:tr w:rsidR="0017565C" w:rsidRPr="00CE785D" w:rsidTr="000A5CDE">
        <w:trPr>
          <w:trHeight w:val="240"/>
        </w:trPr>
        <w:tc>
          <w:tcPr>
            <w:tcW w:w="1368" w:type="dxa"/>
            <w:shd w:val="clear" w:color="auto" w:fill="auto"/>
          </w:tcPr>
          <w:p w:rsidR="0017565C" w:rsidRPr="00CE785D" w:rsidRDefault="0017565C" w:rsidP="00B9422A">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Манандзари </w:t>
            </w:r>
          </w:p>
        </w:tc>
        <w:tc>
          <w:tcPr>
            <w:tcW w:w="1081" w:type="dxa"/>
            <w:shd w:val="clear" w:color="auto" w:fill="auto"/>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56</w:t>
            </w:r>
          </w:p>
        </w:tc>
        <w:tc>
          <w:tcPr>
            <w:tcW w:w="987" w:type="dxa"/>
            <w:shd w:val="clear" w:color="auto" w:fill="auto"/>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1 312</w:t>
            </w:r>
          </w:p>
        </w:tc>
        <w:tc>
          <w:tcPr>
            <w:tcW w:w="1226" w:type="dxa"/>
            <w:shd w:val="clear" w:color="auto" w:fill="auto"/>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1 730</w:t>
            </w:r>
          </w:p>
        </w:tc>
        <w:tc>
          <w:tcPr>
            <w:tcW w:w="1301" w:type="dxa"/>
            <w:shd w:val="clear" w:color="auto" w:fill="auto"/>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1 176</w:t>
            </w:r>
          </w:p>
        </w:tc>
        <w:tc>
          <w:tcPr>
            <w:tcW w:w="1265" w:type="dxa"/>
            <w:shd w:val="clear" w:color="auto" w:fill="auto"/>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89,6</w:t>
            </w:r>
          </w:p>
        </w:tc>
      </w:tr>
      <w:tr w:rsidR="0017565C" w:rsidRPr="00CE785D" w:rsidTr="000A5CDE">
        <w:trPr>
          <w:trHeight w:val="240"/>
        </w:trPr>
        <w:tc>
          <w:tcPr>
            <w:tcW w:w="1368" w:type="dxa"/>
            <w:tcBorders>
              <w:bottom w:val="single" w:sz="12" w:space="0" w:color="auto"/>
            </w:tcBorders>
            <w:shd w:val="clear" w:color="auto" w:fill="auto"/>
          </w:tcPr>
          <w:p w:rsidR="0017565C" w:rsidRPr="00CE785D" w:rsidRDefault="0017565C" w:rsidP="00B9422A">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Всего</w:t>
            </w:r>
          </w:p>
        </w:tc>
        <w:tc>
          <w:tcPr>
            <w:tcW w:w="1081" w:type="dxa"/>
            <w:tcBorders>
              <w:bottom w:val="single" w:sz="12" w:space="0" w:color="auto"/>
            </w:tcBorders>
            <w:shd w:val="clear" w:color="auto" w:fill="auto"/>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194</w:t>
            </w:r>
          </w:p>
        </w:tc>
        <w:tc>
          <w:tcPr>
            <w:tcW w:w="987" w:type="dxa"/>
            <w:tcBorders>
              <w:bottom w:val="single" w:sz="12" w:space="0" w:color="auto"/>
            </w:tcBorders>
            <w:shd w:val="clear" w:color="auto" w:fill="auto"/>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4 980</w:t>
            </w:r>
          </w:p>
        </w:tc>
        <w:tc>
          <w:tcPr>
            <w:tcW w:w="1226" w:type="dxa"/>
            <w:tcBorders>
              <w:bottom w:val="single" w:sz="12" w:space="0" w:color="auto"/>
            </w:tcBorders>
            <w:shd w:val="clear" w:color="auto" w:fill="auto"/>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6 749</w:t>
            </w:r>
          </w:p>
        </w:tc>
        <w:tc>
          <w:tcPr>
            <w:tcW w:w="1301" w:type="dxa"/>
            <w:tcBorders>
              <w:bottom w:val="single" w:sz="12" w:space="0" w:color="auto"/>
            </w:tcBorders>
            <w:shd w:val="clear" w:color="auto" w:fill="auto"/>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4 335</w:t>
            </w:r>
          </w:p>
        </w:tc>
        <w:tc>
          <w:tcPr>
            <w:tcW w:w="1265" w:type="dxa"/>
            <w:tcBorders>
              <w:bottom w:val="single" w:sz="12" w:space="0" w:color="auto"/>
            </w:tcBorders>
            <w:shd w:val="clear" w:color="auto" w:fill="auto"/>
            <w:vAlign w:val="bottom"/>
          </w:tcPr>
          <w:p w:rsidR="0017565C" w:rsidRPr="00CE785D" w:rsidRDefault="0017565C" w:rsidP="00B9422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87</w:t>
            </w:r>
          </w:p>
        </w:tc>
      </w:tr>
    </w:tbl>
    <w:p w:rsidR="00B9422A" w:rsidRPr="00CE785D" w:rsidRDefault="00B9422A" w:rsidP="00B9422A">
      <w:pPr>
        <w:pStyle w:val="SingleTxtG"/>
        <w:spacing w:after="0" w:line="120" w:lineRule="exact"/>
        <w:rPr>
          <w:b/>
          <w:i/>
          <w:iCs/>
          <w:sz w:val="10"/>
          <w:szCs w:val="16"/>
        </w:rPr>
      </w:pPr>
    </w:p>
    <w:p w:rsidR="0017565C" w:rsidRPr="00CE785D" w:rsidRDefault="0017565C" w:rsidP="00B9422A">
      <w:pPr>
        <w:pStyle w:val="FootnoteText"/>
        <w:tabs>
          <w:tab w:val="right" w:pos="1476"/>
          <w:tab w:val="left" w:pos="1548"/>
          <w:tab w:val="right" w:pos="1836"/>
          <w:tab w:val="left" w:pos="1908"/>
        </w:tabs>
        <w:ind w:left="1548" w:right="1267" w:hanging="288"/>
      </w:pPr>
      <w:r w:rsidRPr="00CE785D">
        <w:rPr>
          <w:i/>
        </w:rPr>
        <w:t>Источник</w:t>
      </w:r>
      <w:r w:rsidRPr="00CE785D">
        <w:rPr>
          <w:b/>
        </w:rPr>
        <w:t>:</w:t>
      </w:r>
      <w:r w:rsidRPr="00CE785D">
        <w:t xml:space="preserve"> Отчет о деятельности по проекту PAF, июль 2013 года. </w:t>
      </w:r>
    </w:p>
    <w:p w:rsidR="00B9422A" w:rsidRPr="00CE785D" w:rsidRDefault="00B9422A" w:rsidP="00B9422A">
      <w:pPr>
        <w:pStyle w:val="SingleTxtG"/>
        <w:spacing w:after="0" w:line="120" w:lineRule="exact"/>
        <w:rPr>
          <w:sz w:val="10"/>
        </w:rPr>
      </w:pPr>
    </w:p>
    <w:p w:rsidR="00B9422A" w:rsidRPr="00CE785D" w:rsidRDefault="00B9422A" w:rsidP="00B9422A">
      <w:pPr>
        <w:pStyle w:val="SingleTxtG"/>
        <w:spacing w:after="0" w:line="120" w:lineRule="exact"/>
        <w:rPr>
          <w:sz w:val="10"/>
        </w:rPr>
      </w:pPr>
    </w:p>
    <w:p w:rsidR="0017565C" w:rsidRPr="00CE785D" w:rsidRDefault="0017565C" w:rsidP="00B9422A">
      <w:pPr>
        <w:pStyle w:val="SingleTxt"/>
      </w:pPr>
      <w:r w:rsidRPr="00CE785D">
        <w:t>74.</w:t>
      </w:r>
      <w:r w:rsidRPr="00CE785D">
        <w:tab/>
        <w:t>С 2011 по 2012 год Министерство народонаселения и социальных дел, стремясь изменить менталитет людей и настроить их на борьбу с такой вре</w:t>
      </w:r>
      <w:r w:rsidRPr="00CE785D">
        <w:t>д</w:t>
      </w:r>
      <w:r w:rsidRPr="00CE785D">
        <w:t>ной практикой, как дискриминация в отношении женщин, организовало ряд информационно-разъяснительных мероприятий, по окончании которых 62 традиционных лидера из районов Буени, Ихурумбе, Менабе, Амурун’и М</w:t>
      </w:r>
      <w:r w:rsidRPr="00CE785D">
        <w:t>а</w:t>
      </w:r>
      <w:r w:rsidRPr="00CE785D">
        <w:t>ния, Антисму, Андрефана и Ануси обязались поощрять равенство между му</w:t>
      </w:r>
      <w:r w:rsidRPr="00CE785D">
        <w:t>ж</w:t>
      </w:r>
      <w:r w:rsidRPr="00CE785D">
        <w:t>чинами и женщинами и предотвращать гендерное насилие в своих населенных пунктах.</w:t>
      </w:r>
    </w:p>
    <w:p w:rsidR="0017565C" w:rsidRPr="00CE785D" w:rsidRDefault="0017565C" w:rsidP="00B9422A">
      <w:pPr>
        <w:pStyle w:val="SingleTxt"/>
      </w:pPr>
      <w:r w:rsidRPr="00CE785D">
        <w:t>75.</w:t>
      </w:r>
      <w:r w:rsidRPr="00CE785D">
        <w:tab/>
        <w:t>Начиная с 2008 года представители Министерства образования ежегодно посещают учебные заведения, в среднем охватывая 140 заведений в год, в целях разъяснения "возможностей для девочек выбирать профессии, которые традиционно считаются мужскими".</w:t>
      </w:r>
    </w:p>
    <w:p w:rsidR="0017565C" w:rsidRPr="00CE785D" w:rsidRDefault="0017565C" w:rsidP="00B9422A">
      <w:pPr>
        <w:pStyle w:val="SingleTxt"/>
      </w:pPr>
      <w:r w:rsidRPr="00CE785D">
        <w:t>76.</w:t>
      </w:r>
      <w:r w:rsidRPr="00CE785D">
        <w:tab/>
        <w:t>Для того чтобы разрушить стереотипное представление о том, что еди</w:t>
      </w:r>
      <w:r w:rsidRPr="00CE785D">
        <w:t>н</w:t>
      </w:r>
      <w:r w:rsidRPr="00CE785D">
        <w:t>ственное предназначение девочки – это работа по дому, а также представление о традиционном разделении профессий на женские и мужские, Управление по образованию населения и воспитанию гражданственности (УОНГ) разработ</w:t>
      </w:r>
      <w:r w:rsidRPr="00CE785D">
        <w:t>а</w:t>
      </w:r>
      <w:r w:rsidRPr="00CE785D">
        <w:t>ло школьную программу воспитания гражданственности, в которой рассма</w:t>
      </w:r>
      <w:r w:rsidRPr="00CE785D">
        <w:t>т</w:t>
      </w:r>
      <w:r w:rsidRPr="00CE785D">
        <w:t>риваются вопросы гендерного равенства в области выполнения работы по д</w:t>
      </w:r>
      <w:r w:rsidRPr="00CE785D">
        <w:t>о</w:t>
      </w:r>
      <w:r w:rsidRPr="00CE785D">
        <w:t>му и выбора профессий. Чтобы привлечь внимание общественности к этой проблеме, были изданы буклеты и плакаты информационно-пропагандистского содержания, призывающие к равному обращению с мал</w:t>
      </w:r>
      <w:r w:rsidRPr="00CE785D">
        <w:t>ь</w:t>
      </w:r>
      <w:r w:rsidRPr="00CE785D">
        <w:t>чиками и девочками в семье; в 2012 году они распространялись в госуда</w:t>
      </w:r>
      <w:r w:rsidRPr="00CE785D">
        <w:t>р</w:t>
      </w:r>
      <w:r w:rsidRPr="00CE785D">
        <w:t>ственных школах 22 районов Мадагаскара, в 2013 году – в 10 национальных управлениях частного образования, а также в организациях гражданского о</w:t>
      </w:r>
      <w:r w:rsidRPr="00CE785D">
        <w:t>б</w:t>
      </w:r>
      <w:r w:rsidRPr="00CE785D">
        <w:t>щества.</w:t>
      </w:r>
    </w:p>
    <w:p w:rsidR="0017565C" w:rsidRPr="00CE785D" w:rsidRDefault="0017565C" w:rsidP="00B9422A">
      <w:pPr>
        <w:pStyle w:val="SingleTxt"/>
      </w:pPr>
      <w:r w:rsidRPr="00CE785D">
        <w:t>77.</w:t>
      </w:r>
      <w:r w:rsidRPr="00CE785D">
        <w:tab/>
        <w:t>Кроме того, Министерство образования в сотрудничестве со всеми соо</w:t>
      </w:r>
      <w:r w:rsidRPr="00CE785D">
        <w:t>т</w:t>
      </w:r>
      <w:r w:rsidRPr="00CE785D">
        <w:t>ветствующими министерствами провело общенациональную кампанию по охвату детей школьным образованием в 2013–2014 учебном году. В этой ка</w:t>
      </w:r>
      <w:r w:rsidRPr="00CE785D">
        <w:t>м</w:t>
      </w:r>
      <w:r w:rsidRPr="00CE785D">
        <w:t>пании большое внимание было уделено основным факторам исключения детей из начальной школы, а также причинам недоступности школ и неохваченности детей школьным обучением, связанным с культурой и региональными обыч</w:t>
      </w:r>
      <w:r w:rsidRPr="00CE785D">
        <w:t>а</w:t>
      </w:r>
      <w:r w:rsidRPr="00CE785D">
        <w:t>ями, такими как практика "молетри".</w:t>
      </w:r>
    </w:p>
    <w:p w:rsidR="0017565C" w:rsidRPr="00CE785D" w:rsidRDefault="0017565C" w:rsidP="00B9422A">
      <w:pPr>
        <w:pStyle w:val="SingleTxt"/>
      </w:pPr>
      <w:r w:rsidRPr="00CE785D">
        <w:t>78.</w:t>
      </w:r>
      <w:r w:rsidRPr="00CE785D">
        <w:tab/>
        <w:t>Наконец, в целях борьбы с предрассудками и стереотипами в семье УОНГ Министерства образования разработало программу расширения обуч</w:t>
      </w:r>
      <w:r w:rsidRPr="00CE785D">
        <w:t>е</w:t>
      </w:r>
      <w:r w:rsidRPr="00CE785D">
        <w:t>ния родителей, предусматривающую создание школ для родителей. Задача т</w:t>
      </w:r>
      <w:r w:rsidRPr="00CE785D">
        <w:t>а</w:t>
      </w:r>
      <w:r w:rsidRPr="00CE785D">
        <w:t>ких школ заключается в том, чтобы убедить родителей одинаково обращаться с мальчиками и девочками.</w:t>
      </w:r>
    </w:p>
    <w:p w:rsidR="0017565C" w:rsidRPr="00CE785D" w:rsidRDefault="0017565C" w:rsidP="00B9422A">
      <w:pPr>
        <w:pStyle w:val="SingleTxt"/>
      </w:pPr>
      <w:r w:rsidRPr="00CE785D">
        <w:t>79.</w:t>
      </w:r>
      <w:r w:rsidRPr="00CE785D">
        <w:tab/>
        <w:t>В 2013 году были открыты три школы для родителей в городах Антан</w:t>
      </w:r>
      <w:r w:rsidRPr="00CE785D">
        <w:t>а</w:t>
      </w:r>
      <w:r w:rsidRPr="00CE785D">
        <w:t>нариву, Анцирабе и Амбатундразака.</w:t>
      </w:r>
    </w:p>
    <w:p w:rsidR="0017565C" w:rsidRPr="00CE785D" w:rsidRDefault="0017565C" w:rsidP="00B9422A">
      <w:pPr>
        <w:pStyle w:val="SingleTxt"/>
      </w:pPr>
      <w:r w:rsidRPr="00CE785D">
        <w:t>80.</w:t>
      </w:r>
      <w:r w:rsidRPr="00CE785D">
        <w:tab/>
        <w:t>Для того чтобы разрушить стереотипное представление о том, что еди</w:t>
      </w:r>
      <w:r w:rsidRPr="00CE785D">
        <w:t>н</w:t>
      </w:r>
      <w:r w:rsidRPr="00CE785D">
        <w:t>ственное предназначение девочки – это работа по дому, а также представление о традиционном разделении профессий на женские и мужские, Управление по образованию населения и воспитанию гражданственности (УОНГ) разработ</w:t>
      </w:r>
      <w:r w:rsidRPr="00CE785D">
        <w:t>а</w:t>
      </w:r>
      <w:r w:rsidRPr="00CE785D">
        <w:t>ло школьную программу воспитания гражданственности, в которой рассма</w:t>
      </w:r>
      <w:r w:rsidRPr="00CE785D">
        <w:t>т</w:t>
      </w:r>
      <w:r w:rsidRPr="00CE785D">
        <w:t>риваются вопросы гендерного равенства в области выполнения работы по д</w:t>
      </w:r>
      <w:r w:rsidRPr="00CE785D">
        <w:t>о</w:t>
      </w:r>
      <w:r w:rsidRPr="00CE785D">
        <w:t>му и выбора профессий. Чтобы привлечь внимание общественности к этой проблеме, были изданы буклеты и плакаты информационно-пропагандистского содержания, призывающие к равному обращению с мал</w:t>
      </w:r>
      <w:r w:rsidRPr="00CE785D">
        <w:t>ь</w:t>
      </w:r>
      <w:r w:rsidRPr="00CE785D">
        <w:t>чиками и девочками в семье; в 2012 году они распространялись в госуда</w:t>
      </w:r>
      <w:r w:rsidRPr="00CE785D">
        <w:t>р</w:t>
      </w:r>
      <w:r w:rsidRPr="00CE785D">
        <w:t>ственных школах и орган</w:t>
      </w:r>
      <w:r w:rsidRPr="00CE785D">
        <w:t>и</w:t>
      </w:r>
      <w:r w:rsidRPr="00CE785D">
        <w:t>зациях гражданского общества.</w:t>
      </w:r>
    </w:p>
    <w:p w:rsidR="0017565C" w:rsidRPr="00CE785D" w:rsidRDefault="0017565C" w:rsidP="00B9422A">
      <w:pPr>
        <w:pStyle w:val="SingleTxt"/>
      </w:pPr>
      <w:r w:rsidRPr="00CE785D">
        <w:t>81.</w:t>
      </w:r>
      <w:r w:rsidRPr="00CE785D">
        <w:tab/>
        <w:t>Во время информационно-разъяснительных посещений школ основное внимание уделяется вопросу о предоставлении девочкам возможности выбрать одну из профессий, которые традиционно считаются мужскими.</w:t>
      </w:r>
    </w:p>
    <w:p w:rsidR="0017565C" w:rsidRPr="00CE785D" w:rsidRDefault="0017565C" w:rsidP="00B9422A">
      <w:pPr>
        <w:pStyle w:val="SingleTxt"/>
      </w:pPr>
      <w:r w:rsidRPr="00CE785D">
        <w:t>82.</w:t>
      </w:r>
      <w:r w:rsidRPr="00CE785D">
        <w:tab/>
        <w:t>Что касается вредных социальных и культурных обычаев, можно назвать сохраняющиеся практики дискриминационного характера в отношении дев</w:t>
      </w:r>
      <w:r w:rsidRPr="00CE785D">
        <w:t>о</w:t>
      </w:r>
      <w:r w:rsidRPr="00CE785D">
        <w:t>чек и детей, такие как практика "молетри" и отказ от детей-близнецов.</w:t>
      </w:r>
    </w:p>
    <w:p w:rsidR="0017565C" w:rsidRPr="00CE785D" w:rsidRDefault="00B9422A" w:rsidP="00B942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17" w:name="_Toc376709307"/>
      <w:r w:rsidRPr="00CE785D">
        <w:br w:type="page"/>
      </w:r>
      <w:r w:rsidR="0017565C" w:rsidRPr="00CE785D">
        <w:tab/>
      </w:r>
      <w:bookmarkStart w:id="118" w:name="_Toc390076459"/>
      <w:bookmarkStart w:id="119" w:name="_Toc392860124"/>
      <w:r w:rsidR="0017565C" w:rsidRPr="00CE785D">
        <w:t>2.</w:t>
      </w:r>
      <w:r w:rsidR="0017565C" w:rsidRPr="00CE785D">
        <w:tab/>
        <w:t>Практика "молетри"</w:t>
      </w:r>
      <w:bookmarkEnd w:id="117"/>
      <w:bookmarkEnd w:id="118"/>
      <w:bookmarkEnd w:id="119"/>
    </w:p>
    <w:p w:rsidR="00B9422A" w:rsidRPr="00CE785D" w:rsidRDefault="00B9422A" w:rsidP="00B9422A">
      <w:pPr>
        <w:pStyle w:val="SingleTxtG"/>
        <w:spacing w:after="0" w:line="120" w:lineRule="exact"/>
        <w:rPr>
          <w:sz w:val="10"/>
        </w:rPr>
      </w:pPr>
    </w:p>
    <w:p w:rsidR="0017565C" w:rsidRPr="00CE785D" w:rsidRDefault="0017565C" w:rsidP="00B9422A">
      <w:pPr>
        <w:pStyle w:val="SingleTxt"/>
      </w:pPr>
      <w:r w:rsidRPr="00CE785D">
        <w:t>83.</w:t>
      </w:r>
      <w:r w:rsidRPr="00CE785D">
        <w:tab/>
        <w:t>"Молетри" – это выдача девочек замуж в раннем возрасте в обмен на в</w:t>
      </w:r>
      <w:r w:rsidRPr="00CE785D">
        <w:t>ы</w:t>
      </w:r>
      <w:r w:rsidRPr="00CE785D">
        <w:t>куп. Этот обычай практикуется в некоторых населенных пунктах северо-запада страны. Это своего рода добрачный договор, заключаемый сроком на один год, в соответствии с которым жених должен выплатить приданое семье будущей супруги. Приданое представляет собой определенную сумму денег и определенное количество голов крупного рогатого скота, которые оговарив</w:t>
      </w:r>
      <w:r w:rsidRPr="00CE785D">
        <w:t>а</w:t>
      </w:r>
      <w:r w:rsidRPr="00CE785D">
        <w:t>ются в ходе переговоров. Стоимость приданого, как правило, определяется в завис</w:t>
      </w:r>
      <w:r w:rsidRPr="00CE785D">
        <w:t>и</w:t>
      </w:r>
      <w:r w:rsidRPr="00CE785D">
        <w:t>мости от социального статуса невесты и ее возраста.</w:t>
      </w:r>
    </w:p>
    <w:p w:rsidR="0017565C" w:rsidRPr="00CE785D" w:rsidRDefault="0017565C" w:rsidP="00B9422A">
      <w:pPr>
        <w:pStyle w:val="SingleTxt"/>
      </w:pPr>
      <w:r w:rsidRPr="00CE785D">
        <w:t>84.</w:t>
      </w:r>
      <w:r w:rsidRPr="00CE785D">
        <w:tab/>
        <w:t>Приданое становится собственностью семьи супруги по истечении одн</w:t>
      </w:r>
      <w:r w:rsidRPr="00CE785D">
        <w:t>о</w:t>
      </w:r>
      <w:r w:rsidRPr="00CE785D">
        <w:t>го года (volambita), если супруга не совершит за это время какой-либо ош</w:t>
      </w:r>
      <w:r w:rsidRPr="00CE785D">
        <w:t>и</w:t>
      </w:r>
      <w:r w:rsidRPr="00CE785D">
        <w:t>бочный или недостойный поступок. Если супруга совершает какой-либо пр</w:t>
      </w:r>
      <w:r w:rsidRPr="00CE785D">
        <w:t>о</w:t>
      </w:r>
      <w:r w:rsidRPr="00CE785D">
        <w:t>ступок, приданое не выплачивается. Если она ведет себя достойно, приданое остается в ее семье даже в случае развода.</w:t>
      </w:r>
    </w:p>
    <w:p w:rsidR="0017565C" w:rsidRPr="00CE785D" w:rsidRDefault="0017565C" w:rsidP="00B9422A">
      <w:pPr>
        <w:pStyle w:val="SingleTxt"/>
      </w:pPr>
      <w:r w:rsidRPr="00CE785D">
        <w:t>85.</w:t>
      </w:r>
      <w:r w:rsidRPr="00CE785D">
        <w:tab/>
        <w:t>В 2008 году с целью борьбы с практикой "молетри" Министерство юст</w:t>
      </w:r>
      <w:r w:rsidRPr="00CE785D">
        <w:t>и</w:t>
      </w:r>
      <w:r w:rsidRPr="00CE785D">
        <w:t>ции при поддержке ПРООН поручило компании "Миарамита" провести иссл</w:t>
      </w:r>
      <w:r w:rsidRPr="00CE785D">
        <w:t>е</w:t>
      </w:r>
      <w:r w:rsidRPr="00CE785D">
        <w:t>дование этой проблемы с задачей:</w:t>
      </w:r>
    </w:p>
    <w:p w:rsidR="0017565C" w:rsidRPr="00CE785D" w:rsidRDefault="00B9422A" w:rsidP="00B9422A">
      <w:pPr>
        <w:pStyle w:val="SingleTxt"/>
        <w:tabs>
          <w:tab w:val="right" w:pos="1685"/>
          <w:tab w:val="right" w:pos="2160"/>
        </w:tabs>
        <w:ind w:left="1742" w:hanging="475"/>
      </w:pPr>
      <w:r w:rsidRPr="00CE785D">
        <w:tab/>
        <w:t>•</w:t>
      </w:r>
      <w:r w:rsidRPr="00CE785D">
        <w:tab/>
      </w:r>
      <w:r w:rsidR="0017565C" w:rsidRPr="00CE785D">
        <w:t>определить степень распространенности этого явления, особенно случ</w:t>
      </w:r>
      <w:r w:rsidR="0017565C" w:rsidRPr="00CE785D">
        <w:t>а</w:t>
      </w:r>
      <w:r w:rsidR="0017565C" w:rsidRPr="00CE785D">
        <w:t xml:space="preserve">ев, касающихся девочек; </w:t>
      </w:r>
    </w:p>
    <w:p w:rsidR="0017565C" w:rsidRPr="00CE785D" w:rsidRDefault="00B9422A" w:rsidP="00B9422A">
      <w:pPr>
        <w:pStyle w:val="SingleTxt"/>
        <w:tabs>
          <w:tab w:val="right" w:pos="1685"/>
          <w:tab w:val="right" w:pos="2160"/>
        </w:tabs>
        <w:ind w:left="1742" w:hanging="475"/>
      </w:pPr>
      <w:r w:rsidRPr="00CE785D">
        <w:tab/>
        <w:t>•</w:t>
      </w:r>
      <w:r w:rsidRPr="00CE785D">
        <w:tab/>
      </w:r>
      <w:r w:rsidR="0017565C" w:rsidRPr="00CE785D">
        <w:t>разработать дорожную карту по искоренению практики детских браков, заключаемых в рамках обычая "молетри".</w:t>
      </w:r>
    </w:p>
    <w:p w:rsidR="0017565C" w:rsidRPr="00CE785D" w:rsidRDefault="0017565C" w:rsidP="00B9422A">
      <w:pPr>
        <w:pStyle w:val="SingleTxt"/>
      </w:pPr>
      <w:r w:rsidRPr="00CE785D">
        <w:t>86.</w:t>
      </w:r>
      <w:r w:rsidRPr="00CE785D">
        <w:tab/>
        <w:t>По итогам исследования Министерство юстиции организовало семинар для всех руководящих работников судебных и административных органов, р</w:t>
      </w:r>
      <w:r w:rsidRPr="00CE785D">
        <w:t>е</w:t>
      </w:r>
      <w:r w:rsidRPr="00CE785D">
        <w:t>лигиозных и традиционных лидеров региона Суфия. Его задача состояла в том, чтобы убедить участников во вреде практики "молетри" для девочек и з</w:t>
      </w:r>
      <w:r w:rsidRPr="00CE785D">
        <w:t>а</w:t>
      </w:r>
      <w:r w:rsidRPr="00CE785D">
        <w:t>ручиться их обязательством вести борьбу с этим вредоносным обычаем.</w:t>
      </w:r>
    </w:p>
    <w:p w:rsidR="0017565C" w:rsidRPr="00CE785D" w:rsidRDefault="0017565C" w:rsidP="00B9422A">
      <w:pPr>
        <w:pStyle w:val="SingleTxt"/>
      </w:pPr>
      <w:r w:rsidRPr="00CE785D">
        <w:t>87.</w:t>
      </w:r>
      <w:r w:rsidRPr="00CE785D">
        <w:tab/>
        <w:t>По завершении семинара его участники подписали дорожную карту. В ней зафиксировано обязательство всех участников вести борьбу с этим явл</w:t>
      </w:r>
      <w:r w:rsidRPr="00CE785D">
        <w:t>е</w:t>
      </w:r>
      <w:r w:rsidRPr="00CE785D">
        <w:t>нием и принимать с этой целью конкретные меры на своем уровне.</w:t>
      </w:r>
    </w:p>
    <w:p w:rsidR="0017565C" w:rsidRPr="00CE785D" w:rsidRDefault="0017565C" w:rsidP="00B9422A">
      <w:pPr>
        <w:pStyle w:val="SingleTxt"/>
      </w:pPr>
      <w:r w:rsidRPr="00CE785D">
        <w:t>88.</w:t>
      </w:r>
      <w:r w:rsidRPr="00CE785D">
        <w:tab/>
        <w:t>Так:</w:t>
      </w:r>
    </w:p>
    <w:p w:rsidR="0017565C" w:rsidRPr="00CE785D" w:rsidRDefault="00B9422A" w:rsidP="00B9422A">
      <w:pPr>
        <w:pStyle w:val="SingleTxt"/>
        <w:tabs>
          <w:tab w:val="right" w:pos="1685"/>
        </w:tabs>
        <w:ind w:left="1742" w:hanging="475"/>
      </w:pPr>
      <w:r w:rsidRPr="00CE785D">
        <w:tab/>
        <w:t>•</w:t>
      </w:r>
      <w:r w:rsidRPr="00CE785D">
        <w:tab/>
      </w:r>
      <w:r w:rsidR="0017565C" w:rsidRPr="00CE785D">
        <w:t>традиционные лидеры обязались не давать свое благословение, если "м</w:t>
      </w:r>
      <w:r w:rsidR="0017565C" w:rsidRPr="00CE785D">
        <w:t>о</w:t>
      </w:r>
      <w:r w:rsidR="0017565C" w:rsidRPr="00CE785D">
        <w:t>летри" применяется в отношении детей, не достигших 18 лет;</w:t>
      </w:r>
    </w:p>
    <w:p w:rsidR="0017565C" w:rsidRPr="00CE785D" w:rsidRDefault="00B9422A" w:rsidP="00B9422A">
      <w:pPr>
        <w:pStyle w:val="SingleTxt"/>
        <w:tabs>
          <w:tab w:val="right" w:pos="1685"/>
        </w:tabs>
        <w:ind w:left="1742" w:hanging="475"/>
      </w:pPr>
      <w:r w:rsidRPr="00CE785D">
        <w:tab/>
        <w:t>•</w:t>
      </w:r>
      <w:r w:rsidRPr="00CE785D">
        <w:tab/>
      </w:r>
      <w:r w:rsidR="0017565C" w:rsidRPr="00CE785D">
        <w:t>религиозные лидеры всех конфессий, христианской и мусульманской, пообещали провести среди своих верующих информационно-разъяснительные мероприятия, направленные на искоренение практики "молетри" в отношении д</w:t>
      </w:r>
      <w:r w:rsidR="0017565C" w:rsidRPr="00CE785D">
        <w:t>е</w:t>
      </w:r>
      <w:r w:rsidR="0017565C" w:rsidRPr="00CE785D">
        <w:t>тей;</w:t>
      </w:r>
    </w:p>
    <w:p w:rsidR="0017565C" w:rsidRPr="00CE785D" w:rsidRDefault="00B9422A" w:rsidP="00B9422A">
      <w:pPr>
        <w:pStyle w:val="SingleTxt"/>
        <w:tabs>
          <w:tab w:val="right" w:pos="1685"/>
        </w:tabs>
        <w:ind w:left="1742" w:hanging="475"/>
      </w:pPr>
      <w:r w:rsidRPr="00CE785D">
        <w:tab/>
        <w:t>•</w:t>
      </w:r>
      <w:r w:rsidRPr="00CE785D">
        <w:tab/>
      </w:r>
      <w:r w:rsidR="0017565C" w:rsidRPr="00CE785D">
        <w:t>руководители судебных, полицейских и административных органов та</w:t>
      </w:r>
      <w:r w:rsidR="0017565C" w:rsidRPr="00CE785D">
        <w:t>к</w:t>
      </w:r>
      <w:r w:rsidR="0017565C" w:rsidRPr="00CE785D">
        <w:t>же об</w:t>
      </w:r>
      <w:r w:rsidR="0017565C" w:rsidRPr="00CE785D">
        <w:t>я</w:t>
      </w:r>
      <w:r w:rsidR="0017565C" w:rsidRPr="00CE785D">
        <w:t>зались вести работу в этом направлении.</w:t>
      </w:r>
    </w:p>
    <w:p w:rsidR="0017565C" w:rsidRPr="00CE785D" w:rsidRDefault="0017565C" w:rsidP="00B9422A">
      <w:pPr>
        <w:pStyle w:val="SingleTxt"/>
      </w:pPr>
      <w:r w:rsidRPr="00CE785D">
        <w:t>89.</w:t>
      </w:r>
      <w:r w:rsidRPr="00CE785D">
        <w:tab/>
        <w:t>Оценка результатов проведенных мероприятий была запланирована на 2009 год, но из-за кризиса это не было сделано.</w:t>
      </w:r>
    </w:p>
    <w:p w:rsidR="0017565C" w:rsidRPr="00CE785D" w:rsidRDefault="00B9422A" w:rsidP="00B942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20" w:name="_Toc376709308"/>
      <w:r w:rsidRPr="00CE785D">
        <w:br w:type="page"/>
      </w:r>
      <w:r w:rsidR="0017565C" w:rsidRPr="00CE785D">
        <w:tab/>
      </w:r>
      <w:bookmarkStart w:id="121" w:name="_Toc390076460"/>
      <w:bookmarkStart w:id="122" w:name="_Toc392860125"/>
      <w:r w:rsidR="0017565C" w:rsidRPr="00CE785D">
        <w:t>3.</w:t>
      </w:r>
      <w:r w:rsidR="0017565C" w:rsidRPr="00CE785D">
        <w:tab/>
        <w:t>Дети-близнецы</w:t>
      </w:r>
      <w:bookmarkEnd w:id="120"/>
      <w:bookmarkEnd w:id="121"/>
      <w:bookmarkEnd w:id="122"/>
    </w:p>
    <w:p w:rsidR="00B9422A" w:rsidRPr="00CE785D" w:rsidRDefault="00B9422A" w:rsidP="00B9422A">
      <w:pPr>
        <w:pStyle w:val="SingleTxtG"/>
        <w:spacing w:after="0" w:line="120" w:lineRule="exact"/>
        <w:rPr>
          <w:sz w:val="10"/>
        </w:rPr>
      </w:pPr>
    </w:p>
    <w:p w:rsidR="0017565C" w:rsidRPr="00CE785D" w:rsidRDefault="0017565C" w:rsidP="00B9422A">
      <w:pPr>
        <w:pStyle w:val="SingleTxt"/>
      </w:pPr>
      <w:r w:rsidRPr="00CE785D">
        <w:t>90.</w:t>
      </w:r>
      <w:r w:rsidRPr="00CE785D">
        <w:tab/>
        <w:t>В округах Манандзари и Нуси-Варика рождение близнецов рассматрив</w:t>
      </w:r>
      <w:r w:rsidRPr="00CE785D">
        <w:t>а</w:t>
      </w:r>
      <w:r w:rsidRPr="00CE785D">
        <w:t>ется всеми членами общины как проклятие, чем и объясняется абсолютный запрет оставлять их в биологической семье. Этот запрет также накладывается на возможность их проживания в округе Манандзари.</w:t>
      </w:r>
    </w:p>
    <w:p w:rsidR="0017565C" w:rsidRPr="00CE785D" w:rsidRDefault="0017565C" w:rsidP="00B9422A">
      <w:pPr>
        <w:pStyle w:val="SingleTxt"/>
      </w:pPr>
      <w:r w:rsidRPr="00CE785D">
        <w:t>91.</w:t>
      </w:r>
      <w:r w:rsidRPr="00CE785D">
        <w:tab/>
        <w:t xml:space="preserve">Для решения этой проблемы Министерство юстиции при поддержке ПРООН поручило провести исследование, чтобы выяснить основные причины применения этой практики и ее масштабы, а также определить пути и средства искоренения дискриминации в отношении детей-близнецов. </w:t>
      </w:r>
    </w:p>
    <w:p w:rsidR="0017565C" w:rsidRPr="00CE785D" w:rsidRDefault="0017565C" w:rsidP="00B9422A">
      <w:pPr>
        <w:pStyle w:val="SingleTxt"/>
      </w:pPr>
      <w:r w:rsidRPr="00CE785D">
        <w:t>92.</w:t>
      </w:r>
      <w:r w:rsidRPr="00CE785D">
        <w:tab/>
        <w:t>В 2008 году в Манандзари на эту тему был проведен семинар с участием руководящих работников судебных и административных органов, а также р</w:t>
      </w:r>
      <w:r w:rsidRPr="00CE785D">
        <w:t>е</w:t>
      </w:r>
      <w:r w:rsidRPr="00CE785D">
        <w:t>лигиозных лидеров. Его задача состояла в том, чтобы убедить участников во вреде дискриминации в отношении близнецов и заручиться их обязательством вести борьбу с этим вредоносным обычаем.</w:t>
      </w:r>
    </w:p>
    <w:p w:rsidR="0017565C" w:rsidRPr="00CE785D" w:rsidRDefault="0017565C" w:rsidP="00B9422A">
      <w:pPr>
        <w:pStyle w:val="SingleTxt"/>
      </w:pPr>
      <w:r w:rsidRPr="00CE785D">
        <w:t>93.</w:t>
      </w:r>
      <w:r w:rsidRPr="00CE785D">
        <w:tab/>
        <w:t>По завершении семинара его участники подписали дорожную карту. В ней зафиксировано обязательство всех участников вести борьбу с этим явл</w:t>
      </w:r>
      <w:r w:rsidRPr="00CE785D">
        <w:t>е</w:t>
      </w:r>
      <w:r w:rsidRPr="00CE785D">
        <w:t>нием и принимать с этой целью конкретные меры на своем уровне.</w:t>
      </w:r>
    </w:p>
    <w:p w:rsidR="0017565C" w:rsidRPr="00CE785D" w:rsidRDefault="0017565C" w:rsidP="00B9422A">
      <w:pPr>
        <w:pStyle w:val="SingleTxt"/>
      </w:pPr>
      <w:r w:rsidRPr="00CE785D">
        <w:t>94.</w:t>
      </w:r>
      <w:r w:rsidRPr="00CE785D">
        <w:tab/>
        <w:t>Однако традиционные лидеры (ампандзака) внесли уточнения в свою п</w:t>
      </w:r>
      <w:r w:rsidRPr="00CE785D">
        <w:t>о</w:t>
      </w:r>
      <w:r w:rsidRPr="00CE785D">
        <w:t>зицию: они не возражают против того, чтобы родители оставляли близнецов, но не дают на это свое благословение. По их мнению, люди, которые прин</w:t>
      </w:r>
      <w:r w:rsidRPr="00CE785D">
        <w:t>и</w:t>
      </w:r>
      <w:r w:rsidRPr="00CE785D">
        <w:t>мают решение воспитывать детей-близнецов в Манандзари, делают это на свой страх и риск, потому что они осмеливаются нарушить запрет.</w:t>
      </w:r>
    </w:p>
    <w:p w:rsidR="0017565C" w:rsidRPr="00CE785D" w:rsidRDefault="0017565C" w:rsidP="00B9422A">
      <w:pPr>
        <w:pStyle w:val="SingleTxt"/>
      </w:pPr>
      <w:r w:rsidRPr="00CE785D">
        <w:t>95.</w:t>
      </w:r>
      <w:r w:rsidRPr="00CE785D">
        <w:tab/>
        <w:t>В этом вопросе наметился небольшой прогресс в том смысле, что дети-близнецы могут проживать в Манандзари со своими биологическими родит</w:t>
      </w:r>
      <w:r w:rsidRPr="00CE785D">
        <w:t>е</w:t>
      </w:r>
      <w:r w:rsidRPr="00CE785D">
        <w:t>лями и жить вместе с членами этнической общины антамбахуака.</w:t>
      </w:r>
    </w:p>
    <w:p w:rsidR="00B9422A" w:rsidRPr="00CE785D" w:rsidRDefault="00B9422A" w:rsidP="00862A4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bookmarkStart w:id="123" w:name="_Toc376709309"/>
    </w:p>
    <w:p w:rsidR="00862A49" w:rsidRPr="00CE785D" w:rsidRDefault="00862A49" w:rsidP="00862A49">
      <w:pPr>
        <w:pStyle w:val="SingleTxt"/>
        <w:spacing w:after="0" w:line="120" w:lineRule="exact"/>
        <w:rPr>
          <w:sz w:val="10"/>
        </w:rPr>
      </w:pPr>
    </w:p>
    <w:p w:rsidR="0017565C" w:rsidRPr="00CE785D" w:rsidRDefault="0017565C" w:rsidP="00862A4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r w:rsidRPr="00CE785D">
        <w:tab/>
      </w:r>
      <w:bookmarkStart w:id="124" w:name="_Toc390076461"/>
      <w:bookmarkStart w:id="125" w:name="_Toc392860126"/>
      <w:r w:rsidRPr="00CE785D">
        <w:t>Осуществление статьи 3 Конвенции: установление равенства между мужчинами и женщинами</w:t>
      </w:r>
      <w:bookmarkEnd w:id="124"/>
      <w:bookmarkEnd w:id="125"/>
      <w:r w:rsidRPr="00CE785D">
        <w:t xml:space="preserve"> </w:t>
      </w:r>
      <w:bookmarkEnd w:id="123"/>
    </w:p>
    <w:p w:rsidR="00B9422A" w:rsidRPr="00CE785D" w:rsidRDefault="00B9422A" w:rsidP="00862A49">
      <w:pPr>
        <w:pStyle w:val="SingleTxtG"/>
        <w:spacing w:after="0" w:line="120" w:lineRule="exact"/>
        <w:rPr>
          <w:i/>
          <w:sz w:val="10"/>
        </w:rPr>
      </w:pPr>
    </w:p>
    <w:p w:rsidR="00862A49" w:rsidRPr="00CE785D" w:rsidRDefault="00862A49" w:rsidP="00B9422A">
      <w:pPr>
        <w:pStyle w:val="SingleTxtG"/>
        <w:spacing w:after="0" w:line="120" w:lineRule="exact"/>
        <w:rPr>
          <w:i/>
          <w:sz w:val="10"/>
        </w:rPr>
      </w:pPr>
    </w:p>
    <w:p w:rsidR="0017565C" w:rsidRPr="00CE785D" w:rsidRDefault="0017565C" w:rsidP="00B9422A">
      <w:pPr>
        <w:pStyle w:val="SingleTxt"/>
        <w:rPr>
          <w:i/>
        </w:rPr>
      </w:pPr>
      <w:r w:rsidRPr="00CE785D">
        <w:rPr>
          <w:i/>
        </w:rPr>
        <w:t>(Содержание рекомендации, изложенной в пункте 13 Заключительных зам</w:t>
      </w:r>
      <w:r w:rsidRPr="00CE785D">
        <w:rPr>
          <w:i/>
        </w:rPr>
        <w:t>е</w:t>
      </w:r>
      <w:r w:rsidRPr="00CE785D">
        <w:rPr>
          <w:i/>
        </w:rPr>
        <w:t>чаний Комитета)</w:t>
      </w:r>
    </w:p>
    <w:p w:rsidR="0017565C" w:rsidRPr="00CE785D" w:rsidRDefault="0017565C" w:rsidP="00B9422A">
      <w:pPr>
        <w:pStyle w:val="SingleTxt"/>
        <w:rPr>
          <w:bCs/>
          <w:i/>
        </w:rPr>
      </w:pPr>
      <w:r w:rsidRPr="00CE785D">
        <w:rPr>
          <w:i/>
        </w:rPr>
        <w:t>Комитет призывает государство-участник принять меры для повышения с</w:t>
      </w:r>
      <w:r w:rsidRPr="00CE785D">
        <w:rPr>
          <w:i/>
        </w:rPr>
        <w:t>о</w:t>
      </w:r>
      <w:r w:rsidRPr="00CE785D">
        <w:rPr>
          <w:i/>
        </w:rPr>
        <w:t>циального профиля национального механизма улучшения положения женщин и наделения его необходимыми директивными и координационными полномоч</w:t>
      </w:r>
      <w:r w:rsidRPr="00CE785D">
        <w:rPr>
          <w:i/>
        </w:rPr>
        <w:t>и</w:t>
      </w:r>
      <w:r w:rsidRPr="00CE785D">
        <w:rPr>
          <w:i/>
        </w:rPr>
        <w:t>ями, с тем чтобы он мог эффективно выполнять свой мандат в целях соде</w:t>
      </w:r>
      <w:r w:rsidRPr="00CE785D">
        <w:rPr>
          <w:i/>
        </w:rPr>
        <w:t>й</w:t>
      </w:r>
      <w:r w:rsidRPr="00CE785D">
        <w:rPr>
          <w:i/>
        </w:rPr>
        <w:t>ствия установлению равенства между мужчинами и женщинами. Комитет просит государство-участник представить в своем следующем докладе более четкую и подробную информацию о национальном механизме, в том числе о сфере его компетенции, функциях, полномочиях и ресурсах. С учетом того что Национальному совету по правам человека было поручено заниматься в</w:t>
      </w:r>
      <w:r w:rsidRPr="00CE785D">
        <w:rPr>
          <w:i/>
        </w:rPr>
        <w:t>о</w:t>
      </w:r>
      <w:r w:rsidRPr="00CE785D">
        <w:rPr>
          <w:i/>
        </w:rPr>
        <w:t>просами осуществления Конвенции и других международных договоров по правам человека, Комитет рекомендует также, чтобы в составе Совета и среди работающих в нем сотрудников была обеспечена равная представле</w:t>
      </w:r>
      <w:r w:rsidRPr="00CE785D">
        <w:rPr>
          <w:i/>
        </w:rPr>
        <w:t>н</w:t>
      </w:r>
      <w:r w:rsidRPr="00CE785D">
        <w:rPr>
          <w:i/>
        </w:rPr>
        <w:t>ность женщин и мужчин и чтобы женщины имели все возможности для бе</w:t>
      </w:r>
      <w:r w:rsidRPr="00CE785D">
        <w:rPr>
          <w:i/>
        </w:rPr>
        <w:t>с</w:t>
      </w:r>
      <w:r w:rsidRPr="00CE785D">
        <w:rPr>
          <w:i/>
        </w:rPr>
        <w:t>препятственной ре</w:t>
      </w:r>
      <w:r w:rsidRPr="00CE785D">
        <w:rPr>
          <w:i/>
        </w:rPr>
        <w:t>а</w:t>
      </w:r>
      <w:r w:rsidRPr="00CE785D">
        <w:rPr>
          <w:i/>
        </w:rPr>
        <w:t>лизации своих прав.</w:t>
      </w:r>
    </w:p>
    <w:p w:rsidR="0017565C" w:rsidRPr="00CE785D" w:rsidRDefault="008C28BE" w:rsidP="008C28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26" w:name="_Toc376709310"/>
      <w:r w:rsidRPr="00CE785D">
        <w:br w:type="page"/>
      </w:r>
      <w:r w:rsidR="0017565C" w:rsidRPr="00CE785D">
        <w:tab/>
      </w:r>
      <w:bookmarkStart w:id="127" w:name="_Toc390076462"/>
      <w:bookmarkStart w:id="128" w:name="_Toc392860127"/>
      <w:r w:rsidR="0017565C" w:rsidRPr="00CE785D">
        <w:t>1.</w:t>
      </w:r>
      <w:r w:rsidR="0017565C" w:rsidRPr="00CE785D">
        <w:tab/>
        <w:t>Национальный механизм улучшения положения женщин</w:t>
      </w:r>
      <w:bookmarkEnd w:id="127"/>
      <w:bookmarkEnd w:id="128"/>
      <w:r w:rsidR="0017565C" w:rsidRPr="00CE785D">
        <w:t xml:space="preserve"> </w:t>
      </w:r>
      <w:bookmarkEnd w:id="126"/>
    </w:p>
    <w:p w:rsidR="008C28BE" w:rsidRPr="00CE785D" w:rsidRDefault="008C28BE" w:rsidP="008C28BE">
      <w:pPr>
        <w:pStyle w:val="SingleTxtG"/>
        <w:spacing w:after="0" w:line="120" w:lineRule="exact"/>
        <w:rPr>
          <w:sz w:val="10"/>
        </w:rPr>
      </w:pPr>
    </w:p>
    <w:p w:rsidR="0017565C" w:rsidRPr="00CE785D" w:rsidRDefault="0017565C" w:rsidP="008C28BE">
      <w:pPr>
        <w:pStyle w:val="SingleTxt"/>
      </w:pPr>
      <w:r w:rsidRPr="00CE785D">
        <w:t>96.</w:t>
      </w:r>
      <w:r w:rsidRPr="00CE785D">
        <w:tab/>
        <w:t>Национальный механизм улучшения положения женщин был создан по инициативе Министерства народонаселения и социальных дел в 2008 году. Предусматривалось, что в состав его членов должны входить представители координационных центров министерств и представители гражданского общ</w:t>
      </w:r>
      <w:r w:rsidRPr="00CE785D">
        <w:t>е</w:t>
      </w:r>
      <w:r w:rsidRPr="00CE785D">
        <w:t>ства.</w:t>
      </w:r>
    </w:p>
    <w:p w:rsidR="0017565C" w:rsidRPr="00CE785D" w:rsidRDefault="0017565C" w:rsidP="008C28BE">
      <w:pPr>
        <w:pStyle w:val="SingleTxt"/>
      </w:pPr>
      <w:r w:rsidRPr="00CE785D">
        <w:t>97.</w:t>
      </w:r>
      <w:r w:rsidRPr="00CE785D">
        <w:tab/>
        <w:t>Цель механизма заключается во включении гендерной проблематики в осуществляемые этими организациями программы и проекты развития, а та</w:t>
      </w:r>
      <w:r w:rsidRPr="00CE785D">
        <w:t>к</w:t>
      </w:r>
      <w:r w:rsidRPr="00CE785D">
        <w:t>же в координации деятельности по установлению равенства между мужчин</w:t>
      </w:r>
      <w:r w:rsidRPr="00CE785D">
        <w:t>а</w:t>
      </w:r>
      <w:r w:rsidRPr="00CE785D">
        <w:t>ми и женщинами. Период 2009–2013 годов был отмечен постоянной сменой руководителей и координаторов, а также изменением приоритетных направл</w:t>
      </w:r>
      <w:r w:rsidRPr="00CE785D">
        <w:t>е</w:t>
      </w:r>
      <w:r w:rsidRPr="00CE785D">
        <w:t>ний деятельности. Такое положение привело к застою в работе этого механи</w:t>
      </w:r>
      <w:r w:rsidRPr="00CE785D">
        <w:t>з</w:t>
      </w:r>
      <w:r w:rsidRPr="00CE785D">
        <w:t>ма.</w:t>
      </w:r>
    </w:p>
    <w:p w:rsidR="0017565C" w:rsidRPr="00CE785D" w:rsidRDefault="0017565C" w:rsidP="008C28BE">
      <w:pPr>
        <w:pStyle w:val="SingleTxt"/>
      </w:pPr>
      <w:r w:rsidRPr="00CE785D">
        <w:t>98.</w:t>
      </w:r>
      <w:r w:rsidRPr="00CE785D">
        <w:tab/>
        <w:t>В настоящее время механизм активизировал свою работу и в своей де</w:t>
      </w:r>
      <w:r w:rsidRPr="00CE785D">
        <w:t>я</w:t>
      </w:r>
      <w:r w:rsidRPr="00CE785D">
        <w:t>тельности будет руководствоваться рекомендациями, изложенными в Закл</w:t>
      </w:r>
      <w:r w:rsidRPr="00CE785D">
        <w:t>ю</w:t>
      </w:r>
      <w:r w:rsidRPr="00CE785D">
        <w:t>чительных замечаниях Комитета, касающимися обеспечения информационной прозрачности его деятельности, его полномочий в вопросах принятия решений и координации деятельности.</w:t>
      </w:r>
    </w:p>
    <w:p w:rsidR="008C28BE" w:rsidRPr="00CE785D" w:rsidRDefault="008C28BE" w:rsidP="008C28BE">
      <w:pPr>
        <w:pStyle w:val="H230"/>
        <w:spacing w:after="0" w:line="120" w:lineRule="exact"/>
        <w:rPr>
          <w:sz w:val="10"/>
        </w:rPr>
      </w:pPr>
      <w:bookmarkStart w:id="129" w:name="_Toc376709311"/>
    </w:p>
    <w:p w:rsidR="0017565C" w:rsidRPr="00CE785D" w:rsidRDefault="0017565C" w:rsidP="008C28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bookmarkStart w:id="130" w:name="_Toc390076463"/>
      <w:bookmarkStart w:id="131" w:name="_Toc392860128"/>
      <w:r w:rsidRPr="00CE785D">
        <w:t>2.</w:t>
      </w:r>
      <w:r w:rsidRPr="00CE785D">
        <w:tab/>
      </w:r>
      <w:bookmarkEnd w:id="129"/>
      <w:r w:rsidRPr="00CE785D">
        <w:t>Национальная комиссия по правам человека</w:t>
      </w:r>
      <w:bookmarkEnd w:id="130"/>
      <w:bookmarkEnd w:id="131"/>
      <w:r w:rsidRPr="00CE785D">
        <w:t xml:space="preserve"> </w:t>
      </w:r>
    </w:p>
    <w:p w:rsidR="008C28BE" w:rsidRPr="00CE785D" w:rsidRDefault="008C28BE" w:rsidP="008C28BE">
      <w:pPr>
        <w:pStyle w:val="SingleTxtG"/>
        <w:spacing w:after="0" w:line="120" w:lineRule="exact"/>
        <w:rPr>
          <w:sz w:val="10"/>
        </w:rPr>
      </w:pPr>
    </w:p>
    <w:p w:rsidR="0017565C" w:rsidRPr="00CE785D" w:rsidRDefault="0017565C" w:rsidP="008C28BE">
      <w:pPr>
        <w:pStyle w:val="SingleTxt"/>
      </w:pPr>
      <w:r w:rsidRPr="00CE785D">
        <w:t>99.</w:t>
      </w:r>
      <w:r w:rsidRPr="00CE785D">
        <w:tab/>
        <w:t>Пункт 2 статьи 40 Конституции предусматривает, что "государство обе</w:t>
      </w:r>
      <w:r w:rsidRPr="00CE785D">
        <w:t>с</w:t>
      </w:r>
      <w:r w:rsidRPr="00CE785D">
        <w:t>печивает создание специализированных органов по поощрению и защите прав человека".</w:t>
      </w:r>
    </w:p>
    <w:p w:rsidR="0017565C" w:rsidRPr="00CE785D" w:rsidRDefault="0017565C" w:rsidP="008C28BE">
      <w:pPr>
        <w:pStyle w:val="SingleTxt"/>
      </w:pPr>
      <w:r w:rsidRPr="00CE785D">
        <w:t>100.</w:t>
      </w:r>
      <w:r w:rsidRPr="00CE785D">
        <w:tab/>
        <w:t>Национальная комиссия по правам человека была создана в 1996 году на основании декрета. В 2002 году мандат этого института истек и продлен не был.</w:t>
      </w:r>
    </w:p>
    <w:p w:rsidR="0017565C" w:rsidRPr="00CE785D" w:rsidRDefault="0017565C" w:rsidP="008C28BE">
      <w:pPr>
        <w:pStyle w:val="SingleTxt"/>
      </w:pPr>
      <w:r w:rsidRPr="00CE785D">
        <w:t>101.</w:t>
      </w:r>
      <w:r w:rsidRPr="00CE785D">
        <w:tab/>
        <w:t>В 2008 году Законом № 2008-012 был создан Национальный совет по правам человека (НСПЧ).</w:t>
      </w:r>
    </w:p>
    <w:p w:rsidR="0017565C" w:rsidRPr="00CE785D" w:rsidRDefault="0017565C" w:rsidP="008C28BE">
      <w:pPr>
        <w:pStyle w:val="SingleTxt"/>
      </w:pPr>
      <w:r w:rsidRPr="00CE785D">
        <w:t>102.</w:t>
      </w:r>
      <w:r w:rsidRPr="00CE785D">
        <w:tab/>
        <w:t>Принимая во внимание рекомендации договорных органов, в том числе Комитета по ликвидации расовой дискриминации, Управление по правам ч</w:t>
      </w:r>
      <w:r w:rsidRPr="00CE785D">
        <w:t>е</w:t>
      </w:r>
      <w:r w:rsidRPr="00CE785D">
        <w:t>ловека и международным отношениям при Министерстве юстиции при по</w:t>
      </w:r>
      <w:r w:rsidRPr="00CE785D">
        <w:t>д</w:t>
      </w:r>
      <w:r w:rsidRPr="00CE785D">
        <w:t>держке Управления Верховного комиссара по правам человека и ПРООН орг</w:t>
      </w:r>
      <w:r w:rsidRPr="00CE785D">
        <w:t>а</w:t>
      </w:r>
      <w:r w:rsidRPr="00CE785D">
        <w:t>низовало в мае 2012 года семинар по оценке соответствия закона № 2008-012 от 17 июля 2008 года о создании НСПЧ Парижским принципам.</w:t>
      </w:r>
    </w:p>
    <w:p w:rsidR="0017565C" w:rsidRPr="00CE785D" w:rsidRDefault="0017565C" w:rsidP="008C28BE">
      <w:pPr>
        <w:pStyle w:val="SingleTxt"/>
      </w:pPr>
      <w:r w:rsidRPr="00CE785D">
        <w:t>103.</w:t>
      </w:r>
      <w:r w:rsidRPr="00CE785D">
        <w:tab/>
        <w:t>В ходе этого семинара была проанализирована каждая статья вышен</w:t>
      </w:r>
      <w:r w:rsidRPr="00CE785D">
        <w:t>а</w:t>
      </w:r>
      <w:r w:rsidRPr="00CE785D">
        <w:t>званного закона. Результаты анализа показали, что ряд положений этого закона не соответствуют Парижским принципам, в частности положениям, каса</w:t>
      </w:r>
      <w:r w:rsidRPr="00CE785D">
        <w:t>ю</w:t>
      </w:r>
      <w:r w:rsidRPr="00CE785D">
        <w:t>щимся назначения членов Совета, поскольку 7 членов из 9 назначаются и</w:t>
      </w:r>
      <w:r w:rsidRPr="00CE785D">
        <w:t>с</w:t>
      </w:r>
      <w:r w:rsidRPr="00CE785D">
        <w:t>полнительной властью. А это могло привести к подчинению этого органа и</w:t>
      </w:r>
      <w:r w:rsidRPr="00CE785D">
        <w:t>с</w:t>
      </w:r>
      <w:r w:rsidRPr="00CE785D">
        <w:t>полнительной власти и потере им своего независимого статуса.</w:t>
      </w:r>
    </w:p>
    <w:p w:rsidR="0017565C" w:rsidRPr="00CE785D" w:rsidRDefault="0017565C" w:rsidP="008C28BE">
      <w:pPr>
        <w:pStyle w:val="SingleTxt"/>
      </w:pPr>
      <w:r w:rsidRPr="00CE785D">
        <w:t>104.</w:t>
      </w:r>
      <w:r w:rsidRPr="00CE785D">
        <w:tab/>
        <w:t>Для устранения этих недостатков был разработан новый проект закона. В его разработке приняли участие представители премьер-министра, Министе</w:t>
      </w:r>
      <w:r w:rsidRPr="00CE785D">
        <w:t>р</w:t>
      </w:r>
      <w:r w:rsidRPr="00CE785D">
        <w:t>ства юстиции, члены парламента переходного периода, гильдии журналистов, научные работники, юристы и члены организаций гражданского общества.</w:t>
      </w:r>
    </w:p>
    <w:p w:rsidR="0017565C" w:rsidRPr="00CE785D" w:rsidRDefault="0017565C" w:rsidP="008C28BE">
      <w:pPr>
        <w:pStyle w:val="SingleTxt"/>
      </w:pPr>
      <w:r w:rsidRPr="00CE785D">
        <w:t>105.</w:t>
      </w:r>
      <w:r w:rsidRPr="00CE785D">
        <w:tab/>
        <w:t>После широких консультаций со всеми заинтересованными сторонами и учета их замечаний законопроект был рассмотрен и принят Правительстве</w:t>
      </w:r>
      <w:r w:rsidRPr="00CE785D">
        <w:t>н</w:t>
      </w:r>
      <w:r w:rsidRPr="00CE785D">
        <w:t>ным советом. После принятия законопроекта Советом министров он будет направлен на рассмотрение парламента.</w:t>
      </w:r>
    </w:p>
    <w:p w:rsidR="0017565C" w:rsidRPr="00CE785D" w:rsidRDefault="0017565C" w:rsidP="008C28BE">
      <w:pPr>
        <w:pStyle w:val="SingleTxt"/>
      </w:pPr>
      <w:r w:rsidRPr="00CE785D">
        <w:t>106.</w:t>
      </w:r>
      <w:r w:rsidRPr="00CE785D">
        <w:tab/>
        <w:t>Этот законопроект предусматривает создание соответствующего Пари</w:t>
      </w:r>
      <w:r w:rsidRPr="00CE785D">
        <w:t>ж</w:t>
      </w:r>
      <w:r w:rsidRPr="00CE785D">
        <w:t>ским принципам учреждения по защите прав человека и обеспечивает:</w:t>
      </w:r>
    </w:p>
    <w:p w:rsidR="0017565C" w:rsidRPr="00CE785D" w:rsidRDefault="008C28BE" w:rsidP="008C28BE">
      <w:pPr>
        <w:pStyle w:val="SingleTxt"/>
        <w:tabs>
          <w:tab w:val="right" w:pos="1685"/>
        </w:tabs>
        <w:ind w:left="1742" w:hanging="475"/>
      </w:pPr>
      <w:r w:rsidRPr="00CE785D">
        <w:tab/>
        <w:t>•</w:t>
      </w:r>
      <w:r w:rsidRPr="00CE785D">
        <w:tab/>
      </w:r>
      <w:r w:rsidR="0017565C" w:rsidRPr="00CE785D">
        <w:t>его независимый статус по отношению к исполнительной власти,</w:t>
      </w:r>
    </w:p>
    <w:p w:rsidR="0017565C" w:rsidRPr="00CE785D" w:rsidRDefault="008C28BE" w:rsidP="008C28BE">
      <w:pPr>
        <w:pStyle w:val="SingleTxt"/>
        <w:tabs>
          <w:tab w:val="right" w:pos="1685"/>
        </w:tabs>
        <w:ind w:left="1742" w:hanging="475"/>
      </w:pPr>
      <w:r w:rsidRPr="00CE785D">
        <w:tab/>
        <w:t>•</w:t>
      </w:r>
      <w:r w:rsidRPr="00CE785D">
        <w:tab/>
      </w:r>
      <w:r w:rsidR="0017565C" w:rsidRPr="00CE785D">
        <w:t>как можно более широкие полномочия,</w:t>
      </w:r>
    </w:p>
    <w:p w:rsidR="0017565C" w:rsidRPr="00CE785D" w:rsidRDefault="008C28BE" w:rsidP="008C28BE">
      <w:pPr>
        <w:pStyle w:val="SingleTxt"/>
        <w:tabs>
          <w:tab w:val="right" w:pos="1685"/>
        </w:tabs>
        <w:ind w:left="1742" w:hanging="475"/>
      </w:pPr>
      <w:r w:rsidRPr="00CE785D">
        <w:tab/>
        <w:t>•</w:t>
      </w:r>
      <w:r w:rsidRPr="00CE785D">
        <w:tab/>
      </w:r>
      <w:r w:rsidR="0017565C" w:rsidRPr="00CE785D">
        <w:t>плюралистический и представительный состав,</w:t>
      </w:r>
    </w:p>
    <w:p w:rsidR="0017565C" w:rsidRPr="00CE785D" w:rsidRDefault="008C28BE" w:rsidP="008C28BE">
      <w:pPr>
        <w:pStyle w:val="SingleTxt"/>
        <w:tabs>
          <w:tab w:val="right" w:pos="1685"/>
        </w:tabs>
        <w:ind w:left="1742" w:hanging="475"/>
      </w:pPr>
      <w:r w:rsidRPr="00CE785D">
        <w:tab/>
        <w:t>•</w:t>
      </w:r>
      <w:r w:rsidRPr="00CE785D">
        <w:tab/>
      </w:r>
      <w:r w:rsidR="0017565C" w:rsidRPr="00CE785D">
        <w:t>независимые процедуры назначения членов,</w:t>
      </w:r>
    </w:p>
    <w:p w:rsidR="0017565C" w:rsidRPr="00CE785D" w:rsidRDefault="008C28BE" w:rsidP="008C28BE">
      <w:pPr>
        <w:pStyle w:val="SingleTxt"/>
        <w:tabs>
          <w:tab w:val="right" w:pos="1685"/>
        </w:tabs>
        <w:ind w:left="1742" w:hanging="475"/>
      </w:pPr>
      <w:r w:rsidRPr="00CE785D">
        <w:tab/>
        <w:t>•</w:t>
      </w:r>
      <w:r w:rsidRPr="00CE785D">
        <w:tab/>
      </w:r>
      <w:r w:rsidR="0017565C" w:rsidRPr="00CE785D">
        <w:t>бесперебойную и эффективную работу в режиме полного рабочего дня,</w:t>
      </w:r>
    </w:p>
    <w:p w:rsidR="0017565C" w:rsidRPr="00CE785D" w:rsidRDefault="008C28BE" w:rsidP="008C28BE">
      <w:pPr>
        <w:pStyle w:val="SingleTxt"/>
        <w:tabs>
          <w:tab w:val="right" w:pos="1685"/>
        </w:tabs>
        <w:ind w:left="1742" w:hanging="475"/>
      </w:pPr>
      <w:r w:rsidRPr="00CE785D">
        <w:tab/>
        <w:t>•</w:t>
      </w:r>
      <w:r w:rsidRPr="00CE785D">
        <w:tab/>
      </w:r>
      <w:r w:rsidR="0017565C" w:rsidRPr="00CE785D">
        <w:t>соответствующее финансирование.</w:t>
      </w:r>
    </w:p>
    <w:p w:rsidR="0017565C" w:rsidRPr="00CE785D" w:rsidRDefault="0017565C" w:rsidP="008C28BE">
      <w:pPr>
        <w:pStyle w:val="SingleTxt"/>
      </w:pPr>
      <w:r w:rsidRPr="00CE785D">
        <w:t>107.</w:t>
      </w:r>
      <w:r w:rsidRPr="00CE785D">
        <w:tab/>
        <w:t>Название "Национальный совет по правам человека" было заменено названием "Независимая национальная комиссия по правам человека" с целью подчеркнуть независимый статус этого учреждения.</w:t>
      </w:r>
    </w:p>
    <w:p w:rsidR="0017565C" w:rsidRPr="00CE785D" w:rsidRDefault="0017565C" w:rsidP="008C28BE">
      <w:pPr>
        <w:pStyle w:val="SingleTxt"/>
      </w:pPr>
      <w:r w:rsidRPr="00CE785D">
        <w:t>108.</w:t>
      </w:r>
      <w:r w:rsidRPr="00CE785D">
        <w:tab/>
        <w:t>Кроме того, законопроектом предусмотрено коллегиальное назначение представителей соответствующих органов, за исключением представителя и</w:t>
      </w:r>
      <w:r w:rsidRPr="00CE785D">
        <w:t>с</w:t>
      </w:r>
      <w:r w:rsidRPr="00CE785D">
        <w:t>полнительной власти, который не имеет решающего голоса.</w:t>
      </w:r>
    </w:p>
    <w:p w:rsidR="0017565C" w:rsidRPr="00CE785D" w:rsidRDefault="0017565C" w:rsidP="008C28BE">
      <w:pPr>
        <w:pStyle w:val="SingleTxt"/>
      </w:pPr>
      <w:r w:rsidRPr="00CE785D">
        <w:t>109.</w:t>
      </w:r>
      <w:r w:rsidRPr="00CE785D">
        <w:tab/>
        <w:t>Аналогичным образом, назначение членов осуществляется на основе принципа представительности, плюрализма, с учетом их знаний, опыта, выс</w:t>
      </w:r>
      <w:r w:rsidRPr="00CE785D">
        <w:t>о</w:t>
      </w:r>
      <w:r w:rsidRPr="00CE785D">
        <w:t>ких нравственных качеств, честности и приверженности ценностям и основам прав человека.</w:t>
      </w:r>
    </w:p>
    <w:p w:rsidR="0017565C" w:rsidRPr="00CE785D" w:rsidRDefault="0017565C" w:rsidP="008C28BE">
      <w:pPr>
        <w:pStyle w:val="SingleTxt"/>
      </w:pPr>
      <w:r w:rsidRPr="00CE785D">
        <w:t>110.</w:t>
      </w:r>
      <w:r w:rsidRPr="00CE785D">
        <w:tab/>
        <w:t>С целью обеспечения стабильности и эффективности работы члены К</w:t>
      </w:r>
      <w:r w:rsidRPr="00CE785D">
        <w:t>о</w:t>
      </w:r>
      <w:r w:rsidRPr="00CE785D">
        <w:t>миссии осуществляют свои функции в режиме полного рабочего дня, что по</w:t>
      </w:r>
      <w:r w:rsidRPr="00CE785D">
        <w:t>з</w:t>
      </w:r>
      <w:r w:rsidRPr="00CE785D">
        <w:t>воляет оперативно и своевременно принимать надлежащие меры в случае нарушения прав человека.</w:t>
      </w:r>
    </w:p>
    <w:p w:rsidR="0017565C" w:rsidRPr="00CE785D" w:rsidRDefault="0017565C" w:rsidP="008C28BE">
      <w:pPr>
        <w:pStyle w:val="SingleTxt"/>
      </w:pPr>
      <w:r w:rsidRPr="00CE785D">
        <w:t>111.</w:t>
      </w:r>
      <w:r w:rsidRPr="00CE785D">
        <w:tab/>
        <w:t>В соответствии с рекомендацией Комитета по ликвидации расовой ди</w:t>
      </w:r>
      <w:r w:rsidRPr="00CE785D">
        <w:t>с</w:t>
      </w:r>
      <w:r w:rsidRPr="00CE785D">
        <w:t>криминации, Комиссия уполномочена проводить расследования случаев нарушения прав человека.</w:t>
      </w:r>
    </w:p>
    <w:p w:rsidR="0017565C" w:rsidRPr="00CE785D" w:rsidRDefault="0017565C" w:rsidP="008C28BE">
      <w:pPr>
        <w:pStyle w:val="SingleTxt"/>
      </w:pPr>
      <w:r w:rsidRPr="00CE785D">
        <w:t>112.</w:t>
      </w:r>
      <w:r w:rsidRPr="00CE785D">
        <w:tab/>
        <w:t>Наконец, важно обеспечить Комиссию соответствующими людскими, техническими и финансовыми ресурсами.</w:t>
      </w:r>
    </w:p>
    <w:p w:rsidR="0017565C" w:rsidRPr="00CE785D" w:rsidRDefault="0017565C" w:rsidP="008C28BE">
      <w:pPr>
        <w:pStyle w:val="SingleTxt"/>
      </w:pPr>
      <w:r w:rsidRPr="00CE785D">
        <w:t>113.</w:t>
      </w:r>
      <w:r w:rsidRPr="00CE785D">
        <w:tab/>
        <w:t>Наряду с этим статьи 2 и 4 законопроекта определяют полномочия К</w:t>
      </w:r>
      <w:r w:rsidRPr="00CE785D">
        <w:t>о</w:t>
      </w:r>
      <w:r w:rsidRPr="00CE785D">
        <w:t>миссии следующим образом:</w:t>
      </w:r>
    </w:p>
    <w:p w:rsidR="008C28BE" w:rsidRPr="00CE785D" w:rsidRDefault="008C28BE" w:rsidP="00862A49">
      <w:pPr>
        <w:pStyle w:val="SingleTxtG"/>
        <w:spacing w:after="0" w:line="120" w:lineRule="exact"/>
        <w:rPr>
          <w:i/>
          <w:sz w:val="10"/>
        </w:rPr>
      </w:pPr>
    </w:p>
    <w:p w:rsidR="0017565C" w:rsidRPr="00CE785D" w:rsidRDefault="0017565C" w:rsidP="008C28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r w:rsidRPr="00CE785D">
        <w:tab/>
      </w:r>
      <w:bookmarkStart w:id="132" w:name="_Toc390076464"/>
      <w:bookmarkStart w:id="133" w:name="_Toc392860129"/>
      <w:r w:rsidRPr="00CE785D">
        <w:t>Статья 2. "На Комиссию возлагаются следующие функции:</w:t>
      </w:r>
      <w:bookmarkEnd w:id="132"/>
      <w:bookmarkEnd w:id="133"/>
    </w:p>
    <w:p w:rsidR="008C28BE" w:rsidRPr="00CE785D" w:rsidRDefault="008C28BE" w:rsidP="008C28BE">
      <w:pPr>
        <w:pStyle w:val="SingleTxtG"/>
        <w:spacing w:after="0" w:line="120" w:lineRule="exact"/>
        <w:rPr>
          <w:i/>
          <w:sz w:val="10"/>
        </w:rPr>
      </w:pPr>
    </w:p>
    <w:p w:rsidR="0017565C" w:rsidRPr="00CE785D" w:rsidRDefault="008C28BE" w:rsidP="008C28BE">
      <w:pPr>
        <w:pStyle w:val="SingleTxt"/>
      </w:pPr>
      <w:r w:rsidRPr="00CE785D">
        <w:tab/>
      </w:r>
      <w:r w:rsidR="0017565C" w:rsidRPr="00CE785D">
        <w:t>1</w:t>
      </w:r>
      <w:r w:rsidRPr="00CE785D">
        <w:t>)</w:t>
      </w:r>
      <w:r w:rsidR="0017565C" w:rsidRPr="00CE785D">
        <w:tab/>
        <w:t xml:space="preserve">поощрять и защищать все права человека без исключения; </w:t>
      </w:r>
    </w:p>
    <w:p w:rsidR="0017565C" w:rsidRPr="00CE785D" w:rsidRDefault="008C28BE" w:rsidP="008C28BE">
      <w:pPr>
        <w:pStyle w:val="SingleTxt"/>
      </w:pPr>
      <w:r w:rsidRPr="00CE785D">
        <w:tab/>
      </w:r>
      <w:r w:rsidR="0017565C" w:rsidRPr="00CE785D">
        <w:t>2</w:t>
      </w:r>
      <w:r w:rsidRPr="00CE785D">
        <w:t>)</w:t>
      </w:r>
      <w:r w:rsidR="0017565C" w:rsidRPr="00CE785D">
        <w:tab/>
        <w:t>подготавливать, в порядке консультации, для органов исполнител</w:t>
      </w:r>
      <w:r w:rsidR="0017565C" w:rsidRPr="00CE785D">
        <w:t>ь</w:t>
      </w:r>
      <w:r w:rsidR="0017565C" w:rsidRPr="00CE785D">
        <w:t>ной и законодательной власти, Верховного суда и любого другого компетен</w:t>
      </w:r>
      <w:r w:rsidR="0017565C" w:rsidRPr="00CE785D">
        <w:t>т</w:t>
      </w:r>
      <w:r w:rsidR="0017565C" w:rsidRPr="00CE785D">
        <w:t>ного органа, либо по просьбе заинтересованных органов или в порядке ос</w:t>
      </w:r>
      <w:r w:rsidR="0017565C" w:rsidRPr="00CE785D">
        <w:t>у</w:t>
      </w:r>
      <w:r w:rsidR="0017565C" w:rsidRPr="00CE785D">
        <w:t>ществления своего права на рассмотрение по собственной инициативе, закл</w:t>
      </w:r>
      <w:r w:rsidR="0017565C" w:rsidRPr="00CE785D">
        <w:t>ю</w:t>
      </w:r>
      <w:r w:rsidR="0017565C" w:rsidRPr="00CE785D">
        <w:t>чения, рекомендации, предложения и доклады по любому вопросу, связанному с поощрением и защитой прав человека;</w:t>
      </w:r>
    </w:p>
    <w:p w:rsidR="0017565C" w:rsidRPr="00CE785D" w:rsidRDefault="008C28BE" w:rsidP="008C28BE">
      <w:pPr>
        <w:pStyle w:val="SingleTxt"/>
      </w:pPr>
      <w:r w:rsidRPr="00CE785D">
        <w:tab/>
      </w:r>
      <w:r w:rsidR="0017565C" w:rsidRPr="00CE785D">
        <w:t>3</w:t>
      </w:r>
      <w:r w:rsidRPr="00CE785D">
        <w:t>)</w:t>
      </w:r>
      <w:r w:rsidR="0017565C" w:rsidRPr="00CE785D">
        <w:tab/>
        <w:t>сохраняя свой независимый статус, готовить заключения для орг</w:t>
      </w:r>
      <w:r w:rsidR="0017565C" w:rsidRPr="00CE785D">
        <w:t>а</w:t>
      </w:r>
      <w:r w:rsidR="0017565C" w:rsidRPr="00CE785D">
        <w:t>нов исполнительной власти по вопросам, касающимся основных свобод и прав ч</w:t>
      </w:r>
      <w:r w:rsidR="0017565C" w:rsidRPr="00CE785D">
        <w:t>е</w:t>
      </w:r>
      <w:r w:rsidR="0017565C" w:rsidRPr="00CE785D">
        <w:t>ловека, прав женщин, детей, инвалидов, пожилых людей и других уязвимых групп населения;</w:t>
      </w:r>
    </w:p>
    <w:p w:rsidR="0017565C" w:rsidRPr="00CE785D" w:rsidRDefault="008C28BE" w:rsidP="008C28BE">
      <w:pPr>
        <w:pStyle w:val="SingleTxt"/>
      </w:pPr>
      <w:r w:rsidRPr="00CE785D">
        <w:tab/>
        <w:t>4)</w:t>
      </w:r>
      <w:r w:rsidR="0017565C" w:rsidRPr="00CE785D">
        <w:tab/>
        <w:t>готовить доклады о положении в области прав человека и основных св</w:t>
      </w:r>
      <w:r w:rsidR="0017565C" w:rsidRPr="00CE785D">
        <w:t>о</w:t>
      </w:r>
      <w:r w:rsidR="0017565C" w:rsidRPr="00CE785D">
        <w:t xml:space="preserve">бод в стране в целом, а также по более конкретным вопросам; </w:t>
      </w:r>
    </w:p>
    <w:p w:rsidR="0017565C" w:rsidRPr="00CE785D" w:rsidRDefault="008C28BE" w:rsidP="008C28BE">
      <w:pPr>
        <w:pStyle w:val="SingleTxt"/>
      </w:pPr>
      <w:r w:rsidRPr="00CE785D">
        <w:tab/>
      </w:r>
      <w:r w:rsidR="0017565C" w:rsidRPr="00CE785D">
        <w:t>5</w:t>
      </w:r>
      <w:r w:rsidRPr="00CE785D">
        <w:t>)</w:t>
      </w:r>
      <w:r w:rsidR="0017565C" w:rsidRPr="00CE785D">
        <w:tab/>
        <w:t>поощрять и обеспечивать согласование национальных законов, но</w:t>
      </w:r>
      <w:r w:rsidR="0017565C" w:rsidRPr="00CE785D">
        <w:t>р</w:t>
      </w:r>
      <w:r w:rsidR="0017565C" w:rsidRPr="00CE785D">
        <w:t>мативных актов и практик с субрегиональными, региональными и междун</w:t>
      </w:r>
      <w:r w:rsidR="0017565C" w:rsidRPr="00CE785D">
        <w:t>а</w:t>
      </w:r>
      <w:r w:rsidR="0017565C" w:rsidRPr="00CE785D">
        <w:t>родными документами по правам человека, участником которых является го</w:t>
      </w:r>
      <w:r w:rsidR="0017565C" w:rsidRPr="00CE785D">
        <w:t>с</w:t>
      </w:r>
      <w:r w:rsidR="0017565C" w:rsidRPr="00CE785D">
        <w:t>ударство Мадагаскар, и осуществлять контроль за эффективностью их ос</w:t>
      </w:r>
      <w:r w:rsidR="0017565C" w:rsidRPr="00CE785D">
        <w:t>у</w:t>
      </w:r>
      <w:r w:rsidR="0017565C" w:rsidRPr="00CE785D">
        <w:t>ществления;</w:t>
      </w:r>
    </w:p>
    <w:p w:rsidR="0017565C" w:rsidRPr="00CE785D" w:rsidRDefault="008C28BE" w:rsidP="008C28BE">
      <w:pPr>
        <w:pStyle w:val="SingleTxt"/>
      </w:pPr>
      <w:r w:rsidRPr="00CE785D">
        <w:tab/>
      </w:r>
      <w:r w:rsidR="0017565C" w:rsidRPr="00CE785D">
        <w:t>6</w:t>
      </w:r>
      <w:r w:rsidRPr="00CE785D">
        <w:t>)</w:t>
      </w:r>
      <w:r w:rsidR="0017565C" w:rsidRPr="00CE785D">
        <w:tab/>
        <w:t>поощрять ратификацию международных и региональных докуме</w:t>
      </w:r>
      <w:r w:rsidR="0017565C" w:rsidRPr="00CE785D">
        <w:t>н</w:t>
      </w:r>
      <w:r w:rsidR="0017565C" w:rsidRPr="00CE785D">
        <w:t>тов по правам человека или присоединение к этим документам и обеспечивать их осуществление;</w:t>
      </w:r>
    </w:p>
    <w:p w:rsidR="0017565C" w:rsidRPr="00CE785D" w:rsidRDefault="008C28BE" w:rsidP="008C28BE">
      <w:pPr>
        <w:pStyle w:val="SingleTxt"/>
      </w:pPr>
      <w:r w:rsidRPr="00CE785D">
        <w:tab/>
      </w:r>
      <w:r w:rsidR="0017565C" w:rsidRPr="00CE785D">
        <w:t>7</w:t>
      </w:r>
      <w:r w:rsidRPr="00CE785D">
        <w:t>)</w:t>
      </w:r>
      <w:r w:rsidR="0017565C" w:rsidRPr="00CE785D">
        <w:tab/>
        <w:t>обращаться к исполнительной власти и в ее органы и учреждения с запросами о случаях нарушения прав человека на всей территории страны с предложениями, направленными на прекращение нарушения прав человека, и, при необходимости, готовить заключения о позиции и действиях соответств</w:t>
      </w:r>
      <w:r w:rsidR="0017565C" w:rsidRPr="00CE785D">
        <w:t>у</w:t>
      </w:r>
      <w:r w:rsidR="0017565C" w:rsidRPr="00CE785D">
        <w:t>ющих органов власти;</w:t>
      </w:r>
    </w:p>
    <w:p w:rsidR="0017565C" w:rsidRPr="00CE785D" w:rsidRDefault="008C28BE" w:rsidP="008C28BE">
      <w:pPr>
        <w:pStyle w:val="SingleTxt"/>
      </w:pPr>
      <w:r w:rsidRPr="00CE785D">
        <w:tab/>
      </w:r>
      <w:r w:rsidR="0017565C" w:rsidRPr="00CE785D">
        <w:t>8</w:t>
      </w:r>
      <w:r w:rsidRPr="00CE785D">
        <w:t>)</w:t>
      </w:r>
      <w:r w:rsidR="0017565C" w:rsidRPr="00CE785D">
        <w:tab/>
        <w:t>рассматривать действующие законы и нормативно-правовые акты, а также законопроекты и законодательные предложения и представлять соотве</w:t>
      </w:r>
      <w:r w:rsidR="0017565C" w:rsidRPr="00CE785D">
        <w:t>т</w:t>
      </w:r>
      <w:r w:rsidR="0017565C" w:rsidRPr="00CE785D">
        <w:t>ствующие замечания, направленные на обеспечение соответствия этих актов основополагающим принципам прав человека; рекомендовать, в случае нео</w:t>
      </w:r>
      <w:r w:rsidR="0017565C" w:rsidRPr="00CE785D">
        <w:t>б</w:t>
      </w:r>
      <w:r w:rsidR="0017565C" w:rsidRPr="00CE785D">
        <w:t>ходимости, принятие нового законодательства, адаптацию действующих зак</w:t>
      </w:r>
      <w:r w:rsidR="0017565C" w:rsidRPr="00CE785D">
        <w:t>о</w:t>
      </w:r>
      <w:r w:rsidR="0017565C" w:rsidRPr="00CE785D">
        <w:t>нов и нормативных актов, а также, в случае необходимости, внесение в них изменений;</w:t>
      </w:r>
    </w:p>
    <w:p w:rsidR="0017565C" w:rsidRPr="00CE785D" w:rsidRDefault="008C28BE" w:rsidP="008C28BE">
      <w:pPr>
        <w:pStyle w:val="SingleTxt"/>
      </w:pPr>
      <w:r w:rsidRPr="00CE785D">
        <w:tab/>
      </w:r>
      <w:r w:rsidR="0017565C" w:rsidRPr="00CE785D">
        <w:t>9</w:t>
      </w:r>
      <w:r w:rsidRPr="00CE785D">
        <w:t>)</w:t>
      </w:r>
      <w:r w:rsidR="0017565C" w:rsidRPr="00CE785D">
        <w:tab/>
        <w:t>сотрудничать с Организацией Объединенных Наций и с любыми о</w:t>
      </w:r>
      <w:r w:rsidR="0017565C" w:rsidRPr="00CE785D">
        <w:t>р</w:t>
      </w:r>
      <w:r w:rsidR="0017565C" w:rsidRPr="00CE785D">
        <w:t>ганами системы Организации Объединенных Наций, субрегиональными, р</w:t>
      </w:r>
      <w:r w:rsidR="0017565C" w:rsidRPr="00CE785D">
        <w:t>е</w:t>
      </w:r>
      <w:r w:rsidR="0017565C" w:rsidRPr="00CE785D">
        <w:t>гиональными и национальными учреждениями других стран, обладающими компетенцией в области поощрения и защиты прав человека;</w:t>
      </w:r>
    </w:p>
    <w:p w:rsidR="0017565C" w:rsidRPr="00CE785D" w:rsidRDefault="008C28BE" w:rsidP="008C28BE">
      <w:pPr>
        <w:pStyle w:val="SingleTxt"/>
      </w:pPr>
      <w:r w:rsidRPr="00CE785D">
        <w:tab/>
      </w:r>
      <w:r w:rsidR="0017565C" w:rsidRPr="00CE785D">
        <w:t>10</w:t>
      </w:r>
      <w:r w:rsidRPr="00CE785D">
        <w:t>)</w:t>
      </w:r>
      <w:r w:rsidR="0017565C" w:rsidRPr="00CE785D">
        <w:tab/>
        <w:t>вносить свой вклад в подготовку докладов, которые государство должно представлять в органы и комитеты Организации Объединенных Наций, а также в субрегиональные и региональные учреждения, в соотве</w:t>
      </w:r>
      <w:r w:rsidR="0017565C" w:rsidRPr="00CE785D">
        <w:t>т</w:t>
      </w:r>
      <w:r w:rsidR="0017565C" w:rsidRPr="00CE785D">
        <w:t>ствии со своими договорными обязательствами, и, в случае необходимости, излагать свое мнение по этому вопросу при сохранении своего независимого статуса;</w:t>
      </w:r>
    </w:p>
    <w:p w:rsidR="0017565C" w:rsidRPr="00CE785D" w:rsidRDefault="008C28BE" w:rsidP="008C28BE">
      <w:pPr>
        <w:pStyle w:val="SingleTxt"/>
      </w:pPr>
      <w:r w:rsidRPr="00CE785D">
        <w:tab/>
      </w:r>
      <w:r w:rsidR="0017565C" w:rsidRPr="00CE785D">
        <w:t>11</w:t>
      </w:r>
      <w:r w:rsidRPr="00CE785D">
        <w:t>)</w:t>
      </w:r>
      <w:r w:rsidR="0017565C" w:rsidRPr="00CE785D">
        <w:tab/>
        <w:t>знакомить с вопросами прав человека и борьбы против всех форм нарушения прав человека, повышая осведомленность общественности, в час</w:t>
      </w:r>
      <w:r w:rsidR="0017565C" w:rsidRPr="00CE785D">
        <w:t>т</w:t>
      </w:r>
      <w:r w:rsidR="0017565C" w:rsidRPr="00CE785D">
        <w:t>ности, путем ее информирования и обучения с привлечением всех органов п</w:t>
      </w:r>
      <w:r w:rsidR="0017565C" w:rsidRPr="00CE785D">
        <w:t>е</w:t>
      </w:r>
      <w:r w:rsidR="0017565C" w:rsidRPr="00CE785D">
        <w:t>чати;</w:t>
      </w:r>
    </w:p>
    <w:p w:rsidR="0017565C" w:rsidRPr="00CE785D" w:rsidRDefault="008C28BE" w:rsidP="008C28BE">
      <w:pPr>
        <w:pStyle w:val="SingleTxt"/>
      </w:pPr>
      <w:r w:rsidRPr="00CE785D">
        <w:tab/>
      </w:r>
      <w:r w:rsidR="0017565C" w:rsidRPr="00CE785D">
        <w:t>12</w:t>
      </w:r>
      <w:r w:rsidRPr="00CE785D">
        <w:t>)</w:t>
      </w:r>
      <w:r w:rsidR="0017565C" w:rsidRPr="00CE785D">
        <w:tab/>
        <w:t>принимать участие в разработке программ, касающихся вопросов преподавания и проведения исследований в области прав человека, и участв</w:t>
      </w:r>
      <w:r w:rsidR="0017565C" w:rsidRPr="00CE785D">
        <w:t>о</w:t>
      </w:r>
      <w:r w:rsidR="0017565C" w:rsidRPr="00CE785D">
        <w:t>вать в их осуществлении в школах, университетах, общественных и професс</w:t>
      </w:r>
      <w:r w:rsidR="0017565C" w:rsidRPr="00CE785D">
        <w:t>и</w:t>
      </w:r>
      <w:r w:rsidR="0017565C" w:rsidRPr="00CE785D">
        <w:t>ональных кругах;</w:t>
      </w:r>
    </w:p>
    <w:p w:rsidR="0017565C" w:rsidRPr="00CE785D" w:rsidRDefault="008C28BE" w:rsidP="008C28BE">
      <w:pPr>
        <w:pStyle w:val="SingleTxt"/>
      </w:pPr>
      <w:r w:rsidRPr="00CE785D">
        <w:tab/>
      </w:r>
      <w:r w:rsidR="0017565C" w:rsidRPr="00CE785D">
        <w:t>13</w:t>
      </w:r>
      <w:r w:rsidRPr="00CE785D">
        <w:t>)</w:t>
      </w:r>
      <w:r w:rsidR="0017565C" w:rsidRPr="00CE785D">
        <w:tab/>
        <w:t>получать и рассматривать индивидуальные или коллективные жал</w:t>
      </w:r>
      <w:r w:rsidR="0017565C" w:rsidRPr="00CE785D">
        <w:t>о</w:t>
      </w:r>
      <w:r w:rsidR="0017565C" w:rsidRPr="00CE785D">
        <w:t>бы и заявления, касающиеся нарушений прав человека, и стремиться к их ур</w:t>
      </w:r>
      <w:r w:rsidR="0017565C" w:rsidRPr="00CE785D">
        <w:t>е</w:t>
      </w:r>
      <w:r w:rsidR="0017565C" w:rsidRPr="00CE785D">
        <w:t>гулированию путем примирения или, в случае необходимости, передавать их в л</w:t>
      </w:r>
      <w:r w:rsidR="0017565C" w:rsidRPr="00CE785D">
        <w:t>ю</w:t>
      </w:r>
      <w:r w:rsidR="0017565C" w:rsidRPr="00CE785D">
        <w:t>бые компетентные органы;</w:t>
      </w:r>
    </w:p>
    <w:p w:rsidR="0017565C" w:rsidRPr="00CE785D" w:rsidRDefault="008C28BE" w:rsidP="008C28BE">
      <w:pPr>
        <w:pStyle w:val="SingleTxt"/>
      </w:pPr>
      <w:r w:rsidRPr="00CE785D">
        <w:tab/>
      </w:r>
      <w:r w:rsidR="0017565C" w:rsidRPr="00CE785D">
        <w:t>14</w:t>
      </w:r>
      <w:r w:rsidRPr="00CE785D">
        <w:t>)</w:t>
      </w:r>
      <w:r w:rsidR="0017565C" w:rsidRPr="00CE785D">
        <w:tab/>
        <w:t>проводить в любое время регулярные, плановые и внезапные вн</w:t>
      </w:r>
      <w:r w:rsidR="0017565C" w:rsidRPr="00CE785D">
        <w:t>е</w:t>
      </w:r>
      <w:r w:rsidR="0017565C" w:rsidRPr="00CE785D">
        <w:t>плановые посещения тюрем и всех мест содержания под стражей и лишения свободы".</w:t>
      </w:r>
    </w:p>
    <w:p w:rsidR="008C28BE" w:rsidRPr="00CE785D" w:rsidRDefault="008C28BE" w:rsidP="008C28BE">
      <w:pPr>
        <w:pStyle w:val="H230"/>
        <w:spacing w:after="0" w:line="120" w:lineRule="exact"/>
        <w:rPr>
          <w:sz w:val="10"/>
        </w:rPr>
      </w:pPr>
    </w:p>
    <w:p w:rsidR="0017565C" w:rsidRPr="00CE785D" w:rsidRDefault="0017565C" w:rsidP="008C28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r w:rsidRPr="00CE785D">
        <w:tab/>
      </w:r>
      <w:bookmarkStart w:id="134" w:name="_Toc390076465"/>
      <w:bookmarkStart w:id="135" w:name="_Toc392860130"/>
      <w:r w:rsidRPr="00CE785D">
        <w:t>Статья 4. "Комиссия проводит исследования, анализы, расследования и публикует материалы по всем вопросам, касающимся прав человека и основных свобод.</w:t>
      </w:r>
      <w:bookmarkEnd w:id="134"/>
      <w:bookmarkEnd w:id="135"/>
    </w:p>
    <w:p w:rsidR="008C28BE" w:rsidRPr="00CE785D" w:rsidRDefault="008C28BE" w:rsidP="008C28BE">
      <w:pPr>
        <w:pStyle w:val="SingleTxtG"/>
        <w:spacing w:after="0" w:line="120" w:lineRule="exact"/>
        <w:rPr>
          <w:i/>
          <w:sz w:val="10"/>
        </w:rPr>
      </w:pPr>
    </w:p>
    <w:p w:rsidR="0017565C" w:rsidRPr="00CE785D" w:rsidRDefault="008C28BE" w:rsidP="008C28BE">
      <w:pPr>
        <w:pStyle w:val="SingleTxt"/>
      </w:pPr>
      <w:r w:rsidRPr="00CE785D">
        <w:tab/>
      </w:r>
      <w:r w:rsidR="0017565C" w:rsidRPr="00CE785D">
        <w:t>Комиссия сообщает компетентным органам о всех случаях нарушений прав ч</w:t>
      </w:r>
      <w:r w:rsidR="0017565C" w:rsidRPr="00CE785D">
        <w:t>е</w:t>
      </w:r>
      <w:r w:rsidR="0017565C" w:rsidRPr="00CE785D">
        <w:t>ловека, в частности таких случаях, как:</w:t>
      </w:r>
    </w:p>
    <w:p w:rsidR="0017565C" w:rsidRPr="00CE785D" w:rsidRDefault="008C28BE" w:rsidP="008C28BE">
      <w:pPr>
        <w:pStyle w:val="SingleTxt"/>
      </w:pPr>
      <w:r w:rsidRPr="00CE785D">
        <w:tab/>
      </w:r>
      <w:r w:rsidR="0017565C" w:rsidRPr="00CE785D">
        <w:t>a)</w:t>
      </w:r>
      <w:r w:rsidR="0017565C" w:rsidRPr="00CE785D">
        <w:tab/>
        <w:t>практика применения пыток или других жестоких, бесчеловечных или унижающих достоинство видов обращения во время содержания под стражей или во время заключения в тюрьмах или в исправительных и реаб</w:t>
      </w:r>
      <w:r w:rsidR="0017565C" w:rsidRPr="00CE785D">
        <w:t>и</w:t>
      </w:r>
      <w:r w:rsidR="0017565C" w:rsidRPr="00CE785D">
        <w:t xml:space="preserve">литационных центрах, а также случаи казни во внесудебном порядке; </w:t>
      </w:r>
    </w:p>
    <w:p w:rsidR="0017565C" w:rsidRPr="00CE785D" w:rsidRDefault="008C28BE" w:rsidP="008C28BE">
      <w:pPr>
        <w:pStyle w:val="SingleTxt"/>
      </w:pPr>
      <w:r w:rsidRPr="00CE785D">
        <w:tab/>
      </w:r>
      <w:r w:rsidR="0017565C" w:rsidRPr="00CE785D">
        <w:t>b)</w:t>
      </w:r>
      <w:r w:rsidR="0017565C" w:rsidRPr="00CE785D">
        <w:tab/>
        <w:t>наличие мест тайного содержания под стражей;</w:t>
      </w:r>
    </w:p>
    <w:p w:rsidR="0017565C" w:rsidRPr="00CE785D" w:rsidRDefault="008C28BE" w:rsidP="008C28BE">
      <w:pPr>
        <w:pStyle w:val="SingleTxt"/>
      </w:pPr>
      <w:r w:rsidRPr="00CE785D">
        <w:tab/>
      </w:r>
      <w:r w:rsidR="0017565C" w:rsidRPr="00CE785D">
        <w:t>c)</w:t>
      </w:r>
      <w:r w:rsidR="0017565C" w:rsidRPr="00CE785D">
        <w:tab/>
        <w:t>насильственные исчезновения и тайная передача заключенных;</w:t>
      </w:r>
    </w:p>
    <w:p w:rsidR="0017565C" w:rsidRPr="00CE785D" w:rsidRDefault="008C28BE" w:rsidP="008C28BE">
      <w:pPr>
        <w:pStyle w:val="SingleTxt"/>
      </w:pPr>
      <w:r w:rsidRPr="00CE785D">
        <w:tab/>
      </w:r>
      <w:r w:rsidR="0017565C" w:rsidRPr="00CE785D">
        <w:t>d)</w:t>
      </w:r>
      <w:r w:rsidR="0017565C" w:rsidRPr="00CE785D">
        <w:tab/>
        <w:t>практика расовой дискриминации, наихудших форм детского труда и то</w:t>
      </w:r>
      <w:r w:rsidR="0017565C" w:rsidRPr="00CE785D">
        <w:t>р</w:t>
      </w:r>
      <w:r w:rsidR="0017565C" w:rsidRPr="00CE785D">
        <w:t>говли людьми;</w:t>
      </w:r>
    </w:p>
    <w:p w:rsidR="0017565C" w:rsidRPr="00CE785D" w:rsidRDefault="008C28BE" w:rsidP="008C28BE">
      <w:pPr>
        <w:pStyle w:val="SingleTxt"/>
      </w:pPr>
      <w:r w:rsidRPr="00CE785D">
        <w:tab/>
      </w:r>
      <w:r w:rsidR="0017565C" w:rsidRPr="00CE785D">
        <w:t>e)</w:t>
      </w:r>
      <w:r w:rsidR="0017565C" w:rsidRPr="00CE785D">
        <w:tab/>
        <w:t>нарушение свободы убеждений, выражения мнения и проведения манифестаций".</w:t>
      </w:r>
    </w:p>
    <w:p w:rsidR="008C28BE" w:rsidRPr="00CE785D" w:rsidRDefault="008C28BE" w:rsidP="00862A49">
      <w:pPr>
        <w:pStyle w:val="H10"/>
        <w:spacing w:before="0" w:after="0" w:line="120" w:lineRule="exact"/>
        <w:rPr>
          <w:sz w:val="10"/>
        </w:rPr>
      </w:pPr>
      <w:bookmarkStart w:id="136" w:name="_Toc376709312"/>
    </w:p>
    <w:p w:rsidR="00862A49" w:rsidRPr="00CE785D" w:rsidRDefault="00862A49" w:rsidP="008C28BE">
      <w:pPr>
        <w:pStyle w:val="H10"/>
        <w:spacing w:before="0" w:after="0" w:line="120" w:lineRule="exact"/>
        <w:rPr>
          <w:sz w:val="10"/>
        </w:rPr>
      </w:pPr>
    </w:p>
    <w:p w:rsidR="0017565C" w:rsidRPr="00CE785D" w:rsidRDefault="0017565C" w:rsidP="00862A4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r w:rsidRPr="00CE785D">
        <w:tab/>
      </w:r>
      <w:bookmarkStart w:id="137" w:name="_Toc390076466"/>
      <w:bookmarkStart w:id="138" w:name="_Toc392860131"/>
      <w:r w:rsidRPr="00CE785D">
        <w:t>Осуществление статьи 4 Конвенции: ускорение установления фактического равенства между мужчинами и женщинами</w:t>
      </w:r>
      <w:bookmarkEnd w:id="137"/>
      <w:bookmarkEnd w:id="138"/>
      <w:r w:rsidRPr="00CE785D">
        <w:t xml:space="preserve"> </w:t>
      </w:r>
      <w:bookmarkEnd w:id="136"/>
    </w:p>
    <w:p w:rsidR="008C28BE" w:rsidRPr="00CE785D" w:rsidRDefault="008C28BE" w:rsidP="008C28BE">
      <w:pPr>
        <w:pStyle w:val="SingleTxtG"/>
        <w:spacing w:after="0" w:line="120" w:lineRule="exact"/>
        <w:rPr>
          <w:i/>
          <w:sz w:val="10"/>
        </w:rPr>
      </w:pPr>
    </w:p>
    <w:p w:rsidR="00862A49" w:rsidRPr="00CE785D" w:rsidRDefault="00862A49" w:rsidP="00862A49">
      <w:pPr>
        <w:pStyle w:val="SingleTxt"/>
        <w:spacing w:after="0" w:line="120" w:lineRule="exact"/>
        <w:rPr>
          <w:i/>
          <w:sz w:val="10"/>
        </w:rPr>
      </w:pPr>
    </w:p>
    <w:p w:rsidR="0017565C" w:rsidRPr="00CE785D" w:rsidRDefault="0017565C" w:rsidP="008C28BE">
      <w:pPr>
        <w:pStyle w:val="SingleTxt"/>
        <w:rPr>
          <w:i/>
        </w:rPr>
      </w:pPr>
      <w:r w:rsidRPr="00CE785D">
        <w:rPr>
          <w:i/>
        </w:rPr>
        <w:t>(Содержание рекомендации, изложенной в пункте 25 Заключительных зам</w:t>
      </w:r>
      <w:r w:rsidRPr="00CE785D">
        <w:rPr>
          <w:i/>
        </w:rPr>
        <w:t>е</w:t>
      </w:r>
      <w:r w:rsidRPr="00CE785D">
        <w:rPr>
          <w:i/>
        </w:rPr>
        <w:t>чаний Комитета)</w:t>
      </w:r>
    </w:p>
    <w:p w:rsidR="0017565C" w:rsidRPr="00CE785D" w:rsidRDefault="0017565C" w:rsidP="008C28BE">
      <w:pPr>
        <w:pStyle w:val="SingleTxt"/>
        <w:rPr>
          <w:i/>
        </w:rPr>
      </w:pPr>
      <w:r w:rsidRPr="00CE785D">
        <w:rPr>
          <w:i/>
        </w:rPr>
        <w:t>Комитет настоятельно призывает государство-участник повышать осв</w:t>
      </w:r>
      <w:r w:rsidRPr="00CE785D">
        <w:rPr>
          <w:i/>
        </w:rPr>
        <w:t>е</w:t>
      </w:r>
      <w:r w:rsidRPr="00CE785D">
        <w:rPr>
          <w:i/>
        </w:rPr>
        <w:t>домленность о важном значении образования как основного права человека и как основы для расширения прав женщин и принять меры, с тем чтобы пр</w:t>
      </w:r>
      <w:r w:rsidRPr="00CE785D">
        <w:rPr>
          <w:i/>
        </w:rPr>
        <w:t>е</w:t>
      </w:r>
      <w:r w:rsidRPr="00CE785D">
        <w:rPr>
          <w:i/>
        </w:rPr>
        <w:t>одолеть традиционные стереотипы, которые служат в качестве препя</w:t>
      </w:r>
      <w:r w:rsidRPr="00CE785D">
        <w:rPr>
          <w:i/>
        </w:rPr>
        <w:t>т</w:t>
      </w:r>
      <w:r w:rsidRPr="00CE785D">
        <w:rPr>
          <w:i/>
        </w:rPr>
        <w:t>ствия для испол</w:t>
      </w:r>
      <w:r w:rsidRPr="00CE785D">
        <w:rPr>
          <w:i/>
        </w:rPr>
        <w:t>ь</w:t>
      </w:r>
      <w:r w:rsidRPr="00CE785D">
        <w:rPr>
          <w:i/>
        </w:rPr>
        <w:t>зования женщинами и девочками в полном объеме своих прав человека на образование. Он рекомендует государству-участнику принять меры, с тем чтобы обеспечить равный доступ девочек и молодых женщин ко всем уровням образования, чтобы девочки оставались в школах и чтобы ос</w:t>
      </w:r>
      <w:r w:rsidRPr="00CE785D">
        <w:rPr>
          <w:i/>
        </w:rPr>
        <w:t>у</w:t>
      </w:r>
      <w:r w:rsidRPr="00CE785D">
        <w:rPr>
          <w:i/>
        </w:rPr>
        <w:t>ществлялась политика повторного приема девочек и молодых женщин в шк</w:t>
      </w:r>
      <w:r w:rsidRPr="00CE785D">
        <w:rPr>
          <w:i/>
        </w:rPr>
        <w:t>о</w:t>
      </w:r>
      <w:r w:rsidRPr="00CE785D">
        <w:rPr>
          <w:i/>
        </w:rPr>
        <w:t>лы после беременности. Комитет далее настоятельно призывает госуда</w:t>
      </w:r>
      <w:r w:rsidRPr="00CE785D">
        <w:rPr>
          <w:i/>
        </w:rPr>
        <w:t>р</w:t>
      </w:r>
      <w:r w:rsidRPr="00CE785D">
        <w:rPr>
          <w:i/>
        </w:rPr>
        <w:t>ство-участник принять меры, с тем чтобы расширить число принимаемых в школы девочек на всех уровнях, и рекомендует применять дополнительные временные специальные меры в соответствии с его общей рекомендац</w:t>
      </w:r>
      <w:r w:rsidRPr="00CE785D">
        <w:rPr>
          <w:i/>
        </w:rPr>
        <w:t>и</w:t>
      </w:r>
      <w:r w:rsidRPr="00CE785D">
        <w:rPr>
          <w:i/>
        </w:rPr>
        <w:t>ей № 25, включая предоставление стимулов для родителей, которые отдают девочек в школы.</w:t>
      </w:r>
    </w:p>
    <w:p w:rsidR="0017565C" w:rsidRPr="00CE785D" w:rsidRDefault="0017565C" w:rsidP="008C28BE">
      <w:pPr>
        <w:pStyle w:val="SingleTxt"/>
      </w:pPr>
      <w:r w:rsidRPr="00CE785D">
        <w:t>114.</w:t>
      </w:r>
      <w:r w:rsidRPr="00CE785D">
        <w:tab/>
        <w:t>Пункт 2 статьи 8 Конституции 2010 года гласит: "Все люди равны перед законом и пользуются одинаковыми основными свободами, охраняемыми з</w:t>
      </w:r>
      <w:r w:rsidRPr="00CE785D">
        <w:t>а</w:t>
      </w:r>
      <w:r w:rsidRPr="00CE785D">
        <w:t>коном, без дискриминации по признаку пола, уровню образования, имущ</w:t>
      </w:r>
      <w:r w:rsidRPr="00CE785D">
        <w:t>е</w:t>
      </w:r>
      <w:r w:rsidRPr="00CE785D">
        <w:t>ственному положению, происхождению, признаку расы, вероисповеданию или убеждениям".</w:t>
      </w:r>
    </w:p>
    <w:p w:rsidR="0017565C" w:rsidRPr="00CE785D" w:rsidRDefault="0017565C" w:rsidP="008C28BE">
      <w:pPr>
        <w:pStyle w:val="SingleTxt"/>
      </w:pPr>
      <w:r w:rsidRPr="00CE785D">
        <w:t>115.</w:t>
      </w:r>
      <w:r w:rsidRPr="00CE785D">
        <w:tab/>
        <w:t>Отсюда следует, что никто не может быть подвергнут дискриминации из-за его происхождения и по этой причине лишен доступа к гражданству.</w:t>
      </w:r>
    </w:p>
    <w:p w:rsidR="0017565C" w:rsidRPr="00CE785D" w:rsidRDefault="0017565C" w:rsidP="008C28BE">
      <w:pPr>
        <w:pStyle w:val="SingleTxt"/>
      </w:pPr>
      <w:r w:rsidRPr="00CE785D">
        <w:t>116.</w:t>
      </w:r>
      <w:r w:rsidRPr="00CE785D">
        <w:tab/>
        <w:t>В целях выполнения рекомендации Комитета по ликвидации дискрим</w:t>
      </w:r>
      <w:r w:rsidRPr="00CE785D">
        <w:t>и</w:t>
      </w:r>
      <w:r w:rsidRPr="00CE785D">
        <w:t>нации в отношении женщин был разработан проект закона о внесении измен</w:t>
      </w:r>
      <w:r w:rsidRPr="00CE785D">
        <w:t>е</w:t>
      </w:r>
      <w:r w:rsidRPr="00CE785D">
        <w:t>ний и дополнений в некоторые положения Ордонанса № 60-064 от 22 июля 1960 года о Кодексе о гражданстве Мадагаскара.</w:t>
      </w:r>
    </w:p>
    <w:p w:rsidR="0017565C" w:rsidRPr="00CE785D" w:rsidRDefault="0017565C" w:rsidP="008C28BE">
      <w:pPr>
        <w:pStyle w:val="SingleTxt"/>
      </w:pPr>
      <w:r w:rsidRPr="00CE785D">
        <w:t>117.</w:t>
      </w:r>
      <w:r w:rsidRPr="00CE785D">
        <w:tab/>
        <w:t>Этот законопроект направлен на то, чтобы гарантировать предоставление гражданства Малагасийской Республики детям, родившимся от смешанных браков, а также детям, родившимся от отца, имеющего малагасийское гра</w:t>
      </w:r>
      <w:r w:rsidRPr="00CE785D">
        <w:t>ж</w:t>
      </w:r>
      <w:r w:rsidRPr="00CE785D">
        <w:t>данство, и от матери, имеющей иностранное гражданство.</w:t>
      </w:r>
    </w:p>
    <w:p w:rsidR="0017565C" w:rsidRPr="00CE785D" w:rsidRDefault="0017565C" w:rsidP="008C28BE">
      <w:pPr>
        <w:pStyle w:val="SingleTxt"/>
      </w:pPr>
      <w:r w:rsidRPr="00CE785D">
        <w:t>118.</w:t>
      </w:r>
      <w:r w:rsidRPr="00CE785D">
        <w:tab/>
        <w:t>Законопроект также предусматривает:</w:t>
      </w:r>
    </w:p>
    <w:p w:rsidR="0017565C" w:rsidRPr="00CE785D" w:rsidRDefault="008C28BE" w:rsidP="008C28BE">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hanging="475"/>
        <w:jc w:val="both"/>
      </w:pPr>
      <w:r w:rsidRPr="00CE785D">
        <w:rPr>
          <w:rFonts w:eastAsia="Times New Roman"/>
          <w:szCs w:val="20"/>
        </w:rPr>
        <w:tab/>
        <w:t>•</w:t>
      </w:r>
      <w:r w:rsidRPr="00CE785D">
        <w:rPr>
          <w:rFonts w:eastAsia="Times New Roman"/>
          <w:szCs w:val="20"/>
        </w:rPr>
        <w:tab/>
      </w:r>
      <w:r w:rsidR="0017565C" w:rsidRPr="00CE785D">
        <w:rPr>
          <w:rFonts w:eastAsia="Times New Roman"/>
          <w:szCs w:val="20"/>
        </w:rPr>
        <w:t>сохранение</w:t>
      </w:r>
      <w:r w:rsidR="0017565C" w:rsidRPr="00CE785D">
        <w:t xml:space="preserve"> права ребенка на гражданство:</w:t>
      </w:r>
    </w:p>
    <w:p w:rsidR="0017565C" w:rsidRPr="00CE785D" w:rsidRDefault="008C28BE" w:rsidP="008C28BE">
      <w:pPr>
        <w:tabs>
          <w:tab w:val="left" w:pos="1267"/>
          <w:tab w:val="right" w:pos="1685"/>
          <w:tab w:val="left" w:pos="1742"/>
          <w:tab w:val="left" w:pos="1899"/>
          <w:tab w:val="left" w:pos="2340"/>
          <w:tab w:val="left" w:pos="3182"/>
          <w:tab w:val="left" w:pos="3658"/>
          <w:tab w:val="left" w:pos="4133"/>
          <w:tab w:val="left" w:pos="4622"/>
          <w:tab w:val="left" w:pos="5098"/>
          <w:tab w:val="left" w:pos="5573"/>
          <w:tab w:val="left" w:pos="6048"/>
        </w:tabs>
        <w:suppressAutoHyphens/>
        <w:spacing w:after="120"/>
        <w:ind w:left="2115" w:right="1267" w:hanging="351"/>
        <w:jc w:val="both"/>
        <w:rPr>
          <w:rFonts w:eastAsia="Times New Roman"/>
          <w:szCs w:val="20"/>
        </w:rPr>
      </w:pPr>
      <w:r w:rsidRPr="00CE785D">
        <w:rPr>
          <w:rFonts w:eastAsia="Times New Roman"/>
          <w:szCs w:val="20"/>
        </w:rPr>
        <w:tab/>
        <w:t>•</w:t>
      </w:r>
      <w:r w:rsidRPr="00CE785D">
        <w:rPr>
          <w:rFonts w:eastAsia="Times New Roman"/>
          <w:szCs w:val="20"/>
        </w:rPr>
        <w:tab/>
      </w:r>
      <w:r w:rsidR="0017565C" w:rsidRPr="00CE785D">
        <w:rPr>
          <w:rFonts w:eastAsia="Times New Roman"/>
          <w:szCs w:val="20"/>
        </w:rPr>
        <w:t>получение малагасийского гражданства ребенком, если один из родителей – малагасиец, независимо от того, является ребенок законным или внебра</w:t>
      </w:r>
      <w:r w:rsidR="0017565C" w:rsidRPr="00CE785D">
        <w:rPr>
          <w:rFonts w:eastAsia="Times New Roman"/>
          <w:szCs w:val="20"/>
        </w:rPr>
        <w:t>ч</w:t>
      </w:r>
      <w:r w:rsidR="0017565C" w:rsidRPr="00CE785D">
        <w:rPr>
          <w:rFonts w:eastAsia="Times New Roman"/>
          <w:szCs w:val="20"/>
        </w:rPr>
        <w:t>ным (новая статья 9);</w:t>
      </w:r>
    </w:p>
    <w:p w:rsidR="0017565C" w:rsidRPr="00CE785D" w:rsidRDefault="008C28BE" w:rsidP="008C28BE">
      <w:pPr>
        <w:tabs>
          <w:tab w:val="left" w:pos="1267"/>
          <w:tab w:val="right" w:pos="1685"/>
          <w:tab w:val="left" w:pos="1742"/>
          <w:tab w:val="left" w:pos="1899"/>
          <w:tab w:val="left" w:pos="2340"/>
          <w:tab w:val="left" w:pos="3182"/>
          <w:tab w:val="left" w:pos="3658"/>
          <w:tab w:val="left" w:pos="4133"/>
          <w:tab w:val="left" w:pos="4622"/>
          <w:tab w:val="left" w:pos="5098"/>
          <w:tab w:val="left" w:pos="5573"/>
          <w:tab w:val="left" w:pos="6048"/>
        </w:tabs>
        <w:suppressAutoHyphens/>
        <w:spacing w:after="120"/>
        <w:ind w:left="2115" w:right="1267" w:hanging="351"/>
        <w:jc w:val="both"/>
        <w:rPr>
          <w:rFonts w:eastAsia="Times New Roman"/>
          <w:szCs w:val="20"/>
        </w:rPr>
      </w:pPr>
      <w:r w:rsidRPr="00CE785D">
        <w:rPr>
          <w:rFonts w:eastAsia="Times New Roman"/>
          <w:szCs w:val="20"/>
        </w:rPr>
        <w:tab/>
        <w:t>•</w:t>
      </w:r>
      <w:r w:rsidRPr="00CE785D">
        <w:rPr>
          <w:rFonts w:eastAsia="Times New Roman"/>
          <w:szCs w:val="20"/>
        </w:rPr>
        <w:tab/>
      </w:r>
      <w:r w:rsidR="0017565C" w:rsidRPr="00CE785D">
        <w:rPr>
          <w:rFonts w:eastAsia="Times New Roman"/>
          <w:szCs w:val="20"/>
        </w:rPr>
        <w:t>сохранение малагасийского гражданства ребенком, являющимся субъектом полного международного усыновления (удочерения) (новый пункт 2 статьи 17);</w:t>
      </w:r>
    </w:p>
    <w:p w:rsidR="0017565C" w:rsidRPr="00CE785D" w:rsidRDefault="008C28BE" w:rsidP="008C28BE">
      <w:pPr>
        <w:tabs>
          <w:tab w:val="left" w:pos="1267"/>
          <w:tab w:val="right" w:pos="1685"/>
          <w:tab w:val="left" w:pos="1742"/>
          <w:tab w:val="left" w:pos="1899"/>
          <w:tab w:val="left" w:pos="2340"/>
          <w:tab w:val="left" w:pos="3182"/>
          <w:tab w:val="left" w:pos="3658"/>
          <w:tab w:val="left" w:pos="4133"/>
          <w:tab w:val="left" w:pos="4622"/>
          <w:tab w:val="left" w:pos="5098"/>
          <w:tab w:val="left" w:pos="5573"/>
          <w:tab w:val="left" w:pos="6048"/>
        </w:tabs>
        <w:suppressAutoHyphens/>
        <w:spacing w:after="120"/>
        <w:ind w:left="2115" w:right="1267" w:hanging="351"/>
        <w:jc w:val="both"/>
        <w:rPr>
          <w:rFonts w:eastAsia="Times New Roman"/>
          <w:szCs w:val="20"/>
        </w:rPr>
      </w:pPr>
      <w:r w:rsidRPr="00CE785D">
        <w:rPr>
          <w:rFonts w:eastAsia="Times New Roman"/>
          <w:szCs w:val="20"/>
        </w:rPr>
        <w:tab/>
        <w:t>•</w:t>
      </w:r>
      <w:r w:rsidRPr="00CE785D">
        <w:rPr>
          <w:rFonts w:eastAsia="Times New Roman"/>
          <w:szCs w:val="20"/>
        </w:rPr>
        <w:tab/>
      </w:r>
      <w:r w:rsidR="0017565C" w:rsidRPr="00CE785D">
        <w:rPr>
          <w:rFonts w:eastAsia="Times New Roman"/>
          <w:szCs w:val="20"/>
        </w:rPr>
        <w:t>автоматическое приобретение малагасийского гражданства ребенком-иностранцем, усыновленным (удочеренным) в судебном порядке лицом, имеющим малагасийское гражданство (новый пункт 1 статьи 17).</w:t>
      </w:r>
    </w:p>
    <w:p w:rsidR="0017565C" w:rsidRPr="00CE785D" w:rsidRDefault="008C28BE" w:rsidP="008C28BE">
      <w:pPr>
        <w:pStyle w:val="SingleTxt"/>
        <w:tabs>
          <w:tab w:val="right" w:pos="1685"/>
        </w:tabs>
        <w:ind w:left="1742" w:hanging="475"/>
      </w:pPr>
      <w:r w:rsidRPr="00CE785D">
        <w:tab/>
        <w:t>•</w:t>
      </w:r>
      <w:r w:rsidRPr="00CE785D">
        <w:tab/>
      </w:r>
      <w:r w:rsidR="0017565C" w:rsidRPr="00CE785D">
        <w:t>Соблюдение прав женщин на гражданство:</w:t>
      </w:r>
    </w:p>
    <w:p w:rsidR="0017565C" w:rsidRPr="00CE785D" w:rsidRDefault="008C28BE" w:rsidP="008C28BE">
      <w:pPr>
        <w:tabs>
          <w:tab w:val="left" w:pos="1267"/>
          <w:tab w:val="right" w:pos="1685"/>
          <w:tab w:val="left" w:pos="1742"/>
          <w:tab w:val="left" w:pos="1899"/>
          <w:tab w:val="left" w:pos="2340"/>
          <w:tab w:val="left" w:pos="3182"/>
          <w:tab w:val="left" w:pos="3658"/>
          <w:tab w:val="left" w:pos="4133"/>
          <w:tab w:val="left" w:pos="4622"/>
          <w:tab w:val="left" w:pos="5098"/>
          <w:tab w:val="left" w:pos="5573"/>
          <w:tab w:val="left" w:pos="6048"/>
        </w:tabs>
        <w:suppressAutoHyphens/>
        <w:spacing w:after="120"/>
        <w:ind w:left="2115" w:right="1267" w:hanging="351"/>
        <w:jc w:val="both"/>
        <w:rPr>
          <w:rFonts w:eastAsia="Times New Roman"/>
          <w:szCs w:val="20"/>
        </w:rPr>
      </w:pPr>
      <w:r w:rsidRPr="00CE785D">
        <w:rPr>
          <w:rFonts w:eastAsia="Times New Roman"/>
          <w:szCs w:val="20"/>
        </w:rPr>
        <w:tab/>
        <w:t>•</w:t>
      </w:r>
      <w:r w:rsidRPr="00CE785D">
        <w:rPr>
          <w:rFonts w:eastAsia="Times New Roman"/>
          <w:szCs w:val="20"/>
        </w:rPr>
        <w:tab/>
      </w:r>
      <w:r w:rsidR="0017565C" w:rsidRPr="00CE785D">
        <w:rPr>
          <w:rFonts w:eastAsia="Times New Roman"/>
          <w:szCs w:val="20"/>
        </w:rPr>
        <w:t>возможность для матери, имеющей малагасийское гражданство, передать это гражданство своим детям, независимо от ее семейного положения (новая статья 40);</w:t>
      </w:r>
    </w:p>
    <w:p w:rsidR="0017565C" w:rsidRPr="00CE785D" w:rsidRDefault="008C28BE" w:rsidP="008C28BE">
      <w:pPr>
        <w:tabs>
          <w:tab w:val="left" w:pos="1267"/>
          <w:tab w:val="right" w:pos="1685"/>
          <w:tab w:val="left" w:pos="1742"/>
          <w:tab w:val="left" w:pos="1899"/>
          <w:tab w:val="left" w:pos="2340"/>
          <w:tab w:val="left" w:pos="3182"/>
          <w:tab w:val="left" w:pos="3658"/>
          <w:tab w:val="left" w:pos="4133"/>
          <w:tab w:val="left" w:pos="4622"/>
          <w:tab w:val="left" w:pos="5098"/>
          <w:tab w:val="left" w:pos="5573"/>
          <w:tab w:val="left" w:pos="6048"/>
        </w:tabs>
        <w:suppressAutoHyphens/>
        <w:spacing w:after="120"/>
        <w:ind w:left="2115" w:right="1267" w:hanging="351"/>
        <w:jc w:val="both"/>
        <w:rPr>
          <w:rFonts w:eastAsia="Times New Roman"/>
          <w:szCs w:val="20"/>
        </w:rPr>
      </w:pPr>
      <w:r w:rsidRPr="00CE785D">
        <w:rPr>
          <w:rFonts w:eastAsia="Times New Roman"/>
          <w:szCs w:val="20"/>
        </w:rPr>
        <w:tab/>
        <w:t>•</w:t>
      </w:r>
      <w:r w:rsidRPr="00CE785D">
        <w:rPr>
          <w:rFonts w:eastAsia="Times New Roman"/>
          <w:szCs w:val="20"/>
        </w:rPr>
        <w:tab/>
      </w:r>
      <w:r w:rsidR="0017565C" w:rsidRPr="00CE785D">
        <w:rPr>
          <w:rFonts w:eastAsia="Times New Roman"/>
          <w:szCs w:val="20"/>
        </w:rPr>
        <w:t>возможность для женщины, которая вышла замуж за иностранца, сохранить свое гражданство по происхождению даже в случае приобретения ею гражданства своего супруга, если это разрешено законодательством страны супруга (новая статья 47).</w:t>
      </w:r>
    </w:p>
    <w:p w:rsidR="008C28BE" w:rsidRPr="00CE785D" w:rsidRDefault="008C28BE" w:rsidP="00862A49">
      <w:pPr>
        <w:pStyle w:val="H10"/>
        <w:spacing w:before="0" w:after="0" w:line="120" w:lineRule="exact"/>
        <w:rPr>
          <w:sz w:val="10"/>
        </w:rPr>
      </w:pPr>
      <w:bookmarkStart w:id="139" w:name="_Toc376709313"/>
    </w:p>
    <w:p w:rsidR="00862A49" w:rsidRPr="00CE785D" w:rsidRDefault="00862A49" w:rsidP="008C28BE">
      <w:pPr>
        <w:pStyle w:val="H10"/>
        <w:spacing w:before="0" w:after="0" w:line="120" w:lineRule="exact"/>
        <w:rPr>
          <w:sz w:val="10"/>
        </w:rPr>
      </w:pPr>
    </w:p>
    <w:p w:rsidR="0017565C" w:rsidRPr="00CE785D" w:rsidRDefault="00862A49" w:rsidP="00862A4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br w:type="page"/>
      </w:r>
      <w:r w:rsidR="0017565C" w:rsidRPr="00CE785D">
        <w:tab/>
      </w:r>
      <w:r w:rsidR="0017565C" w:rsidRPr="00CE785D">
        <w:tab/>
      </w:r>
      <w:bookmarkStart w:id="140" w:name="_Toc390076467"/>
      <w:bookmarkStart w:id="141" w:name="_Toc392860132"/>
      <w:r w:rsidR="0017565C" w:rsidRPr="00CE785D">
        <w:t>Осуществление статьи 5 Конвенции: искоренение вредной культурной практики и стереотипов</w:t>
      </w:r>
      <w:bookmarkEnd w:id="140"/>
      <w:bookmarkEnd w:id="141"/>
    </w:p>
    <w:bookmarkEnd w:id="139"/>
    <w:p w:rsidR="008C28BE" w:rsidRPr="00CE785D" w:rsidRDefault="008C28BE" w:rsidP="00862A49">
      <w:pPr>
        <w:pStyle w:val="SingleTxtG"/>
        <w:spacing w:after="0" w:line="120" w:lineRule="exact"/>
        <w:rPr>
          <w:i/>
          <w:sz w:val="10"/>
        </w:rPr>
      </w:pPr>
    </w:p>
    <w:p w:rsidR="00862A49" w:rsidRPr="00CE785D" w:rsidRDefault="00862A49" w:rsidP="008C28BE">
      <w:pPr>
        <w:pStyle w:val="SingleTxtG"/>
        <w:spacing w:after="0" w:line="120" w:lineRule="exact"/>
        <w:rPr>
          <w:i/>
          <w:sz w:val="10"/>
        </w:rPr>
      </w:pPr>
    </w:p>
    <w:p w:rsidR="0017565C" w:rsidRPr="00CE785D" w:rsidRDefault="0017565C" w:rsidP="008C28BE">
      <w:pPr>
        <w:pStyle w:val="SingleTxt"/>
        <w:rPr>
          <w:i/>
        </w:rPr>
      </w:pPr>
      <w:r w:rsidRPr="00CE785D">
        <w:rPr>
          <w:i/>
        </w:rPr>
        <w:t>(Содержание рекомендации, изложенной в пункте 17 Заключительных зам</w:t>
      </w:r>
      <w:r w:rsidRPr="00CE785D">
        <w:rPr>
          <w:i/>
        </w:rPr>
        <w:t>е</w:t>
      </w:r>
      <w:r w:rsidRPr="00CE785D">
        <w:rPr>
          <w:i/>
        </w:rPr>
        <w:t>чаний Комитета)</w:t>
      </w:r>
    </w:p>
    <w:p w:rsidR="0017565C" w:rsidRPr="00CE785D" w:rsidRDefault="0017565C" w:rsidP="008C28BE">
      <w:pPr>
        <w:pStyle w:val="SingleTxt"/>
        <w:rPr>
          <w:i/>
        </w:rPr>
      </w:pPr>
      <w:r w:rsidRPr="00CE785D">
        <w:rPr>
          <w:i/>
        </w:rPr>
        <w:t>Комитет просит государство-участник рассматривать свою культуру как динамично развивающийся и, следовательно, подвергающийся изменениям а</w:t>
      </w:r>
      <w:r w:rsidRPr="00CE785D">
        <w:rPr>
          <w:i/>
        </w:rPr>
        <w:t>с</w:t>
      </w:r>
      <w:r w:rsidRPr="00CE785D">
        <w:rPr>
          <w:i/>
        </w:rPr>
        <w:t>пект социальной ткани и жизни страны. Он настоятельно призывает гос</w:t>
      </w:r>
      <w:r w:rsidRPr="00CE785D">
        <w:rPr>
          <w:i/>
        </w:rPr>
        <w:t>у</w:t>
      </w:r>
      <w:r w:rsidRPr="00CE785D">
        <w:rPr>
          <w:i/>
        </w:rPr>
        <w:t>дарство-участник незамедлительно разработать всеобъемлющую страт</w:t>
      </w:r>
      <w:r w:rsidRPr="00CE785D">
        <w:rPr>
          <w:i/>
        </w:rPr>
        <w:t>е</w:t>
      </w:r>
      <w:r w:rsidRPr="00CE785D">
        <w:rPr>
          <w:i/>
        </w:rPr>
        <w:t>гию, включая законодательство, в целях изменения или искоренения культу</w:t>
      </w:r>
      <w:r w:rsidRPr="00CE785D">
        <w:rPr>
          <w:i/>
        </w:rPr>
        <w:t>р</w:t>
      </w:r>
      <w:r w:rsidRPr="00CE785D">
        <w:rPr>
          <w:i/>
        </w:rPr>
        <w:t>ной практики и стереотипов, носящих дискриминационный характер в отн</w:t>
      </w:r>
      <w:r w:rsidRPr="00CE785D">
        <w:rPr>
          <w:i/>
        </w:rPr>
        <w:t>о</w:t>
      </w:r>
      <w:r w:rsidRPr="00CE785D">
        <w:rPr>
          <w:i/>
        </w:rPr>
        <w:t>шении женщин, в соответствии с положениями статей 2 f) и 5 a) Конвенции. Такие меры должны предусматривать проведение разъяснительной работы по эт</w:t>
      </w:r>
      <w:r w:rsidRPr="00CE785D">
        <w:rPr>
          <w:i/>
        </w:rPr>
        <w:t>о</w:t>
      </w:r>
      <w:r w:rsidRPr="00CE785D">
        <w:rPr>
          <w:i/>
        </w:rPr>
        <w:t>му вопросу среди женщин и мужчин на всех уровнях общества, включая традиционных лидеров, и должны осуществляться в сотрудничестве с гра</w:t>
      </w:r>
      <w:r w:rsidRPr="00CE785D">
        <w:rPr>
          <w:i/>
        </w:rPr>
        <w:t>ж</w:t>
      </w:r>
      <w:r w:rsidRPr="00CE785D">
        <w:rPr>
          <w:i/>
        </w:rPr>
        <w:t>данским обществом. Комитет настоятельно призывает государство-участник более активно вести борьбу с вредными культурными и традицио</w:t>
      </w:r>
      <w:r w:rsidRPr="00CE785D">
        <w:rPr>
          <w:i/>
        </w:rPr>
        <w:t>н</w:t>
      </w:r>
      <w:r w:rsidRPr="00CE785D">
        <w:rPr>
          <w:i/>
        </w:rPr>
        <w:t>ными об</w:t>
      </w:r>
      <w:r w:rsidRPr="00CE785D">
        <w:rPr>
          <w:i/>
        </w:rPr>
        <w:t>ы</w:t>
      </w:r>
      <w:r w:rsidRPr="00CE785D">
        <w:rPr>
          <w:i/>
        </w:rPr>
        <w:t>чаями и практикой, такими, как распространенная на северо-западе страны практика "молетри" (выкуп за невесту) и существующая в Мана</w:t>
      </w:r>
      <w:r w:rsidRPr="00CE785D">
        <w:rPr>
          <w:i/>
        </w:rPr>
        <w:t>н</w:t>
      </w:r>
      <w:r w:rsidRPr="00CE785D">
        <w:rPr>
          <w:i/>
        </w:rPr>
        <w:t>дзари пра</w:t>
      </w:r>
      <w:r w:rsidRPr="00CE785D">
        <w:rPr>
          <w:i/>
        </w:rPr>
        <w:t>к</w:t>
      </w:r>
      <w:r w:rsidRPr="00CE785D">
        <w:rPr>
          <w:i/>
        </w:rPr>
        <w:t>тика отказа от одного из детей-близнецов. Комитет рекомендует государству-участнику эффективно применять нетрадиционные меры с ц</w:t>
      </w:r>
      <w:r w:rsidRPr="00CE785D">
        <w:rPr>
          <w:i/>
        </w:rPr>
        <w:t>е</w:t>
      </w:r>
      <w:r w:rsidRPr="00CE785D">
        <w:rPr>
          <w:i/>
        </w:rPr>
        <w:t>лью обеспечить более глубокое понимание принципа равенства женщин и мужчин и вести работу со средствами массовой информации, с тем чтобы образ женщин подавался ими более позитивно и был лишен стереотипов.</w:t>
      </w:r>
    </w:p>
    <w:p w:rsidR="0017565C" w:rsidRPr="00CE785D" w:rsidRDefault="0017565C" w:rsidP="008C28BE">
      <w:pPr>
        <w:pStyle w:val="SingleTxt"/>
      </w:pPr>
      <w:r w:rsidRPr="00CE785D">
        <w:t>119. Вопрос о вредных традиционных практиках, включающих практику "м</w:t>
      </w:r>
      <w:r w:rsidRPr="00CE785D">
        <w:t>о</w:t>
      </w:r>
      <w:r w:rsidRPr="00CE785D">
        <w:t>летри" и отказ от детей-близнецов в округе Манандзари, уже рассматривался в разделе, посвященном осуществлению статьи 2 настоящего доклада.</w:t>
      </w:r>
    </w:p>
    <w:p w:rsidR="0017565C" w:rsidRPr="00CE785D" w:rsidRDefault="0017565C" w:rsidP="008C28BE">
      <w:pPr>
        <w:pStyle w:val="SingleTxt"/>
      </w:pPr>
      <w:r w:rsidRPr="00CE785D">
        <w:t>120.</w:t>
      </w:r>
      <w:r w:rsidRPr="00CE785D">
        <w:tab/>
        <w:t>В рамках борьбы с вредной практикой "молетри" и практикой отказа от близнецов для традиционных лидеров, представителей средств массовой и</w:t>
      </w:r>
      <w:r w:rsidRPr="00CE785D">
        <w:t>н</w:t>
      </w:r>
      <w:r w:rsidRPr="00CE785D">
        <w:t>формации, местных и региональных административных органов, а также чл</w:t>
      </w:r>
      <w:r w:rsidRPr="00CE785D">
        <w:t>е</w:t>
      </w:r>
      <w:r w:rsidRPr="00CE785D">
        <w:t>нов организаций гражданского общества был проведен цикл семинаров в г</w:t>
      </w:r>
      <w:r w:rsidRPr="00CE785D">
        <w:t>о</w:t>
      </w:r>
      <w:r w:rsidRPr="00CE785D">
        <w:t>родах Мампикуни, Манандзари, Манакара и Фарафангана.</w:t>
      </w:r>
    </w:p>
    <w:p w:rsidR="0017565C" w:rsidRPr="00CE785D" w:rsidRDefault="0017565C" w:rsidP="008C28BE">
      <w:pPr>
        <w:pStyle w:val="SingleTxt"/>
      </w:pPr>
      <w:r w:rsidRPr="00CE785D">
        <w:t>121.</w:t>
      </w:r>
      <w:r w:rsidRPr="00CE785D">
        <w:tab/>
        <w:t>Что касается законодательной реформы, направленной на борьбу с тр</w:t>
      </w:r>
      <w:r w:rsidRPr="00CE785D">
        <w:t>а</w:t>
      </w:r>
      <w:r w:rsidRPr="00CE785D">
        <w:t>диционной концепцией более низкого статуса женщин, результатом которой является их дискриминация, то следует указать на отмену положений о нера</w:t>
      </w:r>
      <w:r w:rsidRPr="00CE785D">
        <w:t>в</w:t>
      </w:r>
      <w:r w:rsidRPr="00CE785D">
        <w:t>ном распределении имущества после развода между супругами, а также уст</w:t>
      </w:r>
      <w:r w:rsidRPr="00CE785D">
        <w:t>а</w:t>
      </w:r>
      <w:r w:rsidRPr="00CE785D">
        <w:t>новление брачного возраста в 18 лет для обоих полов, в то время как ранее мужчина мог вступать в брак в 17 лет, а женщина в 14 лет. Аналогичным обр</w:t>
      </w:r>
      <w:r w:rsidRPr="00CE785D">
        <w:t>а</w:t>
      </w:r>
      <w:r w:rsidRPr="00CE785D">
        <w:t>зом, супружеская измена подлежит одинаковому наказанию, тогда как ранее неверность жены подлежала более суровому наказанию.</w:t>
      </w:r>
    </w:p>
    <w:p w:rsidR="008C28BE" w:rsidRPr="00CE785D" w:rsidRDefault="008C28BE" w:rsidP="008C28BE">
      <w:pPr>
        <w:pStyle w:val="H10"/>
        <w:spacing w:before="0" w:after="0" w:line="120" w:lineRule="exact"/>
        <w:rPr>
          <w:sz w:val="10"/>
        </w:rPr>
      </w:pPr>
      <w:bookmarkStart w:id="142" w:name="_Toc376709314"/>
    </w:p>
    <w:p w:rsidR="0017565C" w:rsidRPr="00CE785D" w:rsidRDefault="00862A49" w:rsidP="00862A4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u w:val="single"/>
        </w:rPr>
      </w:pPr>
      <w:r w:rsidRPr="00CE785D">
        <w:br w:type="page"/>
      </w:r>
      <w:r w:rsidR="008C28BE" w:rsidRPr="00CE785D">
        <w:tab/>
      </w:r>
      <w:r w:rsidR="0017565C" w:rsidRPr="00CE785D">
        <w:tab/>
      </w:r>
      <w:bookmarkStart w:id="143" w:name="_Toc390076468"/>
      <w:bookmarkStart w:id="144" w:name="_Toc392860133"/>
      <w:r w:rsidR="0017565C" w:rsidRPr="00CE785D">
        <w:t>Осуществление статьи 6 Конвенции: первостепенное внимание вопросам борьбы с насилием в отношении девочек и женщин</w:t>
      </w:r>
      <w:bookmarkEnd w:id="142"/>
      <w:bookmarkEnd w:id="143"/>
      <w:bookmarkEnd w:id="144"/>
    </w:p>
    <w:p w:rsidR="008C28BE" w:rsidRPr="00CE785D" w:rsidRDefault="008C28BE" w:rsidP="00862A49">
      <w:pPr>
        <w:pStyle w:val="SingleTxtG"/>
        <w:spacing w:after="0" w:line="120" w:lineRule="exact"/>
        <w:rPr>
          <w:i/>
          <w:sz w:val="10"/>
        </w:rPr>
      </w:pPr>
    </w:p>
    <w:p w:rsidR="00862A49" w:rsidRPr="00CE785D" w:rsidRDefault="00862A49" w:rsidP="008C28BE">
      <w:pPr>
        <w:pStyle w:val="SingleTxtG"/>
        <w:spacing w:after="0" w:line="120" w:lineRule="exact"/>
        <w:rPr>
          <w:i/>
          <w:sz w:val="10"/>
        </w:rPr>
      </w:pPr>
    </w:p>
    <w:p w:rsidR="0017565C" w:rsidRPr="00CE785D" w:rsidRDefault="0017565C" w:rsidP="008C28BE">
      <w:pPr>
        <w:pStyle w:val="SingleTxt"/>
        <w:rPr>
          <w:i/>
        </w:rPr>
      </w:pPr>
      <w:r w:rsidRPr="00CE785D">
        <w:rPr>
          <w:i/>
        </w:rPr>
        <w:t>(Содержание рекомендаций, изложенных в пунктах 19 и 21 Заключительных замечаний Комитета)</w:t>
      </w:r>
    </w:p>
    <w:p w:rsidR="0017565C" w:rsidRPr="00CE785D" w:rsidRDefault="0017565C" w:rsidP="008C28BE">
      <w:pPr>
        <w:pStyle w:val="SingleTxt"/>
        <w:rPr>
          <w:i/>
        </w:rPr>
      </w:pPr>
      <w:r w:rsidRPr="00CE785D">
        <w:rPr>
          <w:i/>
        </w:rPr>
        <w:t>Комитет настоятельно призывает государство-участник уделять первост</w:t>
      </w:r>
      <w:r w:rsidRPr="00CE785D">
        <w:rPr>
          <w:i/>
        </w:rPr>
        <w:t>е</w:t>
      </w:r>
      <w:r w:rsidRPr="00CE785D">
        <w:rPr>
          <w:i/>
        </w:rPr>
        <w:t>пенное внимание вопросам борьбы с насилием в отношении женщин и пре</w:t>
      </w:r>
      <w:r w:rsidRPr="00CE785D">
        <w:rPr>
          <w:i/>
        </w:rPr>
        <w:t>д</w:t>
      </w:r>
      <w:r w:rsidRPr="00CE785D">
        <w:rPr>
          <w:i/>
        </w:rPr>
        <w:t>принять комплексные меры в целях искоренения всех форм насилия в отнош</w:t>
      </w:r>
      <w:r w:rsidRPr="00CE785D">
        <w:rPr>
          <w:i/>
        </w:rPr>
        <w:t>е</w:t>
      </w:r>
      <w:r w:rsidRPr="00CE785D">
        <w:rPr>
          <w:i/>
        </w:rPr>
        <w:t>нии женщин и девочек в соответствии с общей рекомендацией № 19 Ком</w:t>
      </w:r>
      <w:r w:rsidRPr="00CE785D">
        <w:rPr>
          <w:i/>
        </w:rPr>
        <w:t>и</w:t>
      </w:r>
      <w:r w:rsidRPr="00CE785D">
        <w:rPr>
          <w:i/>
        </w:rPr>
        <w:t>тета. Комитет просит государство-участник проводить широкомасшта</w:t>
      </w:r>
      <w:r w:rsidRPr="00CE785D">
        <w:rPr>
          <w:i/>
        </w:rPr>
        <w:t>б</w:t>
      </w:r>
      <w:r w:rsidRPr="00CE785D">
        <w:rPr>
          <w:i/>
        </w:rPr>
        <w:t>ную информационно-просветительскую работу с использованием средств массовой информации и образовательных программ с целью разъяснять, что любое насилие в отношении женщин представляет собой одну из форм ди</w:t>
      </w:r>
      <w:r w:rsidRPr="00CE785D">
        <w:rPr>
          <w:i/>
        </w:rPr>
        <w:t>с</w:t>
      </w:r>
      <w:r w:rsidRPr="00CE785D">
        <w:rPr>
          <w:i/>
        </w:rPr>
        <w:t>криминации по смыслу Конвенции и, следовательно, представляет собой нарушение прав женщин. Комитет призывает государство-участник обесп</w:t>
      </w:r>
      <w:r w:rsidRPr="00CE785D">
        <w:rPr>
          <w:i/>
        </w:rPr>
        <w:t>е</w:t>
      </w:r>
      <w:r w:rsidRPr="00CE785D">
        <w:rPr>
          <w:i/>
        </w:rPr>
        <w:t>чить, чтобы насилие в отношении женщин и девочек, включая бытовое нас</w:t>
      </w:r>
      <w:r w:rsidRPr="00CE785D">
        <w:rPr>
          <w:i/>
        </w:rPr>
        <w:t>и</w:t>
      </w:r>
      <w:r w:rsidRPr="00CE785D">
        <w:rPr>
          <w:i/>
        </w:rPr>
        <w:t>лие, изнасилование в браке и все формы сексуального надругательства, квал</w:t>
      </w:r>
      <w:r w:rsidRPr="00CE785D">
        <w:rPr>
          <w:i/>
        </w:rPr>
        <w:t>и</w:t>
      </w:r>
      <w:r w:rsidRPr="00CE785D">
        <w:rPr>
          <w:i/>
        </w:rPr>
        <w:t>фицировались как уголовное преступление; чтобы лица, виновные в соверш</w:t>
      </w:r>
      <w:r w:rsidRPr="00CE785D">
        <w:rPr>
          <w:i/>
        </w:rPr>
        <w:t>е</w:t>
      </w:r>
      <w:r w:rsidRPr="00CE785D">
        <w:rPr>
          <w:i/>
        </w:rPr>
        <w:t>нии насилия, привлекались к ответственности, несли наказание и проходили реабилитацию; а женщины и девочки, подвергшиеся насилию, имели возмо</w:t>
      </w:r>
      <w:r w:rsidRPr="00CE785D">
        <w:rPr>
          <w:i/>
        </w:rPr>
        <w:t>ж</w:t>
      </w:r>
      <w:r w:rsidRPr="00CE785D">
        <w:rPr>
          <w:i/>
        </w:rPr>
        <w:t>ность оперативно получить правовую помощь и защиту. Комитет просит государство-участник устранить любые препятствия, с которыми женщины сталкиваются при обращении в органы правосудия, и рекомендует обесп</w:t>
      </w:r>
      <w:r w:rsidRPr="00CE785D">
        <w:rPr>
          <w:i/>
        </w:rPr>
        <w:t>е</w:t>
      </w:r>
      <w:r w:rsidRPr="00CE785D">
        <w:rPr>
          <w:i/>
        </w:rPr>
        <w:t>чить правовую помощь всем жертвам насилия, в том числе посредством с</w:t>
      </w:r>
      <w:r w:rsidRPr="00CE785D">
        <w:rPr>
          <w:i/>
        </w:rPr>
        <w:t>о</w:t>
      </w:r>
      <w:r w:rsidRPr="00CE785D">
        <w:rPr>
          <w:i/>
        </w:rPr>
        <w:t>здания в сельских и отдаленных районах дополнительных юридических ко</w:t>
      </w:r>
      <w:r w:rsidRPr="00CE785D">
        <w:rPr>
          <w:i/>
        </w:rPr>
        <w:t>н</w:t>
      </w:r>
      <w:r w:rsidRPr="00CE785D">
        <w:rPr>
          <w:i/>
        </w:rPr>
        <w:t>сультаций. Комитет рекомендует организовать учебную подготовку для должностных лиц судебных и государственных органов, в частности сотру</w:t>
      </w:r>
      <w:r w:rsidRPr="00CE785D">
        <w:rPr>
          <w:i/>
        </w:rPr>
        <w:t>д</w:t>
      </w:r>
      <w:r w:rsidRPr="00CE785D">
        <w:rPr>
          <w:i/>
        </w:rPr>
        <w:t>ников правоохранительных органов, работников системы здравоохранения и работников, занимающихся вопросами развития общин, с тем чтобы они б</w:t>
      </w:r>
      <w:r w:rsidRPr="00CE785D">
        <w:rPr>
          <w:i/>
        </w:rPr>
        <w:t>ы</w:t>
      </w:r>
      <w:r w:rsidRPr="00CE785D">
        <w:rPr>
          <w:i/>
        </w:rPr>
        <w:t>ли осведомлены о всех формах насилия в отношении женщин и могли оказ</w:t>
      </w:r>
      <w:r w:rsidRPr="00CE785D">
        <w:rPr>
          <w:i/>
        </w:rPr>
        <w:t>ы</w:t>
      </w:r>
      <w:r w:rsidRPr="00CE785D">
        <w:rPr>
          <w:i/>
        </w:rPr>
        <w:t>вать пострадавшим надлежащую помощь с учетом гендерного фактора. Он также рекомендует создать ко</w:t>
      </w:r>
      <w:r w:rsidRPr="00CE785D">
        <w:rPr>
          <w:i/>
        </w:rPr>
        <w:t>н</w:t>
      </w:r>
      <w:r w:rsidRPr="00CE785D">
        <w:rPr>
          <w:i/>
        </w:rPr>
        <w:t>сультативные службы и приюты для жертв насилия. Комитет просит государство-участник представить в его следу</w:t>
      </w:r>
      <w:r w:rsidRPr="00CE785D">
        <w:rPr>
          <w:i/>
        </w:rPr>
        <w:t>ю</w:t>
      </w:r>
      <w:r w:rsidRPr="00CE785D">
        <w:rPr>
          <w:i/>
        </w:rPr>
        <w:t>щем докладе информацию о де</w:t>
      </w:r>
      <w:r w:rsidRPr="00CE785D">
        <w:rPr>
          <w:i/>
        </w:rPr>
        <w:t>й</w:t>
      </w:r>
      <w:r w:rsidRPr="00CE785D">
        <w:rPr>
          <w:i/>
        </w:rPr>
        <w:t>ствующих законах и стратегиях, нацеленных на борьбу с насилием в отношении женщин и девочек, и о результатах ос</w:t>
      </w:r>
      <w:r w:rsidRPr="00CE785D">
        <w:rPr>
          <w:i/>
        </w:rPr>
        <w:t>у</w:t>
      </w:r>
      <w:r w:rsidRPr="00CE785D">
        <w:rPr>
          <w:i/>
        </w:rPr>
        <w:t>ществления таких мер, а также данные о масштабах распространения ра</w:t>
      </w:r>
      <w:r w:rsidRPr="00CE785D">
        <w:rPr>
          <w:i/>
        </w:rPr>
        <w:t>з</w:t>
      </w:r>
      <w:r w:rsidRPr="00CE785D">
        <w:rPr>
          <w:i/>
        </w:rPr>
        <w:t>личных форм насилия в отношении женщин в разбивке по возрастным гру</w:t>
      </w:r>
      <w:r w:rsidRPr="00CE785D">
        <w:rPr>
          <w:i/>
        </w:rPr>
        <w:t>п</w:t>
      </w:r>
      <w:r w:rsidRPr="00CE785D">
        <w:rPr>
          <w:i/>
        </w:rPr>
        <w:t>пам и о его динамике.</w:t>
      </w:r>
    </w:p>
    <w:p w:rsidR="008C28BE" w:rsidRPr="00CE785D" w:rsidRDefault="008C28BE" w:rsidP="008C28BE">
      <w:pPr>
        <w:pStyle w:val="H230"/>
        <w:spacing w:after="0" w:line="120" w:lineRule="exact"/>
        <w:rPr>
          <w:sz w:val="10"/>
        </w:rPr>
      </w:pPr>
      <w:bookmarkStart w:id="145" w:name="_Toc376709315"/>
    </w:p>
    <w:p w:rsidR="0017565C" w:rsidRPr="00CE785D" w:rsidRDefault="0017565C" w:rsidP="008C28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bookmarkStart w:id="146" w:name="_Toc390076469"/>
      <w:bookmarkStart w:id="147" w:name="_Toc392860134"/>
      <w:r w:rsidRPr="00CE785D">
        <w:t>1.</w:t>
      </w:r>
      <w:r w:rsidRPr="00CE785D">
        <w:tab/>
        <w:t>Информационно-просветительская работа с общественностью о формах насилия в отношении женщин</w:t>
      </w:r>
      <w:bookmarkEnd w:id="145"/>
      <w:bookmarkEnd w:id="146"/>
      <w:bookmarkEnd w:id="147"/>
    </w:p>
    <w:p w:rsidR="008C28BE" w:rsidRPr="00CE785D" w:rsidRDefault="008C28BE" w:rsidP="008C28BE">
      <w:pPr>
        <w:pStyle w:val="SingleTxtG"/>
        <w:spacing w:after="0" w:line="120" w:lineRule="exact"/>
        <w:rPr>
          <w:sz w:val="10"/>
        </w:rPr>
      </w:pPr>
    </w:p>
    <w:p w:rsidR="0017565C" w:rsidRPr="00CE785D" w:rsidRDefault="0017565C" w:rsidP="008C28BE">
      <w:pPr>
        <w:pStyle w:val="SingleTxt"/>
      </w:pPr>
      <w:r w:rsidRPr="00CE785D">
        <w:t>122.</w:t>
      </w:r>
      <w:r w:rsidRPr="00CE785D">
        <w:tab/>
        <w:t>В рамках последующей деятельности по выполнению изложенной в пункте 19 рекомендации, в которой Комитет просит проводить информацио</w:t>
      </w:r>
      <w:r w:rsidRPr="00CE785D">
        <w:t>н</w:t>
      </w:r>
      <w:r w:rsidRPr="00CE785D">
        <w:t>но-просветительскую работу с целью разъяснять, что любое насилие в отн</w:t>
      </w:r>
      <w:r w:rsidRPr="00CE785D">
        <w:t>о</w:t>
      </w:r>
      <w:r w:rsidRPr="00CE785D">
        <w:t>шении женщин представляет собой одну из форм дискриминации по смыслу Конвенции, Управление по образованию населения и воспитанию гражда</w:t>
      </w:r>
      <w:r w:rsidRPr="00CE785D">
        <w:t>н</w:t>
      </w:r>
      <w:r w:rsidRPr="00CE785D">
        <w:t>ственности (УОНГ) Министерства образования разработало ряд образовател</w:t>
      </w:r>
      <w:r w:rsidRPr="00CE785D">
        <w:t>ь</w:t>
      </w:r>
      <w:r w:rsidRPr="00CE785D">
        <w:t>ных радиопрограмм, которые транслировались по национальному радио. В т</w:t>
      </w:r>
      <w:r w:rsidRPr="00CE785D">
        <w:t>е</w:t>
      </w:r>
      <w:r w:rsidRPr="00CE785D">
        <w:t>чение апреля 2013 года, с понедельника по субботу, в этих передачах расск</w:t>
      </w:r>
      <w:r w:rsidRPr="00CE785D">
        <w:t>а</w:t>
      </w:r>
      <w:r w:rsidRPr="00CE785D">
        <w:t>зывалось о том, что дискриминация в отношении женщин является результ</w:t>
      </w:r>
      <w:r w:rsidRPr="00CE785D">
        <w:t>а</w:t>
      </w:r>
      <w:r w:rsidRPr="00CE785D">
        <w:t>том всех форм насилия, жертвами которого они являются.</w:t>
      </w:r>
    </w:p>
    <w:p w:rsidR="0017565C" w:rsidRPr="00CE785D" w:rsidRDefault="0017565C" w:rsidP="008C28BE">
      <w:pPr>
        <w:pStyle w:val="SingleTxt"/>
      </w:pPr>
      <w:r w:rsidRPr="00CE785D">
        <w:t>123.</w:t>
      </w:r>
      <w:r w:rsidRPr="00CE785D">
        <w:tab/>
        <w:t>Физическое насилие в отношении женщин в семье может составлять пр</w:t>
      </w:r>
      <w:r w:rsidRPr="00CE785D">
        <w:t>е</w:t>
      </w:r>
      <w:r w:rsidRPr="00CE785D">
        <w:t xml:space="preserve">ступление, наказуемое в соответствии с Уголовным кодексом. </w:t>
      </w:r>
    </w:p>
    <w:p w:rsidR="0017565C" w:rsidRPr="00CE785D" w:rsidRDefault="0017565C" w:rsidP="008C28BE">
      <w:pPr>
        <w:pStyle w:val="SingleTxt"/>
      </w:pPr>
      <w:r w:rsidRPr="00CE785D">
        <w:t>124.</w:t>
      </w:r>
      <w:r w:rsidRPr="00CE785D">
        <w:tab/>
        <w:t>Насилие, совершенное в отношении беременной женщины, является отягчающим обстоятельством в соответствии с положениями статьи 312 bis Уголовного кодекса</w:t>
      </w:r>
      <w:r w:rsidRPr="00CE785D">
        <w:rPr>
          <w:rStyle w:val="FootnoteReference"/>
          <w:spacing w:val="0"/>
          <w:w w:val="100"/>
          <w:szCs w:val="24"/>
        </w:rPr>
        <w:footnoteReference w:id="8"/>
      </w:r>
      <w:r w:rsidRPr="00CE785D">
        <w:t>.</w:t>
      </w:r>
    </w:p>
    <w:p w:rsidR="0017565C" w:rsidRPr="00CE785D" w:rsidRDefault="0017565C" w:rsidP="006D3836">
      <w:pPr>
        <w:pStyle w:val="SingleTxt"/>
      </w:pPr>
      <w:r w:rsidRPr="00CE785D">
        <w:t>125.</w:t>
      </w:r>
      <w:r w:rsidRPr="00CE785D">
        <w:tab/>
        <w:t>Согласно опросу, проведенному Платформой гражданского общества в рабочих кварталах столицы, было установлено, что 6 процентов девочек явл</w:t>
      </w:r>
      <w:r w:rsidRPr="00CE785D">
        <w:t>я</w:t>
      </w:r>
      <w:r w:rsidRPr="00CE785D">
        <w:t>ются жертвами изнасилования, совершенного их близкими родственниками, в частности отцами, отчимами, дядями, а также воспитателями. Согласно стат</w:t>
      </w:r>
      <w:r w:rsidRPr="00CE785D">
        <w:t>и</w:t>
      </w:r>
      <w:r w:rsidRPr="00CE785D">
        <w:t>стическим данным, инцесту подвергаются 11 процентов детей в возрасте 12–14 лет и непристойному прикосновению – 5 процентов детей в возрасте 7–8 лет.</w:t>
      </w:r>
    </w:p>
    <w:p w:rsidR="0017565C" w:rsidRPr="00CE785D" w:rsidRDefault="0017565C" w:rsidP="006D3836">
      <w:pPr>
        <w:pStyle w:val="SingleTxt"/>
      </w:pPr>
      <w:r w:rsidRPr="00CE785D">
        <w:t>126.</w:t>
      </w:r>
      <w:r w:rsidRPr="00CE785D">
        <w:tab/>
        <w:t>Согласно опросу, проведенному НПО "ENDA-OI" в 2009 году, 65 процентов опрошенных женщин заявили, что они подвергались акту нас</w:t>
      </w:r>
      <w:r w:rsidRPr="00CE785D">
        <w:t>и</w:t>
      </w:r>
      <w:r w:rsidRPr="00CE785D">
        <w:t>лия.</w:t>
      </w:r>
    </w:p>
    <w:p w:rsidR="006D3836" w:rsidRPr="00CE785D" w:rsidRDefault="006D3836" w:rsidP="006D3836">
      <w:pPr>
        <w:pStyle w:val="a0"/>
        <w:spacing w:before="0" w:after="0" w:line="120" w:lineRule="exact"/>
        <w:rPr>
          <w:sz w:val="10"/>
        </w:rPr>
      </w:pPr>
      <w:bookmarkStart w:id="148" w:name="_Toc376686689"/>
      <w:bookmarkStart w:id="149" w:name="_Toc390078317"/>
    </w:p>
    <w:p w:rsidR="006D3836" w:rsidRPr="00CE785D" w:rsidRDefault="006D3836" w:rsidP="006D3836">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r w:rsidRPr="00CE785D">
        <w:tab/>
      </w:r>
      <w:r w:rsidR="0017565C" w:rsidRPr="00CE785D">
        <w:t>Диаграмма 1</w:t>
      </w:r>
    </w:p>
    <w:p w:rsidR="0017565C" w:rsidRPr="00CE785D" w:rsidRDefault="006D3836" w:rsidP="006D38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r w:rsidRPr="00CE785D">
        <w:tab/>
      </w:r>
      <w:bookmarkStart w:id="150" w:name="_Toc392860135"/>
      <w:r w:rsidR="0017565C" w:rsidRPr="00CE785D">
        <w:t>Доли опрошенных женщин, сообщивших, что они подверглись акту насилия</w:t>
      </w:r>
      <w:bookmarkEnd w:id="148"/>
      <w:bookmarkEnd w:id="149"/>
      <w:bookmarkEnd w:id="150"/>
    </w:p>
    <w:p w:rsidR="006D3836" w:rsidRPr="00CE785D" w:rsidRDefault="006D3836" w:rsidP="006D3836">
      <w:pPr>
        <w:pStyle w:val="SingleTxt"/>
        <w:spacing w:after="0" w:line="120" w:lineRule="exact"/>
        <w:rPr>
          <w:sz w:val="10"/>
        </w:rPr>
      </w:pPr>
    </w:p>
    <w:p w:rsidR="006D3836" w:rsidRPr="00CE785D" w:rsidRDefault="006D3836" w:rsidP="006D3836">
      <w:pPr>
        <w:pStyle w:val="SingleTxt"/>
        <w:spacing w:after="0" w:line="120" w:lineRule="exact"/>
        <w:rPr>
          <w:sz w:val="10"/>
        </w:rPr>
      </w:pPr>
    </w:p>
    <w:p w:rsidR="0017565C" w:rsidRPr="00CE785D" w:rsidRDefault="0017565C" w:rsidP="0017565C">
      <w:pPr>
        <w:spacing w:line="240" w:lineRule="auto"/>
        <w:ind w:left="1276"/>
      </w:pPr>
      <w:r w:rsidRPr="00CE785D">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Объект 2" o:spid="_x0000_i1025" type="#_x0000_t75" style="width:353.25pt;height:187.5pt;visibility:visible" o:gfxdata="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&#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">
            <v:imagedata r:id="rId14" o:title=""/>
          </v:shape>
        </w:pict>
      </w:r>
    </w:p>
    <w:p w:rsidR="006D3836" w:rsidRPr="00CE785D" w:rsidRDefault="006D3836" w:rsidP="006D3836">
      <w:pPr>
        <w:pStyle w:val="SingleTxtG"/>
        <w:spacing w:after="0" w:line="120" w:lineRule="exact"/>
        <w:rPr>
          <w:b/>
          <w:i/>
          <w:sz w:val="10"/>
          <w:szCs w:val="16"/>
        </w:rPr>
      </w:pPr>
    </w:p>
    <w:p w:rsidR="0017565C" w:rsidRPr="00CE785D" w:rsidRDefault="0017565C" w:rsidP="006D3836">
      <w:pPr>
        <w:pStyle w:val="FootnoteText"/>
        <w:tabs>
          <w:tab w:val="right" w:pos="1476"/>
          <w:tab w:val="left" w:pos="1548"/>
          <w:tab w:val="right" w:pos="1836"/>
          <w:tab w:val="left" w:pos="1908"/>
        </w:tabs>
        <w:ind w:left="1548" w:right="1267" w:hanging="288"/>
      </w:pPr>
      <w:r w:rsidRPr="00CE785D">
        <w:rPr>
          <w:i/>
        </w:rPr>
        <w:t>Источник</w:t>
      </w:r>
      <w:r w:rsidRPr="00CE785D">
        <w:rPr>
          <w:b/>
        </w:rPr>
        <w:t>:</w:t>
      </w:r>
      <w:r w:rsidRPr="00CE785D">
        <w:t xml:space="preserve"> Опрос, проведенный НПО "ENDA-OI". </w:t>
      </w:r>
    </w:p>
    <w:p w:rsidR="006D3836" w:rsidRPr="00CE785D" w:rsidRDefault="006D3836" w:rsidP="006D3836">
      <w:pPr>
        <w:pStyle w:val="SingleTxtG"/>
        <w:spacing w:after="0" w:line="120" w:lineRule="exact"/>
        <w:rPr>
          <w:sz w:val="10"/>
        </w:rPr>
      </w:pPr>
    </w:p>
    <w:p w:rsidR="006D3836" w:rsidRPr="00CE785D" w:rsidRDefault="006D3836" w:rsidP="006D3836">
      <w:pPr>
        <w:pStyle w:val="SingleTxtG"/>
        <w:spacing w:after="0" w:line="120" w:lineRule="exact"/>
        <w:rPr>
          <w:sz w:val="10"/>
        </w:rPr>
      </w:pPr>
    </w:p>
    <w:p w:rsidR="0017565C" w:rsidRPr="00CE785D" w:rsidRDefault="0017565C" w:rsidP="006D3836">
      <w:pPr>
        <w:pStyle w:val="SingleTxt"/>
      </w:pPr>
      <w:r w:rsidRPr="00CE785D">
        <w:t>127.</w:t>
      </w:r>
      <w:r w:rsidRPr="00CE785D">
        <w:tab/>
        <w:t>В ходе опроса, проведенного программой BABEO в 2010 году, были в</w:t>
      </w:r>
      <w:r w:rsidRPr="00CE785D">
        <w:t>ы</w:t>
      </w:r>
      <w:r w:rsidRPr="00CE785D">
        <w:t>явлены наиболее распространенные формы насилия в отношении женщин, о которых сообщалось в Антананариву и которые нашли отражение в следу</w:t>
      </w:r>
      <w:r w:rsidRPr="00CE785D">
        <w:t>ю</w:t>
      </w:r>
      <w:r w:rsidRPr="00CE785D">
        <w:t>щей диаграмме:</w:t>
      </w:r>
    </w:p>
    <w:p w:rsidR="006D3836" w:rsidRPr="00CE785D" w:rsidRDefault="006D3836" w:rsidP="006D3836">
      <w:pPr>
        <w:pStyle w:val="SingleTxt"/>
        <w:spacing w:after="0" w:line="120" w:lineRule="exact"/>
        <w:rPr>
          <w:sz w:val="10"/>
        </w:rPr>
      </w:pPr>
    </w:p>
    <w:p w:rsidR="006D3836" w:rsidRPr="00CE785D" w:rsidRDefault="006D3836" w:rsidP="006D3836">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51" w:name="_Toc390078318"/>
      <w:bookmarkStart w:id="152" w:name="_Toc376686690"/>
      <w:r w:rsidRPr="00CE785D">
        <w:tab/>
      </w:r>
      <w:r w:rsidRPr="00CE785D">
        <w:tab/>
      </w:r>
      <w:r w:rsidR="0017565C" w:rsidRPr="00CE785D">
        <w:t>Диаграмма 2</w:t>
      </w:r>
    </w:p>
    <w:p w:rsidR="0017565C" w:rsidRPr="00CE785D" w:rsidRDefault="006D3836" w:rsidP="006D38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r w:rsidRPr="00CE785D">
        <w:tab/>
      </w:r>
      <w:bookmarkStart w:id="153" w:name="_Toc392860136"/>
      <w:r w:rsidR="0017565C" w:rsidRPr="00CE785D">
        <w:t xml:space="preserve">Формы насилия в отношении женщин, о которых сообщалось </w:t>
      </w:r>
      <w:r w:rsidRPr="00CE785D">
        <w:t>в </w:t>
      </w:r>
      <w:r w:rsidR="0017565C" w:rsidRPr="00CE785D">
        <w:t>Антананариву, в %</w:t>
      </w:r>
      <w:bookmarkEnd w:id="151"/>
      <w:bookmarkEnd w:id="153"/>
    </w:p>
    <w:p w:rsidR="006D3836" w:rsidRPr="00CE785D" w:rsidRDefault="006D3836" w:rsidP="006D3836">
      <w:pPr>
        <w:pStyle w:val="SingleTxt"/>
        <w:spacing w:after="0" w:line="120" w:lineRule="exact"/>
        <w:rPr>
          <w:sz w:val="10"/>
        </w:rPr>
      </w:pPr>
    </w:p>
    <w:p w:rsidR="006D3836" w:rsidRPr="00CE785D" w:rsidRDefault="006D3836" w:rsidP="006D3836">
      <w:pPr>
        <w:pStyle w:val="SingleTxt"/>
        <w:spacing w:after="0" w:line="120" w:lineRule="exact"/>
        <w:rPr>
          <w:sz w:val="10"/>
        </w:rPr>
      </w:pPr>
    </w:p>
    <w:p w:rsidR="0017565C" w:rsidRPr="00CE785D" w:rsidRDefault="006D3836" w:rsidP="0017565C">
      <w:pPr>
        <w:spacing w:line="240" w:lineRule="auto"/>
        <w:ind w:left="1276"/>
      </w:pPr>
      <w:r w:rsidRPr="00CE785D">
        <w:rPr>
          <w:noProof/>
          <w:lang w:eastAsia="ru-RU"/>
        </w:rPr>
        <w:pict>
          <v:shape id="Объект 3" o:spid="_x0000_i1026" type="#_x0000_t75" style="width:353.25pt;height:159pt;visibility:visible" o:gfxdata="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">
            <v:imagedata r:id="rId15" o:title=""/>
          </v:shape>
        </w:pict>
      </w:r>
    </w:p>
    <w:bookmarkEnd w:id="152"/>
    <w:p w:rsidR="006D3836" w:rsidRPr="00CE785D" w:rsidRDefault="006D3836" w:rsidP="006D3836">
      <w:pPr>
        <w:pStyle w:val="SingleTxtG"/>
        <w:spacing w:after="0" w:line="120" w:lineRule="exact"/>
        <w:rPr>
          <w:b/>
          <w:i/>
          <w:sz w:val="10"/>
          <w:szCs w:val="16"/>
        </w:rPr>
      </w:pPr>
    </w:p>
    <w:p w:rsidR="0017565C" w:rsidRPr="00CE785D" w:rsidRDefault="0017565C" w:rsidP="006D3836">
      <w:pPr>
        <w:pStyle w:val="FootnoteText"/>
        <w:tabs>
          <w:tab w:val="right" w:pos="1476"/>
          <w:tab w:val="left" w:pos="1548"/>
          <w:tab w:val="right" w:pos="1836"/>
          <w:tab w:val="left" w:pos="1908"/>
        </w:tabs>
        <w:ind w:left="1548" w:right="1267" w:hanging="288"/>
      </w:pPr>
      <w:r w:rsidRPr="00CE785D">
        <w:rPr>
          <w:i/>
        </w:rPr>
        <w:t>Источник</w:t>
      </w:r>
      <w:r w:rsidRPr="00CE785D">
        <w:rPr>
          <w:b/>
        </w:rPr>
        <w:t>:</w:t>
      </w:r>
      <w:r w:rsidRPr="00CE785D">
        <w:t xml:space="preserve"> Обследование, проведенное Программой по укреплению потенциала малагасийских предпринимателей (BABEO) </w:t>
      </w:r>
    </w:p>
    <w:p w:rsidR="00862A49" w:rsidRPr="00CE785D" w:rsidRDefault="00862A49" w:rsidP="00862A49">
      <w:pPr>
        <w:pStyle w:val="SingleTxt"/>
        <w:spacing w:after="0" w:line="120" w:lineRule="exact"/>
        <w:rPr>
          <w:sz w:val="10"/>
        </w:rPr>
      </w:pPr>
    </w:p>
    <w:p w:rsidR="00862A49" w:rsidRPr="00CE785D" w:rsidRDefault="00862A49" w:rsidP="00862A49">
      <w:pPr>
        <w:pStyle w:val="SingleTxt"/>
        <w:spacing w:after="0" w:line="120" w:lineRule="exact"/>
        <w:rPr>
          <w:sz w:val="10"/>
        </w:rPr>
      </w:pPr>
    </w:p>
    <w:p w:rsidR="0017565C" w:rsidRPr="00CE785D" w:rsidRDefault="0017565C" w:rsidP="006D3836">
      <w:pPr>
        <w:pStyle w:val="SingleTxt"/>
      </w:pPr>
      <w:r w:rsidRPr="00CE785D">
        <w:t>128.</w:t>
      </w:r>
      <w:r w:rsidRPr="00CE785D">
        <w:tab/>
        <w:t>Что касается изнасилования супругом своей супруги, в нынешней ситу</w:t>
      </w:r>
      <w:r w:rsidRPr="00CE785D">
        <w:t>а</w:t>
      </w:r>
      <w:r w:rsidRPr="00CE785D">
        <w:t>ции изнасилование в браке еще не возведено в ранг самостоятельного уголо</w:t>
      </w:r>
      <w:r w:rsidRPr="00CE785D">
        <w:t>в</w:t>
      </w:r>
      <w:r w:rsidRPr="00CE785D">
        <w:t>ного преступления. В настоящее время разрабатывается законопроект по эт</w:t>
      </w:r>
      <w:r w:rsidRPr="00CE785D">
        <w:t>о</w:t>
      </w:r>
      <w:r w:rsidRPr="00CE785D">
        <w:t>му вопросу.</w:t>
      </w:r>
    </w:p>
    <w:p w:rsidR="0017565C" w:rsidRPr="00CE785D" w:rsidRDefault="0017565C" w:rsidP="006D3836">
      <w:pPr>
        <w:pStyle w:val="SingleTxt"/>
      </w:pPr>
      <w:r w:rsidRPr="00CE785D">
        <w:t>129.</w:t>
      </w:r>
      <w:r w:rsidRPr="00CE785D">
        <w:tab/>
        <w:t>В 2012 году одно из НПО по вопросам развития в рамках партнерства с УОНГ Министерства образования принимало участие в борьбе с сексуальной эксплуатацией детей и проводило профилактические мероприятия, в том числе образовательные радиопередачи, информационно-просветительские беседы с учащимися и их родителями в школах, а также организовало курсы подготовки для 200 учителей в столице и в городе Махадзанга по вопросу самозащиты д</w:t>
      </w:r>
      <w:r w:rsidRPr="00CE785D">
        <w:t>е</w:t>
      </w:r>
      <w:r w:rsidRPr="00CE785D">
        <w:t>тей от сексуальной эксплуатации. Впоследствии эти учителя проводили и</w:t>
      </w:r>
      <w:r w:rsidRPr="00CE785D">
        <w:t>н</w:t>
      </w:r>
      <w:r w:rsidRPr="00CE785D">
        <w:t>формационно-разъяснительную работу на эту тему со школьниками (было охвачено 3000 учащихся). Были изданы и распространены среди учителей и учащихся учебные пособия, руководства и дидактические материалы, каса</w:t>
      </w:r>
      <w:r w:rsidRPr="00CE785D">
        <w:t>ю</w:t>
      </w:r>
      <w:r w:rsidRPr="00CE785D">
        <w:t>щиеся вопросов самозащиты детей от сексуальной эксплуатации.</w:t>
      </w:r>
    </w:p>
    <w:p w:rsidR="0017565C" w:rsidRPr="00CE785D" w:rsidRDefault="0017565C" w:rsidP="006D3836">
      <w:pPr>
        <w:pStyle w:val="SingleTxt"/>
      </w:pPr>
      <w:r w:rsidRPr="00CE785D">
        <w:t>130.</w:t>
      </w:r>
      <w:r w:rsidRPr="00CE785D">
        <w:tab/>
        <w:t>Вопросы борьбы против сексуальной эксплуатации детей включены в н</w:t>
      </w:r>
      <w:r w:rsidRPr="00CE785D">
        <w:t>о</w:t>
      </w:r>
      <w:r w:rsidRPr="00CE785D">
        <w:t>вые программы гражданского воспитания в колледжах, общеобразовательных и технических лицеях.</w:t>
      </w:r>
    </w:p>
    <w:p w:rsidR="0017565C" w:rsidRPr="00CE785D" w:rsidRDefault="0017565C" w:rsidP="006D3836">
      <w:pPr>
        <w:pStyle w:val="SingleTxt"/>
      </w:pPr>
      <w:r w:rsidRPr="00CE785D">
        <w:t>131.</w:t>
      </w:r>
      <w:r w:rsidRPr="00CE785D">
        <w:tab/>
        <w:t>В целях улучшения доступа к правосудию для женщин, ставших жертв</w:t>
      </w:r>
      <w:r w:rsidRPr="00CE785D">
        <w:t>а</w:t>
      </w:r>
      <w:r w:rsidRPr="00CE785D">
        <w:t xml:space="preserve">ми насилия и не имеющих средств для оплаты юридических услуг, 5 января 2010 года был принят Декрет № 2009-970 о правовой регламентации оказания юридической помощи, в котором предусмотрена оплата расходов на эти цели. </w:t>
      </w:r>
    </w:p>
    <w:p w:rsidR="0017565C" w:rsidRPr="00CE785D" w:rsidRDefault="0017565C" w:rsidP="006D3836">
      <w:pPr>
        <w:pStyle w:val="SingleTxt"/>
      </w:pPr>
      <w:r w:rsidRPr="00CE785D">
        <w:t>132.</w:t>
      </w:r>
      <w:r w:rsidRPr="00CE785D">
        <w:tab/>
        <w:t>Кроме того, с 2013 года при поддержке Службы сотрудничества в обл</w:t>
      </w:r>
      <w:r w:rsidRPr="00CE785D">
        <w:t>а</w:t>
      </w:r>
      <w:r w:rsidRPr="00CE785D">
        <w:t>сти культуры (ССОК) Объединение адвокатов Дома права в Антананариву в ходе уголовного судопроизводства оказывает бесплатные услуги по консул</w:t>
      </w:r>
      <w:r w:rsidRPr="00CE785D">
        <w:t>ь</w:t>
      </w:r>
      <w:r w:rsidRPr="00CE785D">
        <w:t>тированию и защите интересов несовершеннолетних и малоимущих женщин, ста</w:t>
      </w:r>
      <w:r w:rsidRPr="00CE785D">
        <w:t>в</w:t>
      </w:r>
      <w:r w:rsidRPr="00CE785D">
        <w:t>ших жертвами насилия.</w:t>
      </w:r>
    </w:p>
    <w:p w:rsidR="006D3836" w:rsidRPr="00CE785D" w:rsidRDefault="006D3836" w:rsidP="006D3836">
      <w:pPr>
        <w:pStyle w:val="H230"/>
        <w:spacing w:after="0" w:line="120" w:lineRule="exact"/>
        <w:rPr>
          <w:sz w:val="10"/>
        </w:rPr>
      </w:pPr>
      <w:bookmarkStart w:id="154" w:name="_Toc376709316"/>
    </w:p>
    <w:p w:rsidR="0017565C" w:rsidRPr="00CE785D" w:rsidRDefault="0017565C" w:rsidP="006D38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bookmarkStart w:id="155" w:name="_Toc390076470"/>
      <w:bookmarkStart w:id="156" w:name="_Toc392860137"/>
      <w:r w:rsidRPr="00CE785D">
        <w:t>2.</w:t>
      </w:r>
      <w:r w:rsidRPr="00CE785D">
        <w:tab/>
        <w:t>Торговля людьми и эксплуатация в целях проституции</w:t>
      </w:r>
      <w:bookmarkEnd w:id="154"/>
      <w:bookmarkEnd w:id="155"/>
      <w:bookmarkEnd w:id="156"/>
    </w:p>
    <w:p w:rsidR="006D3836" w:rsidRPr="00CE785D" w:rsidRDefault="006D3836" w:rsidP="006D3836">
      <w:pPr>
        <w:pStyle w:val="H230"/>
        <w:spacing w:after="0" w:line="120" w:lineRule="exact"/>
        <w:rPr>
          <w:sz w:val="10"/>
        </w:rPr>
      </w:pPr>
    </w:p>
    <w:p w:rsidR="0017565C" w:rsidRPr="00CE785D" w:rsidRDefault="0017565C" w:rsidP="006D38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bookmarkStart w:id="157" w:name="_Toc390076471"/>
      <w:bookmarkStart w:id="158" w:name="_Toc392860138"/>
      <w:r w:rsidRPr="00CE785D">
        <w:t>2.1.</w:t>
      </w:r>
      <w:r w:rsidRPr="00CE785D">
        <w:tab/>
        <w:t>Введение в действие нового закона о торговле людьми и секс-туризме: предотвращение, уголовное преследование и наказание</w:t>
      </w:r>
      <w:bookmarkEnd w:id="157"/>
      <w:bookmarkEnd w:id="158"/>
    </w:p>
    <w:p w:rsidR="006D3836" w:rsidRPr="00CE785D" w:rsidRDefault="006D3836" w:rsidP="006D3836">
      <w:pPr>
        <w:pStyle w:val="H230"/>
        <w:spacing w:after="0" w:line="120" w:lineRule="exact"/>
        <w:rPr>
          <w:rFonts w:ascii="Wingdings" w:hAnsi="Wingdings"/>
          <w:sz w:val="10"/>
        </w:rPr>
      </w:pPr>
    </w:p>
    <w:p w:rsidR="0017565C" w:rsidRPr="00CE785D" w:rsidRDefault="0017565C" w:rsidP="006D38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rPr>
          <w:rFonts w:ascii="Wingdings" w:hAnsi="Wingdings"/>
        </w:rPr>
        <w:tab/>
      </w:r>
      <w:r w:rsidRPr="00CE785D">
        <w:rPr>
          <w:rFonts w:ascii="Wingdings" w:hAnsi="Wingdings"/>
        </w:rPr>
        <w:tab/>
      </w:r>
      <w:bookmarkStart w:id="159" w:name="_Toc392860139"/>
      <w:r w:rsidRPr="00CE785D">
        <w:t>Предотвращение</w:t>
      </w:r>
      <w:bookmarkEnd w:id="159"/>
    </w:p>
    <w:p w:rsidR="006D3836" w:rsidRPr="00CE785D" w:rsidRDefault="006D3836" w:rsidP="006D3836">
      <w:pPr>
        <w:pStyle w:val="SingleTxtG"/>
        <w:spacing w:after="0" w:line="120" w:lineRule="exact"/>
        <w:rPr>
          <w:sz w:val="10"/>
        </w:rPr>
      </w:pPr>
    </w:p>
    <w:p w:rsidR="0017565C" w:rsidRPr="00CE785D" w:rsidRDefault="0017565C" w:rsidP="006D3836">
      <w:pPr>
        <w:pStyle w:val="SingleTxt"/>
      </w:pPr>
      <w:r w:rsidRPr="00CE785D">
        <w:t>133.</w:t>
      </w:r>
      <w:r w:rsidRPr="00CE785D">
        <w:tab/>
        <w:t>Для предотвращения рисков торговли людьми и эксплуатации в целях проституции, которым подвергаются трудящиеся женщины-мигранты, были приняты следующие меры:</w:t>
      </w:r>
    </w:p>
    <w:p w:rsidR="0017565C" w:rsidRPr="00CE785D" w:rsidRDefault="006D3836" w:rsidP="006D3836">
      <w:pPr>
        <w:pStyle w:val="SingleTxt"/>
        <w:tabs>
          <w:tab w:val="right" w:pos="1685"/>
        </w:tabs>
        <w:ind w:left="1742" w:hanging="475"/>
      </w:pPr>
      <w:r w:rsidRPr="00CE785D">
        <w:tab/>
        <w:t>•</w:t>
      </w:r>
      <w:r w:rsidRPr="00CE785D">
        <w:tab/>
      </w:r>
      <w:r w:rsidR="0017565C" w:rsidRPr="00CE785D">
        <w:t>возвращены на родину и социально реинтегрированы 85 женщин и 1 ребенок из Ливана в марте 2011 года;</w:t>
      </w:r>
    </w:p>
    <w:p w:rsidR="0017565C" w:rsidRPr="00CE785D" w:rsidRDefault="006D3836" w:rsidP="006D3836">
      <w:pPr>
        <w:pStyle w:val="SingleTxt"/>
        <w:tabs>
          <w:tab w:val="right" w:pos="1685"/>
        </w:tabs>
        <w:ind w:left="1742" w:hanging="475"/>
      </w:pPr>
      <w:r w:rsidRPr="00CE785D">
        <w:tab/>
        <w:t>•</w:t>
      </w:r>
      <w:r w:rsidRPr="00CE785D">
        <w:tab/>
      </w:r>
      <w:r w:rsidR="0017565C" w:rsidRPr="00CE785D">
        <w:t>этим женщинам оказана помощь в области социальной и профессионал</w:t>
      </w:r>
      <w:r w:rsidR="0017565C" w:rsidRPr="00CE785D">
        <w:t>ь</w:t>
      </w:r>
      <w:r w:rsidR="0017565C" w:rsidRPr="00CE785D">
        <w:t>ной реинтеграции со стороны Министерства народонаселения и социал</w:t>
      </w:r>
      <w:r w:rsidR="0017565C" w:rsidRPr="00CE785D">
        <w:t>ь</w:t>
      </w:r>
      <w:r w:rsidR="0017565C" w:rsidRPr="00CE785D">
        <w:t>ных дел, которое выплатило им пособия по обустройству на новом месте ж</w:t>
      </w:r>
      <w:r w:rsidR="0017565C" w:rsidRPr="00CE785D">
        <w:t>и</w:t>
      </w:r>
      <w:r w:rsidR="0017565C" w:rsidRPr="00CE785D">
        <w:t>тельства;</w:t>
      </w:r>
    </w:p>
    <w:p w:rsidR="0017565C" w:rsidRPr="00CE785D" w:rsidRDefault="006D3836" w:rsidP="006D3836">
      <w:pPr>
        <w:pStyle w:val="SingleTxt"/>
        <w:tabs>
          <w:tab w:val="right" w:pos="1685"/>
        </w:tabs>
        <w:ind w:left="1742" w:hanging="475"/>
      </w:pPr>
      <w:r w:rsidRPr="00CE785D">
        <w:tab/>
        <w:t>•</w:t>
      </w:r>
      <w:r w:rsidRPr="00CE785D">
        <w:tab/>
      </w:r>
      <w:r w:rsidR="0017565C" w:rsidRPr="00CE785D">
        <w:t>временно приостановлена отправка трудовых мигрантов в страны с в</w:t>
      </w:r>
      <w:r w:rsidR="0017565C" w:rsidRPr="00CE785D">
        <w:t>ы</w:t>
      </w:r>
      <w:r w:rsidR="0017565C" w:rsidRPr="00CE785D">
        <w:t>соким уровнем риска, такие как Саудовская Аравия, Кувейт и Катар, а также в другие страны, в которых отсутствуют достаточные гарантии по защите прав человека в целом и прав трудящихся-мигрантов, в частн</w:t>
      </w:r>
      <w:r w:rsidR="0017565C" w:rsidRPr="00CE785D">
        <w:t>о</w:t>
      </w:r>
      <w:r w:rsidR="0017565C" w:rsidRPr="00CE785D">
        <w:t>сти.</w:t>
      </w:r>
    </w:p>
    <w:p w:rsidR="0017565C" w:rsidRPr="00CE785D" w:rsidRDefault="0017565C" w:rsidP="006D3836">
      <w:pPr>
        <w:pStyle w:val="SingleTxt"/>
      </w:pPr>
      <w:r w:rsidRPr="00CE785D">
        <w:t>134.</w:t>
      </w:r>
      <w:r w:rsidRPr="00CE785D">
        <w:tab/>
        <w:t>В ответ на эти меры правительство Саудовской Аравии выступило с предложением заключить двустороннее соглашение о миграции домашней прислуги.</w:t>
      </w:r>
    </w:p>
    <w:p w:rsidR="0017565C" w:rsidRPr="00CE785D" w:rsidRDefault="0017565C" w:rsidP="006D3836">
      <w:pPr>
        <w:pStyle w:val="SingleTxt"/>
      </w:pPr>
      <w:r w:rsidRPr="00CE785D">
        <w:t>135.</w:t>
      </w:r>
      <w:r w:rsidRPr="00CE785D">
        <w:tab/>
        <w:t>Кроме того, в целях активизации борьбы с торговлей людьми в соотве</w:t>
      </w:r>
      <w:r w:rsidRPr="00CE785D">
        <w:t>т</w:t>
      </w:r>
      <w:r w:rsidRPr="00CE785D">
        <w:t>ствии с международными стандартами Мадагаскар обратился к Междунаро</w:t>
      </w:r>
      <w:r w:rsidRPr="00CE785D">
        <w:t>д</w:t>
      </w:r>
      <w:r w:rsidRPr="00CE785D">
        <w:t>ной организации по миграции с просьбой о технической помощи в решении следующих задач:</w:t>
      </w:r>
    </w:p>
    <w:p w:rsidR="0017565C" w:rsidRPr="00CE785D" w:rsidRDefault="006D3836" w:rsidP="006D3836">
      <w:pPr>
        <w:pStyle w:val="SingleTxt"/>
        <w:tabs>
          <w:tab w:val="right" w:pos="1685"/>
        </w:tabs>
        <w:ind w:left="1742" w:hanging="475"/>
      </w:pPr>
      <w:r w:rsidRPr="00CE785D">
        <w:tab/>
        <w:t>•</w:t>
      </w:r>
      <w:r w:rsidRPr="00CE785D">
        <w:tab/>
      </w:r>
      <w:r w:rsidR="0017565C" w:rsidRPr="00CE785D">
        <w:t>усовершенствование проекта реформы Закона № 2007-038 о борьбе с торговлей людьми,</w:t>
      </w:r>
    </w:p>
    <w:p w:rsidR="0017565C" w:rsidRPr="00CE785D" w:rsidRDefault="006D3836" w:rsidP="006D3836">
      <w:pPr>
        <w:pStyle w:val="SingleTxt"/>
        <w:tabs>
          <w:tab w:val="right" w:pos="1685"/>
        </w:tabs>
        <w:ind w:left="1742" w:hanging="475"/>
      </w:pPr>
      <w:r w:rsidRPr="00CE785D">
        <w:tab/>
        <w:t>•</w:t>
      </w:r>
      <w:r w:rsidRPr="00CE785D">
        <w:tab/>
      </w:r>
      <w:r w:rsidR="0017565C" w:rsidRPr="00CE785D">
        <w:t>создание национального механизма по борьбе с торговлей людьми,</w:t>
      </w:r>
    </w:p>
    <w:p w:rsidR="0017565C" w:rsidRPr="00CE785D" w:rsidRDefault="006D3836" w:rsidP="006D3836">
      <w:pPr>
        <w:pStyle w:val="SingleTxt"/>
        <w:tabs>
          <w:tab w:val="right" w:pos="1685"/>
        </w:tabs>
        <w:ind w:left="1742" w:hanging="475"/>
      </w:pPr>
      <w:r w:rsidRPr="00CE785D">
        <w:tab/>
        <w:t>•</w:t>
      </w:r>
      <w:r w:rsidRPr="00CE785D">
        <w:tab/>
      </w:r>
      <w:r w:rsidR="0017565C" w:rsidRPr="00CE785D">
        <w:t>подготовка инструкторов и консультантов,</w:t>
      </w:r>
    </w:p>
    <w:p w:rsidR="0017565C" w:rsidRPr="00CE785D" w:rsidRDefault="006D3836" w:rsidP="006D3836">
      <w:pPr>
        <w:pStyle w:val="SingleTxt"/>
        <w:tabs>
          <w:tab w:val="right" w:pos="1685"/>
        </w:tabs>
        <w:ind w:left="1742" w:hanging="475"/>
      </w:pPr>
      <w:r w:rsidRPr="00CE785D">
        <w:tab/>
        <w:t>•</w:t>
      </w:r>
      <w:r w:rsidRPr="00CE785D">
        <w:tab/>
      </w:r>
      <w:r w:rsidR="0017565C" w:rsidRPr="00CE785D">
        <w:t>укрепление потенциала сотрудников правоохранительных органов в о</w:t>
      </w:r>
      <w:r w:rsidR="0017565C" w:rsidRPr="00CE785D">
        <w:t>б</w:t>
      </w:r>
      <w:r w:rsidR="0017565C" w:rsidRPr="00CE785D">
        <w:t>ласти борьбы с торговлей людьми.</w:t>
      </w:r>
    </w:p>
    <w:p w:rsidR="0017565C" w:rsidRPr="00CE785D" w:rsidRDefault="0017565C" w:rsidP="0017565C">
      <w:pPr>
        <w:pStyle w:val="SingleTxtG"/>
      </w:pPr>
      <w:r w:rsidRPr="00CE785D">
        <w:t>136.</w:t>
      </w:r>
      <w:r w:rsidRPr="00CE785D">
        <w:tab/>
        <w:t>В 2008 году в целях профилактики, а также информирования и просвещения граждан об опасности торговли людьми и сексуальной эксплуатации детей в коммерческих целях Министерство юстиции при поддержке ПРООН выпустило фильм, в котором рассмотрены следующие вопросы:</w:t>
      </w:r>
    </w:p>
    <w:p w:rsidR="0017565C" w:rsidRPr="00CE785D" w:rsidRDefault="0017565C" w:rsidP="0017565C">
      <w:pPr>
        <w:pStyle w:val="Bullet1G"/>
      </w:pPr>
      <w:r w:rsidRPr="00CE785D">
        <w:t>различные формы торговли людьми и сексуальной эксплуатации детей в коммерческих целях на международном и национальном уровнях;</w:t>
      </w:r>
    </w:p>
    <w:p w:rsidR="0017565C" w:rsidRPr="00CE785D" w:rsidRDefault="0017565C" w:rsidP="0017565C">
      <w:pPr>
        <w:pStyle w:val="Bullet1G"/>
      </w:pPr>
      <w:r w:rsidRPr="00CE785D">
        <w:t>порядок обращения в суд, осуждение лиц, виновных в торговле людьми, возмещение ущерба жертвам, в том числе их социальная реинтеграция.</w:t>
      </w:r>
    </w:p>
    <w:p w:rsidR="0017565C" w:rsidRPr="00CE785D" w:rsidRDefault="0017565C" w:rsidP="006D3836">
      <w:pPr>
        <w:pStyle w:val="SingleTxt"/>
      </w:pPr>
      <w:r w:rsidRPr="00CE785D">
        <w:t>137.</w:t>
      </w:r>
      <w:r w:rsidRPr="00CE785D">
        <w:tab/>
        <w:t>В 2010 году Министерство по делам молодежи и организации досуга при поддержке ЮНИСЕФ выпустило аналогичные фильмы, посвященные темат</w:t>
      </w:r>
      <w:r w:rsidRPr="00CE785D">
        <w:t>и</w:t>
      </w:r>
      <w:r w:rsidRPr="00CE785D">
        <w:t xml:space="preserve">ке борьбы с сексуальной эксплуатацией детей. </w:t>
      </w:r>
    </w:p>
    <w:p w:rsidR="0017565C" w:rsidRPr="00CE785D" w:rsidRDefault="0017565C" w:rsidP="006D3836">
      <w:pPr>
        <w:pStyle w:val="SingleTxt"/>
      </w:pPr>
      <w:r w:rsidRPr="00CE785D">
        <w:t>138.</w:t>
      </w:r>
      <w:r w:rsidRPr="00CE785D">
        <w:tab/>
        <w:t>Все эти фильмы были показаны по государственным и частным телев</w:t>
      </w:r>
      <w:r w:rsidRPr="00CE785D">
        <w:t>и</w:t>
      </w:r>
      <w:r w:rsidRPr="00CE785D">
        <w:t>зионным каналам национального и местного значения.</w:t>
      </w:r>
    </w:p>
    <w:p w:rsidR="0017565C" w:rsidRPr="00CE785D" w:rsidRDefault="0017565C" w:rsidP="006D3836">
      <w:pPr>
        <w:pStyle w:val="SingleTxt"/>
      </w:pPr>
      <w:r w:rsidRPr="00CE785D">
        <w:t>139.</w:t>
      </w:r>
      <w:r w:rsidRPr="00CE785D">
        <w:tab/>
        <w:t>Кроме того, с 2012 года было выпущено 30 тыс. плакатов информацио</w:t>
      </w:r>
      <w:r w:rsidRPr="00CE785D">
        <w:t>н</w:t>
      </w:r>
      <w:r w:rsidRPr="00CE785D">
        <w:t>но-просветительского характера о запрещении и объявлении противозаконным секс-туризма, которые были вывешены у входов в гостиницы и другие общ</w:t>
      </w:r>
      <w:r w:rsidRPr="00CE785D">
        <w:t>е</w:t>
      </w:r>
      <w:r w:rsidRPr="00CE785D">
        <w:t>ственные здания в тех местах, где существует наибольшая вероятность по</w:t>
      </w:r>
      <w:r w:rsidRPr="00CE785D">
        <w:t>д</w:t>
      </w:r>
      <w:r w:rsidRPr="00CE785D">
        <w:t>вергнуться риску торговли людьми и секс-туризма. Эти плакаты были изгото</w:t>
      </w:r>
      <w:r w:rsidRPr="00CE785D">
        <w:t>в</w:t>
      </w:r>
      <w:r w:rsidRPr="00CE785D">
        <w:t>лены и распространялись Министерством туризма.</w:t>
      </w:r>
    </w:p>
    <w:p w:rsidR="0017565C" w:rsidRPr="00CE785D" w:rsidRDefault="0017565C" w:rsidP="006D3836">
      <w:pPr>
        <w:pStyle w:val="SingleTxt"/>
      </w:pPr>
      <w:r w:rsidRPr="00CE785D">
        <w:t>140.</w:t>
      </w:r>
      <w:r w:rsidRPr="00CE785D">
        <w:tab/>
        <w:t>Наконец, в 2010 году при поддержке ЮНИСЕФ с целью информирования о случаях любого проявления насилия в отношении женщин, включая случаи торговли людьми и сексуальной эксплуатации, была открыта "зеленая тел</w:t>
      </w:r>
      <w:r w:rsidRPr="00CE785D">
        <w:t>е</w:t>
      </w:r>
      <w:r w:rsidRPr="00CE785D">
        <w:t>фонная линия"</w:t>
      </w:r>
      <w:r w:rsidRPr="00CE785D">
        <w:rPr>
          <w:rStyle w:val="FootnoteReference"/>
          <w:spacing w:val="0"/>
          <w:w w:val="100"/>
          <w:szCs w:val="24"/>
        </w:rPr>
        <w:footnoteReference w:id="9"/>
      </w:r>
      <w:r w:rsidRPr="00CE785D">
        <w:t>. Эта линия действует по всей стране, и по телефону этой л</w:t>
      </w:r>
      <w:r w:rsidRPr="00CE785D">
        <w:t>и</w:t>
      </w:r>
      <w:r w:rsidRPr="00CE785D">
        <w:t>нии можно бесплатно позвонить в Полицию нравов и защиты несовершенн</w:t>
      </w:r>
      <w:r w:rsidRPr="00CE785D">
        <w:t>о</w:t>
      </w:r>
      <w:r w:rsidRPr="00CE785D">
        <w:t>летних (ПНЗН).</w:t>
      </w:r>
    </w:p>
    <w:p w:rsidR="0017565C" w:rsidRPr="00CE785D" w:rsidRDefault="0017565C" w:rsidP="006D3836">
      <w:pPr>
        <w:pStyle w:val="SingleTxt"/>
      </w:pPr>
      <w:r w:rsidRPr="00CE785D">
        <w:t>141.</w:t>
      </w:r>
      <w:r w:rsidRPr="00CE785D">
        <w:tab/>
        <w:t>С целью предотвращения эксплуатации проституции женщин и девочек проводились различные информационно-проcветительские мероприятия с</w:t>
      </w:r>
      <w:r w:rsidRPr="00CE785D">
        <w:t>и</w:t>
      </w:r>
      <w:r w:rsidRPr="00CE785D">
        <w:t xml:space="preserve">лами службы ПНЗН, Профсоюза дипломированных социальных работников Мадагаскара (ПДСР) и волонтерами фоконтани, объединенными в ассоциацию "Фьянцо". </w:t>
      </w:r>
    </w:p>
    <w:p w:rsidR="0017565C" w:rsidRPr="00CE785D" w:rsidRDefault="0017565C" w:rsidP="006D3836">
      <w:pPr>
        <w:pStyle w:val="SingleTxt"/>
      </w:pPr>
      <w:r w:rsidRPr="00CE785D">
        <w:t>142.</w:t>
      </w:r>
      <w:r w:rsidRPr="00CE785D">
        <w:tab/>
        <w:t>В период 2011–2012 годов были осуществлены следующие мероприятия:</w:t>
      </w:r>
    </w:p>
    <w:p w:rsidR="0017565C" w:rsidRPr="00CE785D" w:rsidRDefault="006D3836" w:rsidP="006D3836">
      <w:pPr>
        <w:pStyle w:val="SingleTxt"/>
        <w:tabs>
          <w:tab w:val="right" w:pos="1685"/>
        </w:tabs>
        <w:ind w:left="1742" w:hanging="475"/>
      </w:pPr>
      <w:r w:rsidRPr="00CE785D">
        <w:tab/>
        <w:t>•</w:t>
      </w:r>
      <w:r w:rsidRPr="00CE785D">
        <w:tab/>
      </w:r>
      <w:r w:rsidR="0017565C" w:rsidRPr="00CE785D">
        <w:t>информационно-просветительская работа с родителями учащихся в 32 учебных заведениях;</w:t>
      </w:r>
    </w:p>
    <w:p w:rsidR="0017565C" w:rsidRPr="00CE785D" w:rsidRDefault="006D3836" w:rsidP="006D3836">
      <w:pPr>
        <w:pStyle w:val="SingleTxt"/>
        <w:tabs>
          <w:tab w:val="right" w:pos="1685"/>
        </w:tabs>
        <w:ind w:left="1742" w:hanging="475"/>
      </w:pPr>
      <w:r w:rsidRPr="00CE785D">
        <w:tab/>
        <w:t>•</w:t>
      </w:r>
      <w:r w:rsidRPr="00CE785D">
        <w:tab/>
      </w:r>
      <w:r w:rsidR="0017565C" w:rsidRPr="00CE785D">
        <w:t>информационно-просветительская работа с населением в 45 фоконтани;</w:t>
      </w:r>
    </w:p>
    <w:p w:rsidR="0017565C" w:rsidRPr="00CE785D" w:rsidRDefault="006D3836" w:rsidP="006D3836">
      <w:pPr>
        <w:pStyle w:val="SingleTxt"/>
        <w:tabs>
          <w:tab w:val="right" w:pos="1685"/>
        </w:tabs>
        <w:ind w:left="1742" w:hanging="475"/>
      </w:pPr>
      <w:r w:rsidRPr="00CE785D">
        <w:tab/>
        <w:t>•</w:t>
      </w:r>
      <w:r w:rsidRPr="00CE785D">
        <w:tab/>
      </w:r>
      <w:r w:rsidR="0017565C" w:rsidRPr="00CE785D">
        <w:t>информационно-разъяснительная работа с управляющими 15 гостиниц;</w:t>
      </w:r>
    </w:p>
    <w:p w:rsidR="0017565C" w:rsidRPr="00CE785D" w:rsidRDefault="006D3836" w:rsidP="006D3836">
      <w:pPr>
        <w:pStyle w:val="SingleTxt"/>
        <w:tabs>
          <w:tab w:val="right" w:pos="1685"/>
        </w:tabs>
        <w:ind w:left="1742" w:hanging="475"/>
      </w:pPr>
      <w:r w:rsidRPr="00CE785D">
        <w:tab/>
        <w:t>•</w:t>
      </w:r>
      <w:r w:rsidRPr="00CE785D">
        <w:tab/>
      </w:r>
      <w:r w:rsidR="0017565C" w:rsidRPr="00CE785D">
        <w:t>плановые проверки в ночных клубах, игровых залах и видеотеках.</w:t>
      </w:r>
    </w:p>
    <w:p w:rsidR="006D3836" w:rsidRPr="00CE785D" w:rsidRDefault="006D3836" w:rsidP="006D3836">
      <w:pPr>
        <w:pStyle w:val="H230"/>
        <w:spacing w:after="0" w:line="120" w:lineRule="exact"/>
        <w:rPr>
          <w:rFonts w:ascii="Wingdings" w:hAnsi="Wingdings"/>
          <w:sz w:val="10"/>
        </w:rPr>
      </w:pPr>
    </w:p>
    <w:p w:rsidR="0017565C" w:rsidRPr="00CE785D" w:rsidRDefault="0017565C" w:rsidP="006D38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rPr>
          <w:rFonts w:ascii="Wingdings" w:hAnsi="Wingdings"/>
        </w:rPr>
        <w:tab/>
      </w:r>
      <w:r w:rsidRPr="00CE785D">
        <w:rPr>
          <w:rFonts w:ascii="Wingdings" w:hAnsi="Wingdings"/>
        </w:rPr>
        <w:tab/>
      </w:r>
      <w:bookmarkStart w:id="160" w:name="_Toc390076472"/>
      <w:bookmarkStart w:id="161" w:name="_Toc392860140"/>
      <w:r w:rsidRPr="00CE785D">
        <w:t>Уголовное преследование и наказание</w:t>
      </w:r>
      <w:bookmarkEnd w:id="160"/>
      <w:bookmarkEnd w:id="161"/>
    </w:p>
    <w:p w:rsidR="006D3836" w:rsidRPr="00CE785D" w:rsidRDefault="006D3836" w:rsidP="006D3836">
      <w:pPr>
        <w:pStyle w:val="SingleTxtG"/>
        <w:spacing w:after="0" w:line="120" w:lineRule="exact"/>
        <w:rPr>
          <w:sz w:val="10"/>
        </w:rPr>
      </w:pPr>
    </w:p>
    <w:p w:rsidR="0017565C" w:rsidRPr="00CE785D" w:rsidRDefault="0017565C" w:rsidP="006D3836">
      <w:pPr>
        <w:pStyle w:val="SingleTxt"/>
      </w:pPr>
      <w:r w:rsidRPr="00CE785D">
        <w:t>143.</w:t>
      </w:r>
      <w:r w:rsidRPr="00CE785D">
        <w:tab/>
        <w:t>Применение Закона о торговле людьми и секс-туризме наталкивается на следующие препятствия:</w:t>
      </w:r>
    </w:p>
    <w:p w:rsidR="0017565C" w:rsidRPr="00CE785D" w:rsidRDefault="006D3836" w:rsidP="006D3836">
      <w:pPr>
        <w:pStyle w:val="SingleTxt"/>
        <w:tabs>
          <w:tab w:val="right" w:pos="1685"/>
        </w:tabs>
        <w:ind w:left="1742" w:hanging="475"/>
      </w:pPr>
      <w:r w:rsidRPr="00CE785D">
        <w:tab/>
        <w:t>•</w:t>
      </w:r>
      <w:r w:rsidRPr="00CE785D">
        <w:tab/>
      </w:r>
      <w:r w:rsidR="0017565C" w:rsidRPr="00CE785D">
        <w:t>несмотря на то что с 2007 года организуются курсы повышения квалиф</w:t>
      </w:r>
      <w:r w:rsidR="0017565C" w:rsidRPr="00CE785D">
        <w:t>и</w:t>
      </w:r>
      <w:r w:rsidR="0017565C" w:rsidRPr="00CE785D">
        <w:t>кации, редки случаи, когда в отношении виновных лиц возбуждались уголовные дела и выносились приговоры, а жертвам выплачивалась ко</w:t>
      </w:r>
      <w:r w:rsidR="0017565C" w:rsidRPr="00CE785D">
        <w:t>м</w:t>
      </w:r>
      <w:r w:rsidR="0017565C" w:rsidRPr="00CE785D">
        <w:t>пенсация;</w:t>
      </w:r>
    </w:p>
    <w:p w:rsidR="0017565C" w:rsidRPr="00CE785D" w:rsidRDefault="006D3836" w:rsidP="006D3836">
      <w:pPr>
        <w:pStyle w:val="SingleTxt"/>
        <w:tabs>
          <w:tab w:val="right" w:pos="1685"/>
        </w:tabs>
        <w:ind w:left="1742" w:hanging="475"/>
      </w:pPr>
      <w:r w:rsidRPr="00CE785D">
        <w:tab/>
        <w:t>•</w:t>
      </w:r>
      <w:r w:rsidRPr="00CE785D">
        <w:tab/>
      </w:r>
      <w:r w:rsidR="0017565C" w:rsidRPr="00CE785D">
        <w:t>жертвы не осмеливаются обращаться с жалобами в компетентные органы вследствие незнания своих прав, из-за стыда, страха мести со стороны лиц, совершивших преступление;</w:t>
      </w:r>
    </w:p>
    <w:p w:rsidR="0017565C" w:rsidRPr="00CE785D" w:rsidRDefault="006D3836" w:rsidP="006D3836">
      <w:pPr>
        <w:pStyle w:val="SingleTxt"/>
        <w:tabs>
          <w:tab w:val="right" w:pos="1685"/>
        </w:tabs>
        <w:ind w:left="1742" w:hanging="475"/>
      </w:pPr>
      <w:r w:rsidRPr="00CE785D">
        <w:tab/>
        <w:t>•</w:t>
      </w:r>
      <w:r w:rsidRPr="00CE785D">
        <w:tab/>
      </w:r>
      <w:r w:rsidR="0017565C" w:rsidRPr="00CE785D">
        <w:t>в большинстве случаев жертвы предпочитают решить спор полюбовно и получить компенсацию без обращения в суд.</w:t>
      </w:r>
    </w:p>
    <w:p w:rsidR="0017565C" w:rsidRPr="00CE785D" w:rsidRDefault="0017565C" w:rsidP="006D3836">
      <w:pPr>
        <w:pStyle w:val="SingleTxt"/>
      </w:pPr>
      <w:r w:rsidRPr="00CE785D">
        <w:t>144.</w:t>
      </w:r>
      <w:r w:rsidRPr="00CE785D">
        <w:tab/>
        <w:t>Для преодоления этих препятствий информационно-пропагандистские кампании среди общественности будут проводиться более активно.</w:t>
      </w:r>
    </w:p>
    <w:p w:rsidR="006D3836" w:rsidRPr="00CE785D" w:rsidRDefault="006D3836" w:rsidP="006D3836">
      <w:pPr>
        <w:pStyle w:val="H230"/>
        <w:spacing w:after="0" w:line="120" w:lineRule="exact"/>
        <w:rPr>
          <w:sz w:val="10"/>
        </w:rPr>
      </w:pPr>
    </w:p>
    <w:p w:rsidR="0017565C" w:rsidRPr="00CE785D" w:rsidRDefault="0017565C" w:rsidP="006D38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bookmarkStart w:id="162" w:name="_Toc390076473"/>
      <w:bookmarkStart w:id="163" w:name="_Toc392860141"/>
      <w:r w:rsidRPr="00CE785D">
        <w:t>2.2.</w:t>
      </w:r>
      <w:r w:rsidRPr="00CE785D">
        <w:tab/>
        <w:t>Подготовка сотрудников правоохранительных органов, социальных работников и работников по вопросам развития общин</w:t>
      </w:r>
      <w:bookmarkEnd w:id="162"/>
      <w:bookmarkEnd w:id="163"/>
      <w:r w:rsidRPr="00CE785D">
        <w:t xml:space="preserve"> </w:t>
      </w:r>
    </w:p>
    <w:p w:rsidR="006D3836" w:rsidRPr="00CE785D" w:rsidRDefault="006D3836" w:rsidP="006D3836">
      <w:pPr>
        <w:pStyle w:val="SingleTxtG"/>
        <w:spacing w:after="0" w:line="120" w:lineRule="exact"/>
        <w:rPr>
          <w:sz w:val="10"/>
        </w:rPr>
      </w:pPr>
    </w:p>
    <w:p w:rsidR="0017565C" w:rsidRPr="00CE785D" w:rsidRDefault="0017565C" w:rsidP="006D3836">
      <w:pPr>
        <w:pStyle w:val="SingleTxt"/>
      </w:pPr>
      <w:r w:rsidRPr="00CE785D">
        <w:t>145.</w:t>
      </w:r>
      <w:r w:rsidRPr="00CE785D">
        <w:tab/>
        <w:t>С 2009 по 2013 год Министерство юстиции при поддержке ПРООН, УВКПЧ, МОФС и ССОК организовало в городах Тауланару, Туамасина, М</w:t>
      </w:r>
      <w:r w:rsidRPr="00CE785D">
        <w:t>а</w:t>
      </w:r>
      <w:r w:rsidRPr="00CE785D">
        <w:t>хадзанга, Анциранана, Антананариву и Манандзари курсы по вопросам пр</w:t>
      </w:r>
      <w:r w:rsidRPr="00CE785D">
        <w:t>и</w:t>
      </w:r>
      <w:r w:rsidRPr="00CE785D">
        <w:t>менения Закона о торговле людьми и секс-туризме для сотрудников прав</w:t>
      </w:r>
      <w:r w:rsidRPr="00CE785D">
        <w:t>о</w:t>
      </w:r>
      <w:r w:rsidRPr="00CE785D">
        <w:t>охранительных органов: судей, офицеров судебной полиции, членов коллегии адвокатов, а также представителей организаций гражданского общества из расчета 40 участников от населенного пункта.</w:t>
      </w:r>
    </w:p>
    <w:p w:rsidR="006D3836" w:rsidRPr="00CE785D" w:rsidRDefault="006D3836" w:rsidP="006D3836">
      <w:pPr>
        <w:pStyle w:val="H230"/>
        <w:spacing w:after="0" w:line="120" w:lineRule="exact"/>
        <w:rPr>
          <w:sz w:val="10"/>
        </w:rPr>
      </w:pPr>
    </w:p>
    <w:p w:rsidR="0017565C" w:rsidRPr="00CE785D" w:rsidRDefault="0017565C" w:rsidP="006D38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bookmarkStart w:id="164" w:name="_Toc390076474"/>
      <w:bookmarkStart w:id="165" w:name="_Toc392860142"/>
      <w:r w:rsidRPr="00CE785D">
        <w:t>2.3.</w:t>
      </w:r>
      <w:r w:rsidRPr="00CE785D">
        <w:tab/>
        <w:t>Принятие плана действий</w:t>
      </w:r>
      <w:bookmarkEnd w:id="164"/>
      <w:bookmarkEnd w:id="165"/>
    </w:p>
    <w:p w:rsidR="006D3836" w:rsidRPr="00CE785D" w:rsidRDefault="006D3836" w:rsidP="006D3836">
      <w:pPr>
        <w:pStyle w:val="SingleTxtG"/>
        <w:spacing w:after="0" w:line="120" w:lineRule="exact"/>
        <w:rPr>
          <w:sz w:val="10"/>
        </w:rPr>
      </w:pPr>
    </w:p>
    <w:p w:rsidR="0017565C" w:rsidRPr="00CE785D" w:rsidRDefault="0017565C" w:rsidP="006D3836">
      <w:pPr>
        <w:pStyle w:val="SingleTxt"/>
      </w:pPr>
      <w:r w:rsidRPr="00CE785D">
        <w:t>146.</w:t>
      </w:r>
      <w:r w:rsidRPr="00CE785D">
        <w:tab/>
        <w:t>В целях осуществления дальнейшей деятельности по выполнению рек</w:t>
      </w:r>
      <w:r w:rsidRPr="00CE785D">
        <w:t>о</w:t>
      </w:r>
      <w:r w:rsidRPr="00CE785D">
        <w:t>мендаций Совета по правам человека, представленных в рамках универсал</w:t>
      </w:r>
      <w:r w:rsidRPr="00CE785D">
        <w:t>ь</w:t>
      </w:r>
      <w:r w:rsidRPr="00CE785D">
        <w:t>ного периодического обзора (УПО), и Комитета по ликвидации дискримин</w:t>
      </w:r>
      <w:r w:rsidRPr="00CE785D">
        <w:t>а</w:t>
      </w:r>
      <w:r w:rsidRPr="00CE785D">
        <w:t>ции в отношении женщин в отношении принятия плана действий по борьбе с торго</w:t>
      </w:r>
      <w:r w:rsidRPr="00CE785D">
        <w:t>в</w:t>
      </w:r>
      <w:r w:rsidRPr="00CE785D">
        <w:t>лей людьми в настоящее время ведется работа по созданию постоянной структуры по борьбе с торговлей людьми. На эту структуру будут возложены след</w:t>
      </w:r>
      <w:r w:rsidRPr="00CE785D">
        <w:t>у</w:t>
      </w:r>
      <w:r w:rsidRPr="00CE785D">
        <w:t>ющие задачи:</w:t>
      </w:r>
    </w:p>
    <w:p w:rsidR="0017565C" w:rsidRPr="00CE785D" w:rsidRDefault="006D3836" w:rsidP="006D3836">
      <w:pPr>
        <w:pStyle w:val="SingleTxt"/>
        <w:tabs>
          <w:tab w:val="right" w:pos="1685"/>
        </w:tabs>
        <w:ind w:left="1742" w:hanging="475"/>
      </w:pPr>
      <w:r w:rsidRPr="00CE785D">
        <w:tab/>
        <w:t>•</w:t>
      </w:r>
      <w:r w:rsidRPr="00CE785D">
        <w:tab/>
      </w:r>
      <w:r w:rsidR="0017565C" w:rsidRPr="00CE785D">
        <w:t>разработка национального плана действий по борьбе с торговлей людьми, в котором будут учтены такие аспекты, как предотвращение преступл</w:t>
      </w:r>
      <w:r w:rsidR="0017565C" w:rsidRPr="00CE785D">
        <w:t>е</w:t>
      </w:r>
      <w:r w:rsidR="0017565C" w:rsidRPr="00CE785D">
        <w:t>ний, уголовное преследование и наказание торговцев людьми, а также предоставление компенсации жертвам и их социальная реинтеграция;</w:t>
      </w:r>
    </w:p>
    <w:p w:rsidR="0017565C" w:rsidRPr="00CE785D" w:rsidRDefault="006D3836" w:rsidP="006D3836">
      <w:pPr>
        <w:pStyle w:val="SingleTxt"/>
        <w:tabs>
          <w:tab w:val="right" w:pos="1685"/>
        </w:tabs>
        <w:ind w:left="1742" w:hanging="475"/>
      </w:pPr>
      <w:r w:rsidRPr="00CE785D">
        <w:tab/>
        <w:t>•</w:t>
      </w:r>
      <w:r w:rsidRPr="00CE785D">
        <w:tab/>
      </w:r>
      <w:r w:rsidR="0017565C" w:rsidRPr="00CE785D">
        <w:t>разработка законодательных реформ в соответствии с общепринятыми международными нормами;</w:t>
      </w:r>
    </w:p>
    <w:p w:rsidR="0017565C" w:rsidRPr="00CE785D" w:rsidRDefault="006D3836" w:rsidP="006D3836">
      <w:pPr>
        <w:pStyle w:val="SingleTxt"/>
        <w:tabs>
          <w:tab w:val="right" w:pos="1685"/>
        </w:tabs>
        <w:ind w:left="1742" w:hanging="475"/>
      </w:pPr>
      <w:r w:rsidRPr="00CE785D">
        <w:tab/>
        <w:t>•</w:t>
      </w:r>
      <w:r w:rsidRPr="00CE785D">
        <w:tab/>
      </w:r>
      <w:r w:rsidR="0017565C" w:rsidRPr="00CE785D">
        <w:t>разработка системы оказания многопрофильной помощи.</w:t>
      </w:r>
    </w:p>
    <w:p w:rsidR="006D3836" w:rsidRPr="00CE785D" w:rsidRDefault="006D3836" w:rsidP="006D3836">
      <w:pPr>
        <w:pStyle w:val="H230"/>
        <w:spacing w:after="0" w:line="120" w:lineRule="exact"/>
        <w:rPr>
          <w:sz w:val="10"/>
        </w:rPr>
      </w:pPr>
    </w:p>
    <w:p w:rsidR="0017565C" w:rsidRPr="00CE785D" w:rsidRDefault="0017565C" w:rsidP="006D38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bookmarkStart w:id="166" w:name="_Toc390076475"/>
      <w:bookmarkStart w:id="167" w:name="_Toc392860143"/>
      <w:r w:rsidRPr="00CE785D">
        <w:t>2.4.</w:t>
      </w:r>
      <w:r w:rsidRPr="00CE785D">
        <w:tab/>
        <w:t>Активизация усилий по улучшению экономического положения женщин, особенно девочек, которые достигли брачного возраста</w:t>
      </w:r>
      <w:bookmarkEnd w:id="166"/>
      <w:bookmarkEnd w:id="167"/>
    </w:p>
    <w:p w:rsidR="006D3836" w:rsidRPr="00CE785D" w:rsidRDefault="006D3836" w:rsidP="006D3836">
      <w:pPr>
        <w:pStyle w:val="SingleTxtG"/>
        <w:spacing w:after="0" w:line="120" w:lineRule="exact"/>
        <w:rPr>
          <w:sz w:val="10"/>
        </w:rPr>
      </w:pPr>
    </w:p>
    <w:p w:rsidR="0017565C" w:rsidRPr="00CE785D" w:rsidRDefault="0017565C" w:rsidP="006D3836">
      <w:pPr>
        <w:pStyle w:val="SingleTxt"/>
      </w:pPr>
      <w:r w:rsidRPr="00CE785D">
        <w:t>147.</w:t>
      </w:r>
      <w:r w:rsidRPr="00CE785D">
        <w:tab/>
        <w:t>С целью снижения рисков эксплуатации и торговли людьми для девочек, достигших брачного возраста, и женщин были приняты следующие меры.</w:t>
      </w:r>
    </w:p>
    <w:p w:rsidR="0017565C" w:rsidRPr="00CE785D" w:rsidRDefault="006D3836" w:rsidP="006D3836">
      <w:pPr>
        <w:pStyle w:val="SingleTxt"/>
        <w:tabs>
          <w:tab w:val="right" w:pos="1685"/>
        </w:tabs>
        <w:ind w:left="1742" w:hanging="475"/>
      </w:pPr>
      <w:r w:rsidRPr="00CE785D">
        <w:tab/>
        <w:t>•</w:t>
      </w:r>
      <w:r w:rsidRPr="00CE785D">
        <w:tab/>
      </w:r>
      <w:r w:rsidR="0017565C" w:rsidRPr="00CE785D">
        <w:t>Поощрение родителей, отдающих своих дочерей в школу путем:</w:t>
      </w:r>
    </w:p>
    <w:p w:rsidR="0017565C" w:rsidRPr="00CE785D" w:rsidRDefault="006D3836" w:rsidP="006D3836">
      <w:pPr>
        <w:tabs>
          <w:tab w:val="left" w:pos="1267"/>
          <w:tab w:val="right" w:pos="1685"/>
          <w:tab w:val="left" w:pos="1742"/>
          <w:tab w:val="left" w:pos="1899"/>
          <w:tab w:val="left" w:pos="2340"/>
          <w:tab w:val="left" w:pos="3182"/>
          <w:tab w:val="left" w:pos="3658"/>
          <w:tab w:val="left" w:pos="4133"/>
          <w:tab w:val="left" w:pos="4622"/>
          <w:tab w:val="left" w:pos="5098"/>
          <w:tab w:val="left" w:pos="5573"/>
          <w:tab w:val="left" w:pos="6048"/>
        </w:tabs>
        <w:suppressAutoHyphens/>
        <w:spacing w:after="120"/>
        <w:ind w:left="2115" w:right="1267" w:hanging="351"/>
        <w:jc w:val="both"/>
      </w:pPr>
      <w:r w:rsidRPr="00CE785D">
        <w:tab/>
        <w:t>•</w:t>
      </w:r>
      <w:r w:rsidRPr="00CE785D">
        <w:tab/>
      </w:r>
      <w:r w:rsidR="0017565C" w:rsidRPr="00CE785D">
        <w:t>уменьшения для родителей расходов на образование,</w:t>
      </w:r>
    </w:p>
    <w:p w:rsidR="0017565C" w:rsidRPr="00CE785D" w:rsidRDefault="006D3836" w:rsidP="006D3836">
      <w:pPr>
        <w:tabs>
          <w:tab w:val="left" w:pos="1267"/>
          <w:tab w:val="right" w:pos="1685"/>
          <w:tab w:val="left" w:pos="1742"/>
          <w:tab w:val="left" w:pos="1899"/>
          <w:tab w:val="left" w:pos="2340"/>
          <w:tab w:val="left" w:pos="3182"/>
          <w:tab w:val="left" w:pos="3658"/>
          <w:tab w:val="left" w:pos="4133"/>
          <w:tab w:val="left" w:pos="4622"/>
          <w:tab w:val="left" w:pos="5098"/>
          <w:tab w:val="left" w:pos="5573"/>
          <w:tab w:val="left" w:pos="6048"/>
        </w:tabs>
        <w:suppressAutoHyphens/>
        <w:spacing w:after="120"/>
        <w:ind w:left="2115" w:right="1267" w:hanging="351"/>
        <w:jc w:val="both"/>
      </w:pPr>
      <w:r w:rsidRPr="00CE785D">
        <w:tab/>
        <w:t>•</w:t>
      </w:r>
      <w:r w:rsidRPr="00CE785D">
        <w:tab/>
      </w:r>
      <w:r w:rsidR="0017565C" w:rsidRPr="00CE785D">
        <w:t xml:space="preserve">раздачи </w:t>
      </w:r>
      <w:r w:rsidR="0017565C" w:rsidRPr="00CE785D">
        <w:rPr>
          <w:rFonts w:eastAsia="Times New Roman"/>
          <w:szCs w:val="20"/>
        </w:rPr>
        <w:t>школьных</w:t>
      </w:r>
      <w:r w:rsidR="0017565C" w:rsidRPr="00CE785D">
        <w:t xml:space="preserve"> комплектов (ранцы, тетради, ручки) учащимся начальной школы,</w:t>
      </w:r>
    </w:p>
    <w:p w:rsidR="0017565C" w:rsidRPr="00CE785D" w:rsidRDefault="006D3836" w:rsidP="006D3836">
      <w:pPr>
        <w:tabs>
          <w:tab w:val="left" w:pos="1267"/>
          <w:tab w:val="right" w:pos="1685"/>
          <w:tab w:val="left" w:pos="1742"/>
          <w:tab w:val="left" w:pos="1899"/>
          <w:tab w:val="left" w:pos="2340"/>
          <w:tab w:val="left" w:pos="3182"/>
          <w:tab w:val="left" w:pos="3658"/>
          <w:tab w:val="left" w:pos="4133"/>
          <w:tab w:val="left" w:pos="4622"/>
          <w:tab w:val="left" w:pos="5098"/>
          <w:tab w:val="left" w:pos="5573"/>
          <w:tab w:val="left" w:pos="6048"/>
        </w:tabs>
        <w:suppressAutoHyphens/>
        <w:spacing w:after="120"/>
        <w:ind w:left="2115" w:right="1267" w:hanging="351"/>
        <w:jc w:val="both"/>
      </w:pPr>
      <w:r w:rsidRPr="00CE785D">
        <w:tab/>
        <w:t>•</w:t>
      </w:r>
      <w:r w:rsidRPr="00CE785D">
        <w:tab/>
      </w:r>
      <w:r w:rsidR="0017565C" w:rsidRPr="00CE785D">
        <w:t xml:space="preserve">раздачи </w:t>
      </w:r>
      <w:r w:rsidR="0017565C" w:rsidRPr="00CE785D">
        <w:rPr>
          <w:rFonts w:eastAsia="Times New Roman"/>
          <w:szCs w:val="20"/>
        </w:rPr>
        <w:t>учебников</w:t>
      </w:r>
      <w:r w:rsidR="0017565C" w:rsidRPr="00CE785D">
        <w:t>,</w:t>
      </w:r>
    </w:p>
    <w:p w:rsidR="0017565C" w:rsidRPr="00CE785D" w:rsidRDefault="006D3836" w:rsidP="006D3836">
      <w:pPr>
        <w:tabs>
          <w:tab w:val="left" w:pos="1267"/>
          <w:tab w:val="right" w:pos="1685"/>
          <w:tab w:val="left" w:pos="1742"/>
          <w:tab w:val="left" w:pos="1899"/>
          <w:tab w:val="left" w:pos="2340"/>
          <w:tab w:val="left" w:pos="3182"/>
          <w:tab w:val="left" w:pos="3658"/>
          <w:tab w:val="left" w:pos="4133"/>
          <w:tab w:val="left" w:pos="4622"/>
          <w:tab w:val="left" w:pos="5098"/>
          <w:tab w:val="left" w:pos="5573"/>
          <w:tab w:val="left" w:pos="6048"/>
        </w:tabs>
        <w:suppressAutoHyphens/>
        <w:spacing w:after="120"/>
        <w:ind w:left="2115" w:right="1267" w:hanging="351"/>
        <w:jc w:val="both"/>
      </w:pPr>
      <w:r w:rsidRPr="00CE785D">
        <w:tab/>
        <w:t>•</w:t>
      </w:r>
      <w:r w:rsidRPr="00CE785D">
        <w:tab/>
      </w:r>
      <w:r w:rsidR="0017565C" w:rsidRPr="00CE785D">
        <w:rPr>
          <w:rFonts w:eastAsia="Times New Roman"/>
          <w:szCs w:val="20"/>
        </w:rPr>
        <w:t>освобождения</w:t>
      </w:r>
      <w:r w:rsidR="0017565C" w:rsidRPr="00CE785D">
        <w:t xml:space="preserve"> от регистрационных взносов при зачислении в начальную шк</w:t>
      </w:r>
      <w:r w:rsidR="0017565C" w:rsidRPr="00CE785D">
        <w:t>о</w:t>
      </w:r>
      <w:r w:rsidR="0017565C" w:rsidRPr="00CE785D">
        <w:t>лу,</w:t>
      </w:r>
    </w:p>
    <w:p w:rsidR="0017565C" w:rsidRPr="00CE785D" w:rsidRDefault="006D3836" w:rsidP="006D3836">
      <w:pPr>
        <w:tabs>
          <w:tab w:val="left" w:pos="1267"/>
          <w:tab w:val="right" w:pos="1685"/>
          <w:tab w:val="left" w:pos="1742"/>
          <w:tab w:val="left" w:pos="1899"/>
          <w:tab w:val="left" w:pos="2340"/>
          <w:tab w:val="left" w:pos="3182"/>
          <w:tab w:val="left" w:pos="3658"/>
          <w:tab w:val="left" w:pos="4133"/>
          <w:tab w:val="left" w:pos="4622"/>
          <w:tab w:val="left" w:pos="5098"/>
          <w:tab w:val="left" w:pos="5573"/>
          <w:tab w:val="left" w:pos="6048"/>
        </w:tabs>
        <w:suppressAutoHyphens/>
        <w:spacing w:after="120"/>
        <w:ind w:left="2115" w:right="1267" w:hanging="351"/>
        <w:jc w:val="both"/>
      </w:pPr>
      <w:r w:rsidRPr="00CE785D">
        <w:tab/>
        <w:t>•</w:t>
      </w:r>
      <w:r w:rsidRPr="00CE785D">
        <w:tab/>
      </w:r>
      <w:r w:rsidR="0017565C" w:rsidRPr="00CE785D">
        <w:t>отчисления в школьные кассы государственных школ финансовых средств из расчета 3000 ариари на одного учащегося в год.</w:t>
      </w:r>
    </w:p>
    <w:p w:rsidR="0017565C" w:rsidRPr="00CE785D" w:rsidRDefault="006D3836" w:rsidP="006D3836">
      <w:pPr>
        <w:pStyle w:val="SingleTxt"/>
        <w:tabs>
          <w:tab w:val="right" w:pos="1685"/>
        </w:tabs>
        <w:ind w:left="1742" w:hanging="475"/>
      </w:pPr>
      <w:r w:rsidRPr="00CE785D">
        <w:tab/>
        <w:t>•</w:t>
      </w:r>
      <w:r w:rsidRPr="00CE785D">
        <w:tab/>
      </w:r>
      <w:r w:rsidR="0017565C" w:rsidRPr="00CE785D">
        <w:t>Выделение ежегодной субсидии частным школам и учителям частных школ. На 2013 год было запланировано выделить 3 532 700 000 ариари в качестве субсидии для частного сектора из расчета 27 тыс. ариари в год на одного учителя и 30 тыс. ариари в месяц в течение 9 месяцев.</w:t>
      </w:r>
    </w:p>
    <w:p w:rsidR="0017565C" w:rsidRPr="00CE785D" w:rsidRDefault="006D3836" w:rsidP="006D3836">
      <w:pPr>
        <w:pStyle w:val="SingleTxt"/>
        <w:tabs>
          <w:tab w:val="right" w:pos="1685"/>
        </w:tabs>
        <w:ind w:left="1742" w:hanging="475"/>
      </w:pPr>
      <w:r w:rsidRPr="00CE785D">
        <w:tab/>
        <w:t>•</w:t>
      </w:r>
      <w:r w:rsidRPr="00CE785D">
        <w:tab/>
      </w:r>
      <w:r w:rsidR="0017565C" w:rsidRPr="00CE785D">
        <w:t>Реинтеграция в систему образования беспризорных детей в возрасте от 10 до 15 лет. Этой цели удалось достичь благодаря программе "Дополн</w:t>
      </w:r>
      <w:r w:rsidR="0017565C" w:rsidRPr="00CE785D">
        <w:t>и</w:t>
      </w:r>
      <w:r w:rsidR="0017565C" w:rsidRPr="00CE785D">
        <w:t>тельная работа в школах по оказанию помощи малагасийским подр</w:t>
      </w:r>
      <w:r w:rsidR="0017565C" w:rsidRPr="00CE785D">
        <w:t>о</w:t>
      </w:r>
      <w:r w:rsidR="0017565C" w:rsidRPr="00CE785D">
        <w:t>стам" (ДРШПМП), в рамках которой эти дети проходят укороченный 10-месячный цикл обучения, по окончании которого они допускаются к го</w:t>
      </w:r>
      <w:r w:rsidR="0017565C" w:rsidRPr="00CE785D">
        <w:t>с</w:t>
      </w:r>
      <w:r w:rsidR="0017565C" w:rsidRPr="00CE785D">
        <w:t>ударственным экзаменам на получение свидетельства об окончании начальной элементарной школы (СОНЭШ). Для беспризорных детей в возрасте 7–10 лет разработана программа по обучению грамоте и реинт</w:t>
      </w:r>
      <w:r w:rsidR="0017565C" w:rsidRPr="00CE785D">
        <w:t>е</w:t>
      </w:r>
      <w:r w:rsidR="0017565C" w:rsidRPr="00CE785D">
        <w:t>грации в систему образования, исходя из их возраста и уровня развития. Расходы на обучение детей в рамках программы по реинтеграции в с</w:t>
      </w:r>
      <w:r w:rsidR="0017565C" w:rsidRPr="00CE785D">
        <w:t>и</w:t>
      </w:r>
      <w:r w:rsidR="0017565C" w:rsidRPr="00CE785D">
        <w:t>стему образования берет на себя группа НПО по вопросам о развитии, которая стала называться "Экпат-Мадагаскар" .</w:t>
      </w:r>
    </w:p>
    <w:p w:rsidR="0017565C" w:rsidRPr="00CE785D" w:rsidRDefault="0017565C" w:rsidP="006D3836">
      <w:pPr>
        <w:pStyle w:val="SingleTxt"/>
      </w:pPr>
      <w:r w:rsidRPr="00CE785D">
        <w:t>148.</w:t>
      </w:r>
      <w:r w:rsidRPr="00CE785D">
        <w:tab/>
        <w:t>В том же 2012 году УОНГ совместно с группой НПО по вопросам о ра</w:t>
      </w:r>
      <w:r w:rsidRPr="00CE785D">
        <w:t>з</w:t>
      </w:r>
      <w:r w:rsidRPr="00CE785D">
        <w:t>витии организовало для 200 учителей в столице и в городе Махадзанга курсы подготовки, посвященные самозащите детей от сексуальной эксплуатации. Впоследствии эти учителя провели информационно-разъяснительную работу на эту тему с 3000 учащихся.</w:t>
      </w:r>
    </w:p>
    <w:p w:rsidR="0017565C" w:rsidRPr="00CE785D" w:rsidRDefault="0017565C" w:rsidP="006D3836">
      <w:pPr>
        <w:pStyle w:val="SingleTxt"/>
      </w:pPr>
      <w:r w:rsidRPr="00CE785D">
        <w:t>149.</w:t>
      </w:r>
      <w:r w:rsidRPr="00CE785D">
        <w:tab/>
        <w:t>Кроме того, в 2013 году в рамках реализации программы BABEO, фина</w:t>
      </w:r>
      <w:r w:rsidRPr="00CE785D">
        <w:t>н</w:t>
      </w:r>
      <w:r w:rsidRPr="00CE785D">
        <w:t>сируемой Европейским союзом, 80 женщин прошли подготовку в области борьбы с насилием в отношении женщин, организованную УОНГ.</w:t>
      </w:r>
    </w:p>
    <w:p w:rsidR="0017565C" w:rsidRPr="00CE785D" w:rsidRDefault="0017565C" w:rsidP="006D3836">
      <w:pPr>
        <w:pStyle w:val="SingleTxt"/>
      </w:pPr>
      <w:r w:rsidRPr="00CE785D">
        <w:t>150.</w:t>
      </w:r>
      <w:r w:rsidRPr="00CE785D">
        <w:tab/>
        <w:t>Для того чтобы женщины могли получить экономическую самостоятел</w:t>
      </w:r>
      <w:r w:rsidRPr="00CE785D">
        <w:t>ь</w:t>
      </w:r>
      <w:r w:rsidRPr="00CE785D">
        <w:t>ность, позволяющую им не стать жертвами торговли людьми и сексуальной эксплуатации и обеспечить обучение в школе своих дочерей, достигших бра</w:t>
      </w:r>
      <w:r w:rsidRPr="00CE785D">
        <w:t>ч</w:t>
      </w:r>
      <w:r w:rsidRPr="00CE785D">
        <w:t>ного возраста, ПРООН привлекла ассоциации и объединения женщин к уч</w:t>
      </w:r>
      <w:r w:rsidRPr="00CE785D">
        <w:t>а</w:t>
      </w:r>
      <w:r w:rsidRPr="00CE785D">
        <w:t>стию в реализации программы расширения возможностей женщин путем б</w:t>
      </w:r>
      <w:r w:rsidRPr="00CE785D">
        <w:t>о</w:t>
      </w:r>
      <w:r w:rsidRPr="00CE785D">
        <w:t>лее эффективного осуществления ими своих гражданских и экономических прав. Для реализации этой программы были отобраны три зоны действий, а именно Фарафангана, Манакара и Манандзари.</w:t>
      </w:r>
    </w:p>
    <w:p w:rsidR="006D3836" w:rsidRPr="00CE785D" w:rsidRDefault="006D3836" w:rsidP="006D3836">
      <w:pPr>
        <w:pStyle w:val="SingleTxt"/>
        <w:spacing w:after="0" w:line="120" w:lineRule="exact"/>
        <w:rPr>
          <w:sz w:val="10"/>
        </w:rPr>
      </w:pPr>
    </w:p>
    <w:p w:rsidR="006D3836" w:rsidRPr="00CE785D" w:rsidRDefault="006D3836" w:rsidP="006D3836">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68" w:name="_Toc377129292"/>
      <w:r w:rsidRPr="00CE785D">
        <w:tab/>
      </w:r>
      <w:r w:rsidRPr="00CE785D">
        <w:tab/>
      </w:r>
      <w:r w:rsidR="0017565C" w:rsidRPr="00CE785D">
        <w:t xml:space="preserve">Таблица </w:t>
      </w:r>
      <w:fldSimple w:instr=" SEQ Tableau \* ARABIC ">
        <w:r w:rsidR="00054EC2">
          <w:rPr>
            <w:noProof/>
          </w:rPr>
          <w:t>6</w:t>
        </w:r>
      </w:fldSimple>
    </w:p>
    <w:p w:rsidR="0017565C" w:rsidRPr="00CE785D" w:rsidRDefault="006D3836" w:rsidP="006D38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r w:rsidRPr="00CE785D">
        <w:tab/>
      </w:r>
      <w:bookmarkStart w:id="169" w:name="_Toc392860144"/>
      <w:r w:rsidR="0017565C" w:rsidRPr="00CE785D">
        <w:t>Локализация получателей помощи в рамках программы</w:t>
      </w:r>
      <w:bookmarkEnd w:id="169"/>
    </w:p>
    <w:p w:rsidR="006D3836" w:rsidRPr="00CE785D" w:rsidRDefault="006D3836" w:rsidP="006D3836">
      <w:pPr>
        <w:pStyle w:val="SingleTxt"/>
        <w:spacing w:after="0" w:line="120" w:lineRule="exact"/>
        <w:rPr>
          <w:sz w:val="10"/>
        </w:rPr>
      </w:pPr>
    </w:p>
    <w:p w:rsidR="006D3836" w:rsidRPr="00CE785D" w:rsidRDefault="006D3836" w:rsidP="006D3836">
      <w:pPr>
        <w:pStyle w:val="SingleTxt"/>
        <w:spacing w:after="0" w:line="120" w:lineRule="exact"/>
        <w:rPr>
          <w:sz w:val="10"/>
        </w:rPr>
      </w:pPr>
    </w:p>
    <w:tbl>
      <w:tblPr>
        <w:tblW w:w="7228" w:type="dxa"/>
        <w:tblInd w:w="1276" w:type="dxa"/>
        <w:tblBorders>
          <w:top w:val="single" w:sz="4" w:space="0" w:color="auto"/>
        </w:tblBorders>
        <w:tblCellMar>
          <w:left w:w="0" w:type="dxa"/>
          <w:right w:w="0" w:type="dxa"/>
        </w:tblCellMar>
        <w:tblLook w:val="04A0"/>
      </w:tblPr>
      <w:tblGrid>
        <w:gridCol w:w="2327"/>
        <w:gridCol w:w="2289"/>
        <w:gridCol w:w="2612"/>
      </w:tblGrid>
      <w:tr w:rsidR="0017565C" w:rsidRPr="00CE785D" w:rsidTr="000A5CDE">
        <w:trPr>
          <w:trHeight w:val="240"/>
          <w:tblHeader/>
        </w:trPr>
        <w:tc>
          <w:tcPr>
            <w:tcW w:w="2327" w:type="dxa"/>
            <w:tcBorders>
              <w:top w:val="single" w:sz="4" w:space="0" w:color="auto"/>
              <w:bottom w:val="single" w:sz="12" w:space="0" w:color="auto"/>
            </w:tcBorders>
            <w:shd w:val="clear" w:color="auto" w:fill="auto"/>
            <w:vAlign w:val="bottom"/>
          </w:tcPr>
          <w:bookmarkEnd w:id="168"/>
          <w:p w:rsidR="0017565C" w:rsidRPr="00CE785D" w:rsidRDefault="0017565C" w:rsidP="006D3836">
            <w:pPr>
              <w:tabs>
                <w:tab w:val="left" w:pos="288"/>
                <w:tab w:val="left" w:pos="576"/>
                <w:tab w:val="left" w:pos="864"/>
                <w:tab w:val="left" w:pos="1152"/>
              </w:tabs>
              <w:suppressAutoHyphens/>
              <w:spacing w:before="81" w:after="81" w:line="160" w:lineRule="exact"/>
              <w:ind w:right="43"/>
              <w:rPr>
                <w:rFonts w:eastAsia="Times New Roman"/>
                <w:i/>
                <w:noProof/>
                <w:sz w:val="14"/>
                <w:szCs w:val="20"/>
              </w:rPr>
            </w:pPr>
            <w:r w:rsidRPr="00CE785D">
              <w:rPr>
                <w:rFonts w:eastAsia="Times New Roman"/>
                <w:i/>
                <w:noProof/>
                <w:sz w:val="14"/>
                <w:szCs w:val="20"/>
              </w:rPr>
              <w:t xml:space="preserve">Зона действий </w:t>
            </w:r>
          </w:p>
        </w:tc>
        <w:tc>
          <w:tcPr>
            <w:tcW w:w="2289" w:type="dxa"/>
            <w:tcBorders>
              <w:top w:val="single" w:sz="4" w:space="0" w:color="auto"/>
              <w:bottom w:val="single" w:sz="12" w:space="0" w:color="auto"/>
            </w:tcBorders>
            <w:shd w:val="clear" w:color="auto" w:fill="auto"/>
            <w:vAlign w:val="bottom"/>
          </w:tcPr>
          <w:p w:rsidR="0017565C" w:rsidRPr="00CE785D" w:rsidRDefault="0017565C" w:rsidP="006D3836">
            <w:pPr>
              <w:tabs>
                <w:tab w:val="left" w:pos="288"/>
                <w:tab w:val="left" w:pos="576"/>
                <w:tab w:val="left" w:pos="864"/>
                <w:tab w:val="left" w:pos="1152"/>
              </w:tabs>
              <w:suppressAutoHyphens/>
              <w:spacing w:before="81" w:after="81" w:line="160" w:lineRule="exact"/>
              <w:ind w:right="43"/>
              <w:jc w:val="right"/>
              <w:rPr>
                <w:rFonts w:eastAsia="Times New Roman"/>
                <w:i/>
                <w:noProof/>
                <w:sz w:val="14"/>
                <w:szCs w:val="20"/>
              </w:rPr>
            </w:pPr>
            <w:r w:rsidRPr="00CE785D">
              <w:rPr>
                <w:rFonts w:eastAsia="Times New Roman"/>
                <w:i/>
                <w:noProof/>
                <w:sz w:val="14"/>
                <w:szCs w:val="20"/>
              </w:rPr>
              <w:t xml:space="preserve">Количество групп, получающих помощь в рамках проекта </w:t>
            </w:r>
          </w:p>
        </w:tc>
        <w:tc>
          <w:tcPr>
            <w:tcW w:w="2612" w:type="dxa"/>
            <w:tcBorders>
              <w:top w:val="single" w:sz="4" w:space="0" w:color="auto"/>
              <w:bottom w:val="single" w:sz="12" w:space="0" w:color="auto"/>
            </w:tcBorders>
            <w:shd w:val="clear" w:color="auto" w:fill="auto"/>
            <w:vAlign w:val="bottom"/>
          </w:tcPr>
          <w:p w:rsidR="0017565C" w:rsidRPr="00CE785D" w:rsidRDefault="0017565C" w:rsidP="006D3836">
            <w:pPr>
              <w:tabs>
                <w:tab w:val="left" w:pos="288"/>
                <w:tab w:val="left" w:pos="576"/>
                <w:tab w:val="left" w:pos="864"/>
                <w:tab w:val="left" w:pos="1152"/>
              </w:tabs>
              <w:suppressAutoHyphens/>
              <w:spacing w:before="81" w:after="81" w:line="160" w:lineRule="exact"/>
              <w:ind w:right="43"/>
              <w:jc w:val="right"/>
              <w:rPr>
                <w:rFonts w:eastAsia="Times New Roman"/>
                <w:i/>
                <w:noProof/>
                <w:sz w:val="14"/>
                <w:szCs w:val="20"/>
              </w:rPr>
            </w:pPr>
            <w:r w:rsidRPr="00CE785D">
              <w:rPr>
                <w:rFonts w:eastAsia="Times New Roman"/>
                <w:i/>
                <w:noProof/>
                <w:sz w:val="14"/>
                <w:szCs w:val="20"/>
              </w:rPr>
              <w:t>Количество групп, использующих мобилизационные общинные технологии</w:t>
            </w:r>
          </w:p>
        </w:tc>
      </w:tr>
      <w:tr w:rsidR="0017565C" w:rsidRPr="00CE785D" w:rsidTr="000A5CDE">
        <w:trPr>
          <w:trHeight w:val="240"/>
        </w:trPr>
        <w:tc>
          <w:tcPr>
            <w:tcW w:w="2327" w:type="dxa"/>
            <w:tcBorders>
              <w:top w:val="single" w:sz="12" w:space="0" w:color="auto"/>
            </w:tcBorders>
            <w:shd w:val="clear" w:color="auto" w:fill="auto"/>
          </w:tcPr>
          <w:p w:rsidR="0017565C" w:rsidRPr="00CE785D" w:rsidRDefault="0017565C" w:rsidP="006D3836">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Фарафангана </w:t>
            </w:r>
          </w:p>
        </w:tc>
        <w:tc>
          <w:tcPr>
            <w:tcW w:w="2289" w:type="dxa"/>
            <w:tcBorders>
              <w:top w:val="single" w:sz="12" w:space="0" w:color="auto"/>
            </w:tcBorders>
            <w:shd w:val="clear" w:color="auto" w:fill="auto"/>
            <w:vAlign w:val="bottom"/>
          </w:tcPr>
          <w:p w:rsidR="0017565C" w:rsidRPr="00CE785D" w:rsidRDefault="0017565C" w:rsidP="006D3836">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80</w:t>
            </w:r>
          </w:p>
        </w:tc>
        <w:tc>
          <w:tcPr>
            <w:tcW w:w="2612" w:type="dxa"/>
            <w:tcBorders>
              <w:top w:val="single" w:sz="12" w:space="0" w:color="auto"/>
            </w:tcBorders>
            <w:shd w:val="clear" w:color="auto" w:fill="auto"/>
            <w:vAlign w:val="bottom"/>
          </w:tcPr>
          <w:p w:rsidR="0017565C" w:rsidRPr="00CE785D" w:rsidRDefault="0017565C" w:rsidP="006D3836">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75</w:t>
            </w:r>
          </w:p>
        </w:tc>
      </w:tr>
      <w:tr w:rsidR="0017565C" w:rsidRPr="00CE785D" w:rsidTr="000A5CDE">
        <w:trPr>
          <w:trHeight w:val="240"/>
        </w:trPr>
        <w:tc>
          <w:tcPr>
            <w:tcW w:w="2327" w:type="dxa"/>
            <w:shd w:val="clear" w:color="auto" w:fill="auto"/>
          </w:tcPr>
          <w:p w:rsidR="0017565C" w:rsidRPr="00CE785D" w:rsidRDefault="0017565C" w:rsidP="006D3836">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Манакара </w:t>
            </w:r>
          </w:p>
        </w:tc>
        <w:tc>
          <w:tcPr>
            <w:tcW w:w="2289" w:type="dxa"/>
            <w:shd w:val="clear" w:color="auto" w:fill="auto"/>
            <w:vAlign w:val="bottom"/>
          </w:tcPr>
          <w:p w:rsidR="0017565C" w:rsidRPr="00CE785D" w:rsidRDefault="0017565C" w:rsidP="006D3836">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58</w:t>
            </w:r>
          </w:p>
        </w:tc>
        <w:tc>
          <w:tcPr>
            <w:tcW w:w="2612" w:type="dxa"/>
            <w:shd w:val="clear" w:color="auto" w:fill="auto"/>
            <w:vAlign w:val="bottom"/>
          </w:tcPr>
          <w:p w:rsidR="0017565C" w:rsidRPr="00CE785D" w:rsidRDefault="0017565C" w:rsidP="006D3836">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52</w:t>
            </w:r>
          </w:p>
        </w:tc>
      </w:tr>
      <w:tr w:rsidR="0017565C" w:rsidRPr="00CE785D" w:rsidTr="000A5CDE">
        <w:trPr>
          <w:trHeight w:val="240"/>
        </w:trPr>
        <w:tc>
          <w:tcPr>
            <w:tcW w:w="2327" w:type="dxa"/>
            <w:shd w:val="clear" w:color="auto" w:fill="auto"/>
          </w:tcPr>
          <w:p w:rsidR="0017565C" w:rsidRPr="00CE785D" w:rsidRDefault="0017565C" w:rsidP="006D3836">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Манандзари </w:t>
            </w:r>
          </w:p>
        </w:tc>
        <w:tc>
          <w:tcPr>
            <w:tcW w:w="2289" w:type="dxa"/>
            <w:shd w:val="clear" w:color="auto" w:fill="auto"/>
            <w:vAlign w:val="bottom"/>
          </w:tcPr>
          <w:p w:rsidR="0017565C" w:rsidRPr="00CE785D" w:rsidRDefault="0017565C" w:rsidP="006D3836">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56</w:t>
            </w:r>
          </w:p>
        </w:tc>
        <w:tc>
          <w:tcPr>
            <w:tcW w:w="2612" w:type="dxa"/>
            <w:shd w:val="clear" w:color="auto" w:fill="auto"/>
            <w:vAlign w:val="bottom"/>
          </w:tcPr>
          <w:p w:rsidR="0017565C" w:rsidRPr="00CE785D" w:rsidRDefault="0017565C" w:rsidP="006D3836">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51</w:t>
            </w:r>
          </w:p>
        </w:tc>
      </w:tr>
      <w:tr w:rsidR="0017565C" w:rsidRPr="00CE785D" w:rsidTr="000A5CDE">
        <w:trPr>
          <w:trHeight w:val="240"/>
        </w:trPr>
        <w:tc>
          <w:tcPr>
            <w:tcW w:w="2327" w:type="dxa"/>
            <w:tcBorders>
              <w:bottom w:val="single" w:sz="12" w:space="0" w:color="auto"/>
            </w:tcBorders>
            <w:shd w:val="clear" w:color="auto" w:fill="auto"/>
          </w:tcPr>
          <w:p w:rsidR="0017565C" w:rsidRPr="00CE785D" w:rsidRDefault="0017565C" w:rsidP="006D3836">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Всего </w:t>
            </w:r>
          </w:p>
        </w:tc>
        <w:tc>
          <w:tcPr>
            <w:tcW w:w="2289" w:type="dxa"/>
            <w:tcBorders>
              <w:bottom w:val="single" w:sz="12" w:space="0" w:color="auto"/>
            </w:tcBorders>
            <w:shd w:val="clear" w:color="auto" w:fill="auto"/>
            <w:vAlign w:val="bottom"/>
          </w:tcPr>
          <w:p w:rsidR="0017565C" w:rsidRPr="00CE785D" w:rsidRDefault="0017565C" w:rsidP="006D3836">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194</w:t>
            </w:r>
          </w:p>
        </w:tc>
        <w:tc>
          <w:tcPr>
            <w:tcW w:w="2612" w:type="dxa"/>
            <w:tcBorders>
              <w:bottom w:val="single" w:sz="12" w:space="0" w:color="auto"/>
            </w:tcBorders>
            <w:shd w:val="clear" w:color="auto" w:fill="auto"/>
            <w:vAlign w:val="bottom"/>
          </w:tcPr>
          <w:p w:rsidR="0017565C" w:rsidRPr="00CE785D" w:rsidRDefault="0017565C" w:rsidP="006D3836">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178</w:t>
            </w:r>
          </w:p>
        </w:tc>
      </w:tr>
    </w:tbl>
    <w:p w:rsidR="006D3836" w:rsidRPr="00CE785D" w:rsidRDefault="006D3836" w:rsidP="006D3836">
      <w:pPr>
        <w:pStyle w:val="SingleTxtG"/>
        <w:spacing w:after="0" w:line="120" w:lineRule="exact"/>
        <w:rPr>
          <w:b/>
          <w:i/>
          <w:sz w:val="10"/>
          <w:szCs w:val="16"/>
        </w:rPr>
      </w:pPr>
    </w:p>
    <w:p w:rsidR="0017565C" w:rsidRPr="00CE785D" w:rsidRDefault="0017565C" w:rsidP="006D3836">
      <w:pPr>
        <w:pStyle w:val="FootnoteText"/>
        <w:tabs>
          <w:tab w:val="right" w:pos="1476"/>
          <w:tab w:val="left" w:pos="1548"/>
          <w:tab w:val="right" w:pos="1836"/>
          <w:tab w:val="left" w:pos="1908"/>
        </w:tabs>
        <w:ind w:left="1548" w:right="1267" w:hanging="288"/>
      </w:pPr>
      <w:r w:rsidRPr="00CE785D">
        <w:rPr>
          <w:i/>
        </w:rPr>
        <w:t>Источник</w:t>
      </w:r>
      <w:r w:rsidRPr="00CE785D">
        <w:rPr>
          <w:b/>
        </w:rPr>
        <w:t>:</w:t>
      </w:r>
      <w:r w:rsidRPr="00CE785D">
        <w:t xml:space="preserve"> Отчет о деятельности по проекту, осуществляемому при поддержке ПРООН, июль 2013 года.</w:t>
      </w:r>
    </w:p>
    <w:p w:rsidR="006D3836" w:rsidRPr="00CE785D" w:rsidRDefault="006D3836" w:rsidP="006D3836">
      <w:pPr>
        <w:pStyle w:val="SingleTxtG"/>
        <w:spacing w:after="0" w:line="120" w:lineRule="exact"/>
        <w:rPr>
          <w:sz w:val="10"/>
        </w:rPr>
      </w:pPr>
    </w:p>
    <w:p w:rsidR="006D3836" w:rsidRPr="00CE785D" w:rsidRDefault="006D3836" w:rsidP="006D3836">
      <w:pPr>
        <w:pStyle w:val="SingleTxtG"/>
        <w:spacing w:after="0" w:line="120" w:lineRule="exact"/>
        <w:rPr>
          <w:sz w:val="10"/>
        </w:rPr>
      </w:pPr>
    </w:p>
    <w:p w:rsidR="0017565C" w:rsidRPr="00CE785D" w:rsidRDefault="0017565C" w:rsidP="006D3836">
      <w:pPr>
        <w:pStyle w:val="SingleTxt"/>
      </w:pPr>
      <w:r w:rsidRPr="00CE785D">
        <w:t>151.</w:t>
      </w:r>
      <w:r w:rsidRPr="00CE785D">
        <w:tab/>
        <w:t>Женщины в каждой группе получили помощь, которая позволила им з</w:t>
      </w:r>
      <w:r w:rsidRPr="00CE785D">
        <w:t>а</w:t>
      </w:r>
      <w:r w:rsidRPr="00CE785D">
        <w:t>няться мелкой хозяйственной деятельностью, такой как разведение свиней и кур, рисоводство и рыбоводство. Полученные доходы позволили им обучать своих детей в школе и не допустить, чтобы они стали предметом торговли и сексуальной эксплуатации.</w:t>
      </w:r>
    </w:p>
    <w:p w:rsidR="0017565C" w:rsidRPr="00CE785D" w:rsidRDefault="0017565C" w:rsidP="006D3836">
      <w:pPr>
        <w:pStyle w:val="SingleTxt"/>
      </w:pPr>
      <w:r w:rsidRPr="00CE785D">
        <w:t>152.</w:t>
      </w:r>
      <w:r w:rsidRPr="00CE785D">
        <w:tab/>
        <w:t>Наконец, в 12 регионах острова женщины прошли курсы обучения осн</w:t>
      </w:r>
      <w:r w:rsidRPr="00CE785D">
        <w:t>о</w:t>
      </w:r>
      <w:r w:rsidRPr="00CE785D">
        <w:t>вам сельского хозяйства, животноводства и кустарного производства, орган</w:t>
      </w:r>
      <w:r w:rsidRPr="00CE785D">
        <w:t>и</w:t>
      </w:r>
      <w:r w:rsidRPr="00CE785D">
        <w:t>зованные МЦЗППП (Малагасийский центр занятости, профессиональной по</w:t>
      </w:r>
      <w:r w:rsidRPr="00CE785D">
        <w:t>д</w:t>
      </w:r>
      <w:r w:rsidRPr="00CE785D">
        <w:t>готовки и обучения предпринимательству) в конце 2012 – начале 2013 года.</w:t>
      </w:r>
    </w:p>
    <w:p w:rsidR="0017565C" w:rsidRPr="00CE785D" w:rsidRDefault="0017565C" w:rsidP="006D3836">
      <w:pPr>
        <w:pStyle w:val="SingleTxt"/>
      </w:pPr>
      <w:r w:rsidRPr="00CE785D">
        <w:t>153.</w:t>
      </w:r>
      <w:r w:rsidRPr="00CE785D">
        <w:tab/>
        <w:t>Эти курсы организуются с целью расширения прав и возможностей сел</w:t>
      </w:r>
      <w:r w:rsidRPr="00CE785D">
        <w:t>ь</w:t>
      </w:r>
      <w:r w:rsidRPr="00CE785D">
        <w:t>ских женщин, которые еще не пользуются социальной защитой.</w:t>
      </w:r>
    </w:p>
    <w:p w:rsidR="006D3836" w:rsidRPr="00CE785D" w:rsidRDefault="006D3836" w:rsidP="006D3836">
      <w:pPr>
        <w:pStyle w:val="a"/>
        <w:spacing w:before="0" w:after="0" w:line="120" w:lineRule="exact"/>
        <w:rPr>
          <w:sz w:val="10"/>
        </w:rPr>
      </w:pPr>
      <w:bookmarkStart w:id="170" w:name="_Toc377129293"/>
    </w:p>
    <w:p w:rsidR="006D3836" w:rsidRPr="00CE785D" w:rsidRDefault="006D3836" w:rsidP="006D3836">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r w:rsidRPr="00CE785D">
        <w:tab/>
      </w:r>
      <w:r w:rsidR="0017565C" w:rsidRPr="00CE785D">
        <w:t xml:space="preserve">Таблица </w:t>
      </w:r>
      <w:fldSimple w:instr=" SEQ Tableau \* ARABIC ">
        <w:r w:rsidR="00054EC2">
          <w:rPr>
            <w:noProof/>
          </w:rPr>
          <w:t>7</w:t>
        </w:r>
      </w:fldSimple>
    </w:p>
    <w:p w:rsidR="0017565C" w:rsidRPr="00CE785D" w:rsidRDefault="006D3836" w:rsidP="006D38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r w:rsidRPr="00CE785D">
        <w:tab/>
      </w:r>
      <w:bookmarkStart w:id="171" w:name="_Toc392860145"/>
      <w:r w:rsidR="0017565C" w:rsidRPr="00CE785D">
        <w:t>Число женщин, прошедших курс обучения основам сельского хозяйства, животноводства и кустарного производства в МЦЗППП</w:t>
      </w:r>
      <w:bookmarkEnd w:id="171"/>
    </w:p>
    <w:p w:rsidR="006D3836" w:rsidRPr="00CE785D" w:rsidRDefault="006D3836" w:rsidP="006D3836">
      <w:pPr>
        <w:pStyle w:val="SingleTxt"/>
        <w:spacing w:after="0" w:line="120" w:lineRule="exact"/>
        <w:rPr>
          <w:sz w:val="10"/>
        </w:rPr>
      </w:pPr>
    </w:p>
    <w:p w:rsidR="006D3836" w:rsidRPr="00CE785D" w:rsidRDefault="006D3836" w:rsidP="006D3836">
      <w:pPr>
        <w:pStyle w:val="SingleTxt"/>
        <w:spacing w:after="0" w:line="120" w:lineRule="exact"/>
        <w:rPr>
          <w:sz w:val="10"/>
        </w:rPr>
      </w:pPr>
    </w:p>
    <w:tbl>
      <w:tblPr>
        <w:tblW w:w="7513" w:type="dxa"/>
        <w:tblInd w:w="1276" w:type="dxa"/>
        <w:tblBorders>
          <w:top w:val="single" w:sz="4" w:space="0" w:color="auto"/>
        </w:tblBorders>
        <w:tblCellMar>
          <w:left w:w="0" w:type="dxa"/>
          <w:right w:w="0" w:type="dxa"/>
        </w:tblCellMar>
        <w:tblLook w:val="04A0"/>
      </w:tblPr>
      <w:tblGrid>
        <w:gridCol w:w="1843"/>
        <w:gridCol w:w="1984"/>
        <w:gridCol w:w="864"/>
        <w:gridCol w:w="1343"/>
        <w:gridCol w:w="1479"/>
      </w:tblGrid>
      <w:tr w:rsidR="0017565C" w:rsidRPr="00CE785D" w:rsidTr="000A5CDE">
        <w:trPr>
          <w:trHeight w:val="240"/>
          <w:tblHeader/>
        </w:trPr>
        <w:tc>
          <w:tcPr>
            <w:tcW w:w="1843" w:type="dxa"/>
            <w:tcBorders>
              <w:top w:val="single" w:sz="4" w:space="0" w:color="auto"/>
              <w:bottom w:val="single" w:sz="12" w:space="0" w:color="auto"/>
            </w:tcBorders>
            <w:shd w:val="clear" w:color="auto" w:fill="auto"/>
            <w:vAlign w:val="bottom"/>
          </w:tcPr>
          <w:bookmarkEnd w:id="170"/>
          <w:p w:rsidR="0017565C" w:rsidRPr="00CE785D" w:rsidRDefault="0017565C" w:rsidP="006D3836">
            <w:pPr>
              <w:tabs>
                <w:tab w:val="left" w:pos="288"/>
                <w:tab w:val="left" w:pos="576"/>
                <w:tab w:val="left" w:pos="864"/>
                <w:tab w:val="left" w:pos="1152"/>
              </w:tabs>
              <w:suppressAutoHyphens/>
              <w:spacing w:before="81" w:after="81" w:line="160" w:lineRule="exact"/>
              <w:ind w:right="43"/>
              <w:rPr>
                <w:rFonts w:eastAsia="Times New Roman"/>
                <w:i/>
                <w:noProof/>
                <w:sz w:val="14"/>
                <w:szCs w:val="20"/>
              </w:rPr>
            </w:pPr>
            <w:r w:rsidRPr="00CE785D">
              <w:rPr>
                <w:rFonts w:eastAsia="Times New Roman"/>
                <w:i/>
                <w:noProof/>
                <w:sz w:val="14"/>
                <w:szCs w:val="20"/>
              </w:rPr>
              <w:t xml:space="preserve">Регион </w:t>
            </w:r>
          </w:p>
        </w:tc>
        <w:tc>
          <w:tcPr>
            <w:tcW w:w="1984" w:type="dxa"/>
            <w:tcBorders>
              <w:top w:val="single" w:sz="4" w:space="0" w:color="auto"/>
              <w:bottom w:val="single" w:sz="12" w:space="0" w:color="auto"/>
            </w:tcBorders>
            <w:shd w:val="clear" w:color="auto" w:fill="auto"/>
            <w:vAlign w:val="bottom"/>
          </w:tcPr>
          <w:p w:rsidR="0017565C" w:rsidRPr="00CE785D" w:rsidRDefault="0017565C" w:rsidP="006D3836">
            <w:pPr>
              <w:tabs>
                <w:tab w:val="left" w:pos="288"/>
                <w:tab w:val="left" w:pos="576"/>
                <w:tab w:val="left" w:pos="864"/>
                <w:tab w:val="left" w:pos="1152"/>
              </w:tabs>
              <w:suppressAutoHyphens/>
              <w:spacing w:before="81" w:after="81" w:line="160" w:lineRule="exact"/>
              <w:ind w:right="43"/>
              <w:rPr>
                <w:rFonts w:eastAsia="Times New Roman"/>
                <w:i/>
                <w:noProof/>
                <w:sz w:val="14"/>
                <w:szCs w:val="20"/>
              </w:rPr>
            </w:pPr>
            <w:r w:rsidRPr="00CE785D">
              <w:rPr>
                <w:rFonts w:eastAsia="Times New Roman"/>
                <w:i/>
                <w:noProof/>
                <w:sz w:val="14"/>
                <w:szCs w:val="20"/>
              </w:rPr>
              <w:t xml:space="preserve">Курсы обучения </w:t>
            </w:r>
          </w:p>
        </w:tc>
        <w:tc>
          <w:tcPr>
            <w:tcW w:w="864" w:type="dxa"/>
            <w:tcBorders>
              <w:top w:val="single" w:sz="4" w:space="0" w:color="auto"/>
              <w:bottom w:val="single" w:sz="12" w:space="0" w:color="auto"/>
            </w:tcBorders>
            <w:shd w:val="clear" w:color="auto" w:fill="auto"/>
            <w:vAlign w:val="bottom"/>
          </w:tcPr>
          <w:p w:rsidR="0017565C" w:rsidRPr="00CE785D" w:rsidRDefault="0017565C" w:rsidP="006D3836">
            <w:pPr>
              <w:tabs>
                <w:tab w:val="left" w:pos="288"/>
                <w:tab w:val="left" w:pos="576"/>
                <w:tab w:val="left" w:pos="864"/>
                <w:tab w:val="left" w:pos="1152"/>
              </w:tabs>
              <w:suppressAutoHyphens/>
              <w:spacing w:before="81" w:after="81" w:line="160" w:lineRule="exact"/>
              <w:ind w:right="43"/>
              <w:jc w:val="right"/>
              <w:rPr>
                <w:rFonts w:eastAsia="Times New Roman"/>
                <w:i/>
                <w:noProof/>
                <w:sz w:val="14"/>
                <w:szCs w:val="20"/>
              </w:rPr>
            </w:pPr>
            <w:r w:rsidRPr="00CE785D">
              <w:rPr>
                <w:rFonts w:eastAsia="Times New Roman"/>
                <w:i/>
                <w:noProof/>
                <w:sz w:val="14"/>
                <w:szCs w:val="20"/>
              </w:rPr>
              <w:t xml:space="preserve">Число участников </w:t>
            </w:r>
          </w:p>
        </w:tc>
        <w:tc>
          <w:tcPr>
            <w:tcW w:w="1343" w:type="dxa"/>
            <w:tcBorders>
              <w:top w:val="single" w:sz="4" w:space="0" w:color="auto"/>
              <w:bottom w:val="single" w:sz="12" w:space="0" w:color="auto"/>
            </w:tcBorders>
            <w:shd w:val="clear" w:color="auto" w:fill="auto"/>
            <w:vAlign w:val="bottom"/>
          </w:tcPr>
          <w:p w:rsidR="0017565C" w:rsidRPr="00CE785D" w:rsidRDefault="0017565C" w:rsidP="006D3836">
            <w:pPr>
              <w:tabs>
                <w:tab w:val="left" w:pos="288"/>
                <w:tab w:val="left" w:pos="576"/>
                <w:tab w:val="left" w:pos="864"/>
                <w:tab w:val="left" w:pos="1152"/>
              </w:tabs>
              <w:suppressAutoHyphens/>
              <w:spacing w:before="81" w:after="81" w:line="160" w:lineRule="exact"/>
              <w:ind w:right="43"/>
              <w:jc w:val="right"/>
              <w:rPr>
                <w:rFonts w:eastAsia="Times New Roman"/>
                <w:i/>
                <w:noProof/>
                <w:sz w:val="14"/>
                <w:szCs w:val="20"/>
              </w:rPr>
            </w:pPr>
            <w:r w:rsidRPr="00CE785D">
              <w:rPr>
                <w:rFonts w:eastAsia="Times New Roman"/>
                <w:i/>
                <w:noProof/>
                <w:sz w:val="14"/>
                <w:szCs w:val="20"/>
              </w:rPr>
              <w:t>Число</w:t>
            </w:r>
            <w:r w:rsidR="006D3836" w:rsidRPr="00CE785D">
              <w:rPr>
                <w:rFonts w:eastAsia="Times New Roman"/>
                <w:i/>
                <w:noProof/>
                <w:sz w:val="14"/>
                <w:szCs w:val="20"/>
              </w:rPr>
              <w:t xml:space="preserve"> </w:t>
            </w:r>
            <w:r w:rsidRPr="00CE785D">
              <w:rPr>
                <w:rFonts w:eastAsia="Times New Roman"/>
                <w:i/>
                <w:noProof/>
                <w:sz w:val="14"/>
                <w:szCs w:val="20"/>
              </w:rPr>
              <w:t xml:space="preserve">обученных женщин </w:t>
            </w:r>
          </w:p>
        </w:tc>
        <w:tc>
          <w:tcPr>
            <w:tcW w:w="1479" w:type="dxa"/>
            <w:tcBorders>
              <w:top w:val="single" w:sz="4" w:space="0" w:color="auto"/>
              <w:bottom w:val="single" w:sz="12" w:space="0" w:color="auto"/>
            </w:tcBorders>
            <w:shd w:val="clear" w:color="auto" w:fill="auto"/>
            <w:vAlign w:val="bottom"/>
          </w:tcPr>
          <w:p w:rsidR="0017565C" w:rsidRPr="00CE785D" w:rsidRDefault="0017565C" w:rsidP="006D3836">
            <w:pPr>
              <w:tabs>
                <w:tab w:val="left" w:pos="288"/>
                <w:tab w:val="left" w:pos="576"/>
                <w:tab w:val="left" w:pos="864"/>
                <w:tab w:val="left" w:pos="1152"/>
              </w:tabs>
              <w:suppressAutoHyphens/>
              <w:spacing w:before="81" w:after="81" w:line="160" w:lineRule="exact"/>
              <w:ind w:right="43"/>
              <w:jc w:val="right"/>
              <w:rPr>
                <w:rFonts w:eastAsia="Times New Roman"/>
                <w:i/>
                <w:noProof/>
                <w:sz w:val="14"/>
                <w:szCs w:val="20"/>
              </w:rPr>
            </w:pPr>
            <w:r w:rsidRPr="00CE785D">
              <w:rPr>
                <w:rFonts w:eastAsia="Times New Roman"/>
                <w:i/>
                <w:noProof/>
                <w:sz w:val="14"/>
                <w:szCs w:val="20"/>
              </w:rPr>
              <w:t>Число</w:t>
            </w:r>
            <w:r w:rsidR="006D3836" w:rsidRPr="00CE785D">
              <w:rPr>
                <w:rFonts w:eastAsia="Times New Roman"/>
                <w:i/>
                <w:noProof/>
                <w:sz w:val="14"/>
                <w:szCs w:val="20"/>
              </w:rPr>
              <w:t xml:space="preserve"> </w:t>
            </w:r>
            <w:r w:rsidRPr="00CE785D">
              <w:rPr>
                <w:rFonts w:eastAsia="Times New Roman"/>
                <w:i/>
                <w:noProof/>
                <w:sz w:val="14"/>
                <w:szCs w:val="20"/>
              </w:rPr>
              <w:t xml:space="preserve">обученных женщин, % </w:t>
            </w:r>
          </w:p>
        </w:tc>
      </w:tr>
      <w:tr w:rsidR="0017565C" w:rsidRPr="00CE785D" w:rsidTr="000A5CDE">
        <w:trPr>
          <w:trHeight w:val="240"/>
        </w:trPr>
        <w:tc>
          <w:tcPr>
            <w:tcW w:w="1843" w:type="dxa"/>
            <w:tcBorders>
              <w:top w:val="single" w:sz="12" w:space="0" w:color="auto"/>
            </w:tcBorders>
            <w:shd w:val="clear" w:color="auto" w:fill="auto"/>
          </w:tcPr>
          <w:p w:rsidR="0017565C" w:rsidRPr="00CE785D" w:rsidRDefault="0017565C" w:rsidP="006D3836">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Диана</w:t>
            </w:r>
          </w:p>
        </w:tc>
        <w:tc>
          <w:tcPr>
            <w:tcW w:w="1984" w:type="dxa"/>
            <w:tcBorders>
              <w:top w:val="single" w:sz="12" w:space="0" w:color="auto"/>
            </w:tcBorders>
            <w:shd w:val="clear" w:color="auto" w:fill="auto"/>
            <w:vAlign w:val="bottom"/>
          </w:tcPr>
          <w:p w:rsidR="0017565C" w:rsidRPr="00CE785D" w:rsidRDefault="0017565C" w:rsidP="006D3836">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Кустарное производство</w:t>
            </w:r>
          </w:p>
        </w:tc>
        <w:tc>
          <w:tcPr>
            <w:tcW w:w="864" w:type="dxa"/>
            <w:tcBorders>
              <w:top w:val="single" w:sz="12" w:space="0" w:color="auto"/>
            </w:tcBorders>
            <w:shd w:val="clear" w:color="auto" w:fill="auto"/>
            <w:vAlign w:val="bottom"/>
          </w:tcPr>
          <w:p w:rsidR="0017565C" w:rsidRPr="00CE785D" w:rsidRDefault="0017565C" w:rsidP="006D3836">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20</w:t>
            </w:r>
          </w:p>
        </w:tc>
        <w:tc>
          <w:tcPr>
            <w:tcW w:w="1343" w:type="dxa"/>
            <w:tcBorders>
              <w:top w:val="single" w:sz="12" w:space="0" w:color="auto"/>
            </w:tcBorders>
            <w:shd w:val="clear" w:color="auto" w:fill="auto"/>
            <w:vAlign w:val="bottom"/>
          </w:tcPr>
          <w:p w:rsidR="0017565C" w:rsidRPr="00CE785D" w:rsidRDefault="0017565C" w:rsidP="006D3836">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13</w:t>
            </w:r>
          </w:p>
        </w:tc>
        <w:tc>
          <w:tcPr>
            <w:tcW w:w="1479" w:type="dxa"/>
            <w:tcBorders>
              <w:top w:val="single" w:sz="12" w:space="0" w:color="auto"/>
            </w:tcBorders>
            <w:shd w:val="clear" w:color="auto" w:fill="auto"/>
            <w:vAlign w:val="bottom"/>
          </w:tcPr>
          <w:p w:rsidR="0017565C" w:rsidRPr="00CE785D" w:rsidRDefault="0017565C" w:rsidP="006D3836">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65</w:t>
            </w:r>
          </w:p>
        </w:tc>
      </w:tr>
      <w:tr w:rsidR="0017565C" w:rsidRPr="00CE785D" w:rsidTr="000A5CDE">
        <w:trPr>
          <w:trHeight w:val="240"/>
        </w:trPr>
        <w:tc>
          <w:tcPr>
            <w:tcW w:w="1843" w:type="dxa"/>
            <w:shd w:val="clear" w:color="auto" w:fill="auto"/>
          </w:tcPr>
          <w:p w:rsidR="0017565C" w:rsidRPr="00CE785D" w:rsidRDefault="0017565C" w:rsidP="006D3836">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Ациму Андрефана </w:t>
            </w:r>
          </w:p>
        </w:tc>
        <w:tc>
          <w:tcPr>
            <w:tcW w:w="1984" w:type="dxa"/>
            <w:shd w:val="clear" w:color="auto" w:fill="auto"/>
            <w:vAlign w:val="bottom"/>
          </w:tcPr>
          <w:p w:rsidR="0017565C" w:rsidRPr="00CE785D" w:rsidRDefault="0017565C" w:rsidP="006D3836">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Молочное животноводство</w:t>
            </w:r>
          </w:p>
        </w:tc>
        <w:tc>
          <w:tcPr>
            <w:tcW w:w="864" w:type="dxa"/>
            <w:shd w:val="clear" w:color="auto" w:fill="auto"/>
            <w:vAlign w:val="bottom"/>
          </w:tcPr>
          <w:p w:rsidR="0017565C" w:rsidRPr="00CE785D" w:rsidRDefault="0017565C" w:rsidP="006D3836">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20</w:t>
            </w:r>
          </w:p>
        </w:tc>
        <w:tc>
          <w:tcPr>
            <w:tcW w:w="1343" w:type="dxa"/>
            <w:shd w:val="clear" w:color="auto" w:fill="auto"/>
            <w:vAlign w:val="bottom"/>
          </w:tcPr>
          <w:p w:rsidR="0017565C" w:rsidRPr="00CE785D" w:rsidRDefault="0017565C" w:rsidP="006D3836">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05</w:t>
            </w:r>
          </w:p>
        </w:tc>
        <w:tc>
          <w:tcPr>
            <w:tcW w:w="1479" w:type="dxa"/>
            <w:shd w:val="clear" w:color="auto" w:fill="auto"/>
            <w:vAlign w:val="bottom"/>
          </w:tcPr>
          <w:p w:rsidR="0017565C" w:rsidRPr="00CE785D" w:rsidRDefault="0017565C" w:rsidP="006D3836">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25</w:t>
            </w:r>
          </w:p>
        </w:tc>
      </w:tr>
      <w:tr w:rsidR="0017565C" w:rsidRPr="00CE785D" w:rsidTr="000A5CDE">
        <w:trPr>
          <w:trHeight w:val="240"/>
        </w:trPr>
        <w:tc>
          <w:tcPr>
            <w:tcW w:w="1843" w:type="dxa"/>
            <w:shd w:val="clear" w:color="auto" w:fill="auto"/>
          </w:tcPr>
          <w:p w:rsidR="0017565C" w:rsidRPr="00CE785D" w:rsidRDefault="0017565C" w:rsidP="006D3836">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Ватувави-Аштувинани</w:t>
            </w:r>
          </w:p>
        </w:tc>
        <w:tc>
          <w:tcPr>
            <w:tcW w:w="1984" w:type="dxa"/>
            <w:shd w:val="clear" w:color="auto" w:fill="auto"/>
            <w:vAlign w:val="bottom"/>
          </w:tcPr>
          <w:p w:rsidR="0017565C" w:rsidRPr="00CE785D" w:rsidRDefault="0017565C" w:rsidP="006D3836">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Получение пальмового масла</w:t>
            </w:r>
          </w:p>
        </w:tc>
        <w:tc>
          <w:tcPr>
            <w:tcW w:w="864" w:type="dxa"/>
            <w:shd w:val="clear" w:color="auto" w:fill="auto"/>
            <w:vAlign w:val="bottom"/>
          </w:tcPr>
          <w:p w:rsidR="0017565C" w:rsidRPr="00CE785D" w:rsidRDefault="0017565C" w:rsidP="006D3836">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20</w:t>
            </w:r>
          </w:p>
        </w:tc>
        <w:tc>
          <w:tcPr>
            <w:tcW w:w="1343" w:type="dxa"/>
            <w:shd w:val="clear" w:color="auto" w:fill="auto"/>
            <w:vAlign w:val="bottom"/>
          </w:tcPr>
          <w:p w:rsidR="0017565C" w:rsidRPr="00CE785D" w:rsidRDefault="0017565C" w:rsidP="006D3836">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05</w:t>
            </w:r>
          </w:p>
        </w:tc>
        <w:tc>
          <w:tcPr>
            <w:tcW w:w="1479" w:type="dxa"/>
            <w:shd w:val="clear" w:color="auto" w:fill="auto"/>
            <w:vAlign w:val="bottom"/>
          </w:tcPr>
          <w:p w:rsidR="0017565C" w:rsidRPr="00CE785D" w:rsidRDefault="0017565C" w:rsidP="006D3836">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25</w:t>
            </w:r>
          </w:p>
        </w:tc>
      </w:tr>
      <w:tr w:rsidR="0017565C" w:rsidRPr="00CE785D" w:rsidTr="000A5CDE">
        <w:trPr>
          <w:trHeight w:val="240"/>
        </w:trPr>
        <w:tc>
          <w:tcPr>
            <w:tcW w:w="1843" w:type="dxa"/>
            <w:shd w:val="clear" w:color="auto" w:fill="auto"/>
          </w:tcPr>
          <w:p w:rsidR="0017565C" w:rsidRPr="00CE785D" w:rsidRDefault="0017565C" w:rsidP="006D3836">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Буени </w:t>
            </w:r>
          </w:p>
        </w:tc>
        <w:tc>
          <w:tcPr>
            <w:tcW w:w="1984" w:type="dxa"/>
            <w:shd w:val="clear" w:color="auto" w:fill="auto"/>
            <w:vAlign w:val="bottom"/>
          </w:tcPr>
          <w:p w:rsidR="0017565C" w:rsidRPr="00CE785D" w:rsidRDefault="0017565C" w:rsidP="006D3836">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Производство копченой рыбы</w:t>
            </w:r>
          </w:p>
        </w:tc>
        <w:tc>
          <w:tcPr>
            <w:tcW w:w="864" w:type="dxa"/>
            <w:shd w:val="clear" w:color="auto" w:fill="auto"/>
            <w:vAlign w:val="bottom"/>
          </w:tcPr>
          <w:p w:rsidR="0017565C" w:rsidRPr="00CE785D" w:rsidRDefault="0017565C" w:rsidP="006D3836">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13</w:t>
            </w:r>
          </w:p>
        </w:tc>
        <w:tc>
          <w:tcPr>
            <w:tcW w:w="1343" w:type="dxa"/>
            <w:shd w:val="clear" w:color="auto" w:fill="auto"/>
            <w:vAlign w:val="bottom"/>
          </w:tcPr>
          <w:p w:rsidR="0017565C" w:rsidRPr="00CE785D" w:rsidRDefault="0017565C" w:rsidP="006D3836">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04</w:t>
            </w:r>
          </w:p>
        </w:tc>
        <w:tc>
          <w:tcPr>
            <w:tcW w:w="1479" w:type="dxa"/>
            <w:shd w:val="clear" w:color="auto" w:fill="auto"/>
            <w:vAlign w:val="bottom"/>
          </w:tcPr>
          <w:p w:rsidR="0017565C" w:rsidRPr="00CE785D" w:rsidRDefault="0017565C" w:rsidP="006D3836">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30,77</w:t>
            </w:r>
          </w:p>
        </w:tc>
      </w:tr>
      <w:tr w:rsidR="0017565C" w:rsidRPr="00CE785D" w:rsidTr="000A5CDE">
        <w:trPr>
          <w:trHeight w:val="240"/>
        </w:trPr>
        <w:tc>
          <w:tcPr>
            <w:tcW w:w="1843" w:type="dxa"/>
            <w:shd w:val="clear" w:color="auto" w:fill="auto"/>
          </w:tcPr>
          <w:p w:rsidR="0017565C" w:rsidRPr="00CE785D" w:rsidRDefault="0017565C" w:rsidP="006D3836">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Верхняя Мациатра </w:t>
            </w:r>
          </w:p>
        </w:tc>
        <w:tc>
          <w:tcPr>
            <w:tcW w:w="1984" w:type="dxa"/>
            <w:shd w:val="clear" w:color="auto" w:fill="auto"/>
            <w:vAlign w:val="bottom"/>
          </w:tcPr>
          <w:p w:rsidR="0017565C" w:rsidRPr="00CE785D" w:rsidRDefault="0017565C" w:rsidP="006D3836">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Разведение маниоки</w:t>
            </w:r>
          </w:p>
        </w:tc>
        <w:tc>
          <w:tcPr>
            <w:tcW w:w="864" w:type="dxa"/>
            <w:shd w:val="clear" w:color="auto" w:fill="auto"/>
            <w:vAlign w:val="bottom"/>
          </w:tcPr>
          <w:p w:rsidR="0017565C" w:rsidRPr="00CE785D" w:rsidRDefault="0017565C" w:rsidP="006D3836">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20</w:t>
            </w:r>
          </w:p>
        </w:tc>
        <w:tc>
          <w:tcPr>
            <w:tcW w:w="1343" w:type="dxa"/>
            <w:shd w:val="clear" w:color="auto" w:fill="auto"/>
            <w:vAlign w:val="bottom"/>
          </w:tcPr>
          <w:p w:rsidR="0017565C" w:rsidRPr="00CE785D" w:rsidRDefault="0017565C" w:rsidP="006D3836">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10</w:t>
            </w:r>
          </w:p>
        </w:tc>
        <w:tc>
          <w:tcPr>
            <w:tcW w:w="1479" w:type="dxa"/>
            <w:shd w:val="clear" w:color="auto" w:fill="auto"/>
            <w:vAlign w:val="bottom"/>
          </w:tcPr>
          <w:p w:rsidR="0017565C" w:rsidRPr="00CE785D" w:rsidRDefault="0017565C" w:rsidP="006D3836">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50</w:t>
            </w:r>
          </w:p>
        </w:tc>
      </w:tr>
      <w:tr w:rsidR="0017565C" w:rsidRPr="00CE785D" w:rsidTr="000A5CDE">
        <w:trPr>
          <w:trHeight w:val="240"/>
        </w:trPr>
        <w:tc>
          <w:tcPr>
            <w:tcW w:w="1843" w:type="dxa"/>
            <w:shd w:val="clear" w:color="auto" w:fill="auto"/>
          </w:tcPr>
          <w:p w:rsidR="0017565C" w:rsidRPr="00CE785D" w:rsidRDefault="0017565C" w:rsidP="006D3836">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Амурун’и Мания </w:t>
            </w:r>
          </w:p>
        </w:tc>
        <w:tc>
          <w:tcPr>
            <w:tcW w:w="1984" w:type="dxa"/>
            <w:shd w:val="clear" w:color="auto" w:fill="auto"/>
            <w:vAlign w:val="bottom"/>
          </w:tcPr>
          <w:p w:rsidR="0017565C" w:rsidRPr="00CE785D" w:rsidRDefault="0017565C" w:rsidP="006D3836">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Пчеловодство</w:t>
            </w:r>
          </w:p>
        </w:tc>
        <w:tc>
          <w:tcPr>
            <w:tcW w:w="864" w:type="dxa"/>
            <w:shd w:val="clear" w:color="auto" w:fill="auto"/>
            <w:vAlign w:val="bottom"/>
          </w:tcPr>
          <w:p w:rsidR="0017565C" w:rsidRPr="00CE785D" w:rsidRDefault="0017565C" w:rsidP="006D3836">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20</w:t>
            </w:r>
          </w:p>
        </w:tc>
        <w:tc>
          <w:tcPr>
            <w:tcW w:w="1343" w:type="dxa"/>
            <w:shd w:val="clear" w:color="auto" w:fill="auto"/>
            <w:vAlign w:val="bottom"/>
          </w:tcPr>
          <w:p w:rsidR="0017565C" w:rsidRPr="00CE785D" w:rsidRDefault="0017565C" w:rsidP="006D3836">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07</w:t>
            </w:r>
          </w:p>
        </w:tc>
        <w:tc>
          <w:tcPr>
            <w:tcW w:w="1479" w:type="dxa"/>
            <w:shd w:val="clear" w:color="auto" w:fill="auto"/>
            <w:vAlign w:val="bottom"/>
          </w:tcPr>
          <w:p w:rsidR="0017565C" w:rsidRPr="00CE785D" w:rsidRDefault="0017565C" w:rsidP="006D3836">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35</w:t>
            </w:r>
          </w:p>
        </w:tc>
      </w:tr>
      <w:tr w:rsidR="0017565C" w:rsidRPr="00CE785D" w:rsidTr="000A5CDE">
        <w:trPr>
          <w:trHeight w:val="240"/>
        </w:trPr>
        <w:tc>
          <w:tcPr>
            <w:tcW w:w="1843" w:type="dxa"/>
            <w:shd w:val="clear" w:color="auto" w:fill="auto"/>
          </w:tcPr>
          <w:p w:rsidR="0017565C" w:rsidRPr="00CE785D" w:rsidRDefault="0017565C" w:rsidP="006D3836">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Ациму Ацинанана </w:t>
            </w:r>
          </w:p>
        </w:tc>
        <w:tc>
          <w:tcPr>
            <w:tcW w:w="1984" w:type="dxa"/>
            <w:shd w:val="clear" w:color="auto" w:fill="auto"/>
            <w:vAlign w:val="bottom"/>
          </w:tcPr>
          <w:p w:rsidR="0017565C" w:rsidRPr="00CE785D" w:rsidRDefault="0017565C" w:rsidP="006D3836">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Производство кирпича</w:t>
            </w:r>
          </w:p>
        </w:tc>
        <w:tc>
          <w:tcPr>
            <w:tcW w:w="864" w:type="dxa"/>
            <w:shd w:val="clear" w:color="auto" w:fill="auto"/>
            <w:vAlign w:val="bottom"/>
          </w:tcPr>
          <w:p w:rsidR="0017565C" w:rsidRPr="00CE785D" w:rsidRDefault="0017565C" w:rsidP="006D3836">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23</w:t>
            </w:r>
          </w:p>
        </w:tc>
        <w:tc>
          <w:tcPr>
            <w:tcW w:w="1343" w:type="dxa"/>
            <w:shd w:val="clear" w:color="auto" w:fill="auto"/>
            <w:vAlign w:val="bottom"/>
          </w:tcPr>
          <w:p w:rsidR="0017565C" w:rsidRPr="00CE785D" w:rsidRDefault="0017565C" w:rsidP="006D3836">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02</w:t>
            </w:r>
          </w:p>
        </w:tc>
        <w:tc>
          <w:tcPr>
            <w:tcW w:w="1479" w:type="dxa"/>
            <w:shd w:val="clear" w:color="auto" w:fill="auto"/>
            <w:vAlign w:val="bottom"/>
          </w:tcPr>
          <w:p w:rsidR="0017565C" w:rsidRPr="00CE785D" w:rsidRDefault="0017565C" w:rsidP="006D3836">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8,69</w:t>
            </w:r>
          </w:p>
        </w:tc>
      </w:tr>
      <w:tr w:rsidR="0017565C" w:rsidRPr="00CE785D" w:rsidTr="000A5CDE">
        <w:trPr>
          <w:trHeight w:val="240"/>
        </w:trPr>
        <w:tc>
          <w:tcPr>
            <w:tcW w:w="1843" w:type="dxa"/>
            <w:shd w:val="clear" w:color="auto" w:fill="auto"/>
          </w:tcPr>
          <w:p w:rsidR="0017565C" w:rsidRPr="00CE785D" w:rsidRDefault="0017565C" w:rsidP="006D3836">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Алаотра-Мангоро </w:t>
            </w:r>
          </w:p>
        </w:tc>
        <w:tc>
          <w:tcPr>
            <w:tcW w:w="1984" w:type="dxa"/>
            <w:shd w:val="clear" w:color="auto" w:fill="auto"/>
            <w:vAlign w:val="bottom"/>
          </w:tcPr>
          <w:p w:rsidR="0017565C" w:rsidRPr="00CE785D" w:rsidRDefault="0017565C" w:rsidP="006D3836">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Разведение рыбы</w:t>
            </w:r>
          </w:p>
        </w:tc>
        <w:tc>
          <w:tcPr>
            <w:tcW w:w="864" w:type="dxa"/>
            <w:shd w:val="clear" w:color="auto" w:fill="auto"/>
            <w:vAlign w:val="bottom"/>
          </w:tcPr>
          <w:p w:rsidR="0017565C" w:rsidRPr="00CE785D" w:rsidRDefault="0017565C" w:rsidP="006D3836">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20</w:t>
            </w:r>
          </w:p>
        </w:tc>
        <w:tc>
          <w:tcPr>
            <w:tcW w:w="1343" w:type="dxa"/>
            <w:shd w:val="clear" w:color="auto" w:fill="auto"/>
            <w:vAlign w:val="bottom"/>
          </w:tcPr>
          <w:p w:rsidR="0017565C" w:rsidRPr="00CE785D" w:rsidRDefault="0017565C" w:rsidP="006D3836">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03</w:t>
            </w:r>
          </w:p>
        </w:tc>
        <w:tc>
          <w:tcPr>
            <w:tcW w:w="1479" w:type="dxa"/>
            <w:shd w:val="clear" w:color="auto" w:fill="auto"/>
            <w:vAlign w:val="bottom"/>
          </w:tcPr>
          <w:p w:rsidR="0017565C" w:rsidRPr="00CE785D" w:rsidRDefault="0017565C" w:rsidP="006D3836">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15</w:t>
            </w:r>
          </w:p>
        </w:tc>
      </w:tr>
      <w:tr w:rsidR="0017565C" w:rsidRPr="00CE785D" w:rsidTr="000A5CDE">
        <w:trPr>
          <w:trHeight w:val="240"/>
        </w:trPr>
        <w:tc>
          <w:tcPr>
            <w:tcW w:w="1843" w:type="dxa"/>
            <w:shd w:val="clear" w:color="auto" w:fill="auto"/>
          </w:tcPr>
          <w:p w:rsidR="0017565C" w:rsidRPr="00CE785D" w:rsidRDefault="0017565C" w:rsidP="006D3836">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Аналанджируфу </w:t>
            </w:r>
          </w:p>
        </w:tc>
        <w:tc>
          <w:tcPr>
            <w:tcW w:w="1984" w:type="dxa"/>
            <w:shd w:val="clear" w:color="auto" w:fill="auto"/>
            <w:vAlign w:val="bottom"/>
          </w:tcPr>
          <w:p w:rsidR="0017565C" w:rsidRPr="00CE785D" w:rsidRDefault="0017565C" w:rsidP="006D3836">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Выращивание гвоздики</w:t>
            </w:r>
          </w:p>
        </w:tc>
        <w:tc>
          <w:tcPr>
            <w:tcW w:w="864" w:type="dxa"/>
            <w:shd w:val="clear" w:color="auto" w:fill="auto"/>
            <w:vAlign w:val="bottom"/>
          </w:tcPr>
          <w:p w:rsidR="0017565C" w:rsidRPr="00CE785D" w:rsidRDefault="0017565C" w:rsidP="006D3836">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15</w:t>
            </w:r>
          </w:p>
        </w:tc>
        <w:tc>
          <w:tcPr>
            <w:tcW w:w="1343" w:type="dxa"/>
            <w:shd w:val="clear" w:color="auto" w:fill="auto"/>
            <w:vAlign w:val="bottom"/>
          </w:tcPr>
          <w:p w:rsidR="0017565C" w:rsidRPr="00CE785D" w:rsidRDefault="0017565C" w:rsidP="006D3836">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01</w:t>
            </w:r>
          </w:p>
        </w:tc>
        <w:tc>
          <w:tcPr>
            <w:tcW w:w="1479" w:type="dxa"/>
            <w:shd w:val="clear" w:color="auto" w:fill="auto"/>
            <w:vAlign w:val="bottom"/>
          </w:tcPr>
          <w:p w:rsidR="0017565C" w:rsidRPr="00CE785D" w:rsidRDefault="0017565C" w:rsidP="006D3836">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6,66</w:t>
            </w:r>
          </w:p>
        </w:tc>
      </w:tr>
      <w:tr w:rsidR="0017565C" w:rsidRPr="00CE785D" w:rsidTr="000A5CDE">
        <w:trPr>
          <w:trHeight w:val="240"/>
        </w:trPr>
        <w:tc>
          <w:tcPr>
            <w:tcW w:w="1843" w:type="dxa"/>
            <w:shd w:val="clear" w:color="auto" w:fill="auto"/>
          </w:tcPr>
          <w:p w:rsidR="0017565C" w:rsidRPr="00CE785D" w:rsidRDefault="0017565C" w:rsidP="006D3836">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Бунгулава </w:t>
            </w:r>
          </w:p>
        </w:tc>
        <w:tc>
          <w:tcPr>
            <w:tcW w:w="1984" w:type="dxa"/>
            <w:shd w:val="clear" w:color="auto" w:fill="auto"/>
            <w:vAlign w:val="bottom"/>
          </w:tcPr>
          <w:p w:rsidR="0017565C" w:rsidRPr="00CE785D" w:rsidRDefault="0017565C" w:rsidP="006D3836">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Выращивание кукурузы </w:t>
            </w:r>
          </w:p>
        </w:tc>
        <w:tc>
          <w:tcPr>
            <w:tcW w:w="864" w:type="dxa"/>
            <w:shd w:val="clear" w:color="auto" w:fill="auto"/>
            <w:vAlign w:val="bottom"/>
          </w:tcPr>
          <w:p w:rsidR="0017565C" w:rsidRPr="00CE785D" w:rsidRDefault="0017565C" w:rsidP="006D3836">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20</w:t>
            </w:r>
          </w:p>
        </w:tc>
        <w:tc>
          <w:tcPr>
            <w:tcW w:w="1343" w:type="dxa"/>
            <w:shd w:val="clear" w:color="auto" w:fill="auto"/>
            <w:vAlign w:val="bottom"/>
          </w:tcPr>
          <w:p w:rsidR="0017565C" w:rsidRPr="00CE785D" w:rsidRDefault="0017565C" w:rsidP="006D3836">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09</w:t>
            </w:r>
          </w:p>
        </w:tc>
        <w:tc>
          <w:tcPr>
            <w:tcW w:w="1479" w:type="dxa"/>
            <w:shd w:val="clear" w:color="auto" w:fill="auto"/>
            <w:vAlign w:val="bottom"/>
          </w:tcPr>
          <w:p w:rsidR="0017565C" w:rsidRPr="00CE785D" w:rsidRDefault="0017565C" w:rsidP="006D3836">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45</w:t>
            </w:r>
          </w:p>
        </w:tc>
      </w:tr>
      <w:tr w:rsidR="0017565C" w:rsidRPr="00CE785D" w:rsidTr="000A5CDE">
        <w:trPr>
          <w:trHeight w:val="240"/>
        </w:trPr>
        <w:tc>
          <w:tcPr>
            <w:tcW w:w="1843" w:type="dxa"/>
            <w:shd w:val="clear" w:color="auto" w:fill="auto"/>
          </w:tcPr>
          <w:p w:rsidR="0017565C" w:rsidRPr="00CE785D" w:rsidRDefault="0017565C" w:rsidP="006D3836">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Итаси </w:t>
            </w:r>
          </w:p>
        </w:tc>
        <w:tc>
          <w:tcPr>
            <w:tcW w:w="1984" w:type="dxa"/>
            <w:shd w:val="clear" w:color="auto" w:fill="auto"/>
            <w:vAlign w:val="bottom"/>
          </w:tcPr>
          <w:p w:rsidR="0017565C" w:rsidRPr="00CE785D" w:rsidRDefault="0017565C" w:rsidP="006D3836">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Разведение рыбы</w:t>
            </w:r>
          </w:p>
        </w:tc>
        <w:tc>
          <w:tcPr>
            <w:tcW w:w="864" w:type="dxa"/>
            <w:shd w:val="clear" w:color="auto" w:fill="auto"/>
            <w:vAlign w:val="bottom"/>
          </w:tcPr>
          <w:p w:rsidR="0017565C" w:rsidRPr="00CE785D" w:rsidRDefault="0017565C" w:rsidP="006D3836">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20</w:t>
            </w:r>
          </w:p>
        </w:tc>
        <w:tc>
          <w:tcPr>
            <w:tcW w:w="1343" w:type="dxa"/>
            <w:shd w:val="clear" w:color="auto" w:fill="auto"/>
            <w:vAlign w:val="bottom"/>
          </w:tcPr>
          <w:p w:rsidR="0017565C" w:rsidRPr="00CE785D" w:rsidRDefault="0017565C" w:rsidP="006D3836">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02</w:t>
            </w:r>
          </w:p>
        </w:tc>
        <w:tc>
          <w:tcPr>
            <w:tcW w:w="1479" w:type="dxa"/>
            <w:shd w:val="clear" w:color="auto" w:fill="auto"/>
            <w:vAlign w:val="bottom"/>
          </w:tcPr>
          <w:p w:rsidR="0017565C" w:rsidRPr="00CE785D" w:rsidRDefault="0017565C" w:rsidP="006D3836">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10</w:t>
            </w:r>
          </w:p>
        </w:tc>
      </w:tr>
      <w:tr w:rsidR="0017565C" w:rsidRPr="00CE785D" w:rsidTr="000A5CDE">
        <w:trPr>
          <w:trHeight w:val="240"/>
        </w:trPr>
        <w:tc>
          <w:tcPr>
            <w:tcW w:w="1843" w:type="dxa"/>
            <w:tcBorders>
              <w:bottom w:val="single" w:sz="12" w:space="0" w:color="auto"/>
            </w:tcBorders>
            <w:shd w:val="clear" w:color="auto" w:fill="auto"/>
          </w:tcPr>
          <w:p w:rsidR="0017565C" w:rsidRPr="00CE785D" w:rsidRDefault="0017565C" w:rsidP="006D3836">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Ацинанана </w:t>
            </w:r>
          </w:p>
        </w:tc>
        <w:tc>
          <w:tcPr>
            <w:tcW w:w="1984" w:type="dxa"/>
            <w:tcBorders>
              <w:bottom w:val="single" w:sz="12" w:space="0" w:color="auto"/>
            </w:tcBorders>
            <w:shd w:val="clear" w:color="auto" w:fill="auto"/>
            <w:vAlign w:val="bottom"/>
          </w:tcPr>
          <w:p w:rsidR="0017565C" w:rsidRPr="00CE785D" w:rsidRDefault="0017565C" w:rsidP="006D3836">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Производство банановой пасты </w:t>
            </w:r>
          </w:p>
        </w:tc>
        <w:tc>
          <w:tcPr>
            <w:tcW w:w="864" w:type="dxa"/>
            <w:tcBorders>
              <w:bottom w:val="single" w:sz="12" w:space="0" w:color="auto"/>
            </w:tcBorders>
            <w:shd w:val="clear" w:color="auto" w:fill="auto"/>
            <w:vAlign w:val="bottom"/>
          </w:tcPr>
          <w:p w:rsidR="0017565C" w:rsidRPr="00CE785D" w:rsidRDefault="0017565C" w:rsidP="006D3836">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20</w:t>
            </w:r>
          </w:p>
        </w:tc>
        <w:tc>
          <w:tcPr>
            <w:tcW w:w="1343" w:type="dxa"/>
            <w:tcBorders>
              <w:bottom w:val="single" w:sz="12" w:space="0" w:color="auto"/>
            </w:tcBorders>
            <w:shd w:val="clear" w:color="auto" w:fill="auto"/>
            <w:vAlign w:val="bottom"/>
          </w:tcPr>
          <w:p w:rsidR="0017565C" w:rsidRPr="00CE785D" w:rsidRDefault="0017565C" w:rsidP="006D3836">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00</w:t>
            </w:r>
          </w:p>
        </w:tc>
        <w:tc>
          <w:tcPr>
            <w:tcW w:w="1479" w:type="dxa"/>
            <w:tcBorders>
              <w:bottom w:val="single" w:sz="12" w:space="0" w:color="auto"/>
            </w:tcBorders>
            <w:shd w:val="clear" w:color="auto" w:fill="auto"/>
            <w:vAlign w:val="bottom"/>
          </w:tcPr>
          <w:p w:rsidR="0017565C" w:rsidRPr="00CE785D" w:rsidRDefault="0017565C" w:rsidP="006D3836">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0</w:t>
            </w:r>
          </w:p>
        </w:tc>
      </w:tr>
    </w:tbl>
    <w:p w:rsidR="006D3836" w:rsidRPr="00CE785D" w:rsidRDefault="006D3836" w:rsidP="006D3836">
      <w:pPr>
        <w:pStyle w:val="SingleTxtG"/>
        <w:spacing w:after="0" w:line="120" w:lineRule="exact"/>
        <w:rPr>
          <w:b/>
          <w:i/>
          <w:sz w:val="10"/>
          <w:szCs w:val="16"/>
        </w:rPr>
      </w:pPr>
    </w:p>
    <w:p w:rsidR="0017565C" w:rsidRPr="00CE785D" w:rsidRDefault="0017565C" w:rsidP="006D3836">
      <w:pPr>
        <w:pStyle w:val="FootnoteText"/>
        <w:tabs>
          <w:tab w:val="right" w:pos="1476"/>
          <w:tab w:val="left" w:pos="1548"/>
          <w:tab w:val="right" w:pos="1836"/>
          <w:tab w:val="left" w:pos="1908"/>
        </w:tabs>
        <w:ind w:left="1548" w:right="1267" w:hanging="288"/>
      </w:pPr>
      <w:r w:rsidRPr="00CE785D">
        <w:rPr>
          <w:i/>
        </w:rPr>
        <w:t>Источник</w:t>
      </w:r>
      <w:r w:rsidRPr="00CE785D">
        <w:rPr>
          <w:b/>
        </w:rPr>
        <w:t>:</w:t>
      </w:r>
      <w:r w:rsidRPr="00CE785D">
        <w:t xml:space="preserve"> Статистические данные МЦЗППП, Управление по содействию занятости населения.</w:t>
      </w:r>
    </w:p>
    <w:p w:rsidR="006D3836" w:rsidRPr="00CE785D" w:rsidRDefault="006D3836" w:rsidP="006D3836">
      <w:pPr>
        <w:pStyle w:val="H230"/>
        <w:spacing w:after="0" w:line="120" w:lineRule="exact"/>
        <w:rPr>
          <w:sz w:val="10"/>
        </w:rPr>
      </w:pPr>
    </w:p>
    <w:p w:rsidR="006D3836" w:rsidRPr="00CE785D" w:rsidRDefault="006D3836" w:rsidP="006D3836">
      <w:pPr>
        <w:pStyle w:val="H230"/>
        <w:spacing w:after="0" w:line="120" w:lineRule="exact"/>
        <w:rPr>
          <w:sz w:val="10"/>
        </w:rPr>
      </w:pPr>
    </w:p>
    <w:p w:rsidR="0017565C" w:rsidRPr="00CE785D" w:rsidRDefault="0017565C" w:rsidP="006D38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bookmarkStart w:id="172" w:name="_Toc390076476"/>
      <w:bookmarkStart w:id="173" w:name="_Toc392860146"/>
      <w:r w:rsidRPr="00CE785D">
        <w:t>2.5.</w:t>
      </w:r>
      <w:r w:rsidRPr="00CE785D">
        <w:tab/>
        <w:t>Активизация усилий по борьбе с секс-туризмом, в частности в сотрудничестве со странами происхождения лиц, занимающихся организацией секс-туризма</w:t>
      </w:r>
      <w:bookmarkEnd w:id="172"/>
      <w:bookmarkEnd w:id="173"/>
      <w:r w:rsidRPr="00CE785D">
        <w:t xml:space="preserve"> </w:t>
      </w:r>
    </w:p>
    <w:p w:rsidR="006D3836" w:rsidRPr="00CE785D" w:rsidRDefault="006D3836" w:rsidP="006D3836">
      <w:pPr>
        <w:pStyle w:val="SingleTxtG"/>
        <w:spacing w:after="0" w:line="120" w:lineRule="exact"/>
        <w:rPr>
          <w:sz w:val="10"/>
        </w:rPr>
      </w:pPr>
    </w:p>
    <w:p w:rsidR="0017565C" w:rsidRPr="00CE785D" w:rsidRDefault="0017565C" w:rsidP="006D3836">
      <w:pPr>
        <w:pStyle w:val="SingleTxt"/>
      </w:pPr>
      <w:r w:rsidRPr="00CE785D">
        <w:t>154.</w:t>
      </w:r>
      <w:r w:rsidRPr="00CE785D">
        <w:tab/>
        <w:t>Закон о торговле людьми и секс-туризме предусматривает широкие по</w:t>
      </w:r>
      <w:r w:rsidRPr="00CE785D">
        <w:t>л</w:t>
      </w:r>
      <w:r w:rsidRPr="00CE785D">
        <w:t xml:space="preserve">номочия, позволяющие возбудить уголовное преследование в отношении лиц, </w:t>
      </w:r>
      <w:r w:rsidRPr="00CE785D">
        <w:rPr>
          <w:bCs/>
          <w:iCs/>
        </w:rPr>
        <w:t xml:space="preserve">занимающихся организацией секс-туризма, где бы они ни находились, в связи с чем возрастает значение </w:t>
      </w:r>
      <w:r w:rsidRPr="00CE785D">
        <w:t xml:space="preserve">сотрудничества со странами происхождения этих лиц. </w:t>
      </w:r>
    </w:p>
    <w:p w:rsidR="0017565C" w:rsidRPr="00CE785D" w:rsidRDefault="0017565C" w:rsidP="00862A4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74" w:name="_Toc376709317"/>
      <w:r w:rsidRPr="00CE785D">
        <w:tab/>
      </w:r>
      <w:r w:rsidRPr="00CE785D">
        <w:tab/>
      </w:r>
      <w:bookmarkStart w:id="175" w:name="_Toc390076477"/>
      <w:bookmarkStart w:id="176" w:name="_Toc392860147"/>
      <w:r w:rsidRPr="00CE785D">
        <w:t>Осуществление статьи 7 Конвенции: равенство в политической и общественной жизни на национальном уровне</w:t>
      </w:r>
      <w:bookmarkEnd w:id="175"/>
      <w:bookmarkEnd w:id="176"/>
      <w:r w:rsidRPr="00CE785D">
        <w:t xml:space="preserve"> </w:t>
      </w:r>
      <w:bookmarkEnd w:id="174"/>
    </w:p>
    <w:p w:rsidR="006D3836" w:rsidRPr="00CE785D" w:rsidRDefault="006D3836" w:rsidP="00862A49">
      <w:pPr>
        <w:pStyle w:val="SingleTxtG"/>
        <w:spacing w:after="0" w:line="120" w:lineRule="exact"/>
        <w:rPr>
          <w:i/>
          <w:sz w:val="10"/>
        </w:rPr>
      </w:pPr>
    </w:p>
    <w:p w:rsidR="00862A49" w:rsidRPr="00CE785D" w:rsidRDefault="00862A49" w:rsidP="006D3836">
      <w:pPr>
        <w:pStyle w:val="SingleTxtG"/>
        <w:spacing w:after="0" w:line="120" w:lineRule="exact"/>
        <w:rPr>
          <w:i/>
          <w:sz w:val="10"/>
        </w:rPr>
      </w:pPr>
    </w:p>
    <w:p w:rsidR="0017565C" w:rsidRPr="00CE785D" w:rsidRDefault="0017565C" w:rsidP="00862A49">
      <w:pPr>
        <w:pStyle w:val="SingleTxt"/>
        <w:rPr>
          <w:i/>
        </w:rPr>
      </w:pPr>
      <w:r w:rsidRPr="00CE785D">
        <w:rPr>
          <w:i/>
        </w:rPr>
        <w:t>(Содержание рекомендации, изложенное в пунктах 15 и 23 Заключительных замечаний Комитета)</w:t>
      </w:r>
    </w:p>
    <w:p w:rsidR="0017565C" w:rsidRPr="00CE785D" w:rsidRDefault="0017565C" w:rsidP="00862A49">
      <w:pPr>
        <w:pStyle w:val="SingleTxt"/>
        <w:rPr>
          <w:i/>
        </w:rPr>
      </w:pPr>
      <w:r w:rsidRPr="00CE785D">
        <w:rPr>
          <w:i/>
        </w:rPr>
        <w:t>Комитет рекомендует государству-участнику проводить в жизнь временные специальные меры в соответствии с пунктом 1 статьи 4 Конвенции и общей рекомендацией № 25 Комитета в качестве элемента стратегии, без которой невозможно обеспечить ускоренное установление фактического равенства между мужчинами и женщинами. Комитет призывает государство-участник рассмотреть вопрос о применении целого ряда возможных мер, включая установление квот, ориентиров, целевых показателей и осуществл</w:t>
      </w:r>
      <w:r w:rsidRPr="00CE785D">
        <w:rPr>
          <w:i/>
        </w:rPr>
        <w:t>е</w:t>
      </w:r>
      <w:r w:rsidRPr="00CE785D">
        <w:rPr>
          <w:i/>
        </w:rPr>
        <w:t>ние мер стимулирования, в частности в целях обеспечения ускоренного ос</w:t>
      </w:r>
      <w:r w:rsidRPr="00CE785D">
        <w:rPr>
          <w:i/>
        </w:rPr>
        <w:t>у</w:t>
      </w:r>
      <w:r w:rsidRPr="00CE785D">
        <w:rPr>
          <w:i/>
        </w:rPr>
        <w:t>ществления ст</w:t>
      </w:r>
      <w:r w:rsidRPr="00CE785D">
        <w:rPr>
          <w:i/>
        </w:rPr>
        <w:t>а</w:t>
      </w:r>
      <w:r w:rsidRPr="00CE785D">
        <w:rPr>
          <w:i/>
        </w:rPr>
        <w:t>тей 7, 8, 10, 11, 12 и 14 Конвенции.</w:t>
      </w:r>
    </w:p>
    <w:p w:rsidR="0017565C" w:rsidRPr="00CE785D" w:rsidRDefault="0017565C" w:rsidP="00862A49">
      <w:pPr>
        <w:pStyle w:val="SingleTxt"/>
        <w:rPr>
          <w:i/>
        </w:rPr>
      </w:pPr>
      <w:r w:rsidRPr="00CE785D">
        <w:rPr>
          <w:i/>
        </w:rPr>
        <w:t>Комитет призывает государство-участник осуществить конкретные меры, с тем чтобы увеличить число женщин на должностях, связанных с принят</w:t>
      </w:r>
      <w:r w:rsidRPr="00CE785D">
        <w:rPr>
          <w:i/>
        </w:rPr>
        <w:t>и</w:t>
      </w:r>
      <w:r w:rsidRPr="00CE785D">
        <w:rPr>
          <w:i/>
        </w:rPr>
        <w:t>ем решений, в частности на муниципальном/местном уровне, в парламенте и в политических партиях. Он рекомендует государству-участнику эффекти</w:t>
      </w:r>
      <w:r w:rsidRPr="00CE785D">
        <w:rPr>
          <w:i/>
        </w:rPr>
        <w:t>в</w:t>
      </w:r>
      <w:r w:rsidRPr="00CE785D">
        <w:rPr>
          <w:i/>
        </w:rPr>
        <w:t>но применять пункт 1 статьи 4 Конвенции, касающийся временных специал</w:t>
      </w:r>
      <w:r w:rsidRPr="00CE785D">
        <w:rPr>
          <w:i/>
        </w:rPr>
        <w:t>ь</w:t>
      </w:r>
      <w:r w:rsidRPr="00CE785D">
        <w:rPr>
          <w:i/>
        </w:rPr>
        <w:t>ных мер, и общие рекомендации № 23 и 25 Комитета, а также установить конкретные цели и сроки для обеспечения скорейшего равноправного участия женщин в общественной и политической жизни на всех уровнях. Комитет также предлагает государству-участнику призвать политические партии использовать квоты. К государству-участнику обращается настоятельный призыв осуществлять кампании по повышению осведомленности, ориентир</w:t>
      </w:r>
      <w:r w:rsidRPr="00CE785D">
        <w:rPr>
          <w:i/>
        </w:rPr>
        <w:t>о</w:t>
      </w:r>
      <w:r w:rsidRPr="00CE785D">
        <w:rPr>
          <w:i/>
        </w:rPr>
        <w:t>ванные на мужчин и женщин, с тем чтобы обеспечить ликвидацию стере</w:t>
      </w:r>
      <w:r w:rsidRPr="00CE785D">
        <w:rPr>
          <w:i/>
        </w:rPr>
        <w:t>о</w:t>
      </w:r>
      <w:r w:rsidRPr="00CE785D">
        <w:rPr>
          <w:i/>
        </w:rPr>
        <w:t>типов, связанных с традиционной ролью мужчин и женщин в семье и в общ</w:t>
      </w:r>
      <w:r w:rsidRPr="00CE785D">
        <w:rPr>
          <w:i/>
        </w:rPr>
        <w:t>е</w:t>
      </w:r>
      <w:r w:rsidRPr="00CE785D">
        <w:rPr>
          <w:i/>
        </w:rPr>
        <w:t>стве в целом, и расширение политических прав женщин.</w:t>
      </w:r>
    </w:p>
    <w:p w:rsidR="006D3836" w:rsidRPr="00CE785D" w:rsidRDefault="006D3836" w:rsidP="006D3836">
      <w:pPr>
        <w:pStyle w:val="H230"/>
        <w:spacing w:after="0" w:line="120" w:lineRule="exact"/>
        <w:rPr>
          <w:sz w:val="10"/>
        </w:rPr>
      </w:pPr>
      <w:bookmarkStart w:id="177" w:name="_Toc376709318"/>
    </w:p>
    <w:p w:rsidR="0017565C" w:rsidRPr="00CE785D" w:rsidRDefault="0017565C" w:rsidP="006D38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bookmarkStart w:id="178" w:name="_Toc390076478"/>
      <w:bookmarkStart w:id="179" w:name="_Toc392860148"/>
      <w:r w:rsidRPr="00CE785D">
        <w:t>1.</w:t>
      </w:r>
      <w:r w:rsidRPr="00CE785D">
        <w:tab/>
        <w:t>Право голосовать на всех выборах и избираться во все выборные органы</w:t>
      </w:r>
      <w:bookmarkEnd w:id="178"/>
      <w:bookmarkEnd w:id="179"/>
      <w:r w:rsidRPr="00CE785D">
        <w:t xml:space="preserve"> </w:t>
      </w:r>
      <w:bookmarkEnd w:id="177"/>
    </w:p>
    <w:p w:rsidR="006D3836" w:rsidRPr="00CE785D" w:rsidRDefault="006D3836" w:rsidP="006D3836">
      <w:pPr>
        <w:pStyle w:val="SingleTxtG"/>
        <w:spacing w:after="0" w:line="120" w:lineRule="exact"/>
        <w:rPr>
          <w:sz w:val="10"/>
        </w:rPr>
      </w:pPr>
    </w:p>
    <w:p w:rsidR="0017565C" w:rsidRPr="00CE785D" w:rsidRDefault="0017565C" w:rsidP="00862A49">
      <w:pPr>
        <w:pStyle w:val="SingleTxtG"/>
        <w:suppressAutoHyphens w:val="0"/>
        <w:spacing w:line="240" w:lineRule="exact"/>
        <w:ind w:left="1267" w:right="1267"/>
      </w:pPr>
      <w:r w:rsidRPr="00CE785D">
        <w:t>155.</w:t>
      </w:r>
      <w:r w:rsidRPr="00CE785D">
        <w:tab/>
        <w:t>Во всех сменяющих друг друга конституциях был закреплен принцип неди</w:t>
      </w:r>
      <w:r w:rsidRPr="00CE785D">
        <w:t>с</w:t>
      </w:r>
      <w:r w:rsidRPr="00CE785D">
        <w:t>криминации в отношении права избирать и быть избранным. В Органическом з</w:t>
      </w:r>
      <w:r w:rsidRPr="00CE785D">
        <w:t>а</w:t>
      </w:r>
      <w:r w:rsidRPr="00CE785D">
        <w:t>коне № 2012-005 об Избирательном кодексе этот принцип фигурирует в статьях 3 и 5, которые предусматривают:</w:t>
      </w:r>
    </w:p>
    <w:p w:rsidR="0017565C" w:rsidRPr="00CE785D" w:rsidRDefault="0017565C" w:rsidP="00862A4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jc w:val="both"/>
        <w:rPr>
          <w:rFonts w:eastAsia="Times New Roman"/>
          <w:szCs w:val="20"/>
        </w:rPr>
      </w:pPr>
      <w:r w:rsidRPr="00CE785D">
        <w:rPr>
          <w:rFonts w:eastAsia="Times New Roman"/>
          <w:szCs w:val="20"/>
        </w:rPr>
        <w:t>Статья 3. "Избирателями являются все малагасийские граждане без различия пола, достигшие 18-летнего возраста на день выборов и пользующиеся своими гражданскими и политическими правами.</w:t>
      </w:r>
    </w:p>
    <w:p w:rsidR="0017565C" w:rsidRPr="00CE785D" w:rsidRDefault="0017565C" w:rsidP="00862A4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jc w:val="both"/>
        <w:rPr>
          <w:rFonts w:eastAsia="Times New Roman"/>
          <w:szCs w:val="20"/>
        </w:rPr>
      </w:pPr>
      <w:r w:rsidRPr="00CE785D">
        <w:rPr>
          <w:rFonts w:eastAsia="Times New Roman"/>
          <w:szCs w:val="20"/>
        </w:rPr>
        <w:t>Право голоса женщин, которые приобрели малагасийское гражданство в результате вступления в брак, а также право голосовать натурализованных граждан Мадагаскара устанавливаются Кодексом о гражда</w:t>
      </w:r>
      <w:r w:rsidRPr="00CE785D">
        <w:rPr>
          <w:rFonts w:eastAsia="Times New Roman"/>
          <w:szCs w:val="20"/>
        </w:rPr>
        <w:t>н</w:t>
      </w:r>
      <w:r w:rsidRPr="00CE785D">
        <w:rPr>
          <w:rFonts w:eastAsia="Times New Roman"/>
          <w:szCs w:val="20"/>
        </w:rPr>
        <w:t>стве" .</w:t>
      </w:r>
    </w:p>
    <w:p w:rsidR="0017565C" w:rsidRPr="00CE785D" w:rsidRDefault="00862A49" w:rsidP="00862A4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jc w:val="both"/>
        <w:rPr>
          <w:rFonts w:eastAsia="Times New Roman"/>
          <w:szCs w:val="20"/>
        </w:rPr>
      </w:pPr>
      <w:r w:rsidRPr="00CE785D">
        <w:rPr>
          <w:rFonts w:eastAsia="Times New Roman"/>
          <w:szCs w:val="20"/>
        </w:rPr>
        <w:br w:type="page"/>
      </w:r>
      <w:r w:rsidR="0017565C" w:rsidRPr="00CE785D">
        <w:rPr>
          <w:rFonts w:eastAsia="Times New Roman"/>
          <w:szCs w:val="20"/>
        </w:rPr>
        <w:t>Статья 5. "Имеют право быть избранными все малагасийские граждане без различия пола, которые отвечают требованиям, предъявляемым к избирателям, а также требованиям положений о выборах для каждой категории в</w:t>
      </w:r>
      <w:r w:rsidR="0017565C" w:rsidRPr="00CE785D">
        <w:rPr>
          <w:rFonts w:eastAsia="Times New Roman"/>
          <w:szCs w:val="20"/>
        </w:rPr>
        <w:t>ы</w:t>
      </w:r>
      <w:r w:rsidR="0017565C" w:rsidRPr="00CE785D">
        <w:rPr>
          <w:rFonts w:eastAsia="Times New Roman"/>
          <w:szCs w:val="20"/>
        </w:rPr>
        <w:t>борных должностей, в частности:</w:t>
      </w:r>
    </w:p>
    <w:p w:rsidR="006D3836" w:rsidRPr="00CE785D" w:rsidRDefault="006D3836" w:rsidP="00862A49">
      <w:pPr>
        <w:tabs>
          <w:tab w:val="left" w:pos="1267"/>
          <w:tab w:val="right" w:pos="1685"/>
          <w:tab w:val="left" w:pos="1742"/>
          <w:tab w:val="left" w:pos="1980"/>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CE785D">
        <w:rPr>
          <w:rFonts w:eastAsia="Times New Roman"/>
          <w:szCs w:val="20"/>
        </w:rPr>
        <w:tab/>
        <w:t>•</w:t>
      </w:r>
      <w:r w:rsidRPr="00CE785D">
        <w:rPr>
          <w:rFonts w:eastAsia="Times New Roman"/>
          <w:szCs w:val="20"/>
        </w:rPr>
        <w:tab/>
      </w:r>
      <w:r w:rsidR="0017565C" w:rsidRPr="00CE785D">
        <w:rPr>
          <w:rFonts w:eastAsia="Times New Roman"/>
          <w:szCs w:val="20"/>
        </w:rPr>
        <w:t>включение в список избирателей;</w:t>
      </w:r>
    </w:p>
    <w:p w:rsidR="0017565C" w:rsidRPr="00CE785D" w:rsidRDefault="006D3836" w:rsidP="006D3836">
      <w:pPr>
        <w:tabs>
          <w:tab w:val="left" w:pos="1267"/>
          <w:tab w:val="right" w:pos="1685"/>
          <w:tab w:val="left" w:pos="1742"/>
          <w:tab w:val="left" w:pos="1980"/>
          <w:tab w:val="left" w:pos="2693"/>
          <w:tab w:val="left" w:pos="3182"/>
          <w:tab w:val="left" w:pos="3658"/>
          <w:tab w:val="left" w:pos="4133"/>
          <w:tab w:val="left" w:pos="4622"/>
          <w:tab w:val="left" w:pos="5098"/>
          <w:tab w:val="left" w:pos="5573"/>
          <w:tab w:val="left" w:pos="6048"/>
        </w:tabs>
        <w:suppressAutoHyphens/>
        <w:spacing w:after="120"/>
        <w:ind w:left="2160" w:right="1267" w:hanging="475"/>
        <w:jc w:val="both"/>
        <w:rPr>
          <w:rFonts w:eastAsia="Times New Roman"/>
          <w:szCs w:val="20"/>
        </w:rPr>
      </w:pPr>
      <w:r w:rsidRPr="00CE785D">
        <w:rPr>
          <w:rFonts w:eastAsia="Times New Roman"/>
          <w:szCs w:val="20"/>
        </w:rPr>
        <w:tab/>
        <w:t>•</w:t>
      </w:r>
      <w:r w:rsidRPr="00CE785D">
        <w:rPr>
          <w:rFonts w:eastAsia="Times New Roman"/>
          <w:szCs w:val="20"/>
        </w:rPr>
        <w:tab/>
      </w:r>
      <w:r w:rsidR="0017565C" w:rsidRPr="00CE785D">
        <w:rPr>
          <w:rFonts w:eastAsia="Times New Roman"/>
          <w:szCs w:val="20"/>
        </w:rPr>
        <w:t>возраст, устанавливаемый законом для каждой выборной должности".</w:t>
      </w:r>
    </w:p>
    <w:p w:rsidR="00862A49" w:rsidRPr="00CE785D" w:rsidRDefault="00862A49" w:rsidP="00862A4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bookmarkStart w:id="180" w:name="_Toc376709319"/>
    </w:p>
    <w:p w:rsidR="0017565C" w:rsidRPr="00CE785D" w:rsidRDefault="0017565C" w:rsidP="006D38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bookmarkStart w:id="181" w:name="_Toc390076479"/>
      <w:bookmarkStart w:id="182" w:name="_Toc392860149"/>
      <w:r w:rsidRPr="00CE785D">
        <w:t>2.</w:t>
      </w:r>
      <w:r w:rsidRPr="00CE785D">
        <w:tab/>
        <w:t>Участие женщин в управлении политическими и государственными делами</w:t>
      </w:r>
      <w:bookmarkEnd w:id="180"/>
      <w:bookmarkEnd w:id="181"/>
      <w:bookmarkEnd w:id="182"/>
    </w:p>
    <w:p w:rsidR="006D3836" w:rsidRPr="00CE785D" w:rsidRDefault="006D3836" w:rsidP="006D3836">
      <w:pPr>
        <w:pStyle w:val="H230"/>
        <w:spacing w:after="0" w:line="120" w:lineRule="exact"/>
        <w:rPr>
          <w:sz w:val="10"/>
        </w:rPr>
      </w:pPr>
    </w:p>
    <w:p w:rsidR="0017565C" w:rsidRPr="00CE785D" w:rsidRDefault="0017565C" w:rsidP="006D38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bookmarkStart w:id="183" w:name="_Toc390076480"/>
      <w:bookmarkStart w:id="184" w:name="_Toc392860150"/>
      <w:r w:rsidRPr="00CE785D">
        <w:t>2.1.</w:t>
      </w:r>
      <w:r w:rsidRPr="00CE785D">
        <w:tab/>
        <w:t>Представленность женщин на выборных должностях</w:t>
      </w:r>
      <w:bookmarkEnd w:id="183"/>
      <w:bookmarkEnd w:id="184"/>
      <w:r w:rsidRPr="00CE785D">
        <w:t xml:space="preserve"> </w:t>
      </w:r>
    </w:p>
    <w:p w:rsidR="006D3836" w:rsidRPr="00CE785D" w:rsidRDefault="006D3836" w:rsidP="006D3836">
      <w:pPr>
        <w:pStyle w:val="SingleTxtG"/>
        <w:spacing w:after="0" w:line="120" w:lineRule="exact"/>
        <w:rPr>
          <w:sz w:val="10"/>
        </w:rPr>
      </w:pPr>
    </w:p>
    <w:p w:rsidR="0017565C" w:rsidRPr="00CE785D" w:rsidRDefault="0017565C" w:rsidP="006D3836">
      <w:pPr>
        <w:pStyle w:val="SingleTxt"/>
      </w:pPr>
      <w:r w:rsidRPr="00CE785D">
        <w:t>156.</w:t>
      </w:r>
      <w:r w:rsidRPr="00CE785D">
        <w:tab/>
        <w:t>В 2012 году представленность женщин по-прежнему была небольшой, но уже приближается к установленному целевому показателю 30 процентов:</w:t>
      </w:r>
    </w:p>
    <w:p w:rsidR="0017565C" w:rsidRPr="00CE785D" w:rsidRDefault="006D3836" w:rsidP="006D3836">
      <w:pPr>
        <w:pStyle w:val="SingleTxt"/>
        <w:tabs>
          <w:tab w:val="right" w:pos="1685"/>
        </w:tabs>
        <w:ind w:left="1742" w:hanging="475"/>
      </w:pPr>
      <w:r w:rsidRPr="00CE785D">
        <w:tab/>
        <w:t>•</w:t>
      </w:r>
      <w:r w:rsidRPr="00CE785D">
        <w:tab/>
      </w:r>
      <w:r w:rsidR="0017565C" w:rsidRPr="00CE785D">
        <w:t xml:space="preserve">правительство переходного периода: 9 женщин из 35 министров, </w:t>
      </w:r>
      <w:r w:rsidR="0017565C" w:rsidRPr="00CE785D">
        <w:br/>
        <w:t>или 25 процентов;</w:t>
      </w:r>
    </w:p>
    <w:p w:rsidR="0017565C" w:rsidRPr="00CE785D" w:rsidRDefault="006D3836" w:rsidP="006D3836">
      <w:pPr>
        <w:pStyle w:val="SingleTxt"/>
        <w:tabs>
          <w:tab w:val="right" w:pos="1685"/>
        </w:tabs>
        <w:ind w:left="1742" w:hanging="475"/>
      </w:pPr>
      <w:r w:rsidRPr="00CE785D">
        <w:tab/>
        <w:t>•</w:t>
      </w:r>
      <w:r w:rsidRPr="00CE785D">
        <w:tab/>
      </w:r>
      <w:r w:rsidR="0017565C" w:rsidRPr="00CE785D">
        <w:t xml:space="preserve">Высший совет переходного периода: 32 женщины из 161 советника, </w:t>
      </w:r>
      <w:r w:rsidR="0017565C" w:rsidRPr="00CE785D">
        <w:br/>
        <w:t>или 20 процентов;</w:t>
      </w:r>
    </w:p>
    <w:p w:rsidR="0017565C" w:rsidRPr="00CE785D" w:rsidRDefault="006D3836" w:rsidP="006D3836">
      <w:pPr>
        <w:pStyle w:val="SingleTxt"/>
        <w:tabs>
          <w:tab w:val="right" w:pos="1685"/>
        </w:tabs>
        <w:ind w:left="1742" w:hanging="475"/>
      </w:pPr>
      <w:r w:rsidRPr="00CE785D">
        <w:tab/>
        <w:t>•</w:t>
      </w:r>
      <w:r w:rsidRPr="00CE785D">
        <w:tab/>
      </w:r>
      <w:r w:rsidR="0017565C" w:rsidRPr="00CE785D">
        <w:t xml:space="preserve">Конгресс переходного периода: 64 женщины из 366 членов Конгресса, </w:t>
      </w:r>
      <w:r w:rsidR="0017565C" w:rsidRPr="00CE785D">
        <w:br/>
        <w:t>или 17 процентов;</w:t>
      </w:r>
    </w:p>
    <w:p w:rsidR="0017565C" w:rsidRPr="00CE785D" w:rsidRDefault="006D3836" w:rsidP="006D3836">
      <w:pPr>
        <w:pStyle w:val="SingleTxt"/>
        <w:tabs>
          <w:tab w:val="right" w:pos="1685"/>
        </w:tabs>
        <w:ind w:left="1742" w:hanging="475"/>
      </w:pPr>
      <w:r w:rsidRPr="00CE785D">
        <w:tab/>
        <w:t>•</w:t>
      </w:r>
      <w:r w:rsidRPr="00CE785D">
        <w:tab/>
      </w:r>
      <w:r w:rsidR="0017565C" w:rsidRPr="00CE785D">
        <w:t>главы регионов: ни одной женщины, или 0 процентов;</w:t>
      </w:r>
    </w:p>
    <w:p w:rsidR="0017565C" w:rsidRPr="00CE785D" w:rsidRDefault="006D3836" w:rsidP="006D3836">
      <w:pPr>
        <w:pStyle w:val="SingleTxt"/>
        <w:tabs>
          <w:tab w:val="right" w:pos="1685"/>
        </w:tabs>
        <w:ind w:left="1742" w:hanging="475"/>
      </w:pPr>
      <w:r w:rsidRPr="00CE785D">
        <w:tab/>
        <w:t>•</w:t>
      </w:r>
      <w:r w:rsidRPr="00CE785D">
        <w:tab/>
      </w:r>
      <w:r w:rsidR="0017565C" w:rsidRPr="00CE785D">
        <w:t xml:space="preserve">генеральные секретари регионов: 4 женщины из 22 секретарей, </w:t>
      </w:r>
      <w:r w:rsidR="0017565C" w:rsidRPr="00CE785D">
        <w:br/>
        <w:t>или 18 процентов;</w:t>
      </w:r>
    </w:p>
    <w:p w:rsidR="0017565C" w:rsidRPr="00CE785D" w:rsidRDefault="006D3836" w:rsidP="006D3836">
      <w:pPr>
        <w:pStyle w:val="SingleTxt"/>
        <w:tabs>
          <w:tab w:val="right" w:pos="1685"/>
        </w:tabs>
        <w:ind w:left="1742" w:hanging="475"/>
      </w:pPr>
      <w:r w:rsidRPr="00CE785D">
        <w:tab/>
        <w:t>•</w:t>
      </w:r>
      <w:r w:rsidRPr="00CE785D">
        <w:tab/>
      </w:r>
      <w:r w:rsidR="0017565C" w:rsidRPr="00CE785D">
        <w:t>главы округов: 22 женщины из 119 глав округов, или 18 процентов.</w:t>
      </w:r>
    </w:p>
    <w:p w:rsidR="0017565C" w:rsidRPr="00CE785D" w:rsidRDefault="0017565C" w:rsidP="006D3836">
      <w:pPr>
        <w:pStyle w:val="SingleTxt"/>
      </w:pPr>
      <w:r w:rsidRPr="00CE785D">
        <w:t>157.</w:t>
      </w:r>
      <w:r w:rsidRPr="00CE785D">
        <w:tab/>
        <w:t>Низкая представленность женщин в учреждениях переходного периода свидетельствует о том, что малагасийские женщины испытывают трудности в том, что касается их активного участия в политической жизни. С учетом того что женщины составляют 25 процентов от числа членов правительства пер</w:t>
      </w:r>
      <w:r w:rsidRPr="00CE785D">
        <w:t>е</w:t>
      </w:r>
      <w:r w:rsidRPr="00CE785D">
        <w:t>ходного периода, 17 процентов от числа членов Конгресса переходного пери</w:t>
      </w:r>
      <w:r w:rsidRPr="00CE785D">
        <w:t>о</w:t>
      </w:r>
      <w:r w:rsidRPr="00CE785D">
        <w:t>да, 20 процентов от числа членов Высшего совета переходного периода и 4 процента от числа мэров, можно сделать вывод, что осуществление полит</w:t>
      </w:r>
      <w:r w:rsidRPr="00CE785D">
        <w:t>и</w:t>
      </w:r>
      <w:r w:rsidRPr="00CE785D">
        <w:t>ческих функций остается прерогативой мужчин.</w:t>
      </w:r>
    </w:p>
    <w:p w:rsidR="0017565C" w:rsidRPr="00CE785D" w:rsidRDefault="0017565C" w:rsidP="0017565C">
      <w:pPr>
        <w:pStyle w:val="SingleTxtG"/>
      </w:pPr>
      <w:r w:rsidRPr="00CE785D">
        <w:t>158.</w:t>
      </w:r>
      <w:r w:rsidRPr="00CE785D">
        <w:tab/>
        <w:t xml:space="preserve">На президентских выборах 25 октября 2013 года из 33 кандидатов 2 кандидата были женщинами. </w:t>
      </w:r>
    </w:p>
    <w:p w:rsidR="006D3836" w:rsidRPr="00CE785D" w:rsidRDefault="006D3836" w:rsidP="006D3836">
      <w:pPr>
        <w:pStyle w:val="H230"/>
        <w:spacing w:after="0" w:line="120" w:lineRule="exact"/>
        <w:rPr>
          <w:sz w:val="10"/>
        </w:rPr>
      </w:pPr>
    </w:p>
    <w:p w:rsidR="0017565C" w:rsidRPr="00CE785D" w:rsidRDefault="0017565C" w:rsidP="006D38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bookmarkStart w:id="185" w:name="_Toc390076481"/>
      <w:bookmarkStart w:id="186" w:name="_Toc392860151"/>
      <w:r w:rsidRPr="00CE785D">
        <w:t>2.2.</w:t>
      </w:r>
      <w:r w:rsidRPr="00CE785D">
        <w:tab/>
        <w:t>Участие женщин в управлении государственными делами</w:t>
      </w:r>
      <w:bookmarkEnd w:id="185"/>
      <w:bookmarkEnd w:id="186"/>
    </w:p>
    <w:p w:rsidR="006D3836" w:rsidRPr="00CE785D" w:rsidRDefault="006D3836" w:rsidP="006D3836">
      <w:pPr>
        <w:pStyle w:val="SingleTxtG"/>
        <w:spacing w:after="0" w:line="120" w:lineRule="exact"/>
        <w:rPr>
          <w:sz w:val="10"/>
        </w:rPr>
      </w:pPr>
    </w:p>
    <w:p w:rsidR="0017565C" w:rsidRPr="00CE785D" w:rsidRDefault="0017565C" w:rsidP="006D3836">
      <w:pPr>
        <w:pStyle w:val="SingleTxt"/>
        <w:rPr>
          <w:b/>
        </w:rPr>
      </w:pPr>
      <w:r w:rsidRPr="00CE785D">
        <w:t>159.</w:t>
      </w:r>
      <w:r w:rsidRPr="00CE785D">
        <w:tab/>
        <w:t>Как видно из приведенной ниже диаграммы, динамика представленности женщин в Высшем конституционном суде (ВКС) характеризуется тем, что их численность в ВКС по-прежнему меньше по сравнению с их численностью в Верховном суде, где отмечается положительная динамика численности же</w:t>
      </w:r>
      <w:r w:rsidRPr="00CE785D">
        <w:t>н</w:t>
      </w:r>
      <w:r w:rsidRPr="00CE785D">
        <w:t>щин.</w:t>
      </w:r>
      <w:bookmarkStart w:id="187" w:name="_Toc376686691"/>
    </w:p>
    <w:p w:rsidR="006D3836" w:rsidRPr="00CE785D" w:rsidRDefault="006D3836" w:rsidP="006D3836">
      <w:pPr>
        <w:pStyle w:val="a0"/>
        <w:spacing w:before="0" w:after="0" w:line="120" w:lineRule="exact"/>
        <w:rPr>
          <w:sz w:val="10"/>
        </w:rPr>
      </w:pPr>
      <w:bookmarkStart w:id="188" w:name="_Toc390078319"/>
    </w:p>
    <w:p w:rsidR="006D3836" w:rsidRPr="00CE785D" w:rsidRDefault="00862A49" w:rsidP="006D3836">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br w:type="page"/>
      </w:r>
      <w:r w:rsidR="006D3836" w:rsidRPr="00CE785D">
        <w:tab/>
      </w:r>
      <w:r w:rsidR="006D3836" w:rsidRPr="00CE785D">
        <w:tab/>
      </w:r>
      <w:r w:rsidR="0017565C" w:rsidRPr="00CE785D">
        <w:t>Диаграмма 3</w:t>
      </w:r>
    </w:p>
    <w:p w:rsidR="0017565C" w:rsidRPr="00CE785D" w:rsidRDefault="006D3836" w:rsidP="006D38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r w:rsidRPr="00CE785D">
        <w:tab/>
      </w:r>
      <w:bookmarkStart w:id="189" w:name="_Toc392860152"/>
      <w:r w:rsidR="0017565C" w:rsidRPr="00CE785D">
        <w:t>Динамика представленности женщин в Высшем конституционном суде и в Верховном суде, в %</w:t>
      </w:r>
      <w:bookmarkEnd w:id="187"/>
      <w:bookmarkEnd w:id="188"/>
      <w:bookmarkEnd w:id="189"/>
    </w:p>
    <w:p w:rsidR="006D3836" w:rsidRPr="00CE785D" w:rsidRDefault="008F1978" w:rsidP="006D3836">
      <w:pPr>
        <w:pStyle w:val="SingleTxt"/>
        <w:spacing w:after="0" w:line="120" w:lineRule="exact"/>
        <w:rPr>
          <w:sz w:val="10"/>
        </w:rPr>
      </w:pPr>
      <w:r w:rsidRPr="00CE785D">
        <w:rPr>
          <w:noProof/>
          <w:w w:val="100"/>
        </w:rPr>
        <w:pict>
          <v:group id="_x0000_s1061" style="position:absolute;left:0;text-align:left;margin-left:63.35pt;margin-top:5.2pt;width:420pt;height:188.7pt;z-index:1" coordorigin="2462,2566" coordsize="8400,3774">
            <v:shape id="Image 5" o:spid="_x0000_s1059" type="#_x0000_t75" style="position:absolute;left:2462;top:2566;width:8400;height:3774;visibility:visible">
              <v:imagedata r:id="rId16" o:title=""/>
            </v:shape>
            <v:group id="Group 5" o:spid="_x0000_s1027" style="position:absolute;left:6345;top:5913;width:1245;height:260" coordorigin="6345,6415" coordsize="124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">
              <v:shapetype id="_x0000_t202" coordsize="21600,21600" o:spt="202" path="m,l,21600r21600,l21600,xe">
                <v:stroke joinstyle="miter"/>
                <v:path gradientshapeok="t" o:connecttype="rect"/>
              </v:shapetype>
              <v:shape id="Text Box 3" o:spid="_x0000_s1028" type="#_x0000_t202" style="position:absolute;left:6345;top:6425;width:420;height:2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K7eMMA&#10;AADbAAAADwAAAGRycy9kb3ducmV2LnhtbESPT4vCMBTE7wt+h/AEL8ua2oMs1SjrP/CgB6t4fjRv&#10;27LNS0mird/eCMIeh5n5DTNf9qYRd3K+tqxgMk5AEBdW11wquJx3X98gfEDW2FgmBQ/ysFwMPuaY&#10;advxie55KEWEsM9QQRVCm0npi4oM+rFtiaP3a53BEKUrpXbYRbhpZJokU2mw5rhQYUvrioq//GYU&#10;TDfu1p14/bm5bA94bMv0unpclRoN+58ZiEB9+A+/23utIJ3A60v8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K7eMMAAADbAAAADwAAAAAAAAAAAAAAAACYAgAAZHJzL2Rv&#10;d25yZXYueG1sUEsFBgAAAAAEAAQA9QAAAIgDAAAAAA==&#10;" stroked="f">
                <v:textbox style="mso-next-textbox:#Text Box 3" inset="0,0,0,0">
                  <w:txbxContent>
                    <w:p w:rsidR="0017565C" w:rsidRDefault="0017565C" w:rsidP="0017565C">
                      <w:pPr>
                        <w:jc w:val="center"/>
                      </w:pPr>
                      <w:r w:rsidRPr="00357052">
                        <w:rPr>
                          <w:rFonts w:ascii="Arial" w:hAnsi="Arial" w:cs="Arial"/>
                          <w:sz w:val="16"/>
                          <w:szCs w:val="16"/>
                        </w:rPr>
                        <w:t>ВКС</w:t>
                      </w:r>
                    </w:p>
                  </w:txbxContent>
                </v:textbox>
              </v:shape>
              <v:shape id="Text Box 4" o:spid="_x0000_s1029" type="#_x0000_t202" style="position:absolute;left:7260;top:6415;width:330;height: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AlD8QA&#10;AADbAAAADwAAAGRycy9kb3ducmV2LnhtbESPS2vDMBCE74X8B7GBXkoixwdTnCihTVLooTnkQc6L&#10;tbVNrZWR5Ne/rwqBHoeZ+YbZ7EbTiJ6cry0rWC0TEMSF1TWXCm7Xj8UrCB+QNTaWScFEHnbb2dMG&#10;c20HPlN/CaWIEPY5KqhCaHMpfVGRQb+0LXH0vq0zGKJ0pdQOhwg3jUyTJJMGa44LFba0r6j4uXRG&#10;QXZw3XDm/cvhdvzCU1um9/fprtTzfHxbgwg0hv/wo/2pFaQp/H2JP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QJQ/EAAAA2wAAAA8AAAAAAAAAAAAAAAAAmAIAAGRycy9k&#10;b3ducmV2LnhtbFBLBQYAAAAABAAEAPUAAACJAwAAAAA=&#10;" stroked="f">
                <v:textbox style="mso-next-textbox:#Text Box 4" inset="0,0,0,0">
                  <w:txbxContent>
                    <w:p w:rsidR="0017565C" w:rsidRDefault="0017565C" w:rsidP="0017565C">
                      <w:pPr>
                        <w:jc w:val="center"/>
                      </w:pPr>
                      <w:r w:rsidRPr="00357052">
                        <w:rPr>
                          <w:rFonts w:ascii="Arial" w:hAnsi="Arial" w:cs="Arial"/>
                          <w:sz w:val="16"/>
                          <w:szCs w:val="16"/>
                        </w:rPr>
                        <w:t>ВС</w:t>
                      </w:r>
                    </w:p>
                  </w:txbxContent>
                </v:textbox>
              </v:shape>
            </v:group>
          </v:group>
        </w:pict>
      </w:r>
    </w:p>
    <w:p w:rsidR="006D3836" w:rsidRPr="00CE785D" w:rsidRDefault="006D3836" w:rsidP="006D3836">
      <w:pPr>
        <w:pStyle w:val="SingleTxt"/>
        <w:spacing w:after="0" w:line="120" w:lineRule="exact"/>
        <w:rPr>
          <w:sz w:val="10"/>
        </w:rPr>
      </w:pPr>
    </w:p>
    <w:p w:rsidR="008F1978" w:rsidRPr="00CE785D" w:rsidRDefault="008F1978" w:rsidP="006D3836">
      <w:pPr>
        <w:pStyle w:val="SingleTxt"/>
        <w:spacing w:after="0" w:line="120" w:lineRule="exact"/>
        <w:rPr>
          <w:sz w:val="10"/>
        </w:rPr>
      </w:pPr>
    </w:p>
    <w:p w:rsidR="008F1978" w:rsidRPr="00CE785D" w:rsidRDefault="008F1978" w:rsidP="006D3836">
      <w:pPr>
        <w:pStyle w:val="SingleTxt"/>
        <w:spacing w:after="0" w:line="120" w:lineRule="exact"/>
        <w:rPr>
          <w:sz w:val="10"/>
        </w:rPr>
      </w:pPr>
    </w:p>
    <w:p w:rsidR="008F1978" w:rsidRPr="00CE785D" w:rsidRDefault="008F1978" w:rsidP="006D3836">
      <w:pPr>
        <w:pStyle w:val="SingleTxt"/>
        <w:spacing w:after="0" w:line="120" w:lineRule="exact"/>
        <w:rPr>
          <w:sz w:val="10"/>
        </w:rPr>
      </w:pPr>
    </w:p>
    <w:p w:rsidR="008F1978" w:rsidRPr="00CE785D" w:rsidRDefault="008F1978" w:rsidP="006D3836">
      <w:pPr>
        <w:pStyle w:val="SingleTxt"/>
        <w:spacing w:after="0" w:line="120" w:lineRule="exact"/>
        <w:rPr>
          <w:sz w:val="10"/>
        </w:rPr>
      </w:pPr>
    </w:p>
    <w:p w:rsidR="008F1978" w:rsidRPr="00CE785D" w:rsidRDefault="008F1978" w:rsidP="006D3836">
      <w:pPr>
        <w:pStyle w:val="SingleTxt"/>
        <w:spacing w:after="0" w:line="120" w:lineRule="exact"/>
        <w:rPr>
          <w:sz w:val="10"/>
        </w:rPr>
      </w:pPr>
    </w:p>
    <w:p w:rsidR="008F1978" w:rsidRPr="00CE785D" w:rsidRDefault="008F1978" w:rsidP="006D3836">
      <w:pPr>
        <w:pStyle w:val="SingleTxt"/>
        <w:spacing w:after="0" w:line="120" w:lineRule="exact"/>
        <w:rPr>
          <w:sz w:val="10"/>
        </w:rPr>
      </w:pPr>
    </w:p>
    <w:p w:rsidR="008F1978" w:rsidRPr="00CE785D" w:rsidRDefault="008F1978" w:rsidP="006D3836">
      <w:pPr>
        <w:pStyle w:val="SingleTxt"/>
        <w:spacing w:after="0" w:line="120" w:lineRule="exact"/>
        <w:rPr>
          <w:sz w:val="10"/>
        </w:rPr>
      </w:pPr>
    </w:p>
    <w:p w:rsidR="008F1978" w:rsidRPr="00CE785D" w:rsidRDefault="008F1978" w:rsidP="006D3836">
      <w:pPr>
        <w:pStyle w:val="SingleTxt"/>
        <w:spacing w:after="0" w:line="120" w:lineRule="exact"/>
        <w:rPr>
          <w:sz w:val="10"/>
        </w:rPr>
      </w:pPr>
    </w:p>
    <w:p w:rsidR="008F1978" w:rsidRPr="00CE785D" w:rsidRDefault="008F1978" w:rsidP="006D3836">
      <w:pPr>
        <w:pStyle w:val="SingleTxt"/>
        <w:spacing w:after="0" w:line="120" w:lineRule="exact"/>
        <w:rPr>
          <w:sz w:val="10"/>
        </w:rPr>
      </w:pPr>
    </w:p>
    <w:p w:rsidR="008F1978" w:rsidRPr="00CE785D" w:rsidRDefault="008F1978" w:rsidP="006D3836">
      <w:pPr>
        <w:pStyle w:val="SingleTxt"/>
        <w:spacing w:after="0" w:line="120" w:lineRule="exact"/>
        <w:rPr>
          <w:sz w:val="10"/>
        </w:rPr>
      </w:pPr>
    </w:p>
    <w:p w:rsidR="008F1978" w:rsidRPr="00CE785D" w:rsidRDefault="008F1978" w:rsidP="006D3836">
      <w:pPr>
        <w:pStyle w:val="SingleTxt"/>
        <w:spacing w:after="0" w:line="120" w:lineRule="exact"/>
        <w:rPr>
          <w:sz w:val="10"/>
        </w:rPr>
      </w:pPr>
    </w:p>
    <w:p w:rsidR="008F1978" w:rsidRPr="00CE785D" w:rsidRDefault="008F1978" w:rsidP="006D3836">
      <w:pPr>
        <w:pStyle w:val="SingleTxt"/>
        <w:spacing w:after="0" w:line="120" w:lineRule="exact"/>
        <w:rPr>
          <w:sz w:val="10"/>
        </w:rPr>
      </w:pPr>
    </w:p>
    <w:p w:rsidR="008F1978" w:rsidRPr="00CE785D" w:rsidRDefault="008F1978" w:rsidP="006D3836">
      <w:pPr>
        <w:pStyle w:val="SingleTxt"/>
        <w:spacing w:after="0" w:line="120" w:lineRule="exact"/>
        <w:rPr>
          <w:sz w:val="10"/>
        </w:rPr>
      </w:pPr>
    </w:p>
    <w:p w:rsidR="008F1978" w:rsidRPr="00CE785D" w:rsidRDefault="008F1978" w:rsidP="006D3836">
      <w:pPr>
        <w:pStyle w:val="SingleTxt"/>
        <w:spacing w:after="0" w:line="120" w:lineRule="exact"/>
        <w:rPr>
          <w:sz w:val="10"/>
        </w:rPr>
      </w:pPr>
    </w:p>
    <w:p w:rsidR="008F1978" w:rsidRPr="00CE785D" w:rsidRDefault="008F1978" w:rsidP="006D3836">
      <w:pPr>
        <w:pStyle w:val="SingleTxt"/>
        <w:spacing w:after="0" w:line="120" w:lineRule="exact"/>
        <w:rPr>
          <w:sz w:val="10"/>
        </w:rPr>
      </w:pPr>
    </w:p>
    <w:p w:rsidR="008F1978" w:rsidRPr="00CE785D" w:rsidRDefault="008F1978" w:rsidP="006D3836">
      <w:pPr>
        <w:pStyle w:val="SingleTxt"/>
        <w:spacing w:after="0" w:line="120" w:lineRule="exact"/>
        <w:rPr>
          <w:sz w:val="10"/>
        </w:rPr>
      </w:pPr>
    </w:p>
    <w:p w:rsidR="008F1978" w:rsidRPr="00CE785D" w:rsidRDefault="008F1978" w:rsidP="006D3836">
      <w:pPr>
        <w:pStyle w:val="SingleTxt"/>
        <w:spacing w:after="0" w:line="120" w:lineRule="exact"/>
        <w:rPr>
          <w:sz w:val="10"/>
        </w:rPr>
      </w:pPr>
    </w:p>
    <w:p w:rsidR="008F1978" w:rsidRPr="00CE785D" w:rsidRDefault="008F1978" w:rsidP="006D3836">
      <w:pPr>
        <w:pStyle w:val="SingleTxt"/>
        <w:spacing w:after="0" w:line="120" w:lineRule="exact"/>
        <w:rPr>
          <w:sz w:val="10"/>
        </w:rPr>
      </w:pPr>
    </w:p>
    <w:p w:rsidR="008F1978" w:rsidRPr="00CE785D" w:rsidRDefault="008F1978" w:rsidP="006D3836">
      <w:pPr>
        <w:pStyle w:val="SingleTxt"/>
        <w:spacing w:after="0" w:line="120" w:lineRule="exact"/>
        <w:rPr>
          <w:sz w:val="10"/>
        </w:rPr>
      </w:pPr>
    </w:p>
    <w:p w:rsidR="008F1978" w:rsidRPr="00CE785D" w:rsidRDefault="008F1978" w:rsidP="006D3836">
      <w:pPr>
        <w:pStyle w:val="SingleTxt"/>
        <w:spacing w:after="0" w:line="120" w:lineRule="exact"/>
        <w:rPr>
          <w:sz w:val="10"/>
        </w:rPr>
      </w:pPr>
    </w:p>
    <w:p w:rsidR="008F1978" w:rsidRPr="00CE785D" w:rsidRDefault="008F1978" w:rsidP="006D3836">
      <w:pPr>
        <w:pStyle w:val="SingleTxt"/>
        <w:spacing w:after="0" w:line="120" w:lineRule="exact"/>
        <w:rPr>
          <w:sz w:val="10"/>
        </w:rPr>
      </w:pPr>
    </w:p>
    <w:p w:rsidR="008F1978" w:rsidRPr="00CE785D" w:rsidRDefault="008F1978" w:rsidP="006D3836">
      <w:pPr>
        <w:pStyle w:val="SingleTxt"/>
        <w:spacing w:after="0" w:line="120" w:lineRule="exact"/>
        <w:rPr>
          <w:sz w:val="10"/>
        </w:rPr>
      </w:pPr>
    </w:p>
    <w:p w:rsidR="008F1978" w:rsidRPr="00CE785D" w:rsidRDefault="008F1978" w:rsidP="006D3836">
      <w:pPr>
        <w:pStyle w:val="SingleTxt"/>
        <w:spacing w:after="0" w:line="120" w:lineRule="exact"/>
        <w:rPr>
          <w:sz w:val="10"/>
        </w:rPr>
      </w:pPr>
    </w:p>
    <w:p w:rsidR="008F1978" w:rsidRPr="00CE785D" w:rsidRDefault="008F1978" w:rsidP="006D3836">
      <w:pPr>
        <w:pStyle w:val="SingleTxt"/>
        <w:spacing w:after="0" w:line="120" w:lineRule="exact"/>
        <w:rPr>
          <w:sz w:val="10"/>
        </w:rPr>
      </w:pPr>
    </w:p>
    <w:p w:rsidR="008F1978" w:rsidRPr="00CE785D" w:rsidRDefault="008F1978" w:rsidP="006D3836">
      <w:pPr>
        <w:pStyle w:val="SingleTxt"/>
        <w:spacing w:after="0" w:line="120" w:lineRule="exact"/>
        <w:rPr>
          <w:sz w:val="10"/>
        </w:rPr>
      </w:pPr>
    </w:p>
    <w:p w:rsidR="008F1978" w:rsidRPr="00CE785D" w:rsidRDefault="008F1978" w:rsidP="006D3836">
      <w:pPr>
        <w:pStyle w:val="SingleTxt"/>
        <w:spacing w:after="0" w:line="120" w:lineRule="exact"/>
        <w:rPr>
          <w:sz w:val="10"/>
        </w:rPr>
      </w:pPr>
    </w:p>
    <w:p w:rsidR="008F1978" w:rsidRPr="00CE785D" w:rsidRDefault="008F1978" w:rsidP="006D3836">
      <w:pPr>
        <w:pStyle w:val="SingleTxt"/>
        <w:spacing w:after="0" w:line="120" w:lineRule="exact"/>
        <w:rPr>
          <w:sz w:val="10"/>
        </w:rPr>
      </w:pPr>
    </w:p>
    <w:p w:rsidR="008F1978" w:rsidRPr="00CE785D" w:rsidRDefault="008F1978" w:rsidP="006D3836">
      <w:pPr>
        <w:pStyle w:val="SingleTxt"/>
        <w:spacing w:after="0" w:line="120" w:lineRule="exact"/>
        <w:rPr>
          <w:sz w:val="10"/>
        </w:rPr>
      </w:pPr>
    </w:p>
    <w:p w:rsidR="008F1978" w:rsidRPr="00CE785D" w:rsidRDefault="008F1978" w:rsidP="006D3836">
      <w:pPr>
        <w:pStyle w:val="SingleTxt"/>
        <w:spacing w:after="0" w:line="120" w:lineRule="exact"/>
        <w:rPr>
          <w:sz w:val="10"/>
        </w:rPr>
      </w:pPr>
    </w:p>
    <w:p w:rsidR="008F1978" w:rsidRPr="00CE785D" w:rsidRDefault="008F1978" w:rsidP="006D3836">
      <w:pPr>
        <w:pStyle w:val="SingleTxt"/>
        <w:spacing w:after="0" w:line="120" w:lineRule="exact"/>
        <w:rPr>
          <w:sz w:val="10"/>
        </w:rPr>
      </w:pPr>
    </w:p>
    <w:p w:rsidR="008F1978" w:rsidRPr="00CE785D" w:rsidRDefault="008F1978" w:rsidP="006D3836">
      <w:pPr>
        <w:pStyle w:val="SingleTxt"/>
        <w:spacing w:after="0" w:line="120" w:lineRule="exact"/>
        <w:rPr>
          <w:sz w:val="10"/>
        </w:rPr>
      </w:pPr>
    </w:p>
    <w:p w:rsidR="008F1978" w:rsidRPr="00CE785D" w:rsidRDefault="008F1978" w:rsidP="006D3836">
      <w:pPr>
        <w:pStyle w:val="SingleTxt"/>
        <w:spacing w:after="0" w:line="120" w:lineRule="exact"/>
        <w:rPr>
          <w:sz w:val="10"/>
        </w:rPr>
      </w:pPr>
    </w:p>
    <w:p w:rsidR="0017565C" w:rsidRPr="00CE785D" w:rsidRDefault="0017565C" w:rsidP="008F1978">
      <w:pPr>
        <w:pStyle w:val="FootnoteText"/>
        <w:tabs>
          <w:tab w:val="right" w:pos="1476"/>
          <w:tab w:val="left" w:pos="1548"/>
          <w:tab w:val="right" w:pos="1836"/>
          <w:tab w:val="left" w:pos="1908"/>
        </w:tabs>
        <w:ind w:left="1548" w:hanging="288"/>
      </w:pPr>
      <w:r w:rsidRPr="00CE785D">
        <w:rPr>
          <w:i/>
        </w:rPr>
        <w:t>Источник</w:t>
      </w:r>
      <w:r w:rsidRPr="00CE785D">
        <w:rPr>
          <w:b/>
        </w:rPr>
        <w:t>:</w:t>
      </w:r>
      <w:r w:rsidRPr="00CE785D">
        <w:t xml:space="preserve"> Национальный доклад по АПГРР, 2003 год</w:t>
      </w:r>
    </w:p>
    <w:p w:rsidR="006D3836" w:rsidRPr="00CE785D" w:rsidRDefault="006D3836" w:rsidP="006D3836">
      <w:pPr>
        <w:pStyle w:val="SingleTxtG"/>
        <w:spacing w:after="0" w:line="120" w:lineRule="exact"/>
        <w:rPr>
          <w:sz w:val="10"/>
        </w:rPr>
      </w:pPr>
    </w:p>
    <w:p w:rsidR="0017565C" w:rsidRPr="00CE785D" w:rsidRDefault="0017565C" w:rsidP="006D3836">
      <w:pPr>
        <w:pStyle w:val="SingleTxt"/>
      </w:pPr>
      <w:r w:rsidRPr="00CE785D">
        <w:t>160.</w:t>
      </w:r>
      <w:r w:rsidRPr="00CE785D">
        <w:tab/>
        <w:t>Действительно, в Верховном суде существует паритет между мужчинами и женщинами по численности и по занимаемым ответственным должностям. Женщины здесь занимают посты Председателя Верховного суда (назначается министром юстиции) и Председателя палаты (выбирается среди старших по должности и по сроку пребывания в самой высокой должности) наравне с мужчинами.</w:t>
      </w:r>
    </w:p>
    <w:p w:rsidR="0017565C" w:rsidRPr="00CE785D" w:rsidRDefault="0017565C" w:rsidP="006D3836">
      <w:pPr>
        <w:pStyle w:val="SingleTxt"/>
      </w:pPr>
      <w:r w:rsidRPr="00CE785D">
        <w:t>161.</w:t>
      </w:r>
      <w:r w:rsidRPr="00CE785D">
        <w:tab/>
        <w:t>На приведенной ниже диаграмме показана представленность женщин в правительстве за период с 1991 по 2012 год.</w:t>
      </w:r>
    </w:p>
    <w:p w:rsidR="00863BDD" w:rsidRPr="00CE785D" w:rsidRDefault="00863BDD" w:rsidP="00863BDD">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bookmarkStart w:id="190" w:name="_Toc376686692"/>
      <w:bookmarkStart w:id="191" w:name="_Toc390078320"/>
    </w:p>
    <w:p w:rsidR="00C50F51" w:rsidRPr="00CE785D" w:rsidRDefault="00C50F51" w:rsidP="00C50F51">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r w:rsidRPr="00CE785D">
        <w:tab/>
      </w:r>
      <w:r w:rsidR="0017565C" w:rsidRPr="00CE785D">
        <w:t>Диаграмма 4</w:t>
      </w:r>
    </w:p>
    <w:p w:rsidR="0017565C" w:rsidRPr="00CE785D" w:rsidRDefault="00C50F51" w:rsidP="00C50F5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r w:rsidRPr="00CE785D">
        <w:tab/>
      </w:r>
      <w:bookmarkStart w:id="192" w:name="_Toc392860153"/>
      <w:r w:rsidR="0017565C" w:rsidRPr="00CE785D">
        <w:t>Динамика представленности женщин в правительстве, в %</w:t>
      </w:r>
      <w:bookmarkEnd w:id="190"/>
      <w:bookmarkEnd w:id="191"/>
      <w:bookmarkEnd w:id="192"/>
    </w:p>
    <w:p w:rsidR="00C50F51" w:rsidRPr="00CE785D" w:rsidRDefault="00C50F51" w:rsidP="00C50F51">
      <w:pPr>
        <w:pStyle w:val="SingleTxt"/>
        <w:spacing w:after="0" w:line="120" w:lineRule="exact"/>
        <w:rPr>
          <w:sz w:val="10"/>
        </w:rPr>
      </w:pPr>
    </w:p>
    <w:p w:rsidR="00C50F51" w:rsidRPr="00CE785D" w:rsidRDefault="008F1978" w:rsidP="00C50F51">
      <w:pPr>
        <w:pStyle w:val="SingleTxt"/>
        <w:spacing w:after="0" w:line="120" w:lineRule="exact"/>
        <w:rPr>
          <w:sz w:val="10"/>
        </w:rPr>
      </w:pPr>
      <w:r w:rsidRPr="00CE785D">
        <w:rPr>
          <w:noProof/>
          <w:w w:val="100"/>
        </w:rPr>
        <w:pict>
          <v:group id="_x0000_s1063" style="position:absolute;left:0;text-align:left;margin-left:63.35pt;margin-top:1.9pt;width:423.4pt;height:185.5pt;z-index:2" coordorigin="2462,9862" coordsize="8468,3638">
            <v:shape id="Image 6" o:spid="_x0000_s1062" type="#_x0000_t75" style="position:absolute;left:2462;top:9862;width:8468;height:3638;visibility:visible">
              <v:imagedata r:id="rId17" o:title=""/>
            </v:shape>
            <v:shape id="Text Box 7" o:spid="_x0000_s1030" type="#_x0000_t202" style="position:absolute;left:9860;top:11523;width:795;height:25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" stroked="f">
              <v:textbox style="mso-next-textbox:#Text Box 7" inset="0,0,0,0">
                <w:txbxContent>
                  <w:p w:rsidR="0017565C" w:rsidRPr="00C50F51" w:rsidRDefault="0017565C" w:rsidP="0017565C">
                    <w:pPr>
                      <w:jc w:val="center"/>
                    </w:pPr>
                    <w:r w:rsidRPr="00C50F51">
                      <w:rPr>
                        <w:sz w:val="16"/>
                        <w:szCs w:val="16"/>
                      </w:rPr>
                      <w:t>Министр</w:t>
                    </w:r>
                  </w:p>
                </w:txbxContent>
              </v:textbox>
            </v:shape>
          </v:group>
        </w:pict>
      </w:r>
    </w:p>
    <w:p w:rsidR="008F1978" w:rsidRPr="00CE785D" w:rsidRDefault="008F1978" w:rsidP="00C50F51">
      <w:pPr>
        <w:pStyle w:val="SingleTxt"/>
        <w:spacing w:after="0" w:line="120" w:lineRule="exact"/>
        <w:rPr>
          <w:sz w:val="10"/>
        </w:rPr>
      </w:pPr>
    </w:p>
    <w:p w:rsidR="008F1978" w:rsidRPr="00CE785D" w:rsidRDefault="008F1978" w:rsidP="00C50F51">
      <w:pPr>
        <w:pStyle w:val="SingleTxt"/>
        <w:spacing w:after="0" w:line="120" w:lineRule="exact"/>
        <w:rPr>
          <w:sz w:val="10"/>
        </w:rPr>
      </w:pPr>
    </w:p>
    <w:p w:rsidR="008F1978" w:rsidRPr="00CE785D" w:rsidRDefault="008F1978" w:rsidP="00C50F51">
      <w:pPr>
        <w:pStyle w:val="SingleTxt"/>
        <w:spacing w:after="0" w:line="120" w:lineRule="exact"/>
        <w:rPr>
          <w:sz w:val="10"/>
        </w:rPr>
      </w:pPr>
    </w:p>
    <w:p w:rsidR="008F1978" w:rsidRPr="00CE785D" w:rsidRDefault="008F1978" w:rsidP="00C50F51">
      <w:pPr>
        <w:pStyle w:val="SingleTxt"/>
        <w:spacing w:after="0" w:line="120" w:lineRule="exact"/>
        <w:rPr>
          <w:sz w:val="10"/>
        </w:rPr>
      </w:pPr>
    </w:p>
    <w:p w:rsidR="008F1978" w:rsidRPr="00CE785D" w:rsidRDefault="008F1978" w:rsidP="00C50F51">
      <w:pPr>
        <w:pStyle w:val="SingleTxt"/>
        <w:spacing w:after="0" w:line="120" w:lineRule="exact"/>
        <w:rPr>
          <w:sz w:val="10"/>
        </w:rPr>
      </w:pPr>
    </w:p>
    <w:p w:rsidR="008F1978" w:rsidRPr="00CE785D" w:rsidRDefault="008F1978" w:rsidP="00C50F51">
      <w:pPr>
        <w:pStyle w:val="SingleTxt"/>
        <w:spacing w:after="0" w:line="120" w:lineRule="exact"/>
        <w:rPr>
          <w:sz w:val="10"/>
        </w:rPr>
      </w:pPr>
    </w:p>
    <w:p w:rsidR="008F1978" w:rsidRPr="00CE785D" w:rsidRDefault="008F1978" w:rsidP="00C50F51">
      <w:pPr>
        <w:pStyle w:val="SingleTxt"/>
        <w:spacing w:after="0" w:line="120" w:lineRule="exact"/>
        <w:rPr>
          <w:sz w:val="10"/>
        </w:rPr>
      </w:pPr>
    </w:p>
    <w:p w:rsidR="008F1978" w:rsidRPr="00CE785D" w:rsidRDefault="008F1978" w:rsidP="00C50F51">
      <w:pPr>
        <w:pStyle w:val="SingleTxt"/>
        <w:spacing w:after="0" w:line="120" w:lineRule="exact"/>
        <w:rPr>
          <w:sz w:val="10"/>
        </w:rPr>
      </w:pPr>
    </w:p>
    <w:p w:rsidR="008F1978" w:rsidRPr="00CE785D" w:rsidRDefault="008F1978" w:rsidP="00C50F51">
      <w:pPr>
        <w:pStyle w:val="SingleTxt"/>
        <w:spacing w:after="0" w:line="120" w:lineRule="exact"/>
        <w:rPr>
          <w:sz w:val="10"/>
        </w:rPr>
      </w:pPr>
    </w:p>
    <w:p w:rsidR="008F1978" w:rsidRPr="00CE785D" w:rsidRDefault="008F1978" w:rsidP="00C50F51">
      <w:pPr>
        <w:pStyle w:val="SingleTxt"/>
        <w:spacing w:after="0" w:line="120" w:lineRule="exact"/>
        <w:rPr>
          <w:sz w:val="10"/>
        </w:rPr>
      </w:pPr>
    </w:p>
    <w:p w:rsidR="008F1978" w:rsidRPr="00CE785D" w:rsidRDefault="008F1978" w:rsidP="00C50F51">
      <w:pPr>
        <w:pStyle w:val="SingleTxt"/>
        <w:spacing w:after="0" w:line="120" w:lineRule="exact"/>
        <w:rPr>
          <w:sz w:val="10"/>
        </w:rPr>
      </w:pPr>
    </w:p>
    <w:p w:rsidR="008F1978" w:rsidRPr="00CE785D" w:rsidRDefault="008F1978" w:rsidP="00C50F51">
      <w:pPr>
        <w:pStyle w:val="SingleTxt"/>
        <w:spacing w:after="0" w:line="120" w:lineRule="exact"/>
        <w:rPr>
          <w:sz w:val="10"/>
        </w:rPr>
      </w:pPr>
    </w:p>
    <w:p w:rsidR="008F1978" w:rsidRPr="00CE785D" w:rsidRDefault="008F1978" w:rsidP="00C50F51">
      <w:pPr>
        <w:pStyle w:val="SingleTxt"/>
        <w:spacing w:after="0" w:line="120" w:lineRule="exact"/>
        <w:rPr>
          <w:sz w:val="10"/>
        </w:rPr>
      </w:pPr>
    </w:p>
    <w:p w:rsidR="008F1978" w:rsidRPr="00CE785D" w:rsidRDefault="008F1978" w:rsidP="00C50F51">
      <w:pPr>
        <w:pStyle w:val="SingleTxt"/>
        <w:spacing w:after="0" w:line="120" w:lineRule="exact"/>
        <w:rPr>
          <w:sz w:val="10"/>
        </w:rPr>
      </w:pPr>
    </w:p>
    <w:p w:rsidR="008F1978" w:rsidRPr="00CE785D" w:rsidRDefault="008F1978" w:rsidP="00C50F51">
      <w:pPr>
        <w:pStyle w:val="SingleTxt"/>
        <w:spacing w:after="0" w:line="120" w:lineRule="exact"/>
        <w:rPr>
          <w:sz w:val="10"/>
        </w:rPr>
      </w:pPr>
    </w:p>
    <w:p w:rsidR="008F1978" w:rsidRPr="00CE785D" w:rsidRDefault="008F1978" w:rsidP="00C50F51">
      <w:pPr>
        <w:pStyle w:val="SingleTxt"/>
        <w:spacing w:after="0" w:line="120" w:lineRule="exact"/>
        <w:rPr>
          <w:sz w:val="10"/>
        </w:rPr>
      </w:pPr>
    </w:p>
    <w:p w:rsidR="008F1978" w:rsidRPr="00CE785D" w:rsidRDefault="008F1978" w:rsidP="00C50F51">
      <w:pPr>
        <w:pStyle w:val="SingleTxt"/>
        <w:spacing w:after="0" w:line="120" w:lineRule="exact"/>
        <w:rPr>
          <w:sz w:val="10"/>
        </w:rPr>
      </w:pPr>
    </w:p>
    <w:p w:rsidR="008F1978" w:rsidRPr="00CE785D" w:rsidRDefault="008F1978" w:rsidP="00C50F51">
      <w:pPr>
        <w:pStyle w:val="SingleTxt"/>
        <w:spacing w:after="0" w:line="120" w:lineRule="exact"/>
        <w:rPr>
          <w:sz w:val="10"/>
        </w:rPr>
      </w:pPr>
    </w:p>
    <w:p w:rsidR="008F1978" w:rsidRPr="00CE785D" w:rsidRDefault="008F1978" w:rsidP="00C50F51">
      <w:pPr>
        <w:pStyle w:val="SingleTxt"/>
        <w:spacing w:after="0" w:line="120" w:lineRule="exact"/>
        <w:rPr>
          <w:sz w:val="10"/>
        </w:rPr>
      </w:pPr>
    </w:p>
    <w:p w:rsidR="008F1978" w:rsidRPr="00CE785D" w:rsidRDefault="008F1978" w:rsidP="00C50F51">
      <w:pPr>
        <w:pStyle w:val="SingleTxt"/>
        <w:spacing w:after="0" w:line="120" w:lineRule="exact"/>
        <w:rPr>
          <w:sz w:val="10"/>
        </w:rPr>
      </w:pPr>
    </w:p>
    <w:p w:rsidR="008F1978" w:rsidRPr="00CE785D" w:rsidRDefault="008F1978" w:rsidP="00C50F51">
      <w:pPr>
        <w:pStyle w:val="SingleTxt"/>
        <w:spacing w:after="0" w:line="120" w:lineRule="exact"/>
        <w:rPr>
          <w:sz w:val="10"/>
        </w:rPr>
      </w:pPr>
    </w:p>
    <w:p w:rsidR="008F1978" w:rsidRPr="00CE785D" w:rsidRDefault="008F1978" w:rsidP="00C50F51">
      <w:pPr>
        <w:pStyle w:val="SingleTxt"/>
        <w:spacing w:after="0" w:line="120" w:lineRule="exact"/>
        <w:rPr>
          <w:sz w:val="10"/>
        </w:rPr>
      </w:pPr>
    </w:p>
    <w:p w:rsidR="008F1978" w:rsidRPr="00CE785D" w:rsidRDefault="008F1978" w:rsidP="00C50F51">
      <w:pPr>
        <w:pStyle w:val="SingleTxt"/>
        <w:spacing w:after="0" w:line="120" w:lineRule="exact"/>
        <w:rPr>
          <w:sz w:val="10"/>
        </w:rPr>
      </w:pPr>
    </w:p>
    <w:p w:rsidR="008F1978" w:rsidRPr="00CE785D" w:rsidRDefault="008F1978" w:rsidP="00C50F51">
      <w:pPr>
        <w:pStyle w:val="SingleTxt"/>
        <w:spacing w:after="0" w:line="120" w:lineRule="exact"/>
        <w:rPr>
          <w:sz w:val="10"/>
        </w:rPr>
      </w:pPr>
    </w:p>
    <w:p w:rsidR="008F1978" w:rsidRPr="00CE785D" w:rsidRDefault="008F1978" w:rsidP="00C50F51">
      <w:pPr>
        <w:pStyle w:val="SingleTxt"/>
        <w:spacing w:after="0" w:line="120" w:lineRule="exact"/>
        <w:rPr>
          <w:sz w:val="10"/>
        </w:rPr>
      </w:pPr>
    </w:p>
    <w:p w:rsidR="008F1978" w:rsidRPr="00CE785D" w:rsidRDefault="008F1978" w:rsidP="00C50F51">
      <w:pPr>
        <w:pStyle w:val="SingleTxt"/>
        <w:spacing w:after="0" w:line="120" w:lineRule="exact"/>
        <w:rPr>
          <w:sz w:val="10"/>
        </w:rPr>
      </w:pPr>
    </w:p>
    <w:p w:rsidR="008F1978" w:rsidRPr="00CE785D" w:rsidRDefault="008F1978" w:rsidP="00C50F51">
      <w:pPr>
        <w:pStyle w:val="SingleTxt"/>
        <w:spacing w:after="0" w:line="120" w:lineRule="exact"/>
        <w:rPr>
          <w:sz w:val="10"/>
        </w:rPr>
      </w:pPr>
    </w:p>
    <w:p w:rsidR="008F1978" w:rsidRPr="00CE785D" w:rsidRDefault="008F1978" w:rsidP="00C50F51">
      <w:pPr>
        <w:pStyle w:val="SingleTxt"/>
        <w:spacing w:after="0" w:line="120" w:lineRule="exact"/>
        <w:rPr>
          <w:sz w:val="10"/>
        </w:rPr>
      </w:pPr>
    </w:p>
    <w:p w:rsidR="008F1978" w:rsidRPr="00CE785D" w:rsidRDefault="008F1978" w:rsidP="00C50F51">
      <w:pPr>
        <w:pStyle w:val="SingleTxt"/>
        <w:spacing w:after="0" w:line="120" w:lineRule="exact"/>
        <w:rPr>
          <w:sz w:val="10"/>
        </w:rPr>
      </w:pPr>
    </w:p>
    <w:p w:rsidR="00C50F51" w:rsidRPr="00CE785D" w:rsidRDefault="00C50F51" w:rsidP="00C50F51">
      <w:pPr>
        <w:pStyle w:val="SingleTxtG"/>
        <w:spacing w:after="0" w:line="120" w:lineRule="exact"/>
        <w:rPr>
          <w:b/>
          <w:i/>
          <w:sz w:val="10"/>
          <w:szCs w:val="16"/>
        </w:rPr>
      </w:pPr>
    </w:p>
    <w:p w:rsidR="008F1978" w:rsidRPr="00CE785D" w:rsidRDefault="008F1978" w:rsidP="00C50F51">
      <w:pPr>
        <w:pStyle w:val="SingleTxtG"/>
        <w:spacing w:after="0" w:line="120" w:lineRule="exact"/>
        <w:rPr>
          <w:b/>
          <w:i/>
          <w:sz w:val="10"/>
          <w:szCs w:val="16"/>
        </w:rPr>
      </w:pPr>
    </w:p>
    <w:p w:rsidR="0017565C" w:rsidRPr="00CE785D" w:rsidRDefault="0017565C" w:rsidP="00C50F51">
      <w:pPr>
        <w:pStyle w:val="FootnoteText"/>
        <w:tabs>
          <w:tab w:val="right" w:pos="1476"/>
          <w:tab w:val="left" w:pos="1548"/>
          <w:tab w:val="right" w:pos="1836"/>
          <w:tab w:val="left" w:pos="1908"/>
        </w:tabs>
        <w:ind w:left="1548" w:right="1267" w:hanging="288"/>
      </w:pPr>
      <w:r w:rsidRPr="00CE785D">
        <w:rPr>
          <w:i/>
        </w:rPr>
        <w:t>Источник</w:t>
      </w:r>
      <w:r w:rsidRPr="00CE785D">
        <w:t>:</w:t>
      </w:r>
      <w:r w:rsidRPr="00CE785D" w:rsidDel="00066984">
        <w:t xml:space="preserve"> </w:t>
      </w:r>
      <w:r w:rsidRPr="00CE785D">
        <w:t>АПГРР, 2003 год/НДРЧП, 2006 год "Barométre Madagascar", 2010 и 2012 годы.</w:t>
      </w:r>
    </w:p>
    <w:p w:rsidR="00C50F51" w:rsidRPr="00CE785D" w:rsidRDefault="00C50F51" w:rsidP="00C50F51">
      <w:pPr>
        <w:pStyle w:val="SingleTxtG"/>
        <w:spacing w:after="0" w:line="120" w:lineRule="exact"/>
        <w:rPr>
          <w:sz w:val="10"/>
        </w:rPr>
      </w:pPr>
    </w:p>
    <w:p w:rsidR="0017565C" w:rsidRPr="00CE785D" w:rsidRDefault="0017565C" w:rsidP="007C0728">
      <w:pPr>
        <w:pStyle w:val="SingleTxt"/>
      </w:pPr>
      <w:r w:rsidRPr="00CE785D">
        <w:t>162.</w:t>
      </w:r>
      <w:r w:rsidRPr="00CE785D">
        <w:tab/>
        <w:t>В 1998 году в правительстве женщины занимали 5 должностей мин</w:t>
      </w:r>
      <w:r w:rsidRPr="00CE785D">
        <w:t>и</w:t>
      </w:r>
      <w:r w:rsidRPr="00CE785D">
        <w:t>стров или государственных секретарей. В 2010 году в правительстве вновь было 5 женщин-министров.</w:t>
      </w:r>
    </w:p>
    <w:p w:rsidR="00C50F51" w:rsidRPr="00CE785D" w:rsidRDefault="00C50F51" w:rsidP="007C0728">
      <w:pPr>
        <w:pStyle w:val="SingleTxtG"/>
        <w:spacing w:after="0" w:line="120" w:lineRule="exact"/>
        <w:rPr>
          <w:sz w:val="10"/>
        </w:rPr>
      </w:pPr>
    </w:p>
    <w:p w:rsidR="0017565C" w:rsidRPr="00CE785D" w:rsidRDefault="0017565C" w:rsidP="00C50F5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bookmarkStart w:id="193" w:name="_Toc390076482"/>
      <w:bookmarkStart w:id="194" w:name="_Toc392860154"/>
      <w:r w:rsidRPr="00CE785D">
        <w:t>Высшие государственные должности</w:t>
      </w:r>
      <w:bookmarkEnd w:id="193"/>
      <w:bookmarkEnd w:id="194"/>
    </w:p>
    <w:p w:rsidR="00C50F51" w:rsidRPr="00CE785D" w:rsidRDefault="00C50F51" w:rsidP="00C50F51">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bookmarkStart w:id="195" w:name="_Toc376686693"/>
      <w:bookmarkStart w:id="196" w:name="_Toc390078321"/>
    </w:p>
    <w:p w:rsidR="00C50F51" w:rsidRPr="00CE785D" w:rsidRDefault="00C50F51" w:rsidP="00C50F51">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r w:rsidRPr="00CE785D">
        <w:tab/>
      </w:r>
      <w:r w:rsidR="0017565C" w:rsidRPr="00CE785D">
        <w:t>Диаграмма 5</w:t>
      </w:r>
    </w:p>
    <w:p w:rsidR="0017565C" w:rsidRPr="00CE785D" w:rsidRDefault="00C50F51" w:rsidP="00C50F5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r w:rsidRPr="00CE785D">
        <w:tab/>
      </w:r>
      <w:bookmarkStart w:id="197" w:name="_Toc392860155"/>
      <w:r w:rsidR="0017565C" w:rsidRPr="00CE785D">
        <w:t>Динамика представленности женщин на высших государственных должностях, в %</w:t>
      </w:r>
      <w:bookmarkEnd w:id="195"/>
      <w:bookmarkEnd w:id="196"/>
      <w:bookmarkEnd w:id="197"/>
    </w:p>
    <w:p w:rsidR="00C50F51" w:rsidRPr="00CE785D" w:rsidRDefault="00863BDD" w:rsidP="0017565C">
      <w:pPr>
        <w:pStyle w:val="a0"/>
      </w:pPr>
      <w:r w:rsidRPr="00CE785D">
        <w:rPr>
          <w:noProof/>
        </w:rPr>
        <w:pict>
          <v:group id="_x0000_s1064" style="position:absolute;left:0;text-align:left;margin-left:63.85pt;margin-top:9.2pt;width:356.1pt;height:190.75pt;z-index:12" coordorigin="2472,3966" coordsize="7122,3815">
            <v:shape id="Image 7" o:spid="_x0000_s1041" type="#_x0000_t75" style="position:absolute;left:2472;top:3966;width:7122;height:3815;visibility:visible">
              <v:imagedata r:id="rId18" o:title=""/>
            </v:shape>
            <v:shape id="Text Box 9" o:spid="_x0000_s1031" type="#_x0000_t202" style="position:absolute;left:7657;top:5393;width:1860;height:99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" stroked="f">
              <v:textbox style="mso-next-textbox:#Text Box 9" inset="0,0,0,0">
                <w:txbxContent>
                  <w:p w:rsidR="0017565C" w:rsidRPr="00C50F51" w:rsidRDefault="0017565C" w:rsidP="007C0728">
                    <w:pPr>
                      <w:spacing w:after="80"/>
                      <w:rPr>
                        <w:sz w:val="14"/>
                        <w:szCs w:val="14"/>
                      </w:rPr>
                    </w:pPr>
                    <w:r w:rsidRPr="00C50F51">
                      <w:rPr>
                        <w:sz w:val="14"/>
                        <w:szCs w:val="14"/>
                      </w:rPr>
                      <w:t>Директоры</w:t>
                    </w:r>
                  </w:p>
                  <w:p w:rsidR="0017565C" w:rsidRPr="00C50F51" w:rsidRDefault="0017565C" w:rsidP="007C0728">
                    <w:pPr>
                      <w:spacing w:after="80"/>
                      <w:rPr>
                        <w:sz w:val="14"/>
                        <w:szCs w:val="14"/>
                      </w:rPr>
                    </w:pPr>
                    <w:r w:rsidRPr="00C50F51">
                      <w:rPr>
                        <w:sz w:val="14"/>
                        <w:szCs w:val="14"/>
                      </w:rPr>
                      <w:t>Генеральные дире</w:t>
                    </w:r>
                    <w:r w:rsidRPr="00C50F51">
                      <w:rPr>
                        <w:sz w:val="14"/>
                        <w:szCs w:val="14"/>
                      </w:rPr>
                      <w:t>к</w:t>
                    </w:r>
                    <w:r w:rsidRPr="00C50F51">
                      <w:rPr>
                        <w:sz w:val="14"/>
                        <w:szCs w:val="14"/>
                      </w:rPr>
                      <w:t>торы</w:t>
                    </w:r>
                  </w:p>
                  <w:p w:rsidR="0017565C" w:rsidRPr="00C50F51" w:rsidRDefault="0017565C" w:rsidP="0017565C">
                    <w:pPr>
                      <w:rPr>
                        <w:sz w:val="14"/>
                        <w:szCs w:val="14"/>
                      </w:rPr>
                    </w:pPr>
                    <w:r w:rsidRPr="00C50F51">
                      <w:rPr>
                        <w:sz w:val="14"/>
                        <w:szCs w:val="14"/>
                      </w:rPr>
                      <w:t>Генеральные секрет</w:t>
                    </w:r>
                    <w:r w:rsidRPr="00C50F51">
                      <w:rPr>
                        <w:sz w:val="14"/>
                        <w:szCs w:val="14"/>
                      </w:rPr>
                      <w:t>а</w:t>
                    </w:r>
                    <w:r w:rsidRPr="00C50F51">
                      <w:rPr>
                        <w:sz w:val="14"/>
                        <w:szCs w:val="14"/>
                      </w:rPr>
                      <w:t>ри</w:t>
                    </w:r>
                  </w:p>
                </w:txbxContent>
              </v:textbox>
            </v:shape>
          </v:group>
        </w:pict>
      </w:r>
    </w:p>
    <w:p w:rsidR="00C50F51" w:rsidRPr="00CE785D" w:rsidRDefault="00C50F51" w:rsidP="0017565C">
      <w:pPr>
        <w:pStyle w:val="a0"/>
      </w:pPr>
    </w:p>
    <w:p w:rsidR="00C50F51" w:rsidRPr="00CE785D" w:rsidRDefault="00C50F51" w:rsidP="0017565C">
      <w:pPr>
        <w:pStyle w:val="a0"/>
      </w:pPr>
    </w:p>
    <w:p w:rsidR="00C50F51" w:rsidRPr="00CE785D" w:rsidRDefault="00C50F51" w:rsidP="0017565C">
      <w:pPr>
        <w:pStyle w:val="a0"/>
      </w:pPr>
    </w:p>
    <w:p w:rsidR="0017565C" w:rsidRPr="00CE785D" w:rsidRDefault="0017565C" w:rsidP="0017565C">
      <w:pPr>
        <w:pStyle w:val="SingleTxtG"/>
      </w:pPr>
    </w:p>
    <w:p w:rsidR="00C50F51" w:rsidRPr="00CE785D" w:rsidRDefault="00C50F51" w:rsidP="0017565C">
      <w:pPr>
        <w:pStyle w:val="SingleTxtG"/>
        <w:spacing w:after="240" w:line="240" w:lineRule="auto"/>
        <w:rPr>
          <w:b/>
          <w:i/>
          <w:sz w:val="16"/>
          <w:szCs w:val="16"/>
        </w:rPr>
      </w:pPr>
    </w:p>
    <w:p w:rsidR="00C50F51" w:rsidRPr="00CE785D" w:rsidRDefault="00C50F51" w:rsidP="0017565C">
      <w:pPr>
        <w:pStyle w:val="SingleTxtG"/>
        <w:spacing w:after="240" w:line="240" w:lineRule="auto"/>
        <w:rPr>
          <w:b/>
          <w:i/>
          <w:sz w:val="16"/>
          <w:szCs w:val="16"/>
        </w:rPr>
      </w:pPr>
    </w:p>
    <w:p w:rsidR="00C50F51" w:rsidRPr="00CE785D" w:rsidRDefault="00C50F51" w:rsidP="0017565C">
      <w:pPr>
        <w:pStyle w:val="SingleTxtG"/>
        <w:spacing w:after="240" w:line="240" w:lineRule="auto"/>
        <w:rPr>
          <w:b/>
          <w:i/>
          <w:sz w:val="16"/>
          <w:szCs w:val="16"/>
        </w:rPr>
      </w:pPr>
    </w:p>
    <w:p w:rsidR="00C50F51" w:rsidRPr="00CE785D" w:rsidRDefault="00C50F51" w:rsidP="0017565C">
      <w:pPr>
        <w:pStyle w:val="SingleTxtG"/>
        <w:spacing w:after="240" w:line="240" w:lineRule="auto"/>
        <w:rPr>
          <w:b/>
          <w:i/>
          <w:sz w:val="16"/>
          <w:szCs w:val="16"/>
        </w:rPr>
      </w:pPr>
    </w:p>
    <w:p w:rsidR="007C0728" w:rsidRPr="00CE785D" w:rsidRDefault="007C0728" w:rsidP="007C0728">
      <w:pPr>
        <w:pStyle w:val="SingleTxtG"/>
        <w:spacing w:after="0" w:line="120" w:lineRule="exact"/>
        <w:rPr>
          <w:b/>
          <w:i/>
          <w:sz w:val="10"/>
          <w:szCs w:val="16"/>
        </w:rPr>
      </w:pPr>
    </w:p>
    <w:p w:rsidR="0017565C" w:rsidRPr="00CE785D" w:rsidRDefault="0017565C" w:rsidP="007C0728">
      <w:pPr>
        <w:pStyle w:val="FootnoteText"/>
        <w:tabs>
          <w:tab w:val="right" w:pos="1476"/>
          <w:tab w:val="left" w:pos="1548"/>
          <w:tab w:val="right" w:pos="1836"/>
          <w:tab w:val="left" w:pos="1908"/>
        </w:tabs>
        <w:ind w:left="1548" w:right="1267" w:hanging="288"/>
      </w:pPr>
      <w:r w:rsidRPr="00CE785D">
        <w:rPr>
          <w:i/>
        </w:rPr>
        <w:t>Источник</w:t>
      </w:r>
      <w:r w:rsidRPr="00CE785D">
        <w:rPr>
          <w:b/>
        </w:rPr>
        <w:t>:</w:t>
      </w:r>
      <w:r w:rsidRPr="00CE785D">
        <w:t xml:space="preserve"> АПГРР, 2003 год/"Barométre Madagascar", 2010 и 2012 годы. </w:t>
      </w:r>
    </w:p>
    <w:p w:rsidR="00863BDD" w:rsidRPr="00CE785D" w:rsidRDefault="00863BDD" w:rsidP="00863BDD">
      <w:pPr>
        <w:pStyle w:val="SingleTxt"/>
        <w:spacing w:after="0" w:line="120" w:lineRule="exact"/>
        <w:rPr>
          <w:sz w:val="10"/>
        </w:rPr>
      </w:pPr>
    </w:p>
    <w:p w:rsidR="00863BDD" w:rsidRPr="00CE785D" w:rsidRDefault="00863BDD" w:rsidP="00863BDD">
      <w:pPr>
        <w:pStyle w:val="SingleTxt"/>
        <w:spacing w:after="0" w:line="120" w:lineRule="exact"/>
        <w:rPr>
          <w:sz w:val="10"/>
        </w:rPr>
      </w:pPr>
    </w:p>
    <w:p w:rsidR="0017565C" w:rsidRPr="00CE785D" w:rsidRDefault="0017565C" w:rsidP="0052286A">
      <w:pPr>
        <w:pStyle w:val="SingleTxt"/>
      </w:pPr>
      <w:r w:rsidRPr="00CE785D">
        <w:t>163.</w:t>
      </w:r>
      <w:r w:rsidRPr="00CE785D">
        <w:tab/>
        <w:t>В 2012 году Мадагаскар находился на 7-м месте в региональном рейтинге по числу женщин, занимающих должности исполнительного секретаря и ген</w:t>
      </w:r>
      <w:r w:rsidRPr="00CE785D">
        <w:t>е</w:t>
      </w:r>
      <w:r w:rsidRPr="00CE785D">
        <w:t>рального директора (33 процента) и должности чиновников высшего звена (24 процента).</w:t>
      </w:r>
    </w:p>
    <w:p w:rsidR="0017565C" w:rsidRPr="00CE785D" w:rsidRDefault="0017565C" w:rsidP="0052286A">
      <w:pPr>
        <w:pStyle w:val="SingleTxt"/>
      </w:pPr>
      <w:r w:rsidRPr="00CE785D">
        <w:t>164.</w:t>
      </w:r>
      <w:r w:rsidRPr="00CE785D">
        <w:tab/>
        <w:t>В судебном ведомстве 454 судьи из 913 являются женщинами, что с</w:t>
      </w:r>
      <w:r w:rsidRPr="00CE785D">
        <w:t>о</w:t>
      </w:r>
      <w:r w:rsidRPr="00CE785D">
        <w:t>ставляет 49,72 процента.</w:t>
      </w:r>
    </w:p>
    <w:p w:rsidR="0052286A" w:rsidRPr="00CE785D" w:rsidRDefault="0052286A" w:rsidP="0052286A">
      <w:pPr>
        <w:pStyle w:val="H230"/>
        <w:spacing w:after="0" w:line="120" w:lineRule="exact"/>
        <w:rPr>
          <w:rFonts w:ascii="Wingdings" w:hAnsi="Wingdings"/>
          <w:sz w:val="10"/>
        </w:rPr>
      </w:pPr>
    </w:p>
    <w:p w:rsidR="0017565C" w:rsidRPr="00CE785D" w:rsidRDefault="0017565C" w:rsidP="005228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rPr>
          <w:rFonts w:ascii="Wingdings" w:hAnsi="Wingdings"/>
        </w:rPr>
        <w:tab/>
      </w:r>
      <w:r w:rsidRPr="00CE785D">
        <w:rPr>
          <w:rFonts w:ascii="Wingdings" w:hAnsi="Wingdings"/>
        </w:rPr>
        <w:tab/>
      </w:r>
      <w:bookmarkStart w:id="198" w:name="_Toc390076483"/>
      <w:bookmarkStart w:id="199" w:name="_Toc392860156"/>
      <w:r w:rsidRPr="00CE785D">
        <w:t>Профсоюзы</w:t>
      </w:r>
      <w:bookmarkEnd w:id="198"/>
      <w:bookmarkEnd w:id="199"/>
    </w:p>
    <w:p w:rsidR="0052286A" w:rsidRPr="00CE785D" w:rsidRDefault="0052286A" w:rsidP="0052286A">
      <w:pPr>
        <w:pStyle w:val="SingleTxtG"/>
        <w:spacing w:after="0" w:line="120" w:lineRule="exact"/>
        <w:rPr>
          <w:sz w:val="10"/>
        </w:rPr>
      </w:pPr>
    </w:p>
    <w:p w:rsidR="0017565C" w:rsidRPr="00CE785D" w:rsidRDefault="0017565C" w:rsidP="0052286A">
      <w:pPr>
        <w:pStyle w:val="SingleTxt"/>
      </w:pPr>
      <w:r w:rsidRPr="00CE785D">
        <w:t>165.</w:t>
      </w:r>
      <w:r w:rsidRPr="00CE785D">
        <w:tab/>
        <w:t>Что касается профсоюзов, женщины составляют 29 процентов общей численности членов профсоюзов и занимают 25,08 процента должностей в Исполнительном комитете и 20,41 процента руководящих должностей</w:t>
      </w:r>
      <w:r w:rsidRPr="00CE785D">
        <w:rPr>
          <w:rStyle w:val="FootnoteReference"/>
          <w:spacing w:val="0"/>
          <w:w w:val="100"/>
          <w:szCs w:val="24"/>
        </w:rPr>
        <w:footnoteReference w:id="10"/>
      </w:r>
      <w:r w:rsidRPr="00CE785D">
        <w:t>. На</w:t>
      </w:r>
      <w:r w:rsidR="0052286A" w:rsidRPr="00CE785D">
        <w:t xml:space="preserve"> </w:t>
      </w:r>
      <w:r w:rsidRPr="00CE785D">
        <w:t>приведенной ниже диаграмме показана представленность женщин в 13</w:t>
      </w:r>
      <w:r w:rsidR="0052286A" w:rsidRPr="00CE785D">
        <w:t xml:space="preserve"> </w:t>
      </w:r>
      <w:r w:rsidRPr="00CE785D">
        <w:t>зарег</w:t>
      </w:r>
      <w:r w:rsidRPr="00CE785D">
        <w:t>и</w:t>
      </w:r>
      <w:r w:rsidRPr="00CE785D">
        <w:t>стрир</w:t>
      </w:r>
      <w:r w:rsidRPr="00CE785D">
        <w:t>о</w:t>
      </w:r>
      <w:r w:rsidRPr="00CE785D">
        <w:t>ванных профсоюзах</w:t>
      </w:r>
      <w:r w:rsidRPr="00CE785D">
        <w:rPr>
          <w:rStyle w:val="FootnoteReference"/>
          <w:spacing w:val="0"/>
          <w:w w:val="100"/>
          <w:szCs w:val="24"/>
        </w:rPr>
        <w:footnoteReference w:id="11"/>
      </w:r>
      <w:r w:rsidRPr="00CE785D">
        <w:t>:</w:t>
      </w:r>
    </w:p>
    <w:p w:rsidR="0017565C" w:rsidRPr="00CE785D" w:rsidRDefault="0052286A" w:rsidP="0052286A">
      <w:pPr>
        <w:pStyle w:val="SingleTxt"/>
        <w:tabs>
          <w:tab w:val="right" w:pos="1685"/>
        </w:tabs>
        <w:ind w:left="1742" w:hanging="475"/>
      </w:pPr>
      <w:r w:rsidRPr="00CE785D">
        <w:tab/>
        <w:t>•</w:t>
      </w:r>
      <w:r w:rsidRPr="00CE785D">
        <w:tab/>
      </w:r>
      <w:r w:rsidR="0017565C" w:rsidRPr="00CE785D">
        <w:t>члены профсоюза – 28,98 процента из 99 072 членов;</w:t>
      </w:r>
    </w:p>
    <w:p w:rsidR="0017565C" w:rsidRPr="00CE785D" w:rsidRDefault="0052286A" w:rsidP="0052286A">
      <w:pPr>
        <w:pStyle w:val="SingleTxt"/>
        <w:tabs>
          <w:tab w:val="right" w:pos="1685"/>
        </w:tabs>
        <w:ind w:left="1742" w:hanging="475"/>
      </w:pPr>
      <w:r w:rsidRPr="00CE785D">
        <w:tab/>
        <w:t>•</w:t>
      </w:r>
      <w:r w:rsidRPr="00CE785D">
        <w:tab/>
      </w:r>
      <w:r w:rsidR="0017565C" w:rsidRPr="00CE785D">
        <w:t>члены исполнительных комитетов – 74,92 процента из 311 членов испо</w:t>
      </w:r>
      <w:r w:rsidR="0017565C" w:rsidRPr="00CE785D">
        <w:t>л</w:t>
      </w:r>
      <w:r w:rsidR="0017565C" w:rsidRPr="00CE785D">
        <w:t>нительных комитетов;</w:t>
      </w:r>
    </w:p>
    <w:p w:rsidR="0017565C" w:rsidRPr="00CE785D" w:rsidRDefault="0052286A" w:rsidP="0052286A">
      <w:pPr>
        <w:pStyle w:val="SingleTxt"/>
        <w:tabs>
          <w:tab w:val="right" w:pos="1685"/>
        </w:tabs>
        <w:ind w:left="1742" w:hanging="475"/>
      </w:pPr>
      <w:r w:rsidRPr="00CE785D">
        <w:tab/>
        <w:t>•</w:t>
      </w:r>
      <w:r w:rsidRPr="00CE785D">
        <w:tab/>
      </w:r>
      <w:r w:rsidR="0017565C" w:rsidRPr="00CE785D">
        <w:t>руководящие работники – 20,41 процента из 338 руководителей.</w:t>
      </w:r>
    </w:p>
    <w:p w:rsidR="0017565C" w:rsidRPr="00CE785D" w:rsidRDefault="0017565C" w:rsidP="0052286A">
      <w:pPr>
        <w:pStyle w:val="SingleTxt"/>
      </w:pPr>
      <w:r w:rsidRPr="00CE785D">
        <w:t>166.</w:t>
      </w:r>
      <w:r w:rsidRPr="00CE785D">
        <w:tab/>
        <w:t>В федерациях, не входящих в состав национальных профсоюзных орг</w:t>
      </w:r>
      <w:r w:rsidRPr="00CE785D">
        <w:t>а</w:t>
      </w:r>
      <w:r w:rsidRPr="00CE785D">
        <w:t>низаций, в которые в общей сложности входят 11 707 членов, насчитывается 6132 женщины. Относительно высокая доля женщин на руководящих должн</w:t>
      </w:r>
      <w:r w:rsidRPr="00CE785D">
        <w:t>о</w:t>
      </w:r>
      <w:r w:rsidRPr="00CE785D">
        <w:t>стях в этих федерациях, а именно 47,14 процента в исполнительных комитетах (33 из 70 членов) и 31,25 процента на руководящих постах (15 из 48 постов) обусловлены спецификой этих профсоюзных организаций.</w:t>
      </w:r>
    </w:p>
    <w:p w:rsidR="00863BDD" w:rsidRPr="00CE785D" w:rsidRDefault="00863BDD" w:rsidP="00863BDD">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bookmarkStart w:id="200" w:name="_Toc376686694"/>
      <w:bookmarkStart w:id="201" w:name="_Toc390078322"/>
    </w:p>
    <w:p w:rsidR="0052286A" w:rsidRPr="00CE785D" w:rsidRDefault="0052286A" w:rsidP="0052286A">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r w:rsidRPr="00CE785D">
        <w:tab/>
      </w:r>
      <w:r w:rsidR="0017565C" w:rsidRPr="00CE785D">
        <w:t xml:space="preserve">Диаграмма 6 </w:t>
      </w:r>
    </w:p>
    <w:p w:rsidR="0017565C" w:rsidRPr="00CE785D" w:rsidRDefault="0052286A" w:rsidP="005228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0"/>
        </w:rPr>
      </w:pPr>
      <w:r w:rsidRPr="00CE785D">
        <w:tab/>
      </w:r>
      <w:r w:rsidRPr="00CE785D">
        <w:tab/>
      </w:r>
      <w:bookmarkStart w:id="202" w:name="_Toc392860157"/>
      <w:r w:rsidR="0017565C" w:rsidRPr="00CE785D">
        <w:t>Динамика представленности женщин в профсоюзных организациях</w:t>
      </w:r>
      <w:bookmarkEnd w:id="200"/>
      <w:bookmarkEnd w:id="201"/>
      <w:bookmarkEnd w:id="202"/>
    </w:p>
    <w:p w:rsidR="0052286A" w:rsidRPr="00CE785D" w:rsidRDefault="0052286A" w:rsidP="0052286A">
      <w:pPr>
        <w:pStyle w:val="SingleTxt"/>
        <w:spacing w:after="0" w:line="120" w:lineRule="exact"/>
        <w:rPr>
          <w:sz w:val="10"/>
        </w:rPr>
      </w:pPr>
    </w:p>
    <w:p w:rsidR="0017565C" w:rsidRPr="00CE785D" w:rsidRDefault="009B5AF1" w:rsidP="0017565C">
      <w:pPr>
        <w:pStyle w:val="SingleTxtG"/>
      </w:pPr>
      <w:r w:rsidRPr="00CE785D">
        <w:rPr>
          <w:noProof/>
        </w:rPr>
        <w:pict>
          <v:group id="_x0000_s1046" style="position:absolute;left:0;text-align:left;margin-left:63.25pt;margin-top:4.55pt;width:416pt;height:200.25pt;z-index:7" coordorigin="2460,8793" coordsize="8320,4005">
            <v:shape id="Text Box 10" o:spid="_x0000_s1032" type="#_x0000_t202" style="position:absolute;left:9137;top:10312;width:1593;height:12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" stroked="f">
              <v:textbox style="mso-next-textbox:#Text Box 10" inset="0,0,0,0">
                <w:txbxContent>
                  <w:p w:rsidR="0017565C" w:rsidRPr="009B5AF1" w:rsidRDefault="0017565C" w:rsidP="009B5AF1">
                    <w:pPr>
                      <w:spacing w:before="40" w:after="200" w:line="140" w:lineRule="exact"/>
                      <w:rPr>
                        <w:sz w:val="16"/>
                        <w:szCs w:val="16"/>
                      </w:rPr>
                    </w:pPr>
                    <w:r w:rsidRPr="009B5AF1">
                      <w:rPr>
                        <w:sz w:val="16"/>
                        <w:szCs w:val="16"/>
                      </w:rPr>
                      <w:t>Члены профсо</w:t>
                    </w:r>
                    <w:r w:rsidRPr="009B5AF1">
                      <w:rPr>
                        <w:sz w:val="16"/>
                        <w:szCs w:val="16"/>
                      </w:rPr>
                      <w:t>ю</w:t>
                    </w:r>
                    <w:r w:rsidRPr="009B5AF1">
                      <w:rPr>
                        <w:sz w:val="16"/>
                        <w:szCs w:val="16"/>
                      </w:rPr>
                      <w:t>за</w:t>
                    </w:r>
                  </w:p>
                  <w:p w:rsidR="0017565C" w:rsidRPr="009B5AF1" w:rsidRDefault="0017565C" w:rsidP="009B5AF1">
                    <w:pPr>
                      <w:spacing w:after="80" w:line="140" w:lineRule="exact"/>
                      <w:rPr>
                        <w:sz w:val="16"/>
                        <w:szCs w:val="16"/>
                      </w:rPr>
                    </w:pPr>
                    <w:r w:rsidRPr="009B5AF1">
                      <w:rPr>
                        <w:sz w:val="16"/>
                        <w:szCs w:val="16"/>
                      </w:rPr>
                      <w:t>Члены исполнител</w:t>
                    </w:r>
                    <w:r w:rsidRPr="009B5AF1">
                      <w:rPr>
                        <w:sz w:val="16"/>
                        <w:szCs w:val="16"/>
                      </w:rPr>
                      <w:t>ь</w:t>
                    </w:r>
                    <w:r w:rsidRPr="009B5AF1">
                      <w:rPr>
                        <w:sz w:val="16"/>
                        <w:szCs w:val="16"/>
                      </w:rPr>
                      <w:t>ного комит</w:t>
                    </w:r>
                    <w:r w:rsidRPr="009B5AF1">
                      <w:rPr>
                        <w:sz w:val="16"/>
                        <w:szCs w:val="16"/>
                      </w:rPr>
                      <w:t>е</w:t>
                    </w:r>
                    <w:r w:rsidRPr="009B5AF1">
                      <w:rPr>
                        <w:sz w:val="16"/>
                        <w:szCs w:val="16"/>
                      </w:rPr>
                      <w:t>та</w:t>
                    </w:r>
                  </w:p>
                  <w:p w:rsidR="0017565C" w:rsidRPr="009B5AF1" w:rsidRDefault="0017565C" w:rsidP="009B5AF1">
                    <w:pPr>
                      <w:spacing w:after="120" w:line="140" w:lineRule="exact"/>
                      <w:rPr>
                        <w:sz w:val="16"/>
                        <w:szCs w:val="16"/>
                      </w:rPr>
                    </w:pPr>
                    <w:r w:rsidRPr="009B5AF1">
                      <w:rPr>
                        <w:sz w:val="16"/>
                        <w:szCs w:val="16"/>
                      </w:rPr>
                      <w:t>Руководящие рабо</w:t>
                    </w:r>
                    <w:r w:rsidRPr="009B5AF1">
                      <w:rPr>
                        <w:sz w:val="16"/>
                        <w:szCs w:val="16"/>
                      </w:rPr>
                      <w:t>т</w:t>
                    </w:r>
                    <w:r w:rsidRPr="009B5AF1">
                      <w:rPr>
                        <w:sz w:val="16"/>
                        <w:szCs w:val="16"/>
                      </w:rPr>
                      <w:t>ники</w:t>
                    </w:r>
                  </w:p>
                </w:txbxContent>
              </v:textbox>
            </v:shape>
            <v:rect id="Rectangle 11" o:spid="_x0000_s1033" style="position:absolute;left:2460;top:8793;width:8320;height:400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" filled="f" strokecolor="#bfbfbf" strokeweight="1.5pt"/>
          </v:group>
        </w:pict>
      </w:r>
      <w:r w:rsidRPr="00CE785D">
        <w:rPr>
          <w:noProof/>
          <w:lang w:eastAsia="ru-RU"/>
        </w:rPr>
        <w:pict>
          <v:shape id="Image 8" o:spid="_x0000_i1027" type="#_x0000_t75" style="width:416.25pt;height:207.75pt;visibility:visible">
            <v:imagedata r:id="rId19" o:title="" croptop="1576f" cropbottom="1576f" cropleft="814f" cropright="1221f"/>
          </v:shape>
        </w:pict>
      </w:r>
    </w:p>
    <w:p w:rsidR="0017565C" w:rsidRPr="00CE785D" w:rsidRDefault="0017565C" w:rsidP="009B5AF1">
      <w:pPr>
        <w:pStyle w:val="FootnoteText"/>
        <w:tabs>
          <w:tab w:val="right" w:pos="1476"/>
          <w:tab w:val="left" w:pos="1548"/>
          <w:tab w:val="right" w:pos="1836"/>
          <w:tab w:val="left" w:pos="1908"/>
        </w:tabs>
        <w:ind w:left="1548" w:hanging="288"/>
        <w:rPr>
          <w:i/>
        </w:rPr>
      </w:pPr>
      <w:r w:rsidRPr="00CE785D">
        <w:rPr>
          <w:i/>
        </w:rPr>
        <w:t>Источник</w:t>
      </w:r>
      <w:r w:rsidRPr="00CE785D">
        <w:rPr>
          <w:b/>
          <w:i/>
        </w:rPr>
        <w:t>:</w:t>
      </w:r>
      <w:r w:rsidRPr="00CE785D">
        <w:rPr>
          <w:i/>
        </w:rPr>
        <w:t xml:space="preserve"> </w:t>
      </w:r>
      <w:r w:rsidRPr="00CE785D">
        <w:t>Опрос</w:t>
      </w:r>
      <w:r w:rsidRPr="00CE785D">
        <w:rPr>
          <w:i/>
        </w:rPr>
        <w:t xml:space="preserve"> </w:t>
      </w:r>
      <w:r w:rsidRPr="00CE785D">
        <w:t>Focus/BIT/CTM/Национальный доклад АПГРР, 2004 год.</w:t>
      </w:r>
    </w:p>
    <w:p w:rsidR="00863BDD" w:rsidRPr="00CE785D" w:rsidRDefault="00863BDD" w:rsidP="00863BDD">
      <w:pPr>
        <w:pStyle w:val="SingleTxt"/>
        <w:spacing w:after="0" w:line="120" w:lineRule="exact"/>
        <w:rPr>
          <w:sz w:val="10"/>
        </w:rPr>
      </w:pPr>
    </w:p>
    <w:p w:rsidR="00863BDD" w:rsidRPr="00CE785D" w:rsidRDefault="00863BDD" w:rsidP="00863BDD">
      <w:pPr>
        <w:pStyle w:val="SingleTxt"/>
        <w:spacing w:after="0" w:line="120" w:lineRule="exact"/>
        <w:rPr>
          <w:sz w:val="10"/>
        </w:rPr>
      </w:pPr>
    </w:p>
    <w:p w:rsidR="0017565C" w:rsidRPr="00CE785D" w:rsidRDefault="0017565C" w:rsidP="009B5AF1">
      <w:pPr>
        <w:pStyle w:val="SingleTxt"/>
      </w:pPr>
      <w:r w:rsidRPr="00CE785D">
        <w:t>167.</w:t>
      </w:r>
      <w:r w:rsidRPr="00CE785D">
        <w:tab/>
        <w:t>Так, межпрофсоюзное объединение Tolon'ny Mpikarama (TM) объединяет профсоюзные организации трудящихся текстильного сектора (вышивка, шве</w:t>
      </w:r>
      <w:r w:rsidRPr="00CE785D">
        <w:t>й</w:t>
      </w:r>
      <w:r w:rsidRPr="00CE785D">
        <w:t>ное производство и т. п.), где более 80 процентов работников составляют женщины. Этим и объясняется тот факт, что из 23 председателей организаций 8 являются женщинами.</w:t>
      </w:r>
    </w:p>
    <w:p w:rsidR="009B5AF1" w:rsidRPr="00CE785D" w:rsidRDefault="009B5AF1" w:rsidP="009B5AF1">
      <w:pPr>
        <w:pStyle w:val="H230"/>
        <w:spacing w:after="0" w:line="120" w:lineRule="exact"/>
        <w:rPr>
          <w:rFonts w:ascii="Wingdings" w:hAnsi="Wingdings"/>
          <w:sz w:val="10"/>
        </w:rPr>
      </w:pPr>
    </w:p>
    <w:p w:rsidR="0017565C" w:rsidRPr="00CE785D" w:rsidRDefault="0017565C" w:rsidP="009B5A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rPr>
          <w:rFonts w:ascii="Wingdings" w:hAnsi="Wingdings"/>
        </w:rPr>
        <w:tab/>
      </w:r>
      <w:r w:rsidRPr="00CE785D">
        <w:rPr>
          <w:rFonts w:ascii="Wingdings" w:hAnsi="Wingdings"/>
        </w:rPr>
        <w:tab/>
      </w:r>
      <w:bookmarkStart w:id="203" w:name="_Toc390076484"/>
      <w:bookmarkStart w:id="204" w:name="_Toc392860158"/>
      <w:r w:rsidRPr="00CE785D">
        <w:t>Участие женщин в выборах</w:t>
      </w:r>
      <w:bookmarkEnd w:id="203"/>
      <w:bookmarkEnd w:id="204"/>
    </w:p>
    <w:p w:rsidR="009B5AF1" w:rsidRPr="00CE785D" w:rsidRDefault="009B5AF1" w:rsidP="009B5AF1">
      <w:pPr>
        <w:pStyle w:val="SingleTxtG"/>
        <w:spacing w:after="0" w:line="120" w:lineRule="exact"/>
        <w:rPr>
          <w:sz w:val="10"/>
        </w:rPr>
      </w:pPr>
    </w:p>
    <w:p w:rsidR="0017565C" w:rsidRPr="00CE785D" w:rsidRDefault="0017565C" w:rsidP="00FC4C90">
      <w:pPr>
        <w:pStyle w:val="SingleTxt"/>
      </w:pPr>
      <w:r w:rsidRPr="00CE785D">
        <w:t>168.</w:t>
      </w:r>
      <w:r w:rsidRPr="00CE785D">
        <w:tab/>
        <w:t>В апреле 2012 года ПРООН организовала семинар по вопросам стратег</w:t>
      </w:r>
      <w:r w:rsidRPr="00CE785D">
        <w:t>и</w:t>
      </w:r>
      <w:r w:rsidRPr="00CE785D">
        <w:t>ческого планирования, направленный на повышение представленности мал</w:t>
      </w:r>
      <w:r w:rsidRPr="00CE785D">
        <w:t>а</w:t>
      </w:r>
      <w:r w:rsidRPr="00CE785D">
        <w:t>гасийских женщин в руководящих органах путем учета гендерной проблем</w:t>
      </w:r>
      <w:r w:rsidRPr="00CE785D">
        <w:t>а</w:t>
      </w:r>
      <w:r w:rsidRPr="00CE785D">
        <w:t>тики в избирательном процессе и в постконфликтных ситуациях. Новый и</w:t>
      </w:r>
      <w:r w:rsidRPr="00CE785D">
        <w:t>м</w:t>
      </w:r>
      <w:r w:rsidRPr="00CE785D">
        <w:t>пульс, заданный этим семинаром, должен способствовать более активному участию женщин в предвыборных, выборных и поствыборных этапах избир</w:t>
      </w:r>
      <w:r w:rsidRPr="00CE785D">
        <w:t>а</w:t>
      </w:r>
      <w:r w:rsidRPr="00CE785D">
        <w:t>тельного процесса. Подтверждением этого является наличие женщин среди членов бюро Национальной независимой избирательной комиссии переходн</w:t>
      </w:r>
      <w:r w:rsidRPr="00CE785D">
        <w:t>о</w:t>
      </w:r>
      <w:r w:rsidRPr="00CE785D">
        <w:t>го периода (ННИКПП).</w:t>
      </w:r>
    </w:p>
    <w:p w:rsidR="00FC4C90" w:rsidRPr="00CE785D" w:rsidRDefault="00FC4C90" w:rsidP="00FC4C90">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bookmarkStart w:id="205" w:name="_Toc377129294"/>
    </w:p>
    <w:p w:rsidR="00FC4C90" w:rsidRPr="00CE785D" w:rsidRDefault="00863BDD" w:rsidP="00FC4C90">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br w:type="page"/>
      </w:r>
      <w:r w:rsidR="00FC4C90" w:rsidRPr="00CE785D">
        <w:tab/>
      </w:r>
      <w:r w:rsidR="00FC4C90" w:rsidRPr="00CE785D">
        <w:tab/>
      </w:r>
      <w:r w:rsidR="0017565C" w:rsidRPr="00CE785D">
        <w:t xml:space="preserve">Таблица </w:t>
      </w:r>
      <w:fldSimple w:instr=" SEQ Tableau \* ARABIC ">
        <w:r w:rsidR="00054EC2">
          <w:rPr>
            <w:noProof/>
          </w:rPr>
          <w:t>8</w:t>
        </w:r>
      </w:fldSimple>
    </w:p>
    <w:p w:rsidR="0017565C" w:rsidRPr="00CE785D" w:rsidRDefault="00FC4C90" w:rsidP="00FC4C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r w:rsidRPr="00CE785D">
        <w:tab/>
      </w:r>
      <w:bookmarkStart w:id="206" w:name="_Toc392860159"/>
      <w:r w:rsidR="0017565C" w:rsidRPr="00CE785D">
        <w:t>Женщины – члены бюро ННИКПП</w:t>
      </w:r>
      <w:bookmarkEnd w:id="205"/>
      <w:bookmarkEnd w:id="206"/>
    </w:p>
    <w:p w:rsidR="00FC4C90" w:rsidRPr="00CE785D" w:rsidRDefault="00FC4C90" w:rsidP="00FC4C90">
      <w:pPr>
        <w:pStyle w:val="SingleTxt"/>
        <w:spacing w:after="0" w:line="120" w:lineRule="exact"/>
        <w:rPr>
          <w:sz w:val="10"/>
        </w:rPr>
      </w:pPr>
    </w:p>
    <w:p w:rsidR="00FC4C90" w:rsidRPr="00CE785D" w:rsidRDefault="00FC4C90" w:rsidP="00FC4C90">
      <w:pPr>
        <w:pStyle w:val="SingleTxt"/>
        <w:spacing w:after="0" w:line="120" w:lineRule="exact"/>
        <w:rPr>
          <w:sz w:val="10"/>
        </w:rPr>
      </w:pPr>
    </w:p>
    <w:tbl>
      <w:tblPr>
        <w:tblW w:w="7228" w:type="dxa"/>
        <w:tblInd w:w="1276" w:type="dxa"/>
        <w:tblBorders>
          <w:top w:val="single" w:sz="4" w:space="0" w:color="auto"/>
        </w:tblBorders>
        <w:tblCellMar>
          <w:left w:w="0" w:type="dxa"/>
          <w:right w:w="0" w:type="dxa"/>
        </w:tblCellMar>
        <w:tblLook w:val="04A0"/>
      </w:tblPr>
      <w:tblGrid>
        <w:gridCol w:w="1937"/>
        <w:gridCol w:w="1781"/>
        <w:gridCol w:w="1753"/>
        <w:gridCol w:w="1757"/>
      </w:tblGrid>
      <w:tr w:rsidR="0017565C" w:rsidRPr="00CE785D" w:rsidTr="000A5CDE">
        <w:trPr>
          <w:trHeight w:val="240"/>
          <w:tblHeader/>
        </w:trPr>
        <w:tc>
          <w:tcPr>
            <w:tcW w:w="1937" w:type="dxa"/>
            <w:tcBorders>
              <w:top w:val="single" w:sz="4" w:space="0" w:color="auto"/>
              <w:bottom w:val="single" w:sz="12" w:space="0" w:color="auto"/>
            </w:tcBorders>
            <w:shd w:val="clear" w:color="auto" w:fill="auto"/>
            <w:vAlign w:val="bottom"/>
          </w:tcPr>
          <w:p w:rsidR="0017565C" w:rsidRPr="00CE785D" w:rsidRDefault="0017565C" w:rsidP="00FC4C90">
            <w:pPr>
              <w:tabs>
                <w:tab w:val="left" w:pos="288"/>
                <w:tab w:val="left" w:pos="576"/>
                <w:tab w:val="left" w:pos="864"/>
                <w:tab w:val="left" w:pos="1152"/>
              </w:tabs>
              <w:suppressAutoHyphens/>
              <w:spacing w:before="81" w:after="81" w:line="160" w:lineRule="exact"/>
              <w:ind w:right="43"/>
              <w:rPr>
                <w:rFonts w:eastAsia="Times New Roman"/>
                <w:i/>
                <w:noProof/>
                <w:sz w:val="14"/>
                <w:szCs w:val="20"/>
              </w:rPr>
            </w:pPr>
            <w:r w:rsidRPr="00CE785D">
              <w:rPr>
                <w:rFonts w:eastAsia="Times New Roman"/>
                <w:i/>
                <w:noProof/>
                <w:sz w:val="14"/>
                <w:szCs w:val="20"/>
              </w:rPr>
              <w:t>Члены бюро</w:t>
            </w:r>
          </w:p>
        </w:tc>
        <w:tc>
          <w:tcPr>
            <w:tcW w:w="1781" w:type="dxa"/>
            <w:tcBorders>
              <w:top w:val="single" w:sz="4" w:space="0" w:color="auto"/>
              <w:bottom w:val="single" w:sz="12" w:space="0" w:color="auto"/>
            </w:tcBorders>
            <w:shd w:val="clear" w:color="auto" w:fill="auto"/>
            <w:vAlign w:val="bottom"/>
          </w:tcPr>
          <w:p w:rsidR="0017565C" w:rsidRPr="00CE785D" w:rsidRDefault="0017565C" w:rsidP="00FC4C90">
            <w:pPr>
              <w:tabs>
                <w:tab w:val="left" w:pos="288"/>
                <w:tab w:val="left" w:pos="576"/>
                <w:tab w:val="left" w:pos="864"/>
                <w:tab w:val="left" w:pos="1152"/>
              </w:tabs>
              <w:suppressAutoHyphens/>
              <w:spacing w:before="81" w:after="81" w:line="160" w:lineRule="exact"/>
              <w:ind w:right="43"/>
              <w:jc w:val="right"/>
              <w:rPr>
                <w:rFonts w:eastAsia="Times New Roman"/>
                <w:i/>
                <w:noProof/>
                <w:sz w:val="14"/>
                <w:szCs w:val="20"/>
              </w:rPr>
            </w:pPr>
            <w:r w:rsidRPr="00CE785D">
              <w:rPr>
                <w:rFonts w:eastAsia="Times New Roman"/>
                <w:i/>
                <w:noProof/>
                <w:sz w:val="14"/>
                <w:szCs w:val="20"/>
              </w:rPr>
              <w:t>Мужчины</w:t>
            </w:r>
          </w:p>
        </w:tc>
        <w:tc>
          <w:tcPr>
            <w:tcW w:w="1753" w:type="dxa"/>
            <w:tcBorders>
              <w:top w:val="single" w:sz="4" w:space="0" w:color="auto"/>
              <w:bottom w:val="single" w:sz="12" w:space="0" w:color="auto"/>
            </w:tcBorders>
            <w:shd w:val="clear" w:color="auto" w:fill="auto"/>
            <w:vAlign w:val="bottom"/>
          </w:tcPr>
          <w:p w:rsidR="0017565C" w:rsidRPr="00CE785D" w:rsidRDefault="0017565C" w:rsidP="00FC4C90">
            <w:pPr>
              <w:tabs>
                <w:tab w:val="left" w:pos="288"/>
                <w:tab w:val="left" w:pos="576"/>
                <w:tab w:val="left" w:pos="864"/>
                <w:tab w:val="left" w:pos="1152"/>
              </w:tabs>
              <w:suppressAutoHyphens/>
              <w:spacing w:before="81" w:after="81" w:line="160" w:lineRule="exact"/>
              <w:ind w:right="43"/>
              <w:jc w:val="right"/>
              <w:rPr>
                <w:rFonts w:eastAsia="Times New Roman"/>
                <w:i/>
                <w:noProof/>
                <w:sz w:val="14"/>
                <w:szCs w:val="20"/>
              </w:rPr>
            </w:pPr>
            <w:r w:rsidRPr="00CE785D">
              <w:rPr>
                <w:rFonts w:eastAsia="Times New Roman"/>
                <w:i/>
                <w:noProof/>
                <w:sz w:val="14"/>
                <w:szCs w:val="20"/>
              </w:rPr>
              <w:t>Женщины</w:t>
            </w:r>
          </w:p>
        </w:tc>
        <w:tc>
          <w:tcPr>
            <w:tcW w:w="1757" w:type="dxa"/>
            <w:tcBorders>
              <w:top w:val="single" w:sz="4" w:space="0" w:color="auto"/>
              <w:bottom w:val="single" w:sz="12" w:space="0" w:color="auto"/>
            </w:tcBorders>
            <w:shd w:val="clear" w:color="auto" w:fill="auto"/>
            <w:vAlign w:val="bottom"/>
          </w:tcPr>
          <w:p w:rsidR="0017565C" w:rsidRPr="00CE785D" w:rsidRDefault="0017565C" w:rsidP="00FC4C90">
            <w:pPr>
              <w:tabs>
                <w:tab w:val="left" w:pos="288"/>
                <w:tab w:val="left" w:pos="576"/>
                <w:tab w:val="left" w:pos="864"/>
                <w:tab w:val="left" w:pos="1152"/>
              </w:tabs>
              <w:suppressAutoHyphens/>
              <w:spacing w:before="81" w:after="81" w:line="160" w:lineRule="exact"/>
              <w:ind w:right="43"/>
              <w:jc w:val="right"/>
              <w:rPr>
                <w:rFonts w:eastAsia="Times New Roman"/>
                <w:i/>
                <w:noProof/>
                <w:sz w:val="14"/>
                <w:szCs w:val="20"/>
              </w:rPr>
            </w:pPr>
            <w:r w:rsidRPr="00CE785D">
              <w:rPr>
                <w:rFonts w:eastAsia="Times New Roman"/>
                <w:i/>
                <w:noProof/>
                <w:sz w:val="14"/>
                <w:szCs w:val="20"/>
              </w:rPr>
              <w:t xml:space="preserve">Женщины, % </w:t>
            </w:r>
          </w:p>
        </w:tc>
      </w:tr>
      <w:tr w:rsidR="0017565C" w:rsidRPr="00CE785D" w:rsidTr="000A5CDE">
        <w:trPr>
          <w:trHeight w:val="240"/>
        </w:trPr>
        <w:tc>
          <w:tcPr>
            <w:tcW w:w="1937" w:type="dxa"/>
            <w:tcBorders>
              <w:top w:val="single" w:sz="12" w:space="0" w:color="auto"/>
            </w:tcBorders>
            <w:shd w:val="clear" w:color="auto" w:fill="auto"/>
          </w:tcPr>
          <w:p w:rsidR="0017565C" w:rsidRPr="00CE785D" w:rsidRDefault="0017565C" w:rsidP="00FC4C90">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Председатель </w:t>
            </w:r>
          </w:p>
        </w:tc>
        <w:tc>
          <w:tcPr>
            <w:tcW w:w="1781" w:type="dxa"/>
            <w:tcBorders>
              <w:top w:val="single" w:sz="12" w:space="0" w:color="auto"/>
            </w:tcBorders>
            <w:shd w:val="clear" w:color="auto" w:fill="auto"/>
            <w:vAlign w:val="bottom"/>
          </w:tcPr>
          <w:p w:rsidR="0017565C" w:rsidRPr="00CE785D" w:rsidRDefault="0017565C" w:rsidP="00FC4C90">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0</w:t>
            </w:r>
          </w:p>
        </w:tc>
        <w:tc>
          <w:tcPr>
            <w:tcW w:w="1753" w:type="dxa"/>
            <w:tcBorders>
              <w:top w:val="single" w:sz="12" w:space="0" w:color="auto"/>
            </w:tcBorders>
            <w:shd w:val="clear" w:color="auto" w:fill="auto"/>
            <w:vAlign w:val="bottom"/>
          </w:tcPr>
          <w:p w:rsidR="0017565C" w:rsidRPr="00CE785D" w:rsidRDefault="0017565C" w:rsidP="00FC4C90">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w:t>
            </w:r>
          </w:p>
        </w:tc>
        <w:tc>
          <w:tcPr>
            <w:tcW w:w="1757" w:type="dxa"/>
            <w:tcBorders>
              <w:top w:val="single" w:sz="12" w:space="0" w:color="auto"/>
            </w:tcBorders>
            <w:shd w:val="clear" w:color="auto" w:fill="auto"/>
            <w:vAlign w:val="bottom"/>
          </w:tcPr>
          <w:p w:rsidR="0017565C" w:rsidRPr="00CE785D" w:rsidRDefault="0017565C" w:rsidP="00FC4C90">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100</w:t>
            </w:r>
          </w:p>
        </w:tc>
      </w:tr>
      <w:tr w:rsidR="0017565C" w:rsidRPr="00CE785D" w:rsidTr="000A5CDE">
        <w:trPr>
          <w:trHeight w:val="240"/>
        </w:trPr>
        <w:tc>
          <w:tcPr>
            <w:tcW w:w="1937" w:type="dxa"/>
            <w:shd w:val="clear" w:color="auto" w:fill="auto"/>
          </w:tcPr>
          <w:p w:rsidR="0017565C" w:rsidRPr="00CE785D" w:rsidRDefault="0017565C" w:rsidP="00FC4C90">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Заместитель председателя </w:t>
            </w:r>
          </w:p>
        </w:tc>
        <w:tc>
          <w:tcPr>
            <w:tcW w:w="1781" w:type="dxa"/>
            <w:shd w:val="clear" w:color="auto" w:fill="auto"/>
            <w:vAlign w:val="bottom"/>
          </w:tcPr>
          <w:p w:rsidR="0017565C" w:rsidRPr="00CE785D" w:rsidRDefault="0017565C" w:rsidP="00FC4C90">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w:t>
            </w:r>
          </w:p>
        </w:tc>
        <w:tc>
          <w:tcPr>
            <w:tcW w:w="1753" w:type="dxa"/>
            <w:shd w:val="clear" w:color="auto" w:fill="auto"/>
            <w:vAlign w:val="bottom"/>
          </w:tcPr>
          <w:p w:rsidR="0017565C" w:rsidRPr="00CE785D" w:rsidRDefault="0017565C" w:rsidP="00FC4C90">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0</w:t>
            </w:r>
          </w:p>
        </w:tc>
        <w:tc>
          <w:tcPr>
            <w:tcW w:w="1757" w:type="dxa"/>
            <w:shd w:val="clear" w:color="auto" w:fill="auto"/>
            <w:vAlign w:val="bottom"/>
          </w:tcPr>
          <w:p w:rsidR="0017565C" w:rsidRPr="00CE785D" w:rsidRDefault="0017565C" w:rsidP="00FC4C90">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0</w:t>
            </w:r>
          </w:p>
        </w:tc>
      </w:tr>
      <w:tr w:rsidR="0017565C" w:rsidRPr="00CE785D" w:rsidTr="000A5CDE">
        <w:trPr>
          <w:trHeight w:val="240"/>
        </w:trPr>
        <w:tc>
          <w:tcPr>
            <w:tcW w:w="1937" w:type="dxa"/>
            <w:shd w:val="clear" w:color="auto" w:fill="auto"/>
          </w:tcPr>
          <w:p w:rsidR="0017565C" w:rsidRPr="00CE785D" w:rsidRDefault="0017565C" w:rsidP="00FC4C90">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Докладчики</w:t>
            </w:r>
          </w:p>
        </w:tc>
        <w:tc>
          <w:tcPr>
            <w:tcW w:w="1781" w:type="dxa"/>
            <w:shd w:val="clear" w:color="auto" w:fill="auto"/>
            <w:vAlign w:val="bottom"/>
          </w:tcPr>
          <w:p w:rsidR="0017565C" w:rsidRPr="00CE785D" w:rsidRDefault="0017565C" w:rsidP="00FC4C90">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w:t>
            </w:r>
          </w:p>
        </w:tc>
        <w:tc>
          <w:tcPr>
            <w:tcW w:w="1753" w:type="dxa"/>
            <w:shd w:val="clear" w:color="auto" w:fill="auto"/>
            <w:vAlign w:val="bottom"/>
          </w:tcPr>
          <w:p w:rsidR="0017565C" w:rsidRPr="00CE785D" w:rsidRDefault="0017565C" w:rsidP="00FC4C90">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w:t>
            </w:r>
          </w:p>
        </w:tc>
        <w:tc>
          <w:tcPr>
            <w:tcW w:w="1757" w:type="dxa"/>
            <w:shd w:val="clear" w:color="auto" w:fill="auto"/>
            <w:vAlign w:val="bottom"/>
          </w:tcPr>
          <w:p w:rsidR="0017565C" w:rsidRPr="00CE785D" w:rsidRDefault="0017565C" w:rsidP="00FC4C90">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50</w:t>
            </w:r>
          </w:p>
        </w:tc>
      </w:tr>
      <w:tr w:rsidR="0017565C" w:rsidRPr="00CE785D" w:rsidTr="000A5CDE">
        <w:trPr>
          <w:trHeight w:val="240"/>
        </w:trPr>
        <w:tc>
          <w:tcPr>
            <w:tcW w:w="1937" w:type="dxa"/>
            <w:tcBorders>
              <w:bottom w:val="single" w:sz="12" w:space="0" w:color="auto"/>
            </w:tcBorders>
            <w:shd w:val="clear" w:color="auto" w:fill="auto"/>
          </w:tcPr>
          <w:p w:rsidR="0017565C" w:rsidRPr="00CE785D" w:rsidRDefault="0017565C" w:rsidP="00FC4C90">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Всего</w:t>
            </w:r>
          </w:p>
        </w:tc>
        <w:tc>
          <w:tcPr>
            <w:tcW w:w="1781" w:type="dxa"/>
            <w:tcBorders>
              <w:bottom w:val="single" w:sz="12" w:space="0" w:color="auto"/>
            </w:tcBorders>
            <w:shd w:val="clear" w:color="auto" w:fill="auto"/>
            <w:vAlign w:val="bottom"/>
          </w:tcPr>
          <w:p w:rsidR="0017565C" w:rsidRPr="00CE785D" w:rsidRDefault="0017565C" w:rsidP="00FC4C90">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3</w:t>
            </w:r>
          </w:p>
        </w:tc>
        <w:tc>
          <w:tcPr>
            <w:tcW w:w="1753" w:type="dxa"/>
            <w:tcBorders>
              <w:bottom w:val="single" w:sz="12" w:space="0" w:color="auto"/>
            </w:tcBorders>
            <w:shd w:val="clear" w:color="auto" w:fill="auto"/>
            <w:vAlign w:val="bottom"/>
          </w:tcPr>
          <w:p w:rsidR="0017565C" w:rsidRPr="00CE785D" w:rsidRDefault="0017565C" w:rsidP="00FC4C90">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w:t>
            </w:r>
          </w:p>
        </w:tc>
        <w:tc>
          <w:tcPr>
            <w:tcW w:w="1757" w:type="dxa"/>
            <w:tcBorders>
              <w:bottom w:val="single" w:sz="12" w:space="0" w:color="auto"/>
            </w:tcBorders>
            <w:shd w:val="clear" w:color="auto" w:fill="auto"/>
            <w:vAlign w:val="bottom"/>
          </w:tcPr>
          <w:p w:rsidR="0017565C" w:rsidRPr="00CE785D" w:rsidRDefault="0017565C" w:rsidP="00FC4C90">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40</w:t>
            </w:r>
          </w:p>
        </w:tc>
      </w:tr>
    </w:tbl>
    <w:p w:rsidR="00FC4C90" w:rsidRPr="00CE785D" w:rsidRDefault="00FC4C90" w:rsidP="00FC4C90">
      <w:pPr>
        <w:pStyle w:val="SingleTxtG"/>
        <w:spacing w:after="0" w:line="120" w:lineRule="exact"/>
        <w:rPr>
          <w:b/>
          <w:i/>
          <w:sz w:val="10"/>
          <w:szCs w:val="16"/>
        </w:rPr>
      </w:pPr>
    </w:p>
    <w:p w:rsidR="0017565C" w:rsidRPr="00CE785D" w:rsidRDefault="0017565C" w:rsidP="00FC4C90">
      <w:pPr>
        <w:pStyle w:val="FootnoteText"/>
        <w:tabs>
          <w:tab w:val="right" w:pos="1476"/>
          <w:tab w:val="left" w:pos="1548"/>
          <w:tab w:val="right" w:pos="1836"/>
          <w:tab w:val="left" w:pos="1908"/>
        </w:tabs>
        <w:ind w:left="1548" w:right="1267" w:hanging="288"/>
      </w:pPr>
      <w:r w:rsidRPr="00CE785D">
        <w:rPr>
          <w:i/>
        </w:rPr>
        <w:t>Источник</w:t>
      </w:r>
      <w:r w:rsidRPr="00CE785D">
        <w:rPr>
          <w:b/>
        </w:rPr>
        <w:t>:</w:t>
      </w:r>
      <w:r w:rsidRPr="00CE785D">
        <w:t xml:space="preserve"> Персональный опрос, проведенный среди членов ННИКПП в 2012 году.</w:t>
      </w:r>
    </w:p>
    <w:p w:rsidR="00FC4C90" w:rsidRPr="00CE785D" w:rsidRDefault="00FC4C90" w:rsidP="00FC4C90">
      <w:pPr>
        <w:pStyle w:val="SingleTxtG"/>
        <w:spacing w:after="0" w:line="120" w:lineRule="exact"/>
        <w:rPr>
          <w:sz w:val="10"/>
        </w:rPr>
      </w:pPr>
    </w:p>
    <w:p w:rsidR="00FC4C90" w:rsidRPr="00CE785D" w:rsidRDefault="00FC4C90" w:rsidP="00FC4C90">
      <w:pPr>
        <w:pStyle w:val="SingleTxtG"/>
        <w:spacing w:after="0" w:line="120" w:lineRule="exact"/>
        <w:rPr>
          <w:sz w:val="10"/>
        </w:rPr>
      </w:pPr>
    </w:p>
    <w:p w:rsidR="0017565C" w:rsidRPr="00CE785D" w:rsidRDefault="0017565C" w:rsidP="00FC4C90">
      <w:pPr>
        <w:pStyle w:val="SingleTxt"/>
      </w:pPr>
      <w:r w:rsidRPr="00CE785D">
        <w:t>169.</w:t>
      </w:r>
      <w:r w:rsidRPr="00CE785D">
        <w:tab/>
        <w:t>Двое из пяти членов бюро ННИКПП – женщины. При этом следует отм</w:t>
      </w:r>
      <w:r w:rsidRPr="00CE785D">
        <w:t>е</w:t>
      </w:r>
      <w:r w:rsidRPr="00CE785D">
        <w:t>тить, что ННИКПП является вторым учреждением в стране, которое возгла</w:t>
      </w:r>
      <w:r w:rsidRPr="00CE785D">
        <w:t>в</w:t>
      </w:r>
      <w:r w:rsidRPr="00CE785D">
        <w:t>ляется женщиной. В настоящее время из 22 членов Комиссии пять являются женщинами. Это свидетельствует о возросшем внимании к гендерным пр</w:t>
      </w:r>
      <w:r w:rsidRPr="00CE785D">
        <w:t>о</w:t>
      </w:r>
      <w:r w:rsidRPr="00CE785D">
        <w:t>блемам со стороны учреждений и организаций, которые предлагали своего (своих) представителя(ей) в эту Комиссию.</w:t>
      </w:r>
    </w:p>
    <w:p w:rsidR="0017565C" w:rsidRPr="00CE785D" w:rsidRDefault="0017565C" w:rsidP="00FC4C90">
      <w:pPr>
        <w:pStyle w:val="SingleTxt"/>
      </w:pPr>
      <w:r w:rsidRPr="00CE785D">
        <w:t>170.</w:t>
      </w:r>
      <w:r w:rsidRPr="00CE785D">
        <w:tab/>
        <w:t>Что касается осуществления права голоса, в том числе женщинами, то здесь, благодаря энтузиазму женщин, достигнуты весьма впечатляющие р</w:t>
      </w:r>
      <w:r w:rsidRPr="00CE785D">
        <w:t>е</w:t>
      </w:r>
      <w:r w:rsidRPr="00CE785D">
        <w:t>зультаты. Так, во время последнего конституционного референдума 11 ноября 2010 года в избирательные списки было внесено 3 204 243 женщины (44,8 процента) против 3 946 980 мужчин</w:t>
      </w:r>
      <w:r w:rsidRPr="00CE785D">
        <w:rPr>
          <w:rStyle w:val="FootnoteReference"/>
          <w:spacing w:val="0"/>
          <w:w w:val="100"/>
          <w:szCs w:val="24"/>
        </w:rPr>
        <w:footnoteReference w:id="12"/>
      </w:r>
      <w:r w:rsidRPr="00CE785D">
        <w:t>.</w:t>
      </w:r>
    </w:p>
    <w:p w:rsidR="0017565C" w:rsidRPr="00CE785D" w:rsidRDefault="0017565C" w:rsidP="00FC4C90">
      <w:pPr>
        <w:pStyle w:val="SingleTxt"/>
      </w:pPr>
      <w:r w:rsidRPr="00CE785D">
        <w:t>171.</w:t>
      </w:r>
      <w:r w:rsidRPr="00CE785D">
        <w:tab/>
        <w:t>Незначительное число женщин, являющихся членами политических па</w:t>
      </w:r>
      <w:r w:rsidRPr="00CE785D">
        <w:t>р</w:t>
      </w:r>
      <w:r w:rsidRPr="00CE785D">
        <w:t>тий, свидетельствует об их недоверии к политическим партиям</w:t>
      </w:r>
      <w:r w:rsidRPr="00CE785D">
        <w:rPr>
          <w:rStyle w:val="FootnoteReference"/>
          <w:spacing w:val="0"/>
          <w:w w:val="100"/>
          <w:szCs w:val="24"/>
        </w:rPr>
        <w:footnoteReference w:id="13"/>
      </w:r>
      <w:r w:rsidRPr="00CE785D">
        <w:t xml:space="preserve"> и о нежел</w:t>
      </w:r>
      <w:r w:rsidRPr="00CE785D">
        <w:t>а</w:t>
      </w:r>
      <w:r w:rsidRPr="00CE785D">
        <w:t>нии выставлять свою кандидатуру на выборы.</w:t>
      </w:r>
    </w:p>
    <w:p w:rsidR="0017565C" w:rsidRPr="00CE785D" w:rsidRDefault="0017565C" w:rsidP="00FC4C90">
      <w:pPr>
        <w:pStyle w:val="SingleTxt"/>
      </w:pPr>
      <w:r w:rsidRPr="00CE785D">
        <w:t>172.</w:t>
      </w:r>
      <w:r w:rsidRPr="00CE785D">
        <w:tab/>
        <w:t>В целях увеличения числа женщин в политических партиях и поощрения женщин баллотироваться в качестве кандидатов предусмотрены следующие меры:</w:t>
      </w:r>
    </w:p>
    <w:p w:rsidR="0017565C" w:rsidRPr="00CE785D" w:rsidRDefault="00FC4C90" w:rsidP="00FC4C90">
      <w:pPr>
        <w:pStyle w:val="SingleTxt"/>
        <w:tabs>
          <w:tab w:val="right" w:pos="1685"/>
        </w:tabs>
        <w:ind w:left="1742" w:hanging="475"/>
      </w:pPr>
      <w:r w:rsidRPr="00CE785D">
        <w:tab/>
        <w:t>•</w:t>
      </w:r>
      <w:r w:rsidRPr="00CE785D">
        <w:tab/>
      </w:r>
      <w:r w:rsidR="0017565C" w:rsidRPr="00CE785D">
        <w:t>принятие закона, обязывающего политические партии чередовать канд</w:t>
      </w:r>
      <w:r w:rsidR="0017565C" w:rsidRPr="00CE785D">
        <w:t>и</w:t>
      </w:r>
      <w:r w:rsidR="0017565C" w:rsidRPr="00CE785D">
        <w:t>датов каждого пола при баллотировке кандидатов по спискам, и обесп</w:t>
      </w:r>
      <w:r w:rsidR="0017565C" w:rsidRPr="00CE785D">
        <w:t>е</w:t>
      </w:r>
      <w:r w:rsidR="0017565C" w:rsidRPr="00CE785D">
        <w:t>чение того, чтобы в половине избирательных округов первым из нам</w:t>
      </w:r>
      <w:r w:rsidR="0017565C" w:rsidRPr="00CE785D">
        <w:t>е</w:t>
      </w:r>
      <w:r w:rsidR="0017565C" w:rsidRPr="00CE785D">
        <w:t>ченных на выборах кандидатов была женщина;</w:t>
      </w:r>
    </w:p>
    <w:p w:rsidR="0017565C" w:rsidRPr="00CE785D" w:rsidRDefault="00FC4C90" w:rsidP="00FC4C90">
      <w:pPr>
        <w:pStyle w:val="SingleTxt"/>
        <w:tabs>
          <w:tab w:val="right" w:pos="1685"/>
        </w:tabs>
        <w:ind w:left="1742" w:hanging="475"/>
      </w:pPr>
      <w:r w:rsidRPr="00CE785D">
        <w:tab/>
        <w:t>•</w:t>
      </w:r>
      <w:r w:rsidRPr="00CE785D">
        <w:tab/>
      </w:r>
      <w:r w:rsidR="0017565C" w:rsidRPr="00CE785D">
        <w:t>выставление 50 процентов кандидатов женского пола на выборах в одн</w:t>
      </w:r>
      <w:r w:rsidR="0017565C" w:rsidRPr="00CE785D">
        <w:t>о</w:t>
      </w:r>
      <w:r w:rsidR="0017565C" w:rsidRPr="00CE785D">
        <w:t>мандатных округах;</w:t>
      </w:r>
    </w:p>
    <w:p w:rsidR="0017565C" w:rsidRPr="00CE785D" w:rsidRDefault="00FC4C90" w:rsidP="00FC4C90">
      <w:pPr>
        <w:pStyle w:val="SingleTxt"/>
        <w:tabs>
          <w:tab w:val="right" w:pos="1685"/>
        </w:tabs>
        <w:ind w:left="1742" w:hanging="475"/>
      </w:pPr>
      <w:r w:rsidRPr="00CE785D">
        <w:tab/>
        <w:t>•</w:t>
      </w:r>
      <w:r w:rsidRPr="00CE785D">
        <w:tab/>
      </w:r>
      <w:r w:rsidR="0017565C" w:rsidRPr="00CE785D">
        <w:t>определение конкретных задач и установление сроков их выполнения.</w:t>
      </w:r>
    </w:p>
    <w:p w:rsidR="00FC4C90" w:rsidRPr="00CE785D" w:rsidRDefault="00FC4C90" w:rsidP="00FC4C90">
      <w:pPr>
        <w:pStyle w:val="H230"/>
        <w:spacing w:after="0" w:line="120" w:lineRule="exact"/>
        <w:rPr>
          <w:rFonts w:ascii="Wingdings" w:hAnsi="Wingdings"/>
          <w:sz w:val="10"/>
        </w:rPr>
      </w:pPr>
    </w:p>
    <w:p w:rsidR="0017565C" w:rsidRPr="00CE785D" w:rsidRDefault="00863BDD" w:rsidP="00FC4C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rPr>
          <w:rFonts w:ascii="Wingdings" w:hAnsi="Wingdings"/>
        </w:rPr>
        <w:br w:type="page"/>
      </w:r>
      <w:r w:rsidR="0017565C" w:rsidRPr="00CE785D">
        <w:rPr>
          <w:rFonts w:ascii="Wingdings" w:hAnsi="Wingdings"/>
        </w:rPr>
        <w:tab/>
      </w:r>
      <w:r w:rsidR="0017565C" w:rsidRPr="00CE785D">
        <w:rPr>
          <w:rFonts w:ascii="Wingdings" w:hAnsi="Wingdings"/>
        </w:rPr>
        <w:tab/>
      </w:r>
      <w:bookmarkStart w:id="207" w:name="_Toc390076485"/>
      <w:bookmarkStart w:id="208" w:name="_Toc392860160"/>
      <w:r w:rsidR="0017565C" w:rsidRPr="00CE785D">
        <w:t>Общественная жизнь</w:t>
      </w:r>
      <w:bookmarkEnd w:id="207"/>
      <w:bookmarkEnd w:id="208"/>
    </w:p>
    <w:p w:rsidR="00FC4C90" w:rsidRPr="00CE785D" w:rsidRDefault="00FC4C90" w:rsidP="00FC4C90">
      <w:pPr>
        <w:pStyle w:val="SingleTxtG"/>
        <w:spacing w:after="0" w:line="120" w:lineRule="exact"/>
        <w:rPr>
          <w:sz w:val="10"/>
        </w:rPr>
      </w:pPr>
    </w:p>
    <w:p w:rsidR="0017565C" w:rsidRPr="00CE785D" w:rsidRDefault="0017565C" w:rsidP="00FC4C90">
      <w:pPr>
        <w:pStyle w:val="SingleTxt"/>
      </w:pPr>
      <w:r w:rsidRPr="00CE785D">
        <w:t>173.</w:t>
      </w:r>
      <w:r w:rsidRPr="00CE785D">
        <w:tab/>
        <w:t>Женщины участвуют в различных общественных организациях.</w:t>
      </w:r>
    </w:p>
    <w:p w:rsidR="00863BDD" w:rsidRPr="00CE785D" w:rsidRDefault="00863BDD" w:rsidP="00863BDD">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bookmarkStart w:id="209" w:name="_Toc390078323"/>
      <w:bookmarkStart w:id="210" w:name="_Toc376686695"/>
    </w:p>
    <w:p w:rsidR="00863BDD" w:rsidRPr="00CE785D" w:rsidRDefault="00863BDD" w:rsidP="00863BDD">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r w:rsidRPr="00CE785D">
        <w:tab/>
      </w:r>
      <w:r w:rsidR="0017565C" w:rsidRPr="00CE785D">
        <w:t>Диаграмма 7</w:t>
      </w:r>
    </w:p>
    <w:p w:rsidR="0017565C" w:rsidRPr="00CE785D" w:rsidRDefault="00863BDD" w:rsidP="00863B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r w:rsidRPr="00CE785D">
        <w:tab/>
      </w:r>
      <w:r w:rsidR="0017565C" w:rsidRPr="00CE785D">
        <w:t>Участие женщин в общественной жизни</w:t>
      </w:r>
      <w:bookmarkEnd w:id="209"/>
    </w:p>
    <w:p w:rsidR="00863BDD" w:rsidRPr="00CE785D" w:rsidRDefault="00863BDD" w:rsidP="00863BDD">
      <w:pPr>
        <w:pStyle w:val="a0"/>
        <w:spacing w:before="0" w:after="0" w:line="120" w:lineRule="exact"/>
        <w:rPr>
          <w:sz w:val="10"/>
        </w:rPr>
      </w:pPr>
    </w:p>
    <w:p w:rsidR="00863BDD" w:rsidRPr="00CE785D" w:rsidRDefault="00863BDD" w:rsidP="00863BDD">
      <w:pPr>
        <w:pStyle w:val="a0"/>
        <w:spacing w:before="0" w:after="0" w:line="120" w:lineRule="exact"/>
        <w:rPr>
          <w:sz w:val="10"/>
        </w:rPr>
      </w:pPr>
      <w:r w:rsidRPr="00CE785D">
        <w:rPr>
          <w:noProof/>
        </w:rPr>
        <w:pict>
          <v:rect id="Rectangle 21" o:spid="_x0000_s1038" style="position:absolute;left:0;text-align:left;margin-left:63.3pt;margin-top:2.9pt;width:391.5pt;height:172.4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" filled="f" strokecolor="#bfbfbf" strokeweight="1.5pt"/>
        </w:pict>
      </w:r>
    </w:p>
    <w:bookmarkEnd w:id="210"/>
    <w:p w:rsidR="0017565C" w:rsidRPr="00CE785D" w:rsidRDefault="00FC4C90" w:rsidP="00FC4C90">
      <w:pPr>
        <w:pStyle w:val="SingleTxtG"/>
        <w:tabs>
          <w:tab w:val="clear" w:pos="1701"/>
        </w:tabs>
        <w:ind w:left="1224"/>
        <w:rPr>
          <w:noProof/>
          <w:lang w:eastAsia="ru-RU"/>
        </w:rPr>
      </w:pPr>
      <w:r w:rsidRPr="00CE785D">
        <w:rPr>
          <w:noProof/>
        </w:rPr>
        <w:pict>
          <v:shape id="Text Box 12" o:spid="_x0000_s1034" type="#_x0000_t202" style="position:absolute;left:0;text-align:left;margin-left:204.35pt;margin-top:-.2pt;width:234.55pt;height:20.2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" stroked="f">
            <v:textbox style="mso-next-textbox:#Text Box 12" inset="0,0,0,0">
              <w:txbxContent>
                <w:p w:rsidR="0017565C" w:rsidRPr="00FC4C90" w:rsidRDefault="0017565C" w:rsidP="00863BDD">
                  <w:pPr>
                    <w:spacing w:line="180" w:lineRule="exact"/>
                    <w:jc w:val="center"/>
                    <w:rPr>
                      <w:sz w:val="18"/>
                      <w:szCs w:val="18"/>
                    </w:rPr>
                  </w:pPr>
                  <w:r w:rsidRPr="00FC4C90">
                    <w:rPr>
                      <w:b/>
                      <w:sz w:val="18"/>
                      <w:szCs w:val="18"/>
                    </w:rPr>
                    <w:t xml:space="preserve">Процентная доля женщин в руководстве низовых </w:t>
                  </w:r>
                  <w:r w:rsidR="00863BDD" w:rsidRPr="00863BDD">
                    <w:rPr>
                      <w:b/>
                      <w:sz w:val="18"/>
                      <w:szCs w:val="18"/>
                    </w:rPr>
                    <w:br/>
                  </w:r>
                  <w:r w:rsidRPr="00FC4C90">
                    <w:rPr>
                      <w:b/>
                      <w:sz w:val="18"/>
                      <w:szCs w:val="18"/>
                    </w:rPr>
                    <w:t>общинных орг</w:t>
                  </w:r>
                  <w:r w:rsidRPr="00FC4C90">
                    <w:rPr>
                      <w:b/>
                      <w:sz w:val="18"/>
                      <w:szCs w:val="18"/>
                    </w:rPr>
                    <w:t>а</w:t>
                  </w:r>
                  <w:r w:rsidRPr="00FC4C90">
                    <w:rPr>
                      <w:b/>
                      <w:sz w:val="18"/>
                      <w:szCs w:val="18"/>
                    </w:rPr>
                    <w:t>низаций по секторам деятельности</w:t>
                  </w:r>
                </w:p>
              </w:txbxContent>
            </v:textbox>
          </v:shape>
        </w:pict>
      </w:r>
      <w:r w:rsidRPr="00CE785D">
        <w:rPr>
          <w:noProof/>
        </w:rPr>
        <w:pict>
          <v:shape id="_x0000_s1047" type="#_x0000_t75" style="position:absolute;left:0;text-align:left;margin-left:64.2pt;margin-top:0;width:373.3pt;height:154.4pt;z-index:-5">
            <v:imagedata r:id="rId20" o:title=""/>
          </v:shape>
        </w:pict>
      </w:r>
    </w:p>
    <w:p w:rsidR="00FC4C90" w:rsidRPr="00CE785D" w:rsidRDefault="00FC4C90" w:rsidP="00FC4C90">
      <w:pPr>
        <w:pStyle w:val="SingleTxtG"/>
        <w:tabs>
          <w:tab w:val="clear" w:pos="1701"/>
        </w:tabs>
        <w:ind w:left="1224"/>
        <w:rPr>
          <w:noProof/>
          <w:lang w:eastAsia="ru-RU"/>
        </w:rPr>
      </w:pPr>
    </w:p>
    <w:p w:rsidR="00FC4C90" w:rsidRPr="00CE785D" w:rsidRDefault="00FC4C90" w:rsidP="00FC4C90">
      <w:pPr>
        <w:pStyle w:val="SingleTxtG"/>
        <w:tabs>
          <w:tab w:val="clear" w:pos="1701"/>
        </w:tabs>
        <w:ind w:left="1224"/>
        <w:rPr>
          <w:noProof/>
          <w:lang w:eastAsia="ru-RU"/>
        </w:rPr>
      </w:pPr>
      <w:r w:rsidRPr="00CE785D">
        <w:rPr>
          <w:noProof/>
        </w:rPr>
        <w:pict>
          <v:shape id="Text Box 17" o:spid="_x0000_s1036" type="#_x0000_t202" style="position:absolute;left:0;text-align:left;margin-left:76.25pt;margin-top:6pt;width:89.45pt;height:90.9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" stroked="f">
            <v:fill opacity="0"/>
            <v:textbox style="mso-next-textbox:#Text Box 17" inset="0,0,0,0">
              <w:txbxContent>
                <w:p w:rsidR="0017565C" w:rsidRPr="00FC4C90" w:rsidRDefault="0017565C" w:rsidP="00FC4C90">
                  <w:pPr>
                    <w:spacing w:after="120" w:line="140" w:lineRule="exact"/>
                    <w:rPr>
                      <w:sz w:val="12"/>
                      <w:szCs w:val="12"/>
                    </w:rPr>
                  </w:pPr>
                  <w:r w:rsidRPr="00FC4C90">
                    <w:rPr>
                      <w:sz w:val="12"/>
                      <w:szCs w:val="12"/>
                    </w:rPr>
                    <w:t>Социальная сфера, професси</w:t>
                  </w:r>
                  <w:r w:rsidRPr="00FC4C90">
                    <w:rPr>
                      <w:sz w:val="12"/>
                      <w:szCs w:val="12"/>
                    </w:rPr>
                    <w:t>о</w:t>
                  </w:r>
                  <w:r w:rsidRPr="00FC4C90">
                    <w:rPr>
                      <w:sz w:val="12"/>
                      <w:szCs w:val="12"/>
                    </w:rPr>
                    <w:t>нальная подготовка, экон</w:t>
                  </w:r>
                  <w:r w:rsidRPr="00FC4C90">
                    <w:rPr>
                      <w:sz w:val="12"/>
                      <w:szCs w:val="12"/>
                    </w:rPr>
                    <w:t>о</w:t>
                  </w:r>
                  <w:r w:rsidRPr="00FC4C90">
                    <w:rPr>
                      <w:sz w:val="12"/>
                      <w:szCs w:val="12"/>
                    </w:rPr>
                    <w:t>мика</w:t>
                  </w:r>
                </w:p>
                <w:p w:rsidR="0017565C" w:rsidRPr="00FC4C90" w:rsidRDefault="0017565C" w:rsidP="00FC4C90">
                  <w:pPr>
                    <w:spacing w:after="220" w:line="140" w:lineRule="exact"/>
                    <w:rPr>
                      <w:sz w:val="12"/>
                      <w:szCs w:val="12"/>
                    </w:rPr>
                  </w:pPr>
                  <w:r w:rsidRPr="00FC4C90">
                    <w:rPr>
                      <w:sz w:val="12"/>
                      <w:szCs w:val="12"/>
                    </w:rPr>
                    <w:t>Образование</w:t>
                  </w:r>
                </w:p>
                <w:p w:rsidR="0017565C" w:rsidRPr="00FC4C90" w:rsidRDefault="0017565C" w:rsidP="00FC4C90">
                  <w:pPr>
                    <w:spacing w:after="240" w:line="140" w:lineRule="exact"/>
                    <w:rPr>
                      <w:sz w:val="12"/>
                      <w:szCs w:val="12"/>
                    </w:rPr>
                  </w:pPr>
                  <w:r w:rsidRPr="00FC4C90">
                    <w:rPr>
                      <w:sz w:val="12"/>
                      <w:szCs w:val="12"/>
                    </w:rPr>
                    <w:t>Здравоохранение и гигиена</w:t>
                  </w:r>
                </w:p>
                <w:p w:rsidR="0017565C" w:rsidRPr="00FC4C90" w:rsidRDefault="0017565C" w:rsidP="00FC4C90">
                  <w:pPr>
                    <w:spacing w:after="240" w:line="140" w:lineRule="exact"/>
                    <w:rPr>
                      <w:sz w:val="12"/>
                      <w:szCs w:val="12"/>
                    </w:rPr>
                  </w:pPr>
                  <w:r w:rsidRPr="00FC4C90">
                    <w:rPr>
                      <w:sz w:val="12"/>
                      <w:szCs w:val="12"/>
                    </w:rPr>
                    <w:t>Водоснабжение</w:t>
                  </w:r>
                </w:p>
                <w:p w:rsidR="0017565C" w:rsidRPr="00FC4C90" w:rsidRDefault="0017565C" w:rsidP="00FC4C90">
                  <w:pPr>
                    <w:spacing w:after="120" w:line="140" w:lineRule="exact"/>
                    <w:rPr>
                      <w:sz w:val="12"/>
                      <w:szCs w:val="12"/>
                    </w:rPr>
                  </w:pPr>
                  <w:r w:rsidRPr="00FC4C90">
                    <w:rPr>
                      <w:sz w:val="12"/>
                      <w:szCs w:val="12"/>
                    </w:rPr>
                    <w:t>Инфраструктура</w:t>
                  </w:r>
                </w:p>
              </w:txbxContent>
            </v:textbox>
          </v:shape>
        </w:pict>
      </w:r>
    </w:p>
    <w:p w:rsidR="00FC4C90" w:rsidRPr="00CE785D" w:rsidRDefault="00FC4C90" w:rsidP="00FC4C90">
      <w:pPr>
        <w:pStyle w:val="SingleTxtG"/>
        <w:tabs>
          <w:tab w:val="clear" w:pos="1701"/>
        </w:tabs>
        <w:ind w:left="1224"/>
        <w:rPr>
          <w:noProof/>
          <w:lang w:eastAsia="ru-RU"/>
        </w:rPr>
      </w:pPr>
    </w:p>
    <w:p w:rsidR="00FC4C90" w:rsidRPr="00CE785D" w:rsidRDefault="00FC4C90" w:rsidP="00FC4C90">
      <w:pPr>
        <w:pStyle w:val="SingleTxtG"/>
        <w:tabs>
          <w:tab w:val="clear" w:pos="1701"/>
        </w:tabs>
        <w:ind w:left="1224"/>
        <w:rPr>
          <w:noProof/>
          <w:lang w:eastAsia="ru-RU"/>
        </w:rPr>
      </w:pPr>
    </w:p>
    <w:p w:rsidR="00FC4C90" w:rsidRPr="00CE785D" w:rsidRDefault="00FC4C90" w:rsidP="00FC4C90">
      <w:pPr>
        <w:pStyle w:val="SingleTxtG"/>
        <w:tabs>
          <w:tab w:val="clear" w:pos="1701"/>
        </w:tabs>
        <w:ind w:left="1224"/>
        <w:rPr>
          <w:noProof/>
          <w:lang w:eastAsia="ru-RU"/>
        </w:rPr>
      </w:pPr>
    </w:p>
    <w:p w:rsidR="00FC4C90" w:rsidRPr="00CE785D" w:rsidRDefault="001F246C" w:rsidP="00FC4C90">
      <w:pPr>
        <w:pStyle w:val="SingleTxtG"/>
        <w:tabs>
          <w:tab w:val="clear" w:pos="1701"/>
        </w:tabs>
        <w:ind w:left="1224"/>
        <w:rPr>
          <w:noProof/>
          <w:lang w:eastAsia="ru-RU"/>
        </w:rPr>
      </w:pPr>
      <w:r w:rsidRPr="00CE785D">
        <w:rPr>
          <w:noProof/>
        </w:rPr>
        <w:pict>
          <v:shape id="_x0000_s1058" type="#_x0000_t202" style="position:absolute;left:0;text-align:left;margin-left:328.45pt;margin-top:10.6pt;width:51pt;height:22.4pt;z-index:11" strokecolor="white">
            <v:fill opacity="0"/>
            <v:textbox style="mso-next-textbox:#_x0000_s1058" inset="0,0,0,0">
              <w:txbxContent>
                <w:p w:rsidR="001F246C" w:rsidRPr="001F246C" w:rsidRDefault="001F246C" w:rsidP="001F246C">
                  <w:pPr>
                    <w:spacing w:line="140" w:lineRule="exact"/>
                    <w:jc w:val="center"/>
                    <w:rPr>
                      <w:sz w:val="14"/>
                      <w:szCs w:val="14"/>
                    </w:rPr>
                  </w:pPr>
                  <w:r>
                    <w:rPr>
                      <w:sz w:val="14"/>
                      <w:szCs w:val="14"/>
                    </w:rPr>
                    <w:t>Члены испо</w:t>
                  </w:r>
                  <w:r>
                    <w:rPr>
                      <w:sz w:val="14"/>
                      <w:szCs w:val="14"/>
                    </w:rPr>
                    <w:t>л</w:t>
                  </w:r>
                  <w:r>
                    <w:rPr>
                      <w:sz w:val="14"/>
                      <w:szCs w:val="14"/>
                    </w:rPr>
                    <w:t>нительного бюро</w:t>
                  </w:r>
                </w:p>
              </w:txbxContent>
            </v:textbox>
          </v:shape>
        </w:pict>
      </w:r>
      <w:r w:rsidRPr="00CE785D">
        <w:rPr>
          <w:noProof/>
        </w:rPr>
        <w:pict>
          <v:shape id="_x0000_s1049" type="#_x0000_t202" style="position:absolute;left:0;text-align:left;margin-left:270.45pt;margin-top:10.6pt;width:51pt;height:11.3pt;z-index:10" strokecolor="white">
            <v:fill opacity="0"/>
            <v:textbox style="mso-next-textbox:#_x0000_s1049" inset="0,0,0,0">
              <w:txbxContent>
                <w:p w:rsidR="001F246C" w:rsidRPr="001F246C" w:rsidRDefault="001F246C" w:rsidP="001F246C">
                  <w:pPr>
                    <w:spacing w:line="140" w:lineRule="exact"/>
                    <w:jc w:val="center"/>
                    <w:rPr>
                      <w:sz w:val="14"/>
                      <w:szCs w:val="14"/>
                    </w:rPr>
                  </w:pPr>
                  <w:r>
                    <w:rPr>
                      <w:sz w:val="14"/>
                      <w:szCs w:val="14"/>
                    </w:rPr>
                    <w:t>Казначей</w:t>
                  </w:r>
                </w:p>
              </w:txbxContent>
            </v:textbox>
          </v:shape>
        </w:pict>
      </w:r>
      <w:r w:rsidRPr="00CE785D">
        <w:rPr>
          <w:noProof/>
        </w:rPr>
        <w:pict>
          <v:shape id="_x0000_s1048" type="#_x0000_t202" style="position:absolute;left:0;text-align:left;margin-left:212.45pt;margin-top:10.6pt;width:51pt;height:11.3pt;z-index:9" strokecolor="white">
            <v:fill opacity="0"/>
            <v:textbox inset="0,0,0,0">
              <w:txbxContent>
                <w:p w:rsidR="001F246C" w:rsidRPr="001F246C" w:rsidRDefault="001F246C" w:rsidP="001F246C">
                  <w:pPr>
                    <w:spacing w:line="140" w:lineRule="exact"/>
                    <w:rPr>
                      <w:sz w:val="14"/>
                      <w:szCs w:val="14"/>
                    </w:rPr>
                  </w:pPr>
                  <w:r>
                    <w:rPr>
                      <w:sz w:val="14"/>
                      <w:szCs w:val="14"/>
                    </w:rPr>
                    <w:t>Председатель</w:t>
                  </w:r>
                </w:p>
              </w:txbxContent>
            </v:textbox>
          </v:shape>
        </w:pict>
      </w:r>
    </w:p>
    <w:p w:rsidR="00FC4C90" w:rsidRPr="00CE785D" w:rsidRDefault="00FC4C90" w:rsidP="00FC4C90">
      <w:pPr>
        <w:pStyle w:val="SingleTxtG"/>
        <w:tabs>
          <w:tab w:val="clear" w:pos="1701"/>
        </w:tabs>
        <w:ind w:left="1224"/>
        <w:rPr>
          <w:noProof/>
          <w:lang w:eastAsia="ru-RU"/>
        </w:rPr>
      </w:pPr>
    </w:p>
    <w:p w:rsidR="00FC4C90" w:rsidRPr="00CE785D" w:rsidRDefault="00FC4C90" w:rsidP="001F246C">
      <w:pPr>
        <w:pStyle w:val="SingleTxtG"/>
        <w:tabs>
          <w:tab w:val="clear" w:pos="1701"/>
        </w:tabs>
        <w:spacing w:after="0" w:line="120" w:lineRule="exact"/>
        <w:ind w:left="1224"/>
        <w:rPr>
          <w:sz w:val="10"/>
        </w:rPr>
      </w:pPr>
    </w:p>
    <w:p w:rsidR="0017565C" w:rsidRPr="00CE785D" w:rsidRDefault="00863BDD" w:rsidP="001F246C">
      <w:pPr>
        <w:pStyle w:val="FootnoteText"/>
        <w:tabs>
          <w:tab w:val="right" w:pos="1476"/>
          <w:tab w:val="left" w:pos="1548"/>
          <w:tab w:val="right" w:pos="1836"/>
          <w:tab w:val="left" w:pos="1908"/>
        </w:tabs>
        <w:ind w:left="1548" w:right="1267" w:hanging="288"/>
      </w:pPr>
      <w:r w:rsidRPr="00CE785D">
        <w:rPr>
          <w:i/>
        </w:rPr>
        <w:t xml:space="preserve">  </w:t>
      </w:r>
      <w:r w:rsidR="0017565C" w:rsidRPr="00CE785D">
        <w:rPr>
          <w:i/>
        </w:rPr>
        <w:t>Источник</w:t>
      </w:r>
      <w:r w:rsidR="0017565C" w:rsidRPr="00CE785D">
        <w:t>: АПГРР, 2003 год.</w:t>
      </w:r>
    </w:p>
    <w:p w:rsidR="001F246C" w:rsidRPr="00CE785D" w:rsidRDefault="001F246C" w:rsidP="001F246C">
      <w:pPr>
        <w:pStyle w:val="SingleTxtG"/>
        <w:spacing w:after="0" w:line="120" w:lineRule="exact"/>
        <w:rPr>
          <w:sz w:val="10"/>
        </w:rPr>
      </w:pPr>
    </w:p>
    <w:p w:rsidR="001F246C" w:rsidRPr="00CE785D" w:rsidRDefault="001F246C" w:rsidP="001F246C">
      <w:pPr>
        <w:pStyle w:val="SingleTxtG"/>
        <w:spacing w:after="0" w:line="120" w:lineRule="exact"/>
        <w:rPr>
          <w:sz w:val="10"/>
        </w:rPr>
      </w:pPr>
    </w:p>
    <w:p w:rsidR="00863BDD" w:rsidRPr="00CE785D" w:rsidRDefault="00863BDD" w:rsidP="001F246C">
      <w:pPr>
        <w:pStyle w:val="SingleTxtG"/>
        <w:spacing w:after="0" w:line="120" w:lineRule="exact"/>
        <w:rPr>
          <w:sz w:val="10"/>
        </w:rPr>
      </w:pPr>
    </w:p>
    <w:p w:rsidR="00863BDD" w:rsidRPr="00CE785D" w:rsidRDefault="00863BDD" w:rsidP="001F246C">
      <w:pPr>
        <w:pStyle w:val="SingleTxtG"/>
        <w:spacing w:after="0" w:line="120" w:lineRule="exact"/>
        <w:rPr>
          <w:sz w:val="10"/>
        </w:rPr>
      </w:pPr>
    </w:p>
    <w:p w:rsidR="0017565C" w:rsidRPr="00CE785D" w:rsidRDefault="0017565C" w:rsidP="001F246C">
      <w:pPr>
        <w:pStyle w:val="SingleTxt"/>
      </w:pPr>
      <w:r w:rsidRPr="00CE785D">
        <w:t>1.</w:t>
      </w:r>
      <w:r w:rsidRPr="00CE785D">
        <w:tab/>
        <w:t>Таким образом, доля женщин на руководящих должностях в низовых о</w:t>
      </w:r>
      <w:r w:rsidRPr="00CE785D">
        <w:t>б</w:t>
      </w:r>
      <w:r w:rsidRPr="00CE785D">
        <w:t>щинных организациях остается незначительной. В национальном докладе по АПГРР 2003 года указано, что доля женщин составляет всего 17 процентов в социальном секторе, секторе профессиональной подготовки, экономическом секторе, секторе образования и в секторе инфраструктуры вместе взятых. С другой стороны, женщины больше представлены на должности казначея, здесь их доля составляет примерно 39 процентов. Из диаграммы видно, что пре</w:t>
      </w:r>
      <w:r w:rsidRPr="00CE785D">
        <w:t>д</w:t>
      </w:r>
      <w:r w:rsidRPr="00CE785D">
        <w:t>ставленность женщин на должности казначея является высокой в каждом се</w:t>
      </w:r>
      <w:r w:rsidRPr="00CE785D">
        <w:t>к</w:t>
      </w:r>
      <w:r w:rsidRPr="00CE785D">
        <w:t>торе. В пояснениях по этому вопросу говорится, что от женщин, занимающих эту должность, требуется точность и внимательность.</w:t>
      </w:r>
    </w:p>
    <w:p w:rsidR="001F246C" w:rsidRPr="00CE785D" w:rsidRDefault="001F246C" w:rsidP="00863BDD">
      <w:pPr>
        <w:pStyle w:val="H10"/>
        <w:spacing w:before="0" w:after="0" w:line="120" w:lineRule="exact"/>
        <w:rPr>
          <w:sz w:val="10"/>
        </w:rPr>
      </w:pPr>
      <w:bookmarkStart w:id="211" w:name="_Toc376709320"/>
    </w:p>
    <w:p w:rsidR="00863BDD" w:rsidRPr="00CE785D" w:rsidRDefault="00863BDD" w:rsidP="001F246C">
      <w:pPr>
        <w:pStyle w:val="H10"/>
        <w:spacing w:before="0" w:after="0" w:line="120" w:lineRule="exact"/>
        <w:rPr>
          <w:sz w:val="10"/>
        </w:rPr>
      </w:pPr>
    </w:p>
    <w:p w:rsidR="0017565C" w:rsidRPr="00CE785D" w:rsidRDefault="0017565C" w:rsidP="00863BD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r w:rsidRPr="00CE785D">
        <w:tab/>
      </w:r>
      <w:bookmarkStart w:id="212" w:name="_Toc390076486"/>
      <w:bookmarkStart w:id="213" w:name="_Toc392860161"/>
      <w:r w:rsidRPr="00CE785D">
        <w:t>Осуществление статьи 8 Конвенции: представленность женщин на международном уровне</w:t>
      </w:r>
      <w:bookmarkEnd w:id="211"/>
      <w:bookmarkEnd w:id="212"/>
      <w:bookmarkEnd w:id="213"/>
    </w:p>
    <w:p w:rsidR="001F246C" w:rsidRPr="00CE785D" w:rsidRDefault="001F246C" w:rsidP="00863BDD">
      <w:pPr>
        <w:pStyle w:val="SingleTxtG"/>
        <w:spacing w:after="0" w:line="120" w:lineRule="exact"/>
        <w:rPr>
          <w:i/>
          <w:sz w:val="10"/>
        </w:rPr>
      </w:pPr>
    </w:p>
    <w:p w:rsidR="00863BDD" w:rsidRPr="00CE785D" w:rsidRDefault="00863BDD" w:rsidP="001F246C">
      <w:pPr>
        <w:pStyle w:val="SingleTxtG"/>
        <w:spacing w:after="0" w:line="120" w:lineRule="exact"/>
        <w:rPr>
          <w:i/>
          <w:sz w:val="10"/>
        </w:rPr>
      </w:pPr>
    </w:p>
    <w:p w:rsidR="0017565C" w:rsidRPr="00CE785D" w:rsidRDefault="0017565C" w:rsidP="001F246C">
      <w:pPr>
        <w:pStyle w:val="SingleTxt"/>
        <w:rPr>
          <w:i/>
        </w:rPr>
      </w:pPr>
      <w:r w:rsidRPr="00CE785D">
        <w:rPr>
          <w:i/>
        </w:rPr>
        <w:t>(Содержание ре</w:t>
      </w:r>
      <w:r w:rsidR="00863BDD" w:rsidRPr="00CE785D">
        <w:rPr>
          <w:i/>
        </w:rPr>
        <w:t>комендации, изложенной в пункте </w:t>
      </w:r>
      <w:r w:rsidRPr="00CE785D">
        <w:rPr>
          <w:i/>
        </w:rPr>
        <w:t>23 Заключительных зам</w:t>
      </w:r>
      <w:r w:rsidRPr="00CE785D">
        <w:rPr>
          <w:i/>
        </w:rPr>
        <w:t>е</w:t>
      </w:r>
      <w:r w:rsidRPr="00CE785D">
        <w:rPr>
          <w:i/>
        </w:rPr>
        <w:t>чаний Комитета)</w:t>
      </w:r>
    </w:p>
    <w:p w:rsidR="0017565C" w:rsidRPr="00CE785D" w:rsidRDefault="0017565C" w:rsidP="001F246C">
      <w:pPr>
        <w:pStyle w:val="SingleTxt"/>
        <w:rPr>
          <w:i/>
        </w:rPr>
      </w:pPr>
      <w:r w:rsidRPr="00CE785D">
        <w:rPr>
          <w:i/>
        </w:rPr>
        <w:t>Комитет призывает государство-участник осуществить конкретные меры, с тем чтобы увеличить число женщин на должностях, связанных с принят</w:t>
      </w:r>
      <w:r w:rsidRPr="00CE785D">
        <w:rPr>
          <w:i/>
        </w:rPr>
        <w:t>и</w:t>
      </w:r>
      <w:r w:rsidRPr="00CE785D">
        <w:rPr>
          <w:i/>
        </w:rPr>
        <w:t>ем решений, в частности на муниципальном/местном уровне, в парламенте и в политических партиях. Он рекомендует государству-участнику эффекти</w:t>
      </w:r>
      <w:r w:rsidRPr="00CE785D">
        <w:rPr>
          <w:i/>
        </w:rPr>
        <w:t>в</w:t>
      </w:r>
      <w:r w:rsidRPr="00CE785D">
        <w:rPr>
          <w:i/>
        </w:rPr>
        <w:t>но применять пункт 1 статьи 4 Конвенции, касающийся временных специал</w:t>
      </w:r>
      <w:r w:rsidRPr="00CE785D">
        <w:rPr>
          <w:i/>
        </w:rPr>
        <w:t>ь</w:t>
      </w:r>
      <w:r w:rsidRPr="00CE785D">
        <w:rPr>
          <w:i/>
        </w:rPr>
        <w:t>ных мер, и общие рекомендации № 23 и 25 Комитета, а также установить конкретные цели и сроки для обеспечения скорейшего равноправного участия женщин в общественной и политической жизни на всех уровнях. Комитет также предлагает государству-участнику призвать политические партии использовать квоты. К государству-участнику обращается настоятельный призыв осуществлять кампании по повышению осведомленности, ориентир</w:t>
      </w:r>
      <w:r w:rsidRPr="00CE785D">
        <w:rPr>
          <w:i/>
        </w:rPr>
        <w:t>о</w:t>
      </w:r>
      <w:r w:rsidRPr="00CE785D">
        <w:rPr>
          <w:i/>
        </w:rPr>
        <w:t>ванные на мужчин и женщин, с тем чтобы обеспечить ликвидацию стере</w:t>
      </w:r>
      <w:r w:rsidRPr="00CE785D">
        <w:rPr>
          <w:i/>
        </w:rPr>
        <w:t>о</w:t>
      </w:r>
      <w:r w:rsidRPr="00CE785D">
        <w:rPr>
          <w:i/>
        </w:rPr>
        <w:t>типов, связанных с традиционной ролью мужчин и женщин в семье и в общ</w:t>
      </w:r>
      <w:r w:rsidRPr="00CE785D">
        <w:rPr>
          <w:i/>
        </w:rPr>
        <w:t>е</w:t>
      </w:r>
      <w:r w:rsidRPr="00CE785D">
        <w:rPr>
          <w:i/>
        </w:rPr>
        <w:t>стве в целом, и расширение политических прав женщин.</w:t>
      </w:r>
    </w:p>
    <w:p w:rsidR="0017565C" w:rsidRPr="00CE785D" w:rsidRDefault="0017565C" w:rsidP="001F246C">
      <w:pPr>
        <w:pStyle w:val="SingleTxt"/>
      </w:pPr>
      <w:r w:rsidRPr="00CE785D">
        <w:t>2.</w:t>
      </w:r>
      <w:r w:rsidRPr="00CE785D">
        <w:tab/>
        <w:t>На Мадагаскаре женщины имеют возможность наравне с мужчинами представлять государство в международных органах и организациях. Послом и Постоянным представителем Мадагаскара при Отделении Организации Об</w:t>
      </w:r>
      <w:r w:rsidRPr="00CE785D">
        <w:t>ъ</w:t>
      </w:r>
      <w:r w:rsidRPr="00CE785D">
        <w:t>единенных Наций в Женеве является женщина.</w:t>
      </w:r>
    </w:p>
    <w:p w:rsidR="0017565C" w:rsidRPr="00CE785D" w:rsidRDefault="0017565C" w:rsidP="0032093A">
      <w:pPr>
        <w:pStyle w:val="SingleTxt"/>
      </w:pPr>
      <w:r w:rsidRPr="00CE785D">
        <w:t>3.</w:t>
      </w:r>
      <w:r w:rsidRPr="00CE785D">
        <w:tab/>
        <w:t>Начиная с 2003 года главами делегаций, представляющих доклады о в</w:t>
      </w:r>
      <w:r w:rsidRPr="00CE785D">
        <w:t>ы</w:t>
      </w:r>
      <w:r w:rsidRPr="00CE785D">
        <w:t>полнении договоров в области соблюдения прав человека в договорные ко</w:t>
      </w:r>
      <w:r w:rsidRPr="00CE785D">
        <w:t>н</w:t>
      </w:r>
      <w:r w:rsidRPr="00CE785D">
        <w:t>трольные органы, назначаются министры-женщины.</w:t>
      </w:r>
    </w:p>
    <w:p w:rsidR="0032093A" w:rsidRPr="00CE785D" w:rsidRDefault="0032093A" w:rsidP="00863BDD">
      <w:pPr>
        <w:pStyle w:val="H10"/>
        <w:spacing w:before="0" w:after="0" w:line="120" w:lineRule="exact"/>
        <w:rPr>
          <w:sz w:val="10"/>
        </w:rPr>
      </w:pPr>
      <w:bookmarkStart w:id="214" w:name="_Toc376709321"/>
    </w:p>
    <w:p w:rsidR="00863BDD" w:rsidRPr="00CE785D" w:rsidRDefault="00863BDD" w:rsidP="0032093A">
      <w:pPr>
        <w:pStyle w:val="H10"/>
        <w:spacing w:before="0" w:after="0" w:line="120" w:lineRule="exact"/>
        <w:rPr>
          <w:sz w:val="10"/>
        </w:rPr>
      </w:pPr>
    </w:p>
    <w:p w:rsidR="0017565C" w:rsidRPr="00CE785D" w:rsidRDefault="0032093A" w:rsidP="00863BD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r w:rsidR="0017565C" w:rsidRPr="00CE785D">
        <w:tab/>
      </w:r>
      <w:bookmarkStart w:id="215" w:name="_Toc390076487"/>
      <w:bookmarkStart w:id="216" w:name="_Toc392860162"/>
      <w:r w:rsidR="0017565C" w:rsidRPr="00CE785D">
        <w:t>Осуществление статьи 9 Конвенции: право на гражданство</w:t>
      </w:r>
      <w:bookmarkEnd w:id="215"/>
      <w:bookmarkEnd w:id="216"/>
      <w:r w:rsidR="0017565C" w:rsidRPr="00CE785D">
        <w:t xml:space="preserve"> </w:t>
      </w:r>
      <w:bookmarkEnd w:id="214"/>
    </w:p>
    <w:p w:rsidR="0032093A" w:rsidRPr="00CE785D" w:rsidRDefault="0032093A" w:rsidP="00863BDD">
      <w:pPr>
        <w:pStyle w:val="SingleTxtG"/>
        <w:spacing w:after="0" w:line="120" w:lineRule="exact"/>
        <w:rPr>
          <w:i/>
          <w:sz w:val="10"/>
        </w:rPr>
      </w:pPr>
    </w:p>
    <w:p w:rsidR="00863BDD" w:rsidRPr="00CE785D" w:rsidRDefault="00863BDD" w:rsidP="0032093A">
      <w:pPr>
        <w:pStyle w:val="SingleTxtG"/>
        <w:spacing w:after="0" w:line="120" w:lineRule="exact"/>
        <w:rPr>
          <w:i/>
          <w:sz w:val="10"/>
        </w:rPr>
      </w:pPr>
    </w:p>
    <w:p w:rsidR="0017565C" w:rsidRPr="00CE785D" w:rsidRDefault="0017565C" w:rsidP="0032093A">
      <w:pPr>
        <w:pStyle w:val="SingleTxt"/>
        <w:rPr>
          <w:i/>
        </w:rPr>
      </w:pPr>
      <w:r w:rsidRPr="00CE785D">
        <w:rPr>
          <w:i/>
        </w:rPr>
        <w:t>(Содержание рекомендации, изложенной в пункте 25 Заключительных зам</w:t>
      </w:r>
      <w:r w:rsidRPr="00CE785D">
        <w:rPr>
          <w:i/>
        </w:rPr>
        <w:t>е</w:t>
      </w:r>
      <w:r w:rsidRPr="00CE785D">
        <w:rPr>
          <w:i/>
        </w:rPr>
        <w:t>чаний Комитета)</w:t>
      </w:r>
    </w:p>
    <w:p w:rsidR="0017565C" w:rsidRPr="00CE785D" w:rsidRDefault="0017565C" w:rsidP="0032093A">
      <w:pPr>
        <w:pStyle w:val="SingleTxt"/>
        <w:rPr>
          <w:bCs/>
          <w:i/>
        </w:rPr>
      </w:pPr>
      <w:r w:rsidRPr="00CE785D">
        <w:rPr>
          <w:i/>
        </w:rPr>
        <w:t>Комитет настоятельно призывает государство-участник внести поправки в К</w:t>
      </w:r>
      <w:r w:rsidRPr="00CE785D">
        <w:rPr>
          <w:i/>
        </w:rPr>
        <w:t>о</w:t>
      </w:r>
      <w:r w:rsidRPr="00CE785D">
        <w:rPr>
          <w:i/>
        </w:rPr>
        <w:t>декс законов о гражданстве, с тем чтобы привести его в соответствие со стат</w:t>
      </w:r>
      <w:r w:rsidRPr="00CE785D">
        <w:rPr>
          <w:i/>
        </w:rPr>
        <w:t>ь</w:t>
      </w:r>
      <w:r w:rsidRPr="00CE785D">
        <w:rPr>
          <w:i/>
        </w:rPr>
        <w:t>ей 9 Конвенции.</w:t>
      </w:r>
    </w:p>
    <w:p w:rsidR="0017565C" w:rsidRPr="00CE785D" w:rsidRDefault="0017565C" w:rsidP="0032093A">
      <w:pPr>
        <w:pStyle w:val="SingleTxt"/>
      </w:pPr>
      <w:r w:rsidRPr="00CE785D">
        <w:t>4.</w:t>
      </w:r>
      <w:r w:rsidRPr="00CE785D">
        <w:tab/>
        <w:t>В соответствии с рекомендацией, изложенной в пункте 25, в настоящее время для представления на утверждение парламента готовится законопроект, учитывающий содержащиеся в рекомендации указания.</w:t>
      </w:r>
    </w:p>
    <w:p w:rsidR="0017565C" w:rsidRPr="00CE785D" w:rsidRDefault="0017565C" w:rsidP="0032093A">
      <w:pPr>
        <w:pStyle w:val="SingleTxt"/>
      </w:pPr>
      <w:r w:rsidRPr="00CE785D">
        <w:t>5.</w:t>
      </w:r>
      <w:r w:rsidRPr="00CE785D">
        <w:tab/>
        <w:t>В отношении касающихся женщин вопросов приобретения, изменения или сохранения гражданства статья 9 этого законопроекта предусматривает: "Является малагасийским гражданином ребенок, чье происхождение от одного из родителей, имеющего гражданство Мадагаскара, установлено".</w:t>
      </w:r>
    </w:p>
    <w:p w:rsidR="0017565C" w:rsidRPr="00CE785D" w:rsidRDefault="0017565C" w:rsidP="0032093A">
      <w:pPr>
        <w:pStyle w:val="SingleTxt"/>
      </w:pPr>
      <w:r w:rsidRPr="00CE785D">
        <w:t>6.</w:t>
      </w:r>
      <w:r w:rsidRPr="00CE785D">
        <w:tab/>
        <w:t>Так, женщина, которая вышла замуж за иностранца, имеет право сохр</w:t>
      </w:r>
      <w:r w:rsidRPr="00CE785D">
        <w:t>а</w:t>
      </w:r>
      <w:r w:rsidRPr="00CE785D">
        <w:t>нить свое гражданство происхождения даже в случае приобретения ею гра</w:t>
      </w:r>
      <w:r w:rsidRPr="00CE785D">
        <w:t>ж</w:t>
      </w:r>
      <w:r w:rsidRPr="00CE785D">
        <w:t>данства своего мужа, если это разрешено законодательством страны мужа.</w:t>
      </w:r>
    </w:p>
    <w:p w:rsidR="0017565C" w:rsidRPr="00CE785D" w:rsidRDefault="0032093A" w:rsidP="0032093A">
      <w:pPr>
        <w:pStyle w:val="SingleTxt"/>
        <w:tabs>
          <w:tab w:val="right" w:pos="1685"/>
        </w:tabs>
        <w:ind w:left="1742" w:hanging="475"/>
      </w:pPr>
      <w:r w:rsidRPr="00CE785D">
        <w:tab/>
        <w:t>•</w:t>
      </w:r>
      <w:r w:rsidRPr="00CE785D">
        <w:tab/>
      </w:r>
      <w:r w:rsidR="0017565C" w:rsidRPr="00CE785D">
        <w:t>О праве женщины в отношении гражданства своего ребенка:</w:t>
      </w:r>
    </w:p>
    <w:p w:rsidR="0017565C" w:rsidRPr="00CE785D" w:rsidRDefault="0017565C" w:rsidP="0032093A">
      <w:pPr>
        <w:pStyle w:val="SingleTxt"/>
      </w:pPr>
      <w:r w:rsidRPr="00CE785D">
        <w:t>7.</w:t>
      </w:r>
      <w:r w:rsidRPr="00CE785D">
        <w:tab/>
        <w:t>Мать, получившая малагасийское гражданство, может передать его своим детям, независимо от своего семейного положения.</w:t>
      </w:r>
    </w:p>
    <w:p w:rsidR="0017565C" w:rsidRPr="00CE785D" w:rsidRDefault="0017565C" w:rsidP="0032093A">
      <w:pPr>
        <w:pStyle w:val="SingleTxt"/>
        <w:rPr>
          <w:i/>
        </w:rPr>
      </w:pPr>
      <w:r w:rsidRPr="00CE785D">
        <w:t>Статья 40: "Становится автоматически малагасийцем наравне со своими род</w:t>
      </w:r>
      <w:r w:rsidRPr="00CE785D">
        <w:t>и</w:t>
      </w:r>
      <w:r w:rsidRPr="00CE785D">
        <w:t>телями при условии, что его родство установлено в соответствии с малагаси</w:t>
      </w:r>
      <w:r w:rsidRPr="00CE785D">
        <w:t>й</w:t>
      </w:r>
      <w:r w:rsidRPr="00CE785D">
        <w:t>ским гражданским правом</w:t>
      </w:r>
      <w:r w:rsidRPr="00CE785D">
        <w:rPr>
          <w:i/>
        </w:rPr>
        <w:t>:</w:t>
      </w:r>
    </w:p>
    <w:p w:rsidR="0017565C" w:rsidRPr="00CE785D" w:rsidRDefault="0032093A" w:rsidP="0032093A">
      <w:pPr>
        <w:pStyle w:val="SingleTxt"/>
        <w:tabs>
          <w:tab w:val="right" w:pos="1685"/>
        </w:tabs>
        <w:ind w:left="1742" w:hanging="475"/>
      </w:pPr>
      <w:r w:rsidRPr="00CE785D">
        <w:tab/>
        <w:t>•</w:t>
      </w:r>
      <w:r w:rsidRPr="00CE785D">
        <w:tab/>
      </w:r>
      <w:r w:rsidR="0017565C" w:rsidRPr="00CE785D">
        <w:t xml:space="preserve">законный ребенок или внебрачный ребенок, узаконенный последующим браком родителей, отец или мать которого приобретает малагасийское гражданство; </w:t>
      </w:r>
    </w:p>
    <w:p w:rsidR="0017565C" w:rsidRPr="00CE785D" w:rsidRDefault="0032093A" w:rsidP="0032093A">
      <w:pPr>
        <w:pStyle w:val="SingleTxt"/>
        <w:tabs>
          <w:tab w:val="right" w:pos="1685"/>
        </w:tabs>
        <w:ind w:left="1742" w:hanging="475"/>
      </w:pPr>
      <w:r w:rsidRPr="00CE785D">
        <w:tab/>
        <w:t>•</w:t>
      </w:r>
      <w:r w:rsidRPr="00CE785D">
        <w:tab/>
      </w:r>
      <w:r w:rsidR="0017565C" w:rsidRPr="00CE785D">
        <w:t>внебрачный ребенок, в том числе ребенок, рожденный от родителя, ро</w:t>
      </w:r>
      <w:r w:rsidR="0017565C" w:rsidRPr="00CE785D">
        <w:t>д</w:t>
      </w:r>
      <w:r w:rsidR="0017565C" w:rsidRPr="00CE785D">
        <w:t>ство с которым было установлено в первую очередь, или, в соответств</w:t>
      </w:r>
      <w:r w:rsidR="0017565C" w:rsidRPr="00CE785D">
        <w:t>у</w:t>
      </w:r>
      <w:r w:rsidR="0017565C" w:rsidRPr="00CE785D">
        <w:t>ющем случае, ребенок, выживший родитель которого приобретает мал</w:t>
      </w:r>
      <w:r w:rsidR="0017565C" w:rsidRPr="00CE785D">
        <w:t>а</w:t>
      </w:r>
      <w:r w:rsidR="0017565C" w:rsidRPr="00CE785D">
        <w:t>гасийское гражда</w:t>
      </w:r>
      <w:r w:rsidR="0017565C" w:rsidRPr="00CE785D">
        <w:t>н</w:t>
      </w:r>
      <w:r w:rsidR="0017565C" w:rsidRPr="00CE785D">
        <w:t>ство".</w:t>
      </w:r>
    </w:p>
    <w:p w:rsidR="0017565C" w:rsidRPr="00CE785D" w:rsidRDefault="0017565C" w:rsidP="0032093A">
      <w:pPr>
        <w:pStyle w:val="SingleTxt"/>
      </w:pPr>
      <w:r w:rsidRPr="00CE785D">
        <w:t>8.</w:t>
      </w:r>
      <w:r w:rsidRPr="00CE785D">
        <w:tab/>
        <w:t>Имеющий иностранное гражданство ребенок, который являлся субъектом полного усыновления, приобретает малагасийское гражданство, если один из приемных родителей является малагасийцем.</w:t>
      </w:r>
    </w:p>
    <w:p w:rsidR="0017565C" w:rsidRPr="00CE785D" w:rsidRDefault="0017565C" w:rsidP="00863BD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217" w:name="_Toc376709322"/>
      <w:r w:rsidRPr="00CE785D">
        <w:tab/>
      </w:r>
      <w:r w:rsidRPr="00CE785D">
        <w:tab/>
      </w:r>
      <w:bookmarkStart w:id="218" w:name="_Toc390076488"/>
      <w:bookmarkStart w:id="219" w:name="_Toc392860163"/>
      <w:r w:rsidRPr="00CE785D">
        <w:t>Осуществление статьи 10 Конвенции: повышение осведомленности о важном значении образования</w:t>
      </w:r>
      <w:bookmarkEnd w:id="217"/>
      <w:bookmarkEnd w:id="218"/>
      <w:bookmarkEnd w:id="219"/>
    </w:p>
    <w:p w:rsidR="0032093A" w:rsidRPr="00CE785D" w:rsidRDefault="0032093A" w:rsidP="00863BDD">
      <w:pPr>
        <w:pStyle w:val="SingleTxtG"/>
        <w:spacing w:after="0" w:line="120" w:lineRule="exact"/>
        <w:rPr>
          <w:i/>
          <w:sz w:val="10"/>
        </w:rPr>
      </w:pPr>
    </w:p>
    <w:p w:rsidR="00863BDD" w:rsidRPr="00CE785D" w:rsidRDefault="00863BDD" w:rsidP="0032093A">
      <w:pPr>
        <w:pStyle w:val="SingleTxtG"/>
        <w:spacing w:after="0" w:line="120" w:lineRule="exact"/>
        <w:rPr>
          <w:i/>
          <w:sz w:val="10"/>
        </w:rPr>
      </w:pPr>
    </w:p>
    <w:p w:rsidR="0017565C" w:rsidRPr="00CE785D" w:rsidRDefault="0017565C" w:rsidP="0032093A">
      <w:pPr>
        <w:pStyle w:val="SingleTxt"/>
        <w:rPr>
          <w:i/>
        </w:rPr>
      </w:pPr>
      <w:r w:rsidRPr="00CE785D">
        <w:rPr>
          <w:i/>
        </w:rPr>
        <w:t>(Содержание рекомендации, изложенной в пункте 27 Заключительных зам</w:t>
      </w:r>
      <w:r w:rsidRPr="00CE785D">
        <w:rPr>
          <w:i/>
        </w:rPr>
        <w:t>е</w:t>
      </w:r>
      <w:r w:rsidRPr="00CE785D">
        <w:rPr>
          <w:i/>
        </w:rPr>
        <w:t>чаний Комитета)</w:t>
      </w:r>
    </w:p>
    <w:p w:rsidR="0017565C" w:rsidRPr="00CE785D" w:rsidRDefault="0017565C" w:rsidP="0032093A">
      <w:pPr>
        <w:pStyle w:val="SingleTxt"/>
        <w:rPr>
          <w:bCs/>
          <w:i/>
        </w:rPr>
      </w:pPr>
      <w:r w:rsidRPr="00CE785D">
        <w:rPr>
          <w:i/>
        </w:rPr>
        <w:t>Комитет настоятельно призывает государство-участник повышать осв</w:t>
      </w:r>
      <w:r w:rsidRPr="00CE785D">
        <w:rPr>
          <w:i/>
        </w:rPr>
        <w:t>е</w:t>
      </w:r>
      <w:r w:rsidRPr="00CE785D">
        <w:rPr>
          <w:i/>
        </w:rPr>
        <w:t>домленность о важном значении образования как основного права человека и как основы для расширения прав женщин и принять меры, с тем чтобы пр</w:t>
      </w:r>
      <w:r w:rsidRPr="00CE785D">
        <w:rPr>
          <w:i/>
        </w:rPr>
        <w:t>е</w:t>
      </w:r>
      <w:r w:rsidRPr="00CE785D">
        <w:rPr>
          <w:i/>
        </w:rPr>
        <w:t>одолеть традиционные стереотипы, которые служат в качестве препя</w:t>
      </w:r>
      <w:r w:rsidRPr="00CE785D">
        <w:rPr>
          <w:i/>
        </w:rPr>
        <w:t>т</w:t>
      </w:r>
      <w:r w:rsidRPr="00CE785D">
        <w:rPr>
          <w:i/>
        </w:rPr>
        <w:t>ствия для испол</w:t>
      </w:r>
      <w:r w:rsidRPr="00CE785D">
        <w:rPr>
          <w:i/>
        </w:rPr>
        <w:t>ь</w:t>
      </w:r>
      <w:r w:rsidRPr="00CE785D">
        <w:rPr>
          <w:i/>
        </w:rPr>
        <w:t>зования женщинами и девочками в полном объеме своих прав человека на образование. Он рекомендует государству-участнику принять меры, с тем чтобы обеспечить равный доступ девочек и молодых женщин ко всем уровням образования, чтобы девочки оставались в школах и чтобы ос</w:t>
      </w:r>
      <w:r w:rsidRPr="00CE785D">
        <w:rPr>
          <w:i/>
        </w:rPr>
        <w:t>у</w:t>
      </w:r>
      <w:r w:rsidRPr="00CE785D">
        <w:rPr>
          <w:i/>
        </w:rPr>
        <w:t>ществлялась политика повторного приема девочек и молодых женщин в шк</w:t>
      </w:r>
      <w:r w:rsidRPr="00CE785D">
        <w:rPr>
          <w:i/>
        </w:rPr>
        <w:t>о</w:t>
      </w:r>
      <w:r w:rsidRPr="00CE785D">
        <w:rPr>
          <w:i/>
        </w:rPr>
        <w:t>лы после беременности. Комитет далее настоятельно призывает госуда</w:t>
      </w:r>
      <w:r w:rsidRPr="00CE785D">
        <w:rPr>
          <w:i/>
        </w:rPr>
        <w:t>р</w:t>
      </w:r>
      <w:r w:rsidRPr="00CE785D">
        <w:rPr>
          <w:i/>
        </w:rPr>
        <w:t>ство-участник принять меры, с тем чтобы расширить число принимаемых в школы девочек на всех уровнях, и рекомендует применять дополнительные временные специальные меры в соответствии с его общей рекомендац</w:t>
      </w:r>
      <w:r w:rsidRPr="00CE785D">
        <w:rPr>
          <w:i/>
        </w:rPr>
        <w:t>и</w:t>
      </w:r>
      <w:r w:rsidRPr="00CE785D">
        <w:rPr>
          <w:i/>
        </w:rPr>
        <w:t>ей № 25, включая предоставление стимулов для родителей, которые отдают девочек в школы.</w:t>
      </w:r>
    </w:p>
    <w:p w:rsidR="0017565C" w:rsidRPr="00CE785D" w:rsidRDefault="0017565C" w:rsidP="0032093A">
      <w:pPr>
        <w:pStyle w:val="SingleTxt"/>
      </w:pPr>
      <w:r w:rsidRPr="00CE785D">
        <w:t>9.</w:t>
      </w:r>
      <w:r w:rsidRPr="00CE785D">
        <w:tab/>
        <w:t>В соответствии с этой рекомендацией в Конституцию от 11 декабря 2010 года вновь включен принцип равенства мужчин и женщин в отношении права на образование. Статья 23 Конституции гласит: "Каждый ребенок имеет право на обучение и образование при ответственности родителей и соблюд</w:t>
      </w:r>
      <w:r w:rsidRPr="00CE785D">
        <w:t>е</w:t>
      </w:r>
      <w:r w:rsidRPr="00CE785D">
        <w:t>нии их свободы выбора".</w:t>
      </w:r>
    </w:p>
    <w:p w:rsidR="0017565C" w:rsidRPr="00CE785D" w:rsidRDefault="0017565C" w:rsidP="0032093A">
      <w:pPr>
        <w:pStyle w:val="SingleTxt"/>
      </w:pPr>
      <w:r w:rsidRPr="00CE785D">
        <w:t>10.</w:t>
      </w:r>
      <w:r w:rsidRPr="00CE785D">
        <w:tab/>
        <w:t>Кроме того, в соответствии с положениями статьи 22: "Государство об</w:t>
      </w:r>
      <w:r w:rsidRPr="00CE785D">
        <w:t>я</w:t>
      </w:r>
      <w:r w:rsidRPr="00CE785D">
        <w:t>зуется принять необходимые меры для обеспечения интеллектуального разв</w:t>
      </w:r>
      <w:r w:rsidRPr="00CE785D">
        <w:t>и</w:t>
      </w:r>
      <w:r w:rsidRPr="00CE785D">
        <w:t>тия каждого человека, единственным ограничением которого являются сп</w:t>
      </w:r>
      <w:r w:rsidRPr="00CE785D">
        <w:t>о</w:t>
      </w:r>
      <w:r w:rsidRPr="00CE785D">
        <w:t>собности индивида".</w:t>
      </w:r>
    </w:p>
    <w:p w:rsidR="0017565C" w:rsidRPr="00CE785D" w:rsidRDefault="0017565C" w:rsidP="0032093A">
      <w:pPr>
        <w:pStyle w:val="SingleTxt"/>
      </w:pPr>
      <w:r w:rsidRPr="00CE785D">
        <w:t>11.</w:t>
      </w:r>
      <w:r w:rsidRPr="00CE785D">
        <w:tab/>
        <w:t>Помимо этого, статья 24 Конституции гарантирует равный доступ всех людей к бесплатному государственному образованию.</w:t>
      </w:r>
    </w:p>
    <w:p w:rsidR="00863BDD" w:rsidRPr="00CE785D" w:rsidRDefault="00863BDD" w:rsidP="00863B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bookmarkStart w:id="220" w:name="_Toc376709323"/>
    </w:p>
    <w:p w:rsidR="0017565C" w:rsidRPr="00CE785D" w:rsidRDefault="0017565C" w:rsidP="003209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bookmarkStart w:id="221" w:name="_Toc390076489"/>
      <w:bookmarkStart w:id="222" w:name="_Toc392860164"/>
      <w:r w:rsidRPr="00CE785D">
        <w:t>1.</w:t>
      </w:r>
      <w:r w:rsidRPr="00CE785D">
        <w:tab/>
        <w:t>Законодательные меры</w:t>
      </w:r>
      <w:bookmarkEnd w:id="220"/>
      <w:bookmarkEnd w:id="221"/>
      <w:bookmarkEnd w:id="222"/>
    </w:p>
    <w:p w:rsidR="0032093A" w:rsidRPr="00CE785D" w:rsidRDefault="0032093A" w:rsidP="0032093A">
      <w:pPr>
        <w:pStyle w:val="SingleTxtG"/>
        <w:spacing w:after="0" w:line="120" w:lineRule="exact"/>
        <w:rPr>
          <w:sz w:val="10"/>
        </w:rPr>
      </w:pPr>
    </w:p>
    <w:p w:rsidR="0017565C" w:rsidRPr="00CE785D" w:rsidRDefault="0017565C" w:rsidP="0032093A">
      <w:pPr>
        <w:pStyle w:val="SingleTxt"/>
      </w:pPr>
      <w:r w:rsidRPr="00CE785D">
        <w:t>12.</w:t>
      </w:r>
      <w:r w:rsidRPr="00CE785D">
        <w:tab/>
        <w:t>В соответствии с положениями Закона № 2008-011 от 26 июля 2008 года об общих направлениях развития системы образования, обучения и професс</w:t>
      </w:r>
      <w:r w:rsidRPr="00CE785D">
        <w:t>и</w:t>
      </w:r>
      <w:r w:rsidRPr="00CE785D">
        <w:t>ональной подготовки на Мадагаскаре, девочки наравне с мальчиками имеют свободный доступ к системе образования.</w:t>
      </w:r>
    </w:p>
    <w:p w:rsidR="0017565C" w:rsidRPr="00CE785D" w:rsidRDefault="0017565C" w:rsidP="0032093A">
      <w:pPr>
        <w:pStyle w:val="SingleTxt"/>
      </w:pPr>
      <w:r w:rsidRPr="00CE785D">
        <w:t>13.</w:t>
      </w:r>
      <w:r w:rsidRPr="00CE785D">
        <w:tab/>
        <w:t>Нижеприведенные статистические данные об обучении в школе показ</w:t>
      </w:r>
      <w:r w:rsidRPr="00CE785D">
        <w:t>ы</w:t>
      </w:r>
      <w:r w:rsidRPr="00CE785D">
        <w:t>вают долю девочек в малагасийской системе образования.</w:t>
      </w:r>
    </w:p>
    <w:p w:rsidR="0017565C" w:rsidRPr="00CE785D" w:rsidRDefault="0017565C" w:rsidP="0032093A">
      <w:pPr>
        <w:spacing w:line="120" w:lineRule="exact"/>
        <w:rPr>
          <w:b/>
          <w:spacing w:val="0"/>
          <w:w w:val="100"/>
          <w:kern w:val="0"/>
          <w:sz w:val="10"/>
        </w:rPr>
      </w:pPr>
      <w:bookmarkStart w:id="223" w:name="_Toc377129295"/>
    </w:p>
    <w:p w:rsidR="0032093A" w:rsidRPr="00CE785D" w:rsidRDefault="00863BDD" w:rsidP="0032093A">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br w:type="page"/>
      </w:r>
      <w:r w:rsidR="0032093A" w:rsidRPr="00CE785D">
        <w:tab/>
      </w:r>
      <w:r w:rsidR="0032093A" w:rsidRPr="00CE785D">
        <w:tab/>
      </w:r>
      <w:r w:rsidR="0017565C" w:rsidRPr="00CE785D">
        <w:t xml:space="preserve">Таблица </w:t>
      </w:r>
      <w:fldSimple w:instr=" SEQ Tableau \* ARABIC ">
        <w:r w:rsidR="00054EC2">
          <w:rPr>
            <w:noProof/>
          </w:rPr>
          <w:t>9</w:t>
        </w:r>
      </w:fldSimple>
      <w:r w:rsidR="0017565C" w:rsidRPr="00CE785D">
        <w:t xml:space="preserve"> </w:t>
      </w:r>
    </w:p>
    <w:p w:rsidR="0017565C" w:rsidRPr="00CE785D" w:rsidRDefault="0032093A" w:rsidP="003209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r w:rsidRPr="00CE785D">
        <w:tab/>
      </w:r>
      <w:bookmarkStart w:id="224" w:name="_Toc392860165"/>
      <w:r w:rsidR="0017565C" w:rsidRPr="00CE785D">
        <w:t>Статистические данные о малагасийской системе образования и доля девочек среди учащихся</w:t>
      </w:r>
      <w:bookmarkEnd w:id="224"/>
    </w:p>
    <w:p w:rsidR="0032093A" w:rsidRPr="00CE785D" w:rsidRDefault="0032093A" w:rsidP="0032093A">
      <w:pPr>
        <w:pStyle w:val="SingleTxt"/>
        <w:spacing w:after="0" w:line="120" w:lineRule="exact"/>
        <w:rPr>
          <w:sz w:val="10"/>
        </w:rPr>
      </w:pPr>
    </w:p>
    <w:p w:rsidR="0032093A" w:rsidRPr="00CE785D" w:rsidRDefault="0032093A" w:rsidP="0032093A">
      <w:pPr>
        <w:pStyle w:val="SingleTxt"/>
        <w:spacing w:after="0" w:line="120" w:lineRule="exact"/>
        <w:rPr>
          <w:sz w:val="10"/>
        </w:rPr>
      </w:pPr>
    </w:p>
    <w:tbl>
      <w:tblPr>
        <w:tblW w:w="8545" w:type="dxa"/>
        <w:tblInd w:w="1276" w:type="dxa"/>
        <w:tblBorders>
          <w:top w:val="single" w:sz="4" w:space="0" w:color="auto"/>
        </w:tblBorders>
        <w:tblCellMar>
          <w:left w:w="0" w:type="dxa"/>
          <w:right w:w="0" w:type="dxa"/>
        </w:tblCellMar>
        <w:tblLook w:val="04A0"/>
      </w:tblPr>
      <w:tblGrid>
        <w:gridCol w:w="1988"/>
        <w:gridCol w:w="80"/>
        <w:gridCol w:w="11"/>
        <w:gridCol w:w="649"/>
        <w:gridCol w:w="10"/>
        <w:gridCol w:w="743"/>
        <w:gridCol w:w="7"/>
        <w:gridCol w:w="966"/>
        <w:gridCol w:w="10"/>
        <w:gridCol w:w="8"/>
        <w:gridCol w:w="959"/>
        <w:gridCol w:w="50"/>
        <w:gridCol w:w="10"/>
        <w:gridCol w:w="794"/>
        <w:gridCol w:w="22"/>
        <w:gridCol w:w="706"/>
        <w:gridCol w:w="24"/>
        <w:gridCol w:w="784"/>
        <w:gridCol w:w="14"/>
        <w:gridCol w:w="710"/>
      </w:tblGrid>
      <w:tr w:rsidR="0017565C" w:rsidRPr="00CE785D" w:rsidTr="00863BDD">
        <w:trPr>
          <w:trHeight w:val="240"/>
          <w:tblHeader/>
        </w:trPr>
        <w:tc>
          <w:tcPr>
            <w:tcW w:w="1990" w:type="dxa"/>
            <w:vMerge w:val="restart"/>
            <w:tcBorders>
              <w:top w:val="single" w:sz="4" w:space="0" w:color="auto"/>
              <w:bottom w:val="single" w:sz="12" w:space="0" w:color="auto"/>
            </w:tcBorders>
            <w:shd w:val="clear" w:color="auto" w:fill="auto"/>
            <w:vAlign w:val="bottom"/>
          </w:tcPr>
          <w:bookmarkEnd w:id="223"/>
          <w:p w:rsidR="0017565C" w:rsidRPr="00CE785D" w:rsidRDefault="0017565C" w:rsidP="000A5CDE">
            <w:pPr>
              <w:pStyle w:val="SingleTxtG"/>
              <w:keepNext/>
              <w:spacing w:before="40" w:after="40" w:line="240" w:lineRule="auto"/>
              <w:ind w:left="0" w:right="0"/>
              <w:rPr>
                <w:i/>
                <w:sz w:val="14"/>
                <w:szCs w:val="14"/>
              </w:rPr>
            </w:pPr>
            <w:r w:rsidRPr="00CE785D">
              <w:rPr>
                <w:i/>
                <w:sz w:val="14"/>
                <w:szCs w:val="14"/>
              </w:rPr>
              <w:t xml:space="preserve">Регион </w:t>
            </w:r>
          </w:p>
        </w:tc>
        <w:tc>
          <w:tcPr>
            <w:tcW w:w="1485" w:type="dxa"/>
            <w:gridSpan w:val="6"/>
            <w:tcBorders>
              <w:top w:val="single" w:sz="4" w:space="0" w:color="auto"/>
              <w:bottom w:val="single" w:sz="4" w:space="0" w:color="auto"/>
            </w:tcBorders>
            <w:shd w:val="clear" w:color="auto" w:fill="auto"/>
            <w:vAlign w:val="bottom"/>
          </w:tcPr>
          <w:p w:rsidR="0017565C" w:rsidRPr="00CE785D" w:rsidRDefault="0017565C" w:rsidP="0032093A">
            <w:pPr>
              <w:tabs>
                <w:tab w:val="left" w:pos="288"/>
                <w:tab w:val="left" w:pos="576"/>
                <w:tab w:val="left" w:pos="864"/>
                <w:tab w:val="left" w:pos="1152"/>
              </w:tabs>
              <w:suppressAutoHyphens/>
              <w:spacing w:before="81" w:after="41" w:line="160" w:lineRule="exact"/>
              <w:ind w:right="43"/>
              <w:jc w:val="center"/>
              <w:rPr>
                <w:rFonts w:eastAsia="Times New Roman"/>
                <w:i/>
                <w:noProof/>
                <w:sz w:val="14"/>
                <w:szCs w:val="20"/>
              </w:rPr>
            </w:pPr>
            <w:r w:rsidRPr="00CE785D">
              <w:rPr>
                <w:rFonts w:eastAsia="Times New Roman"/>
                <w:i/>
                <w:noProof/>
                <w:sz w:val="14"/>
                <w:szCs w:val="20"/>
              </w:rPr>
              <w:t xml:space="preserve">Всего учащихся в системе дошкольного образования </w:t>
            </w:r>
          </w:p>
        </w:tc>
        <w:tc>
          <w:tcPr>
            <w:tcW w:w="1919" w:type="dxa"/>
            <w:gridSpan w:val="4"/>
            <w:tcBorders>
              <w:top w:val="single" w:sz="4" w:space="0" w:color="auto"/>
              <w:bottom w:val="single" w:sz="4" w:space="0" w:color="auto"/>
            </w:tcBorders>
            <w:shd w:val="clear" w:color="auto" w:fill="auto"/>
            <w:vAlign w:val="bottom"/>
          </w:tcPr>
          <w:p w:rsidR="0017565C" w:rsidRPr="00CE785D" w:rsidRDefault="0017565C" w:rsidP="0032093A">
            <w:pPr>
              <w:tabs>
                <w:tab w:val="left" w:pos="288"/>
                <w:tab w:val="left" w:pos="576"/>
                <w:tab w:val="left" w:pos="864"/>
                <w:tab w:val="left" w:pos="1152"/>
              </w:tabs>
              <w:suppressAutoHyphens/>
              <w:spacing w:before="81" w:after="41" w:line="160" w:lineRule="exact"/>
              <w:ind w:right="43"/>
              <w:jc w:val="center"/>
              <w:rPr>
                <w:rFonts w:eastAsia="Times New Roman"/>
                <w:i/>
                <w:noProof/>
                <w:sz w:val="14"/>
                <w:szCs w:val="20"/>
              </w:rPr>
            </w:pPr>
            <w:r w:rsidRPr="00CE785D">
              <w:rPr>
                <w:rFonts w:eastAsia="Times New Roman"/>
                <w:i/>
                <w:noProof/>
                <w:sz w:val="14"/>
                <w:szCs w:val="20"/>
              </w:rPr>
              <w:t xml:space="preserve">Всего учащихся </w:t>
            </w:r>
            <w:r w:rsidRPr="00CE785D">
              <w:rPr>
                <w:rFonts w:eastAsia="Times New Roman"/>
                <w:i/>
                <w:noProof/>
                <w:sz w:val="14"/>
                <w:szCs w:val="20"/>
              </w:rPr>
              <w:br/>
              <w:t xml:space="preserve">с 1-го по 5-й класс </w:t>
            </w:r>
            <w:r w:rsidRPr="00CE785D">
              <w:rPr>
                <w:rFonts w:eastAsia="Times New Roman"/>
                <w:i/>
                <w:noProof/>
                <w:sz w:val="14"/>
                <w:szCs w:val="20"/>
              </w:rPr>
              <w:br/>
              <w:t xml:space="preserve">начальной школы </w:t>
            </w:r>
          </w:p>
        </w:tc>
        <w:tc>
          <w:tcPr>
            <w:tcW w:w="1598" w:type="dxa"/>
            <w:gridSpan w:val="5"/>
            <w:tcBorders>
              <w:top w:val="single" w:sz="4" w:space="0" w:color="auto"/>
              <w:bottom w:val="single" w:sz="4" w:space="0" w:color="auto"/>
            </w:tcBorders>
            <w:shd w:val="clear" w:color="auto" w:fill="auto"/>
            <w:vAlign w:val="bottom"/>
          </w:tcPr>
          <w:p w:rsidR="0017565C" w:rsidRPr="00CE785D" w:rsidRDefault="0017565C" w:rsidP="0032093A">
            <w:pPr>
              <w:tabs>
                <w:tab w:val="left" w:pos="288"/>
                <w:tab w:val="left" w:pos="576"/>
                <w:tab w:val="left" w:pos="864"/>
                <w:tab w:val="left" w:pos="1152"/>
              </w:tabs>
              <w:suppressAutoHyphens/>
              <w:spacing w:before="81" w:after="41" w:line="160" w:lineRule="exact"/>
              <w:ind w:right="43"/>
              <w:jc w:val="center"/>
              <w:rPr>
                <w:rFonts w:eastAsia="Times New Roman"/>
                <w:i/>
                <w:noProof/>
                <w:sz w:val="14"/>
                <w:szCs w:val="20"/>
              </w:rPr>
            </w:pPr>
            <w:r w:rsidRPr="00CE785D">
              <w:rPr>
                <w:rFonts w:eastAsia="Times New Roman"/>
                <w:i/>
                <w:noProof/>
                <w:sz w:val="14"/>
                <w:szCs w:val="20"/>
              </w:rPr>
              <w:t>Всего учащихся</w:t>
            </w:r>
            <w:r w:rsidRPr="00CE785D">
              <w:rPr>
                <w:rFonts w:eastAsia="Times New Roman"/>
                <w:i/>
                <w:noProof/>
                <w:sz w:val="14"/>
                <w:szCs w:val="20"/>
              </w:rPr>
              <w:br/>
              <w:t xml:space="preserve"> в 6-м – 3-м классах</w:t>
            </w:r>
          </w:p>
        </w:tc>
        <w:tc>
          <w:tcPr>
            <w:tcW w:w="1553" w:type="dxa"/>
            <w:gridSpan w:val="4"/>
            <w:tcBorders>
              <w:top w:val="single" w:sz="4" w:space="0" w:color="auto"/>
              <w:bottom w:val="single" w:sz="4" w:space="0" w:color="auto"/>
            </w:tcBorders>
            <w:shd w:val="clear" w:color="auto" w:fill="auto"/>
            <w:vAlign w:val="bottom"/>
          </w:tcPr>
          <w:p w:rsidR="0017565C" w:rsidRPr="00CE785D" w:rsidRDefault="0017565C" w:rsidP="0032093A">
            <w:pPr>
              <w:tabs>
                <w:tab w:val="left" w:pos="288"/>
                <w:tab w:val="left" w:pos="576"/>
                <w:tab w:val="left" w:pos="864"/>
                <w:tab w:val="left" w:pos="1152"/>
              </w:tabs>
              <w:suppressAutoHyphens/>
              <w:spacing w:before="81" w:after="41" w:line="160" w:lineRule="exact"/>
              <w:ind w:right="43"/>
              <w:jc w:val="center"/>
              <w:rPr>
                <w:rFonts w:eastAsia="Times New Roman"/>
                <w:i/>
                <w:noProof/>
                <w:sz w:val="14"/>
                <w:szCs w:val="20"/>
              </w:rPr>
            </w:pPr>
            <w:r w:rsidRPr="00CE785D">
              <w:rPr>
                <w:rFonts w:eastAsia="Times New Roman"/>
                <w:i/>
                <w:noProof/>
                <w:sz w:val="14"/>
                <w:szCs w:val="20"/>
              </w:rPr>
              <w:t xml:space="preserve">Всего учащихся в классах средней ступени </w:t>
            </w:r>
            <w:r w:rsidRPr="00CE785D">
              <w:rPr>
                <w:rFonts w:eastAsia="Times New Roman"/>
                <w:i/>
                <w:noProof/>
                <w:sz w:val="14"/>
                <w:szCs w:val="20"/>
              </w:rPr>
              <w:br/>
              <w:t>и выпускных классах</w:t>
            </w:r>
          </w:p>
        </w:tc>
      </w:tr>
      <w:tr w:rsidR="0017565C" w:rsidRPr="00CE785D" w:rsidTr="00863BDD">
        <w:trPr>
          <w:trHeight w:val="240"/>
          <w:tblHeader/>
        </w:trPr>
        <w:tc>
          <w:tcPr>
            <w:tcW w:w="1990" w:type="dxa"/>
            <w:vMerge/>
            <w:tcBorders>
              <w:top w:val="single" w:sz="12" w:space="0" w:color="auto"/>
              <w:bottom w:val="single" w:sz="12" w:space="0" w:color="auto"/>
            </w:tcBorders>
            <w:shd w:val="clear" w:color="auto" w:fill="auto"/>
            <w:vAlign w:val="bottom"/>
          </w:tcPr>
          <w:p w:rsidR="0017565C" w:rsidRPr="00CE785D" w:rsidRDefault="0017565C" w:rsidP="000A5CDE">
            <w:pPr>
              <w:pStyle w:val="SingleTxtG"/>
              <w:spacing w:before="40" w:after="40" w:line="240" w:lineRule="auto"/>
              <w:ind w:left="0" w:right="0"/>
              <w:rPr>
                <w:sz w:val="14"/>
                <w:szCs w:val="14"/>
              </w:rPr>
            </w:pPr>
          </w:p>
        </w:tc>
        <w:tc>
          <w:tcPr>
            <w:tcW w:w="704" w:type="dxa"/>
            <w:gridSpan w:val="3"/>
            <w:tcBorders>
              <w:top w:val="single" w:sz="4" w:space="0" w:color="auto"/>
              <w:bottom w:val="single" w:sz="12" w:space="0" w:color="auto"/>
            </w:tcBorders>
            <w:shd w:val="clear" w:color="auto" w:fill="auto"/>
            <w:vAlign w:val="bottom"/>
          </w:tcPr>
          <w:p w:rsidR="0017565C" w:rsidRPr="00CE785D" w:rsidRDefault="0017565C" w:rsidP="00863BDD">
            <w:pPr>
              <w:tabs>
                <w:tab w:val="left" w:pos="288"/>
                <w:tab w:val="left" w:pos="576"/>
                <w:tab w:val="left" w:pos="864"/>
                <w:tab w:val="left" w:pos="1152"/>
              </w:tabs>
              <w:suppressAutoHyphens/>
              <w:spacing w:before="41" w:after="81" w:line="160" w:lineRule="exact"/>
              <w:ind w:right="43"/>
              <w:jc w:val="right"/>
              <w:rPr>
                <w:rFonts w:eastAsia="Times New Roman"/>
                <w:i/>
                <w:noProof/>
                <w:sz w:val="14"/>
                <w:szCs w:val="20"/>
              </w:rPr>
            </w:pPr>
            <w:r w:rsidRPr="00CE785D">
              <w:rPr>
                <w:rFonts w:eastAsia="Times New Roman"/>
                <w:i/>
                <w:noProof/>
                <w:sz w:val="14"/>
                <w:szCs w:val="20"/>
              </w:rPr>
              <w:t>Мальчики</w:t>
            </w:r>
            <w:r w:rsidRPr="00CE785D">
              <w:rPr>
                <w:rFonts w:eastAsia="Times New Roman"/>
                <w:i/>
                <w:noProof/>
                <w:sz w:val="14"/>
                <w:szCs w:val="20"/>
              </w:rPr>
              <w:br/>
              <w:t xml:space="preserve">и девочки </w:t>
            </w:r>
          </w:p>
        </w:tc>
        <w:tc>
          <w:tcPr>
            <w:tcW w:w="781" w:type="dxa"/>
            <w:gridSpan w:val="3"/>
            <w:tcBorders>
              <w:top w:val="single" w:sz="4" w:space="0" w:color="auto"/>
              <w:bottom w:val="single" w:sz="12" w:space="0" w:color="auto"/>
            </w:tcBorders>
            <w:shd w:val="clear" w:color="auto" w:fill="auto"/>
            <w:vAlign w:val="bottom"/>
          </w:tcPr>
          <w:p w:rsidR="0017565C" w:rsidRPr="00CE785D" w:rsidRDefault="0017565C" w:rsidP="00863BDD">
            <w:pPr>
              <w:tabs>
                <w:tab w:val="left" w:pos="288"/>
                <w:tab w:val="left" w:pos="576"/>
                <w:tab w:val="left" w:pos="864"/>
                <w:tab w:val="left" w:pos="1152"/>
              </w:tabs>
              <w:suppressAutoHyphens/>
              <w:spacing w:before="41" w:after="81" w:line="160" w:lineRule="exact"/>
              <w:ind w:right="43"/>
              <w:jc w:val="right"/>
              <w:rPr>
                <w:rFonts w:eastAsia="Times New Roman"/>
                <w:i/>
                <w:noProof/>
                <w:sz w:val="14"/>
                <w:szCs w:val="20"/>
              </w:rPr>
            </w:pPr>
            <w:r w:rsidRPr="00CE785D">
              <w:rPr>
                <w:rFonts w:eastAsia="Times New Roman"/>
                <w:i/>
                <w:noProof/>
                <w:sz w:val="14"/>
                <w:szCs w:val="20"/>
              </w:rPr>
              <w:t xml:space="preserve">Девочки </w:t>
            </w:r>
          </w:p>
        </w:tc>
        <w:tc>
          <w:tcPr>
            <w:tcW w:w="950" w:type="dxa"/>
            <w:tcBorders>
              <w:top w:val="single" w:sz="4" w:space="0" w:color="auto"/>
              <w:bottom w:val="single" w:sz="12" w:space="0" w:color="auto"/>
            </w:tcBorders>
            <w:shd w:val="clear" w:color="auto" w:fill="auto"/>
            <w:vAlign w:val="bottom"/>
          </w:tcPr>
          <w:p w:rsidR="0017565C" w:rsidRPr="00CE785D" w:rsidRDefault="0017565C" w:rsidP="00863BDD">
            <w:pPr>
              <w:tabs>
                <w:tab w:val="left" w:pos="288"/>
                <w:tab w:val="left" w:pos="576"/>
                <w:tab w:val="left" w:pos="864"/>
                <w:tab w:val="left" w:pos="1152"/>
              </w:tabs>
              <w:suppressAutoHyphens/>
              <w:spacing w:before="41" w:after="81" w:line="160" w:lineRule="exact"/>
              <w:ind w:right="43"/>
              <w:jc w:val="right"/>
              <w:rPr>
                <w:rFonts w:eastAsia="Times New Roman"/>
                <w:i/>
                <w:noProof/>
                <w:sz w:val="14"/>
                <w:szCs w:val="20"/>
              </w:rPr>
            </w:pPr>
            <w:r w:rsidRPr="00CE785D">
              <w:rPr>
                <w:rFonts w:eastAsia="Times New Roman"/>
                <w:i/>
                <w:noProof/>
                <w:sz w:val="14"/>
                <w:szCs w:val="20"/>
              </w:rPr>
              <w:t>Мальчики</w:t>
            </w:r>
            <w:r w:rsidRPr="00CE785D">
              <w:rPr>
                <w:rFonts w:eastAsia="Times New Roman"/>
                <w:i/>
                <w:noProof/>
                <w:sz w:val="14"/>
                <w:szCs w:val="20"/>
              </w:rPr>
              <w:br/>
              <w:t xml:space="preserve">и девочки </w:t>
            </w:r>
          </w:p>
        </w:tc>
        <w:tc>
          <w:tcPr>
            <w:tcW w:w="969" w:type="dxa"/>
            <w:gridSpan w:val="3"/>
            <w:tcBorders>
              <w:top w:val="single" w:sz="4" w:space="0" w:color="auto"/>
              <w:bottom w:val="single" w:sz="12" w:space="0" w:color="auto"/>
            </w:tcBorders>
            <w:shd w:val="clear" w:color="auto" w:fill="auto"/>
            <w:vAlign w:val="bottom"/>
          </w:tcPr>
          <w:p w:rsidR="0017565C" w:rsidRPr="00CE785D" w:rsidRDefault="0017565C" w:rsidP="00863BDD">
            <w:pPr>
              <w:tabs>
                <w:tab w:val="left" w:pos="288"/>
                <w:tab w:val="left" w:pos="576"/>
                <w:tab w:val="left" w:pos="864"/>
                <w:tab w:val="left" w:pos="1152"/>
              </w:tabs>
              <w:suppressAutoHyphens/>
              <w:spacing w:before="41" w:after="81" w:line="160" w:lineRule="exact"/>
              <w:ind w:right="43"/>
              <w:jc w:val="right"/>
              <w:rPr>
                <w:rFonts w:eastAsia="Times New Roman"/>
                <w:i/>
                <w:noProof/>
                <w:sz w:val="14"/>
                <w:szCs w:val="20"/>
              </w:rPr>
            </w:pPr>
            <w:r w:rsidRPr="00CE785D">
              <w:rPr>
                <w:rFonts w:eastAsia="Times New Roman"/>
                <w:i/>
                <w:noProof/>
                <w:sz w:val="14"/>
                <w:szCs w:val="20"/>
              </w:rPr>
              <w:t xml:space="preserve">Девочки </w:t>
            </w:r>
          </w:p>
        </w:tc>
        <w:tc>
          <w:tcPr>
            <w:tcW w:w="860" w:type="dxa"/>
            <w:gridSpan w:val="3"/>
            <w:tcBorders>
              <w:top w:val="single" w:sz="4" w:space="0" w:color="auto"/>
              <w:bottom w:val="single" w:sz="12" w:space="0" w:color="auto"/>
            </w:tcBorders>
            <w:shd w:val="clear" w:color="auto" w:fill="auto"/>
            <w:vAlign w:val="bottom"/>
          </w:tcPr>
          <w:p w:rsidR="0017565C" w:rsidRPr="00CE785D" w:rsidRDefault="0017565C" w:rsidP="00863BDD">
            <w:pPr>
              <w:tabs>
                <w:tab w:val="left" w:pos="288"/>
                <w:tab w:val="left" w:pos="576"/>
                <w:tab w:val="left" w:pos="864"/>
                <w:tab w:val="left" w:pos="1152"/>
              </w:tabs>
              <w:suppressAutoHyphens/>
              <w:spacing w:before="41" w:after="81" w:line="160" w:lineRule="exact"/>
              <w:ind w:right="43"/>
              <w:jc w:val="right"/>
              <w:rPr>
                <w:rFonts w:eastAsia="Times New Roman"/>
                <w:i/>
                <w:noProof/>
                <w:sz w:val="14"/>
                <w:szCs w:val="20"/>
              </w:rPr>
            </w:pPr>
            <w:r w:rsidRPr="00CE785D">
              <w:rPr>
                <w:rFonts w:eastAsia="Times New Roman"/>
                <w:i/>
                <w:noProof/>
                <w:sz w:val="14"/>
                <w:szCs w:val="20"/>
              </w:rPr>
              <w:t>Мальчики</w:t>
            </w:r>
            <w:r w:rsidRPr="00CE785D">
              <w:rPr>
                <w:rFonts w:eastAsia="Times New Roman"/>
                <w:i/>
                <w:noProof/>
                <w:sz w:val="14"/>
                <w:szCs w:val="20"/>
              </w:rPr>
              <w:br/>
              <w:t>и девочки</w:t>
            </w:r>
          </w:p>
        </w:tc>
        <w:tc>
          <w:tcPr>
            <w:tcW w:w="738" w:type="dxa"/>
            <w:gridSpan w:val="2"/>
            <w:tcBorders>
              <w:top w:val="single" w:sz="4" w:space="0" w:color="auto"/>
              <w:bottom w:val="single" w:sz="12" w:space="0" w:color="auto"/>
            </w:tcBorders>
            <w:shd w:val="clear" w:color="auto" w:fill="auto"/>
            <w:vAlign w:val="bottom"/>
          </w:tcPr>
          <w:p w:rsidR="0017565C" w:rsidRPr="00CE785D" w:rsidRDefault="0017565C" w:rsidP="00863BDD">
            <w:pPr>
              <w:tabs>
                <w:tab w:val="left" w:pos="288"/>
                <w:tab w:val="left" w:pos="576"/>
                <w:tab w:val="left" w:pos="864"/>
                <w:tab w:val="left" w:pos="1152"/>
              </w:tabs>
              <w:suppressAutoHyphens/>
              <w:spacing w:before="41" w:after="81" w:line="160" w:lineRule="exact"/>
              <w:ind w:right="43"/>
              <w:jc w:val="right"/>
              <w:rPr>
                <w:rFonts w:eastAsia="Times New Roman"/>
                <w:i/>
                <w:noProof/>
                <w:sz w:val="14"/>
                <w:szCs w:val="20"/>
              </w:rPr>
            </w:pPr>
            <w:r w:rsidRPr="00CE785D">
              <w:rPr>
                <w:rFonts w:eastAsia="Times New Roman"/>
                <w:i/>
                <w:noProof/>
                <w:sz w:val="14"/>
                <w:szCs w:val="20"/>
              </w:rPr>
              <w:t xml:space="preserve">Девочки </w:t>
            </w:r>
          </w:p>
        </w:tc>
        <w:tc>
          <w:tcPr>
            <w:tcW w:w="823" w:type="dxa"/>
            <w:gridSpan w:val="2"/>
            <w:tcBorders>
              <w:top w:val="single" w:sz="4" w:space="0" w:color="auto"/>
              <w:bottom w:val="single" w:sz="12" w:space="0" w:color="auto"/>
            </w:tcBorders>
            <w:shd w:val="clear" w:color="auto" w:fill="auto"/>
            <w:vAlign w:val="bottom"/>
          </w:tcPr>
          <w:p w:rsidR="0017565C" w:rsidRPr="00CE785D" w:rsidRDefault="0017565C" w:rsidP="00863BDD">
            <w:pPr>
              <w:tabs>
                <w:tab w:val="left" w:pos="288"/>
                <w:tab w:val="left" w:pos="576"/>
                <w:tab w:val="left" w:pos="864"/>
                <w:tab w:val="left" w:pos="1152"/>
              </w:tabs>
              <w:suppressAutoHyphens/>
              <w:spacing w:before="41" w:after="81" w:line="160" w:lineRule="exact"/>
              <w:ind w:right="43"/>
              <w:jc w:val="right"/>
              <w:rPr>
                <w:rFonts w:eastAsia="Times New Roman"/>
                <w:i/>
                <w:noProof/>
                <w:sz w:val="14"/>
                <w:szCs w:val="20"/>
              </w:rPr>
            </w:pPr>
            <w:r w:rsidRPr="00CE785D">
              <w:rPr>
                <w:rFonts w:eastAsia="Times New Roman"/>
                <w:i/>
                <w:noProof/>
                <w:sz w:val="14"/>
                <w:szCs w:val="20"/>
              </w:rPr>
              <w:t>Мальчики</w:t>
            </w:r>
            <w:r w:rsidRPr="00CE785D">
              <w:rPr>
                <w:rFonts w:eastAsia="Times New Roman"/>
                <w:i/>
                <w:noProof/>
                <w:sz w:val="14"/>
                <w:szCs w:val="20"/>
              </w:rPr>
              <w:br/>
              <w:t>и девочки</w:t>
            </w:r>
          </w:p>
        </w:tc>
        <w:tc>
          <w:tcPr>
            <w:tcW w:w="730" w:type="dxa"/>
            <w:gridSpan w:val="2"/>
            <w:tcBorders>
              <w:top w:val="single" w:sz="4" w:space="0" w:color="auto"/>
              <w:bottom w:val="single" w:sz="12" w:space="0" w:color="auto"/>
            </w:tcBorders>
            <w:shd w:val="clear" w:color="auto" w:fill="auto"/>
            <w:vAlign w:val="bottom"/>
          </w:tcPr>
          <w:p w:rsidR="0017565C" w:rsidRPr="00CE785D" w:rsidRDefault="0017565C" w:rsidP="00863BDD">
            <w:pPr>
              <w:tabs>
                <w:tab w:val="left" w:pos="288"/>
                <w:tab w:val="left" w:pos="576"/>
                <w:tab w:val="left" w:pos="864"/>
                <w:tab w:val="left" w:pos="1152"/>
              </w:tabs>
              <w:suppressAutoHyphens/>
              <w:spacing w:before="41" w:after="81" w:line="160" w:lineRule="exact"/>
              <w:ind w:right="43"/>
              <w:jc w:val="right"/>
              <w:rPr>
                <w:rFonts w:eastAsia="Times New Roman"/>
                <w:i/>
                <w:noProof/>
                <w:sz w:val="14"/>
                <w:szCs w:val="20"/>
              </w:rPr>
            </w:pPr>
            <w:r w:rsidRPr="00CE785D">
              <w:rPr>
                <w:rFonts w:eastAsia="Times New Roman"/>
                <w:i/>
                <w:noProof/>
                <w:sz w:val="14"/>
                <w:szCs w:val="20"/>
              </w:rPr>
              <w:t xml:space="preserve">Девочки </w:t>
            </w:r>
          </w:p>
        </w:tc>
      </w:tr>
      <w:tr w:rsidR="0032093A" w:rsidRPr="00CE785D" w:rsidTr="00863BDD">
        <w:trPr>
          <w:trHeight w:val="240"/>
        </w:trPr>
        <w:tc>
          <w:tcPr>
            <w:tcW w:w="2042" w:type="dxa"/>
            <w:gridSpan w:val="3"/>
            <w:tcBorders>
              <w:top w:val="single" w:sz="12" w:space="0" w:color="auto"/>
            </w:tcBorders>
            <w:shd w:val="clear" w:color="auto" w:fill="auto"/>
            <w:noWrap/>
          </w:tcPr>
          <w:p w:rsidR="0017565C" w:rsidRPr="00CE785D" w:rsidRDefault="0017565C" w:rsidP="0032093A">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Алаутра-Мангуру</w:t>
            </w:r>
          </w:p>
        </w:tc>
        <w:tc>
          <w:tcPr>
            <w:tcW w:w="662" w:type="dxa"/>
            <w:gridSpan w:val="2"/>
            <w:tcBorders>
              <w:top w:val="single" w:sz="12" w:space="0" w:color="auto"/>
            </w:tcBorders>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2 194</w:t>
            </w:r>
          </w:p>
        </w:tc>
        <w:tc>
          <w:tcPr>
            <w:tcW w:w="771" w:type="dxa"/>
            <w:gridSpan w:val="2"/>
            <w:tcBorders>
              <w:top w:val="single" w:sz="12" w:space="0" w:color="auto"/>
            </w:tcBorders>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1 139</w:t>
            </w:r>
          </w:p>
        </w:tc>
        <w:tc>
          <w:tcPr>
            <w:tcW w:w="966" w:type="dxa"/>
            <w:gridSpan w:val="3"/>
            <w:tcBorders>
              <w:top w:val="single" w:sz="12" w:space="0" w:color="auto"/>
            </w:tcBorders>
            <w:shd w:val="clear" w:color="auto" w:fill="auto"/>
            <w:noWrap/>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181 397</w:t>
            </w:r>
          </w:p>
        </w:tc>
        <w:tc>
          <w:tcPr>
            <w:tcW w:w="1001" w:type="dxa"/>
            <w:gridSpan w:val="3"/>
            <w:tcBorders>
              <w:top w:val="single" w:sz="12" w:space="0" w:color="auto"/>
            </w:tcBorders>
            <w:shd w:val="clear" w:color="auto" w:fill="auto"/>
            <w:noWrap/>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89 026</w:t>
            </w:r>
          </w:p>
        </w:tc>
        <w:tc>
          <w:tcPr>
            <w:tcW w:w="834" w:type="dxa"/>
            <w:gridSpan w:val="2"/>
            <w:tcBorders>
              <w:top w:val="single" w:sz="12" w:space="0" w:color="auto"/>
            </w:tcBorders>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32 990</w:t>
            </w:r>
          </w:p>
        </w:tc>
        <w:tc>
          <w:tcPr>
            <w:tcW w:w="733" w:type="dxa"/>
            <w:gridSpan w:val="2"/>
            <w:tcBorders>
              <w:top w:val="single" w:sz="12" w:space="0" w:color="auto"/>
            </w:tcBorders>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16 590</w:t>
            </w:r>
          </w:p>
        </w:tc>
        <w:tc>
          <w:tcPr>
            <w:tcW w:w="814" w:type="dxa"/>
            <w:gridSpan w:val="2"/>
            <w:tcBorders>
              <w:top w:val="single" w:sz="12" w:space="0" w:color="auto"/>
            </w:tcBorders>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7 702</w:t>
            </w:r>
          </w:p>
        </w:tc>
        <w:tc>
          <w:tcPr>
            <w:tcW w:w="722" w:type="dxa"/>
            <w:tcBorders>
              <w:top w:val="single" w:sz="12" w:space="0" w:color="auto"/>
            </w:tcBorders>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3 706</w:t>
            </w:r>
          </w:p>
        </w:tc>
      </w:tr>
      <w:tr w:rsidR="0032093A" w:rsidRPr="00CE785D" w:rsidTr="00863BDD">
        <w:trPr>
          <w:trHeight w:val="240"/>
        </w:trPr>
        <w:tc>
          <w:tcPr>
            <w:tcW w:w="2042" w:type="dxa"/>
            <w:gridSpan w:val="3"/>
            <w:shd w:val="clear" w:color="auto" w:fill="auto"/>
            <w:noWrap/>
          </w:tcPr>
          <w:p w:rsidR="0017565C" w:rsidRPr="00CE785D" w:rsidRDefault="0017565C" w:rsidP="0032093A">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Амурун'и Маниа </w:t>
            </w:r>
          </w:p>
        </w:tc>
        <w:tc>
          <w:tcPr>
            <w:tcW w:w="662" w:type="dxa"/>
            <w:gridSpan w:val="2"/>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5 696</w:t>
            </w:r>
          </w:p>
        </w:tc>
        <w:tc>
          <w:tcPr>
            <w:tcW w:w="771" w:type="dxa"/>
            <w:gridSpan w:val="2"/>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2 852</w:t>
            </w:r>
          </w:p>
        </w:tc>
        <w:tc>
          <w:tcPr>
            <w:tcW w:w="966" w:type="dxa"/>
            <w:gridSpan w:val="3"/>
            <w:shd w:val="clear" w:color="auto" w:fill="auto"/>
            <w:noWrap/>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139 138</w:t>
            </w:r>
          </w:p>
        </w:tc>
        <w:tc>
          <w:tcPr>
            <w:tcW w:w="1001" w:type="dxa"/>
            <w:gridSpan w:val="3"/>
            <w:shd w:val="clear" w:color="auto" w:fill="auto"/>
            <w:noWrap/>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67 865</w:t>
            </w:r>
          </w:p>
        </w:tc>
        <w:tc>
          <w:tcPr>
            <w:tcW w:w="834" w:type="dxa"/>
            <w:gridSpan w:val="2"/>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33 287</w:t>
            </w:r>
          </w:p>
        </w:tc>
        <w:tc>
          <w:tcPr>
            <w:tcW w:w="733" w:type="dxa"/>
            <w:gridSpan w:val="2"/>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17 243</w:t>
            </w:r>
          </w:p>
        </w:tc>
        <w:tc>
          <w:tcPr>
            <w:tcW w:w="814" w:type="dxa"/>
            <w:gridSpan w:val="2"/>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5 549</w:t>
            </w:r>
          </w:p>
        </w:tc>
        <w:tc>
          <w:tcPr>
            <w:tcW w:w="722" w:type="dxa"/>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2 719</w:t>
            </w:r>
          </w:p>
        </w:tc>
      </w:tr>
      <w:tr w:rsidR="0032093A" w:rsidRPr="00CE785D" w:rsidTr="00863BDD">
        <w:trPr>
          <w:trHeight w:val="240"/>
        </w:trPr>
        <w:tc>
          <w:tcPr>
            <w:tcW w:w="2042" w:type="dxa"/>
            <w:gridSpan w:val="3"/>
            <w:shd w:val="clear" w:color="auto" w:fill="auto"/>
            <w:noWrap/>
          </w:tcPr>
          <w:p w:rsidR="0017565C" w:rsidRPr="00CE785D" w:rsidRDefault="0017565C" w:rsidP="0032093A">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Аналаманга </w:t>
            </w:r>
          </w:p>
        </w:tc>
        <w:tc>
          <w:tcPr>
            <w:tcW w:w="662" w:type="dxa"/>
            <w:gridSpan w:val="2"/>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3 738</w:t>
            </w:r>
          </w:p>
        </w:tc>
        <w:tc>
          <w:tcPr>
            <w:tcW w:w="771" w:type="dxa"/>
            <w:gridSpan w:val="2"/>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1 906</w:t>
            </w:r>
          </w:p>
        </w:tc>
        <w:tc>
          <w:tcPr>
            <w:tcW w:w="966" w:type="dxa"/>
            <w:gridSpan w:val="3"/>
            <w:shd w:val="clear" w:color="auto" w:fill="auto"/>
            <w:noWrap/>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283 207</w:t>
            </w:r>
          </w:p>
        </w:tc>
        <w:tc>
          <w:tcPr>
            <w:tcW w:w="1001" w:type="dxa"/>
            <w:gridSpan w:val="3"/>
            <w:shd w:val="clear" w:color="auto" w:fill="auto"/>
            <w:noWrap/>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135 612</w:t>
            </w:r>
          </w:p>
        </w:tc>
        <w:tc>
          <w:tcPr>
            <w:tcW w:w="834" w:type="dxa"/>
            <w:gridSpan w:val="2"/>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94 716</w:t>
            </w:r>
          </w:p>
        </w:tc>
        <w:tc>
          <w:tcPr>
            <w:tcW w:w="733" w:type="dxa"/>
            <w:gridSpan w:val="2"/>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48 702</w:t>
            </w:r>
          </w:p>
        </w:tc>
        <w:tc>
          <w:tcPr>
            <w:tcW w:w="814" w:type="dxa"/>
            <w:gridSpan w:val="2"/>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23 048</w:t>
            </w:r>
          </w:p>
        </w:tc>
        <w:tc>
          <w:tcPr>
            <w:tcW w:w="722" w:type="dxa"/>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12 007</w:t>
            </w:r>
          </w:p>
        </w:tc>
      </w:tr>
      <w:tr w:rsidR="0032093A" w:rsidRPr="00CE785D" w:rsidTr="00863BDD">
        <w:trPr>
          <w:trHeight w:val="240"/>
        </w:trPr>
        <w:tc>
          <w:tcPr>
            <w:tcW w:w="2042" w:type="dxa"/>
            <w:gridSpan w:val="3"/>
            <w:shd w:val="clear" w:color="auto" w:fill="auto"/>
            <w:noWrap/>
          </w:tcPr>
          <w:p w:rsidR="0017565C" w:rsidRPr="00CE785D" w:rsidRDefault="0017565C" w:rsidP="0032093A">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Аналандзируфу </w:t>
            </w:r>
          </w:p>
        </w:tc>
        <w:tc>
          <w:tcPr>
            <w:tcW w:w="662" w:type="dxa"/>
            <w:gridSpan w:val="2"/>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6 047</w:t>
            </w:r>
          </w:p>
        </w:tc>
        <w:tc>
          <w:tcPr>
            <w:tcW w:w="771" w:type="dxa"/>
            <w:gridSpan w:val="2"/>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3 091</w:t>
            </w:r>
          </w:p>
        </w:tc>
        <w:tc>
          <w:tcPr>
            <w:tcW w:w="966" w:type="dxa"/>
            <w:gridSpan w:val="3"/>
            <w:shd w:val="clear" w:color="auto" w:fill="auto"/>
            <w:noWrap/>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242 241</w:t>
            </w:r>
          </w:p>
        </w:tc>
        <w:tc>
          <w:tcPr>
            <w:tcW w:w="1001" w:type="dxa"/>
            <w:gridSpan w:val="3"/>
            <w:shd w:val="clear" w:color="auto" w:fill="auto"/>
            <w:noWrap/>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117 396</w:t>
            </w:r>
          </w:p>
        </w:tc>
        <w:tc>
          <w:tcPr>
            <w:tcW w:w="834" w:type="dxa"/>
            <w:gridSpan w:val="2"/>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56 582</w:t>
            </w:r>
          </w:p>
        </w:tc>
        <w:tc>
          <w:tcPr>
            <w:tcW w:w="733" w:type="dxa"/>
            <w:gridSpan w:val="2"/>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26 432</w:t>
            </w:r>
          </w:p>
        </w:tc>
        <w:tc>
          <w:tcPr>
            <w:tcW w:w="814" w:type="dxa"/>
            <w:gridSpan w:val="2"/>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5 235</w:t>
            </w:r>
          </w:p>
        </w:tc>
        <w:tc>
          <w:tcPr>
            <w:tcW w:w="722" w:type="dxa"/>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2 130</w:t>
            </w:r>
          </w:p>
        </w:tc>
      </w:tr>
      <w:tr w:rsidR="0032093A" w:rsidRPr="00CE785D" w:rsidTr="00863BDD">
        <w:trPr>
          <w:trHeight w:val="240"/>
        </w:trPr>
        <w:tc>
          <w:tcPr>
            <w:tcW w:w="2042" w:type="dxa"/>
            <w:gridSpan w:val="3"/>
            <w:shd w:val="clear" w:color="auto" w:fill="auto"/>
            <w:noWrap/>
          </w:tcPr>
          <w:p w:rsidR="0017565C" w:rsidRPr="00CE785D" w:rsidRDefault="0017565C" w:rsidP="0032093A">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Андруи </w:t>
            </w:r>
          </w:p>
        </w:tc>
        <w:tc>
          <w:tcPr>
            <w:tcW w:w="662" w:type="dxa"/>
            <w:gridSpan w:val="2"/>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509</w:t>
            </w:r>
          </w:p>
        </w:tc>
        <w:tc>
          <w:tcPr>
            <w:tcW w:w="771" w:type="dxa"/>
            <w:gridSpan w:val="2"/>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269</w:t>
            </w:r>
          </w:p>
        </w:tc>
        <w:tc>
          <w:tcPr>
            <w:tcW w:w="966" w:type="dxa"/>
            <w:gridSpan w:val="3"/>
            <w:shd w:val="clear" w:color="auto" w:fill="auto"/>
            <w:noWrap/>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118 442</w:t>
            </w:r>
          </w:p>
        </w:tc>
        <w:tc>
          <w:tcPr>
            <w:tcW w:w="1001" w:type="dxa"/>
            <w:gridSpan w:val="3"/>
            <w:shd w:val="clear" w:color="auto" w:fill="auto"/>
            <w:noWrap/>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64 152</w:t>
            </w:r>
          </w:p>
        </w:tc>
        <w:tc>
          <w:tcPr>
            <w:tcW w:w="834" w:type="dxa"/>
            <w:gridSpan w:val="2"/>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10 907</w:t>
            </w:r>
          </w:p>
        </w:tc>
        <w:tc>
          <w:tcPr>
            <w:tcW w:w="733" w:type="dxa"/>
            <w:gridSpan w:val="2"/>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5 474</w:t>
            </w:r>
          </w:p>
        </w:tc>
        <w:tc>
          <w:tcPr>
            <w:tcW w:w="814" w:type="dxa"/>
            <w:gridSpan w:val="2"/>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1 624</w:t>
            </w:r>
          </w:p>
        </w:tc>
        <w:tc>
          <w:tcPr>
            <w:tcW w:w="722" w:type="dxa"/>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699</w:t>
            </w:r>
          </w:p>
        </w:tc>
      </w:tr>
      <w:tr w:rsidR="0032093A" w:rsidRPr="00CE785D" w:rsidTr="00863BDD">
        <w:trPr>
          <w:trHeight w:val="240"/>
        </w:trPr>
        <w:tc>
          <w:tcPr>
            <w:tcW w:w="2042" w:type="dxa"/>
            <w:gridSpan w:val="3"/>
            <w:shd w:val="clear" w:color="auto" w:fill="auto"/>
            <w:noWrap/>
          </w:tcPr>
          <w:p w:rsidR="0017565C" w:rsidRPr="00CE785D" w:rsidRDefault="0017565C" w:rsidP="0032093A">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Ануси </w:t>
            </w:r>
          </w:p>
        </w:tc>
        <w:tc>
          <w:tcPr>
            <w:tcW w:w="662" w:type="dxa"/>
            <w:gridSpan w:val="2"/>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 </w:t>
            </w:r>
          </w:p>
        </w:tc>
        <w:tc>
          <w:tcPr>
            <w:tcW w:w="771" w:type="dxa"/>
            <w:gridSpan w:val="2"/>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 </w:t>
            </w:r>
          </w:p>
        </w:tc>
        <w:tc>
          <w:tcPr>
            <w:tcW w:w="966" w:type="dxa"/>
            <w:gridSpan w:val="3"/>
            <w:shd w:val="clear" w:color="auto" w:fill="auto"/>
            <w:noWrap/>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92 861</w:t>
            </w:r>
          </w:p>
        </w:tc>
        <w:tc>
          <w:tcPr>
            <w:tcW w:w="1001" w:type="dxa"/>
            <w:gridSpan w:val="3"/>
            <w:shd w:val="clear" w:color="auto" w:fill="auto"/>
            <w:noWrap/>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47 391</w:t>
            </w:r>
          </w:p>
        </w:tc>
        <w:tc>
          <w:tcPr>
            <w:tcW w:w="834" w:type="dxa"/>
            <w:gridSpan w:val="2"/>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10 822</w:t>
            </w:r>
          </w:p>
        </w:tc>
        <w:tc>
          <w:tcPr>
            <w:tcW w:w="733" w:type="dxa"/>
            <w:gridSpan w:val="2"/>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4 869</w:t>
            </w:r>
          </w:p>
        </w:tc>
        <w:tc>
          <w:tcPr>
            <w:tcW w:w="814" w:type="dxa"/>
            <w:gridSpan w:val="2"/>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2 149</w:t>
            </w:r>
          </w:p>
        </w:tc>
        <w:tc>
          <w:tcPr>
            <w:tcW w:w="722" w:type="dxa"/>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955</w:t>
            </w:r>
          </w:p>
        </w:tc>
      </w:tr>
      <w:tr w:rsidR="0032093A" w:rsidRPr="00CE785D" w:rsidTr="00863BDD">
        <w:trPr>
          <w:trHeight w:val="240"/>
        </w:trPr>
        <w:tc>
          <w:tcPr>
            <w:tcW w:w="2042" w:type="dxa"/>
            <w:gridSpan w:val="3"/>
            <w:shd w:val="clear" w:color="auto" w:fill="auto"/>
            <w:noWrap/>
          </w:tcPr>
          <w:p w:rsidR="0017565C" w:rsidRPr="00CE785D" w:rsidRDefault="0017565C" w:rsidP="0032093A">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Ациму-Андрефана</w:t>
            </w:r>
          </w:p>
        </w:tc>
        <w:tc>
          <w:tcPr>
            <w:tcW w:w="662" w:type="dxa"/>
            <w:gridSpan w:val="2"/>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1 914</w:t>
            </w:r>
          </w:p>
        </w:tc>
        <w:tc>
          <w:tcPr>
            <w:tcW w:w="771" w:type="dxa"/>
            <w:gridSpan w:val="2"/>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1 007</w:t>
            </w:r>
          </w:p>
        </w:tc>
        <w:tc>
          <w:tcPr>
            <w:tcW w:w="966" w:type="dxa"/>
            <w:gridSpan w:val="3"/>
            <w:shd w:val="clear" w:color="auto" w:fill="auto"/>
            <w:noWrap/>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184 994</w:t>
            </w:r>
          </w:p>
        </w:tc>
        <w:tc>
          <w:tcPr>
            <w:tcW w:w="1001" w:type="dxa"/>
            <w:gridSpan w:val="3"/>
            <w:shd w:val="clear" w:color="auto" w:fill="auto"/>
            <w:noWrap/>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97 801</w:t>
            </w:r>
          </w:p>
        </w:tc>
        <w:tc>
          <w:tcPr>
            <w:tcW w:w="834" w:type="dxa"/>
            <w:gridSpan w:val="2"/>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27 261</w:t>
            </w:r>
          </w:p>
        </w:tc>
        <w:tc>
          <w:tcPr>
            <w:tcW w:w="733" w:type="dxa"/>
            <w:gridSpan w:val="2"/>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12 857</w:t>
            </w:r>
          </w:p>
        </w:tc>
        <w:tc>
          <w:tcPr>
            <w:tcW w:w="814" w:type="dxa"/>
            <w:gridSpan w:val="2"/>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6 186</w:t>
            </w:r>
          </w:p>
        </w:tc>
        <w:tc>
          <w:tcPr>
            <w:tcW w:w="722" w:type="dxa"/>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2 632</w:t>
            </w:r>
          </w:p>
        </w:tc>
      </w:tr>
      <w:tr w:rsidR="0032093A" w:rsidRPr="00CE785D" w:rsidTr="00863BDD">
        <w:trPr>
          <w:trHeight w:val="240"/>
        </w:trPr>
        <w:tc>
          <w:tcPr>
            <w:tcW w:w="2042" w:type="dxa"/>
            <w:gridSpan w:val="3"/>
            <w:shd w:val="clear" w:color="auto" w:fill="auto"/>
            <w:noWrap/>
          </w:tcPr>
          <w:p w:rsidR="0017565C" w:rsidRPr="00CE785D" w:rsidRDefault="0017565C" w:rsidP="0032093A">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Ациму-Ацинанана </w:t>
            </w:r>
          </w:p>
        </w:tc>
        <w:tc>
          <w:tcPr>
            <w:tcW w:w="662" w:type="dxa"/>
            <w:gridSpan w:val="2"/>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2 029</w:t>
            </w:r>
          </w:p>
        </w:tc>
        <w:tc>
          <w:tcPr>
            <w:tcW w:w="771" w:type="dxa"/>
            <w:gridSpan w:val="2"/>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1 092</w:t>
            </w:r>
          </w:p>
        </w:tc>
        <w:tc>
          <w:tcPr>
            <w:tcW w:w="966" w:type="dxa"/>
            <w:gridSpan w:val="3"/>
            <w:shd w:val="clear" w:color="auto" w:fill="auto"/>
            <w:noWrap/>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185 359</w:t>
            </w:r>
          </w:p>
        </w:tc>
        <w:tc>
          <w:tcPr>
            <w:tcW w:w="1001" w:type="dxa"/>
            <w:gridSpan w:val="3"/>
            <w:shd w:val="clear" w:color="auto" w:fill="auto"/>
            <w:noWrap/>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89 163</w:t>
            </w:r>
          </w:p>
        </w:tc>
        <w:tc>
          <w:tcPr>
            <w:tcW w:w="834" w:type="dxa"/>
            <w:gridSpan w:val="2"/>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22 243</w:t>
            </w:r>
          </w:p>
        </w:tc>
        <w:tc>
          <w:tcPr>
            <w:tcW w:w="733" w:type="dxa"/>
            <w:gridSpan w:val="2"/>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8 827</w:t>
            </w:r>
          </w:p>
        </w:tc>
        <w:tc>
          <w:tcPr>
            <w:tcW w:w="814" w:type="dxa"/>
            <w:gridSpan w:val="2"/>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2 296</w:t>
            </w:r>
          </w:p>
        </w:tc>
        <w:tc>
          <w:tcPr>
            <w:tcW w:w="722" w:type="dxa"/>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795</w:t>
            </w:r>
          </w:p>
        </w:tc>
      </w:tr>
      <w:tr w:rsidR="0032093A" w:rsidRPr="00CE785D" w:rsidTr="00863BDD">
        <w:trPr>
          <w:trHeight w:val="240"/>
        </w:trPr>
        <w:tc>
          <w:tcPr>
            <w:tcW w:w="2042" w:type="dxa"/>
            <w:gridSpan w:val="3"/>
            <w:shd w:val="clear" w:color="auto" w:fill="auto"/>
            <w:noWrap/>
          </w:tcPr>
          <w:p w:rsidR="0017565C" w:rsidRPr="00CE785D" w:rsidRDefault="0017565C" w:rsidP="0032093A">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Ацинанана </w:t>
            </w:r>
          </w:p>
        </w:tc>
        <w:tc>
          <w:tcPr>
            <w:tcW w:w="662" w:type="dxa"/>
            <w:gridSpan w:val="2"/>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1 608</w:t>
            </w:r>
          </w:p>
        </w:tc>
        <w:tc>
          <w:tcPr>
            <w:tcW w:w="771" w:type="dxa"/>
            <w:gridSpan w:val="2"/>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842</w:t>
            </w:r>
          </w:p>
        </w:tc>
        <w:tc>
          <w:tcPr>
            <w:tcW w:w="966" w:type="dxa"/>
            <w:gridSpan w:val="3"/>
            <w:shd w:val="clear" w:color="auto" w:fill="auto"/>
            <w:noWrap/>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248 074</w:t>
            </w:r>
          </w:p>
        </w:tc>
        <w:tc>
          <w:tcPr>
            <w:tcW w:w="1001" w:type="dxa"/>
            <w:gridSpan w:val="3"/>
            <w:shd w:val="clear" w:color="auto" w:fill="auto"/>
            <w:noWrap/>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122 135</w:t>
            </w:r>
          </w:p>
        </w:tc>
        <w:tc>
          <w:tcPr>
            <w:tcW w:w="834" w:type="dxa"/>
            <w:gridSpan w:val="2"/>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38 896</w:t>
            </w:r>
          </w:p>
        </w:tc>
        <w:tc>
          <w:tcPr>
            <w:tcW w:w="733" w:type="dxa"/>
            <w:gridSpan w:val="2"/>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19 324</w:t>
            </w:r>
          </w:p>
        </w:tc>
        <w:tc>
          <w:tcPr>
            <w:tcW w:w="814" w:type="dxa"/>
            <w:gridSpan w:val="2"/>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6 669</w:t>
            </w:r>
          </w:p>
        </w:tc>
        <w:tc>
          <w:tcPr>
            <w:tcW w:w="722" w:type="dxa"/>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3 300</w:t>
            </w:r>
          </w:p>
        </w:tc>
      </w:tr>
      <w:tr w:rsidR="0032093A" w:rsidRPr="00CE785D" w:rsidTr="00863BDD">
        <w:trPr>
          <w:trHeight w:val="240"/>
        </w:trPr>
        <w:tc>
          <w:tcPr>
            <w:tcW w:w="2042" w:type="dxa"/>
            <w:gridSpan w:val="3"/>
            <w:shd w:val="clear" w:color="auto" w:fill="auto"/>
            <w:noWrap/>
          </w:tcPr>
          <w:p w:rsidR="0017565C" w:rsidRPr="00CE785D" w:rsidRDefault="0017565C" w:rsidP="0032093A">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Бецибука </w:t>
            </w:r>
          </w:p>
        </w:tc>
        <w:tc>
          <w:tcPr>
            <w:tcW w:w="662" w:type="dxa"/>
            <w:gridSpan w:val="2"/>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 </w:t>
            </w:r>
          </w:p>
        </w:tc>
        <w:tc>
          <w:tcPr>
            <w:tcW w:w="771" w:type="dxa"/>
            <w:gridSpan w:val="2"/>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 </w:t>
            </w:r>
          </w:p>
        </w:tc>
        <w:tc>
          <w:tcPr>
            <w:tcW w:w="966" w:type="dxa"/>
            <w:gridSpan w:val="3"/>
            <w:shd w:val="clear" w:color="auto" w:fill="auto"/>
            <w:noWrap/>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48 704</w:t>
            </w:r>
          </w:p>
        </w:tc>
        <w:tc>
          <w:tcPr>
            <w:tcW w:w="1001" w:type="dxa"/>
            <w:gridSpan w:val="3"/>
            <w:shd w:val="clear" w:color="auto" w:fill="auto"/>
            <w:noWrap/>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24 154</w:t>
            </w:r>
          </w:p>
        </w:tc>
        <w:tc>
          <w:tcPr>
            <w:tcW w:w="834" w:type="dxa"/>
            <w:gridSpan w:val="2"/>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6 498</w:t>
            </w:r>
          </w:p>
        </w:tc>
        <w:tc>
          <w:tcPr>
            <w:tcW w:w="733" w:type="dxa"/>
            <w:gridSpan w:val="2"/>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3 118</w:t>
            </w:r>
          </w:p>
        </w:tc>
        <w:tc>
          <w:tcPr>
            <w:tcW w:w="814" w:type="dxa"/>
            <w:gridSpan w:val="2"/>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999</w:t>
            </w:r>
          </w:p>
        </w:tc>
        <w:tc>
          <w:tcPr>
            <w:tcW w:w="722" w:type="dxa"/>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451</w:t>
            </w:r>
          </w:p>
        </w:tc>
      </w:tr>
      <w:tr w:rsidR="0032093A" w:rsidRPr="00CE785D" w:rsidTr="00863BDD">
        <w:trPr>
          <w:trHeight w:val="240"/>
        </w:trPr>
        <w:tc>
          <w:tcPr>
            <w:tcW w:w="2042" w:type="dxa"/>
            <w:gridSpan w:val="3"/>
            <w:shd w:val="clear" w:color="auto" w:fill="auto"/>
            <w:noWrap/>
          </w:tcPr>
          <w:p w:rsidR="0017565C" w:rsidRPr="00CE785D" w:rsidRDefault="0017565C" w:rsidP="0032093A">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Буени </w:t>
            </w:r>
          </w:p>
        </w:tc>
        <w:tc>
          <w:tcPr>
            <w:tcW w:w="662" w:type="dxa"/>
            <w:gridSpan w:val="2"/>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1 516</w:t>
            </w:r>
          </w:p>
        </w:tc>
        <w:tc>
          <w:tcPr>
            <w:tcW w:w="771" w:type="dxa"/>
            <w:gridSpan w:val="2"/>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774</w:t>
            </w:r>
          </w:p>
        </w:tc>
        <w:tc>
          <w:tcPr>
            <w:tcW w:w="966" w:type="dxa"/>
            <w:gridSpan w:val="3"/>
            <w:shd w:val="clear" w:color="auto" w:fill="auto"/>
            <w:noWrap/>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91 936</w:t>
            </w:r>
          </w:p>
        </w:tc>
        <w:tc>
          <w:tcPr>
            <w:tcW w:w="1001" w:type="dxa"/>
            <w:gridSpan w:val="3"/>
            <w:shd w:val="clear" w:color="auto" w:fill="auto"/>
            <w:noWrap/>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45 770</w:t>
            </w:r>
          </w:p>
        </w:tc>
        <w:tc>
          <w:tcPr>
            <w:tcW w:w="834" w:type="dxa"/>
            <w:gridSpan w:val="2"/>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15 289</w:t>
            </w:r>
          </w:p>
        </w:tc>
        <w:tc>
          <w:tcPr>
            <w:tcW w:w="733" w:type="dxa"/>
            <w:gridSpan w:val="2"/>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7 205</w:t>
            </w:r>
          </w:p>
        </w:tc>
        <w:tc>
          <w:tcPr>
            <w:tcW w:w="814" w:type="dxa"/>
            <w:gridSpan w:val="2"/>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3 770</w:t>
            </w:r>
          </w:p>
        </w:tc>
        <w:tc>
          <w:tcPr>
            <w:tcW w:w="722" w:type="dxa"/>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1 670</w:t>
            </w:r>
          </w:p>
        </w:tc>
      </w:tr>
      <w:tr w:rsidR="0032093A" w:rsidRPr="00CE785D" w:rsidTr="00863BDD">
        <w:trPr>
          <w:trHeight w:val="240"/>
        </w:trPr>
        <w:tc>
          <w:tcPr>
            <w:tcW w:w="2042" w:type="dxa"/>
            <w:gridSpan w:val="3"/>
            <w:shd w:val="clear" w:color="auto" w:fill="auto"/>
            <w:noWrap/>
          </w:tcPr>
          <w:p w:rsidR="0017565C" w:rsidRPr="00CE785D" w:rsidRDefault="0017565C" w:rsidP="0032093A">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Бунгулава </w:t>
            </w:r>
          </w:p>
        </w:tc>
        <w:tc>
          <w:tcPr>
            <w:tcW w:w="662" w:type="dxa"/>
            <w:gridSpan w:val="2"/>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50</w:t>
            </w:r>
          </w:p>
        </w:tc>
        <w:tc>
          <w:tcPr>
            <w:tcW w:w="771" w:type="dxa"/>
            <w:gridSpan w:val="2"/>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21</w:t>
            </w:r>
          </w:p>
        </w:tc>
        <w:tc>
          <w:tcPr>
            <w:tcW w:w="966" w:type="dxa"/>
            <w:gridSpan w:val="3"/>
            <w:shd w:val="clear" w:color="auto" w:fill="auto"/>
            <w:noWrap/>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74 631</w:t>
            </w:r>
          </w:p>
        </w:tc>
        <w:tc>
          <w:tcPr>
            <w:tcW w:w="1001" w:type="dxa"/>
            <w:gridSpan w:val="3"/>
            <w:shd w:val="clear" w:color="auto" w:fill="auto"/>
            <w:noWrap/>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36 593</w:t>
            </w:r>
          </w:p>
        </w:tc>
        <w:tc>
          <w:tcPr>
            <w:tcW w:w="834" w:type="dxa"/>
            <w:gridSpan w:val="2"/>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12 444</w:t>
            </w:r>
          </w:p>
        </w:tc>
        <w:tc>
          <w:tcPr>
            <w:tcW w:w="733" w:type="dxa"/>
            <w:gridSpan w:val="2"/>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6 101</w:t>
            </w:r>
          </w:p>
        </w:tc>
        <w:tc>
          <w:tcPr>
            <w:tcW w:w="814" w:type="dxa"/>
            <w:gridSpan w:val="2"/>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2 064</w:t>
            </w:r>
          </w:p>
        </w:tc>
        <w:tc>
          <w:tcPr>
            <w:tcW w:w="722" w:type="dxa"/>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935</w:t>
            </w:r>
          </w:p>
        </w:tc>
      </w:tr>
      <w:tr w:rsidR="0032093A" w:rsidRPr="00CE785D" w:rsidTr="00863BDD">
        <w:trPr>
          <w:trHeight w:val="240"/>
        </w:trPr>
        <w:tc>
          <w:tcPr>
            <w:tcW w:w="2042" w:type="dxa"/>
            <w:gridSpan w:val="3"/>
            <w:shd w:val="clear" w:color="auto" w:fill="auto"/>
            <w:noWrap/>
          </w:tcPr>
          <w:p w:rsidR="0017565C" w:rsidRPr="00CE785D" w:rsidRDefault="0017565C" w:rsidP="0032093A">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Диана </w:t>
            </w:r>
          </w:p>
        </w:tc>
        <w:tc>
          <w:tcPr>
            <w:tcW w:w="662" w:type="dxa"/>
            <w:gridSpan w:val="2"/>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2 234</w:t>
            </w:r>
          </w:p>
        </w:tc>
        <w:tc>
          <w:tcPr>
            <w:tcW w:w="771" w:type="dxa"/>
            <w:gridSpan w:val="2"/>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1 144</w:t>
            </w:r>
          </w:p>
        </w:tc>
        <w:tc>
          <w:tcPr>
            <w:tcW w:w="966" w:type="dxa"/>
            <w:gridSpan w:val="3"/>
            <w:shd w:val="clear" w:color="auto" w:fill="auto"/>
            <w:noWrap/>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96 930</w:t>
            </w:r>
          </w:p>
        </w:tc>
        <w:tc>
          <w:tcPr>
            <w:tcW w:w="1001" w:type="dxa"/>
            <w:gridSpan w:val="3"/>
            <w:shd w:val="clear" w:color="auto" w:fill="auto"/>
            <w:noWrap/>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48 555</w:t>
            </w:r>
          </w:p>
        </w:tc>
        <w:tc>
          <w:tcPr>
            <w:tcW w:w="834" w:type="dxa"/>
            <w:gridSpan w:val="2"/>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23 479</w:t>
            </w:r>
          </w:p>
        </w:tc>
        <w:tc>
          <w:tcPr>
            <w:tcW w:w="733" w:type="dxa"/>
            <w:gridSpan w:val="2"/>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11 736</w:t>
            </w:r>
          </w:p>
        </w:tc>
        <w:tc>
          <w:tcPr>
            <w:tcW w:w="814" w:type="dxa"/>
            <w:gridSpan w:val="2"/>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5 412</w:t>
            </w:r>
          </w:p>
        </w:tc>
        <w:tc>
          <w:tcPr>
            <w:tcW w:w="722" w:type="dxa"/>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2 530</w:t>
            </w:r>
          </w:p>
        </w:tc>
      </w:tr>
      <w:tr w:rsidR="0032093A" w:rsidRPr="00CE785D" w:rsidTr="00863BDD">
        <w:trPr>
          <w:trHeight w:val="240"/>
        </w:trPr>
        <w:tc>
          <w:tcPr>
            <w:tcW w:w="2042" w:type="dxa"/>
            <w:gridSpan w:val="3"/>
            <w:shd w:val="clear" w:color="auto" w:fill="auto"/>
            <w:noWrap/>
          </w:tcPr>
          <w:p w:rsidR="0017565C" w:rsidRPr="00CE785D" w:rsidRDefault="0017565C" w:rsidP="0032093A">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Верхняя Мациатра </w:t>
            </w:r>
          </w:p>
        </w:tc>
        <w:tc>
          <w:tcPr>
            <w:tcW w:w="662" w:type="dxa"/>
            <w:gridSpan w:val="2"/>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2 303</w:t>
            </w:r>
          </w:p>
        </w:tc>
        <w:tc>
          <w:tcPr>
            <w:tcW w:w="771" w:type="dxa"/>
            <w:gridSpan w:val="2"/>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1 179</w:t>
            </w:r>
          </w:p>
        </w:tc>
        <w:tc>
          <w:tcPr>
            <w:tcW w:w="966" w:type="dxa"/>
            <w:gridSpan w:val="3"/>
            <w:shd w:val="clear" w:color="auto" w:fill="auto"/>
            <w:noWrap/>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208 926</w:t>
            </w:r>
          </w:p>
        </w:tc>
        <w:tc>
          <w:tcPr>
            <w:tcW w:w="1001" w:type="dxa"/>
            <w:gridSpan w:val="3"/>
            <w:shd w:val="clear" w:color="auto" w:fill="auto"/>
            <w:noWrap/>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102 905</w:t>
            </w:r>
          </w:p>
        </w:tc>
        <w:tc>
          <w:tcPr>
            <w:tcW w:w="834" w:type="dxa"/>
            <w:gridSpan w:val="2"/>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46 966</w:t>
            </w:r>
          </w:p>
        </w:tc>
        <w:tc>
          <w:tcPr>
            <w:tcW w:w="733" w:type="dxa"/>
            <w:gridSpan w:val="2"/>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25 352</w:t>
            </w:r>
          </w:p>
        </w:tc>
        <w:tc>
          <w:tcPr>
            <w:tcW w:w="814" w:type="dxa"/>
            <w:gridSpan w:val="2"/>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8 237</w:t>
            </w:r>
          </w:p>
        </w:tc>
        <w:tc>
          <w:tcPr>
            <w:tcW w:w="722" w:type="dxa"/>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3 982</w:t>
            </w:r>
          </w:p>
        </w:tc>
      </w:tr>
      <w:tr w:rsidR="0032093A" w:rsidRPr="00CE785D" w:rsidTr="00863BDD">
        <w:trPr>
          <w:trHeight w:val="240"/>
        </w:trPr>
        <w:tc>
          <w:tcPr>
            <w:tcW w:w="2042" w:type="dxa"/>
            <w:gridSpan w:val="3"/>
            <w:shd w:val="clear" w:color="auto" w:fill="auto"/>
            <w:noWrap/>
          </w:tcPr>
          <w:p w:rsidR="0017565C" w:rsidRPr="00CE785D" w:rsidRDefault="0017565C" w:rsidP="0032093A">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Ихурумбе </w:t>
            </w:r>
          </w:p>
        </w:tc>
        <w:tc>
          <w:tcPr>
            <w:tcW w:w="662" w:type="dxa"/>
            <w:gridSpan w:val="2"/>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124</w:t>
            </w:r>
          </w:p>
        </w:tc>
        <w:tc>
          <w:tcPr>
            <w:tcW w:w="771" w:type="dxa"/>
            <w:gridSpan w:val="2"/>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67</w:t>
            </w:r>
          </w:p>
        </w:tc>
        <w:tc>
          <w:tcPr>
            <w:tcW w:w="966" w:type="dxa"/>
            <w:gridSpan w:val="3"/>
            <w:shd w:val="clear" w:color="auto" w:fill="auto"/>
            <w:noWrap/>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48 704</w:t>
            </w:r>
          </w:p>
        </w:tc>
        <w:tc>
          <w:tcPr>
            <w:tcW w:w="1001" w:type="dxa"/>
            <w:gridSpan w:val="3"/>
            <w:shd w:val="clear" w:color="auto" w:fill="auto"/>
            <w:noWrap/>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23 450</w:t>
            </w:r>
          </w:p>
        </w:tc>
        <w:tc>
          <w:tcPr>
            <w:tcW w:w="834" w:type="dxa"/>
            <w:gridSpan w:val="2"/>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5 374</w:t>
            </w:r>
          </w:p>
        </w:tc>
        <w:tc>
          <w:tcPr>
            <w:tcW w:w="733" w:type="dxa"/>
            <w:gridSpan w:val="2"/>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2 426</w:t>
            </w:r>
          </w:p>
        </w:tc>
        <w:tc>
          <w:tcPr>
            <w:tcW w:w="814" w:type="dxa"/>
            <w:gridSpan w:val="2"/>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1 224</w:t>
            </w:r>
          </w:p>
        </w:tc>
        <w:tc>
          <w:tcPr>
            <w:tcW w:w="722" w:type="dxa"/>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557</w:t>
            </w:r>
          </w:p>
        </w:tc>
      </w:tr>
      <w:tr w:rsidR="0032093A" w:rsidRPr="00CE785D" w:rsidTr="00863BDD">
        <w:trPr>
          <w:trHeight w:val="240"/>
        </w:trPr>
        <w:tc>
          <w:tcPr>
            <w:tcW w:w="2042" w:type="dxa"/>
            <w:gridSpan w:val="3"/>
            <w:shd w:val="clear" w:color="auto" w:fill="auto"/>
            <w:noWrap/>
          </w:tcPr>
          <w:p w:rsidR="0017565C" w:rsidRPr="00CE785D" w:rsidRDefault="0017565C" w:rsidP="0032093A">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Итаси </w:t>
            </w:r>
          </w:p>
        </w:tc>
        <w:tc>
          <w:tcPr>
            <w:tcW w:w="662" w:type="dxa"/>
            <w:gridSpan w:val="2"/>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892</w:t>
            </w:r>
          </w:p>
        </w:tc>
        <w:tc>
          <w:tcPr>
            <w:tcW w:w="771" w:type="dxa"/>
            <w:gridSpan w:val="2"/>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481</w:t>
            </w:r>
          </w:p>
        </w:tc>
        <w:tc>
          <w:tcPr>
            <w:tcW w:w="966" w:type="dxa"/>
            <w:gridSpan w:val="3"/>
            <w:shd w:val="clear" w:color="auto" w:fill="auto"/>
            <w:noWrap/>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111 947</w:t>
            </w:r>
          </w:p>
        </w:tc>
        <w:tc>
          <w:tcPr>
            <w:tcW w:w="1001" w:type="dxa"/>
            <w:gridSpan w:val="3"/>
            <w:shd w:val="clear" w:color="auto" w:fill="auto"/>
            <w:noWrap/>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54 454</w:t>
            </w:r>
          </w:p>
        </w:tc>
        <w:tc>
          <w:tcPr>
            <w:tcW w:w="834" w:type="dxa"/>
            <w:gridSpan w:val="2"/>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23 585</w:t>
            </w:r>
          </w:p>
        </w:tc>
        <w:tc>
          <w:tcPr>
            <w:tcW w:w="733" w:type="dxa"/>
            <w:gridSpan w:val="2"/>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12 290</w:t>
            </w:r>
          </w:p>
        </w:tc>
        <w:tc>
          <w:tcPr>
            <w:tcW w:w="814" w:type="dxa"/>
            <w:gridSpan w:val="2"/>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3 743</w:t>
            </w:r>
          </w:p>
        </w:tc>
        <w:tc>
          <w:tcPr>
            <w:tcW w:w="722" w:type="dxa"/>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1 816</w:t>
            </w:r>
          </w:p>
        </w:tc>
      </w:tr>
      <w:tr w:rsidR="0032093A" w:rsidRPr="00CE785D" w:rsidTr="00863BDD">
        <w:trPr>
          <w:trHeight w:val="240"/>
        </w:trPr>
        <w:tc>
          <w:tcPr>
            <w:tcW w:w="2042" w:type="dxa"/>
            <w:gridSpan w:val="3"/>
            <w:shd w:val="clear" w:color="auto" w:fill="auto"/>
            <w:noWrap/>
          </w:tcPr>
          <w:p w:rsidR="0017565C" w:rsidRPr="00CE785D" w:rsidRDefault="0017565C" w:rsidP="0032093A">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Мелаки </w:t>
            </w:r>
          </w:p>
        </w:tc>
        <w:tc>
          <w:tcPr>
            <w:tcW w:w="662" w:type="dxa"/>
            <w:gridSpan w:val="2"/>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 </w:t>
            </w:r>
          </w:p>
        </w:tc>
        <w:tc>
          <w:tcPr>
            <w:tcW w:w="771" w:type="dxa"/>
            <w:gridSpan w:val="2"/>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 </w:t>
            </w:r>
          </w:p>
        </w:tc>
        <w:tc>
          <w:tcPr>
            <w:tcW w:w="966" w:type="dxa"/>
            <w:gridSpan w:val="3"/>
            <w:shd w:val="clear" w:color="auto" w:fill="auto"/>
            <w:noWrap/>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32 585</w:t>
            </w:r>
          </w:p>
        </w:tc>
        <w:tc>
          <w:tcPr>
            <w:tcW w:w="1001" w:type="dxa"/>
            <w:gridSpan w:val="3"/>
            <w:shd w:val="clear" w:color="auto" w:fill="auto"/>
            <w:noWrap/>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16 081</w:t>
            </w:r>
          </w:p>
        </w:tc>
        <w:tc>
          <w:tcPr>
            <w:tcW w:w="834" w:type="dxa"/>
            <w:gridSpan w:val="2"/>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3 410</w:t>
            </w:r>
          </w:p>
        </w:tc>
        <w:tc>
          <w:tcPr>
            <w:tcW w:w="733" w:type="dxa"/>
            <w:gridSpan w:val="2"/>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1 587</w:t>
            </w:r>
          </w:p>
        </w:tc>
        <w:tc>
          <w:tcPr>
            <w:tcW w:w="814" w:type="dxa"/>
            <w:gridSpan w:val="2"/>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668</w:t>
            </w:r>
          </w:p>
        </w:tc>
        <w:tc>
          <w:tcPr>
            <w:tcW w:w="722" w:type="dxa"/>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270</w:t>
            </w:r>
          </w:p>
        </w:tc>
      </w:tr>
      <w:tr w:rsidR="0032093A" w:rsidRPr="00CE785D" w:rsidTr="00863BDD">
        <w:trPr>
          <w:trHeight w:val="240"/>
        </w:trPr>
        <w:tc>
          <w:tcPr>
            <w:tcW w:w="2042" w:type="dxa"/>
            <w:gridSpan w:val="3"/>
            <w:shd w:val="clear" w:color="auto" w:fill="auto"/>
            <w:noWrap/>
          </w:tcPr>
          <w:p w:rsidR="0017565C" w:rsidRPr="00CE785D" w:rsidRDefault="0017565C" w:rsidP="0032093A">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Менабе </w:t>
            </w:r>
          </w:p>
        </w:tc>
        <w:tc>
          <w:tcPr>
            <w:tcW w:w="662" w:type="dxa"/>
            <w:gridSpan w:val="2"/>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675</w:t>
            </w:r>
          </w:p>
        </w:tc>
        <w:tc>
          <w:tcPr>
            <w:tcW w:w="771" w:type="dxa"/>
            <w:gridSpan w:val="2"/>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376</w:t>
            </w:r>
          </w:p>
        </w:tc>
        <w:tc>
          <w:tcPr>
            <w:tcW w:w="966" w:type="dxa"/>
            <w:gridSpan w:val="3"/>
            <w:shd w:val="clear" w:color="auto" w:fill="auto"/>
            <w:noWrap/>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82 521</w:t>
            </w:r>
          </w:p>
        </w:tc>
        <w:tc>
          <w:tcPr>
            <w:tcW w:w="1001" w:type="dxa"/>
            <w:gridSpan w:val="3"/>
            <w:shd w:val="clear" w:color="auto" w:fill="auto"/>
            <w:noWrap/>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42 230</w:t>
            </w:r>
          </w:p>
        </w:tc>
        <w:tc>
          <w:tcPr>
            <w:tcW w:w="834" w:type="dxa"/>
            <w:gridSpan w:val="2"/>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10 521</w:t>
            </w:r>
          </w:p>
        </w:tc>
        <w:tc>
          <w:tcPr>
            <w:tcW w:w="733" w:type="dxa"/>
            <w:gridSpan w:val="2"/>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4 934</w:t>
            </w:r>
          </w:p>
        </w:tc>
        <w:tc>
          <w:tcPr>
            <w:tcW w:w="814" w:type="dxa"/>
            <w:gridSpan w:val="2"/>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2 323</w:t>
            </w:r>
          </w:p>
        </w:tc>
        <w:tc>
          <w:tcPr>
            <w:tcW w:w="722" w:type="dxa"/>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988</w:t>
            </w:r>
          </w:p>
        </w:tc>
      </w:tr>
      <w:tr w:rsidR="0032093A" w:rsidRPr="00CE785D" w:rsidTr="00863BDD">
        <w:trPr>
          <w:trHeight w:val="240"/>
        </w:trPr>
        <w:tc>
          <w:tcPr>
            <w:tcW w:w="2036" w:type="dxa"/>
            <w:gridSpan w:val="2"/>
            <w:shd w:val="clear" w:color="auto" w:fill="auto"/>
            <w:noWrap/>
          </w:tcPr>
          <w:p w:rsidR="0017565C" w:rsidRPr="00CE785D" w:rsidRDefault="0017565C" w:rsidP="0032093A">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Сава</w:t>
            </w:r>
          </w:p>
        </w:tc>
        <w:tc>
          <w:tcPr>
            <w:tcW w:w="658" w:type="dxa"/>
            <w:gridSpan w:val="2"/>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 </w:t>
            </w:r>
          </w:p>
        </w:tc>
        <w:tc>
          <w:tcPr>
            <w:tcW w:w="774" w:type="dxa"/>
            <w:gridSpan w:val="2"/>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 </w:t>
            </w:r>
          </w:p>
        </w:tc>
        <w:tc>
          <w:tcPr>
            <w:tcW w:w="966" w:type="dxa"/>
            <w:gridSpan w:val="3"/>
            <w:shd w:val="clear" w:color="auto" w:fill="auto"/>
            <w:noWrap/>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225 948</w:t>
            </w:r>
          </w:p>
        </w:tc>
        <w:tc>
          <w:tcPr>
            <w:tcW w:w="1001" w:type="dxa"/>
            <w:gridSpan w:val="3"/>
            <w:shd w:val="clear" w:color="auto" w:fill="auto"/>
            <w:noWrap/>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110 638</w:t>
            </w:r>
          </w:p>
        </w:tc>
        <w:tc>
          <w:tcPr>
            <w:tcW w:w="837" w:type="dxa"/>
            <w:gridSpan w:val="3"/>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51 295</w:t>
            </w:r>
          </w:p>
        </w:tc>
        <w:tc>
          <w:tcPr>
            <w:tcW w:w="740" w:type="dxa"/>
            <w:gridSpan w:val="2"/>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22 491</w:t>
            </w:r>
          </w:p>
        </w:tc>
        <w:tc>
          <w:tcPr>
            <w:tcW w:w="809" w:type="dxa"/>
            <w:gridSpan w:val="2"/>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6 282</w:t>
            </w:r>
          </w:p>
        </w:tc>
        <w:tc>
          <w:tcPr>
            <w:tcW w:w="724" w:type="dxa"/>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2 388</w:t>
            </w:r>
          </w:p>
        </w:tc>
      </w:tr>
      <w:tr w:rsidR="0032093A" w:rsidRPr="00CE785D" w:rsidTr="00863BDD">
        <w:trPr>
          <w:trHeight w:val="240"/>
        </w:trPr>
        <w:tc>
          <w:tcPr>
            <w:tcW w:w="2036" w:type="dxa"/>
            <w:gridSpan w:val="2"/>
            <w:shd w:val="clear" w:color="auto" w:fill="auto"/>
            <w:noWrap/>
          </w:tcPr>
          <w:p w:rsidR="0017565C" w:rsidRPr="00CE785D" w:rsidRDefault="0017565C" w:rsidP="0032093A">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Суфия</w:t>
            </w:r>
          </w:p>
        </w:tc>
        <w:tc>
          <w:tcPr>
            <w:tcW w:w="658" w:type="dxa"/>
            <w:gridSpan w:val="2"/>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71</w:t>
            </w:r>
          </w:p>
        </w:tc>
        <w:tc>
          <w:tcPr>
            <w:tcW w:w="774" w:type="dxa"/>
            <w:gridSpan w:val="2"/>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38</w:t>
            </w:r>
          </w:p>
        </w:tc>
        <w:tc>
          <w:tcPr>
            <w:tcW w:w="966" w:type="dxa"/>
            <w:gridSpan w:val="3"/>
            <w:shd w:val="clear" w:color="auto" w:fill="auto"/>
            <w:noWrap/>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273 266</w:t>
            </w:r>
          </w:p>
        </w:tc>
        <w:tc>
          <w:tcPr>
            <w:tcW w:w="1001" w:type="dxa"/>
            <w:gridSpan w:val="3"/>
            <w:shd w:val="clear" w:color="auto" w:fill="auto"/>
            <w:noWrap/>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134 336</w:t>
            </w:r>
          </w:p>
        </w:tc>
        <w:tc>
          <w:tcPr>
            <w:tcW w:w="837" w:type="dxa"/>
            <w:gridSpan w:val="3"/>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48 787</w:t>
            </w:r>
          </w:p>
        </w:tc>
        <w:tc>
          <w:tcPr>
            <w:tcW w:w="740" w:type="dxa"/>
            <w:gridSpan w:val="2"/>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20 470</w:t>
            </w:r>
          </w:p>
        </w:tc>
        <w:tc>
          <w:tcPr>
            <w:tcW w:w="809" w:type="dxa"/>
            <w:gridSpan w:val="2"/>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9 192</w:t>
            </w:r>
          </w:p>
        </w:tc>
        <w:tc>
          <w:tcPr>
            <w:tcW w:w="724" w:type="dxa"/>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3 503</w:t>
            </w:r>
          </w:p>
        </w:tc>
      </w:tr>
      <w:tr w:rsidR="0032093A" w:rsidRPr="00CE785D" w:rsidTr="00863BDD">
        <w:trPr>
          <w:trHeight w:val="240"/>
        </w:trPr>
        <w:tc>
          <w:tcPr>
            <w:tcW w:w="2036" w:type="dxa"/>
            <w:gridSpan w:val="2"/>
            <w:shd w:val="clear" w:color="auto" w:fill="auto"/>
            <w:noWrap/>
          </w:tcPr>
          <w:p w:rsidR="0017565C" w:rsidRPr="00CE785D" w:rsidRDefault="0017565C" w:rsidP="0032093A">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Вакинанкаратра </w:t>
            </w:r>
          </w:p>
        </w:tc>
        <w:tc>
          <w:tcPr>
            <w:tcW w:w="658" w:type="dxa"/>
            <w:gridSpan w:val="2"/>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4 267</w:t>
            </w:r>
          </w:p>
        </w:tc>
        <w:tc>
          <w:tcPr>
            <w:tcW w:w="774" w:type="dxa"/>
            <w:gridSpan w:val="2"/>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2 215</w:t>
            </w:r>
          </w:p>
        </w:tc>
        <w:tc>
          <w:tcPr>
            <w:tcW w:w="966" w:type="dxa"/>
            <w:gridSpan w:val="3"/>
            <w:shd w:val="clear" w:color="auto" w:fill="auto"/>
            <w:noWrap/>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245 107</w:t>
            </w:r>
          </w:p>
        </w:tc>
        <w:tc>
          <w:tcPr>
            <w:tcW w:w="1001" w:type="dxa"/>
            <w:gridSpan w:val="3"/>
            <w:shd w:val="clear" w:color="auto" w:fill="auto"/>
            <w:noWrap/>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118 082</w:t>
            </w:r>
          </w:p>
        </w:tc>
        <w:tc>
          <w:tcPr>
            <w:tcW w:w="837" w:type="dxa"/>
            <w:gridSpan w:val="3"/>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50 045</w:t>
            </w:r>
          </w:p>
        </w:tc>
        <w:tc>
          <w:tcPr>
            <w:tcW w:w="740" w:type="dxa"/>
            <w:gridSpan w:val="2"/>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24 915</w:t>
            </w:r>
          </w:p>
        </w:tc>
        <w:tc>
          <w:tcPr>
            <w:tcW w:w="809" w:type="dxa"/>
            <w:gridSpan w:val="2"/>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7 411</w:t>
            </w:r>
          </w:p>
        </w:tc>
        <w:tc>
          <w:tcPr>
            <w:tcW w:w="724" w:type="dxa"/>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3 349</w:t>
            </w:r>
          </w:p>
        </w:tc>
      </w:tr>
      <w:tr w:rsidR="0032093A" w:rsidRPr="00CE785D" w:rsidTr="00863BDD">
        <w:trPr>
          <w:trHeight w:val="240"/>
        </w:trPr>
        <w:tc>
          <w:tcPr>
            <w:tcW w:w="2036" w:type="dxa"/>
            <w:gridSpan w:val="2"/>
            <w:tcBorders>
              <w:bottom w:val="single" w:sz="4" w:space="0" w:color="auto"/>
            </w:tcBorders>
            <w:shd w:val="clear" w:color="auto" w:fill="auto"/>
            <w:noWrap/>
          </w:tcPr>
          <w:p w:rsidR="0017565C" w:rsidRPr="00CE785D" w:rsidRDefault="0017565C" w:rsidP="00863BDD">
            <w:pPr>
              <w:tabs>
                <w:tab w:val="left" w:pos="288"/>
                <w:tab w:val="left" w:pos="576"/>
                <w:tab w:val="left" w:pos="864"/>
                <w:tab w:val="left" w:pos="1152"/>
              </w:tabs>
              <w:suppressAutoHyphens/>
              <w:spacing w:before="40" w:after="80" w:line="210" w:lineRule="exact"/>
              <w:ind w:right="40"/>
              <w:rPr>
                <w:rFonts w:eastAsia="Times New Roman"/>
                <w:noProof/>
                <w:sz w:val="17"/>
                <w:szCs w:val="20"/>
              </w:rPr>
            </w:pPr>
            <w:r w:rsidRPr="00CE785D">
              <w:rPr>
                <w:rFonts w:eastAsia="Times New Roman"/>
                <w:noProof/>
                <w:sz w:val="17"/>
                <w:szCs w:val="20"/>
              </w:rPr>
              <w:t xml:space="preserve">Ватувави-Фитувинани </w:t>
            </w:r>
          </w:p>
        </w:tc>
        <w:tc>
          <w:tcPr>
            <w:tcW w:w="658" w:type="dxa"/>
            <w:gridSpan w:val="2"/>
            <w:tcBorders>
              <w:bottom w:val="single" w:sz="4" w:space="0" w:color="auto"/>
            </w:tcBorders>
            <w:shd w:val="clear" w:color="auto" w:fill="auto"/>
            <w:vAlign w:val="bottom"/>
          </w:tcPr>
          <w:p w:rsidR="0017565C" w:rsidRPr="00CE785D" w:rsidRDefault="0017565C" w:rsidP="00863BDD">
            <w:pPr>
              <w:tabs>
                <w:tab w:val="left" w:pos="288"/>
                <w:tab w:val="left" w:pos="576"/>
                <w:tab w:val="left" w:pos="864"/>
                <w:tab w:val="left" w:pos="1152"/>
              </w:tabs>
              <w:suppressAutoHyphens/>
              <w:spacing w:before="40" w:after="80" w:line="210" w:lineRule="exact"/>
              <w:ind w:right="40"/>
              <w:jc w:val="right"/>
              <w:rPr>
                <w:rFonts w:eastAsia="Times New Roman"/>
                <w:noProof/>
                <w:sz w:val="17"/>
                <w:szCs w:val="20"/>
              </w:rPr>
            </w:pPr>
            <w:r w:rsidRPr="00CE785D">
              <w:rPr>
                <w:rFonts w:eastAsia="Times New Roman"/>
                <w:noProof/>
                <w:sz w:val="17"/>
                <w:szCs w:val="20"/>
              </w:rPr>
              <w:t>1 732</w:t>
            </w:r>
          </w:p>
        </w:tc>
        <w:tc>
          <w:tcPr>
            <w:tcW w:w="774" w:type="dxa"/>
            <w:gridSpan w:val="2"/>
            <w:tcBorders>
              <w:bottom w:val="single" w:sz="4" w:space="0" w:color="auto"/>
            </w:tcBorders>
            <w:shd w:val="clear" w:color="auto" w:fill="auto"/>
            <w:vAlign w:val="bottom"/>
          </w:tcPr>
          <w:p w:rsidR="0017565C" w:rsidRPr="00CE785D" w:rsidRDefault="0017565C" w:rsidP="00863BDD">
            <w:pPr>
              <w:tabs>
                <w:tab w:val="left" w:pos="288"/>
                <w:tab w:val="left" w:pos="576"/>
                <w:tab w:val="left" w:pos="864"/>
                <w:tab w:val="left" w:pos="1152"/>
              </w:tabs>
              <w:suppressAutoHyphens/>
              <w:spacing w:before="40" w:after="80" w:line="210" w:lineRule="exact"/>
              <w:ind w:right="40"/>
              <w:jc w:val="right"/>
              <w:rPr>
                <w:rFonts w:eastAsia="Times New Roman"/>
                <w:noProof/>
                <w:sz w:val="17"/>
                <w:szCs w:val="20"/>
              </w:rPr>
            </w:pPr>
            <w:r w:rsidRPr="00CE785D">
              <w:rPr>
                <w:rFonts w:eastAsia="Times New Roman"/>
                <w:noProof/>
                <w:sz w:val="17"/>
                <w:szCs w:val="20"/>
              </w:rPr>
              <w:t>849</w:t>
            </w:r>
          </w:p>
        </w:tc>
        <w:tc>
          <w:tcPr>
            <w:tcW w:w="966" w:type="dxa"/>
            <w:gridSpan w:val="3"/>
            <w:tcBorders>
              <w:bottom w:val="single" w:sz="4" w:space="0" w:color="auto"/>
            </w:tcBorders>
            <w:shd w:val="clear" w:color="auto" w:fill="auto"/>
            <w:noWrap/>
            <w:vAlign w:val="bottom"/>
          </w:tcPr>
          <w:p w:rsidR="0017565C" w:rsidRPr="00CE785D" w:rsidRDefault="0017565C" w:rsidP="00863BDD">
            <w:pPr>
              <w:tabs>
                <w:tab w:val="left" w:pos="288"/>
                <w:tab w:val="left" w:pos="576"/>
                <w:tab w:val="left" w:pos="864"/>
                <w:tab w:val="left" w:pos="1152"/>
              </w:tabs>
              <w:suppressAutoHyphens/>
              <w:spacing w:before="40" w:after="80" w:line="210" w:lineRule="exact"/>
              <w:ind w:right="40"/>
              <w:jc w:val="right"/>
              <w:rPr>
                <w:rFonts w:eastAsia="Times New Roman"/>
                <w:noProof/>
                <w:sz w:val="17"/>
                <w:szCs w:val="20"/>
              </w:rPr>
            </w:pPr>
            <w:r w:rsidRPr="00CE785D">
              <w:rPr>
                <w:rFonts w:eastAsia="Times New Roman"/>
                <w:noProof/>
                <w:sz w:val="17"/>
                <w:szCs w:val="20"/>
              </w:rPr>
              <w:t>322 413</w:t>
            </w:r>
          </w:p>
        </w:tc>
        <w:tc>
          <w:tcPr>
            <w:tcW w:w="1001" w:type="dxa"/>
            <w:gridSpan w:val="3"/>
            <w:tcBorders>
              <w:bottom w:val="single" w:sz="4" w:space="0" w:color="auto"/>
            </w:tcBorders>
            <w:shd w:val="clear" w:color="auto" w:fill="auto"/>
            <w:noWrap/>
            <w:vAlign w:val="bottom"/>
          </w:tcPr>
          <w:p w:rsidR="0017565C" w:rsidRPr="00CE785D" w:rsidRDefault="0017565C" w:rsidP="00863BDD">
            <w:pPr>
              <w:tabs>
                <w:tab w:val="left" w:pos="288"/>
                <w:tab w:val="left" w:pos="576"/>
                <w:tab w:val="left" w:pos="864"/>
                <w:tab w:val="left" w:pos="1152"/>
              </w:tabs>
              <w:suppressAutoHyphens/>
              <w:spacing w:before="40" w:after="80" w:line="210" w:lineRule="exact"/>
              <w:ind w:right="40"/>
              <w:jc w:val="right"/>
              <w:rPr>
                <w:rFonts w:eastAsia="Times New Roman"/>
                <w:noProof/>
                <w:sz w:val="17"/>
                <w:szCs w:val="20"/>
              </w:rPr>
            </w:pPr>
            <w:r w:rsidRPr="00CE785D">
              <w:rPr>
                <w:rFonts w:eastAsia="Times New Roman"/>
                <w:noProof/>
                <w:sz w:val="17"/>
                <w:szCs w:val="20"/>
              </w:rPr>
              <w:t>156 803</w:t>
            </w:r>
          </w:p>
        </w:tc>
        <w:tc>
          <w:tcPr>
            <w:tcW w:w="837" w:type="dxa"/>
            <w:gridSpan w:val="3"/>
            <w:tcBorders>
              <w:bottom w:val="single" w:sz="4" w:space="0" w:color="auto"/>
            </w:tcBorders>
            <w:shd w:val="clear" w:color="auto" w:fill="auto"/>
            <w:vAlign w:val="bottom"/>
          </w:tcPr>
          <w:p w:rsidR="0017565C" w:rsidRPr="00CE785D" w:rsidRDefault="0017565C" w:rsidP="00863BDD">
            <w:pPr>
              <w:tabs>
                <w:tab w:val="left" w:pos="288"/>
                <w:tab w:val="left" w:pos="576"/>
                <w:tab w:val="left" w:pos="864"/>
                <w:tab w:val="left" w:pos="1152"/>
              </w:tabs>
              <w:suppressAutoHyphens/>
              <w:spacing w:before="40" w:after="80" w:line="210" w:lineRule="exact"/>
              <w:ind w:right="40"/>
              <w:jc w:val="right"/>
              <w:rPr>
                <w:rFonts w:eastAsia="Times New Roman"/>
                <w:noProof/>
                <w:sz w:val="17"/>
                <w:szCs w:val="20"/>
              </w:rPr>
            </w:pPr>
            <w:r w:rsidRPr="00CE785D">
              <w:rPr>
                <w:rFonts w:eastAsia="Times New Roman"/>
                <w:noProof/>
                <w:sz w:val="17"/>
                <w:szCs w:val="20"/>
              </w:rPr>
              <w:t>37 940</w:t>
            </w:r>
          </w:p>
        </w:tc>
        <w:tc>
          <w:tcPr>
            <w:tcW w:w="740" w:type="dxa"/>
            <w:gridSpan w:val="2"/>
            <w:tcBorders>
              <w:bottom w:val="single" w:sz="4" w:space="0" w:color="auto"/>
            </w:tcBorders>
            <w:shd w:val="clear" w:color="auto" w:fill="auto"/>
            <w:vAlign w:val="bottom"/>
          </w:tcPr>
          <w:p w:rsidR="0017565C" w:rsidRPr="00CE785D" w:rsidRDefault="0017565C" w:rsidP="00863BDD">
            <w:pPr>
              <w:tabs>
                <w:tab w:val="left" w:pos="288"/>
                <w:tab w:val="left" w:pos="576"/>
                <w:tab w:val="left" w:pos="864"/>
                <w:tab w:val="left" w:pos="1152"/>
              </w:tabs>
              <w:suppressAutoHyphens/>
              <w:spacing w:before="40" w:after="80" w:line="210" w:lineRule="exact"/>
              <w:ind w:right="40"/>
              <w:jc w:val="right"/>
              <w:rPr>
                <w:rFonts w:eastAsia="Times New Roman"/>
                <w:noProof/>
                <w:sz w:val="17"/>
                <w:szCs w:val="20"/>
              </w:rPr>
            </w:pPr>
            <w:r w:rsidRPr="00CE785D">
              <w:rPr>
                <w:rFonts w:eastAsia="Times New Roman"/>
                <w:noProof/>
                <w:sz w:val="17"/>
                <w:szCs w:val="20"/>
              </w:rPr>
              <w:t>16 050</w:t>
            </w:r>
          </w:p>
        </w:tc>
        <w:tc>
          <w:tcPr>
            <w:tcW w:w="809" w:type="dxa"/>
            <w:gridSpan w:val="2"/>
            <w:tcBorders>
              <w:bottom w:val="single" w:sz="4" w:space="0" w:color="auto"/>
            </w:tcBorders>
            <w:shd w:val="clear" w:color="auto" w:fill="auto"/>
            <w:vAlign w:val="bottom"/>
          </w:tcPr>
          <w:p w:rsidR="0017565C" w:rsidRPr="00CE785D" w:rsidRDefault="0017565C" w:rsidP="00863BDD">
            <w:pPr>
              <w:tabs>
                <w:tab w:val="left" w:pos="288"/>
                <w:tab w:val="left" w:pos="576"/>
                <w:tab w:val="left" w:pos="864"/>
                <w:tab w:val="left" w:pos="1152"/>
              </w:tabs>
              <w:suppressAutoHyphens/>
              <w:spacing w:before="40" w:after="80" w:line="210" w:lineRule="exact"/>
              <w:ind w:right="40"/>
              <w:jc w:val="right"/>
              <w:rPr>
                <w:rFonts w:eastAsia="Times New Roman"/>
                <w:noProof/>
                <w:sz w:val="17"/>
                <w:szCs w:val="20"/>
              </w:rPr>
            </w:pPr>
            <w:r w:rsidRPr="00CE785D">
              <w:rPr>
                <w:rFonts w:eastAsia="Times New Roman"/>
                <w:noProof/>
                <w:sz w:val="17"/>
                <w:szCs w:val="20"/>
              </w:rPr>
              <w:t>5 870</w:t>
            </w:r>
          </w:p>
        </w:tc>
        <w:tc>
          <w:tcPr>
            <w:tcW w:w="724" w:type="dxa"/>
            <w:tcBorders>
              <w:bottom w:val="single" w:sz="4" w:space="0" w:color="auto"/>
            </w:tcBorders>
            <w:shd w:val="clear" w:color="auto" w:fill="auto"/>
            <w:vAlign w:val="bottom"/>
          </w:tcPr>
          <w:p w:rsidR="0017565C" w:rsidRPr="00CE785D" w:rsidRDefault="0017565C" w:rsidP="00863BDD">
            <w:pPr>
              <w:tabs>
                <w:tab w:val="left" w:pos="288"/>
                <w:tab w:val="left" w:pos="576"/>
                <w:tab w:val="left" w:pos="864"/>
                <w:tab w:val="left" w:pos="1152"/>
              </w:tabs>
              <w:suppressAutoHyphens/>
              <w:spacing w:before="40" w:after="80" w:line="210" w:lineRule="exact"/>
              <w:ind w:right="40"/>
              <w:jc w:val="right"/>
              <w:rPr>
                <w:rFonts w:eastAsia="Times New Roman"/>
                <w:noProof/>
                <w:sz w:val="17"/>
                <w:szCs w:val="20"/>
              </w:rPr>
            </w:pPr>
            <w:r w:rsidRPr="00CE785D">
              <w:rPr>
                <w:rFonts w:eastAsia="Times New Roman"/>
                <w:noProof/>
                <w:sz w:val="17"/>
                <w:szCs w:val="20"/>
              </w:rPr>
              <w:t>2 324</w:t>
            </w:r>
          </w:p>
        </w:tc>
      </w:tr>
      <w:tr w:rsidR="0032093A" w:rsidRPr="00CE785D" w:rsidTr="00863BDD">
        <w:trPr>
          <w:trHeight w:val="240"/>
        </w:trPr>
        <w:tc>
          <w:tcPr>
            <w:tcW w:w="2036" w:type="dxa"/>
            <w:gridSpan w:val="2"/>
            <w:tcBorders>
              <w:top w:val="single" w:sz="4" w:space="0" w:color="auto"/>
              <w:bottom w:val="single" w:sz="4" w:space="0" w:color="auto"/>
            </w:tcBorders>
            <w:shd w:val="clear" w:color="auto" w:fill="auto"/>
            <w:noWrap/>
          </w:tcPr>
          <w:p w:rsidR="0017565C" w:rsidRPr="00CE785D" w:rsidRDefault="00863BDD" w:rsidP="00863BDD">
            <w:pPr>
              <w:tabs>
                <w:tab w:val="left" w:pos="288"/>
                <w:tab w:val="left" w:pos="576"/>
                <w:tab w:val="left" w:pos="864"/>
                <w:tab w:val="left" w:pos="1152"/>
              </w:tabs>
              <w:suppressAutoHyphens/>
              <w:spacing w:before="80" w:after="80" w:line="210" w:lineRule="exact"/>
              <w:ind w:right="40"/>
              <w:rPr>
                <w:rFonts w:eastAsia="Times New Roman"/>
                <w:b/>
                <w:noProof/>
                <w:sz w:val="17"/>
                <w:szCs w:val="20"/>
              </w:rPr>
            </w:pPr>
            <w:r w:rsidRPr="00CE785D">
              <w:rPr>
                <w:rFonts w:eastAsia="Times New Roman"/>
                <w:b/>
                <w:noProof/>
                <w:sz w:val="17"/>
                <w:szCs w:val="20"/>
              </w:rPr>
              <w:tab/>
            </w:r>
            <w:r w:rsidR="0017565C" w:rsidRPr="00CE785D">
              <w:rPr>
                <w:rFonts w:eastAsia="Times New Roman"/>
                <w:b/>
                <w:noProof/>
                <w:sz w:val="17"/>
                <w:szCs w:val="20"/>
              </w:rPr>
              <w:t>Всего</w:t>
            </w:r>
          </w:p>
        </w:tc>
        <w:tc>
          <w:tcPr>
            <w:tcW w:w="658" w:type="dxa"/>
            <w:gridSpan w:val="2"/>
            <w:tcBorders>
              <w:top w:val="single" w:sz="4" w:space="0" w:color="auto"/>
              <w:bottom w:val="single" w:sz="4" w:space="0" w:color="auto"/>
            </w:tcBorders>
            <w:shd w:val="clear" w:color="auto" w:fill="auto"/>
            <w:vAlign w:val="bottom"/>
          </w:tcPr>
          <w:p w:rsidR="0017565C" w:rsidRPr="00CE785D" w:rsidRDefault="0017565C" w:rsidP="00863BDD">
            <w:pPr>
              <w:tabs>
                <w:tab w:val="left" w:pos="288"/>
                <w:tab w:val="left" w:pos="576"/>
                <w:tab w:val="left" w:pos="864"/>
                <w:tab w:val="left" w:pos="1152"/>
              </w:tabs>
              <w:suppressAutoHyphens/>
              <w:spacing w:before="80" w:after="80" w:line="210" w:lineRule="exact"/>
              <w:ind w:right="40"/>
              <w:jc w:val="right"/>
              <w:rPr>
                <w:rFonts w:eastAsia="Times New Roman"/>
                <w:b/>
                <w:noProof/>
                <w:sz w:val="17"/>
                <w:szCs w:val="20"/>
              </w:rPr>
            </w:pPr>
            <w:r w:rsidRPr="00CE785D">
              <w:rPr>
                <w:rFonts w:eastAsia="Times New Roman"/>
                <w:b/>
                <w:noProof/>
                <w:sz w:val="17"/>
                <w:szCs w:val="20"/>
              </w:rPr>
              <w:t>37 599</w:t>
            </w:r>
          </w:p>
        </w:tc>
        <w:tc>
          <w:tcPr>
            <w:tcW w:w="774" w:type="dxa"/>
            <w:gridSpan w:val="2"/>
            <w:tcBorders>
              <w:top w:val="single" w:sz="4" w:space="0" w:color="auto"/>
              <w:bottom w:val="single" w:sz="4" w:space="0" w:color="auto"/>
            </w:tcBorders>
            <w:shd w:val="clear" w:color="auto" w:fill="auto"/>
            <w:vAlign w:val="bottom"/>
          </w:tcPr>
          <w:p w:rsidR="0017565C" w:rsidRPr="00CE785D" w:rsidRDefault="0017565C" w:rsidP="00863BDD">
            <w:pPr>
              <w:tabs>
                <w:tab w:val="left" w:pos="288"/>
                <w:tab w:val="left" w:pos="576"/>
                <w:tab w:val="left" w:pos="864"/>
                <w:tab w:val="left" w:pos="1152"/>
              </w:tabs>
              <w:suppressAutoHyphens/>
              <w:spacing w:before="80" w:after="80" w:line="210" w:lineRule="exact"/>
              <w:ind w:right="40"/>
              <w:jc w:val="right"/>
              <w:rPr>
                <w:rFonts w:eastAsia="Times New Roman"/>
                <w:b/>
                <w:noProof/>
                <w:sz w:val="17"/>
                <w:szCs w:val="20"/>
              </w:rPr>
            </w:pPr>
            <w:r w:rsidRPr="00CE785D">
              <w:rPr>
                <w:rFonts w:eastAsia="Times New Roman"/>
                <w:b/>
                <w:noProof/>
                <w:sz w:val="17"/>
                <w:szCs w:val="20"/>
              </w:rPr>
              <w:t>19 342</w:t>
            </w:r>
          </w:p>
        </w:tc>
        <w:tc>
          <w:tcPr>
            <w:tcW w:w="966" w:type="dxa"/>
            <w:gridSpan w:val="3"/>
            <w:tcBorders>
              <w:top w:val="single" w:sz="4" w:space="0" w:color="auto"/>
              <w:bottom w:val="single" w:sz="4" w:space="0" w:color="auto"/>
            </w:tcBorders>
            <w:shd w:val="clear" w:color="auto" w:fill="auto"/>
            <w:noWrap/>
            <w:vAlign w:val="bottom"/>
          </w:tcPr>
          <w:p w:rsidR="0017565C" w:rsidRPr="00CE785D" w:rsidRDefault="0017565C" w:rsidP="00863BDD">
            <w:pPr>
              <w:tabs>
                <w:tab w:val="left" w:pos="288"/>
                <w:tab w:val="left" w:pos="576"/>
                <w:tab w:val="left" w:pos="864"/>
                <w:tab w:val="left" w:pos="1152"/>
              </w:tabs>
              <w:suppressAutoHyphens/>
              <w:spacing w:before="80" w:after="80" w:line="210" w:lineRule="exact"/>
              <w:ind w:right="40"/>
              <w:jc w:val="right"/>
              <w:rPr>
                <w:rFonts w:eastAsia="Times New Roman"/>
                <w:b/>
                <w:noProof/>
                <w:sz w:val="17"/>
                <w:szCs w:val="20"/>
              </w:rPr>
            </w:pPr>
            <w:r w:rsidRPr="00CE785D">
              <w:rPr>
                <w:rFonts w:eastAsia="Times New Roman"/>
                <w:b/>
                <w:noProof/>
                <w:sz w:val="17"/>
                <w:szCs w:val="20"/>
              </w:rPr>
              <w:t>3 539 331</w:t>
            </w:r>
          </w:p>
        </w:tc>
        <w:tc>
          <w:tcPr>
            <w:tcW w:w="1001" w:type="dxa"/>
            <w:gridSpan w:val="3"/>
            <w:tcBorders>
              <w:top w:val="single" w:sz="4" w:space="0" w:color="auto"/>
              <w:bottom w:val="single" w:sz="4" w:space="0" w:color="auto"/>
            </w:tcBorders>
            <w:shd w:val="clear" w:color="auto" w:fill="auto"/>
            <w:noWrap/>
            <w:vAlign w:val="bottom"/>
          </w:tcPr>
          <w:p w:rsidR="0017565C" w:rsidRPr="00CE785D" w:rsidRDefault="00863BDD" w:rsidP="00863BDD">
            <w:pPr>
              <w:tabs>
                <w:tab w:val="left" w:pos="288"/>
                <w:tab w:val="left" w:pos="576"/>
                <w:tab w:val="left" w:pos="864"/>
                <w:tab w:val="left" w:pos="1152"/>
              </w:tabs>
              <w:suppressAutoHyphens/>
              <w:spacing w:before="80" w:after="80" w:line="210" w:lineRule="exact"/>
              <w:ind w:right="40"/>
              <w:jc w:val="right"/>
              <w:rPr>
                <w:rFonts w:eastAsia="Times New Roman"/>
                <w:b/>
                <w:noProof/>
                <w:sz w:val="17"/>
                <w:szCs w:val="20"/>
              </w:rPr>
            </w:pPr>
            <w:r w:rsidRPr="00CE785D">
              <w:rPr>
                <w:rFonts w:eastAsia="Times New Roman"/>
                <w:b/>
                <w:noProof/>
                <w:sz w:val="17"/>
                <w:szCs w:val="20"/>
              </w:rPr>
              <w:t>1 744 592</w:t>
            </w:r>
          </w:p>
        </w:tc>
        <w:tc>
          <w:tcPr>
            <w:tcW w:w="837" w:type="dxa"/>
            <w:gridSpan w:val="3"/>
            <w:tcBorders>
              <w:top w:val="single" w:sz="4" w:space="0" w:color="auto"/>
              <w:bottom w:val="single" w:sz="4" w:space="0" w:color="auto"/>
            </w:tcBorders>
            <w:shd w:val="clear" w:color="auto" w:fill="auto"/>
            <w:vAlign w:val="bottom"/>
          </w:tcPr>
          <w:p w:rsidR="0017565C" w:rsidRPr="00CE785D" w:rsidRDefault="0017565C" w:rsidP="00863BDD">
            <w:pPr>
              <w:tabs>
                <w:tab w:val="left" w:pos="288"/>
                <w:tab w:val="left" w:pos="576"/>
                <w:tab w:val="left" w:pos="864"/>
                <w:tab w:val="left" w:pos="1152"/>
              </w:tabs>
              <w:suppressAutoHyphens/>
              <w:spacing w:before="80" w:after="80" w:line="210" w:lineRule="exact"/>
              <w:ind w:right="40"/>
              <w:jc w:val="right"/>
              <w:rPr>
                <w:rFonts w:eastAsia="Times New Roman"/>
                <w:b/>
                <w:noProof/>
                <w:sz w:val="17"/>
                <w:szCs w:val="20"/>
              </w:rPr>
            </w:pPr>
            <w:r w:rsidRPr="00CE785D">
              <w:rPr>
                <w:rFonts w:eastAsia="Times New Roman"/>
                <w:b/>
                <w:noProof/>
                <w:sz w:val="17"/>
                <w:szCs w:val="20"/>
              </w:rPr>
              <w:t>663 337</w:t>
            </w:r>
          </w:p>
        </w:tc>
        <w:tc>
          <w:tcPr>
            <w:tcW w:w="740" w:type="dxa"/>
            <w:gridSpan w:val="2"/>
            <w:tcBorders>
              <w:top w:val="single" w:sz="4" w:space="0" w:color="auto"/>
              <w:bottom w:val="single" w:sz="4" w:space="0" w:color="auto"/>
            </w:tcBorders>
            <w:shd w:val="clear" w:color="auto" w:fill="auto"/>
            <w:vAlign w:val="bottom"/>
          </w:tcPr>
          <w:p w:rsidR="0017565C" w:rsidRPr="00CE785D" w:rsidRDefault="0017565C" w:rsidP="00863BDD">
            <w:pPr>
              <w:tabs>
                <w:tab w:val="left" w:pos="288"/>
                <w:tab w:val="left" w:pos="576"/>
                <w:tab w:val="left" w:pos="864"/>
                <w:tab w:val="left" w:pos="1152"/>
              </w:tabs>
              <w:suppressAutoHyphens/>
              <w:spacing w:before="80" w:after="80" w:line="210" w:lineRule="exact"/>
              <w:ind w:right="40"/>
              <w:jc w:val="right"/>
              <w:rPr>
                <w:rFonts w:eastAsia="Times New Roman"/>
                <w:b/>
                <w:noProof/>
                <w:sz w:val="17"/>
                <w:szCs w:val="20"/>
              </w:rPr>
            </w:pPr>
            <w:r w:rsidRPr="00CE785D">
              <w:rPr>
                <w:rFonts w:eastAsia="Times New Roman"/>
                <w:b/>
                <w:noProof/>
                <w:sz w:val="17"/>
                <w:szCs w:val="20"/>
              </w:rPr>
              <w:t>318 993</w:t>
            </w:r>
          </w:p>
        </w:tc>
        <w:tc>
          <w:tcPr>
            <w:tcW w:w="809" w:type="dxa"/>
            <w:gridSpan w:val="2"/>
            <w:tcBorders>
              <w:top w:val="single" w:sz="4" w:space="0" w:color="auto"/>
              <w:bottom w:val="single" w:sz="4" w:space="0" w:color="auto"/>
            </w:tcBorders>
            <w:shd w:val="clear" w:color="auto" w:fill="auto"/>
            <w:vAlign w:val="bottom"/>
          </w:tcPr>
          <w:p w:rsidR="0017565C" w:rsidRPr="00CE785D" w:rsidRDefault="00863BDD" w:rsidP="00863BDD">
            <w:pPr>
              <w:tabs>
                <w:tab w:val="left" w:pos="288"/>
                <w:tab w:val="left" w:pos="576"/>
                <w:tab w:val="left" w:pos="864"/>
                <w:tab w:val="left" w:pos="1152"/>
              </w:tabs>
              <w:suppressAutoHyphens/>
              <w:spacing w:before="80" w:after="80" w:line="210" w:lineRule="exact"/>
              <w:ind w:right="40"/>
              <w:jc w:val="right"/>
              <w:rPr>
                <w:rFonts w:eastAsia="Times New Roman"/>
                <w:b/>
                <w:noProof/>
                <w:sz w:val="17"/>
                <w:szCs w:val="20"/>
              </w:rPr>
            </w:pPr>
            <w:r w:rsidRPr="00CE785D">
              <w:rPr>
                <w:rFonts w:eastAsia="Times New Roman"/>
                <w:b/>
                <w:noProof/>
                <w:sz w:val="17"/>
                <w:szCs w:val="20"/>
              </w:rPr>
              <w:t>117 653</w:t>
            </w:r>
          </w:p>
        </w:tc>
        <w:tc>
          <w:tcPr>
            <w:tcW w:w="724" w:type="dxa"/>
            <w:tcBorders>
              <w:top w:val="single" w:sz="4" w:space="0" w:color="auto"/>
              <w:bottom w:val="single" w:sz="4" w:space="0" w:color="auto"/>
            </w:tcBorders>
            <w:shd w:val="clear" w:color="auto" w:fill="auto"/>
            <w:vAlign w:val="bottom"/>
          </w:tcPr>
          <w:p w:rsidR="0017565C" w:rsidRPr="00CE785D" w:rsidRDefault="0017565C" w:rsidP="00863BDD">
            <w:pPr>
              <w:tabs>
                <w:tab w:val="left" w:pos="288"/>
                <w:tab w:val="left" w:pos="576"/>
                <w:tab w:val="left" w:pos="864"/>
                <w:tab w:val="left" w:pos="1152"/>
              </w:tabs>
              <w:suppressAutoHyphens/>
              <w:spacing w:before="80" w:after="80" w:line="210" w:lineRule="exact"/>
              <w:ind w:right="40"/>
              <w:jc w:val="right"/>
              <w:rPr>
                <w:rFonts w:eastAsia="Times New Roman"/>
                <w:b/>
                <w:noProof/>
                <w:sz w:val="17"/>
                <w:szCs w:val="20"/>
              </w:rPr>
            </w:pPr>
            <w:r w:rsidRPr="00CE785D">
              <w:rPr>
                <w:rFonts w:eastAsia="Times New Roman"/>
                <w:b/>
                <w:noProof/>
                <w:sz w:val="17"/>
                <w:szCs w:val="20"/>
              </w:rPr>
              <w:t>53 706</w:t>
            </w:r>
          </w:p>
        </w:tc>
      </w:tr>
      <w:tr w:rsidR="0032093A" w:rsidRPr="00CE785D" w:rsidTr="00863BDD">
        <w:trPr>
          <w:trHeight w:val="240"/>
        </w:trPr>
        <w:tc>
          <w:tcPr>
            <w:tcW w:w="2036" w:type="dxa"/>
            <w:gridSpan w:val="2"/>
            <w:tcBorders>
              <w:top w:val="single" w:sz="4" w:space="0" w:color="auto"/>
              <w:bottom w:val="single" w:sz="12" w:space="0" w:color="auto"/>
            </w:tcBorders>
            <w:shd w:val="clear" w:color="auto" w:fill="auto"/>
            <w:noWrap/>
          </w:tcPr>
          <w:p w:rsidR="0017565C" w:rsidRPr="00CE785D" w:rsidRDefault="0017565C" w:rsidP="00863BDD">
            <w:pPr>
              <w:tabs>
                <w:tab w:val="left" w:pos="288"/>
                <w:tab w:val="left" w:pos="576"/>
                <w:tab w:val="left" w:pos="864"/>
                <w:tab w:val="left" w:pos="1152"/>
              </w:tabs>
              <w:suppressAutoHyphens/>
              <w:spacing w:before="80" w:after="40" w:line="210" w:lineRule="exact"/>
              <w:ind w:right="40"/>
              <w:rPr>
                <w:rFonts w:eastAsia="Times New Roman"/>
                <w:noProof/>
                <w:sz w:val="17"/>
                <w:szCs w:val="20"/>
              </w:rPr>
            </w:pPr>
            <w:r w:rsidRPr="00CE785D">
              <w:rPr>
                <w:rFonts w:eastAsia="Times New Roman"/>
                <w:noProof/>
                <w:sz w:val="17"/>
                <w:szCs w:val="20"/>
              </w:rPr>
              <w:t xml:space="preserve">Процентная доля </w:t>
            </w:r>
          </w:p>
        </w:tc>
        <w:tc>
          <w:tcPr>
            <w:tcW w:w="658" w:type="dxa"/>
            <w:gridSpan w:val="2"/>
            <w:tcBorders>
              <w:top w:val="single" w:sz="4" w:space="0" w:color="auto"/>
              <w:bottom w:val="single" w:sz="12" w:space="0" w:color="auto"/>
            </w:tcBorders>
            <w:shd w:val="clear" w:color="auto" w:fill="auto"/>
            <w:vAlign w:val="bottom"/>
          </w:tcPr>
          <w:p w:rsidR="0017565C" w:rsidRPr="00CE785D" w:rsidRDefault="0017565C" w:rsidP="00863BDD">
            <w:pPr>
              <w:tabs>
                <w:tab w:val="left" w:pos="288"/>
                <w:tab w:val="left" w:pos="576"/>
                <w:tab w:val="left" w:pos="864"/>
                <w:tab w:val="left" w:pos="1152"/>
              </w:tabs>
              <w:suppressAutoHyphens/>
              <w:spacing w:before="80" w:after="40" w:line="210" w:lineRule="exact"/>
              <w:ind w:right="40"/>
              <w:jc w:val="right"/>
              <w:rPr>
                <w:rFonts w:eastAsia="Times New Roman"/>
                <w:noProof/>
                <w:sz w:val="17"/>
                <w:szCs w:val="20"/>
              </w:rPr>
            </w:pPr>
            <w:r w:rsidRPr="00CE785D">
              <w:rPr>
                <w:rFonts w:eastAsia="Times New Roman"/>
                <w:noProof/>
                <w:sz w:val="17"/>
                <w:szCs w:val="20"/>
              </w:rPr>
              <w:t>100</w:t>
            </w:r>
          </w:p>
        </w:tc>
        <w:tc>
          <w:tcPr>
            <w:tcW w:w="774" w:type="dxa"/>
            <w:gridSpan w:val="2"/>
            <w:tcBorders>
              <w:top w:val="single" w:sz="4" w:space="0" w:color="auto"/>
              <w:bottom w:val="single" w:sz="12" w:space="0" w:color="auto"/>
            </w:tcBorders>
            <w:shd w:val="clear" w:color="auto" w:fill="auto"/>
            <w:vAlign w:val="bottom"/>
          </w:tcPr>
          <w:p w:rsidR="0017565C" w:rsidRPr="00CE785D" w:rsidRDefault="0017565C" w:rsidP="00863BDD">
            <w:pPr>
              <w:tabs>
                <w:tab w:val="left" w:pos="288"/>
                <w:tab w:val="left" w:pos="576"/>
                <w:tab w:val="left" w:pos="864"/>
                <w:tab w:val="left" w:pos="1152"/>
              </w:tabs>
              <w:suppressAutoHyphens/>
              <w:spacing w:before="80" w:after="40" w:line="210" w:lineRule="exact"/>
              <w:ind w:right="40"/>
              <w:jc w:val="right"/>
              <w:rPr>
                <w:rFonts w:eastAsia="Times New Roman"/>
                <w:noProof/>
                <w:sz w:val="17"/>
                <w:szCs w:val="20"/>
              </w:rPr>
            </w:pPr>
            <w:r w:rsidRPr="00CE785D">
              <w:rPr>
                <w:rFonts w:eastAsia="Times New Roman"/>
                <w:noProof/>
                <w:sz w:val="17"/>
                <w:szCs w:val="20"/>
              </w:rPr>
              <w:t>51,44</w:t>
            </w:r>
          </w:p>
        </w:tc>
        <w:tc>
          <w:tcPr>
            <w:tcW w:w="966" w:type="dxa"/>
            <w:gridSpan w:val="3"/>
            <w:tcBorders>
              <w:top w:val="single" w:sz="4" w:space="0" w:color="auto"/>
              <w:bottom w:val="single" w:sz="12" w:space="0" w:color="auto"/>
            </w:tcBorders>
            <w:shd w:val="clear" w:color="auto" w:fill="auto"/>
            <w:noWrap/>
            <w:vAlign w:val="bottom"/>
          </w:tcPr>
          <w:p w:rsidR="0017565C" w:rsidRPr="00CE785D" w:rsidRDefault="0017565C" w:rsidP="00863BDD">
            <w:pPr>
              <w:tabs>
                <w:tab w:val="left" w:pos="288"/>
                <w:tab w:val="left" w:pos="576"/>
                <w:tab w:val="left" w:pos="864"/>
                <w:tab w:val="left" w:pos="1152"/>
              </w:tabs>
              <w:suppressAutoHyphens/>
              <w:spacing w:before="80" w:after="40" w:line="210" w:lineRule="exact"/>
              <w:ind w:right="40"/>
              <w:jc w:val="right"/>
              <w:rPr>
                <w:rFonts w:eastAsia="Times New Roman"/>
                <w:noProof/>
                <w:sz w:val="17"/>
                <w:szCs w:val="20"/>
              </w:rPr>
            </w:pPr>
            <w:r w:rsidRPr="00CE785D">
              <w:rPr>
                <w:rFonts w:eastAsia="Times New Roman"/>
                <w:noProof/>
                <w:sz w:val="17"/>
                <w:szCs w:val="20"/>
              </w:rPr>
              <w:t>100</w:t>
            </w:r>
          </w:p>
        </w:tc>
        <w:tc>
          <w:tcPr>
            <w:tcW w:w="1001" w:type="dxa"/>
            <w:gridSpan w:val="3"/>
            <w:tcBorders>
              <w:top w:val="single" w:sz="4" w:space="0" w:color="auto"/>
              <w:bottom w:val="single" w:sz="12" w:space="0" w:color="auto"/>
            </w:tcBorders>
            <w:shd w:val="clear" w:color="auto" w:fill="auto"/>
            <w:noWrap/>
            <w:vAlign w:val="bottom"/>
          </w:tcPr>
          <w:p w:rsidR="0017565C" w:rsidRPr="00CE785D" w:rsidRDefault="0017565C" w:rsidP="00863BDD">
            <w:pPr>
              <w:tabs>
                <w:tab w:val="left" w:pos="288"/>
                <w:tab w:val="left" w:pos="576"/>
                <w:tab w:val="left" w:pos="864"/>
                <w:tab w:val="left" w:pos="1152"/>
              </w:tabs>
              <w:suppressAutoHyphens/>
              <w:spacing w:before="80" w:after="40" w:line="210" w:lineRule="exact"/>
              <w:ind w:right="40"/>
              <w:jc w:val="right"/>
              <w:rPr>
                <w:rFonts w:eastAsia="Times New Roman"/>
                <w:noProof/>
                <w:sz w:val="17"/>
                <w:szCs w:val="20"/>
              </w:rPr>
            </w:pPr>
            <w:r w:rsidRPr="00CE785D">
              <w:rPr>
                <w:rFonts w:eastAsia="Times New Roman"/>
                <w:noProof/>
                <w:sz w:val="17"/>
                <w:szCs w:val="20"/>
              </w:rPr>
              <w:t>49,29</w:t>
            </w:r>
          </w:p>
        </w:tc>
        <w:tc>
          <w:tcPr>
            <w:tcW w:w="837" w:type="dxa"/>
            <w:gridSpan w:val="3"/>
            <w:tcBorders>
              <w:top w:val="single" w:sz="4" w:space="0" w:color="auto"/>
              <w:bottom w:val="single" w:sz="12" w:space="0" w:color="auto"/>
            </w:tcBorders>
            <w:shd w:val="clear" w:color="auto" w:fill="auto"/>
            <w:vAlign w:val="bottom"/>
          </w:tcPr>
          <w:p w:rsidR="0017565C" w:rsidRPr="00CE785D" w:rsidRDefault="0017565C" w:rsidP="00863BDD">
            <w:pPr>
              <w:tabs>
                <w:tab w:val="left" w:pos="288"/>
                <w:tab w:val="left" w:pos="576"/>
                <w:tab w:val="left" w:pos="864"/>
                <w:tab w:val="left" w:pos="1152"/>
              </w:tabs>
              <w:suppressAutoHyphens/>
              <w:spacing w:before="80" w:after="40" w:line="210" w:lineRule="exact"/>
              <w:ind w:right="40"/>
              <w:jc w:val="right"/>
              <w:rPr>
                <w:rFonts w:eastAsia="Times New Roman"/>
                <w:noProof/>
                <w:sz w:val="17"/>
                <w:szCs w:val="20"/>
              </w:rPr>
            </w:pPr>
            <w:r w:rsidRPr="00CE785D">
              <w:rPr>
                <w:rFonts w:eastAsia="Times New Roman"/>
                <w:noProof/>
                <w:sz w:val="17"/>
                <w:szCs w:val="20"/>
              </w:rPr>
              <w:t>100</w:t>
            </w:r>
          </w:p>
        </w:tc>
        <w:tc>
          <w:tcPr>
            <w:tcW w:w="740" w:type="dxa"/>
            <w:gridSpan w:val="2"/>
            <w:tcBorders>
              <w:top w:val="single" w:sz="4" w:space="0" w:color="auto"/>
              <w:bottom w:val="single" w:sz="12" w:space="0" w:color="auto"/>
            </w:tcBorders>
            <w:shd w:val="clear" w:color="auto" w:fill="auto"/>
            <w:vAlign w:val="bottom"/>
          </w:tcPr>
          <w:p w:rsidR="0017565C" w:rsidRPr="00CE785D" w:rsidRDefault="0017565C" w:rsidP="00863BDD">
            <w:pPr>
              <w:tabs>
                <w:tab w:val="left" w:pos="288"/>
                <w:tab w:val="left" w:pos="576"/>
                <w:tab w:val="left" w:pos="864"/>
                <w:tab w:val="left" w:pos="1152"/>
              </w:tabs>
              <w:suppressAutoHyphens/>
              <w:spacing w:before="80" w:after="40" w:line="210" w:lineRule="exact"/>
              <w:ind w:right="40"/>
              <w:jc w:val="right"/>
              <w:rPr>
                <w:rFonts w:eastAsia="Times New Roman"/>
                <w:noProof/>
                <w:sz w:val="17"/>
                <w:szCs w:val="20"/>
              </w:rPr>
            </w:pPr>
            <w:r w:rsidRPr="00CE785D">
              <w:rPr>
                <w:rFonts w:eastAsia="Times New Roman"/>
                <w:noProof/>
                <w:sz w:val="17"/>
                <w:szCs w:val="20"/>
              </w:rPr>
              <w:t>48,09</w:t>
            </w:r>
          </w:p>
        </w:tc>
        <w:tc>
          <w:tcPr>
            <w:tcW w:w="809" w:type="dxa"/>
            <w:gridSpan w:val="2"/>
            <w:tcBorders>
              <w:top w:val="single" w:sz="4" w:space="0" w:color="auto"/>
              <w:bottom w:val="single" w:sz="12" w:space="0" w:color="auto"/>
            </w:tcBorders>
            <w:shd w:val="clear" w:color="auto" w:fill="auto"/>
            <w:vAlign w:val="bottom"/>
          </w:tcPr>
          <w:p w:rsidR="0017565C" w:rsidRPr="00CE785D" w:rsidRDefault="0017565C" w:rsidP="00863BDD">
            <w:pPr>
              <w:tabs>
                <w:tab w:val="left" w:pos="288"/>
                <w:tab w:val="left" w:pos="576"/>
                <w:tab w:val="left" w:pos="864"/>
                <w:tab w:val="left" w:pos="1152"/>
              </w:tabs>
              <w:suppressAutoHyphens/>
              <w:spacing w:before="80" w:after="40" w:line="210" w:lineRule="exact"/>
              <w:ind w:right="40"/>
              <w:jc w:val="right"/>
              <w:rPr>
                <w:rFonts w:eastAsia="Times New Roman"/>
                <w:noProof/>
                <w:sz w:val="17"/>
                <w:szCs w:val="20"/>
              </w:rPr>
            </w:pPr>
            <w:r w:rsidRPr="00CE785D">
              <w:rPr>
                <w:rFonts w:eastAsia="Times New Roman"/>
                <w:noProof/>
                <w:sz w:val="17"/>
                <w:szCs w:val="20"/>
              </w:rPr>
              <w:t>100</w:t>
            </w:r>
          </w:p>
        </w:tc>
        <w:tc>
          <w:tcPr>
            <w:tcW w:w="724" w:type="dxa"/>
            <w:tcBorders>
              <w:top w:val="single" w:sz="4" w:space="0" w:color="auto"/>
              <w:bottom w:val="single" w:sz="12" w:space="0" w:color="auto"/>
            </w:tcBorders>
            <w:shd w:val="clear" w:color="auto" w:fill="auto"/>
            <w:vAlign w:val="bottom"/>
          </w:tcPr>
          <w:p w:rsidR="0017565C" w:rsidRPr="00CE785D" w:rsidRDefault="0017565C" w:rsidP="00863BDD">
            <w:pPr>
              <w:tabs>
                <w:tab w:val="left" w:pos="288"/>
                <w:tab w:val="left" w:pos="576"/>
                <w:tab w:val="left" w:pos="864"/>
                <w:tab w:val="left" w:pos="1152"/>
              </w:tabs>
              <w:suppressAutoHyphens/>
              <w:spacing w:before="80" w:after="40" w:line="210" w:lineRule="exact"/>
              <w:ind w:right="40"/>
              <w:jc w:val="right"/>
              <w:rPr>
                <w:rFonts w:eastAsia="Times New Roman"/>
                <w:noProof/>
                <w:sz w:val="17"/>
                <w:szCs w:val="20"/>
              </w:rPr>
            </w:pPr>
            <w:r w:rsidRPr="00CE785D">
              <w:rPr>
                <w:rFonts w:eastAsia="Times New Roman"/>
                <w:noProof/>
                <w:sz w:val="17"/>
                <w:szCs w:val="20"/>
              </w:rPr>
              <w:t>45,64</w:t>
            </w:r>
          </w:p>
        </w:tc>
      </w:tr>
    </w:tbl>
    <w:p w:rsidR="0032093A" w:rsidRPr="00CE785D" w:rsidRDefault="0032093A" w:rsidP="0032093A">
      <w:pPr>
        <w:pStyle w:val="SingleTxtG"/>
        <w:spacing w:after="0" w:line="120" w:lineRule="exact"/>
        <w:rPr>
          <w:b/>
          <w:i/>
          <w:iCs/>
          <w:sz w:val="10"/>
          <w:szCs w:val="16"/>
        </w:rPr>
      </w:pPr>
    </w:p>
    <w:p w:rsidR="0017565C" w:rsidRPr="00CE785D" w:rsidRDefault="0017565C" w:rsidP="0032093A">
      <w:pPr>
        <w:pStyle w:val="FootnoteText"/>
        <w:tabs>
          <w:tab w:val="right" w:pos="1476"/>
          <w:tab w:val="left" w:pos="1548"/>
          <w:tab w:val="right" w:pos="1836"/>
          <w:tab w:val="left" w:pos="1908"/>
        </w:tabs>
        <w:ind w:left="1548" w:hanging="288"/>
      </w:pPr>
      <w:r w:rsidRPr="00CE785D">
        <w:rPr>
          <w:i/>
        </w:rPr>
        <w:t>Источник</w:t>
      </w:r>
      <w:r w:rsidRPr="00CE785D">
        <w:rPr>
          <w:b/>
        </w:rPr>
        <w:t xml:space="preserve">: </w:t>
      </w:r>
      <w:r w:rsidRPr="00CE785D">
        <w:t>DPE/MEN/Статистический ежегодник, 2010–2011 годы.</w:t>
      </w:r>
    </w:p>
    <w:p w:rsidR="00863BDD" w:rsidRPr="00CE785D" w:rsidRDefault="00863BDD" w:rsidP="00863BDD">
      <w:pPr>
        <w:pStyle w:val="SingleTxt"/>
        <w:spacing w:after="0" w:line="120" w:lineRule="exact"/>
        <w:rPr>
          <w:sz w:val="10"/>
        </w:rPr>
      </w:pPr>
    </w:p>
    <w:p w:rsidR="00863BDD" w:rsidRPr="00CE785D" w:rsidRDefault="00863BDD" w:rsidP="00863BDD">
      <w:pPr>
        <w:pStyle w:val="SingleTxt"/>
        <w:spacing w:after="0" w:line="120" w:lineRule="exact"/>
        <w:rPr>
          <w:sz w:val="10"/>
        </w:rPr>
      </w:pPr>
    </w:p>
    <w:p w:rsidR="0017565C" w:rsidRPr="00CE785D" w:rsidRDefault="0017565C" w:rsidP="0032093A">
      <w:pPr>
        <w:pStyle w:val="SingleTxt"/>
      </w:pPr>
      <w:r w:rsidRPr="00CE785D">
        <w:t>14.</w:t>
      </w:r>
      <w:r w:rsidRPr="00CE785D">
        <w:tab/>
        <w:t>На уровне дошкольного образования доля девочек превышает долю мальчиков, составляя, соответственно, 51,4 процента и 48,6 процента. Эта тенденция постепенно меняется на уровне начальной, средней и высшей шк</w:t>
      </w:r>
      <w:r w:rsidRPr="00CE785D">
        <w:t>о</w:t>
      </w:r>
      <w:r w:rsidRPr="00CE785D">
        <w:t>лы.</w:t>
      </w:r>
    </w:p>
    <w:p w:rsidR="0017565C" w:rsidRPr="00CE785D" w:rsidRDefault="0017565C" w:rsidP="0032093A">
      <w:pPr>
        <w:pStyle w:val="SingleTxt"/>
      </w:pPr>
      <w:r w:rsidRPr="00CE785D">
        <w:t>15.</w:t>
      </w:r>
      <w:r w:rsidRPr="00CE785D">
        <w:tab/>
        <w:t>Что касается начального образования, доля девочек составляет 49,30 процента, а доля мальчиков – 50,7 процента. Вместе с тем в некоторых районах, таких как Андруи, Ануси, Ациму-Андрефана, Диана и Менабе, доля девочек по-прежнему превышает долю мальчиков.</w:t>
      </w:r>
    </w:p>
    <w:p w:rsidR="0017565C" w:rsidRPr="00CE785D" w:rsidRDefault="0017565C" w:rsidP="0032093A">
      <w:pPr>
        <w:pStyle w:val="SingleTxt"/>
      </w:pPr>
      <w:r w:rsidRPr="00CE785D">
        <w:t>16.</w:t>
      </w:r>
      <w:r w:rsidRPr="00CE785D">
        <w:tab/>
        <w:t>В системе среднего образования разрыв между девочками и мальчиками обычно становится более значительным – 48 процентов девочек против 52 процентов мальчиков в колледжах и 45,64 процента девочек против 54,36 процента мальчиков в лицеях. Тем не менее следует отметить, что в пяти из 22 регионов доля девочек в колледжах превышает долю мальчиков. Что к</w:t>
      </w:r>
      <w:r w:rsidRPr="00CE785D">
        <w:t>а</w:t>
      </w:r>
      <w:r w:rsidRPr="00CE785D">
        <w:t>сается лицеев, более высокая доля девочек зафиксирована только в районе Аналаманга.</w:t>
      </w:r>
    </w:p>
    <w:p w:rsidR="0017565C" w:rsidRPr="00CE785D" w:rsidRDefault="0017565C" w:rsidP="0032093A">
      <w:pPr>
        <w:pStyle w:val="SingleTxt"/>
      </w:pPr>
      <w:r w:rsidRPr="00CE785D">
        <w:t>17.</w:t>
      </w:r>
      <w:r w:rsidRPr="00CE785D">
        <w:tab/>
        <w:t>Постепенное уменьшение доли девочек объясняется тем, что девочки бросают школу раньше, либо по причине замужества, либо из-за ранней бер</w:t>
      </w:r>
      <w:r w:rsidRPr="00CE785D">
        <w:t>е</w:t>
      </w:r>
      <w:r w:rsidRPr="00CE785D">
        <w:t>менности, либо потому, что их родители, посчитав, что девочки уже приобр</w:t>
      </w:r>
      <w:r w:rsidRPr="00CE785D">
        <w:t>е</w:t>
      </w:r>
      <w:r w:rsidRPr="00CE785D">
        <w:t>ли достаточно знаний, преждевременно забирают их из школы.</w:t>
      </w:r>
    </w:p>
    <w:p w:rsidR="0017565C" w:rsidRPr="00CE785D" w:rsidRDefault="0017565C" w:rsidP="0032093A">
      <w:pPr>
        <w:pStyle w:val="SingleTxt"/>
      </w:pPr>
      <w:r w:rsidRPr="00CE785D">
        <w:t>18.</w:t>
      </w:r>
      <w:r w:rsidRPr="00CE785D">
        <w:tab/>
        <w:t>До возраста 20–21 года доля девочек в высших учебных заведениях с</w:t>
      </w:r>
      <w:r w:rsidRPr="00CE785D">
        <w:t>о</w:t>
      </w:r>
      <w:r w:rsidRPr="00CE785D">
        <w:t>ставляет 54,15 процента, превышая этот показатель у мальчиков. Однако нач</w:t>
      </w:r>
      <w:r w:rsidRPr="00CE785D">
        <w:t>и</w:t>
      </w:r>
      <w:r w:rsidRPr="00CE785D">
        <w:t>ная с 22 лет учебу в высшей школе продолжает меньше девочек, чем мальч</w:t>
      </w:r>
      <w:r w:rsidRPr="00CE785D">
        <w:t>и</w:t>
      </w:r>
      <w:r w:rsidRPr="00CE785D">
        <w:t>ков.</w:t>
      </w:r>
    </w:p>
    <w:p w:rsidR="0017565C" w:rsidRPr="00CE785D" w:rsidRDefault="0017565C" w:rsidP="0032093A">
      <w:pPr>
        <w:pStyle w:val="SingleTxt"/>
      </w:pPr>
      <w:r w:rsidRPr="00CE785D">
        <w:t>19.</w:t>
      </w:r>
      <w:r w:rsidRPr="00CE785D">
        <w:tab/>
        <w:t>На приведенных ниже таблицах показано число студентов, обучающихся в высших учебных заведениях в 2009/10 учебном году (см. Приложение).</w:t>
      </w:r>
    </w:p>
    <w:p w:rsidR="0032093A" w:rsidRPr="00CE785D" w:rsidRDefault="0032093A" w:rsidP="0032093A">
      <w:pPr>
        <w:pStyle w:val="a"/>
        <w:spacing w:before="0" w:after="0" w:line="120" w:lineRule="exact"/>
        <w:rPr>
          <w:sz w:val="10"/>
        </w:rPr>
      </w:pPr>
      <w:bookmarkStart w:id="225" w:name="_Toc377129296"/>
    </w:p>
    <w:p w:rsidR="0032093A" w:rsidRPr="00CE785D" w:rsidRDefault="0032093A" w:rsidP="0032093A">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r w:rsidRPr="00CE785D">
        <w:tab/>
      </w:r>
      <w:r w:rsidR="0017565C" w:rsidRPr="00CE785D">
        <w:t xml:space="preserve">Таблица </w:t>
      </w:r>
      <w:fldSimple w:instr=" SEQ Tableau \* ARABIC ">
        <w:r w:rsidR="00054EC2">
          <w:rPr>
            <w:noProof/>
          </w:rPr>
          <w:t>10</w:t>
        </w:r>
      </w:fldSimple>
    </w:p>
    <w:p w:rsidR="0017565C" w:rsidRPr="00CE785D" w:rsidRDefault="0032093A" w:rsidP="003209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r w:rsidRPr="00CE785D">
        <w:tab/>
      </w:r>
      <w:bookmarkStart w:id="226" w:name="_Toc392860166"/>
      <w:r w:rsidR="0017565C" w:rsidRPr="00CE785D">
        <w:t>Студенты НЦДОМ в разбивке по учебным дисциплинам и полу</w:t>
      </w:r>
      <w:bookmarkEnd w:id="226"/>
      <w:r w:rsidR="0017565C" w:rsidRPr="00CE785D">
        <w:t xml:space="preserve"> </w:t>
      </w:r>
    </w:p>
    <w:p w:rsidR="0032093A" w:rsidRPr="00CE785D" w:rsidRDefault="0032093A" w:rsidP="0032093A">
      <w:pPr>
        <w:pStyle w:val="SingleTxt"/>
        <w:spacing w:after="0" w:line="120" w:lineRule="exact"/>
        <w:rPr>
          <w:sz w:val="10"/>
        </w:rPr>
      </w:pPr>
    </w:p>
    <w:p w:rsidR="0032093A" w:rsidRPr="00CE785D" w:rsidRDefault="0032093A" w:rsidP="0032093A">
      <w:pPr>
        <w:pStyle w:val="SingleTxt"/>
        <w:spacing w:after="0" w:line="120" w:lineRule="exact"/>
        <w:rPr>
          <w:sz w:val="10"/>
        </w:rPr>
      </w:pPr>
    </w:p>
    <w:tbl>
      <w:tblPr>
        <w:tblW w:w="7334" w:type="dxa"/>
        <w:jc w:val="center"/>
        <w:tblInd w:w="36" w:type="dxa"/>
        <w:tblBorders>
          <w:top w:val="single" w:sz="4" w:space="0" w:color="auto"/>
        </w:tblBorders>
        <w:tblCellMar>
          <w:left w:w="0" w:type="dxa"/>
          <w:right w:w="0" w:type="dxa"/>
        </w:tblCellMar>
        <w:tblLook w:val="04A0"/>
      </w:tblPr>
      <w:tblGrid>
        <w:gridCol w:w="4678"/>
        <w:gridCol w:w="850"/>
        <w:gridCol w:w="926"/>
        <w:gridCol w:w="880"/>
      </w:tblGrid>
      <w:tr w:rsidR="0017565C" w:rsidRPr="00CE785D" w:rsidTr="000A5CDE">
        <w:trPr>
          <w:trHeight w:val="240"/>
          <w:tblHeader/>
          <w:jc w:val="center"/>
        </w:trPr>
        <w:tc>
          <w:tcPr>
            <w:tcW w:w="4678" w:type="dxa"/>
            <w:tcBorders>
              <w:top w:val="single" w:sz="4" w:space="0" w:color="auto"/>
              <w:bottom w:val="single" w:sz="12" w:space="0" w:color="auto"/>
            </w:tcBorders>
            <w:shd w:val="clear" w:color="auto" w:fill="auto"/>
            <w:vAlign w:val="bottom"/>
          </w:tcPr>
          <w:bookmarkEnd w:id="225"/>
          <w:p w:rsidR="0017565C" w:rsidRPr="00CE785D" w:rsidRDefault="0017565C" w:rsidP="0032093A">
            <w:pPr>
              <w:tabs>
                <w:tab w:val="left" w:pos="288"/>
                <w:tab w:val="left" w:pos="576"/>
                <w:tab w:val="left" w:pos="864"/>
                <w:tab w:val="left" w:pos="1152"/>
              </w:tabs>
              <w:suppressAutoHyphens/>
              <w:spacing w:before="81" w:after="81" w:line="160" w:lineRule="exact"/>
              <w:ind w:right="43"/>
              <w:rPr>
                <w:rFonts w:eastAsia="Times New Roman"/>
                <w:i/>
                <w:noProof/>
                <w:sz w:val="14"/>
                <w:szCs w:val="20"/>
              </w:rPr>
            </w:pPr>
            <w:r w:rsidRPr="00CE785D">
              <w:rPr>
                <w:rFonts w:eastAsia="Times New Roman"/>
                <w:i/>
                <w:noProof/>
                <w:sz w:val="14"/>
                <w:szCs w:val="20"/>
              </w:rPr>
              <w:t xml:space="preserve">Дисциплина </w:t>
            </w:r>
          </w:p>
        </w:tc>
        <w:tc>
          <w:tcPr>
            <w:tcW w:w="850" w:type="dxa"/>
            <w:tcBorders>
              <w:top w:val="single" w:sz="4" w:space="0" w:color="auto"/>
              <w:bottom w:val="single" w:sz="12" w:space="0" w:color="auto"/>
            </w:tcBorders>
            <w:shd w:val="clear" w:color="auto" w:fill="auto"/>
            <w:vAlign w:val="bottom"/>
          </w:tcPr>
          <w:p w:rsidR="0017565C" w:rsidRPr="00CE785D" w:rsidRDefault="0017565C" w:rsidP="0032093A">
            <w:pPr>
              <w:tabs>
                <w:tab w:val="left" w:pos="288"/>
                <w:tab w:val="left" w:pos="576"/>
                <w:tab w:val="left" w:pos="864"/>
                <w:tab w:val="left" w:pos="1152"/>
              </w:tabs>
              <w:suppressAutoHyphens/>
              <w:spacing w:before="81" w:after="81" w:line="160" w:lineRule="exact"/>
              <w:ind w:right="43"/>
              <w:jc w:val="right"/>
              <w:rPr>
                <w:rFonts w:eastAsia="Times New Roman"/>
                <w:i/>
                <w:noProof/>
                <w:sz w:val="14"/>
                <w:szCs w:val="20"/>
              </w:rPr>
            </w:pPr>
            <w:r w:rsidRPr="00CE785D">
              <w:rPr>
                <w:rFonts w:eastAsia="Times New Roman"/>
                <w:i/>
                <w:noProof/>
                <w:sz w:val="14"/>
                <w:szCs w:val="20"/>
              </w:rPr>
              <w:t>Мужчины</w:t>
            </w:r>
          </w:p>
        </w:tc>
        <w:tc>
          <w:tcPr>
            <w:tcW w:w="926" w:type="dxa"/>
            <w:tcBorders>
              <w:top w:val="single" w:sz="4" w:space="0" w:color="auto"/>
              <w:bottom w:val="single" w:sz="12" w:space="0" w:color="auto"/>
            </w:tcBorders>
            <w:shd w:val="clear" w:color="auto" w:fill="auto"/>
            <w:vAlign w:val="bottom"/>
          </w:tcPr>
          <w:p w:rsidR="0017565C" w:rsidRPr="00CE785D" w:rsidRDefault="0017565C" w:rsidP="0032093A">
            <w:pPr>
              <w:tabs>
                <w:tab w:val="left" w:pos="288"/>
                <w:tab w:val="left" w:pos="576"/>
                <w:tab w:val="left" w:pos="864"/>
                <w:tab w:val="left" w:pos="1152"/>
              </w:tabs>
              <w:suppressAutoHyphens/>
              <w:spacing w:before="81" w:after="81" w:line="160" w:lineRule="exact"/>
              <w:ind w:right="43"/>
              <w:jc w:val="right"/>
              <w:rPr>
                <w:rFonts w:eastAsia="Times New Roman"/>
                <w:i/>
                <w:noProof/>
                <w:sz w:val="14"/>
                <w:szCs w:val="20"/>
              </w:rPr>
            </w:pPr>
            <w:r w:rsidRPr="00CE785D">
              <w:rPr>
                <w:rFonts w:eastAsia="Times New Roman"/>
                <w:i/>
                <w:noProof/>
                <w:sz w:val="14"/>
                <w:szCs w:val="20"/>
              </w:rPr>
              <w:t xml:space="preserve">Женщины </w:t>
            </w:r>
          </w:p>
        </w:tc>
        <w:tc>
          <w:tcPr>
            <w:tcW w:w="880" w:type="dxa"/>
            <w:tcBorders>
              <w:top w:val="single" w:sz="4" w:space="0" w:color="auto"/>
              <w:bottom w:val="single" w:sz="12" w:space="0" w:color="auto"/>
            </w:tcBorders>
            <w:shd w:val="clear" w:color="auto" w:fill="auto"/>
            <w:vAlign w:val="bottom"/>
          </w:tcPr>
          <w:p w:rsidR="0017565C" w:rsidRPr="00CE785D" w:rsidRDefault="0017565C" w:rsidP="0032093A">
            <w:pPr>
              <w:tabs>
                <w:tab w:val="left" w:pos="288"/>
                <w:tab w:val="left" w:pos="576"/>
                <w:tab w:val="left" w:pos="864"/>
                <w:tab w:val="left" w:pos="1152"/>
              </w:tabs>
              <w:suppressAutoHyphens/>
              <w:spacing w:before="81" w:after="81" w:line="160" w:lineRule="exact"/>
              <w:ind w:right="43"/>
              <w:jc w:val="right"/>
              <w:rPr>
                <w:rFonts w:eastAsia="Times New Roman"/>
                <w:i/>
                <w:noProof/>
                <w:sz w:val="14"/>
                <w:szCs w:val="20"/>
              </w:rPr>
            </w:pPr>
            <w:r w:rsidRPr="00CE785D">
              <w:rPr>
                <w:rFonts w:eastAsia="Times New Roman"/>
                <w:i/>
                <w:noProof/>
                <w:sz w:val="14"/>
                <w:szCs w:val="20"/>
              </w:rPr>
              <w:t>Всего</w:t>
            </w:r>
          </w:p>
        </w:tc>
      </w:tr>
      <w:tr w:rsidR="0017565C" w:rsidRPr="00CE785D" w:rsidTr="000A5CDE">
        <w:trPr>
          <w:trHeight w:val="240"/>
          <w:jc w:val="center"/>
        </w:trPr>
        <w:tc>
          <w:tcPr>
            <w:tcW w:w="4678" w:type="dxa"/>
            <w:tcBorders>
              <w:top w:val="single" w:sz="12" w:space="0" w:color="auto"/>
            </w:tcBorders>
            <w:shd w:val="clear" w:color="auto" w:fill="auto"/>
          </w:tcPr>
          <w:p w:rsidR="0017565C" w:rsidRPr="00CE785D" w:rsidRDefault="0017565C" w:rsidP="0032093A">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Управление</w:t>
            </w:r>
          </w:p>
        </w:tc>
        <w:tc>
          <w:tcPr>
            <w:tcW w:w="850" w:type="dxa"/>
            <w:tcBorders>
              <w:top w:val="single" w:sz="12" w:space="0" w:color="auto"/>
            </w:tcBorders>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1 218</w:t>
            </w:r>
          </w:p>
        </w:tc>
        <w:tc>
          <w:tcPr>
            <w:tcW w:w="926" w:type="dxa"/>
            <w:tcBorders>
              <w:top w:val="single" w:sz="12" w:space="0" w:color="auto"/>
            </w:tcBorders>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1 282</w:t>
            </w:r>
          </w:p>
        </w:tc>
        <w:tc>
          <w:tcPr>
            <w:tcW w:w="880" w:type="dxa"/>
            <w:tcBorders>
              <w:top w:val="single" w:sz="12" w:space="0" w:color="auto"/>
            </w:tcBorders>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2 600</w:t>
            </w:r>
          </w:p>
        </w:tc>
      </w:tr>
      <w:tr w:rsidR="0017565C" w:rsidRPr="00CE785D" w:rsidTr="000A5CDE">
        <w:trPr>
          <w:trHeight w:val="240"/>
          <w:jc w:val="center"/>
        </w:trPr>
        <w:tc>
          <w:tcPr>
            <w:tcW w:w="4678" w:type="dxa"/>
            <w:shd w:val="clear" w:color="auto" w:fill="auto"/>
          </w:tcPr>
          <w:p w:rsidR="0017565C" w:rsidRPr="00CE785D" w:rsidRDefault="0017565C" w:rsidP="0032093A">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Право</w:t>
            </w:r>
          </w:p>
        </w:tc>
        <w:tc>
          <w:tcPr>
            <w:tcW w:w="850" w:type="dxa"/>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1 425</w:t>
            </w:r>
          </w:p>
        </w:tc>
        <w:tc>
          <w:tcPr>
            <w:tcW w:w="926" w:type="dxa"/>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1 763</w:t>
            </w:r>
          </w:p>
        </w:tc>
        <w:tc>
          <w:tcPr>
            <w:tcW w:w="880" w:type="dxa"/>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3 188</w:t>
            </w:r>
          </w:p>
        </w:tc>
      </w:tr>
      <w:tr w:rsidR="0017565C" w:rsidRPr="00CE785D" w:rsidTr="000A5CDE">
        <w:trPr>
          <w:trHeight w:val="240"/>
          <w:jc w:val="center"/>
        </w:trPr>
        <w:tc>
          <w:tcPr>
            <w:tcW w:w="4678" w:type="dxa"/>
            <w:shd w:val="clear" w:color="auto" w:fill="auto"/>
          </w:tcPr>
          <w:p w:rsidR="0017565C" w:rsidRPr="00CE785D" w:rsidRDefault="0017565C" w:rsidP="0032093A">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Автоматизированные системы управления </w:t>
            </w:r>
          </w:p>
        </w:tc>
        <w:tc>
          <w:tcPr>
            <w:tcW w:w="850" w:type="dxa"/>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511</w:t>
            </w:r>
          </w:p>
        </w:tc>
        <w:tc>
          <w:tcPr>
            <w:tcW w:w="926" w:type="dxa"/>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241</w:t>
            </w:r>
          </w:p>
        </w:tc>
        <w:tc>
          <w:tcPr>
            <w:tcW w:w="880" w:type="dxa"/>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762</w:t>
            </w:r>
          </w:p>
        </w:tc>
      </w:tr>
      <w:tr w:rsidR="0017565C" w:rsidRPr="00CE785D" w:rsidTr="000A5CDE">
        <w:trPr>
          <w:trHeight w:val="240"/>
          <w:jc w:val="center"/>
        </w:trPr>
        <w:tc>
          <w:tcPr>
            <w:tcW w:w="4678" w:type="dxa"/>
            <w:shd w:val="clear" w:color="auto" w:fill="auto"/>
          </w:tcPr>
          <w:p w:rsidR="0017565C" w:rsidRPr="00CE785D" w:rsidRDefault="0017565C" w:rsidP="0032093A">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Торговля</w:t>
            </w:r>
          </w:p>
        </w:tc>
        <w:tc>
          <w:tcPr>
            <w:tcW w:w="850" w:type="dxa"/>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189</w:t>
            </w:r>
          </w:p>
        </w:tc>
        <w:tc>
          <w:tcPr>
            <w:tcW w:w="926" w:type="dxa"/>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339</w:t>
            </w:r>
          </w:p>
        </w:tc>
        <w:tc>
          <w:tcPr>
            <w:tcW w:w="880" w:type="dxa"/>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628</w:t>
            </w:r>
          </w:p>
        </w:tc>
      </w:tr>
      <w:tr w:rsidR="0017565C" w:rsidRPr="00CE785D" w:rsidTr="000A5CDE">
        <w:trPr>
          <w:trHeight w:val="240"/>
          <w:jc w:val="center"/>
        </w:trPr>
        <w:tc>
          <w:tcPr>
            <w:tcW w:w="4678" w:type="dxa"/>
            <w:shd w:val="clear" w:color="auto" w:fill="auto"/>
          </w:tcPr>
          <w:p w:rsidR="0017565C" w:rsidRPr="00CE785D" w:rsidRDefault="0017565C" w:rsidP="0032093A">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Связь </w:t>
            </w:r>
          </w:p>
        </w:tc>
        <w:tc>
          <w:tcPr>
            <w:tcW w:w="850" w:type="dxa"/>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162</w:t>
            </w:r>
          </w:p>
        </w:tc>
        <w:tc>
          <w:tcPr>
            <w:tcW w:w="926" w:type="dxa"/>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539</w:t>
            </w:r>
          </w:p>
        </w:tc>
        <w:tc>
          <w:tcPr>
            <w:tcW w:w="880" w:type="dxa"/>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701</w:t>
            </w:r>
          </w:p>
        </w:tc>
      </w:tr>
      <w:tr w:rsidR="0017565C" w:rsidRPr="00CE785D" w:rsidTr="00645E77">
        <w:trPr>
          <w:trHeight w:val="240"/>
          <w:jc w:val="center"/>
        </w:trPr>
        <w:tc>
          <w:tcPr>
            <w:tcW w:w="4678" w:type="dxa"/>
            <w:tcBorders>
              <w:bottom w:val="single" w:sz="4" w:space="0" w:color="auto"/>
            </w:tcBorders>
            <w:shd w:val="clear" w:color="auto" w:fill="auto"/>
          </w:tcPr>
          <w:p w:rsidR="0017565C" w:rsidRPr="00CE785D" w:rsidRDefault="0017565C" w:rsidP="00645E77">
            <w:pPr>
              <w:tabs>
                <w:tab w:val="left" w:pos="288"/>
                <w:tab w:val="left" w:pos="576"/>
                <w:tab w:val="left" w:pos="864"/>
                <w:tab w:val="left" w:pos="1152"/>
              </w:tabs>
              <w:suppressAutoHyphens/>
              <w:spacing w:before="40" w:after="80" w:line="210" w:lineRule="exact"/>
              <w:ind w:right="40"/>
              <w:rPr>
                <w:rFonts w:eastAsia="Times New Roman"/>
                <w:noProof/>
                <w:sz w:val="17"/>
                <w:szCs w:val="20"/>
              </w:rPr>
            </w:pPr>
            <w:r w:rsidRPr="00CE785D">
              <w:rPr>
                <w:rFonts w:eastAsia="Times New Roman"/>
                <w:noProof/>
                <w:sz w:val="17"/>
                <w:szCs w:val="20"/>
              </w:rPr>
              <w:t>Профессиональная лицензия (информатика, связь, торговля)</w:t>
            </w:r>
          </w:p>
        </w:tc>
        <w:tc>
          <w:tcPr>
            <w:tcW w:w="850" w:type="dxa"/>
            <w:tcBorders>
              <w:bottom w:val="single" w:sz="4" w:space="0" w:color="auto"/>
            </w:tcBorders>
            <w:shd w:val="clear" w:color="auto" w:fill="auto"/>
            <w:vAlign w:val="bottom"/>
          </w:tcPr>
          <w:p w:rsidR="0017565C" w:rsidRPr="00CE785D" w:rsidRDefault="0017565C" w:rsidP="00645E77">
            <w:pPr>
              <w:tabs>
                <w:tab w:val="left" w:pos="288"/>
                <w:tab w:val="left" w:pos="576"/>
                <w:tab w:val="left" w:pos="864"/>
                <w:tab w:val="left" w:pos="1152"/>
              </w:tabs>
              <w:suppressAutoHyphens/>
              <w:spacing w:before="40" w:after="80" w:line="210" w:lineRule="exact"/>
              <w:ind w:right="40"/>
              <w:jc w:val="right"/>
              <w:rPr>
                <w:rFonts w:eastAsia="Times New Roman"/>
                <w:noProof/>
                <w:sz w:val="17"/>
                <w:szCs w:val="20"/>
              </w:rPr>
            </w:pPr>
            <w:r w:rsidRPr="00CE785D">
              <w:rPr>
                <w:rFonts w:eastAsia="Times New Roman"/>
                <w:noProof/>
                <w:sz w:val="17"/>
                <w:szCs w:val="20"/>
              </w:rPr>
              <w:t>124</w:t>
            </w:r>
          </w:p>
        </w:tc>
        <w:tc>
          <w:tcPr>
            <w:tcW w:w="926" w:type="dxa"/>
            <w:tcBorders>
              <w:bottom w:val="single" w:sz="4" w:space="0" w:color="auto"/>
            </w:tcBorders>
            <w:shd w:val="clear" w:color="auto" w:fill="auto"/>
            <w:vAlign w:val="bottom"/>
          </w:tcPr>
          <w:p w:rsidR="0017565C" w:rsidRPr="00CE785D" w:rsidRDefault="0017565C" w:rsidP="00645E77">
            <w:pPr>
              <w:tabs>
                <w:tab w:val="left" w:pos="288"/>
                <w:tab w:val="left" w:pos="576"/>
                <w:tab w:val="left" w:pos="864"/>
                <w:tab w:val="left" w:pos="1152"/>
              </w:tabs>
              <w:suppressAutoHyphens/>
              <w:spacing w:before="40" w:after="80" w:line="210" w:lineRule="exact"/>
              <w:ind w:right="40"/>
              <w:jc w:val="right"/>
              <w:rPr>
                <w:rFonts w:eastAsia="Times New Roman"/>
                <w:noProof/>
                <w:sz w:val="17"/>
                <w:szCs w:val="20"/>
              </w:rPr>
            </w:pPr>
            <w:r w:rsidRPr="00CE785D">
              <w:rPr>
                <w:rFonts w:eastAsia="Times New Roman"/>
                <w:noProof/>
                <w:sz w:val="17"/>
                <w:szCs w:val="20"/>
              </w:rPr>
              <w:t>194</w:t>
            </w:r>
          </w:p>
        </w:tc>
        <w:tc>
          <w:tcPr>
            <w:tcW w:w="880" w:type="dxa"/>
            <w:tcBorders>
              <w:bottom w:val="single" w:sz="4" w:space="0" w:color="auto"/>
            </w:tcBorders>
            <w:shd w:val="clear" w:color="auto" w:fill="auto"/>
            <w:vAlign w:val="bottom"/>
          </w:tcPr>
          <w:p w:rsidR="0017565C" w:rsidRPr="00CE785D" w:rsidRDefault="0017565C" w:rsidP="00645E77">
            <w:pPr>
              <w:tabs>
                <w:tab w:val="left" w:pos="288"/>
                <w:tab w:val="left" w:pos="576"/>
                <w:tab w:val="left" w:pos="864"/>
                <w:tab w:val="left" w:pos="1152"/>
              </w:tabs>
              <w:suppressAutoHyphens/>
              <w:spacing w:before="40" w:after="80" w:line="210" w:lineRule="exact"/>
              <w:ind w:right="40"/>
              <w:jc w:val="right"/>
              <w:rPr>
                <w:rFonts w:eastAsia="Times New Roman"/>
                <w:noProof/>
                <w:sz w:val="17"/>
                <w:szCs w:val="20"/>
              </w:rPr>
            </w:pPr>
            <w:r w:rsidRPr="00CE785D">
              <w:rPr>
                <w:rFonts w:eastAsia="Times New Roman"/>
                <w:noProof/>
                <w:sz w:val="17"/>
                <w:szCs w:val="20"/>
              </w:rPr>
              <w:t>318</w:t>
            </w:r>
          </w:p>
        </w:tc>
      </w:tr>
      <w:tr w:rsidR="0017565C" w:rsidRPr="00CE785D" w:rsidTr="00645E77">
        <w:trPr>
          <w:trHeight w:val="240"/>
          <w:jc w:val="center"/>
        </w:trPr>
        <w:tc>
          <w:tcPr>
            <w:tcW w:w="4678" w:type="dxa"/>
            <w:tcBorders>
              <w:top w:val="single" w:sz="4" w:space="0" w:color="auto"/>
              <w:bottom w:val="single" w:sz="4" w:space="0" w:color="auto"/>
            </w:tcBorders>
            <w:shd w:val="clear" w:color="auto" w:fill="auto"/>
          </w:tcPr>
          <w:p w:rsidR="0017565C" w:rsidRPr="00CE785D" w:rsidRDefault="00645E77" w:rsidP="00645E77">
            <w:pPr>
              <w:tabs>
                <w:tab w:val="left" w:pos="288"/>
                <w:tab w:val="left" w:pos="576"/>
                <w:tab w:val="left" w:pos="864"/>
                <w:tab w:val="left" w:pos="1152"/>
              </w:tabs>
              <w:suppressAutoHyphens/>
              <w:spacing w:before="80" w:after="80" w:line="210" w:lineRule="exact"/>
              <w:ind w:right="40"/>
              <w:rPr>
                <w:rFonts w:eastAsia="Times New Roman"/>
                <w:b/>
                <w:noProof/>
                <w:sz w:val="17"/>
                <w:szCs w:val="20"/>
              </w:rPr>
            </w:pPr>
            <w:r w:rsidRPr="00CE785D">
              <w:rPr>
                <w:rFonts w:eastAsia="Times New Roman"/>
                <w:b/>
                <w:noProof/>
                <w:sz w:val="17"/>
                <w:szCs w:val="20"/>
              </w:rPr>
              <w:tab/>
            </w:r>
            <w:r w:rsidR="0017565C" w:rsidRPr="00CE785D">
              <w:rPr>
                <w:rFonts w:eastAsia="Times New Roman"/>
                <w:b/>
                <w:noProof/>
                <w:sz w:val="17"/>
                <w:szCs w:val="20"/>
              </w:rPr>
              <w:t>Всего</w:t>
            </w:r>
          </w:p>
        </w:tc>
        <w:tc>
          <w:tcPr>
            <w:tcW w:w="850" w:type="dxa"/>
            <w:tcBorders>
              <w:top w:val="single" w:sz="4" w:space="0" w:color="auto"/>
              <w:bottom w:val="single" w:sz="4" w:space="0" w:color="auto"/>
            </w:tcBorders>
            <w:shd w:val="clear" w:color="auto" w:fill="auto"/>
            <w:vAlign w:val="bottom"/>
          </w:tcPr>
          <w:p w:rsidR="0017565C" w:rsidRPr="00CE785D" w:rsidRDefault="0017565C" w:rsidP="00645E77">
            <w:pPr>
              <w:tabs>
                <w:tab w:val="left" w:pos="288"/>
                <w:tab w:val="left" w:pos="576"/>
                <w:tab w:val="left" w:pos="864"/>
                <w:tab w:val="left" w:pos="1152"/>
              </w:tabs>
              <w:suppressAutoHyphens/>
              <w:spacing w:before="80" w:after="80" w:line="210" w:lineRule="exact"/>
              <w:ind w:right="40"/>
              <w:jc w:val="right"/>
              <w:rPr>
                <w:rFonts w:eastAsia="Times New Roman"/>
                <w:b/>
                <w:noProof/>
                <w:sz w:val="17"/>
                <w:szCs w:val="20"/>
              </w:rPr>
            </w:pPr>
            <w:r w:rsidRPr="00CE785D">
              <w:rPr>
                <w:rFonts w:eastAsia="Times New Roman"/>
                <w:b/>
                <w:noProof/>
                <w:sz w:val="17"/>
                <w:szCs w:val="20"/>
              </w:rPr>
              <w:t>3 629</w:t>
            </w:r>
          </w:p>
        </w:tc>
        <w:tc>
          <w:tcPr>
            <w:tcW w:w="926" w:type="dxa"/>
            <w:tcBorders>
              <w:top w:val="single" w:sz="4" w:space="0" w:color="auto"/>
              <w:bottom w:val="single" w:sz="4" w:space="0" w:color="auto"/>
            </w:tcBorders>
            <w:shd w:val="clear" w:color="auto" w:fill="auto"/>
            <w:vAlign w:val="bottom"/>
          </w:tcPr>
          <w:p w:rsidR="0017565C" w:rsidRPr="00CE785D" w:rsidRDefault="0017565C" w:rsidP="00645E77">
            <w:pPr>
              <w:tabs>
                <w:tab w:val="left" w:pos="288"/>
                <w:tab w:val="left" w:pos="576"/>
                <w:tab w:val="left" w:pos="864"/>
                <w:tab w:val="left" w:pos="1152"/>
              </w:tabs>
              <w:suppressAutoHyphens/>
              <w:spacing w:before="80" w:after="80" w:line="210" w:lineRule="exact"/>
              <w:ind w:right="40"/>
              <w:jc w:val="right"/>
              <w:rPr>
                <w:rFonts w:eastAsia="Times New Roman"/>
                <w:b/>
                <w:noProof/>
                <w:sz w:val="17"/>
                <w:szCs w:val="20"/>
              </w:rPr>
            </w:pPr>
            <w:r w:rsidRPr="00CE785D">
              <w:rPr>
                <w:rFonts w:eastAsia="Times New Roman"/>
                <w:b/>
                <w:noProof/>
                <w:sz w:val="17"/>
                <w:szCs w:val="20"/>
              </w:rPr>
              <w:t>4 368</w:t>
            </w:r>
          </w:p>
        </w:tc>
        <w:tc>
          <w:tcPr>
            <w:tcW w:w="880" w:type="dxa"/>
            <w:tcBorders>
              <w:top w:val="single" w:sz="4" w:space="0" w:color="auto"/>
              <w:bottom w:val="single" w:sz="4" w:space="0" w:color="auto"/>
            </w:tcBorders>
            <w:shd w:val="clear" w:color="auto" w:fill="auto"/>
            <w:vAlign w:val="bottom"/>
          </w:tcPr>
          <w:p w:rsidR="0017565C" w:rsidRPr="00CE785D" w:rsidRDefault="0017565C" w:rsidP="00645E77">
            <w:pPr>
              <w:tabs>
                <w:tab w:val="left" w:pos="288"/>
                <w:tab w:val="left" w:pos="576"/>
                <w:tab w:val="left" w:pos="864"/>
                <w:tab w:val="left" w:pos="1152"/>
              </w:tabs>
              <w:suppressAutoHyphens/>
              <w:spacing w:before="80" w:after="80" w:line="210" w:lineRule="exact"/>
              <w:ind w:right="40"/>
              <w:jc w:val="right"/>
              <w:rPr>
                <w:rFonts w:eastAsia="Times New Roman"/>
                <w:b/>
                <w:noProof/>
                <w:sz w:val="17"/>
                <w:szCs w:val="20"/>
              </w:rPr>
            </w:pPr>
            <w:r w:rsidRPr="00CE785D">
              <w:rPr>
                <w:rFonts w:eastAsia="Times New Roman"/>
                <w:b/>
                <w:noProof/>
                <w:sz w:val="17"/>
                <w:szCs w:val="20"/>
              </w:rPr>
              <w:t>7 987</w:t>
            </w:r>
          </w:p>
        </w:tc>
      </w:tr>
      <w:tr w:rsidR="0017565C" w:rsidRPr="00CE785D" w:rsidTr="00645E77">
        <w:trPr>
          <w:trHeight w:val="240"/>
          <w:jc w:val="center"/>
        </w:trPr>
        <w:tc>
          <w:tcPr>
            <w:tcW w:w="4678" w:type="dxa"/>
            <w:tcBorders>
              <w:top w:val="single" w:sz="4" w:space="0" w:color="auto"/>
              <w:bottom w:val="single" w:sz="12" w:space="0" w:color="auto"/>
            </w:tcBorders>
            <w:shd w:val="clear" w:color="auto" w:fill="auto"/>
          </w:tcPr>
          <w:p w:rsidR="0017565C" w:rsidRPr="00CE785D" w:rsidRDefault="0017565C" w:rsidP="00645E77">
            <w:pPr>
              <w:tabs>
                <w:tab w:val="left" w:pos="288"/>
                <w:tab w:val="left" w:pos="576"/>
                <w:tab w:val="left" w:pos="864"/>
                <w:tab w:val="left" w:pos="1152"/>
              </w:tabs>
              <w:suppressAutoHyphens/>
              <w:spacing w:before="80" w:after="40" w:line="210" w:lineRule="exact"/>
              <w:ind w:right="40"/>
              <w:rPr>
                <w:rFonts w:eastAsia="Times New Roman"/>
                <w:noProof/>
                <w:sz w:val="17"/>
                <w:szCs w:val="20"/>
              </w:rPr>
            </w:pPr>
            <w:r w:rsidRPr="00CE785D">
              <w:rPr>
                <w:rFonts w:eastAsia="Times New Roman"/>
                <w:noProof/>
                <w:sz w:val="17"/>
                <w:szCs w:val="20"/>
              </w:rPr>
              <w:t>Доля, %</w:t>
            </w:r>
          </w:p>
        </w:tc>
        <w:tc>
          <w:tcPr>
            <w:tcW w:w="850" w:type="dxa"/>
            <w:tcBorders>
              <w:top w:val="single" w:sz="4" w:space="0" w:color="auto"/>
              <w:bottom w:val="single" w:sz="12" w:space="0" w:color="auto"/>
            </w:tcBorders>
            <w:shd w:val="clear" w:color="auto" w:fill="auto"/>
            <w:vAlign w:val="bottom"/>
          </w:tcPr>
          <w:p w:rsidR="0017565C" w:rsidRPr="00CE785D" w:rsidRDefault="0017565C" w:rsidP="00645E77">
            <w:pPr>
              <w:tabs>
                <w:tab w:val="left" w:pos="288"/>
                <w:tab w:val="left" w:pos="576"/>
                <w:tab w:val="left" w:pos="864"/>
                <w:tab w:val="left" w:pos="1152"/>
              </w:tabs>
              <w:suppressAutoHyphens/>
              <w:spacing w:before="80" w:after="40" w:line="210" w:lineRule="exact"/>
              <w:ind w:right="40"/>
              <w:jc w:val="right"/>
              <w:rPr>
                <w:rFonts w:eastAsia="Times New Roman"/>
                <w:noProof/>
                <w:sz w:val="17"/>
                <w:szCs w:val="20"/>
              </w:rPr>
            </w:pPr>
            <w:r w:rsidRPr="00CE785D">
              <w:rPr>
                <w:rFonts w:eastAsia="Times New Roman"/>
                <w:noProof/>
                <w:sz w:val="17"/>
                <w:szCs w:val="20"/>
              </w:rPr>
              <w:t>45</w:t>
            </w:r>
          </w:p>
        </w:tc>
        <w:tc>
          <w:tcPr>
            <w:tcW w:w="926" w:type="dxa"/>
            <w:tcBorders>
              <w:top w:val="single" w:sz="4" w:space="0" w:color="auto"/>
              <w:bottom w:val="single" w:sz="12" w:space="0" w:color="auto"/>
            </w:tcBorders>
            <w:shd w:val="clear" w:color="auto" w:fill="auto"/>
            <w:vAlign w:val="bottom"/>
          </w:tcPr>
          <w:p w:rsidR="0017565C" w:rsidRPr="00CE785D" w:rsidRDefault="0017565C" w:rsidP="00645E77">
            <w:pPr>
              <w:tabs>
                <w:tab w:val="left" w:pos="288"/>
                <w:tab w:val="left" w:pos="576"/>
                <w:tab w:val="left" w:pos="864"/>
                <w:tab w:val="left" w:pos="1152"/>
              </w:tabs>
              <w:suppressAutoHyphens/>
              <w:spacing w:before="80" w:after="40" w:line="210" w:lineRule="exact"/>
              <w:ind w:right="40"/>
              <w:jc w:val="right"/>
              <w:rPr>
                <w:rFonts w:eastAsia="Times New Roman"/>
                <w:noProof/>
                <w:sz w:val="17"/>
                <w:szCs w:val="20"/>
              </w:rPr>
            </w:pPr>
            <w:r w:rsidRPr="00CE785D">
              <w:rPr>
                <w:rFonts w:eastAsia="Times New Roman"/>
                <w:noProof/>
                <w:sz w:val="17"/>
                <w:szCs w:val="20"/>
              </w:rPr>
              <w:t>55</w:t>
            </w:r>
          </w:p>
        </w:tc>
        <w:tc>
          <w:tcPr>
            <w:tcW w:w="880" w:type="dxa"/>
            <w:tcBorders>
              <w:top w:val="single" w:sz="4" w:space="0" w:color="auto"/>
              <w:bottom w:val="single" w:sz="12" w:space="0" w:color="auto"/>
            </w:tcBorders>
            <w:shd w:val="clear" w:color="auto" w:fill="auto"/>
            <w:vAlign w:val="bottom"/>
          </w:tcPr>
          <w:p w:rsidR="0017565C" w:rsidRPr="00CE785D" w:rsidRDefault="0017565C" w:rsidP="00645E77">
            <w:pPr>
              <w:tabs>
                <w:tab w:val="left" w:pos="288"/>
                <w:tab w:val="left" w:pos="576"/>
                <w:tab w:val="left" w:pos="864"/>
                <w:tab w:val="left" w:pos="1152"/>
              </w:tabs>
              <w:suppressAutoHyphens/>
              <w:spacing w:before="80" w:after="40" w:line="210" w:lineRule="exact"/>
              <w:ind w:right="40"/>
              <w:jc w:val="right"/>
              <w:rPr>
                <w:rFonts w:eastAsia="Times New Roman"/>
                <w:noProof/>
                <w:sz w:val="17"/>
                <w:szCs w:val="20"/>
              </w:rPr>
            </w:pPr>
            <w:r w:rsidRPr="00CE785D">
              <w:rPr>
                <w:rFonts w:eastAsia="Times New Roman"/>
                <w:noProof/>
                <w:sz w:val="17"/>
                <w:szCs w:val="20"/>
              </w:rPr>
              <w:t>100</w:t>
            </w:r>
          </w:p>
        </w:tc>
      </w:tr>
    </w:tbl>
    <w:p w:rsidR="0032093A" w:rsidRPr="00CE785D" w:rsidRDefault="0032093A" w:rsidP="0032093A">
      <w:pPr>
        <w:pStyle w:val="SingleTxtG"/>
        <w:spacing w:after="0" w:line="120" w:lineRule="exact"/>
        <w:rPr>
          <w:b/>
          <w:bCs/>
          <w:i/>
          <w:sz w:val="10"/>
          <w:szCs w:val="16"/>
        </w:rPr>
      </w:pPr>
    </w:p>
    <w:p w:rsidR="0017565C" w:rsidRPr="00CE785D" w:rsidRDefault="0017565C" w:rsidP="0032093A">
      <w:pPr>
        <w:pStyle w:val="FootnoteText"/>
        <w:tabs>
          <w:tab w:val="right" w:pos="1476"/>
          <w:tab w:val="left" w:pos="1548"/>
          <w:tab w:val="right" w:pos="1836"/>
          <w:tab w:val="left" w:pos="1908"/>
        </w:tabs>
        <w:ind w:left="1548" w:right="1267" w:hanging="288"/>
      </w:pPr>
      <w:r w:rsidRPr="00CE785D">
        <w:rPr>
          <w:i/>
        </w:rPr>
        <w:t>Источник</w:t>
      </w:r>
      <w:r w:rsidRPr="00CE785D">
        <w:rPr>
          <w:b/>
        </w:rPr>
        <w:t>:</w:t>
      </w:r>
      <w:r w:rsidRPr="00CE785D">
        <w:t xml:space="preserve"> MESUPRES/Статистический ежегодник, 2009–2010 годы. </w:t>
      </w:r>
    </w:p>
    <w:p w:rsidR="0032093A" w:rsidRPr="00CE785D" w:rsidRDefault="0032093A" w:rsidP="0032093A">
      <w:pPr>
        <w:pStyle w:val="SingleTxtG"/>
        <w:spacing w:after="0" w:line="120" w:lineRule="exact"/>
        <w:rPr>
          <w:sz w:val="10"/>
        </w:rPr>
      </w:pPr>
    </w:p>
    <w:p w:rsidR="0032093A" w:rsidRPr="00CE785D" w:rsidRDefault="0032093A" w:rsidP="0032093A">
      <w:pPr>
        <w:pStyle w:val="SingleTxtG"/>
        <w:spacing w:after="0" w:line="120" w:lineRule="exact"/>
        <w:rPr>
          <w:sz w:val="10"/>
        </w:rPr>
      </w:pPr>
    </w:p>
    <w:p w:rsidR="0017565C" w:rsidRPr="00CE785D" w:rsidRDefault="0017565C" w:rsidP="0032093A">
      <w:pPr>
        <w:pStyle w:val="SingleTxt"/>
      </w:pPr>
      <w:r w:rsidRPr="00CE785D">
        <w:t>20.</w:t>
      </w:r>
      <w:r w:rsidRPr="00CE785D">
        <w:tab/>
        <w:t>Данные, представленные в таблице 10, не могут свидетельствовать о ге</w:t>
      </w:r>
      <w:r w:rsidRPr="00CE785D">
        <w:t>н</w:t>
      </w:r>
      <w:r w:rsidRPr="00CE785D">
        <w:t>дерном равенстве студентов. Тем не менее они показывают, что доступу к высшему образованию способствуют государственные и частные институты, рассредоточенные по всему острову, в частности Национальный центр д</w:t>
      </w:r>
      <w:r w:rsidRPr="00CE785D">
        <w:t>и</w:t>
      </w:r>
      <w:r w:rsidRPr="00CE785D">
        <w:t>станционного обучения Мадагаскара (НЦДОМ), отделения которого распол</w:t>
      </w:r>
      <w:r w:rsidRPr="00CE785D">
        <w:t>о</w:t>
      </w:r>
      <w:r w:rsidRPr="00CE785D">
        <w:t>жены в 20 районах из 22. Наличие отделений НЦДОМ почти во всех регионах страны облегчает доступ женщин к высшему образованию, поскольку такая форма обучения позволяет им учиться, не покидая своего места проживания.</w:t>
      </w:r>
    </w:p>
    <w:p w:rsidR="0017565C" w:rsidRPr="00CE785D" w:rsidRDefault="0017565C" w:rsidP="0032093A">
      <w:pPr>
        <w:pStyle w:val="SingleTxt"/>
      </w:pPr>
      <w:r w:rsidRPr="00CE785D">
        <w:t>21.</w:t>
      </w:r>
      <w:r w:rsidRPr="00CE785D">
        <w:tab/>
        <w:t>Данные, представленные в таблице 11, также показывают, что доля дев</w:t>
      </w:r>
      <w:r w:rsidRPr="00CE785D">
        <w:t>у</w:t>
      </w:r>
      <w:r w:rsidRPr="00CE785D">
        <w:t>шек, получающих высшее образование в рамках НЦДОМ, превышает долю юношей, составляя, соответственно, 55 процентов и 45 процентов.</w:t>
      </w:r>
    </w:p>
    <w:p w:rsidR="0017565C" w:rsidRPr="00CE785D" w:rsidRDefault="0017565C" w:rsidP="0032093A">
      <w:pPr>
        <w:pStyle w:val="SingleTxt"/>
      </w:pPr>
      <w:r w:rsidRPr="00CE785D">
        <w:t>22.</w:t>
      </w:r>
      <w:r w:rsidRPr="00CE785D">
        <w:tab/>
        <w:t>Все учащиеся, независимо от их пола, в соответствии с их уровнем обр</w:t>
      </w:r>
      <w:r w:rsidRPr="00CE785D">
        <w:t>а</w:t>
      </w:r>
      <w:r w:rsidRPr="00CE785D">
        <w:t>зования обучаются по одним и тем же учебным программам, сдают те же э</w:t>
      </w:r>
      <w:r w:rsidRPr="00CE785D">
        <w:t>к</w:t>
      </w:r>
      <w:r w:rsidRPr="00CE785D">
        <w:t>замены, и обучение ведется преподавательским составом одного уровня кв</w:t>
      </w:r>
      <w:r w:rsidRPr="00CE785D">
        <w:t>а</w:t>
      </w:r>
      <w:r w:rsidRPr="00CE785D">
        <w:t>лификации. Данные об учителях начальной и средней школы в разбивке по полу отсутствуют. Что касается высшей школы, то из таблицы 11 следует, что в этой области число преподавателей-мужчин превышает число преподават</w:t>
      </w:r>
      <w:r w:rsidRPr="00CE785D">
        <w:t>е</w:t>
      </w:r>
      <w:r w:rsidRPr="00CE785D">
        <w:t>лей-женщин.</w:t>
      </w:r>
    </w:p>
    <w:p w:rsidR="0032093A" w:rsidRPr="00CE785D" w:rsidRDefault="0032093A" w:rsidP="0032093A">
      <w:pPr>
        <w:pStyle w:val="a"/>
        <w:spacing w:before="0" w:after="0" w:line="120" w:lineRule="exact"/>
        <w:rPr>
          <w:sz w:val="10"/>
        </w:rPr>
      </w:pPr>
      <w:bookmarkStart w:id="227" w:name="_Toc377129297"/>
    </w:p>
    <w:p w:rsidR="0032093A" w:rsidRPr="00CE785D" w:rsidRDefault="0032093A" w:rsidP="0032093A">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r w:rsidRPr="00CE785D">
        <w:tab/>
      </w:r>
      <w:r w:rsidR="0017565C" w:rsidRPr="00CE785D">
        <w:t>Таблица 11</w:t>
      </w:r>
    </w:p>
    <w:p w:rsidR="0017565C" w:rsidRPr="00CE785D" w:rsidRDefault="0032093A" w:rsidP="003209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r w:rsidRPr="00CE785D">
        <w:tab/>
      </w:r>
      <w:bookmarkStart w:id="228" w:name="_Toc392860167"/>
      <w:r w:rsidR="0017565C" w:rsidRPr="00CE785D">
        <w:t>Преподаватели высшей школы в разбивке по полу</w:t>
      </w:r>
      <w:bookmarkEnd w:id="228"/>
    </w:p>
    <w:p w:rsidR="0032093A" w:rsidRPr="00CE785D" w:rsidRDefault="0032093A" w:rsidP="0032093A">
      <w:pPr>
        <w:pStyle w:val="SingleTxt"/>
        <w:spacing w:after="0" w:line="120" w:lineRule="exact"/>
        <w:rPr>
          <w:sz w:val="10"/>
        </w:rPr>
      </w:pPr>
    </w:p>
    <w:p w:rsidR="0032093A" w:rsidRPr="00CE785D" w:rsidRDefault="0032093A" w:rsidP="0032093A">
      <w:pPr>
        <w:pStyle w:val="SingleTxt"/>
        <w:spacing w:after="0" w:line="120" w:lineRule="exact"/>
        <w:rPr>
          <w:sz w:val="10"/>
        </w:rPr>
      </w:pPr>
    </w:p>
    <w:bookmarkEnd w:id="227"/>
    <w:tbl>
      <w:tblPr>
        <w:tblW w:w="8619" w:type="dxa"/>
        <w:tblInd w:w="1276" w:type="dxa"/>
        <w:tblBorders>
          <w:top w:val="single" w:sz="4" w:space="0" w:color="auto"/>
        </w:tblBorders>
        <w:tblLayout w:type="fixed"/>
        <w:tblCellMar>
          <w:left w:w="28" w:type="dxa"/>
          <w:right w:w="28" w:type="dxa"/>
        </w:tblCellMar>
        <w:tblLook w:val="04A0"/>
      </w:tblPr>
      <w:tblGrid>
        <w:gridCol w:w="1871"/>
        <w:gridCol w:w="397"/>
        <w:gridCol w:w="397"/>
        <w:gridCol w:w="510"/>
        <w:gridCol w:w="454"/>
        <w:gridCol w:w="397"/>
        <w:gridCol w:w="510"/>
        <w:gridCol w:w="454"/>
        <w:gridCol w:w="397"/>
        <w:gridCol w:w="510"/>
        <w:gridCol w:w="454"/>
        <w:gridCol w:w="397"/>
        <w:gridCol w:w="510"/>
        <w:gridCol w:w="454"/>
        <w:gridCol w:w="397"/>
        <w:gridCol w:w="510"/>
      </w:tblGrid>
      <w:tr w:rsidR="0017565C" w:rsidRPr="00CE785D" w:rsidTr="0032093A">
        <w:trPr>
          <w:trHeight w:val="240"/>
        </w:trPr>
        <w:tc>
          <w:tcPr>
            <w:tcW w:w="1871" w:type="dxa"/>
            <w:tcBorders>
              <w:top w:val="single" w:sz="4" w:space="0" w:color="auto"/>
            </w:tcBorders>
            <w:shd w:val="clear" w:color="auto" w:fill="auto"/>
            <w:vAlign w:val="bottom"/>
          </w:tcPr>
          <w:p w:rsidR="0017565C" w:rsidRPr="00CE785D" w:rsidRDefault="0017565C" w:rsidP="000A5CDE">
            <w:pPr>
              <w:pStyle w:val="SingleTxtG"/>
              <w:spacing w:before="40" w:after="40" w:line="240" w:lineRule="auto"/>
              <w:ind w:left="0" w:right="0"/>
              <w:rPr>
                <w:bCs/>
                <w:sz w:val="14"/>
                <w:szCs w:val="14"/>
              </w:rPr>
            </w:pPr>
          </w:p>
        </w:tc>
        <w:tc>
          <w:tcPr>
            <w:tcW w:w="1304" w:type="dxa"/>
            <w:gridSpan w:val="3"/>
            <w:tcBorders>
              <w:top w:val="single" w:sz="4" w:space="0" w:color="auto"/>
              <w:bottom w:val="single" w:sz="4" w:space="0" w:color="auto"/>
            </w:tcBorders>
            <w:shd w:val="clear" w:color="auto" w:fill="auto"/>
            <w:vAlign w:val="bottom"/>
          </w:tcPr>
          <w:p w:rsidR="0017565C" w:rsidRPr="00CE785D" w:rsidRDefault="0017565C" w:rsidP="0032093A">
            <w:pPr>
              <w:tabs>
                <w:tab w:val="left" w:pos="288"/>
                <w:tab w:val="left" w:pos="576"/>
                <w:tab w:val="left" w:pos="864"/>
                <w:tab w:val="left" w:pos="1152"/>
              </w:tabs>
              <w:suppressAutoHyphens/>
              <w:spacing w:before="81" w:after="81" w:line="160" w:lineRule="exact"/>
              <w:ind w:right="43"/>
              <w:jc w:val="center"/>
              <w:rPr>
                <w:rFonts w:eastAsia="Times New Roman"/>
                <w:i/>
                <w:noProof/>
                <w:sz w:val="14"/>
                <w:szCs w:val="20"/>
              </w:rPr>
            </w:pPr>
            <w:r w:rsidRPr="00CE785D">
              <w:rPr>
                <w:rFonts w:eastAsia="Times New Roman"/>
                <w:i/>
                <w:noProof/>
                <w:sz w:val="14"/>
                <w:szCs w:val="20"/>
              </w:rPr>
              <w:t>Ординарный профессор</w:t>
            </w:r>
          </w:p>
        </w:tc>
        <w:tc>
          <w:tcPr>
            <w:tcW w:w="1361" w:type="dxa"/>
            <w:gridSpan w:val="3"/>
            <w:tcBorders>
              <w:top w:val="single" w:sz="4" w:space="0" w:color="auto"/>
              <w:bottom w:val="single" w:sz="4" w:space="0" w:color="auto"/>
            </w:tcBorders>
            <w:shd w:val="clear" w:color="auto" w:fill="auto"/>
            <w:vAlign w:val="bottom"/>
          </w:tcPr>
          <w:p w:rsidR="0017565C" w:rsidRPr="00CE785D" w:rsidRDefault="0017565C" w:rsidP="0032093A">
            <w:pPr>
              <w:tabs>
                <w:tab w:val="left" w:pos="288"/>
                <w:tab w:val="left" w:pos="576"/>
                <w:tab w:val="left" w:pos="864"/>
                <w:tab w:val="left" w:pos="1152"/>
              </w:tabs>
              <w:suppressAutoHyphens/>
              <w:spacing w:before="81" w:after="81" w:line="160" w:lineRule="exact"/>
              <w:ind w:right="43"/>
              <w:jc w:val="center"/>
              <w:rPr>
                <w:rFonts w:eastAsia="Times New Roman"/>
                <w:i/>
                <w:noProof/>
                <w:sz w:val="14"/>
                <w:szCs w:val="20"/>
              </w:rPr>
            </w:pPr>
            <w:r w:rsidRPr="00CE785D">
              <w:rPr>
                <w:rFonts w:eastAsia="Times New Roman"/>
                <w:i/>
                <w:noProof/>
                <w:sz w:val="14"/>
                <w:szCs w:val="20"/>
              </w:rPr>
              <w:t>Профессор</w:t>
            </w:r>
          </w:p>
        </w:tc>
        <w:tc>
          <w:tcPr>
            <w:tcW w:w="1361" w:type="dxa"/>
            <w:gridSpan w:val="3"/>
            <w:tcBorders>
              <w:top w:val="single" w:sz="4" w:space="0" w:color="auto"/>
              <w:bottom w:val="single" w:sz="4" w:space="0" w:color="auto"/>
            </w:tcBorders>
            <w:shd w:val="clear" w:color="auto" w:fill="auto"/>
            <w:vAlign w:val="bottom"/>
          </w:tcPr>
          <w:p w:rsidR="0017565C" w:rsidRPr="00CE785D" w:rsidRDefault="0017565C" w:rsidP="0032093A">
            <w:pPr>
              <w:tabs>
                <w:tab w:val="left" w:pos="288"/>
                <w:tab w:val="left" w:pos="576"/>
                <w:tab w:val="left" w:pos="864"/>
                <w:tab w:val="left" w:pos="1152"/>
              </w:tabs>
              <w:suppressAutoHyphens/>
              <w:spacing w:before="81" w:after="81" w:line="160" w:lineRule="exact"/>
              <w:ind w:right="43"/>
              <w:jc w:val="center"/>
              <w:rPr>
                <w:rFonts w:eastAsia="Times New Roman"/>
                <w:i/>
                <w:noProof/>
                <w:sz w:val="14"/>
                <w:szCs w:val="20"/>
              </w:rPr>
            </w:pPr>
            <w:r w:rsidRPr="00CE785D">
              <w:rPr>
                <w:rFonts w:eastAsia="Times New Roman"/>
                <w:i/>
                <w:noProof/>
                <w:sz w:val="14"/>
                <w:szCs w:val="20"/>
              </w:rPr>
              <w:t>Доцент</w:t>
            </w:r>
          </w:p>
        </w:tc>
        <w:tc>
          <w:tcPr>
            <w:tcW w:w="1361" w:type="dxa"/>
            <w:gridSpan w:val="3"/>
            <w:tcBorders>
              <w:top w:val="single" w:sz="4" w:space="0" w:color="auto"/>
              <w:bottom w:val="single" w:sz="4" w:space="0" w:color="auto"/>
            </w:tcBorders>
            <w:shd w:val="clear" w:color="auto" w:fill="auto"/>
            <w:vAlign w:val="bottom"/>
          </w:tcPr>
          <w:p w:rsidR="0017565C" w:rsidRPr="00CE785D" w:rsidRDefault="0017565C" w:rsidP="0032093A">
            <w:pPr>
              <w:tabs>
                <w:tab w:val="left" w:pos="288"/>
                <w:tab w:val="left" w:pos="576"/>
                <w:tab w:val="left" w:pos="864"/>
                <w:tab w:val="left" w:pos="1152"/>
              </w:tabs>
              <w:suppressAutoHyphens/>
              <w:spacing w:before="81" w:after="81" w:line="160" w:lineRule="exact"/>
              <w:ind w:right="43"/>
              <w:jc w:val="center"/>
              <w:rPr>
                <w:rFonts w:eastAsia="Times New Roman"/>
                <w:i/>
                <w:noProof/>
                <w:sz w:val="14"/>
                <w:szCs w:val="20"/>
              </w:rPr>
            </w:pPr>
            <w:r w:rsidRPr="00CE785D">
              <w:rPr>
                <w:rFonts w:eastAsia="Times New Roman"/>
                <w:i/>
                <w:noProof/>
                <w:sz w:val="14"/>
                <w:szCs w:val="20"/>
              </w:rPr>
              <w:t>Ассистент</w:t>
            </w:r>
          </w:p>
        </w:tc>
        <w:tc>
          <w:tcPr>
            <w:tcW w:w="1361" w:type="dxa"/>
            <w:gridSpan w:val="3"/>
            <w:tcBorders>
              <w:top w:val="single" w:sz="4" w:space="0" w:color="auto"/>
              <w:bottom w:val="single" w:sz="4" w:space="0" w:color="auto"/>
            </w:tcBorders>
            <w:shd w:val="clear" w:color="auto" w:fill="auto"/>
            <w:vAlign w:val="bottom"/>
          </w:tcPr>
          <w:p w:rsidR="0017565C" w:rsidRPr="00CE785D" w:rsidRDefault="0017565C" w:rsidP="0032093A">
            <w:pPr>
              <w:tabs>
                <w:tab w:val="left" w:pos="288"/>
                <w:tab w:val="left" w:pos="576"/>
                <w:tab w:val="left" w:pos="864"/>
                <w:tab w:val="left" w:pos="1152"/>
              </w:tabs>
              <w:suppressAutoHyphens/>
              <w:spacing w:before="81" w:after="81" w:line="160" w:lineRule="exact"/>
              <w:ind w:right="43"/>
              <w:jc w:val="center"/>
              <w:rPr>
                <w:rFonts w:eastAsia="Times New Roman"/>
                <w:i/>
                <w:noProof/>
                <w:sz w:val="14"/>
                <w:szCs w:val="20"/>
              </w:rPr>
            </w:pPr>
            <w:r w:rsidRPr="00CE785D">
              <w:rPr>
                <w:rFonts w:eastAsia="Times New Roman"/>
                <w:i/>
                <w:noProof/>
                <w:sz w:val="14"/>
                <w:szCs w:val="20"/>
              </w:rPr>
              <w:t>Всего</w:t>
            </w:r>
          </w:p>
        </w:tc>
      </w:tr>
      <w:tr w:rsidR="0017565C" w:rsidRPr="00CE785D" w:rsidTr="0032093A">
        <w:trPr>
          <w:gridBefore w:val="1"/>
          <w:wBefore w:w="1871" w:type="dxa"/>
          <w:trHeight w:val="240"/>
        </w:trPr>
        <w:tc>
          <w:tcPr>
            <w:tcW w:w="397" w:type="dxa"/>
            <w:tcBorders>
              <w:top w:val="single" w:sz="4" w:space="0" w:color="auto"/>
            </w:tcBorders>
            <w:shd w:val="clear" w:color="auto" w:fill="auto"/>
            <w:vAlign w:val="bottom"/>
          </w:tcPr>
          <w:p w:rsidR="0017565C" w:rsidRPr="00CE785D" w:rsidRDefault="0017565C" w:rsidP="0032093A">
            <w:pPr>
              <w:tabs>
                <w:tab w:val="left" w:pos="288"/>
                <w:tab w:val="left" w:pos="576"/>
                <w:tab w:val="left" w:pos="864"/>
                <w:tab w:val="left" w:pos="1152"/>
              </w:tabs>
              <w:suppressAutoHyphens/>
              <w:spacing w:before="81" w:after="81" w:line="160" w:lineRule="exact"/>
              <w:ind w:right="43"/>
              <w:jc w:val="center"/>
              <w:rPr>
                <w:rFonts w:eastAsia="Times New Roman"/>
                <w:i/>
                <w:noProof/>
                <w:sz w:val="14"/>
                <w:szCs w:val="20"/>
              </w:rPr>
            </w:pPr>
            <w:r w:rsidRPr="00CE785D">
              <w:rPr>
                <w:rFonts w:eastAsia="Times New Roman"/>
                <w:i/>
                <w:noProof/>
                <w:sz w:val="14"/>
                <w:szCs w:val="20"/>
              </w:rPr>
              <w:t>M</w:t>
            </w:r>
          </w:p>
        </w:tc>
        <w:tc>
          <w:tcPr>
            <w:tcW w:w="397" w:type="dxa"/>
            <w:tcBorders>
              <w:top w:val="single" w:sz="4" w:space="0" w:color="auto"/>
            </w:tcBorders>
            <w:shd w:val="clear" w:color="auto" w:fill="auto"/>
            <w:vAlign w:val="bottom"/>
          </w:tcPr>
          <w:p w:rsidR="0017565C" w:rsidRPr="00CE785D" w:rsidRDefault="0017565C" w:rsidP="0032093A">
            <w:pPr>
              <w:tabs>
                <w:tab w:val="left" w:pos="288"/>
                <w:tab w:val="left" w:pos="576"/>
                <w:tab w:val="left" w:pos="864"/>
                <w:tab w:val="left" w:pos="1152"/>
              </w:tabs>
              <w:suppressAutoHyphens/>
              <w:spacing w:before="81" w:after="81" w:line="160" w:lineRule="exact"/>
              <w:ind w:right="43"/>
              <w:jc w:val="center"/>
              <w:rPr>
                <w:rFonts w:eastAsia="Times New Roman"/>
                <w:i/>
                <w:noProof/>
                <w:sz w:val="14"/>
                <w:szCs w:val="20"/>
              </w:rPr>
            </w:pPr>
            <w:r w:rsidRPr="00CE785D">
              <w:rPr>
                <w:rFonts w:eastAsia="Times New Roman"/>
                <w:i/>
                <w:noProof/>
                <w:sz w:val="14"/>
                <w:szCs w:val="20"/>
              </w:rPr>
              <w:t>Ж</w:t>
            </w:r>
          </w:p>
        </w:tc>
        <w:tc>
          <w:tcPr>
            <w:tcW w:w="510" w:type="dxa"/>
            <w:tcBorders>
              <w:top w:val="single" w:sz="4" w:space="0" w:color="auto"/>
            </w:tcBorders>
            <w:shd w:val="clear" w:color="auto" w:fill="auto"/>
            <w:vAlign w:val="bottom"/>
          </w:tcPr>
          <w:p w:rsidR="0017565C" w:rsidRPr="00CE785D" w:rsidRDefault="0017565C" w:rsidP="0032093A">
            <w:pPr>
              <w:tabs>
                <w:tab w:val="left" w:pos="288"/>
                <w:tab w:val="left" w:pos="576"/>
                <w:tab w:val="left" w:pos="864"/>
                <w:tab w:val="left" w:pos="1152"/>
              </w:tabs>
              <w:suppressAutoHyphens/>
              <w:spacing w:before="81" w:after="81" w:line="160" w:lineRule="exact"/>
              <w:ind w:right="43"/>
              <w:jc w:val="center"/>
              <w:rPr>
                <w:rFonts w:eastAsia="Times New Roman"/>
                <w:i/>
                <w:noProof/>
                <w:sz w:val="14"/>
                <w:szCs w:val="20"/>
              </w:rPr>
            </w:pPr>
            <w:r w:rsidRPr="00CE785D">
              <w:rPr>
                <w:rFonts w:eastAsia="Times New Roman"/>
                <w:i/>
                <w:noProof/>
                <w:sz w:val="14"/>
                <w:szCs w:val="20"/>
              </w:rPr>
              <w:t>Всего</w:t>
            </w:r>
          </w:p>
        </w:tc>
        <w:tc>
          <w:tcPr>
            <w:tcW w:w="454" w:type="dxa"/>
            <w:tcBorders>
              <w:top w:val="single" w:sz="4" w:space="0" w:color="auto"/>
            </w:tcBorders>
            <w:shd w:val="clear" w:color="auto" w:fill="auto"/>
            <w:vAlign w:val="bottom"/>
          </w:tcPr>
          <w:p w:rsidR="0017565C" w:rsidRPr="00CE785D" w:rsidRDefault="0017565C" w:rsidP="0032093A">
            <w:pPr>
              <w:tabs>
                <w:tab w:val="left" w:pos="288"/>
                <w:tab w:val="left" w:pos="576"/>
                <w:tab w:val="left" w:pos="864"/>
                <w:tab w:val="left" w:pos="1152"/>
              </w:tabs>
              <w:suppressAutoHyphens/>
              <w:spacing w:before="81" w:after="81" w:line="160" w:lineRule="exact"/>
              <w:ind w:right="43"/>
              <w:jc w:val="center"/>
              <w:rPr>
                <w:rFonts w:eastAsia="Times New Roman"/>
                <w:i/>
                <w:noProof/>
                <w:sz w:val="14"/>
                <w:szCs w:val="20"/>
              </w:rPr>
            </w:pPr>
            <w:r w:rsidRPr="00CE785D">
              <w:rPr>
                <w:rFonts w:eastAsia="Times New Roman"/>
                <w:i/>
                <w:noProof/>
                <w:sz w:val="14"/>
                <w:szCs w:val="20"/>
              </w:rPr>
              <w:t>M</w:t>
            </w:r>
          </w:p>
        </w:tc>
        <w:tc>
          <w:tcPr>
            <w:tcW w:w="397" w:type="dxa"/>
            <w:tcBorders>
              <w:top w:val="single" w:sz="4" w:space="0" w:color="auto"/>
            </w:tcBorders>
            <w:shd w:val="clear" w:color="auto" w:fill="auto"/>
            <w:vAlign w:val="bottom"/>
          </w:tcPr>
          <w:p w:rsidR="0017565C" w:rsidRPr="00CE785D" w:rsidRDefault="0017565C" w:rsidP="0032093A">
            <w:pPr>
              <w:tabs>
                <w:tab w:val="left" w:pos="288"/>
                <w:tab w:val="left" w:pos="576"/>
                <w:tab w:val="left" w:pos="864"/>
                <w:tab w:val="left" w:pos="1152"/>
              </w:tabs>
              <w:suppressAutoHyphens/>
              <w:spacing w:before="81" w:after="81" w:line="160" w:lineRule="exact"/>
              <w:ind w:right="43"/>
              <w:jc w:val="center"/>
              <w:rPr>
                <w:rFonts w:eastAsia="Times New Roman"/>
                <w:i/>
                <w:noProof/>
                <w:sz w:val="14"/>
                <w:szCs w:val="20"/>
              </w:rPr>
            </w:pPr>
            <w:r w:rsidRPr="00CE785D">
              <w:rPr>
                <w:rFonts w:eastAsia="Times New Roman"/>
                <w:i/>
                <w:noProof/>
                <w:sz w:val="14"/>
                <w:szCs w:val="20"/>
              </w:rPr>
              <w:t>Ж</w:t>
            </w:r>
          </w:p>
        </w:tc>
        <w:tc>
          <w:tcPr>
            <w:tcW w:w="510" w:type="dxa"/>
            <w:tcBorders>
              <w:top w:val="single" w:sz="4" w:space="0" w:color="auto"/>
            </w:tcBorders>
            <w:shd w:val="clear" w:color="auto" w:fill="auto"/>
            <w:vAlign w:val="bottom"/>
          </w:tcPr>
          <w:p w:rsidR="0017565C" w:rsidRPr="00CE785D" w:rsidRDefault="0017565C" w:rsidP="0032093A">
            <w:pPr>
              <w:tabs>
                <w:tab w:val="left" w:pos="288"/>
                <w:tab w:val="left" w:pos="576"/>
                <w:tab w:val="left" w:pos="864"/>
                <w:tab w:val="left" w:pos="1152"/>
              </w:tabs>
              <w:suppressAutoHyphens/>
              <w:spacing w:before="81" w:after="81" w:line="160" w:lineRule="exact"/>
              <w:ind w:right="43"/>
              <w:jc w:val="center"/>
              <w:rPr>
                <w:rFonts w:eastAsia="Times New Roman"/>
                <w:i/>
                <w:noProof/>
                <w:sz w:val="14"/>
                <w:szCs w:val="20"/>
              </w:rPr>
            </w:pPr>
            <w:r w:rsidRPr="00CE785D">
              <w:rPr>
                <w:rFonts w:eastAsia="Times New Roman"/>
                <w:i/>
                <w:noProof/>
                <w:sz w:val="14"/>
                <w:szCs w:val="20"/>
              </w:rPr>
              <w:t>Всего</w:t>
            </w:r>
          </w:p>
        </w:tc>
        <w:tc>
          <w:tcPr>
            <w:tcW w:w="454" w:type="dxa"/>
            <w:tcBorders>
              <w:top w:val="single" w:sz="4" w:space="0" w:color="auto"/>
            </w:tcBorders>
            <w:shd w:val="clear" w:color="auto" w:fill="auto"/>
            <w:vAlign w:val="bottom"/>
          </w:tcPr>
          <w:p w:rsidR="0017565C" w:rsidRPr="00CE785D" w:rsidRDefault="0017565C" w:rsidP="0032093A">
            <w:pPr>
              <w:tabs>
                <w:tab w:val="left" w:pos="288"/>
                <w:tab w:val="left" w:pos="576"/>
                <w:tab w:val="left" w:pos="864"/>
                <w:tab w:val="left" w:pos="1152"/>
              </w:tabs>
              <w:suppressAutoHyphens/>
              <w:spacing w:before="81" w:after="81" w:line="160" w:lineRule="exact"/>
              <w:ind w:right="43"/>
              <w:jc w:val="center"/>
              <w:rPr>
                <w:rFonts w:eastAsia="Times New Roman"/>
                <w:i/>
                <w:noProof/>
                <w:sz w:val="14"/>
                <w:szCs w:val="20"/>
              </w:rPr>
            </w:pPr>
            <w:r w:rsidRPr="00CE785D">
              <w:rPr>
                <w:rFonts w:eastAsia="Times New Roman"/>
                <w:i/>
                <w:noProof/>
                <w:sz w:val="14"/>
                <w:szCs w:val="20"/>
              </w:rPr>
              <w:t>M</w:t>
            </w:r>
          </w:p>
        </w:tc>
        <w:tc>
          <w:tcPr>
            <w:tcW w:w="397" w:type="dxa"/>
            <w:tcBorders>
              <w:top w:val="single" w:sz="4" w:space="0" w:color="auto"/>
            </w:tcBorders>
            <w:shd w:val="clear" w:color="auto" w:fill="auto"/>
            <w:vAlign w:val="bottom"/>
          </w:tcPr>
          <w:p w:rsidR="0017565C" w:rsidRPr="00CE785D" w:rsidRDefault="0017565C" w:rsidP="0032093A">
            <w:pPr>
              <w:tabs>
                <w:tab w:val="left" w:pos="288"/>
                <w:tab w:val="left" w:pos="576"/>
                <w:tab w:val="left" w:pos="864"/>
                <w:tab w:val="left" w:pos="1152"/>
              </w:tabs>
              <w:suppressAutoHyphens/>
              <w:spacing w:before="81" w:after="81" w:line="160" w:lineRule="exact"/>
              <w:ind w:right="43"/>
              <w:jc w:val="center"/>
              <w:rPr>
                <w:rFonts w:eastAsia="Times New Roman"/>
                <w:i/>
                <w:noProof/>
                <w:sz w:val="14"/>
                <w:szCs w:val="20"/>
              </w:rPr>
            </w:pPr>
            <w:r w:rsidRPr="00CE785D">
              <w:rPr>
                <w:rFonts w:eastAsia="Times New Roman"/>
                <w:i/>
                <w:noProof/>
                <w:sz w:val="14"/>
                <w:szCs w:val="20"/>
              </w:rPr>
              <w:t>Ж</w:t>
            </w:r>
          </w:p>
        </w:tc>
        <w:tc>
          <w:tcPr>
            <w:tcW w:w="510" w:type="dxa"/>
            <w:tcBorders>
              <w:top w:val="single" w:sz="4" w:space="0" w:color="auto"/>
            </w:tcBorders>
            <w:shd w:val="clear" w:color="auto" w:fill="auto"/>
            <w:vAlign w:val="bottom"/>
          </w:tcPr>
          <w:p w:rsidR="0017565C" w:rsidRPr="00CE785D" w:rsidRDefault="0017565C" w:rsidP="0032093A">
            <w:pPr>
              <w:tabs>
                <w:tab w:val="left" w:pos="288"/>
                <w:tab w:val="left" w:pos="576"/>
                <w:tab w:val="left" w:pos="864"/>
                <w:tab w:val="left" w:pos="1152"/>
              </w:tabs>
              <w:suppressAutoHyphens/>
              <w:spacing w:before="81" w:after="81" w:line="160" w:lineRule="exact"/>
              <w:ind w:right="43"/>
              <w:jc w:val="center"/>
              <w:rPr>
                <w:rFonts w:eastAsia="Times New Roman"/>
                <w:i/>
                <w:noProof/>
                <w:sz w:val="14"/>
                <w:szCs w:val="20"/>
              </w:rPr>
            </w:pPr>
            <w:r w:rsidRPr="00CE785D">
              <w:rPr>
                <w:rFonts w:eastAsia="Times New Roman"/>
                <w:i/>
                <w:noProof/>
                <w:sz w:val="14"/>
                <w:szCs w:val="20"/>
              </w:rPr>
              <w:t>Всего</w:t>
            </w:r>
          </w:p>
        </w:tc>
        <w:tc>
          <w:tcPr>
            <w:tcW w:w="454" w:type="dxa"/>
            <w:tcBorders>
              <w:top w:val="single" w:sz="4" w:space="0" w:color="auto"/>
            </w:tcBorders>
            <w:shd w:val="clear" w:color="auto" w:fill="auto"/>
            <w:vAlign w:val="bottom"/>
          </w:tcPr>
          <w:p w:rsidR="0017565C" w:rsidRPr="00CE785D" w:rsidRDefault="0017565C" w:rsidP="0032093A">
            <w:pPr>
              <w:tabs>
                <w:tab w:val="left" w:pos="288"/>
                <w:tab w:val="left" w:pos="576"/>
                <w:tab w:val="left" w:pos="864"/>
                <w:tab w:val="left" w:pos="1152"/>
              </w:tabs>
              <w:suppressAutoHyphens/>
              <w:spacing w:before="81" w:after="81" w:line="160" w:lineRule="exact"/>
              <w:ind w:right="43"/>
              <w:jc w:val="center"/>
              <w:rPr>
                <w:rFonts w:eastAsia="Times New Roman"/>
                <w:i/>
                <w:noProof/>
                <w:sz w:val="14"/>
                <w:szCs w:val="20"/>
              </w:rPr>
            </w:pPr>
            <w:r w:rsidRPr="00CE785D">
              <w:rPr>
                <w:rFonts w:eastAsia="Times New Roman"/>
                <w:i/>
                <w:noProof/>
                <w:sz w:val="14"/>
                <w:szCs w:val="20"/>
              </w:rPr>
              <w:t>M</w:t>
            </w:r>
          </w:p>
        </w:tc>
        <w:tc>
          <w:tcPr>
            <w:tcW w:w="397" w:type="dxa"/>
            <w:tcBorders>
              <w:top w:val="single" w:sz="4" w:space="0" w:color="auto"/>
            </w:tcBorders>
            <w:shd w:val="clear" w:color="auto" w:fill="auto"/>
            <w:vAlign w:val="bottom"/>
          </w:tcPr>
          <w:p w:rsidR="0017565C" w:rsidRPr="00CE785D" w:rsidRDefault="0017565C" w:rsidP="0032093A">
            <w:pPr>
              <w:tabs>
                <w:tab w:val="left" w:pos="288"/>
                <w:tab w:val="left" w:pos="576"/>
                <w:tab w:val="left" w:pos="864"/>
                <w:tab w:val="left" w:pos="1152"/>
              </w:tabs>
              <w:suppressAutoHyphens/>
              <w:spacing w:before="81" w:after="81" w:line="160" w:lineRule="exact"/>
              <w:ind w:right="43"/>
              <w:jc w:val="center"/>
              <w:rPr>
                <w:rFonts w:eastAsia="Times New Roman"/>
                <w:i/>
                <w:noProof/>
                <w:sz w:val="14"/>
                <w:szCs w:val="20"/>
              </w:rPr>
            </w:pPr>
            <w:r w:rsidRPr="00CE785D">
              <w:rPr>
                <w:rFonts w:eastAsia="Times New Roman"/>
                <w:i/>
                <w:noProof/>
                <w:sz w:val="14"/>
                <w:szCs w:val="20"/>
              </w:rPr>
              <w:t>Ж</w:t>
            </w:r>
          </w:p>
        </w:tc>
        <w:tc>
          <w:tcPr>
            <w:tcW w:w="510" w:type="dxa"/>
            <w:tcBorders>
              <w:top w:val="single" w:sz="4" w:space="0" w:color="auto"/>
            </w:tcBorders>
            <w:shd w:val="clear" w:color="auto" w:fill="auto"/>
            <w:vAlign w:val="bottom"/>
          </w:tcPr>
          <w:p w:rsidR="0017565C" w:rsidRPr="00CE785D" w:rsidRDefault="0017565C" w:rsidP="0032093A">
            <w:pPr>
              <w:tabs>
                <w:tab w:val="left" w:pos="288"/>
                <w:tab w:val="left" w:pos="576"/>
                <w:tab w:val="left" w:pos="864"/>
                <w:tab w:val="left" w:pos="1152"/>
              </w:tabs>
              <w:suppressAutoHyphens/>
              <w:spacing w:before="81" w:after="81" w:line="160" w:lineRule="exact"/>
              <w:ind w:right="43"/>
              <w:jc w:val="center"/>
              <w:rPr>
                <w:rFonts w:eastAsia="Times New Roman"/>
                <w:i/>
                <w:noProof/>
                <w:sz w:val="14"/>
                <w:szCs w:val="20"/>
              </w:rPr>
            </w:pPr>
            <w:r w:rsidRPr="00CE785D">
              <w:rPr>
                <w:rFonts w:eastAsia="Times New Roman"/>
                <w:i/>
                <w:noProof/>
                <w:sz w:val="14"/>
                <w:szCs w:val="20"/>
              </w:rPr>
              <w:t>Всего</w:t>
            </w:r>
          </w:p>
        </w:tc>
        <w:tc>
          <w:tcPr>
            <w:tcW w:w="454" w:type="dxa"/>
            <w:tcBorders>
              <w:top w:val="single" w:sz="4" w:space="0" w:color="auto"/>
            </w:tcBorders>
            <w:shd w:val="clear" w:color="auto" w:fill="auto"/>
            <w:vAlign w:val="bottom"/>
          </w:tcPr>
          <w:p w:rsidR="0017565C" w:rsidRPr="00CE785D" w:rsidRDefault="0017565C" w:rsidP="0032093A">
            <w:pPr>
              <w:tabs>
                <w:tab w:val="left" w:pos="288"/>
                <w:tab w:val="left" w:pos="576"/>
                <w:tab w:val="left" w:pos="864"/>
                <w:tab w:val="left" w:pos="1152"/>
              </w:tabs>
              <w:suppressAutoHyphens/>
              <w:spacing w:before="81" w:after="81" w:line="160" w:lineRule="exact"/>
              <w:ind w:right="43"/>
              <w:jc w:val="center"/>
              <w:rPr>
                <w:rFonts w:eastAsia="Times New Roman"/>
                <w:i/>
                <w:noProof/>
                <w:sz w:val="14"/>
                <w:szCs w:val="20"/>
              </w:rPr>
            </w:pPr>
            <w:r w:rsidRPr="00CE785D">
              <w:rPr>
                <w:rFonts w:eastAsia="Times New Roman"/>
                <w:i/>
                <w:noProof/>
                <w:sz w:val="14"/>
                <w:szCs w:val="20"/>
              </w:rPr>
              <w:t>M</w:t>
            </w:r>
          </w:p>
        </w:tc>
        <w:tc>
          <w:tcPr>
            <w:tcW w:w="397" w:type="dxa"/>
            <w:tcBorders>
              <w:top w:val="single" w:sz="4" w:space="0" w:color="auto"/>
            </w:tcBorders>
            <w:shd w:val="clear" w:color="auto" w:fill="auto"/>
            <w:vAlign w:val="bottom"/>
          </w:tcPr>
          <w:p w:rsidR="0017565C" w:rsidRPr="00CE785D" w:rsidRDefault="0017565C" w:rsidP="0032093A">
            <w:pPr>
              <w:tabs>
                <w:tab w:val="left" w:pos="288"/>
                <w:tab w:val="left" w:pos="576"/>
                <w:tab w:val="left" w:pos="864"/>
                <w:tab w:val="left" w:pos="1152"/>
              </w:tabs>
              <w:suppressAutoHyphens/>
              <w:spacing w:before="81" w:after="81" w:line="160" w:lineRule="exact"/>
              <w:ind w:right="43"/>
              <w:jc w:val="center"/>
              <w:rPr>
                <w:rFonts w:eastAsia="Times New Roman"/>
                <w:i/>
                <w:noProof/>
                <w:sz w:val="14"/>
                <w:szCs w:val="20"/>
              </w:rPr>
            </w:pPr>
            <w:r w:rsidRPr="00CE785D">
              <w:rPr>
                <w:rFonts w:eastAsia="Times New Roman"/>
                <w:i/>
                <w:noProof/>
                <w:sz w:val="14"/>
                <w:szCs w:val="20"/>
              </w:rPr>
              <w:t>Ж</w:t>
            </w:r>
          </w:p>
        </w:tc>
        <w:tc>
          <w:tcPr>
            <w:tcW w:w="510" w:type="dxa"/>
            <w:tcBorders>
              <w:top w:val="single" w:sz="4" w:space="0" w:color="auto"/>
            </w:tcBorders>
            <w:shd w:val="clear" w:color="auto" w:fill="auto"/>
            <w:vAlign w:val="bottom"/>
          </w:tcPr>
          <w:p w:rsidR="0017565C" w:rsidRPr="00CE785D" w:rsidRDefault="0017565C" w:rsidP="0032093A">
            <w:pPr>
              <w:tabs>
                <w:tab w:val="left" w:pos="288"/>
                <w:tab w:val="left" w:pos="576"/>
                <w:tab w:val="left" w:pos="864"/>
                <w:tab w:val="left" w:pos="1152"/>
              </w:tabs>
              <w:suppressAutoHyphens/>
              <w:spacing w:before="81" w:after="81" w:line="160" w:lineRule="exact"/>
              <w:ind w:right="43"/>
              <w:jc w:val="center"/>
              <w:rPr>
                <w:rFonts w:eastAsia="Times New Roman"/>
                <w:i/>
                <w:noProof/>
                <w:sz w:val="14"/>
                <w:szCs w:val="20"/>
              </w:rPr>
            </w:pPr>
            <w:r w:rsidRPr="00CE785D">
              <w:rPr>
                <w:rFonts w:eastAsia="Times New Roman"/>
                <w:i/>
                <w:noProof/>
                <w:sz w:val="14"/>
                <w:szCs w:val="20"/>
              </w:rPr>
              <w:t>Всего</w:t>
            </w:r>
          </w:p>
        </w:tc>
      </w:tr>
      <w:tr w:rsidR="0017565C" w:rsidRPr="00CE785D" w:rsidTr="0032093A">
        <w:trPr>
          <w:trHeight w:val="240"/>
        </w:trPr>
        <w:tc>
          <w:tcPr>
            <w:tcW w:w="1871" w:type="dxa"/>
            <w:tcBorders>
              <w:top w:val="single" w:sz="12" w:space="0" w:color="auto"/>
            </w:tcBorders>
            <w:shd w:val="clear" w:color="auto" w:fill="auto"/>
          </w:tcPr>
          <w:p w:rsidR="0017565C" w:rsidRPr="00CE785D" w:rsidRDefault="0017565C" w:rsidP="0032093A">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6 государственных университетов</w:t>
            </w:r>
          </w:p>
        </w:tc>
        <w:tc>
          <w:tcPr>
            <w:tcW w:w="397" w:type="dxa"/>
            <w:tcBorders>
              <w:top w:val="single" w:sz="12" w:space="0" w:color="auto"/>
            </w:tcBorders>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 xml:space="preserve">64 </w:t>
            </w:r>
          </w:p>
        </w:tc>
        <w:tc>
          <w:tcPr>
            <w:tcW w:w="397" w:type="dxa"/>
            <w:tcBorders>
              <w:top w:val="single" w:sz="12" w:space="0" w:color="auto"/>
            </w:tcBorders>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28</w:t>
            </w:r>
          </w:p>
        </w:tc>
        <w:tc>
          <w:tcPr>
            <w:tcW w:w="510" w:type="dxa"/>
            <w:tcBorders>
              <w:top w:val="single" w:sz="12" w:space="0" w:color="auto"/>
            </w:tcBorders>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92</w:t>
            </w:r>
          </w:p>
        </w:tc>
        <w:tc>
          <w:tcPr>
            <w:tcW w:w="454" w:type="dxa"/>
            <w:tcBorders>
              <w:top w:val="single" w:sz="12" w:space="0" w:color="auto"/>
            </w:tcBorders>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81</w:t>
            </w:r>
          </w:p>
        </w:tc>
        <w:tc>
          <w:tcPr>
            <w:tcW w:w="397" w:type="dxa"/>
            <w:tcBorders>
              <w:top w:val="single" w:sz="12" w:space="0" w:color="auto"/>
            </w:tcBorders>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41</w:t>
            </w:r>
          </w:p>
        </w:tc>
        <w:tc>
          <w:tcPr>
            <w:tcW w:w="510" w:type="dxa"/>
            <w:tcBorders>
              <w:top w:val="single" w:sz="12" w:space="0" w:color="auto"/>
            </w:tcBorders>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122</w:t>
            </w:r>
          </w:p>
        </w:tc>
        <w:tc>
          <w:tcPr>
            <w:tcW w:w="454" w:type="dxa"/>
            <w:tcBorders>
              <w:top w:val="single" w:sz="12" w:space="0" w:color="auto"/>
            </w:tcBorders>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408</w:t>
            </w:r>
          </w:p>
        </w:tc>
        <w:tc>
          <w:tcPr>
            <w:tcW w:w="397" w:type="dxa"/>
            <w:tcBorders>
              <w:top w:val="single" w:sz="12" w:space="0" w:color="auto"/>
            </w:tcBorders>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179</w:t>
            </w:r>
          </w:p>
        </w:tc>
        <w:tc>
          <w:tcPr>
            <w:tcW w:w="510" w:type="dxa"/>
            <w:tcBorders>
              <w:top w:val="single" w:sz="12" w:space="0" w:color="auto"/>
            </w:tcBorders>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587</w:t>
            </w:r>
          </w:p>
        </w:tc>
        <w:tc>
          <w:tcPr>
            <w:tcW w:w="454" w:type="dxa"/>
            <w:tcBorders>
              <w:top w:val="single" w:sz="12" w:space="0" w:color="auto"/>
            </w:tcBorders>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242</w:t>
            </w:r>
          </w:p>
        </w:tc>
        <w:tc>
          <w:tcPr>
            <w:tcW w:w="397" w:type="dxa"/>
            <w:tcBorders>
              <w:top w:val="single" w:sz="12" w:space="0" w:color="auto"/>
            </w:tcBorders>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131</w:t>
            </w:r>
          </w:p>
        </w:tc>
        <w:tc>
          <w:tcPr>
            <w:tcW w:w="510" w:type="dxa"/>
            <w:tcBorders>
              <w:top w:val="single" w:sz="12" w:space="0" w:color="auto"/>
            </w:tcBorders>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373</w:t>
            </w:r>
          </w:p>
        </w:tc>
        <w:tc>
          <w:tcPr>
            <w:tcW w:w="454" w:type="dxa"/>
            <w:tcBorders>
              <w:top w:val="single" w:sz="12" w:space="0" w:color="auto"/>
            </w:tcBorders>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795</w:t>
            </w:r>
          </w:p>
        </w:tc>
        <w:tc>
          <w:tcPr>
            <w:tcW w:w="397" w:type="dxa"/>
            <w:tcBorders>
              <w:top w:val="single" w:sz="12" w:space="0" w:color="auto"/>
            </w:tcBorders>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379</w:t>
            </w:r>
          </w:p>
        </w:tc>
        <w:tc>
          <w:tcPr>
            <w:tcW w:w="510" w:type="dxa"/>
            <w:tcBorders>
              <w:top w:val="single" w:sz="12" w:space="0" w:color="auto"/>
            </w:tcBorders>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1174</w:t>
            </w:r>
          </w:p>
        </w:tc>
      </w:tr>
      <w:tr w:rsidR="0017565C" w:rsidRPr="00CE785D" w:rsidTr="000A5CDE">
        <w:trPr>
          <w:trHeight w:val="240"/>
        </w:trPr>
        <w:tc>
          <w:tcPr>
            <w:tcW w:w="1871" w:type="dxa"/>
            <w:tcBorders>
              <w:bottom w:val="single" w:sz="12" w:space="0" w:color="auto"/>
            </w:tcBorders>
            <w:shd w:val="clear" w:color="auto" w:fill="auto"/>
          </w:tcPr>
          <w:p w:rsidR="0017565C" w:rsidRPr="00CE785D" w:rsidRDefault="0017565C" w:rsidP="0032093A">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Частные вузы</w:t>
            </w:r>
          </w:p>
        </w:tc>
        <w:tc>
          <w:tcPr>
            <w:tcW w:w="397" w:type="dxa"/>
            <w:tcBorders>
              <w:bottom w:val="single" w:sz="12" w:space="0" w:color="auto"/>
            </w:tcBorders>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56</w:t>
            </w:r>
          </w:p>
        </w:tc>
        <w:tc>
          <w:tcPr>
            <w:tcW w:w="397" w:type="dxa"/>
            <w:tcBorders>
              <w:bottom w:val="single" w:sz="12" w:space="0" w:color="auto"/>
            </w:tcBorders>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22</w:t>
            </w:r>
          </w:p>
        </w:tc>
        <w:tc>
          <w:tcPr>
            <w:tcW w:w="510" w:type="dxa"/>
            <w:tcBorders>
              <w:bottom w:val="single" w:sz="12" w:space="0" w:color="auto"/>
            </w:tcBorders>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 xml:space="preserve">78 </w:t>
            </w:r>
          </w:p>
        </w:tc>
        <w:tc>
          <w:tcPr>
            <w:tcW w:w="454" w:type="dxa"/>
            <w:tcBorders>
              <w:bottom w:val="single" w:sz="12" w:space="0" w:color="auto"/>
            </w:tcBorders>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102</w:t>
            </w:r>
          </w:p>
        </w:tc>
        <w:tc>
          <w:tcPr>
            <w:tcW w:w="397" w:type="dxa"/>
            <w:tcBorders>
              <w:bottom w:val="single" w:sz="12" w:space="0" w:color="auto"/>
            </w:tcBorders>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15</w:t>
            </w:r>
          </w:p>
        </w:tc>
        <w:tc>
          <w:tcPr>
            <w:tcW w:w="510" w:type="dxa"/>
            <w:tcBorders>
              <w:bottom w:val="single" w:sz="12" w:space="0" w:color="auto"/>
            </w:tcBorders>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117</w:t>
            </w:r>
          </w:p>
        </w:tc>
        <w:tc>
          <w:tcPr>
            <w:tcW w:w="454" w:type="dxa"/>
            <w:tcBorders>
              <w:bottom w:val="single" w:sz="12" w:space="0" w:color="auto"/>
            </w:tcBorders>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89</w:t>
            </w:r>
          </w:p>
        </w:tc>
        <w:tc>
          <w:tcPr>
            <w:tcW w:w="397" w:type="dxa"/>
            <w:tcBorders>
              <w:bottom w:val="single" w:sz="12" w:space="0" w:color="auto"/>
            </w:tcBorders>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34</w:t>
            </w:r>
          </w:p>
        </w:tc>
        <w:tc>
          <w:tcPr>
            <w:tcW w:w="510" w:type="dxa"/>
            <w:tcBorders>
              <w:bottom w:val="single" w:sz="12" w:space="0" w:color="auto"/>
            </w:tcBorders>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123</w:t>
            </w:r>
          </w:p>
        </w:tc>
        <w:tc>
          <w:tcPr>
            <w:tcW w:w="454" w:type="dxa"/>
            <w:tcBorders>
              <w:bottom w:val="single" w:sz="12" w:space="0" w:color="auto"/>
            </w:tcBorders>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211</w:t>
            </w:r>
          </w:p>
        </w:tc>
        <w:tc>
          <w:tcPr>
            <w:tcW w:w="397" w:type="dxa"/>
            <w:tcBorders>
              <w:bottom w:val="single" w:sz="12" w:space="0" w:color="auto"/>
            </w:tcBorders>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88</w:t>
            </w:r>
          </w:p>
        </w:tc>
        <w:tc>
          <w:tcPr>
            <w:tcW w:w="510" w:type="dxa"/>
            <w:tcBorders>
              <w:bottom w:val="single" w:sz="12" w:space="0" w:color="auto"/>
            </w:tcBorders>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299</w:t>
            </w:r>
          </w:p>
        </w:tc>
        <w:tc>
          <w:tcPr>
            <w:tcW w:w="454" w:type="dxa"/>
            <w:tcBorders>
              <w:bottom w:val="single" w:sz="12" w:space="0" w:color="auto"/>
            </w:tcBorders>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457</w:t>
            </w:r>
          </w:p>
        </w:tc>
        <w:tc>
          <w:tcPr>
            <w:tcW w:w="397" w:type="dxa"/>
            <w:tcBorders>
              <w:bottom w:val="single" w:sz="12" w:space="0" w:color="auto"/>
            </w:tcBorders>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159</w:t>
            </w:r>
          </w:p>
        </w:tc>
        <w:tc>
          <w:tcPr>
            <w:tcW w:w="510" w:type="dxa"/>
            <w:tcBorders>
              <w:bottom w:val="single" w:sz="12" w:space="0" w:color="auto"/>
            </w:tcBorders>
            <w:shd w:val="clear" w:color="auto" w:fill="auto"/>
            <w:vAlign w:val="bottom"/>
          </w:tcPr>
          <w:p w:rsidR="0017565C" w:rsidRPr="00CE785D" w:rsidRDefault="0017565C" w:rsidP="0032093A">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618</w:t>
            </w:r>
          </w:p>
        </w:tc>
      </w:tr>
    </w:tbl>
    <w:p w:rsidR="00BF4562" w:rsidRPr="00CE785D" w:rsidRDefault="00BF4562" w:rsidP="00BF4562">
      <w:pPr>
        <w:pStyle w:val="SingleTxtG"/>
        <w:spacing w:after="0" w:line="120" w:lineRule="exact"/>
        <w:rPr>
          <w:b/>
          <w:bCs/>
          <w:i/>
          <w:sz w:val="10"/>
          <w:szCs w:val="16"/>
        </w:rPr>
      </w:pPr>
    </w:p>
    <w:p w:rsidR="0017565C" w:rsidRPr="00CE785D" w:rsidRDefault="0017565C" w:rsidP="00BF4562">
      <w:pPr>
        <w:pStyle w:val="FootnoteText"/>
        <w:tabs>
          <w:tab w:val="right" w:pos="1476"/>
          <w:tab w:val="left" w:pos="1548"/>
          <w:tab w:val="right" w:pos="1836"/>
          <w:tab w:val="left" w:pos="1908"/>
        </w:tabs>
        <w:ind w:left="1548" w:hanging="288"/>
      </w:pPr>
      <w:r w:rsidRPr="00CE785D">
        <w:rPr>
          <w:i/>
        </w:rPr>
        <w:t>Источник</w:t>
      </w:r>
      <w:r w:rsidRPr="00CE785D">
        <w:rPr>
          <w:b/>
        </w:rPr>
        <w:t>:</w:t>
      </w:r>
      <w:r w:rsidRPr="00CE785D">
        <w:t xml:space="preserve"> MESUPRES.</w:t>
      </w:r>
    </w:p>
    <w:p w:rsidR="00BF4562" w:rsidRPr="00CE785D" w:rsidRDefault="00BF4562" w:rsidP="00BF4562">
      <w:pPr>
        <w:pStyle w:val="SingleTxtG"/>
        <w:spacing w:after="0" w:line="120" w:lineRule="exact"/>
        <w:rPr>
          <w:sz w:val="10"/>
        </w:rPr>
      </w:pPr>
    </w:p>
    <w:p w:rsidR="00BF4562" w:rsidRPr="00CE785D" w:rsidRDefault="00BF4562" w:rsidP="00BF4562">
      <w:pPr>
        <w:pStyle w:val="SingleTxtG"/>
        <w:spacing w:after="0" w:line="120" w:lineRule="exact"/>
        <w:rPr>
          <w:sz w:val="10"/>
        </w:rPr>
      </w:pPr>
    </w:p>
    <w:p w:rsidR="0017565C" w:rsidRPr="00CE785D" w:rsidRDefault="0017565C" w:rsidP="00BF4562">
      <w:pPr>
        <w:pStyle w:val="SingleTxt"/>
      </w:pPr>
      <w:r w:rsidRPr="00CE785D">
        <w:t>23.</w:t>
      </w:r>
      <w:r w:rsidRPr="00CE785D">
        <w:tab/>
        <w:t>Студенты, независимо от пола, имеют одинаковые возможности для п</w:t>
      </w:r>
      <w:r w:rsidRPr="00CE785D">
        <w:t>о</w:t>
      </w:r>
      <w:r w:rsidRPr="00CE785D">
        <w:t>лучения государственной стипендии. В 2009/10 учебном году стипендии пол</w:t>
      </w:r>
      <w:r w:rsidRPr="00CE785D">
        <w:t>у</w:t>
      </w:r>
      <w:r w:rsidRPr="00CE785D">
        <w:t>чали 39 818 студентов из 47 793, или 83,1 процента.</w:t>
      </w:r>
    </w:p>
    <w:p w:rsidR="0017565C" w:rsidRPr="00CE785D" w:rsidRDefault="0017565C" w:rsidP="00BF4562">
      <w:pPr>
        <w:pStyle w:val="SingleTxt"/>
      </w:pPr>
      <w:r w:rsidRPr="00CE785D">
        <w:t>24.</w:t>
      </w:r>
      <w:r w:rsidRPr="00CE785D">
        <w:tab/>
        <w:t>Для борьбы с таким явлением, как преждевременное выбытие из школы, и с целью увеличения охвата детей школьным обучением в целом и девочек, в частности Министерство образования при поддержке ЮНИСЕФ и в сотрудн</w:t>
      </w:r>
      <w:r w:rsidRPr="00CE785D">
        <w:t>и</w:t>
      </w:r>
      <w:r w:rsidRPr="00CE785D">
        <w:t>честве с министерствами, связанными со сферой образования, перед началом 2013/14 учебного года организовало для родителей и общественности общег</w:t>
      </w:r>
      <w:r w:rsidRPr="00CE785D">
        <w:t>о</w:t>
      </w:r>
      <w:r w:rsidRPr="00CE785D">
        <w:t>сударственную кампанию по охвату школьным обучением всех детей школ</w:t>
      </w:r>
      <w:r w:rsidRPr="00CE785D">
        <w:t>ь</w:t>
      </w:r>
      <w:r w:rsidRPr="00CE785D">
        <w:t>ного возраста.</w:t>
      </w:r>
    </w:p>
    <w:p w:rsidR="0017565C" w:rsidRPr="00CE785D" w:rsidRDefault="0017565C" w:rsidP="00BF4562">
      <w:pPr>
        <w:pStyle w:val="SingleTxt"/>
      </w:pPr>
      <w:r w:rsidRPr="00CE785D">
        <w:t>25.</w:t>
      </w:r>
      <w:r w:rsidRPr="00CE785D">
        <w:tab/>
        <w:t>Кроме того, начиная с 2006 года Министерство образования при по</w:t>
      </w:r>
      <w:r w:rsidRPr="00CE785D">
        <w:t>д</w:t>
      </w:r>
      <w:r w:rsidRPr="00CE785D">
        <w:t>держке Агентства Соединенных Штатов по международному развитию (ЮСАИД) осуществляет программу стипендий для девочек с целью удержать их в школе и дать им возможность закончить по крайней мере начальный курс обучения.</w:t>
      </w:r>
    </w:p>
    <w:p w:rsidR="0017565C" w:rsidRPr="00CE785D" w:rsidRDefault="0017565C" w:rsidP="00BF4562">
      <w:pPr>
        <w:pStyle w:val="SingleTxt"/>
      </w:pPr>
      <w:r w:rsidRPr="00CE785D">
        <w:t>26.</w:t>
      </w:r>
      <w:r w:rsidRPr="00CE785D">
        <w:tab/>
        <w:t>Далее, с этой же целью в 2007 году Министерством образования при поддержке ЮНИСЕФ была разработана стратегическая программа "Девочки для девочек". Эта стратегия предусматривает создание системы наставнич</w:t>
      </w:r>
      <w:r w:rsidRPr="00CE785D">
        <w:t>е</w:t>
      </w:r>
      <w:r w:rsidRPr="00CE785D">
        <w:t>ства, в рамках которой девочка старшего возраста, которая учится в четвертом или пятом классе, назначается наставницей проживающей в ее же деревне д</w:t>
      </w:r>
      <w:r w:rsidRPr="00CE785D">
        <w:t>е</w:t>
      </w:r>
      <w:r w:rsidRPr="00CE785D">
        <w:t>вочки, поступившей в первый класс начальной школы. Задача наставницы з</w:t>
      </w:r>
      <w:r w:rsidRPr="00CE785D">
        <w:t>а</w:t>
      </w:r>
      <w:r w:rsidRPr="00CE785D">
        <w:t>ключается в том, чтобы опекать младшую по возрасту девочку, в том числе с</w:t>
      </w:r>
      <w:r w:rsidRPr="00CE785D">
        <w:t>о</w:t>
      </w:r>
      <w:r w:rsidRPr="00CE785D">
        <w:t>прово</w:t>
      </w:r>
      <w:r w:rsidRPr="00CE785D">
        <w:t>ж</w:t>
      </w:r>
      <w:r w:rsidRPr="00CE785D">
        <w:t>дать ее в школу и помогать ей выполнять домашнее задание.</w:t>
      </w:r>
    </w:p>
    <w:p w:rsidR="0017565C" w:rsidRPr="00CE785D" w:rsidRDefault="0017565C" w:rsidP="00BF4562">
      <w:pPr>
        <w:pStyle w:val="SingleTxt"/>
        <w:spacing w:after="80"/>
      </w:pPr>
      <w:r w:rsidRPr="00CE785D">
        <w:t>27.</w:t>
      </w:r>
      <w:r w:rsidRPr="00CE785D">
        <w:tab/>
        <w:t>Наконец, в целях расширения охвата образованием детей в целом и дев</w:t>
      </w:r>
      <w:r w:rsidRPr="00CE785D">
        <w:t>о</w:t>
      </w:r>
      <w:r w:rsidRPr="00CE785D">
        <w:t>чек в частности были приняты меры, направленные на облегчение бремени родительских расходов на обучение детей. Действительно, когда родители из-за нехватки денег должны выбирать, кто из детей будет продолжать учебу, этот выбор, как правило, делается не в пользу девочек.</w:t>
      </w:r>
    </w:p>
    <w:p w:rsidR="0017565C" w:rsidRPr="00CE785D" w:rsidRDefault="0017565C" w:rsidP="00BF4562">
      <w:pPr>
        <w:pStyle w:val="SingleTxt"/>
        <w:spacing w:after="80"/>
      </w:pPr>
      <w:r w:rsidRPr="00CE785D">
        <w:t>28.</w:t>
      </w:r>
      <w:r w:rsidRPr="00CE785D">
        <w:tab/>
        <w:t>Так, государство продолжает брать на себя расходы по оплате взносов за зачисление ребенка в начальную школу; раздавать при поддержке ЮНИСЕФ комплекты школьных принадлежностей; выделять субсидии учителям, наб</w:t>
      </w:r>
      <w:r w:rsidRPr="00CE785D">
        <w:t>и</w:t>
      </w:r>
      <w:r w:rsidRPr="00CE785D">
        <w:t>раемым родителями учащихся, входящих в Fikambanan’ny Ray aman-drenin’ny Mpianatra (Ассоциацию родителей учащихся), а также учителям частных школ; организовывать школьные столовые в сельских районах с высоким риском преждевременного выбытия из школы; выплачивать стипендии уч</w:t>
      </w:r>
      <w:r w:rsidRPr="00CE785D">
        <w:t>а</w:t>
      </w:r>
      <w:r w:rsidRPr="00CE785D">
        <w:t>щимся из семей, находящихся в бедственном положении.</w:t>
      </w:r>
    </w:p>
    <w:p w:rsidR="0017565C" w:rsidRPr="00CE785D" w:rsidRDefault="0017565C" w:rsidP="00BF4562">
      <w:pPr>
        <w:pStyle w:val="SingleTxt"/>
        <w:spacing w:after="80"/>
      </w:pPr>
      <w:r w:rsidRPr="00CE785D">
        <w:t>29.</w:t>
      </w:r>
      <w:r w:rsidRPr="00CE785D">
        <w:tab/>
        <w:t>В рамках реализации Промежуточного плана развития образования (ППРО) на период 2013–2015 годов:</w:t>
      </w:r>
    </w:p>
    <w:p w:rsidR="0017565C" w:rsidRPr="00CE785D" w:rsidRDefault="00BF4562" w:rsidP="00BF4562">
      <w:pPr>
        <w:pStyle w:val="SingleTxt"/>
        <w:tabs>
          <w:tab w:val="right" w:pos="1685"/>
        </w:tabs>
        <w:spacing w:after="80"/>
        <w:ind w:left="1742" w:hanging="475"/>
      </w:pPr>
      <w:r w:rsidRPr="00CE785D">
        <w:tab/>
        <w:t>•</w:t>
      </w:r>
      <w:r w:rsidRPr="00CE785D">
        <w:tab/>
      </w:r>
      <w:r w:rsidR="0017565C" w:rsidRPr="00CE785D">
        <w:t>в 2013 году 3 650 959 учащихся получили наборы школьных принадле</w:t>
      </w:r>
      <w:r w:rsidR="0017565C" w:rsidRPr="00CE785D">
        <w:t>ж</w:t>
      </w:r>
      <w:r w:rsidR="0017565C" w:rsidRPr="00CE785D">
        <w:t>ностей;</w:t>
      </w:r>
    </w:p>
    <w:p w:rsidR="0017565C" w:rsidRPr="00CE785D" w:rsidRDefault="00BF4562" w:rsidP="00BF4562">
      <w:pPr>
        <w:pStyle w:val="SingleTxt"/>
        <w:tabs>
          <w:tab w:val="right" w:pos="1685"/>
        </w:tabs>
        <w:spacing w:after="80"/>
        <w:ind w:left="1742" w:hanging="475"/>
      </w:pPr>
      <w:r w:rsidRPr="00CE785D">
        <w:tab/>
        <w:t>•</w:t>
      </w:r>
      <w:r w:rsidRPr="00CE785D">
        <w:tab/>
      </w:r>
      <w:r w:rsidR="0017565C" w:rsidRPr="00CE785D">
        <w:t>в 151 379 школах, находящихся в зонах продовольственной нестабильн</w:t>
      </w:r>
      <w:r w:rsidR="0017565C" w:rsidRPr="00CE785D">
        <w:t>о</w:t>
      </w:r>
      <w:r w:rsidR="0017565C" w:rsidRPr="00CE785D">
        <w:t>сти, будут организованы новые столовые;</w:t>
      </w:r>
    </w:p>
    <w:p w:rsidR="0017565C" w:rsidRPr="00CE785D" w:rsidRDefault="00BF4562" w:rsidP="00BF4562">
      <w:pPr>
        <w:pStyle w:val="SingleTxt"/>
        <w:tabs>
          <w:tab w:val="right" w:pos="1685"/>
        </w:tabs>
        <w:spacing w:after="80"/>
        <w:ind w:left="1742" w:hanging="475"/>
      </w:pPr>
      <w:r w:rsidRPr="00CE785D">
        <w:tab/>
        <w:t>•</w:t>
      </w:r>
      <w:r w:rsidRPr="00CE785D">
        <w:tab/>
      </w:r>
      <w:r w:rsidR="0017565C" w:rsidRPr="00CE785D">
        <w:t>182 548 учащихся будут получать дополнительное питание в "голодный сезон";</w:t>
      </w:r>
    </w:p>
    <w:p w:rsidR="0017565C" w:rsidRPr="00CE785D" w:rsidRDefault="00BF4562" w:rsidP="00BF4562">
      <w:pPr>
        <w:pStyle w:val="SingleTxt"/>
        <w:tabs>
          <w:tab w:val="right" w:pos="1685"/>
        </w:tabs>
        <w:spacing w:after="80"/>
        <w:ind w:left="1742" w:hanging="475"/>
      </w:pPr>
      <w:r w:rsidRPr="00CE785D">
        <w:tab/>
        <w:t>•</w:t>
      </w:r>
      <w:r w:rsidRPr="00CE785D">
        <w:tab/>
      </w:r>
      <w:r w:rsidR="0017565C" w:rsidRPr="00CE785D">
        <w:t>4224 учащихся колледжей будут получать стипендию, а 11 333 учителей частных школ – субсидии;</w:t>
      </w:r>
    </w:p>
    <w:p w:rsidR="0017565C" w:rsidRPr="00CE785D" w:rsidRDefault="00BF4562" w:rsidP="00BF4562">
      <w:pPr>
        <w:pStyle w:val="SingleTxt"/>
        <w:tabs>
          <w:tab w:val="right" w:pos="1685"/>
        </w:tabs>
        <w:spacing w:after="80"/>
        <w:ind w:left="1742" w:hanging="475"/>
      </w:pPr>
      <w:r w:rsidRPr="00CE785D">
        <w:tab/>
        <w:t>•</w:t>
      </w:r>
      <w:r w:rsidRPr="00CE785D">
        <w:tab/>
      </w:r>
      <w:r w:rsidR="0017565C" w:rsidRPr="00CE785D">
        <w:t>больше внимания стало уделяться дошкольному образованию и выдел</w:t>
      </w:r>
      <w:r w:rsidR="0017565C" w:rsidRPr="00CE785D">
        <w:t>е</w:t>
      </w:r>
      <w:r w:rsidR="0017565C" w:rsidRPr="00CE785D">
        <w:t>нию фондов для поддержки дошкольного образования.</w:t>
      </w:r>
    </w:p>
    <w:p w:rsidR="0017565C" w:rsidRPr="00CE785D" w:rsidRDefault="0017565C" w:rsidP="00BF4562">
      <w:pPr>
        <w:pStyle w:val="SingleTxt"/>
        <w:spacing w:after="80"/>
      </w:pPr>
      <w:r w:rsidRPr="00CE785D">
        <w:t>30.</w:t>
      </w:r>
      <w:r w:rsidRPr="00CE785D">
        <w:tab/>
        <w:t>Что касается детей, не охваченных системой формального школьного о</w:t>
      </w:r>
      <w:r w:rsidRPr="00CE785D">
        <w:t>б</w:t>
      </w:r>
      <w:r w:rsidRPr="00CE785D">
        <w:t>разования, то в рамках программы ДРШПМП</w:t>
      </w:r>
      <w:r w:rsidRPr="00CE785D">
        <w:rPr>
          <w:rStyle w:val="FootnoteReference"/>
          <w:spacing w:val="0"/>
          <w:w w:val="100"/>
          <w:szCs w:val="24"/>
        </w:rPr>
        <w:footnoteReference w:id="14"/>
      </w:r>
      <w:r w:rsidRPr="00CE785D">
        <w:t xml:space="preserve"> проводится работа по реинт</w:t>
      </w:r>
      <w:r w:rsidRPr="00CE785D">
        <w:t>е</w:t>
      </w:r>
      <w:r w:rsidRPr="00CE785D">
        <w:t xml:space="preserve">грации в школу всех детей без различия пола, не посещавших школу вообще или преждевременно выбывших из школы. </w:t>
      </w:r>
    </w:p>
    <w:p w:rsidR="0017565C" w:rsidRPr="00CE785D" w:rsidRDefault="0017565C" w:rsidP="00BF4562">
      <w:pPr>
        <w:pStyle w:val="SingleTxt"/>
        <w:spacing w:after="80"/>
      </w:pPr>
      <w:r w:rsidRPr="00CE785D">
        <w:t>31.</w:t>
      </w:r>
      <w:r w:rsidRPr="00CE785D">
        <w:tab/>
        <w:t>На приведенной ниже таблице показаны результаты деятельности Упра</w:t>
      </w:r>
      <w:r w:rsidRPr="00CE785D">
        <w:t>в</w:t>
      </w:r>
      <w:r w:rsidRPr="00CE785D">
        <w:t>ления дошкольного образования и распространения грамотности (УДОРГ) в период 2008–2012 годов.</w:t>
      </w:r>
    </w:p>
    <w:p w:rsidR="00BF4562" w:rsidRPr="00CE785D" w:rsidRDefault="00BF4562" w:rsidP="00BF4562">
      <w:pPr>
        <w:pStyle w:val="a"/>
        <w:spacing w:before="0" w:after="0" w:line="120" w:lineRule="exact"/>
        <w:rPr>
          <w:sz w:val="10"/>
        </w:rPr>
      </w:pPr>
    </w:p>
    <w:p w:rsidR="00BF4562" w:rsidRPr="00CE785D" w:rsidRDefault="00BF4562" w:rsidP="00BF4562">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r w:rsidRPr="00CE785D">
        <w:tab/>
      </w:r>
      <w:r w:rsidR="0017565C" w:rsidRPr="00CE785D">
        <w:t>Таблица 12</w:t>
      </w:r>
    </w:p>
    <w:p w:rsidR="0017565C" w:rsidRPr="00CE785D" w:rsidRDefault="00BF4562" w:rsidP="00BF456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r w:rsidRPr="00CE785D">
        <w:tab/>
      </w:r>
      <w:bookmarkStart w:id="229" w:name="_Toc392860168"/>
      <w:r w:rsidR="0017565C" w:rsidRPr="00CE785D">
        <w:t>Результаты деятельности УДОРГ</w:t>
      </w:r>
      <w:bookmarkEnd w:id="229"/>
      <w:r w:rsidR="0017565C" w:rsidRPr="00CE785D">
        <w:t xml:space="preserve"> </w:t>
      </w:r>
    </w:p>
    <w:p w:rsidR="00BF4562" w:rsidRPr="00CE785D" w:rsidRDefault="00BF4562" w:rsidP="00BF4562">
      <w:pPr>
        <w:pStyle w:val="SingleTxt"/>
        <w:spacing w:after="0" w:line="120" w:lineRule="exact"/>
        <w:rPr>
          <w:sz w:val="10"/>
        </w:rPr>
      </w:pPr>
    </w:p>
    <w:tbl>
      <w:tblPr>
        <w:tblW w:w="7228" w:type="dxa"/>
        <w:tblInd w:w="1276" w:type="dxa"/>
        <w:tblBorders>
          <w:top w:val="single" w:sz="4" w:space="0" w:color="auto"/>
        </w:tblBorders>
        <w:tblCellMar>
          <w:left w:w="0" w:type="dxa"/>
          <w:right w:w="0" w:type="dxa"/>
        </w:tblCellMar>
        <w:tblLook w:val="04A0"/>
      </w:tblPr>
      <w:tblGrid>
        <w:gridCol w:w="1187"/>
        <w:gridCol w:w="1081"/>
        <w:gridCol w:w="1134"/>
        <w:gridCol w:w="1559"/>
        <w:gridCol w:w="1547"/>
        <w:gridCol w:w="720"/>
      </w:tblGrid>
      <w:tr w:rsidR="0017565C" w:rsidRPr="00CE785D" w:rsidTr="000A5CDE">
        <w:trPr>
          <w:trHeight w:val="240"/>
          <w:tblHeader/>
        </w:trPr>
        <w:tc>
          <w:tcPr>
            <w:tcW w:w="1187" w:type="dxa"/>
            <w:tcBorders>
              <w:top w:val="single" w:sz="4" w:space="0" w:color="auto"/>
              <w:bottom w:val="single" w:sz="12" w:space="0" w:color="auto"/>
            </w:tcBorders>
            <w:shd w:val="clear" w:color="auto" w:fill="auto"/>
            <w:vAlign w:val="bottom"/>
          </w:tcPr>
          <w:p w:rsidR="0017565C" w:rsidRPr="00CE785D" w:rsidRDefault="0017565C" w:rsidP="00BF4562">
            <w:pPr>
              <w:tabs>
                <w:tab w:val="left" w:pos="288"/>
                <w:tab w:val="left" w:pos="576"/>
                <w:tab w:val="left" w:pos="864"/>
                <w:tab w:val="left" w:pos="1152"/>
              </w:tabs>
              <w:suppressAutoHyphens/>
              <w:spacing w:before="81" w:after="81" w:line="160" w:lineRule="exact"/>
              <w:ind w:left="126" w:right="43" w:hanging="126"/>
              <w:rPr>
                <w:rFonts w:eastAsia="Times New Roman"/>
                <w:i/>
                <w:noProof/>
                <w:sz w:val="14"/>
                <w:szCs w:val="20"/>
              </w:rPr>
            </w:pPr>
            <w:r w:rsidRPr="00CE785D">
              <w:rPr>
                <w:rFonts w:eastAsia="Times New Roman"/>
                <w:i/>
                <w:noProof/>
                <w:sz w:val="14"/>
                <w:szCs w:val="20"/>
              </w:rPr>
              <w:t>Учебный год</w:t>
            </w:r>
          </w:p>
        </w:tc>
        <w:tc>
          <w:tcPr>
            <w:tcW w:w="1081" w:type="dxa"/>
            <w:tcBorders>
              <w:top w:val="single" w:sz="4" w:space="0" w:color="auto"/>
              <w:bottom w:val="single" w:sz="12" w:space="0" w:color="auto"/>
            </w:tcBorders>
            <w:shd w:val="clear" w:color="auto" w:fill="auto"/>
            <w:vAlign w:val="bottom"/>
          </w:tcPr>
          <w:p w:rsidR="0017565C" w:rsidRPr="00CE785D" w:rsidRDefault="0017565C" w:rsidP="00BF4562">
            <w:pPr>
              <w:tabs>
                <w:tab w:val="left" w:pos="288"/>
                <w:tab w:val="left" w:pos="576"/>
                <w:tab w:val="left" w:pos="864"/>
                <w:tab w:val="left" w:pos="1152"/>
              </w:tabs>
              <w:suppressAutoHyphens/>
              <w:spacing w:before="81" w:after="81" w:line="160" w:lineRule="exact"/>
              <w:ind w:left="126" w:right="43" w:hanging="126"/>
              <w:jc w:val="right"/>
              <w:rPr>
                <w:rFonts w:eastAsia="Times New Roman"/>
                <w:i/>
                <w:noProof/>
                <w:sz w:val="14"/>
                <w:szCs w:val="20"/>
              </w:rPr>
            </w:pPr>
            <w:r w:rsidRPr="00CE785D">
              <w:rPr>
                <w:rFonts w:eastAsia="Times New Roman"/>
                <w:i/>
                <w:noProof/>
                <w:sz w:val="14"/>
                <w:szCs w:val="20"/>
              </w:rPr>
              <w:t>Количество</w:t>
            </w:r>
            <w:r w:rsidRPr="00CE785D">
              <w:rPr>
                <w:rFonts w:eastAsia="Times New Roman"/>
                <w:i/>
                <w:noProof/>
                <w:sz w:val="14"/>
                <w:szCs w:val="20"/>
              </w:rPr>
              <w:br/>
              <w:t>классов</w:t>
            </w:r>
          </w:p>
        </w:tc>
        <w:tc>
          <w:tcPr>
            <w:tcW w:w="1134" w:type="dxa"/>
            <w:tcBorders>
              <w:top w:val="single" w:sz="4" w:space="0" w:color="auto"/>
              <w:bottom w:val="single" w:sz="12" w:space="0" w:color="auto"/>
            </w:tcBorders>
            <w:shd w:val="clear" w:color="auto" w:fill="auto"/>
            <w:vAlign w:val="bottom"/>
          </w:tcPr>
          <w:p w:rsidR="0017565C" w:rsidRPr="00CE785D" w:rsidRDefault="0017565C" w:rsidP="00BF4562">
            <w:pPr>
              <w:tabs>
                <w:tab w:val="left" w:pos="288"/>
                <w:tab w:val="left" w:pos="576"/>
                <w:tab w:val="left" w:pos="864"/>
                <w:tab w:val="left" w:pos="1152"/>
              </w:tabs>
              <w:suppressAutoHyphens/>
              <w:spacing w:before="81" w:after="81" w:line="160" w:lineRule="exact"/>
              <w:ind w:left="126" w:right="43" w:hanging="126"/>
              <w:jc w:val="right"/>
              <w:rPr>
                <w:rFonts w:eastAsia="Times New Roman"/>
                <w:i/>
                <w:noProof/>
                <w:sz w:val="14"/>
                <w:szCs w:val="20"/>
              </w:rPr>
            </w:pPr>
            <w:r w:rsidRPr="00CE785D">
              <w:rPr>
                <w:rFonts w:eastAsia="Times New Roman"/>
                <w:i/>
                <w:noProof/>
                <w:sz w:val="14"/>
                <w:szCs w:val="20"/>
              </w:rPr>
              <w:t xml:space="preserve">Первоначальное число </w:t>
            </w:r>
            <w:r w:rsidRPr="00CE785D">
              <w:rPr>
                <w:rFonts w:eastAsia="Times New Roman"/>
                <w:i/>
                <w:noProof/>
                <w:sz w:val="14"/>
                <w:szCs w:val="20"/>
              </w:rPr>
              <w:br/>
              <w:t xml:space="preserve">учащихся </w:t>
            </w:r>
          </w:p>
        </w:tc>
        <w:tc>
          <w:tcPr>
            <w:tcW w:w="1559" w:type="dxa"/>
            <w:tcBorders>
              <w:top w:val="single" w:sz="4" w:space="0" w:color="auto"/>
              <w:bottom w:val="single" w:sz="12" w:space="0" w:color="auto"/>
            </w:tcBorders>
            <w:shd w:val="clear" w:color="auto" w:fill="auto"/>
            <w:vAlign w:val="bottom"/>
          </w:tcPr>
          <w:p w:rsidR="0017565C" w:rsidRPr="00CE785D" w:rsidRDefault="0017565C" w:rsidP="00BF4562">
            <w:pPr>
              <w:tabs>
                <w:tab w:val="left" w:pos="288"/>
                <w:tab w:val="left" w:pos="576"/>
                <w:tab w:val="left" w:pos="864"/>
                <w:tab w:val="left" w:pos="1152"/>
              </w:tabs>
              <w:suppressAutoHyphens/>
              <w:spacing w:before="81" w:after="81" w:line="160" w:lineRule="exact"/>
              <w:ind w:left="126" w:right="43" w:hanging="126"/>
              <w:jc w:val="right"/>
              <w:rPr>
                <w:rFonts w:eastAsia="Times New Roman"/>
                <w:i/>
                <w:noProof/>
                <w:sz w:val="14"/>
                <w:szCs w:val="20"/>
              </w:rPr>
            </w:pPr>
            <w:r w:rsidRPr="00CE785D">
              <w:rPr>
                <w:rFonts w:eastAsia="Times New Roman"/>
                <w:i/>
                <w:noProof/>
                <w:sz w:val="14"/>
                <w:szCs w:val="20"/>
              </w:rPr>
              <w:t xml:space="preserve">Число учащихся, сдававших экзамены на СОНЭШ </w:t>
            </w:r>
          </w:p>
        </w:tc>
        <w:tc>
          <w:tcPr>
            <w:tcW w:w="1547" w:type="dxa"/>
            <w:tcBorders>
              <w:top w:val="single" w:sz="4" w:space="0" w:color="auto"/>
              <w:bottom w:val="single" w:sz="12" w:space="0" w:color="auto"/>
            </w:tcBorders>
            <w:shd w:val="clear" w:color="auto" w:fill="auto"/>
            <w:vAlign w:val="bottom"/>
          </w:tcPr>
          <w:p w:rsidR="0017565C" w:rsidRPr="00CE785D" w:rsidRDefault="0017565C" w:rsidP="00BF4562">
            <w:pPr>
              <w:tabs>
                <w:tab w:val="left" w:pos="288"/>
                <w:tab w:val="left" w:pos="576"/>
                <w:tab w:val="left" w:pos="864"/>
                <w:tab w:val="left" w:pos="1152"/>
              </w:tabs>
              <w:suppressAutoHyphens/>
              <w:spacing w:before="81" w:after="81" w:line="160" w:lineRule="exact"/>
              <w:ind w:left="126" w:right="43" w:hanging="126"/>
              <w:jc w:val="right"/>
              <w:rPr>
                <w:rFonts w:eastAsia="Times New Roman"/>
                <w:i/>
                <w:noProof/>
                <w:sz w:val="14"/>
                <w:szCs w:val="20"/>
              </w:rPr>
            </w:pPr>
            <w:r w:rsidRPr="00CE785D">
              <w:rPr>
                <w:rFonts w:eastAsia="Times New Roman"/>
                <w:i/>
                <w:noProof/>
                <w:sz w:val="14"/>
                <w:szCs w:val="20"/>
              </w:rPr>
              <w:t xml:space="preserve">Число учащихся, </w:t>
            </w:r>
            <w:r w:rsidRPr="00CE785D">
              <w:rPr>
                <w:rFonts w:eastAsia="Times New Roman"/>
                <w:i/>
                <w:noProof/>
                <w:sz w:val="14"/>
                <w:szCs w:val="20"/>
              </w:rPr>
              <w:br/>
              <w:t xml:space="preserve">сдавших экзамены на СОНЭШ </w:t>
            </w:r>
          </w:p>
        </w:tc>
        <w:tc>
          <w:tcPr>
            <w:tcW w:w="720" w:type="dxa"/>
            <w:tcBorders>
              <w:top w:val="single" w:sz="4" w:space="0" w:color="auto"/>
              <w:bottom w:val="single" w:sz="12" w:space="0" w:color="auto"/>
            </w:tcBorders>
            <w:shd w:val="clear" w:color="auto" w:fill="auto"/>
            <w:vAlign w:val="bottom"/>
          </w:tcPr>
          <w:p w:rsidR="0017565C" w:rsidRPr="00CE785D" w:rsidRDefault="0017565C" w:rsidP="00BF4562">
            <w:pPr>
              <w:tabs>
                <w:tab w:val="left" w:pos="288"/>
                <w:tab w:val="left" w:pos="576"/>
                <w:tab w:val="left" w:pos="864"/>
                <w:tab w:val="left" w:pos="1152"/>
              </w:tabs>
              <w:suppressAutoHyphens/>
              <w:spacing w:before="81" w:after="81" w:line="160" w:lineRule="exact"/>
              <w:ind w:left="126" w:right="43" w:hanging="126"/>
              <w:jc w:val="right"/>
              <w:rPr>
                <w:rFonts w:eastAsia="Times New Roman"/>
                <w:i/>
                <w:noProof/>
                <w:sz w:val="14"/>
                <w:szCs w:val="20"/>
              </w:rPr>
            </w:pPr>
            <w:r w:rsidRPr="00CE785D">
              <w:rPr>
                <w:rFonts w:eastAsia="Times New Roman"/>
                <w:i/>
                <w:noProof/>
                <w:sz w:val="14"/>
                <w:szCs w:val="20"/>
              </w:rPr>
              <w:t> %</w:t>
            </w:r>
          </w:p>
        </w:tc>
      </w:tr>
      <w:tr w:rsidR="0017565C" w:rsidRPr="00CE785D" w:rsidTr="000A5CDE">
        <w:trPr>
          <w:trHeight w:val="240"/>
        </w:trPr>
        <w:tc>
          <w:tcPr>
            <w:tcW w:w="1187" w:type="dxa"/>
            <w:tcBorders>
              <w:top w:val="single" w:sz="12" w:space="0" w:color="auto"/>
            </w:tcBorders>
            <w:shd w:val="clear" w:color="auto" w:fill="auto"/>
          </w:tcPr>
          <w:p w:rsidR="0017565C" w:rsidRPr="00CE785D" w:rsidRDefault="0017565C" w:rsidP="00BF4562">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2008/09</w:t>
            </w:r>
          </w:p>
        </w:tc>
        <w:tc>
          <w:tcPr>
            <w:tcW w:w="1081" w:type="dxa"/>
            <w:tcBorders>
              <w:top w:val="single" w:sz="12" w:space="0" w:color="auto"/>
            </w:tcBorders>
            <w:shd w:val="clear" w:color="auto" w:fill="auto"/>
            <w:vAlign w:val="bottom"/>
          </w:tcPr>
          <w:p w:rsidR="0017565C" w:rsidRPr="00CE785D" w:rsidRDefault="0017565C" w:rsidP="00BF456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18</w:t>
            </w:r>
          </w:p>
        </w:tc>
        <w:tc>
          <w:tcPr>
            <w:tcW w:w="1134" w:type="dxa"/>
            <w:tcBorders>
              <w:top w:val="single" w:sz="12" w:space="0" w:color="auto"/>
            </w:tcBorders>
            <w:shd w:val="clear" w:color="auto" w:fill="auto"/>
            <w:vAlign w:val="bottom"/>
          </w:tcPr>
          <w:p w:rsidR="0017565C" w:rsidRPr="00CE785D" w:rsidRDefault="0017565C" w:rsidP="00BF456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483</w:t>
            </w:r>
          </w:p>
        </w:tc>
        <w:tc>
          <w:tcPr>
            <w:tcW w:w="1559" w:type="dxa"/>
            <w:tcBorders>
              <w:top w:val="single" w:sz="12" w:space="0" w:color="auto"/>
            </w:tcBorders>
            <w:shd w:val="clear" w:color="auto" w:fill="auto"/>
            <w:vAlign w:val="bottom"/>
          </w:tcPr>
          <w:p w:rsidR="0017565C" w:rsidRPr="00CE785D" w:rsidRDefault="0017565C" w:rsidP="00BF456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334</w:t>
            </w:r>
          </w:p>
        </w:tc>
        <w:tc>
          <w:tcPr>
            <w:tcW w:w="1547" w:type="dxa"/>
            <w:tcBorders>
              <w:top w:val="single" w:sz="12" w:space="0" w:color="auto"/>
            </w:tcBorders>
            <w:shd w:val="clear" w:color="auto" w:fill="auto"/>
            <w:vAlign w:val="bottom"/>
          </w:tcPr>
          <w:p w:rsidR="0017565C" w:rsidRPr="00CE785D" w:rsidRDefault="0017565C" w:rsidP="00BF456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260</w:t>
            </w:r>
          </w:p>
        </w:tc>
        <w:tc>
          <w:tcPr>
            <w:tcW w:w="720" w:type="dxa"/>
            <w:tcBorders>
              <w:top w:val="single" w:sz="12" w:space="0" w:color="auto"/>
            </w:tcBorders>
            <w:shd w:val="clear" w:color="auto" w:fill="auto"/>
            <w:vAlign w:val="bottom"/>
          </w:tcPr>
          <w:p w:rsidR="0017565C" w:rsidRPr="00CE785D" w:rsidRDefault="0017565C" w:rsidP="00BF456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77,44</w:t>
            </w:r>
          </w:p>
        </w:tc>
      </w:tr>
      <w:tr w:rsidR="0017565C" w:rsidRPr="00CE785D" w:rsidTr="000A5CDE">
        <w:trPr>
          <w:trHeight w:val="240"/>
        </w:trPr>
        <w:tc>
          <w:tcPr>
            <w:tcW w:w="1187" w:type="dxa"/>
            <w:shd w:val="clear" w:color="auto" w:fill="auto"/>
          </w:tcPr>
          <w:p w:rsidR="0017565C" w:rsidRPr="00CE785D" w:rsidRDefault="0017565C" w:rsidP="00BF4562">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2009/10</w:t>
            </w:r>
          </w:p>
        </w:tc>
        <w:tc>
          <w:tcPr>
            <w:tcW w:w="1081" w:type="dxa"/>
            <w:shd w:val="clear" w:color="auto" w:fill="auto"/>
            <w:vAlign w:val="bottom"/>
          </w:tcPr>
          <w:p w:rsidR="0017565C" w:rsidRPr="00CE785D" w:rsidRDefault="0017565C" w:rsidP="00BF456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56</w:t>
            </w:r>
          </w:p>
        </w:tc>
        <w:tc>
          <w:tcPr>
            <w:tcW w:w="1134" w:type="dxa"/>
            <w:shd w:val="clear" w:color="auto" w:fill="auto"/>
            <w:vAlign w:val="bottom"/>
          </w:tcPr>
          <w:p w:rsidR="0017565C" w:rsidRPr="00CE785D" w:rsidRDefault="0017565C" w:rsidP="00BF456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1 265</w:t>
            </w:r>
          </w:p>
        </w:tc>
        <w:tc>
          <w:tcPr>
            <w:tcW w:w="1559" w:type="dxa"/>
            <w:shd w:val="clear" w:color="auto" w:fill="auto"/>
            <w:vAlign w:val="bottom"/>
          </w:tcPr>
          <w:p w:rsidR="0017565C" w:rsidRPr="00CE785D" w:rsidRDefault="0017565C" w:rsidP="00BF456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804</w:t>
            </w:r>
          </w:p>
        </w:tc>
        <w:tc>
          <w:tcPr>
            <w:tcW w:w="1547" w:type="dxa"/>
            <w:shd w:val="clear" w:color="auto" w:fill="auto"/>
            <w:vAlign w:val="bottom"/>
          </w:tcPr>
          <w:p w:rsidR="0017565C" w:rsidRPr="00CE785D" w:rsidRDefault="0017565C" w:rsidP="00BF456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494</w:t>
            </w:r>
          </w:p>
        </w:tc>
        <w:tc>
          <w:tcPr>
            <w:tcW w:w="720" w:type="dxa"/>
            <w:shd w:val="clear" w:color="auto" w:fill="auto"/>
            <w:vAlign w:val="bottom"/>
          </w:tcPr>
          <w:p w:rsidR="0017565C" w:rsidRPr="00CE785D" w:rsidRDefault="0017565C" w:rsidP="00BF456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61,49</w:t>
            </w:r>
          </w:p>
        </w:tc>
      </w:tr>
      <w:tr w:rsidR="0017565C" w:rsidRPr="00CE785D" w:rsidTr="000A5CDE">
        <w:trPr>
          <w:trHeight w:val="240"/>
        </w:trPr>
        <w:tc>
          <w:tcPr>
            <w:tcW w:w="1187" w:type="dxa"/>
            <w:shd w:val="clear" w:color="auto" w:fill="auto"/>
          </w:tcPr>
          <w:p w:rsidR="0017565C" w:rsidRPr="00CE785D" w:rsidRDefault="0017565C" w:rsidP="00BF4562">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2010/11</w:t>
            </w:r>
          </w:p>
        </w:tc>
        <w:tc>
          <w:tcPr>
            <w:tcW w:w="1081" w:type="dxa"/>
            <w:shd w:val="clear" w:color="auto" w:fill="auto"/>
            <w:vAlign w:val="bottom"/>
          </w:tcPr>
          <w:p w:rsidR="0017565C" w:rsidRPr="00CE785D" w:rsidRDefault="001B5D4D" w:rsidP="00BF456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hyperlink r:id="rId21" w:history="1">
              <w:r w:rsidR="0017565C" w:rsidRPr="00CE785D">
                <w:rPr>
                  <w:rStyle w:val="Hyperlink"/>
                  <w:rFonts w:eastAsia="Times New Roman"/>
                  <w:noProof/>
                  <w:sz w:val="17"/>
                  <w:szCs w:val="20"/>
                  <w:lang w:eastAsia="en-US"/>
                </w:rPr>
                <w:t>34/69</w:t>
              </w:r>
            </w:hyperlink>
          </w:p>
        </w:tc>
        <w:tc>
          <w:tcPr>
            <w:tcW w:w="1134" w:type="dxa"/>
            <w:shd w:val="clear" w:color="auto" w:fill="auto"/>
            <w:vAlign w:val="bottom"/>
          </w:tcPr>
          <w:p w:rsidR="0017565C" w:rsidRPr="00CE785D" w:rsidRDefault="0017565C" w:rsidP="00BF456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2 110</w:t>
            </w:r>
          </w:p>
        </w:tc>
        <w:tc>
          <w:tcPr>
            <w:tcW w:w="1559" w:type="dxa"/>
            <w:shd w:val="clear" w:color="auto" w:fill="auto"/>
            <w:vAlign w:val="bottom"/>
          </w:tcPr>
          <w:p w:rsidR="0017565C" w:rsidRPr="00CE785D" w:rsidRDefault="0017565C" w:rsidP="00BF456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667</w:t>
            </w:r>
          </w:p>
        </w:tc>
        <w:tc>
          <w:tcPr>
            <w:tcW w:w="1547" w:type="dxa"/>
            <w:shd w:val="clear" w:color="auto" w:fill="auto"/>
            <w:vAlign w:val="bottom"/>
          </w:tcPr>
          <w:p w:rsidR="0017565C" w:rsidRPr="00CE785D" w:rsidRDefault="0017565C" w:rsidP="00BF456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524</w:t>
            </w:r>
          </w:p>
        </w:tc>
        <w:tc>
          <w:tcPr>
            <w:tcW w:w="720" w:type="dxa"/>
            <w:shd w:val="clear" w:color="auto" w:fill="auto"/>
            <w:vAlign w:val="bottom"/>
          </w:tcPr>
          <w:p w:rsidR="0017565C" w:rsidRPr="00CE785D" w:rsidRDefault="0017565C" w:rsidP="00BF456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85</w:t>
            </w:r>
          </w:p>
        </w:tc>
      </w:tr>
      <w:tr w:rsidR="0017565C" w:rsidRPr="00CE785D" w:rsidTr="00BF4562">
        <w:trPr>
          <w:trHeight w:val="240"/>
        </w:trPr>
        <w:tc>
          <w:tcPr>
            <w:tcW w:w="1187" w:type="dxa"/>
            <w:tcBorders>
              <w:bottom w:val="single" w:sz="4" w:space="0" w:color="auto"/>
            </w:tcBorders>
            <w:shd w:val="clear" w:color="auto" w:fill="auto"/>
          </w:tcPr>
          <w:p w:rsidR="0017565C" w:rsidRPr="00CE785D" w:rsidRDefault="0017565C" w:rsidP="00BF4562">
            <w:pPr>
              <w:tabs>
                <w:tab w:val="left" w:pos="288"/>
                <w:tab w:val="left" w:pos="576"/>
                <w:tab w:val="left" w:pos="864"/>
                <w:tab w:val="left" w:pos="1152"/>
              </w:tabs>
              <w:suppressAutoHyphens/>
              <w:spacing w:before="40" w:after="80" w:line="210" w:lineRule="exact"/>
              <w:ind w:right="40"/>
              <w:rPr>
                <w:rFonts w:eastAsia="Times New Roman"/>
                <w:noProof/>
                <w:sz w:val="17"/>
                <w:szCs w:val="20"/>
              </w:rPr>
            </w:pPr>
            <w:r w:rsidRPr="00CE785D">
              <w:rPr>
                <w:rFonts w:eastAsia="Times New Roman"/>
                <w:noProof/>
                <w:sz w:val="17"/>
                <w:szCs w:val="20"/>
              </w:rPr>
              <w:t>2011/12</w:t>
            </w:r>
          </w:p>
        </w:tc>
        <w:tc>
          <w:tcPr>
            <w:tcW w:w="1081" w:type="dxa"/>
            <w:tcBorders>
              <w:bottom w:val="single" w:sz="4" w:space="0" w:color="auto"/>
            </w:tcBorders>
            <w:shd w:val="clear" w:color="auto" w:fill="auto"/>
            <w:vAlign w:val="bottom"/>
          </w:tcPr>
          <w:p w:rsidR="0017565C" w:rsidRPr="00CE785D" w:rsidRDefault="001B5D4D" w:rsidP="00BF4562">
            <w:pPr>
              <w:tabs>
                <w:tab w:val="left" w:pos="288"/>
                <w:tab w:val="left" w:pos="576"/>
                <w:tab w:val="left" w:pos="864"/>
                <w:tab w:val="left" w:pos="1152"/>
              </w:tabs>
              <w:suppressAutoHyphens/>
              <w:spacing w:before="40" w:after="80" w:line="210" w:lineRule="exact"/>
              <w:ind w:right="40"/>
              <w:jc w:val="right"/>
              <w:rPr>
                <w:rFonts w:eastAsia="Times New Roman"/>
                <w:noProof/>
                <w:sz w:val="17"/>
                <w:szCs w:val="20"/>
              </w:rPr>
            </w:pPr>
            <w:hyperlink r:id="rId22" w:history="1">
              <w:r w:rsidR="0017565C" w:rsidRPr="00CE785D">
                <w:rPr>
                  <w:rStyle w:val="Hyperlink"/>
                  <w:rFonts w:eastAsia="Times New Roman"/>
                  <w:noProof/>
                  <w:sz w:val="17"/>
                  <w:szCs w:val="20"/>
                  <w:lang w:eastAsia="en-US"/>
                </w:rPr>
                <w:t>34/80</w:t>
              </w:r>
            </w:hyperlink>
          </w:p>
        </w:tc>
        <w:tc>
          <w:tcPr>
            <w:tcW w:w="1134" w:type="dxa"/>
            <w:tcBorders>
              <w:bottom w:val="single" w:sz="4" w:space="0" w:color="auto"/>
            </w:tcBorders>
            <w:shd w:val="clear" w:color="auto" w:fill="auto"/>
            <w:vAlign w:val="bottom"/>
          </w:tcPr>
          <w:p w:rsidR="0017565C" w:rsidRPr="00CE785D" w:rsidRDefault="0017565C" w:rsidP="00BF4562">
            <w:pPr>
              <w:tabs>
                <w:tab w:val="left" w:pos="288"/>
                <w:tab w:val="left" w:pos="576"/>
                <w:tab w:val="left" w:pos="864"/>
                <w:tab w:val="left" w:pos="1152"/>
              </w:tabs>
              <w:suppressAutoHyphens/>
              <w:spacing w:before="40" w:after="80" w:line="210" w:lineRule="exact"/>
              <w:ind w:right="40"/>
              <w:jc w:val="right"/>
              <w:rPr>
                <w:rFonts w:eastAsia="Times New Roman"/>
                <w:noProof/>
                <w:sz w:val="17"/>
                <w:szCs w:val="20"/>
              </w:rPr>
            </w:pPr>
            <w:r w:rsidRPr="00CE785D">
              <w:rPr>
                <w:rFonts w:eastAsia="Times New Roman"/>
                <w:noProof/>
                <w:sz w:val="17"/>
                <w:szCs w:val="20"/>
              </w:rPr>
              <w:t>1 009</w:t>
            </w:r>
          </w:p>
        </w:tc>
        <w:tc>
          <w:tcPr>
            <w:tcW w:w="1559" w:type="dxa"/>
            <w:tcBorders>
              <w:bottom w:val="single" w:sz="4" w:space="0" w:color="auto"/>
            </w:tcBorders>
            <w:shd w:val="clear" w:color="auto" w:fill="auto"/>
            <w:vAlign w:val="bottom"/>
          </w:tcPr>
          <w:p w:rsidR="0017565C" w:rsidRPr="00CE785D" w:rsidRDefault="0017565C" w:rsidP="00BF4562">
            <w:pPr>
              <w:tabs>
                <w:tab w:val="left" w:pos="288"/>
                <w:tab w:val="left" w:pos="576"/>
                <w:tab w:val="left" w:pos="864"/>
                <w:tab w:val="left" w:pos="1152"/>
              </w:tabs>
              <w:suppressAutoHyphens/>
              <w:spacing w:before="40" w:after="80" w:line="210" w:lineRule="exact"/>
              <w:ind w:right="40"/>
              <w:jc w:val="right"/>
              <w:rPr>
                <w:rFonts w:eastAsia="Times New Roman"/>
                <w:noProof/>
                <w:sz w:val="17"/>
                <w:szCs w:val="20"/>
              </w:rPr>
            </w:pPr>
            <w:r w:rsidRPr="00CE785D">
              <w:rPr>
                <w:rFonts w:eastAsia="Times New Roman"/>
                <w:noProof/>
                <w:sz w:val="17"/>
                <w:szCs w:val="20"/>
              </w:rPr>
              <w:t>747</w:t>
            </w:r>
          </w:p>
        </w:tc>
        <w:tc>
          <w:tcPr>
            <w:tcW w:w="1547" w:type="dxa"/>
            <w:tcBorders>
              <w:bottom w:val="single" w:sz="4" w:space="0" w:color="auto"/>
            </w:tcBorders>
            <w:shd w:val="clear" w:color="auto" w:fill="auto"/>
            <w:vAlign w:val="bottom"/>
          </w:tcPr>
          <w:p w:rsidR="0017565C" w:rsidRPr="00CE785D" w:rsidRDefault="0017565C" w:rsidP="00BF4562">
            <w:pPr>
              <w:tabs>
                <w:tab w:val="left" w:pos="288"/>
                <w:tab w:val="left" w:pos="576"/>
                <w:tab w:val="left" w:pos="864"/>
                <w:tab w:val="left" w:pos="1152"/>
              </w:tabs>
              <w:suppressAutoHyphens/>
              <w:spacing w:before="40" w:after="80" w:line="210" w:lineRule="exact"/>
              <w:ind w:right="40"/>
              <w:jc w:val="right"/>
              <w:rPr>
                <w:rFonts w:eastAsia="Times New Roman"/>
                <w:noProof/>
                <w:sz w:val="17"/>
                <w:szCs w:val="20"/>
              </w:rPr>
            </w:pPr>
            <w:r w:rsidRPr="00CE785D">
              <w:rPr>
                <w:rFonts w:eastAsia="Times New Roman"/>
                <w:noProof/>
                <w:sz w:val="17"/>
                <w:szCs w:val="20"/>
              </w:rPr>
              <w:t>606</w:t>
            </w:r>
          </w:p>
        </w:tc>
        <w:tc>
          <w:tcPr>
            <w:tcW w:w="720" w:type="dxa"/>
            <w:tcBorders>
              <w:bottom w:val="single" w:sz="4" w:space="0" w:color="auto"/>
            </w:tcBorders>
            <w:shd w:val="clear" w:color="auto" w:fill="auto"/>
            <w:vAlign w:val="bottom"/>
          </w:tcPr>
          <w:p w:rsidR="0017565C" w:rsidRPr="00CE785D" w:rsidRDefault="0017565C" w:rsidP="00BF4562">
            <w:pPr>
              <w:tabs>
                <w:tab w:val="left" w:pos="288"/>
                <w:tab w:val="left" w:pos="576"/>
                <w:tab w:val="left" w:pos="864"/>
                <w:tab w:val="left" w:pos="1152"/>
              </w:tabs>
              <w:suppressAutoHyphens/>
              <w:spacing w:before="40" w:after="80" w:line="210" w:lineRule="exact"/>
              <w:ind w:right="40"/>
              <w:jc w:val="right"/>
              <w:rPr>
                <w:rFonts w:eastAsia="Times New Roman"/>
                <w:noProof/>
                <w:sz w:val="17"/>
                <w:szCs w:val="20"/>
              </w:rPr>
            </w:pPr>
            <w:r w:rsidRPr="00CE785D">
              <w:rPr>
                <w:rFonts w:eastAsia="Times New Roman"/>
                <w:noProof/>
                <w:sz w:val="17"/>
                <w:szCs w:val="20"/>
              </w:rPr>
              <w:t>81,12</w:t>
            </w:r>
          </w:p>
        </w:tc>
      </w:tr>
      <w:tr w:rsidR="0017565C" w:rsidRPr="00CE785D" w:rsidTr="00BF4562">
        <w:trPr>
          <w:trHeight w:val="240"/>
        </w:trPr>
        <w:tc>
          <w:tcPr>
            <w:tcW w:w="1187" w:type="dxa"/>
            <w:tcBorders>
              <w:top w:val="single" w:sz="4" w:space="0" w:color="auto"/>
              <w:bottom w:val="single" w:sz="12" w:space="0" w:color="auto"/>
            </w:tcBorders>
            <w:shd w:val="clear" w:color="auto" w:fill="auto"/>
          </w:tcPr>
          <w:p w:rsidR="0017565C" w:rsidRPr="00CE785D" w:rsidRDefault="00BF4562" w:rsidP="00BF4562">
            <w:pPr>
              <w:tabs>
                <w:tab w:val="left" w:pos="288"/>
                <w:tab w:val="left" w:pos="576"/>
                <w:tab w:val="left" w:pos="864"/>
                <w:tab w:val="left" w:pos="1152"/>
              </w:tabs>
              <w:suppressAutoHyphens/>
              <w:spacing w:before="80" w:after="80" w:line="210" w:lineRule="exact"/>
              <w:ind w:right="40"/>
              <w:rPr>
                <w:rFonts w:eastAsia="Times New Roman"/>
                <w:b/>
                <w:noProof/>
                <w:sz w:val="17"/>
                <w:szCs w:val="20"/>
              </w:rPr>
            </w:pPr>
            <w:r w:rsidRPr="00CE785D">
              <w:rPr>
                <w:rFonts w:eastAsia="Times New Roman"/>
                <w:b/>
                <w:noProof/>
                <w:sz w:val="17"/>
                <w:szCs w:val="20"/>
              </w:rPr>
              <w:tab/>
            </w:r>
            <w:r w:rsidR="0017565C" w:rsidRPr="00CE785D">
              <w:rPr>
                <w:rFonts w:eastAsia="Times New Roman"/>
                <w:b/>
                <w:noProof/>
                <w:sz w:val="17"/>
                <w:szCs w:val="20"/>
              </w:rPr>
              <w:t>Всего</w:t>
            </w:r>
          </w:p>
        </w:tc>
        <w:tc>
          <w:tcPr>
            <w:tcW w:w="1081" w:type="dxa"/>
            <w:tcBorders>
              <w:top w:val="single" w:sz="4" w:space="0" w:color="auto"/>
              <w:bottom w:val="single" w:sz="12" w:space="0" w:color="auto"/>
            </w:tcBorders>
            <w:shd w:val="clear" w:color="auto" w:fill="auto"/>
            <w:vAlign w:val="bottom"/>
          </w:tcPr>
          <w:p w:rsidR="0017565C" w:rsidRPr="00CE785D" w:rsidRDefault="0017565C" w:rsidP="00BF4562">
            <w:pPr>
              <w:tabs>
                <w:tab w:val="left" w:pos="288"/>
                <w:tab w:val="left" w:pos="576"/>
                <w:tab w:val="left" w:pos="864"/>
                <w:tab w:val="left" w:pos="1152"/>
              </w:tabs>
              <w:suppressAutoHyphens/>
              <w:spacing w:before="80" w:after="80" w:line="210" w:lineRule="exact"/>
              <w:ind w:right="40"/>
              <w:jc w:val="right"/>
              <w:rPr>
                <w:rFonts w:eastAsia="Times New Roman"/>
                <w:b/>
                <w:noProof/>
                <w:sz w:val="17"/>
                <w:szCs w:val="20"/>
              </w:rPr>
            </w:pPr>
            <w:r w:rsidRPr="00CE785D">
              <w:rPr>
                <w:rFonts w:eastAsia="Times New Roman"/>
                <w:b/>
                <w:noProof/>
                <w:sz w:val="17"/>
                <w:szCs w:val="20"/>
              </w:rPr>
              <w:t>221</w:t>
            </w:r>
          </w:p>
        </w:tc>
        <w:tc>
          <w:tcPr>
            <w:tcW w:w="1134" w:type="dxa"/>
            <w:tcBorders>
              <w:top w:val="single" w:sz="4" w:space="0" w:color="auto"/>
              <w:bottom w:val="single" w:sz="12" w:space="0" w:color="auto"/>
            </w:tcBorders>
            <w:shd w:val="clear" w:color="auto" w:fill="auto"/>
            <w:vAlign w:val="bottom"/>
          </w:tcPr>
          <w:p w:rsidR="0017565C" w:rsidRPr="00CE785D" w:rsidRDefault="0017565C" w:rsidP="00BF4562">
            <w:pPr>
              <w:tabs>
                <w:tab w:val="left" w:pos="288"/>
                <w:tab w:val="left" w:pos="576"/>
                <w:tab w:val="left" w:pos="864"/>
                <w:tab w:val="left" w:pos="1152"/>
              </w:tabs>
              <w:suppressAutoHyphens/>
              <w:spacing w:before="80" w:after="80" w:line="210" w:lineRule="exact"/>
              <w:ind w:right="40"/>
              <w:jc w:val="right"/>
              <w:rPr>
                <w:rFonts w:eastAsia="Times New Roman"/>
                <w:b/>
                <w:noProof/>
                <w:sz w:val="17"/>
                <w:szCs w:val="20"/>
              </w:rPr>
            </w:pPr>
            <w:r w:rsidRPr="00CE785D">
              <w:rPr>
                <w:rFonts w:eastAsia="Times New Roman"/>
                <w:b/>
                <w:noProof/>
                <w:sz w:val="17"/>
                <w:szCs w:val="20"/>
              </w:rPr>
              <w:t>4 867</w:t>
            </w:r>
          </w:p>
        </w:tc>
        <w:tc>
          <w:tcPr>
            <w:tcW w:w="1559" w:type="dxa"/>
            <w:tcBorders>
              <w:top w:val="single" w:sz="4" w:space="0" w:color="auto"/>
              <w:bottom w:val="single" w:sz="12" w:space="0" w:color="auto"/>
            </w:tcBorders>
            <w:shd w:val="clear" w:color="auto" w:fill="auto"/>
            <w:vAlign w:val="bottom"/>
          </w:tcPr>
          <w:p w:rsidR="0017565C" w:rsidRPr="00CE785D" w:rsidRDefault="0017565C" w:rsidP="00BF4562">
            <w:pPr>
              <w:tabs>
                <w:tab w:val="left" w:pos="288"/>
                <w:tab w:val="left" w:pos="576"/>
                <w:tab w:val="left" w:pos="864"/>
                <w:tab w:val="left" w:pos="1152"/>
              </w:tabs>
              <w:suppressAutoHyphens/>
              <w:spacing w:before="80" w:after="80" w:line="210" w:lineRule="exact"/>
              <w:ind w:right="40"/>
              <w:jc w:val="right"/>
              <w:rPr>
                <w:rFonts w:eastAsia="Times New Roman"/>
                <w:b/>
                <w:noProof/>
                <w:sz w:val="17"/>
                <w:szCs w:val="20"/>
              </w:rPr>
            </w:pPr>
            <w:r w:rsidRPr="00CE785D">
              <w:rPr>
                <w:rFonts w:eastAsia="Times New Roman"/>
                <w:b/>
                <w:noProof/>
                <w:sz w:val="17"/>
                <w:szCs w:val="20"/>
              </w:rPr>
              <w:t>2 552</w:t>
            </w:r>
          </w:p>
        </w:tc>
        <w:tc>
          <w:tcPr>
            <w:tcW w:w="1547" w:type="dxa"/>
            <w:tcBorders>
              <w:top w:val="single" w:sz="4" w:space="0" w:color="auto"/>
              <w:bottom w:val="single" w:sz="12" w:space="0" w:color="auto"/>
            </w:tcBorders>
            <w:shd w:val="clear" w:color="auto" w:fill="auto"/>
            <w:vAlign w:val="bottom"/>
          </w:tcPr>
          <w:p w:rsidR="0017565C" w:rsidRPr="00CE785D" w:rsidRDefault="0017565C" w:rsidP="00BF4562">
            <w:pPr>
              <w:tabs>
                <w:tab w:val="left" w:pos="288"/>
                <w:tab w:val="left" w:pos="576"/>
                <w:tab w:val="left" w:pos="864"/>
                <w:tab w:val="left" w:pos="1152"/>
              </w:tabs>
              <w:suppressAutoHyphens/>
              <w:spacing w:before="80" w:after="80" w:line="210" w:lineRule="exact"/>
              <w:ind w:right="40"/>
              <w:jc w:val="right"/>
              <w:rPr>
                <w:rFonts w:eastAsia="Times New Roman"/>
                <w:b/>
                <w:noProof/>
                <w:sz w:val="17"/>
                <w:szCs w:val="20"/>
              </w:rPr>
            </w:pPr>
            <w:r w:rsidRPr="00CE785D">
              <w:rPr>
                <w:rFonts w:eastAsia="Times New Roman"/>
                <w:b/>
                <w:noProof/>
                <w:sz w:val="17"/>
                <w:szCs w:val="20"/>
              </w:rPr>
              <w:t>1 884</w:t>
            </w:r>
          </w:p>
        </w:tc>
        <w:tc>
          <w:tcPr>
            <w:tcW w:w="720" w:type="dxa"/>
            <w:tcBorders>
              <w:top w:val="single" w:sz="4" w:space="0" w:color="auto"/>
              <w:bottom w:val="single" w:sz="12" w:space="0" w:color="auto"/>
            </w:tcBorders>
            <w:shd w:val="clear" w:color="auto" w:fill="auto"/>
            <w:vAlign w:val="bottom"/>
          </w:tcPr>
          <w:p w:rsidR="0017565C" w:rsidRPr="00CE785D" w:rsidRDefault="0017565C" w:rsidP="00BF4562">
            <w:pPr>
              <w:tabs>
                <w:tab w:val="left" w:pos="288"/>
                <w:tab w:val="left" w:pos="576"/>
                <w:tab w:val="left" w:pos="864"/>
                <w:tab w:val="left" w:pos="1152"/>
              </w:tabs>
              <w:suppressAutoHyphens/>
              <w:spacing w:before="80" w:after="80" w:line="210" w:lineRule="exact"/>
              <w:ind w:right="40"/>
              <w:jc w:val="right"/>
              <w:rPr>
                <w:rFonts w:eastAsia="Times New Roman"/>
                <w:b/>
                <w:noProof/>
                <w:sz w:val="17"/>
                <w:szCs w:val="20"/>
              </w:rPr>
            </w:pPr>
            <w:r w:rsidRPr="00CE785D">
              <w:rPr>
                <w:rFonts w:eastAsia="Times New Roman"/>
                <w:b/>
                <w:noProof/>
                <w:sz w:val="17"/>
                <w:szCs w:val="20"/>
              </w:rPr>
              <w:t>73, 82</w:t>
            </w:r>
          </w:p>
        </w:tc>
      </w:tr>
    </w:tbl>
    <w:p w:rsidR="00645E77" w:rsidRPr="00CE785D" w:rsidRDefault="00645E77" w:rsidP="00645E77">
      <w:pPr>
        <w:pStyle w:val="SingleTxt"/>
        <w:spacing w:after="0" w:line="120" w:lineRule="exact"/>
        <w:rPr>
          <w:sz w:val="10"/>
        </w:rPr>
      </w:pPr>
    </w:p>
    <w:p w:rsidR="0017565C" w:rsidRPr="00CE785D" w:rsidRDefault="0017565C" w:rsidP="00EF1640">
      <w:pPr>
        <w:pStyle w:val="SingleTxt"/>
      </w:pPr>
      <w:r w:rsidRPr="00CE785D">
        <w:t>32.</w:t>
      </w:r>
      <w:r w:rsidRPr="00CE785D">
        <w:tab/>
        <w:t>С 2008 по 2012 год количество классов, применяющих методику ДРШПМП, увеличилось с 18 до 80, что дало возможность осуществить реи</w:t>
      </w:r>
      <w:r w:rsidRPr="00CE785D">
        <w:t>н</w:t>
      </w:r>
      <w:r w:rsidRPr="00CE785D">
        <w:t>теграцию в школу 4867 учащихся, причем из 2552 учащихся, сдававших экз</w:t>
      </w:r>
      <w:r w:rsidRPr="00CE785D">
        <w:t>а</w:t>
      </w:r>
      <w:r w:rsidRPr="00CE785D">
        <w:t>мены на получение свидетельства об окончании начальной элементарной шк</w:t>
      </w:r>
      <w:r w:rsidRPr="00CE785D">
        <w:t>о</w:t>
      </w:r>
      <w:r w:rsidRPr="00CE785D">
        <w:t xml:space="preserve">лы (СОНЭШ), успешно сдали экзамены 1884 человека, или 73,82 процента. </w:t>
      </w:r>
    </w:p>
    <w:p w:rsidR="0017565C" w:rsidRPr="00CE785D" w:rsidRDefault="0017565C" w:rsidP="00EF1640">
      <w:pPr>
        <w:pStyle w:val="SingleTxt"/>
      </w:pPr>
      <w:r w:rsidRPr="00CE785D">
        <w:t>33.</w:t>
      </w:r>
      <w:r w:rsidRPr="00CE785D">
        <w:tab/>
        <w:t>С учетом этих результатов в Промежуточном плане развития образования (ППРО) предусмотрено увеличение количества классов ДРШПМП. Так, забота о 10 тыс. подростков, не посещавших школу вообще и/или преждевременно выбывших из школы, будет возложена на НПО, а работу еще с 10 тыс. детей будут проводить в рамках 11 экспериментальных проектов, осуществляемых компанией "Сиско" в 3 регионах: Амурун'и Маниа, Аналандзируфу и Ац</w:t>
      </w:r>
      <w:r w:rsidRPr="00CE785D">
        <w:t>и</w:t>
      </w:r>
      <w:r w:rsidRPr="00CE785D">
        <w:t>нанана. После 10</w:t>
      </w:r>
      <w:r w:rsidRPr="00CE785D">
        <w:noBreakHyphen/>
        <w:t>месячного иинтенсивного обучения в этих классах дети б</w:t>
      </w:r>
      <w:r w:rsidRPr="00CE785D">
        <w:t>у</w:t>
      </w:r>
      <w:r w:rsidRPr="00CE785D">
        <w:t>дут сдавать экзамены на СОНЭШ, а учащиеся, успешно сдавшие экзамены, будут реинтегрированы в систему формального образования.</w:t>
      </w:r>
    </w:p>
    <w:p w:rsidR="0017565C" w:rsidRPr="00CE785D" w:rsidRDefault="0017565C" w:rsidP="00EF1640">
      <w:pPr>
        <w:pStyle w:val="SingleTxt"/>
      </w:pPr>
      <w:r w:rsidRPr="00CE785D">
        <w:t>34.</w:t>
      </w:r>
      <w:r w:rsidRPr="00CE785D">
        <w:tab/>
        <w:t>Наконец, в отношении детей с ограниченными возможностями 1 сентября 2009 года был принят Декрет 2009-1147 о национальной политике в области инклюзивного образования. Статья 4 этого Декрета гласит, что "ни одному р</w:t>
      </w:r>
      <w:r w:rsidRPr="00CE785D">
        <w:t>е</w:t>
      </w:r>
      <w:r w:rsidRPr="00CE785D">
        <w:t>бенку не может быть отказано без уважительных причин в праве на поступление в начальную школу". Таким образом, каждый ребенок, независ</w:t>
      </w:r>
      <w:r w:rsidRPr="00CE785D">
        <w:t>и</w:t>
      </w:r>
      <w:r w:rsidRPr="00CE785D">
        <w:t>мо от состояния его физического, психического или умственного здоровья, имеет право на получение образования наравне с другими детьми.</w:t>
      </w:r>
    </w:p>
    <w:p w:rsidR="0017565C" w:rsidRPr="00CE785D" w:rsidRDefault="0017565C" w:rsidP="00EF1640">
      <w:pPr>
        <w:pStyle w:val="SingleTxt"/>
      </w:pPr>
      <w:r w:rsidRPr="00CE785D">
        <w:t>35.</w:t>
      </w:r>
      <w:r w:rsidRPr="00CE785D">
        <w:tab/>
        <w:t>Целью "инклюзивного образования" является интеграция всех детей, не охваченных системой формального школьного образования, в классы госуда</w:t>
      </w:r>
      <w:r w:rsidRPr="00CE785D">
        <w:t>р</w:t>
      </w:r>
      <w:r w:rsidRPr="00CE785D">
        <w:t>ственных или частных начальных школ шаговой доступности и удержание их в школе.</w:t>
      </w:r>
    </w:p>
    <w:p w:rsidR="0017565C" w:rsidRPr="00CE785D" w:rsidRDefault="0017565C" w:rsidP="00EF1640">
      <w:pPr>
        <w:pStyle w:val="SingleTxt"/>
      </w:pPr>
      <w:r w:rsidRPr="00CE785D">
        <w:t>36.</w:t>
      </w:r>
      <w:r w:rsidRPr="00CE785D">
        <w:tab/>
        <w:t>До 2015 года в сотрудничестве с ЮНИСЕФ планируется осуществить и</w:t>
      </w:r>
      <w:r w:rsidRPr="00CE785D">
        <w:t>н</w:t>
      </w:r>
      <w:r w:rsidRPr="00CE785D">
        <w:t>теграцию и реинтеграцию в систему школьного образования 20 тыс. детей, не посещавших школу вообще или преждевременно выбывших из школы. В к</w:t>
      </w:r>
      <w:r w:rsidRPr="00CE785D">
        <w:t>а</w:t>
      </w:r>
      <w:r w:rsidRPr="00CE785D">
        <w:t>честве эксперимента в 2013 году были организованы курсы интенсивного об</w:t>
      </w:r>
      <w:r w:rsidRPr="00CE785D">
        <w:t>у</w:t>
      </w:r>
      <w:r w:rsidRPr="00CE785D">
        <w:t>чения 6365 детей, не посещавших школу вообще или преждевременно в</w:t>
      </w:r>
      <w:r w:rsidRPr="00CE785D">
        <w:t>ы</w:t>
      </w:r>
      <w:r w:rsidRPr="00CE785D">
        <w:t xml:space="preserve">бывших из школы, в 112 инклюзивных классах, а также курсы подготовки 385 учителей-экспериментаторов. </w:t>
      </w:r>
    </w:p>
    <w:p w:rsidR="0017565C" w:rsidRPr="00CE785D" w:rsidRDefault="0017565C" w:rsidP="00EF1640">
      <w:pPr>
        <w:pStyle w:val="SingleTxt"/>
      </w:pPr>
      <w:r w:rsidRPr="00CE785D">
        <w:t>37.</w:t>
      </w:r>
      <w:r w:rsidRPr="00CE785D">
        <w:tab/>
        <w:t>Данные за 2010 год дают более подробную информацию о разбивке ст</w:t>
      </w:r>
      <w:r w:rsidRPr="00CE785D">
        <w:t>у</w:t>
      </w:r>
      <w:r w:rsidRPr="00CE785D">
        <w:t>дентов по возрастным группам в 2009/10 учебном году.</w:t>
      </w:r>
    </w:p>
    <w:p w:rsidR="00EF1640" w:rsidRPr="00CE785D" w:rsidRDefault="00EF1640" w:rsidP="00EF1640">
      <w:pPr>
        <w:pStyle w:val="a"/>
        <w:spacing w:before="0" w:after="0" w:line="120" w:lineRule="exact"/>
        <w:rPr>
          <w:sz w:val="10"/>
        </w:rPr>
      </w:pPr>
      <w:bookmarkStart w:id="230" w:name="_Toc377129299"/>
    </w:p>
    <w:p w:rsidR="00EF1640" w:rsidRPr="00CE785D" w:rsidRDefault="00EF1640" w:rsidP="00EF1640">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r w:rsidRPr="00CE785D">
        <w:tab/>
      </w:r>
      <w:r w:rsidR="0017565C" w:rsidRPr="00CE785D">
        <w:t>Таблица 13</w:t>
      </w:r>
    </w:p>
    <w:p w:rsidR="0017565C" w:rsidRPr="00CE785D" w:rsidRDefault="00EF1640" w:rsidP="00EF16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r w:rsidRPr="00CE785D">
        <w:tab/>
      </w:r>
      <w:bookmarkStart w:id="231" w:name="_Toc392860169"/>
      <w:r w:rsidR="0017565C" w:rsidRPr="00CE785D">
        <w:t>Студенты вузов в разбивке по возрастным группам в 2009/10 учебном году</w:t>
      </w:r>
      <w:bookmarkEnd w:id="231"/>
    </w:p>
    <w:p w:rsidR="00EF1640" w:rsidRPr="00CE785D" w:rsidRDefault="00EF1640" w:rsidP="00EF1640">
      <w:pPr>
        <w:pStyle w:val="SingleTxt"/>
        <w:spacing w:after="0" w:line="120" w:lineRule="exact"/>
        <w:rPr>
          <w:sz w:val="10"/>
        </w:rPr>
      </w:pPr>
    </w:p>
    <w:p w:rsidR="00EF1640" w:rsidRPr="00CE785D" w:rsidRDefault="00EF1640" w:rsidP="00EF1640">
      <w:pPr>
        <w:pStyle w:val="SingleTxt"/>
        <w:spacing w:after="0" w:line="120" w:lineRule="exact"/>
        <w:rPr>
          <w:sz w:val="10"/>
        </w:rPr>
      </w:pPr>
    </w:p>
    <w:tbl>
      <w:tblPr>
        <w:tblW w:w="7228" w:type="dxa"/>
        <w:tblInd w:w="1276" w:type="dxa"/>
        <w:tblBorders>
          <w:top w:val="single" w:sz="4" w:space="0" w:color="auto"/>
        </w:tblBorders>
        <w:tblCellMar>
          <w:left w:w="0" w:type="dxa"/>
          <w:right w:w="0" w:type="dxa"/>
        </w:tblCellMar>
        <w:tblLook w:val="04A0"/>
      </w:tblPr>
      <w:tblGrid>
        <w:gridCol w:w="1701"/>
        <w:gridCol w:w="1383"/>
        <w:gridCol w:w="1452"/>
        <w:gridCol w:w="1228"/>
        <w:gridCol w:w="106"/>
        <w:gridCol w:w="1358"/>
      </w:tblGrid>
      <w:tr w:rsidR="00EF1640" w:rsidRPr="00CE785D" w:rsidTr="00EF1640">
        <w:trPr>
          <w:trHeight w:val="240"/>
          <w:tblHeader/>
        </w:trPr>
        <w:tc>
          <w:tcPr>
            <w:tcW w:w="1701" w:type="dxa"/>
            <w:vMerge w:val="restart"/>
            <w:tcBorders>
              <w:top w:val="single" w:sz="4" w:space="0" w:color="auto"/>
              <w:bottom w:val="single" w:sz="12" w:space="0" w:color="auto"/>
            </w:tcBorders>
            <w:shd w:val="clear" w:color="auto" w:fill="auto"/>
            <w:vAlign w:val="bottom"/>
          </w:tcPr>
          <w:bookmarkEnd w:id="230"/>
          <w:p w:rsidR="00EF1640" w:rsidRPr="00CE785D" w:rsidRDefault="00EF1640" w:rsidP="000A5CDE">
            <w:pPr>
              <w:pStyle w:val="SingleTxtG"/>
              <w:spacing w:before="80" w:after="80" w:line="240" w:lineRule="auto"/>
              <w:ind w:left="0" w:right="0"/>
              <w:rPr>
                <w:i/>
                <w:sz w:val="14"/>
                <w:szCs w:val="14"/>
              </w:rPr>
            </w:pPr>
            <w:r w:rsidRPr="00CE785D">
              <w:rPr>
                <w:i/>
                <w:sz w:val="14"/>
                <w:szCs w:val="14"/>
              </w:rPr>
              <w:t>Возрастные группы</w:t>
            </w:r>
          </w:p>
        </w:tc>
        <w:tc>
          <w:tcPr>
            <w:tcW w:w="4063" w:type="dxa"/>
            <w:gridSpan w:val="3"/>
            <w:tcBorders>
              <w:top w:val="single" w:sz="4" w:space="0" w:color="auto"/>
              <w:bottom w:val="single" w:sz="4" w:space="0" w:color="auto"/>
            </w:tcBorders>
            <w:shd w:val="clear" w:color="auto" w:fill="auto"/>
            <w:vAlign w:val="bottom"/>
          </w:tcPr>
          <w:p w:rsidR="00EF1640" w:rsidRPr="00CE785D" w:rsidRDefault="00EF1640" w:rsidP="00EF1640">
            <w:pPr>
              <w:pStyle w:val="SingleTxtG"/>
              <w:spacing w:before="80" w:after="40" w:line="160" w:lineRule="exact"/>
              <w:ind w:left="0" w:right="0"/>
              <w:jc w:val="center"/>
              <w:rPr>
                <w:i/>
                <w:sz w:val="14"/>
                <w:szCs w:val="14"/>
              </w:rPr>
            </w:pPr>
            <w:r w:rsidRPr="00CE785D">
              <w:rPr>
                <w:i/>
                <w:sz w:val="14"/>
                <w:szCs w:val="14"/>
              </w:rPr>
              <w:t>Система высшего образования</w:t>
            </w:r>
            <w:r w:rsidRPr="00CE785D">
              <w:rPr>
                <w:i/>
                <w:sz w:val="14"/>
                <w:szCs w:val="14"/>
              </w:rPr>
              <w:br/>
              <w:t>(6 государственных университетов, НИЯНТ, 3 ВТИ, НЦДОМ, частные университеты)</w:t>
            </w:r>
          </w:p>
        </w:tc>
        <w:tc>
          <w:tcPr>
            <w:tcW w:w="106" w:type="dxa"/>
            <w:tcBorders>
              <w:top w:val="single" w:sz="4" w:space="0" w:color="auto"/>
              <w:bottom w:val="nil"/>
            </w:tcBorders>
            <w:shd w:val="clear" w:color="auto" w:fill="auto"/>
            <w:vAlign w:val="bottom"/>
          </w:tcPr>
          <w:p w:rsidR="00EF1640" w:rsidRPr="00CE785D" w:rsidRDefault="00EF1640" w:rsidP="00EF1640">
            <w:pPr>
              <w:pStyle w:val="SingleTxtG"/>
              <w:spacing w:before="80" w:after="40" w:line="160" w:lineRule="exact"/>
              <w:ind w:left="0" w:right="0"/>
              <w:jc w:val="right"/>
              <w:rPr>
                <w:i/>
                <w:sz w:val="14"/>
                <w:szCs w:val="14"/>
              </w:rPr>
            </w:pPr>
          </w:p>
        </w:tc>
        <w:tc>
          <w:tcPr>
            <w:tcW w:w="1358" w:type="dxa"/>
            <w:tcBorders>
              <w:top w:val="single" w:sz="4" w:space="0" w:color="auto"/>
              <w:bottom w:val="single" w:sz="4" w:space="0" w:color="auto"/>
            </w:tcBorders>
            <w:shd w:val="clear" w:color="auto" w:fill="auto"/>
            <w:vAlign w:val="bottom"/>
          </w:tcPr>
          <w:p w:rsidR="00EF1640" w:rsidRPr="00CE785D" w:rsidRDefault="00EF1640" w:rsidP="00EF1640">
            <w:pPr>
              <w:pStyle w:val="SingleTxtG"/>
              <w:spacing w:before="80" w:after="40" w:line="160" w:lineRule="exact"/>
              <w:ind w:left="0" w:right="0"/>
              <w:jc w:val="right"/>
              <w:rPr>
                <w:i/>
                <w:sz w:val="14"/>
                <w:szCs w:val="14"/>
              </w:rPr>
            </w:pPr>
            <w:r w:rsidRPr="00CE785D">
              <w:rPr>
                <w:i/>
                <w:sz w:val="14"/>
                <w:szCs w:val="14"/>
              </w:rPr>
              <w:t>Доля девушек</w:t>
            </w:r>
          </w:p>
        </w:tc>
      </w:tr>
      <w:tr w:rsidR="0017565C" w:rsidRPr="00CE785D" w:rsidTr="00EF1640">
        <w:trPr>
          <w:trHeight w:val="240"/>
          <w:tblHeader/>
        </w:trPr>
        <w:tc>
          <w:tcPr>
            <w:tcW w:w="1701" w:type="dxa"/>
            <w:vMerge/>
            <w:tcBorders>
              <w:top w:val="single" w:sz="12" w:space="0" w:color="auto"/>
              <w:bottom w:val="single" w:sz="12" w:space="0" w:color="auto"/>
            </w:tcBorders>
            <w:shd w:val="clear" w:color="auto" w:fill="auto"/>
            <w:vAlign w:val="bottom"/>
          </w:tcPr>
          <w:p w:rsidR="0017565C" w:rsidRPr="00CE785D" w:rsidRDefault="0017565C" w:rsidP="000A5CDE">
            <w:pPr>
              <w:pStyle w:val="SingleTxtG"/>
              <w:spacing w:before="80" w:after="80" w:line="240" w:lineRule="auto"/>
              <w:ind w:left="0" w:right="0"/>
              <w:rPr>
                <w:sz w:val="14"/>
                <w:szCs w:val="14"/>
              </w:rPr>
            </w:pPr>
          </w:p>
        </w:tc>
        <w:tc>
          <w:tcPr>
            <w:tcW w:w="1383" w:type="dxa"/>
            <w:tcBorders>
              <w:top w:val="single" w:sz="4" w:space="0" w:color="auto"/>
              <w:bottom w:val="single" w:sz="12" w:space="0" w:color="auto"/>
            </w:tcBorders>
            <w:shd w:val="clear" w:color="auto" w:fill="auto"/>
            <w:vAlign w:val="bottom"/>
          </w:tcPr>
          <w:p w:rsidR="0017565C" w:rsidRPr="00CE785D" w:rsidRDefault="0017565C" w:rsidP="00EF1640">
            <w:pPr>
              <w:pStyle w:val="SingleTxtG"/>
              <w:spacing w:before="40" w:after="80" w:line="240" w:lineRule="auto"/>
              <w:ind w:left="0" w:right="0"/>
              <w:jc w:val="right"/>
              <w:rPr>
                <w:i/>
                <w:sz w:val="14"/>
                <w:szCs w:val="14"/>
              </w:rPr>
            </w:pPr>
            <w:r w:rsidRPr="00CE785D">
              <w:rPr>
                <w:i/>
                <w:sz w:val="14"/>
                <w:szCs w:val="14"/>
              </w:rPr>
              <w:t xml:space="preserve">Мужчины </w:t>
            </w:r>
          </w:p>
        </w:tc>
        <w:tc>
          <w:tcPr>
            <w:tcW w:w="1452" w:type="dxa"/>
            <w:tcBorders>
              <w:top w:val="single" w:sz="4" w:space="0" w:color="auto"/>
              <w:bottom w:val="single" w:sz="12" w:space="0" w:color="auto"/>
            </w:tcBorders>
            <w:shd w:val="clear" w:color="auto" w:fill="auto"/>
            <w:vAlign w:val="bottom"/>
          </w:tcPr>
          <w:p w:rsidR="0017565C" w:rsidRPr="00CE785D" w:rsidRDefault="0017565C" w:rsidP="00EF1640">
            <w:pPr>
              <w:pStyle w:val="SingleTxtG"/>
              <w:spacing w:before="40" w:after="80" w:line="240" w:lineRule="auto"/>
              <w:ind w:left="0" w:right="0"/>
              <w:jc w:val="right"/>
              <w:rPr>
                <w:i/>
                <w:sz w:val="14"/>
                <w:szCs w:val="14"/>
              </w:rPr>
            </w:pPr>
            <w:r w:rsidRPr="00CE785D">
              <w:rPr>
                <w:i/>
                <w:sz w:val="14"/>
                <w:szCs w:val="14"/>
              </w:rPr>
              <w:t xml:space="preserve">Женщины </w:t>
            </w:r>
          </w:p>
        </w:tc>
        <w:tc>
          <w:tcPr>
            <w:tcW w:w="1228" w:type="dxa"/>
            <w:tcBorders>
              <w:top w:val="single" w:sz="4" w:space="0" w:color="auto"/>
              <w:bottom w:val="single" w:sz="12" w:space="0" w:color="auto"/>
            </w:tcBorders>
            <w:shd w:val="clear" w:color="auto" w:fill="auto"/>
            <w:vAlign w:val="bottom"/>
          </w:tcPr>
          <w:p w:rsidR="0017565C" w:rsidRPr="00CE785D" w:rsidRDefault="0017565C" w:rsidP="00EF1640">
            <w:pPr>
              <w:pStyle w:val="SingleTxtG"/>
              <w:spacing w:before="40" w:after="80" w:line="240" w:lineRule="auto"/>
              <w:ind w:left="0" w:right="0"/>
              <w:jc w:val="right"/>
              <w:rPr>
                <w:i/>
                <w:sz w:val="14"/>
                <w:szCs w:val="14"/>
              </w:rPr>
            </w:pPr>
            <w:r w:rsidRPr="00CE785D">
              <w:rPr>
                <w:i/>
                <w:sz w:val="14"/>
                <w:szCs w:val="14"/>
              </w:rPr>
              <w:t>Всего</w:t>
            </w:r>
          </w:p>
        </w:tc>
        <w:tc>
          <w:tcPr>
            <w:tcW w:w="1464" w:type="dxa"/>
            <w:gridSpan w:val="2"/>
            <w:tcBorders>
              <w:top w:val="nil"/>
              <w:bottom w:val="single" w:sz="12" w:space="0" w:color="auto"/>
            </w:tcBorders>
            <w:shd w:val="clear" w:color="auto" w:fill="auto"/>
            <w:vAlign w:val="bottom"/>
          </w:tcPr>
          <w:p w:rsidR="0017565C" w:rsidRPr="00CE785D" w:rsidRDefault="0017565C" w:rsidP="00EF1640">
            <w:pPr>
              <w:pStyle w:val="SingleTxtG"/>
              <w:spacing w:before="40" w:after="80" w:line="240" w:lineRule="auto"/>
              <w:ind w:left="0" w:right="0"/>
              <w:jc w:val="right"/>
              <w:rPr>
                <w:i/>
                <w:sz w:val="14"/>
                <w:szCs w:val="14"/>
              </w:rPr>
            </w:pPr>
            <w:r w:rsidRPr="00CE785D">
              <w:rPr>
                <w:i/>
                <w:sz w:val="14"/>
                <w:szCs w:val="14"/>
              </w:rPr>
              <w:t>В %</w:t>
            </w:r>
          </w:p>
        </w:tc>
      </w:tr>
      <w:tr w:rsidR="0017565C" w:rsidRPr="00CE785D" w:rsidTr="000A5CDE">
        <w:trPr>
          <w:trHeight w:val="240"/>
        </w:trPr>
        <w:tc>
          <w:tcPr>
            <w:tcW w:w="1701" w:type="dxa"/>
            <w:tcBorders>
              <w:top w:val="single" w:sz="12" w:space="0" w:color="auto"/>
            </w:tcBorders>
            <w:shd w:val="clear" w:color="auto" w:fill="auto"/>
          </w:tcPr>
          <w:p w:rsidR="0017565C" w:rsidRPr="00CE785D" w:rsidRDefault="0017565C" w:rsidP="00EF1640">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До 18 лет</w:t>
            </w:r>
          </w:p>
        </w:tc>
        <w:tc>
          <w:tcPr>
            <w:tcW w:w="1383" w:type="dxa"/>
            <w:tcBorders>
              <w:top w:val="single" w:sz="12" w:space="0" w:color="auto"/>
            </w:tcBorders>
            <w:shd w:val="clear" w:color="auto" w:fill="auto"/>
            <w:vAlign w:val="bottom"/>
          </w:tcPr>
          <w:p w:rsidR="0017565C" w:rsidRPr="00CE785D" w:rsidRDefault="0017565C" w:rsidP="00EF1640">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487</w:t>
            </w:r>
          </w:p>
        </w:tc>
        <w:tc>
          <w:tcPr>
            <w:tcW w:w="1452" w:type="dxa"/>
            <w:tcBorders>
              <w:top w:val="single" w:sz="12" w:space="0" w:color="auto"/>
            </w:tcBorders>
            <w:shd w:val="clear" w:color="auto" w:fill="auto"/>
            <w:vAlign w:val="bottom"/>
          </w:tcPr>
          <w:p w:rsidR="0017565C" w:rsidRPr="00CE785D" w:rsidRDefault="0017565C" w:rsidP="00EF1640">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962</w:t>
            </w:r>
          </w:p>
        </w:tc>
        <w:tc>
          <w:tcPr>
            <w:tcW w:w="1228" w:type="dxa"/>
            <w:tcBorders>
              <w:top w:val="single" w:sz="12" w:space="0" w:color="auto"/>
            </w:tcBorders>
            <w:shd w:val="clear" w:color="auto" w:fill="auto"/>
            <w:vAlign w:val="bottom"/>
          </w:tcPr>
          <w:p w:rsidR="0017565C" w:rsidRPr="00CE785D" w:rsidRDefault="0017565C" w:rsidP="00EF1640">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1 449</w:t>
            </w:r>
          </w:p>
        </w:tc>
        <w:tc>
          <w:tcPr>
            <w:tcW w:w="1464" w:type="dxa"/>
            <w:gridSpan w:val="2"/>
            <w:tcBorders>
              <w:top w:val="single" w:sz="12" w:space="0" w:color="auto"/>
            </w:tcBorders>
            <w:shd w:val="clear" w:color="auto" w:fill="auto"/>
            <w:vAlign w:val="bottom"/>
          </w:tcPr>
          <w:p w:rsidR="0017565C" w:rsidRPr="00CE785D" w:rsidRDefault="0017565C" w:rsidP="00EF1640">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66,39</w:t>
            </w:r>
          </w:p>
        </w:tc>
      </w:tr>
      <w:tr w:rsidR="0017565C" w:rsidRPr="00CE785D" w:rsidTr="000A5CDE">
        <w:trPr>
          <w:trHeight w:val="240"/>
        </w:trPr>
        <w:tc>
          <w:tcPr>
            <w:tcW w:w="1701" w:type="dxa"/>
            <w:shd w:val="clear" w:color="auto" w:fill="auto"/>
          </w:tcPr>
          <w:p w:rsidR="0017565C" w:rsidRPr="00CE785D" w:rsidRDefault="0017565C" w:rsidP="00EF1640">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18–21 год </w:t>
            </w:r>
          </w:p>
        </w:tc>
        <w:tc>
          <w:tcPr>
            <w:tcW w:w="1383" w:type="dxa"/>
            <w:shd w:val="clear" w:color="auto" w:fill="auto"/>
            <w:vAlign w:val="bottom"/>
          </w:tcPr>
          <w:p w:rsidR="0017565C" w:rsidRPr="00CE785D" w:rsidRDefault="0017565C" w:rsidP="00EF1640">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14 388</w:t>
            </w:r>
          </w:p>
        </w:tc>
        <w:tc>
          <w:tcPr>
            <w:tcW w:w="1452" w:type="dxa"/>
            <w:shd w:val="clear" w:color="auto" w:fill="auto"/>
            <w:vAlign w:val="bottom"/>
          </w:tcPr>
          <w:p w:rsidR="0017565C" w:rsidRPr="00CE785D" w:rsidRDefault="0017565C" w:rsidP="00EF1640">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16 727</w:t>
            </w:r>
          </w:p>
        </w:tc>
        <w:tc>
          <w:tcPr>
            <w:tcW w:w="1228" w:type="dxa"/>
            <w:shd w:val="clear" w:color="auto" w:fill="auto"/>
            <w:vAlign w:val="bottom"/>
          </w:tcPr>
          <w:p w:rsidR="0017565C" w:rsidRPr="00CE785D" w:rsidRDefault="0017565C" w:rsidP="00EF1640">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31 115</w:t>
            </w:r>
          </w:p>
        </w:tc>
        <w:tc>
          <w:tcPr>
            <w:tcW w:w="1464" w:type="dxa"/>
            <w:gridSpan w:val="2"/>
            <w:shd w:val="clear" w:color="auto" w:fill="auto"/>
            <w:vAlign w:val="bottom"/>
          </w:tcPr>
          <w:p w:rsidR="0017565C" w:rsidRPr="00CE785D" w:rsidRDefault="0017565C" w:rsidP="00EF1640">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53,76</w:t>
            </w:r>
          </w:p>
        </w:tc>
      </w:tr>
      <w:tr w:rsidR="0017565C" w:rsidRPr="00CE785D" w:rsidTr="000A5CDE">
        <w:trPr>
          <w:trHeight w:val="240"/>
        </w:trPr>
        <w:tc>
          <w:tcPr>
            <w:tcW w:w="1701" w:type="dxa"/>
            <w:shd w:val="clear" w:color="auto" w:fill="auto"/>
          </w:tcPr>
          <w:p w:rsidR="0017565C" w:rsidRPr="00CE785D" w:rsidRDefault="0017565C" w:rsidP="00EF1640">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22–25 лет</w:t>
            </w:r>
          </w:p>
        </w:tc>
        <w:tc>
          <w:tcPr>
            <w:tcW w:w="1383" w:type="dxa"/>
            <w:shd w:val="clear" w:color="auto" w:fill="auto"/>
            <w:vAlign w:val="bottom"/>
          </w:tcPr>
          <w:p w:rsidR="0017565C" w:rsidRPr="00CE785D" w:rsidRDefault="0017565C" w:rsidP="00EF1640">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16 288</w:t>
            </w:r>
          </w:p>
        </w:tc>
        <w:tc>
          <w:tcPr>
            <w:tcW w:w="1452" w:type="dxa"/>
            <w:shd w:val="clear" w:color="auto" w:fill="auto"/>
            <w:vAlign w:val="bottom"/>
          </w:tcPr>
          <w:p w:rsidR="0017565C" w:rsidRPr="00CE785D" w:rsidRDefault="0017565C" w:rsidP="00EF1640">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13 360</w:t>
            </w:r>
          </w:p>
        </w:tc>
        <w:tc>
          <w:tcPr>
            <w:tcW w:w="1228" w:type="dxa"/>
            <w:shd w:val="clear" w:color="auto" w:fill="auto"/>
            <w:vAlign w:val="bottom"/>
          </w:tcPr>
          <w:p w:rsidR="0017565C" w:rsidRPr="00CE785D" w:rsidRDefault="0017565C" w:rsidP="00EF1640">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29 648</w:t>
            </w:r>
          </w:p>
        </w:tc>
        <w:tc>
          <w:tcPr>
            <w:tcW w:w="1464" w:type="dxa"/>
            <w:gridSpan w:val="2"/>
            <w:shd w:val="clear" w:color="auto" w:fill="auto"/>
            <w:vAlign w:val="bottom"/>
          </w:tcPr>
          <w:p w:rsidR="0017565C" w:rsidRPr="00CE785D" w:rsidRDefault="0017565C" w:rsidP="00EF1640">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45,06</w:t>
            </w:r>
          </w:p>
        </w:tc>
      </w:tr>
      <w:tr w:rsidR="0017565C" w:rsidRPr="00CE785D" w:rsidTr="000A5CDE">
        <w:trPr>
          <w:trHeight w:val="240"/>
        </w:trPr>
        <w:tc>
          <w:tcPr>
            <w:tcW w:w="1701" w:type="dxa"/>
            <w:shd w:val="clear" w:color="auto" w:fill="auto"/>
          </w:tcPr>
          <w:p w:rsidR="0017565C" w:rsidRPr="00CE785D" w:rsidRDefault="0017565C" w:rsidP="00EF1640">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26–29 лет</w:t>
            </w:r>
          </w:p>
        </w:tc>
        <w:tc>
          <w:tcPr>
            <w:tcW w:w="1383" w:type="dxa"/>
            <w:shd w:val="clear" w:color="auto" w:fill="auto"/>
            <w:vAlign w:val="bottom"/>
          </w:tcPr>
          <w:p w:rsidR="0017565C" w:rsidRPr="00CE785D" w:rsidRDefault="0017565C" w:rsidP="00EF1640">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5 430</w:t>
            </w:r>
          </w:p>
        </w:tc>
        <w:tc>
          <w:tcPr>
            <w:tcW w:w="1452" w:type="dxa"/>
            <w:shd w:val="clear" w:color="auto" w:fill="auto"/>
            <w:vAlign w:val="bottom"/>
          </w:tcPr>
          <w:p w:rsidR="0017565C" w:rsidRPr="00CE785D" w:rsidRDefault="0017565C" w:rsidP="00EF1640">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3 314</w:t>
            </w:r>
          </w:p>
        </w:tc>
        <w:tc>
          <w:tcPr>
            <w:tcW w:w="1228" w:type="dxa"/>
            <w:shd w:val="clear" w:color="auto" w:fill="auto"/>
            <w:vAlign w:val="bottom"/>
          </w:tcPr>
          <w:p w:rsidR="0017565C" w:rsidRPr="00CE785D" w:rsidRDefault="0017565C" w:rsidP="00EF1640">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8 744</w:t>
            </w:r>
          </w:p>
        </w:tc>
        <w:tc>
          <w:tcPr>
            <w:tcW w:w="1464" w:type="dxa"/>
            <w:gridSpan w:val="2"/>
            <w:shd w:val="clear" w:color="auto" w:fill="auto"/>
            <w:vAlign w:val="bottom"/>
          </w:tcPr>
          <w:p w:rsidR="0017565C" w:rsidRPr="00CE785D" w:rsidRDefault="0017565C" w:rsidP="00EF1640">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37,90</w:t>
            </w:r>
          </w:p>
        </w:tc>
      </w:tr>
      <w:tr w:rsidR="0017565C" w:rsidRPr="00CE785D" w:rsidTr="000A5CDE">
        <w:trPr>
          <w:trHeight w:val="240"/>
        </w:trPr>
        <w:tc>
          <w:tcPr>
            <w:tcW w:w="1701" w:type="dxa"/>
            <w:shd w:val="clear" w:color="auto" w:fill="auto"/>
          </w:tcPr>
          <w:p w:rsidR="0017565C" w:rsidRPr="00CE785D" w:rsidRDefault="0017565C" w:rsidP="00EF1640">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30–33 года </w:t>
            </w:r>
          </w:p>
        </w:tc>
        <w:tc>
          <w:tcPr>
            <w:tcW w:w="1383" w:type="dxa"/>
            <w:shd w:val="clear" w:color="auto" w:fill="auto"/>
            <w:vAlign w:val="bottom"/>
          </w:tcPr>
          <w:p w:rsidR="0017565C" w:rsidRPr="00CE785D" w:rsidRDefault="0017565C" w:rsidP="00EF1640">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1 171</w:t>
            </w:r>
          </w:p>
        </w:tc>
        <w:tc>
          <w:tcPr>
            <w:tcW w:w="1452" w:type="dxa"/>
            <w:shd w:val="clear" w:color="auto" w:fill="auto"/>
            <w:vAlign w:val="bottom"/>
          </w:tcPr>
          <w:p w:rsidR="0017565C" w:rsidRPr="00CE785D" w:rsidRDefault="0017565C" w:rsidP="00EF1640">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667</w:t>
            </w:r>
          </w:p>
        </w:tc>
        <w:tc>
          <w:tcPr>
            <w:tcW w:w="1228" w:type="dxa"/>
            <w:shd w:val="clear" w:color="auto" w:fill="auto"/>
            <w:vAlign w:val="bottom"/>
          </w:tcPr>
          <w:p w:rsidR="0017565C" w:rsidRPr="00CE785D" w:rsidRDefault="0017565C" w:rsidP="00EF1640">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1 838</w:t>
            </w:r>
          </w:p>
        </w:tc>
        <w:tc>
          <w:tcPr>
            <w:tcW w:w="1464" w:type="dxa"/>
            <w:gridSpan w:val="2"/>
            <w:shd w:val="clear" w:color="auto" w:fill="auto"/>
            <w:vAlign w:val="bottom"/>
          </w:tcPr>
          <w:p w:rsidR="0017565C" w:rsidRPr="00CE785D" w:rsidRDefault="0017565C" w:rsidP="00EF1640">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36,29</w:t>
            </w:r>
          </w:p>
        </w:tc>
      </w:tr>
      <w:tr w:rsidR="0017565C" w:rsidRPr="00CE785D" w:rsidTr="000A5CDE">
        <w:trPr>
          <w:trHeight w:val="240"/>
        </w:trPr>
        <w:tc>
          <w:tcPr>
            <w:tcW w:w="1701" w:type="dxa"/>
            <w:shd w:val="clear" w:color="auto" w:fill="auto"/>
          </w:tcPr>
          <w:p w:rsidR="0017565C" w:rsidRPr="00CE785D" w:rsidRDefault="0017565C" w:rsidP="00EF1640">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34–39 лет</w:t>
            </w:r>
          </w:p>
        </w:tc>
        <w:tc>
          <w:tcPr>
            <w:tcW w:w="1383" w:type="dxa"/>
            <w:shd w:val="clear" w:color="auto" w:fill="auto"/>
            <w:vAlign w:val="bottom"/>
          </w:tcPr>
          <w:p w:rsidR="0017565C" w:rsidRPr="00CE785D" w:rsidRDefault="0017565C" w:rsidP="00EF1640">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552</w:t>
            </w:r>
          </w:p>
        </w:tc>
        <w:tc>
          <w:tcPr>
            <w:tcW w:w="1452" w:type="dxa"/>
            <w:shd w:val="clear" w:color="auto" w:fill="auto"/>
            <w:vAlign w:val="bottom"/>
          </w:tcPr>
          <w:p w:rsidR="0017565C" w:rsidRPr="00CE785D" w:rsidRDefault="0017565C" w:rsidP="00EF1640">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393</w:t>
            </w:r>
          </w:p>
        </w:tc>
        <w:tc>
          <w:tcPr>
            <w:tcW w:w="1228" w:type="dxa"/>
            <w:shd w:val="clear" w:color="auto" w:fill="auto"/>
            <w:vAlign w:val="bottom"/>
          </w:tcPr>
          <w:p w:rsidR="0017565C" w:rsidRPr="00CE785D" w:rsidRDefault="0017565C" w:rsidP="00EF1640">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945</w:t>
            </w:r>
          </w:p>
        </w:tc>
        <w:tc>
          <w:tcPr>
            <w:tcW w:w="1464" w:type="dxa"/>
            <w:gridSpan w:val="2"/>
            <w:shd w:val="clear" w:color="auto" w:fill="auto"/>
            <w:vAlign w:val="bottom"/>
          </w:tcPr>
          <w:p w:rsidR="0017565C" w:rsidRPr="00CE785D" w:rsidRDefault="0017565C" w:rsidP="00EF1640">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41,58</w:t>
            </w:r>
          </w:p>
        </w:tc>
      </w:tr>
      <w:tr w:rsidR="0017565C" w:rsidRPr="00CE785D" w:rsidTr="00EF1640">
        <w:trPr>
          <w:trHeight w:val="240"/>
        </w:trPr>
        <w:tc>
          <w:tcPr>
            <w:tcW w:w="1701" w:type="dxa"/>
            <w:tcBorders>
              <w:bottom w:val="single" w:sz="4" w:space="0" w:color="auto"/>
            </w:tcBorders>
            <w:shd w:val="clear" w:color="auto" w:fill="auto"/>
          </w:tcPr>
          <w:p w:rsidR="0017565C" w:rsidRPr="00CE785D" w:rsidRDefault="0017565C" w:rsidP="00EF1640">
            <w:pPr>
              <w:tabs>
                <w:tab w:val="left" w:pos="288"/>
                <w:tab w:val="left" w:pos="576"/>
                <w:tab w:val="left" w:pos="864"/>
                <w:tab w:val="left" w:pos="1152"/>
              </w:tabs>
              <w:suppressAutoHyphens/>
              <w:spacing w:before="40" w:after="80" w:line="210" w:lineRule="exact"/>
              <w:ind w:right="40"/>
              <w:rPr>
                <w:rFonts w:eastAsia="Times New Roman"/>
                <w:noProof/>
                <w:sz w:val="17"/>
                <w:szCs w:val="20"/>
              </w:rPr>
            </w:pPr>
            <w:r w:rsidRPr="00CE785D">
              <w:rPr>
                <w:rFonts w:eastAsia="Times New Roman"/>
                <w:noProof/>
                <w:sz w:val="17"/>
                <w:szCs w:val="20"/>
              </w:rPr>
              <w:t>Старше 40 лет</w:t>
            </w:r>
          </w:p>
        </w:tc>
        <w:tc>
          <w:tcPr>
            <w:tcW w:w="1383" w:type="dxa"/>
            <w:tcBorders>
              <w:bottom w:val="single" w:sz="4" w:space="0" w:color="auto"/>
            </w:tcBorders>
            <w:shd w:val="clear" w:color="auto" w:fill="auto"/>
            <w:vAlign w:val="bottom"/>
          </w:tcPr>
          <w:p w:rsidR="0017565C" w:rsidRPr="00CE785D" w:rsidRDefault="0017565C" w:rsidP="00EF1640">
            <w:pPr>
              <w:tabs>
                <w:tab w:val="left" w:pos="288"/>
                <w:tab w:val="left" w:pos="576"/>
                <w:tab w:val="left" w:pos="864"/>
                <w:tab w:val="left" w:pos="1152"/>
              </w:tabs>
              <w:suppressAutoHyphens/>
              <w:spacing w:before="40" w:after="80" w:line="210" w:lineRule="exact"/>
              <w:ind w:right="40"/>
              <w:jc w:val="right"/>
              <w:rPr>
                <w:rFonts w:eastAsia="Times New Roman"/>
                <w:noProof/>
                <w:sz w:val="17"/>
                <w:szCs w:val="20"/>
              </w:rPr>
            </w:pPr>
            <w:r w:rsidRPr="00CE785D">
              <w:rPr>
                <w:rFonts w:eastAsia="Times New Roman"/>
                <w:noProof/>
                <w:sz w:val="17"/>
                <w:szCs w:val="20"/>
              </w:rPr>
              <w:t>568</w:t>
            </w:r>
          </w:p>
        </w:tc>
        <w:tc>
          <w:tcPr>
            <w:tcW w:w="1452" w:type="dxa"/>
            <w:tcBorders>
              <w:bottom w:val="single" w:sz="4" w:space="0" w:color="auto"/>
            </w:tcBorders>
            <w:shd w:val="clear" w:color="auto" w:fill="auto"/>
            <w:vAlign w:val="bottom"/>
          </w:tcPr>
          <w:p w:rsidR="0017565C" w:rsidRPr="00CE785D" w:rsidRDefault="0017565C" w:rsidP="00EF1640">
            <w:pPr>
              <w:tabs>
                <w:tab w:val="left" w:pos="288"/>
                <w:tab w:val="left" w:pos="576"/>
                <w:tab w:val="left" w:pos="864"/>
                <w:tab w:val="left" w:pos="1152"/>
              </w:tabs>
              <w:suppressAutoHyphens/>
              <w:spacing w:before="40" w:after="80" w:line="210" w:lineRule="exact"/>
              <w:ind w:right="40"/>
              <w:jc w:val="right"/>
              <w:rPr>
                <w:rFonts w:eastAsia="Times New Roman"/>
                <w:noProof/>
                <w:sz w:val="17"/>
                <w:szCs w:val="20"/>
              </w:rPr>
            </w:pPr>
            <w:r w:rsidRPr="00CE785D">
              <w:rPr>
                <w:rFonts w:eastAsia="Times New Roman"/>
                <w:noProof/>
                <w:sz w:val="17"/>
                <w:szCs w:val="20"/>
              </w:rPr>
              <w:t>291</w:t>
            </w:r>
          </w:p>
        </w:tc>
        <w:tc>
          <w:tcPr>
            <w:tcW w:w="1228" w:type="dxa"/>
            <w:tcBorders>
              <w:bottom w:val="single" w:sz="4" w:space="0" w:color="auto"/>
            </w:tcBorders>
            <w:shd w:val="clear" w:color="auto" w:fill="auto"/>
            <w:vAlign w:val="bottom"/>
          </w:tcPr>
          <w:p w:rsidR="0017565C" w:rsidRPr="00CE785D" w:rsidRDefault="0017565C" w:rsidP="00EF1640">
            <w:pPr>
              <w:tabs>
                <w:tab w:val="left" w:pos="288"/>
                <w:tab w:val="left" w:pos="576"/>
                <w:tab w:val="left" w:pos="864"/>
                <w:tab w:val="left" w:pos="1152"/>
              </w:tabs>
              <w:suppressAutoHyphens/>
              <w:spacing w:before="40" w:after="80" w:line="210" w:lineRule="exact"/>
              <w:ind w:right="40"/>
              <w:jc w:val="right"/>
              <w:rPr>
                <w:rFonts w:eastAsia="Times New Roman"/>
                <w:noProof/>
                <w:sz w:val="17"/>
                <w:szCs w:val="20"/>
              </w:rPr>
            </w:pPr>
            <w:r w:rsidRPr="00CE785D">
              <w:rPr>
                <w:rFonts w:eastAsia="Times New Roman"/>
                <w:noProof/>
                <w:sz w:val="17"/>
                <w:szCs w:val="20"/>
              </w:rPr>
              <w:t>859</w:t>
            </w:r>
          </w:p>
        </w:tc>
        <w:tc>
          <w:tcPr>
            <w:tcW w:w="1464" w:type="dxa"/>
            <w:gridSpan w:val="2"/>
            <w:tcBorders>
              <w:bottom w:val="single" w:sz="4" w:space="0" w:color="auto"/>
            </w:tcBorders>
            <w:shd w:val="clear" w:color="auto" w:fill="auto"/>
            <w:vAlign w:val="bottom"/>
          </w:tcPr>
          <w:p w:rsidR="0017565C" w:rsidRPr="00CE785D" w:rsidRDefault="0017565C" w:rsidP="00EF1640">
            <w:pPr>
              <w:tabs>
                <w:tab w:val="left" w:pos="288"/>
                <w:tab w:val="left" w:pos="576"/>
                <w:tab w:val="left" w:pos="864"/>
                <w:tab w:val="left" w:pos="1152"/>
              </w:tabs>
              <w:suppressAutoHyphens/>
              <w:spacing w:before="40" w:after="80" w:line="210" w:lineRule="exact"/>
              <w:ind w:right="40"/>
              <w:jc w:val="right"/>
              <w:rPr>
                <w:rFonts w:eastAsia="Times New Roman"/>
                <w:noProof/>
                <w:sz w:val="17"/>
                <w:szCs w:val="20"/>
              </w:rPr>
            </w:pPr>
            <w:r w:rsidRPr="00CE785D">
              <w:rPr>
                <w:rFonts w:eastAsia="Times New Roman"/>
                <w:noProof/>
                <w:sz w:val="17"/>
                <w:szCs w:val="20"/>
              </w:rPr>
              <w:t>33,87</w:t>
            </w:r>
          </w:p>
        </w:tc>
      </w:tr>
      <w:tr w:rsidR="0017565C" w:rsidRPr="00CE785D" w:rsidTr="00EF1640">
        <w:trPr>
          <w:trHeight w:val="240"/>
        </w:trPr>
        <w:tc>
          <w:tcPr>
            <w:tcW w:w="1701" w:type="dxa"/>
            <w:tcBorders>
              <w:top w:val="single" w:sz="4" w:space="0" w:color="auto"/>
              <w:bottom w:val="single" w:sz="12" w:space="0" w:color="auto"/>
            </w:tcBorders>
            <w:shd w:val="clear" w:color="auto" w:fill="auto"/>
          </w:tcPr>
          <w:p w:rsidR="0017565C" w:rsidRPr="00CE785D" w:rsidRDefault="00EF1640" w:rsidP="00EF1640">
            <w:pPr>
              <w:tabs>
                <w:tab w:val="left" w:pos="288"/>
                <w:tab w:val="left" w:pos="576"/>
                <w:tab w:val="left" w:pos="864"/>
                <w:tab w:val="left" w:pos="1152"/>
              </w:tabs>
              <w:suppressAutoHyphens/>
              <w:spacing w:before="80" w:after="80" w:line="210" w:lineRule="exact"/>
              <w:ind w:right="40"/>
              <w:rPr>
                <w:rFonts w:eastAsia="Times New Roman"/>
                <w:b/>
                <w:noProof/>
                <w:sz w:val="17"/>
                <w:szCs w:val="20"/>
              </w:rPr>
            </w:pPr>
            <w:r w:rsidRPr="00CE785D">
              <w:rPr>
                <w:rFonts w:eastAsia="Times New Roman"/>
                <w:b/>
                <w:noProof/>
                <w:sz w:val="17"/>
                <w:szCs w:val="20"/>
              </w:rPr>
              <w:tab/>
            </w:r>
            <w:r w:rsidR="0017565C" w:rsidRPr="00CE785D">
              <w:rPr>
                <w:rFonts w:eastAsia="Times New Roman"/>
                <w:b/>
                <w:noProof/>
                <w:sz w:val="17"/>
                <w:szCs w:val="20"/>
              </w:rPr>
              <w:t>Всего</w:t>
            </w:r>
          </w:p>
        </w:tc>
        <w:tc>
          <w:tcPr>
            <w:tcW w:w="1383" w:type="dxa"/>
            <w:tcBorders>
              <w:top w:val="single" w:sz="4" w:space="0" w:color="auto"/>
              <w:bottom w:val="single" w:sz="12" w:space="0" w:color="auto"/>
            </w:tcBorders>
            <w:shd w:val="clear" w:color="auto" w:fill="auto"/>
            <w:vAlign w:val="bottom"/>
          </w:tcPr>
          <w:p w:rsidR="0017565C" w:rsidRPr="00CE785D" w:rsidRDefault="0017565C" w:rsidP="00EF1640">
            <w:pPr>
              <w:tabs>
                <w:tab w:val="left" w:pos="288"/>
                <w:tab w:val="left" w:pos="576"/>
                <w:tab w:val="left" w:pos="864"/>
                <w:tab w:val="left" w:pos="1152"/>
              </w:tabs>
              <w:suppressAutoHyphens/>
              <w:spacing w:before="80" w:after="80" w:line="210" w:lineRule="exact"/>
              <w:ind w:right="40"/>
              <w:jc w:val="right"/>
              <w:rPr>
                <w:rFonts w:eastAsia="Times New Roman"/>
                <w:b/>
                <w:noProof/>
                <w:sz w:val="17"/>
                <w:szCs w:val="20"/>
              </w:rPr>
            </w:pPr>
            <w:r w:rsidRPr="00CE785D">
              <w:rPr>
                <w:rFonts w:eastAsia="Times New Roman"/>
                <w:b/>
                <w:noProof/>
                <w:sz w:val="17"/>
                <w:szCs w:val="20"/>
              </w:rPr>
              <w:t>38 884</w:t>
            </w:r>
          </w:p>
        </w:tc>
        <w:tc>
          <w:tcPr>
            <w:tcW w:w="1452" w:type="dxa"/>
            <w:tcBorders>
              <w:top w:val="single" w:sz="4" w:space="0" w:color="auto"/>
              <w:bottom w:val="single" w:sz="12" w:space="0" w:color="auto"/>
            </w:tcBorders>
            <w:shd w:val="clear" w:color="auto" w:fill="auto"/>
            <w:vAlign w:val="bottom"/>
          </w:tcPr>
          <w:p w:rsidR="0017565C" w:rsidRPr="00CE785D" w:rsidRDefault="0017565C" w:rsidP="00EF1640">
            <w:pPr>
              <w:tabs>
                <w:tab w:val="left" w:pos="288"/>
                <w:tab w:val="left" w:pos="576"/>
                <w:tab w:val="left" w:pos="864"/>
                <w:tab w:val="left" w:pos="1152"/>
              </w:tabs>
              <w:suppressAutoHyphens/>
              <w:spacing w:before="80" w:after="80" w:line="210" w:lineRule="exact"/>
              <w:ind w:right="40"/>
              <w:jc w:val="right"/>
              <w:rPr>
                <w:rFonts w:eastAsia="Times New Roman"/>
                <w:b/>
                <w:noProof/>
                <w:sz w:val="17"/>
                <w:szCs w:val="20"/>
              </w:rPr>
            </w:pPr>
            <w:r w:rsidRPr="00CE785D">
              <w:rPr>
                <w:rFonts w:eastAsia="Times New Roman"/>
                <w:b/>
                <w:noProof/>
                <w:sz w:val="17"/>
                <w:szCs w:val="20"/>
              </w:rPr>
              <w:t>35 714</w:t>
            </w:r>
          </w:p>
        </w:tc>
        <w:tc>
          <w:tcPr>
            <w:tcW w:w="1228" w:type="dxa"/>
            <w:tcBorders>
              <w:top w:val="single" w:sz="4" w:space="0" w:color="auto"/>
              <w:bottom w:val="single" w:sz="12" w:space="0" w:color="auto"/>
            </w:tcBorders>
            <w:shd w:val="clear" w:color="auto" w:fill="auto"/>
            <w:vAlign w:val="bottom"/>
          </w:tcPr>
          <w:p w:rsidR="0017565C" w:rsidRPr="00CE785D" w:rsidRDefault="0017565C" w:rsidP="00EF1640">
            <w:pPr>
              <w:tabs>
                <w:tab w:val="left" w:pos="288"/>
                <w:tab w:val="left" w:pos="576"/>
                <w:tab w:val="left" w:pos="864"/>
                <w:tab w:val="left" w:pos="1152"/>
              </w:tabs>
              <w:suppressAutoHyphens/>
              <w:spacing w:before="80" w:after="80" w:line="210" w:lineRule="exact"/>
              <w:ind w:right="40"/>
              <w:jc w:val="right"/>
              <w:rPr>
                <w:rFonts w:eastAsia="Times New Roman"/>
                <w:b/>
                <w:noProof/>
                <w:sz w:val="17"/>
                <w:szCs w:val="20"/>
              </w:rPr>
            </w:pPr>
            <w:r w:rsidRPr="00CE785D">
              <w:rPr>
                <w:rFonts w:eastAsia="Times New Roman"/>
                <w:b/>
                <w:noProof/>
                <w:sz w:val="17"/>
                <w:szCs w:val="20"/>
              </w:rPr>
              <w:t>74 598</w:t>
            </w:r>
          </w:p>
        </w:tc>
        <w:tc>
          <w:tcPr>
            <w:tcW w:w="1464" w:type="dxa"/>
            <w:gridSpan w:val="2"/>
            <w:tcBorders>
              <w:top w:val="single" w:sz="4" w:space="0" w:color="auto"/>
              <w:bottom w:val="single" w:sz="12" w:space="0" w:color="auto"/>
            </w:tcBorders>
            <w:shd w:val="clear" w:color="auto" w:fill="auto"/>
            <w:vAlign w:val="bottom"/>
          </w:tcPr>
          <w:p w:rsidR="0017565C" w:rsidRPr="00CE785D" w:rsidRDefault="0017565C" w:rsidP="00EF1640">
            <w:pPr>
              <w:tabs>
                <w:tab w:val="left" w:pos="288"/>
                <w:tab w:val="left" w:pos="576"/>
                <w:tab w:val="left" w:pos="864"/>
                <w:tab w:val="left" w:pos="1152"/>
              </w:tabs>
              <w:suppressAutoHyphens/>
              <w:spacing w:before="80" w:after="80" w:line="210" w:lineRule="exact"/>
              <w:ind w:right="40"/>
              <w:jc w:val="right"/>
              <w:rPr>
                <w:rFonts w:eastAsia="Times New Roman"/>
                <w:b/>
                <w:noProof/>
                <w:sz w:val="17"/>
                <w:szCs w:val="20"/>
              </w:rPr>
            </w:pPr>
            <w:r w:rsidRPr="00CE785D">
              <w:rPr>
                <w:rFonts w:eastAsia="Times New Roman"/>
                <w:b/>
                <w:noProof/>
                <w:sz w:val="17"/>
                <w:szCs w:val="20"/>
              </w:rPr>
              <w:t>47,87</w:t>
            </w:r>
          </w:p>
        </w:tc>
      </w:tr>
    </w:tbl>
    <w:p w:rsidR="00EF1640" w:rsidRPr="00CE785D" w:rsidRDefault="00EF1640" w:rsidP="00EF1640">
      <w:pPr>
        <w:pStyle w:val="SingleTxtG"/>
        <w:spacing w:after="0" w:line="120" w:lineRule="exact"/>
        <w:rPr>
          <w:b/>
          <w:i/>
          <w:sz w:val="10"/>
          <w:szCs w:val="16"/>
        </w:rPr>
      </w:pPr>
    </w:p>
    <w:p w:rsidR="0017565C" w:rsidRPr="00CE785D" w:rsidRDefault="0017565C" w:rsidP="00EF1640">
      <w:pPr>
        <w:pStyle w:val="FootnoteText"/>
        <w:tabs>
          <w:tab w:val="right" w:pos="1476"/>
          <w:tab w:val="left" w:pos="1548"/>
          <w:tab w:val="right" w:pos="1836"/>
          <w:tab w:val="left" w:pos="1908"/>
        </w:tabs>
        <w:ind w:left="1548" w:right="1267" w:hanging="288"/>
      </w:pPr>
      <w:r w:rsidRPr="00CE785D">
        <w:rPr>
          <w:i/>
        </w:rPr>
        <w:t>Источник</w:t>
      </w:r>
      <w:r w:rsidRPr="00CE785D">
        <w:rPr>
          <w:b/>
        </w:rPr>
        <w:t>:</w:t>
      </w:r>
      <w:r w:rsidRPr="00CE785D">
        <w:t xml:space="preserve"> MESUPRES/Статистический ежегодник, 2009–2010 годы.</w:t>
      </w:r>
    </w:p>
    <w:p w:rsidR="0017565C" w:rsidRPr="00CE785D" w:rsidRDefault="0017565C" w:rsidP="00645E7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232" w:name="_Toc376709324"/>
      <w:r w:rsidRPr="00CE785D">
        <w:tab/>
      </w:r>
      <w:r w:rsidRPr="00CE785D">
        <w:tab/>
      </w:r>
      <w:bookmarkStart w:id="233" w:name="_Toc390076490"/>
      <w:bookmarkStart w:id="234" w:name="_Toc392860170"/>
      <w:r w:rsidRPr="00CE785D">
        <w:t>Осуществление стать</w:t>
      </w:r>
      <w:r w:rsidR="00645E77" w:rsidRPr="00CE785D">
        <w:t>и 11 Конвенции: равные права на </w:t>
      </w:r>
      <w:r w:rsidRPr="00CE785D">
        <w:t>занятость и на труд</w:t>
      </w:r>
      <w:bookmarkEnd w:id="232"/>
      <w:bookmarkEnd w:id="233"/>
      <w:bookmarkEnd w:id="234"/>
    </w:p>
    <w:p w:rsidR="00EF1640" w:rsidRPr="00CE785D" w:rsidRDefault="00EF1640" w:rsidP="00645E77">
      <w:pPr>
        <w:pStyle w:val="SingleTxtG"/>
        <w:spacing w:after="0" w:line="120" w:lineRule="exact"/>
        <w:rPr>
          <w:i/>
          <w:sz w:val="10"/>
          <w:szCs w:val="18"/>
        </w:rPr>
      </w:pPr>
    </w:p>
    <w:p w:rsidR="00645E77" w:rsidRPr="00CE785D" w:rsidRDefault="00645E77" w:rsidP="00EF1640">
      <w:pPr>
        <w:pStyle w:val="SingleTxtG"/>
        <w:spacing w:after="0" w:line="120" w:lineRule="exact"/>
        <w:rPr>
          <w:i/>
          <w:sz w:val="10"/>
          <w:szCs w:val="18"/>
        </w:rPr>
      </w:pPr>
    </w:p>
    <w:p w:rsidR="0017565C" w:rsidRPr="00CE785D" w:rsidRDefault="0017565C" w:rsidP="00EF1640">
      <w:pPr>
        <w:pStyle w:val="SingleTxt"/>
        <w:rPr>
          <w:i/>
        </w:rPr>
      </w:pPr>
      <w:r w:rsidRPr="00CE785D">
        <w:rPr>
          <w:i/>
        </w:rPr>
        <w:t>(Содержание рекомендации, изложенной в пунктах 15 и 29 Заключительных замечаний Комитета)</w:t>
      </w:r>
    </w:p>
    <w:p w:rsidR="0017565C" w:rsidRPr="00CE785D" w:rsidRDefault="00EF1640" w:rsidP="00EF1640">
      <w:pPr>
        <w:pStyle w:val="SingleTxt"/>
        <w:rPr>
          <w:rFonts w:eastAsia="Arial Unicode MS"/>
          <w:i/>
        </w:rPr>
      </w:pPr>
      <w:r w:rsidRPr="00CE785D">
        <w:rPr>
          <w:rFonts w:eastAsia="Arial Unicode MS"/>
          <w:i/>
        </w:rPr>
        <w:t xml:space="preserve">1/    </w:t>
      </w:r>
      <w:r w:rsidR="0017565C" w:rsidRPr="00CE785D">
        <w:rPr>
          <w:rFonts w:eastAsia="Arial Unicode MS"/>
          <w:i/>
        </w:rPr>
        <w:t>Государства-участники принимают все соответствующие меры для ли</w:t>
      </w:r>
      <w:r w:rsidR="0017565C" w:rsidRPr="00CE785D">
        <w:rPr>
          <w:rFonts w:eastAsia="Arial Unicode MS"/>
          <w:i/>
        </w:rPr>
        <w:t>к</w:t>
      </w:r>
      <w:r w:rsidR="0017565C" w:rsidRPr="00CE785D">
        <w:rPr>
          <w:rFonts w:eastAsia="Arial Unicode MS"/>
          <w:i/>
        </w:rPr>
        <w:t>видации дискриминации в отношении женщин в области занятости, с тем чтобы обеспечить на основе равенства мужчин и женщин равные права, в частности:</w:t>
      </w:r>
    </w:p>
    <w:p w:rsidR="0017565C" w:rsidRPr="00CE785D" w:rsidRDefault="00EF1640" w:rsidP="00EF1640">
      <w:pPr>
        <w:pStyle w:val="SingleTxt"/>
        <w:rPr>
          <w:i/>
        </w:rPr>
      </w:pPr>
      <w:r w:rsidRPr="00CE785D">
        <w:rPr>
          <w:rFonts w:eastAsia="Arial Unicode MS"/>
          <w:i/>
        </w:rPr>
        <w:t>2/ a)</w:t>
      </w:r>
      <w:r w:rsidR="0017565C" w:rsidRPr="00CE785D">
        <w:rPr>
          <w:rFonts w:eastAsia="Arial Unicode MS"/>
          <w:i/>
        </w:rPr>
        <w:t xml:space="preserve"> запретить, под угрозой применения санкций, увольнение на основании беременности или отпуска по беременности и родам и дискриминацию по признаку семейного положения</w:t>
      </w:r>
      <w:r w:rsidR="0017565C" w:rsidRPr="00CE785D">
        <w:rPr>
          <w:i/>
        </w:rPr>
        <w:t>.</w:t>
      </w:r>
    </w:p>
    <w:p w:rsidR="00EF1640" w:rsidRPr="00CE785D" w:rsidRDefault="00EF1640" w:rsidP="00EF1640">
      <w:pPr>
        <w:pStyle w:val="H230"/>
        <w:spacing w:after="0" w:line="120" w:lineRule="exact"/>
        <w:rPr>
          <w:sz w:val="10"/>
        </w:rPr>
      </w:pPr>
      <w:bookmarkStart w:id="235" w:name="_Toc376709325"/>
    </w:p>
    <w:p w:rsidR="0017565C" w:rsidRPr="00CE785D" w:rsidRDefault="0017565C" w:rsidP="00EF16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bookmarkStart w:id="236" w:name="_Toc390076491"/>
      <w:bookmarkStart w:id="237" w:name="_Toc392860171"/>
      <w:r w:rsidRPr="00CE785D">
        <w:t>1.</w:t>
      </w:r>
      <w:r w:rsidRPr="00CE785D">
        <w:tab/>
        <w:t>Нормативные рамки</w:t>
      </w:r>
      <w:bookmarkEnd w:id="235"/>
      <w:bookmarkEnd w:id="236"/>
      <w:bookmarkEnd w:id="237"/>
    </w:p>
    <w:p w:rsidR="00EF1640" w:rsidRPr="00CE785D" w:rsidRDefault="00EF1640" w:rsidP="00EF1640">
      <w:pPr>
        <w:pStyle w:val="SingleTxtG"/>
        <w:spacing w:after="0" w:line="120" w:lineRule="exact"/>
        <w:rPr>
          <w:sz w:val="10"/>
        </w:rPr>
      </w:pPr>
    </w:p>
    <w:p w:rsidR="0017565C" w:rsidRPr="00CE785D" w:rsidRDefault="0017565C" w:rsidP="00EF1640">
      <w:pPr>
        <w:pStyle w:val="SingleTxt"/>
      </w:pPr>
      <w:r w:rsidRPr="00CE785D">
        <w:t>38.</w:t>
      </w:r>
      <w:r w:rsidRPr="00CE785D">
        <w:tab/>
        <w:t>Мадагаскар ратифицировал:</w:t>
      </w:r>
    </w:p>
    <w:p w:rsidR="0017565C" w:rsidRPr="00CE785D" w:rsidRDefault="0017565C" w:rsidP="0017565C">
      <w:pPr>
        <w:pStyle w:val="Bullet1G"/>
        <w:spacing w:after="90"/>
        <w:rPr>
          <w:spacing w:val="4"/>
          <w:w w:val="103"/>
        </w:rPr>
      </w:pPr>
      <w:r w:rsidRPr="00CE785D">
        <w:rPr>
          <w:spacing w:val="4"/>
          <w:w w:val="103"/>
        </w:rPr>
        <w:t>Конвенцию № 100 Международной организации труда о равном вознаграждении мужчин и женщин,</w:t>
      </w:r>
    </w:p>
    <w:p w:rsidR="0017565C" w:rsidRPr="00CE785D" w:rsidRDefault="0017565C" w:rsidP="0017565C">
      <w:pPr>
        <w:pStyle w:val="Bullet1G"/>
        <w:spacing w:after="90"/>
        <w:rPr>
          <w:spacing w:val="4"/>
          <w:w w:val="103"/>
        </w:rPr>
      </w:pPr>
      <w:r w:rsidRPr="00CE785D">
        <w:rPr>
          <w:spacing w:val="4"/>
          <w:w w:val="103"/>
        </w:rPr>
        <w:t>Конвенцию № 111 Международной организации труда о дискриминации в области труда и занятий,</w:t>
      </w:r>
    </w:p>
    <w:p w:rsidR="0017565C" w:rsidRPr="00CE785D" w:rsidRDefault="0017565C" w:rsidP="0017565C">
      <w:pPr>
        <w:pStyle w:val="Bullet1G"/>
        <w:spacing w:after="90"/>
        <w:rPr>
          <w:spacing w:val="4"/>
          <w:w w:val="103"/>
        </w:rPr>
      </w:pPr>
      <w:r w:rsidRPr="00CE785D">
        <w:rPr>
          <w:spacing w:val="4"/>
          <w:w w:val="103"/>
        </w:rPr>
        <w:t>Конвенцию № 118 Международной организации труда о равноправии граждан страны и иностранцев и лиц без гражданства в области социального обеспечения,</w:t>
      </w:r>
    </w:p>
    <w:p w:rsidR="0017565C" w:rsidRPr="00CE785D" w:rsidRDefault="0017565C" w:rsidP="0017565C">
      <w:pPr>
        <w:pStyle w:val="Bullet1G"/>
        <w:spacing w:after="90"/>
        <w:rPr>
          <w:spacing w:val="4"/>
          <w:w w:val="103"/>
        </w:rPr>
      </w:pPr>
      <w:r w:rsidRPr="00CE785D">
        <w:rPr>
          <w:spacing w:val="4"/>
          <w:w w:val="103"/>
        </w:rPr>
        <w:t xml:space="preserve">Конвенцию № 151 Международной организации труда о защите права на организацию и процедурах определения условий занятости на государственной службе. </w:t>
      </w:r>
    </w:p>
    <w:p w:rsidR="0017565C" w:rsidRPr="00CE785D" w:rsidRDefault="0017565C" w:rsidP="00EF1640">
      <w:pPr>
        <w:pStyle w:val="SingleTxt"/>
      </w:pPr>
      <w:r w:rsidRPr="00CE785D">
        <w:t>39.</w:t>
      </w:r>
      <w:r w:rsidRPr="00CE785D">
        <w:tab/>
        <w:t>Национальное законодательство о рынке труда в государственном и час</w:t>
      </w:r>
      <w:r w:rsidRPr="00CE785D">
        <w:t>т</w:t>
      </w:r>
      <w:r w:rsidRPr="00CE785D">
        <w:t>ном секторах обеспечивает соблюдение принципа равного доступа к занятости в соответствии с международными трудовыми нормами.</w:t>
      </w:r>
    </w:p>
    <w:p w:rsidR="0017565C" w:rsidRPr="00CE785D" w:rsidRDefault="0017565C" w:rsidP="00EF1640">
      <w:pPr>
        <w:pStyle w:val="SingleTxt"/>
      </w:pPr>
      <w:r w:rsidRPr="00CE785D">
        <w:t>40.</w:t>
      </w:r>
      <w:r w:rsidRPr="00CE785D">
        <w:tab/>
        <w:t>Государственный сектор регулируется Законом № 2003-011 от 3 сентября 2003 года о статусе государственных служащих, а частный сектор регулируе</w:t>
      </w:r>
      <w:r w:rsidRPr="00CE785D">
        <w:t>т</w:t>
      </w:r>
      <w:r w:rsidRPr="00CE785D">
        <w:t>ся Законом № 2003-044 от 28 июля 2004 года о Трудовом кодексе.</w:t>
      </w:r>
    </w:p>
    <w:p w:rsidR="0017565C" w:rsidRPr="00CE785D" w:rsidRDefault="0017565C" w:rsidP="00EF1640">
      <w:pPr>
        <w:pStyle w:val="SingleTxt"/>
      </w:pPr>
      <w:r w:rsidRPr="00CE785D">
        <w:t>41.</w:t>
      </w:r>
      <w:r w:rsidRPr="00CE785D">
        <w:tab/>
        <w:t>Выплата социальных пособий в частном секторе регулируется Декр</w:t>
      </w:r>
      <w:r w:rsidRPr="00CE785D">
        <w:t>е</w:t>
      </w:r>
      <w:r w:rsidRPr="00CE785D">
        <w:t>том № 69</w:t>
      </w:r>
      <w:r w:rsidRPr="00CE785D">
        <w:noBreakHyphen/>
        <w:t>145 от 8 апреля 1969 года о Кодексе о социальном страховании.</w:t>
      </w:r>
    </w:p>
    <w:p w:rsidR="00645E77" w:rsidRPr="00CE785D" w:rsidRDefault="00645E77" w:rsidP="00645E7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17565C" w:rsidRPr="00CE785D" w:rsidRDefault="0017565C" w:rsidP="00EF16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bookmarkStart w:id="238" w:name="_Toc390076492"/>
      <w:bookmarkStart w:id="239" w:name="_Toc392860172"/>
      <w:r w:rsidRPr="00CE785D">
        <w:t>2.</w:t>
      </w:r>
      <w:r w:rsidRPr="00CE785D">
        <w:tab/>
        <w:t>Государственный и частный сектора</w:t>
      </w:r>
      <w:bookmarkEnd w:id="238"/>
      <w:bookmarkEnd w:id="239"/>
    </w:p>
    <w:p w:rsidR="00EF1640" w:rsidRPr="00CE785D" w:rsidRDefault="00EF1640" w:rsidP="00EF1640">
      <w:pPr>
        <w:pStyle w:val="SingleTxtG"/>
        <w:spacing w:after="0" w:line="120" w:lineRule="exact"/>
        <w:rPr>
          <w:sz w:val="10"/>
        </w:rPr>
      </w:pPr>
    </w:p>
    <w:p w:rsidR="0017565C" w:rsidRPr="00CE785D" w:rsidRDefault="0017565C" w:rsidP="00EF1640">
      <w:pPr>
        <w:pStyle w:val="SingleTxt"/>
      </w:pPr>
      <w:r w:rsidRPr="00CE785D">
        <w:t>42.</w:t>
      </w:r>
      <w:r w:rsidRPr="00CE785D">
        <w:tab/>
        <w:t>Соблюдаются принципы равного доступа к занятости, равной оплаты за труд равной ценности, недискриминации по возрасту и полу при приеме на работу.</w:t>
      </w:r>
    </w:p>
    <w:p w:rsidR="0017565C" w:rsidRPr="00CE785D" w:rsidRDefault="0017565C" w:rsidP="00EF1640">
      <w:pPr>
        <w:pStyle w:val="SingleTxt"/>
      </w:pPr>
      <w:r w:rsidRPr="00CE785D">
        <w:t>43.</w:t>
      </w:r>
      <w:r w:rsidRPr="00CE785D">
        <w:tab/>
        <w:t>В статье 53 Закона № 2003-044 от 28 июля 2004 года о Трудовом кодексе говорится, что "труд равной профессиональной квалификации, в равной дол</w:t>
      </w:r>
      <w:r w:rsidRPr="00CE785D">
        <w:t>ж</w:t>
      </w:r>
      <w:r w:rsidRPr="00CE785D">
        <w:t>ности и равной ценности оплачивается одинаково для всех работников, нез</w:t>
      </w:r>
      <w:r w:rsidRPr="00CE785D">
        <w:t>а</w:t>
      </w:r>
      <w:r w:rsidRPr="00CE785D">
        <w:t>висимо от их происхождения, цвета кожи, национального происхождения, п</w:t>
      </w:r>
      <w:r w:rsidRPr="00CE785D">
        <w:t>о</w:t>
      </w:r>
      <w:r w:rsidRPr="00CE785D">
        <w:t>ла, возраста, членства в профсоюзе, взглядов и статуса".</w:t>
      </w:r>
    </w:p>
    <w:p w:rsidR="0017565C" w:rsidRPr="00CE785D" w:rsidRDefault="0017565C" w:rsidP="00EF1640">
      <w:pPr>
        <w:pStyle w:val="SingleTxt"/>
      </w:pPr>
      <w:r w:rsidRPr="00CE785D">
        <w:t>44.</w:t>
      </w:r>
      <w:r w:rsidRPr="00CE785D">
        <w:tab/>
        <w:t>В главе III Трудового кодекса определены конкретные условия труда о</w:t>
      </w:r>
      <w:r w:rsidRPr="00CE785D">
        <w:t>т</w:t>
      </w:r>
      <w:r w:rsidRPr="00CE785D">
        <w:t>дельных категорий работников, в частности женского труда.</w:t>
      </w:r>
    </w:p>
    <w:p w:rsidR="0017565C" w:rsidRPr="00CE785D" w:rsidRDefault="0017565C" w:rsidP="00EF1640">
      <w:pPr>
        <w:pStyle w:val="SingleTxt"/>
      </w:pPr>
      <w:r w:rsidRPr="00CE785D">
        <w:t>45.</w:t>
      </w:r>
      <w:r w:rsidRPr="00CE785D">
        <w:tab/>
        <w:t>В целях борьбы против дискриминации по возрасту и полу в частном секторе статья 1 Декрета № 2013-337 от 14 мая 2013 года устанавливает, что официальный возраст начала действия права на получение пособий по стар</w:t>
      </w:r>
      <w:r w:rsidRPr="00CE785D">
        <w:t>о</w:t>
      </w:r>
      <w:r w:rsidRPr="00CE785D">
        <w:t>сти для работников мужского и женского пола составляет 60 лет, в то время как раньше пенсионный возраст для женщин составлял 55 лет.</w:t>
      </w:r>
    </w:p>
    <w:p w:rsidR="00EF1640" w:rsidRPr="00CE785D" w:rsidRDefault="00EF1640" w:rsidP="00EF1640">
      <w:pPr>
        <w:pStyle w:val="H230"/>
        <w:spacing w:after="0" w:line="120" w:lineRule="exact"/>
        <w:rPr>
          <w:sz w:val="10"/>
        </w:rPr>
      </w:pPr>
      <w:bookmarkStart w:id="240" w:name="_Toc376709326"/>
    </w:p>
    <w:p w:rsidR="0017565C" w:rsidRPr="00CE785D" w:rsidRDefault="0017565C" w:rsidP="00EF16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bookmarkStart w:id="241" w:name="_Toc390076493"/>
      <w:bookmarkStart w:id="242" w:name="_Toc392860173"/>
      <w:r w:rsidRPr="00CE785D">
        <w:t>3.</w:t>
      </w:r>
      <w:r w:rsidRPr="00CE785D">
        <w:tab/>
        <w:t>Неформальный сектор</w:t>
      </w:r>
      <w:bookmarkEnd w:id="241"/>
      <w:bookmarkEnd w:id="242"/>
    </w:p>
    <w:bookmarkEnd w:id="240"/>
    <w:p w:rsidR="00EF1640" w:rsidRPr="00CE785D" w:rsidRDefault="00EF1640" w:rsidP="00EF1640">
      <w:pPr>
        <w:pStyle w:val="SingleTxtG"/>
        <w:spacing w:after="0" w:line="120" w:lineRule="exact"/>
        <w:rPr>
          <w:sz w:val="10"/>
        </w:rPr>
      </w:pPr>
    </w:p>
    <w:p w:rsidR="0017565C" w:rsidRPr="00CE785D" w:rsidRDefault="0017565C" w:rsidP="00EF1640">
      <w:pPr>
        <w:pStyle w:val="SingleTxt"/>
      </w:pPr>
      <w:r w:rsidRPr="00CE785D">
        <w:t>46.</w:t>
      </w:r>
      <w:r w:rsidRPr="00CE785D">
        <w:tab/>
        <w:t>В 2012 году НИС при поддержке ПРООН, МБТ и ИНИЦР/РИГ провел национальное исследование в области занятости в неформальном секторе. Р</w:t>
      </w:r>
      <w:r w:rsidRPr="00CE785D">
        <w:t>е</w:t>
      </w:r>
      <w:r w:rsidRPr="00CE785D">
        <w:t>зультаты исследования показывают, что:</w:t>
      </w:r>
    </w:p>
    <w:p w:rsidR="0017565C" w:rsidRPr="00CE785D" w:rsidRDefault="0017565C" w:rsidP="0017565C">
      <w:pPr>
        <w:pStyle w:val="Bullet1G"/>
        <w:rPr>
          <w:spacing w:val="4"/>
          <w:w w:val="103"/>
        </w:rPr>
      </w:pPr>
      <w:r w:rsidRPr="00CE785D">
        <w:rPr>
          <w:spacing w:val="4"/>
          <w:w w:val="103"/>
        </w:rPr>
        <w:t>безработица на Мадагаскаре, по определению МБТ</w:t>
      </w:r>
      <w:r w:rsidRPr="00CE785D">
        <w:rPr>
          <w:rStyle w:val="FootnoteReference"/>
          <w:spacing w:val="4"/>
          <w:w w:val="103"/>
          <w:position w:val="0"/>
        </w:rPr>
        <w:footnoteReference w:id="15"/>
      </w:r>
      <w:r w:rsidRPr="00CE785D">
        <w:rPr>
          <w:spacing w:val="4"/>
          <w:w w:val="103"/>
        </w:rPr>
        <w:t>, остается по-прежнему незначительной, поскольку охватывает только 1,3 процента экономически активного населения страны. Однако безработица затрагивает женщин в большей степени, чем мужчин, потому что шесть из десяти безработных являются женщинами;</w:t>
      </w:r>
    </w:p>
    <w:p w:rsidR="0017565C" w:rsidRPr="00CE785D" w:rsidRDefault="0017565C" w:rsidP="0017565C">
      <w:pPr>
        <w:pStyle w:val="Bullet1G"/>
        <w:rPr>
          <w:spacing w:val="4"/>
          <w:w w:val="103"/>
        </w:rPr>
      </w:pPr>
      <w:r w:rsidRPr="00CE785D">
        <w:rPr>
          <w:spacing w:val="4"/>
          <w:w w:val="103"/>
        </w:rPr>
        <w:t>на неформальный сектор приходятся 9 рабочих мест из 10. При этом следует отметить большую представленность женщин в неформальном секторе кроме сельского хозяйства (работа по дому в домохозяйствах и иные случайные виды деятельности, входящие в категорию "помощь в домашнем хозяйстве").</w:t>
      </w:r>
    </w:p>
    <w:p w:rsidR="0017565C" w:rsidRPr="00CE785D" w:rsidRDefault="0017565C" w:rsidP="00EF1640">
      <w:pPr>
        <w:pStyle w:val="SingleTxt"/>
      </w:pPr>
      <w:r w:rsidRPr="00CE785D">
        <w:t>47.</w:t>
      </w:r>
      <w:r w:rsidRPr="00CE785D">
        <w:tab/>
        <w:t xml:space="preserve">Начиная с 2011 года Национальная касса социальной взаимопомощи (НКСВ) ежегодно проводит мероприятия информационно-пропагандистского характера, направленные на поощрение работодателей неформального сектора записывать своих работников в НКСВ для получения социальных пособий. </w:t>
      </w:r>
    </w:p>
    <w:p w:rsidR="0017565C" w:rsidRPr="00CE785D" w:rsidRDefault="0017565C" w:rsidP="00EF1640">
      <w:pPr>
        <w:pStyle w:val="SingleTxt"/>
      </w:pPr>
      <w:r w:rsidRPr="00CE785D">
        <w:t>48.</w:t>
      </w:r>
      <w:r w:rsidRPr="00CE785D">
        <w:tab/>
        <w:t>Содействие интеграции операторов в формальный сектор путем создания кооперативов является одним из приоритетных направлений деятельности з</w:t>
      </w:r>
      <w:r w:rsidRPr="00CE785D">
        <w:t>а</w:t>
      </w:r>
      <w:r w:rsidRPr="00CE785D">
        <w:t>местителя премьер-министра, ответственного за развитие экономики и пр</w:t>
      </w:r>
      <w:r w:rsidRPr="00CE785D">
        <w:t>о</w:t>
      </w:r>
      <w:r w:rsidRPr="00CE785D">
        <w:t>мышленности.</w:t>
      </w:r>
    </w:p>
    <w:p w:rsidR="00645E77" w:rsidRPr="00CE785D" w:rsidRDefault="00645E77" w:rsidP="00645E7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bookmarkStart w:id="243" w:name="_Toc376709327"/>
    </w:p>
    <w:p w:rsidR="0017565C" w:rsidRPr="00CE785D" w:rsidRDefault="0017565C" w:rsidP="00D319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bookmarkStart w:id="244" w:name="_Toc390076494"/>
      <w:bookmarkStart w:id="245" w:name="_Toc392860174"/>
      <w:r w:rsidRPr="00CE785D">
        <w:t>4.</w:t>
      </w:r>
      <w:r w:rsidRPr="00CE785D">
        <w:tab/>
        <w:t>Равная оплата за равный труд</w:t>
      </w:r>
      <w:bookmarkEnd w:id="244"/>
      <w:bookmarkEnd w:id="245"/>
      <w:r w:rsidRPr="00CE785D">
        <w:t xml:space="preserve"> </w:t>
      </w:r>
      <w:bookmarkEnd w:id="243"/>
    </w:p>
    <w:p w:rsidR="00D31924" w:rsidRPr="00CE785D" w:rsidRDefault="00D31924" w:rsidP="00D31924">
      <w:pPr>
        <w:pStyle w:val="SingleTxtG"/>
        <w:spacing w:after="0" w:line="120" w:lineRule="exact"/>
        <w:rPr>
          <w:sz w:val="10"/>
        </w:rPr>
      </w:pPr>
    </w:p>
    <w:p w:rsidR="0017565C" w:rsidRPr="00CE785D" w:rsidRDefault="0017565C" w:rsidP="00D31924">
      <w:pPr>
        <w:pStyle w:val="SingleTxt"/>
      </w:pPr>
      <w:r w:rsidRPr="00CE785D">
        <w:t>49.</w:t>
      </w:r>
      <w:r w:rsidRPr="00CE785D">
        <w:tab/>
        <w:t>Статья 29 Конституции 2010 года гласит: "Каждый гражданин имеет пр</w:t>
      </w:r>
      <w:r w:rsidRPr="00CE785D">
        <w:t>а</w:t>
      </w:r>
      <w:r w:rsidRPr="00CE785D">
        <w:t>во на справедливое вознаграждение за свой труд, обеспечивающее ему, а та</w:t>
      </w:r>
      <w:r w:rsidRPr="00CE785D">
        <w:t>к</w:t>
      </w:r>
      <w:r w:rsidRPr="00CE785D">
        <w:t>же его семье существование, достойное человека".</w:t>
      </w:r>
    </w:p>
    <w:p w:rsidR="00D31924" w:rsidRPr="00CE785D" w:rsidRDefault="00D31924" w:rsidP="00D31924">
      <w:pPr>
        <w:pStyle w:val="H230"/>
        <w:spacing w:after="0" w:line="120" w:lineRule="exact"/>
        <w:rPr>
          <w:sz w:val="10"/>
        </w:rPr>
      </w:pPr>
      <w:bookmarkStart w:id="246" w:name="_Toc376709328"/>
    </w:p>
    <w:p w:rsidR="0017565C" w:rsidRPr="00CE785D" w:rsidRDefault="0017565C" w:rsidP="00D319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bookmarkStart w:id="247" w:name="_Toc390076495"/>
      <w:bookmarkStart w:id="248" w:name="_Toc392860175"/>
      <w:r w:rsidRPr="00CE785D">
        <w:t>5.</w:t>
      </w:r>
      <w:r w:rsidRPr="00CE785D">
        <w:tab/>
        <w:t>Экономическая миграция</w:t>
      </w:r>
      <w:bookmarkEnd w:id="246"/>
      <w:bookmarkEnd w:id="247"/>
      <w:bookmarkEnd w:id="248"/>
    </w:p>
    <w:p w:rsidR="00D31924" w:rsidRPr="00CE785D" w:rsidRDefault="00D31924" w:rsidP="00D31924">
      <w:pPr>
        <w:pStyle w:val="SingleTxtG"/>
        <w:spacing w:after="0" w:line="120" w:lineRule="exact"/>
        <w:rPr>
          <w:sz w:val="10"/>
        </w:rPr>
      </w:pPr>
    </w:p>
    <w:p w:rsidR="0017565C" w:rsidRPr="00CE785D" w:rsidRDefault="0017565C" w:rsidP="00D31924">
      <w:pPr>
        <w:pStyle w:val="SingleTxt"/>
      </w:pPr>
      <w:r w:rsidRPr="00CE785D">
        <w:t>50.</w:t>
      </w:r>
      <w:r w:rsidRPr="00CE785D">
        <w:tab/>
        <w:t>Высокий уровень безработицы привел к увеличению числа мужчин и женщин, которые в поисках работы уехали из страны, в частности в такие страны как Сейшельские Острова, Маврикий, Саудовская Аравия, Кувейт, К</w:t>
      </w:r>
      <w:r w:rsidRPr="00CE785D">
        <w:t>а</w:t>
      </w:r>
      <w:r w:rsidRPr="00CE785D">
        <w:t>тар и Дубай.</w:t>
      </w:r>
    </w:p>
    <w:p w:rsidR="00D31924" w:rsidRPr="00CE785D" w:rsidRDefault="00D31924" w:rsidP="00D31924">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249" w:name="_Toc377129300"/>
      <w:r w:rsidRPr="00CE785D">
        <w:tab/>
      </w:r>
      <w:r w:rsidRPr="00CE785D">
        <w:tab/>
      </w:r>
      <w:r w:rsidR="0017565C" w:rsidRPr="00CE785D">
        <w:t xml:space="preserve">Таблица 14 </w:t>
      </w:r>
    </w:p>
    <w:p w:rsidR="0017565C" w:rsidRPr="00CE785D" w:rsidRDefault="00D31924" w:rsidP="00D319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r w:rsidRPr="00CE785D">
        <w:tab/>
      </w:r>
      <w:bookmarkStart w:id="250" w:name="_Toc392860176"/>
      <w:r w:rsidR="0017565C" w:rsidRPr="00CE785D">
        <w:t>Интенсивность эмиграции в 2007 году</w:t>
      </w:r>
      <w:bookmarkEnd w:id="250"/>
    </w:p>
    <w:p w:rsidR="00D31924" w:rsidRPr="00CE785D" w:rsidRDefault="00D31924" w:rsidP="00D31924">
      <w:pPr>
        <w:pStyle w:val="SingleTxt"/>
        <w:spacing w:after="0" w:line="120" w:lineRule="exact"/>
        <w:rPr>
          <w:sz w:val="10"/>
        </w:rPr>
      </w:pPr>
    </w:p>
    <w:p w:rsidR="00D31924" w:rsidRPr="00CE785D" w:rsidRDefault="00D31924" w:rsidP="00D31924">
      <w:pPr>
        <w:pStyle w:val="SingleTxt"/>
        <w:spacing w:after="0" w:line="120" w:lineRule="exact"/>
        <w:rPr>
          <w:sz w:val="10"/>
        </w:rPr>
      </w:pPr>
    </w:p>
    <w:tbl>
      <w:tblPr>
        <w:tblW w:w="7228" w:type="dxa"/>
        <w:tblInd w:w="1276" w:type="dxa"/>
        <w:tblBorders>
          <w:top w:val="single" w:sz="4" w:space="0" w:color="auto"/>
        </w:tblBorders>
        <w:tblCellMar>
          <w:left w:w="0" w:type="dxa"/>
          <w:right w:w="0" w:type="dxa"/>
        </w:tblCellMar>
        <w:tblLook w:val="04A0"/>
      </w:tblPr>
      <w:tblGrid>
        <w:gridCol w:w="1985"/>
        <w:gridCol w:w="992"/>
        <w:gridCol w:w="1269"/>
        <w:gridCol w:w="1141"/>
        <w:gridCol w:w="1841"/>
      </w:tblGrid>
      <w:tr w:rsidR="0017565C" w:rsidRPr="00CE785D" w:rsidTr="000A5CDE">
        <w:trPr>
          <w:trHeight w:val="240"/>
          <w:tblHeader/>
        </w:trPr>
        <w:tc>
          <w:tcPr>
            <w:tcW w:w="1985" w:type="dxa"/>
            <w:tcBorders>
              <w:top w:val="single" w:sz="4" w:space="0" w:color="auto"/>
              <w:bottom w:val="single" w:sz="12" w:space="0" w:color="auto"/>
            </w:tcBorders>
            <w:shd w:val="clear" w:color="auto" w:fill="auto"/>
            <w:vAlign w:val="bottom"/>
          </w:tcPr>
          <w:bookmarkEnd w:id="249"/>
          <w:p w:rsidR="0017565C" w:rsidRPr="00CE785D" w:rsidRDefault="0017565C" w:rsidP="00D31924">
            <w:pPr>
              <w:tabs>
                <w:tab w:val="left" w:pos="288"/>
                <w:tab w:val="left" w:pos="576"/>
                <w:tab w:val="left" w:pos="864"/>
                <w:tab w:val="left" w:pos="1152"/>
              </w:tabs>
              <w:suppressAutoHyphens/>
              <w:spacing w:before="81" w:after="81" w:line="160" w:lineRule="exact"/>
              <w:ind w:left="126" w:right="43" w:hanging="126"/>
              <w:rPr>
                <w:rFonts w:eastAsia="Times New Roman"/>
                <w:i/>
                <w:noProof/>
                <w:sz w:val="14"/>
                <w:szCs w:val="20"/>
              </w:rPr>
            </w:pPr>
            <w:r w:rsidRPr="00CE785D">
              <w:rPr>
                <w:rFonts w:eastAsia="Times New Roman"/>
                <w:i/>
                <w:noProof/>
                <w:sz w:val="14"/>
                <w:szCs w:val="20"/>
              </w:rPr>
              <w:t>Страна</w:t>
            </w:r>
          </w:p>
        </w:tc>
        <w:tc>
          <w:tcPr>
            <w:tcW w:w="992" w:type="dxa"/>
            <w:tcBorders>
              <w:top w:val="single" w:sz="4" w:space="0" w:color="auto"/>
              <w:bottom w:val="single" w:sz="12" w:space="0" w:color="auto"/>
            </w:tcBorders>
            <w:shd w:val="clear" w:color="auto" w:fill="auto"/>
            <w:vAlign w:val="bottom"/>
          </w:tcPr>
          <w:p w:rsidR="0017565C" w:rsidRPr="00CE785D" w:rsidRDefault="0017565C" w:rsidP="00D31924">
            <w:pPr>
              <w:tabs>
                <w:tab w:val="left" w:pos="288"/>
                <w:tab w:val="left" w:pos="576"/>
                <w:tab w:val="left" w:pos="864"/>
                <w:tab w:val="left" w:pos="1152"/>
              </w:tabs>
              <w:suppressAutoHyphens/>
              <w:spacing w:before="81" w:after="81" w:line="160" w:lineRule="exact"/>
              <w:ind w:left="126" w:right="43" w:hanging="126"/>
              <w:jc w:val="right"/>
              <w:rPr>
                <w:rFonts w:eastAsia="Times New Roman"/>
                <w:i/>
                <w:noProof/>
                <w:sz w:val="14"/>
                <w:szCs w:val="20"/>
              </w:rPr>
            </w:pPr>
            <w:r w:rsidRPr="00CE785D">
              <w:rPr>
                <w:rFonts w:eastAsia="Times New Roman"/>
                <w:i/>
                <w:noProof/>
                <w:sz w:val="14"/>
                <w:szCs w:val="20"/>
              </w:rPr>
              <w:t>Число</w:t>
            </w:r>
          </w:p>
        </w:tc>
        <w:tc>
          <w:tcPr>
            <w:tcW w:w="1269" w:type="dxa"/>
            <w:tcBorders>
              <w:top w:val="single" w:sz="4" w:space="0" w:color="auto"/>
              <w:bottom w:val="single" w:sz="12" w:space="0" w:color="auto"/>
            </w:tcBorders>
            <w:shd w:val="clear" w:color="auto" w:fill="auto"/>
            <w:vAlign w:val="bottom"/>
          </w:tcPr>
          <w:p w:rsidR="0017565C" w:rsidRPr="00CE785D" w:rsidRDefault="0017565C" w:rsidP="00D31924">
            <w:pPr>
              <w:tabs>
                <w:tab w:val="left" w:pos="288"/>
                <w:tab w:val="left" w:pos="576"/>
                <w:tab w:val="left" w:pos="864"/>
                <w:tab w:val="left" w:pos="1152"/>
              </w:tabs>
              <w:suppressAutoHyphens/>
              <w:spacing w:before="81" w:after="81" w:line="160" w:lineRule="exact"/>
              <w:ind w:left="126" w:right="43" w:hanging="126"/>
              <w:jc w:val="right"/>
              <w:rPr>
                <w:rFonts w:eastAsia="Times New Roman"/>
                <w:i/>
                <w:noProof/>
                <w:sz w:val="14"/>
                <w:szCs w:val="20"/>
              </w:rPr>
            </w:pPr>
            <w:r w:rsidRPr="00CE785D">
              <w:rPr>
                <w:rFonts w:eastAsia="Times New Roman"/>
                <w:i/>
                <w:noProof/>
                <w:sz w:val="14"/>
                <w:szCs w:val="20"/>
              </w:rPr>
              <w:t xml:space="preserve">Мужчины </w:t>
            </w:r>
          </w:p>
        </w:tc>
        <w:tc>
          <w:tcPr>
            <w:tcW w:w="1141" w:type="dxa"/>
            <w:tcBorders>
              <w:top w:val="single" w:sz="4" w:space="0" w:color="auto"/>
              <w:bottom w:val="single" w:sz="12" w:space="0" w:color="auto"/>
            </w:tcBorders>
            <w:shd w:val="clear" w:color="auto" w:fill="auto"/>
            <w:vAlign w:val="bottom"/>
          </w:tcPr>
          <w:p w:rsidR="0017565C" w:rsidRPr="00CE785D" w:rsidRDefault="0017565C" w:rsidP="00D31924">
            <w:pPr>
              <w:tabs>
                <w:tab w:val="left" w:pos="288"/>
                <w:tab w:val="left" w:pos="576"/>
                <w:tab w:val="left" w:pos="864"/>
                <w:tab w:val="left" w:pos="1152"/>
              </w:tabs>
              <w:suppressAutoHyphens/>
              <w:spacing w:before="81" w:after="81" w:line="160" w:lineRule="exact"/>
              <w:ind w:left="126" w:right="43" w:hanging="126"/>
              <w:jc w:val="right"/>
              <w:rPr>
                <w:rFonts w:eastAsia="Times New Roman"/>
                <w:i/>
                <w:noProof/>
                <w:sz w:val="14"/>
                <w:szCs w:val="20"/>
              </w:rPr>
            </w:pPr>
            <w:r w:rsidRPr="00CE785D">
              <w:rPr>
                <w:rFonts w:eastAsia="Times New Roman"/>
                <w:i/>
                <w:noProof/>
                <w:sz w:val="14"/>
                <w:szCs w:val="20"/>
              </w:rPr>
              <w:t>Женщины</w:t>
            </w:r>
          </w:p>
        </w:tc>
        <w:tc>
          <w:tcPr>
            <w:tcW w:w="1841" w:type="dxa"/>
            <w:tcBorders>
              <w:top w:val="single" w:sz="4" w:space="0" w:color="auto"/>
              <w:bottom w:val="single" w:sz="12" w:space="0" w:color="auto"/>
            </w:tcBorders>
            <w:shd w:val="clear" w:color="auto" w:fill="auto"/>
            <w:vAlign w:val="bottom"/>
          </w:tcPr>
          <w:p w:rsidR="0017565C" w:rsidRPr="00CE785D" w:rsidRDefault="0017565C" w:rsidP="00D31924">
            <w:pPr>
              <w:tabs>
                <w:tab w:val="left" w:pos="288"/>
                <w:tab w:val="left" w:pos="576"/>
                <w:tab w:val="left" w:pos="864"/>
                <w:tab w:val="left" w:pos="1152"/>
              </w:tabs>
              <w:suppressAutoHyphens/>
              <w:spacing w:before="81" w:after="81" w:line="160" w:lineRule="exact"/>
              <w:ind w:left="126" w:right="43" w:hanging="126"/>
              <w:jc w:val="right"/>
              <w:rPr>
                <w:rFonts w:eastAsia="Times New Roman"/>
                <w:i/>
                <w:noProof/>
                <w:sz w:val="14"/>
                <w:szCs w:val="20"/>
              </w:rPr>
            </w:pPr>
            <w:r w:rsidRPr="00CE785D">
              <w:rPr>
                <w:rFonts w:eastAsia="Times New Roman"/>
                <w:i/>
                <w:noProof/>
                <w:sz w:val="14"/>
                <w:szCs w:val="20"/>
              </w:rPr>
              <w:t>Месяцы/годы пребывания</w:t>
            </w:r>
          </w:p>
        </w:tc>
      </w:tr>
      <w:tr w:rsidR="0017565C" w:rsidRPr="00CE785D" w:rsidTr="000A5CDE">
        <w:trPr>
          <w:trHeight w:val="240"/>
        </w:trPr>
        <w:tc>
          <w:tcPr>
            <w:tcW w:w="1985" w:type="dxa"/>
            <w:tcBorders>
              <w:top w:val="single" w:sz="12" w:space="0" w:color="auto"/>
            </w:tcBorders>
            <w:shd w:val="clear" w:color="auto" w:fill="auto"/>
          </w:tcPr>
          <w:p w:rsidR="0017565C" w:rsidRPr="00CE785D" w:rsidRDefault="0017565C" w:rsidP="00D31924">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Ливан</w:t>
            </w:r>
          </w:p>
        </w:tc>
        <w:tc>
          <w:tcPr>
            <w:tcW w:w="992" w:type="dxa"/>
            <w:tcBorders>
              <w:top w:val="single" w:sz="12" w:space="0" w:color="auto"/>
            </w:tcBorders>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448</w:t>
            </w:r>
          </w:p>
        </w:tc>
        <w:tc>
          <w:tcPr>
            <w:tcW w:w="1269" w:type="dxa"/>
            <w:tcBorders>
              <w:top w:val="single" w:sz="12" w:space="0" w:color="auto"/>
            </w:tcBorders>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0</w:t>
            </w:r>
          </w:p>
        </w:tc>
        <w:tc>
          <w:tcPr>
            <w:tcW w:w="1141" w:type="dxa"/>
            <w:tcBorders>
              <w:top w:val="single" w:sz="12" w:space="0" w:color="auto"/>
            </w:tcBorders>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448</w:t>
            </w:r>
          </w:p>
        </w:tc>
        <w:tc>
          <w:tcPr>
            <w:tcW w:w="1841" w:type="dxa"/>
            <w:tcBorders>
              <w:top w:val="single" w:sz="12" w:space="0" w:color="auto"/>
            </w:tcBorders>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 xml:space="preserve">2–3 года </w:t>
            </w:r>
          </w:p>
        </w:tc>
      </w:tr>
      <w:tr w:rsidR="0017565C" w:rsidRPr="00CE785D" w:rsidTr="000A5CDE">
        <w:trPr>
          <w:trHeight w:val="240"/>
        </w:trPr>
        <w:tc>
          <w:tcPr>
            <w:tcW w:w="1985" w:type="dxa"/>
            <w:shd w:val="clear" w:color="auto" w:fill="auto"/>
          </w:tcPr>
          <w:p w:rsidR="0017565C" w:rsidRPr="00CE785D" w:rsidRDefault="0017565C" w:rsidP="00D31924">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Маврикий </w:t>
            </w:r>
          </w:p>
        </w:tc>
        <w:tc>
          <w:tcPr>
            <w:tcW w:w="992"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276</w:t>
            </w:r>
          </w:p>
        </w:tc>
        <w:tc>
          <w:tcPr>
            <w:tcW w:w="1269"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76</w:t>
            </w:r>
          </w:p>
        </w:tc>
        <w:tc>
          <w:tcPr>
            <w:tcW w:w="1141"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200</w:t>
            </w:r>
          </w:p>
        </w:tc>
        <w:tc>
          <w:tcPr>
            <w:tcW w:w="1841"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 xml:space="preserve">2–3 года </w:t>
            </w:r>
          </w:p>
        </w:tc>
      </w:tr>
      <w:tr w:rsidR="0017565C" w:rsidRPr="00CE785D" w:rsidTr="000A5CDE">
        <w:trPr>
          <w:trHeight w:val="240"/>
        </w:trPr>
        <w:tc>
          <w:tcPr>
            <w:tcW w:w="1985" w:type="dxa"/>
            <w:shd w:val="clear" w:color="auto" w:fill="auto"/>
          </w:tcPr>
          <w:p w:rsidR="0017565C" w:rsidRPr="00CE785D" w:rsidRDefault="0017565C" w:rsidP="00D31924">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Сейшельские Острова</w:t>
            </w:r>
          </w:p>
        </w:tc>
        <w:tc>
          <w:tcPr>
            <w:tcW w:w="992"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256</w:t>
            </w:r>
          </w:p>
        </w:tc>
        <w:tc>
          <w:tcPr>
            <w:tcW w:w="1269"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45</w:t>
            </w:r>
          </w:p>
        </w:tc>
        <w:tc>
          <w:tcPr>
            <w:tcW w:w="1141"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211</w:t>
            </w:r>
          </w:p>
        </w:tc>
        <w:tc>
          <w:tcPr>
            <w:tcW w:w="1841"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 xml:space="preserve">2 года </w:t>
            </w:r>
          </w:p>
        </w:tc>
      </w:tr>
      <w:tr w:rsidR="0017565C" w:rsidRPr="00CE785D" w:rsidTr="00645E77">
        <w:trPr>
          <w:trHeight w:val="240"/>
        </w:trPr>
        <w:tc>
          <w:tcPr>
            <w:tcW w:w="1985" w:type="dxa"/>
            <w:tcBorders>
              <w:bottom w:val="single" w:sz="4" w:space="0" w:color="auto"/>
            </w:tcBorders>
            <w:shd w:val="clear" w:color="auto" w:fill="auto"/>
          </w:tcPr>
          <w:p w:rsidR="0017565C" w:rsidRPr="00CE785D" w:rsidRDefault="0017565C" w:rsidP="00645E77">
            <w:pPr>
              <w:tabs>
                <w:tab w:val="left" w:pos="288"/>
                <w:tab w:val="left" w:pos="576"/>
                <w:tab w:val="left" w:pos="864"/>
                <w:tab w:val="left" w:pos="1152"/>
              </w:tabs>
              <w:suppressAutoHyphens/>
              <w:spacing w:before="40" w:after="80" w:line="210" w:lineRule="exact"/>
              <w:ind w:right="40"/>
              <w:rPr>
                <w:rFonts w:eastAsia="Times New Roman"/>
                <w:noProof/>
                <w:sz w:val="17"/>
                <w:szCs w:val="20"/>
              </w:rPr>
            </w:pPr>
            <w:r w:rsidRPr="00CE785D">
              <w:rPr>
                <w:rFonts w:eastAsia="Times New Roman"/>
                <w:noProof/>
                <w:sz w:val="17"/>
                <w:szCs w:val="20"/>
              </w:rPr>
              <w:t>Майотта</w:t>
            </w:r>
          </w:p>
        </w:tc>
        <w:tc>
          <w:tcPr>
            <w:tcW w:w="992" w:type="dxa"/>
            <w:tcBorders>
              <w:bottom w:val="single" w:sz="4" w:space="0" w:color="auto"/>
            </w:tcBorders>
            <w:shd w:val="clear" w:color="auto" w:fill="auto"/>
            <w:vAlign w:val="bottom"/>
          </w:tcPr>
          <w:p w:rsidR="0017565C" w:rsidRPr="00CE785D" w:rsidRDefault="0017565C" w:rsidP="00645E77">
            <w:pPr>
              <w:tabs>
                <w:tab w:val="left" w:pos="288"/>
                <w:tab w:val="left" w:pos="576"/>
                <w:tab w:val="left" w:pos="864"/>
                <w:tab w:val="left" w:pos="1152"/>
              </w:tabs>
              <w:suppressAutoHyphens/>
              <w:spacing w:before="40" w:after="80" w:line="210" w:lineRule="exact"/>
              <w:ind w:right="40"/>
              <w:jc w:val="right"/>
              <w:rPr>
                <w:rFonts w:eastAsia="Times New Roman"/>
                <w:noProof/>
                <w:sz w:val="17"/>
                <w:szCs w:val="20"/>
              </w:rPr>
            </w:pPr>
            <w:r w:rsidRPr="00CE785D">
              <w:rPr>
                <w:rFonts w:eastAsia="Times New Roman"/>
                <w:noProof/>
                <w:sz w:val="17"/>
                <w:szCs w:val="20"/>
              </w:rPr>
              <w:t>5</w:t>
            </w:r>
          </w:p>
        </w:tc>
        <w:tc>
          <w:tcPr>
            <w:tcW w:w="1269" w:type="dxa"/>
            <w:tcBorders>
              <w:bottom w:val="single" w:sz="4" w:space="0" w:color="auto"/>
            </w:tcBorders>
            <w:shd w:val="clear" w:color="auto" w:fill="auto"/>
            <w:vAlign w:val="bottom"/>
          </w:tcPr>
          <w:p w:rsidR="0017565C" w:rsidRPr="00CE785D" w:rsidRDefault="0017565C" w:rsidP="00645E77">
            <w:pPr>
              <w:tabs>
                <w:tab w:val="left" w:pos="288"/>
                <w:tab w:val="left" w:pos="576"/>
                <w:tab w:val="left" w:pos="864"/>
                <w:tab w:val="left" w:pos="1152"/>
              </w:tabs>
              <w:suppressAutoHyphens/>
              <w:spacing w:before="40" w:after="80" w:line="210" w:lineRule="exact"/>
              <w:ind w:right="40"/>
              <w:jc w:val="right"/>
              <w:rPr>
                <w:rFonts w:eastAsia="Times New Roman"/>
                <w:noProof/>
                <w:sz w:val="17"/>
                <w:szCs w:val="20"/>
              </w:rPr>
            </w:pPr>
            <w:r w:rsidRPr="00CE785D">
              <w:rPr>
                <w:rFonts w:eastAsia="Times New Roman"/>
                <w:noProof/>
                <w:sz w:val="17"/>
                <w:szCs w:val="20"/>
              </w:rPr>
              <w:t>5</w:t>
            </w:r>
          </w:p>
        </w:tc>
        <w:tc>
          <w:tcPr>
            <w:tcW w:w="1141" w:type="dxa"/>
            <w:tcBorders>
              <w:bottom w:val="single" w:sz="4" w:space="0" w:color="auto"/>
            </w:tcBorders>
            <w:shd w:val="clear" w:color="auto" w:fill="auto"/>
            <w:vAlign w:val="bottom"/>
          </w:tcPr>
          <w:p w:rsidR="0017565C" w:rsidRPr="00CE785D" w:rsidRDefault="0017565C" w:rsidP="00645E77">
            <w:pPr>
              <w:tabs>
                <w:tab w:val="left" w:pos="288"/>
                <w:tab w:val="left" w:pos="576"/>
                <w:tab w:val="left" w:pos="864"/>
                <w:tab w:val="left" w:pos="1152"/>
              </w:tabs>
              <w:suppressAutoHyphens/>
              <w:spacing w:before="40" w:after="80" w:line="210" w:lineRule="exact"/>
              <w:ind w:right="40"/>
              <w:jc w:val="right"/>
              <w:rPr>
                <w:rFonts w:eastAsia="Times New Roman"/>
                <w:noProof/>
                <w:sz w:val="17"/>
                <w:szCs w:val="20"/>
              </w:rPr>
            </w:pPr>
            <w:r w:rsidRPr="00CE785D">
              <w:rPr>
                <w:rFonts w:eastAsia="Times New Roman"/>
                <w:noProof/>
                <w:sz w:val="17"/>
                <w:szCs w:val="20"/>
              </w:rPr>
              <w:t>0</w:t>
            </w:r>
          </w:p>
        </w:tc>
        <w:tc>
          <w:tcPr>
            <w:tcW w:w="1841" w:type="dxa"/>
            <w:tcBorders>
              <w:bottom w:val="single" w:sz="4" w:space="0" w:color="auto"/>
            </w:tcBorders>
            <w:shd w:val="clear" w:color="auto" w:fill="auto"/>
            <w:vAlign w:val="bottom"/>
          </w:tcPr>
          <w:p w:rsidR="0017565C" w:rsidRPr="00CE785D" w:rsidRDefault="0017565C" w:rsidP="00645E77">
            <w:pPr>
              <w:tabs>
                <w:tab w:val="left" w:pos="288"/>
                <w:tab w:val="left" w:pos="576"/>
                <w:tab w:val="left" w:pos="864"/>
                <w:tab w:val="left" w:pos="1152"/>
              </w:tabs>
              <w:suppressAutoHyphens/>
              <w:spacing w:before="40" w:after="80" w:line="210" w:lineRule="exact"/>
              <w:ind w:right="40"/>
              <w:jc w:val="right"/>
              <w:rPr>
                <w:rFonts w:eastAsia="Times New Roman"/>
                <w:noProof/>
                <w:sz w:val="17"/>
                <w:szCs w:val="20"/>
              </w:rPr>
            </w:pPr>
            <w:r w:rsidRPr="00CE785D">
              <w:rPr>
                <w:rFonts w:eastAsia="Times New Roman"/>
                <w:noProof/>
                <w:sz w:val="17"/>
                <w:szCs w:val="20"/>
              </w:rPr>
              <w:t>3 мес. – 1 год</w:t>
            </w:r>
          </w:p>
        </w:tc>
      </w:tr>
      <w:tr w:rsidR="0017565C" w:rsidRPr="00CE785D" w:rsidTr="00645E77">
        <w:trPr>
          <w:trHeight w:val="240"/>
        </w:trPr>
        <w:tc>
          <w:tcPr>
            <w:tcW w:w="1985" w:type="dxa"/>
            <w:tcBorders>
              <w:top w:val="single" w:sz="4" w:space="0" w:color="auto"/>
              <w:bottom w:val="single" w:sz="12" w:space="0" w:color="auto"/>
            </w:tcBorders>
            <w:shd w:val="clear" w:color="auto" w:fill="auto"/>
          </w:tcPr>
          <w:p w:rsidR="0017565C" w:rsidRPr="00CE785D" w:rsidRDefault="00645E77" w:rsidP="00645E77">
            <w:pPr>
              <w:tabs>
                <w:tab w:val="left" w:pos="288"/>
                <w:tab w:val="left" w:pos="576"/>
                <w:tab w:val="left" w:pos="864"/>
                <w:tab w:val="left" w:pos="1152"/>
              </w:tabs>
              <w:suppressAutoHyphens/>
              <w:spacing w:before="80" w:after="80" w:line="210" w:lineRule="exact"/>
              <w:ind w:right="40"/>
              <w:rPr>
                <w:rFonts w:eastAsia="Times New Roman"/>
                <w:b/>
                <w:noProof/>
                <w:sz w:val="17"/>
                <w:szCs w:val="20"/>
              </w:rPr>
            </w:pPr>
            <w:r w:rsidRPr="00CE785D">
              <w:rPr>
                <w:rFonts w:eastAsia="Times New Roman"/>
                <w:b/>
                <w:noProof/>
                <w:sz w:val="17"/>
                <w:szCs w:val="20"/>
              </w:rPr>
              <w:tab/>
            </w:r>
            <w:r w:rsidR="0017565C" w:rsidRPr="00CE785D">
              <w:rPr>
                <w:rFonts w:eastAsia="Times New Roman"/>
                <w:b/>
                <w:noProof/>
                <w:sz w:val="17"/>
                <w:szCs w:val="20"/>
              </w:rPr>
              <w:t>Всего</w:t>
            </w:r>
          </w:p>
        </w:tc>
        <w:tc>
          <w:tcPr>
            <w:tcW w:w="992" w:type="dxa"/>
            <w:tcBorders>
              <w:top w:val="single" w:sz="4" w:space="0" w:color="auto"/>
              <w:bottom w:val="single" w:sz="12" w:space="0" w:color="auto"/>
            </w:tcBorders>
            <w:shd w:val="clear" w:color="auto" w:fill="auto"/>
            <w:vAlign w:val="bottom"/>
          </w:tcPr>
          <w:p w:rsidR="0017565C" w:rsidRPr="00CE785D" w:rsidRDefault="0017565C" w:rsidP="00645E77">
            <w:pPr>
              <w:tabs>
                <w:tab w:val="left" w:pos="288"/>
                <w:tab w:val="left" w:pos="576"/>
                <w:tab w:val="left" w:pos="864"/>
                <w:tab w:val="left" w:pos="1152"/>
              </w:tabs>
              <w:suppressAutoHyphens/>
              <w:spacing w:before="80" w:after="80" w:line="210" w:lineRule="exact"/>
              <w:ind w:right="40"/>
              <w:jc w:val="right"/>
              <w:rPr>
                <w:rFonts w:eastAsia="Times New Roman"/>
                <w:b/>
                <w:noProof/>
                <w:sz w:val="17"/>
                <w:szCs w:val="20"/>
              </w:rPr>
            </w:pPr>
            <w:r w:rsidRPr="00CE785D">
              <w:rPr>
                <w:rFonts w:eastAsia="Times New Roman"/>
                <w:b/>
                <w:noProof/>
                <w:sz w:val="17"/>
                <w:szCs w:val="20"/>
              </w:rPr>
              <w:t>985</w:t>
            </w:r>
          </w:p>
        </w:tc>
        <w:tc>
          <w:tcPr>
            <w:tcW w:w="1269" w:type="dxa"/>
            <w:tcBorders>
              <w:top w:val="single" w:sz="4" w:space="0" w:color="auto"/>
              <w:bottom w:val="single" w:sz="12" w:space="0" w:color="auto"/>
            </w:tcBorders>
            <w:shd w:val="clear" w:color="auto" w:fill="auto"/>
            <w:vAlign w:val="bottom"/>
          </w:tcPr>
          <w:p w:rsidR="0017565C" w:rsidRPr="00CE785D" w:rsidRDefault="0017565C" w:rsidP="00645E77">
            <w:pPr>
              <w:tabs>
                <w:tab w:val="left" w:pos="288"/>
                <w:tab w:val="left" w:pos="576"/>
                <w:tab w:val="left" w:pos="864"/>
                <w:tab w:val="left" w:pos="1152"/>
              </w:tabs>
              <w:suppressAutoHyphens/>
              <w:spacing w:before="80" w:after="80" w:line="210" w:lineRule="exact"/>
              <w:ind w:right="40"/>
              <w:jc w:val="right"/>
              <w:rPr>
                <w:rFonts w:eastAsia="Times New Roman"/>
                <w:b/>
                <w:noProof/>
                <w:sz w:val="17"/>
                <w:szCs w:val="20"/>
              </w:rPr>
            </w:pPr>
            <w:r w:rsidRPr="00CE785D">
              <w:rPr>
                <w:rFonts w:eastAsia="Times New Roman"/>
                <w:b/>
                <w:noProof/>
                <w:sz w:val="17"/>
                <w:szCs w:val="20"/>
              </w:rPr>
              <w:t>126</w:t>
            </w:r>
          </w:p>
        </w:tc>
        <w:tc>
          <w:tcPr>
            <w:tcW w:w="1141" w:type="dxa"/>
            <w:tcBorders>
              <w:top w:val="single" w:sz="4" w:space="0" w:color="auto"/>
              <w:bottom w:val="single" w:sz="12" w:space="0" w:color="auto"/>
            </w:tcBorders>
            <w:shd w:val="clear" w:color="auto" w:fill="auto"/>
            <w:vAlign w:val="bottom"/>
          </w:tcPr>
          <w:p w:rsidR="0017565C" w:rsidRPr="00CE785D" w:rsidRDefault="0017565C" w:rsidP="00645E77">
            <w:pPr>
              <w:tabs>
                <w:tab w:val="left" w:pos="288"/>
                <w:tab w:val="left" w:pos="576"/>
                <w:tab w:val="left" w:pos="864"/>
                <w:tab w:val="left" w:pos="1152"/>
              </w:tabs>
              <w:suppressAutoHyphens/>
              <w:spacing w:before="80" w:after="80" w:line="210" w:lineRule="exact"/>
              <w:ind w:right="40"/>
              <w:jc w:val="right"/>
              <w:rPr>
                <w:rFonts w:eastAsia="Times New Roman"/>
                <w:b/>
                <w:noProof/>
                <w:sz w:val="17"/>
                <w:szCs w:val="20"/>
              </w:rPr>
            </w:pPr>
            <w:r w:rsidRPr="00CE785D">
              <w:rPr>
                <w:rFonts w:eastAsia="Times New Roman"/>
                <w:b/>
                <w:noProof/>
                <w:sz w:val="17"/>
                <w:szCs w:val="20"/>
              </w:rPr>
              <w:t>859</w:t>
            </w:r>
          </w:p>
        </w:tc>
        <w:tc>
          <w:tcPr>
            <w:tcW w:w="1841" w:type="dxa"/>
            <w:tcBorders>
              <w:top w:val="single" w:sz="4" w:space="0" w:color="auto"/>
              <w:bottom w:val="single" w:sz="12" w:space="0" w:color="auto"/>
            </w:tcBorders>
            <w:shd w:val="clear" w:color="auto" w:fill="auto"/>
            <w:vAlign w:val="bottom"/>
          </w:tcPr>
          <w:p w:rsidR="0017565C" w:rsidRPr="00CE785D" w:rsidRDefault="0017565C" w:rsidP="00645E77">
            <w:pPr>
              <w:tabs>
                <w:tab w:val="left" w:pos="288"/>
                <w:tab w:val="left" w:pos="576"/>
                <w:tab w:val="left" w:pos="864"/>
                <w:tab w:val="left" w:pos="1152"/>
              </w:tabs>
              <w:suppressAutoHyphens/>
              <w:spacing w:before="80" w:after="80" w:line="210" w:lineRule="exact"/>
              <w:ind w:right="40"/>
              <w:jc w:val="right"/>
              <w:rPr>
                <w:rFonts w:eastAsia="Times New Roman"/>
                <w:b/>
                <w:noProof/>
                <w:sz w:val="17"/>
                <w:szCs w:val="20"/>
              </w:rPr>
            </w:pPr>
          </w:p>
        </w:tc>
      </w:tr>
    </w:tbl>
    <w:p w:rsidR="00D31924" w:rsidRPr="00CE785D" w:rsidRDefault="00D31924" w:rsidP="00D31924">
      <w:pPr>
        <w:pStyle w:val="SingleTxtG"/>
        <w:spacing w:after="0" w:line="120" w:lineRule="exact"/>
        <w:rPr>
          <w:b/>
          <w:i/>
          <w:sz w:val="10"/>
          <w:szCs w:val="16"/>
        </w:rPr>
      </w:pPr>
    </w:p>
    <w:p w:rsidR="0017565C" w:rsidRPr="00CE785D" w:rsidRDefault="0017565C" w:rsidP="00D31924">
      <w:pPr>
        <w:pStyle w:val="FootnoteText"/>
        <w:tabs>
          <w:tab w:val="right" w:pos="1476"/>
          <w:tab w:val="left" w:pos="1548"/>
          <w:tab w:val="right" w:pos="1836"/>
          <w:tab w:val="left" w:pos="1908"/>
        </w:tabs>
        <w:ind w:left="1548" w:right="1267" w:hanging="288"/>
      </w:pPr>
      <w:r w:rsidRPr="00CE785D">
        <w:rPr>
          <w:i/>
        </w:rPr>
        <w:t>Источник</w:t>
      </w:r>
      <w:r w:rsidRPr="00CE785D">
        <w:t>: МГСТСЗ.</w:t>
      </w:r>
    </w:p>
    <w:p w:rsidR="00D31924" w:rsidRPr="00CE785D" w:rsidRDefault="00D31924" w:rsidP="00D31924">
      <w:pPr>
        <w:pStyle w:val="a"/>
        <w:spacing w:before="0" w:after="0" w:line="120" w:lineRule="exact"/>
        <w:rPr>
          <w:sz w:val="10"/>
        </w:rPr>
      </w:pPr>
      <w:bookmarkStart w:id="251" w:name="_Toc377129301"/>
    </w:p>
    <w:p w:rsidR="00D31924" w:rsidRPr="00CE785D" w:rsidRDefault="00D31924" w:rsidP="00D31924">
      <w:pPr>
        <w:pStyle w:val="a"/>
        <w:spacing w:before="0" w:after="0" w:line="120" w:lineRule="exact"/>
        <w:rPr>
          <w:sz w:val="10"/>
        </w:rPr>
      </w:pPr>
    </w:p>
    <w:p w:rsidR="00D31924" w:rsidRPr="00CE785D" w:rsidRDefault="00D31924" w:rsidP="00D31924">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r w:rsidRPr="00CE785D">
        <w:tab/>
      </w:r>
      <w:r w:rsidR="0017565C" w:rsidRPr="00CE785D">
        <w:t>Таблица 15</w:t>
      </w:r>
    </w:p>
    <w:p w:rsidR="0017565C" w:rsidRPr="00CE785D" w:rsidRDefault="00D31924" w:rsidP="00D319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r w:rsidRPr="00CE785D">
        <w:tab/>
      </w:r>
      <w:bookmarkStart w:id="252" w:name="_Toc392860177"/>
      <w:r w:rsidR="0017565C" w:rsidRPr="00CE785D">
        <w:t>Виды деятельности эмигрантов в 2007 году</w:t>
      </w:r>
      <w:bookmarkEnd w:id="251"/>
      <w:bookmarkEnd w:id="252"/>
    </w:p>
    <w:p w:rsidR="00D31924" w:rsidRPr="00CE785D" w:rsidRDefault="00D31924" w:rsidP="00D31924">
      <w:pPr>
        <w:pStyle w:val="SingleTxt"/>
        <w:spacing w:after="0" w:line="120" w:lineRule="exact"/>
        <w:rPr>
          <w:sz w:val="10"/>
        </w:rPr>
      </w:pPr>
    </w:p>
    <w:p w:rsidR="00D31924" w:rsidRPr="00CE785D" w:rsidRDefault="00D31924" w:rsidP="00D31924">
      <w:pPr>
        <w:pStyle w:val="SingleTxt"/>
        <w:spacing w:after="0" w:line="120" w:lineRule="exact"/>
        <w:rPr>
          <w:sz w:val="10"/>
        </w:rPr>
      </w:pPr>
    </w:p>
    <w:tbl>
      <w:tblPr>
        <w:tblW w:w="7228" w:type="dxa"/>
        <w:tblInd w:w="1276" w:type="dxa"/>
        <w:tblBorders>
          <w:top w:val="single" w:sz="4" w:space="0" w:color="auto"/>
        </w:tblBorders>
        <w:tblCellMar>
          <w:left w:w="0" w:type="dxa"/>
          <w:right w:w="0" w:type="dxa"/>
        </w:tblCellMar>
        <w:tblLook w:val="04A0"/>
      </w:tblPr>
      <w:tblGrid>
        <w:gridCol w:w="4678"/>
        <w:gridCol w:w="2550"/>
      </w:tblGrid>
      <w:tr w:rsidR="0017565C" w:rsidRPr="00CE785D" w:rsidTr="000A5CDE">
        <w:trPr>
          <w:trHeight w:val="240"/>
          <w:tblHeader/>
        </w:trPr>
        <w:tc>
          <w:tcPr>
            <w:tcW w:w="4678" w:type="dxa"/>
            <w:tcBorders>
              <w:top w:val="single" w:sz="4" w:space="0" w:color="auto"/>
              <w:bottom w:val="single" w:sz="12" w:space="0" w:color="auto"/>
            </w:tcBorders>
            <w:shd w:val="clear" w:color="auto" w:fill="auto"/>
            <w:vAlign w:val="bottom"/>
          </w:tcPr>
          <w:p w:rsidR="0017565C" w:rsidRPr="00CE785D" w:rsidRDefault="0017565C" w:rsidP="00D31924">
            <w:pPr>
              <w:tabs>
                <w:tab w:val="left" w:pos="288"/>
                <w:tab w:val="left" w:pos="576"/>
                <w:tab w:val="left" w:pos="864"/>
                <w:tab w:val="left" w:pos="1152"/>
              </w:tabs>
              <w:suppressAutoHyphens/>
              <w:spacing w:before="81" w:after="81" w:line="160" w:lineRule="exact"/>
              <w:ind w:left="126" w:right="43" w:hanging="126"/>
              <w:rPr>
                <w:rFonts w:eastAsia="Times New Roman"/>
                <w:i/>
                <w:noProof/>
                <w:sz w:val="14"/>
                <w:szCs w:val="20"/>
              </w:rPr>
            </w:pPr>
            <w:r w:rsidRPr="00CE785D">
              <w:rPr>
                <w:rFonts w:eastAsia="Times New Roman"/>
                <w:i/>
                <w:noProof/>
                <w:sz w:val="14"/>
                <w:szCs w:val="20"/>
              </w:rPr>
              <w:t xml:space="preserve">Род занятий </w:t>
            </w:r>
          </w:p>
        </w:tc>
        <w:tc>
          <w:tcPr>
            <w:tcW w:w="2550" w:type="dxa"/>
            <w:tcBorders>
              <w:top w:val="single" w:sz="4" w:space="0" w:color="auto"/>
              <w:bottom w:val="single" w:sz="12" w:space="0" w:color="auto"/>
            </w:tcBorders>
            <w:shd w:val="clear" w:color="auto" w:fill="auto"/>
            <w:vAlign w:val="bottom"/>
          </w:tcPr>
          <w:p w:rsidR="0017565C" w:rsidRPr="00CE785D" w:rsidRDefault="0017565C" w:rsidP="00D31924">
            <w:pPr>
              <w:tabs>
                <w:tab w:val="left" w:pos="288"/>
                <w:tab w:val="left" w:pos="576"/>
                <w:tab w:val="left" w:pos="864"/>
                <w:tab w:val="left" w:pos="1152"/>
              </w:tabs>
              <w:suppressAutoHyphens/>
              <w:spacing w:before="81" w:after="81" w:line="160" w:lineRule="exact"/>
              <w:ind w:left="126" w:right="43" w:hanging="126"/>
              <w:jc w:val="right"/>
              <w:rPr>
                <w:rFonts w:eastAsia="Times New Roman"/>
                <w:i/>
                <w:noProof/>
                <w:sz w:val="14"/>
                <w:szCs w:val="20"/>
              </w:rPr>
            </w:pPr>
            <w:r w:rsidRPr="00CE785D">
              <w:rPr>
                <w:rFonts w:eastAsia="Times New Roman"/>
                <w:i/>
                <w:noProof/>
                <w:sz w:val="14"/>
                <w:szCs w:val="20"/>
              </w:rPr>
              <w:t>Число</w:t>
            </w:r>
          </w:p>
        </w:tc>
      </w:tr>
      <w:tr w:rsidR="0017565C" w:rsidRPr="00CE785D" w:rsidTr="000A5CDE">
        <w:trPr>
          <w:trHeight w:val="240"/>
        </w:trPr>
        <w:tc>
          <w:tcPr>
            <w:tcW w:w="4678" w:type="dxa"/>
            <w:tcBorders>
              <w:top w:val="single" w:sz="12" w:space="0" w:color="auto"/>
            </w:tcBorders>
            <w:shd w:val="clear" w:color="auto" w:fill="auto"/>
          </w:tcPr>
          <w:p w:rsidR="0017565C" w:rsidRPr="00CE785D" w:rsidRDefault="0017565C" w:rsidP="00D31924">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Домработница</w:t>
            </w:r>
          </w:p>
        </w:tc>
        <w:tc>
          <w:tcPr>
            <w:tcW w:w="2550" w:type="dxa"/>
            <w:tcBorders>
              <w:top w:val="single" w:sz="12" w:space="0" w:color="auto"/>
            </w:tcBorders>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209</w:t>
            </w:r>
          </w:p>
        </w:tc>
      </w:tr>
      <w:tr w:rsidR="0017565C" w:rsidRPr="00CE785D" w:rsidTr="000A5CDE">
        <w:trPr>
          <w:trHeight w:val="240"/>
        </w:trPr>
        <w:tc>
          <w:tcPr>
            <w:tcW w:w="4678" w:type="dxa"/>
            <w:shd w:val="clear" w:color="auto" w:fill="auto"/>
          </w:tcPr>
          <w:p w:rsidR="0017565C" w:rsidRPr="00CE785D" w:rsidRDefault="0017565C" w:rsidP="00D31924">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Уборщица </w:t>
            </w:r>
          </w:p>
        </w:tc>
        <w:tc>
          <w:tcPr>
            <w:tcW w:w="2550"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239</w:t>
            </w:r>
          </w:p>
        </w:tc>
      </w:tr>
      <w:tr w:rsidR="0017565C" w:rsidRPr="00CE785D" w:rsidTr="000A5CDE">
        <w:trPr>
          <w:trHeight w:val="240"/>
        </w:trPr>
        <w:tc>
          <w:tcPr>
            <w:tcW w:w="4678" w:type="dxa"/>
            <w:shd w:val="clear" w:color="auto" w:fill="auto"/>
          </w:tcPr>
          <w:p w:rsidR="0017565C" w:rsidRPr="00CE785D" w:rsidRDefault="0017565C" w:rsidP="00D31924">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Специалист по точной механике</w:t>
            </w:r>
          </w:p>
        </w:tc>
        <w:tc>
          <w:tcPr>
            <w:tcW w:w="2550"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26</w:t>
            </w:r>
          </w:p>
        </w:tc>
      </w:tr>
      <w:tr w:rsidR="0017565C" w:rsidRPr="00CE785D" w:rsidTr="000A5CDE">
        <w:trPr>
          <w:trHeight w:val="240"/>
        </w:trPr>
        <w:tc>
          <w:tcPr>
            <w:tcW w:w="4678" w:type="dxa"/>
            <w:shd w:val="clear" w:color="auto" w:fill="auto"/>
          </w:tcPr>
          <w:p w:rsidR="0017565C" w:rsidRPr="00CE785D" w:rsidRDefault="0017565C" w:rsidP="00D31924">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Машинист</w:t>
            </w:r>
          </w:p>
        </w:tc>
        <w:tc>
          <w:tcPr>
            <w:tcW w:w="2550"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226</w:t>
            </w:r>
          </w:p>
        </w:tc>
      </w:tr>
      <w:tr w:rsidR="0017565C" w:rsidRPr="00CE785D" w:rsidTr="000A5CDE">
        <w:trPr>
          <w:trHeight w:val="240"/>
        </w:trPr>
        <w:tc>
          <w:tcPr>
            <w:tcW w:w="4678" w:type="dxa"/>
            <w:shd w:val="clear" w:color="auto" w:fill="auto"/>
          </w:tcPr>
          <w:p w:rsidR="0017565C" w:rsidRPr="00CE785D" w:rsidRDefault="0017565C" w:rsidP="00D31924">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Техник по холодильным установкам </w:t>
            </w:r>
          </w:p>
        </w:tc>
        <w:tc>
          <w:tcPr>
            <w:tcW w:w="2550"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w:t>
            </w:r>
          </w:p>
        </w:tc>
      </w:tr>
      <w:tr w:rsidR="0017565C" w:rsidRPr="00CE785D" w:rsidTr="000A5CDE">
        <w:trPr>
          <w:trHeight w:val="240"/>
        </w:trPr>
        <w:tc>
          <w:tcPr>
            <w:tcW w:w="4678" w:type="dxa"/>
            <w:shd w:val="clear" w:color="auto" w:fill="auto"/>
          </w:tcPr>
          <w:p w:rsidR="0017565C" w:rsidRPr="00CE785D" w:rsidRDefault="0017565C" w:rsidP="00D31924">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Специалист по отделочным работам </w:t>
            </w:r>
          </w:p>
        </w:tc>
        <w:tc>
          <w:tcPr>
            <w:tcW w:w="2550"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212</w:t>
            </w:r>
          </w:p>
        </w:tc>
      </w:tr>
      <w:tr w:rsidR="0017565C" w:rsidRPr="00CE785D" w:rsidTr="000A5CDE">
        <w:trPr>
          <w:trHeight w:val="240"/>
        </w:trPr>
        <w:tc>
          <w:tcPr>
            <w:tcW w:w="4678" w:type="dxa"/>
            <w:shd w:val="clear" w:color="auto" w:fill="auto"/>
          </w:tcPr>
          <w:p w:rsidR="0017565C" w:rsidRPr="00CE785D" w:rsidRDefault="0017565C" w:rsidP="00D31924">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Упаковщик</w:t>
            </w:r>
          </w:p>
        </w:tc>
        <w:tc>
          <w:tcPr>
            <w:tcW w:w="2550"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43</w:t>
            </w:r>
          </w:p>
        </w:tc>
      </w:tr>
      <w:tr w:rsidR="0017565C" w:rsidRPr="00CE785D" w:rsidTr="000A5CDE">
        <w:trPr>
          <w:trHeight w:val="240"/>
        </w:trPr>
        <w:tc>
          <w:tcPr>
            <w:tcW w:w="4678" w:type="dxa"/>
            <w:shd w:val="clear" w:color="auto" w:fill="auto"/>
          </w:tcPr>
          <w:p w:rsidR="0017565C" w:rsidRPr="00CE785D" w:rsidRDefault="0017565C" w:rsidP="00D31924">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Специалист по механическому оборудованию машин</w:t>
            </w:r>
          </w:p>
        </w:tc>
        <w:tc>
          <w:tcPr>
            <w:tcW w:w="2550"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w:t>
            </w:r>
          </w:p>
        </w:tc>
      </w:tr>
      <w:tr w:rsidR="0017565C" w:rsidRPr="00CE785D" w:rsidTr="000A5CDE">
        <w:trPr>
          <w:trHeight w:val="240"/>
        </w:trPr>
        <w:tc>
          <w:tcPr>
            <w:tcW w:w="4678" w:type="dxa"/>
            <w:shd w:val="clear" w:color="auto" w:fill="auto"/>
          </w:tcPr>
          <w:p w:rsidR="0017565C" w:rsidRPr="00CE785D" w:rsidRDefault="0017565C" w:rsidP="00D31924">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Специалист по покраске кузовов</w:t>
            </w:r>
          </w:p>
        </w:tc>
        <w:tc>
          <w:tcPr>
            <w:tcW w:w="2550"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3</w:t>
            </w:r>
          </w:p>
        </w:tc>
      </w:tr>
      <w:tr w:rsidR="0017565C" w:rsidRPr="00CE785D" w:rsidTr="000A5CDE">
        <w:trPr>
          <w:trHeight w:val="240"/>
        </w:trPr>
        <w:tc>
          <w:tcPr>
            <w:tcW w:w="4678" w:type="dxa"/>
            <w:shd w:val="clear" w:color="auto" w:fill="auto"/>
          </w:tcPr>
          <w:p w:rsidR="0017565C" w:rsidRPr="00CE785D" w:rsidRDefault="0017565C" w:rsidP="00D31924">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Оператор</w:t>
            </w:r>
          </w:p>
        </w:tc>
        <w:tc>
          <w:tcPr>
            <w:tcW w:w="2550"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10</w:t>
            </w:r>
          </w:p>
        </w:tc>
      </w:tr>
      <w:tr w:rsidR="0017565C" w:rsidRPr="00CE785D" w:rsidTr="00645E77">
        <w:trPr>
          <w:trHeight w:val="240"/>
        </w:trPr>
        <w:tc>
          <w:tcPr>
            <w:tcW w:w="4678" w:type="dxa"/>
            <w:tcBorders>
              <w:bottom w:val="single" w:sz="4" w:space="0" w:color="auto"/>
            </w:tcBorders>
            <w:shd w:val="clear" w:color="auto" w:fill="auto"/>
          </w:tcPr>
          <w:p w:rsidR="0017565C" w:rsidRPr="00CE785D" w:rsidRDefault="0017565C" w:rsidP="00645E77">
            <w:pPr>
              <w:tabs>
                <w:tab w:val="left" w:pos="288"/>
                <w:tab w:val="left" w:pos="576"/>
                <w:tab w:val="left" w:pos="864"/>
                <w:tab w:val="left" w:pos="1152"/>
              </w:tabs>
              <w:suppressAutoHyphens/>
              <w:spacing w:before="40" w:after="80" w:line="210" w:lineRule="exact"/>
              <w:ind w:right="40"/>
              <w:rPr>
                <w:rFonts w:eastAsia="Times New Roman"/>
                <w:noProof/>
                <w:sz w:val="17"/>
                <w:szCs w:val="20"/>
              </w:rPr>
            </w:pPr>
            <w:r w:rsidRPr="00CE785D">
              <w:rPr>
                <w:rFonts w:eastAsia="Times New Roman"/>
                <w:noProof/>
                <w:sz w:val="17"/>
                <w:szCs w:val="20"/>
              </w:rPr>
              <w:t xml:space="preserve">Педагог-консультант </w:t>
            </w:r>
          </w:p>
        </w:tc>
        <w:tc>
          <w:tcPr>
            <w:tcW w:w="2550" w:type="dxa"/>
            <w:tcBorders>
              <w:bottom w:val="single" w:sz="4" w:space="0" w:color="auto"/>
            </w:tcBorders>
            <w:shd w:val="clear" w:color="auto" w:fill="auto"/>
            <w:vAlign w:val="bottom"/>
          </w:tcPr>
          <w:p w:rsidR="0017565C" w:rsidRPr="00CE785D" w:rsidRDefault="0017565C" w:rsidP="00645E77">
            <w:pPr>
              <w:tabs>
                <w:tab w:val="left" w:pos="288"/>
                <w:tab w:val="left" w:pos="576"/>
                <w:tab w:val="left" w:pos="864"/>
                <w:tab w:val="left" w:pos="1152"/>
              </w:tabs>
              <w:suppressAutoHyphens/>
              <w:spacing w:before="40" w:after="80" w:line="210" w:lineRule="exact"/>
              <w:ind w:right="40"/>
              <w:jc w:val="right"/>
              <w:rPr>
                <w:rFonts w:eastAsia="Times New Roman"/>
                <w:noProof/>
                <w:sz w:val="17"/>
                <w:szCs w:val="20"/>
              </w:rPr>
            </w:pPr>
            <w:r w:rsidRPr="00CE785D">
              <w:rPr>
                <w:rFonts w:eastAsia="Times New Roman"/>
                <w:noProof/>
                <w:sz w:val="17"/>
                <w:szCs w:val="20"/>
              </w:rPr>
              <w:t>14</w:t>
            </w:r>
          </w:p>
        </w:tc>
      </w:tr>
      <w:tr w:rsidR="0017565C" w:rsidRPr="00CE785D" w:rsidTr="00645E77">
        <w:trPr>
          <w:trHeight w:val="240"/>
        </w:trPr>
        <w:tc>
          <w:tcPr>
            <w:tcW w:w="4678" w:type="dxa"/>
            <w:tcBorders>
              <w:top w:val="single" w:sz="4" w:space="0" w:color="auto"/>
              <w:bottom w:val="single" w:sz="12" w:space="0" w:color="auto"/>
            </w:tcBorders>
            <w:shd w:val="clear" w:color="auto" w:fill="auto"/>
          </w:tcPr>
          <w:p w:rsidR="0017565C" w:rsidRPr="00CE785D" w:rsidRDefault="00645E77" w:rsidP="00645E77">
            <w:pPr>
              <w:tabs>
                <w:tab w:val="left" w:pos="288"/>
                <w:tab w:val="left" w:pos="576"/>
                <w:tab w:val="left" w:pos="864"/>
                <w:tab w:val="left" w:pos="1152"/>
              </w:tabs>
              <w:suppressAutoHyphens/>
              <w:spacing w:before="80" w:after="80" w:line="210" w:lineRule="exact"/>
              <w:ind w:right="40"/>
              <w:rPr>
                <w:rFonts w:eastAsia="Times New Roman"/>
                <w:b/>
                <w:noProof/>
                <w:sz w:val="17"/>
                <w:szCs w:val="20"/>
              </w:rPr>
            </w:pPr>
            <w:r w:rsidRPr="00CE785D">
              <w:rPr>
                <w:rFonts w:eastAsia="Times New Roman"/>
                <w:b/>
                <w:noProof/>
                <w:sz w:val="17"/>
                <w:szCs w:val="20"/>
              </w:rPr>
              <w:tab/>
            </w:r>
            <w:r w:rsidR="0017565C" w:rsidRPr="00CE785D">
              <w:rPr>
                <w:rFonts w:eastAsia="Times New Roman"/>
                <w:b/>
                <w:noProof/>
                <w:sz w:val="17"/>
                <w:szCs w:val="20"/>
              </w:rPr>
              <w:t>Всего</w:t>
            </w:r>
          </w:p>
        </w:tc>
        <w:tc>
          <w:tcPr>
            <w:tcW w:w="2550" w:type="dxa"/>
            <w:tcBorders>
              <w:top w:val="single" w:sz="4" w:space="0" w:color="auto"/>
              <w:bottom w:val="single" w:sz="12" w:space="0" w:color="auto"/>
            </w:tcBorders>
            <w:shd w:val="clear" w:color="auto" w:fill="auto"/>
            <w:vAlign w:val="bottom"/>
          </w:tcPr>
          <w:p w:rsidR="0017565C" w:rsidRPr="00CE785D" w:rsidRDefault="0017565C" w:rsidP="00645E77">
            <w:pPr>
              <w:tabs>
                <w:tab w:val="left" w:pos="288"/>
                <w:tab w:val="left" w:pos="576"/>
                <w:tab w:val="left" w:pos="864"/>
                <w:tab w:val="left" w:pos="1152"/>
              </w:tabs>
              <w:suppressAutoHyphens/>
              <w:spacing w:before="80" w:after="80" w:line="210" w:lineRule="exact"/>
              <w:ind w:right="40"/>
              <w:jc w:val="right"/>
              <w:rPr>
                <w:rFonts w:eastAsia="Times New Roman"/>
                <w:b/>
                <w:noProof/>
                <w:sz w:val="17"/>
                <w:szCs w:val="20"/>
              </w:rPr>
            </w:pPr>
            <w:r w:rsidRPr="00CE785D">
              <w:rPr>
                <w:rFonts w:eastAsia="Times New Roman"/>
                <w:b/>
                <w:noProof/>
                <w:sz w:val="17"/>
                <w:szCs w:val="20"/>
              </w:rPr>
              <w:t>985</w:t>
            </w:r>
          </w:p>
        </w:tc>
      </w:tr>
    </w:tbl>
    <w:p w:rsidR="00D31924" w:rsidRPr="00CE785D" w:rsidRDefault="00D31924" w:rsidP="00D31924">
      <w:pPr>
        <w:pStyle w:val="SingleTxtG"/>
        <w:spacing w:after="0" w:line="120" w:lineRule="exact"/>
        <w:rPr>
          <w:b/>
          <w:i/>
          <w:sz w:val="10"/>
          <w:szCs w:val="16"/>
        </w:rPr>
      </w:pPr>
    </w:p>
    <w:p w:rsidR="0017565C" w:rsidRPr="00CE785D" w:rsidRDefault="0017565C" w:rsidP="00D31924">
      <w:pPr>
        <w:pStyle w:val="FootnoteText"/>
        <w:tabs>
          <w:tab w:val="right" w:pos="1476"/>
          <w:tab w:val="left" w:pos="1548"/>
          <w:tab w:val="right" w:pos="1836"/>
          <w:tab w:val="left" w:pos="1908"/>
        </w:tabs>
        <w:ind w:left="1548" w:right="1267" w:hanging="288"/>
      </w:pPr>
      <w:r w:rsidRPr="00CE785D">
        <w:rPr>
          <w:i/>
        </w:rPr>
        <w:t>Источник</w:t>
      </w:r>
      <w:r w:rsidRPr="00CE785D">
        <w:t>: МГСТСЗ.</w:t>
      </w:r>
    </w:p>
    <w:p w:rsidR="00D31924" w:rsidRPr="00CE785D" w:rsidRDefault="00D31924" w:rsidP="00645E77">
      <w:pPr>
        <w:pStyle w:val="SingleTxtG"/>
        <w:spacing w:after="0" w:line="120" w:lineRule="exact"/>
        <w:rPr>
          <w:i/>
          <w:sz w:val="10"/>
          <w:szCs w:val="16"/>
        </w:rPr>
      </w:pPr>
    </w:p>
    <w:p w:rsidR="00645E77" w:rsidRPr="00CE785D" w:rsidRDefault="00645E77" w:rsidP="00645E77">
      <w:pPr>
        <w:pStyle w:val="SingleTxtG"/>
        <w:spacing w:after="0" w:line="120" w:lineRule="exact"/>
        <w:rPr>
          <w:i/>
          <w:sz w:val="10"/>
          <w:szCs w:val="16"/>
        </w:rPr>
      </w:pPr>
    </w:p>
    <w:p w:rsidR="00645E77" w:rsidRPr="00CE785D" w:rsidRDefault="00645E77" w:rsidP="00645E77">
      <w:pPr>
        <w:pStyle w:val="SingleTxtG"/>
        <w:spacing w:after="0" w:line="120" w:lineRule="exact"/>
        <w:rPr>
          <w:i/>
          <w:sz w:val="10"/>
          <w:szCs w:val="16"/>
        </w:rPr>
      </w:pPr>
    </w:p>
    <w:p w:rsidR="00D31924" w:rsidRPr="00CE785D" w:rsidRDefault="00D31924" w:rsidP="00D31924">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253" w:name="_Toc377129302"/>
      <w:r w:rsidRPr="00CE785D">
        <w:tab/>
      </w:r>
      <w:r w:rsidRPr="00CE785D">
        <w:tab/>
      </w:r>
      <w:r w:rsidR="0017565C" w:rsidRPr="00CE785D">
        <w:t>Таблица 16</w:t>
      </w:r>
    </w:p>
    <w:p w:rsidR="0017565C" w:rsidRPr="00CE785D" w:rsidRDefault="00D31924" w:rsidP="00D319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r w:rsidRPr="00CE785D">
        <w:tab/>
      </w:r>
      <w:bookmarkStart w:id="254" w:name="_Toc392860178"/>
      <w:r w:rsidR="0017565C" w:rsidRPr="00CE785D">
        <w:t>Интенсивность эмиграции в 2008 году</w:t>
      </w:r>
      <w:bookmarkEnd w:id="253"/>
      <w:bookmarkEnd w:id="254"/>
    </w:p>
    <w:p w:rsidR="00D31924" w:rsidRPr="00CE785D" w:rsidRDefault="00D31924" w:rsidP="00D31924">
      <w:pPr>
        <w:pStyle w:val="SingleTxt"/>
        <w:spacing w:after="0" w:line="120" w:lineRule="exact"/>
        <w:rPr>
          <w:sz w:val="10"/>
        </w:rPr>
      </w:pPr>
    </w:p>
    <w:p w:rsidR="00D31924" w:rsidRPr="00CE785D" w:rsidRDefault="00D31924" w:rsidP="00D31924">
      <w:pPr>
        <w:pStyle w:val="SingleTxt"/>
        <w:spacing w:after="0" w:line="120" w:lineRule="exact"/>
        <w:rPr>
          <w:sz w:val="10"/>
        </w:rPr>
      </w:pPr>
    </w:p>
    <w:tbl>
      <w:tblPr>
        <w:tblW w:w="7228" w:type="dxa"/>
        <w:tblInd w:w="1276" w:type="dxa"/>
        <w:tblBorders>
          <w:top w:val="single" w:sz="4" w:space="0" w:color="auto"/>
        </w:tblBorders>
        <w:tblCellMar>
          <w:left w:w="0" w:type="dxa"/>
          <w:right w:w="0" w:type="dxa"/>
        </w:tblCellMar>
        <w:tblLook w:val="04A0"/>
      </w:tblPr>
      <w:tblGrid>
        <w:gridCol w:w="2268"/>
        <w:gridCol w:w="1134"/>
        <w:gridCol w:w="992"/>
        <w:gridCol w:w="993"/>
        <w:gridCol w:w="1841"/>
      </w:tblGrid>
      <w:tr w:rsidR="0017565C" w:rsidRPr="00CE785D" w:rsidTr="000A5CDE">
        <w:trPr>
          <w:trHeight w:val="240"/>
          <w:tblHeader/>
        </w:trPr>
        <w:tc>
          <w:tcPr>
            <w:tcW w:w="2268" w:type="dxa"/>
            <w:tcBorders>
              <w:top w:val="single" w:sz="4" w:space="0" w:color="auto"/>
              <w:bottom w:val="single" w:sz="12" w:space="0" w:color="auto"/>
            </w:tcBorders>
            <w:shd w:val="clear" w:color="auto" w:fill="auto"/>
            <w:vAlign w:val="bottom"/>
          </w:tcPr>
          <w:p w:rsidR="0017565C" w:rsidRPr="00CE785D" w:rsidRDefault="0017565C" w:rsidP="00D31924">
            <w:pPr>
              <w:tabs>
                <w:tab w:val="left" w:pos="288"/>
                <w:tab w:val="left" w:pos="576"/>
                <w:tab w:val="left" w:pos="864"/>
                <w:tab w:val="left" w:pos="1152"/>
              </w:tabs>
              <w:suppressAutoHyphens/>
              <w:spacing w:before="81" w:after="81" w:line="160" w:lineRule="exact"/>
              <w:ind w:left="126" w:right="43" w:hanging="126"/>
              <w:rPr>
                <w:rFonts w:eastAsia="Times New Roman"/>
                <w:i/>
                <w:noProof/>
                <w:sz w:val="14"/>
                <w:szCs w:val="20"/>
              </w:rPr>
            </w:pPr>
            <w:r w:rsidRPr="00CE785D">
              <w:rPr>
                <w:rFonts w:eastAsia="Times New Roman"/>
                <w:i/>
                <w:noProof/>
                <w:sz w:val="14"/>
                <w:szCs w:val="20"/>
              </w:rPr>
              <w:t>Страна</w:t>
            </w:r>
          </w:p>
        </w:tc>
        <w:tc>
          <w:tcPr>
            <w:tcW w:w="1134" w:type="dxa"/>
            <w:tcBorders>
              <w:top w:val="single" w:sz="4" w:space="0" w:color="auto"/>
              <w:bottom w:val="single" w:sz="12" w:space="0" w:color="auto"/>
            </w:tcBorders>
            <w:shd w:val="clear" w:color="auto" w:fill="auto"/>
            <w:vAlign w:val="bottom"/>
          </w:tcPr>
          <w:p w:rsidR="0017565C" w:rsidRPr="00CE785D" w:rsidRDefault="0017565C" w:rsidP="00D31924">
            <w:pPr>
              <w:tabs>
                <w:tab w:val="left" w:pos="288"/>
                <w:tab w:val="left" w:pos="576"/>
                <w:tab w:val="left" w:pos="864"/>
                <w:tab w:val="left" w:pos="1152"/>
              </w:tabs>
              <w:suppressAutoHyphens/>
              <w:spacing w:before="81" w:after="81" w:line="160" w:lineRule="exact"/>
              <w:ind w:left="126" w:right="43" w:hanging="126"/>
              <w:jc w:val="right"/>
              <w:rPr>
                <w:rFonts w:eastAsia="Times New Roman"/>
                <w:i/>
                <w:noProof/>
                <w:sz w:val="14"/>
                <w:szCs w:val="20"/>
              </w:rPr>
            </w:pPr>
            <w:r w:rsidRPr="00CE785D">
              <w:rPr>
                <w:rFonts w:eastAsia="Times New Roman"/>
                <w:i/>
                <w:noProof/>
                <w:sz w:val="14"/>
                <w:szCs w:val="20"/>
              </w:rPr>
              <w:t>Число</w:t>
            </w:r>
          </w:p>
        </w:tc>
        <w:tc>
          <w:tcPr>
            <w:tcW w:w="992" w:type="dxa"/>
            <w:tcBorders>
              <w:top w:val="single" w:sz="4" w:space="0" w:color="auto"/>
              <w:bottom w:val="single" w:sz="12" w:space="0" w:color="auto"/>
            </w:tcBorders>
            <w:shd w:val="clear" w:color="auto" w:fill="auto"/>
            <w:vAlign w:val="bottom"/>
          </w:tcPr>
          <w:p w:rsidR="0017565C" w:rsidRPr="00CE785D" w:rsidRDefault="0017565C" w:rsidP="00D31924">
            <w:pPr>
              <w:tabs>
                <w:tab w:val="left" w:pos="288"/>
                <w:tab w:val="left" w:pos="576"/>
                <w:tab w:val="left" w:pos="864"/>
                <w:tab w:val="left" w:pos="1152"/>
              </w:tabs>
              <w:suppressAutoHyphens/>
              <w:spacing w:before="81" w:after="81" w:line="160" w:lineRule="exact"/>
              <w:ind w:left="126" w:right="43" w:hanging="126"/>
              <w:jc w:val="right"/>
              <w:rPr>
                <w:rFonts w:eastAsia="Times New Roman"/>
                <w:i/>
                <w:noProof/>
                <w:sz w:val="14"/>
                <w:szCs w:val="20"/>
              </w:rPr>
            </w:pPr>
            <w:r w:rsidRPr="00CE785D">
              <w:rPr>
                <w:rFonts w:eastAsia="Times New Roman"/>
                <w:i/>
                <w:noProof/>
                <w:sz w:val="14"/>
                <w:szCs w:val="20"/>
              </w:rPr>
              <w:t>Мужчины</w:t>
            </w:r>
          </w:p>
        </w:tc>
        <w:tc>
          <w:tcPr>
            <w:tcW w:w="993" w:type="dxa"/>
            <w:tcBorders>
              <w:top w:val="single" w:sz="4" w:space="0" w:color="auto"/>
              <w:bottom w:val="single" w:sz="12" w:space="0" w:color="auto"/>
            </w:tcBorders>
            <w:shd w:val="clear" w:color="auto" w:fill="auto"/>
            <w:vAlign w:val="bottom"/>
          </w:tcPr>
          <w:p w:rsidR="0017565C" w:rsidRPr="00CE785D" w:rsidRDefault="0017565C" w:rsidP="00D31924">
            <w:pPr>
              <w:tabs>
                <w:tab w:val="left" w:pos="288"/>
                <w:tab w:val="left" w:pos="576"/>
                <w:tab w:val="left" w:pos="864"/>
                <w:tab w:val="left" w:pos="1152"/>
              </w:tabs>
              <w:suppressAutoHyphens/>
              <w:spacing w:before="81" w:after="81" w:line="160" w:lineRule="exact"/>
              <w:ind w:left="126" w:right="43" w:hanging="126"/>
              <w:jc w:val="right"/>
              <w:rPr>
                <w:rFonts w:eastAsia="Times New Roman"/>
                <w:i/>
                <w:noProof/>
                <w:sz w:val="14"/>
                <w:szCs w:val="20"/>
              </w:rPr>
            </w:pPr>
            <w:r w:rsidRPr="00CE785D">
              <w:rPr>
                <w:rFonts w:eastAsia="Times New Roman"/>
                <w:i/>
                <w:noProof/>
                <w:sz w:val="14"/>
                <w:szCs w:val="20"/>
              </w:rPr>
              <w:t>Женщины</w:t>
            </w:r>
          </w:p>
        </w:tc>
        <w:tc>
          <w:tcPr>
            <w:tcW w:w="1841" w:type="dxa"/>
            <w:tcBorders>
              <w:top w:val="single" w:sz="4" w:space="0" w:color="auto"/>
              <w:bottom w:val="single" w:sz="12" w:space="0" w:color="auto"/>
            </w:tcBorders>
            <w:shd w:val="clear" w:color="auto" w:fill="auto"/>
            <w:vAlign w:val="bottom"/>
          </w:tcPr>
          <w:p w:rsidR="0017565C" w:rsidRPr="00CE785D" w:rsidRDefault="0017565C" w:rsidP="00D31924">
            <w:pPr>
              <w:tabs>
                <w:tab w:val="left" w:pos="288"/>
                <w:tab w:val="left" w:pos="576"/>
                <w:tab w:val="left" w:pos="864"/>
                <w:tab w:val="left" w:pos="1152"/>
              </w:tabs>
              <w:suppressAutoHyphens/>
              <w:spacing w:before="81" w:after="81" w:line="160" w:lineRule="exact"/>
              <w:ind w:left="126" w:right="43" w:hanging="126"/>
              <w:jc w:val="right"/>
              <w:rPr>
                <w:rFonts w:eastAsia="Times New Roman"/>
                <w:i/>
                <w:noProof/>
                <w:sz w:val="14"/>
                <w:szCs w:val="20"/>
              </w:rPr>
            </w:pPr>
            <w:r w:rsidRPr="00CE785D">
              <w:rPr>
                <w:rFonts w:eastAsia="Times New Roman"/>
                <w:i/>
                <w:noProof/>
                <w:sz w:val="14"/>
                <w:szCs w:val="20"/>
              </w:rPr>
              <w:t>Месяцы/годы пребывания</w:t>
            </w:r>
          </w:p>
        </w:tc>
      </w:tr>
      <w:tr w:rsidR="0017565C" w:rsidRPr="00CE785D" w:rsidTr="000A5CDE">
        <w:trPr>
          <w:trHeight w:val="240"/>
        </w:trPr>
        <w:tc>
          <w:tcPr>
            <w:tcW w:w="2268" w:type="dxa"/>
            <w:tcBorders>
              <w:top w:val="single" w:sz="12" w:space="0" w:color="auto"/>
            </w:tcBorders>
            <w:shd w:val="clear" w:color="auto" w:fill="auto"/>
          </w:tcPr>
          <w:p w:rsidR="0017565C" w:rsidRPr="00CE785D" w:rsidRDefault="0017565C" w:rsidP="00D31924">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Ливан</w:t>
            </w:r>
          </w:p>
        </w:tc>
        <w:tc>
          <w:tcPr>
            <w:tcW w:w="1134" w:type="dxa"/>
            <w:tcBorders>
              <w:top w:val="single" w:sz="12" w:space="0" w:color="auto"/>
            </w:tcBorders>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657</w:t>
            </w:r>
          </w:p>
        </w:tc>
        <w:tc>
          <w:tcPr>
            <w:tcW w:w="992" w:type="dxa"/>
            <w:tcBorders>
              <w:top w:val="single" w:sz="12" w:space="0" w:color="auto"/>
            </w:tcBorders>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0</w:t>
            </w:r>
          </w:p>
        </w:tc>
        <w:tc>
          <w:tcPr>
            <w:tcW w:w="993" w:type="dxa"/>
            <w:tcBorders>
              <w:top w:val="single" w:sz="12" w:space="0" w:color="auto"/>
            </w:tcBorders>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657</w:t>
            </w:r>
          </w:p>
        </w:tc>
        <w:tc>
          <w:tcPr>
            <w:tcW w:w="1841" w:type="dxa"/>
            <w:tcBorders>
              <w:top w:val="single" w:sz="12" w:space="0" w:color="auto"/>
            </w:tcBorders>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 xml:space="preserve">3 года </w:t>
            </w:r>
          </w:p>
        </w:tc>
      </w:tr>
      <w:tr w:rsidR="0017565C" w:rsidRPr="00CE785D" w:rsidTr="000A5CDE">
        <w:trPr>
          <w:trHeight w:val="241"/>
        </w:trPr>
        <w:tc>
          <w:tcPr>
            <w:tcW w:w="2268" w:type="dxa"/>
            <w:shd w:val="clear" w:color="auto" w:fill="auto"/>
          </w:tcPr>
          <w:p w:rsidR="0017565C" w:rsidRPr="00CE785D" w:rsidRDefault="0017565C" w:rsidP="00D31924">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Маврикий</w:t>
            </w:r>
          </w:p>
        </w:tc>
        <w:tc>
          <w:tcPr>
            <w:tcW w:w="1134"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133</w:t>
            </w:r>
          </w:p>
        </w:tc>
        <w:tc>
          <w:tcPr>
            <w:tcW w:w="992"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76</w:t>
            </w:r>
          </w:p>
        </w:tc>
        <w:tc>
          <w:tcPr>
            <w:tcW w:w="993"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57</w:t>
            </w:r>
          </w:p>
        </w:tc>
        <w:tc>
          <w:tcPr>
            <w:tcW w:w="1841"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 xml:space="preserve">2 года </w:t>
            </w:r>
          </w:p>
        </w:tc>
      </w:tr>
      <w:tr w:rsidR="0017565C" w:rsidRPr="00CE785D" w:rsidTr="00645E77">
        <w:trPr>
          <w:trHeight w:val="240"/>
        </w:trPr>
        <w:tc>
          <w:tcPr>
            <w:tcW w:w="2268" w:type="dxa"/>
            <w:tcBorders>
              <w:bottom w:val="single" w:sz="4" w:space="0" w:color="auto"/>
            </w:tcBorders>
            <w:shd w:val="clear" w:color="auto" w:fill="auto"/>
          </w:tcPr>
          <w:p w:rsidR="0017565C" w:rsidRPr="00CE785D" w:rsidRDefault="0017565C" w:rsidP="00645E77">
            <w:pPr>
              <w:tabs>
                <w:tab w:val="left" w:pos="288"/>
                <w:tab w:val="left" w:pos="576"/>
                <w:tab w:val="left" w:pos="864"/>
                <w:tab w:val="left" w:pos="1152"/>
              </w:tabs>
              <w:suppressAutoHyphens/>
              <w:spacing w:before="40" w:after="80" w:line="210" w:lineRule="exact"/>
              <w:ind w:right="40"/>
              <w:rPr>
                <w:rFonts w:eastAsia="Times New Roman"/>
                <w:noProof/>
                <w:sz w:val="17"/>
                <w:szCs w:val="20"/>
              </w:rPr>
            </w:pPr>
            <w:r w:rsidRPr="00CE785D">
              <w:rPr>
                <w:rFonts w:eastAsia="Times New Roman"/>
                <w:noProof/>
                <w:sz w:val="17"/>
                <w:szCs w:val="20"/>
              </w:rPr>
              <w:t xml:space="preserve">Сейшельские Острова </w:t>
            </w:r>
          </w:p>
        </w:tc>
        <w:tc>
          <w:tcPr>
            <w:tcW w:w="1134" w:type="dxa"/>
            <w:tcBorders>
              <w:bottom w:val="single" w:sz="4" w:space="0" w:color="auto"/>
            </w:tcBorders>
            <w:shd w:val="clear" w:color="auto" w:fill="auto"/>
            <w:vAlign w:val="bottom"/>
          </w:tcPr>
          <w:p w:rsidR="0017565C" w:rsidRPr="00CE785D" w:rsidRDefault="0017565C" w:rsidP="00645E77">
            <w:pPr>
              <w:tabs>
                <w:tab w:val="left" w:pos="288"/>
                <w:tab w:val="left" w:pos="576"/>
                <w:tab w:val="left" w:pos="864"/>
                <w:tab w:val="left" w:pos="1152"/>
              </w:tabs>
              <w:suppressAutoHyphens/>
              <w:spacing w:before="40" w:after="80" w:line="210" w:lineRule="exact"/>
              <w:ind w:right="40"/>
              <w:jc w:val="right"/>
              <w:rPr>
                <w:rFonts w:eastAsia="Times New Roman"/>
                <w:noProof/>
                <w:sz w:val="17"/>
                <w:szCs w:val="20"/>
              </w:rPr>
            </w:pPr>
            <w:r w:rsidRPr="00CE785D">
              <w:rPr>
                <w:rFonts w:eastAsia="Times New Roman"/>
                <w:noProof/>
                <w:sz w:val="17"/>
                <w:szCs w:val="20"/>
              </w:rPr>
              <w:t>1</w:t>
            </w:r>
          </w:p>
        </w:tc>
        <w:tc>
          <w:tcPr>
            <w:tcW w:w="992" w:type="dxa"/>
            <w:tcBorders>
              <w:bottom w:val="single" w:sz="4" w:space="0" w:color="auto"/>
            </w:tcBorders>
            <w:shd w:val="clear" w:color="auto" w:fill="auto"/>
            <w:vAlign w:val="bottom"/>
          </w:tcPr>
          <w:p w:rsidR="0017565C" w:rsidRPr="00CE785D" w:rsidRDefault="0017565C" w:rsidP="00645E77">
            <w:pPr>
              <w:tabs>
                <w:tab w:val="left" w:pos="288"/>
                <w:tab w:val="left" w:pos="576"/>
                <w:tab w:val="left" w:pos="864"/>
                <w:tab w:val="left" w:pos="1152"/>
              </w:tabs>
              <w:suppressAutoHyphens/>
              <w:spacing w:before="40" w:after="80" w:line="210" w:lineRule="exact"/>
              <w:ind w:right="40"/>
              <w:jc w:val="right"/>
              <w:rPr>
                <w:rFonts w:eastAsia="Times New Roman"/>
                <w:noProof/>
                <w:sz w:val="17"/>
                <w:szCs w:val="20"/>
              </w:rPr>
            </w:pPr>
            <w:r w:rsidRPr="00CE785D">
              <w:rPr>
                <w:rFonts w:eastAsia="Times New Roman"/>
                <w:noProof/>
                <w:sz w:val="17"/>
                <w:szCs w:val="20"/>
              </w:rPr>
              <w:t>0</w:t>
            </w:r>
          </w:p>
        </w:tc>
        <w:tc>
          <w:tcPr>
            <w:tcW w:w="993" w:type="dxa"/>
            <w:tcBorders>
              <w:bottom w:val="single" w:sz="4" w:space="0" w:color="auto"/>
            </w:tcBorders>
            <w:shd w:val="clear" w:color="auto" w:fill="auto"/>
            <w:vAlign w:val="bottom"/>
          </w:tcPr>
          <w:p w:rsidR="0017565C" w:rsidRPr="00CE785D" w:rsidRDefault="0017565C" w:rsidP="00645E77">
            <w:pPr>
              <w:tabs>
                <w:tab w:val="left" w:pos="288"/>
                <w:tab w:val="left" w:pos="576"/>
                <w:tab w:val="left" w:pos="864"/>
                <w:tab w:val="left" w:pos="1152"/>
              </w:tabs>
              <w:suppressAutoHyphens/>
              <w:spacing w:before="40" w:after="80" w:line="210" w:lineRule="exact"/>
              <w:ind w:right="40"/>
              <w:jc w:val="right"/>
              <w:rPr>
                <w:rFonts w:eastAsia="Times New Roman"/>
                <w:noProof/>
                <w:sz w:val="17"/>
                <w:szCs w:val="20"/>
              </w:rPr>
            </w:pPr>
            <w:r w:rsidRPr="00CE785D">
              <w:rPr>
                <w:rFonts w:eastAsia="Times New Roman"/>
                <w:noProof/>
                <w:sz w:val="17"/>
                <w:szCs w:val="20"/>
              </w:rPr>
              <w:t>1</w:t>
            </w:r>
          </w:p>
        </w:tc>
        <w:tc>
          <w:tcPr>
            <w:tcW w:w="1841" w:type="dxa"/>
            <w:tcBorders>
              <w:bottom w:val="single" w:sz="4" w:space="0" w:color="auto"/>
            </w:tcBorders>
            <w:shd w:val="clear" w:color="auto" w:fill="auto"/>
            <w:vAlign w:val="bottom"/>
          </w:tcPr>
          <w:p w:rsidR="0017565C" w:rsidRPr="00CE785D" w:rsidRDefault="0017565C" w:rsidP="00645E77">
            <w:pPr>
              <w:tabs>
                <w:tab w:val="left" w:pos="288"/>
                <w:tab w:val="left" w:pos="576"/>
                <w:tab w:val="left" w:pos="864"/>
                <w:tab w:val="left" w:pos="1152"/>
              </w:tabs>
              <w:suppressAutoHyphens/>
              <w:spacing w:before="40" w:after="80" w:line="210" w:lineRule="exact"/>
              <w:ind w:right="40"/>
              <w:jc w:val="right"/>
              <w:rPr>
                <w:rFonts w:eastAsia="Times New Roman"/>
                <w:noProof/>
                <w:sz w:val="17"/>
                <w:szCs w:val="20"/>
              </w:rPr>
            </w:pPr>
            <w:r w:rsidRPr="00CE785D">
              <w:rPr>
                <w:rFonts w:eastAsia="Times New Roman"/>
                <w:noProof/>
                <w:sz w:val="17"/>
                <w:szCs w:val="20"/>
              </w:rPr>
              <w:t>1 год</w:t>
            </w:r>
          </w:p>
        </w:tc>
      </w:tr>
      <w:tr w:rsidR="0017565C" w:rsidRPr="00CE785D" w:rsidTr="00645E77">
        <w:trPr>
          <w:trHeight w:val="240"/>
        </w:trPr>
        <w:tc>
          <w:tcPr>
            <w:tcW w:w="2268" w:type="dxa"/>
            <w:tcBorders>
              <w:top w:val="single" w:sz="4" w:space="0" w:color="auto"/>
              <w:bottom w:val="single" w:sz="12" w:space="0" w:color="auto"/>
            </w:tcBorders>
            <w:shd w:val="clear" w:color="auto" w:fill="auto"/>
          </w:tcPr>
          <w:p w:rsidR="0017565C" w:rsidRPr="00CE785D" w:rsidRDefault="00645E77" w:rsidP="00645E77">
            <w:pPr>
              <w:tabs>
                <w:tab w:val="left" w:pos="288"/>
                <w:tab w:val="left" w:pos="576"/>
                <w:tab w:val="left" w:pos="864"/>
                <w:tab w:val="left" w:pos="1152"/>
              </w:tabs>
              <w:suppressAutoHyphens/>
              <w:spacing w:before="80" w:after="80" w:line="210" w:lineRule="exact"/>
              <w:ind w:right="40"/>
              <w:rPr>
                <w:rFonts w:eastAsia="Times New Roman"/>
                <w:b/>
                <w:noProof/>
                <w:sz w:val="17"/>
                <w:szCs w:val="20"/>
              </w:rPr>
            </w:pPr>
            <w:r w:rsidRPr="00CE785D">
              <w:rPr>
                <w:rFonts w:eastAsia="Times New Roman"/>
                <w:b/>
                <w:noProof/>
                <w:sz w:val="17"/>
                <w:szCs w:val="20"/>
              </w:rPr>
              <w:tab/>
            </w:r>
            <w:r w:rsidR="0017565C" w:rsidRPr="00CE785D">
              <w:rPr>
                <w:rFonts w:eastAsia="Times New Roman"/>
                <w:b/>
                <w:noProof/>
                <w:sz w:val="17"/>
                <w:szCs w:val="20"/>
              </w:rPr>
              <w:t>Всего</w:t>
            </w:r>
          </w:p>
        </w:tc>
        <w:tc>
          <w:tcPr>
            <w:tcW w:w="1134" w:type="dxa"/>
            <w:tcBorders>
              <w:top w:val="single" w:sz="4" w:space="0" w:color="auto"/>
              <w:bottom w:val="single" w:sz="12" w:space="0" w:color="auto"/>
            </w:tcBorders>
            <w:shd w:val="clear" w:color="auto" w:fill="auto"/>
            <w:vAlign w:val="bottom"/>
          </w:tcPr>
          <w:p w:rsidR="0017565C" w:rsidRPr="00CE785D" w:rsidRDefault="0017565C" w:rsidP="00645E77">
            <w:pPr>
              <w:tabs>
                <w:tab w:val="left" w:pos="288"/>
                <w:tab w:val="left" w:pos="576"/>
                <w:tab w:val="left" w:pos="864"/>
                <w:tab w:val="left" w:pos="1152"/>
              </w:tabs>
              <w:suppressAutoHyphens/>
              <w:spacing w:before="80" w:after="80" w:line="210" w:lineRule="exact"/>
              <w:ind w:right="40"/>
              <w:jc w:val="right"/>
              <w:rPr>
                <w:rFonts w:eastAsia="Times New Roman"/>
                <w:b/>
                <w:noProof/>
                <w:sz w:val="17"/>
                <w:szCs w:val="20"/>
              </w:rPr>
            </w:pPr>
            <w:r w:rsidRPr="00CE785D">
              <w:rPr>
                <w:rFonts w:eastAsia="Times New Roman"/>
                <w:b/>
                <w:noProof/>
                <w:sz w:val="17"/>
                <w:szCs w:val="20"/>
              </w:rPr>
              <w:t>791</w:t>
            </w:r>
          </w:p>
        </w:tc>
        <w:tc>
          <w:tcPr>
            <w:tcW w:w="992" w:type="dxa"/>
            <w:tcBorders>
              <w:top w:val="single" w:sz="4" w:space="0" w:color="auto"/>
              <w:bottom w:val="single" w:sz="12" w:space="0" w:color="auto"/>
            </w:tcBorders>
            <w:shd w:val="clear" w:color="auto" w:fill="auto"/>
            <w:vAlign w:val="bottom"/>
          </w:tcPr>
          <w:p w:rsidR="0017565C" w:rsidRPr="00CE785D" w:rsidRDefault="0017565C" w:rsidP="00645E77">
            <w:pPr>
              <w:tabs>
                <w:tab w:val="left" w:pos="288"/>
                <w:tab w:val="left" w:pos="576"/>
                <w:tab w:val="left" w:pos="864"/>
                <w:tab w:val="left" w:pos="1152"/>
              </w:tabs>
              <w:suppressAutoHyphens/>
              <w:spacing w:before="80" w:after="80" w:line="210" w:lineRule="exact"/>
              <w:ind w:right="40"/>
              <w:jc w:val="right"/>
              <w:rPr>
                <w:rFonts w:eastAsia="Times New Roman"/>
                <w:b/>
                <w:noProof/>
                <w:sz w:val="17"/>
                <w:szCs w:val="20"/>
              </w:rPr>
            </w:pPr>
            <w:r w:rsidRPr="00CE785D">
              <w:rPr>
                <w:rFonts w:eastAsia="Times New Roman"/>
                <w:b/>
                <w:noProof/>
                <w:sz w:val="17"/>
                <w:szCs w:val="20"/>
              </w:rPr>
              <w:t>76</w:t>
            </w:r>
          </w:p>
        </w:tc>
        <w:tc>
          <w:tcPr>
            <w:tcW w:w="993" w:type="dxa"/>
            <w:tcBorders>
              <w:top w:val="single" w:sz="4" w:space="0" w:color="auto"/>
              <w:bottom w:val="single" w:sz="12" w:space="0" w:color="auto"/>
            </w:tcBorders>
            <w:shd w:val="clear" w:color="auto" w:fill="auto"/>
            <w:vAlign w:val="bottom"/>
          </w:tcPr>
          <w:p w:rsidR="0017565C" w:rsidRPr="00CE785D" w:rsidRDefault="0017565C" w:rsidP="00645E77">
            <w:pPr>
              <w:tabs>
                <w:tab w:val="left" w:pos="288"/>
                <w:tab w:val="left" w:pos="576"/>
                <w:tab w:val="left" w:pos="864"/>
                <w:tab w:val="left" w:pos="1152"/>
              </w:tabs>
              <w:suppressAutoHyphens/>
              <w:spacing w:before="80" w:after="80" w:line="210" w:lineRule="exact"/>
              <w:ind w:right="40"/>
              <w:jc w:val="right"/>
              <w:rPr>
                <w:rFonts w:eastAsia="Times New Roman"/>
                <w:b/>
                <w:noProof/>
                <w:sz w:val="17"/>
                <w:szCs w:val="20"/>
              </w:rPr>
            </w:pPr>
            <w:r w:rsidRPr="00CE785D">
              <w:rPr>
                <w:rFonts w:eastAsia="Times New Roman"/>
                <w:b/>
                <w:noProof/>
                <w:sz w:val="17"/>
                <w:szCs w:val="20"/>
              </w:rPr>
              <w:t>715</w:t>
            </w:r>
          </w:p>
        </w:tc>
        <w:tc>
          <w:tcPr>
            <w:tcW w:w="1841" w:type="dxa"/>
            <w:tcBorders>
              <w:top w:val="single" w:sz="4" w:space="0" w:color="auto"/>
              <w:bottom w:val="single" w:sz="12" w:space="0" w:color="auto"/>
            </w:tcBorders>
            <w:shd w:val="clear" w:color="auto" w:fill="auto"/>
            <w:vAlign w:val="bottom"/>
          </w:tcPr>
          <w:p w:rsidR="0017565C" w:rsidRPr="00CE785D" w:rsidRDefault="0017565C" w:rsidP="00645E77">
            <w:pPr>
              <w:tabs>
                <w:tab w:val="left" w:pos="288"/>
                <w:tab w:val="left" w:pos="576"/>
                <w:tab w:val="left" w:pos="864"/>
                <w:tab w:val="left" w:pos="1152"/>
              </w:tabs>
              <w:suppressAutoHyphens/>
              <w:spacing w:before="80" w:after="80" w:line="210" w:lineRule="exact"/>
              <w:ind w:right="40"/>
              <w:jc w:val="right"/>
              <w:rPr>
                <w:rFonts w:eastAsia="Times New Roman"/>
                <w:b/>
                <w:noProof/>
                <w:sz w:val="17"/>
                <w:szCs w:val="20"/>
              </w:rPr>
            </w:pPr>
          </w:p>
        </w:tc>
      </w:tr>
    </w:tbl>
    <w:p w:rsidR="00D31924" w:rsidRPr="00CE785D" w:rsidRDefault="00D31924" w:rsidP="00D31924">
      <w:pPr>
        <w:pStyle w:val="SingleTxtG"/>
        <w:spacing w:after="0" w:line="120" w:lineRule="exact"/>
        <w:rPr>
          <w:b/>
          <w:i/>
          <w:sz w:val="10"/>
          <w:szCs w:val="16"/>
        </w:rPr>
      </w:pPr>
    </w:p>
    <w:p w:rsidR="0017565C" w:rsidRPr="00CE785D" w:rsidRDefault="0017565C" w:rsidP="00D31924">
      <w:pPr>
        <w:pStyle w:val="FootnoteText"/>
        <w:tabs>
          <w:tab w:val="right" w:pos="1476"/>
          <w:tab w:val="left" w:pos="1548"/>
          <w:tab w:val="right" w:pos="1836"/>
          <w:tab w:val="left" w:pos="1908"/>
        </w:tabs>
        <w:ind w:left="1548" w:right="1267" w:hanging="288"/>
      </w:pPr>
      <w:r w:rsidRPr="00CE785D">
        <w:rPr>
          <w:i/>
        </w:rPr>
        <w:t>Источник</w:t>
      </w:r>
      <w:r w:rsidRPr="00CE785D">
        <w:t>: МГСТСЗ.</w:t>
      </w:r>
    </w:p>
    <w:p w:rsidR="0017565C" w:rsidRPr="00CE785D" w:rsidRDefault="0017565C" w:rsidP="00D31924">
      <w:pPr>
        <w:pStyle w:val="a"/>
        <w:spacing w:before="0" w:after="0" w:line="120" w:lineRule="exact"/>
        <w:rPr>
          <w:sz w:val="10"/>
        </w:rPr>
      </w:pPr>
      <w:bookmarkStart w:id="255" w:name="_Toc377129303"/>
    </w:p>
    <w:p w:rsidR="00D31924" w:rsidRPr="00CE785D" w:rsidRDefault="00D31924" w:rsidP="00D31924">
      <w:pPr>
        <w:pStyle w:val="a"/>
        <w:spacing w:before="0" w:after="0" w:line="120" w:lineRule="exact"/>
        <w:rPr>
          <w:sz w:val="10"/>
        </w:rPr>
      </w:pPr>
    </w:p>
    <w:p w:rsidR="00D31924" w:rsidRPr="00CE785D" w:rsidRDefault="00645E77" w:rsidP="00D31924">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br w:type="page"/>
      </w:r>
      <w:r w:rsidR="00D31924" w:rsidRPr="00CE785D">
        <w:tab/>
      </w:r>
      <w:r w:rsidR="00D31924" w:rsidRPr="00CE785D">
        <w:tab/>
      </w:r>
      <w:r w:rsidR="0017565C" w:rsidRPr="00CE785D">
        <w:t>Таблица 17</w:t>
      </w:r>
    </w:p>
    <w:p w:rsidR="0017565C" w:rsidRPr="00CE785D" w:rsidRDefault="00D31924" w:rsidP="00D319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r w:rsidRPr="00CE785D">
        <w:tab/>
      </w:r>
      <w:bookmarkStart w:id="256" w:name="_Toc392860179"/>
      <w:r w:rsidR="0017565C" w:rsidRPr="00CE785D">
        <w:t>Виды деятельности эмигрантов в 2008 году</w:t>
      </w:r>
      <w:bookmarkEnd w:id="255"/>
      <w:bookmarkEnd w:id="256"/>
    </w:p>
    <w:p w:rsidR="00D31924" w:rsidRPr="00CE785D" w:rsidRDefault="00D31924" w:rsidP="00D31924">
      <w:pPr>
        <w:pStyle w:val="SingleTxt"/>
        <w:spacing w:after="0" w:line="120" w:lineRule="exact"/>
        <w:rPr>
          <w:sz w:val="10"/>
        </w:rPr>
      </w:pPr>
    </w:p>
    <w:p w:rsidR="00D31924" w:rsidRPr="00CE785D" w:rsidRDefault="00D31924" w:rsidP="00D31924">
      <w:pPr>
        <w:pStyle w:val="SingleTxt"/>
        <w:spacing w:after="0" w:line="120" w:lineRule="exact"/>
        <w:rPr>
          <w:sz w:val="10"/>
        </w:rPr>
      </w:pPr>
    </w:p>
    <w:tbl>
      <w:tblPr>
        <w:tblW w:w="7228" w:type="dxa"/>
        <w:tblInd w:w="1276" w:type="dxa"/>
        <w:tblBorders>
          <w:top w:val="single" w:sz="4" w:space="0" w:color="auto"/>
        </w:tblBorders>
        <w:tblCellMar>
          <w:left w:w="0" w:type="dxa"/>
          <w:right w:w="0" w:type="dxa"/>
        </w:tblCellMar>
        <w:tblLook w:val="04A0"/>
      </w:tblPr>
      <w:tblGrid>
        <w:gridCol w:w="3914"/>
        <w:gridCol w:w="3314"/>
      </w:tblGrid>
      <w:tr w:rsidR="0017565C" w:rsidRPr="00CE785D" w:rsidTr="000A5CDE">
        <w:trPr>
          <w:trHeight w:val="240"/>
          <w:tblHeader/>
        </w:trPr>
        <w:tc>
          <w:tcPr>
            <w:tcW w:w="3914" w:type="dxa"/>
            <w:tcBorders>
              <w:top w:val="single" w:sz="4" w:space="0" w:color="auto"/>
              <w:bottom w:val="single" w:sz="12" w:space="0" w:color="auto"/>
            </w:tcBorders>
            <w:shd w:val="clear" w:color="auto" w:fill="auto"/>
            <w:vAlign w:val="bottom"/>
          </w:tcPr>
          <w:p w:rsidR="0017565C" w:rsidRPr="00CE785D" w:rsidRDefault="0017565C" w:rsidP="00D31924">
            <w:pPr>
              <w:tabs>
                <w:tab w:val="left" w:pos="288"/>
                <w:tab w:val="left" w:pos="576"/>
                <w:tab w:val="left" w:pos="864"/>
                <w:tab w:val="left" w:pos="1152"/>
              </w:tabs>
              <w:suppressAutoHyphens/>
              <w:spacing w:before="81" w:after="81" w:line="160" w:lineRule="exact"/>
              <w:ind w:left="126" w:right="43" w:hanging="126"/>
              <w:rPr>
                <w:rFonts w:eastAsia="Times New Roman"/>
                <w:i/>
                <w:noProof/>
                <w:sz w:val="14"/>
                <w:szCs w:val="20"/>
              </w:rPr>
            </w:pPr>
            <w:r w:rsidRPr="00CE785D">
              <w:rPr>
                <w:rFonts w:eastAsia="Times New Roman"/>
                <w:i/>
                <w:noProof/>
                <w:sz w:val="14"/>
                <w:szCs w:val="20"/>
              </w:rPr>
              <w:t xml:space="preserve">Род занятий </w:t>
            </w:r>
          </w:p>
        </w:tc>
        <w:tc>
          <w:tcPr>
            <w:tcW w:w="3314" w:type="dxa"/>
            <w:tcBorders>
              <w:top w:val="single" w:sz="4" w:space="0" w:color="auto"/>
              <w:bottom w:val="single" w:sz="12" w:space="0" w:color="auto"/>
            </w:tcBorders>
            <w:shd w:val="clear" w:color="auto" w:fill="auto"/>
            <w:vAlign w:val="bottom"/>
          </w:tcPr>
          <w:p w:rsidR="0017565C" w:rsidRPr="00CE785D" w:rsidRDefault="0017565C" w:rsidP="00D31924">
            <w:pPr>
              <w:tabs>
                <w:tab w:val="left" w:pos="288"/>
                <w:tab w:val="left" w:pos="576"/>
                <w:tab w:val="left" w:pos="864"/>
                <w:tab w:val="left" w:pos="1152"/>
              </w:tabs>
              <w:suppressAutoHyphens/>
              <w:spacing w:before="81" w:after="81" w:line="160" w:lineRule="exact"/>
              <w:ind w:left="126" w:right="43" w:hanging="126"/>
              <w:jc w:val="right"/>
              <w:rPr>
                <w:rFonts w:eastAsia="Times New Roman"/>
                <w:i/>
                <w:noProof/>
                <w:sz w:val="14"/>
                <w:szCs w:val="20"/>
              </w:rPr>
            </w:pPr>
            <w:r w:rsidRPr="00CE785D">
              <w:rPr>
                <w:rFonts w:eastAsia="Times New Roman"/>
                <w:i/>
                <w:noProof/>
                <w:sz w:val="14"/>
                <w:szCs w:val="20"/>
              </w:rPr>
              <w:t>Число</w:t>
            </w:r>
          </w:p>
        </w:tc>
      </w:tr>
      <w:tr w:rsidR="0017565C" w:rsidRPr="00CE785D" w:rsidTr="000A5CDE">
        <w:trPr>
          <w:trHeight w:val="240"/>
        </w:trPr>
        <w:tc>
          <w:tcPr>
            <w:tcW w:w="3914" w:type="dxa"/>
            <w:tcBorders>
              <w:top w:val="single" w:sz="12" w:space="0" w:color="auto"/>
            </w:tcBorders>
            <w:shd w:val="clear" w:color="auto" w:fill="auto"/>
          </w:tcPr>
          <w:p w:rsidR="0017565C" w:rsidRPr="00CE785D" w:rsidRDefault="0017565C" w:rsidP="00D31924">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Уборщица </w:t>
            </w:r>
          </w:p>
        </w:tc>
        <w:tc>
          <w:tcPr>
            <w:tcW w:w="3314" w:type="dxa"/>
            <w:tcBorders>
              <w:top w:val="single" w:sz="12" w:space="0" w:color="auto"/>
            </w:tcBorders>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657</w:t>
            </w:r>
          </w:p>
        </w:tc>
      </w:tr>
      <w:tr w:rsidR="0017565C" w:rsidRPr="00CE785D" w:rsidTr="000A5CDE">
        <w:trPr>
          <w:trHeight w:val="240"/>
        </w:trPr>
        <w:tc>
          <w:tcPr>
            <w:tcW w:w="3914" w:type="dxa"/>
            <w:shd w:val="clear" w:color="auto" w:fill="auto"/>
          </w:tcPr>
          <w:p w:rsidR="0017565C" w:rsidRPr="00CE785D" w:rsidRDefault="0017565C" w:rsidP="00D31924">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Специалист по отделочным работам </w:t>
            </w:r>
          </w:p>
        </w:tc>
        <w:tc>
          <w:tcPr>
            <w:tcW w:w="3314"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58</w:t>
            </w:r>
          </w:p>
        </w:tc>
      </w:tr>
      <w:tr w:rsidR="0017565C" w:rsidRPr="00CE785D" w:rsidTr="000A5CDE">
        <w:trPr>
          <w:trHeight w:val="240"/>
        </w:trPr>
        <w:tc>
          <w:tcPr>
            <w:tcW w:w="3914" w:type="dxa"/>
            <w:shd w:val="clear" w:color="auto" w:fill="auto"/>
          </w:tcPr>
          <w:p w:rsidR="0017565C" w:rsidRPr="00CE785D" w:rsidRDefault="0017565C" w:rsidP="00D31924">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Помощник повара</w:t>
            </w:r>
          </w:p>
        </w:tc>
        <w:tc>
          <w:tcPr>
            <w:tcW w:w="3314"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w:t>
            </w:r>
          </w:p>
        </w:tc>
      </w:tr>
      <w:tr w:rsidR="0017565C" w:rsidRPr="00CE785D" w:rsidTr="000A5CDE">
        <w:trPr>
          <w:trHeight w:val="240"/>
        </w:trPr>
        <w:tc>
          <w:tcPr>
            <w:tcW w:w="3914" w:type="dxa"/>
            <w:shd w:val="clear" w:color="auto" w:fill="auto"/>
          </w:tcPr>
          <w:p w:rsidR="0017565C" w:rsidRPr="00CE785D" w:rsidRDefault="0017565C" w:rsidP="00D31924">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Вспомогательный рабочий </w:t>
            </w:r>
          </w:p>
        </w:tc>
        <w:tc>
          <w:tcPr>
            <w:tcW w:w="3314"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73</w:t>
            </w:r>
          </w:p>
        </w:tc>
      </w:tr>
      <w:tr w:rsidR="0017565C" w:rsidRPr="00CE785D" w:rsidTr="00645E77">
        <w:trPr>
          <w:trHeight w:val="240"/>
        </w:trPr>
        <w:tc>
          <w:tcPr>
            <w:tcW w:w="3914" w:type="dxa"/>
            <w:tcBorders>
              <w:bottom w:val="single" w:sz="4" w:space="0" w:color="auto"/>
            </w:tcBorders>
            <w:shd w:val="clear" w:color="auto" w:fill="auto"/>
          </w:tcPr>
          <w:p w:rsidR="0017565C" w:rsidRPr="00CE785D" w:rsidRDefault="0017565C" w:rsidP="00645E77">
            <w:pPr>
              <w:tabs>
                <w:tab w:val="left" w:pos="288"/>
                <w:tab w:val="left" w:pos="576"/>
                <w:tab w:val="left" w:pos="864"/>
                <w:tab w:val="left" w:pos="1152"/>
              </w:tabs>
              <w:suppressAutoHyphens/>
              <w:spacing w:before="40" w:after="80" w:line="210" w:lineRule="exact"/>
              <w:ind w:right="40"/>
              <w:rPr>
                <w:rFonts w:eastAsia="Times New Roman"/>
                <w:noProof/>
                <w:sz w:val="17"/>
                <w:szCs w:val="20"/>
              </w:rPr>
            </w:pPr>
            <w:r w:rsidRPr="00CE785D">
              <w:rPr>
                <w:rFonts w:eastAsia="Times New Roman"/>
                <w:noProof/>
                <w:sz w:val="17"/>
                <w:szCs w:val="20"/>
              </w:rPr>
              <w:t>Работник службы защиты животных</w:t>
            </w:r>
          </w:p>
        </w:tc>
        <w:tc>
          <w:tcPr>
            <w:tcW w:w="3314" w:type="dxa"/>
            <w:tcBorders>
              <w:bottom w:val="single" w:sz="4" w:space="0" w:color="auto"/>
            </w:tcBorders>
            <w:shd w:val="clear" w:color="auto" w:fill="auto"/>
            <w:vAlign w:val="bottom"/>
          </w:tcPr>
          <w:p w:rsidR="0017565C" w:rsidRPr="00CE785D" w:rsidRDefault="0017565C" w:rsidP="00645E77">
            <w:pPr>
              <w:tabs>
                <w:tab w:val="left" w:pos="288"/>
                <w:tab w:val="left" w:pos="576"/>
                <w:tab w:val="left" w:pos="864"/>
                <w:tab w:val="left" w:pos="1152"/>
              </w:tabs>
              <w:suppressAutoHyphens/>
              <w:spacing w:before="40" w:after="80" w:line="210" w:lineRule="exact"/>
              <w:ind w:right="40"/>
              <w:jc w:val="right"/>
              <w:rPr>
                <w:rFonts w:eastAsia="Times New Roman"/>
                <w:noProof/>
                <w:sz w:val="17"/>
                <w:szCs w:val="20"/>
              </w:rPr>
            </w:pPr>
            <w:r w:rsidRPr="00CE785D">
              <w:rPr>
                <w:rFonts w:eastAsia="Times New Roman"/>
                <w:noProof/>
                <w:sz w:val="17"/>
                <w:szCs w:val="20"/>
              </w:rPr>
              <w:t>1</w:t>
            </w:r>
          </w:p>
        </w:tc>
      </w:tr>
      <w:tr w:rsidR="0017565C" w:rsidRPr="00CE785D" w:rsidTr="00645E77">
        <w:trPr>
          <w:trHeight w:val="240"/>
        </w:trPr>
        <w:tc>
          <w:tcPr>
            <w:tcW w:w="3914" w:type="dxa"/>
            <w:tcBorders>
              <w:top w:val="single" w:sz="4" w:space="0" w:color="auto"/>
              <w:bottom w:val="single" w:sz="12" w:space="0" w:color="auto"/>
            </w:tcBorders>
            <w:shd w:val="clear" w:color="auto" w:fill="auto"/>
          </w:tcPr>
          <w:p w:rsidR="0017565C" w:rsidRPr="00CE785D" w:rsidRDefault="00645E77" w:rsidP="00645E77">
            <w:pPr>
              <w:tabs>
                <w:tab w:val="left" w:pos="288"/>
                <w:tab w:val="left" w:pos="576"/>
                <w:tab w:val="left" w:pos="864"/>
                <w:tab w:val="left" w:pos="1152"/>
              </w:tabs>
              <w:suppressAutoHyphens/>
              <w:spacing w:before="80" w:after="80" w:line="210" w:lineRule="exact"/>
              <w:ind w:right="40"/>
              <w:rPr>
                <w:rFonts w:eastAsia="Times New Roman"/>
                <w:b/>
                <w:noProof/>
                <w:sz w:val="17"/>
                <w:szCs w:val="20"/>
              </w:rPr>
            </w:pPr>
            <w:r w:rsidRPr="00CE785D">
              <w:rPr>
                <w:rFonts w:eastAsia="Times New Roman"/>
                <w:b/>
                <w:noProof/>
                <w:sz w:val="17"/>
                <w:szCs w:val="20"/>
              </w:rPr>
              <w:tab/>
            </w:r>
            <w:r w:rsidR="0017565C" w:rsidRPr="00CE785D">
              <w:rPr>
                <w:rFonts w:eastAsia="Times New Roman"/>
                <w:b/>
                <w:noProof/>
                <w:sz w:val="17"/>
                <w:szCs w:val="20"/>
              </w:rPr>
              <w:t>Всего</w:t>
            </w:r>
          </w:p>
        </w:tc>
        <w:tc>
          <w:tcPr>
            <w:tcW w:w="3314" w:type="dxa"/>
            <w:tcBorders>
              <w:top w:val="single" w:sz="4" w:space="0" w:color="auto"/>
              <w:bottom w:val="single" w:sz="12" w:space="0" w:color="auto"/>
            </w:tcBorders>
            <w:shd w:val="clear" w:color="auto" w:fill="auto"/>
            <w:vAlign w:val="bottom"/>
          </w:tcPr>
          <w:p w:rsidR="0017565C" w:rsidRPr="00CE785D" w:rsidRDefault="0017565C" w:rsidP="00645E77">
            <w:pPr>
              <w:tabs>
                <w:tab w:val="left" w:pos="288"/>
                <w:tab w:val="left" w:pos="576"/>
                <w:tab w:val="left" w:pos="864"/>
                <w:tab w:val="left" w:pos="1152"/>
              </w:tabs>
              <w:suppressAutoHyphens/>
              <w:spacing w:before="80" w:after="80" w:line="210" w:lineRule="exact"/>
              <w:ind w:right="40"/>
              <w:jc w:val="right"/>
              <w:rPr>
                <w:rFonts w:eastAsia="Times New Roman"/>
                <w:b/>
                <w:noProof/>
                <w:sz w:val="17"/>
                <w:szCs w:val="20"/>
              </w:rPr>
            </w:pPr>
            <w:r w:rsidRPr="00CE785D">
              <w:rPr>
                <w:rFonts w:eastAsia="Times New Roman"/>
                <w:b/>
                <w:noProof/>
                <w:sz w:val="17"/>
                <w:szCs w:val="20"/>
              </w:rPr>
              <w:t>791</w:t>
            </w:r>
          </w:p>
        </w:tc>
      </w:tr>
    </w:tbl>
    <w:p w:rsidR="00D31924" w:rsidRPr="00CE785D" w:rsidRDefault="00D31924" w:rsidP="00D31924">
      <w:pPr>
        <w:pStyle w:val="SingleTxtG"/>
        <w:spacing w:after="0" w:line="120" w:lineRule="exact"/>
        <w:rPr>
          <w:b/>
          <w:i/>
          <w:sz w:val="10"/>
          <w:szCs w:val="16"/>
        </w:rPr>
      </w:pPr>
    </w:p>
    <w:p w:rsidR="0017565C" w:rsidRPr="00CE785D" w:rsidRDefault="0017565C" w:rsidP="00D31924">
      <w:pPr>
        <w:pStyle w:val="FootnoteText"/>
        <w:tabs>
          <w:tab w:val="right" w:pos="1476"/>
          <w:tab w:val="left" w:pos="1548"/>
          <w:tab w:val="right" w:pos="1836"/>
          <w:tab w:val="left" w:pos="1908"/>
        </w:tabs>
        <w:ind w:left="1548" w:right="1267" w:hanging="288"/>
      </w:pPr>
      <w:r w:rsidRPr="00CE785D">
        <w:rPr>
          <w:i/>
        </w:rPr>
        <w:t>Источник</w:t>
      </w:r>
      <w:r w:rsidRPr="00CE785D">
        <w:t>: МГСТСЗ.</w:t>
      </w:r>
    </w:p>
    <w:p w:rsidR="00D31924" w:rsidRPr="00CE785D" w:rsidRDefault="00D31924" w:rsidP="00D31924">
      <w:pPr>
        <w:pStyle w:val="FootnoteText"/>
        <w:tabs>
          <w:tab w:val="right" w:pos="1476"/>
          <w:tab w:val="left" w:pos="1548"/>
          <w:tab w:val="right" w:pos="1836"/>
          <w:tab w:val="left" w:pos="1908"/>
        </w:tabs>
        <w:spacing w:line="120" w:lineRule="exact"/>
        <w:ind w:left="1548" w:right="1267" w:hanging="288"/>
        <w:rPr>
          <w:sz w:val="10"/>
        </w:rPr>
      </w:pPr>
    </w:p>
    <w:p w:rsidR="00D31924" w:rsidRPr="00CE785D" w:rsidRDefault="00D31924" w:rsidP="00D31924">
      <w:pPr>
        <w:pStyle w:val="FootnoteText"/>
        <w:tabs>
          <w:tab w:val="right" w:pos="1476"/>
          <w:tab w:val="left" w:pos="1548"/>
          <w:tab w:val="right" w:pos="1836"/>
          <w:tab w:val="left" w:pos="1908"/>
        </w:tabs>
        <w:spacing w:line="120" w:lineRule="exact"/>
        <w:ind w:left="1548" w:right="1267" w:hanging="288"/>
        <w:rPr>
          <w:sz w:val="10"/>
        </w:rPr>
      </w:pPr>
    </w:p>
    <w:p w:rsidR="00D31924" w:rsidRPr="00CE785D" w:rsidRDefault="00D31924" w:rsidP="00D31924">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257" w:name="_Toc377129304"/>
      <w:r w:rsidRPr="00CE785D">
        <w:tab/>
      </w:r>
      <w:r w:rsidRPr="00CE785D">
        <w:tab/>
      </w:r>
      <w:r w:rsidR="0017565C" w:rsidRPr="00CE785D">
        <w:t>Таблица 18</w:t>
      </w:r>
    </w:p>
    <w:p w:rsidR="0017565C" w:rsidRPr="00CE785D" w:rsidRDefault="00D31924" w:rsidP="00D319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r w:rsidRPr="00CE785D">
        <w:tab/>
      </w:r>
      <w:bookmarkStart w:id="258" w:name="_Toc392860180"/>
      <w:r w:rsidR="0017565C" w:rsidRPr="00CE785D">
        <w:t>Интенсивность эмиграции в 2009 году</w:t>
      </w:r>
      <w:bookmarkEnd w:id="257"/>
      <w:bookmarkEnd w:id="258"/>
    </w:p>
    <w:p w:rsidR="00D31924" w:rsidRPr="00CE785D" w:rsidRDefault="00D31924" w:rsidP="00D31924">
      <w:pPr>
        <w:pStyle w:val="SingleTxt"/>
        <w:spacing w:after="0" w:line="120" w:lineRule="exact"/>
        <w:rPr>
          <w:sz w:val="10"/>
        </w:rPr>
      </w:pPr>
    </w:p>
    <w:p w:rsidR="00D31924" w:rsidRPr="00CE785D" w:rsidRDefault="00D31924" w:rsidP="00D31924">
      <w:pPr>
        <w:pStyle w:val="SingleTxt"/>
        <w:spacing w:after="0" w:line="120" w:lineRule="exact"/>
        <w:rPr>
          <w:sz w:val="10"/>
        </w:rPr>
      </w:pPr>
    </w:p>
    <w:tbl>
      <w:tblPr>
        <w:tblW w:w="7228" w:type="dxa"/>
        <w:tblInd w:w="1276" w:type="dxa"/>
        <w:tblBorders>
          <w:top w:val="single" w:sz="4" w:space="0" w:color="auto"/>
        </w:tblBorders>
        <w:tblCellMar>
          <w:left w:w="0" w:type="dxa"/>
          <w:right w:w="0" w:type="dxa"/>
        </w:tblCellMar>
        <w:tblLook w:val="04A0"/>
      </w:tblPr>
      <w:tblGrid>
        <w:gridCol w:w="2552"/>
        <w:gridCol w:w="708"/>
        <w:gridCol w:w="993"/>
        <w:gridCol w:w="1134"/>
        <w:gridCol w:w="1841"/>
      </w:tblGrid>
      <w:tr w:rsidR="0017565C" w:rsidRPr="00CE785D" w:rsidTr="000A5CDE">
        <w:trPr>
          <w:trHeight w:val="240"/>
          <w:tblHeader/>
        </w:trPr>
        <w:tc>
          <w:tcPr>
            <w:tcW w:w="2552" w:type="dxa"/>
            <w:tcBorders>
              <w:top w:val="single" w:sz="4" w:space="0" w:color="auto"/>
              <w:bottom w:val="single" w:sz="12" w:space="0" w:color="auto"/>
            </w:tcBorders>
            <w:shd w:val="clear" w:color="auto" w:fill="auto"/>
            <w:vAlign w:val="bottom"/>
          </w:tcPr>
          <w:p w:rsidR="0017565C" w:rsidRPr="00CE785D" w:rsidRDefault="0017565C" w:rsidP="00D31924">
            <w:pPr>
              <w:tabs>
                <w:tab w:val="left" w:pos="288"/>
                <w:tab w:val="left" w:pos="576"/>
                <w:tab w:val="left" w:pos="864"/>
                <w:tab w:val="left" w:pos="1152"/>
              </w:tabs>
              <w:suppressAutoHyphens/>
              <w:spacing w:before="81" w:after="81" w:line="160" w:lineRule="exact"/>
              <w:ind w:left="126" w:right="43" w:hanging="126"/>
              <w:rPr>
                <w:rFonts w:eastAsia="Times New Roman"/>
                <w:i/>
                <w:noProof/>
                <w:sz w:val="14"/>
                <w:szCs w:val="20"/>
              </w:rPr>
            </w:pPr>
            <w:r w:rsidRPr="00CE785D">
              <w:rPr>
                <w:rFonts w:eastAsia="Times New Roman"/>
                <w:i/>
                <w:noProof/>
                <w:sz w:val="14"/>
                <w:szCs w:val="20"/>
              </w:rPr>
              <w:t>Страна</w:t>
            </w:r>
          </w:p>
        </w:tc>
        <w:tc>
          <w:tcPr>
            <w:tcW w:w="708" w:type="dxa"/>
            <w:tcBorders>
              <w:top w:val="single" w:sz="4" w:space="0" w:color="auto"/>
              <w:bottom w:val="single" w:sz="12" w:space="0" w:color="auto"/>
            </w:tcBorders>
            <w:shd w:val="clear" w:color="auto" w:fill="auto"/>
            <w:vAlign w:val="bottom"/>
          </w:tcPr>
          <w:p w:rsidR="0017565C" w:rsidRPr="00CE785D" w:rsidRDefault="0017565C" w:rsidP="00D31924">
            <w:pPr>
              <w:tabs>
                <w:tab w:val="left" w:pos="288"/>
                <w:tab w:val="left" w:pos="576"/>
                <w:tab w:val="left" w:pos="864"/>
                <w:tab w:val="left" w:pos="1152"/>
              </w:tabs>
              <w:suppressAutoHyphens/>
              <w:spacing w:before="81" w:after="81" w:line="160" w:lineRule="exact"/>
              <w:ind w:left="126" w:right="43" w:hanging="126"/>
              <w:jc w:val="right"/>
              <w:rPr>
                <w:rFonts w:eastAsia="Times New Roman"/>
                <w:i/>
                <w:noProof/>
                <w:sz w:val="14"/>
                <w:szCs w:val="20"/>
              </w:rPr>
            </w:pPr>
            <w:r w:rsidRPr="00CE785D">
              <w:rPr>
                <w:rFonts w:eastAsia="Times New Roman"/>
                <w:i/>
                <w:noProof/>
                <w:sz w:val="14"/>
                <w:szCs w:val="20"/>
              </w:rPr>
              <w:t>Число</w:t>
            </w:r>
          </w:p>
        </w:tc>
        <w:tc>
          <w:tcPr>
            <w:tcW w:w="993" w:type="dxa"/>
            <w:tcBorders>
              <w:top w:val="single" w:sz="4" w:space="0" w:color="auto"/>
              <w:bottom w:val="single" w:sz="12" w:space="0" w:color="auto"/>
            </w:tcBorders>
            <w:shd w:val="clear" w:color="auto" w:fill="auto"/>
            <w:vAlign w:val="bottom"/>
          </w:tcPr>
          <w:p w:rsidR="0017565C" w:rsidRPr="00CE785D" w:rsidRDefault="0017565C" w:rsidP="00D31924">
            <w:pPr>
              <w:tabs>
                <w:tab w:val="left" w:pos="288"/>
                <w:tab w:val="left" w:pos="576"/>
                <w:tab w:val="left" w:pos="864"/>
                <w:tab w:val="left" w:pos="1152"/>
              </w:tabs>
              <w:suppressAutoHyphens/>
              <w:spacing w:before="81" w:after="81" w:line="160" w:lineRule="exact"/>
              <w:ind w:left="126" w:right="43" w:hanging="126"/>
              <w:jc w:val="right"/>
              <w:rPr>
                <w:rFonts w:eastAsia="Times New Roman"/>
                <w:i/>
                <w:noProof/>
                <w:sz w:val="14"/>
                <w:szCs w:val="20"/>
              </w:rPr>
            </w:pPr>
            <w:r w:rsidRPr="00CE785D">
              <w:rPr>
                <w:rFonts w:eastAsia="Times New Roman"/>
                <w:i/>
                <w:noProof/>
                <w:sz w:val="14"/>
                <w:szCs w:val="20"/>
              </w:rPr>
              <w:t xml:space="preserve">Мужчины </w:t>
            </w:r>
          </w:p>
        </w:tc>
        <w:tc>
          <w:tcPr>
            <w:tcW w:w="1134" w:type="dxa"/>
            <w:tcBorders>
              <w:top w:val="single" w:sz="4" w:space="0" w:color="auto"/>
              <w:bottom w:val="single" w:sz="12" w:space="0" w:color="auto"/>
            </w:tcBorders>
            <w:shd w:val="clear" w:color="auto" w:fill="auto"/>
            <w:vAlign w:val="bottom"/>
          </w:tcPr>
          <w:p w:rsidR="0017565C" w:rsidRPr="00CE785D" w:rsidRDefault="0017565C" w:rsidP="00D31924">
            <w:pPr>
              <w:tabs>
                <w:tab w:val="left" w:pos="288"/>
                <w:tab w:val="left" w:pos="576"/>
                <w:tab w:val="left" w:pos="864"/>
                <w:tab w:val="left" w:pos="1152"/>
              </w:tabs>
              <w:suppressAutoHyphens/>
              <w:spacing w:before="81" w:after="81" w:line="160" w:lineRule="exact"/>
              <w:ind w:left="126" w:right="43" w:hanging="126"/>
              <w:jc w:val="right"/>
              <w:rPr>
                <w:rFonts w:eastAsia="Times New Roman"/>
                <w:i/>
                <w:noProof/>
                <w:sz w:val="14"/>
                <w:szCs w:val="20"/>
              </w:rPr>
            </w:pPr>
            <w:r w:rsidRPr="00CE785D">
              <w:rPr>
                <w:rFonts w:eastAsia="Times New Roman"/>
                <w:i/>
                <w:noProof/>
                <w:sz w:val="14"/>
                <w:szCs w:val="20"/>
              </w:rPr>
              <w:t xml:space="preserve">Женщины </w:t>
            </w:r>
          </w:p>
        </w:tc>
        <w:tc>
          <w:tcPr>
            <w:tcW w:w="1841" w:type="dxa"/>
            <w:tcBorders>
              <w:top w:val="single" w:sz="4" w:space="0" w:color="auto"/>
              <w:bottom w:val="single" w:sz="12" w:space="0" w:color="auto"/>
            </w:tcBorders>
            <w:shd w:val="clear" w:color="auto" w:fill="auto"/>
            <w:vAlign w:val="bottom"/>
          </w:tcPr>
          <w:p w:rsidR="0017565C" w:rsidRPr="00CE785D" w:rsidRDefault="0017565C" w:rsidP="00D31924">
            <w:pPr>
              <w:tabs>
                <w:tab w:val="left" w:pos="288"/>
                <w:tab w:val="left" w:pos="576"/>
                <w:tab w:val="left" w:pos="864"/>
                <w:tab w:val="left" w:pos="1152"/>
              </w:tabs>
              <w:suppressAutoHyphens/>
              <w:spacing w:before="81" w:after="81" w:line="160" w:lineRule="exact"/>
              <w:ind w:left="126" w:right="43" w:hanging="126"/>
              <w:jc w:val="right"/>
              <w:rPr>
                <w:rFonts w:eastAsia="Times New Roman"/>
                <w:i/>
                <w:noProof/>
                <w:sz w:val="14"/>
                <w:szCs w:val="20"/>
              </w:rPr>
            </w:pPr>
            <w:r w:rsidRPr="00CE785D">
              <w:rPr>
                <w:rFonts w:eastAsia="Times New Roman"/>
                <w:i/>
                <w:noProof/>
                <w:sz w:val="14"/>
                <w:szCs w:val="20"/>
              </w:rPr>
              <w:t>Месяцы/годы пребывания</w:t>
            </w:r>
          </w:p>
        </w:tc>
      </w:tr>
      <w:tr w:rsidR="0017565C" w:rsidRPr="00CE785D" w:rsidTr="000A5CDE">
        <w:trPr>
          <w:trHeight w:val="240"/>
        </w:trPr>
        <w:tc>
          <w:tcPr>
            <w:tcW w:w="2552" w:type="dxa"/>
            <w:tcBorders>
              <w:top w:val="single" w:sz="12" w:space="0" w:color="auto"/>
            </w:tcBorders>
            <w:shd w:val="clear" w:color="auto" w:fill="auto"/>
          </w:tcPr>
          <w:p w:rsidR="0017565C" w:rsidRPr="00CE785D" w:rsidRDefault="0017565C" w:rsidP="00D31924">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Ливан</w:t>
            </w:r>
          </w:p>
        </w:tc>
        <w:tc>
          <w:tcPr>
            <w:tcW w:w="708" w:type="dxa"/>
            <w:tcBorders>
              <w:top w:val="single" w:sz="12" w:space="0" w:color="auto"/>
            </w:tcBorders>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3 919</w:t>
            </w:r>
          </w:p>
        </w:tc>
        <w:tc>
          <w:tcPr>
            <w:tcW w:w="993" w:type="dxa"/>
            <w:tcBorders>
              <w:top w:val="single" w:sz="12" w:space="0" w:color="auto"/>
            </w:tcBorders>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0</w:t>
            </w:r>
          </w:p>
        </w:tc>
        <w:tc>
          <w:tcPr>
            <w:tcW w:w="1134" w:type="dxa"/>
            <w:tcBorders>
              <w:top w:val="single" w:sz="12" w:space="0" w:color="auto"/>
            </w:tcBorders>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3 919</w:t>
            </w:r>
          </w:p>
        </w:tc>
        <w:tc>
          <w:tcPr>
            <w:tcW w:w="1841" w:type="dxa"/>
            <w:tcBorders>
              <w:top w:val="single" w:sz="12" w:space="0" w:color="auto"/>
            </w:tcBorders>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 xml:space="preserve">3 года </w:t>
            </w:r>
          </w:p>
        </w:tc>
      </w:tr>
      <w:tr w:rsidR="0017565C" w:rsidRPr="00CE785D" w:rsidTr="000A5CDE">
        <w:trPr>
          <w:trHeight w:val="240"/>
        </w:trPr>
        <w:tc>
          <w:tcPr>
            <w:tcW w:w="2552" w:type="dxa"/>
            <w:shd w:val="clear" w:color="auto" w:fill="auto"/>
          </w:tcPr>
          <w:p w:rsidR="0017565C" w:rsidRPr="00CE785D" w:rsidRDefault="0017565C" w:rsidP="00D31924">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Маврикий</w:t>
            </w:r>
          </w:p>
        </w:tc>
        <w:tc>
          <w:tcPr>
            <w:tcW w:w="708"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294</w:t>
            </w:r>
          </w:p>
        </w:tc>
        <w:tc>
          <w:tcPr>
            <w:tcW w:w="993"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62</w:t>
            </w:r>
          </w:p>
        </w:tc>
        <w:tc>
          <w:tcPr>
            <w:tcW w:w="1134"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232</w:t>
            </w:r>
          </w:p>
        </w:tc>
        <w:tc>
          <w:tcPr>
            <w:tcW w:w="1841"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 xml:space="preserve">1–3 года </w:t>
            </w:r>
          </w:p>
        </w:tc>
      </w:tr>
      <w:tr w:rsidR="0017565C" w:rsidRPr="00CE785D" w:rsidTr="000A5CDE">
        <w:trPr>
          <w:trHeight w:val="240"/>
        </w:trPr>
        <w:tc>
          <w:tcPr>
            <w:tcW w:w="2552" w:type="dxa"/>
            <w:shd w:val="clear" w:color="auto" w:fill="auto"/>
          </w:tcPr>
          <w:p w:rsidR="0017565C" w:rsidRPr="00CE785D" w:rsidRDefault="0017565C" w:rsidP="00D31924">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Сейшельские Острова </w:t>
            </w:r>
          </w:p>
        </w:tc>
        <w:tc>
          <w:tcPr>
            <w:tcW w:w="708"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133</w:t>
            </w:r>
          </w:p>
        </w:tc>
        <w:tc>
          <w:tcPr>
            <w:tcW w:w="993"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75</w:t>
            </w:r>
          </w:p>
        </w:tc>
        <w:tc>
          <w:tcPr>
            <w:tcW w:w="1134"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58</w:t>
            </w:r>
          </w:p>
        </w:tc>
        <w:tc>
          <w:tcPr>
            <w:tcW w:w="1841"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 xml:space="preserve">2 года </w:t>
            </w:r>
          </w:p>
        </w:tc>
      </w:tr>
      <w:tr w:rsidR="0017565C" w:rsidRPr="00CE785D" w:rsidTr="000A5CDE">
        <w:trPr>
          <w:trHeight w:val="240"/>
        </w:trPr>
        <w:tc>
          <w:tcPr>
            <w:tcW w:w="2552" w:type="dxa"/>
            <w:shd w:val="clear" w:color="auto" w:fill="auto"/>
          </w:tcPr>
          <w:p w:rsidR="0017565C" w:rsidRPr="00CE785D" w:rsidRDefault="0017565C" w:rsidP="00D31924">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Майотта</w:t>
            </w:r>
          </w:p>
        </w:tc>
        <w:tc>
          <w:tcPr>
            <w:tcW w:w="708"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19</w:t>
            </w:r>
          </w:p>
        </w:tc>
        <w:tc>
          <w:tcPr>
            <w:tcW w:w="993"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19</w:t>
            </w:r>
          </w:p>
        </w:tc>
        <w:tc>
          <w:tcPr>
            <w:tcW w:w="1134"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0</w:t>
            </w:r>
          </w:p>
        </w:tc>
        <w:tc>
          <w:tcPr>
            <w:tcW w:w="1841"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3 мес. – 1 год</w:t>
            </w:r>
          </w:p>
        </w:tc>
      </w:tr>
      <w:tr w:rsidR="0017565C" w:rsidRPr="00CE785D" w:rsidTr="00645E77">
        <w:trPr>
          <w:trHeight w:val="240"/>
        </w:trPr>
        <w:tc>
          <w:tcPr>
            <w:tcW w:w="2552" w:type="dxa"/>
            <w:tcBorders>
              <w:bottom w:val="single" w:sz="4" w:space="0" w:color="auto"/>
            </w:tcBorders>
            <w:shd w:val="clear" w:color="auto" w:fill="auto"/>
          </w:tcPr>
          <w:p w:rsidR="0017565C" w:rsidRPr="00CE785D" w:rsidRDefault="0017565C" w:rsidP="00645E77">
            <w:pPr>
              <w:tabs>
                <w:tab w:val="left" w:pos="288"/>
                <w:tab w:val="left" w:pos="576"/>
                <w:tab w:val="left" w:pos="864"/>
                <w:tab w:val="left" w:pos="1152"/>
              </w:tabs>
              <w:suppressAutoHyphens/>
              <w:spacing w:before="40" w:after="80" w:line="210" w:lineRule="exact"/>
              <w:ind w:right="40"/>
              <w:rPr>
                <w:rFonts w:eastAsia="Times New Roman"/>
                <w:noProof/>
                <w:sz w:val="17"/>
                <w:szCs w:val="20"/>
              </w:rPr>
            </w:pPr>
            <w:r w:rsidRPr="00CE785D">
              <w:rPr>
                <w:rFonts w:eastAsia="Times New Roman"/>
                <w:noProof/>
                <w:sz w:val="17"/>
                <w:szCs w:val="20"/>
              </w:rPr>
              <w:t xml:space="preserve">Кувейт </w:t>
            </w:r>
          </w:p>
        </w:tc>
        <w:tc>
          <w:tcPr>
            <w:tcW w:w="708" w:type="dxa"/>
            <w:tcBorders>
              <w:bottom w:val="single" w:sz="4" w:space="0" w:color="auto"/>
            </w:tcBorders>
            <w:shd w:val="clear" w:color="auto" w:fill="auto"/>
            <w:vAlign w:val="bottom"/>
          </w:tcPr>
          <w:p w:rsidR="0017565C" w:rsidRPr="00CE785D" w:rsidRDefault="0017565C" w:rsidP="00645E77">
            <w:pPr>
              <w:tabs>
                <w:tab w:val="left" w:pos="288"/>
                <w:tab w:val="left" w:pos="576"/>
                <w:tab w:val="left" w:pos="864"/>
                <w:tab w:val="left" w:pos="1152"/>
              </w:tabs>
              <w:suppressAutoHyphens/>
              <w:spacing w:before="40" w:after="80" w:line="210" w:lineRule="exact"/>
              <w:ind w:right="40"/>
              <w:jc w:val="right"/>
              <w:rPr>
                <w:rFonts w:eastAsia="Times New Roman"/>
                <w:noProof/>
                <w:sz w:val="17"/>
                <w:szCs w:val="20"/>
              </w:rPr>
            </w:pPr>
            <w:r w:rsidRPr="00CE785D">
              <w:rPr>
                <w:rFonts w:eastAsia="Times New Roman"/>
                <w:noProof/>
                <w:sz w:val="17"/>
                <w:szCs w:val="20"/>
              </w:rPr>
              <w:t>7</w:t>
            </w:r>
          </w:p>
        </w:tc>
        <w:tc>
          <w:tcPr>
            <w:tcW w:w="993" w:type="dxa"/>
            <w:tcBorders>
              <w:bottom w:val="single" w:sz="4" w:space="0" w:color="auto"/>
            </w:tcBorders>
            <w:shd w:val="clear" w:color="auto" w:fill="auto"/>
            <w:vAlign w:val="bottom"/>
          </w:tcPr>
          <w:p w:rsidR="0017565C" w:rsidRPr="00CE785D" w:rsidRDefault="0017565C" w:rsidP="00645E77">
            <w:pPr>
              <w:tabs>
                <w:tab w:val="left" w:pos="288"/>
                <w:tab w:val="left" w:pos="576"/>
                <w:tab w:val="left" w:pos="864"/>
                <w:tab w:val="left" w:pos="1152"/>
              </w:tabs>
              <w:suppressAutoHyphens/>
              <w:spacing w:before="40" w:after="80" w:line="210" w:lineRule="exact"/>
              <w:ind w:right="40"/>
              <w:jc w:val="right"/>
              <w:rPr>
                <w:rFonts w:eastAsia="Times New Roman"/>
                <w:noProof/>
                <w:sz w:val="17"/>
                <w:szCs w:val="20"/>
              </w:rPr>
            </w:pPr>
            <w:r w:rsidRPr="00CE785D">
              <w:rPr>
                <w:rFonts w:eastAsia="Times New Roman"/>
                <w:noProof/>
                <w:sz w:val="17"/>
                <w:szCs w:val="20"/>
              </w:rPr>
              <w:t>0</w:t>
            </w:r>
          </w:p>
        </w:tc>
        <w:tc>
          <w:tcPr>
            <w:tcW w:w="1134" w:type="dxa"/>
            <w:tcBorders>
              <w:bottom w:val="single" w:sz="4" w:space="0" w:color="auto"/>
            </w:tcBorders>
            <w:shd w:val="clear" w:color="auto" w:fill="auto"/>
            <w:vAlign w:val="bottom"/>
          </w:tcPr>
          <w:p w:rsidR="0017565C" w:rsidRPr="00CE785D" w:rsidRDefault="0017565C" w:rsidP="00645E77">
            <w:pPr>
              <w:tabs>
                <w:tab w:val="left" w:pos="288"/>
                <w:tab w:val="left" w:pos="576"/>
                <w:tab w:val="left" w:pos="864"/>
                <w:tab w:val="left" w:pos="1152"/>
              </w:tabs>
              <w:suppressAutoHyphens/>
              <w:spacing w:before="40" w:after="80" w:line="210" w:lineRule="exact"/>
              <w:ind w:right="40"/>
              <w:jc w:val="right"/>
              <w:rPr>
                <w:rFonts w:eastAsia="Times New Roman"/>
                <w:noProof/>
                <w:sz w:val="17"/>
                <w:szCs w:val="20"/>
              </w:rPr>
            </w:pPr>
            <w:r w:rsidRPr="00CE785D">
              <w:rPr>
                <w:rFonts w:eastAsia="Times New Roman"/>
                <w:noProof/>
                <w:sz w:val="17"/>
                <w:szCs w:val="20"/>
              </w:rPr>
              <w:t>7</w:t>
            </w:r>
          </w:p>
        </w:tc>
        <w:tc>
          <w:tcPr>
            <w:tcW w:w="1841" w:type="dxa"/>
            <w:tcBorders>
              <w:bottom w:val="single" w:sz="4" w:space="0" w:color="auto"/>
            </w:tcBorders>
            <w:shd w:val="clear" w:color="auto" w:fill="auto"/>
            <w:vAlign w:val="bottom"/>
          </w:tcPr>
          <w:p w:rsidR="0017565C" w:rsidRPr="00CE785D" w:rsidRDefault="0017565C" w:rsidP="00645E77">
            <w:pPr>
              <w:tabs>
                <w:tab w:val="left" w:pos="288"/>
                <w:tab w:val="left" w:pos="576"/>
                <w:tab w:val="left" w:pos="864"/>
                <w:tab w:val="left" w:pos="1152"/>
              </w:tabs>
              <w:suppressAutoHyphens/>
              <w:spacing w:before="40" w:after="80" w:line="210" w:lineRule="exact"/>
              <w:ind w:right="40"/>
              <w:jc w:val="right"/>
              <w:rPr>
                <w:rFonts w:eastAsia="Times New Roman"/>
                <w:noProof/>
                <w:sz w:val="17"/>
                <w:szCs w:val="20"/>
              </w:rPr>
            </w:pPr>
            <w:r w:rsidRPr="00CE785D">
              <w:rPr>
                <w:rFonts w:eastAsia="Times New Roman"/>
                <w:noProof/>
                <w:sz w:val="17"/>
                <w:szCs w:val="20"/>
              </w:rPr>
              <w:t xml:space="preserve">2 года </w:t>
            </w:r>
          </w:p>
        </w:tc>
      </w:tr>
      <w:tr w:rsidR="0017565C" w:rsidRPr="00CE785D" w:rsidTr="00645E77">
        <w:trPr>
          <w:trHeight w:val="240"/>
        </w:trPr>
        <w:tc>
          <w:tcPr>
            <w:tcW w:w="2552" w:type="dxa"/>
            <w:tcBorders>
              <w:top w:val="single" w:sz="4" w:space="0" w:color="auto"/>
              <w:bottom w:val="single" w:sz="12" w:space="0" w:color="auto"/>
            </w:tcBorders>
            <w:shd w:val="clear" w:color="auto" w:fill="auto"/>
          </w:tcPr>
          <w:p w:rsidR="0017565C" w:rsidRPr="00CE785D" w:rsidRDefault="00645E77" w:rsidP="00645E77">
            <w:pPr>
              <w:tabs>
                <w:tab w:val="left" w:pos="288"/>
                <w:tab w:val="left" w:pos="576"/>
                <w:tab w:val="left" w:pos="864"/>
                <w:tab w:val="left" w:pos="1152"/>
              </w:tabs>
              <w:suppressAutoHyphens/>
              <w:spacing w:before="80" w:after="80" w:line="210" w:lineRule="exact"/>
              <w:ind w:right="40"/>
              <w:rPr>
                <w:rFonts w:eastAsia="Times New Roman"/>
                <w:b/>
                <w:noProof/>
                <w:sz w:val="17"/>
                <w:szCs w:val="20"/>
              </w:rPr>
            </w:pPr>
            <w:r w:rsidRPr="00CE785D">
              <w:rPr>
                <w:rFonts w:eastAsia="Times New Roman"/>
                <w:b/>
                <w:noProof/>
                <w:sz w:val="17"/>
                <w:szCs w:val="20"/>
              </w:rPr>
              <w:tab/>
            </w:r>
            <w:r w:rsidR="0017565C" w:rsidRPr="00CE785D">
              <w:rPr>
                <w:rFonts w:eastAsia="Times New Roman"/>
                <w:b/>
                <w:noProof/>
                <w:sz w:val="17"/>
                <w:szCs w:val="20"/>
              </w:rPr>
              <w:t>Всего</w:t>
            </w:r>
          </w:p>
        </w:tc>
        <w:tc>
          <w:tcPr>
            <w:tcW w:w="708" w:type="dxa"/>
            <w:tcBorders>
              <w:top w:val="single" w:sz="4" w:space="0" w:color="auto"/>
              <w:bottom w:val="single" w:sz="12" w:space="0" w:color="auto"/>
            </w:tcBorders>
            <w:shd w:val="clear" w:color="auto" w:fill="auto"/>
            <w:vAlign w:val="bottom"/>
          </w:tcPr>
          <w:p w:rsidR="0017565C" w:rsidRPr="00CE785D" w:rsidRDefault="0017565C" w:rsidP="00645E77">
            <w:pPr>
              <w:tabs>
                <w:tab w:val="left" w:pos="288"/>
                <w:tab w:val="left" w:pos="576"/>
                <w:tab w:val="left" w:pos="864"/>
                <w:tab w:val="left" w:pos="1152"/>
              </w:tabs>
              <w:suppressAutoHyphens/>
              <w:spacing w:before="80" w:after="80" w:line="210" w:lineRule="exact"/>
              <w:ind w:right="40"/>
              <w:jc w:val="right"/>
              <w:rPr>
                <w:rFonts w:eastAsia="Times New Roman"/>
                <w:b/>
                <w:noProof/>
                <w:sz w:val="17"/>
                <w:szCs w:val="20"/>
              </w:rPr>
            </w:pPr>
            <w:r w:rsidRPr="00CE785D">
              <w:rPr>
                <w:rFonts w:eastAsia="Times New Roman"/>
                <w:b/>
                <w:noProof/>
                <w:sz w:val="17"/>
                <w:szCs w:val="20"/>
              </w:rPr>
              <w:t>4 372</w:t>
            </w:r>
          </w:p>
        </w:tc>
        <w:tc>
          <w:tcPr>
            <w:tcW w:w="993" w:type="dxa"/>
            <w:tcBorders>
              <w:top w:val="single" w:sz="4" w:space="0" w:color="auto"/>
              <w:bottom w:val="single" w:sz="12" w:space="0" w:color="auto"/>
            </w:tcBorders>
            <w:shd w:val="clear" w:color="auto" w:fill="auto"/>
            <w:vAlign w:val="bottom"/>
          </w:tcPr>
          <w:p w:rsidR="0017565C" w:rsidRPr="00CE785D" w:rsidRDefault="0017565C" w:rsidP="00645E77">
            <w:pPr>
              <w:tabs>
                <w:tab w:val="left" w:pos="288"/>
                <w:tab w:val="left" w:pos="576"/>
                <w:tab w:val="left" w:pos="864"/>
                <w:tab w:val="left" w:pos="1152"/>
              </w:tabs>
              <w:suppressAutoHyphens/>
              <w:spacing w:before="80" w:after="80" w:line="210" w:lineRule="exact"/>
              <w:ind w:right="40"/>
              <w:jc w:val="right"/>
              <w:rPr>
                <w:rFonts w:eastAsia="Times New Roman"/>
                <w:b/>
                <w:noProof/>
                <w:sz w:val="17"/>
                <w:szCs w:val="20"/>
              </w:rPr>
            </w:pPr>
            <w:r w:rsidRPr="00CE785D">
              <w:rPr>
                <w:rFonts w:eastAsia="Times New Roman"/>
                <w:b/>
                <w:noProof/>
                <w:sz w:val="17"/>
                <w:szCs w:val="20"/>
              </w:rPr>
              <w:t>156</w:t>
            </w:r>
          </w:p>
        </w:tc>
        <w:tc>
          <w:tcPr>
            <w:tcW w:w="1134" w:type="dxa"/>
            <w:tcBorders>
              <w:top w:val="single" w:sz="4" w:space="0" w:color="auto"/>
              <w:bottom w:val="single" w:sz="12" w:space="0" w:color="auto"/>
            </w:tcBorders>
            <w:shd w:val="clear" w:color="auto" w:fill="auto"/>
            <w:vAlign w:val="bottom"/>
          </w:tcPr>
          <w:p w:rsidR="0017565C" w:rsidRPr="00CE785D" w:rsidRDefault="0017565C" w:rsidP="00645E77">
            <w:pPr>
              <w:tabs>
                <w:tab w:val="left" w:pos="288"/>
                <w:tab w:val="left" w:pos="576"/>
                <w:tab w:val="left" w:pos="864"/>
                <w:tab w:val="left" w:pos="1152"/>
              </w:tabs>
              <w:suppressAutoHyphens/>
              <w:spacing w:before="80" w:after="80" w:line="210" w:lineRule="exact"/>
              <w:ind w:right="40"/>
              <w:jc w:val="right"/>
              <w:rPr>
                <w:rFonts w:eastAsia="Times New Roman"/>
                <w:b/>
                <w:noProof/>
                <w:sz w:val="17"/>
                <w:szCs w:val="20"/>
              </w:rPr>
            </w:pPr>
            <w:r w:rsidRPr="00CE785D">
              <w:rPr>
                <w:rFonts w:eastAsia="Times New Roman"/>
                <w:b/>
                <w:noProof/>
                <w:sz w:val="17"/>
                <w:szCs w:val="20"/>
              </w:rPr>
              <w:t>4 216</w:t>
            </w:r>
          </w:p>
        </w:tc>
        <w:tc>
          <w:tcPr>
            <w:tcW w:w="1841" w:type="dxa"/>
            <w:tcBorders>
              <w:top w:val="single" w:sz="4" w:space="0" w:color="auto"/>
              <w:bottom w:val="single" w:sz="12" w:space="0" w:color="auto"/>
            </w:tcBorders>
            <w:shd w:val="clear" w:color="auto" w:fill="auto"/>
            <w:vAlign w:val="bottom"/>
          </w:tcPr>
          <w:p w:rsidR="0017565C" w:rsidRPr="00CE785D" w:rsidRDefault="0017565C" w:rsidP="00645E77">
            <w:pPr>
              <w:tabs>
                <w:tab w:val="left" w:pos="288"/>
                <w:tab w:val="left" w:pos="576"/>
                <w:tab w:val="left" w:pos="864"/>
                <w:tab w:val="left" w:pos="1152"/>
              </w:tabs>
              <w:suppressAutoHyphens/>
              <w:spacing w:before="80" w:after="80" w:line="210" w:lineRule="exact"/>
              <w:ind w:right="40"/>
              <w:jc w:val="right"/>
              <w:rPr>
                <w:rFonts w:eastAsia="Times New Roman"/>
                <w:b/>
                <w:noProof/>
                <w:sz w:val="17"/>
                <w:szCs w:val="20"/>
              </w:rPr>
            </w:pPr>
          </w:p>
        </w:tc>
      </w:tr>
    </w:tbl>
    <w:p w:rsidR="00D31924" w:rsidRPr="00CE785D" w:rsidRDefault="00D31924" w:rsidP="00D31924">
      <w:pPr>
        <w:pStyle w:val="SingleTxtG"/>
        <w:spacing w:after="0" w:line="120" w:lineRule="exact"/>
        <w:rPr>
          <w:b/>
          <w:i/>
          <w:sz w:val="10"/>
          <w:szCs w:val="16"/>
        </w:rPr>
      </w:pPr>
    </w:p>
    <w:p w:rsidR="0017565C" w:rsidRPr="00CE785D" w:rsidRDefault="0017565C" w:rsidP="00D31924">
      <w:pPr>
        <w:pStyle w:val="FootnoteText"/>
        <w:tabs>
          <w:tab w:val="right" w:pos="1476"/>
          <w:tab w:val="left" w:pos="1548"/>
          <w:tab w:val="right" w:pos="1836"/>
          <w:tab w:val="left" w:pos="1908"/>
        </w:tabs>
        <w:ind w:left="1548" w:right="1267" w:hanging="288"/>
      </w:pPr>
      <w:r w:rsidRPr="00CE785D">
        <w:rPr>
          <w:i/>
        </w:rPr>
        <w:t>Источник</w:t>
      </w:r>
      <w:r w:rsidRPr="00CE785D">
        <w:t>: МГСТСЗ.</w:t>
      </w:r>
    </w:p>
    <w:p w:rsidR="00D31924" w:rsidRPr="00CE785D" w:rsidRDefault="00D31924" w:rsidP="00D31924">
      <w:pPr>
        <w:pStyle w:val="FootnoteText"/>
        <w:tabs>
          <w:tab w:val="right" w:pos="1476"/>
          <w:tab w:val="left" w:pos="1548"/>
          <w:tab w:val="right" w:pos="1836"/>
          <w:tab w:val="left" w:pos="1908"/>
        </w:tabs>
        <w:spacing w:line="120" w:lineRule="exact"/>
        <w:ind w:left="1548" w:right="1267" w:hanging="288"/>
        <w:rPr>
          <w:sz w:val="10"/>
        </w:rPr>
      </w:pPr>
    </w:p>
    <w:p w:rsidR="00D31924" w:rsidRPr="00CE785D" w:rsidRDefault="00D31924" w:rsidP="00D31924">
      <w:pPr>
        <w:pStyle w:val="FootnoteText"/>
        <w:tabs>
          <w:tab w:val="right" w:pos="1476"/>
          <w:tab w:val="left" w:pos="1548"/>
          <w:tab w:val="right" w:pos="1836"/>
          <w:tab w:val="left" w:pos="1908"/>
        </w:tabs>
        <w:spacing w:line="120" w:lineRule="exact"/>
        <w:ind w:left="1548" w:right="1267" w:hanging="288"/>
        <w:rPr>
          <w:sz w:val="10"/>
        </w:rPr>
      </w:pPr>
    </w:p>
    <w:p w:rsidR="00D31924" w:rsidRPr="00CE785D" w:rsidRDefault="00D31924" w:rsidP="00D31924">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259" w:name="_Toc377129305"/>
      <w:r w:rsidRPr="00CE785D">
        <w:tab/>
      </w:r>
      <w:r w:rsidRPr="00CE785D">
        <w:tab/>
      </w:r>
      <w:r w:rsidR="0017565C" w:rsidRPr="00CE785D">
        <w:t>Таблица 19</w:t>
      </w:r>
    </w:p>
    <w:p w:rsidR="0017565C" w:rsidRPr="00CE785D" w:rsidRDefault="00D31924" w:rsidP="00D319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r w:rsidRPr="00CE785D">
        <w:tab/>
      </w:r>
      <w:bookmarkStart w:id="260" w:name="_Toc392860181"/>
      <w:r w:rsidR="0017565C" w:rsidRPr="00CE785D">
        <w:t>Виды деятельности эмигрантов в 2009 году</w:t>
      </w:r>
      <w:bookmarkEnd w:id="259"/>
      <w:bookmarkEnd w:id="260"/>
    </w:p>
    <w:p w:rsidR="00D31924" w:rsidRPr="00CE785D" w:rsidRDefault="00D31924" w:rsidP="00D31924">
      <w:pPr>
        <w:pStyle w:val="SingleTxt"/>
        <w:spacing w:after="0" w:line="120" w:lineRule="exact"/>
        <w:rPr>
          <w:sz w:val="10"/>
        </w:rPr>
      </w:pPr>
    </w:p>
    <w:p w:rsidR="00D31924" w:rsidRPr="00CE785D" w:rsidRDefault="00D31924" w:rsidP="00D31924">
      <w:pPr>
        <w:pStyle w:val="SingleTxt"/>
        <w:spacing w:after="0" w:line="120" w:lineRule="exact"/>
        <w:rPr>
          <w:sz w:val="10"/>
        </w:rPr>
      </w:pPr>
    </w:p>
    <w:tbl>
      <w:tblPr>
        <w:tblW w:w="7228" w:type="dxa"/>
        <w:tblInd w:w="1276" w:type="dxa"/>
        <w:tblBorders>
          <w:top w:val="single" w:sz="4" w:space="0" w:color="auto"/>
        </w:tblBorders>
        <w:tblCellMar>
          <w:left w:w="0" w:type="dxa"/>
          <w:right w:w="0" w:type="dxa"/>
        </w:tblCellMar>
        <w:tblLook w:val="04A0"/>
      </w:tblPr>
      <w:tblGrid>
        <w:gridCol w:w="3402"/>
        <w:gridCol w:w="992"/>
        <w:gridCol w:w="980"/>
        <w:gridCol w:w="1854"/>
      </w:tblGrid>
      <w:tr w:rsidR="0017565C" w:rsidRPr="00CE785D" w:rsidTr="000A5CDE">
        <w:trPr>
          <w:trHeight w:val="240"/>
          <w:tblHeader/>
        </w:trPr>
        <w:tc>
          <w:tcPr>
            <w:tcW w:w="3402" w:type="dxa"/>
            <w:tcBorders>
              <w:top w:val="single" w:sz="4" w:space="0" w:color="auto"/>
              <w:bottom w:val="single" w:sz="12" w:space="0" w:color="auto"/>
            </w:tcBorders>
            <w:shd w:val="clear" w:color="auto" w:fill="auto"/>
            <w:vAlign w:val="bottom"/>
          </w:tcPr>
          <w:p w:rsidR="0017565C" w:rsidRPr="00CE785D" w:rsidRDefault="0017565C" w:rsidP="00D31924">
            <w:pPr>
              <w:tabs>
                <w:tab w:val="left" w:pos="288"/>
                <w:tab w:val="left" w:pos="576"/>
                <w:tab w:val="left" w:pos="864"/>
                <w:tab w:val="left" w:pos="1152"/>
              </w:tabs>
              <w:suppressAutoHyphens/>
              <w:spacing w:before="81" w:after="81" w:line="160" w:lineRule="exact"/>
              <w:ind w:left="126" w:right="43" w:hanging="126"/>
              <w:rPr>
                <w:rFonts w:eastAsia="Times New Roman"/>
                <w:i/>
                <w:noProof/>
                <w:sz w:val="14"/>
                <w:szCs w:val="20"/>
              </w:rPr>
            </w:pPr>
            <w:r w:rsidRPr="00CE785D">
              <w:rPr>
                <w:rFonts w:eastAsia="Times New Roman"/>
                <w:i/>
                <w:noProof/>
                <w:sz w:val="14"/>
                <w:szCs w:val="20"/>
              </w:rPr>
              <w:t xml:space="preserve">Род занятий </w:t>
            </w:r>
          </w:p>
        </w:tc>
        <w:tc>
          <w:tcPr>
            <w:tcW w:w="992" w:type="dxa"/>
            <w:tcBorders>
              <w:top w:val="single" w:sz="4" w:space="0" w:color="auto"/>
              <w:bottom w:val="single" w:sz="12" w:space="0" w:color="auto"/>
            </w:tcBorders>
            <w:shd w:val="clear" w:color="auto" w:fill="auto"/>
            <w:vAlign w:val="bottom"/>
          </w:tcPr>
          <w:p w:rsidR="0017565C" w:rsidRPr="00CE785D" w:rsidRDefault="0017565C" w:rsidP="00D31924">
            <w:pPr>
              <w:tabs>
                <w:tab w:val="left" w:pos="288"/>
                <w:tab w:val="left" w:pos="576"/>
                <w:tab w:val="left" w:pos="864"/>
                <w:tab w:val="left" w:pos="1152"/>
              </w:tabs>
              <w:suppressAutoHyphens/>
              <w:spacing w:before="81" w:after="81" w:line="160" w:lineRule="exact"/>
              <w:ind w:left="126" w:right="43" w:hanging="126"/>
              <w:jc w:val="right"/>
              <w:rPr>
                <w:rFonts w:eastAsia="Times New Roman"/>
                <w:i/>
                <w:noProof/>
                <w:sz w:val="14"/>
                <w:szCs w:val="20"/>
              </w:rPr>
            </w:pPr>
            <w:r w:rsidRPr="00CE785D">
              <w:rPr>
                <w:rFonts w:eastAsia="Times New Roman"/>
                <w:i/>
                <w:noProof/>
                <w:sz w:val="14"/>
                <w:szCs w:val="20"/>
              </w:rPr>
              <w:t xml:space="preserve">Мужчины </w:t>
            </w:r>
          </w:p>
        </w:tc>
        <w:tc>
          <w:tcPr>
            <w:tcW w:w="980" w:type="dxa"/>
            <w:tcBorders>
              <w:top w:val="single" w:sz="4" w:space="0" w:color="auto"/>
              <w:bottom w:val="single" w:sz="12" w:space="0" w:color="auto"/>
            </w:tcBorders>
            <w:shd w:val="clear" w:color="auto" w:fill="auto"/>
            <w:vAlign w:val="bottom"/>
          </w:tcPr>
          <w:p w:rsidR="0017565C" w:rsidRPr="00CE785D" w:rsidRDefault="0017565C" w:rsidP="00D31924">
            <w:pPr>
              <w:tabs>
                <w:tab w:val="left" w:pos="288"/>
                <w:tab w:val="left" w:pos="576"/>
                <w:tab w:val="left" w:pos="864"/>
                <w:tab w:val="left" w:pos="1152"/>
              </w:tabs>
              <w:suppressAutoHyphens/>
              <w:spacing w:before="81" w:after="81" w:line="160" w:lineRule="exact"/>
              <w:ind w:left="126" w:right="43" w:hanging="126"/>
              <w:jc w:val="right"/>
              <w:rPr>
                <w:rFonts w:eastAsia="Times New Roman"/>
                <w:i/>
                <w:noProof/>
                <w:sz w:val="14"/>
                <w:szCs w:val="20"/>
              </w:rPr>
            </w:pPr>
            <w:r w:rsidRPr="00CE785D">
              <w:rPr>
                <w:rFonts w:eastAsia="Times New Roman"/>
                <w:i/>
                <w:noProof/>
                <w:sz w:val="14"/>
                <w:szCs w:val="20"/>
              </w:rPr>
              <w:t>Женщины</w:t>
            </w:r>
          </w:p>
        </w:tc>
        <w:tc>
          <w:tcPr>
            <w:tcW w:w="1854" w:type="dxa"/>
            <w:tcBorders>
              <w:top w:val="single" w:sz="4" w:space="0" w:color="auto"/>
              <w:bottom w:val="single" w:sz="12" w:space="0" w:color="auto"/>
            </w:tcBorders>
            <w:shd w:val="clear" w:color="auto" w:fill="auto"/>
            <w:vAlign w:val="bottom"/>
          </w:tcPr>
          <w:p w:rsidR="0017565C" w:rsidRPr="00CE785D" w:rsidRDefault="0017565C" w:rsidP="00D31924">
            <w:pPr>
              <w:tabs>
                <w:tab w:val="left" w:pos="288"/>
                <w:tab w:val="left" w:pos="576"/>
                <w:tab w:val="left" w:pos="864"/>
                <w:tab w:val="left" w:pos="1152"/>
              </w:tabs>
              <w:suppressAutoHyphens/>
              <w:spacing w:before="81" w:after="81" w:line="160" w:lineRule="exact"/>
              <w:ind w:left="126" w:right="43" w:hanging="126"/>
              <w:jc w:val="right"/>
              <w:rPr>
                <w:rFonts w:eastAsia="Times New Roman"/>
                <w:i/>
                <w:noProof/>
                <w:sz w:val="14"/>
                <w:szCs w:val="20"/>
              </w:rPr>
            </w:pPr>
            <w:r w:rsidRPr="00CE785D">
              <w:rPr>
                <w:rFonts w:eastAsia="Times New Roman"/>
                <w:i/>
                <w:noProof/>
                <w:sz w:val="14"/>
                <w:szCs w:val="20"/>
              </w:rPr>
              <w:t xml:space="preserve">Продолжительность </w:t>
            </w:r>
          </w:p>
        </w:tc>
      </w:tr>
      <w:tr w:rsidR="0017565C" w:rsidRPr="00CE785D" w:rsidTr="000A5CDE">
        <w:trPr>
          <w:trHeight w:val="240"/>
        </w:trPr>
        <w:tc>
          <w:tcPr>
            <w:tcW w:w="3402" w:type="dxa"/>
            <w:tcBorders>
              <w:top w:val="single" w:sz="12" w:space="0" w:color="auto"/>
            </w:tcBorders>
            <w:shd w:val="clear" w:color="auto" w:fill="auto"/>
          </w:tcPr>
          <w:p w:rsidR="0017565C" w:rsidRPr="00CE785D" w:rsidRDefault="0017565C" w:rsidP="00D31924">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Уборщица</w:t>
            </w:r>
          </w:p>
        </w:tc>
        <w:tc>
          <w:tcPr>
            <w:tcW w:w="992" w:type="dxa"/>
            <w:tcBorders>
              <w:top w:val="single" w:sz="12" w:space="0" w:color="auto"/>
            </w:tcBorders>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980" w:type="dxa"/>
            <w:tcBorders>
              <w:top w:val="single" w:sz="12" w:space="0" w:color="auto"/>
            </w:tcBorders>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3 926</w:t>
            </w:r>
          </w:p>
        </w:tc>
        <w:tc>
          <w:tcPr>
            <w:tcW w:w="1854" w:type="dxa"/>
            <w:tcBorders>
              <w:top w:val="single" w:sz="12" w:space="0" w:color="auto"/>
            </w:tcBorders>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 xml:space="preserve">3 года </w:t>
            </w:r>
          </w:p>
        </w:tc>
      </w:tr>
      <w:tr w:rsidR="0017565C" w:rsidRPr="00CE785D" w:rsidTr="000A5CDE">
        <w:trPr>
          <w:trHeight w:val="240"/>
        </w:trPr>
        <w:tc>
          <w:tcPr>
            <w:tcW w:w="3402" w:type="dxa"/>
            <w:shd w:val="clear" w:color="auto" w:fill="auto"/>
          </w:tcPr>
          <w:p w:rsidR="0017565C" w:rsidRPr="00CE785D" w:rsidRDefault="0017565C" w:rsidP="00D31924">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Специалист по отделочным работам </w:t>
            </w:r>
          </w:p>
        </w:tc>
        <w:tc>
          <w:tcPr>
            <w:tcW w:w="992"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980"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58</w:t>
            </w:r>
          </w:p>
        </w:tc>
        <w:tc>
          <w:tcPr>
            <w:tcW w:w="1854"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 xml:space="preserve">2 года </w:t>
            </w:r>
          </w:p>
        </w:tc>
      </w:tr>
      <w:tr w:rsidR="0017565C" w:rsidRPr="00CE785D" w:rsidTr="000A5CDE">
        <w:trPr>
          <w:trHeight w:val="240"/>
        </w:trPr>
        <w:tc>
          <w:tcPr>
            <w:tcW w:w="3402" w:type="dxa"/>
            <w:shd w:val="clear" w:color="auto" w:fill="auto"/>
          </w:tcPr>
          <w:p w:rsidR="0017565C" w:rsidRPr="00CE785D" w:rsidRDefault="0017565C" w:rsidP="00D31924">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Помощник повара </w:t>
            </w:r>
          </w:p>
        </w:tc>
        <w:tc>
          <w:tcPr>
            <w:tcW w:w="992"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w:t>
            </w:r>
          </w:p>
        </w:tc>
        <w:tc>
          <w:tcPr>
            <w:tcW w:w="980"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1854"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 xml:space="preserve">2 года </w:t>
            </w:r>
          </w:p>
        </w:tc>
      </w:tr>
      <w:tr w:rsidR="0017565C" w:rsidRPr="00CE785D" w:rsidTr="000A5CDE">
        <w:trPr>
          <w:trHeight w:val="240"/>
        </w:trPr>
        <w:tc>
          <w:tcPr>
            <w:tcW w:w="3402" w:type="dxa"/>
            <w:shd w:val="clear" w:color="auto" w:fill="auto"/>
          </w:tcPr>
          <w:p w:rsidR="0017565C" w:rsidRPr="00CE785D" w:rsidRDefault="0017565C" w:rsidP="00D31924">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Вспомогательный рабочий</w:t>
            </w:r>
          </w:p>
        </w:tc>
        <w:tc>
          <w:tcPr>
            <w:tcW w:w="992"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73</w:t>
            </w:r>
          </w:p>
        </w:tc>
        <w:tc>
          <w:tcPr>
            <w:tcW w:w="980"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1854"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 xml:space="preserve">2 года </w:t>
            </w:r>
          </w:p>
        </w:tc>
      </w:tr>
      <w:tr w:rsidR="0017565C" w:rsidRPr="00CE785D" w:rsidTr="000A5CDE">
        <w:trPr>
          <w:trHeight w:val="240"/>
        </w:trPr>
        <w:tc>
          <w:tcPr>
            <w:tcW w:w="3402" w:type="dxa"/>
            <w:shd w:val="clear" w:color="auto" w:fill="auto"/>
          </w:tcPr>
          <w:p w:rsidR="0017565C" w:rsidRPr="00CE785D" w:rsidRDefault="0017565C" w:rsidP="00D31924">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Работник службы защиты животных </w:t>
            </w:r>
          </w:p>
        </w:tc>
        <w:tc>
          <w:tcPr>
            <w:tcW w:w="992"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980"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w:t>
            </w:r>
          </w:p>
        </w:tc>
        <w:tc>
          <w:tcPr>
            <w:tcW w:w="1854"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 год</w:t>
            </w:r>
          </w:p>
        </w:tc>
      </w:tr>
      <w:tr w:rsidR="0017565C" w:rsidRPr="00CE785D" w:rsidTr="000A5CDE">
        <w:trPr>
          <w:trHeight w:val="240"/>
        </w:trPr>
        <w:tc>
          <w:tcPr>
            <w:tcW w:w="3402" w:type="dxa"/>
            <w:shd w:val="clear" w:color="auto" w:fill="auto"/>
          </w:tcPr>
          <w:p w:rsidR="0017565C" w:rsidRPr="00CE785D" w:rsidRDefault="0017565C" w:rsidP="00D31924">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Специалист по ремонту и покраске кузовов</w:t>
            </w:r>
          </w:p>
        </w:tc>
        <w:tc>
          <w:tcPr>
            <w:tcW w:w="992"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4</w:t>
            </w:r>
          </w:p>
        </w:tc>
        <w:tc>
          <w:tcPr>
            <w:tcW w:w="980"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1854"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6 мес.</w:t>
            </w:r>
          </w:p>
        </w:tc>
      </w:tr>
      <w:tr w:rsidR="0017565C" w:rsidRPr="00CE785D" w:rsidTr="000A5CDE">
        <w:trPr>
          <w:trHeight w:val="240"/>
        </w:trPr>
        <w:tc>
          <w:tcPr>
            <w:tcW w:w="3402" w:type="dxa"/>
            <w:shd w:val="clear" w:color="auto" w:fill="auto"/>
          </w:tcPr>
          <w:p w:rsidR="0017565C" w:rsidRPr="00CE785D" w:rsidRDefault="0017565C" w:rsidP="00D31924">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Специалист по обслуживанию и ремонту систем и трансмиссии машин </w:t>
            </w:r>
          </w:p>
        </w:tc>
        <w:tc>
          <w:tcPr>
            <w:tcW w:w="992"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w:t>
            </w:r>
          </w:p>
        </w:tc>
        <w:tc>
          <w:tcPr>
            <w:tcW w:w="980"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1854"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8 мес. – 1 год</w:t>
            </w:r>
          </w:p>
        </w:tc>
      </w:tr>
      <w:tr w:rsidR="0017565C" w:rsidRPr="00CE785D" w:rsidTr="000A5CDE">
        <w:trPr>
          <w:trHeight w:val="240"/>
        </w:trPr>
        <w:tc>
          <w:tcPr>
            <w:tcW w:w="3402" w:type="dxa"/>
            <w:shd w:val="clear" w:color="auto" w:fill="auto"/>
          </w:tcPr>
          <w:p w:rsidR="0017565C" w:rsidRPr="00CE785D" w:rsidRDefault="0017565C" w:rsidP="00D31924">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Специалист по обслуживанию и ремонту цепей, систем и двигателей</w:t>
            </w:r>
          </w:p>
        </w:tc>
        <w:tc>
          <w:tcPr>
            <w:tcW w:w="992"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w:t>
            </w:r>
          </w:p>
        </w:tc>
        <w:tc>
          <w:tcPr>
            <w:tcW w:w="980"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1854"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6 мес.</w:t>
            </w:r>
          </w:p>
        </w:tc>
      </w:tr>
      <w:tr w:rsidR="0017565C" w:rsidRPr="00CE785D" w:rsidTr="000A5CDE">
        <w:trPr>
          <w:trHeight w:val="240"/>
        </w:trPr>
        <w:tc>
          <w:tcPr>
            <w:tcW w:w="3402" w:type="dxa"/>
            <w:shd w:val="clear" w:color="auto" w:fill="auto"/>
          </w:tcPr>
          <w:p w:rsidR="0017565C" w:rsidRPr="00CE785D" w:rsidRDefault="0017565C" w:rsidP="00D31924">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Специалист по обслуживанию и ремонту цепей </w:t>
            </w:r>
          </w:p>
        </w:tc>
        <w:tc>
          <w:tcPr>
            <w:tcW w:w="992"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4</w:t>
            </w:r>
          </w:p>
        </w:tc>
        <w:tc>
          <w:tcPr>
            <w:tcW w:w="980"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1854"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6 мес.</w:t>
            </w:r>
          </w:p>
        </w:tc>
      </w:tr>
      <w:tr w:rsidR="0017565C" w:rsidRPr="00CE785D" w:rsidTr="000A5CDE">
        <w:trPr>
          <w:trHeight w:val="240"/>
        </w:trPr>
        <w:tc>
          <w:tcPr>
            <w:tcW w:w="3402" w:type="dxa"/>
            <w:shd w:val="clear" w:color="auto" w:fill="auto"/>
          </w:tcPr>
          <w:p w:rsidR="0017565C" w:rsidRPr="00CE785D" w:rsidRDefault="0017565C" w:rsidP="00D31924">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Специалист по обслуживанию и ремонту электронных систем</w:t>
            </w:r>
          </w:p>
        </w:tc>
        <w:tc>
          <w:tcPr>
            <w:tcW w:w="992"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w:t>
            </w:r>
          </w:p>
        </w:tc>
        <w:tc>
          <w:tcPr>
            <w:tcW w:w="980"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1854"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6 мес.</w:t>
            </w:r>
          </w:p>
        </w:tc>
      </w:tr>
      <w:tr w:rsidR="0017565C" w:rsidRPr="00CE785D" w:rsidTr="000A5CDE">
        <w:trPr>
          <w:trHeight w:val="240"/>
        </w:trPr>
        <w:tc>
          <w:tcPr>
            <w:tcW w:w="3402" w:type="dxa"/>
            <w:shd w:val="clear" w:color="auto" w:fill="auto"/>
          </w:tcPr>
          <w:p w:rsidR="0017565C" w:rsidRPr="00CE785D" w:rsidRDefault="0017565C" w:rsidP="00D31924">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Специалист по обслуживанию и ремонту систем электроснабжения </w:t>
            </w:r>
          </w:p>
        </w:tc>
        <w:tc>
          <w:tcPr>
            <w:tcW w:w="992"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w:t>
            </w:r>
          </w:p>
        </w:tc>
        <w:tc>
          <w:tcPr>
            <w:tcW w:w="980"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1854"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6 мес.</w:t>
            </w:r>
          </w:p>
        </w:tc>
      </w:tr>
      <w:tr w:rsidR="0017565C" w:rsidRPr="00CE785D" w:rsidTr="000A5CDE">
        <w:trPr>
          <w:trHeight w:val="240"/>
        </w:trPr>
        <w:tc>
          <w:tcPr>
            <w:tcW w:w="3402" w:type="dxa"/>
            <w:shd w:val="clear" w:color="auto" w:fill="auto"/>
          </w:tcPr>
          <w:p w:rsidR="0017565C" w:rsidRPr="00CE785D" w:rsidRDefault="0017565C" w:rsidP="00D31924">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Техник по станкам </w:t>
            </w:r>
          </w:p>
        </w:tc>
        <w:tc>
          <w:tcPr>
            <w:tcW w:w="992"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w:t>
            </w:r>
          </w:p>
        </w:tc>
        <w:tc>
          <w:tcPr>
            <w:tcW w:w="980"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1854"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3 мес.</w:t>
            </w:r>
          </w:p>
        </w:tc>
      </w:tr>
      <w:tr w:rsidR="0017565C" w:rsidRPr="00CE785D" w:rsidTr="000A5CDE">
        <w:trPr>
          <w:trHeight w:val="240"/>
        </w:trPr>
        <w:tc>
          <w:tcPr>
            <w:tcW w:w="3402" w:type="dxa"/>
            <w:shd w:val="clear" w:color="auto" w:fill="auto"/>
          </w:tcPr>
          <w:p w:rsidR="0017565C" w:rsidRPr="00CE785D" w:rsidRDefault="0017565C" w:rsidP="00D31924">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Специалист по обслуживанию оборудования кабины автомобиля </w:t>
            </w:r>
          </w:p>
        </w:tc>
        <w:tc>
          <w:tcPr>
            <w:tcW w:w="992"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w:t>
            </w:r>
          </w:p>
        </w:tc>
        <w:tc>
          <w:tcPr>
            <w:tcW w:w="980"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1854"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11 мес.</w:t>
            </w:r>
          </w:p>
        </w:tc>
      </w:tr>
      <w:tr w:rsidR="0017565C" w:rsidRPr="00CE785D" w:rsidTr="000A5CDE">
        <w:trPr>
          <w:trHeight w:val="240"/>
        </w:trPr>
        <w:tc>
          <w:tcPr>
            <w:tcW w:w="3402" w:type="dxa"/>
            <w:shd w:val="clear" w:color="auto" w:fill="auto"/>
          </w:tcPr>
          <w:p w:rsidR="0017565C" w:rsidRPr="00CE785D" w:rsidRDefault="0017565C" w:rsidP="00D31924">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Специалист по механическому оборудованию</w:t>
            </w:r>
          </w:p>
        </w:tc>
        <w:tc>
          <w:tcPr>
            <w:tcW w:w="992"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w:t>
            </w:r>
          </w:p>
        </w:tc>
        <w:tc>
          <w:tcPr>
            <w:tcW w:w="980"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1854"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3 мес.</w:t>
            </w:r>
          </w:p>
        </w:tc>
      </w:tr>
      <w:tr w:rsidR="0017565C" w:rsidRPr="00CE785D" w:rsidTr="000A5CDE">
        <w:trPr>
          <w:trHeight w:val="240"/>
        </w:trPr>
        <w:tc>
          <w:tcPr>
            <w:tcW w:w="3402" w:type="dxa"/>
            <w:shd w:val="clear" w:color="auto" w:fill="auto"/>
          </w:tcPr>
          <w:p w:rsidR="0017565C" w:rsidRPr="00CE785D" w:rsidRDefault="0017565C" w:rsidP="00D31924">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Машинный оператор (текстильное производство)</w:t>
            </w:r>
          </w:p>
        </w:tc>
        <w:tc>
          <w:tcPr>
            <w:tcW w:w="992"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4</w:t>
            </w:r>
          </w:p>
        </w:tc>
        <w:tc>
          <w:tcPr>
            <w:tcW w:w="980"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62</w:t>
            </w:r>
          </w:p>
        </w:tc>
        <w:tc>
          <w:tcPr>
            <w:tcW w:w="1854"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 xml:space="preserve">3 года </w:t>
            </w:r>
          </w:p>
        </w:tc>
      </w:tr>
      <w:tr w:rsidR="0017565C" w:rsidRPr="00CE785D" w:rsidTr="000A5CDE">
        <w:trPr>
          <w:trHeight w:val="240"/>
        </w:trPr>
        <w:tc>
          <w:tcPr>
            <w:tcW w:w="3402" w:type="dxa"/>
            <w:shd w:val="clear" w:color="auto" w:fill="auto"/>
          </w:tcPr>
          <w:p w:rsidR="0017565C" w:rsidRPr="00CE785D" w:rsidRDefault="0017565C" w:rsidP="00D31924">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Машинный оператор </w:t>
            </w:r>
          </w:p>
        </w:tc>
        <w:tc>
          <w:tcPr>
            <w:tcW w:w="992"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16</w:t>
            </w:r>
          </w:p>
        </w:tc>
        <w:tc>
          <w:tcPr>
            <w:tcW w:w="980"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169</w:t>
            </w:r>
          </w:p>
        </w:tc>
        <w:tc>
          <w:tcPr>
            <w:tcW w:w="1854"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 xml:space="preserve">3 года </w:t>
            </w:r>
          </w:p>
        </w:tc>
      </w:tr>
      <w:tr w:rsidR="0017565C" w:rsidRPr="00CE785D" w:rsidTr="00D31924">
        <w:trPr>
          <w:trHeight w:val="240"/>
        </w:trPr>
        <w:tc>
          <w:tcPr>
            <w:tcW w:w="3402" w:type="dxa"/>
            <w:tcBorders>
              <w:bottom w:val="single" w:sz="4" w:space="0" w:color="auto"/>
            </w:tcBorders>
            <w:shd w:val="clear" w:color="auto" w:fill="auto"/>
          </w:tcPr>
          <w:p w:rsidR="0017565C" w:rsidRPr="00CE785D" w:rsidRDefault="0017565C" w:rsidP="00D31924">
            <w:pPr>
              <w:tabs>
                <w:tab w:val="left" w:pos="288"/>
                <w:tab w:val="left" w:pos="576"/>
                <w:tab w:val="left" w:pos="864"/>
                <w:tab w:val="left" w:pos="1152"/>
              </w:tabs>
              <w:suppressAutoHyphens/>
              <w:spacing w:before="40" w:after="80" w:line="210" w:lineRule="exact"/>
              <w:ind w:right="40"/>
              <w:rPr>
                <w:rFonts w:eastAsia="Times New Roman"/>
                <w:noProof/>
                <w:sz w:val="17"/>
                <w:szCs w:val="20"/>
              </w:rPr>
            </w:pPr>
            <w:r w:rsidRPr="00CE785D">
              <w:rPr>
                <w:rFonts w:eastAsia="Times New Roman"/>
                <w:noProof/>
                <w:sz w:val="17"/>
                <w:szCs w:val="20"/>
              </w:rPr>
              <w:t>Не указан</w:t>
            </w:r>
          </w:p>
        </w:tc>
        <w:tc>
          <w:tcPr>
            <w:tcW w:w="992" w:type="dxa"/>
            <w:tcBorders>
              <w:bottom w:val="single" w:sz="4" w:space="0" w:color="auto"/>
            </w:tcBorders>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80" w:line="210" w:lineRule="exact"/>
              <w:ind w:right="40"/>
              <w:jc w:val="right"/>
              <w:rPr>
                <w:rFonts w:eastAsia="Times New Roman"/>
                <w:noProof/>
                <w:sz w:val="17"/>
                <w:szCs w:val="20"/>
              </w:rPr>
            </w:pPr>
            <w:r w:rsidRPr="00CE785D">
              <w:rPr>
                <w:rFonts w:eastAsia="Times New Roman"/>
                <w:noProof/>
                <w:sz w:val="17"/>
                <w:szCs w:val="20"/>
              </w:rPr>
              <w:t>42</w:t>
            </w:r>
          </w:p>
        </w:tc>
        <w:tc>
          <w:tcPr>
            <w:tcW w:w="980" w:type="dxa"/>
            <w:tcBorders>
              <w:bottom w:val="single" w:sz="4" w:space="0" w:color="auto"/>
            </w:tcBorders>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80" w:line="210" w:lineRule="exact"/>
              <w:ind w:right="40"/>
              <w:jc w:val="right"/>
              <w:rPr>
                <w:rFonts w:eastAsia="Times New Roman"/>
                <w:noProof/>
                <w:sz w:val="17"/>
                <w:szCs w:val="20"/>
              </w:rPr>
            </w:pPr>
          </w:p>
        </w:tc>
        <w:tc>
          <w:tcPr>
            <w:tcW w:w="1854" w:type="dxa"/>
            <w:tcBorders>
              <w:bottom w:val="single" w:sz="4" w:space="0" w:color="auto"/>
            </w:tcBorders>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80" w:line="210" w:lineRule="exact"/>
              <w:ind w:right="40"/>
              <w:jc w:val="right"/>
              <w:rPr>
                <w:rFonts w:eastAsia="Times New Roman"/>
                <w:noProof/>
                <w:sz w:val="17"/>
                <w:szCs w:val="20"/>
              </w:rPr>
            </w:pPr>
            <w:r w:rsidRPr="00CE785D">
              <w:rPr>
                <w:rFonts w:eastAsia="Times New Roman"/>
                <w:noProof/>
                <w:sz w:val="17"/>
                <w:szCs w:val="20"/>
              </w:rPr>
              <w:t xml:space="preserve">2 года </w:t>
            </w:r>
          </w:p>
        </w:tc>
      </w:tr>
      <w:tr w:rsidR="0017565C" w:rsidRPr="00CE785D" w:rsidTr="00D31924">
        <w:trPr>
          <w:trHeight w:val="240"/>
        </w:trPr>
        <w:tc>
          <w:tcPr>
            <w:tcW w:w="3402" w:type="dxa"/>
            <w:tcBorders>
              <w:top w:val="single" w:sz="4" w:space="0" w:color="auto"/>
              <w:bottom w:val="single" w:sz="12" w:space="0" w:color="auto"/>
            </w:tcBorders>
            <w:shd w:val="clear" w:color="auto" w:fill="auto"/>
          </w:tcPr>
          <w:p w:rsidR="0017565C" w:rsidRPr="00CE785D" w:rsidRDefault="00D31924" w:rsidP="00D31924">
            <w:pPr>
              <w:tabs>
                <w:tab w:val="left" w:pos="288"/>
                <w:tab w:val="left" w:pos="576"/>
                <w:tab w:val="left" w:pos="864"/>
                <w:tab w:val="left" w:pos="1152"/>
              </w:tabs>
              <w:suppressAutoHyphens/>
              <w:spacing w:before="80" w:after="80" w:line="210" w:lineRule="exact"/>
              <w:ind w:right="40"/>
              <w:rPr>
                <w:rFonts w:eastAsia="Times New Roman"/>
                <w:b/>
                <w:noProof/>
                <w:sz w:val="17"/>
                <w:szCs w:val="20"/>
              </w:rPr>
            </w:pPr>
            <w:r w:rsidRPr="00CE785D">
              <w:rPr>
                <w:rFonts w:eastAsia="Times New Roman"/>
                <w:b/>
                <w:noProof/>
                <w:sz w:val="17"/>
                <w:szCs w:val="20"/>
              </w:rPr>
              <w:tab/>
            </w:r>
            <w:r w:rsidR="0017565C" w:rsidRPr="00CE785D">
              <w:rPr>
                <w:rFonts w:eastAsia="Times New Roman"/>
                <w:b/>
                <w:noProof/>
                <w:sz w:val="17"/>
                <w:szCs w:val="20"/>
              </w:rPr>
              <w:t>Всего</w:t>
            </w:r>
          </w:p>
        </w:tc>
        <w:tc>
          <w:tcPr>
            <w:tcW w:w="992" w:type="dxa"/>
            <w:tcBorders>
              <w:top w:val="single" w:sz="4" w:space="0" w:color="auto"/>
              <w:bottom w:val="single" w:sz="12" w:space="0" w:color="auto"/>
            </w:tcBorders>
            <w:shd w:val="clear" w:color="auto" w:fill="auto"/>
            <w:vAlign w:val="bottom"/>
          </w:tcPr>
          <w:p w:rsidR="0017565C" w:rsidRPr="00CE785D" w:rsidRDefault="0017565C" w:rsidP="00D31924">
            <w:pPr>
              <w:tabs>
                <w:tab w:val="left" w:pos="288"/>
                <w:tab w:val="left" w:pos="576"/>
                <w:tab w:val="left" w:pos="864"/>
                <w:tab w:val="left" w:pos="1152"/>
              </w:tabs>
              <w:suppressAutoHyphens/>
              <w:spacing w:before="80" w:after="80" w:line="210" w:lineRule="exact"/>
              <w:ind w:right="40"/>
              <w:jc w:val="right"/>
              <w:rPr>
                <w:rFonts w:eastAsia="Times New Roman"/>
                <w:b/>
                <w:noProof/>
                <w:sz w:val="17"/>
                <w:szCs w:val="20"/>
              </w:rPr>
            </w:pPr>
            <w:r w:rsidRPr="00CE785D">
              <w:rPr>
                <w:rFonts w:eastAsia="Times New Roman"/>
                <w:b/>
                <w:noProof/>
                <w:sz w:val="17"/>
                <w:szCs w:val="20"/>
              </w:rPr>
              <w:t>156</w:t>
            </w:r>
          </w:p>
        </w:tc>
        <w:tc>
          <w:tcPr>
            <w:tcW w:w="980" w:type="dxa"/>
            <w:tcBorders>
              <w:top w:val="single" w:sz="4" w:space="0" w:color="auto"/>
              <w:bottom w:val="single" w:sz="12" w:space="0" w:color="auto"/>
            </w:tcBorders>
            <w:shd w:val="clear" w:color="auto" w:fill="auto"/>
            <w:vAlign w:val="bottom"/>
          </w:tcPr>
          <w:p w:rsidR="0017565C" w:rsidRPr="00CE785D" w:rsidRDefault="0017565C" w:rsidP="00D31924">
            <w:pPr>
              <w:tabs>
                <w:tab w:val="left" w:pos="288"/>
                <w:tab w:val="left" w:pos="576"/>
                <w:tab w:val="left" w:pos="864"/>
                <w:tab w:val="left" w:pos="1152"/>
              </w:tabs>
              <w:suppressAutoHyphens/>
              <w:spacing w:before="80" w:after="80" w:line="210" w:lineRule="exact"/>
              <w:ind w:right="40"/>
              <w:jc w:val="right"/>
              <w:rPr>
                <w:rFonts w:eastAsia="Times New Roman"/>
                <w:b/>
                <w:noProof/>
                <w:sz w:val="17"/>
                <w:szCs w:val="20"/>
              </w:rPr>
            </w:pPr>
            <w:r w:rsidRPr="00CE785D">
              <w:rPr>
                <w:rFonts w:eastAsia="Times New Roman"/>
                <w:b/>
                <w:noProof/>
                <w:sz w:val="17"/>
                <w:szCs w:val="20"/>
              </w:rPr>
              <w:t>4 216</w:t>
            </w:r>
          </w:p>
        </w:tc>
        <w:tc>
          <w:tcPr>
            <w:tcW w:w="1854" w:type="dxa"/>
            <w:tcBorders>
              <w:top w:val="single" w:sz="4" w:space="0" w:color="auto"/>
              <w:bottom w:val="single" w:sz="12" w:space="0" w:color="auto"/>
            </w:tcBorders>
            <w:shd w:val="clear" w:color="auto" w:fill="auto"/>
            <w:vAlign w:val="bottom"/>
          </w:tcPr>
          <w:p w:rsidR="0017565C" w:rsidRPr="00CE785D" w:rsidRDefault="0017565C" w:rsidP="00D31924">
            <w:pPr>
              <w:tabs>
                <w:tab w:val="left" w:pos="288"/>
                <w:tab w:val="left" w:pos="576"/>
                <w:tab w:val="left" w:pos="864"/>
                <w:tab w:val="left" w:pos="1152"/>
              </w:tabs>
              <w:suppressAutoHyphens/>
              <w:spacing w:before="80" w:after="80" w:line="210" w:lineRule="exact"/>
              <w:ind w:right="40"/>
              <w:jc w:val="right"/>
              <w:rPr>
                <w:rFonts w:eastAsia="Times New Roman"/>
                <w:b/>
                <w:noProof/>
                <w:sz w:val="17"/>
                <w:szCs w:val="20"/>
              </w:rPr>
            </w:pPr>
          </w:p>
        </w:tc>
      </w:tr>
    </w:tbl>
    <w:p w:rsidR="00D31924" w:rsidRPr="00CE785D" w:rsidRDefault="00D31924" w:rsidP="00D31924">
      <w:pPr>
        <w:pStyle w:val="SingleTxtG"/>
        <w:spacing w:after="0" w:line="120" w:lineRule="exact"/>
        <w:rPr>
          <w:b/>
          <w:i/>
          <w:sz w:val="10"/>
          <w:szCs w:val="16"/>
        </w:rPr>
      </w:pPr>
    </w:p>
    <w:p w:rsidR="0017565C" w:rsidRPr="00CE785D" w:rsidRDefault="0017565C" w:rsidP="00D31924">
      <w:pPr>
        <w:pStyle w:val="FootnoteText"/>
        <w:tabs>
          <w:tab w:val="right" w:pos="1476"/>
          <w:tab w:val="left" w:pos="1548"/>
          <w:tab w:val="right" w:pos="1836"/>
          <w:tab w:val="left" w:pos="1908"/>
        </w:tabs>
        <w:ind w:left="1548" w:right="1267" w:hanging="288"/>
      </w:pPr>
      <w:r w:rsidRPr="00CE785D">
        <w:rPr>
          <w:i/>
        </w:rPr>
        <w:t>Источник</w:t>
      </w:r>
      <w:r w:rsidRPr="00CE785D">
        <w:t>: МГСТСЗ.</w:t>
      </w:r>
    </w:p>
    <w:p w:rsidR="00D31924" w:rsidRPr="00CE785D" w:rsidRDefault="00D31924" w:rsidP="00D31924">
      <w:pPr>
        <w:pStyle w:val="a"/>
        <w:spacing w:before="0" w:after="0" w:line="120" w:lineRule="exact"/>
        <w:rPr>
          <w:sz w:val="10"/>
        </w:rPr>
      </w:pPr>
      <w:bookmarkStart w:id="261" w:name="_Toc377129306"/>
    </w:p>
    <w:p w:rsidR="00D31924" w:rsidRPr="00CE785D" w:rsidRDefault="00D31924" w:rsidP="00D31924">
      <w:pPr>
        <w:pStyle w:val="a"/>
        <w:spacing w:before="0" w:after="0" w:line="120" w:lineRule="exact"/>
        <w:rPr>
          <w:sz w:val="10"/>
        </w:rPr>
      </w:pPr>
    </w:p>
    <w:p w:rsidR="00D31924" w:rsidRPr="00CE785D" w:rsidRDefault="00D31924" w:rsidP="00D31924">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r w:rsidRPr="00CE785D">
        <w:tab/>
      </w:r>
      <w:r w:rsidR="0017565C" w:rsidRPr="00CE785D">
        <w:t>Таблица 20</w:t>
      </w:r>
    </w:p>
    <w:p w:rsidR="0017565C" w:rsidRPr="00CE785D" w:rsidRDefault="00D31924" w:rsidP="00D319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r w:rsidRPr="00CE785D">
        <w:tab/>
      </w:r>
      <w:bookmarkStart w:id="262" w:name="_Toc392860182"/>
      <w:r w:rsidR="0017565C" w:rsidRPr="00CE785D">
        <w:t>Интенсивность эмиграции в 2010</w:t>
      </w:r>
      <w:bookmarkEnd w:id="261"/>
      <w:r w:rsidR="0017565C" w:rsidRPr="00CE785D">
        <w:t> году</w:t>
      </w:r>
      <w:bookmarkEnd w:id="262"/>
    </w:p>
    <w:p w:rsidR="00D31924" w:rsidRPr="00CE785D" w:rsidRDefault="00D31924" w:rsidP="00D31924">
      <w:pPr>
        <w:pStyle w:val="SingleTxt"/>
        <w:spacing w:after="0" w:line="120" w:lineRule="exact"/>
        <w:rPr>
          <w:sz w:val="10"/>
        </w:rPr>
      </w:pPr>
    </w:p>
    <w:p w:rsidR="00D31924" w:rsidRPr="00CE785D" w:rsidRDefault="00D31924" w:rsidP="00D31924">
      <w:pPr>
        <w:pStyle w:val="SingleTxt"/>
        <w:spacing w:after="0" w:line="120" w:lineRule="exact"/>
        <w:rPr>
          <w:sz w:val="10"/>
        </w:rPr>
      </w:pPr>
    </w:p>
    <w:tbl>
      <w:tblPr>
        <w:tblW w:w="7269" w:type="dxa"/>
        <w:tblInd w:w="1276" w:type="dxa"/>
        <w:tblBorders>
          <w:top w:val="single" w:sz="4" w:space="0" w:color="auto"/>
        </w:tblBorders>
        <w:tblCellMar>
          <w:left w:w="0" w:type="dxa"/>
          <w:right w:w="0" w:type="dxa"/>
        </w:tblCellMar>
        <w:tblLook w:val="04A0"/>
      </w:tblPr>
      <w:tblGrid>
        <w:gridCol w:w="1701"/>
        <w:gridCol w:w="992"/>
        <w:gridCol w:w="1134"/>
        <w:gridCol w:w="1276"/>
        <w:gridCol w:w="2166"/>
      </w:tblGrid>
      <w:tr w:rsidR="0017565C" w:rsidRPr="00CE785D" w:rsidTr="000A5CDE">
        <w:trPr>
          <w:trHeight w:val="240"/>
          <w:tblHeader/>
        </w:trPr>
        <w:tc>
          <w:tcPr>
            <w:tcW w:w="1701" w:type="dxa"/>
            <w:tcBorders>
              <w:top w:val="single" w:sz="4" w:space="0" w:color="auto"/>
              <w:bottom w:val="single" w:sz="12" w:space="0" w:color="auto"/>
            </w:tcBorders>
            <w:shd w:val="clear" w:color="auto" w:fill="auto"/>
            <w:vAlign w:val="bottom"/>
          </w:tcPr>
          <w:p w:rsidR="0017565C" w:rsidRPr="00CE785D" w:rsidRDefault="0017565C" w:rsidP="000A5CDE">
            <w:pPr>
              <w:pStyle w:val="SingleTxtG"/>
              <w:spacing w:before="80" w:after="80" w:line="240" w:lineRule="auto"/>
              <w:ind w:left="0" w:right="0"/>
              <w:rPr>
                <w:i/>
                <w:sz w:val="14"/>
                <w:szCs w:val="14"/>
              </w:rPr>
            </w:pPr>
            <w:r w:rsidRPr="00CE785D">
              <w:rPr>
                <w:i/>
                <w:sz w:val="14"/>
                <w:szCs w:val="14"/>
              </w:rPr>
              <w:t>Страна</w:t>
            </w:r>
          </w:p>
        </w:tc>
        <w:tc>
          <w:tcPr>
            <w:tcW w:w="992" w:type="dxa"/>
            <w:tcBorders>
              <w:top w:val="single" w:sz="4" w:space="0" w:color="auto"/>
              <w:bottom w:val="single" w:sz="12" w:space="0" w:color="auto"/>
            </w:tcBorders>
            <w:shd w:val="clear" w:color="auto" w:fill="auto"/>
            <w:vAlign w:val="bottom"/>
          </w:tcPr>
          <w:p w:rsidR="0017565C" w:rsidRPr="00CE785D" w:rsidRDefault="0017565C" w:rsidP="00D31924">
            <w:pPr>
              <w:tabs>
                <w:tab w:val="left" w:pos="288"/>
                <w:tab w:val="left" w:pos="576"/>
                <w:tab w:val="left" w:pos="864"/>
                <w:tab w:val="left" w:pos="1152"/>
              </w:tabs>
              <w:suppressAutoHyphens/>
              <w:spacing w:before="81" w:after="81" w:line="160" w:lineRule="exact"/>
              <w:ind w:left="126" w:right="43" w:hanging="126"/>
              <w:jc w:val="right"/>
              <w:rPr>
                <w:rFonts w:eastAsia="Times New Roman"/>
                <w:i/>
                <w:noProof/>
                <w:sz w:val="14"/>
                <w:szCs w:val="20"/>
              </w:rPr>
            </w:pPr>
            <w:r w:rsidRPr="00CE785D">
              <w:rPr>
                <w:rFonts w:eastAsia="Times New Roman"/>
                <w:i/>
                <w:noProof/>
                <w:sz w:val="14"/>
                <w:szCs w:val="20"/>
              </w:rPr>
              <w:t>Число</w:t>
            </w:r>
          </w:p>
        </w:tc>
        <w:tc>
          <w:tcPr>
            <w:tcW w:w="1134" w:type="dxa"/>
            <w:tcBorders>
              <w:top w:val="single" w:sz="4" w:space="0" w:color="auto"/>
              <w:bottom w:val="single" w:sz="12" w:space="0" w:color="auto"/>
            </w:tcBorders>
            <w:shd w:val="clear" w:color="auto" w:fill="auto"/>
            <w:vAlign w:val="bottom"/>
          </w:tcPr>
          <w:p w:rsidR="0017565C" w:rsidRPr="00CE785D" w:rsidRDefault="0017565C" w:rsidP="00D31924">
            <w:pPr>
              <w:tabs>
                <w:tab w:val="left" w:pos="288"/>
                <w:tab w:val="left" w:pos="576"/>
                <w:tab w:val="left" w:pos="864"/>
                <w:tab w:val="left" w:pos="1152"/>
              </w:tabs>
              <w:suppressAutoHyphens/>
              <w:spacing w:before="81" w:after="81" w:line="160" w:lineRule="exact"/>
              <w:ind w:left="126" w:right="43" w:hanging="126"/>
              <w:jc w:val="right"/>
              <w:rPr>
                <w:rFonts w:eastAsia="Times New Roman"/>
                <w:i/>
                <w:noProof/>
                <w:sz w:val="14"/>
                <w:szCs w:val="20"/>
              </w:rPr>
            </w:pPr>
            <w:r w:rsidRPr="00CE785D">
              <w:rPr>
                <w:rFonts w:eastAsia="Times New Roman"/>
                <w:i/>
                <w:noProof/>
                <w:sz w:val="14"/>
                <w:szCs w:val="20"/>
              </w:rPr>
              <w:t xml:space="preserve">Мужчины </w:t>
            </w:r>
          </w:p>
        </w:tc>
        <w:tc>
          <w:tcPr>
            <w:tcW w:w="1276" w:type="dxa"/>
            <w:tcBorders>
              <w:top w:val="single" w:sz="4" w:space="0" w:color="auto"/>
              <w:bottom w:val="single" w:sz="12" w:space="0" w:color="auto"/>
            </w:tcBorders>
            <w:shd w:val="clear" w:color="auto" w:fill="auto"/>
            <w:vAlign w:val="bottom"/>
          </w:tcPr>
          <w:p w:rsidR="0017565C" w:rsidRPr="00CE785D" w:rsidRDefault="0017565C" w:rsidP="00D31924">
            <w:pPr>
              <w:tabs>
                <w:tab w:val="left" w:pos="288"/>
                <w:tab w:val="left" w:pos="576"/>
                <w:tab w:val="left" w:pos="864"/>
                <w:tab w:val="left" w:pos="1152"/>
              </w:tabs>
              <w:suppressAutoHyphens/>
              <w:spacing w:before="81" w:after="81" w:line="160" w:lineRule="exact"/>
              <w:ind w:left="126" w:right="43" w:hanging="126"/>
              <w:jc w:val="right"/>
              <w:rPr>
                <w:rFonts w:eastAsia="Times New Roman"/>
                <w:i/>
                <w:noProof/>
                <w:sz w:val="14"/>
                <w:szCs w:val="20"/>
              </w:rPr>
            </w:pPr>
            <w:r w:rsidRPr="00CE785D">
              <w:rPr>
                <w:rFonts w:eastAsia="Times New Roman"/>
                <w:i/>
                <w:noProof/>
                <w:sz w:val="14"/>
                <w:szCs w:val="20"/>
              </w:rPr>
              <w:t xml:space="preserve">Женщины </w:t>
            </w:r>
          </w:p>
        </w:tc>
        <w:tc>
          <w:tcPr>
            <w:tcW w:w="2166" w:type="dxa"/>
            <w:tcBorders>
              <w:top w:val="single" w:sz="4" w:space="0" w:color="auto"/>
              <w:bottom w:val="single" w:sz="12" w:space="0" w:color="auto"/>
            </w:tcBorders>
            <w:shd w:val="clear" w:color="auto" w:fill="auto"/>
            <w:vAlign w:val="bottom"/>
          </w:tcPr>
          <w:p w:rsidR="0017565C" w:rsidRPr="00CE785D" w:rsidRDefault="0017565C" w:rsidP="00D31924">
            <w:pPr>
              <w:tabs>
                <w:tab w:val="left" w:pos="288"/>
                <w:tab w:val="left" w:pos="576"/>
                <w:tab w:val="left" w:pos="864"/>
                <w:tab w:val="left" w:pos="1152"/>
              </w:tabs>
              <w:suppressAutoHyphens/>
              <w:spacing w:before="81" w:after="81" w:line="160" w:lineRule="exact"/>
              <w:ind w:left="126" w:right="43" w:hanging="126"/>
              <w:jc w:val="right"/>
              <w:rPr>
                <w:rFonts w:eastAsia="Times New Roman"/>
                <w:i/>
                <w:noProof/>
                <w:sz w:val="14"/>
                <w:szCs w:val="20"/>
              </w:rPr>
            </w:pPr>
            <w:r w:rsidRPr="00CE785D">
              <w:rPr>
                <w:rFonts w:eastAsia="Times New Roman"/>
                <w:i/>
                <w:noProof/>
                <w:sz w:val="14"/>
                <w:szCs w:val="20"/>
              </w:rPr>
              <w:t>Месяцы/годы пребывания</w:t>
            </w:r>
          </w:p>
        </w:tc>
      </w:tr>
      <w:tr w:rsidR="0017565C" w:rsidRPr="00CE785D" w:rsidTr="000A5CDE">
        <w:trPr>
          <w:trHeight w:val="240"/>
        </w:trPr>
        <w:tc>
          <w:tcPr>
            <w:tcW w:w="1701" w:type="dxa"/>
            <w:tcBorders>
              <w:top w:val="single" w:sz="12" w:space="0" w:color="auto"/>
            </w:tcBorders>
            <w:shd w:val="clear" w:color="auto" w:fill="auto"/>
          </w:tcPr>
          <w:p w:rsidR="0017565C" w:rsidRPr="00CE785D" w:rsidRDefault="0017565C" w:rsidP="00D31924">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Ливан</w:t>
            </w:r>
          </w:p>
        </w:tc>
        <w:tc>
          <w:tcPr>
            <w:tcW w:w="992" w:type="dxa"/>
            <w:tcBorders>
              <w:top w:val="single" w:sz="12" w:space="0" w:color="auto"/>
            </w:tcBorders>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23</w:t>
            </w:r>
          </w:p>
        </w:tc>
        <w:tc>
          <w:tcPr>
            <w:tcW w:w="1134" w:type="dxa"/>
            <w:tcBorders>
              <w:top w:val="single" w:sz="12" w:space="0" w:color="auto"/>
            </w:tcBorders>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w:t>
            </w:r>
          </w:p>
        </w:tc>
        <w:tc>
          <w:tcPr>
            <w:tcW w:w="1276" w:type="dxa"/>
            <w:tcBorders>
              <w:top w:val="single" w:sz="12" w:space="0" w:color="auto"/>
            </w:tcBorders>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21</w:t>
            </w:r>
          </w:p>
        </w:tc>
        <w:tc>
          <w:tcPr>
            <w:tcW w:w="2166" w:type="dxa"/>
            <w:tcBorders>
              <w:top w:val="single" w:sz="12" w:space="0" w:color="auto"/>
            </w:tcBorders>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 xml:space="preserve">3 года </w:t>
            </w:r>
          </w:p>
        </w:tc>
      </w:tr>
      <w:tr w:rsidR="0017565C" w:rsidRPr="00CE785D" w:rsidTr="000A5CDE">
        <w:trPr>
          <w:trHeight w:val="240"/>
        </w:trPr>
        <w:tc>
          <w:tcPr>
            <w:tcW w:w="1701" w:type="dxa"/>
            <w:shd w:val="clear" w:color="auto" w:fill="auto"/>
          </w:tcPr>
          <w:p w:rsidR="0017565C" w:rsidRPr="00CE785D" w:rsidRDefault="0017565C" w:rsidP="00D31924">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Маврикий </w:t>
            </w:r>
          </w:p>
        </w:tc>
        <w:tc>
          <w:tcPr>
            <w:tcW w:w="992"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206</w:t>
            </w:r>
          </w:p>
        </w:tc>
        <w:tc>
          <w:tcPr>
            <w:tcW w:w="1134"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161</w:t>
            </w:r>
          </w:p>
        </w:tc>
        <w:tc>
          <w:tcPr>
            <w:tcW w:w="1276"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45</w:t>
            </w:r>
          </w:p>
        </w:tc>
        <w:tc>
          <w:tcPr>
            <w:tcW w:w="2166"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 xml:space="preserve">2–3 года </w:t>
            </w:r>
          </w:p>
        </w:tc>
      </w:tr>
      <w:tr w:rsidR="0017565C" w:rsidRPr="00CE785D" w:rsidTr="000A5CDE">
        <w:trPr>
          <w:trHeight w:val="240"/>
        </w:trPr>
        <w:tc>
          <w:tcPr>
            <w:tcW w:w="1701" w:type="dxa"/>
            <w:shd w:val="clear" w:color="auto" w:fill="auto"/>
          </w:tcPr>
          <w:p w:rsidR="0017565C" w:rsidRPr="00CE785D" w:rsidRDefault="0017565C" w:rsidP="00D31924">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Катар </w:t>
            </w:r>
          </w:p>
        </w:tc>
        <w:tc>
          <w:tcPr>
            <w:tcW w:w="992"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w:t>
            </w:r>
          </w:p>
        </w:tc>
        <w:tc>
          <w:tcPr>
            <w:tcW w:w="1134"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1276"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w:t>
            </w:r>
          </w:p>
        </w:tc>
        <w:tc>
          <w:tcPr>
            <w:tcW w:w="2166"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 xml:space="preserve">2 года </w:t>
            </w:r>
          </w:p>
        </w:tc>
      </w:tr>
      <w:tr w:rsidR="0017565C" w:rsidRPr="00CE785D" w:rsidTr="000A5CDE">
        <w:trPr>
          <w:trHeight w:val="240"/>
        </w:trPr>
        <w:tc>
          <w:tcPr>
            <w:tcW w:w="1701" w:type="dxa"/>
            <w:shd w:val="clear" w:color="auto" w:fill="auto"/>
          </w:tcPr>
          <w:p w:rsidR="0017565C" w:rsidRPr="00CE785D" w:rsidRDefault="0017565C" w:rsidP="00D31924">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Майотта</w:t>
            </w:r>
          </w:p>
        </w:tc>
        <w:tc>
          <w:tcPr>
            <w:tcW w:w="992"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4</w:t>
            </w:r>
          </w:p>
        </w:tc>
        <w:tc>
          <w:tcPr>
            <w:tcW w:w="1134"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4</w:t>
            </w:r>
          </w:p>
        </w:tc>
        <w:tc>
          <w:tcPr>
            <w:tcW w:w="1276"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0</w:t>
            </w:r>
          </w:p>
        </w:tc>
        <w:tc>
          <w:tcPr>
            <w:tcW w:w="2166"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 xml:space="preserve">1 год </w:t>
            </w:r>
          </w:p>
        </w:tc>
      </w:tr>
      <w:tr w:rsidR="0017565C" w:rsidRPr="00CE785D" w:rsidTr="000A5CDE">
        <w:trPr>
          <w:trHeight w:val="240"/>
        </w:trPr>
        <w:tc>
          <w:tcPr>
            <w:tcW w:w="1701" w:type="dxa"/>
            <w:shd w:val="clear" w:color="auto" w:fill="auto"/>
          </w:tcPr>
          <w:p w:rsidR="0017565C" w:rsidRPr="00CE785D" w:rsidRDefault="0017565C" w:rsidP="00D31924">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Кувейт </w:t>
            </w:r>
          </w:p>
        </w:tc>
        <w:tc>
          <w:tcPr>
            <w:tcW w:w="992"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116</w:t>
            </w:r>
          </w:p>
        </w:tc>
        <w:tc>
          <w:tcPr>
            <w:tcW w:w="1134"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1276"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116</w:t>
            </w:r>
          </w:p>
        </w:tc>
        <w:tc>
          <w:tcPr>
            <w:tcW w:w="2166"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 xml:space="preserve">2 года </w:t>
            </w:r>
          </w:p>
        </w:tc>
      </w:tr>
      <w:tr w:rsidR="0017565C" w:rsidRPr="00CE785D" w:rsidTr="000A5CDE">
        <w:trPr>
          <w:trHeight w:val="240"/>
        </w:trPr>
        <w:tc>
          <w:tcPr>
            <w:tcW w:w="1701" w:type="dxa"/>
            <w:shd w:val="clear" w:color="auto" w:fill="auto"/>
          </w:tcPr>
          <w:p w:rsidR="0017565C" w:rsidRPr="00CE785D" w:rsidRDefault="0017565C" w:rsidP="00D31924">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Египет </w:t>
            </w:r>
          </w:p>
        </w:tc>
        <w:tc>
          <w:tcPr>
            <w:tcW w:w="992"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108</w:t>
            </w:r>
          </w:p>
        </w:tc>
        <w:tc>
          <w:tcPr>
            <w:tcW w:w="1134"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108</w:t>
            </w:r>
          </w:p>
        </w:tc>
        <w:tc>
          <w:tcPr>
            <w:tcW w:w="1276"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2166"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 xml:space="preserve">2 года </w:t>
            </w:r>
          </w:p>
        </w:tc>
      </w:tr>
      <w:tr w:rsidR="0017565C" w:rsidRPr="00CE785D" w:rsidTr="000A5CDE">
        <w:trPr>
          <w:trHeight w:val="240"/>
        </w:trPr>
        <w:tc>
          <w:tcPr>
            <w:tcW w:w="1701" w:type="dxa"/>
            <w:shd w:val="clear" w:color="auto" w:fill="auto"/>
          </w:tcPr>
          <w:p w:rsidR="0017565C" w:rsidRPr="00CE785D" w:rsidRDefault="0017565C" w:rsidP="00D31924">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Дубай</w:t>
            </w:r>
          </w:p>
        </w:tc>
        <w:tc>
          <w:tcPr>
            <w:tcW w:w="992"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w:t>
            </w:r>
          </w:p>
        </w:tc>
        <w:tc>
          <w:tcPr>
            <w:tcW w:w="1134"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1276"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w:t>
            </w:r>
          </w:p>
        </w:tc>
        <w:tc>
          <w:tcPr>
            <w:tcW w:w="2166"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 xml:space="preserve">2–3 года </w:t>
            </w:r>
          </w:p>
        </w:tc>
      </w:tr>
      <w:tr w:rsidR="0017565C" w:rsidRPr="00CE785D" w:rsidTr="00D31924">
        <w:trPr>
          <w:trHeight w:val="240"/>
        </w:trPr>
        <w:tc>
          <w:tcPr>
            <w:tcW w:w="1701" w:type="dxa"/>
            <w:tcBorders>
              <w:bottom w:val="single" w:sz="4" w:space="0" w:color="auto"/>
            </w:tcBorders>
            <w:shd w:val="clear" w:color="auto" w:fill="auto"/>
          </w:tcPr>
          <w:p w:rsidR="0017565C" w:rsidRPr="00CE785D" w:rsidRDefault="0017565C" w:rsidP="00D31924">
            <w:pPr>
              <w:tabs>
                <w:tab w:val="left" w:pos="288"/>
                <w:tab w:val="left" w:pos="576"/>
                <w:tab w:val="left" w:pos="864"/>
                <w:tab w:val="left" w:pos="1152"/>
              </w:tabs>
              <w:suppressAutoHyphens/>
              <w:spacing w:before="40" w:after="80" w:line="210" w:lineRule="exact"/>
              <w:ind w:right="40"/>
              <w:rPr>
                <w:rFonts w:eastAsia="Times New Roman"/>
                <w:noProof/>
                <w:sz w:val="17"/>
                <w:szCs w:val="20"/>
              </w:rPr>
            </w:pPr>
            <w:r w:rsidRPr="00CE785D">
              <w:rPr>
                <w:rFonts w:eastAsia="Times New Roman"/>
                <w:noProof/>
                <w:sz w:val="17"/>
                <w:szCs w:val="20"/>
              </w:rPr>
              <w:t xml:space="preserve">Саудовская Аравия </w:t>
            </w:r>
          </w:p>
        </w:tc>
        <w:tc>
          <w:tcPr>
            <w:tcW w:w="992" w:type="dxa"/>
            <w:tcBorders>
              <w:bottom w:val="single" w:sz="4" w:space="0" w:color="auto"/>
            </w:tcBorders>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80" w:line="210" w:lineRule="exact"/>
              <w:ind w:right="40"/>
              <w:jc w:val="right"/>
              <w:rPr>
                <w:rFonts w:eastAsia="Times New Roman"/>
                <w:noProof/>
                <w:sz w:val="17"/>
                <w:szCs w:val="20"/>
              </w:rPr>
            </w:pPr>
            <w:r w:rsidRPr="00CE785D">
              <w:rPr>
                <w:rFonts w:eastAsia="Times New Roman"/>
                <w:noProof/>
                <w:sz w:val="17"/>
                <w:szCs w:val="20"/>
              </w:rPr>
              <w:t>1</w:t>
            </w:r>
          </w:p>
        </w:tc>
        <w:tc>
          <w:tcPr>
            <w:tcW w:w="1134" w:type="dxa"/>
            <w:tcBorders>
              <w:bottom w:val="single" w:sz="4" w:space="0" w:color="auto"/>
            </w:tcBorders>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80" w:line="210" w:lineRule="exact"/>
              <w:ind w:right="40"/>
              <w:jc w:val="right"/>
              <w:rPr>
                <w:rFonts w:eastAsia="Times New Roman"/>
                <w:noProof/>
                <w:sz w:val="17"/>
                <w:szCs w:val="20"/>
              </w:rPr>
            </w:pPr>
          </w:p>
        </w:tc>
        <w:tc>
          <w:tcPr>
            <w:tcW w:w="1276" w:type="dxa"/>
            <w:tcBorders>
              <w:bottom w:val="single" w:sz="4" w:space="0" w:color="auto"/>
            </w:tcBorders>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80" w:line="210" w:lineRule="exact"/>
              <w:ind w:right="40"/>
              <w:jc w:val="right"/>
              <w:rPr>
                <w:rFonts w:eastAsia="Times New Roman"/>
                <w:noProof/>
                <w:sz w:val="17"/>
                <w:szCs w:val="20"/>
              </w:rPr>
            </w:pPr>
            <w:r w:rsidRPr="00CE785D">
              <w:rPr>
                <w:rFonts w:eastAsia="Times New Roman"/>
                <w:noProof/>
                <w:sz w:val="17"/>
                <w:szCs w:val="20"/>
              </w:rPr>
              <w:t>1</w:t>
            </w:r>
          </w:p>
        </w:tc>
        <w:tc>
          <w:tcPr>
            <w:tcW w:w="2166" w:type="dxa"/>
            <w:tcBorders>
              <w:bottom w:val="single" w:sz="4" w:space="0" w:color="auto"/>
            </w:tcBorders>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80" w:line="210" w:lineRule="exact"/>
              <w:ind w:right="40"/>
              <w:jc w:val="right"/>
              <w:rPr>
                <w:rFonts w:eastAsia="Times New Roman"/>
                <w:noProof/>
                <w:sz w:val="17"/>
                <w:szCs w:val="20"/>
              </w:rPr>
            </w:pPr>
            <w:r w:rsidRPr="00CE785D">
              <w:rPr>
                <w:rFonts w:eastAsia="Times New Roman"/>
                <w:noProof/>
                <w:sz w:val="17"/>
                <w:szCs w:val="20"/>
              </w:rPr>
              <w:t xml:space="preserve">2 года </w:t>
            </w:r>
          </w:p>
        </w:tc>
      </w:tr>
      <w:tr w:rsidR="0017565C" w:rsidRPr="00CE785D" w:rsidTr="00D31924">
        <w:trPr>
          <w:trHeight w:val="240"/>
        </w:trPr>
        <w:tc>
          <w:tcPr>
            <w:tcW w:w="1701" w:type="dxa"/>
            <w:tcBorders>
              <w:top w:val="single" w:sz="4" w:space="0" w:color="auto"/>
              <w:bottom w:val="single" w:sz="12" w:space="0" w:color="auto"/>
            </w:tcBorders>
            <w:shd w:val="clear" w:color="auto" w:fill="auto"/>
          </w:tcPr>
          <w:p w:rsidR="0017565C" w:rsidRPr="00CE785D" w:rsidRDefault="00D31924" w:rsidP="00D31924">
            <w:pPr>
              <w:tabs>
                <w:tab w:val="left" w:pos="288"/>
                <w:tab w:val="left" w:pos="576"/>
                <w:tab w:val="left" w:pos="864"/>
                <w:tab w:val="left" w:pos="1152"/>
              </w:tabs>
              <w:suppressAutoHyphens/>
              <w:spacing w:before="80" w:after="80" w:line="210" w:lineRule="exact"/>
              <w:ind w:right="40"/>
              <w:rPr>
                <w:rFonts w:eastAsia="Times New Roman"/>
                <w:b/>
                <w:noProof/>
                <w:sz w:val="17"/>
                <w:szCs w:val="20"/>
              </w:rPr>
            </w:pPr>
            <w:r w:rsidRPr="00CE785D">
              <w:rPr>
                <w:rFonts w:eastAsia="Times New Roman"/>
                <w:b/>
                <w:noProof/>
                <w:sz w:val="17"/>
                <w:szCs w:val="20"/>
              </w:rPr>
              <w:tab/>
            </w:r>
            <w:r w:rsidR="0017565C" w:rsidRPr="00CE785D">
              <w:rPr>
                <w:rFonts w:eastAsia="Times New Roman"/>
                <w:b/>
                <w:noProof/>
                <w:sz w:val="17"/>
                <w:szCs w:val="20"/>
              </w:rPr>
              <w:t>Всего</w:t>
            </w:r>
          </w:p>
        </w:tc>
        <w:tc>
          <w:tcPr>
            <w:tcW w:w="992" w:type="dxa"/>
            <w:tcBorders>
              <w:top w:val="single" w:sz="4" w:space="0" w:color="auto"/>
              <w:bottom w:val="single" w:sz="12" w:space="0" w:color="auto"/>
            </w:tcBorders>
            <w:shd w:val="clear" w:color="auto" w:fill="auto"/>
            <w:vAlign w:val="bottom"/>
          </w:tcPr>
          <w:p w:rsidR="0017565C" w:rsidRPr="00CE785D" w:rsidRDefault="0017565C" w:rsidP="00D31924">
            <w:pPr>
              <w:tabs>
                <w:tab w:val="left" w:pos="288"/>
                <w:tab w:val="left" w:pos="576"/>
                <w:tab w:val="left" w:pos="864"/>
                <w:tab w:val="left" w:pos="1152"/>
              </w:tabs>
              <w:suppressAutoHyphens/>
              <w:spacing w:before="80" w:after="80" w:line="210" w:lineRule="exact"/>
              <w:ind w:right="40"/>
              <w:jc w:val="right"/>
              <w:rPr>
                <w:rFonts w:eastAsia="Times New Roman"/>
                <w:b/>
                <w:noProof/>
                <w:sz w:val="17"/>
                <w:szCs w:val="20"/>
              </w:rPr>
            </w:pPr>
            <w:r w:rsidRPr="00CE785D">
              <w:rPr>
                <w:rFonts w:eastAsia="Times New Roman"/>
                <w:b/>
                <w:noProof/>
                <w:sz w:val="17"/>
                <w:szCs w:val="20"/>
              </w:rPr>
              <w:t>461</w:t>
            </w:r>
          </w:p>
        </w:tc>
        <w:tc>
          <w:tcPr>
            <w:tcW w:w="1134" w:type="dxa"/>
            <w:tcBorders>
              <w:top w:val="single" w:sz="4" w:space="0" w:color="auto"/>
              <w:bottom w:val="single" w:sz="12" w:space="0" w:color="auto"/>
            </w:tcBorders>
            <w:shd w:val="clear" w:color="auto" w:fill="auto"/>
            <w:vAlign w:val="bottom"/>
          </w:tcPr>
          <w:p w:rsidR="0017565C" w:rsidRPr="00CE785D" w:rsidRDefault="0017565C" w:rsidP="00D31924">
            <w:pPr>
              <w:tabs>
                <w:tab w:val="left" w:pos="288"/>
                <w:tab w:val="left" w:pos="576"/>
                <w:tab w:val="left" w:pos="864"/>
                <w:tab w:val="left" w:pos="1152"/>
              </w:tabs>
              <w:suppressAutoHyphens/>
              <w:spacing w:before="80" w:after="80" w:line="210" w:lineRule="exact"/>
              <w:ind w:right="40"/>
              <w:jc w:val="right"/>
              <w:rPr>
                <w:rFonts w:eastAsia="Times New Roman"/>
                <w:b/>
                <w:noProof/>
                <w:sz w:val="17"/>
                <w:szCs w:val="20"/>
              </w:rPr>
            </w:pPr>
            <w:r w:rsidRPr="00CE785D">
              <w:rPr>
                <w:rFonts w:eastAsia="Times New Roman"/>
                <w:b/>
                <w:noProof/>
                <w:sz w:val="17"/>
                <w:szCs w:val="20"/>
              </w:rPr>
              <w:t>274</w:t>
            </w:r>
          </w:p>
        </w:tc>
        <w:tc>
          <w:tcPr>
            <w:tcW w:w="1276" w:type="dxa"/>
            <w:tcBorders>
              <w:top w:val="single" w:sz="4" w:space="0" w:color="auto"/>
              <w:bottom w:val="single" w:sz="12" w:space="0" w:color="auto"/>
            </w:tcBorders>
            <w:shd w:val="clear" w:color="auto" w:fill="auto"/>
            <w:vAlign w:val="bottom"/>
          </w:tcPr>
          <w:p w:rsidR="0017565C" w:rsidRPr="00CE785D" w:rsidRDefault="0017565C" w:rsidP="00D31924">
            <w:pPr>
              <w:tabs>
                <w:tab w:val="left" w:pos="288"/>
                <w:tab w:val="left" w:pos="576"/>
                <w:tab w:val="left" w:pos="864"/>
                <w:tab w:val="left" w:pos="1152"/>
              </w:tabs>
              <w:suppressAutoHyphens/>
              <w:spacing w:before="80" w:after="80" w:line="210" w:lineRule="exact"/>
              <w:ind w:right="40"/>
              <w:jc w:val="right"/>
              <w:rPr>
                <w:rFonts w:eastAsia="Times New Roman"/>
                <w:b/>
                <w:noProof/>
                <w:sz w:val="17"/>
                <w:szCs w:val="20"/>
              </w:rPr>
            </w:pPr>
            <w:r w:rsidRPr="00CE785D">
              <w:rPr>
                <w:rFonts w:eastAsia="Times New Roman"/>
                <w:b/>
                <w:noProof/>
                <w:sz w:val="17"/>
                <w:szCs w:val="20"/>
              </w:rPr>
              <w:t>186</w:t>
            </w:r>
          </w:p>
        </w:tc>
        <w:tc>
          <w:tcPr>
            <w:tcW w:w="2166" w:type="dxa"/>
            <w:tcBorders>
              <w:top w:val="single" w:sz="4" w:space="0" w:color="auto"/>
              <w:bottom w:val="single" w:sz="12" w:space="0" w:color="auto"/>
            </w:tcBorders>
            <w:shd w:val="clear" w:color="auto" w:fill="auto"/>
            <w:vAlign w:val="bottom"/>
          </w:tcPr>
          <w:p w:rsidR="0017565C" w:rsidRPr="00CE785D" w:rsidRDefault="0017565C" w:rsidP="00D31924">
            <w:pPr>
              <w:tabs>
                <w:tab w:val="left" w:pos="288"/>
                <w:tab w:val="left" w:pos="576"/>
                <w:tab w:val="left" w:pos="864"/>
                <w:tab w:val="left" w:pos="1152"/>
              </w:tabs>
              <w:suppressAutoHyphens/>
              <w:spacing w:before="80" w:after="80" w:line="210" w:lineRule="exact"/>
              <w:ind w:right="40"/>
              <w:jc w:val="right"/>
              <w:rPr>
                <w:rFonts w:eastAsia="Times New Roman"/>
                <w:b/>
                <w:noProof/>
                <w:sz w:val="17"/>
                <w:szCs w:val="20"/>
              </w:rPr>
            </w:pPr>
          </w:p>
        </w:tc>
      </w:tr>
    </w:tbl>
    <w:p w:rsidR="00D31924" w:rsidRPr="00CE785D" w:rsidRDefault="00D31924" w:rsidP="00D31924">
      <w:pPr>
        <w:pStyle w:val="SingleTxtG"/>
        <w:spacing w:after="0" w:line="120" w:lineRule="exact"/>
        <w:rPr>
          <w:b/>
          <w:i/>
          <w:sz w:val="10"/>
          <w:szCs w:val="16"/>
        </w:rPr>
      </w:pPr>
    </w:p>
    <w:p w:rsidR="0017565C" w:rsidRPr="00CE785D" w:rsidRDefault="0017565C" w:rsidP="00D31924">
      <w:pPr>
        <w:pStyle w:val="FootnoteText"/>
        <w:tabs>
          <w:tab w:val="right" w:pos="1476"/>
          <w:tab w:val="left" w:pos="1548"/>
          <w:tab w:val="right" w:pos="1836"/>
          <w:tab w:val="left" w:pos="1908"/>
        </w:tabs>
        <w:ind w:left="1548" w:right="1267" w:hanging="288"/>
      </w:pPr>
      <w:r w:rsidRPr="00CE785D">
        <w:rPr>
          <w:i/>
        </w:rPr>
        <w:t>Источник</w:t>
      </w:r>
      <w:r w:rsidRPr="00CE785D">
        <w:t>: МГСТСЗ.</w:t>
      </w:r>
    </w:p>
    <w:p w:rsidR="00645E77" w:rsidRPr="00CE785D" w:rsidRDefault="00645E77" w:rsidP="00645E77">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645E77" w:rsidRPr="00CE785D" w:rsidRDefault="00645E77" w:rsidP="00645E77">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645E77" w:rsidRPr="00CE785D" w:rsidRDefault="00645E77" w:rsidP="00645E77">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D31924" w:rsidRPr="00CE785D" w:rsidRDefault="00D31924" w:rsidP="00D31924">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263" w:name="_Toc377129307"/>
      <w:r w:rsidRPr="00CE785D">
        <w:tab/>
      </w:r>
      <w:r w:rsidRPr="00CE785D">
        <w:tab/>
      </w:r>
      <w:r w:rsidR="0017565C" w:rsidRPr="00CE785D">
        <w:t>Таблица 21</w:t>
      </w:r>
    </w:p>
    <w:p w:rsidR="0017565C" w:rsidRPr="00CE785D" w:rsidRDefault="00D31924" w:rsidP="00D319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r w:rsidRPr="00CE785D">
        <w:tab/>
      </w:r>
      <w:bookmarkStart w:id="264" w:name="_Toc392860183"/>
      <w:r w:rsidR="0017565C" w:rsidRPr="00CE785D">
        <w:t>Виды деятельности эмигрантов в 2010</w:t>
      </w:r>
      <w:bookmarkEnd w:id="263"/>
      <w:r w:rsidR="0017565C" w:rsidRPr="00CE785D">
        <w:t> году</w:t>
      </w:r>
      <w:bookmarkEnd w:id="264"/>
    </w:p>
    <w:p w:rsidR="00D31924" w:rsidRPr="00CE785D" w:rsidRDefault="00D31924" w:rsidP="00D31924">
      <w:pPr>
        <w:pStyle w:val="SingleTxt"/>
        <w:spacing w:after="0" w:line="120" w:lineRule="exact"/>
        <w:rPr>
          <w:sz w:val="10"/>
        </w:rPr>
      </w:pPr>
    </w:p>
    <w:p w:rsidR="00D31924" w:rsidRPr="00CE785D" w:rsidRDefault="00D31924" w:rsidP="00D31924">
      <w:pPr>
        <w:pStyle w:val="SingleTxt"/>
        <w:spacing w:after="0" w:line="120" w:lineRule="exact"/>
        <w:rPr>
          <w:sz w:val="10"/>
        </w:rPr>
      </w:pPr>
    </w:p>
    <w:tbl>
      <w:tblPr>
        <w:tblW w:w="7228" w:type="dxa"/>
        <w:tblInd w:w="1276" w:type="dxa"/>
        <w:tblBorders>
          <w:top w:val="single" w:sz="4" w:space="0" w:color="auto"/>
        </w:tblBorders>
        <w:tblCellMar>
          <w:left w:w="0" w:type="dxa"/>
          <w:right w:w="0" w:type="dxa"/>
        </w:tblCellMar>
        <w:tblLook w:val="04A0"/>
      </w:tblPr>
      <w:tblGrid>
        <w:gridCol w:w="3260"/>
        <w:gridCol w:w="993"/>
        <w:gridCol w:w="992"/>
        <w:gridCol w:w="1983"/>
      </w:tblGrid>
      <w:tr w:rsidR="0017565C" w:rsidRPr="00CE785D" w:rsidTr="000A5CDE">
        <w:trPr>
          <w:trHeight w:val="240"/>
          <w:tblHeader/>
        </w:trPr>
        <w:tc>
          <w:tcPr>
            <w:tcW w:w="3260" w:type="dxa"/>
            <w:tcBorders>
              <w:top w:val="single" w:sz="4" w:space="0" w:color="auto"/>
              <w:bottom w:val="single" w:sz="12" w:space="0" w:color="auto"/>
            </w:tcBorders>
            <w:shd w:val="clear" w:color="auto" w:fill="auto"/>
            <w:vAlign w:val="bottom"/>
          </w:tcPr>
          <w:p w:rsidR="0017565C" w:rsidRPr="00CE785D" w:rsidRDefault="0017565C" w:rsidP="00D31924">
            <w:pPr>
              <w:pStyle w:val="SingleTxtG"/>
              <w:spacing w:before="80" w:after="80" w:line="240" w:lineRule="auto"/>
              <w:ind w:left="0" w:right="0"/>
              <w:rPr>
                <w:i/>
                <w:sz w:val="14"/>
                <w:szCs w:val="14"/>
              </w:rPr>
            </w:pPr>
            <w:r w:rsidRPr="00CE785D">
              <w:rPr>
                <w:i/>
                <w:sz w:val="14"/>
                <w:szCs w:val="14"/>
              </w:rPr>
              <w:t xml:space="preserve">Род занятий </w:t>
            </w:r>
          </w:p>
        </w:tc>
        <w:tc>
          <w:tcPr>
            <w:tcW w:w="993" w:type="dxa"/>
            <w:tcBorders>
              <w:top w:val="single" w:sz="4" w:space="0" w:color="auto"/>
              <w:bottom w:val="single" w:sz="12" w:space="0" w:color="auto"/>
            </w:tcBorders>
            <w:shd w:val="clear" w:color="auto" w:fill="auto"/>
            <w:vAlign w:val="bottom"/>
          </w:tcPr>
          <w:p w:rsidR="0017565C" w:rsidRPr="00CE785D" w:rsidRDefault="0017565C" w:rsidP="00D31924">
            <w:pPr>
              <w:pStyle w:val="SingleTxtG"/>
              <w:spacing w:before="80" w:after="80" w:line="240" w:lineRule="auto"/>
              <w:ind w:left="0" w:right="0"/>
              <w:jc w:val="right"/>
              <w:rPr>
                <w:i/>
                <w:sz w:val="14"/>
                <w:szCs w:val="14"/>
              </w:rPr>
            </w:pPr>
            <w:r w:rsidRPr="00CE785D">
              <w:rPr>
                <w:i/>
                <w:sz w:val="14"/>
                <w:szCs w:val="14"/>
              </w:rPr>
              <w:t xml:space="preserve">Мужчины </w:t>
            </w:r>
          </w:p>
        </w:tc>
        <w:tc>
          <w:tcPr>
            <w:tcW w:w="992" w:type="dxa"/>
            <w:tcBorders>
              <w:top w:val="single" w:sz="4" w:space="0" w:color="auto"/>
              <w:bottom w:val="single" w:sz="12" w:space="0" w:color="auto"/>
            </w:tcBorders>
            <w:shd w:val="clear" w:color="auto" w:fill="auto"/>
            <w:vAlign w:val="bottom"/>
          </w:tcPr>
          <w:p w:rsidR="0017565C" w:rsidRPr="00CE785D" w:rsidRDefault="0017565C" w:rsidP="00D31924">
            <w:pPr>
              <w:pStyle w:val="SingleTxtG"/>
              <w:spacing w:before="80" w:after="80" w:line="240" w:lineRule="auto"/>
              <w:ind w:left="0" w:right="0"/>
              <w:jc w:val="right"/>
              <w:rPr>
                <w:i/>
                <w:sz w:val="14"/>
                <w:szCs w:val="14"/>
              </w:rPr>
            </w:pPr>
            <w:r w:rsidRPr="00CE785D">
              <w:rPr>
                <w:i/>
                <w:sz w:val="14"/>
                <w:szCs w:val="14"/>
              </w:rPr>
              <w:t>Женщины</w:t>
            </w:r>
          </w:p>
        </w:tc>
        <w:tc>
          <w:tcPr>
            <w:tcW w:w="1983" w:type="dxa"/>
            <w:tcBorders>
              <w:top w:val="single" w:sz="4" w:space="0" w:color="auto"/>
              <w:bottom w:val="single" w:sz="12" w:space="0" w:color="auto"/>
            </w:tcBorders>
            <w:shd w:val="clear" w:color="auto" w:fill="auto"/>
            <w:vAlign w:val="bottom"/>
          </w:tcPr>
          <w:p w:rsidR="0017565C" w:rsidRPr="00CE785D" w:rsidRDefault="0017565C" w:rsidP="00D31924">
            <w:pPr>
              <w:pStyle w:val="SingleTxtG"/>
              <w:spacing w:before="80" w:after="80" w:line="240" w:lineRule="auto"/>
              <w:ind w:left="0" w:right="0"/>
              <w:jc w:val="right"/>
              <w:rPr>
                <w:i/>
                <w:sz w:val="14"/>
                <w:szCs w:val="14"/>
              </w:rPr>
            </w:pPr>
            <w:r w:rsidRPr="00CE785D">
              <w:rPr>
                <w:i/>
                <w:sz w:val="14"/>
                <w:szCs w:val="14"/>
              </w:rPr>
              <w:t xml:space="preserve">Продолжительность </w:t>
            </w:r>
          </w:p>
        </w:tc>
      </w:tr>
      <w:tr w:rsidR="0017565C" w:rsidRPr="00CE785D" w:rsidTr="000A5CDE">
        <w:trPr>
          <w:trHeight w:val="240"/>
        </w:trPr>
        <w:tc>
          <w:tcPr>
            <w:tcW w:w="3260" w:type="dxa"/>
            <w:tcBorders>
              <w:top w:val="single" w:sz="12" w:space="0" w:color="auto"/>
            </w:tcBorders>
            <w:shd w:val="clear" w:color="auto" w:fill="auto"/>
          </w:tcPr>
          <w:p w:rsidR="0017565C" w:rsidRPr="00CE785D" w:rsidRDefault="0017565C" w:rsidP="00D31924">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Уборщица </w:t>
            </w:r>
          </w:p>
        </w:tc>
        <w:tc>
          <w:tcPr>
            <w:tcW w:w="993" w:type="dxa"/>
            <w:tcBorders>
              <w:top w:val="single" w:sz="12" w:space="0" w:color="auto"/>
            </w:tcBorders>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992" w:type="dxa"/>
            <w:tcBorders>
              <w:top w:val="single" w:sz="12" w:space="0" w:color="auto"/>
            </w:tcBorders>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139</w:t>
            </w:r>
          </w:p>
        </w:tc>
        <w:tc>
          <w:tcPr>
            <w:tcW w:w="1983" w:type="dxa"/>
            <w:tcBorders>
              <w:top w:val="single" w:sz="12" w:space="0" w:color="auto"/>
            </w:tcBorders>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 xml:space="preserve">2–3 года </w:t>
            </w:r>
          </w:p>
        </w:tc>
      </w:tr>
      <w:tr w:rsidR="0017565C" w:rsidRPr="00CE785D" w:rsidTr="000A5CDE">
        <w:trPr>
          <w:trHeight w:val="240"/>
        </w:trPr>
        <w:tc>
          <w:tcPr>
            <w:tcW w:w="3260" w:type="dxa"/>
            <w:shd w:val="clear" w:color="auto" w:fill="auto"/>
          </w:tcPr>
          <w:p w:rsidR="0017565C" w:rsidRPr="00CE785D" w:rsidRDefault="0017565C" w:rsidP="00D31924">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Приходящая няня </w:t>
            </w:r>
          </w:p>
        </w:tc>
        <w:tc>
          <w:tcPr>
            <w:tcW w:w="993"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992"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w:t>
            </w:r>
          </w:p>
        </w:tc>
        <w:tc>
          <w:tcPr>
            <w:tcW w:w="1983"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 xml:space="preserve">2–3 года </w:t>
            </w:r>
          </w:p>
        </w:tc>
      </w:tr>
      <w:tr w:rsidR="0017565C" w:rsidRPr="00CE785D" w:rsidTr="000A5CDE">
        <w:trPr>
          <w:trHeight w:val="240"/>
        </w:trPr>
        <w:tc>
          <w:tcPr>
            <w:tcW w:w="3260" w:type="dxa"/>
            <w:shd w:val="clear" w:color="auto" w:fill="auto"/>
          </w:tcPr>
          <w:p w:rsidR="0017565C" w:rsidRPr="00CE785D" w:rsidRDefault="0017565C" w:rsidP="00D31924">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Специалист по малярным работам </w:t>
            </w:r>
          </w:p>
        </w:tc>
        <w:tc>
          <w:tcPr>
            <w:tcW w:w="993"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w:t>
            </w:r>
          </w:p>
        </w:tc>
        <w:tc>
          <w:tcPr>
            <w:tcW w:w="992"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1983"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 год</w:t>
            </w:r>
          </w:p>
        </w:tc>
      </w:tr>
      <w:tr w:rsidR="0017565C" w:rsidRPr="00CE785D" w:rsidTr="000A5CDE">
        <w:trPr>
          <w:trHeight w:val="240"/>
        </w:trPr>
        <w:tc>
          <w:tcPr>
            <w:tcW w:w="3260" w:type="dxa"/>
            <w:shd w:val="clear" w:color="auto" w:fill="auto"/>
          </w:tcPr>
          <w:p w:rsidR="0017565C" w:rsidRPr="00CE785D" w:rsidRDefault="0017565C" w:rsidP="00D31924">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Техник по станкам </w:t>
            </w:r>
          </w:p>
        </w:tc>
        <w:tc>
          <w:tcPr>
            <w:tcW w:w="993"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w:t>
            </w:r>
          </w:p>
        </w:tc>
        <w:tc>
          <w:tcPr>
            <w:tcW w:w="992"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1983"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 год</w:t>
            </w:r>
          </w:p>
        </w:tc>
      </w:tr>
      <w:tr w:rsidR="0017565C" w:rsidRPr="00CE785D" w:rsidTr="000A5CDE">
        <w:trPr>
          <w:trHeight w:val="240"/>
        </w:trPr>
        <w:tc>
          <w:tcPr>
            <w:tcW w:w="3260" w:type="dxa"/>
            <w:shd w:val="clear" w:color="auto" w:fill="auto"/>
          </w:tcPr>
          <w:p w:rsidR="0017565C" w:rsidRPr="00CE785D" w:rsidRDefault="0017565C" w:rsidP="00D31924">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Машинист </w:t>
            </w:r>
          </w:p>
        </w:tc>
        <w:tc>
          <w:tcPr>
            <w:tcW w:w="993"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213</w:t>
            </w:r>
          </w:p>
        </w:tc>
        <w:tc>
          <w:tcPr>
            <w:tcW w:w="992"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3</w:t>
            </w:r>
          </w:p>
        </w:tc>
        <w:tc>
          <w:tcPr>
            <w:tcW w:w="1983"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 xml:space="preserve">3 года </w:t>
            </w:r>
          </w:p>
        </w:tc>
      </w:tr>
      <w:tr w:rsidR="0017565C" w:rsidRPr="00CE785D" w:rsidTr="000A5CDE">
        <w:trPr>
          <w:trHeight w:val="240"/>
        </w:trPr>
        <w:tc>
          <w:tcPr>
            <w:tcW w:w="3260" w:type="dxa"/>
            <w:shd w:val="clear" w:color="auto" w:fill="auto"/>
          </w:tcPr>
          <w:p w:rsidR="0017565C" w:rsidRPr="00CE785D" w:rsidRDefault="0017565C" w:rsidP="00D31924">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Специалист по точной механике </w:t>
            </w:r>
          </w:p>
        </w:tc>
        <w:tc>
          <w:tcPr>
            <w:tcW w:w="993"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15</w:t>
            </w:r>
          </w:p>
        </w:tc>
        <w:tc>
          <w:tcPr>
            <w:tcW w:w="992"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1983"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 xml:space="preserve">2 года </w:t>
            </w:r>
          </w:p>
        </w:tc>
      </w:tr>
      <w:tr w:rsidR="0017565C" w:rsidRPr="00CE785D" w:rsidTr="000A5CDE">
        <w:trPr>
          <w:trHeight w:val="240"/>
        </w:trPr>
        <w:tc>
          <w:tcPr>
            <w:tcW w:w="3260" w:type="dxa"/>
            <w:shd w:val="clear" w:color="auto" w:fill="auto"/>
          </w:tcPr>
          <w:p w:rsidR="0017565C" w:rsidRPr="00CE785D" w:rsidRDefault="0017565C" w:rsidP="00D31924">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Машинный оператор </w:t>
            </w:r>
          </w:p>
        </w:tc>
        <w:tc>
          <w:tcPr>
            <w:tcW w:w="993"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992"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42</w:t>
            </w:r>
          </w:p>
        </w:tc>
        <w:tc>
          <w:tcPr>
            <w:tcW w:w="1983"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 xml:space="preserve">3 года </w:t>
            </w:r>
          </w:p>
        </w:tc>
      </w:tr>
      <w:tr w:rsidR="0017565C" w:rsidRPr="00CE785D" w:rsidTr="000A5CDE">
        <w:trPr>
          <w:trHeight w:val="240"/>
        </w:trPr>
        <w:tc>
          <w:tcPr>
            <w:tcW w:w="3260" w:type="dxa"/>
            <w:shd w:val="clear" w:color="auto" w:fill="auto"/>
          </w:tcPr>
          <w:p w:rsidR="0017565C" w:rsidRPr="00CE785D" w:rsidRDefault="0017565C" w:rsidP="00D31924">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Охранник </w:t>
            </w:r>
          </w:p>
        </w:tc>
        <w:tc>
          <w:tcPr>
            <w:tcW w:w="993"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12</w:t>
            </w:r>
          </w:p>
        </w:tc>
        <w:tc>
          <w:tcPr>
            <w:tcW w:w="992"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1983"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 xml:space="preserve">2 года </w:t>
            </w:r>
          </w:p>
        </w:tc>
      </w:tr>
      <w:tr w:rsidR="0017565C" w:rsidRPr="00CE785D" w:rsidTr="000A5CDE">
        <w:trPr>
          <w:trHeight w:val="240"/>
        </w:trPr>
        <w:tc>
          <w:tcPr>
            <w:tcW w:w="3260" w:type="dxa"/>
            <w:shd w:val="clear" w:color="auto" w:fill="auto"/>
          </w:tcPr>
          <w:p w:rsidR="0017565C" w:rsidRPr="00CE785D" w:rsidRDefault="0017565C" w:rsidP="00D31924">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Плотник </w:t>
            </w:r>
          </w:p>
        </w:tc>
        <w:tc>
          <w:tcPr>
            <w:tcW w:w="993"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9</w:t>
            </w:r>
          </w:p>
        </w:tc>
        <w:tc>
          <w:tcPr>
            <w:tcW w:w="992"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1983"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 xml:space="preserve">2 года </w:t>
            </w:r>
          </w:p>
        </w:tc>
      </w:tr>
      <w:tr w:rsidR="0017565C" w:rsidRPr="00CE785D" w:rsidTr="000A5CDE">
        <w:trPr>
          <w:trHeight w:val="240"/>
        </w:trPr>
        <w:tc>
          <w:tcPr>
            <w:tcW w:w="3260" w:type="dxa"/>
            <w:shd w:val="clear" w:color="auto" w:fill="auto"/>
          </w:tcPr>
          <w:p w:rsidR="0017565C" w:rsidRPr="00CE785D" w:rsidRDefault="0017565C" w:rsidP="00D31924">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Сварщик </w:t>
            </w:r>
          </w:p>
        </w:tc>
        <w:tc>
          <w:tcPr>
            <w:tcW w:w="993"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6</w:t>
            </w:r>
          </w:p>
        </w:tc>
        <w:tc>
          <w:tcPr>
            <w:tcW w:w="992"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1983"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 xml:space="preserve">2 года </w:t>
            </w:r>
          </w:p>
        </w:tc>
      </w:tr>
      <w:tr w:rsidR="0017565C" w:rsidRPr="00CE785D" w:rsidTr="000A5CDE">
        <w:trPr>
          <w:trHeight w:val="240"/>
        </w:trPr>
        <w:tc>
          <w:tcPr>
            <w:tcW w:w="3260" w:type="dxa"/>
            <w:shd w:val="clear" w:color="auto" w:fill="auto"/>
          </w:tcPr>
          <w:p w:rsidR="0017565C" w:rsidRPr="00CE785D" w:rsidRDefault="0017565C" w:rsidP="00D31924">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Водитель машин</w:t>
            </w:r>
          </w:p>
        </w:tc>
        <w:tc>
          <w:tcPr>
            <w:tcW w:w="993"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5</w:t>
            </w:r>
          </w:p>
        </w:tc>
        <w:tc>
          <w:tcPr>
            <w:tcW w:w="992"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1983"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 xml:space="preserve">2 года </w:t>
            </w:r>
          </w:p>
        </w:tc>
      </w:tr>
      <w:tr w:rsidR="0017565C" w:rsidRPr="00CE785D" w:rsidTr="000A5CDE">
        <w:trPr>
          <w:trHeight w:val="240"/>
        </w:trPr>
        <w:tc>
          <w:tcPr>
            <w:tcW w:w="3260" w:type="dxa"/>
            <w:shd w:val="clear" w:color="auto" w:fill="auto"/>
          </w:tcPr>
          <w:p w:rsidR="0017565C" w:rsidRPr="00CE785D" w:rsidRDefault="0017565C" w:rsidP="00D31924">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Каменщик</w:t>
            </w:r>
          </w:p>
        </w:tc>
        <w:tc>
          <w:tcPr>
            <w:tcW w:w="993"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9</w:t>
            </w:r>
          </w:p>
        </w:tc>
        <w:tc>
          <w:tcPr>
            <w:tcW w:w="992"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1983"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 xml:space="preserve">2 года </w:t>
            </w:r>
          </w:p>
        </w:tc>
      </w:tr>
      <w:tr w:rsidR="0017565C" w:rsidRPr="00CE785D" w:rsidTr="000A5CDE">
        <w:trPr>
          <w:trHeight w:val="240"/>
        </w:trPr>
        <w:tc>
          <w:tcPr>
            <w:tcW w:w="3260" w:type="dxa"/>
            <w:shd w:val="clear" w:color="auto" w:fill="auto"/>
          </w:tcPr>
          <w:p w:rsidR="0017565C" w:rsidRPr="00CE785D" w:rsidRDefault="0017565C" w:rsidP="00D31924">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Прораб </w:t>
            </w:r>
          </w:p>
        </w:tc>
        <w:tc>
          <w:tcPr>
            <w:tcW w:w="993"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w:t>
            </w:r>
          </w:p>
        </w:tc>
        <w:tc>
          <w:tcPr>
            <w:tcW w:w="992"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1983"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 xml:space="preserve">3 года </w:t>
            </w:r>
          </w:p>
        </w:tc>
      </w:tr>
      <w:tr w:rsidR="0017565C" w:rsidRPr="00CE785D" w:rsidTr="000A5CDE">
        <w:trPr>
          <w:trHeight w:val="240"/>
        </w:trPr>
        <w:tc>
          <w:tcPr>
            <w:tcW w:w="3260" w:type="dxa"/>
            <w:shd w:val="clear" w:color="auto" w:fill="auto"/>
          </w:tcPr>
          <w:p w:rsidR="0017565C" w:rsidRPr="00CE785D" w:rsidRDefault="0017565C" w:rsidP="00D31924">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Садовник </w:t>
            </w:r>
          </w:p>
        </w:tc>
        <w:tc>
          <w:tcPr>
            <w:tcW w:w="993"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w:t>
            </w:r>
          </w:p>
        </w:tc>
        <w:tc>
          <w:tcPr>
            <w:tcW w:w="992"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1983"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 xml:space="preserve">3 года </w:t>
            </w:r>
          </w:p>
        </w:tc>
      </w:tr>
      <w:tr w:rsidR="0017565C" w:rsidRPr="00CE785D" w:rsidTr="00D31924">
        <w:trPr>
          <w:trHeight w:val="240"/>
        </w:trPr>
        <w:tc>
          <w:tcPr>
            <w:tcW w:w="3260" w:type="dxa"/>
            <w:tcBorders>
              <w:bottom w:val="single" w:sz="4" w:space="0" w:color="auto"/>
            </w:tcBorders>
            <w:shd w:val="clear" w:color="auto" w:fill="auto"/>
          </w:tcPr>
          <w:p w:rsidR="0017565C" w:rsidRPr="00CE785D" w:rsidRDefault="0017565C" w:rsidP="00D31924">
            <w:pPr>
              <w:tabs>
                <w:tab w:val="left" w:pos="288"/>
                <w:tab w:val="left" w:pos="576"/>
                <w:tab w:val="left" w:pos="864"/>
                <w:tab w:val="left" w:pos="1152"/>
              </w:tabs>
              <w:suppressAutoHyphens/>
              <w:spacing w:before="40" w:after="80" w:line="210" w:lineRule="exact"/>
              <w:ind w:right="40"/>
              <w:rPr>
                <w:rFonts w:eastAsia="Times New Roman"/>
                <w:noProof/>
                <w:sz w:val="17"/>
                <w:szCs w:val="20"/>
              </w:rPr>
            </w:pPr>
            <w:r w:rsidRPr="00CE785D">
              <w:rPr>
                <w:rFonts w:eastAsia="Times New Roman"/>
                <w:noProof/>
                <w:sz w:val="17"/>
                <w:szCs w:val="20"/>
              </w:rPr>
              <w:t>Техник по обслуживанию и ремонту</w:t>
            </w:r>
          </w:p>
        </w:tc>
        <w:tc>
          <w:tcPr>
            <w:tcW w:w="993" w:type="dxa"/>
            <w:tcBorders>
              <w:bottom w:val="single" w:sz="4" w:space="0" w:color="auto"/>
            </w:tcBorders>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80" w:line="210" w:lineRule="exact"/>
              <w:ind w:right="40"/>
              <w:jc w:val="right"/>
              <w:rPr>
                <w:rFonts w:eastAsia="Times New Roman"/>
                <w:noProof/>
                <w:sz w:val="17"/>
                <w:szCs w:val="20"/>
              </w:rPr>
            </w:pPr>
            <w:r w:rsidRPr="00CE785D">
              <w:rPr>
                <w:rFonts w:eastAsia="Times New Roman"/>
                <w:noProof/>
                <w:sz w:val="17"/>
                <w:szCs w:val="20"/>
              </w:rPr>
              <w:t>1</w:t>
            </w:r>
          </w:p>
        </w:tc>
        <w:tc>
          <w:tcPr>
            <w:tcW w:w="992" w:type="dxa"/>
            <w:tcBorders>
              <w:bottom w:val="single" w:sz="4" w:space="0" w:color="auto"/>
            </w:tcBorders>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80" w:line="210" w:lineRule="exact"/>
              <w:ind w:right="40"/>
              <w:jc w:val="right"/>
              <w:rPr>
                <w:rFonts w:eastAsia="Times New Roman"/>
                <w:noProof/>
                <w:sz w:val="17"/>
                <w:szCs w:val="20"/>
              </w:rPr>
            </w:pPr>
          </w:p>
        </w:tc>
        <w:tc>
          <w:tcPr>
            <w:tcW w:w="1983" w:type="dxa"/>
            <w:tcBorders>
              <w:bottom w:val="single" w:sz="4" w:space="0" w:color="auto"/>
            </w:tcBorders>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80" w:line="210" w:lineRule="exact"/>
              <w:ind w:right="40"/>
              <w:jc w:val="right"/>
              <w:rPr>
                <w:rFonts w:eastAsia="Times New Roman"/>
                <w:noProof/>
                <w:sz w:val="17"/>
                <w:szCs w:val="20"/>
              </w:rPr>
            </w:pPr>
            <w:r w:rsidRPr="00CE785D">
              <w:rPr>
                <w:rFonts w:eastAsia="Times New Roman"/>
                <w:noProof/>
                <w:sz w:val="17"/>
                <w:szCs w:val="20"/>
              </w:rPr>
              <w:t xml:space="preserve">2 года </w:t>
            </w:r>
          </w:p>
        </w:tc>
      </w:tr>
      <w:tr w:rsidR="0017565C" w:rsidRPr="00CE785D" w:rsidTr="00D31924">
        <w:trPr>
          <w:trHeight w:val="240"/>
        </w:trPr>
        <w:tc>
          <w:tcPr>
            <w:tcW w:w="3260" w:type="dxa"/>
            <w:tcBorders>
              <w:top w:val="single" w:sz="4" w:space="0" w:color="auto"/>
              <w:bottom w:val="single" w:sz="12" w:space="0" w:color="auto"/>
            </w:tcBorders>
            <w:shd w:val="clear" w:color="auto" w:fill="auto"/>
          </w:tcPr>
          <w:p w:rsidR="0017565C" w:rsidRPr="00CE785D" w:rsidRDefault="00D31924" w:rsidP="00D31924">
            <w:pPr>
              <w:tabs>
                <w:tab w:val="left" w:pos="288"/>
                <w:tab w:val="left" w:pos="576"/>
                <w:tab w:val="left" w:pos="864"/>
                <w:tab w:val="left" w:pos="1152"/>
              </w:tabs>
              <w:suppressAutoHyphens/>
              <w:spacing w:before="80" w:after="80" w:line="210" w:lineRule="exact"/>
              <w:ind w:right="40"/>
              <w:rPr>
                <w:rFonts w:eastAsia="Times New Roman"/>
                <w:b/>
                <w:noProof/>
                <w:sz w:val="17"/>
                <w:szCs w:val="20"/>
              </w:rPr>
            </w:pPr>
            <w:r w:rsidRPr="00CE785D">
              <w:rPr>
                <w:rFonts w:eastAsia="Times New Roman"/>
                <w:b/>
                <w:noProof/>
                <w:sz w:val="17"/>
                <w:szCs w:val="20"/>
              </w:rPr>
              <w:tab/>
            </w:r>
            <w:r w:rsidR="0017565C" w:rsidRPr="00CE785D">
              <w:rPr>
                <w:rFonts w:eastAsia="Times New Roman"/>
                <w:b/>
                <w:noProof/>
                <w:sz w:val="17"/>
                <w:szCs w:val="20"/>
              </w:rPr>
              <w:t>Всего</w:t>
            </w:r>
          </w:p>
        </w:tc>
        <w:tc>
          <w:tcPr>
            <w:tcW w:w="993" w:type="dxa"/>
            <w:tcBorders>
              <w:top w:val="single" w:sz="4" w:space="0" w:color="auto"/>
              <w:bottom w:val="single" w:sz="12" w:space="0" w:color="auto"/>
            </w:tcBorders>
            <w:shd w:val="clear" w:color="auto" w:fill="auto"/>
            <w:vAlign w:val="bottom"/>
          </w:tcPr>
          <w:p w:rsidR="0017565C" w:rsidRPr="00CE785D" w:rsidRDefault="0017565C" w:rsidP="00D31924">
            <w:pPr>
              <w:tabs>
                <w:tab w:val="left" w:pos="288"/>
                <w:tab w:val="left" w:pos="576"/>
                <w:tab w:val="left" w:pos="864"/>
                <w:tab w:val="left" w:pos="1152"/>
              </w:tabs>
              <w:suppressAutoHyphens/>
              <w:spacing w:before="80" w:after="80" w:line="210" w:lineRule="exact"/>
              <w:ind w:right="40"/>
              <w:jc w:val="right"/>
              <w:rPr>
                <w:rFonts w:eastAsia="Times New Roman"/>
                <w:b/>
                <w:noProof/>
                <w:sz w:val="17"/>
                <w:szCs w:val="20"/>
              </w:rPr>
            </w:pPr>
            <w:r w:rsidRPr="00CE785D">
              <w:rPr>
                <w:rFonts w:eastAsia="Times New Roman"/>
                <w:b/>
                <w:noProof/>
                <w:sz w:val="17"/>
                <w:szCs w:val="20"/>
              </w:rPr>
              <w:t>274</w:t>
            </w:r>
          </w:p>
        </w:tc>
        <w:tc>
          <w:tcPr>
            <w:tcW w:w="992" w:type="dxa"/>
            <w:tcBorders>
              <w:top w:val="single" w:sz="4" w:space="0" w:color="auto"/>
              <w:bottom w:val="single" w:sz="12" w:space="0" w:color="auto"/>
            </w:tcBorders>
            <w:shd w:val="clear" w:color="auto" w:fill="auto"/>
            <w:vAlign w:val="bottom"/>
          </w:tcPr>
          <w:p w:rsidR="0017565C" w:rsidRPr="00CE785D" w:rsidRDefault="0017565C" w:rsidP="00D31924">
            <w:pPr>
              <w:tabs>
                <w:tab w:val="left" w:pos="288"/>
                <w:tab w:val="left" w:pos="576"/>
                <w:tab w:val="left" w:pos="864"/>
                <w:tab w:val="left" w:pos="1152"/>
              </w:tabs>
              <w:suppressAutoHyphens/>
              <w:spacing w:before="80" w:after="80" w:line="210" w:lineRule="exact"/>
              <w:ind w:right="40"/>
              <w:jc w:val="right"/>
              <w:rPr>
                <w:rFonts w:eastAsia="Times New Roman"/>
                <w:b/>
                <w:noProof/>
                <w:sz w:val="17"/>
                <w:szCs w:val="20"/>
              </w:rPr>
            </w:pPr>
            <w:r w:rsidRPr="00CE785D">
              <w:rPr>
                <w:rFonts w:eastAsia="Times New Roman"/>
                <w:b/>
                <w:noProof/>
                <w:sz w:val="17"/>
                <w:szCs w:val="20"/>
              </w:rPr>
              <w:t>188</w:t>
            </w:r>
          </w:p>
        </w:tc>
        <w:tc>
          <w:tcPr>
            <w:tcW w:w="1983" w:type="dxa"/>
            <w:tcBorders>
              <w:top w:val="single" w:sz="4" w:space="0" w:color="auto"/>
              <w:bottom w:val="single" w:sz="12" w:space="0" w:color="auto"/>
            </w:tcBorders>
            <w:shd w:val="clear" w:color="auto" w:fill="auto"/>
            <w:vAlign w:val="bottom"/>
          </w:tcPr>
          <w:p w:rsidR="0017565C" w:rsidRPr="00CE785D" w:rsidRDefault="0017565C" w:rsidP="00D31924">
            <w:pPr>
              <w:tabs>
                <w:tab w:val="left" w:pos="288"/>
                <w:tab w:val="left" w:pos="576"/>
                <w:tab w:val="left" w:pos="864"/>
                <w:tab w:val="left" w:pos="1152"/>
              </w:tabs>
              <w:suppressAutoHyphens/>
              <w:spacing w:before="80" w:after="80" w:line="210" w:lineRule="exact"/>
              <w:ind w:right="40"/>
              <w:jc w:val="right"/>
              <w:rPr>
                <w:rFonts w:eastAsia="Times New Roman"/>
                <w:noProof/>
                <w:sz w:val="17"/>
                <w:szCs w:val="20"/>
              </w:rPr>
            </w:pPr>
          </w:p>
        </w:tc>
      </w:tr>
    </w:tbl>
    <w:p w:rsidR="00D31924" w:rsidRPr="00CE785D" w:rsidRDefault="00D31924" w:rsidP="00D31924">
      <w:pPr>
        <w:pStyle w:val="SingleTxtG"/>
        <w:spacing w:after="0" w:line="120" w:lineRule="exact"/>
        <w:rPr>
          <w:b/>
          <w:i/>
          <w:sz w:val="10"/>
          <w:szCs w:val="16"/>
        </w:rPr>
      </w:pPr>
    </w:p>
    <w:p w:rsidR="0017565C" w:rsidRPr="00CE785D" w:rsidRDefault="0017565C" w:rsidP="00D31924">
      <w:pPr>
        <w:pStyle w:val="FootnoteText"/>
        <w:tabs>
          <w:tab w:val="right" w:pos="1476"/>
          <w:tab w:val="left" w:pos="1548"/>
          <w:tab w:val="right" w:pos="1836"/>
          <w:tab w:val="left" w:pos="1908"/>
        </w:tabs>
        <w:ind w:left="1548" w:right="1267" w:hanging="288"/>
      </w:pPr>
      <w:r w:rsidRPr="00CE785D">
        <w:rPr>
          <w:i/>
        </w:rPr>
        <w:t>Источник</w:t>
      </w:r>
      <w:r w:rsidRPr="00CE785D">
        <w:t>: МГСТСЗ.</w:t>
      </w:r>
    </w:p>
    <w:p w:rsidR="00D31924" w:rsidRPr="00CE785D" w:rsidRDefault="00D31924" w:rsidP="00D31924">
      <w:pPr>
        <w:pStyle w:val="a"/>
        <w:spacing w:before="0" w:after="0" w:line="120" w:lineRule="exact"/>
        <w:rPr>
          <w:sz w:val="10"/>
        </w:rPr>
      </w:pPr>
      <w:bookmarkStart w:id="265" w:name="_Toc377129308"/>
    </w:p>
    <w:p w:rsidR="00D31924" w:rsidRPr="00CE785D" w:rsidRDefault="00D31924" w:rsidP="00D31924">
      <w:pPr>
        <w:pStyle w:val="a"/>
        <w:spacing w:before="0" w:after="0" w:line="120" w:lineRule="exact"/>
        <w:rPr>
          <w:sz w:val="10"/>
        </w:rPr>
      </w:pPr>
    </w:p>
    <w:p w:rsidR="00D31924" w:rsidRPr="00CE785D" w:rsidRDefault="00D31924" w:rsidP="00D31924">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r w:rsidRPr="00CE785D">
        <w:tab/>
      </w:r>
      <w:r w:rsidR="0017565C" w:rsidRPr="00CE785D">
        <w:t>Таблица 22</w:t>
      </w:r>
    </w:p>
    <w:p w:rsidR="0017565C" w:rsidRPr="00CE785D" w:rsidRDefault="00D31924" w:rsidP="00D319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r w:rsidRPr="00CE785D">
        <w:tab/>
      </w:r>
      <w:bookmarkStart w:id="266" w:name="_Toc392860184"/>
      <w:r w:rsidR="0017565C" w:rsidRPr="00CE785D">
        <w:t>Интенсивность эмиграции в 2011</w:t>
      </w:r>
      <w:bookmarkEnd w:id="265"/>
      <w:r w:rsidR="0017565C" w:rsidRPr="00CE785D">
        <w:t> году</w:t>
      </w:r>
      <w:bookmarkEnd w:id="266"/>
    </w:p>
    <w:p w:rsidR="00D31924" w:rsidRPr="00CE785D" w:rsidRDefault="00D31924" w:rsidP="00D31924">
      <w:pPr>
        <w:pStyle w:val="SingleTxt"/>
        <w:spacing w:after="0" w:line="120" w:lineRule="exact"/>
        <w:rPr>
          <w:sz w:val="10"/>
        </w:rPr>
      </w:pPr>
    </w:p>
    <w:p w:rsidR="00D31924" w:rsidRPr="00CE785D" w:rsidRDefault="00D31924" w:rsidP="00D31924">
      <w:pPr>
        <w:pStyle w:val="SingleTxt"/>
        <w:spacing w:after="0" w:line="120" w:lineRule="exact"/>
        <w:rPr>
          <w:sz w:val="10"/>
        </w:rPr>
      </w:pPr>
    </w:p>
    <w:tbl>
      <w:tblPr>
        <w:tblW w:w="8597" w:type="dxa"/>
        <w:tblInd w:w="1276" w:type="dxa"/>
        <w:tblBorders>
          <w:top w:val="single" w:sz="4" w:space="0" w:color="auto"/>
        </w:tblBorders>
        <w:tblCellMar>
          <w:left w:w="0" w:type="dxa"/>
          <w:right w:w="0" w:type="dxa"/>
        </w:tblCellMar>
        <w:tblLook w:val="04A0"/>
      </w:tblPr>
      <w:tblGrid>
        <w:gridCol w:w="1985"/>
        <w:gridCol w:w="636"/>
        <w:gridCol w:w="756"/>
        <w:gridCol w:w="2349"/>
        <w:gridCol w:w="936"/>
        <w:gridCol w:w="1935"/>
      </w:tblGrid>
      <w:tr w:rsidR="0017565C" w:rsidRPr="00CE785D" w:rsidTr="00D31924">
        <w:trPr>
          <w:trHeight w:val="240"/>
          <w:tblHeader/>
        </w:trPr>
        <w:tc>
          <w:tcPr>
            <w:tcW w:w="1985" w:type="dxa"/>
            <w:tcBorders>
              <w:top w:val="single" w:sz="4" w:space="0" w:color="auto"/>
              <w:bottom w:val="single" w:sz="12" w:space="0" w:color="auto"/>
            </w:tcBorders>
            <w:shd w:val="clear" w:color="auto" w:fill="auto"/>
            <w:vAlign w:val="bottom"/>
          </w:tcPr>
          <w:p w:rsidR="0017565C" w:rsidRPr="00CE785D" w:rsidRDefault="0017565C" w:rsidP="000A5CDE">
            <w:pPr>
              <w:pStyle w:val="SingleTxtG"/>
              <w:spacing w:before="80" w:after="80" w:line="240" w:lineRule="auto"/>
              <w:ind w:left="0" w:right="0"/>
              <w:rPr>
                <w:i/>
                <w:sz w:val="14"/>
                <w:szCs w:val="14"/>
              </w:rPr>
            </w:pPr>
            <w:r w:rsidRPr="00CE785D">
              <w:rPr>
                <w:i/>
                <w:sz w:val="14"/>
                <w:szCs w:val="14"/>
              </w:rPr>
              <w:t>Страна</w:t>
            </w:r>
          </w:p>
        </w:tc>
        <w:tc>
          <w:tcPr>
            <w:tcW w:w="636" w:type="dxa"/>
            <w:tcBorders>
              <w:top w:val="single" w:sz="4" w:space="0" w:color="auto"/>
              <w:bottom w:val="single" w:sz="12" w:space="0" w:color="auto"/>
            </w:tcBorders>
            <w:shd w:val="clear" w:color="auto" w:fill="auto"/>
            <w:vAlign w:val="bottom"/>
          </w:tcPr>
          <w:p w:rsidR="0017565C" w:rsidRPr="00CE785D" w:rsidRDefault="0017565C" w:rsidP="000A5CDE">
            <w:pPr>
              <w:pStyle w:val="SingleTxtG"/>
              <w:spacing w:before="80" w:after="80" w:line="240" w:lineRule="auto"/>
              <w:ind w:left="0" w:right="0"/>
              <w:jc w:val="right"/>
              <w:rPr>
                <w:i/>
                <w:sz w:val="14"/>
                <w:szCs w:val="14"/>
              </w:rPr>
            </w:pPr>
            <w:r w:rsidRPr="00CE785D">
              <w:rPr>
                <w:i/>
                <w:sz w:val="14"/>
                <w:szCs w:val="14"/>
              </w:rPr>
              <w:t>Число</w:t>
            </w:r>
          </w:p>
        </w:tc>
        <w:tc>
          <w:tcPr>
            <w:tcW w:w="756" w:type="dxa"/>
            <w:tcBorders>
              <w:top w:val="single" w:sz="4" w:space="0" w:color="auto"/>
              <w:bottom w:val="single" w:sz="12" w:space="0" w:color="auto"/>
            </w:tcBorders>
            <w:shd w:val="clear" w:color="auto" w:fill="auto"/>
            <w:vAlign w:val="bottom"/>
          </w:tcPr>
          <w:p w:rsidR="0017565C" w:rsidRPr="00CE785D" w:rsidRDefault="0017565C" w:rsidP="000A5CDE">
            <w:pPr>
              <w:pStyle w:val="SingleTxtG"/>
              <w:spacing w:before="80" w:after="80" w:line="240" w:lineRule="auto"/>
              <w:ind w:left="0" w:right="0"/>
              <w:jc w:val="right"/>
              <w:rPr>
                <w:i/>
                <w:sz w:val="14"/>
                <w:szCs w:val="14"/>
              </w:rPr>
            </w:pPr>
            <w:r w:rsidRPr="00CE785D">
              <w:rPr>
                <w:i/>
                <w:sz w:val="14"/>
                <w:szCs w:val="14"/>
              </w:rPr>
              <w:t xml:space="preserve">Мужчины </w:t>
            </w:r>
          </w:p>
        </w:tc>
        <w:tc>
          <w:tcPr>
            <w:tcW w:w="2349" w:type="dxa"/>
            <w:tcBorders>
              <w:top w:val="single" w:sz="4" w:space="0" w:color="auto"/>
              <w:bottom w:val="single" w:sz="12" w:space="0" w:color="auto"/>
            </w:tcBorders>
            <w:shd w:val="clear" w:color="auto" w:fill="auto"/>
            <w:vAlign w:val="bottom"/>
          </w:tcPr>
          <w:p w:rsidR="0017565C" w:rsidRPr="00CE785D" w:rsidRDefault="0017565C" w:rsidP="000A5CDE">
            <w:pPr>
              <w:pStyle w:val="SingleTxtG"/>
              <w:spacing w:before="80" w:after="80" w:line="240" w:lineRule="auto"/>
              <w:ind w:left="0" w:right="0"/>
              <w:jc w:val="right"/>
              <w:rPr>
                <w:i/>
                <w:sz w:val="14"/>
                <w:szCs w:val="14"/>
              </w:rPr>
            </w:pPr>
            <w:r w:rsidRPr="00CE785D">
              <w:rPr>
                <w:i/>
                <w:sz w:val="14"/>
                <w:szCs w:val="14"/>
              </w:rPr>
              <w:t xml:space="preserve">Женщины </w:t>
            </w:r>
          </w:p>
        </w:tc>
        <w:tc>
          <w:tcPr>
            <w:tcW w:w="936" w:type="dxa"/>
            <w:tcBorders>
              <w:top w:val="single" w:sz="4" w:space="0" w:color="auto"/>
              <w:bottom w:val="single" w:sz="12" w:space="0" w:color="auto"/>
            </w:tcBorders>
            <w:shd w:val="clear" w:color="auto" w:fill="auto"/>
            <w:vAlign w:val="bottom"/>
          </w:tcPr>
          <w:p w:rsidR="0017565C" w:rsidRPr="00CE785D" w:rsidRDefault="0017565C" w:rsidP="000A5CDE">
            <w:pPr>
              <w:pStyle w:val="SingleTxtG"/>
              <w:spacing w:before="80" w:after="80" w:line="240" w:lineRule="auto"/>
              <w:ind w:left="0" w:right="0"/>
              <w:jc w:val="right"/>
              <w:rPr>
                <w:i/>
                <w:sz w:val="14"/>
                <w:szCs w:val="14"/>
              </w:rPr>
            </w:pPr>
            <w:r w:rsidRPr="00CE785D">
              <w:rPr>
                <w:i/>
                <w:sz w:val="14"/>
                <w:szCs w:val="14"/>
              </w:rPr>
              <w:t>Не определено</w:t>
            </w:r>
          </w:p>
        </w:tc>
        <w:tc>
          <w:tcPr>
            <w:tcW w:w="1935" w:type="dxa"/>
            <w:tcBorders>
              <w:top w:val="single" w:sz="4" w:space="0" w:color="auto"/>
              <w:bottom w:val="single" w:sz="12" w:space="0" w:color="auto"/>
            </w:tcBorders>
            <w:shd w:val="clear" w:color="auto" w:fill="auto"/>
            <w:vAlign w:val="bottom"/>
          </w:tcPr>
          <w:p w:rsidR="0017565C" w:rsidRPr="00CE785D" w:rsidRDefault="0017565C" w:rsidP="000A5CDE">
            <w:pPr>
              <w:pStyle w:val="SingleTxtG"/>
              <w:spacing w:before="80" w:after="80" w:line="240" w:lineRule="auto"/>
              <w:ind w:left="0" w:right="0"/>
              <w:jc w:val="right"/>
              <w:rPr>
                <w:i/>
                <w:sz w:val="14"/>
                <w:szCs w:val="14"/>
              </w:rPr>
            </w:pPr>
            <w:r w:rsidRPr="00CE785D">
              <w:rPr>
                <w:i/>
                <w:sz w:val="14"/>
                <w:szCs w:val="14"/>
              </w:rPr>
              <w:t>Месяцы/годы пребывания</w:t>
            </w:r>
          </w:p>
        </w:tc>
      </w:tr>
      <w:tr w:rsidR="0017565C" w:rsidRPr="00CE785D" w:rsidTr="00D31924">
        <w:trPr>
          <w:trHeight w:val="240"/>
        </w:trPr>
        <w:tc>
          <w:tcPr>
            <w:tcW w:w="1985" w:type="dxa"/>
            <w:tcBorders>
              <w:top w:val="single" w:sz="12" w:space="0" w:color="auto"/>
            </w:tcBorders>
            <w:shd w:val="clear" w:color="auto" w:fill="auto"/>
          </w:tcPr>
          <w:p w:rsidR="0017565C" w:rsidRPr="00CE785D" w:rsidRDefault="0017565C" w:rsidP="00D31924">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Ливан </w:t>
            </w:r>
          </w:p>
        </w:tc>
        <w:tc>
          <w:tcPr>
            <w:tcW w:w="636" w:type="dxa"/>
            <w:tcBorders>
              <w:top w:val="single" w:sz="12" w:space="0" w:color="auto"/>
            </w:tcBorders>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w:t>
            </w:r>
          </w:p>
        </w:tc>
        <w:tc>
          <w:tcPr>
            <w:tcW w:w="756" w:type="dxa"/>
            <w:tcBorders>
              <w:top w:val="single" w:sz="12" w:space="0" w:color="auto"/>
            </w:tcBorders>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2349" w:type="dxa"/>
            <w:tcBorders>
              <w:top w:val="single" w:sz="12" w:space="0" w:color="auto"/>
            </w:tcBorders>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w:t>
            </w:r>
          </w:p>
        </w:tc>
        <w:tc>
          <w:tcPr>
            <w:tcW w:w="936" w:type="dxa"/>
            <w:tcBorders>
              <w:top w:val="single" w:sz="12" w:space="0" w:color="auto"/>
            </w:tcBorders>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1935" w:type="dxa"/>
            <w:tcBorders>
              <w:top w:val="single" w:sz="12" w:space="0" w:color="auto"/>
            </w:tcBorders>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 xml:space="preserve">3 года </w:t>
            </w:r>
          </w:p>
        </w:tc>
      </w:tr>
      <w:tr w:rsidR="0017565C" w:rsidRPr="00CE785D" w:rsidTr="00D31924">
        <w:trPr>
          <w:trHeight w:val="240"/>
        </w:trPr>
        <w:tc>
          <w:tcPr>
            <w:tcW w:w="1985" w:type="dxa"/>
            <w:shd w:val="clear" w:color="auto" w:fill="auto"/>
          </w:tcPr>
          <w:p w:rsidR="0017565C" w:rsidRPr="00CE785D" w:rsidRDefault="0017565C" w:rsidP="00D31924">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Маврикий </w:t>
            </w:r>
          </w:p>
        </w:tc>
        <w:tc>
          <w:tcPr>
            <w:tcW w:w="636"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390</w:t>
            </w:r>
          </w:p>
        </w:tc>
        <w:tc>
          <w:tcPr>
            <w:tcW w:w="756"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246</w:t>
            </w:r>
          </w:p>
        </w:tc>
        <w:tc>
          <w:tcPr>
            <w:tcW w:w="2349"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144</w:t>
            </w:r>
          </w:p>
        </w:tc>
        <w:tc>
          <w:tcPr>
            <w:tcW w:w="936"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1935"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 xml:space="preserve">3–4 года </w:t>
            </w:r>
          </w:p>
        </w:tc>
      </w:tr>
      <w:tr w:rsidR="0017565C" w:rsidRPr="00CE785D" w:rsidTr="00D31924">
        <w:trPr>
          <w:trHeight w:val="240"/>
        </w:trPr>
        <w:tc>
          <w:tcPr>
            <w:tcW w:w="1985" w:type="dxa"/>
            <w:shd w:val="clear" w:color="auto" w:fill="auto"/>
          </w:tcPr>
          <w:p w:rsidR="0017565C" w:rsidRPr="00CE785D" w:rsidRDefault="0017565C" w:rsidP="00D31924">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Сейшельские Острова </w:t>
            </w:r>
          </w:p>
        </w:tc>
        <w:tc>
          <w:tcPr>
            <w:tcW w:w="636"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50</w:t>
            </w:r>
          </w:p>
        </w:tc>
        <w:tc>
          <w:tcPr>
            <w:tcW w:w="756"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22</w:t>
            </w:r>
          </w:p>
        </w:tc>
        <w:tc>
          <w:tcPr>
            <w:tcW w:w="2349"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28</w:t>
            </w:r>
          </w:p>
        </w:tc>
        <w:tc>
          <w:tcPr>
            <w:tcW w:w="936"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1935"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 xml:space="preserve">2 года </w:t>
            </w:r>
          </w:p>
        </w:tc>
      </w:tr>
      <w:tr w:rsidR="0017565C" w:rsidRPr="00CE785D" w:rsidTr="00D31924">
        <w:trPr>
          <w:trHeight w:val="240"/>
        </w:trPr>
        <w:tc>
          <w:tcPr>
            <w:tcW w:w="1985" w:type="dxa"/>
            <w:shd w:val="clear" w:color="auto" w:fill="auto"/>
          </w:tcPr>
          <w:p w:rsidR="0017565C" w:rsidRPr="00CE785D" w:rsidRDefault="0017565C" w:rsidP="00D31924">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Майотта </w:t>
            </w:r>
          </w:p>
        </w:tc>
        <w:tc>
          <w:tcPr>
            <w:tcW w:w="636"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7</w:t>
            </w:r>
          </w:p>
        </w:tc>
        <w:tc>
          <w:tcPr>
            <w:tcW w:w="756"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7</w:t>
            </w:r>
          </w:p>
        </w:tc>
        <w:tc>
          <w:tcPr>
            <w:tcW w:w="2349"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936"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1935"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5 мес. – 1 год</w:t>
            </w:r>
          </w:p>
        </w:tc>
      </w:tr>
      <w:tr w:rsidR="0017565C" w:rsidRPr="00CE785D" w:rsidTr="00D31924">
        <w:trPr>
          <w:trHeight w:val="240"/>
        </w:trPr>
        <w:tc>
          <w:tcPr>
            <w:tcW w:w="1985" w:type="dxa"/>
            <w:shd w:val="clear" w:color="auto" w:fill="auto"/>
          </w:tcPr>
          <w:p w:rsidR="0017565C" w:rsidRPr="00CE785D" w:rsidRDefault="0017565C" w:rsidP="00D31924">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Кувейт </w:t>
            </w:r>
          </w:p>
        </w:tc>
        <w:tc>
          <w:tcPr>
            <w:tcW w:w="636" w:type="dxa"/>
            <w:shd w:val="clear" w:color="auto" w:fill="auto"/>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165</w:t>
            </w:r>
          </w:p>
        </w:tc>
        <w:tc>
          <w:tcPr>
            <w:tcW w:w="756" w:type="dxa"/>
            <w:shd w:val="clear" w:color="auto" w:fill="auto"/>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2349" w:type="dxa"/>
            <w:shd w:val="clear" w:color="auto" w:fill="auto"/>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165 (двум был запрещен выезд из страны)</w:t>
            </w:r>
          </w:p>
        </w:tc>
        <w:tc>
          <w:tcPr>
            <w:tcW w:w="936" w:type="dxa"/>
            <w:shd w:val="clear" w:color="auto" w:fill="auto"/>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1935" w:type="dxa"/>
            <w:shd w:val="clear" w:color="auto" w:fill="auto"/>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 xml:space="preserve">2 года </w:t>
            </w:r>
          </w:p>
        </w:tc>
      </w:tr>
      <w:tr w:rsidR="0017565C" w:rsidRPr="00CE785D" w:rsidTr="00D31924">
        <w:trPr>
          <w:trHeight w:val="240"/>
        </w:trPr>
        <w:tc>
          <w:tcPr>
            <w:tcW w:w="1985" w:type="dxa"/>
            <w:shd w:val="clear" w:color="auto" w:fill="auto"/>
          </w:tcPr>
          <w:p w:rsidR="0017565C" w:rsidRPr="00CE785D" w:rsidRDefault="0017565C" w:rsidP="00D31924">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Экс-ан-Прованс </w:t>
            </w:r>
          </w:p>
        </w:tc>
        <w:tc>
          <w:tcPr>
            <w:tcW w:w="636"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w:t>
            </w:r>
          </w:p>
        </w:tc>
        <w:tc>
          <w:tcPr>
            <w:tcW w:w="756"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w:t>
            </w:r>
          </w:p>
        </w:tc>
        <w:tc>
          <w:tcPr>
            <w:tcW w:w="2349"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936"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1935"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 xml:space="preserve">неопределенный срок </w:t>
            </w:r>
          </w:p>
        </w:tc>
      </w:tr>
      <w:tr w:rsidR="0017565C" w:rsidRPr="00CE785D" w:rsidTr="00D31924">
        <w:trPr>
          <w:trHeight w:val="240"/>
        </w:trPr>
        <w:tc>
          <w:tcPr>
            <w:tcW w:w="1985" w:type="dxa"/>
            <w:shd w:val="clear" w:color="auto" w:fill="auto"/>
          </w:tcPr>
          <w:p w:rsidR="0017565C" w:rsidRPr="00CE785D" w:rsidRDefault="0017565C" w:rsidP="00D31924">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Франция</w:t>
            </w:r>
          </w:p>
        </w:tc>
        <w:tc>
          <w:tcPr>
            <w:tcW w:w="636"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w:t>
            </w:r>
          </w:p>
        </w:tc>
        <w:tc>
          <w:tcPr>
            <w:tcW w:w="756"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w:t>
            </w:r>
          </w:p>
        </w:tc>
        <w:tc>
          <w:tcPr>
            <w:tcW w:w="2349"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936"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1935" w:type="dxa"/>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 мес.</w:t>
            </w:r>
          </w:p>
        </w:tc>
      </w:tr>
      <w:tr w:rsidR="0017565C" w:rsidRPr="00CE785D" w:rsidTr="00D31924">
        <w:trPr>
          <w:trHeight w:val="240"/>
        </w:trPr>
        <w:tc>
          <w:tcPr>
            <w:tcW w:w="1985" w:type="dxa"/>
            <w:tcBorders>
              <w:bottom w:val="single" w:sz="4" w:space="0" w:color="auto"/>
            </w:tcBorders>
            <w:shd w:val="clear" w:color="auto" w:fill="auto"/>
          </w:tcPr>
          <w:p w:rsidR="0017565C" w:rsidRPr="00CE785D" w:rsidRDefault="0017565C" w:rsidP="00D31924">
            <w:pPr>
              <w:tabs>
                <w:tab w:val="left" w:pos="288"/>
                <w:tab w:val="left" w:pos="576"/>
                <w:tab w:val="left" w:pos="864"/>
                <w:tab w:val="left" w:pos="1152"/>
              </w:tabs>
              <w:suppressAutoHyphens/>
              <w:spacing w:before="40" w:after="80" w:line="210" w:lineRule="exact"/>
              <w:ind w:right="40"/>
              <w:rPr>
                <w:rFonts w:eastAsia="Times New Roman"/>
                <w:noProof/>
                <w:sz w:val="17"/>
                <w:szCs w:val="20"/>
              </w:rPr>
            </w:pPr>
            <w:r w:rsidRPr="00CE785D">
              <w:rPr>
                <w:rFonts w:eastAsia="Times New Roman"/>
                <w:noProof/>
                <w:sz w:val="17"/>
                <w:szCs w:val="20"/>
              </w:rPr>
              <w:t xml:space="preserve">Иордания </w:t>
            </w:r>
          </w:p>
        </w:tc>
        <w:tc>
          <w:tcPr>
            <w:tcW w:w="636" w:type="dxa"/>
            <w:tcBorders>
              <w:bottom w:val="single" w:sz="4" w:space="0" w:color="auto"/>
            </w:tcBorders>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80" w:line="210" w:lineRule="exact"/>
              <w:ind w:right="40"/>
              <w:jc w:val="right"/>
              <w:rPr>
                <w:rFonts w:eastAsia="Times New Roman"/>
                <w:noProof/>
                <w:sz w:val="17"/>
                <w:szCs w:val="20"/>
              </w:rPr>
            </w:pPr>
            <w:r w:rsidRPr="00CE785D">
              <w:rPr>
                <w:rFonts w:eastAsia="Times New Roman"/>
                <w:noProof/>
                <w:sz w:val="17"/>
                <w:szCs w:val="20"/>
              </w:rPr>
              <w:t>288</w:t>
            </w:r>
          </w:p>
        </w:tc>
        <w:tc>
          <w:tcPr>
            <w:tcW w:w="756" w:type="dxa"/>
            <w:tcBorders>
              <w:bottom w:val="single" w:sz="4" w:space="0" w:color="auto"/>
            </w:tcBorders>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80" w:line="210" w:lineRule="exact"/>
              <w:ind w:right="40"/>
              <w:jc w:val="right"/>
              <w:rPr>
                <w:rFonts w:eastAsia="Times New Roman"/>
                <w:noProof/>
                <w:sz w:val="17"/>
                <w:szCs w:val="20"/>
              </w:rPr>
            </w:pPr>
            <w:r w:rsidRPr="00CE785D">
              <w:rPr>
                <w:rFonts w:eastAsia="Times New Roman"/>
                <w:noProof/>
                <w:sz w:val="17"/>
                <w:szCs w:val="20"/>
              </w:rPr>
              <w:t>113</w:t>
            </w:r>
          </w:p>
        </w:tc>
        <w:tc>
          <w:tcPr>
            <w:tcW w:w="2349" w:type="dxa"/>
            <w:tcBorders>
              <w:bottom w:val="single" w:sz="4" w:space="0" w:color="auto"/>
            </w:tcBorders>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80" w:line="210" w:lineRule="exact"/>
              <w:ind w:right="40"/>
              <w:jc w:val="right"/>
              <w:rPr>
                <w:rFonts w:eastAsia="Times New Roman"/>
                <w:noProof/>
                <w:sz w:val="17"/>
                <w:szCs w:val="20"/>
              </w:rPr>
            </w:pPr>
            <w:r w:rsidRPr="00CE785D">
              <w:rPr>
                <w:rFonts w:eastAsia="Times New Roman"/>
                <w:noProof/>
                <w:sz w:val="17"/>
                <w:szCs w:val="20"/>
              </w:rPr>
              <w:t>167</w:t>
            </w:r>
          </w:p>
        </w:tc>
        <w:tc>
          <w:tcPr>
            <w:tcW w:w="936" w:type="dxa"/>
            <w:tcBorders>
              <w:bottom w:val="single" w:sz="4" w:space="0" w:color="auto"/>
            </w:tcBorders>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80" w:line="210" w:lineRule="exact"/>
              <w:ind w:right="40"/>
              <w:jc w:val="right"/>
              <w:rPr>
                <w:rFonts w:eastAsia="Times New Roman"/>
                <w:noProof/>
                <w:sz w:val="17"/>
                <w:szCs w:val="20"/>
              </w:rPr>
            </w:pPr>
            <w:r w:rsidRPr="00CE785D">
              <w:rPr>
                <w:rFonts w:eastAsia="Times New Roman"/>
                <w:noProof/>
                <w:sz w:val="17"/>
                <w:szCs w:val="20"/>
              </w:rPr>
              <w:t>8</w:t>
            </w:r>
          </w:p>
        </w:tc>
        <w:tc>
          <w:tcPr>
            <w:tcW w:w="1935" w:type="dxa"/>
            <w:tcBorders>
              <w:bottom w:val="single" w:sz="4" w:space="0" w:color="auto"/>
            </w:tcBorders>
            <w:shd w:val="clear" w:color="auto" w:fill="auto"/>
            <w:vAlign w:val="bottom"/>
          </w:tcPr>
          <w:p w:rsidR="0017565C" w:rsidRPr="00CE785D" w:rsidRDefault="0017565C" w:rsidP="00D31924">
            <w:pPr>
              <w:tabs>
                <w:tab w:val="left" w:pos="288"/>
                <w:tab w:val="left" w:pos="576"/>
                <w:tab w:val="left" w:pos="864"/>
                <w:tab w:val="left" w:pos="1152"/>
              </w:tabs>
              <w:suppressAutoHyphens/>
              <w:spacing w:before="40" w:after="80" w:line="210" w:lineRule="exact"/>
              <w:ind w:right="40"/>
              <w:jc w:val="right"/>
              <w:rPr>
                <w:rFonts w:eastAsia="Times New Roman"/>
                <w:noProof/>
                <w:sz w:val="17"/>
                <w:szCs w:val="20"/>
              </w:rPr>
            </w:pPr>
            <w:r w:rsidRPr="00CE785D">
              <w:rPr>
                <w:rFonts w:eastAsia="Times New Roman"/>
                <w:noProof/>
                <w:sz w:val="17"/>
                <w:szCs w:val="20"/>
              </w:rPr>
              <w:t xml:space="preserve">3 года </w:t>
            </w:r>
          </w:p>
        </w:tc>
      </w:tr>
      <w:tr w:rsidR="0017565C" w:rsidRPr="00CE785D" w:rsidTr="00D31924">
        <w:trPr>
          <w:trHeight w:val="240"/>
        </w:trPr>
        <w:tc>
          <w:tcPr>
            <w:tcW w:w="1985" w:type="dxa"/>
            <w:tcBorders>
              <w:top w:val="single" w:sz="4" w:space="0" w:color="auto"/>
              <w:bottom w:val="single" w:sz="12" w:space="0" w:color="auto"/>
            </w:tcBorders>
            <w:shd w:val="clear" w:color="auto" w:fill="auto"/>
          </w:tcPr>
          <w:p w:rsidR="0017565C" w:rsidRPr="00CE785D" w:rsidRDefault="00D31924" w:rsidP="00D31924">
            <w:pPr>
              <w:tabs>
                <w:tab w:val="left" w:pos="288"/>
                <w:tab w:val="left" w:pos="576"/>
                <w:tab w:val="left" w:pos="864"/>
                <w:tab w:val="left" w:pos="1152"/>
              </w:tabs>
              <w:suppressAutoHyphens/>
              <w:spacing w:before="80" w:after="80" w:line="210" w:lineRule="exact"/>
              <w:ind w:right="40"/>
              <w:rPr>
                <w:rFonts w:eastAsia="Times New Roman"/>
                <w:b/>
                <w:noProof/>
                <w:sz w:val="17"/>
                <w:szCs w:val="20"/>
              </w:rPr>
            </w:pPr>
            <w:r w:rsidRPr="00CE785D">
              <w:rPr>
                <w:rFonts w:eastAsia="Times New Roman"/>
                <w:b/>
                <w:noProof/>
                <w:sz w:val="17"/>
                <w:szCs w:val="20"/>
              </w:rPr>
              <w:tab/>
            </w:r>
            <w:r w:rsidR="0017565C" w:rsidRPr="00CE785D">
              <w:rPr>
                <w:rFonts w:eastAsia="Times New Roman"/>
                <w:b/>
                <w:noProof/>
                <w:sz w:val="17"/>
                <w:szCs w:val="20"/>
              </w:rPr>
              <w:t>Всего</w:t>
            </w:r>
          </w:p>
        </w:tc>
        <w:tc>
          <w:tcPr>
            <w:tcW w:w="636" w:type="dxa"/>
            <w:tcBorders>
              <w:top w:val="single" w:sz="4" w:space="0" w:color="auto"/>
              <w:bottom w:val="single" w:sz="12" w:space="0" w:color="auto"/>
            </w:tcBorders>
            <w:shd w:val="clear" w:color="auto" w:fill="auto"/>
            <w:vAlign w:val="bottom"/>
          </w:tcPr>
          <w:p w:rsidR="0017565C" w:rsidRPr="00CE785D" w:rsidRDefault="0017565C" w:rsidP="00D31924">
            <w:pPr>
              <w:tabs>
                <w:tab w:val="left" w:pos="288"/>
                <w:tab w:val="left" w:pos="576"/>
                <w:tab w:val="left" w:pos="864"/>
                <w:tab w:val="left" w:pos="1152"/>
              </w:tabs>
              <w:suppressAutoHyphens/>
              <w:spacing w:before="80" w:after="80" w:line="210" w:lineRule="exact"/>
              <w:ind w:right="40"/>
              <w:jc w:val="right"/>
              <w:rPr>
                <w:rFonts w:eastAsia="Times New Roman"/>
                <w:b/>
                <w:noProof/>
                <w:sz w:val="17"/>
                <w:szCs w:val="20"/>
              </w:rPr>
            </w:pPr>
            <w:r w:rsidRPr="00CE785D">
              <w:rPr>
                <w:rFonts w:eastAsia="Times New Roman"/>
                <w:b/>
                <w:noProof/>
                <w:sz w:val="17"/>
                <w:szCs w:val="20"/>
              </w:rPr>
              <w:t>903</w:t>
            </w:r>
          </w:p>
        </w:tc>
        <w:tc>
          <w:tcPr>
            <w:tcW w:w="756" w:type="dxa"/>
            <w:tcBorders>
              <w:top w:val="single" w:sz="4" w:space="0" w:color="auto"/>
              <w:bottom w:val="single" w:sz="12" w:space="0" w:color="auto"/>
            </w:tcBorders>
            <w:shd w:val="clear" w:color="auto" w:fill="auto"/>
            <w:vAlign w:val="bottom"/>
          </w:tcPr>
          <w:p w:rsidR="0017565C" w:rsidRPr="00CE785D" w:rsidRDefault="0017565C" w:rsidP="00D31924">
            <w:pPr>
              <w:tabs>
                <w:tab w:val="left" w:pos="288"/>
                <w:tab w:val="left" w:pos="576"/>
                <w:tab w:val="left" w:pos="864"/>
                <w:tab w:val="left" w:pos="1152"/>
              </w:tabs>
              <w:suppressAutoHyphens/>
              <w:spacing w:before="80" w:after="80" w:line="210" w:lineRule="exact"/>
              <w:ind w:right="40"/>
              <w:jc w:val="right"/>
              <w:rPr>
                <w:rFonts w:eastAsia="Times New Roman"/>
                <w:b/>
                <w:noProof/>
                <w:sz w:val="17"/>
                <w:szCs w:val="20"/>
              </w:rPr>
            </w:pPr>
            <w:r w:rsidRPr="00CE785D">
              <w:rPr>
                <w:rFonts w:eastAsia="Times New Roman"/>
                <w:b/>
                <w:noProof/>
                <w:sz w:val="17"/>
                <w:szCs w:val="20"/>
              </w:rPr>
              <w:t>390</w:t>
            </w:r>
          </w:p>
        </w:tc>
        <w:tc>
          <w:tcPr>
            <w:tcW w:w="2349" w:type="dxa"/>
            <w:tcBorders>
              <w:top w:val="single" w:sz="4" w:space="0" w:color="auto"/>
              <w:bottom w:val="single" w:sz="12" w:space="0" w:color="auto"/>
            </w:tcBorders>
            <w:shd w:val="clear" w:color="auto" w:fill="auto"/>
            <w:vAlign w:val="bottom"/>
          </w:tcPr>
          <w:p w:rsidR="0017565C" w:rsidRPr="00CE785D" w:rsidRDefault="0017565C" w:rsidP="00D31924">
            <w:pPr>
              <w:tabs>
                <w:tab w:val="left" w:pos="288"/>
                <w:tab w:val="left" w:pos="576"/>
                <w:tab w:val="left" w:pos="864"/>
                <w:tab w:val="left" w:pos="1152"/>
              </w:tabs>
              <w:suppressAutoHyphens/>
              <w:spacing w:before="80" w:after="80" w:line="210" w:lineRule="exact"/>
              <w:ind w:right="40"/>
              <w:jc w:val="right"/>
              <w:rPr>
                <w:rFonts w:eastAsia="Times New Roman"/>
                <w:b/>
                <w:noProof/>
                <w:sz w:val="17"/>
                <w:szCs w:val="20"/>
              </w:rPr>
            </w:pPr>
            <w:r w:rsidRPr="00CE785D">
              <w:rPr>
                <w:rFonts w:eastAsia="Times New Roman"/>
                <w:b/>
                <w:noProof/>
                <w:sz w:val="17"/>
                <w:szCs w:val="20"/>
              </w:rPr>
              <w:t>505</w:t>
            </w:r>
          </w:p>
        </w:tc>
        <w:tc>
          <w:tcPr>
            <w:tcW w:w="936" w:type="dxa"/>
            <w:tcBorders>
              <w:top w:val="single" w:sz="4" w:space="0" w:color="auto"/>
              <w:bottom w:val="single" w:sz="12" w:space="0" w:color="auto"/>
            </w:tcBorders>
            <w:shd w:val="clear" w:color="auto" w:fill="auto"/>
            <w:vAlign w:val="bottom"/>
          </w:tcPr>
          <w:p w:rsidR="0017565C" w:rsidRPr="00CE785D" w:rsidRDefault="0017565C" w:rsidP="00D31924">
            <w:pPr>
              <w:tabs>
                <w:tab w:val="left" w:pos="288"/>
                <w:tab w:val="left" w:pos="576"/>
                <w:tab w:val="left" w:pos="864"/>
                <w:tab w:val="left" w:pos="1152"/>
              </w:tabs>
              <w:suppressAutoHyphens/>
              <w:spacing w:before="80" w:after="80" w:line="210" w:lineRule="exact"/>
              <w:ind w:right="40"/>
              <w:jc w:val="right"/>
              <w:rPr>
                <w:rFonts w:eastAsia="Times New Roman"/>
                <w:b/>
                <w:noProof/>
                <w:sz w:val="17"/>
                <w:szCs w:val="20"/>
              </w:rPr>
            </w:pPr>
            <w:r w:rsidRPr="00CE785D">
              <w:rPr>
                <w:rFonts w:eastAsia="Times New Roman"/>
                <w:b/>
                <w:noProof/>
                <w:sz w:val="17"/>
                <w:szCs w:val="20"/>
              </w:rPr>
              <w:t>8</w:t>
            </w:r>
          </w:p>
        </w:tc>
        <w:tc>
          <w:tcPr>
            <w:tcW w:w="1935" w:type="dxa"/>
            <w:tcBorders>
              <w:top w:val="single" w:sz="4" w:space="0" w:color="auto"/>
              <w:bottom w:val="single" w:sz="12" w:space="0" w:color="auto"/>
            </w:tcBorders>
            <w:shd w:val="clear" w:color="auto" w:fill="auto"/>
            <w:vAlign w:val="bottom"/>
          </w:tcPr>
          <w:p w:rsidR="0017565C" w:rsidRPr="00CE785D" w:rsidRDefault="0017565C" w:rsidP="00D31924">
            <w:pPr>
              <w:tabs>
                <w:tab w:val="left" w:pos="288"/>
                <w:tab w:val="left" w:pos="576"/>
                <w:tab w:val="left" w:pos="864"/>
                <w:tab w:val="left" w:pos="1152"/>
              </w:tabs>
              <w:suppressAutoHyphens/>
              <w:spacing w:before="80" w:after="80" w:line="210" w:lineRule="exact"/>
              <w:ind w:right="40"/>
              <w:jc w:val="right"/>
              <w:rPr>
                <w:rFonts w:eastAsia="Times New Roman"/>
                <w:b/>
                <w:noProof/>
                <w:sz w:val="17"/>
                <w:szCs w:val="20"/>
              </w:rPr>
            </w:pPr>
          </w:p>
        </w:tc>
      </w:tr>
    </w:tbl>
    <w:p w:rsidR="00F44212" w:rsidRPr="00CE785D" w:rsidRDefault="00F44212" w:rsidP="00F44212">
      <w:pPr>
        <w:pStyle w:val="SingleTxtG"/>
        <w:spacing w:after="0" w:line="120" w:lineRule="exact"/>
        <w:rPr>
          <w:b/>
          <w:i/>
          <w:sz w:val="10"/>
          <w:szCs w:val="16"/>
        </w:rPr>
      </w:pPr>
    </w:p>
    <w:p w:rsidR="0017565C" w:rsidRPr="00CE785D" w:rsidRDefault="0017565C" w:rsidP="00F44212">
      <w:pPr>
        <w:pStyle w:val="FootnoteText"/>
        <w:tabs>
          <w:tab w:val="right" w:pos="1476"/>
          <w:tab w:val="left" w:pos="1548"/>
          <w:tab w:val="right" w:pos="1836"/>
          <w:tab w:val="left" w:pos="1908"/>
        </w:tabs>
        <w:ind w:left="1548" w:right="1267" w:hanging="288"/>
      </w:pPr>
      <w:r w:rsidRPr="00CE785D">
        <w:rPr>
          <w:i/>
        </w:rPr>
        <w:t>Источник</w:t>
      </w:r>
      <w:r w:rsidRPr="00CE785D">
        <w:t>: МГСТСЗ.</w:t>
      </w:r>
    </w:p>
    <w:p w:rsidR="00645E77" w:rsidRPr="00CE785D" w:rsidRDefault="00645E77" w:rsidP="00645E77">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bookmarkStart w:id="267" w:name="_Toc377129309"/>
    </w:p>
    <w:p w:rsidR="00645E77" w:rsidRPr="00CE785D" w:rsidRDefault="00645E77" w:rsidP="00645E77">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645E77" w:rsidRPr="00CE785D" w:rsidRDefault="00645E77" w:rsidP="00645E77">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F44212" w:rsidRPr="00CE785D" w:rsidRDefault="00F44212" w:rsidP="00F44212">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r w:rsidRPr="00CE785D">
        <w:tab/>
      </w:r>
      <w:r w:rsidR="0017565C" w:rsidRPr="00CE785D">
        <w:t>Таблица 23</w:t>
      </w:r>
    </w:p>
    <w:p w:rsidR="0017565C" w:rsidRPr="00CE785D" w:rsidRDefault="00F44212" w:rsidP="00F4421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r w:rsidRPr="00CE785D">
        <w:tab/>
      </w:r>
      <w:bookmarkStart w:id="268" w:name="_Toc392860185"/>
      <w:r w:rsidR="0017565C" w:rsidRPr="00CE785D">
        <w:t>Виды</w:t>
      </w:r>
      <w:r w:rsidRPr="00CE785D">
        <w:t xml:space="preserve"> </w:t>
      </w:r>
      <w:r w:rsidR="0017565C" w:rsidRPr="00CE785D">
        <w:t>деятельности эмигрантов в 2011 году</w:t>
      </w:r>
      <w:bookmarkEnd w:id="267"/>
      <w:bookmarkEnd w:id="268"/>
    </w:p>
    <w:p w:rsidR="00F44212" w:rsidRPr="00CE785D" w:rsidRDefault="00F44212" w:rsidP="00F44212">
      <w:pPr>
        <w:pStyle w:val="SingleTxt"/>
        <w:spacing w:after="0" w:line="120" w:lineRule="exact"/>
        <w:rPr>
          <w:sz w:val="10"/>
        </w:rPr>
      </w:pPr>
    </w:p>
    <w:tbl>
      <w:tblPr>
        <w:tblW w:w="8498" w:type="dxa"/>
        <w:tblInd w:w="1276" w:type="dxa"/>
        <w:tblBorders>
          <w:top w:val="single" w:sz="4" w:space="0" w:color="auto"/>
        </w:tblBorders>
        <w:tblLayout w:type="fixed"/>
        <w:tblCellMar>
          <w:left w:w="0" w:type="dxa"/>
          <w:right w:w="0" w:type="dxa"/>
        </w:tblCellMar>
        <w:tblLook w:val="04A0"/>
      </w:tblPr>
      <w:tblGrid>
        <w:gridCol w:w="3384"/>
        <w:gridCol w:w="686"/>
        <w:gridCol w:w="1980"/>
        <w:gridCol w:w="981"/>
        <w:gridCol w:w="1467"/>
      </w:tblGrid>
      <w:tr w:rsidR="0017565C" w:rsidRPr="00CE785D" w:rsidTr="00F07C1D">
        <w:trPr>
          <w:cantSplit/>
          <w:trHeight w:val="240"/>
          <w:tblHeader/>
        </w:trPr>
        <w:tc>
          <w:tcPr>
            <w:tcW w:w="3384" w:type="dxa"/>
            <w:tcBorders>
              <w:top w:val="single" w:sz="4" w:space="0" w:color="auto"/>
              <w:bottom w:val="single" w:sz="12" w:space="0" w:color="auto"/>
            </w:tcBorders>
            <w:shd w:val="clear" w:color="auto" w:fill="auto"/>
            <w:vAlign w:val="bottom"/>
          </w:tcPr>
          <w:p w:rsidR="0017565C" w:rsidRPr="00CE785D" w:rsidRDefault="0017565C" w:rsidP="000A5CDE">
            <w:pPr>
              <w:pStyle w:val="SingleTxtG"/>
              <w:spacing w:before="80" w:after="80" w:line="240" w:lineRule="auto"/>
              <w:ind w:left="0" w:right="0"/>
              <w:jc w:val="left"/>
              <w:rPr>
                <w:i/>
                <w:sz w:val="14"/>
                <w:szCs w:val="14"/>
              </w:rPr>
            </w:pPr>
            <w:r w:rsidRPr="00CE785D">
              <w:rPr>
                <w:i/>
                <w:sz w:val="14"/>
                <w:szCs w:val="14"/>
              </w:rPr>
              <w:t xml:space="preserve">Род занятий </w:t>
            </w:r>
          </w:p>
        </w:tc>
        <w:tc>
          <w:tcPr>
            <w:tcW w:w="686" w:type="dxa"/>
            <w:tcBorders>
              <w:top w:val="single" w:sz="4" w:space="0" w:color="auto"/>
              <w:bottom w:val="single" w:sz="12" w:space="0" w:color="auto"/>
            </w:tcBorders>
            <w:shd w:val="clear" w:color="auto" w:fill="auto"/>
            <w:vAlign w:val="bottom"/>
          </w:tcPr>
          <w:p w:rsidR="0017565C" w:rsidRPr="00CE785D" w:rsidRDefault="0017565C" w:rsidP="000A5CDE">
            <w:pPr>
              <w:pStyle w:val="SingleTxtG"/>
              <w:spacing w:before="80" w:after="80" w:line="240" w:lineRule="auto"/>
              <w:ind w:left="0" w:right="0"/>
              <w:jc w:val="right"/>
              <w:rPr>
                <w:i/>
                <w:sz w:val="14"/>
                <w:szCs w:val="14"/>
              </w:rPr>
            </w:pPr>
            <w:r w:rsidRPr="00CE785D">
              <w:rPr>
                <w:i/>
                <w:sz w:val="14"/>
                <w:szCs w:val="14"/>
              </w:rPr>
              <w:t xml:space="preserve">Мужчины </w:t>
            </w:r>
          </w:p>
        </w:tc>
        <w:tc>
          <w:tcPr>
            <w:tcW w:w="1980" w:type="dxa"/>
            <w:tcBorders>
              <w:top w:val="single" w:sz="4" w:space="0" w:color="auto"/>
              <w:bottom w:val="single" w:sz="12" w:space="0" w:color="auto"/>
            </w:tcBorders>
            <w:shd w:val="clear" w:color="auto" w:fill="auto"/>
            <w:vAlign w:val="bottom"/>
          </w:tcPr>
          <w:p w:rsidR="0017565C" w:rsidRPr="00CE785D" w:rsidRDefault="0017565C" w:rsidP="000A5CDE">
            <w:pPr>
              <w:pStyle w:val="SingleTxtG"/>
              <w:spacing w:before="80" w:after="80" w:line="240" w:lineRule="auto"/>
              <w:ind w:left="0" w:right="0"/>
              <w:jc w:val="right"/>
              <w:rPr>
                <w:i/>
                <w:sz w:val="14"/>
                <w:szCs w:val="14"/>
              </w:rPr>
            </w:pPr>
            <w:r w:rsidRPr="00CE785D">
              <w:rPr>
                <w:i/>
                <w:sz w:val="14"/>
                <w:szCs w:val="14"/>
              </w:rPr>
              <w:t>Женщины</w:t>
            </w:r>
          </w:p>
        </w:tc>
        <w:tc>
          <w:tcPr>
            <w:tcW w:w="981" w:type="dxa"/>
            <w:tcBorders>
              <w:top w:val="single" w:sz="4" w:space="0" w:color="auto"/>
              <w:bottom w:val="single" w:sz="12" w:space="0" w:color="auto"/>
            </w:tcBorders>
            <w:shd w:val="clear" w:color="auto" w:fill="auto"/>
            <w:vAlign w:val="bottom"/>
          </w:tcPr>
          <w:p w:rsidR="0017565C" w:rsidRPr="00CE785D" w:rsidRDefault="0017565C" w:rsidP="000A5CDE">
            <w:pPr>
              <w:pStyle w:val="SingleTxtG"/>
              <w:spacing w:before="80" w:after="80" w:line="240" w:lineRule="auto"/>
              <w:ind w:left="0" w:right="0"/>
              <w:jc w:val="right"/>
              <w:rPr>
                <w:i/>
                <w:sz w:val="14"/>
                <w:szCs w:val="14"/>
              </w:rPr>
            </w:pPr>
            <w:r w:rsidRPr="00CE785D">
              <w:rPr>
                <w:i/>
                <w:sz w:val="14"/>
                <w:szCs w:val="14"/>
              </w:rPr>
              <w:t>Не определено</w:t>
            </w:r>
          </w:p>
        </w:tc>
        <w:tc>
          <w:tcPr>
            <w:tcW w:w="1467" w:type="dxa"/>
            <w:tcBorders>
              <w:top w:val="single" w:sz="4" w:space="0" w:color="auto"/>
              <w:bottom w:val="single" w:sz="12" w:space="0" w:color="auto"/>
            </w:tcBorders>
            <w:shd w:val="clear" w:color="auto" w:fill="auto"/>
            <w:vAlign w:val="bottom"/>
          </w:tcPr>
          <w:p w:rsidR="0017565C" w:rsidRPr="00CE785D" w:rsidRDefault="0017565C" w:rsidP="00F07C1D">
            <w:pPr>
              <w:pStyle w:val="SingleTxtG"/>
              <w:spacing w:before="80" w:after="80" w:line="240" w:lineRule="auto"/>
              <w:ind w:left="144" w:right="0"/>
              <w:jc w:val="left"/>
              <w:rPr>
                <w:i/>
                <w:sz w:val="14"/>
                <w:szCs w:val="14"/>
              </w:rPr>
            </w:pPr>
            <w:r w:rsidRPr="00CE785D">
              <w:rPr>
                <w:i/>
                <w:sz w:val="14"/>
                <w:szCs w:val="14"/>
              </w:rPr>
              <w:t>Продолжительность</w:t>
            </w:r>
          </w:p>
        </w:tc>
      </w:tr>
      <w:tr w:rsidR="0017565C" w:rsidRPr="00CE785D" w:rsidTr="00F07C1D">
        <w:trPr>
          <w:cantSplit/>
          <w:trHeight w:val="240"/>
        </w:trPr>
        <w:tc>
          <w:tcPr>
            <w:tcW w:w="3384" w:type="dxa"/>
            <w:tcBorders>
              <w:top w:val="single" w:sz="12" w:space="0" w:color="auto"/>
            </w:tcBorders>
            <w:shd w:val="clear" w:color="auto" w:fill="auto"/>
          </w:tcPr>
          <w:p w:rsidR="0017565C" w:rsidRPr="00CE785D" w:rsidRDefault="0017565C" w:rsidP="00F44212">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Специалист по отделочным работам </w:t>
            </w:r>
          </w:p>
        </w:tc>
        <w:tc>
          <w:tcPr>
            <w:tcW w:w="686" w:type="dxa"/>
            <w:tcBorders>
              <w:top w:val="single" w:sz="12" w:space="0" w:color="auto"/>
            </w:tcBorders>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22</w:t>
            </w:r>
          </w:p>
        </w:tc>
        <w:tc>
          <w:tcPr>
            <w:tcW w:w="1980" w:type="dxa"/>
            <w:tcBorders>
              <w:top w:val="single" w:sz="12" w:space="0" w:color="auto"/>
            </w:tcBorders>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28</w:t>
            </w:r>
          </w:p>
        </w:tc>
        <w:tc>
          <w:tcPr>
            <w:tcW w:w="981" w:type="dxa"/>
            <w:tcBorders>
              <w:top w:val="single" w:sz="12" w:space="0" w:color="auto"/>
            </w:tcBorders>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1467" w:type="dxa"/>
            <w:tcBorders>
              <w:top w:val="single" w:sz="12" w:space="0" w:color="auto"/>
            </w:tcBorders>
            <w:shd w:val="clear" w:color="auto" w:fill="auto"/>
            <w:vAlign w:val="bottom"/>
          </w:tcPr>
          <w:p w:rsidR="0017565C" w:rsidRPr="00CE785D" w:rsidRDefault="0017565C" w:rsidP="00F07C1D">
            <w:pPr>
              <w:tabs>
                <w:tab w:val="left" w:pos="288"/>
                <w:tab w:val="left" w:pos="576"/>
                <w:tab w:val="left" w:pos="864"/>
                <w:tab w:val="left" w:pos="1152"/>
              </w:tabs>
              <w:suppressAutoHyphens/>
              <w:spacing w:before="40" w:after="40" w:line="210" w:lineRule="exact"/>
              <w:ind w:left="144" w:right="40"/>
              <w:rPr>
                <w:rFonts w:eastAsia="Times New Roman"/>
                <w:noProof/>
                <w:sz w:val="17"/>
                <w:szCs w:val="20"/>
              </w:rPr>
            </w:pPr>
            <w:r w:rsidRPr="00CE785D">
              <w:rPr>
                <w:rFonts w:eastAsia="Times New Roman"/>
                <w:noProof/>
                <w:sz w:val="17"/>
                <w:szCs w:val="20"/>
              </w:rPr>
              <w:t xml:space="preserve">2 года </w:t>
            </w:r>
          </w:p>
        </w:tc>
      </w:tr>
      <w:tr w:rsidR="0017565C" w:rsidRPr="00CE785D" w:rsidTr="00F07C1D">
        <w:trPr>
          <w:cantSplit/>
          <w:trHeight w:val="240"/>
        </w:trPr>
        <w:tc>
          <w:tcPr>
            <w:tcW w:w="3384" w:type="dxa"/>
            <w:shd w:val="clear" w:color="auto" w:fill="auto"/>
          </w:tcPr>
          <w:p w:rsidR="0017565C" w:rsidRPr="00CE785D" w:rsidRDefault="0017565C" w:rsidP="00F44212">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Специалист по обрабатывающим станкам </w:t>
            </w:r>
          </w:p>
        </w:tc>
        <w:tc>
          <w:tcPr>
            <w:tcW w:w="686"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w:t>
            </w:r>
          </w:p>
        </w:tc>
        <w:tc>
          <w:tcPr>
            <w:tcW w:w="1980"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981"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1467" w:type="dxa"/>
            <w:shd w:val="clear" w:color="auto" w:fill="auto"/>
            <w:vAlign w:val="bottom"/>
          </w:tcPr>
          <w:p w:rsidR="0017565C" w:rsidRPr="00CE785D" w:rsidRDefault="0017565C" w:rsidP="00F07C1D">
            <w:pPr>
              <w:tabs>
                <w:tab w:val="left" w:pos="288"/>
                <w:tab w:val="left" w:pos="576"/>
                <w:tab w:val="left" w:pos="864"/>
                <w:tab w:val="left" w:pos="1152"/>
              </w:tabs>
              <w:suppressAutoHyphens/>
              <w:spacing w:before="40" w:after="40" w:line="210" w:lineRule="exact"/>
              <w:ind w:left="144" w:right="40"/>
              <w:rPr>
                <w:rFonts w:eastAsia="Times New Roman"/>
                <w:noProof/>
                <w:sz w:val="17"/>
                <w:szCs w:val="20"/>
              </w:rPr>
            </w:pPr>
            <w:r w:rsidRPr="00CE785D">
              <w:rPr>
                <w:rFonts w:eastAsia="Times New Roman"/>
                <w:noProof/>
                <w:sz w:val="17"/>
                <w:szCs w:val="20"/>
              </w:rPr>
              <w:t>5 мес.</w:t>
            </w:r>
          </w:p>
        </w:tc>
      </w:tr>
      <w:tr w:rsidR="0017565C" w:rsidRPr="00CE785D" w:rsidTr="00F07C1D">
        <w:trPr>
          <w:cantSplit/>
          <w:trHeight w:val="240"/>
        </w:trPr>
        <w:tc>
          <w:tcPr>
            <w:tcW w:w="3384" w:type="dxa"/>
            <w:shd w:val="clear" w:color="auto" w:fill="auto"/>
          </w:tcPr>
          <w:p w:rsidR="0017565C" w:rsidRPr="00CE785D" w:rsidRDefault="0017565C" w:rsidP="00F44212">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Специалист по механическому оборудованию машин </w:t>
            </w:r>
          </w:p>
        </w:tc>
        <w:tc>
          <w:tcPr>
            <w:tcW w:w="686"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w:t>
            </w:r>
          </w:p>
        </w:tc>
        <w:tc>
          <w:tcPr>
            <w:tcW w:w="1980"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981"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1467" w:type="dxa"/>
            <w:shd w:val="clear" w:color="auto" w:fill="auto"/>
            <w:vAlign w:val="bottom"/>
          </w:tcPr>
          <w:p w:rsidR="0017565C" w:rsidRPr="00CE785D" w:rsidRDefault="0017565C" w:rsidP="00F07C1D">
            <w:pPr>
              <w:tabs>
                <w:tab w:val="left" w:pos="288"/>
                <w:tab w:val="left" w:pos="576"/>
                <w:tab w:val="left" w:pos="864"/>
                <w:tab w:val="left" w:pos="1152"/>
              </w:tabs>
              <w:suppressAutoHyphens/>
              <w:spacing w:before="40" w:after="40" w:line="210" w:lineRule="exact"/>
              <w:ind w:left="144" w:right="40"/>
              <w:rPr>
                <w:rFonts w:eastAsia="Times New Roman"/>
                <w:noProof/>
                <w:sz w:val="17"/>
                <w:szCs w:val="20"/>
              </w:rPr>
            </w:pPr>
            <w:r w:rsidRPr="00CE785D">
              <w:rPr>
                <w:rFonts w:eastAsia="Times New Roman"/>
                <w:noProof/>
                <w:sz w:val="17"/>
                <w:szCs w:val="20"/>
              </w:rPr>
              <w:t>5 мес.</w:t>
            </w:r>
          </w:p>
        </w:tc>
      </w:tr>
      <w:tr w:rsidR="0017565C" w:rsidRPr="00CE785D" w:rsidTr="00F07C1D">
        <w:trPr>
          <w:cantSplit/>
          <w:trHeight w:val="240"/>
        </w:trPr>
        <w:tc>
          <w:tcPr>
            <w:tcW w:w="3384" w:type="dxa"/>
            <w:shd w:val="clear" w:color="auto" w:fill="auto"/>
          </w:tcPr>
          <w:p w:rsidR="0017565C" w:rsidRPr="00CE785D" w:rsidRDefault="0017565C" w:rsidP="00F44212">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Специалист по покраске кузовов </w:t>
            </w:r>
          </w:p>
        </w:tc>
        <w:tc>
          <w:tcPr>
            <w:tcW w:w="686"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w:t>
            </w:r>
          </w:p>
        </w:tc>
        <w:tc>
          <w:tcPr>
            <w:tcW w:w="1980"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981"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1467" w:type="dxa"/>
            <w:shd w:val="clear" w:color="auto" w:fill="auto"/>
            <w:vAlign w:val="bottom"/>
          </w:tcPr>
          <w:p w:rsidR="0017565C" w:rsidRPr="00CE785D" w:rsidRDefault="0017565C" w:rsidP="00F07C1D">
            <w:pPr>
              <w:tabs>
                <w:tab w:val="left" w:pos="288"/>
                <w:tab w:val="left" w:pos="576"/>
                <w:tab w:val="left" w:pos="864"/>
                <w:tab w:val="left" w:pos="1152"/>
              </w:tabs>
              <w:suppressAutoHyphens/>
              <w:spacing w:before="40" w:after="40" w:line="210" w:lineRule="exact"/>
              <w:ind w:left="144" w:right="40"/>
              <w:rPr>
                <w:rFonts w:eastAsia="Times New Roman"/>
                <w:noProof/>
                <w:sz w:val="17"/>
                <w:szCs w:val="20"/>
              </w:rPr>
            </w:pPr>
            <w:r w:rsidRPr="00CE785D">
              <w:rPr>
                <w:rFonts w:eastAsia="Times New Roman"/>
                <w:noProof/>
                <w:sz w:val="17"/>
                <w:szCs w:val="20"/>
              </w:rPr>
              <w:t>1 год</w:t>
            </w:r>
          </w:p>
        </w:tc>
      </w:tr>
      <w:tr w:rsidR="0017565C" w:rsidRPr="00CE785D" w:rsidTr="00F07C1D">
        <w:trPr>
          <w:cantSplit/>
          <w:trHeight w:val="240"/>
        </w:trPr>
        <w:tc>
          <w:tcPr>
            <w:tcW w:w="3384" w:type="dxa"/>
            <w:shd w:val="clear" w:color="auto" w:fill="auto"/>
          </w:tcPr>
          <w:p w:rsidR="0017565C" w:rsidRPr="00CE785D" w:rsidRDefault="0017565C" w:rsidP="00F44212">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Специалист по обслуживанию и ремонту </w:t>
            </w:r>
          </w:p>
        </w:tc>
        <w:tc>
          <w:tcPr>
            <w:tcW w:w="686"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3</w:t>
            </w:r>
          </w:p>
        </w:tc>
        <w:tc>
          <w:tcPr>
            <w:tcW w:w="1980"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981"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1467" w:type="dxa"/>
            <w:shd w:val="clear" w:color="auto" w:fill="auto"/>
            <w:vAlign w:val="bottom"/>
          </w:tcPr>
          <w:p w:rsidR="0017565C" w:rsidRPr="00CE785D" w:rsidRDefault="0017565C" w:rsidP="00F07C1D">
            <w:pPr>
              <w:tabs>
                <w:tab w:val="left" w:pos="288"/>
                <w:tab w:val="left" w:pos="576"/>
                <w:tab w:val="left" w:pos="864"/>
                <w:tab w:val="left" w:pos="1152"/>
              </w:tabs>
              <w:suppressAutoHyphens/>
              <w:spacing w:before="40" w:after="40" w:line="210" w:lineRule="exact"/>
              <w:ind w:left="144" w:right="40"/>
              <w:rPr>
                <w:rFonts w:eastAsia="Times New Roman"/>
                <w:noProof/>
                <w:sz w:val="17"/>
                <w:szCs w:val="20"/>
              </w:rPr>
            </w:pPr>
            <w:r w:rsidRPr="00CE785D">
              <w:rPr>
                <w:rFonts w:eastAsia="Times New Roman"/>
                <w:noProof/>
                <w:sz w:val="17"/>
                <w:szCs w:val="20"/>
              </w:rPr>
              <w:t>5 мес. – 1 год</w:t>
            </w:r>
          </w:p>
        </w:tc>
      </w:tr>
      <w:tr w:rsidR="0017565C" w:rsidRPr="00CE785D" w:rsidTr="00F07C1D">
        <w:trPr>
          <w:cantSplit/>
          <w:trHeight w:val="240"/>
        </w:trPr>
        <w:tc>
          <w:tcPr>
            <w:tcW w:w="3384" w:type="dxa"/>
            <w:shd w:val="clear" w:color="auto" w:fill="auto"/>
          </w:tcPr>
          <w:p w:rsidR="0017565C" w:rsidRPr="00CE785D" w:rsidRDefault="0017565C" w:rsidP="00F44212">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Уборщица </w:t>
            </w:r>
          </w:p>
        </w:tc>
        <w:tc>
          <w:tcPr>
            <w:tcW w:w="686" w:type="dxa"/>
            <w:shd w:val="clear" w:color="auto" w:fill="auto"/>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1980" w:type="dxa"/>
            <w:shd w:val="clear" w:color="auto" w:fill="auto"/>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166 (двум был запрещен выезд из страны)</w:t>
            </w:r>
          </w:p>
        </w:tc>
        <w:tc>
          <w:tcPr>
            <w:tcW w:w="981" w:type="dxa"/>
            <w:shd w:val="clear" w:color="auto" w:fill="auto"/>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1467" w:type="dxa"/>
            <w:shd w:val="clear" w:color="auto" w:fill="auto"/>
          </w:tcPr>
          <w:p w:rsidR="0017565C" w:rsidRPr="00CE785D" w:rsidRDefault="0017565C" w:rsidP="00F07C1D">
            <w:pPr>
              <w:tabs>
                <w:tab w:val="left" w:pos="288"/>
                <w:tab w:val="left" w:pos="576"/>
                <w:tab w:val="left" w:pos="864"/>
                <w:tab w:val="left" w:pos="1152"/>
              </w:tabs>
              <w:suppressAutoHyphens/>
              <w:spacing w:before="40" w:after="40" w:line="210" w:lineRule="exact"/>
              <w:ind w:left="144" w:right="40"/>
              <w:rPr>
                <w:rFonts w:eastAsia="Times New Roman"/>
                <w:noProof/>
                <w:sz w:val="17"/>
                <w:szCs w:val="20"/>
              </w:rPr>
            </w:pPr>
            <w:r w:rsidRPr="00CE785D">
              <w:rPr>
                <w:rFonts w:eastAsia="Times New Roman"/>
                <w:noProof/>
                <w:sz w:val="17"/>
                <w:szCs w:val="20"/>
              </w:rPr>
              <w:t xml:space="preserve">3 года </w:t>
            </w:r>
          </w:p>
        </w:tc>
      </w:tr>
      <w:tr w:rsidR="0017565C" w:rsidRPr="00CE785D" w:rsidTr="00F07C1D">
        <w:trPr>
          <w:cantSplit/>
          <w:trHeight w:val="240"/>
        </w:trPr>
        <w:tc>
          <w:tcPr>
            <w:tcW w:w="3384" w:type="dxa"/>
            <w:shd w:val="clear" w:color="auto" w:fill="auto"/>
          </w:tcPr>
          <w:p w:rsidR="0017565C" w:rsidRPr="00CE785D" w:rsidRDefault="0017565C" w:rsidP="00F44212">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Прачка</w:t>
            </w:r>
          </w:p>
        </w:tc>
        <w:tc>
          <w:tcPr>
            <w:tcW w:w="686"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3</w:t>
            </w:r>
          </w:p>
        </w:tc>
        <w:tc>
          <w:tcPr>
            <w:tcW w:w="1980"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981"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1467" w:type="dxa"/>
            <w:shd w:val="clear" w:color="auto" w:fill="auto"/>
            <w:vAlign w:val="bottom"/>
          </w:tcPr>
          <w:p w:rsidR="0017565C" w:rsidRPr="00CE785D" w:rsidRDefault="0017565C" w:rsidP="00F07C1D">
            <w:pPr>
              <w:tabs>
                <w:tab w:val="left" w:pos="288"/>
                <w:tab w:val="left" w:pos="576"/>
                <w:tab w:val="left" w:pos="864"/>
                <w:tab w:val="left" w:pos="1152"/>
              </w:tabs>
              <w:suppressAutoHyphens/>
              <w:spacing w:before="40" w:after="40" w:line="210" w:lineRule="exact"/>
              <w:ind w:left="144" w:right="40"/>
              <w:rPr>
                <w:rFonts w:eastAsia="Times New Roman"/>
                <w:noProof/>
                <w:sz w:val="17"/>
                <w:szCs w:val="20"/>
              </w:rPr>
            </w:pPr>
            <w:r w:rsidRPr="00CE785D">
              <w:rPr>
                <w:rFonts w:eastAsia="Times New Roman"/>
                <w:noProof/>
                <w:sz w:val="17"/>
                <w:szCs w:val="20"/>
              </w:rPr>
              <w:t xml:space="preserve">3 года </w:t>
            </w:r>
          </w:p>
        </w:tc>
      </w:tr>
      <w:tr w:rsidR="0017565C" w:rsidRPr="00CE785D" w:rsidTr="00F07C1D">
        <w:trPr>
          <w:cantSplit/>
          <w:trHeight w:val="240"/>
        </w:trPr>
        <w:tc>
          <w:tcPr>
            <w:tcW w:w="3384" w:type="dxa"/>
            <w:shd w:val="clear" w:color="auto" w:fill="auto"/>
          </w:tcPr>
          <w:p w:rsidR="0017565C" w:rsidRPr="00CE785D" w:rsidRDefault="0017565C" w:rsidP="00F44212">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Приходящий домашний работник </w:t>
            </w:r>
          </w:p>
        </w:tc>
        <w:tc>
          <w:tcPr>
            <w:tcW w:w="686"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w:t>
            </w:r>
          </w:p>
        </w:tc>
        <w:tc>
          <w:tcPr>
            <w:tcW w:w="1980"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981"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1467" w:type="dxa"/>
            <w:shd w:val="clear" w:color="auto" w:fill="auto"/>
            <w:vAlign w:val="bottom"/>
          </w:tcPr>
          <w:p w:rsidR="0017565C" w:rsidRPr="00CE785D" w:rsidRDefault="0017565C" w:rsidP="00F07C1D">
            <w:pPr>
              <w:tabs>
                <w:tab w:val="left" w:pos="288"/>
                <w:tab w:val="left" w:pos="576"/>
                <w:tab w:val="left" w:pos="864"/>
                <w:tab w:val="left" w:pos="1152"/>
              </w:tabs>
              <w:suppressAutoHyphens/>
              <w:spacing w:before="40" w:after="40" w:line="210" w:lineRule="exact"/>
              <w:ind w:left="144" w:right="40"/>
              <w:rPr>
                <w:rFonts w:eastAsia="Times New Roman"/>
                <w:noProof/>
                <w:sz w:val="17"/>
                <w:szCs w:val="20"/>
              </w:rPr>
            </w:pPr>
            <w:r w:rsidRPr="00CE785D">
              <w:rPr>
                <w:rFonts w:eastAsia="Times New Roman"/>
                <w:noProof/>
                <w:sz w:val="17"/>
                <w:szCs w:val="20"/>
              </w:rPr>
              <w:t xml:space="preserve">3 года </w:t>
            </w:r>
          </w:p>
        </w:tc>
      </w:tr>
      <w:tr w:rsidR="0017565C" w:rsidRPr="00CE785D" w:rsidTr="00F07C1D">
        <w:trPr>
          <w:cantSplit/>
          <w:trHeight w:val="240"/>
        </w:trPr>
        <w:tc>
          <w:tcPr>
            <w:tcW w:w="3384" w:type="dxa"/>
            <w:shd w:val="clear" w:color="auto" w:fill="auto"/>
          </w:tcPr>
          <w:p w:rsidR="0017565C" w:rsidRPr="00CE785D" w:rsidRDefault="0017565C" w:rsidP="00F44212">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Работник фермы</w:t>
            </w:r>
          </w:p>
        </w:tc>
        <w:tc>
          <w:tcPr>
            <w:tcW w:w="686"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4</w:t>
            </w:r>
          </w:p>
        </w:tc>
        <w:tc>
          <w:tcPr>
            <w:tcW w:w="1980"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981"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1467" w:type="dxa"/>
            <w:shd w:val="clear" w:color="auto" w:fill="auto"/>
            <w:vAlign w:val="bottom"/>
          </w:tcPr>
          <w:p w:rsidR="0017565C" w:rsidRPr="00CE785D" w:rsidRDefault="0017565C" w:rsidP="00F07C1D">
            <w:pPr>
              <w:tabs>
                <w:tab w:val="left" w:pos="288"/>
                <w:tab w:val="left" w:pos="576"/>
                <w:tab w:val="left" w:pos="864"/>
                <w:tab w:val="left" w:pos="1152"/>
              </w:tabs>
              <w:suppressAutoHyphens/>
              <w:spacing w:before="40" w:after="40" w:line="210" w:lineRule="exact"/>
              <w:ind w:left="144" w:right="40"/>
              <w:rPr>
                <w:rFonts w:eastAsia="Times New Roman"/>
                <w:noProof/>
                <w:sz w:val="17"/>
                <w:szCs w:val="20"/>
              </w:rPr>
            </w:pPr>
            <w:r w:rsidRPr="00CE785D">
              <w:rPr>
                <w:rFonts w:eastAsia="Times New Roman"/>
                <w:noProof/>
                <w:sz w:val="17"/>
                <w:szCs w:val="20"/>
              </w:rPr>
              <w:t xml:space="preserve">3 года </w:t>
            </w:r>
          </w:p>
        </w:tc>
      </w:tr>
      <w:tr w:rsidR="0017565C" w:rsidRPr="00CE785D" w:rsidTr="00F07C1D">
        <w:trPr>
          <w:cantSplit/>
          <w:trHeight w:val="240"/>
        </w:trPr>
        <w:tc>
          <w:tcPr>
            <w:tcW w:w="3384" w:type="dxa"/>
            <w:shd w:val="clear" w:color="auto" w:fill="auto"/>
          </w:tcPr>
          <w:p w:rsidR="0017565C" w:rsidRPr="00CE785D" w:rsidRDefault="0017565C" w:rsidP="00F44212">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Ткач </w:t>
            </w:r>
          </w:p>
        </w:tc>
        <w:tc>
          <w:tcPr>
            <w:tcW w:w="686"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w:t>
            </w:r>
          </w:p>
        </w:tc>
        <w:tc>
          <w:tcPr>
            <w:tcW w:w="1980"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981"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1467" w:type="dxa"/>
            <w:shd w:val="clear" w:color="auto" w:fill="auto"/>
            <w:vAlign w:val="bottom"/>
          </w:tcPr>
          <w:p w:rsidR="0017565C" w:rsidRPr="00CE785D" w:rsidRDefault="0017565C" w:rsidP="00F07C1D">
            <w:pPr>
              <w:tabs>
                <w:tab w:val="left" w:pos="288"/>
                <w:tab w:val="left" w:pos="576"/>
                <w:tab w:val="left" w:pos="864"/>
                <w:tab w:val="left" w:pos="1152"/>
              </w:tabs>
              <w:suppressAutoHyphens/>
              <w:spacing w:before="40" w:after="40" w:line="210" w:lineRule="exact"/>
              <w:ind w:left="144" w:right="40"/>
              <w:rPr>
                <w:rFonts w:eastAsia="Times New Roman"/>
                <w:noProof/>
                <w:sz w:val="17"/>
                <w:szCs w:val="20"/>
              </w:rPr>
            </w:pPr>
            <w:r w:rsidRPr="00CE785D">
              <w:rPr>
                <w:rFonts w:eastAsia="Times New Roman"/>
                <w:noProof/>
                <w:sz w:val="17"/>
                <w:szCs w:val="20"/>
              </w:rPr>
              <w:t xml:space="preserve">3 года </w:t>
            </w:r>
          </w:p>
        </w:tc>
      </w:tr>
      <w:tr w:rsidR="0017565C" w:rsidRPr="00CE785D" w:rsidTr="00F07C1D">
        <w:trPr>
          <w:cantSplit/>
          <w:trHeight w:val="240"/>
        </w:trPr>
        <w:tc>
          <w:tcPr>
            <w:tcW w:w="3384" w:type="dxa"/>
            <w:shd w:val="clear" w:color="auto" w:fill="auto"/>
          </w:tcPr>
          <w:p w:rsidR="0017565C" w:rsidRPr="00CE785D" w:rsidRDefault="0017565C" w:rsidP="00F44212">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Машинный оператор </w:t>
            </w:r>
          </w:p>
        </w:tc>
        <w:tc>
          <w:tcPr>
            <w:tcW w:w="686"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125</w:t>
            </w:r>
          </w:p>
        </w:tc>
        <w:tc>
          <w:tcPr>
            <w:tcW w:w="1980"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126</w:t>
            </w:r>
          </w:p>
        </w:tc>
        <w:tc>
          <w:tcPr>
            <w:tcW w:w="981"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1467" w:type="dxa"/>
            <w:shd w:val="clear" w:color="auto" w:fill="auto"/>
            <w:vAlign w:val="bottom"/>
          </w:tcPr>
          <w:p w:rsidR="0017565C" w:rsidRPr="00CE785D" w:rsidRDefault="0017565C" w:rsidP="00F07C1D">
            <w:pPr>
              <w:tabs>
                <w:tab w:val="left" w:pos="288"/>
                <w:tab w:val="left" w:pos="576"/>
                <w:tab w:val="left" w:pos="864"/>
                <w:tab w:val="left" w:pos="1152"/>
              </w:tabs>
              <w:suppressAutoHyphens/>
              <w:spacing w:before="40" w:after="40" w:line="210" w:lineRule="exact"/>
              <w:ind w:left="144" w:right="40"/>
              <w:rPr>
                <w:rFonts w:eastAsia="Times New Roman"/>
                <w:noProof/>
                <w:sz w:val="17"/>
                <w:szCs w:val="20"/>
              </w:rPr>
            </w:pPr>
            <w:r w:rsidRPr="00CE785D">
              <w:rPr>
                <w:rFonts w:eastAsia="Times New Roman"/>
                <w:noProof/>
                <w:sz w:val="17"/>
                <w:szCs w:val="20"/>
              </w:rPr>
              <w:t xml:space="preserve">3–4 года </w:t>
            </w:r>
          </w:p>
        </w:tc>
      </w:tr>
      <w:tr w:rsidR="0017565C" w:rsidRPr="00CE785D" w:rsidTr="00F07C1D">
        <w:trPr>
          <w:cantSplit/>
          <w:trHeight w:val="240"/>
        </w:trPr>
        <w:tc>
          <w:tcPr>
            <w:tcW w:w="3384" w:type="dxa"/>
            <w:shd w:val="clear" w:color="auto" w:fill="auto"/>
          </w:tcPr>
          <w:p w:rsidR="0017565C" w:rsidRPr="00CE785D" w:rsidRDefault="0017565C" w:rsidP="00F44212">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Оператор</w:t>
            </w:r>
          </w:p>
        </w:tc>
        <w:tc>
          <w:tcPr>
            <w:tcW w:w="686"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25</w:t>
            </w:r>
          </w:p>
        </w:tc>
        <w:tc>
          <w:tcPr>
            <w:tcW w:w="1980"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981"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1467" w:type="dxa"/>
            <w:shd w:val="clear" w:color="auto" w:fill="auto"/>
            <w:vAlign w:val="bottom"/>
          </w:tcPr>
          <w:p w:rsidR="0017565C" w:rsidRPr="00CE785D" w:rsidRDefault="0017565C" w:rsidP="00F07C1D">
            <w:pPr>
              <w:tabs>
                <w:tab w:val="left" w:pos="288"/>
                <w:tab w:val="left" w:pos="576"/>
                <w:tab w:val="left" w:pos="864"/>
                <w:tab w:val="left" w:pos="1152"/>
              </w:tabs>
              <w:suppressAutoHyphens/>
              <w:spacing w:before="40" w:after="40" w:line="210" w:lineRule="exact"/>
              <w:ind w:left="144" w:right="40"/>
              <w:rPr>
                <w:rFonts w:eastAsia="Times New Roman"/>
                <w:noProof/>
                <w:sz w:val="17"/>
                <w:szCs w:val="20"/>
              </w:rPr>
            </w:pPr>
            <w:r w:rsidRPr="00CE785D">
              <w:rPr>
                <w:rFonts w:eastAsia="Times New Roman"/>
                <w:noProof/>
                <w:sz w:val="17"/>
                <w:szCs w:val="20"/>
              </w:rPr>
              <w:t xml:space="preserve">3 года </w:t>
            </w:r>
          </w:p>
        </w:tc>
      </w:tr>
      <w:tr w:rsidR="0017565C" w:rsidRPr="00CE785D" w:rsidTr="00F07C1D">
        <w:trPr>
          <w:cantSplit/>
          <w:trHeight w:val="240"/>
        </w:trPr>
        <w:tc>
          <w:tcPr>
            <w:tcW w:w="3384" w:type="dxa"/>
            <w:shd w:val="clear" w:color="auto" w:fill="auto"/>
          </w:tcPr>
          <w:p w:rsidR="0017565C" w:rsidRPr="00CE785D" w:rsidRDefault="0017565C" w:rsidP="00F44212">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Машинист </w:t>
            </w:r>
          </w:p>
        </w:tc>
        <w:tc>
          <w:tcPr>
            <w:tcW w:w="686"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45</w:t>
            </w:r>
          </w:p>
        </w:tc>
        <w:tc>
          <w:tcPr>
            <w:tcW w:w="1980"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18</w:t>
            </w:r>
          </w:p>
        </w:tc>
        <w:tc>
          <w:tcPr>
            <w:tcW w:w="981"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1467" w:type="dxa"/>
            <w:shd w:val="clear" w:color="auto" w:fill="auto"/>
            <w:vAlign w:val="bottom"/>
          </w:tcPr>
          <w:p w:rsidR="0017565C" w:rsidRPr="00CE785D" w:rsidRDefault="0017565C" w:rsidP="00F07C1D">
            <w:pPr>
              <w:tabs>
                <w:tab w:val="left" w:pos="288"/>
                <w:tab w:val="left" w:pos="576"/>
                <w:tab w:val="left" w:pos="864"/>
                <w:tab w:val="left" w:pos="1152"/>
              </w:tabs>
              <w:suppressAutoHyphens/>
              <w:spacing w:before="40" w:after="40" w:line="210" w:lineRule="exact"/>
              <w:ind w:left="144" w:right="40"/>
              <w:rPr>
                <w:rFonts w:eastAsia="Times New Roman"/>
                <w:noProof/>
                <w:sz w:val="17"/>
                <w:szCs w:val="20"/>
              </w:rPr>
            </w:pPr>
            <w:r w:rsidRPr="00CE785D">
              <w:rPr>
                <w:rFonts w:eastAsia="Times New Roman"/>
                <w:noProof/>
                <w:sz w:val="17"/>
                <w:szCs w:val="20"/>
              </w:rPr>
              <w:t xml:space="preserve">3 года </w:t>
            </w:r>
          </w:p>
        </w:tc>
      </w:tr>
      <w:tr w:rsidR="0017565C" w:rsidRPr="00CE785D" w:rsidTr="00F07C1D">
        <w:trPr>
          <w:cantSplit/>
          <w:trHeight w:val="240"/>
        </w:trPr>
        <w:tc>
          <w:tcPr>
            <w:tcW w:w="3384" w:type="dxa"/>
            <w:shd w:val="clear" w:color="auto" w:fill="auto"/>
          </w:tcPr>
          <w:p w:rsidR="0017565C" w:rsidRPr="00CE785D" w:rsidRDefault="0017565C" w:rsidP="00F44212">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Мойщик </w:t>
            </w:r>
          </w:p>
        </w:tc>
        <w:tc>
          <w:tcPr>
            <w:tcW w:w="686"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21</w:t>
            </w:r>
          </w:p>
        </w:tc>
        <w:tc>
          <w:tcPr>
            <w:tcW w:w="1980"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981"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1467" w:type="dxa"/>
            <w:shd w:val="clear" w:color="auto" w:fill="auto"/>
            <w:vAlign w:val="bottom"/>
          </w:tcPr>
          <w:p w:rsidR="0017565C" w:rsidRPr="00CE785D" w:rsidRDefault="0017565C" w:rsidP="00F07C1D">
            <w:pPr>
              <w:tabs>
                <w:tab w:val="left" w:pos="288"/>
                <w:tab w:val="left" w:pos="576"/>
                <w:tab w:val="left" w:pos="864"/>
                <w:tab w:val="left" w:pos="1152"/>
              </w:tabs>
              <w:suppressAutoHyphens/>
              <w:spacing w:before="40" w:after="40" w:line="210" w:lineRule="exact"/>
              <w:ind w:left="144" w:right="40"/>
              <w:rPr>
                <w:rFonts w:eastAsia="Times New Roman"/>
                <w:noProof/>
                <w:sz w:val="17"/>
                <w:szCs w:val="20"/>
              </w:rPr>
            </w:pPr>
            <w:r w:rsidRPr="00CE785D">
              <w:rPr>
                <w:rFonts w:eastAsia="Times New Roman"/>
                <w:noProof/>
                <w:sz w:val="17"/>
                <w:szCs w:val="20"/>
              </w:rPr>
              <w:t xml:space="preserve">3 года </w:t>
            </w:r>
          </w:p>
        </w:tc>
      </w:tr>
      <w:tr w:rsidR="0017565C" w:rsidRPr="00CE785D" w:rsidTr="00F07C1D">
        <w:trPr>
          <w:cantSplit/>
          <w:trHeight w:val="240"/>
        </w:trPr>
        <w:tc>
          <w:tcPr>
            <w:tcW w:w="3384" w:type="dxa"/>
            <w:shd w:val="clear" w:color="auto" w:fill="auto"/>
          </w:tcPr>
          <w:p w:rsidR="0017565C" w:rsidRPr="00CE785D" w:rsidRDefault="0017565C" w:rsidP="00F44212">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Сортировщик рыбы</w:t>
            </w:r>
          </w:p>
        </w:tc>
        <w:tc>
          <w:tcPr>
            <w:tcW w:w="686"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15</w:t>
            </w:r>
          </w:p>
        </w:tc>
        <w:tc>
          <w:tcPr>
            <w:tcW w:w="1980"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981"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1467" w:type="dxa"/>
            <w:shd w:val="clear" w:color="auto" w:fill="auto"/>
            <w:vAlign w:val="bottom"/>
          </w:tcPr>
          <w:p w:rsidR="0017565C" w:rsidRPr="00CE785D" w:rsidRDefault="0017565C" w:rsidP="00F07C1D">
            <w:pPr>
              <w:tabs>
                <w:tab w:val="left" w:pos="288"/>
                <w:tab w:val="left" w:pos="576"/>
                <w:tab w:val="left" w:pos="864"/>
                <w:tab w:val="left" w:pos="1152"/>
              </w:tabs>
              <w:suppressAutoHyphens/>
              <w:spacing w:before="40" w:after="40" w:line="210" w:lineRule="exact"/>
              <w:ind w:left="144" w:right="40"/>
              <w:rPr>
                <w:rFonts w:eastAsia="Times New Roman"/>
                <w:noProof/>
                <w:sz w:val="17"/>
                <w:szCs w:val="20"/>
              </w:rPr>
            </w:pPr>
          </w:p>
        </w:tc>
      </w:tr>
      <w:tr w:rsidR="0017565C" w:rsidRPr="00CE785D" w:rsidTr="00F07C1D">
        <w:trPr>
          <w:cantSplit/>
          <w:trHeight w:val="240"/>
        </w:trPr>
        <w:tc>
          <w:tcPr>
            <w:tcW w:w="3384" w:type="dxa"/>
            <w:shd w:val="clear" w:color="auto" w:fill="auto"/>
          </w:tcPr>
          <w:p w:rsidR="0017565C" w:rsidRPr="00CE785D" w:rsidRDefault="0017565C" w:rsidP="00F44212">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Отделочник </w:t>
            </w:r>
          </w:p>
        </w:tc>
        <w:tc>
          <w:tcPr>
            <w:tcW w:w="686"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w:t>
            </w:r>
          </w:p>
        </w:tc>
        <w:tc>
          <w:tcPr>
            <w:tcW w:w="1980"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981"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1467" w:type="dxa"/>
            <w:shd w:val="clear" w:color="auto" w:fill="auto"/>
            <w:vAlign w:val="bottom"/>
          </w:tcPr>
          <w:p w:rsidR="0017565C" w:rsidRPr="00CE785D" w:rsidRDefault="0017565C" w:rsidP="00F07C1D">
            <w:pPr>
              <w:tabs>
                <w:tab w:val="left" w:pos="288"/>
                <w:tab w:val="left" w:pos="576"/>
                <w:tab w:val="left" w:pos="864"/>
                <w:tab w:val="left" w:pos="1152"/>
              </w:tabs>
              <w:suppressAutoHyphens/>
              <w:spacing w:before="40" w:after="40" w:line="210" w:lineRule="exact"/>
              <w:ind w:left="144" w:right="40"/>
              <w:rPr>
                <w:rFonts w:eastAsia="Times New Roman"/>
                <w:noProof/>
                <w:sz w:val="17"/>
                <w:szCs w:val="20"/>
              </w:rPr>
            </w:pPr>
            <w:r w:rsidRPr="00CE785D">
              <w:rPr>
                <w:rFonts w:eastAsia="Times New Roman"/>
                <w:noProof/>
                <w:sz w:val="17"/>
                <w:szCs w:val="20"/>
              </w:rPr>
              <w:t xml:space="preserve">3 года </w:t>
            </w:r>
          </w:p>
        </w:tc>
      </w:tr>
      <w:tr w:rsidR="0017565C" w:rsidRPr="00CE785D" w:rsidTr="00F07C1D">
        <w:trPr>
          <w:cantSplit/>
          <w:trHeight w:val="240"/>
        </w:trPr>
        <w:tc>
          <w:tcPr>
            <w:tcW w:w="3384" w:type="dxa"/>
            <w:shd w:val="clear" w:color="auto" w:fill="auto"/>
          </w:tcPr>
          <w:p w:rsidR="0017565C" w:rsidRPr="00CE785D" w:rsidRDefault="0017565C" w:rsidP="00F44212">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Разнорабочий прядильного цеха </w:t>
            </w:r>
          </w:p>
        </w:tc>
        <w:tc>
          <w:tcPr>
            <w:tcW w:w="686"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w:t>
            </w:r>
          </w:p>
        </w:tc>
        <w:tc>
          <w:tcPr>
            <w:tcW w:w="1980"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981"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1467" w:type="dxa"/>
            <w:shd w:val="clear" w:color="auto" w:fill="auto"/>
            <w:vAlign w:val="bottom"/>
          </w:tcPr>
          <w:p w:rsidR="0017565C" w:rsidRPr="00CE785D" w:rsidRDefault="0017565C" w:rsidP="00F07C1D">
            <w:pPr>
              <w:tabs>
                <w:tab w:val="left" w:pos="288"/>
                <w:tab w:val="left" w:pos="576"/>
                <w:tab w:val="left" w:pos="864"/>
                <w:tab w:val="left" w:pos="1152"/>
              </w:tabs>
              <w:suppressAutoHyphens/>
              <w:spacing w:before="40" w:after="40" w:line="210" w:lineRule="exact"/>
              <w:ind w:left="144" w:right="40"/>
              <w:rPr>
                <w:rFonts w:eastAsia="Times New Roman"/>
                <w:noProof/>
                <w:sz w:val="17"/>
                <w:szCs w:val="20"/>
              </w:rPr>
            </w:pPr>
            <w:r w:rsidRPr="00CE785D">
              <w:rPr>
                <w:rFonts w:eastAsia="Times New Roman"/>
                <w:noProof/>
                <w:sz w:val="17"/>
                <w:szCs w:val="20"/>
              </w:rPr>
              <w:t xml:space="preserve">3 года </w:t>
            </w:r>
          </w:p>
        </w:tc>
      </w:tr>
      <w:tr w:rsidR="0017565C" w:rsidRPr="00CE785D" w:rsidTr="00F07C1D">
        <w:trPr>
          <w:cantSplit/>
          <w:trHeight w:val="240"/>
        </w:trPr>
        <w:tc>
          <w:tcPr>
            <w:tcW w:w="3384" w:type="dxa"/>
            <w:shd w:val="clear" w:color="auto" w:fill="auto"/>
          </w:tcPr>
          <w:p w:rsidR="0017565C" w:rsidRPr="00CE785D" w:rsidRDefault="0017565C" w:rsidP="00F44212">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Прядильщик </w:t>
            </w:r>
          </w:p>
        </w:tc>
        <w:tc>
          <w:tcPr>
            <w:tcW w:w="686"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w:t>
            </w:r>
          </w:p>
        </w:tc>
        <w:tc>
          <w:tcPr>
            <w:tcW w:w="1980"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981"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1467" w:type="dxa"/>
            <w:shd w:val="clear" w:color="auto" w:fill="auto"/>
            <w:vAlign w:val="bottom"/>
          </w:tcPr>
          <w:p w:rsidR="0017565C" w:rsidRPr="00CE785D" w:rsidRDefault="0017565C" w:rsidP="00F07C1D">
            <w:pPr>
              <w:tabs>
                <w:tab w:val="left" w:pos="288"/>
                <w:tab w:val="left" w:pos="576"/>
                <w:tab w:val="left" w:pos="864"/>
                <w:tab w:val="left" w:pos="1152"/>
              </w:tabs>
              <w:suppressAutoHyphens/>
              <w:spacing w:before="40" w:after="40" w:line="210" w:lineRule="exact"/>
              <w:ind w:left="144" w:right="40"/>
              <w:rPr>
                <w:rFonts w:eastAsia="Times New Roman"/>
                <w:noProof/>
                <w:sz w:val="17"/>
                <w:szCs w:val="20"/>
              </w:rPr>
            </w:pPr>
            <w:r w:rsidRPr="00CE785D">
              <w:rPr>
                <w:rFonts w:eastAsia="Times New Roman"/>
                <w:noProof/>
                <w:sz w:val="17"/>
                <w:szCs w:val="20"/>
              </w:rPr>
              <w:t xml:space="preserve">3 года </w:t>
            </w:r>
          </w:p>
        </w:tc>
      </w:tr>
      <w:tr w:rsidR="0017565C" w:rsidRPr="00CE785D" w:rsidTr="00F07C1D">
        <w:trPr>
          <w:cantSplit/>
          <w:trHeight w:val="240"/>
        </w:trPr>
        <w:tc>
          <w:tcPr>
            <w:tcW w:w="3384" w:type="dxa"/>
            <w:shd w:val="clear" w:color="auto" w:fill="auto"/>
          </w:tcPr>
          <w:p w:rsidR="0017565C" w:rsidRPr="00CE785D" w:rsidRDefault="0017565C" w:rsidP="00F44212">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Повар </w:t>
            </w:r>
          </w:p>
        </w:tc>
        <w:tc>
          <w:tcPr>
            <w:tcW w:w="686"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w:t>
            </w:r>
          </w:p>
        </w:tc>
        <w:tc>
          <w:tcPr>
            <w:tcW w:w="1980"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981"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1467" w:type="dxa"/>
            <w:shd w:val="clear" w:color="auto" w:fill="auto"/>
            <w:vAlign w:val="bottom"/>
          </w:tcPr>
          <w:p w:rsidR="0017565C" w:rsidRPr="00CE785D" w:rsidRDefault="0017565C" w:rsidP="00F07C1D">
            <w:pPr>
              <w:tabs>
                <w:tab w:val="left" w:pos="288"/>
                <w:tab w:val="left" w:pos="576"/>
                <w:tab w:val="left" w:pos="864"/>
                <w:tab w:val="left" w:pos="1152"/>
              </w:tabs>
              <w:suppressAutoHyphens/>
              <w:spacing w:before="40" w:after="40" w:line="210" w:lineRule="exact"/>
              <w:ind w:left="144" w:right="40"/>
              <w:rPr>
                <w:rFonts w:eastAsia="Times New Roman"/>
                <w:noProof/>
                <w:sz w:val="17"/>
                <w:szCs w:val="20"/>
              </w:rPr>
            </w:pPr>
            <w:r w:rsidRPr="00CE785D">
              <w:rPr>
                <w:rFonts w:eastAsia="Times New Roman"/>
                <w:noProof/>
                <w:sz w:val="17"/>
                <w:szCs w:val="20"/>
              </w:rPr>
              <w:t xml:space="preserve">3 года </w:t>
            </w:r>
          </w:p>
        </w:tc>
      </w:tr>
      <w:tr w:rsidR="0017565C" w:rsidRPr="00CE785D" w:rsidTr="00F07C1D">
        <w:trPr>
          <w:cantSplit/>
          <w:trHeight w:val="240"/>
        </w:trPr>
        <w:tc>
          <w:tcPr>
            <w:tcW w:w="3384" w:type="dxa"/>
            <w:shd w:val="clear" w:color="auto" w:fill="auto"/>
          </w:tcPr>
          <w:p w:rsidR="0017565C" w:rsidRPr="00CE785D" w:rsidRDefault="0017565C" w:rsidP="00F44212">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Вспомогательный медицинский персонал </w:t>
            </w:r>
          </w:p>
        </w:tc>
        <w:tc>
          <w:tcPr>
            <w:tcW w:w="686" w:type="dxa"/>
            <w:shd w:val="clear" w:color="auto" w:fill="auto"/>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w:t>
            </w:r>
          </w:p>
        </w:tc>
        <w:tc>
          <w:tcPr>
            <w:tcW w:w="1980" w:type="dxa"/>
            <w:shd w:val="clear" w:color="auto" w:fill="auto"/>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981" w:type="dxa"/>
            <w:shd w:val="clear" w:color="auto" w:fill="auto"/>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1467" w:type="dxa"/>
            <w:shd w:val="clear" w:color="auto" w:fill="auto"/>
          </w:tcPr>
          <w:p w:rsidR="0017565C" w:rsidRPr="00CE785D" w:rsidRDefault="0017565C" w:rsidP="00F07C1D">
            <w:pPr>
              <w:tabs>
                <w:tab w:val="left" w:pos="288"/>
                <w:tab w:val="left" w:pos="576"/>
                <w:tab w:val="left" w:pos="864"/>
                <w:tab w:val="left" w:pos="1152"/>
              </w:tabs>
              <w:suppressAutoHyphens/>
              <w:spacing w:before="40" w:after="40" w:line="210" w:lineRule="exact"/>
              <w:ind w:left="144" w:right="40"/>
              <w:rPr>
                <w:rFonts w:eastAsia="Times New Roman"/>
                <w:noProof/>
                <w:sz w:val="17"/>
                <w:szCs w:val="20"/>
              </w:rPr>
            </w:pPr>
            <w:r w:rsidRPr="00CE785D">
              <w:rPr>
                <w:rFonts w:eastAsia="Times New Roman"/>
                <w:noProof/>
                <w:sz w:val="17"/>
                <w:szCs w:val="20"/>
              </w:rPr>
              <w:t>неопределен</w:t>
            </w:r>
            <w:r w:rsidR="00F07C1D">
              <w:rPr>
                <w:rFonts w:eastAsia="Times New Roman"/>
                <w:noProof/>
                <w:sz w:val="17"/>
                <w:szCs w:val="20"/>
                <w:lang w:val="en-US"/>
              </w:rPr>
              <w:t>-</w:t>
            </w:r>
            <w:r w:rsidRPr="00CE785D">
              <w:rPr>
                <w:rFonts w:eastAsia="Times New Roman"/>
                <w:noProof/>
                <w:sz w:val="17"/>
                <w:szCs w:val="20"/>
              </w:rPr>
              <w:t>ный срок</w:t>
            </w:r>
          </w:p>
        </w:tc>
      </w:tr>
      <w:tr w:rsidR="0017565C" w:rsidRPr="00CE785D" w:rsidTr="00F07C1D">
        <w:trPr>
          <w:cantSplit/>
          <w:trHeight w:val="240"/>
        </w:trPr>
        <w:tc>
          <w:tcPr>
            <w:tcW w:w="3384" w:type="dxa"/>
            <w:shd w:val="clear" w:color="auto" w:fill="auto"/>
          </w:tcPr>
          <w:p w:rsidR="0017565C" w:rsidRPr="00CE785D" w:rsidRDefault="0017565C" w:rsidP="00F44212">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Стажировка в области управления предприятиями</w:t>
            </w:r>
          </w:p>
        </w:tc>
        <w:tc>
          <w:tcPr>
            <w:tcW w:w="686"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w:t>
            </w:r>
          </w:p>
        </w:tc>
        <w:tc>
          <w:tcPr>
            <w:tcW w:w="1980"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981"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1467" w:type="dxa"/>
            <w:shd w:val="clear" w:color="auto" w:fill="auto"/>
            <w:vAlign w:val="bottom"/>
          </w:tcPr>
          <w:p w:rsidR="0017565C" w:rsidRPr="00CE785D" w:rsidRDefault="0017565C" w:rsidP="00F07C1D">
            <w:pPr>
              <w:tabs>
                <w:tab w:val="left" w:pos="288"/>
                <w:tab w:val="left" w:pos="576"/>
                <w:tab w:val="left" w:pos="864"/>
                <w:tab w:val="left" w:pos="1152"/>
              </w:tabs>
              <w:suppressAutoHyphens/>
              <w:spacing w:before="40" w:after="40" w:line="210" w:lineRule="exact"/>
              <w:ind w:left="144" w:right="40"/>
              <w:rPr>
                <w:rFonts w:eastAsia="Times New Roman"/>
                <w:noProof/>
                <w:sz w:val="17"/>
                <w:szCs w:val="20"/>
              </w:rPr>
            </w:pPr>
            <w:r w:rsidRPr="00CE785D">
              <w:rPr>
                <w:rFonts w:eastAsia="Times New Roman"/>
                <w:noProof/>
                <w:sz w:val="17"/>
                <w:szCs w:val="20"/>
              </w:rPr>
              <w:t>2 мес.</w:t>
            </w:r>
          </w:p>
        </w:tc>
      </w:tr>
      <w:tr w:rsidR="0017565C" w:rsidRPr="00CE785D" w:rsidTr="00F07C1D">
        <w:trPr>
          <w:cantSplit/>
          <w:trHeight w:val="240"/>
        </w:trPr>
        <w:tc>
          <w:tcPr>
            <w:tcW w:w="3384" w:type="dxa"/>
            <w:shd w:val="clear" w:color="auto" w:fill="auto"/>
          </w:tcPr>
          <w:p w:rsidR="0017565C" w:rsidRPr="00CE785D" w:rsidRDefault="0017565C" w:rsidP="00F44212">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Работник химчистки </w:t>
            </w:r>
          </w:p>
        </w:tc>
        <w:tc>
          <w:tcPr>
            <w:tcW w:w="686"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23</w:t>
            </w:r>
          </w:p>
        </w:tc>
        <w:tc>
          <w:tcPr>
            <w:tcW w:w="1980"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20</w:t>
            </w:r>
          </w:p>
        </w:tc>
        <w:tc>
          <w:tcPr>
            <w:tcW w:w="981"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7</w:t>
            </w:r>
          </w:p>
        </w:tc>
        <w:tc>
          <w:tcPr>
            <w:tcW w:w="1467" w:type="dxa"/>
            <w:vMerge w:val="restart"/>
            <w:shd w:val="clear" w:color="auto" w:fill="auto"/>
          </w:tcPr>
          <w:p w:rsidR="00F07C1D" w:rsidRDefault="00F07C1D" w:rsidP="00F07C1D">
            <w:pPr>
              <w:tabs>
                <w:tab w:val="left" w:pos="288"/>
                <w:tab w:val="left" w:pos="576"/>
                <w:tab w:val="left" w:pos="864"/>
                <w:tab w:val="left" w:pos="1152"/>
              </w:tabs>
              <w:suppressAutoHyphens/>
              <w:spacing w:before="40" w:after="40" w:line="210" w:lineRule="exact"/>
              <w:ind w:left="144" w:right="40"/>
              <w:rPr>
                <w:rFonts w:eastAsia="Times New Roman"/>
                <w:noProof/>
                <w:sz w:val="17"/>
                <w:szCs w:val="20"/>
                <w:lang w:val="en-US"/>
              </w:rPr>
            </w:pPr>
          </w:p>
          <w:p w:rsidR="00F07C1D" w:rsidRDefault="00F07C1D" w:rsidP="00F07C1D">
            <w:pPr>
              <w:tabs>
                <w:tab w:val="left" w:pos="288"/>
                <w:tab w:val="left" w:pos="576"/>
                <w:tab w:val="left" w:pos="864"/>
                <w:tab w:val="left" w:pos="1152"/>
              </w:tabs>
              <w:suppressAutoHyphens/>
              <w:spacing w:before="40" w:after="40" w:line="210" w:lineRule="exact"/>
              <w:ind w:left="144" w:right="40"/>
              <w:rPr>
                <w:rFonts w:eastAsia="Times New Roman"/>
                <w:noProof/>
                <w:sz w:val="17"/>
                <w:szCs w:val="20"/>
                <w:lang w:val="en-US"/>
              </w:rPr>
            </w:pPr>
          </w:p>
          <w:p w:rsidR="00F07C1D" w:rsidRDefault="00F07C1D" w:rsidP="00F07C1D">
            <w:pPr>
              <w:tabs>
                <w:tab w:val="left" w:pos="288"/>
                <w:tab w:val="left" w:pos="576"/>
                <w:tab w:val="left" w:pos="864"/>
                <w:tab w:val="left" w:pos="1152"/>
              </w:tabs>
              <w:suppressAutoHyphens/>
              <w:spacing w:before="40" w:after="40" w:line="210" w:lineRule="exact"/>
              <w:ind w:left="144" w:right="40"/>
              <w:rPr>
                <w:rFonts w:eastAsia="Times New Roman"/>
                <w:noProof/>
                <w:sz w:val="17"/>
                <w:szCs w:val="20"/>
                <w:lang w:val="en-US"/>
              </w:rPr>
            </w:pPr>
          </w:p>
          <w:p w:rsidR="00F07C1D" w:rsidRDefault="00F07C1D" w:rsidP="00F07C1D">
            <w:pPr>
              <w:tabs>
                <w:tab w:val="left" w:pos="288"/>
                <w:tab w:val="left" w:pos="576"/>
                <w:tab w:val="left" w:pos="864"/>
                <w:tab w:val="left" w:pos="1152"/>
              </w:tabs>
              <w:suppressAutoHyphens/>
              <w:spacing w:before="40" w:after="40" w:line="210" w:lineRule="exact"/>
              <w:ind w:left="144" w:right="40"/>
              <w:rPr>
                <w:rFonts w:eastAsia="Times New Roman"/>
                <w:noProof/>
                <w:sz w:val="17"/>
                <w:szCs w:val="20"/>
                <w:lang w:val="en-US"/>
              </w:rPr>
            </w:pPr>
          </w:p>
          <w:p w:rsidR="00F07C1D" w:rsidRDefault="00F07C1D" w:rsidP="00F07C1D">
            <w:pPr>
              <w:tabs>
                <w:tab w:val="left" w:pos="288"/>
                <w:tab w:val="left" w:pos="576"/>
                <w:tab w:val="left" w:pos="864"/>
                <w:tab w:val="left" w:pos="1152"/>
              </w:tabs>
              <w:suppressAutoHyphens/>
              <w:spacing w:before="40" w:after="40" w:line="210" w:lineRule="exact"/>
              <w:ind w:left="144" w:right="40"/>
              <w:rPr>
                <w:rFonts w:eastAsia="Times New Roman"/>
                <w:noProof/>
                <w:sz w:val="17"/>
                <w:szCs w:val="20"/>
                <w:lang w:val="en-US"/>
              </w:rPr>
            </w:pPr>
          </w:p>
          <w:p w:rsidR="00F07C1D" w:rsidRDefault="00F07C1D" w:rsidP="00F07C1D">
            <w:pPr>
              <w:tabs>
                <w:tab w:val="left" w:pos="288"/>
                <w:tab w:val="left" w:pos="576"/>
                <w:tab w:val="left" w:pos="864"/>
                <w:tab w:val="left" w:pos="1152"/>
              </w:tabs>
              <w:suppressAutoHyphens/>
              <w:spacing w:before="40" w:after="40" w:line="210" w:lineRule="exact"/>
              <w:ind w:left="144" w:right="40"/>
              <w:rPr>
                <w:rFonts w:eastAsia="Times New Roman"/>
                <w:noProof/>
                <w:sz w:val="17"/>
                <w:szCs w:val="20"/>
                <w:lang w:val="en-US"/>
              </w:rPr>
            </w:pPr>
          </w:p>
          <w:p w:rsidR="0017565C" w:rsidRPr="00CE785D" w:rsidRDefault="0017565C" w:rsidP="00F07C1D">
            <w:pPr>
              <w:tabs>
                <w:tab w:val="left" w:pos="288"/>
                <w:tab w:val="left" w:pos="576"/>
                <w:tab w:val="left" w:pos="864"/>
                <w:tab w:val="left" w:pos="1152"/>
              </w:tabs>
              <w:suppressAutoHyphens/>
              <w:spacing w:before="40" w:after="40" w:line="210" w:lineRule="exact"/>
              <w:ind w:left="144" w:right="40"/>
              <w:rPr>
                <w:rFonts w:eastAsia="Times New Roman"/>
                <w:noProof/>
                <w:sz w:val="17"/>
                <w:szCs w:val="20"/>
              </w:rPr>
            </w:pPr>
            <w:r w:rsidRPr="00CE785D">
              <w:rPr>
                <w:rFonts w:eastAsia="Times New Roman"/>
                <w:noProof/>
                <w:sz w:val="17"/>
                <w:szCs w:val="20"/>
              </w:rPr>
              <w:t xml:space="preserve">3 года </w:t>
            </w:r>
          </w:p>
        </w:tc>
      </w:tr>
      <w:tr w:rsidR="0017565C" w:rsidRPr="00CE785D" w:rsidTr="00F07C1D">
        <w:trPr>
          <w:cantSplit/>
          <w:trHeight w:val="240"/>
        </w:trPr>
        <w:tc>
          <w:tcPr>
            <w:tcW w:w="3384" w:type="dxa"/>
            <w:shd w:val="clear" w:color="auto" w:fill="auto"/>
          </w:tcPr>
          <w:p w:rsidR="0017565C" w:rsidRPr="00CE785D" w:rsidRDefault="0017565C" w:rsidP="00F44212">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Не указано</w:t>
            </w:r>
          </w:p>
        </w:tc>
        <w:tc>
          <w:tcPr>
            <w:tcW w:w="686"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9</w:t>
            </w:r>
          </w:p>
        </w:tc>
        <w:tc>
          <w:tcPr>
            <w:tcW w:w="1980"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17</w:t>
            </w:r>
          </w:p>
        </w:tc>
        <w:tc>
          <w:tcPr>
            <w:tcW w:w="981"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1467" w:type="dxa"/>
            <w:vMerge/>
            <w:shd w:val="clear" w:color="auto" w:fill="auto"/>
            <w:vAlign w:val="bottom"/>
          </w:tcPr>
          <w:p w:rsidR="0017565C" w:rsidRPr="00CE785D" w:rsidRDefault="0017565C" w:rsidP="00F07C1D">
            <w:pPr>
              <w:tabs>
                <w:tab w:val="left" w:pos="288"/>
                <w:tab w:val="left" w:pos="576"/>
                <w:tab w:val="left" w:pos="864"/>
                <w:tab w:val="left" w:pos="1152"/>
              </w:tabs>
              <w:suppressAutoHyphens/>
              <w:spacing w:before="40" w:after="40" w:line="210" w:lineRule="exact"/>
              <w:ind w:left="144" w:right="40"/>
              <w:rPr>
                <w:rFonts w:eastAsia="Times New Roman"/>
                <w:noProof/>
                <w:sz w:val="17"/>
                <w:szCs w:val="20"/>
              </w:rPr>
            </w:pPr>
          </w:p>
        </w:tc>
      </w:tr>
      <w:tr w:rsidR="0017565C" w:rsidRPr="00CE785D" w:rsidTr="00F07C1D">
        <w:trPr>
          <w:cantSplit/>
          <w:trHeight w:val="240"/>
        </w:trPr>
        <w:tc>
          <w:tcPr>
            <w:tcW w:w="3384" w:type="dxa"/>
            <w:shd w:val="clear" w:color="auto" w:fill="auto"/>
          </w:tcPr>
          <w:p w:rsidR="0017565C" w:rsidRPr="00CE785D" w:rsidRDefault="0017565C" w:rsidP="00F44212">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Контролер </w:t>
            </w:r>
          </w:p>
        </w:tc>
        <w:tc>
          <w:tcPr>
            <w:tcW w:w="686"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w:t>
            </w:r>
          </w:p>
        </w:tc>
        <w:tc>
          <w:tcPr>
            <w:tcW w:w="1980"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981"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1467" w:type="dxa"/>
            <w:vMerge/>
            <w:shd w:val="clear" w:color="auto" w:fill="auto"/>
            <w:vAlign w:val="bottom"/>
          </w:tcPr>
          <w:p w:rsidR="0017565C" w:rsidRPr="00CE785D" w:rsidRDefault="0017565C" w:rsidP="00F07C1D">
            <w:pPr>
              <w:tabs>
                <w:tab w:val="left" w:pos="288"/>
                <w:tab w:val="left" w:pos="576"/>
                <w:tab w:val="left" w:pos="864"/>
                <w:tab w:val="left" w:pos="1152"/>
              </w:tabs>
              <w:suppressAutoHyphens/>
              <w:spacing w:before="40" w:after="40" w:line="210" w:lineRule="exact"/>
              <w:ind w:left="144" w:right="40"/>
              <w:rPr>
                <w:rFonts w:eastAsia="Times New Roman"/>
                <w:noProof/>
                <w:sz w:val="17"/>
                <w:szCs w:val="20"/>
              </w:rPr>
            </w:pPr>
          </w:p>
        </w:tc>
      </w:tr>
      <w:tr w:rsidR="0017565C" w:rsidRPr="00CE785D" w:rsidTr="00F07C1D">
        <w:trPr>
          <w:cantSplit/>
          <w:trHeight w:val="240"/>
        </w:trPr>
        <w:tc>
          <w:tcPr>
            <w:tcW w:w="3384" w:type="dxa"/>
            <w:shd w:val="clear" w:color="auto" w:fill="auto"/>
          </w:tcPr>
          <w:p w:rsidR="0017565C" w:rsidRPr="00CE785D" w:rsidRDefault="0017565C" w:rsidP="00F44212">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Ремонт одежды </w:t>
            </w:r>
          </w:p>
        </w:tc>
        <w:tc>
          <w:tcPr>
            <w:tcW w:w="686"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1980"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w:t>
            </w:r>
          </w:p>
        </w:tc>
        <w:tc>
          <w:tcPr>
            <w:tcW w:w="981"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1467" w:type="dxa"/>
            <w:vMerge/>
            <w:shd w:val="clear" w:color="auto" w:fill="auto"/>
            <w:vAlign w:val="bottom"/>
          </w:tcPr>
          <w:p w:rsidR="0017565C" w:rsidRPr="00CE785D" w:rsidRDefault="0017565C" w:rsidP="00F07C1D">
            <w:pPr>
              <w:tabs>
                <w:tab w:val="left" w:pos="288"/>
                <w:tab w:val="left" w:pos="576"/>
                <w:tab w:val="left" w:pos="864"/>
                <w:tab w:val="left" w:pos="1152"/>
              </w:tabs>
              <w:suppressAutoHyphens/>
              <w:spacing w:before="40" w:after="40" w:line="210" w:lineRule="exact"/>
              <w:ind w:left="144" w:right="40"/>
              <w:rPr>
                <w:rFonts w:eastAsia="Times New Roman"/>
                <w:noProof/>
                <w:sz w:val="17"/>
                <w:szCs w:val="20"/>
              </w:rPr>
            </w:pPr>
          </w:p>
        </w:tc>
      </w:tr>
      <w:tr w:rsidR="0017565C" w:rsidRPr="00CE785D" w:rsidTr="00F07C1D">
        <w:trPr>
          <w:cantSplit/>
          <w:trHeight w:val="240"/>
        </w:trPr>
        <w:tc>
          <w:tcPr>
            <w:tcW w:w="3384" w:type="dxa"/>
            <w:shd w:val="clear" w:color="auto" w:fill="auto"/>
          </w:tcPr>
          <w:p w:rsidR="0017565C" w:rsidRPr="00CE785D" w:rsidRDefault="0017565C" w:rsidP="00F44212">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Контролер качества</w:t>
            </w:r>
          </w:p>
        </w:tc>
        <w:tc>
          <w:tcPr>
            <w:tcW w:w="686"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1980"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w:t>
            </w:r>
          </w:p>
        </w:tc>
        <w:tc>
          <w:tcPr>
            <w:tcW w:w="981"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1467" w:type="dxa"/>
            <w:vMerge/>
            <w:shd w:val="clear" w:color="auto" w:fill="auto"/>
            <w:vAlign w:val="bottom"/>
          </w:tcPr>
          <w:p w:rsidR="0017565C" w:rsidRPr="00CE785D" w:rsidRDefault="0017565C" w:rsidP="00F07C1D">
            <w:pPr>
              <w:tabs>
                <w:tab w:val="left" w:pos="288"/>
                <w:tab w:val="left" w:pos="576"/>
                <w:tab w:val="left" w:pos="864"/>
                <w:tab w:val="left" w:pos="1152"/>
              </w:tabs>
              <w:suppressAutoHyphens/>
              <w:spacing w:before="40" w:after="40" w:line="210" w:lineRule="exact"/>
              <w:ind w:left="144" w:right="40"/>
              <w:rPr>
                <w:rFonts w:eastAsia="Times New Roman"/>
                <w:noProof/>
                <w:sz w:val="17"/>
                <w:szCs w:val="20"/>
              </w:rPr>
            </w:pPr>
          </w:p>
        </w:tc>
      </w:tr>
      <w:tr w:rsidR="0017565C" w:rsidRPr="00CE785D" w:rsidTr="00F07C1D">
        <w:trPr>
          <w:cantSplit/>
          <w:trHeight w:val="240"/>
        </w:trPr>
        <w:tc>
          <w:tcPr>
            <w:tcW w:w="3384" w:type="dxa"/>
            <w:shd w:val="clear" w:color="auto" w:fill="auto"/>
          </w:tcPr>
          <w:p w:rsidR="0017565C" w:rsidRPr="00CE785D" w:rsidRDefault="0017565C" w:rsidP="00F44212">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Закройщик </w:t>
            </w:r>
          </w:p>
        </w:tc>
        <w:tc>
          <w:tcPr>
            <w:tcW w:w="686"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4</w:t>
            </w:r>
          </w:p>
        </w:tc>
        <w:tc>
          <w:tcPr>
            <w:tcW w:w="1980"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981"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1467" w:type="dxa"/>
            <w:vMerge/>
            <w:shd w:val="clear" w:color="auto" w:fill="auto"/>
            <w:vAlign w:val="bottom"/>
          </w:tcPr>
          <w:p w:rsidR="0017565C" w:rsidRPr="00CE785D" w:rsidRDefault="0017565C" w:rsidP="00F07C1D">
            <w:pPr>
              <w:tabs>
                <w:tab w:val="left" w:pos="288"/>
                <w:tab w:val="left" w:pos="576"/>
                <w:tab w:val="left" w:pos="864"/>
                <w:tab w:val="left" w:pos="1152"/>
              </w:tabs>
              <w:suppressAutoHyphens/>
              <w:spacing w:before="40" w:after="40" w:line="210" w:lineRule="exact"/>
              <w:ind w:left="144" w:right="40"/>
              <w:rPr>
                <w:rFonts w:eastAsia="Times New Roman"/>
                <w:noProof/>
                <w:sz w:val="17"/>
                <w:szCs w:val="20"/>
              </w:rPr>
            </w:pPr>
          </w:p>
        </w:tc>
      </w:tr>
      <w:tr w:rsidR="0017565C" w:rsidRPr="00CE785D" w:rsidTr="00F07C1D">
        <w:trPr>
          <w:cantSplit/>
          <w:trHeight w:val="240"/>
        </w:trPr>
        <w:tc>
          <w:tcPr>
            <w:tcW w:w="3384" w:type="dxa"/>
            <w:shd w:val="clear" w:color="auto" w:fill="auto"/>
          </w:tcPr>
          <w:p w:rsidR="0017565C" w:rsidRPr="00CE785D" w:rsidRDefault="0017565C" w:rsidP="00F44212">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Оператор швейной машины "Форман" </w:t>
            </w:r>
          </w:p>
        </w:tc>
        <w:tc>
          <w:tcPr>
            <w:tcW w:w="686"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1980"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w:t>
            </w:r>
          </w:p>
        </w:tc>
        <w:tc>
          <w:tcPr>
            <w:tcW w:w="981"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1467" w:type="dxa"/>
            <w:vMerge/>
            <w:shd w:val="clear" w:color="auto" w:fill="auto"/>
            <w:vAlign w:val="bottom"/>
          </w:tcPr>
          <w:p w:rsidR="0017565C" w:rsidRPr="00CE785D" w:rsidRDefault="0017565C" w:rsidP="00F07C1D">
            <w:pPr>
              <w:tabs>
                <w:tab w:val="left" w:pos="288"/>
                <w:tab w:val="left" w:pos="576"/>
                <w:tab w:val="left" w:pos="864"/>
                <w:tab w:val="left" w:pos="1152"/>
              </w:tabs>
              <w:suppressAutoHyphens/>
              <w:spacing w:before="40" w:after="40" w:line="210" w:lineRule="exact"/>
              <w:ind w:left="144" w:right="40"/>
              <w:rPr>
                <w:rFonts w:eastAsia="Times New Roman"/>
                <w:noProof/>
                <w:sz w:val="17"/>
                <w:szCs w:val="20"/>
              </w:rPr>
            </w:pPr>
          </w:p>
        </w:tc>
      </w:tr>
      <w:tr w:rsidR="0017565C" w:rsidRPr="00CE785D" w:rsidTr="00F07C1D">
        <w:trPr>
          <w:cantSplit/>
          <w:trHeight w:val="240"/>
        </w:trPr>
        <w:tc>
          <w:tcPr>
            <w:tcW w:w="3384" w:type="dxa"/>
            <w:shd w:val="clear" w:color="auto" w:fill="auto"/>
          </w:tcPr>
          <w:p w:rsidR="0017565C" w:rsidRPr="00CE785D" w:rsidRDefault="0017565C" w:rsidP="00F44212">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Оператор швейной машины для сшивания деталей "Форман" </w:t>
            </w:r>
          </w:p>
        </w:tc>
        <w:tc>
          <w:tcPr>
            <w:tcW w:w="686"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1980"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w:t>
            </w:r>
          </w:p>
        </w:tc>
        <w:tc>
          <w:tcPr>
            <w:tcW w:w="981"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1467" w:type="dxa"/>
            <w:vMerge/>
            <w:shd w:val="clear" w:color="auto" w:fill="auto"/>
            <w:vAlign w:val="bottom"/>
          </w:tcPr>
          <w:p w:rsidR="0017565C" w:rsidRPr="00CE785D" w:rsidRDefault="0017565C" w:rsidP="00F07C1D">
            <w:pPr>
              <w:tabs>
                <w:tab w:val="left" w:pos="288"/>
                <w:tab w:val="left" w:pos="576"/>
                <w:tab w:val="left" w:pos="864"/>
                <w:tab w:val="left" w:pos="1152"/>
              </w:tabs>
              <w:suppressAutoHyphens/>
              <w:spacing w:before="40" w:after="40" w:line="210" w:lineRule="exact"/>
              <w:ind w:left="144" w:right="40"/>
              <w:rPr>
                <w:rFonts w:eastAsia="Times New Roman"/>
                <w:noProof/>
                <w:sz w:val="17"/>
                <w:szCs w:val="20"/>
              </w:rPr>
            </w:pPr>
          </w:p>
        </w:tc>
      </w:tr>
      <w:tr w:rsidR="0017565C" w:rsidRPr="00CE785D" w:rsidTr="00F07C1D">
        <w:trPr>
          <w:cantSplit/>
          <w:trHeight w:val="240"/>
        </w:trPr>
        <w:tc>
          <w:tcPr>
            <w:tcW w:w="3384" w:type="dxa"/>
            <w:shd w:val="clear" w:color="auto" w:fill="auto"/>
          </w:tcPr>
          <w:p w:rsidR="0017565C" w:rsidRPr="00CE785D" w:rsidRDefault="0017565C" w:rsidP="00F44212">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Контролер качества швейного изделия в процессе изготовления </w:t>
            </w:r>
          </w:p>
        </w:tc>
        <w:tc>
          <w:tcPr>
            <w:tcW w:w="686"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w:t>
            </w:r>
          </w:p>
        </w:tc>
        <w:tc>
          <w:tcPr>
            <w:tcW w:w="1980"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w:t>
            </w:r>
          </w:p>
        </w:tc>
        <w:tc>
          <w:tcPr>
            <w:tcW w:w="981"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1467" w:type="dxa"/>
            <w:vMerge/>
            <w:shd w:val="clear" w:color="auto" w:fill="auto"/>
            <w:vAlign w:val="bottom"/>
          </w:tcPr>
          <w:p w:rsidR="0017565C" w:rsidRPr="00CE785D" w:rsidRDefault="0017565C" w:rsidP="00F07C1D">
            <w:pPr>
              <w:tabs>
                <w:tab w:val="left" w:pos="288"/>
                <w:tab w:val="left" w:pos="576"/>
                <w:tab w:val="left" w:pos="864"/>
                <w:tab w:val="left" w:pos="1152"/>
              </w:tabs>
              <w:suppressAutoHyphens/>
              <w:spacing w:before="40" w:after="40" w:line="210" w:lineRule="exact"/>
              <w:ind w:left="144" w:right="40"/>
              <w:rPr>
                <w:rFonts w:eastAsia="Times New Roman"/>
                <w:noProof/>
                <w:sz w:val="17"/>
                <w:szCs w:val="20"/>
              </w:rPr>
            </w:pPr>
          </w:p>
        </w:tc>
      </w:tr>
      <w:tr w:rsidR="0017565C" w:rsidRPr="00CE785D" w:rsidTr="00F07C1D">
        <w:trPr>
          <w:cantSplit/>
          <w:trHeight w:val="240"/>
        </w:trPr>
        <w:tc>
          <w:tcPr>
            <w:tcW w:w="3384" w:type="dxa"/>
            <w:shd w:val="clear" w:color="auto" w:fill="auto"/>
          </w:tcPr>
          <w:p w:rsidR="0017565C" w:rsidRPr="00CE785D" w:rsidRDefault="0017565C" w:rsidP="00F44212">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Контролер качества швейного изделия в готовом виде </w:t>
            </w:r>
          </w:p>
        </w:tc>
        <w:tc>
          <w:tcPr>
            <w:tcW w:w="686"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w:t>
            </w:r>
          </w:p>
        </w:tc>
        <w:tc>
          <w:tcPr>
            <w:tcW w:w="1980"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981"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1467" w:type="dxa"/>
            <w:vMerge/>
            <w:shd w:val="clear" w:color="auto" w:fill="auto"/>
            <w:vAlign w:val="bottom"/>
          </w:tcPr>
          <w:p w:rsidR="0017565C" w:rsidRPr="00CE785D" w:rsidRDefault="0017565C" w:rsidP="00F07C1D">
            <w:pPr>
              <w:tabs>
                <w:tab w:val="left" w:pos="288"/>
                <w:tab w:val="left" w:pos="576"/>
                <w:tab w:val="left" w:pos="864"/>
                <w:tab w:val="left" w:pos="1152"/>
              </w:tabs>
              <w:suppressAutoHyphens/>
              <w:spacing w:before="40" w:after="40" w:line="210" w:lineRule="exact"/>
              <w:ind w:left="144" w:right="40"/>
              <w:rPr>
                <w:rFonts w:eastAsia="Times New Roman"/>
                <w:noProof/>
                <w:sz w:val="17"/>
                <w:szCs w:val="20"/>
              </w:rPr>
            </w:pPr>
          </w:p>
        </w:tc>
      </w:tr>
      <w:tr w:rsidR="0017565C" w:rsidRPr="00CE785D" w:rsidTr="00F07C1D">
        <w:trPr>
          <w:cantSplit/>
          <w:trHeight w:val="240"/>
        </w:trPr>
        <w:tc>
          <w:tcPr>
            <w:tcW w:w="3384" w:type="dxa"/>
            <w:shd w:val="clear" w:color="auto" w:fill="auto"/>
          </w:tcPr>
          <w:p w:rsidR="0017565C" w:rsidRPr="00CE785D" w:rsidRDefault="0017565C" w:rsidP="00F44212">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Переводчик </w:t>
            </w:r>
          </w:p>
        </w:tc>
        <w:tc>
          <w:tcPr>
            <w:tcW w:w="686"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1980"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w:t>
            </w:r>
          </w:p>
        </w:tc>
        <w:tc>
          <w:tcPr>
            <w:tcW w:w="981"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1467" w:type="dxa"/>
            <w:vMerge/>
            <w:shd w:val="clear" w:color="auto" w:fill="auto"/>
            <w:vAlign w:val="bottom"/>
          </w:tcPr>
          <w:p w:rsidR="0017565C" w:rsidRPr="00CE785D" w:rsidRDefault="0017565C" w:rsidP="00F07C1D">
            <w:pPr>
              <w:tabs>
                <w:tab w:val="left" w:pos="288"/>
                <w:tab w:val="left" w:pos="576"/>
                <w:tab w:val="left" w:pos="864"/>
                <w:tab w:val="left" w:pos="1152"/>
              </w:tabs>
              <w:suppressAutoHyphens/>
              <w:spacing w:before="40" w:after="40" w:line="210" w:lineRule="exact"/>
              <w:ind w:left="144" w:right="40"/>
              <w:rPr>
                <w:rFonts w:eastAsia="Times New Roman"/>
                <w:noProof/>
                <w:sz w:val="17"/>
                <w:szCs w:val="20"/>
              </w:rPr>
            </w:pPr>
          </w:p>
        </w:tc>
      </w:tr>
      <w:tr w:rsidR="0017565C" w:rsidRPr="00CE785D" w:rsidTr="00F07C1D">
        <w:trPr>
          <w:cantSplit/>
          <w:trHeight w:val="240"/>
        </w:trPr>
        <w:tc>
          <w:tcPr>
            <w:tcW w:w="3384" w:type="dxa"/>
            <w:shd w:val="clear" w:color="auto" w:fill="auto"/>
          </w:tcPr>
          <w:p w:rsidR="0017565C" w:rsidRPr="00CE785D" w:rsidRDefault="0017565C" w:rsidP="00F44212">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Вязальщик</w:t>
            </w:r>
          </w:p>
        </w:tc>
        <w:tc>
          <w:tcPr>
            <w:tcW w:w="686"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w:t>
            </w:r>
          </w:p>
        </w:tc>
        <w:tc>
          <w:tcPr>
            <w:tcW w:w="1980"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4</w:t>
            </w:r>
          </w:p>
        </w:tc>
        <w:tc>
          <w:tcPr>
            <w:tcW w:w="981"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1467" w:type="dxa"/>
            <w:vMerge/>
            <w:shd w:val="clear" w:color="auto" w:fill="auto"/>
            <w:vAlign w:val="bottom"/>
          </w:tcPr>
          <w:p w:rsidR="0017565C" w:rsidRPr="00CE785D" w:rsidRDefault="0017565C" w:rsidP="00F07C1D">
            <w:pPr>
              <w:tabs>
                <w:tab w:val="left" w:pos="288"/>
                <w:tab w:val="left" w:pos="576"/>
                <w:tab w:val="left" w:pos="864"/>
                <w:tab w:val="left" w:pos="1152"/>
              </w:tabs>
              <w:suppressAutoHyphens/>
              <w:spacing w:before="40" w:after="40" w:line="210" w:lineRule="exact"/>
              <w:ind w:left="144" w:right="40"/>
              <w:rPr>
                <w:rFonts w:eastAsia="Times New Roman"/>
                <w:noProof/>
                <w:sz w:val="17"/>
                <w:szCs w:val="20"/>
              </w:rPr>
            </w:pPr>
          </w:p>
        </w:tc>
      </w:tr>
      <w:tr w:rsidR="0017565C" w:rsidRPr="00CE785D" w:rsidTr="00F07C1D">
        <w:trPr>
          <w:cantSplit/>
          <w:trHeight w:val="240"/>
        </w:trPr>
        <w:tc>
          <w:tcPr>
            <w:tcW w:w="3384" w:type="dxa"/>
            <w:shd w:val="clear" w:color="auto" w:fill="auto"/>
          </w:tcPr>
          <w:p w:rsidR="0017565C" w:rsidRPr="00CE785D" w:rsidRDefault="0017565C" w:rsidP="00F44212">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Контролер качества обметки петель</w:t>
            </w:r>
          </w:p>
        </w:tc>
        <w:tc>
          <w:tcPr>
            <w:tcW w:w="686"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1980"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w:t>
            </w:r>
          </w:p>
        </w:tc>
        <w:tc>
          <w:tcPr>
            <w:tcW w:w="981"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1467" w:type="dxa"/>
            <w:vMerge/>
            <w:shd w:val="clear" w:color="auto" w:fill="auto"/>
            <w:vAlign w:val="bottom"/>
          </w:tcPr>
          <w:p w:rsidR="0017565C" w:rsidRPr="00CE785D" w:rsidRDefault="0017565C" w:rsidP="00F07C1D">
            <w:pPr>
              <w:tabs>
                <w:tab w:val="left" w:pos="288"/>
                <w:tab w:val="left" w:pos="576"/>
                <w:tab w:val="left" w:pos="864"/>
                <w:tab w:val="left" w:pos="1152"/>
              </w:tabs>
              <w:suppressAutoHyphens/>
              <w:spacing w:before="40" w:after="40" w:line="210" w:lineRule="exact"/>
              <w:ind w:left="144" w:right="40"/>
              <w:rPr>
                <w:rFonts w:eastAsia="Times New Roman"/>
                <w:noProof/>
                <w:sz w:val="17"/>
                <w:szCs w:val="20"/>
              </w:rPr>
            </w:pPr>
          </w:p>
        </w:tc>
      </w:tr>
      <w:tr w:rsidR="0017565C" w:rsidRPr="00CE785D" w:rsidTr="00F07C1D">
        <w:trPr>
          <w:cantSplit/>
          <w:trHeight w:val="240"/>
        </w:trPr>
        <w:tc>
          <w:tcPr>
            <w:tcW w:w="3384" w:type="dxa"/>
            <w:shd w:val="clear" w:color="auto" w:fill="auto"/>
          </w:tcPr>
          <w:p w:rsidR="0017565C" w:rsidRPr="00CE785D" w:rsidRDefault="0017565C" w:rsidP="00F44212">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Обметчик петель </w:t>
            </w:r>
          </w:p>
        </w:tc>
        <w:tc>
          <w:tcPr>
            <w:tcW w:w="686"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8</w:t>
            </w:r>
          </w:p>
        </w:tc>
        <w:tc>
          <w:tcPr>
            <w:tcW w:w="1980"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42</w:t>
            </w:r>
          </w:p>
        </w:tc>
        <w:tc>
          <w:tcPr>
            <w:tcW w:w="981"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1467" w:type="dxa"/>
            <w:vMerge/>
            <w:shd w:val="clear" w:color="auto" w:fill="auto"/>
            <w:vAlign w:val="bottom"/>
          </w:tcPr>
          <w:p w:rsidR="0017565C" w:rsidRPr="00CE785D" w:rsidRDefault="0017565C" w:rsidP="00F07C1D">
            <w:pPr>
              <w:tabs>
                <w:tab w:val="left" w:pos="288"/>
                <w:tab w:val="left" w:pos="576"/>
                <w:tab w:val="left" w:pos="864"/>
                <w:tab w:val="left" w:pos="1152"/>
              </w:tabs>
              <w:suppressAutoHyphens/>
              <w:spacing w:before="40" w:after="40" w:line="210" w:lineRule="exact"/>
              <w:ind w:left="144" w:right="40"/>
              <w:rPr>
                <w:rFonts w:eastAsia="Times New Roman"/>
                <w:noProof/>
                <w:sz w:val="17"/>
                <w:szCs w:val="20"/>
              </w:rPr>
            </w:pPr>
          </w:p>
        </w:tc>
      </w:tr>
      <w:tr w:rsidR="0017565C" w:rsidRPr="00CE785D" w:rsidTr="00F07C1D">
        <w:trPr>
          <w:cantSplit/>
          <w:trHeight w:val="240"/>
        </w:trPr>
        <w:tc>
          <w:tcPr>
            <w:tcW w:w="3384" w:type="dxa"/>
            <w:shd w:val="clear" w:color="auto" w:fill="auto"/>
          </w:tcPr>
          <w:p w:rsidR="0017565C" w:rsidRPr="00CE785D" w:rsidRDefault="0017565C" w:rsidP="00F44212">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Машинист </w:t>
            </w:r>
          </w:p>
        </w:tc>
        <w:tc>
          <w:tcPr>
            <w:tcW w:w="686"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41</w:t>
            </w:r>
          </w:p>
        </w:tc>
        <w:tc>
          <w:tcPr>
            <w:tcW w:w="1980"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30</w:t>
            </w:r>
          </w:p>
        </w:tc>
        <w:tc>
          <w:tcPr>
            <w:tcW w:w="981"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1467" w:type="dxa"/>
            <w:vMerge/>
            <w:shd w:val="clear" w:color="auto" w:fill="auto"/>
            <w:vAlign w:val="bottom"/>
          </w:tcPr>
          <w:p w:rsidR="0017565C" w:rsidRPr="00CE785D" w:rsidRDefault="0017565C" w:rsidP="00F07C1D">
            <w:pPr>
              <w:tabs>
                <w:tab w:val="left" w:pos="288"/>
                <w:tab w:val="left" w:pos="576"/>
                <w:tab w:val="left" w:pos="864"/>
                <w:tab w:val="left" w:pos="1152"/>
              </w:tabs>
              <w:suppressAutoHyphens/>
              <w:spacing w:before="40" w:after="40" w:line="210" w:lineRule="exact"/>
              <w:ind w:left="144" w:right="40"/>
              <w:rPr>
                <w:rFonts w:eastAsia="Times New Roman"/>
                <w:noProof/>
                <w:sz w:val="17"/>
                <w:szCs w:val="20"/>
              </w:rPr>
            </w:pPr>
          </w:p>
        </w:tc>
      </w:tr>
      <w:tr w:rsidR="0017565C" w:rsidRPr="00CE785D" w:rsidTr="00F07C1D">
        <w:trPr>
          <w:cantSplit/>
          <w:trHeight w:val="240"/>
        </w:trPr>
        <w:tc>
          <w:tcPr>
            <w:tcW w:w="3384" w:type="dxa"/>
            <w:shd w:val="clear" w:color="auto" w:fill="auto"/>
          </w:tcPr>
          <w:p w:rsidR="0017565C" w:rsidRPr="00CE785D" w:rsidRDefault="0017565C" w:rsidP="00F44212">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Машинный оператор </w:t>
            </w:r>
          </w:p>
        </w:tc>
        <w:tc>
          <w:tcPr>
            <w:tcW w:w="686"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1980"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w:t>
            </w:r>
          </w:p>
        </w:tc>
        <w:tc>
          <w:tcPr>
            <w:tcW w:w="981"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1467" w:type="dxa"/>
            <w:vMerge/>
            <w:shd w:val="clear" w:color="auto" w:fill="auto"/>
            <w:vAlign w:val="bottom"/>
          </w:tcPr>
          <w:p w:rsidR="0017565C" w:rsidRPr="00CE785D" w:rsidRDefault="0017565C" w:rsidP="00F07C1D">
            <w:pPr>
              <w:tabs>
                <w:tab w:val="left" w:pos="288"/>
                <w:tab w:val="left" w:pos="576"/>
                <w:tab w:val="left" w:pos="864"/>
                <w:tab w:val="left" w:pos="1152"/>
              </w:tabs>
              <w:suppressAutoHyphens/>
              <w:spacing w:before="40" w:after="40" w:line="210" w:lineRule="exact"/>
              <w:ind w:left="144" w:right="40"/>
              <w:rPr>
                <w:rFonts w:eastAsia="Times New Roman"/>
                <w:noProof/>
                <w:sz w:val="17"/>
                <w:szCs w:val="20"/>
              </w:rPr>
            </w:pPr>
          </w:p>
        </w:tc>
      </w:tr>
      <w:tr w:rsidR="0017565C" w:rsidRPr="00CE785D" w:rsidTr="00F07C1D">
        <w:trPr>
          <w:cantSplit/>
          <w:trHeight w:val="240"/>
        </w:trPr>
        <w:tc>
          <w:tcPr>
            <w:tcW w:w="3384" w:type="dxa"/>
            <w:shd w:val="clear" w:color="auto" w:fill="auto"/>
          </w:tcPr>
          <w:p w:rsidR="0017565C" w:rsidRPr="00CE785D" w:rsidRDefault="0017565C" w:rsidP="00F44212">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Ремонт одежды </w:t>
            </w:r>
          </w:p>
        </w:tc>
        <w:tc>
          <w:tcPr>
            <w:tcW w:w="686"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4</w:t>
            </w:r>
          </w:p>
        </w:tc>
        <w:tc>
          <w:tcPr>
            <w:tcW w:w="1980"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16</w:t>
            </w:r>
          </w:p>
        </w:tc>
        <w:tc>
          <w:tcPr>
            <w:tcW w:w="981"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1467" w:type="dxa"/>
            <w:vMerge/>
            <w:shd w:val="clear" w:color="auto" w:fill="auto"/>
            <w:vAlign w:val="bottom"/>
          </w:tcPr>
          <w:p w:rsidR="0017565C" w:rsidRPr="00CE785D" w:rsidRDefault="0017565C" w:rsidP="00F07C1D">
            <w:pPr>
              <w:tabs>
                <w:tab w:val="left" w:pos="288"/>
                <w:tab w:val="left" w:pos="576"/>
                <w:tab w:val="left" w:pos="864"/>
                <w:tab w:val="left" w:pos="1152"/>
              </w:tabs>
              <w:suppressAutoHyphens/>
              <w:spacing w:before="40" w:after="40" w:line="210" w:lineRule="exact"/>
              <w:ind w:left="144" w:right="40"/>
              <w:rPr>
                <w:rFonts w:eastAsia="Times New Roman"/>
                <w:noProof/>
                <w:sz w:val="17"/>
                <w:szCs w:val="20"/>
              </w:rPr>
            </w:pPr>
          </w:p>
        </w:tc>
      </w:tr>
      <w:tr w:rsidR="0017565C" w:rsidRPr="00CE785D" w:rsidTr="00F07C1D">
        <w:trPr>
          <w:cantSplit/>
          <w:trHeight w:val="240"/>
        </w:trPr>
        <w:tc>
          <w:tcPr>
            <w:tcW w:w="3384" w:type="dxa"/>
            <w:shd w:val="clear" w:color="auto" w:fill="auto"/>
          </w:tcPr>
          <w:p w:rsidR="0017565C" w:rsidRPr="00CE785D" w:rsidRDefault="0017565C" w:rsidP="00F44212">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Оператор </w:t>
            </w:r>
          </w:p>
        </w:tc>
        <w:tc>
          <w:tcPr>
            <w:tcW w:w="686"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1980"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w:t>
            </w:r>
          </w:p>
        </w:tc>
        <w:tc>
          <w:tcPr>
            <w:tcW w:w="981"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1467" w:type="dxa"/>
            <w:vMerge/>
            <w:shd w:val="clear" w:color="auto" w:fill="auto"/>
            <w:vAlign w:val="bottom"/>
          </w:tcPr>
          <w:p w:rsidR="0017565C" w:rsidRPr="00CE785D" w:rsidRDefault="0017565C" w:rsidP="00F07C1D">
            <w:pPr>
              <w:tabs>
                <w:tab w:val="left" w:pos="288"/>
                <w:tab w:val="left" w:pos="576"/>
                <w:tab w:val="left" w:pos="864"/>
                <w:tab w:val="left" w:pos="1152"/>
              </w:tabs>
              <w:suppressAutoHyphens/>
              <w:spacing w:before="40" w:after="40" w:line="210" w:lineRule="exact"/>
              <w:ind w:left="144" w:right="40"/>
              <w:rPr>
                <w:rFonts w:eastAsia="Times New Roman"/>
                <w:noProof/>
                <w:sz w:val="17"/>
                <w:szCs w:val="20"/>
              </w:rPr>
            </w:pPr>
          </w:p>
        </w:tc>
      </w:tr>
      <w:tr w:rsidR="0017565C" w:rsidRPr="00CE785D" w:rsidTr="00F07C1D">
        <w:trPr>
          <w:cantSplit/>
          <w:trHeight w:val="240"/>
        </w:trPr>
        <w:tc>
          <w:tcPr>
            <w:tcW w:w="3384" w:type="dxa"/>
            <w:shd w:val="clear" w:color="auto" w:fill="auto"/>
          </w:tcPr>
          <w:p w:rsidR="0017565C" w:rsidRPr="00CE785D" w:rsidRDefault="0017565C" w:rsidP="00F44212">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Машинный оператор </w:t>
            </w:r>
          </w:p>
        </w:tc>
        <w:tc>
          <w:tcPr>
            <w:tcW w:w="686"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1980"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w:t>
            </w:r>
          </w:p>
        </w:tc>
        <w:tc>
          <w:tcPr>
            <w:tcW w:w="981"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1467" w:type="dxa"/>
            <w:vMerge/>
            <w:shd w:val="clear" w:color="auto" w:fill="auto"/>
            <w:vAlign w:val="bottom"/>
          </w:tcPr>
          <w:p w:rsidR="0017565C" w:rsidRPr="00CE785D" w:rsidRDefault="0017565C" w:rsidP="00F07C1D">
            <w:pPr>
              <w:tabs>
                <w:tab w:val="left" w:pos="288"/>
                <w:tab w:val="left" w:pos="576"/>
                <w:tab w:val="left" w:pos="864"/>
                <w:tab w:val="left" w:pos="1152"/>
              </w:tabs>
              <w:suppressAutoHyphens/>
              <w:spacing w:before="40" w:after="40" w:line="210" w:lineRule="exact"/>
              <w:ind w:left="144" w:right="40"/>
              <w:rPr>
                <w:rFonts w:eastAsia="Times New Roman"/>
                <w:noProof/>
                <w:sz w:val="17"/>
                <w:szCs w:val="20"/>
              </w:rPr>
            </w:pPr>
          </w:p>
        </w:tc>
      </w:tr>
      <w:tr w:rsidR="0017565C" w:rsidRPr="00CE785D" w:rsidTr="00F07C1D">
        <w:trPr>
          <w:cantSplit/>
          <w:trHeight w:val="240"/>
        </w:trPr>
        <w:tc>
          <w:tcPr>
            <w:tcW w:w="3384" w:type="dxa"/>
            <w:shd w:val="clear" w:color="auto" w:fill="auto"/>
          </w:tcPr>
          <w:p w:rsidR="0017565C" w:rsidRPr="00CE785D" w:rsidRDefault="0017565C" w:rsidP="00F44212">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Оператор автомата </w:t>
            </w:r>
          </w:p>
        </w:tc>
        <w:tc>
          <w:tcPr>
            <w:tcW w:w="686"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w:t>
            </w:r>
          </w:p>
        </w:tc>
        <w:tc>
          <w:tcPr>
            <w:tcW w:w="1980"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981"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1467" w:type="dxa"/>
            <w:vMerge/>
            <w:shd w:val="clear" w:color="auto" w:fill="auto"/>
            <w:vAlign w:val="bottom"/>
          </w:tcPr>
          <w:p w:rsidR="0017565C" w:rsidRPr="00CE785D" w:rsidRDefault="0017565C" w:rsidP="00F07C1D">
            <w:pPr>
              <w:tabs>
                <w:tab w:val="left" w:pos="288"/>
                <w:tab w:val="left" w:pos="576"/>
                <w:tab w:val="left" w:pos="864"/>
                <w:tab w:val="left" w:pos="1152"/>
              </w:tabs>
              <w:suppressAutoHyphens/>
              <w:spacing w:before="40" w:after="40" w:line="210" w:lineRule="exact"/>
              <w:ind w:left="144" w:right="40"/>
              <w:rPr>
                <w:rFonts w:eastAsia="Times New Roman"/>
                <w:noProof/>
                <w:sz w:val="17"/>
                <w:szCs w:val="20"/>
              </w:rPr>
            </w:pPr>
          </w:p>
        </w:tc>
      </w:tr>
      <w:tr w:rsidR="0017565C" w:rsidRPr="00CE785D" w:rsidTr="00F07C1D">
        <w:trPr>
          <w:cantSplit/>
          <w:trHeight w:val="240"/>
        </w:trPr>
        <w:tc>
          <w:tcPr>
            <w:tcW w:w="3384" w:type="dxa"/>
            <w:shd w:val="clear" w:color="auto" w:fill="auto"/>
          </w:tcPr>
          <w:p w:rsidR="0017565C" w:rsidRPr="00CE785D" w:rsidRDefault="0017565C" w:rsidP="00F44212">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Оператор автоматизированной вязальной машины "Шима Сейки" </w:t>
            </w:r>
          </w:p>
        </w:tc>
        <w:tc>
          <w:tcPr>
            <w:tcW w:w="686"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w:t>
            </w:r>
          </w:p>
        </w:tc>
        <w:tc>
          <w:tcPr>
            <w:tcW w:w="1980"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981"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1467" w:type="dxa"/>
            <w:vMerge/>
            <w:shd w:val="clear" w:color="auto" w:fill="auto"/>
            <w:vAlign w:val="bottom"/>
          </w:tcPr>
          <w:p w:rsidR="0017565C" w:rsidRPr="00CE785D" w:rsidRDefault="0017565C" w:rsidP="00F07C1D">
            <w:pPr>
              <w:tabs>
                <w:tab w:val="left" w:pos="288"/>
                <w:tab w:val="left" w:pos="576"/>
                <w:tab w:val="left" w:pos="864"/>
                <w:tab w:val="left" w:pos="1152"/>
              </w:tabs>
              <w:suppressAutoHyphens/>
              <w:spacing w:before="40" w:after="40" w:line="210" w:lineRule="exact"/>
              <w:ind w:left="144" w:right="40"/>
              <w:rPr>
                <w:rFonts w:eastAsia="Times New Roman"/>
                <w:noProof/>
                <w:sz w:val="17"/>
                <w:szCs w:val="20"/>
              </w:rPr>
            </w:pPr>
          </w:p>
        </w:tc>
      </w:tr>
      <w:tr w:rsidR="0017565C" w:rsidRPr="00CE785D" w:rsidTr="00F07C1D">
        <w:trPr>
          <w:cantSplit/>
          <w:trHeight w:val="240"/>
        </w:trPr>
        <w:tc>
          <w:tcPr>
            <w:tcW w:w="3384" w:type="dxa"/>
            <w:shd w:val="clear" w:color="auto" w:fill="auto"/>
          </w:tcPr>
          <w:p w:rsidR="0017565C" w:rsidRPr="00CE785D" w:rsidRDefault="0017565C" w:rsidP="00F44212">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Упаковщик</w:t>
            </w:r>
          </w:p>
        </w:tc>
        <w:tc>
          <w:tcPr>
            <w:tcW w:w="686"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4</w:t>
            </w:r>
          </w:p>
        </w:tc>
        <w:tc>
          <w:tcPr>
            <w:tcW w:w="1980"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w:t>
            </w:r>
          </w:p>
        </w:tc>
        <w:tc>
          <w:tcPr>
            <w:tcW w:w="981"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1467" w:type="dxa"/>
            <w:vMerge/>
            <w:shd w:val="clear" w:color="auto" w:fill="auto"/>
            <w:vAlign w:val="bottom"/>
          </w:tcPr>
          <w:p w:rsidR="0017565C" w:rsidRPr="00CE785D" w:rsidRDefault="0017565C" w:rsidP="00F07C1D">
            <w:pPr>
              <w:tabs>
                <w:tab w:val="left" w:pos="288"/>
                <w:tab w:val="left" w:pos="576"/>
                <w:tab w:val="left" w:pos="864"/>
                <w:tab w:val="left" w:pos="1152"/>
              </w:tabs>
              <w:suppressAutoHyphens/>
              <w:spacing w:before="40" w:after="40" w:line="210" w:lineRule="exact"/>
              <w:ind w:left="144" w:right="40"/>
              <w:rPr>
                <w:rFonts w:eastAsia="Times New Roman"/>
                <w:noProof/>
                <w:sz w:val="17"/>
                <w:szCs w:val="20"/>
              </w:rPr>
            </w:pPr>
          </w:p>
        </w:tc>
      </w:tr>
      <w:tr w:rsidR="0017565C" w:rsidRPr="00CE785D" w:rsidTr="00F07C1D">
        <w:trPr>
          <w:cantSplit/>
          <w:trHeight w:val="240"/>
        </w:trPr>
        <w:tc>
          <w:tcPr>
            <w:tcW w:w="3384" w:type="dxa"/>
            <w:shd w:val="clear" w:color="auto" w:fill="auto"/>
          </w:tcPr>
          <w:p w:rsidR="0017565C" w:rsidRPr="00CE785D" w:rsidRDefault="0017565C" w:rsidP="00F44212">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Контролер качества обметки петель </w:t>
            </w:r>
          </w:p>
        </w:tc>
        <w:tc>
          <w:tcPr>
            <w:tcW w:w="686"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w:t>
            </w:r>
          </w:p>
        </w:tc>
        <w:tc>
          <w:tcPr>
            <w:tcW w:w="1980"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981"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1467" w:type="dxa"/>
            <w:vMerge/>
            <w:shd w:val="clear" w:color="auto" w:fill="auto"/>
            <w:vAlign w:val="bottom"/>
          </w:tcPr>
          <w:p w:rsidR="0017565C" w:rsidRPr="00CE785D" w:rsidRDefault="0017565C" w:rsidP="00F07C1D">
            <w:pPr>
              <w:tabs>
                <w:tab w:val="left" w:pos="288"/>
                <w:tab w:val="left" w:pos="576"/>
                <w:tab w:val="left" w:pos="864"/>
                <w:tab w:val="left" w:pos="1152"/>
              </w:tabs>
              <w:suppressAutoHyphens/>
              <w:spacing w:before="40" w:after="40" w:line="210" w:lineRule="exact"/>
              <w:ind w:left="144" w:right="40"/>
              <w:rPr>
                <w:rFonts w:eastAsia="Times New Roman"/>
                <w:noProof/>
                <w:sz w:val="17"/>
                <w:szCs w:val="20"/>
              </w:rPr>
            </w:pPr>
          </w:p>
        </w:tc>
      </w:tr>
      <w:tr w:rsidR="0017565C" w:rsidRPr="00CE785D" w:rsidTr="00F07C1D">
        <w:trPr>
          <w:cantSplit/>
          <w:trHeight w:val="240"/>
        </w:trPr>
        <w:tc>
          <w:tcPr>
            <w:tcW w:w="3384" w:type="dxa"/>
            <w:shd w:val="clear" w:color="auto" w:fill="auto"/>
          </w:tcPr>
          <w:p w:rsidR="0017565C" w:rsidRPr="00CE785D" w:rsidRDefault="0017565C" w:rsidP="00F44212">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Гладильщик</w:t>
            </w:r>
          </w:p>
        </w:tc>
        <w:tc>
          <w:tcPr>
            <w:tcW w:w="686"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1980"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w:t>
            </w:r>
          </w:p>
        </w:tc>
        <w:tc>
          <w:tcPr>
            <w:tcW w:w="981"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1467" w:type="dxa"/>
            <w:vMerge/>
            <w:shd w:val="clear" w:color="auto" w:fill="auto"/>
            <w:vAlign w:val="bottom"/>
          </w:tcPr>
          <w:p w:rsidR="0017565C" w:rsidRPr="00CE785D" w:rsidRDefault="0017565C" w:rsidP="00F07C1D">
            <w:pPr>
              <w:tabs>
                <w:tab w:val="left" w:pos="288"/>
                <w:tab w:val="left" w:pos="576"/>
                <w:tab w:val="left" w:pos="864"/>
                <w:tab w:val="left" w:pos="1152"/>
              </w:tabs>
              <w:suppressAutoHyphens/>
              <w:spacing w:before="40" w:after="40" w:line="210" w:lineRule="exact"/>
              <w:ind w:left="144" w:right="40"/>
              <w:rPr>
                <w:rFonts w:eastAsia="Times New Roman"/>
                <w:noProof/>
                <w:sz w:val="17"/>
                <w:szCs w:val="20"/>
              </w:rPr>
            </w:pPr>
          </w:p>
        </w:tc>
      </w:tr>
      <w:tr w:rsidR="0017565C" w:rsidRPr="00CE785D" w:rsidTr="00F07C1D">
        <w:trPr>
          <w:cantSplit/>
          <w:trHeight w:val="240"/>
        </w:trPr>
        <w:tc>
          <w:tcPr>
            <w:tcW w:w="3384" w:type="dxa"/>
            <w:shd w:val="clear" w:color="auto" w:fill="auto"/>
          </w:tcPr>
          <w:p w:rsidR="0017565C" w:rsidRPr="00CE785D" w:rsidRDefault="0017565C" w:rsidP="00F44212">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Оператор автомата </w:t>
            </w:r>
          </w:p>
        </w:tc>
        <w:tc>
          <w:tcPr>
            <w:tcW w:w="686"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w:t>
            </w:r>
          </w:p>
        </w:tc>
        <w:tc>
          <w:tcPr>
            <w:tcW w:w="1980"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981"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1467" w:type="dxa"/>
            <w:vMerge/>
            <w:shd w:val="clear" w:color="auto" w:fill="auto"/>
            <w:vAlign w:val="bottom"/>
          </w:tcPr>
          <w:p w:rsidR="0017565C" w:rsidRPr="00CE785D" w:rsidRDefault="0017565C" w:rsidP="00F07C1D">
            <w:pPr>
              <w:tabs>
                <w:tab w:val="left" w:pos="288"/>
                <w:tab w:val="left" w:pos="576"/>
                <w:tab w:val="left" w:pos="864"/>
                <w:tab w:val="left" w:pos="1152"/>
              </w:tabs>
              <w:suppressAutoHyphens/>
              <w:spacing w:before="40" w:after="40" w:line="210" w:lineRule="exact"/>
              <w:ind w:left="144" w:right="40"/>
              <w:rPr>
                <w:rFonts w:eastAsia="Times New Roman"/>
                <w:noProof/>
                <w:sz w:val="17"/>
                <w:szCs w:val="20"/>
              </w:rPr>
            </w:pPr>
          </w:p>
        </w:tc>
      </w:tr>
      <w:tr w:rsidR="0017565C" w:rsidRPr="00CE785D" w:rsidTr="00F07C1D">
        <w:trPr>
          <w:cantSplit/>
          <w:trHeight w:val="240"/>
        </w:trPr>
        <w:tc>
          <w:tcPr>
            <w:tcW w:w="3384" w:type="dxa"/>
            <w:shd w:val="clear" w:color="auto" w:fill="auto"/>
          </w:tcPr>
          <w:p w:rsidR="0017565C" w:rsidRPr="00CE785D" w:rsidRDefault="0017565C" w:rsidP="00F44212">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Оператор автоматизированной вязальной машины </w:t>
            </w:r>
          </w:p>
        </w:tc>
        <w:tc>
          <w:tcPr>
            <w:tcW w:w="686"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w:t>
            </w:r>
          </w:p>
        </w:tc>
        <w:tc>
          <w:tcPr>
            <w:tcW w:w="1980"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981"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1467" w:type="dxa"/>
            <w:vMerge/>
            <w:shd w:val="clear" w:color="auto" w:fill="auto"/>
            <w:vAlign w:val="bottom"/>
          </w:tcPr>
          <w:p w:rsidR="0017565C" w:rsidRPr="00CE785D" w:rsidRDefault="0017565C" w:rsidP="00F07C1D">
            <w:pPr>
              <w:tabs>
                <w:tab w:val="left" w:pos="288"/>
                <w:tab w:val="left" w:pos="576"/>
                <w:tab w:val="left" w:pos="864"/>
                <w:tab w:val="left" w:pos="1152"/>
              </w:tabs>
              <w:suppressAutoHyphens/>
              <w:spacing w:before="40" w:after="40" w:line="210" w:lineRule="exact"/>
              <w:ind w:left="144" w:right="40"/>
              <w:rPr>
                <w:rFonts w:eastAsia="Times New Roman"/>
                <w:noProof/>
                <w:sz w:val="17"/>
                <w:szCs w:val="20"/>
              </w:rPr>
            </w:pPr>
          </w:p>
        </w:tc>
      </w:tr>
      <w:tr w:rsidR="0017565C" w:rsidRPr="00CE785D" w:rsidTr="00F07C1D">
        <w:trPr>
          <w:cantSplit/>
          <w:trHeight w:val="240"/>
        </w:trPr>
        <w:tc>
          <w:tcPr>
            <w:tcW w:w="3384" w:type="dxa"/>
            <w:shd w:val="clear" w:color="auto" w:fill="auto"/>
          </w:tcPr>
          <w:p w:rsidR="0017565C" w:rsidRPr="00CE785D" w:rsidRDefault="0017565C" w:rsidP="00F44212">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Оператор сшивальной машины</w:t>
            </w:r>
          </w:p>
        </w:tc>
        <w:tc>
          <w:tcPr>
            <w:tcW w:w="686"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w:t>
            </w:r>
          </w:p>
        </w:tc>
        <w:tc>
          <w:tcPr>
            <w:tcW w:w="1980"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981"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1467" w:type="dxa"/>
            <w:vMerge/>
            <w:shd w:val="clear" w:color="auto" w:fill="auto"/>
            <w:vAlign w:val="bottom"/>
          </w:tcPr>
          <w:p w:rsidR="0017565C" w:rsidRPr="00CE785D" w:rsidRDefault="0017565C" w:rsidP="00F07C1D">
            <w:pPr>
              <w:tabs>
                <w:tab w:val="left" w:pos="288"/>
                <w:tab w:val="left" w:pos="576"/>
                <w:tab w:val="left" w:pos="864"/>
                <w:tab w:val="left" w:pos="1152"/>
              </w:tabs>
              <w:suppressAutoHyphens/>
              <w:spacing w:before="40" w:after="40" w:line="210" w:lineRule="exact"/>
              <w:ind w:left="144" w:right="40"/>
              <w:rPr>
                <w:rFonts w:eastAsia="Times New Roman"/>
                <w:noProof/>
                <w:sz w:val="17"/>
                <w:szCs w:val="20"/>
              </w:rPr>
            </w:pPr>
          </w:p>
        </w:tc>
      </w:tr>
      <w:tr w:rsidR="0017565C" w:rsidRPr="00CE785D" w:rsidTr="00F07C1D">
        <w:trPr>
          <w:cantSplit/>
          <w:trHeight w:val="240"/>
        </w:trPr>
        <w:tc>
          <w:tcPr>
            <w:tcW w:w="3384" w:type="dxa"/>
            <w:shd w:val="clear" w:color="auto" w:fill="auto"/>
          </w:tcPr>
          <w:p w:rsidR="0017565C" w:rsidRPr="00CE785D" w:rsidRDefault="0017565C" w:rsidP="00F44212">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Оператор автоматизированной вязальной машины "Шима Сейки" </w:t>
            </w:r>
          </w:p>
        </w:tc>
        <w:tc>
          <w:tcPr>
            <w:tcW w:w="686"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5</w:t>
            </w:r>
          </w:p>
        </w:tc>
        <w:tc>
          <w:tcPr>
            <w:tcW w:w="1980"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3</w:t>
            </w:r>
          </w:p>
        </w:tc>
        <w:tc>
          <w:tcPr>
            <w:tcW w:w="981"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1467" w:type="dxa"/>
            <w:vMerge/>
            <w:shd w:val="clear" w:color="auto" w:fill="auto"/>
            <w:vAlign w:val="bottom"/>
          </w:tcPr>
          <w:p w:rsidR="0017565C" w:rsidRPr="00CE785D" w:rsidRDefault="0017565C" w:rsidP="00F07C1D">
            <w:pPr>
              <w:tabs>
                <w:tab w:val="left" w:pos="288"/>
                <w:tab w:val="left" w:pos="576"/>
                <w:tab w:val="left" w:pos="864"/>
                <w:tab w:val="left" w:pos="1152"/>
              </w:tabs>
              <w:suppressAutoHyphens/>
              <w:spacing w:before="40" w:after="40" w:line="210" w:lineRule="exact"/>
              <w:ind w:left="144" w:right="40"/>
              <w:rPr>
                <w:rFonts w:eastAsia="Times New Roman"/>
                <w:noProof/>
                <w:sz w:val="17"/>
                <w:szCs w:val="20"/>
              </w:rPr>
            </w:pPr>
          </w:p>
        </w:tc>
      </w:tr>
      <w:tr w:rsidR="0017565C" w:rsidRPr="00CE785D" w:rsidTr="00F07C1D">
        <w:trPr>
          <w:cantSplit/>
          <w:trHeight w:val="240"/>
        </w:trPr>
        <w:tc>
          <w:tcPr>
            <w:tcW w:w="3384" w:type="dxa"/>
            <w:shd w:val="clear" w:color="auto" w:fill="auto"/>
          </w:tcPr>
          <w:p w:rsidR="0017565C" w:rsidRPr="00CE785D" w:rsidRDefault="0017565C" w:rsidP="00F44212">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Специалист по обслуживанию машины "Шима Сейки" </w:t>
            </w:r>
          </w:p>
        </w:tc>
        <w:tc>
          <w:tcPr>
            <w:tcW w:w="686"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w:t>
            </w:r>
          </w:p>
        </w:tc>
        <w:tc>
          <w:tcPr>
            <w:tcW w:w="1980"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w:t>
            </w:r>
          </w:p>
        </w:tc>
        <w:tc>
          <w:tcPr>
            <w:tcW w:w="981"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1467" w:type="dxa"/>
            <w:vMerge/>
            <w:shd w:val="clear" w:color="auto" w:fill="auto"/>
            <w:vAlign w:val="bottom"/>
          </w:tcPr>
          <w:p w:rsidR="0017565C" w:rsidRPr="00CE785D" w:rsidRDefault="0017565C" w:rsidP="00F07C1D">
            <w:pPr>
              <w:tabs>
                <w:tab w:val="left" w:pos="288"/>
                <w:tab w:val="left" w:pos="576"/>
                <w:tab w:val="left" w:pos="864"/>
                <w:tab w:val="left" w:pos="1152"/>
              </w:tabs>
              <w:suppressAutoHyphens/>
              <w:spacing w:before="40" w:after="40" w:line="210" w:lineRule="exact"/>
              <w:ind w:left="144" w:right="40"/>
              <w:rPr>
                <w:rFonts w:eastAsia="Times New Roman"/>
                <w:noProof/>
                <w:sz w:val="17"/>
                <w:szCs w:val="20"/>
              </w:rPr>
            </w:pPr>
          </w:p>
        </w:tc>
      </w:tr>
      <w:tr w:rsidR="0017565C" w:rsidRPr="00CE785D" w:rsidTr="00F07C1D">
        <w:trPr>
          <w:cantSplit/>
          <w:trHeight w:val="240"/>
        </w:trPr>
        <w:tc>
          <w:tcPr>
            <w:tcW w:w="3384" w:type="dxa"/>
            <w:shd w:val="clear" w:color="auto" w:fill="auto"/>
          </w:tcPr>
          <w:p w:rsidR="0017565C" w:rsidRPr="00CE785D" w:rsidRDefault="0017565C" w:rsidP="00F44212">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Оператор по прошивке швов </w:t>
            </w:r>
          </w:p>
        </w:tc>
        <w:tc>
          <w:tcPr>
            <w:tcW w:w="686"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w:t>
            </w:r>
          </w:p>
        </w:tc>
        <w:tc>
          <w:tcPr>
            <w:tcW w:w="1980"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17</w:t>
            </w:r>
          </w:p>
        </w:tc>
        <w:tc>
          <w:tcPr>
            <w:tcW w:w="981"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w:t>
            </w:r>
          </w:p>
        </w:tc>
        <w:tc>
          <w:tcPr>
            <w:tcW w:w="1467" w:type="dxa"/>
            <w:vMerge/>
            <w:shd w:val="clear" w:color="auto" w:fill="auto"/>
            <w:vAlign w:val="bottom"/>
          </w:tcPr>
          <w:p w:rsidR="0017565C" w:rsidRPr="00CE785D" w:rsidRDefault="0017565C" w:rsidP="00F07C1D">
            <w:pPr>
              <w:tabs>
                <w:tab w:val="left" w:pos="288"/>
                <w:tab w:val="left" w:pos="576"/>
                <w:tab w:val="left" w:pos="864"/>
                <w:tab w:val="left" w:pos="1152"/>
              </w:tabs>
              <w:suppressAutoHyphens/>
              <w:spacing w:before="40" w:after="40" w:line="210" w:lineRule="exact"/>
              <w:ind w:left="144" w:right="40"/>
              <w:rPr>
                <w:rFonts w:eastAsia="Times New Roman"/>
                <w:noProof/>
                <w:sz w:val="17"/>
                <w:szCs w:val="20"/>
              </w:rPr>
            </w:pPr>
          </w:p>
        </w:tc>
      </w:tr>
      <w:tr w:rsidR="0017565C" w:rsidRPr="00CE785D" w:rsidTr="00F07C1D">
        <w:trPr>
          <w:cantSplit/>
          <w:trHeight w:val="240"/>
        </w:trPr>
        <w:tc>
          <w:tcPr>
            <w:tcW w:w="3384" w:type="dxa"/>
            <w:shd w:val="clear" w:color="auto" w:fill="auto"/>
          </w:tcPr>
          <w:p w:rsidR="0017565C" w:rsidRPr="00CE785D" w:rsidRDefault="0017565C" w:rsidP="00F44212">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Оператор по обметке петель </w:t>
            </w:r>
          </w:p>
        </w:tc>
        <w:tc>
          <w:tcPr>
            <w:tcW w:w="686"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1980"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w:t>
            </w:r>
          </w:p>
        </w:tc>
        <w:tc>
          <w:tcPr>
            <w:tcW w:w="981"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1467" w:type="dxa"/>
            <w:vMerge/>
            <w:shd w:val="clear" w:color="auto" w:fill="auto"/>
            <w:vAlign w:val="bottom"/>
          </w:tcPr>
          <w:p w:rsidR="0017565C" w:rsidRPr="00CE785D" w:rsidRDefault="0017565C" w:rsidP="00F07C1D">
            <w:pPr>
              <w:tabs>
                <w:tab w:val="left" w:pos="288"/>
                <w:tab w:val="left" w:pos="576"/>
                <w:tab w:val="left" w:pos="864"/>
                <w:tab w:val="left" w:pos="1152"/>
              </w:tabs>
              <w:suppressAutoHyphens/>
              <w:spacing w:before="40" w:after="40" w:line="210" w:lineRule="exact"/>
              <w:ind w:left="144" w:right="40"/>
              <w:rPr>
                <w:rFonts w:eastAsia="Times New Roman"/>
                <w:noProof/>
                <w:sz w:val="17"/>
                <w:szCs w:val="20"/>
              </w:rPr>
            </w:pPr>
          </w:p>
        </w:tc>
      </w:tr>
      <w:tr w:rsidR="0017565C" w:rsidRPr="00CE785D" w:rsidTr="00F07C1D">
        <w:trPr>
          <w:cantSplit/>
          <w:trHeight w:val="240"/>
        </w:trPr>
        <w:tc>
          <w:tcPr>
            <w:tcW w:w="3384" w:type="dxa"/>
            <w:shd w:val="clear" w:color="auto" w:fill="auto"/>
          </w:tcPr>
          <w:p w:rsidR="0017565C" w:rsidRPr="00CE785D" w:rsidRDefault="0017565C" w:rsidP="00F44212">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Вязальщица </w:t>
            </w:r>
          </w:p>
        </w:tc>
        <w:tc>
          <w:tcPr>
            <w:tcW w:w="686"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1980"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w:t>
            </w:r>
          </w:p>
        </w:tc>
        <w:tc>
          <w:tcPr>
            <w:tcW w:w="981"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1467" w:type="dxa"/>
            <w:vMerge w:val="restart"/>
            <w:shd w:val="clear" w:color="auto" w:fill="auto"/>
            <w:vAlign w:val="bottom"/>
          </w:tcPr>
          <w:p w:rsidR="0017565C" w:rsidRPr="00CE785D" w:rsidRDefault="0017565C" w:rsidP="00F07C1D">
            <w:pPr>
              <w:tabs>
                <w:tab w:val="left" w:pos="288"/>
                <w:tab w:val="left" w:pos="576"/>
                <w:tab w:val="left" w:pos="864"/>
                <w:tab w:val="left" w:pos="1152"/>
              </w:tabs>
              <w:suppressAutoHyphens/>
              <w:spacing w:before="40" w:after="40" w:line="210" w:lineRule="exact"/>
              <w:ind w:left="144" w:right="40"/>
              <w:rPr>
                <w:rFonts w:eastAsia="Times New Roman"/>
                <w:noProof/>
                <w:sz w:val="17"/>
                <w:szCs w:val="20"/>
              </w:rPr>
            </w:pPr>
          </w:p>
        </w:tc>
      </w:tr>
      <w:tr w:rsidR="0017565C" w:rsidRPr="00CE785D" w:rsidTr="00F07C1D">
        <w:trPr>
          <w:cantSplit/>
          <w:trHeight w:val="240"/>
        </w:trPr>
        <w:tc>
          <w:tcPr>
            <w:tcW w:w="3384" w:type="dxa"/>
            <w:shd w:val="clear" w:color="auto" w:fill="auto"/>
          </w:tcPr>
          <w:p w:rsidR="0017565C" w:rsidRPr="00CE785D" w:rsidRDefault="0017565C" w:rsidP="00F44212">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Браковщик </w:t>
            </w:r>
          </w:p>
        </w:tc>
        <w:tc>
          <w:tcPr>
            <w:tcW w:w="686"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1980"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w:t>
            </w:r>
          </w:p>
        </w:tc>
        <w:tc>
          <w:tcPr>
            <w:tcW w:w="981"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1467" w:type="dxa"/>
            <w:vMerge/>
            <w:shd w:val="clear" w:color="auto" w:fill="auto"/>
            <w:vAlign w:val="bottom"/>
          </w:tcPr>
          <w:p w:rsidR="0017565C" w:rsidRPr="00CE785D" w:rsidRDefault="0017565C" w:rsidP="00F07C1D">
            <w:pPr>
              <w:tabs>
                <w:tab w:val="left" w:pos="288"/>
                <w:tab w:val="left" w:pos="576"/>
                <w:tab w:val="left" w:pos="864"/>
                <w:tab w:val="left" w:pos="1152"/>
              </w:tabs>
              <w:suppressAutoHyphens/>
              <w:spacing w:before="40" w:after="40" w:line="210" w:lineRule="exact"/>
              <w:ind w:left="144" w:right="40"/>
              <w:rPr>
                <w:rFonts w:eastAsia="Times New Roman"/>
                <w:noProof/>
                <w:sz w:val="17"/>
                <w:szCs w:val="20"/>
              </w:rPr>
            </w:pPr>
          </w:p>
        </w:tc>
      </w:tr>
      <w:tr w:rsidR="0017565C" w:rsidRPr="00CE785D" w:rsidTr="00F07C1D">
        <w:trPr>
          <w:cantSplit/>
          <w:trHeight w:val="240"/>
        </w:trPr>
        <w:tc>
          <w:tcPr>
            <w:tcW w:w="3384" w:type="dxa"/>
            <w:tcBorders>
              <w:bottom w:val="single" w:sz="4" w:space="0" w:color="auto"/>
            </w:tcBorders>
            <w:shd w:val="clear" w:color="auto" w:fill="auto"/>
          </w:tcPr>
          <w:p w:rsidR="0017565C" w:rsidRPr="00CE785D" w:rsidRDefault="0017565C" w:rsidP="00F44212">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Кладовщик </w:t>
            </w:r>
          </w:p>
        </w:tc>
        <w:tc>
          <w:tcPr>
            <w:tcW w:w="686" w:type="dxa"/>
            <w:tcBorders>
              <w:bottom w:val="single" w:sz="4" w:space="0" w:color="auto"/>
            </w:tcBorders>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1980" w:type="dxa"/>
            <w:tcBorders>
              <w:bottom w:val="single" w:sz="4" w:space="0" w:color="auto"/>
            </w:tcBorders>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w:t>
            </w:r>
          </w:p>
        </w:tc>
        <w:tc>
          <w:tcPr>
            <w:tcW w:w="981" w:type="dxa"/>
            <w:tcBorders>
              <w:bottom w:val="single" w:sz="4" w:space="0" w:color="auto"/>
            </w:tcBorders>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1467" w:type="dxa"/>
            <w:vMerge/>
            <w:tcBorders>
              <w:bottom w:val="single" w:sz="4" w:space="0" w:color="auto"/>
            </w:tcBorders>
            <w:shd w:val="clear" w:color="auto" w:fill="auto"/>
            <w:vAlign w:val="bottom"/>
          </w:tcPr>
          <w:p w:rsidR="0017565C" w:rsidRPr="00CE785D" w:rsidRDefault="0017565C" w:rsidP="00F07C1D">
            <w:pPr>
              <w:tabs>
                <w:tab w:val="left" w:pos="288"/>
                <w:tab w:val="left" w:pos="576"/>
                <w:tab w:val="left" w:pos="864"/>
                <w:tab w:val="left" w:pos="1152"/>
              </w:tabs>
              <w:suppressAutoHyphens/>
              <w:spacing w:before="40" w:after="40" w:line="210" w:lineRule="exact"/>
              <w:ind w:left="144" w:right="40"/>
              <w:rPr>
                <w:rFonts w:eastAsia="Times New Roman"/>
                <w:noProof/>
                <w:sz w:val="17"/>
                <w:szCs w:val="20"/>
              </w:rPr>
            </w:pPr>
          </w:p>
        </w:tc>
      </w:tr>
      <w:tr w:rsidR="0017565C" w:rsidRPr="00CE785D" w:rsidTr="00F07C1D">
        <w:trPr>
          <w:cantSplit/>
          <w:trHeight w:val="240"/>
        </w:trPr>
        <w:tc>
          <w:tcPr>
            <w:tcW w:w="3384" w:type="dxa"/>
            <w:tcBorders>
              <w:top w:val="single" w:sz="4" w:space="0" w:color="auto"/>
              <w:bottom w:val="single" w:sz="12" w:space="0" w:color="auto"/>
            </w:tcBorders>
            <w:shd w:val="clear" w:color="auto" w:fill="auto"/>
          </w:tcPr>
          <w:p w:rsidR="0017565C" w:rsidRPr="00CE785D" w:rsidRDefault="00F44212" w:rsidP="00F44212">
            <w:pPr>
              <w:tabs>
                <w:tab w:val="left" w:pos="288"/>
                <w:tab w:val="left" w:pos="576"/>
                <w:tab w:val="left" w:pos="864"/>
                <w:tab w:val="left" w:pos="1152"/>
              </w:tabs>
              <w:suppressAutoHyphens/>
              <w:spacing w:before="80" w:after="80" w:line="210" w:lineRule="exact"/>
              <w:ind w:right="40"/>
              <w:rPr>
                <w:rFonts w:eastAsia="Times New Roman"/>
                <w:b/>
                <w:noProof/>
                <w:sz w:val="17"/>
                <w:szCs w:val="20"/>
              </w:rPr>
            </w:pPr>
            <w:r w:rsidRPr="00CE785D">
              <w:rPr>
                <w:rFonts w:eastAsia="Times New Roman"/>
                <w:b/>
                <w:noProof/>
                <w:sz w:val="17"/>
                <w:szCs w:val="20"/>
              </w:rPr>
              <w:tab/>
            </w:r>
            <w:r w:rsidR="0017565C" w:rsidRPr="00CE785D">
              <w:rPr>
                <w:rFonts w:eastAsia="Times New Roman"/>
                <w:b/>
                <w:noProof/>
                <w:sz w:val="17"/>
                <w:szCs w:val="20"/>
              </w:rPr>
              <w:t>Всего</w:t>
            </w:r>
          </w:p>
        </w:tc>
        <w:tc>
          <w:tcPr>
            <w:tcW w:w="686" w:type="dxa"/>
            <w:tcBorders>
              <w:top w:val="single" w:sz="4" w:space="0" w:color="auto"/>
              <w:bottom w:val="single" w:sz="12" w:space="0" w:color="auto"/>
            </w:tcBorders>
            <w:shd w:val="clear" w:color="auto" w:fill="auto"/>
            <w:vAlign w:val="bottom"/>
          </w:tcPr>
          <w:p w:rsidR="0017565C" w:rsidRPr="00CE785D" w:rsidRDefault="0017565C" w:rsidP="00F44212">
            <w:pPr>
              <w:tabs>
                <w:tab w:val="left" w:pos="288"/>
                <w:tab w:val="left" w:pos="576"/>
                <w:tab w:val="left" w:pos="864"/>
                <w:tab w:val="left" w:pos="1152"/>
              </w:tabs>
              <w:suppressAutoHyphens/>
              <w:spacing w:before="80" w:after="80" w:line="210" w:lineRule="exact"/>
              <w:ind w:right="40"/>
              <w:jc w:val="right"/>
              <w:rPr>
                <w:rFonts w:eastAsia="Times New Roman"/>
                <w:b/>
                <w:noProof/>
                <w:sz w:val="17"/>
                <w:szCs w:val="20"/>
              </w:rPr>
            </w:pPr>
            <w:r w:rsidRPr="00CE785D">
              <w:rPr>
                <w:rFonts w:eastAsia="Times New Roman"/>
                <w:b/>
                <w:noProof/>
                <w:sz w:val="17"/>
                <w:szCs w:val="20"/>
              </w:rPr>
              <w:t>390</w:t>
            </w:r>
          </w:p>
        </w:tc>
        <w:tc>
          <w:tcPr>
            <w:tcW w:w="1980" w:type="dxa"/>
            <w:tcBorders>
              <w:top w:val="single" w:sz="4" w:space="0" w:color="auto"/>
              <w:bottom w:val="single" w:sz="12" w:space="0" w:color="auto"/>
            </w:tcBorders>
            <w:shd w:val="clear" w:color="auto" w:fill="auto"/>
            <w:vAlign w:val="bottom"/>
          </w:tcPr>
          <w:p w:rsidR="0017565C" w:rsidRPr="00CE785D" w:rsidRDefault="0017565C" w:rsidP="00F44212">
            <w:pPr>
              <w:tabs>
                <w:tab w:val="left" w:pos="288"/>
                <w:tab w:val="left" w:pos="576"/>
                <w:tab w:val="left" w:pos="864"/>
                <w:tab w:val="left" w:pos="1152"/>
              </w:tabs>
              <w:suppressAutoHyphens/>
              <w:spacing w:before="80" w:after="80" w:line="210" w:lineRule="exact"/>
              <w:ind w:right="40"/>
              <w:jc w:val="right"/>
              <w:rPr>
                <w:rFonts w:eastAsia="Times New Roman"/>
                <w:b/>
                <w:noProof/>
                <w:sz w:val="17"/>
                <w:szCs w:val="20"/>
              </w:rPr>
            </w:pPr>
            <w:r w:rsidRPr="00CE785D">
              <w:rPr>
                <w:rFonts w:eastAsia="Times New Roman"/>
                <w:b/>
                <w:noProof/>
                <w:sz w:val="17"/>
                <w:szCs w:val="20"/>
              </w:rPr>
              <w:t>505</w:t>
            </w:r>
          </w:p>
        </w:tc>
        <w:tc>
          <w:tcPr>
            <w:tcW w:w="981" w:type="dxa"/>
            <w:tcBorders>
              <w:top w:val="single" w:sz="4" w:space="0" w:color="auto"/>
              <w:bottom w:val="single" w:sz="12" w:space="0" w:color="auto"/>
            </w:tcBorders>
            <w:shd w:val="clear" w:color="auto" w:fill="auto"/>
            <w:vAlign w:val="bottom"/>
          </w:tcPr>
          <w:p w:rsidR="0017565C" w:rsidRPr="00CE785D" w:rsidRDefault="0017565C" w:rsidP="00F44212">
            <w:pPr>
              <w:tabs>
                <w:tab w:val="left" w:pos="288"/>
                <w:tab w:val="left" w:pos="576"/>
                <w:tab w:val="left" w:pos="864"/>
                <w:tab w:val="left" w:pos="1152"/>
              </w:tabs>
              <w:suppressAutoHyphens/>
              <w:spacing w:before="80" w:after="80" w:line="210" w:lineRule="exact"/>
              <w:ind w:right="40"/>
              <w:jc w:val="right"/>
              <w:rPr>
                <w:rFonts w:eastAsia="Times New Roman"/>
                <w:b/>
                <w:noProof/>
                <w:sz w:val="17"/>
                <w:szCs w:val="20"/>
              </w:rPr>
            </w:pPr>
            <w:r w:rsidRPr="00CE785D">
              <w:rPr>
                <w:rFonts w:eastAsia="Times New Roman"/>
                <w:b/>
                <w:noProof/>
                <w:sz w:val="17"/>
                <w:szCs w:val="20"/>
              </w:rPr>
              <w:t>8</w:t>
            </w:r>
          </w:p>
        </w:tc>
        <w:tc>
          <w:tcPr>
            <w:tcW w:w="1467" w:type="dxa"/>
            <w:tcBorders>
              <w:top w:val="single" w:sz="4" w:space="0" w:color="auto"/>
              <w:bottom w:val="single" w:sz="12" w:space="0" w:color="auto"/>
            </w:tcBorders>
            <w:shd w:val="clear" w:color="auto" w:fill="auto"/>
            <w:vAlign w:val="bottom"/>
          </w:tcPr>
          <w:p w:rsidR="0017565C" w:rsidRPr="00CE785D" w:rsidRDefault="0017565C" w:rsidP="00F07C1D">
            <w:pPr>
              <w:tabs>
                <w:tab w:val="left" w:pos="288"/>
                <w:tab w:val="left" w:pos="576"/>
                <w:tab w:val="left" w:pos="864"/>
                <w:tab w:val="left" w:pos="1152"/>
              </w:tabs>
              <w:suppressAutoHyphens/>
              <w:spacing w:before="80" w:after="80" w:line="210" w:lineRule="exact"/>
              <w:ind w:left="144" w:right="40"/>
              <w:rPr>
                <w:rFonts w:eastAsia="Times New Roman"/>
                <w:b/>
                <w:noProof/>
                <w:sz w:val="17"/>
                <w:szCs w:val="20"/>
              </w:rPr>
            </w:pPr>
          </w:p>
        </w:tc>
      </w:tr>
    </w:tbl>
    <w:p w:rsidR="00F44212" w:rsidRPr="00CE785D" w:rsidRDefault="00F44212" w:rsidP="00F44212">
      <w:pPr>
        <w:pStyle w:val="SingleTxtG"/>
        <w:spacing w:after="0" w:line="120" w:lineRule="exact"/>
        <w:rPr>
          <w:b/>
          <w:i/>
          <w:sz w:val="10"/>
          <w:szCs w:val="16"/>
        </w:rPr>
      </w:pPr>
    </w:p>
    <w:p w:rsidR="0017565C" w:rsidRPr="00CE785D" w:rsidRDefault="0017565C" w:rsidP="00F44212">
      <w:pPr>
        <w:pStyle w:val="FootnoteText"/>
        <w:tabs>
          <w:tab w:val="right" w:pos="1476"/>
          <w:tab w:val="left" w:pos="1548"/>
          <w:tab w:val="right" w:pos="1836"/>
          <w:tab w:val="left" w:pos="1908"/>
        </w:tabs>
        <w:ind w:left="1548" w:right="1267" w:hanging="288"/>
      </w:pPr>
      <w:r w:rsidRPr="00CE785D">
        <w:rPr>
          <w:i/>
        </w:rPr>
        <w:t>Источник</w:t>
      </w:r>
      <w:r w:rsidRPr="00CE785D">
        <w:t>: МГСТСЗ.</w:t>
      </w:r>
    </w:p>
    <w:p w:rsidR="00F44212" w:rsidRPr="00CE785D" w:rsidRDefault="00F44212" w:rsidP="00F44212">
      <w:pPr>
        <w:pStyle w:val="a"/>
        <w:spacing w:before="0" w:after="0" w:line="120" w:lineRule="exact"/>
        <w:rPr>
          <w:sz w:val="10"/>
        </w:rPr>
      </w:pPr>
      <w:bookmarkStart w:id="269" w:name="_Toc377129310"/>
    </w:p>
    <w:p w:rsidR="00F44212" w:rsidRPr="00CE785D" w:rsidRDefault="00F44212" w:rsidP="00F44212">
      <w:pPr>
        <w:pStyle w:val="a"/>
        <w:spacing w:before="0" w:after="0" w:line="120" w:lineRule="exact"/>
        <w:rPr>
          <w:sz w:val="10"/>
        </w:rPr>
      </w:pPr>
    </w:p>
    <w:p w:rsidR="00F44212" w:rsidRPr="00CE785D" w:rsidRDefault="00F44212" w:rsidP="00F44212">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r w:rsidRPr="00CE785D">
        <w:tab/>
      </w:r>
      <w:r w:rsidR="0017565C" w:rsidRPr="00CE785D">
        <w:t>Таблица 24</w:t>
      </w:r>
    </w:p>
    <w:p w:rsidR="0017565C" w:rsidRPr="00CE785D" w:rsidRDefault="00F44212" w:rsidP="00F4421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r w:rsidRPr="00CE785D">
        <w:tab/>
      </w:r>
      <w:bookmarkStart w:id="270" w:name="_Toc392860186"/>
      <w:r w:rsidR="0017565C" w:rsidRPr="00CE785D">
        <w:t>Интенсивность эмиграции в 2012</w:t>
      </w:r>
      <w:bookmarkEnd w:id="269"/>
      <w:r w:rsidR="0017565C" w:rsidRPr="00CE785D">
        <w:t> году</w:t>
      </w:r>
      <w:bookmarkEnd w:id="270"/>
    </w:p>
    <w:p w:rsidR="00F44212" w:rsidRPr="00CE785D" w:rsidRDefault="00F44212" w:rsidP="00F44212">
      <w:pPr>
        <w:pStyle w:val="SingleTxt"/>
        <w:spacing w:after="0" w:line="120" w:lineRule="exact"/>
        <w:rPr>
          <w:sz w:val="10"/>
        </w:rPr>
      </w:pPr>
    </w:p>
    <w:tbl>
      <w:tblPr>
        <w:tblW w:w="7228" w:type="dxa"/>
        <w:tblInd w:w="1276" w:type="dxa"/>
        <w:tblBorders>
          <w:top w:val="single" w:sz="4" w:space="0" w:color="auto"/>
        </w:tblBorders>
        <w:tblCellMar>
          <w:left w:w="0" w:type="dxa"/>
          <w:right w:w="0" w:type="dxa"/>
        </w:tblCellMar>
        <w:tblLook w:val="04A0"/>
      </w:tblPr>
      <w:tblGrid>
        <w:gridCol w:w="1843"/>
        <w:gridCol w:w="1134"/>
        <w:gridCol w:w="850"/>
        <w:gridCol w:w="1751"/>
        <w:gridCol w:w="1650"/>
      </w:tblGrid>
      <w:tr w:rsidR="0017565C" w:rsidRPr="00CE785D" w:rsidTr="000A5CDE">
        <w:trPr>
          <w:trHeight w:val="240"/>
          <w:tblHeader/>
        </w:trPr>
        <w:tc>
          <w:tcPr>
            <w:tcW w:w="1843" w:type="dxa"/>
            <w:tcBorders>
              <w:top w:val="single" w:sz="4" w:space="0" w:color="auto"/>
              <w:bottom w:val="single" w:sz="12" w:space="0" w:color="auto"/>
            </w:tcBorders>
            <w:shd w:val="clear" w:color="auto" w:fill="auto"/>
            <w:vAlign w:val="bottom"/>
          </w:tcPr>
          <w:p w:rsidR="0017565C" w:rsidRPr="00CE785D" w:rsidRDefault="0017565C" w:rsidP="000A5CDE">
            <w:pPr>
              <w:pStyle w:val="SingleTxtG"/>
              <w:spacing w:before="40" w:after="40" w:line="240" w:lineRule="auto"/>
              <w:ind w:left="0" w:right="0"/>
              <w:rPr>
                <w:i/>
                <w:sz w:val="14"/>
                <w:szCs w:val="14"/>
              </w:rPr>
            </w:pPr>
            <w:r w:rsidRPr="00CE785D">
              <w:rPr>
                <w:i/>
                <w:sz w:val="14"/>
                <w:szCs w:val="14"/>
              </w:rPr>
              <w:t>Страна</w:t>
            </w:r>
          </w:p>
        </w:tc>
        <w:tc>
          <w:tcPr>
            <w:tcW w:w="1134" w:type="dxa"/>
            <w:tcBorders>
              <w:top w:val="single" w:sz="4" w:space="0" w:color="auto"/>
              <w:bottom w:val="single" w:sz="12" w:space="0" w:color="auto"/>
            </w:tcBorders>
            <w:shd w:val="clear" w:color="auto" w:fill="auto"/>
            <w:vAlign w:val="bottom"/>
          </w:tcPr>
          <w:p w:rsidR="0017565C" w:rsidRPr="00CE785D" w:rsidRDefault="0017565C" w:rsidP="000A5CDE">
            <w:pPr>
              <w:pStyle w:val="SingleTxtG"/>
              <w:spacing w:before="40" w:after="40" w:line="240" w:lineRule="auto"/>
              <w:ind w:left="0" w:right="0"/>
              <w:jc w:val="right"/>
              <w:rPr>
                <w:i/>
                <w:sz w:val="14"/>
                <w:szCs w:val="14"/>
              </w:rPr>
            </w:pPr>
            <w:r w:rsidRPr="00CE785D">
              <w:rPr>
                <w:i/>
                <w:sz w:val="14"/>
                <w:szCs w:val="14"/>
              </w:rPr>
              <w:t>Число</w:t>
            </w:r>
          </w:p>
        </w:tc>
        <w:tc>
          <w:tcPr>
            <w:tcW w:w="850" w:type="dxa"/>
            <w:tcBorders>
              <w:top w:val="single" w:sz="4" w:space="0" w:color="auto"/>
              <w:bottom w:val="single" w:sz="12" w:space="0" w:color="auto"/>
            </w:tcBorders>
            <w:shd w:val="clear" w:color="auto" w:fill="auto"/>
            <w:vAlign w:val="bottom"/>
          </w:tcPr>
          <w:p w:rsidR="0017565C" w:rsidRPr="00CE785D" w:rsidRDefault="0017565C" w:rsidP="000A5CDE">
            <w:pPr>
              <w:pStyle w:val="SingleTxtG"/>
              <w:spacing w:before="40" w:after="40" w:line="240" w:lineRule="auto"/>
              <w:ind w:left="0" w:right="0"/>
              <w:jc w:val="right"/>
              <w:rPr>
                <w:i/>
                <w:sz w:val="14"/>
                <w:szCs w:val="14"/>
              </w:rPr>
            </w:pPr>
            <w:r w:rsidRPr="00CE785D">
              <w:rPr>
                <w:i/>
                <w:sz w:val="14"/>
                <w:szCs w:val="14"/>
              </w:rPr>
              <w:t xml:space="preserve">Мужчины </w:t>
            </w:r>
          </w:p>
        </w:tc>
        <w:tc>
          <w:tcPr>
            <w:tcW w:w="1751" w:type="dxa"/>
            <w:tcBorders>
              <w:top w:val="single" w:sz="4" w:space="0" w:color="auto"/>
              <w:bottom w:val="single" w:sz="12" w:space="0" w:color="auto"/>
            </w:tcBorders>
            <w:shd w:val="clear" w:color="auto" w:fill="auto"/>
            <w:vAlign w:val="bottom"/>
          </w:tcPr>
          <w:p w:rsidR="0017565C" w:rsidRPr="00CE785D" w:rsidRDefault="0017565C" w:rsidP="000A5CDE">
            <w:pPr>
              <w:pStyle w:val="SingleTxtG"/>
              <w:spacing w:before="40" w:after="40" w:line="240" w:lineRule="auto"/>
              <w:ind w:left="0" w:right="0"/>
              <w:jc w:val="right"/>
              <w:rPr>
                <w:i/>
                <w:sz w:val="14"/>
                <w:szCs w:val="14"/>
              </w:rPr>
            </w:pPr>
            <w:r w:rsidRPr="00CE785D">
              <w:rPr>
                <w:i/>
                <w:sz w:val="14"/>
                <w:szCs w:val="14"/>
              </w:rPr>
              <w:t xml:space="preserve">Женщины </w:t>
            </w:r>
          </w:p>
        </w:tc>
        <w:tc>
          <w:tcPr>
            <w:tcW w:w="1650" w:type="dxa"/>
            <w:tcBorders>
              <w:top w:val="single" w:sz="4" w:space="0" w:color="auto"/>
              <w:bottom w:val="single" w:sz="12" w:space="0" w:color="auto"/>
            </w:tcBorders>
            <w:shd w:val="clear" w:color="auto" w:fill="auto"/>
            <w:vAlign w:val="bottom"/>
          </w:tcPr>
          <w:p w:rsidR="0017565C" w:rsidRPr="00CE785D" w:rsidRDefault="0017565C" w:rsidP="000A5CDE">
            <w:pPr>
              <w:pStyle w:val="SingleTxtG"/>
              <w:spacing w:before="40" w:after="40" w:line="240" w:lineRule="auto"/>
              <w:ind w:left="0" w:right="0"/>
              <w:jc w:val="right"/>
              <w:rPr>
                <w:i/>
                <w:sz w:val="14"/>
                <w:szCs w:val="14"/>
              </w:rPr>
            </w:pPr>
            <w:r w:rsidRPr="00CE785D">
              <w:rPr>
                <w:i/>
                <w:sz w:val="14"/>
                <w:szCs w:val="14"/>
              </w:rPr>
              <w:t>Месяцы/годы пребывания</w:t>
            </w:r>
          </w:p>
        </w:tc>
      </w:tr>
      <w:tr w:rsidR="0017565C" w:rsidRPr="00CE785D" w:rsidTr="000A5CDE">
        <w:trPr>
          <w:trHeight w:val="240"/>
        </w:trPr>
        <w:tc>
          <w:tcPr>
            <w:tcW w:w="1843" w:type="dxa"/>
            <w:tcBorders>
              <w:top w:val="single" w:sz="12" w:space="0" w:color="auto"/>
            </w:tcBorders>
            <w:shd w:val="clear" w:color="auto" w:fill="auto"/>
          </w:tcPr>
          <w:p w:rsidR="0017565C" w:rsidRPr="00CE785D" w:rsidRDefault="0017565C" w:rsidP="00F44212">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Сейшельские Острова </w:t>
            </w:r>
          </w:p>
        </w:tc>
        <w:tc>
          <w:tcPr>
            <w:tcW w:w="1134" w:type="dxa"/>
            <w:tcBorders>
              <w:top w:val="single" w:sz="12" w:space="0" w:color="auto"/>
            </w:tcBorders>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260</w:t>
            </w:r>
          </w:p>
        </w:tc>
        <w:tc>
          <w:tcPr>
            <w:tcW w:w="850" w:type="dxa"/>
            <w:tcBorders>
              <w:top w:val="single" w:sz="12" w:space="0" w:color="auto"/>
            </w:tcBorders>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48</w:t>
            </w:r>
          </w:p>
        </w:tc>
        <w:tc>
          <w:tcPr>
            <w:tcW w:w="1751" w:type="dxa"/>
            <w:tcBorders>
              <w:top w:val="single" w:sz="12" w:space="0" w:color="auto"/>
            </w:tcBorders>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212</w:t>
            </w:r>
          </w:p>
        </w:tc>
        <w:tc>
          <w:tcPr>
            <w:tcW w:w="1650" w:type="dxa"/>
            <w:tcBorders>
              <w:top w:val="single" w:sz="12" w:space="0" w:color="auto"/>
            </w:tcBorders>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 xml:space="preserve">2 года </w:t>
            </w:r>
          </w:p>
        </w:tc>
      </w:tr>
      <w:tr w:rsidR="0017565C" w:rsidRPr="00CE785D" w:rsidTr="000A5CDE">
        <w:trPr>
          <w:trHeight w:val="240"/>
        </w:trPr>
        <w:tc>
          <w:tcPr>
            <w:tcW w:w="1843" w:type="dxa"/>
            <w:shd w:val="clear" w:color="auto" w:fill="auto"/>
          </w:tcPr>
          <w:p w:rsidR="0017565C" w:rsidRPr="00CE785D" w:rsidRDefault="0017565C" w:rsidP="00F44212">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Маврикий </w:t>
            </w:r>
          </w:p>
        </w:tc>
        <w:tc>
          <w:tcPr>
            <w:tcW w:w="1134"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881</w:t>
            </w:r>
          </w:p>
        </w:tc>
        <w:tc>
          <w:tcPr>
            <w:tcW w:w="850"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602</w:t>
            </w:r>
          </w:p>
        </w:tc>
        <w:tc>
          <w:tcPr>
            <w:tcW w:w="1751"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279</w:t>
            </w:r>
          </w:p>
        </w:tc>
        <w:tc>
          <w:tcPr>
            <w:tcW w:w="1650"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2–5 лет</w:t>
            </w:r>
          </w:p>
        </w:tc>
      </w:tr>
      <w:tr w:rsidR="0017565C" w:rsidRPr="00CE785D" w:rsidTr="000A5CDE">
        <w:trPr>
          <w:trHeight w:val="240"/>
        </w:trPr>
        <w:tc>
          <w:tcPr>
            <w:tcW w:w="1843" w:type="dxa"/>
            <w:shd w:val="clear" w:color="auto" w:fill="auto"/>
          </w:tcPr>
          <w:p w:rsidR="0017565C" w:rsidRPr="00CE785D" w:rsidRDefault="0017565C" w:rsidP="00F44212">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Оман</w:t>
            </w:r>
          </w:p>
        </w:tc>
        <w:tc>
          <w:tcPr>
            <w:tcW w:w="1134"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3</w:t>
            </w:r>
          </w:p>
        </w:tc>
        <w:tc>
          <w:tcPr>
            <w:tcW w:w="850"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1751"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3</w:t>
            </w:r>
          </w:p>
        </w:tc>
        <w:tc>
          <w:tcPr>
            <w:tcW w:w="1650"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 xml:space="preserve">2 года </w:t>
            </w:r>
          </w:p>
        </w:tc>
      </w:tr>
      <w:tr w:rsidR="0017565C" w:rsidRPr="00CE785D" w:rsidTr="000A5CDE">
        <w:trPr>
          <w:trHeight w:val="240"/>
        </w:trPr>
        <w:tc>
          <w:tcPr>
            <w:tcW w:w="1843" w:type="dxa"/>
            <w:shd w:val="clear" w:color="auto" w:fill="auto"/>
          </w:tcPr>
          <w:p w:rsidR="0017565C" w:rsidRPr="00CE785D" w:rsidRDefault="0017565C" w:rsidP="00F44212">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Саудовская Аравия </w:t>
            </w:r>
          </w:p>
        </w:tc>
        <w:tc>
          <w:tcPr>
            <w:tcW w:w="1134"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360</w:t>
            </w:r>
          </w:p>
        </w:tc>
        <w:tc>
          <w:tcPr>
            <w:tcW w:w="850"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1751"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360</w:t>
            </w:r>
          </w:p>
        </w:tc>
        <w:tc>
          <w:tcPr>
            <w:tcW w:w="1650"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 xml:space="preserve">2 года </w:t>
            </w:r>
          </w:p>
        </w:tc>
      </w:tr>
      <w:tr w:rsidR="0017565C" w:rsidRPr="00CE785D" w:rsidTr="000A5CDE">
        <w:trPr>
          <w:trHeight w:val="240"/>
        </w:trPr>
        <w:tc>
          <w:tcPr>
            <w:tcW w:w="1843" w:type="dxa"/>
            <w:shd w:val="clear" w:color="auto" w:fill="auto"/>
          </w:tcPr>
          <w:p w:rsidR="0017565C" w:rsidRPr="00CE785D" w:rsidRDefault="0017565C" w:rsidP="00F44212">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Кувейт </w:t>
            </w:r>
          </w:p>
        </w:tc>
        <w:tc>
          <w:tcPr>
            <w:tcW w:w="1134"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1 626</w:t>
            </w:r>
          </w:p>
        </w:tc>
        <w:tc>
          <w:tcPr>
            <w:tcW w:w="850"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1751"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1 626 (одна 2 раза)</w:t>
            </w:r>
          </w:p>
        </w:tc>
        <w:tc>
          <w:tcPr>
            <w:tcW w:w="1650"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 xml:space="preserve">2 года </w:t>
            </w:r>
          </w:p>
        </w:tc>
      </w:tr>
      <w:tr w:rsidR="0017565C" w:rsidRPr="00CE785D" w:rsidTr="000A5CDE">
        <w:trPr>
          <w:trHeight w:val="240"/>
        </w:trPr>
        <w:tc>
          <w:tcPr>
            <w:tcW w:w="1843" w:type="dxa"/>
            <w:shd w:val="clear" w:color="auto" w:fill="auto"/>
          </w:tcPr>
          <w:p w:rsidR="0017565C" w:rsidRPr="00CE785D" w:rsidRDefault="0017565C" w:rsidP="00F44212">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Франция</w:t>
            </w:r>
          </w:p>
        </w:tc>
        <w:tc>
          <w:tcPr>
            <w:tcW w:w="1134"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23</w:t>
            </w:r>
          </w:p>
        </w:tc>
        <w:tc>
          <w:tcPr>
            <w:tcW w:w="850"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1751"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23</w:t>
            </w:r>
          </w:p>
        </w:tc>
        <w:tc>
          <w:tcPr>
            <w:tcW w:w="1650"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3 мес. – 1 год</w:t>
            </w:r>
          </w:p>
        </w:tc>
      </w:tr>
      <w:tr w:rsidR="0017565C" w:rsidRPr="00CE785D" w:rsidTr="00F44212">
        <w:trPr>
          <w:trHeight w:val="240"/>
        </w:trPr>
        <w:tc>
          <w:tcPr>
            <w:tcW w:w="1843" w:type="dxa"/>
            <w:tcBorders>
              <w:bottom w:val="single" w:sz="4" w:space="0" w:color="auto"/>
            </w:tcBorders>
            <w:shd w:val="clear" w:color="auto" w:fill="auto"/>
          </w:tcPr>
          <w:p w:rsidR="0017565C" w:rsidRPr="00CE785D" w:rsidRDefault="0017565C" w:rsidP="00F44212">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Иордания </w:t>
            </w:r>
          </w:p>
        </w:tc>
        <w:tc>
          <w:tcPr>
            <w:tcW w:w="1134" w:type="dxa"/>
            <w:tcBorders>
              <w:bottom w:val="single" w:sz="4" w:space="0" w:color="auto"/>
            </w:tcBorders>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73</w:t>
            </w:r>
          </w:p>
        </w:tc>
        <w:tc>
          <w:tcPr>
            <w:tcW w:w="850" w:type="dxa"/>
            <w:tcBorders>
              <w:bottom w:val="single" w:sz="4" w:space="0" w:color="auto"/>
            </w:tcBorders>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19</w:t>
            </w:r>
          </w:p>
        </w:tc>
        <w:tc>
          <w:tcPr>
            <w:tcW w:w="1751" w:type="dxa"/>
            <w:tcBorders>
              <w:bottom w:val="single" w:sz="4" w:space="0" w:color="auto"/>
            </w:tcBorders>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54 (одна 2 раза)</w:t>
            </w:r>
          </w:p>
        </w:tc>
        <w:tc>
          <w:tcPr>
            <w:tcW w:w="1650" w:type="dxa"/>
            <w:tcBorders>
              <w:bottom w:val="single" w:sz="4" w:space="0" w:color="auto"/>
            </w:tcBorders>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 xml:space="preserve">2 года </w:t>
            </w:r>
          </w:p>
        </w:tc>
      </w:tr>
      <w:tr w:rsidR="0017565C" w:rsidRPr="00CE785D" w:rsidTr="00F44212">
        <w:trPr>
          <w:trHeight w:val="240"/>
        </w:trPr>
        <w:tc>
          <w:tcPr>
            <w:tcW w:w="1843" w:type="dxa"/>
            <w:tcBorders>
              <w:top w:val="single" w:sz="4" w:space="0" w:color="auto"/>
              <w:bottom w:val="single" w:sz="12" w:space="0" w:color="auto"/>
            </w:tcBorders>
            <w:shd w:val="clear" w:color="auto" w:fill="auto"/>
          </w:tcPr>
          <w:p w:rsidR="0017565C" w:rsidRPr="00CE785D" w:rsidRDefault="00F44212" w:rsidP="00F44212">
            <w:pPr>
              <w:tabs>
                <w:tab w:val="left" w:pos="288"/>
                <w:tab w:val="left" w:pos="576"/>
                <w:tab w:val="left" w:pos="864"/>
                <w:tab w:val="left" w:pos="1152"/>
              </w:tabs>
              <w:suppressAutoHyphens/>
              <w:spacing w:before="80" w:after="80" w:line="210" w:lineRule="exact"/>
              <w:ind w:right="40"/>
              <w:rPr>
                <w:rFonts w:eastAsia="Times New Roman"/>
                <w:b/>
                <w:noProof/>
                <w:sz w:val="17"/>
                <w:szCs w:val="20"/>
              </w:rPr>
            </w:pPr>
            <w:r w:rsidRPr="00CE785D">
              <w:rPr>
                <w:rFonts w:eastAsia="Times New Roman"/>
                <w:b/>
                <w:noProof/>
                <w:sz w:val="17"/>
                <w:szCs w:val="20"/>
              </w:rPr>
              <w:tab/>
            </w:r>
            <w:r w:rsidR="0017565C" w:rsidRPr="00CE785D">
              <w:rPr>
                <w:rFonts w:eastAsia="Times New Roman"/>
                <w:b/>
                <w:noProof/>
                <w:sz w:val="17"/>
                <w:szCs w:val="20"/>
              </w:rPr>
              <w:t xml:space="preserve">Всего </w:t>
            </w:r>
          </w:p>
        </w:tc>
        <w:tc>
          <w:tcPr>
            <w:tcW w:w="1134" w:type="dxa"/>
            <w:tcBorders>
              <w:top w:val="single" w:sz="4" w:space="0" w:color="auto"/>
              <w:bottom w:val="single" w:sz="12" w:space="0" w:color="auto"/>
            </w:tcBorders>
            <w:shd w:val="clear" w:color="auto" w:fill="auto"/>
            <w:vAlign w:val="bottom"/>
          </w:tcPr>
          <w:p w:rsidR="0017565C" w:rsidRPr="00CE785D" w:rsidRDefault="0017565C" w:rsidP="00F44212">
            <w:pPr>
              <w:tabs>
                <w:tab w:val="left" w:pos="288"/>
                <w:tab w:val="left" w:pos="576"/>
                <w:tab w:val="left" w:pos="864"/>
                <w:tab w:val="left" w:pos="1152"/>
              </w:tabs>
              <w:suppressAutoHyphens/>
              <w:spacing w:before="80" w:after="80" w:line="210" w:lineRule="exact"/>
              <w:ind w:right="40"/>
              <w:jc w:val="right"/>
              <w:rPr>
                <w:rFonts w:eastAsia="Times New Roman"/>
                <w:b/>
                <w:noProof/>
                <w:sz w:val="17"/>
                <w:szCs w:val="20"/>
              </w:rPr>
            </w:pPr>
            <w:r w:rsidRPr="00CE785D">
              <w:rPr>
                <w:rFonts w:eastAsia="Times New Roman"/>
                <w:b/>
                <w:noProof/>
                <w:sz w:val="17"/>
                <w:szCs w:val="20"/>
              </w:rPr>
              <w:t>3226</w:t>
            </w:r>
          </w:p>
        </w:tc>
        <w:tc>
          <w:tcPr>
            <w:tcW w:w="850" w:type="dxa"/>
            <w:tcBorders>
              <w:top w:val="single" w:sz="4" w:space="0" w:color="auto"/>
              <w:bottom w:val="single" w:sz="12" w:space="0" w:color="auto"/>
            </w:tcBorders>
            <w:shd w:val="clear" w:color="auto" w:fill="auto"/>
            <w:vAlign w:val="bottom"/>
          </w:tcPr>
          <w:p w:rsidR="0017565C" w:rsidRPr="00CE785D" w:rsidRDefault="0017565C" w:rsidP="00F44212">
            <w:pPr>
              <w:tabs>
                <w:tab w:val="left" w:pos="288"/>
                <w:tab w:val="left" w:pos="576"/>
                <w:tab w:val="left" w:pos="864"/>
                <w:tab w:val="left" w:pos="1152"/>
              </w:tabs>
              <w:suppressAutoHyphens/>
              <w:spacing w:before="80" w:after="80" w:line="210" w:lineRule="exact"/>
              <w:ind w:right="40"/>
              <w:jc w:val="right"/>
              <w:rPr>
                <w:rFonts w:eastAsia="Times New Roman"/>
                <w:b/>
                <w:noProof/>
                <w:sz w:val="17"/>
                <w:szCs w:val="20"/>
              </w:rPr>
            </w:pPr>
            <w:r w:rsidRPr="00CE785D">
              <w:rPr>
                <w:rFonts w:eastAsia="Times New Roman"/>
                <w:b/>
                <w:noProof/>
                <w:sz w:val="17"/>
                <w:szCs w:val="20"/>
              </w:rPr>
              <w:t>669</w:t>
            </w:r>
          </w:p>
        </w:tc>
        <w:tc>
          <w:tcPr>
            <w:tcW w:w="1751" w:type="dxa"/>
            <w:tcBorders>
              <w:top w:val="single" w:sz="4" w:space="0" w:color="auto"/>
              <w:bottom w:val="single" w:sz="12" w:space="0" w:color="auto"/>
            </w:tcBorders>
            <w:shd w:val="clear" w:color="auto" w:fill="auto"/>
            <w:vAlign w:val="bottom"/>
          </w:tcPr>
          <w:p w:rsidR="0017565C" w:rsidRPr="00CE785D" w:rsidRDefault="0017565C" w:rsidP="00F44212">
            <w:pPr>
              <w:tabs>
                <w:tab w:val="left" w:pos="288"/>
                <w:tab w:val="left" w:pos="576"/>
                <w:tab w:val="left" w:pos="864"/>
                <w:tab w:val="left" w:pos="1152"/>
              </w:tabs>
              <w:suppressAutoHyphens/>
              <w:spacing w:before="80" w:after="80" w:line="210" w:lineRule="exact"/>
              <w:ind w:right="40"/>
              <w:jc w:val="right"/>
              <w:rPr>
                <w:rFonts w:eastAsia="Times New Roman"/>
                <w:b/>
                <w:noProof/>
                <w:sz w:val="17"/>
                <w:szCs w:val="20"/>
              </w:rPr>
            </w:pPr>
            <w:r w:rsidRPr="00CE785D">
              <w:rPr>
                <w:rFonts w:eastAsia="Times New Roman"/>
                <w:b/>
                <w:noProof/>
                <w:sz w:val="17"/>
                <w:szCs w:val="20"/>
              </w:rPr>
              <w:t>2557</w:t>
            </w:r>
          </w:p>
        </w:tc>
        <w:tc>
          <w:tcPr>
            <w:tcW w:w="1650" w:type="dxa"/>
            <w:tcBorders>
              <w:top w:val="single" w:sz="4" w:space="0" w:color="auto"/>
              <w:bottom w:val="single" w:sz="12" w:space="0" w:color="auto"/>
            </w:tcBorders>
            <w:shd w:val="clear" w:color="auto" w:fill="auto"/>
            <w:vAlign w:val="bottom"/>
          </w:tcPr>
          <w:p w:rsidR="0017565C" w:rsidRPr="00CE785D" w:rsidRDefault="0017565C" w:rsidP="00F44212">
            <w:pPr>
              <w:tabs>
                <w:tab w:val="left" w:pos="288"/>
                <w:tab w:val="left" w:pos="576"/>
                <w:tab w:val="left" w:pos="864"/>
                <w:tab w:val="left" w:pos="1152"/>
              </w:tabs>
              <w:suppressAutoHyphens/>
              <w:spacing w:before="80" w:after="80" w:line="210" w:lineRule="exact"/>
              <w:ind w:right="40"/>
              <w:jc w:val="right"/>
              <w:rPr>
                <w:rFonts w:eastAsia="Times New Roman"/>
                <w:b/>
                <w:noProof/>
                <w:sz w:val="17"/>
                <w:szCs w:val="20"/>
              </w:rPr>
            </w:pPr>
          </w:p>
        </w:tc>
      </w:tr>
    </w:tbl>
    <w:p w:rsidR="0017565C" w:rsidRPr="00CE785D" w:rsidRDefault="0017565C" w:rsidP="0017565C">
      <w:pPr>
        <w:pStyle w:val="SingleTxtG"/>
        <w:spacing w:before="120" w:after="240" w:line="240" w:lineRule="auto"/>
        <w:rPr>
          <w:rFonts w:eastAsia="Calibri"/>
          <w:i/>
          <w:spacing w:val="5"/>
          <w:w w:val="104"/>
          <w:kern w:val="14"/>
          <w:sz w:val="17"/>
        </w:rPr>
      </w:pPr>
      <w:r w:rsidRPr="00CE785D">
        <w:rPr>
          <w:rFonts w:eastAsia="Calibri"/>
          <w:i/>
          <w:spacing w:val="5"/>
          <w:w w:val="104"/>
          <w:kern w:val="14"/>
          <w:sz w:val="17"/>
        </w:rPr>
        <w:t>Источник</w:t>
      </w:r>
      <w:r w:rsidRPr="00CE785D">
        <w:rPr>
          <w:rFonts w:eastAsia="Calibri"/>
          <w:spacing w:val="5"/>
          <w:w w:val="104"/>
          <w:kern w:val="14"/>
          <w:sz w:val="17"/>
        </w:rPr>
        <w:t>: МГСТСЗ.</w:t>
      </w:r>
    </w:p>
    <w:p w:rsidR="00F44212" w:rsidRPr="00CE785D" w:rsidRDefault="00F44212" w:rsidP="00F44212">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271" w:name="_Toc377129311"/>
      <w:r w:rsidRPr="00CE785D">
        <w:tab/>
      </w:r>
      <w:r w:rsidRPr="00CE785D">
        <w:tab/>
      </w:r>
      <w:r w:rsidR="0017565C" w:rsidRPr="00CE785D">
        <w:t>Таблица 25</w:t>
      </w:r>
    </w:p>
    <w:p w:rsidR="0017565C" w:rsidRPr="00CE785D" w:rsidRDefault="00F44212" w:rsidP="00F4421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r w:rsidRPr="00CE785D">
        <w:tab/>
      </w:r>
      <w:bookmarkStart w:id="272" w:name="_Toc392860187"/>
      <w:r w:rsidR="0017565C" w:rsidRPr="00CE785D">
        <w:t>Виды деятельности эмигрантов в 2012</w:t>
      </w:r>
      <w:bookmarkEnd w:id="271"/>
      <w:r w:rsidR="0017565C" w:rsidRPr="00CE785D">
        <w:t> году</w:t>
      </w:r>
      <w:bookmarkEnd w:id="272"/>
    </w:p>
    <w:p w:rsidR="00F44212" w:rsidRPr="00CE785D" w:rsidRDefault="00F44212" w:rsidP="00F44212">
      <w:pPr>
        <w:pStyle w:val="SingleTxt"/>
        <w:spacing w:after="0" w:line="120" w:lineRule="exact"/>
        <w:rPr>
          <w:sz w:val="10"/>
        </w:rPr>
      </w:pPr>
    </w:p>
    <w:p w:rsidR="00F44212" w:rsidRPr="00CE785D" w:rsidRDefault="00F44212" w:rsidP="00F44212">
      <w:pPr>
        <w:pStyle w:val="SingleTxt"/>
        <w:spacing w:after="0" w:line="120" w:lineRule="exact"/>
        <w:rPr>
          <w:sz w:val="10"/>
        </w:rPr>
      </w:pPr>
    </w:p>
    <w:tbl>
      <w:tblPr>
        <w:tblW w:w="7228" w:type="dxa"/>
        <w:tblInd w:w="1276" w:type="dxa"/>
        <w:tblBorders>
          <w:top w:val="single" w:sz="4" w:space="0" w:color="auto"/>
        </w:tblBorders>
        <w:tblLayout w:type="fixed"/>
        <w:tblCellMar>
          <w:left w:w="0" w:type="dxa"/>
          <w:right w:w="0" w:type="dxa"/>
        </w:tblCellMar>
        <w:tblLook w:val="04A0"/>
      </w:tblPr>
      <w:tblGrid>
        <w:gridCol w:w="3119"/>
        <w:gridCol w:w="1134"/>
        <w:gridCol w:w="1134"/>
        <w:gridCol w:w="1841"/>
      </w:tblGrid>
      <w:tr w:rsidR="0017565C" w:rsidRPr="00CE785D" w:rsidTr="000A5CDE">
        <w:trPr>
          <w:trHeight w:val="240"/>
          <w:tblHeader/>
        </w:trPr>
        <w:tc>
          <w:tcPr>
            <w:tcW w:w="3119" w:type="dxa"/>
            <w:tcBorders>
              <w:top w:val="single" w:sz="4" w:space="0" w:color="auto"/>
              <w:bottom w:val="single" w:sz="12" w:space="0" w:color="auto"/>
            </w:tcBorders>
            <w:shd w:val="clear" w:color="auto" w:fill="auto"/>
            <w:vAlign w:val="bottom"/>
          </w:tcPr>
          <w:p w:rsidR="0017565C" w:rsidRPr="00CE785D" w:rsidRDefault="0017565C" w:rsidP="000A5CDE">
            <w:pPr>
              <w:pStyle w:val="SingleTxtG"/>
              <w:spacing w:before="40" w:after="40" w:line="240" w:lineRule="auto"/>
              <w:ind w:left="0" w:right="0"/>
              <w:jc w:val="left"/>
              <w:rPr>
                <w:i/>
                <w:sz w:val="14"/>
                <w:szCs w:val="14"/>
              </w:rPr>
            </w:pPr>
            <w:r w:rsidRPr="00CE785D">
              <w:rPr>
                <w:i/>
                <w:sz w:val="14"/>
                <w:szCs w:val="14"/>
              </w:rPr>
              <w:t xml:space="preserve">Род занятий </w:t>
            </w:r>
          </w:p>
        </w:tc>
        <w:tc>
          <w:tcPr>
            <w:tcW w:w="1134" w:type="dxa"/>
            <w:tcBorders>
              <w:top w:val="single" w:sz="4" w:space="0" w:color="auto"/>
              <w:bottom w:val="single" w:sz="12" w:space="0" w:color="auto"/>
            </w:tcBorders>
            <w:shd w:val="clear" w:color="auto" w:fill="auto"/>
            <w:vAlign w:val="bottom"/>
          </w:tcPr>
          <w:p w:rsidR="0017565C" w:rsidRPr="00CE785D" w:rsidRDefault="0017565C" w:rsidP="000A5CDE">
            <w:pPr>
              <w:pStyle w:val="SingleTxtG"/>
              <w:spacing w:before="40" w:after="40" w:line="240" w:lineRule="auto"/>
              <w:ind w:left="0" w:right="0"/>
              <w:jc w:val="right"/>
              <w:rPr>
                <w:i/>
                <w:sz w:val="14"/>
                <w:szCs w:val="14"/>
              </w:rPr>
            </w:pPr>
            <w:r w:rsidRPr="00CE785D">
              <w:rPr>
                <w:i/>
                <w:sz w:val="14"/>
                <w:szCs w:val="14"/>
              </w:rPr>
              <w:t xml:space="preserve">Мужчины </w:t>
            </w:r>
          </w:p>
        </w:tc>
        <w:tc>
          <w:tcPr>
            <w:tcW w:w="1134" w:type="dxa"/>
            <w:tcBorders>
              <w:top w:val="single" w:sz="4" w:space="0" w:color="auto"/>
              <w:bottom w:val="single" w:sz="12" w:space="0" w:color="auto"/>
            </w:tcBorders>
            <w:shd w:val="clear" w:color="auto" w:fill="auto"/>
            <w:vAlign w:val="bottom"/>
          </w:tcPr>
          <w:p w:rsidR="0017565C" w:rsidRPr="00CE785D" w:rsidRDefault="0017565C" w:rsidP="00F44212">
            <w:pPr>
              <w:pStyle w:val="SingleTxtG"/>
              <w:spacing w:before="40" w:after="40" w:line="240" w:lineRule="auto"/>
              <w:ind w:left="0" w:right="111"/>
              <w:jc w:val="right"/>
              <w:rPr>
                <w:i/>
                <w:sz w:val="14"/>
                <w:szCs w:val="14"/>
              </w:rPr>
            </w:pPr>
            <w:r w:rsidRPr="00CE785D">
              <w:rPr>
                <w:i/>
                <w:sz w:val="14"/>
                <w:szCs w:val="14"/>
              </w:rPr>
              <w:t>Женщины</w:t>
            </w:r>
          </w:p>
        </w:tc>
        <w:tc>
          <w:tcPr>
            <w:tcW w:w="1841" w:type="dxa"/>
            <w:tcBorders>
              <w:top w:val="single" w:sz="4" w:space="0" w:color="auto"/>
              <w:bottom w:val="single" w:sz="12" w:space="0" w:color="auto"/>
            </w:tcBorders>
            <w:shd w:val="clear" w:color="auto" w:fill="auto"/>
            <w:vAlign w:val="bottom"/>
          </w:tcPr>
          <w:p w:rsidR="0017565C" w:rsidRPr="00CE785D" w:rsidRDefault="0017565C" w:rsidP="00F44212">
            <w:pPr>
              <w:pStyle w:val="SingleTxtG"/>
              <w:spacing w:before="40" w:after="40" w:line="240" w:lineRule="auto"/>
              <w:ind w:left="0" w:right="0"/>
              <w:rPr>
                <w:noProof/>
                <w:spacing w:val="4"/>
                <w:w w:val="103"/>
                <w:kern w:val="14"/>
                <w:sz w:val="17"/>
              </w:rPr>
            </w:pPr>
            <w:r w:rsidRPr="00CE785D">
              <w:rPr>
                <w:i/>
                <w:sz w:val="14"/>
                <w:szCs w:val="14"/>
              </w:rPr>
              <w:t>Продолжительность</w:t>
            </w:r>
            <w:r w:rsidRPr="00CE785D">
              <w:rPr>
                <w:noProof/>
                <w:spacing w:val="4"/>
                <w:w w:val="103"/>
                <w:kern w:val="14"/>
                <w:sz w:val="17"/>
              </w:rPr>
              <w:t xml:space="preserve"> </w:t>
            </w:r>
          </w:p>
        </w:tc>
      </w:tr>
      <w:tr w:rsidR="0017565C" w:rsidRPr="00CE785D" w:rsidTr="000A5CDE">
        <w:trPr>
          <w:trHeight w:val="240"/>
        </w:trPr>
        <w:tc>
          <w:tcPr>
            <w:tcW w:w="3119" w:type="dxa"/>
            <w:tcBorders>
              <w:top w:val="single" w:sz="12" w:space="0" w:color="auto"/>
            </w:tcBorders>
            <w:shd w:val="clear" w:color="auto" w:fill="auto"/>
          </w:tcPr>
          <w:p w:rsidR="0017565C" w:rsidRPr="00CE785D" w:rsidRDefault="0017565C" w:rsidP="00F44212">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Уборщица </w:t>
            </w:r>
          </w:p>
        </w:tc>
        <w:tc>
          <w:tcPr>
            <w:tcW w:w="1134" w:type="dxa"/>
            <w:tcBorders>
              <w:top w:val="single" w:sz="12" w:space="0" w:color="auto"/>
            </w:tcBorders>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1134" w:type="dxa"/>
            <w:tcBorders>
              <w:top w:val="single" w:sz="12" w:space="0" w:color="auto"/>
            </w:tcBorders>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111"/>
              <w:jc w:val="right"/>
              <w:rPr>
                <w:rFonts w:eastAsia="Times New Roman"/>
                <w:noProof/>
                <w:sz w:val="17"/>
                <w:szCs w:val="20"/>
              </w:rPr>
            </w:pPr>
            <w:r w:rsidRPr="00CE785D">
              <w:rPr>
                <w:rFonts w:eastAsia="Times New Roman"/>
                <w:noProof/>
                <w:sz w:val="17"/>
                <w:szCs w:val="20"/>
              </w:rPr>
              <w:t>1 990</w:t>
            </w:r>
          </w:p>
        </w:tc>
        <w:tc>
          <w:tcPr>
            <w:tcW w:w="1841" w:type="dxa"/>
            <w:tcBorders>
              <w:top w:val="single" w:sz="12" w:space="0" w:color="auto"/>
            </w:tcBorders>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left="96" w:right="40"/>
              <w:rPr>
                <w:rFonts w:eastAsia="Times New Roman"/>
                <w:noProof/>
                <w:sz w:val="17"/>
                <w:szCs w:val="20"/>
              </w:rPr>
            </w:pPr>
            <w:r w:rsidRPr="00CE785D">
              <w:rPr>
                <w:rFonts w:eastAsia="Times New Roman"/>
                <w:noProof/>
                <w:sz w:val="17"/>
                <w:szCs w:val="20"/>
              </w:rPr>
              <w:t xml:space="preserve">1–2 года </w:t>
            </w:r>
          </w:p>
        </w:tc>
      </w:tr>
      <w:tr w:rsidR="0017565C" w:rsidRPr="00CE785D" w:rsidTr="00F44212">
        <w:trPr>
          <w:trHeight w:val="240"/>
        </w:trPr>
        <w:tc>
          <w:tcPr>
            <w:tcW w:w="3119" w:type="dxa"/>
            <w:shd w:val="clear" w:color="auto" w:fill="auto"/>
          </w:tcPr>
          <w:p w:rsidR="0017565C" w:rsidRPr="00CE785D" w:rsidRDefault="0017565C" w:rsidP="00F44212">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Работник физического труда</w:t>
            </w:r>
          </w:p>
        </w:tc>
        <w:tc>
          <w:tcPr>
            <w:tcW w:w="1134"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3</w:t>
            </w:r>
          </w:p>
        </w:tc>
        <w:tc>
          <w:tcPr>
            <w:tcW w:w="1134"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111"/>
              <w:jc w:val="right"/>
              <w:rPr>
                <w:rFonts w:eastAsia="Times New Roman"/>
                <w:noProof/>
                <w:sz w:val="17"/>
                <w:szCs w:val="20"/>
              </w:rPr>
            </w:pPr>
            <w:r w:rsidRPr="00CE785D">
              <w:rPr>
                <w:rFonts w:eastAsia="Times New Roman"/>
                <w:noProof/>
                <w:sz w:val="17"/>
                <w:szCs w:val="20"/>
              </w:rPr>
              <w:t>24</w:t>
            </w:r>
          </w:p>
        </w:tc>
        <w:tc>
          <w:tcPr>
            <w:tcW w:w="1841" w:type="dxa"/>
            <w:vMerge w:val="restart"/>
            <w:shd w:val="clear" w:color="auto" w:fill="auto"/>
          </w:tcPr>
          <w:p w:rsidR="00F07C1D" w:rsidRDefault="00F07C1D" w:rsidP="00F44212">
            <w:pPr>
              <w:tabs>
                <w:tab w:val="left" w:pos="288"/>
                <w:tab w:val="left" w:pos="576"/>
                <w:tab w:val="left" w:pos="864"/>
                <w:tab w:val="left" w:pos="1152"/>
              </w:tabs>
              <w:suppressAutoHyphens/>
              <w:spacing w:before="40" w:after="40" w:line="210" w:lineRule="exact"/>
              <w:ind w:left="96" w:right="40"/>
              <w:rPr>
                <w:rFonts w:eastAsia="Times New Roman"/>
                <w:noProof/>
                <w:sz w:val="17"/>
                <w:szCs w:val="20"/>
                <w:lang w:val="en-US"/>
              </w:rPr>
            </w:pPr>
          </w:p>
          <w:p w:rsidR="0017565C" w:rsidRPr="00CE785D" w:rsidRDefault="0017565C" w:rsidP="00F07C1D">
            <w:pPr>
              <w:tabs>
                <w:tab w:val="left" w:pos="288"/>
                <w:tab w:val="left" w:pos="576"/>
                <w:tab w:val="left" w:pos="864"/>
                <w:tab w:val="left" w:pos="1152"/>
              </w:tabs>
              <w:suppressAutoHyphens/>
              <w:spacing w:before="240" w:after="40" w:line="210" w:lineRule="exact"/>
              <w:ind w:left="101" w:right="43"/>
              <w:rPr>
                <w:rFonts w:eastAsia="Times New Roman"/>
                <w:noProof/>
                <w:sz w:val="17"/>
                <w:szCs w:val="20"/>
              </w:rPr>
            </w:pPr>
            <w:r w:rsidRPr="00CE785D">
              <w:rPr>
                <w:rFonts w:eastAsia="Times New Roman"/>
                <w:noProof/>
                <w:sz w:val="17"/>
                <w:szCs w:val="20"/>
              </w:rPr>
              <w:t xml:space="preserve">2 года </w:t>
            </w:r>
          </w:p>
        </w:tc>
      </w:tr>
      <w:tr w:rsidR="0017565C" w:rsidRPr="00CE785D" w:rsidTr="000A5CDE">
        <w:trPr>
          <w:trHeight w:val="240"/>
        </w:trPr>
        <w:tc>
          <w:tcPr>
            <w:tcW w:w="3119" w:type="dxa"/>
            <w:shd w:val="clear" w:color="auto" w:fill="auto"/>
          </w:tcPr>
          <w:p w:rsidR="0017565C" w:rsidRPr="00CE785D" w:rsidRDefault="0017565C" w:rsidP="00F44212">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Менеджер службы питания или ресторана </w:t>
            </w:r>
          </w:p>
        </w:tc>
        <w:tc>
          <w:tcPr>
            <w:tcW w:w="1134"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6</w:t>
            </w:r>
          </w:p>
        </w:tc>
        <w:tc>
          <w:tcPr>
            <w:tcW w:w="1134"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111"/>
              <w:jc w:val="right"/>
              <w:rPr>
                <w:rFonts w:eastAsia="Times New Roman"/>
                <w:noProof/>
                <w:sz w:val="17"/>
                <w:szCs w:val="20"/>
              </w:rPr>
            </w:pPr>
          </w:p>
        </w:tc>
        <w:tc>
          <w:tcPr>
            <w:tcW w:w="1841" w:type="dxa"/>
            <w:vMerge/>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left="96" w:right="40"/>
              <w:rPr>
                <w:rFonts w:eastAsia="Times New Roman"/>
                <w:noProof/>
                <w:sz w:val="17"/>
                <w:szCs w:val="20"/>
              </w:rPr>
            </w:pPr>
          </w:p>
        </w:tc>
      </w:tr>
      <w:tr w:rsidR="0017565C" w:rsidRPr="00CE785D" w:rsidTr="000A5CDE">
        <w:trPr>
          <w:trHeight w:val="240"/>
        </w:trPr>
        <w:tc>
          <w:tcPr>
            <w:tcW w:w="3119" w:type="dxa"/>
            <w:shd w:val="clear" w:color="auto" w:fill="auto"/>
          </w:tcPr>
          <w:p w:rsidR="0017565C" w:rsidRPr="00CE785D" w:rsidRDefault="0017565C" w:rsidP="00F44212">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Охранник </w:t>
            </w:r>
          </w:p>
        </w:tc>
        <w:tc>
          <w:tcPr>
            <w:tcW w:w="1134"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10</w:t>
            </w:r>
          </w:p>
        </w:tc>
        <w:tc>
          <w:tcPr>
            <w:tcW w:w="1134"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111"/>
              <w:jc w:val="right"/>
              <w:rPr>
                <w:rFonts w:eastAsia="Times New Roman"/>
                <w:noProof/>
                <w:sz w:val="17"/>
                <w:szCs w:val="20"/>
              </w:rPr>
            </w:pPr>
          </w:p>
        </w:tc>
        <w:tc>
          <w:tcPr>
            <w:tcW w:w="1841" w:type="dxa"/>
            <w:vMerge/>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left="96" w:right="40"/>
              <w:rPr>
                <w:rFonts w:eastAsia="Times New Roman"/>
                <w:noProof/>
                <w:sz w:val="17"/>
                <w:szCs w:val="20"/>
              </w:rPr>
            </w:pPr>
          </w:p>
        </w:tc>
      </w:tr>
      <w:tr w:rsidR="0017565C" w:rsidRPr="00CE785D" w:rsidTr="000A5CDE">
        <w:trPr>
          <w:trHeight w:val="240"/>
        </w:trPr>
        <w:tc>
          <w:tcPr>
            <w:tcW w:w="3119" w:type="dxa"/>
            <w:shd w:val="clear" w:color="auto" w:fill="auto"/>
          </w:tcPr>
          <w:p w:rsidR="0017565C" w:rsidRPr="00CE785D" w:rsidRDefault="0017565C" w:rsidP="00F44212">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Шеф-повар</w:t>
            </w:r>
          </w:p>
        </w:tc>
        <w:tc>
          <w:tcPr>
            <w:tcW w:w="1134"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w:t>
            </w:r>
          </w:p>
        </w:tc>
        <w:tc>
          <w:tcPr>
            <w:tcW w:w="1134"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111"/>
              <w:jc w:val="right"/>
              <w:rPr>
                <w:rFonts w:eastAsia="Times New Roman"/>
                <w:noProof/>
                <w:sz w:val="17"/>
                <w:szCs w:val="20"/>
              </w:rPr>
            </w:pPr>
          </w:p>
        </w:tc>
        <w:tc>
          <w:tcPr>
            <w:tcW w:w="1841" w:type="dxa"/>
            <w:vMerge/>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left="96" w:right="40"/>
              <w:rPr>
                <w:rFonts w:eastAsia="Times New Roman"/>
                <w:noProof/>
                <w:sz w:val="17"/>
                <w:szCs w:val="20"/>
              </w:rPr>
            </w:pPr>
          </w:p>
        </w:tc>
      </w:tr>
      <w:tr w:rsidR="0017565C" w:rsidRPr="00CE785D" w:rsidTr="000A5CDE">
        <w:trPr>
          <w:trHeight w:val="240"/>
        </w:trPr>
        <w:tc>
          <w:tcPr>
            <w:tcW w:w="3119" w:type="dxa"/>
            <w:shd w:val="clear" w:color="auto" w:fill="auto"/>
          </w:tcPr>
          <w:p w:rsidR="0017565C" w:rsidRPr="00CE785D" w:rsidRDefault="0017565C" w:rsidP="00F44212">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Исполнительный директор гостиницы</w:t>
            </w:r>
          </w:p>
        </w:tc>
        <w:tc>
          <w:tcPr>
            <w:tcW w:w="1134"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w:t>
            </w:r>
          </w:p>
        </w:tc>
        <w:tc>
          <w:tcPr>
            <w:tcW w:w="1134"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111"/>
              <w:jc w:val="right"/>
              <w:rPr>
                <w:rFonts w:eastAsia="Times New Roman"/>
                <w:noProof/>
                <w:sz w:val="17"/>
                <w:szCs w:val="20"/>
              </w:rPr>
            </w:pPr>
          </w:p>
        </w:tc>
        <w:tc>
          <w:tcPr>
            <w:tcW w:w="1841" w:type="dxa"/>
            <w:vMerge/>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left="96" w:right="40"/>
              <w:rPr>
                <w:rFonts w:eastAsia="Times New Roman"/>
                <w:noProof/>
                <w:sz w:val="17"/>
                <w:szCs w:val="20"/>
              </w:rPr>
            </w:pPr>
          </w:p>
        </w:tc>
      </w:tr>
      <w:tr w:rsidR="0017565C" w:rsidRPr="00CE785D" w:rsidTr="000A5CDE">
        <w:trPr>
          <w:trHeight w:val="240"/>
        </w:trPr>
        <w:tc>
          <w:tcPr>
            <w:tcW w:w="3119" w:type="dxa"/>
            <w:shd w:val="clear" w:color="auto" w:fill="auto"/>
          </w:tcPr>
          <w:p w:rsidR="0017565C" w:rsidRPr="00CE785D" w:rsidRDefault="0017565C" w:rsidP="00F44212">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Старший стюард </w:t>
            </w:r>
          </w:p>
        </w:tc>
        <w:tc>
          <w:tcPr>
            <w:tcW w:w="1134"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w:t>
            </w:r>
          </w:p>
        </w:tc>
        <w:tc>
          <w:tcPr>
            <w:tcW w:w="1134"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111"/>
              <w:jc w:val="right"/>
              <w:rPr>
                <w:rFonts w:eastAsia="Times New Roman"/>
                <w:noProof/>
                <w:sz w:val="17"/>
                <w:szCs w:val="20"/>
              </w:rPr>
            </w:pPr>
          </w:p>
        </w:tc>
        <w:tc>
          <w:tcPr>
            <w:tcW w:w="1841" w:type="dxa"/>
            <w:vMerge/>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left="96" w:right="40"/>
              <w:rPr>
                <w:rFonts w:eastAsia="Times New Roman"/>
                <w:noProof/>
                <w:sz w:val="17"/>
                <w:szCs w:val="20"/>
              </w:rPr>
            </w:pPr>
          </w:p>
        </w:tc>
      </w:tr>
      <w:tr w:rsidR="0017565C" w:rsidRPr="00CE785D" w:rsidTr="000A5CDE">
        <w:trPr>
          <w:trHeight w:val="240"/>
        </w:trPr>
        <w:tc>
          <w:tcPr>
            <w:tcW w:w="3119" w:type="dxa"/>
            <w:shd w:val="clear" w:color="auto" w:fill="auto"/>
          </w:tcPr>
          <w:p w:rsidR="0017565C" w:rsidRPr="00CE785D" w:rsidRDefault="0017565C" w:rsidP="00F44212">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Начальник службы безопасности </w:t>
            </w:r>
          </w:p>
        </w:tc>
        <w:tc>
          <w:tcPr>
            <w:tcW w:w="1134"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w:t>
            </w:r>
          </w:p>
        </w:tc>
        <w:tc>
          <w:tcPr>
            <w:tcW w:w="1134"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111"/>
              <w:jc w:val="right"/>
              <w:rPr>
                <w:rFonts w:eastAsia="Times New Roman"/>
                <w:noProof/>
                <w:sz w:val="17"/>
                <w:szCs w:val="20"/>
              </w:rPr>
            </w:pPr>
          </w:p>
        </w:tc>
        <w:tc>
          <w:tcPr>
            <w:tcW w:w="1841" w:type="dxa"/>
            <w:vMerge/>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left="96" w:right="40"/>
              <w:rPr>
                <w:rFonts w:eastAsia="Times New Roman"/>
                <w:noProof/>
                <w:sz w:val="17"/>
                <w:szCs w:val="20"/>
              </w:rPr>
            </w:pPr>
          </w:p>
        </w:tc>
      </w:tr>
      <w:tr w:rsidR="0017565C" w:rsidRPr="00CE785D" w:rsidTr="000A5CDE">
        <w:trPr>
          <w:trHeight w:val="240"/>
        </w:trPr>
        <w:tc>
          <w:tcPr>
            <w:tcW w:w="3119" w:type="dxa"/>
            <w:shd w:val="clear" w:color="auto" w:fill="auto"/>
          </w:tcPr>
          <w:p w:rsidR="0017565C" w:rsidRPr="00CE785D" w:rsidRDefault="0017565C" w:rsidP="00F44212">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Специалист по отделочным работам</w:t>
            </w:r>
          </w:p>
        </w:tc>
        <w:tc>
          <w:tcPr>
            <w:tcW w:w="1134"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37</w:t>
            </w:r>
          </w:p>
        </w:tc>
        <w:tc>
          <w:tcPr>
            <w:tcW w:w="1134"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111"/>
              <w:jc w:val="right"/>
              <w:rPr>
                <w:rFonts w:eastAsia="Times New Roman"/>
                <w:noProof/>
                <w:sz w:val="17"/>
                <w:szCs w:val="20"/>
              </w:rPr>
            </w:pPr>
            <w:r w:rsidRPr="00CE785D">
              <w:rPr>
                <w:rFonts w:eastAsia="Times New Roman"/>
                <w:noProof/>
                <w:sz w:val="17"/>
                <w:szCs w:val="20"/>
              </w:rPr>
              <w:t>203</w:t>
            </w:r>
          </w:p>
        </w:tc>
        <w:tc>
          <w:tcPr>
            <w:tcW w:w="1841" w:type="dxa"/>
            <w:vMerge/>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left="96" w:right="40"/>
              <w:rPr>
                <w:rFonts w:eastAsia="Times New Roman"/>
                <w:noProof/>
                <w:sz w:val="17"/>
                <w:szCs w:val="20"/>
              </w:rPr>
            </w:pPr>
          </w:p>
        </w:tc>
      </w:tr>
      <w:tr w:rsidR="0017565C" w:rsidRPr="00CE785D" w:rsidTr="000A5CDE">
        <w:trPr>
          <w:trHeight w:val="240"/>
        </w:trPr>
        <w:tc>
          <w:tcPr>
            <w:tcW w:w="3119" w:type="dxa"/>
            <w:shd w:val="clear" w:color="auto" w:fill="auto"/>
          </w:tcPr>
          <w:p w:rsidR="0017565C" w:rsidRPr="00CE785D" w:rsidRDefault="0017565C" w:rsidP="00F44212">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Швея </w:t>
            </w:r>
          </w:p>
        </w:tc>
        <w:tc>
          <w:tcPr>
            <w:tcW w:w="1134"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30</w:t>
            </w:r>
          </w:p>
        </w:tc>
        <w:tc>
          <w:tcPr>
            <w:tcW w:w="1134"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111"/>
              <w:jc w:val="right"/>
              <w:rPr>
                <w:rFonts w:eastAsia="Times New Roman"/>
                <w:noProof/>
                <w:sz w:val="17"/>
                <w:szCs w:val="20"/>
              </w:rPr>
            </w:pPr>
            <w:r w:rsidRPr="00CE785D">
              <w:rPr>
                <w:rFonts w:eastAsia="Times New Roman"/>
                <w:noProof/>
                <w:sz w:val="17"/>
                <w:szCs w:val="20"/>
              </w:rPr>
              <w:t>5</w:t>
            </w:r>
          </w:p>
        </w:tc>
        <w:tc>
          <w:tcPr>
            <w:tcW w:w="1841"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left="96" w:right="40"/>
              <w:rPr>
                <w:rFonts w:eastAsia="Times New Roman"/>
                <w:noProof/>
                <w:sz w:val="17"/>
                <w:szCs w:val="20"/>
              </w:rPr>
            </w:pPr>
            <w:r w:rsidRPr="00CE785D">
              <w:rPr>
                <w:rFonts w:eastAsia="Times New Roman"/>
                <w:noProof/>
                <w:sz w:val="17"/>
                <w:szCs w:val="20"/>
              </w:rPr>
              <w:t xml:space="preserve">2 года </w:t>
            </w:r>
          </w:p>
        </w:tc>
      </w:tr>
      <w:tr w:rsidR="0017565C" w:rsidRPr="00CE785D" w:rsidTr="000A5CDE">
        <w:trPr>
          <w:trHeight w:val="240"/>
        </w:trPr>
        <w:tc>
          <w:tcPr>
            <w:tcW w:w="3119" w:type="dxa"/>
            <w:shd w:val="clear" w:color="auto" w:fill="auto"/>
          </w:tcPr>
          <w:p w:rsidR="0017565C" w:rsidRPr="00CE785D" w:rsidRDefault="0017565C" w:rsidP="00F44212">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Машинный оператор </w:t>
            </w:r>
          </w:p>
        </w:tc>
        <w:tc>
          <w:tcPr>
            <w:tcW w:w="1134"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387</w:t>
            </w:r>
          </w:p>
        </w:tc>
        <w:tc>
          <w:tcPr>
            <w:tcW w:w="1134"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111"/>
              <w:jc w:val="right"/>
              <w:rPr>
                <w:rFonts w:eastAsia="Times New Roman"/>
                <w:noProof/>
                <w:sz w:val="17"/>
                <w:szCs w:val="20"/>
              </w:rPr>
            </w:pPr>
            <w:r w:rsidRPr="00CE785D">
              <w:rPr>
                <w:rFonts w:eastAsia="Times New Roman"/>
                <w:noProof/>
                <w:sz w:val="17"/>
                <w:szCs w:val="20"/>
              </w:rPr>
              <w:t>123</w:t>
            </w:r>
          </w:p>
        </w:tc>
        <w:tc>
          <w:tcPr>
            <w:tcW w:w="1841"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left="96" w:right="40"/>
              <w:rPr>
                <w:rFonts w:eastAsia="Times New Roman"/>
                <w:noProof/>
                <w:sz w:val="17"/>
                <w:szCs w:val="20"/>
              </w:rPr>
            </w:pPr>
            <w:r w:rsidRPr="00CE785D">
              <w:rPr>
                <w:rFonts w:eastAsia="Times New Roman"/>
                <w:noProof/>
                <w:sz w:val="17"/>
                <w:szCs w:val="20"/>
              </w:rPr>
              <w:t xml:space="preserve">3 года </w:t>
            </w:r>
          </w:p>
        </w:tc>
      </w:tr>
      <w:tr w:rsidR="0017565C" w:rsidRPr="00CE785D" w:rsidTr="000A5CDE">
        <w:trPr>
          <w:trHeight w:val="240"/>
        </w:trPr>
        <w:tc>
          <w:tcPr>
            <w:tcW w:w="3119" w:type="dxa"/>
            <w:shd w:val="clear" w:color="auto" w:fill="auto"/>
          </w:tcPr>
          <w:p w:rsidR="0017565C" w:rsidRPr="00CE785D" w:rsidRDefault="0017565C" w:rsidP="00F44212">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Рабочий 1-го года</w:t>
            </w:r>
          </w:p>
        </w:tc>
        <w:tc>
          <w:tcPr>
            <w:tcW w:w="1134"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w:t>
            </w:r>
          </w:p>
        </w:tc>
        <w:tc>
          <w:tcPr>
            <w:tcW w:w="1134"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111"/>
              <w:jc w:val="right"/>
              <w:rPr>
                <w:rFonts w:eastAsia="Times New Roman"/>
                <w:noProof/>
                <w:sz w:val="17"/>
                <w:szCs w:val="20"/>
              </w:rPr>
            </w:pPr>
            <w:r w:rsidRPr="00CE785D">
              <w:rPr>
                <w:rFonts w:eastAsia="Times New Roman"/>
                <w:noProof/>
                <w:sz w:val="17"/>
                <w:szCs w:val="20"/>
              </w:rPr>
              <w:t>9</w:t>
            </w:r>
          </w:p>
        </w:tc>
        <w:tc>
          <w:tcPr>
            <w:tcW w:w="1841"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left="96" w:right="40"/>
              <w:rPr>
                <w:rFonts w:eastAsia="Times New Roman"/>
                <w:noProof/>
                <w:sz w:val="17"/>
                <w:szCs w:val="20"/>
              </w:rPr>
            </w:pPr>
            <w:r w:rsidRPr="00CE785D">
              <w:rPr>
                <w:rFonts w:eastAsia="Times New Roman"/>
                <w:noProof/>
                <w:sz w:val="17"/>
                <w:szCs w:val="20"/>
              </w:rPr>
              <w:t>3–5 лет</w:t>
            </w:r>
          </w:p>
        </w:tc>
      </w:tr>
      <w:tr w:rsidR="0017565C" w:rsidRPr="00CE785D" w:rsidTr="000A5CDE">
        <w:trPr>
          <w:trHeight w:val="240"/>
        </w:trPr>
        <w:tc>
          <w:tcPr>
            <w:tcW w:w="3119" w:type="dxa"/>
            <w:shd w:val="clear" w:color="auto" w:fill="auto"/>
          </w:tcPr>
          <w:p w:rsidR="0017565C" w:rsidRPr="00CE785D" w:rsidRDefault="0017565C" w:rsidP="00F44212">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Машинист </w:t>
            </w:r>
          </w:p>
        </w:tc>
        <w:tc>
          <w:tcPr>
            <w:tcW w:w="1134"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112</w:t>
            </w:r>
          </w:p>
        </w:tc>
        <w:tc>
          <w:tcPr>
            <w:tcW w:w="1134"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111"/>
              <w:jc w:val="right"/>
              <w:rPr>
                <w:rFonts w:eastAsia="Times New Roman"/>
                <w:noProof/>
                <w:sz w:val="17"/>
                <w:szCs w:val="20"/>
              </w:rPr>
            </w:pPr>
            <w:r w:rsidRPr="00CE785D">
              <w:rPr>
                <w:rFonts w:eastAsia="Times New Roman"/>
                <w:noProof/>
                <w:sz w:val="17"/>
                <w:szCs w:val="20"/>
              </w:rPr>
              <w:t>122</w:t>
            </w:r>
          </w:p>
        </w:tc>
        <w:tc>
          <w:tcPr>
            <w:tcW w:w="1841"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left="96" w:right="40"/>
              <w:rPr>
                <w:rFonts w:eastAsia="Times New Roman"/>
                <w:noProof/>
                <w:sz w:val="17"/>
                <w:szCs w:val="20"/>
              </w:rPr>
            </w:pPr>
            <w:r w:rsidRPr="00CE785D">
              <w:rPr>
                <w:rFonts w:eastAsia="Times New Roman"/>
                <w:noProof/>
                <w:sz w:val="17"/>
                <w:szCs w:val="20"/>
              </w:rPr>
              <w:t xml:space="preserve">3 года </w:t>
            </w:r>
          </w:p>
        </w:tc>
      </w:tr>
      <w:tr w:rsidR="0017565C" w:rsidRPr="00CE785D" w:rsidTr="000A5CDE">
        <w:trPr>
          <w:trHeight w:val="240"/>
        </w:trPr>
        <w:tc>
          <w:tcPr>
            <w:tcW w:w="3119" w:type="dxa"/>
            <w:shd w:val="clear" w:color="auto" w:fill="auto"/>
          </w:tcPr>
          <w:p w:rsidR="0017565C" w:rsidRPr="00CE785D" w:rsidRDefault="0017565C" w:rsidP="00F44212">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Колорист </w:t>
            </w:r>
          </w:p>
        </w:tc>
        <w:tc>
          <w:tcPr>
            <w:tcW w:w="1134"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w:t>
            </w:r>
          </w:p>
        </w:tc>
        <w:tc>
          <w:tcPr>
            <w:tcW w:w="1134"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111"/>
              <w:jc w:val="right"/>
              <w:rPr>
                <w:rFonts w:eastAsia="Times New Roman"/>
                <w:noProof/>
                <w:sz w:val="17"/>
                <w:szCs w:val="20"/>
              </w:rPr>
            </w:pPr>
          </w:p>
        </w:tc>
        <w:tc>
          <w:tcPr>
            <w:tcW w:w="1841"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left="96" w:right="40"/>
              <w:rPr>
                <w:rFonts w:eastAsia="Times New Roman"/>
                <w:noProof/>
                <w:sz w:val="17"/>
                <w:szCs w:val="20"/>
              </w:rPr>
            </w:pPr>
            <w:r w:rsidRPr="00CE785D">
              <w:rPr>
                <w:rFonts w:eastAsia="Times New Roman"/>
                <w:noProof/>
                <w:sz w:val="17"/>
                <w:szCs w:val="20"/>
              </w:rPr>
              <w:t xml:space="preserve">3 года </w:t>
            </w:r>
          </w:p>
        </w:tc>
      </w:tr>
      <w:tr w:rsidR="0017565C" w:rsidRPr="00CE785D" w:rsidTr="000A5CDE">
        <w:trPr>
          <w:trHeight w:val="240"/>
        </w:trPr>
        <w:tc>
          <w:tcPr>
            <w:tcW w:w="3119" w:type="dxa"/>
            <w:shd w:val="clear" w:color="auto" w:fill="auto"/>
          </w:tcPr>
          <w:p w:rsidR="0017565C" w:rsidRPr="00CE785D" w:rsidRDefault="0017565C" w:rsidP="00F44212">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Разработчик сайта</w:t>
            </w:r>
          </w:p>
        </w:tc>
        <w:tc>
          <w:tcPr>
            <w:tcW w:w="1134"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2</w:t>
            </w:r>
          </w:p>
        </w:tc>
        <w:tc>
          <w:tcPr>
            <w:tcW w:w="1134"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111"/>
              <w:jc w:val="right"/>
              <w:rPr>
                <w:rFonts w:eastAsia="Times New Roman"/>
                <w:noProof/>
                <w:sz w:val="17"/>
                <w:szCs w:val="20"/>
              </w:rPr>
            </w:pPr>
          </w:p>
        </w:tc>
        <w:tc>
          <w:tcPr>
            <w:tcW w:w="1841"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left="96" w:right="40"/>
              <w:rPr>
                <w:rFonts w:eastAsia="Times New Roman"/>
                <w:noProof/>
                <w:sz w:val="17"/>
                <w:szCs w:val="20"/>
              </w:rPr>
            </w:pPr>
            <w:r w:rsidRPr="00CE785D">
              <w:rPr>
                <w:rFonts w:eastAsia="Times New Roman"/>
                <w:noProof/>
                <w:sz w:val="17"/>
                <w:szCs w:val="20"/>
              </w:rPr>
              <w:t xml:space="preserve">3 года </w:t>
            </w:r>
          </w:p>
        </w:tc>
      </w:tr>
      <w:tr w:rsidR="0017565C" w:rsidRPr="00CE785D" w:rsidTr="000A5CDE">
        <w:trPr>
          <w:trHeight w:val="240"/>
        </w:trPr>
        <w:tc>
          <w:tcPr>
            <w:tcW w:w="3119" w:type="dxa"/>
            <w:shd w:val="clear" w:color="auto" w:fill="auto"/>
          </w:tcPr>
          <w:p w:rsidR="0017565C" w:rsidRPr="00CE785D" w:rsidRDefault="0017565C" w:rsidP="00F44212">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Содержатель закусочной </w:t>
            </w:r>
          </w:p>
        </w:tc>
        <w:tc>
          <w:tcPr>
            <w:tcW w:w="1134"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w:t>
            </w:r>
          </w:p>
        </w:tc>
        <w:tc>
          <w:tcPr>
            <w:tcW w:w="1134"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111"/>
              <w:jc w:val="right"/>
              <w:rPr>
                <w:rFonts w:eastAsia="Times New Roman"/>
                <w:noProof/>
                <w:sz w:val="17"/>
                <w:szCs w:val="20"/>
              </w:rPr>
            </w:pPr>
          </w:p>
        </w:tc>
        <w:tc>
          <w:tcPr>
            <w:tcW w:w="1841"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left="96" w:right="40"/>
              <w:rPr>
                <w:rFonts w:eastAsia="Times New Roman"/>
                <w:noProof/>
                <w:sz w:val="17"/>
                <w:szCs w:val="20"/>
              </w:rPr>
            </w:pPr>
            <w:r w:rsidRPr="00CE785D">
              <w:rPr>
                <w:rFonts w:eastAsia="Times New Roman"/>
                <w:noProof/>
                <w:sz w:val="17"/>
                <w:szCs w:val="20"/>
              </w:rPr>
              <w:t xml:space="preserve">3 года </w:t>
            </w:r>
          </w:p>
        </w:tc>
      </w:tr>
      <w:tr w:rsidR="0017565C" w:rsidRPr="00CE785D" w:rsidTr="000A5CDE">
        <w:trPr>
          <w:trHeight w:val="240"/>
        </w:trPr>
        <w:tc>
          <w:tcPr>
            <w:tcW w:w="3119" w:type="dxa"/>
            <w:shd w:val="clear" w:color="auto" w:fill="auto"/>
          </w:tcPr>
          <w:p w:rsidR="0017565C" w:rsidRPr="00CE785D" w:rsidRDefault="0017565C" w:rsidP="00F44212">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Мойщик </w:t>
            </w:r>
          </w:p>
        </w:tc>
        <w:tc>
          <w:tcPr>
            <w:tcW w:w="1134"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w:t>
            </w:r>
          </w:p>
        </w:tc>
        <w:tc>
          <w:tcPr>
            <w:tcW w:w="1134"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111"/>
              <w:jc w:val="right"/>
              <w:rPr>
                <w:rFonts w:eastAsia="Times New Roman"/>
                <w:noProof/>
                <w:sz w:val="17"/>
                <w:szCs w:val="20"/>
              </w:rPr>
            </w:pPr>
          </w:p>
        </w:tc>
        <w:tc>
          <w:tcPr>
            <w:tcW w:w="1841"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left="96" w:right="40"/>
              <w:rPr>
                <w:rFonts w:eastAsia="Times New Roman"/>
                <w:noProof/>
                <w:sz w:val="17"/>
                <w:szCs w:val="20"/>
              </w:rPr>
            </w:pPr>
            <w:r w:rsidRPr="00CE785D">
              <w:rPr>
                <w:rFonts w:eastAsia="Times New Roman"/>
                <w:noProof/>
                <w:sz w:val="17"/>
                <w:szCs w:val="20"/>
              </w:rPr>
              <w:t xml:space="preserve">3 года </w:t>
            </w:r>
          </w:p>
        </w:tc>
      </w:tr>
      <w:tr w:rsidR="0017565C" w:rsidRPr="00CE785D" w:rsidTr="000A5CDE">
        <w:trPr>
          <w:trHeight w:val="240"/>
        </w:trPr>
        <w:tc>
          <w:tcPr>
            <w:tcW w:w="3119" w:type="dxa"/>
            <w:shd w:val="clear" w:color="auto" w:fill="auto"/>
          </w:tcPr>
          <w:p w:rsidR="0017565C" w:rsidRPr="00CE785D" w:rsidRDefault="0017565C" w:rsidP="00F44212">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Оператор</w:t>
            </w:r>
          </w:p>
        </w:tc>
        <w:tc>
          <w:tcPr>
            <w:tcW w:w="1134"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40</w:t>
            </w:r>
          </w:p>
        </w:tc>
        <w:tc>
          <w:tcPr>
            <w:tcW w:w="1134"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111"/>
              <w:jc w:val="right"/>
              <w:rPr>
                <w:rFonts w:eastAsia="Times New Roman"/>
                <w:noProof/>
                <w:sz w:val="17"/>
                <w:szCs w:val="20"/>
              </w:rPr>
            </w:pPr>
          </w:p>
        </w:tc>
        <w:tc>
          <w:tcPr>
            <w:tcW w:w="1841"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left="96" w:right="40"/>
              <w:rPr>
                <w:rFonts w:eastAsia="Times New Roman"/>
                <w:noProof/>
                <w:sz w:val="17"/>
                <w:szCs w:val="20"/>
              </w:rPr>
            </w:pPr>
            <w:r w:rsidRPr="00CE785D">
              <w:rPr>
                <w:rFonts w:eastAsia="Times New Roman"/>
                <w:noProof/>
                <w:sz w:val="17"/>
                <w:szCs w:val="20"/>
              </w:rPr>
              <w:t>2–6 мес.</w:t>
            </w:r>
          </w:p>
        </w:tc>
      </w:tr>
      <w:tr w:rsidR="0017565C" w:rsidRPr="00CE785D" w:rsidTr="000A5CDE">
        <w:trPr>
          <w:trHeight w:val="240"/>
        </w:trPr>
        <w:tc>
          <w:tcPr>
            <w:tcW w:w="3119" w:type="dxa"/>
            <w:shd w:val="clear" w:color="auto" w:fill="auto"/>
          </w:tcPr>
          <w:p w:rsidR="0017565C" w:rsidRPr="00CE785D" w:rsidRDefault="0017565C" w:rsidP="00F44212">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Оператор ручной зачистки </w:t>
            </w:r>
          </w:p>
        </w:tc>
        <w:tc>
          <w:tcPr>
            <w:tcW w:w="1134"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3</w:t>
            </w:r>
          </w:p>
        </w:tc>
        <w:tc>
          <w:tcPr>
            <w:tcW w:w="1134"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111"/>
              <w:jc w:val="right"/>
              <w:rPr>
                <w:rFonts w:eastAsia="Times New Roman"/>
                <w:noProof/>
                <w:sz w:val="17"/>
                <w:szCs w:val="20"/>
              </w:rPr>
            </w:pPr>
          </w:p>
        </w:tc>
        <w:tc>
          <w:tcPr>
            <w:tcW w:w="1841"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left="96" w:right="40"/>
              <w:rPr>
                <w:rFonts w:eastAsia="Times New Roman"/>
                <w:noProof/>
                <w:sz w:val="17"/>
                <w:szCs w:val="20"/>
              </w:rPr>
            </w:pPr>
            <w:r w:rsidRPr="00CE785D">
              <w:rPr>
                <w:rFonts w:eastAsia="Times New Roman"/>
                <w:noProof/>
                <w:sz w:val="17"/>
                <w:szCs w:val="20"/>
              </w:rPr>
              <w:t xml:space="preserve">3 года </w:t>
            </w:r>
          </w:p>
        </w:tc>
      </w:tr>
      <w:tr w:rsidR="0017565C" w:rsidRPr="00CE785D" w:rsidTr="000A5CDE">
        <w:trPr>
          <w:trHeight w:val="240"/>
        </w:trPr>
        <w:tc>
          <w:tcPr>
            <w:tcW w:w="3119" w:type="dxa"/>
            <w:shd w:val="clear" w:color="auto" w:fill="auto"/>
          </w:tcPr>
          <w:p w:rsidR="0017565C" w:rsidRPr="00CE785D" w:rsidRDefault="0017565C" w:rsidP="00F44212">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Рабочий </w:t>
            </w:r>
          </w:p>
        </w:tc>
        <w:tc>
          <w:tcPr>
            <w:tcW w:w="1134"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13</w:t>
            </w:r>
          </w:p>
        </w:tc>
        <w:tc>
          <w:tcPr>
            <w:tcW w:w="1134"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111"/>
              <w:jc w:val="right"/>
              <w:rPr>
                <w:rFonts w:eastAsia="Times New Roman"/>
                <w:noProof/>
                <w:sz w:val="17"/>
                <w:szCs w:val="20"/>
              </w:rPr>
            </w:pPr>
            <w:r w:rsidRPr="00CE785D">
              <w:rPr>
                <w:rFonts w:eastAsia="Times New Roman"/>
                <w:noProof/>
                <w:sz w:val="17"/>
                <w:szCs w:val="20"/>
              </w:rPr>
              <w:t>13</w:t>
            </w:r>
          </w:p>
        </w:tc>
        <w:tc>
          <w:tcPr>
            <w:tcW w:w="1841"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left="96" w:right="40"/>
              <w:rPr>
                <w:rFonts w:eastAsia="Times New Roman"/>
                <w:noProof/>
                <w:sz w:val="17"/>
                <w:szCs w:val="20"/>
              </w:rPr>
            </w:pPr>
            <w:r w:rsidRPr="00CE785D">
              <w:rPr>
                <w:rFonts w:eastAsia="Times New Roman"/>
                <w:noProof/>
                <w:sz w:val="17"/>
                <w:szCs w:val="20"/>
              </w:rPr>
              <w:t xml:space="preserve">5 года </w:t>
            </w:r>
          </w:p>
        </w:tc>
      </w:tr>
      <w:tr w:rsidR="0017565C" w:rsidRPr="00CE785D" w:rsidTr="000A5CDE">
        <w:trPr>
          <w:trHeight w:val="240"/>
        </w:trPr>
        <w:tc>
          <w:tcPr>
            <w:tcW w:w="3119" w:type="dxa"/>
            <w:shd w:val="clear" w:color="auto" w:fill="auto"/>
          </w:tcPr>
          <w:p w:rsidR="0017565C" w:rsidRPr="00CE785D" w:rsidRDefault="0017565C" w:rsidP="00F44212">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Упаковщик </w:t>
            </w:r>
          </w:p>
        </w:tc>
        <w:tc>
          <w:tcPr>
            <w:tcW w:w="1134"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w:t>
            </w:r>
          </w:p>
        </w:tc>
        <w:tc>
          <w:tcPr>
            <w:tcW w:w="1134"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111"/>
              <w:jc w:val="right"/>
              <w:rPr>
                <w:rFonts w:eastAsia="Times New Roman"/>
                <w:noProof/>
                <w:sz w:val="17"/>
                <w:szCs w:val="20"/>
              </w:rPr>
            </w:pPr>
          </w:p>
        </w:tc>
        <w:tc>
          <w:tcPr>
            <w:tcW w:w="1841"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left="96" w:right="40"/>
              <w:rPr>
                <w:rFonts w:eastAsia="Times New Roman"/>
                <w:noProof/>
                <w:sz w:val="17"/>
                <w:szCs w:val="20"/>
              </w:rPr>
            </w:pPr>
            <w:r w:rsidRPr="00CE785D">
              <w:rPr>
                <w:rFonts w:eastAsia="Times New Roman"/>
                <w:noProof/>
                <w:sz w:val="17"/>
                <w:szCs w:val="20"/>
              </w:rPr>
              <w:t xml:space="preserve">3 года </w:t>
            </w:r>
          </w:p>
        </w:tc>
      </w:tr>
      <w:tr w:rsidR="0017565C" w:rsidRPr="00CE785D" w:rsidTr="000A5CDE">
        <w:trPr>
          <w:trHeight w:val="240"/>
        </w:trPr>
        <w:tc>
          <w:tcPr>
            <w:tcW w:w="3119" w:type="dxa"/>
            <w:shd w:val="clear" w:color="auto" w:fill="auto"/>
          </w:tcPr>
          <w:p w:rsidR="0017565C" w:rsidRPr="00CE785D" w:rsidRDefault="0017565C" w:rsidP="00F44212">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Супервайзер </w:t>
            </w:r>
          </w:p>
        </w:tc>
        <w:tc>
          <w:tcPr>
            <w:tcW w:w="1134"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w:t>
            </w:r>
          </w:p>
        </w:tc>
        <w:tc>
          <w:tcPr>
            <w:tcW w:w="1134"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111"/>
              <w:jc w:val="right"/>
              <w:rPr>
                <w:rFonts w:eastAsia="Times New Roman"/>
                <w:noProof/>
                <w:sz w:val="17"/>
                <w:szCs w:val="20"/>
              </w:rPr>
            </w:pPr>
          </w:p>
        </w:tc>
        <w:tc>
          <w:tcPr>
            <w:tcW w:w="1841"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left="96" w:right="40"/>
              <w:rPr>
                <w:rFonts w:eastAsia="Times New Roman"/>
                <w:noProof/>
                <w:sz w:val="17"/>
                <w:szCs w:val="20"/>
              </w:rPr>
            </w:pPr>
            <w:r w:rsidRPr="00CE785D">
              <w:rPr>
                <w:rFonts w:eastAsia="Times New Roman"/>
                <w:noProof/>
                <w:sz w:val="17"/>
                <w:szCs w:val="20"/>
              </w:rPr>
              <w:t xml:space="preserve">3 года </w:t>
            </w:r>
          </w:p>
        </w:tc>
      </w:tr>
      <w:tr w:rsidR="0017565C" w:rsidRPr="00CE785D" w:rsidTr="000A5CDE">
        <w:trPr>
          <w:trHeight w:val="240"/>
        </w:trPr>
        <w:tc>
          <w:tcPr>
            <w:tcW w:w="3119" w:type="dxa"/>
            <w:shd w:val="clear" w:color="auto" w:fill="auto"/>
          </w:tcPr>
          <w:p w:rsidR="0017565C" w:rsidRPr="00CE785D" w:rsidRDefault="0017565C" w:rsidP="00F44212">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Оператор сериграфа </w:t>
            </w:r>
          </w:p>
        </w:tc>
        <w:tc>
          <w:tcPr>
            <w:tcW w:w="1134"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3</w:t>
            </w:r>
          </w:p>
        </w:tc>
        <w:tc>
          <w:tcPr>
            <w:tcW w:w="1134"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111"/>
              <w:jc w:val="right"/>
              <w:rPr>
                <w:rFonts w:eastAsia="Times New Roman"/>
                <w:noProof/>
                <w:sz w:val="17"/>
                <w:szCs w:val="20"/>
              </w:rPr>
            </w:pPr>
          </w:p>
        </w:tc>
        <w:tc>
          <w:tcPr>
            <w:tcW w:w="1841"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left="96" w:right="40"/>
              <w:rPr>
                <w:rFonts w:eastAsia="Times New Roman"/>
                <w:noProof/>
                <w:sz w:val="17"/>
                <w:szCs w:val="20"/>
              </w:rPr>
            </w:pPr>
            <w:r w:rsidRPr="00CE785D">
              <w:rPr>
                <w:rFonts w:eastAsia="Times New Roman"/>
                <w:noProof/>
                <w:sz w:val="17"/>
                <w:szCs w:val="20"/>
              </w:rPr>
              <w:t xml:space="preserve">3 года </w:t>
            </w:r>
          </w:p>
        </w:tc>
      </w:tr>
      <w:tr w:rsidR="0017565C" w:rsidRPr="00CE785D" w:rsidTr="00F44212">
        <w:trPr>
          <w:trHeight w:val="240"/>
        </w:trPr>
        <w:tc>
          <w:tcPr>
            <w:tcW w:w="3119" w:type="dxa"/>
            <w:shd w:val="clear" w:color="auto" w:fill="auto"/>
          </w:tcPr>
          <w:p w:rsidR="0017565C" w:rsidRPr="00CE785D" w:rsidRDefault="0017565C" w:rsidP="00F44212">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Контролер качества</w:t>
            </w:r>
          </w:p>
        </w:tc>
        <w:tc>
          <w:tcPr>
            <w:tcW w:w="1134"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1134"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111"/>
              <w:jc w:val="right"/>
              <w:rPr>
                <w:rFonts w:eastAsia="Times New Roman"/>
                <w:noProof/>
                <w:sz w:val="17"/>
                <w:szCs w:val="20"/>
              </w:rPr>
            </w:pPr>
            <w:r w:rsidRPr="00CE785D">
              <w:rPr>
                <w:rFonts w:eastAsia="Times New Roman"/>
                <w:noProof/>
                <w:sz w:val="17"/>
                <w:szCs w:val="20"/>
              </w:rPr>
              <w:t>2</w:t>
            </w:r>
          </w:p>
        </w:tc>
        <w:tc>
          <w:tcPr>
            <w:tcW w:w="1841" w:type="dxa"/>
            <w:vMerge w:val="restart"/>
            <w:shd w:val="clear" w:color="auto" w:fill="auto"/>
          </w:tcPr>
          <w:p w:rsidR="00F44212" w:rsidRPr="00CE785D" w:rsidRDefault="00F44212" w:rsidP="00F44212">
            <w:pPr>
              <w:tabs>
                <w:tab w:val="left" w:pos="288"/>
                <w:tab w:val="left" w:pos="576"/>
                <w:tab w:val="left" w:pos="864"/>
                <w:tab w:val="left" w:pos="1152"/>
              </w:tabs>
              <w:suppressAutoHyphens/>
              <w:spacing w:before="40" w:after="40" w:line="210" w:lineRule="exact"/>
              <w:ind w:left="96" w:right="40"/>
              <w:rPr>
                <w:rFonts w:eastAsia="Times New Roman"/>
                <w:noProof/>
                <w:sz w:val="17"/>
                <w:szCs w:val="20"/>
              </w:rPr>
            </w:pPr>
          </w:p>
          <w:p w:rsidR="00F44212" w:rsidRPr="00CE785D" w:rsidRDefault="00F44212" w:rsidP="00F44212">
            <w:pPr>
              <w:tabs>
                <w:tab w:val="left" w:pos="288"/>
                <w:tab w:val="left" w:pos="576"/>
                <w:tab w:val="left" w:pos="864"/>
                <w:tab w:val="left" w:pos="1152"/>
              </w:tabs>
              <w:suppressAutoHyphens/>
              <w:spacing w:before="40" w:after="40" w:line="210" w:lineRule="exact"/>
              <w:ind w:left="96" w:right="40"/>
              <w:rPr>
                <w:rFonts w:eastAsia="Times New Roman"/>
                <w:noProof/>
                <w:sz w:val="17"/>
                <w:szCs w:val="20"/>
              </w:rPr>
            </w:pPr>
          </w:p>
          <w:p w:rsidR="00F44212" w:rsidRPr="00CE785D" w:rsidRDefault="00F44212" w:rsidP="00F44212">
            <w:pPr>
              <w:tabs>
                <w:tab w:val="left" w:pos="288"/>
                <w:tab w:val="left" w:pos="576"/>
                <w:tab w:val="left" w:pos="864"/>
                <w:tab w:val="left" w:pos="1152"/>
              </w:tabs>
              <w:suppressAutoHyphens/>
              <w:spacing w:before="40" w:after="40" w:line="210" w:lineRule="exact"/>
              <w:ind w:left="96" w:right="40"/>
              <w:rPr>
                <w:rFonts w:eastAsia="Times New Roman"/>
                <w:noProof/>
                <w:sz w:val="17"/>
                <w:szCs w:val="20"/>
              </w:rPr>
            </w:pPr>
          </w:p>
          <w:p w:rsidR="00F44212" w:rsidRPr="00CE785D" w:rsidRDefault="00F44212" w:rsidP="00F44212">
            <w:pPr>
              <w:tabs>
                <w:tab w:val="left" w:pos="288"/>
                <w:tab w:val="left" w:pos="576"/>
                <w:tab w:val="left" w:pos="864"/>
                <w:tab w:val="left" w:pos="1152"/>
              </w:tabs>
              <w:suppressAutoHyphens/>
              <w:spacing w:before="40" w:after="40" w:line="210" w:lineRule="exact"/>
              <w:ind w:left="96" w:right="40"/>
              <w:rPr>
                <w:rFonts w:eastAsia="Times New Roman"/>
                <w:noProof/>
                <w:sz w:val="17"/>
                <w:szCs w:val="20"/>
              </w:rPr>
            </w:pPr>
          </w:p>
          <w:p w:rsidR="0017565C" w:rsidRPr="00CE785D" w:rsidRDefault="0017565C" w:rsidP="00F44212">
            <w:pPr>
              <w:tabs>
                <w:tab w:val="left" w:pos="288"/>
                <w:tab w:val="left" w:pos="576"/>
                <w:tab w:val="left" w:pos="864"/>
                <w:tab w:val="left" w:pos="1152"/>
              </w:tabs>
              <w:suppressAutoHyphens/>
              <w:spacing w:before="120" w:after="40" w:line="210" w:lineRule="exact"/>
              <w:ind w:left="101" w:right="43"/>
              <w:rPr>
                <w:rFonts w:eastAsia="Times New Roman"/>
                <w:noProof/>
                <w:sz w:val="17"/>
                <w:szCs w:val="20"/>
              </w:rPr>
            </w:pPr>
            <w:r w:rsidRPr="00CE785D">
              <w:rPr>
                <w:rFonts w:eastAsia="Times New Roman"/>
                <w:noProof/>
                <w:sz w:val="17"/>
                <w:szCs w:val="20"/>
              </w:rPr>
              <w:t xml:space="preserve">3 года </w:t>
            </w:r>
          </w:p>
        </w:tc>
      </w:tr>
      <w:tr w:rsidR="0017565C" w:rsidRPr="00CE785D" w:rsidTr="000A5CDE">
        <w:trPr>
          <w:trHeight w:val="240"/>
        </w:trPr>
        <w:tc>
          <w:tcPr>
            <w:tcW w:w="3119" w:type="dxa"/>
            <w:shd w:val="clear" w:color="auto" w:fill="auto"/>
          </w:tcPr>
          <w:p w:rsidR="0017565C" w:rsidRPr="00CE785D" w:rsidRDefault="0017565C" w:rsidP="00F44212">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Переводчик </w:t>
            </w:r>
          </w:p>
        </w:tc>
        <w:tc>
          <w:tcPr>
            <w:tcW w:w="1134"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w:t>
            </w:r>
          </w:p>
        </w:tc>
        <w:tc>
          <w:tcPr>
            <w:tcW w:w="1134"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111"/>
              <w:jc w:val="right"/>
              <w:rPr>
                <w:rFonts w:eastAsia="Times New Roman"/>
                <w:noProof/>
                <w:sz w:val="17"/>
                <w:szCs w:val="20"/>
              </w:rPr>
            </w:pPr>
            <w:r w:rsidRPr="00CE785D">
              <w:rPr>
                <w:rFonts w:eastAsia="Times New Roman"/>
                <w:noProof/>
                <w:sz w:val="17"/>
                <w:szCs w:val="20"/>
              </w:rPr>
              <w:t>1</w:t>
            </w:r>
          </w:p>
        </w:tc>
        <w:tc>
          <w:tcPr>
            <w:tcW w:w="1841" w:type="dxa"/>
            <w:vMerge/>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left="96" w:right="40"/>
              <w:rPr>
                <w:rFonts w:eastAsia="Times New Roman"/>
                <w:noProof/>
                <w:sz w:val="17"/>
                <w:szCs w:val="20"/>
              </w:rPr>
            </w:pPr>
          </w:p>
        </w:tc>
      </w:tr>
      <w:tr w:rsidR="0017565C" w:rsidRPr="00CE785D" w:rsidTr="000A5CDE">
        <w:trPr>
          <w:trHeight w:val="240"/>
        </w:trPr>
        <w:tc>
          <w:tcPr>
            <w:tcW w:w="3119" w:type="dxa"/>
            <w:shd w:val="clear" w:color="auto" w:fill="auto"/>
          </w:tcPr>
          <w:p w:rsidR="0017565C" w:rsidRPr="00CE785D" w:rsidRDefault="0017565C" w:rsidP="00F44212">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Оператор по окату рукава </w:t>
            </w:r>
          </w:p>
        </w:tc>
        <w:tc>
          <w:tcPr>
            <w:tcW w:w="1134"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w:t>
            </w:r>
          </w:p>
        </w:tc>
        <w:tc>
          <w:tcPr>
            <w:tcW w:w="1134"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111"/>
              <w:jc w:val="right"/>
              <w:rPr>
                <w:rFonts w:eastAsia="Times New Roman"/>
                <w:noProof/>
                <w:sz w:val="17"/>
                <w:szCs w:val="20"/>
              </w:rPr>
            </w:pPr>
          </w:p>
        </w:tc>
        <w:tc>
          <w:tcPr>
            <w:tcW w:w="1841" w:type="dxa"/>
            <w:vMerge/>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left="96" w:right="40"/>
              <w:rPr>
                <w:rFonts w:eastAsia="Times New Roman"/>
                <w:noProof/>
                <w:sz w:val="17"/>
                <w:szCs w:val="20"/>
              </w:rPr>
            </w:pPr>
          </w:p>
        </w:tc>
      </w:tr>
      <w:tr w:rsidR="0017565C" w:rsidRPr="00CE785D" w:rsidTr="000A5CDE">
        <w:trPr>
          <w:trHeight w:val="240"/>
        </w:trPr>
        <w:tc>
          <w:tcPr>
            <w:tcW w:w="3119" w:type="dxa"/>
            <w:shd w:val="clear" w:color="auto" w:fill="auto"/>
          </w:tcPr>
          <w:p w:rsidR="0017565C" w:rsidRPr="00CE785D" w:rsidRDefault="0017565C" w:rsidP="00F44212">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Оператор по обметке рукава</w:t>
            </w:r>
          </w:p>
        </w:tc>
        <w:tc>
          <w:tcPr>
            <w:tcW w:w="1134"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1134"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111"/>
              <w:jc w:val="right"/>
              <w:rPr>
                <w:rFonts w:eastAsia="Times New Roman"/>
                <w:noProof/>
                <w:sz w:val="17"/>
                <w:szCs w:val="20"/>
              </w:rPr>
            </w:pPr>
            <w:r w:rsidRPr="00CE785D">
              <w:rPr>
                <w:rFonts w:eastAsia="Times New Roman"/>
                <w:noProof/>
                <w:sz w:val="17"/>
                <w:szCs w:val="20"/>
              </w:rPr>
              <w:t>1</w:t>
            </w:r>
          </w:p>
        </w:tc>
        <w:tc>
          <w:tcPr>
            <w:tcW w:w="1841" w:type="dxa"/>
            <w:vMerge/>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left="96" w:right="40"/>
              <w:rPr>
                <w:rFonts w:eastAsia="Times New Roman"/>
                <w:noProof/>
                <w:sz w:val="17"/>
                <w:szCs w:val="20"/>
              </w:rPr>
            </w:pPr>
          </w:p>
        </w:tc>
      </w:tr>
      <w:tr w:rsidR="0017565C" w:rsidRPr="00CE785D" w:rsidTr="000A5CDE">
        <w:trPr>
          <w:trHeight w:val="240"/>
        </w:trPr>
        <w:tc>
          <w:tcPr>
            <w:tcW w:w="3119" w:type="dxa"/>
            <w:shd w:val="clear" w:color="auto" w:fill="auto"/>
          </w:tcPr>
          <w:p w:rsidR="0017565C" w:rsidRPr="00CE785D" w:rsidRDefault="0017565C" w:rsidP="00F44212">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Оператор по обметке петель </w:t>
            </w:r>
          </w:p>
        </w:tc>
        <w:tc>
          <w:tcPr>
            <w:tcW w:w="1134"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1134"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111"/>
              <w:jc w:val="right"/>
              <w:rPr>
                <w:rFonts w:eastAsia="Times New Roman"/>
                <w:noProof/>
                <w:sz w:val="17"/>
                <w:szCs w:val="20"/>
              </w:rPr>
            </w:pPr>
            <w:r w:rsidRPr="00CE785D">
              <w:rPr>
                <w:rFonts w:eastAsia="Times New Roman"/>
                <w:noProof/>
                <w:sz w:val="17"/>
                <w:szCs w:val="20"/>
              </w:rPr>
              <w:t>14</w:t>
            </w:r>
          </w:p>
        </w:tc>
        <w:tc>
          <w:tcPr>
            <w:tcW w:w="1841" w:type="dxa"/>
            <w:vMerge/>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left="96" w:right="40"/>
              <w:rPr>
                <w:rFonts w:eastAsia="Times New Roman"/>
                <w:noProof/>
                <w:sz w:val="17"/>
                <w:szCs w:val="20"/>
              </w:rPr>
            </w:pPr>
          </w:p>
        </w:tc>
      </w:tr>
      <w:tr w:rsidR="0017565C" w:rsidRPr="00CE785D" w:rsidTr="000A5CDE">
        <w:trPr>
          <w:trHeight w:val="240"/>
        </w:trPr>
        <w:tc>
          <w:tcPr>
            <w:tcW w:w="3119" w:type="dxa"/>
            <w:shd w:val="clear" w:color="auto" w:fill="auto"/>
          </w:tcPr>
          <w:p w:rsidR="0017565C" w:rsidRPr="00CE785D" w:rsidRDefault="0017565C" w:rsidP="00F44212">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Ремонт одежды </w:t>
            </w:r>
          </w:p>
        </w:tc>
        <w:tc>
          <w:tcPr>
            <w:tcW w:w="1134"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1134"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111"/>
              <w:jc w:val="right"/>
              <w:rPr>
                <w:rFonts w:eastAsia="Times New Roman"/>
                <w:noProof/>
                <w:sz w:val="17"/>
                <w:szCs w:val="20"/>
              </w:rPr>
            </w:pPr>
            <w:r w:rsidRPr="00CE785D">
              <w:rPr>
                <w:rFonts w:eastAsia="Times New Roman"/>
                <w:noProof/>
                <w:sz w:val="17"/>
                <w:szCs w:val="20"/>
              </w:rPr>
              <w:t>7</w:t>
            </w:r>
          </w:p>
        </w:tc>
        <w:tc>
          <w:tcPr>
            <w:tcW w:w="1841" w:type="dxa"/>
            <w:vMerge/>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left="96" w:right="40"/>
              <w:rPr>
                <w:rFonts w:eastAsia="Times New Roman"/>
                <w:noProof/>
                <w:sz w:val="17"/>
                <w:szCs w:val="20"/>
              </w:rPr>
            </w:pPr>
          </w:p>
        </w:tc>
      </w:tr>
      <w:tr w:rsidR="0017565C" w:rsidRPr="00CE785D" w:rsidTr="000A5CDE">
        <w:trPr>
          <w:trHeight w:val="240"/>
        </w:trPr>
        <w:tc>
          <w:tcPr>
            <w:tcW w:w="3119" w:type="dxa"/>
            <w:shd w:val="clear" w:color="auto" w:fill="auto"/>
          </w:tcPr>
          <w:p w:rsidR="0017565C" w:rsidRPr="00CE785D" w:rsidRDefault="0017565C" w:rsidP="00F44212">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Оператор автомата </w:t>
            </w:r>
          </w:p>
        </w:tc>
        <w:tc>
          <w:tcPr>
            <w:tcW w:w="1134"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w:t>
            </w:r>
          </w:p>
        </w:tc>
        <w:tc>
          <w:tcPr>
            <w:tcW w:w="1134"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111"/>
              <w:jc w:val="right"/>
              <w:rPr>
                <w:rFonts w:eastAsia="Times New Roman"/>
                <w:noProof/>
                <w:sz w:val="17"/>
                <w:szCs w:val="20"/>
              </w:rPr>
            </w:pPr>
          </w:p>
        </w:tc>
        <w:tc>
          <w:tcPr>
            <w:tcW w:w="1841" w:type="dxa"/>
            <w:vMerge/>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left="96" w:right="40"/>
              <w:rPr>
                <w:rFonts w:eastAsia="Times New Roman"/>
                <w:noProof/>
                <w:sz w:val="17"/>
                <w:szCs w:val="20"/>
              </w:rPr>
            </w:pPr>
          </w:p>
        </w:tc>
      </w:tr>
      <w:tr w:rsidR="0017565C" w:rsidRPr="00CE785D" w:rsidTr="000A5CDE">
        <w:trPr>
          <w:trHeight w:val="240"/>
        </w:trPr>
        <w:tc>
          <w:tcPr>
            <w:tcW w:w="3119" w:type="dxa"/>
            <w:shd w:val="clear" w:color="auto" w:fill="auto"/>
          </w:tcPr>
          <w:p w:rsidR="0017565C" w:rsidRPr="00CE785D" w:rsidRDefault="0017565C" w:rsidP="00F44212">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Оператор автоматизированной вязальной машины "Шима Сейки" </w:t>
            </w:r>
          </w:p>
        </w:tc>
        <w:tc>
          <w:tcPr>
            <w:tcW w:w="1134"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w:t>
            </w:r>
          </w:p>
        </w:tc>
        <w:tc>
          <w:tcPr>
            <w:tcW w:w="1134"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111"/>
              <w:jc w:val="right"/>
              <w:rPr>
                <w:rFonts w:eastAsia="Times New Roman"/>
                <w:noProof/>
                <w:sz w:val="17"/>
                <w:szCs w:val="20"/>
              </w:rPr>
            </w:pPr>
          </w:p>
        </w:tc>
        <w:tc>
          <w:tcPr>
            <w:tcW w:w="1841" w:type="dxa"/>
            <w:vMerge/>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left="96" w:right="40"/>
              <w:rPr>
                <w:rFonts w:eastAsia="Times New Roman"/>
                <w:noProof/>
                <w:sz w:val="17"/>
                <w:szCs w:val="20"/>
              </w:rPr>
            </w:pPr>
          </w:p>
        </w:tc>
      </w:tr>
      <w:tr w:rsidR="0017565C" w:rsidRPr="00CE785D" w:rsidTr="000A5CDE">
        <w:trPr>
          <w:trHeight w:val="240"/>
        </w:trPr>
        <w:tc>
          <w:tcPr>
            <w:tcW w:w="3119" w:type="dxa"/>
            <w:shd w:val="clear" w:color="auto" w:fill="auto"/>
          </w:tcPr>
          <w:p w:rsidR="0017565C" w:rsidRPr="00CE785D" w:rsidRDefault="0017565C" w:rsidP="00F44212">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Оператор швейной машины с оверлоком</w:t>
            </w:r>
          </w:p>
        </w:tc>
        <w:tc>
          <w:tcPr>
            <w:tcW w:w="1134"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w:t>
            </w:r>
          </w:p>
        </w:tc>
        <w:tc>
          <w:tcPr>
            <w:tcW w:w="1134"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111"/>
              <w:jc w:val="right"/>
              <w:rPr>
                <w:rFonts w:eastAsia="Times New Roman"/>
                <w:noProof/>
                <w:sz w:val="17"/>
                <w:szCs w:val="20"/>
              </w:rPr>
            </w:pPr>
          </w:p>
        </w:tc>
        <w:tc>
          <w:tcPr>
            <w:tcW w:w="1841" w:type="dxa"/>
            <w:vMerge/>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left="96" w:right="40"/>
              <w:rPr>
                <w:rFonts w:eastAsia="Times New Roman"/>
                <w:noProof/>
                <w:sz w:val="17"/>
                <w:szCs w:val="20"/>
              </w:rPr>
            </w:pPr>
          </w:p>
        </w:tc>
      </w:tr>
      <w:tr w:rsidR="0017565C" w:rsidRPr="00CE785D" w:rsidTr="000A5CDE">
        <w:trPr>
          <w:trHeight w:val="240"/>
        </w:trPr>
        <w:tc>
          <w:tcPr>
            <w:tcW w:w="3119" w:type="dxa"/>
            <w:shd w:val="clear" w:color="auto" w:fill="auto"/>
          </w:tcPr>
          <w:p w:rsidR="0017565C" w:rsidRPr="00CE785D" w:rsidRDefault="0017565C" w:rsidP="00F44212">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Перемотчик </w:t>
            </w:r>
          </w:p>
        </w:tc>
        <w:tc>
          <w:tcPr>
            <w:tcW w:w="1134"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1134"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111"/>
              <w:jc w:val="right"/>
              <w:rPr>
                <w:rFonts w:eastAsia="Times New Roman"/>
                <w:noProof/>
                <w:sz w:val="17"/>
                <w:szCs w:val="20"/>
              </w:rPr>
            </w:pPr>
            <w:r w:rsidRPr="00CE785D">
              <w:rPr>
                <w:rFonts w:eastAsia="Times New Roman"/>
                <w:noProof/>
                <w:sz w:val="17"/>
                <w:szCs w:val="20"/>
              </w:rPr>
              <w:t>1</w:t>
            </w:r>
          </w:p>
        </w:tc>
        <w:tc>
          <w:tcPr>
            <w:tcW w:w="1841" w:type="dxa"/>
            <w:vMerge/>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left="96" w:right="40"/>
              <w:rPr>
                <w:rFonts w:eastAsia="Times New Roman"/>
                <w:noProof/>
                <w:sz w:val="17"/>
                <w:szCs w:val="20"/>
              </w:rPr>
            </w:pPr>
          </w:p>
        </w:tc>
      </w:tr>
      <w:tr w:rsidR="0017565C" w:rsidRPr="00CE785D" w:rsidTr="000A5CDE">
        <w:trPr>
          <w:trHeight w:val="240"/>
        </w:trPr>
        <w:tc>
          <w:tcPr>
            <w:tcW w:w="3119" w:type="dxa"/>
            <w:shd w:val="clear" w:color="auto" w:fill="auto"/>
          </w:tcPr>
          <w:p w:rsidR="0017565C" w:rsidRPr="00CE785D" w:rsidRDefault="0017565C" w:rsidP="00F44212">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Оператор автоматизированной вязальной машины "Шима Сейки" </w:t>
            </w:r>
          </w:p>
        </w:tc>
        <w:tc>
          <w:tcPr>
            <w:tcW w:w="1134"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w:t>
            </w:r>
          </w:p>
        </w:tc>
        <w:tc>
          <w:tcPr>
            <w:tcW w:w="1134"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111"/>
              <w:jc w:val="right"/>
              <w:rPr>
                <w:rFonts w:eastAsia="Times New Roman"/>
                <w:noProof/>
                <w:sz w:val="17"/>
                <w:szCs w:val="20"/>
              </w:rPr>
            </w:pPr>
          </w:p>
        </w:tc>
        <w:tc>
          <w:tcPr>
            <w:tcW w:w="1841" w:type="dxa"/>
            <w:vMerge/>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left="96" w:right="40"/>
              <w:rPr>
                <w:rFonts w:eastAsia="Times New Roman"/>
                <w:noProof/>
                <w:sz w:val="17"/>
                <w:szCs w:val="20"/>
              </w:rPr>
            </w:pPr>
          </w:p>
        </w:tc>
      </w:tr>
      <w:tr w:rsidR="0017565C" w:rsidRPr="00CE785D" w:rsidTr="000A5CDE">
        <w:trPr>
          <w:trHeight w:val="240"/>
        </w:trPr>
        <w:tc>
          <w:tcPr>
            <w:tcW w:w="3119" w:type="dxa"/>
            <w:shd w:val="clear" w:color="auto" w:fill="auto"/>
          </w:tcPr>
          <w:p w:rsidR="0017565C" w:rsidRPr="00CE785D" w:rsidRDefault="0017565C" w:rsidP="00F44212">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Оператор по прошивке швов </w:t>
            </w:r>
          </w:p>
        </w:tc>
        <w:tc>
          <w:tcPr>
            <w:tcW w:w="1134"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1134"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111"/>
              <w:jc w:val="right"/>
              <w:rPr>
                <w:rFonts w:eastAsia="Times New Roman"/>
                <w:noProof/>
                <w:sz w:val="17"/>
                <w:szCs w:val="20"/>
              </w:rPr>
            </w:pPr>
            <w:r w:rsidRPr="00CE785D">
              <w:rPr>
                <w:rFonts w:eastAsia="Times New Roman"/>
                <w:noProof/>
                <w:sz w:val="17"/>
                <w:szCs w:val="20"/>
              </w:rPr>
              <w:t>16</w:t>
            </w:r>
          </w:p>
        </w:tc>
        <w:tc>
          <w:tcPr>
            <w:tcW w:w="1841" w:type="dxa"/>
            <w:vMerge/>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left="96" w:right="40"/>
              <w:rPr>
                <w:rFonts w:eastAsia="Times New Roman"/>
                <w:noProof/>
                <w:sz w:val="17"/>
                <w:szCs w:val="20"/>
              </w:rPr>
            </w:pPr>
          </w:p>
        </w:tc>
      </w:tr>
      <w:tr w:rsidR="0017565C" w:rsidRPr="00CE785D" w:rsidTr="000A5CDE">
        <w:trPr>
          <w:trHeight w:val="240"/>
        </w:trPr>
        <w:tc>
          <w:tcPr>
            <w:tcW w:w="3119" w:type="dxa"/>
            <w:shd w:val="clear" w:color="auto" w:fill="auto"/>
          </w:tcPr>
          <w:p w:rsidR="0017565C" w:rsidRPr="00CE785D" w:rsidRDefault="0017565C" w:rsidP="00F44212">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Оператор по обметке петель</w:t>
            </w:r>
          </w:p>
        </w:tc>
        <w:tc>
          <w:tcPr>
            <w:tcW w:w="1134"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w:t>
            </w:r>
          </w:p>
        </w:tc>
        <w:tc>
          <w:tcPr>
            <w:tcW w:w="1134"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111"/>
              <w:jc w:val="right"/>
              <w:rPr>
                <w:rFonts w:eastAsia="Times New Roman"/>
                <w:noProof/>
                <w:sz w:val="17"/>
                <w:szCs w:val="20"/>
              </w:rPr>
            </w:pPr>
          </w:p>
        </w:tc>
        <w:tc>
          <w:tcPr>
            <w:tcW w:w="1841" w:type="dxa"/>
            <w:vMerge/>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left="96" w:right="40"/>
              <w:rPr>
                <w:rFonts w:eastAsia="Times New Roman"/>
                <w:noProof/>
                <w:sz w:val="17"/>
                <w:szCs w:val="20"/>
              </w:rPr>
            </w:pPr>
          </w:p>
        </w:tc>
      </w:tr>
      <w:tr w:rsidR="0017565C" w:rsidRPr="00CE785D" w:rsidTr="000A5CDE">
        <w:trPr>
          <w:trHeight w:val="240"/>
        </w:trPr>
        <w:tc>
          <w:tcPr>
            <w:tcW w:w="3119" w:type="dxa"/>
            <w:shd w:val="clear" w:color="auto" w:fill="auto"/>
          </w:tcPr>
          <w:p w:rsidR="0017565C" w:rsidRPr="00CE785D" w:rsidRDefault="0017565C" w:rsidP="00F44212">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Контролер </w:t>
            </w:r>
          </w:p>
        </w:tc>
        <w:tc>
          <w:tcPr>
            <w:tcW w:w="1134"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1134"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111"/>
              <w:jc w:val="right"/>
              <w:rPr>
                <w:rFonts w:eastAsia="Times New Roman"/>
                <w:noProof/>
                <w:sz w:val="17"/>
                <w:szCs w:val="20"/>
              </w:rPr>
            </w:pPr>
            <w:r w:rsidRPr="00CE785D">
              <w:rPr>
                <w:rFonts w:eastAsia="Times New Roman"/>
                <w:noProof/>
                <w:sz w:val="17"/>
                <w:szCs w:val="20"/>
              </w:rPr>
              <w:t>1</w:t>
            </w:r>
          </w:p>
        </w:tc>
        <w:tc>
          <w:tcPr>
            <w:tcW w:w="1841" w:type="dxa"/>
            <w:vMerge/>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left="96" w:right="40"/>
              <w:rPr>
                <w:rFonts w:eastAsia="Times New Roman"/>
                <w:noProof/>
                <w:sz w:val="17"/>
                <w:szCs w:val="20"/>
              </w:rPr>
            </w:pPr>
          </w:p>
        </w:tc>
      </w:tr>
      <w:tr w:rsidR="0017565C" w:rsidRPr="00CE785D" w:rsidTr="000A5CDE">
        <w:trPr>
          <w:trHeight w:val="240"/>
        </w:trPr>
        <w:tc>
          <w:tcPr>
            <w:tcW w:w="3119" w:type="dxa"/>
            <w:shd w:val="clear" w:color="auto" w:fill="auto"/>
          </w:tcPr>
          <w:p w:rsidR="0017565C" w:rsidRPr="00CE785D" w:rsidRDefault="0017565C" w:rsidP="00F44212">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Оператор интегрированной системы управления персоналом </w:t>
            </w:r>
          </w:p>
        </w:tc>
        <w:tc>
          <w:tcPr>
            <w:tcW w:w="1134"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1134"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111"/>
              <w:jc w:val="right"/>
              <w:rPr>
                <w:rFonts w:eastAsia="Times New Roman"/>
                <w:noProof/>
                <w:sz w:val="17"/>
                <w:szCs w:val="20"/>
              </w:rPr>
            </w:pPr>
            <w:r w:rsidRPr="00CE785D">
              <w:rPr>
                <w:rFonts w:eastAsia="Times New Roman"/>
                <w:noProof/>
                <w:sz w:val="17"/>
                <w:szCs w:val="20"/>
              </w:rPr>
              <w:t>1</w:t>
            </w:r>
          </w:p>
        </w:tc>
        <w:tc>
          <w:tcPr>
            <w:tcW w:w="1841" w:type="dxa"/>
            <w:vMerge/>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left="96" w:right="40"/>
              <w:rPr>
                <w:rFonts w:eastAsia="Times New Roman"/>
                <w:noProof/>
                <w:sz w:val="17"/>
                <w:szCs w:val="20"/>
              </w:rPr>
            </w:pPr>
          </w:p>
        </w:tc>
      </w:tr>
      <w:tr w:rsidR="0017565C" w:rsidRPr="00CE785D" w:rsidTr="000A5CDE">
        <w:trPr>
          <w:trHeight w:val="240"/>
        </w:trPr>
        <w:tc>
          <w:tcPr>
            <w:tcW w:w="3119" w:type="dxa"/>
            <w:shd w:val="clear" w:color="auto" w:fill="auto"/>
          </w:tcPr>
          <w:p w:rsidR="0017565C" w:rsidRPr="00CE785D" w:rsidRDefault="0017565C" w:rsidP="00F44212">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Сборщик </w:t>
            </w:r>
          </w:p>
        </w:tc>
        <w:tc>
          <w:tcPr>
            <w:tcW w:w="1134"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1134"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111"/>
              <w:jc w:val="right"/>
              <w:rPr>
                <w:rFonts w:eastAsia="Times New Roman"/>
                <w:noProof/>
                <w:sz w:val="17"/>
                <w:szCs w:val="20"/>
              </w:rPr>
            </w:pPr>
            <w:r w:rsidRPr="00CE785D">
              <w:rPr>
                <w:rFonts w:eastAsia="Times New Roman"/>
                <w:noProof/>
                <w:sz w:val="17"/>
                <w:szCs w:val="20"/>
              </w:rPr>
              <w:t>1</w:t>
            </w:r>
          </w:p>
        </w:tc>
        <w:tc>
          <w:tcPr>
            <w:tcW w:w="1841" w:type="dxa"/>
            <w:vMerge/>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left="96" w:right="40"/>
              <w:rPr>
                <w:rFonts w:eastAsia="Times New Roman"/>
                <w:noProof/>
                <w:sz w:val="17"/>
                <w:szCs w:val="20"/>
              </w:rPr>
            </w:pPr>
          </w:p>
        </w:tc>
      </w:tr>
      <w:tr w:rsidR="0017565C" w:rsidRPr="00CE785D" w:rsidTr="000A5CDE">
        <w:trPr>
          <w:trHeight w:val="240"/>
        </w:trPr>
        <w:tc>
          <w:tcPr>
            <w:tcW w:w="3119" w:type="dxa"/>
            <w:shd w:val="clear" w:color="auto" w:fill="auto"/>
          </w:tcPr>
          <w:p w:rsidR="0017565C" w:rsidRPr="00CE785D" w:rsidRDefault="0017565C" w:rsidP="00F44212">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Повар </w:t>
            </w:r>
          </w:p>
        </w:tc>
        <w:tc>
          <w:tcPr>
            <w:tcW w:w="1134"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w:t>
            </w:r>
          </w:p>
        </w:tc>
        <w:tc>
          <w:tcPr>
            <w:tcW w:w="1134"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111"/>
              <w:jc w:val="right"/>
              <w:rPr>
                <w:rFonts w:eastAsia="Times New Roman"/>
                <w:noProof/>
                <w:sz w:val="17"/>
                <w:szCs w:val="20"/>
              </w:rPr>
            </w:pPr>
          </w:p>
        </w:tc>
        <w:tc>
          <w:tcPr>
            <w:tcW w:w="1841" w:type="dxa"/>
            <w:vMerge/>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left="96" w:right="40"/>
              <w:rPr>
                <w:rFonts w:eastAsia="Times New Roman"/>
                <w:noProof/>
                <w:sz w:val="17"/>
                <w:szCs w:val="20"/>
              </w:rPr>
            </w:pPr>
          </w:p>
        </w:tc>
      </w:tr>
      <w:tr w:rsidR="0017565C" w:rsidRPr="00CE785D" w:rsidTr="000A5CDE">
        <w:trPr>
          <w:trHeight w:val="240"/>
        </w:trPr>
        <w:tc>
          <w:tcPr>
            <w:tcW w:w="3119" w:type="dxa"/>
            <w:shd w:val="clear" w:color="auto" w:fill="auto"/>
          </w:tcPr>
          <w:p w:rsidR="0017565C" w:rsidRPr="00CE785D" w:rsidRDefault="0017565C" w:rsidP="00F44212">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Не указан</w:t>
            </w:r>
          </w:p>
        </w:tc>
        <w:tc>
          <w:tcPr>
            <w:tcW w:w="1134"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r w:rsidRPr="00CE785D">
              <w:rPr>
                <w:rFonts w:eastAsia="Times New Roman"/>
                <w:noProof/>
                <w:sz w:val="17"/>
                <w:szCs w:val="20"/>
              </w:rPr>
              <w:t>1</w:t>
            </w:r>
          </w:p>
        </w:tc>
        <w:tc>
          <w:tcPr>
            <w:tcW w:w="1134"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111"/>
              <w:jc w:val="right"/>
              <w:rPr>
                <w:rFonts w:eastAsia="Times New Roman"/>
                <w:noProof/>
                <w:sz w:val="17"/>
                <w:szCs w:val="20"/>
              </w:rPr>
            </w:pPr>
            <w:r w:rsidRPr="00CE785D">
              <w:rPr>
                <w:rFonts w:eastAsia="Times New Roman"/>
                <w:noProof/>
                <w:sz w:val="17"/>
                <w:szCs w:val="20"/>
              </w:rPr>
              <w:t>1</w:t>
            </w:r>
          </w:p>
        </w:tc>
        <w:tc>
          <w:tcPr>
            <w:tcW w:w="1841"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left="96" w:right="40"/>
              <w:rPr>
                <w:rFonts w:eastAsia="Times New Roman"/>
                <w:noProof/>
                <w:sz w:val="17"/>
                <w:szCs w:val="20"/>
              </w:rPr>
            </w:pPr>
          </w:p>
        </w:tc>
      </w:tr>
      <w:tr w:rsidR="0017565C" w:rsidRPr="00CE785D" w:rsidTr="000A5CDE">
        <w:trPr>
          <w:trHeight w:val="240"/>
        </w:trPr>
        <w:tc>
          <w:tcPr>
            <w:tcW w:w="3119" w:type="dxa"/>
            <w:shd w:val="clear" w:color="auto" w:fill="auto"/>
          </w:tcPr>
          <w:p w:rsidR="0017565C" w:rsidRPr="00CE785D" w:rsidRDefault="0017565C" w:rsidP="00F44212">
            <w:pPr>
              <w:tabs>
                <w:tab w:val="left" w:pos="288"/>
                <w:tab w:val="left" w:pos="576"/>
                <w:tab w:val="left" w:pos="864"/>
                <w:tab w:val="left" w:pos="1152"/>
              </w:tabs>
              <w:suppressAutoHyphens/>
              <w:spacing w:before="40" w:after="40" w:line="210" w:lineRule="exact"/>
              <w:ind w:right="40"/>
              <w:rPr>
                <w:rFonts w:eastAsia="Times New Roman"/>
                <w:noProof/>
                <w:sz w:val="17"/>
                <w:szCs w:val="20"/>
              </w:rPr>
            </w:pPr>
            <w:r w:rsidRPr="00CE785D">
              <w:rPr>
                <w:rFonts w:eastAsia="Times New Roman"/>
                <w:noProof/>
                <w:sz w:val="17"/>
                <w:szCs w:val="20"/>
              </w:rPr>
              <w:t xml:space="preserve">Методист </w:t>
            </w:r>
          </w:p>
        </w:tc>
        <w:tc>
          <w:tcPr>
            <w:tcW w:w="1134"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40"/>
              <w:jc w:val="right"/>
              <w:rPr>
                <w:rFonts w:eastAsia="Times New Roman"/>
                <w:noProof/>
                <w:sz w:val="17"/>
                <w:szCs w:val="20"/>
              </w:rPr>
            </w:pPr>
          </w:p>
        </w:tc>
        <w:tc>
          <w:tcPr>
            <w:tcW w:w="1134"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right="111"/>
              <w:jc w:val="right"/>
              <w:rPr>
                <w:rFonts w:eastAsia="Times New Roman"/>
                <w:noProof/>
                <w:sz w:val="17"/>
                <w:szCs w:val="20"/>
              </w:rPr>
            </w:pPr>
            <w:r w:rsidRPr="00CE785D">
              <w:rPr>
                <w:rFonts w:eastAsia="Times New Roman"/>
                <w:noProof/>
                <w:sz w:val="17"/>
                <w:szCs w:val="20"/>
              </w:rPr>
              <w:t>22</w:t>
            </w:r>
          </w:p>
        </w:tc>
        <w:tc>
          <w:tcPr>
            <w:tcW w:w="1841"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10" w:lineRule="exact"/>
              <w:ind w:left="96" w:right="40"/>
              <w:rPr>
                <w:rFonts w:eastAsia="Times New Roman"/>
                <w:noProof/>
                <w:sz w:val="17"/>
                <w:szCs w:val="20"/>
              </w:rPr>
            </w:pPr>
            <w:r w:rsidRPr="00CE785D">
              <w:rPr>
                <w:rFonts w:eastAsia="Times New Roman"/>
                <w:noProof/>
                <w:sz w:val="17"/>
                <w:szCs w:val="20"/>
              </w:rPr>
              <w:t xml:space="preserve">3 мес. </w:t>
            </w:r>
          </w:p>
        </w:tc>
      </w:tr>
      <w:tr w:rsidR="0017565C" w:rsidRPr="00CE785D" w:rsidTr="000A5CDE">
        <w:trPr>
          <w:trHeight w:val="240"/>
        </w:trPr>
        <w:tc>
          <w:tcPr>
            <w:tcW w:w="3119" w:type="dxa"/>
            <w:tcBorders>
              <w:bottom w:val="single" w:sz="12" w:space="0" w:color="auto"/>
            </w:tcBorders>
            <w:shd w:val="clear" w:color="auto" w:fill="auto"/>
          </w:tcPr>
          <w:p w:rsidR="0017565C" w:rsidRPr="00CE785D" w:rsidRDefault="00F44212" w:rsidP="00F44212">
            <w:pPr>
              <w:tabs>
                <w:tab w:val="left" w:pos="288"/>
                <w:tab w:val="left" w:pos="576"/>
                <w:tab w:val="left" w:pos="864"/>
                <w:tab w:val="left" w:pos="1152"/>
              </w:tabs>
              <w:suppressAutoHyphens/>
              <w:spacing w:before="80" w:after="80" w:line="210" w:lineRule="exact"/>
              <w:ind w:right="40"/>
              <w:rPr>
                <w:rFonts w:eastAsia="Times New Roman"/>
                <w:b/>
                <w:noProof/>
                <w:sz w:val="17"/>
                <w:szCs w:val="20"/>
              </w:rPr>
            </w:pPr>
            <w:r w:rsidRPr="00CE785D">
              <w:rPr>
                <w:rFonts w:eastAsia="Times New Roman"/>
                <w:b/>
                <w:noProof/>
                <w:sz w:val="17"/>
                <w:szCs w:val="20"/>
              </w:rPr>
              <w:tab/>
            </w:r>
            <w:r w:rsidR="0017565C" w:rsidRPr="00CE785D">
              <w:rPr>
                <w:rFonts w:eastAsia="Times New Roman"/>
                <w:b/>
                <w:noProof/>
                <w:sz w:val="17"/>
                <w:szCs w:val="20"/>
              </w:rPr>
              <w:t>Всего</w:t>
            </w:r>
          </w:p>
        </w:tc>
        <w:tc>
          <w:tcPr>
            <w:tcW w:w="1134" w:type="dxa"/>
            <w:tcBorders>
              <w:bottom w:val="single" w:sz="12" w:space="0" w:color="auto"/>
            </w:tcBorders>
            <w:shd w:val="clear" w:color="auto" w:fill="auto"/>
            <w:vAlign w:val="bottom"/>
          </w:tcPr>
          <w:p w:rsidR="0017565C" w:rsidRPr="00CE785D" w:rsidRDefault="0017565C" w:rsidP="00F44212">
            <w:pPr>
              <w:tabs>
                <w:tab w:val="left" w:pos="288"/>
                <w:tab w:val="left" w:pos="576"/>
                <w:tab w:val="left" w:pos="864"/>
                <w:tab w:val="left" w:pos="1152"/>
              </w:tabs>
              <w:suppressAutoHyphens/>
              <w:spacing w:before="80" w:after="80" w:line="210" w:lineRule="exact"/>
              <w:ind w:right="40"/>
              <w:jc w:val="right"/>
              <w:rPr>
                <w:rFonts w:eastAsia="Times New Roman"/>
                <w:b/>
                <w:noProof/>
                <w:sz w:val="17"/>
                <w:szCs w:val="20"/>
              </w:rPr>
            </w:pPr>
            <w:r w:rsidRPr="00CE785D">
              <w:rPr>
                <w:rFonts w:eastAsia="Times New Roman"/>
                <w:b/>
                <w:noProof/>
                <w:sz w:val="17"/>
                <w:szCs w:val="20"/>
              </w:rPr>
              <w:t>669</w:t>
            </w:r>
          </w:p>
        </w:tc>
        <w:tc>
          <w:tcPr>
            <w:tcW w:w="1134" w:type="dxa"/>
            <w:tcBorders>
              <w:bottom w:val="single" w:sz="12" w:space="0" w:color="auto"/>
            </w:tcBorders>
            <w:shd w:val="clear" w:color="auto" w:fill="auto"/>
            <w:vAlign w:val="bottom"/>
          </w:tcPr>
          <w:p w:rsidR="0017565C" w:rsidRPr="00CE785D" w:rsidRDefault="0017565C" w:rsidP="00F44212">
            <w:pPr>
              <w:tabs>
                <w:tab w:val="left" w:pos="288"/>
                <w:tab w:val="left" w:pos="576"/>
                <w:tab w:val="left" w:pos="864"/>
                <w:tab w:val="left" w:pos="1152"/>
              </w:tabs>
              <w:suppressAutoHyphens/>
              <w:spacing w:before="80" w:after="80" w:line="210" w:lineRule="exact"/>
              <w:ind w:right="111"/>
              <w:jc w:val="right"/>
              <w:rPr>
                <w:rFonts w:eastAsia="Times New Roman"/>
                <w:b/>
                <w:noProof/>
                <w:sz w:val="17"/>
                <w:szCs w:val="20"/>
              </w:rPr>
            </w:pPr>
            <w:r w:rsidRPr="00CE785D">
              <w:rPr>
                <w:rFonts w:eastAsia="Times New Roman"/>
                <w:b/>
                <w:noProof/>
                <w:sz w:val="17"/>
                <w:szCs w:val="20"/>
              </w:rPr>
              <w:t>2 557</w:t>
            </w:r>
          </w:p>
        </w:tc>
        <w:tc>
          <w:tcPr>
            <w:tcW w:w="1841" w:type="dxa"/>
            <w:tcBorders>
              <w:bottom w:val="single" w:sz="12" w:space="0" w:color="auto"/>
            </w:tcBorders>
            <w:shd w:val="clear" w:color="auto" w:fill="auto"/>
            <w:vAlign w:val="bottom"/>
          </w:tcPr>
          <w:p w:rsidR="0017565C" w:rsidRPr="00CE785D" w:rsidRDefault="0017565C" w:rsidP="00F44212">
            <w:pPr>
              <w:tabs>
                <w:tab w:val="left" w:pos="288"/>
                <w:tab w:val="left" w:pos="576"/>
                <w:tab w:val="left" w:pos="864"/>
                <w:tab w:val="left" w:pos="1152"/>
              </w:tabs>
              <w:suppressAutoHyphens/>
              <w:spacing w:before="80" w:after="80" w:line="210" w:lineRule="exact"/>
              <w:ind w:left="96" w:right="40"/>
              <w:rPr>
                <w:rFonts w:eastAsia="Times New Roman"/>
                <w:b/>
                <w:noProof/>
                <w:sz w:val="17"/>
                <w:szCs w:val="20"/>
              </w:rPr>
            </w:pPr>
          </w:p>
        </w:tc>
      </w:tr>
    </w:tbl>
    <w:p w:rsidR="00F44212" w:rsidRPr="00CE785D" w:rsidRDefault="00F44212" w:rsidP="00F44212">
      <w:pPr>
        <w:pStyle w:val="SingleTxtG"/>
        <w:spacing w:after="0" w:line="120" w:lineRule="exact"/>
        <w:rPr>
          <w:b/>
          <w:i/>
          <w:sz w:val="10"/>
          <w:szCs w:val="16"/>
        </w:rPr>
      </w:pPr>
    </w:p>
    <w:p w:rsidR="0017565C" w:rsidRPr="00CE785D" w:rsidRDefault="0017565C" w:rsidP="00F44212">
      <w:pPr>
        <w:pStyle w:val="FootnoteText"/>
        <w:tabs>
          <w:tab w:val="right" w:pos="1476"/>
          <w:tab w:val="left" w:pos="1548"/>
          <w:tab w:val="right" w:pos="1836"/>
          <w:tab w:val="left" w:pos="1908"/>
        </w:tabs>
        <w:ind w:left="1548" w:right="1267" w:hanging="288"/>
      </w:pPr>
      <w:r w:rsidRPr="00CE785D">
        <w:rPr>
          <w:i/>
        </w:rPr>
        <w:t>Источник</w:t>
      </w:r>
      <w:r w:rsidRPr="00CE785D">
        <w:t>: МГСТСЗ.</w:t>
      </w:r>
    </w:p>
    <w:p w:rsidR="00F44212" w:rsidRPr="00CE785D" w:rsidRDefault="00F44212" w:rsidP="00F44212">
      <w:pPr>
        <w:pStyle w:val="SingleTxtG"/>
        <w:spacing w:after="0" w:line="120" w:lineRule="exact"/>
        <w:rPr>
          <w:sz w:val="10"/>
        </w:rPr>
      </w:pPr>
    </w:p>
    <w:p w:rsidR="0017565C" w:rsidRPr="00CE785D" w:rsidRDefault="0017565C" w:rsidP="00F44212">
      <w:pPr>
        <w:pStyle w:val="SingleTxt"/>
      </w:pPr>
      <w:r w:rsidRPr="00CE785D">
        <w:t>51.</w:t>
      </w:r>
      <w:r w:rsidRPr="00CE785D">
        <w:tab/>
        <w:t>В целях проведения мониторинга и оценки положения трудящихся-мигрантов были приняты следующие нормативные акты:</w:t>
      </w:r>
    </w:p>
    <w:p w:rsidR="0017565C" w:rsidRPr="00CE785D" w:rsidRDefault="0017565C" w:rsidP="0017565C">
      <w:pPr>
        <w:pStyle w:val="Bullet1G"/>
        <w:rPr>
          <w:spacing w:val="4"/>
          <w:w w:val="103"/>
        </w:rPr>
      </w:pPr>
      <w:r w:rsidRPr="00CE785D">
        <w:rPr>
          <w:spacing w:val="4"/>
          <w:w w:val="103"/>
        </w:rPr>
        <w:t xml:space="preserve">Декрет № 2005/396 от 28 июня 2005 года, определяющий условия и порядок работы частных бюро по найму, порядок и условия выдачи и отзыва разрешения на осуществление деятельности и последующих документов; </w:t>
      </w:r>
    </w:p>
    <w:p w:rsidR="0017565C" w:rsidRPr="00CE785D" w:rsidRDefault="0017565C" w:rsidP="0017565C">
      <w:pPr>
        <w:pStyle w:val="Bullet1G"/>
        <w:rPr>
          <w:spacing w:val="4"/>
          <w:w w:val="103"/>
        </w:rPr>
      </w:pPr>
      <w:r w:rsidRPr="00CE785D">
        <w:rPr>
          <w:spacing w:val="4"/>
          <w:w w:val="103"/>
        </w:rPr>
        <w:t>Постановление № 01-013/2010 от 10 февраля 2010 года, устанавливающее порядок выдачи и отзыва разрешения на осуществление деятельности частных бюро по найму.</w:t>
      </w:r>
    </w:p>
    <w:p w:rsidR="0017565C" w:rsidRPr="00CE785D" w:rsidRDefault="0017565C" w:rsidP="00F44212">
      <w:pPr>
        <w:pStyle w:val="SingleTxt"/>
      </w:pPr>
      <w:r w:rsidRPr="00CE785D">
        <w:t>52.</w:t>
      </w:r>
      <w:r w:rsidRPr="00CE785D">
        <w:tab/>
        <w:t>Национальное законодательство признает право на отпуск по беременн</w:t>
      </w:r>
      <w:r w:rsidRPr="00CE785D">
        <w:t>о</w:t>
      </w:r>
      <w:r w:rsidRPr="00CE785D">
        <w:t>сти и родам как в государственном, так и в частном секторе и не допускает увольнения женщин по причине беременности. Статья 94 Кодекса законов о труде предусматривает: "Женщина, претендующая на вакантную должность, не обязана заявлять о своей беременности. Состояние беременности не дол</w:t>
      </w:r>
      <w:r w:rsidRPr="00CE785D">
        <w:t>ж</w:t>
      </w:r>
      <w:r w:rsidRPr="00CE785D">
        <w:t>но приниматься во внимание и служить основанием для расторжения трудов</w:t>
      </w:r>
      <w:r w:rsidRPr="00CE785D">
        <w:t>о</w:t>
      </w:r>
      <w:r w:rsidRPr="00CE785D">
        <w:t>го договора во время испытательного срока".</w:t>
      </w:r>
    </w:p>
    <w:p w:rsidR="0017565C" w:rsidRPr="00CE785D" w:rsidRDefault="0017565C" w:rsidP="00F44212">
      <w:pPr>
        <w:pStyle w:val="SingleTxt"/>
      </w:pPr>
      <w:r w:rsidRPr="00CE785D">
        <w:t>Статья 95: "Ни один работодатель не может расторгнуть трудовой договор с работницей по найму, если она находится в состоянии беременности, засвид</w:t>
      </w:r>
      <w:r w:rsidRPr="00CE785D">
        <w:t>е</w:t>
      </w:r>
      <w:r w:rsidRPr="00CE785D">
        <w:t>тельствованном врачом".</w:t>
      </w:r>
    </w:p>
    <w:p w:rsidR="0017565C" w:rsidRPr="00CE785D" w:rsidRDefault="0017565C" w:rsidP="00F44212">
      <w:pPr>
        <w:pStyle w:val="SingleTxt"/>
      </w:pPr>
      <w:r w:rsidRPr="00CE785D">
        <w:t>53.</w:t>
      </w:r>
      <w:r w:rsidRPr="00CE785D">
        <w:tab/>
        <w:t>Однако на практике некоторые независимые предприятия предпочитают нанимать на работу женщин, не находящихся в состоянии беременности.</w:t>
      </w:r>
    </w:p>
    <w:p w:rsidR="0017565C" w:rsidRPr="00CE785D" w:rsidRDefault="0017565C" w:rsidP="00F44212">
      <w:pPr>
        <w:pStyle w:val="SingleTxt"/>
      </w:pPr>
      <w:r w:rsidRPr="00CE785D">
        <w:t>54.</w:t>
      </w:r>
      <w:r w:rsidRPr="00CE785D">
        <w:tab/>
        <w:t>С другой стороны, женщины редко обращались в суды по трудовым сп</w:t>
      </w:r>
      <w:r w:rsidRPr="00CE785D">
        <w:t>о</w:t>
      </w:r>
      <w:r w:rsidRPr="00CE785D">
        <w:t>рам с жалобами в связи с увольнением из-за беременности.</w:t>
      </w:r>
    </w:p>
    <w:p w:rsidR="00F44212" w:rsidRPr="00CE785D" w:rsidRDefault="00F44212" w:rsidP="00645E77">
      <w:pPr>
        <w:pStyle w:val="H10"/>
        <w:spacing w:before="0" w:after="0" w:line="120" w:lineRule="exact"/>
        <w:rPr>
          <w:sz w:val="10"/>
        </w:rPr>
      </w:pPr>
      <w:bookmarkStart w:id="273" w:name="_Toc376709329"/>
    </w:p>
    <w:p w:rsidR="00645E77" w:rsidRPr="00CE785D" w:rsidRDefault="00645E77" w:rsidP="00F44212">
      <w:pPr>
        <w:pStyle w:val="H10"/>
        <w:spacing w:before="0" w:after="0" w:line="120" w:lineRule="exact"/>
        <w:rPr>
          <w:sz w:val="10"/>
        </w:rPr>
      </w:pPr>
    </w:p>
    <w:p w:rsidR="0017565C" w:rsidRPr="00CE785D" w:rsidRDefault="0017565C" w:rsidP="00645E7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r w:rsidRPr="00CE785D">
        <w:tab/>
      </w:r>
      <w:bookmarkStart w:id="274" w:name="_Toc390076496"/>
      <w:bookmarkStart w:id="275" w:name="_Toc392860188"/>
      <w:r w:rsidRPr="00CE785D">
        <w:t>Осуществление статьи 12 Конвенции: равный доступ к медицинскому обслуживанию</w:t>
      </w:r>
      <w:bookmarkEnd w:id="273"/>
      <w:bookmarkEnd w:id="274"/>
      <w:bookmarkEnd w:id="275"/>
    </w:p>
    <w:p w:rsidR="00F44212" w:rsidRPr="00CE785D" w:rsidRDefault="00F44212" w:rsidP="00645E77">
      <w:pPr>
        <w:pStyle w:val="SingleTxtG"/>
        <w:spacing w:after="0" w:line="120" w:lineRule="exact"/>
        <w:rPr>
          <w:i/>
          <w:sz w:val="10"/>
        </w:rPr>
      </w:pPr>
    </w:p>
    <w:p w:rsidR="00645E77" w:rsidRPr="00CE785D" w:rsidRDefault="00645E77" w:rsidP="00F44212">
      <w:pPr>
        <w:pStyle w:val="SingleTxtG"/>
        <w:spacing w:after="0" w:line="120" w:lineRule="exact"/>
        <w:rPr>
          <w:i/>
          <w:sz w:val="10"/>
        </w:rPr>
      </w:pPr>
    </w:p>
    <w:p w:rsidR="0017565C" w:rsidRPr="00CE785D" w:rsidRDefault="0017565C" w:rsidP="00F44212">
      <w:pPr>
        <w:pStyle w:val="SingleTxt"/>
        <w:rPr>
          <w:i/>
        </w:rPr>
      </w:pPr>
      <w:r w:rsidRPr="00CE785D">
        <w:rPr>
          <w:i/>
        </w:rPr>
        <w:t>(Содержание рекомендации, изложенной в пунктах 15 и 31 Заключительных замечаний Комитета)</w:t>
      </w:r>
    </w:p>
    <w:p w:rsidR="0017565C" w:rsidRPr="00CE785D" w:rsidRDefault="0017565C" w:rsidP="00F44212">
      <w:pPr>
        <w:pStyle w:val="SingleTxt"/>
        <w:rPr>
          <w:i/>
        </w:rPr>
      </w:pPr>
      <w:r w:rsidRPr="00CE785D">
        <w:rPr>
          <w:i/>
        </w:rPr>
        <w:t>Комитет рекомендует государству-участнику проводить в жизнь временные специальные меры в соответствии с пунктом 1 статьи 4 Конвенции и общей рекомендацией № 25 Комитета в качестве элемента стратегии, без которой невозможно обеспечить ускоренное установление фактического равенства между мужчинами и женщинами. Комитет призывает государство-участник рассмотреть вопрос о применении целого ряда возможных мер, включая установление квот, ориентиров, целевых показателей и осуществл</w:t>
      </w:r>
      <w:r w:rsidRPr="00CE785D">
        <w:rPr>
          <w:i/>
        </w:rPr>
        <w:t>е</w:t>
      </w:r>
      <w:r w:rsidRPr="00CE785D">
        <w:rPr>
          <w:i/>
        </w:rPr>
        <w:t>ние мер стимулирования, в частности в целях обеспечения ускоренного ос</w:t>
      </w:r>
      <w:r w:rsidRPr="00CE785D">
        <w:rPr>
          <w:i/>
        </w:rPr>
        <w:t>у</w:t>
      </w:r>
      <w:r w:rsidRPr="00CE785D">
        <w:rPr>
          <w:i/>
        </w:rPr>
        <w:t>ществления ст</w:t>
      </w:r>
      <w:r w:rsidRPr="00CE785D">
        <w:rPr>
          <w:i/>
        </w:rPr>
        <w:t>а</w:t>
      </w:r>
      <w:r w:rsidRPr="00CE785D">
        <w:rPr>
          <w:i/>
        </w:rPr>
        <w:t>тей 7, 8, 10, 11, 12 и 14 Конвенции.</w:t>
      </w:r>
    </w:p>
    <w:p w:rsidR="0017565C" w:rsidRPr="00CE785D" w:rsidRDefault="0017565C" w:rsidP="00F44212">
      <w:pPr>
        <w:pStyle w:val="SingleTxt"/>
        <w:rPr>
          <w:i/>
        </w:rPr>
      </w:pPr>
      <w:r w:rsidRPr="00CE785D">
        <w:rPr>
          <w:i/>
        </w:rPr>
        <w:t>Комитет рекомендует государству-участнику принять меры по улучшению доступа женщин к медицинскому обслуживанию, особенно чрезвычайному акушерскому обслуживанию и связанным со здоровьем службам и информации в соответствии со статьей 12 Конвенции и общей рекомендацией № 24 К</w:t>
      </w:r>
      <w:r w:rsidRPr="00CE785D">
        <w:rPr>
          <w:i/>
        </w:rPr>
        <w:t>о</w:t>
      </w:r>
      <w:r w:rsidRPr="00CE785D">
        <w:rPr>
          <w:i/>
        </w:rPr>
        <w:t>митета, касающейся женщин и здравоохранения. Он призывает государство-участник улучшить наличие услуг в области сексуального и репродуктивного здоровья, включая семейное планирование, с целью предотвращения случаев ранней б</w:t>
      </w:r>
      <w:r w:rsidRPr="00CE785D">
        <w:rPr>
          <w:i/>
        </w:rPr>
        <w:t>е</w:t>
      </w:r>
      <w:r w:rsidRPr="00CE785D">
        <w:rPr>
          <w:i/>
        </w:rPr>
        <w:t>ременности и подпольных абортов. Он рекомендует государству-участнику улучшить все медицинские услуги, особенно для сельских женщин. Комитет просит государство-участник представить в его следующем д</w:t>
      </w:r>
      <w:r w:rsidRPr="00CE785D">
        <w:rPr>
          <w:i/>
        </w:rPr>
        <w:t>о</w:t>
      </w:r>
      <w:r w:rsidRPr="00CE785D">
        <w:rPr>
          <w:i/>
        </w:rPr>
        <w:t>кладе подробную информацию о принятых мерах в целях улучшения доступа женщин к связанным с медициной услугам и информации, в том числе в о</w:t>
      </w:r>
      <w:r w:rsidRPr="00CE785D">
        <w:rPr>
          <w:i/>
        </w:rPr>
        <w:t>т</w:t>
      </w:r>
      <w:r w:rsidRPr="00CE785D">
        <w:rPr>
          <w:i/>
        </w:rPr>
        <w:t>ношении секс</w:t>
      </w:r>
      <w:r w:rsidRPr="00CE785D">
        <w:rPr>
          <w:i/>
        </w:rPr>
        <w:t>у</w:t>
      </w:r>
      <w:r w:rsidRPr="00CE785D">
        <w:rPr>
          <w:i/>
        </w:rPr>
        <w:t>ального и репродуктивного здоровья и семейного планирования и о возде</w:t>
      </w:r>
      <w:r w:rsidRPr="00CE785D">
        <w:rPr>
          <w:i/>
        </w:rPr>
        <w:t>й</w:t>
      </w:r>
      <w:r w:rsidRPr="00CE785D">
        <w:rPr>
          <w:i/>
        </w:rPr>
        <w:t>ствии этих мер.</w:t>
      </w:r>
    </w:p>
    <w:p w:rsidR="0017565C" w:rsidRPr="00CE785D" w:rsidRDefault="0017565C" w:rsidP="00F44212">
      <w:pPr>
        <w:pStyle w:val="SingleTxt"/>
      </w:pPr>
      <w:r w:rsidRPr="00CE785D">
        <w:t>55.</w:t>
      </w:r>
      <w:r w:rsidRPr="00CE785D">
        <w:tab/>
        <w:t>На Мадагаскаре пока еще не приняты специальные меры, вписывающи</w:t>
      </w:r>
      <w:r w:rsidRPr="00CE785D">
        <w:t>е</w:t>
      </w:r>
      <w:r w:rsidRPr="00CE785D">
        <w:t>ся в рамки стратегии ускорения достижения фактического равенства между мужчинами и женщинами путем установления квот.</w:t>
      </w:r>
    </w:p>
    <w:p w:rsidR="0017565C" w:rsidRPr="00CE785D" w:rsidRDefault="0017565C" w:rsidP="00F44212">
      <w:pPr>
        <w:pStyle w:val="SingleTxt"/>
      </w:pPr>
      <w:r w:rsidRPr="00CE785D">
        <w:t>56.</w:t>
      </w:r>
      <w:r w:rsidRPr="00CE785D">
        <w:tab/>
        <w:t>Как уже было сказано в разделе, посвященном осуществлению статьи 7, касающейся обеспечения политических прав, специальные меры предусма</w:t>
      </w:r>
      <w:r w:rsidRPr="00CE785D">
        <w:t>т</w:t>
      </w:r>
      <w:r w:rsidRPr="00CE785D">
        <w:t>ривают установление квот, целей и сроков, направленных на достижение де</w:t>
      </w:r>
      <w:r w:rsidRPr="00CE785D">
        <w:t>й</w:t>
      </w:r>
      <w:r w:rsidRPr="00CE785D">
        <w:t>ствительного равенства между мужчинами и женщинами в плане доступа к выборным должностям.</w:t>
      </w:r>
    </w:p>
    <w:p w:rsidR="0017565C" w:rsidRPr="00CE785D" w:rsidRDefault="0017565C" w:rsidP="00F44212">
      <w:pPr>
        <w:pStyle w:val="SingleTxt"/>
      </w:pPr>
      <w:r w:rsidRPr="00CE785D">
        <w:t>57.</w:t>
      </w:r>
      <w:r w:rsidRPr="00CE785D">
        <w:tab/>
        <w:t>На Мадагаскаре действует Кодекс здравоохранения, согласно статье 267 которого государство обязано предоставлять специальные качественные и д</w:t>
      </w:r>
      <w:r w:rsidRPr="00CE785D">
        <w:t>о</w:t>
      </w:r>
      <w:r w:rsidRPr="00CE785D">
        <w:t>ступные медицинские услуги женщинам, имеющим осложнения, связанные с беременностью, родами, в послеродовой и постнатальный период, а также я</w:t>
      </w:r>
      <w:r w:rsidRPr="00CE785D">
        <w:t>в</w:t>
      </w:r>
      <w:r w:rsidRPr="00CE785D">
        <w:t>ляющиеся следствием аборта</w:t>
      </w:r>
      <w:r w:rsidRPr="00CE785D">
        <w:rPr>
          <w:rStyle w:val="FootnoteReference"/>
          <w:spacing w:val="0"/>
          <w:w w:val="100"/>
        </w:rPr>
        <w:footnoteReference w:id="16"/>
      </w:r>
      <w:r w:rsidRPr="00CE785D">
        <w:t>.</w:t>
      </w:r>
    </w:p>
    <w:p w:rsidR="0017565C" w:rsidRPr="00CE785D" w:rsidRDefault="0017565C" w:rsidP="00F44212">
      <w:pPr>
        <w:pStyle w:val="SingleTxt"/>
      </w:pPr>
      <w:r w:rsidRPr="00CE785D">
        <w:t>58.</w:t>
      </w:r>
      <w:r w:rsidRPr="00CE785D">
        <w:tab/>
        <w:t>Здоровье матери и ребенка является одной из приоритетных задач мал</w:t>
      </w:r>
      <w:r w:rsidRPr="00CE785D">
        <w:t>а</w:t>
      </w:r>
      <w:r w:rsidRPr="00CE785D">
        <w:t>гасийского правительства. С 1992 по 2009 год уровень младенческой и детской смертности снизился соответственно на 45 пунктов и на 91 пункт благодаря принятию пакета мер, направленных на улучшение здоровья матери и ребенка. Тем не менее после снижения на 127 пунктов показатель материнской смер</w:t>
      </w:r>
      <w:r w:rsidRPr="00CE785D">
        <w:t>т</w:t>
      </w:r>
      <w:r w:rsidRPr="00CE785D">
        <w:t>ности демонстрирует определенную тенденцию к увеличению. Материнская смертность чаще имеет место в общинах (88 процентов), чем в медицинских учреждениях (12 процентов).</w:t>
      </w:r>
    </w:p>
    <w:p w:rsidR="00F44212" w:rsidRPr="00CE785D" w:rsidRDefault="00F44212" w:rsidP="00F44212">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276" w:name="_Toc377129312"/>
      <w:r w:rsidRPr="00CE785D">
        <w:tab/>
      </w:r>
      <w:r w:rsidRPr="00CE785D">
        <w:tab/>
      </w:r>
      <w:r w:rsidR="0017565C" w:rsidRPr="00CE785D">
        <w:t>Таблица 26</w:t>
      </w:r>
    </w:p>
    <w:p w:rsidR="0017565C" w:rsidRPr="00CE785D" w:rsidRDefault="00F44212" w:rsidP="00F4421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r w:rsidRPr="00CE785D">
        <w:tab/>
      </w:r>
      <w:bookmarkStart w:id="277" w:name="_Toc392860189"/>
      <w:r w:rsidR="0017565C" w:rsidRPr="00CE785D">
        <w:t>Тенденции в области материнской, неонатальной, младенческой и детской смертности</w:t>
      </w:r>
      <w:bookmarkEnd w:id="276"/>
      <w:bookmarkEnd w:id="277"/>
    </w:p>
    <w:p w:rsidR="00F44212" w:rsidRPr="00CE785D" w:rsidRDefault="00F44212" w:rsidP="00F44212">
      <w:pPr>
        <w:pStyle w:val="SingleTxt"/>
        <w:spacing w:after="0" w:line="120" w:lineRule="exact"/>
        <w:rPr>
          <w:sz w:val="10"/>
        </w:rPr>
      </w:pPr>
    </w:p>
    <w:tbl>
      <w:tblPr>
        <w:tblW w:w="7371" w:type="dxa"/>
        <w:tblInd w:w="1276" w:type="dxa"/>
        <w:tblBorders>
          <w:top w:val="single" w:sz="4" w:space="0" w:color="auto"/>
        </w:tblBorders>
        <w:tblCellMar>
          <w:left w:w="0" w:type="dxa"/>
          <w:right w:w="0" w:type="dxa"/>
        </w:tblCellMar>
        <w:tblLook w:val="04A0"/>
      </w:tblPr>
      <w:tblGrid>
        <w:gridCol w:w="2977"/>
        <w:gridCol w:w="1068"/>
        <w:gridCol w:w="916"/>
        <w:gridCol w:w="1276"/>
        <w:gridCol w:w="1134"/>
      </w:tblGrid>
      <w:tr w:rsidR="0017565C" w:rsidRPr="00CE785D" w:rsidTr="000A5CDE">
        <w:trPr>
          <w:trHeight w:val="240"/>
          <w:tblHeader/>
        </w:trPr>
        <w:tc>
          <w:tcPr>
            <w:tcW w:w="2977" w:type="dxa"/>
            <w:vMerge w:val="restart"/>
            <w:tcBorders>
              <w:top w:val="single" w:sz="4" w:space="0" w:color="auto"/>
              <w:bottom w:val="single" w:sz="12" w:space="0" w:color="auto"/>
            </w:tcBorders>
            <w:shd w:val="clear" w:color="auto" w:fill="auto"/>
            <w:vAlign w:val="bottom"/>
          </w:tcPr>
          <w:p w:rsidR="0017565C" w:rsidRPr="00CE785D" w:rsidRDefault="0017565C" w:rsidP="000A5CDE">
            <w:pPr>
              <w:pStyle w:val="SingleTxtG"/>
              <w:spacing w:before="80" w:after="80" w:line="240" w:lineRule="auto"/>
              <w:ind w:left="0" w:right="0"/>
              <w:jc w:val="left"/>
              <w:rPr>
                <w:i/>
                <w:sz w:val="14"/>
                <w:szCs w:val="14"/>
              </w:rPr>
            </w:pPr>
          </w:p>
        </w:tc>
        <w:tc>
          <w:tcPr>
            <w:tcW w:w="4394" w:type="dxa"/>
            <w:gridSpan w:val="4"/>
            <w:tcBorders>
              <w:top w:val="single" w:sz="4" w:space="0" w:color="auto"/>
              <w:bottom w:val="single" w:sz="4" w:space="0" w:color="auto"/>
            </w:tcBorders>
            <w:shd w:val="clear" w:color="auto" w:fill="auto"/>
            <w:vAlign w:val="bottom"/>
          </w:tcPr>
          <w:p w:rsidR="0017565C" w:rsidRPr="00CE785D" w:rsidRDefault="0017565C" w:rsidP="00F44212">
            <w:pPr>
              <w:tabs>
                <w:tab w:val="left" w:pos="288"/>
                <w:tab w:val="left" w:pos="576"/>
                <w:tab w:val="left" w:pos="864"/>
                <w:tab w:val="left" w:pos="1152"/>
              </w:tabs>
              <w:suppressAutoHyphens/>
              <w:spacing w:before="81" w:after="41" w:line="160" w:lineRule="exact"/>
              <w:ind w:left="130" w:right="43" w:hanging="130"/>
              <w:jc w:val="center"/>
              <w:rPr>
                <w:i/>
                <w:sz w:val="14"/>
                <w:szCs w:val="14"/>
              </w:rPr>
            </w:pPr>
            <w:r w:rsidRPr="00CE785D">
              <w:rPr>
                <w:rFonts w:eastAsia="Times New Roman"/>
                <w:i/>
                <w:noProof/>
                <w:sz w:val="14"/>
                <w:szCs w:val="20"/>
              </w:rPr>
              <w:t>Медико-демографические обследования на Мадагаскаре</w:t>
            </w:r>
          </w:p>
        </w:tc>
      </w:tr>
      <w:tr w:rsidR="0017565C" w:rsidRPr="00CE785D" w:rsidTr="000A5CDE">
        <w:trPr>
          <w:trHeight w:val="240"/>
          <w:tblHeader/>
        </w:trPr>
        <w:tc>
          <w:tcPr>
            <w:tcW w:w="2977" w:type="dxa"/>
            <w:vMerge/>
            <w:tcBorders>
              <w:top w:val="single" w:sz="12" w:space="0" w:color="auto"/>
              <w:bottom w:val="single" w:sz="12" w:space="0" w:color="auto"/>
            </w:tcBorders>
            <w:shd w:val="clear" w:color="auto" w:fill="auto"/>
            <w:vAlign w:val="bottom"/>
          </w:tcPr>
          <w:p w:rsidR="0017565C" w:rsidRPr="00CE785D" w:rsidRDefault="0017565C" w:rsidP="000A5CDE">
            <w:pPr>
              <w:pStyle w:val="SingleTxtG"/>
              <w:spacing w:before="80" w:after="80" w:line="240" w:lineRule="auto"/>
              <w:ind w:left="0" w:right="0"/>
              <w:jc w:val="left"/>
              <w:rPr>
                <w:sz w:val="14"/>
                <w:szCs w:val="14"/>
              </w:rPr>
            </w:pPr>
          </w:p>
        </w:tc>
        <w:tc>
          <w:tcPr>
            <w:tcW w:w="1068" w:type="dxa"/>
            <w:tcBorders>
              <w:top w:val="single" w:sz="4" w:space="0" w:color="auto"/>
              <w:bottom w:val="single" w:sz="12" w:space="0" w:color="auto"/>
            </w:tcBorders>
            <w:shd w:val="clear" w:color="auto" w:fill="auto"/>
            <w:vAlign w:val="bottom"/>
          </w:tcPr>
          <w:p w:rsidR="0017565C" w:rsidRPr="00CE785D" w:rsidRDefault="0017565C" w:rsidP="00F44212">
            <w:pPr>
              <w:tabs>
                <w:tab w:val="left" w:pos="288"/>
                <w:tab w:val="left" w:pos="576"/>
                <w:tab w:val="left" w:pos="864"/>
                <w:tab w:val="left" w:pos="1152"/>
              </w:tabs>
              <w:suppressAutoHyphens/>
              <w:spacing w:before="41" w:after="81" w:line="160" w:lineRule="exact"/>
              <w:ind w:left="130" w:right="43" w:hanging="130"/>
              <w:jc w:val="right"/>
              <w:rPr>
                <w:rFonts w:eastAsia="Times New Roman"/>
                <w:i/>
                <w:noProof/>
                <w:sz w:val="14"/>
                <w:szCs w:val="20"/>
              </w:rPr>
            </w:pPr>
            <w:r w:rsidRPr="00CE785D">
              <w:rPr>
                <w:rFonts w:eastAsia="Times New Roman"/>
                <w:i/>
                <w:noProof/>
                <w:sz w:val="14"/>
                <w:szCs w:val="20"/>
              </w:rPr>
              <w:t>1992 год</w:t>
            </w:r>
          </w:p>
        </w:tc>
        <w:tc>
          <w:tcPr>
            <w:tcW w:w="916" w:type="dxa"/>
            <w:tcBorders>
              <w:top w:val="single" w:sz="4" w:space="0" w:color="auto"/>
              <w:bottom w:val="single" w:sz="12" w:space="0" w:color="auto"/>
            </w:tcBorders>
            <w:shd w:val="clear" w:color="auto" w:fill="auto"/>
            <w:vAlign w:val="bottom"/>
          </w:tcPr>
          <w:p w:rsidR="0017565C" w:rsidRPr="00CE785D" w:rsidRDefault="0017565C" w:rsidP="00F44212">
            <w:pPr>
              <w:tabs>
                <w:tab w:val="left" w:pos="288"/>
                <w:tab w:val="left" w:pos="576"/>
                <w:tab w:val="left" w:pos="864"/>
                <w:tab w:val="left" w:pos="1152"/>
              </w:tabs>
              <w:suppressAutoHyphens/>
              <w:spacing w:before="41" w:after="81" w:line="160" w:lineRule="exact"/>
              <w:ind w:left="130" w:right="43" w:hanging="130"/>
              <w:jc w:val="right"/>
              <w:rPr>
                <w:rFonts w:eastAsia="Times New Roman"/>
                <w:i/>
                <w:noProof/>
                <w:sz w:val="14"/>
                <w:szCs w:val="20"/>
              </w:rPr>
            </w:pPr>
            <w:r w:rsidRPr="00CE785D">
              <w:rPr>
                <w:rFonts w:eastAsia="Times New Roman"/>
                <w:i/>
                <w:noProof/>
                <w:sz w:val="14"/>
                <w:szCs w:val="20"/>
              </w:rPr>
              <w:t>1997 год</w:t>
            </w:r>
          </w:p>
        </w:tc>
        <w:tc>
          <w:tcPr>
            <w:tcW w:w="1276" w:type="dxa"/>
            <w:tcBorders>
              <w:top w:val="single" w:sz="4" w:space="0" w:color="auto"/>
              <w:bottom w:val="single" w:sz="12" w:space="0" w:color="auto"/>
            </w:tcBorders>
            <w:shd w:val="clear" w:color="auto" w:fill="auto"/>
            <w:vAlign w:val="bottom"/>
          </w:tcPr>
          <w:p w:rsidR="0017565C" w:rsidRPr="00CE785D" w:rsidRDefault="0017565C" w:rsidP="00F44212">
            <w:pPr>
              <w:tabs>
                <w:tab w:val="left" w:pos="288"/>
                <w:tab w:val="left" w:pos="576"/>
                <w:tab w:val="left" w:pos="864"/>
                <w:tab w:val="left" w:pos="1152"/>
              </w:tabs>
              <w:suppressAutoHyphens/>
              <w:spacing w:before="41" w:after="81" w:line="160" w:lineRule="exact"/>
              <w:ind w:left="130" w:right="43" w:hanging="130"/>
              <w:jc w:val="right"/>
              <w:rPr>
                <w:rFonts w:eastAsia="Times New Roman"/>
                <w:i/>
                <w:noProof/>
                <w:sz w:val="14"/>
                <w:szCs w:val="20"/>
              </w:rPr>
            </w:pPr>
            <w:r w:rsidRPr="00CE785D">
              <w:rPr>
                <w:rFonts w:eastAsia="Times New Roman"/>
                <w:i/>
                <w:noProof/>
                <w:sz w:val="14"/>
                <w:szCs w:val="20"/>
              </w:rPr>
              <w:t>2003–2004 годы</w:t>
            </w:r>
          </w:p>
        </w:tc>
        <w:tc>
          <w:tcPr>
            <w:tcW w:w="1134" w:type="dxa"/>
            <w:tcBorders>
              <w:top w:val="single" w:sz="4" w:space="0" w:color="auto"/>
              <w:bottom w:val="single" w:sz="12" w:space="0" w:color="auto"/>
            </w:tcBorders>
            <w:shd w:val="clear" w:color="auto" w:fill="auto"/>
            <w:vAlign w:val="bottom"/>
          </w:tcPr>
          <w:p w:rsidR="0017565C" w:rsidRPr="00CE785D" w:rsidRDefault="0017565C" w:rsidP="00F44212">
            <w:pPr>
              <w:tabs>
                <w:tab w:val="left" w:pos="288"/>
                <w:tab w:val="left" w:pos="576"/>
                <w:tab w:val="left" w:pos="864"/>
                <w:tab w:val="left" w:pos="1152"/>
              </w:tabs>
              <w:suppressAutoHyphens/>
              <w:spacing w:before="41" w:after="81" w:line="160" w:lineRule="exact"/>
              <w:ind w:left="130" w:right="43" w:hanging="130"/>
              <w:jc w:val="right"/>
              <w:rPr>
                <w:rFonts w:eastAsia="Times New Roman"/>
                <w:i/>
                <w:noProof/>
                <w:sz w:val="14"/>
                <w:szCs w:val="20"/>
              </w:rPr>
            </w:pPr>
            <w:r w:rsidRPr="00CE785D">
              <w:rPr>
                <w:rFonts w:eastAsia="Times New Roman"/>
                <w:i/>
                <w:noProof/>
                <w:sz w:val="14"/>
                <w:szCs w:val="20"/>
              </w:rPr>
              <w:t>2008–2009 годы</w:t>
            </w:r>
          </w:p>
        </w:tc>
      </w:tr>
      <w:tr w:rsidR="0017565C" w:rsidRPr="00CE785D" w:rsidTr="000A5CDE">
        <w:trPr>
          <w:trHeight w:val="240"/>
        </w:trPr>
        <w:tc>
          <w:tcPr>
            <w:tcW w:w="2977" w:type="dxa"/>
            <w:tcBorders>
              <w:top w:val="single" w:sz="12" w:space="0" w:color="auto"/>
            </w:tcBorders>
            <w:shd w:val="clear" w:color="auto" w:fill="auto"/>
          </w:tcPr>
          <w:p w:rsidR="0017565C" w:rsidRPr="00CE785D" w:rsidRDefault="0017565C" w:rsidP="00F44212">
            <w:pPr>
              <w:tabs>
                <w:tab w:val="left" w:pos="288"/>
                <w:tab w:val="left" w:pos="576"/>
                <w:tab w:val="left" w:pos="864"/>
                <w:tab w:val="left" w:pos="1152"/>
              </w:tabs>
              <w:suppressAutoHyphens/>
              <w:spacing w:before="40" w:after="40" w:line="200" w:lineRule="exact"/>
              <w:ind w:right="40"/>
              <w:rPr>
                <w:rFonts w:eastAsia="Times New Roman"/>
                <w:noProof/>
                <w:sz w:val="17"/>
                <w:szCs w:val="20"/>
              </w:rPr>
            </w:pPr>
            <w:r w:rsidRPr="00CE785D">
              <w:rPr>
                <w:rFonts w:eastAsia="Times New Roman"/>
                <w:noProof/>
                <w:sz w:val="17"/>
                <w:szCs w:val="20"/>
              </w:rPr>
              <w:t>Показатель материнской смертности (на 100 тыс. живорождений)</w:t>
            </w:r>
          </w:p>
        </w:tc>
        <w:tc>
          <w:tcPr>
            <w:tcW w:w="1068" w:type="dxa"/>
            <w:tcBorders>
              <w:top w:val="single" w:sz="12" w:space="0" w:color="auto"/>
            </w:tcBorders>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596</w:t>
            </w:r>
          </w:p>
        </w:tc>
        <w:tc>
          <w:tcPr>
            <w:tcW w:w="916" w:type="dxa"/>
            <w:tcBorders>
              <w:top w:val="single" w:sz="12" w:space="0" w:color="auto"/>
            </w:tcBorders>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488</w:t>
            </w:r>
          </w:p>
        </w:tc>
        <w:tc>
          <w:tcPr>
            <w:tcW w:w="1276" w:type="dxa"/>
            <w:tcBorders>
              <w:top w:val="single" w:sz="12" w:space="0" w:color="auto"/>
            </w:tcBorders>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469</w:t>
            </w:r>
          </w:p>
        </w:tc>
        <w:tc>
          <w:tcPr>
            <w:tcW w:w="1134" w:type="dxa"/>
            <w:tcBorders>
              <w:top w:val="single" w:sz="12" w:space="0" w:color="auto"/>
            </w:tcBorders>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498</w:t>
            </w:r>
          </w:p>
        </w:tc>
      </w:tr>
      <w:tr w:rsidR="0017565C" w:rsidRPr="00CE785D" w:rsidTr="000A5CDE">
        <w:trPr>
          <w:trHeight w:val="240"/>
        </w:trPr>
        <w:tc>
          <w:tcPr>
            <w:tcW w:w="2977" w:type="dxa"/>
            <w:shd w:val="clear" w:color="auto" w:fill="auto"/>
          </w:tcPr>
          <w:p w:rsidR="0017565C" w:rsidRPr="00CE785D" w:rsidRDefault="0017565C" w:rsidP="00F44212">
            <w:pPr>
              <w:tabs>
                <w:tab w:val="left" w:pos="288"/>
                <w:tab w:val="left" w:pos="576"/>
                <w:tab w:val="left" w:pos="864"/>
                <w:tab w:val="left" w:pos="1152"/>
              </w:tabs>
              <w:suppressAutoHyphens/>
              <w:spacing w:before="40" w:after="40" w:line="200" w:lineRule="exact"/>
              <w:ind w:right="40"/>
              <w:rPr>
                <w:rFonts w:eastAsia="Times New Roman"/>
                <w:noProof/>
                <w:sz w:val="17"/>
                <w:szCs w:val="20"/>
              </w:rPr>
            </w:pPr>
            <w:r w:rsidRPr="00CE785D">
              <w:rPr>
                <w:rFonts w:eastAsia="Times New Roman"/>
                <w:noProof/>
                <w:sz w:val="17"/>
                <w:szCs w:val="20"/>
              </w:rPr>
              <w:t>Показатель неонатальной смертности (на 1000 живорождений)</w:t>
            </w:r>
          </w:p>
        </w:tc>
        <w:tc>
          <w:tcPr>
            <w:tcW w:w="1068"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42</w:t>
            </w:r>
          </w:p>
        </w:tc>
        <w:tc>
          <w:tcPr>
            <w:tcW w:w="916"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41</w:t>
            </w:r>
          </w:p>
        </w:tc>
        <w:tc>
          <w:tcPr>
            <w:tcW w:w="1276"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34</w:t>
            </w:r>
          </w:p>
        </w:tc>
        <w:tc>
          <w:tcPr>
            <w:tcW w:w="1134"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24</w:t>
            </w:r>
          </w:p>
        </w:tc>
      </w:tr>
      <w:tr w:rsidR="0017565C" w:rsidRPr="00CE785D" w:rsidTr="000A5CDE">
        <w:trPr>
          <w:trHeight w:val="240"/>
        </w:trPr>
        <w:tc>
          <w:tcPr>
            <w:tcW w:w="2977" w:type="dxa"/>
            <w:shd w:val="clear" w:color="auto" w:fill="auto"/>
          </w:tcPr>
          <w:p w:rsidR="0017565C" w:rsidRPr="00CE785D" w:rsidRDefault="0017565C" w:rsidP="00F44212">
            <w:pPr>
              <w:tabs>
                <w:tab w:val="left" w:pos="288"/>
                <w:tab w:val="left" w:pos="576"/>
                <w:tab w:val="left" w:pos="864"/>
                <w:tab w:val="left" w:pos="1152"/>
              </w:tabs>
              <w:suppressAutoHyphens/>
              <w:spacing w:before="40" w:after="40" w:line="200" w:lineRule="exact"/>
              <w:ind w:right="40"/>
              <w:rPr>
                <w:rFonts w:eastAsia="Times New Roman"/>
                <w:noProof/>
                <w:sz w:val="17"/>
                <w:szCs w:val="20"/>
              </w:rPr>
            </w:pPr>
            <w:r w:rsidRPr="00CE785D">
              <w:rPr>
                <w:rFonts w:eastAsia="Times New Roman"/>
                <w:noProof/>
                <w:sz w:val="17"/>
                <w:szCs w:val="20"/>
              </w:rPr>
              <w:t xml:space="preserve">Показатель младенческой смертности (число умерших в возрасте до 1 года на 1000 живорождений) </w:t>
            </w:r>
          </w:p>
        </w:tc>
        <w:tc>
          <w:tcPr>
            <w:tcW w:w="1068"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93</w:t>
            </w:r>
          </w:p>
        </w:tc>
        <w:tc>
          <w:tcPr>
            <w:tcW w:w="916"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96</w:t>
            </w:r>
          </w:p>
        </w:tc>
        <w:tc>
          <w:tcPr>
            <w:tcW w:w="1276"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58</w:t>
            </w:r>
          </w:p>
        </w:tc>
        <w:tc>
          <w:tcPr>
            <w:tcW w:w="1134"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48</w:t>
            </w:r>
          </w:p>
        </w:tc>
      </w:tr>
      <w:tr w:rsidR="0017565C" w:rsidRPr="00CE785D" w:rsidTr="000A5CDE">
        <w:trPr>
          <w:trHeight w:val="240"/>
        </w:trPr>
        <w:tc>
          <w:tcPr>
            <w:tcW w:w="2977" w:type="dxa"/>
            <w:tcBorders>
              <w:bottom w:val="single" w:sz="12" w:space="0" w:color="auto"/>
            </w:tcBorders>
            <w:shd w:val="clear" w:color="auto" w:fill="auto"/>
          </w:tcPr>
          <w:p w:rsidR="0017565C" w:rsidRPr="00CE785D" w:rsidRDefault="0017565C" w:rsidP="00F44212">
            <w:pPr>
              <w:tabs>
                <w:tab w:val="left" w:pos="288"/>
                <w:tab w:val="left" w:pos="576"/>
                <w:tab w:val="left" w:pos="864"/>
                <w:tab w:val="left" w:pos="1152"/>
              </w:tabs>
              <w:suppressAutoHyphens/>
              <w:spacing w:before="40" w:after="40" w:line="200" w:lineRule="exact"/>
              <w:ind w:right="40"/>
              <w:rPr>
                <w:rFonts w:eastAsia="Times New Roman"/>
                <w:noProof/>
                <w:sz w:val="17"/>
                <w:szCs w:val="20"/>
              </w:rPr>
            </w:pPr>
            <w:r w:rsidRPr="00CE785D">
              <w:rPr>
                <w:rFonts w:eastAsia="Times New Roman"/>
                <w:noProof/>
                <w:sz w:val="17"/>
                <w:szCs w:val="20"/>
              </w:rPr>
              <w:t>Показатель детской смертности (число умерших в возрасте до 5 лет на 1000 живорождений)</w:t>
            </w:r>
          </w:p>
        </w:tc>
        <w:tc>
          <w:tcPr>
            <w:tcW w:w="1068" w:type="dxa"/>
            <w:tcBorders>
              <w:bottom w:val="single" w:sz="12" w:space="0" w:color="auto"/>
            </w:tcBorders>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163</w:t>
            </w:r>
          </w:p>
        </w:tc>
        <w:tc>
          <w:tcPr>
            <w:tcW w:w="916" w:type="dxa"/>
            <w:tcBorders>
              <w:bottom w:val="single" w:sz="12" w:space="0" w:color="auto"/>
            </w:tcBorders>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159</w:t>
            </w:r>
          </w:p>
        </w:tc>
        <w:tc>
          <w:tcPr>
            <w:tcW w:w="1276" w:type="dxa"/>
            <w:tcBorders>
              <w:bottom w:val="single" w:sz="12" w:space="0" w:color="auto"/>
            </w:tcBorders>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94</w:t>
            </w:r>
          </w:p>
        </w:tc>
        <w:tc>
          <w:tcPr>
            <w:tcW w:w="1134" w:type="dxa"/>
            <w:tcBorders>
              <w:bottom w:val="single" w:sz="12" w:space="0" w:color="auto"/>
            </w:tcBorders>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72</w:t>
            </w:r>
          </w:p>
        </w:tc>
      </w:tr>
    </w:tbl>
    <w:p w:rsidR="00F44212" w:rsidRPr="00CE785D" w:rsidRDefault="00F44212" w:rsidP="00F44212">
      <w:pPr>
        <w:pStyle w:val="SingleTxtG"/>
        <w:spacing w:after="0" w:line="120" w:lineRule="exact"/>
        <w:rPr>
          <w:b/>
          <w:i/>
          <w:sz w:val="10"/>
          <w:szCs w:val="16"/>
        </w:rPr>
      </w:pPr>
    </w:p>
    <w:p w:rsidR="0017565C" w:rsidRPr="00CE785D" w:rsidRDefault="0017565C" w:rsidP="00F44212">
      <w:pPr>
        <w:pStyle w:val="FootnoteText"/>
        <w:tabs>
          <w:tab w:val="right" w:pos="1476"/>
          <w:tab w:val="left" w:pos="1548"/>
          <w:tab w:val="right" w:pos="1836"/>
          <w:tab w:val="left" w:pos="1908"/>
        </w:tabs>
        <w:ind w:left="1548" w:right="1267" w:hanging="288"/>
      </w:pPr>
      <w:r w:rsidRPr="00CE785D">
        <w:rPr>
          <w:i/>
        </w:rPr>
        <w:t>Источник</w:t>
      </w:r>
      <w:r w:rsidRPr="00CE785D">
        <w:rPr>
          <w:b/>
        </w:rPr>
        <w:t>:</w:t>
      </w:r>
      <w:r w:rsidRPr="00CE785D">
        <w:t xml:space="preserve"> Медико-демографическое обследование на Мадагаскаре, 1992, 1997, 2003–2004, 2008–2009 годы.</w:t>
      </w:r>
    </w:p>
    <w:p w:rsidR="0017565C" w:rsidRPr="00CE785D" w:rsidRDefault="0017565C" w:rsidP="00F44212">
      <w:pPr>
        <w:pStyle w:val="SingleTxt"/>
      </w:pPr>
      <w:r w:rsidRPr="00CE785D">
        <w:t>59.</w:t>
      </w:r>
      <w:r w:rsidRPr="00CE785D">
        <w:tab/>
        <w:t>Для снижения материнской смертности государство приняло дорожную карту на период 2005–2015 годов. Были проведены соответствующие исслед</w:t>
      </w:r>
      <w:r w:rsidRPr="00CE785D">
        <w:t>о</w:t>
      </w:r>
      <w:r w:rsidRPr="00CE785D">
        <w:t>вания для принятия решений и переориентации общей политики в области здравоохранения, в частности в отношении программы обеспечения выжив</w:t>
      </w:r>
      <w:r w:rsidRPr="00CE785D">
        <w:t>а</w:t>
      </w:r>
      <w:r w:rsidRPr="00CE785D">
        <w:t>ния матери и новорожденных.</w:t>
      </w:r>
    </w:p>
    <w:p w:rsidR="0017565C" w:rsidRPr="00CE785D" w:rsidRDefault="0017565C" w:rsidP="00F44212">
      <w:pPr>
        <w:pStyle w:val="SingleTxt"/>
      </w:pPr>
      <w:r w:rsidRPr="00CE785D">
        <w:t>60.</w:t>
      </w:r>
      <w:r w:rsidRPr="00CE785D">
        <w:tab/>
        <w:t>В 2012 году был принят и введен в действие директивный документ, определяющий политику в области охраны репродуктивного здоровья. Были приняты соответствующие меры по улучшению доступа женщин к медици</w:t>
      </w:r>
      <w:r w:rsidRPr="00CE785D">
        <w:t>н</w:t>
      </w:r>
      <w:r w:rsidRPr="00CE785D">
        <w:t>ским услугам во время беременности, родов и в послеродовой период.</w:t>
      </w:r>
    </w:p>
    <w:p w:rsidR="00F44212" w:rsidRPr="00CE785D" w:rsidRDefault="00F44212" w:rsidP="00F44212">
      <w:pPr>
        <w:pStyle w:val="H230"/>
        <w:spacing w:after="0" w:line="120" w:lineRule="exact"/>
        <w:rPr>
          <w:sz w:val="10"/>
        </w:rPr>
      </w:pPr>
      <w:bookmarkStart w:id="278" w:name="_Toc376709330"/>
    </w:p>
    <w:p w:rsidR="0017565C" w:rsidRPr="00CE785D" w:rsidRDefault="0017565C" w:rsidP="00F4421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bookmarkStart w:id="279" w:name="_Toc390076497"/>
      <w:bookmarkStart w:id="280" w:name="_Toc392860190"/>
      <w:r w:rsidRPr="00CE785D">
        <w:t>1.</w:t>
      </w:r>
      <w:r w:rsidRPr="00CE785D">
        <w:tab/>
        <w:t>Улучшение доступа женщин к медицинскому обслуживанию во время беременности</w:t>
      </w:r>
      <w:bookmarkEnd w:id="279"/>
      <w:bookmarkEnd w:id="280"/>
      <w:r w:rsidRPr="00CE785D">
        <w:t xml:space="preserve"> </w:t>
      </w:r>
      <w:bookmarkEnd w:id="278"/>
    </w:p>
    <w:p w:rsidR="00F44212" w:rsidRPr="00CE785D" w:rsidRDefault="00F44212" w:rsidP="00F44212">
      <w:pPr>
        <w:pStyle w:val="SingleTxtG"/>
        <w:spacing w:after="0" w:line="120" w:lineRule="exact"/>
        <w:rPr>
          <w:sz w:val="10"/>
        </w:rPr>
      </w:pPr>
    </w:p>
    <w:p w:rsidR="0017565C" w:rsidRPr="00CE785D" w:rsidRDefault="0017565C" w:rsidP="00F44212">
      <w:pPr>
        <w:pStyle w:val="SingleTxt"/>
      </w:pPr>
      <w:r w:rsidRPr="00CE785D">
        <w:t>61.</w:t>
      </w:r>
      <w:r w:rsidRPr="00CE785D">
        <w:tab/>
        <w:t>Во всех государственных медицинских учреждениях женщины бесплатно получают дородовые консультации (ДК). В целях улучшения положения с в</w:t>
      </w:r>
      <w:r w:rsidRPr="00CE785D">
        <w:t>ы</w:t>
      </w:r>
      <w:r w:rsidRPr="00CE785D">
        <w:t>живанием матери и новорожденного в ходе дородовых консультаций пров</w:t>
      </w:r>
      <w:r w:rsidRPr="00CE785D">
        <w:t>о</w:t>
      </w:r>
      <w:r w:rsidRPr="00CE785D">
        <w:t>дятся мероприятия профилактического, лечебного и пропагандистского хара</w:t>
      </w:r>
      <w:r w:rsidRPr="00CE785D">
        <w:t>к</w:t>
      </w:r>
      <w:r w:rsidRPr="00CE785D">
        <w:t>тера.</w:t>
      </w:r>
    </w:p>
    <w:p w:rsidR="0017565C" w:rsidRPr="00CE785D" w:rsidRDefault="0017565C" w:rsidP="00F44212">
      <w:pPr>
        <w:pStyle w:val="SingleTxt"/>
      </w:pPr>
      <w:r w:rsidRPr="00CE785D">
        <w:t>62.</w:t>
      </w:r>
      <w:r w:rsidRPr="00CE785D">
        <w:tab/>
        <w:t>Участие общин в планировании, осуществлении и мониторинге этих м</w:t>
      </w:r>
      <w:r w:rsidRPr="00CE785D">
        <w:t>е</w:t>
      </w:r>
      <w:r w:rsidRPr="00CE785D">
        <w:t>роприятий позволило улучшить доступ беременных женщин к соответству</w:t>
      </w:r>
      <w:r w:rsidRPr="00CE785D">
        <w:t>ю</w:t>
      </w:r>
      <w:r w:rsidRPr="00CE785D">
        <w:t xml:space="preserve">щим медицинским услугам. Было отмечено увеличение показателя охвата женщин первой дородовой консультацией (ДК 1). </w:t>
      </w:r>
    </w:p>
    <w:p w:rsidR="0017565C" w:rsidRPr="00CE785D" w:rsidRDefault="0017565C" w:rsidP="00F44212">
      <w:pPr>
        <w:pStyle w:val="SingleTxt"/>
      </w:pPr>
      <w:r w:rsidRPr="00CE785D">
        <w:t>63.</w:t>
      </w:r>
      <w:r w:rsidRPr="00CE785D">
        <w:tab/>
        <w:t>Будут усилены меры информационно-просветительского характера, направленные на достижение целей по охвату женщин четвертой дородовой консультацией (ДК 4).</w:t>
      </w:r>
    </w:p>
    <w:p w:rsidR="00246C79" w:rsidRPr="00CE785D" w:rsidRDefault="00246C79" w:rsidP="00246C79">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bookmarkStart w:id="281" w:name="_Toc377129313"/>
    </w:p>
    <w:p w:rsidR="00F44212" w:rsidRPr="00CE785D" w:rsidRDefault="00F44212" w:rsidP="00F44212">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r w:rsidRPr="00CE785D">
        <w:tab/>
      </w:r>
      <w:r w:rsidR="0017565C" w:rsidRPr="00CE785D">
        <w:t>Таблица 27</w:t>
      </w:r>
    </w:p>
    <w:p w:rsidR="0017565C" w:rsidRPr="00CE785D" w:rsidRDefault="00F44212" w:rsidP="00F4421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r w:rsidRPr="00CE785D">
        <w:tab/>
      </w:r>
      <w:bookmarkStart w:id="282" w:name="_Toc392860191"/>
      <w:r w:rsidR="0017565C" w:rsidRPr="00CE785D">
        <w:t>Охват женщин дородовыми консультациями</w:t>
      </w:r>
      <w:bookmarkEnd w:id="281"/>
      <w:bookmarkEnd w:id="282"/>
    </w:p>
    <w:p w:rsidR="00F44212" w:rsidRPr="00CE785D" w:rsidRDefault="00F44212" w:rsidP="00F44212">
      <w:pPr>
        <w:pStyle w:val="SingleTxt"/>
        <w:spacing w:after="0" w:line="120" w:lineRule="exact"/>
        <w:rPr>
          <w:sz w:val="10"/>
        </w:rPr>
      </w:pPr>
    </w:p>
    <w:p w:rsidR="00F44212" w:rsidRPr="00CE785D" w:rsidRDefault="00F44212" w:rsidP="00F44212">
      <w:pPr>
        <w:pStyle w:val="SingleTxt"/>
        <w:spacing w:after="0" w:line="120" w:lineRule="exact"/>
        <w:rPr>
          <w:sz w:val="10"/>
        </w:rPr>
      </w:pPr>
    </w:p>
    <w:tbl>
      <w:tblPr>
        <w:tblW w:w="7352" w:type="dxa"/>
        <w:tblInd w:w="1276" w:type="dxa"/>
        <w:tblBorders>
          <w:top w:val="single" w:sz="4" w:space="0" w:color="auto"/>
        </w:tblBorders>
        <w:tblLayout w:type="fixed"/>
        <w:tblCellMar>
          <w:left w:w="28" w:type="dxa"/>
          <w:right w:w="28" w:type="dxa"/>
        </w:tblCellMar>
        <w:tblLook w:val="04A0"/>
      </w:tblPr>
      <w:tblGrid>
        <w:gridCol w:w="2241"/>
        <w:gridCol w:w="660"/>
        <w:gridCol w:w="612"/>
        <w:gridCol w:w="122"/>
        <w:gridCol w:w="459"/>
        <w:gridCol w:w="518"/>
        <w:gridCol w:w="8"/>
        <w:gridCol w:w="90"/>
        <w:gridCol w:w="546"/>
        <w:gridCol w:w="687"/>
        <w:gridCol w:w="99"/>
        <w:gridCol w:w="585"/>
        <w:gridCol w:w="658"/>
        <w:gridCol w:w="67"/>
      </w:tblGrid>
      <w:tr w:rsidR="00F44212" w:rsidRPr="00CE785D" w:rsidTr="00F44212">
        <w:trPr>
          <w:trHeight w:val="240"/>
          <w:tblHeader/>
        </w:trPr>
        <w:tc>
          <w:tcPr>
            <w:tcW w:w="2241" w:type="dxa"/>
            <w:vMerge w:val="restart"/>
            <w:tcBorders>
              <w:top w:val="single" w:sz="4" w:space="0" w:color="auto"/>
              <w:bottom w:val="single" w:sz="12" w:space="0" w:color="auto"/>
            </w:tcBorders>
            <w:shd w:val="clear" w:color="auto" w:fill="auto"/>
            <w:vAlign w:val="bottom"/>
          </w:tcPr>
          <w:p w:rsidR="00F44212" w:rsidRPr="00CE785D" w:rsidRDefault="00F44212" w:rsidP="000A5CDE">
            <w:pPr>
              <w:pStyle w:val="SingleTxtG"/>
              <w:spacing w:before="80" w:after="80" w:line="240" w:lineRule="auto"/>
              <w:ind w:left="0" w:right="0"/>
              <w:rPr>
                <w:i/>
                <w:sz w:val="14"/>
                <w:szCs w:val="14"/>
              </w:rPr>
            </w:pPr>
          </w:p>
        </w:tc>
        <w:tc>
          <w:tcPr>
            <w:tcW w:w="1272" w:type="dxa"/>
            <w:gridSpan w:val="2"/>
            <w:tcBorders>
              <w:top w:val="single" w:sz="4" w:space="0" w:color="auto"/>
              <w:bottom w:val="single" w:sz="4" w:space="0" w:color="auto"/>
            </w:tcBorders>
            <w:shd w:val="clear" w:color="auto" w:fill="auto"/>
            <w:vAlign w:val="bottom"/>
          </w:tcPr>
          <w:p w:rsidR="00F44212" w:rsidRPr="00CE785D" w:rsidRDefault="00F44212" w:rsidP="00246C79">
            <w:pPr>
              <w:tabs>
                <w:tab w:val="left" w:pos="288"/>
                <w:tab w:val="left" w:pos="576"/>
                <w:tab w:val="left" w:pos="864"/>
                <w:tab w:val="left" w:pos="1152"/>
              </w:tabs>
              <w:suppressAutoHyphens/>
              <w:spacing w:before="81" w:after="41" w:line="160" w:lineRule="exact"/>
              <w:ind w:left="130" w:right="43" w:hanging="130"/>
              <w:jc w:val="center"/>
              <w:rPr>
                <w:rFonts w:eastAsia="Times New Roman"/>
                <w:i/>
                <w:noProof/>
                <w:sz w:val="14"/>
                <w:szCs w:val="20"/>
              </w:rPr>
            </w:pPr>
            <w:r w:rsidRPr="00CE785D">
              <w:rPr>
                <w:rFonts w:eastAsia="Times New Roman"/>
                <w:i/>
                <w:noProof/>
                <w:sz w:val="14"/>
                <w:szCs w:val="20"/>
              </w:rPr>
              <w:t>2009 год</w:t>
            </w:r>
          </w:p>
        </w:tc>
        <w:tc>
          <w:tcPr>
            <w:tcW w:w="122" w:type="dxa"/>
            <w:tcBorders>
              <w:top w:val="single" w:sz="4" w:space="0" w:color="auto"/>
              <w:bottom w:val="nil"/>
            </w:tcBorders>
            <w:shd w:val="clear" w:color="auto" w:fill="auto"/>
            <w:vAlign w:val="bottom"/>
          </w:tcPr>
          <w:p w:rsidR="00F44212" w:rsidRPr="00CE785D" w:rsidRDefault="00F44212" w:rsidP="00246C79">
            <w:pPr>
              <w:tabs>
                <w:tab w:val="left" w:pos="288"/>
                <w:tab w:val="left" w:pos="576"/>
                <w:tab w:val="left" w:pos="864"/>
                <w:tab w:val="left" w:pos="1152"/>
              </w:tabs>
              <w:suppressAutoHyphens/>
              <w:spacing w:before="81" w:after="41" w:line="160" w:lineRule="exact"/>
              <w:ind w:left="130" w:right="43" w:hanging="130"/>
              <w:jc w:val="center"/>
              <w:rPr>
                <w:rFonts w:eastAsia="Times New Roman"/>
                <w:i/>
                <w:noProof/>
                <w:sz w:val="14"/>
                <w:szCs w:val="20"/>
              </w:rPr>
            </w:pPr>
          </w:p>
        </w:tc>
        <w:tc>
          <w:tcPr>
            <w:tcW w:w="985" w:type="dxa"/>
            <w:gridSpan w:val="3"/>
            <w:tcBorders>
              <w:top w:val="single" w:sz="4" w:space="0" w:color="auto"/>
              <w:bottom w:val="single" w:sz="4" w:space="0" w:color="auto"/>
            </w:tcBorders>
            <w:shd w:val="clear" w:color="auto" w:fill="auto"/>
            <w:vAlign w:val="bottom"/>
          </w:tcPr>
          <w:p w:rsidR="00F44212" w:rsidRPr="00CE785D" w:rsidRDefault="00F44212" w:rsidP="00246C79">
            <w:pPr>
              <w:tabs>
                <w:tab w:val="left" w:pos="288"/>
                <w:tab w:val="left" w:pos="576"/>
                <w:tab w:val="left" w:pos="864"/>
                <w:tab w:val="left" w:pos="1152"/>
              </w:tabs>
              <w:suppressAutoHyphens/>
              <w:spacing w:before="81" w:after="41" w:line="160" w:lineRule="exact"/>
              <w:ind w:left="130" w:right="43" w:hanging="130"/>
              <w:jc w:val="center"/>
              <w:rPr>
                <w:rFonts w:eastAsia="Times New Roman"/>
                <w:i/>
                <w:noProof/>
                <w:sz w:val="14"/>
                <w:szCs w:val="20"/>
              </w:rPr>
            </w:pPr>
            <w:r w:rsidRPr="00CE785D">
              <w:rPr>
                <w:rFonts w:eastAsia="Times New Roman"/>
                <w:i/>
                <w:noProof/>
                <w:sz w:val="14"/>
                <w:szCs w:val="20"/>
              </w:rPr>
              <w:t>2010 год</w:t>
            </w:r>
          </w:p>
        </w:tc>
        <w:tc>
          <w:tcPr>
            <w:tcW w:w="90" w:type="dxa"/>
            <w:tcBorders>
              <w:top w:val="single" w:sz="4" w:space="0" w:color="auto"/>
              <w:bottom w:val="nil"/>
            </w:tcBorders>
            <w:shd w:val="clear" w:color="auto" w:fill="auto"/>
            <w:vAlign w:val="bottom"/>
          </w:tcPr>
          <w:p w:rsidR="00F44212" w:rsidRPr="00CE785D" w:rsidRDefault="00F44212" w:rsidP="00246C79">
            <w:pPr>
              <w:tabs>
                <w:tab w:val="left" w:pos="288"/>
                <w:tab w:val="left" w:pos="576"/>
                <w:tab w:val="left" w:pos="864"/>
                <w:tab w:val="left" w:pos="1152"/>
              </w:tabs>
              <w:suppressAutoHyphens/>
              <w:spacing w:before="81" w:after="41" w:line="160" w:lineRule="exact"/>
              <w:ind w:left="130" w:right="43" w:hanging="130"/>
              <w:jc w:val="center"/>
              <w:rPr>
                <w:rFonts w:eastAsia="Times New Roman"/>
                <w:i/>
                <w:noProof/>
                <w:sz w:val="14"/>
                <w:szCs w:val="20"/>
              </w:rPr>
            </w:pPr>
          </w:p>
        </w:tc>
        <w:tc>
          <w:tcPr>
            <w:tcW w:w="1233" w:type="dxa"/>
            <w:gridSpan w:val="2"/>
            <w:tcBorders>
              <w:top w:val="single" w:sz="4" w:space="0" w:color="auto"/>
              <w:bottom w:val="single" w:sz="4" w:space="0" w:color="auto"/>
            </w:tcBorders>
            <w:shd w:val="clear" w:color="auto" w:fill="auto"/>
            <w:vAlign w:val="bottom"/>
          </w:tcPr>
          <w:p w:rsidR="00F44212" w:rsidRPr="00CE785D" w:rsidRDefault="00F44212" w:rsidP="00246C79">
            <w:pPr>
              <w:tabs>
                <w:tab w:val="left" w:pos="288"/>
                <w:tab w:val="left" w:pos="576"/>
                <w:tab w:val="left" w:pos="864"/>
                <w:tab w:val="left" w:pos="1152"/>
              </w:tabs>
              <w:suppressAutoHyphens/>
              <w:spacing w:before="81" w:after="41" w:line="160" w:lineRule="exact"/>
              <w:ind w:left="130" w:right="43" w:hanging="130"/>
              <w:jc w:val="center"/>
              <w:rPr>
                <w:rFonts w:eastAsia="Times New Roman"/>
                <w:i/>
                <w:noProof/>
                <w:sz w:val="14"/>
                <w:szCs w:val="20"/>
              </w:rPr>
            </w:pPr>
            <w:r w:rsidRPr="00CE785D">
              <w:rPr>
                <w:rFonts w:eastAsia="Times New Roman"/>
                <w:i/>
                <w:noProof/>
                <w:sz w:val="14"/>
                <w:szCs w:val="20"/>
              </w:rPr>
              <w:t>2011 год</w:t>
            </w:r>
          </w:p>
        </w:tc>
        <w:tc>
          <w:tcPr>
            <w:tcW w:w="99" w:type="dxa"/>
            <w:tcBorders>
              <w:top w:val="single" w:sz="4" w:space="0" w:color="auto"/>
              <w:bottom w:val="single" w:sz="4" w:space="0" w:color="auto"/>
            </w:tcBorders>
            <w:shd w:val="clear" w:color="auto" w:fill="auto"/>
            <w:vAlign w:val="bottom"/>
          </w:tcPr>
          <w:p w:rsidR="00F44212" w:rsidRPr="00CE785D" w:rsidRDefault="00F44212" w:rsidP="00246C79">
            <w:pPr>
              <w:tabs>
                <w:tab w:val="left" w:pos="288"/>
                <w:tab w:val="left" w:pos="576"/>
                <w:tab w:val="left" w:pos="864"/>
                <w:tab w:val="left" w:pos="1152"/>
              </w:tabs>
              <w:suppressAutoHyphens/>
              <w:spacing w:before="81" w:after="41" w:line="160" w:lineRule="exact"/>
              <w:ind w:left="130" w:right="43" w:hanging="130"/>
              <w:jc w:val="center"/>
              <w:rPr>
                <w:rFonts w:eastAsia="Times New Roman"/>
                <w:i/>
                <w:noProof/>
                <w:sz w:val="14"/>
                <w:szCs w:val="20"/>
              </w:rPr>
            </w:pPr>
          </w:p>
        </w:tc>
        <w:tc>
          <w:tcPr>
            <w:tcW w:w="1310" w:type="dxa"/>
            <w:gridSpan w:val="3"/>
            <w:tcBorders>
              <w:top w:val="single" w:sz="4" w:space="0" w:color="auto"/>
              <w:bottom w:val="single" w:sz="4" w:space="0" w:color="auto"/>
            </w:tcBorders>
            <w:shd w:val="clear" w:color="auto" w:fill="auto"/>
            <w:vAlign w:val="bottom"/>
          </w:tcPr>
          <w:p w:rsidR="00F44212" w:rsidRPr="00CE785D" w:rsidRDefault="00F44212" w:rsidP="00246C79">
            <w:pPr>
              <w:tabs>
                <w:tab w:val="left" w:pos="288"/>
                <w:tab w:val="left" w:pos="576"/>
                <w:tab w:val="left" w:pos="864"/>
                <w:tab w:val="left" w:pos="1152"/>
              </w:tabs>
              <w:suppressAutoHyphens/>
              <w:spacing w:before="81" w:after="41" w:line="160" w:lineRule="exact"/>
              <w:ind w:left="130" w:right="43" w:hanging="130"/>
              <w:jc w:val="center"/>
              <w:rPr>
                <w:rFonts w:eastAsia="Times New Roman"/>
                <w:i/>
                <w:noProof/>
                <w:sz w:val="14"/>
                <w:szCs w:val="20"/>
              </w:rPr>
            </w:pPr>
            <w:r w:rsidRPr="00CE785D">
              <w:rPr>
                <w:rFonts w:eastAsia="Times New Roman"/>
                <w:i/>
                <w:noProof/>
                <w:sz w:val="14"/>
                <w:szCs w:val="20"/>
              </w:rPr>
              <w:t>2012 год</w:t>
            </w:r>
          </w:p>
        </w:tc>
      </w:tr>
      <w:tr w:rsidR="00F44212" w:rsidRPr="00CE785D" w:rsidTr="00F44212">
        <w:trPr>
          <w:gridAfter w:val="1"/>
          <w:wAfter w:w="67" w:type="dxa"/>
          <w:trHeight w:val="240"/>
          <w:tblHeader/>
        </w:trPr>
        <w:tc>
          <w:tcPr>
            <w:tcW w:w="2241" w:type="dxa"/>
            <w:vMerge/>
            <w:tcBorders>
              <w:top w:val="single" w:sz="12" w:space="0" w:color="auto"/>
              <w:bottom w:val="single" w:sz="12" w:space="0" w:color="auto"/>
            </w:tcBorders>
            <w:shd w:val="clear" w:color="auto" w:fill="auto"/>
            <w:vAlign w:val="bottom"/>
          </w:tcPr>
          <w:p w:rsidR="0017565C" w:rsidRPr="00CE785D" w:rsidRDefault="0017565C" w:rsidP="000A5CDE">
            <w:pPr>
              <w:pStyle w:val="SingleTxtG"/>
              <w:spacing w:before="80" w:after="80" w:line="240" w:lineRule="auto"/>
              <w:ind w:left="0" w:right="0"/>
              <w:rPr>
                <w:sz w:val="14"/>
                <w:szCs w:val="14"/>
              </w:rPr>
            </w:pPr>
          </w:p>
        </w:tc>
        <w:tc>
          <w:tcPr>
            <w:tcW w:w="660" w:type="dxa"/>
            <w:tcBorders>
              <w:top w:val="single" w:sz="4" w:space="0" w:color="auto"/>
              <w:bottom w:val="single" w:sz="12" w:space="0" w:color="auto"/>
            </w:tcBorders>
            <w:shd w:val="clear" w:color="auto" w:fill="auto"/>
            <w:vAlign w:val="bottom"/>
          </w:tcPr>
          <w:p w:rsidR="0017565C" w:rsidRPr="00CE785D" w:rsidRDefault="0017565C" w:rsidP="00246C79">
            <w:pPr>
              <w:tabs>
                <w:tab w:val="left" w:pos="288"/>
                <w:tab w:val="left" w:pos="576"/>
                <w:tab w:val="left" w:pos="864"/>
                <w:tab w:val="left" w:pos="1152"/>
              </w:tabs>
              <w:suppressAutoHyphens/>
              <w:spacing w:before="41" w:after="81" w:line="160" w:lineRule="exact"/>
              <w:ind w:left="130" w:right="43" w:hanging="130"/>
              <w:jc w:val="right"/>
              <w:rPr>
                <w:rFonts w:eastAsia="Times New Roman"/>
                <w:i/>
                <w:noProof/>
                <w:sz w:val="14"/>
                <w:szCs w:val="20"/>
              </w:rPr>
            </w:pPr>
            <w:r w:rsidRPr="00CE785D">
              <w:rPr>
                <w:rFonts w:eastAsia="Times New Roman"/>
                <w:i/>
                <w:noProof/>
                <w:sz w:val="14"/>
                <w:szCs w:val="20"/>
              </w:rPr>
              <w:t xml:space="preserve">Охват </w:t>
            </w:r>
          </w:p>
        </w:tc>
        <w:tc>
          <w:tcPr>
            <w:tcW w:w="612" w:type="dxa"/>
            <w:tcBorders>
              <w:top w:val="single" w:sz="4" w:space="0" w:color="auto"/>
              <w:bottom w:val="single" w:sz="12" w:space="0" w:color="auto"/>
            </w:tcBorders>
            <w:shd w:val="clear" w:color="auto" w:fill="auto"/>
            <w:vAlign w:val="bottom"/>
          </w:tcPr>
          <w:p w:rsidR="0017565C" w:rsidRPr="00CE785D" w:rsidRDefault="0017565C" w:rsidP="00246C79">
            <w:pPr>
              <w:tabs>
                <w:tab w:val="left" w:pos="288"/>
                <w:tab w:val="left" w:pos="576"/>
                <w:tab w:val="left" w:pos="864"/>
                <w:tab w:val="left" w:pos="1152"/>
              </w:tabs>
              <w:suppressAutoHyphens/>
              <w:spacing w:before="41" w:after="81" w:line="160" w:lineRule="exact"/>
              <w:ind w:left="130" w:right="43" w:hanging="130"/>
              <w:jc w:val="right"/>
              <w:rPr>
                <w:rFonts w:eastAsia="Times New Roman"/>
                <w:i/>
                <w:noProof/>
                <w:sz w:val="14"/>
                <w:szCs w:val="20"/>
              </w:rPr>
            </w:pPr>
            <w:r w:rsidRPr="00CE785D">
              <w:rPr>
                <w:rFonts w:eastAsia="Times New Roman"/>
                <w:i/>
                <w:noProof/>
                <w:sz w:val="14"/>
                <w:szCs w:val="20"/>
              </w:rPr>
              <w:t>Цель</w:t>
            </w:r>
          </w:p>
        </w:tc>
        <w:tc>
          <w:tcPr>
            <w:tcW w:w="581" w:type="dxa"/>
            <w:gridSpan w:val="2"/>
            <w:tcBorders>
              <w:top w:val="nil"/>
              <w:bottom w:val="single" w:sz="12" w:space="0" w:color="auto"/>
            </w:tcBorders>
            <w:shd w:val="clear" w:color="auto" w:fill="auto"/>
            <w:vAlign w:val="bottom"/>
          </w:tcPr>
          <w:p w:rsidR="0017565C" w:rsidRPr="00CE785D" w:rsidRDefault="0017565C" w:rsidP="00246C79">
            <w:pPr>
              <w:tabs>
                <w:tab w:val="left" w:pos="288"/>
                <w:tab w:val="left" w:pos="576"/>
                <w:tab w:val="left" w:pos="864"/>
                <w:tab w:val="left" w:pos="1152"/>
              </w:tabs>
              <w:suppressAutoHyphens/>
              <w:spacing w:before="41" w:after="81" w:line="160" w:lineRule="exact"/>
              <w:ind w:left="130" w:right="43" w:hanging="130"/>
              <w:jc w:val="right"/>
              <w:rPr>
                <w:rFonts w:eastAsia="Times New Roman"/>
                <w:i/>
                <w:noProof/>
                <w:sz w:val="14"/>
                <w:szCs w:val="20"/>
              </w:rPr>
            </w:pPr>
            <w:r w:rsidRPr="00CE785D">
              <w:rPr>
                <w:rFonts w:eastAsia="Times New Roman"/>
                <w:i/>
                <w:noProof/>
                <w:sz w:val="14"/>
                <w:szCs w:val="20"/>
              </w:rPr>
              <w:t xml:space="preserve">Охват </w:t>
            </w:r>
          </w:p>
        </w:tc>
        <w:tc>
          <w:tcPr>
            <w:tcW w:w="518" w:type="dxa"/>
            <w:tcBorders>
              <w:top w:val="single" w:sz="4" w:space="0" w:color="auto"/>
              <w:bottom w:val="single" w:sz="12" w:space="0" w:color="auto"/>
            </w:tcBorders>
            <w:shd w:val="clear" w:color="auto" w:fill="auto"/>
            <w:vAlign w:val="bottom"/>
          </w:tcPr>
          <w:p w:rsidR="0017565C" w:rsidRPr="00CE785D" w:rsidRDefault="0017565C" w:rsidP="00246C79">
            <w:pPr>
              <w:tabs>
                <w:tab w:val="left" w:pos="288"/>
                <w:tab w:val="left" w:pos="576"/>
                <w:tab w:val="left" w:pos="864"/>
                <w:tab w:val="left" w:pos="1152"/>
              </w:tabs>
              <w:suppressAutoHyphens/>
              <w:spacing w:before="41" w:after="81" w:line="160" w:lineRule="exact"/>
              <w:ind w:left="130" w:right="43" w:hanging="130"/>
              <w:jc w:val="right"/>
              <w:rPr>
                <w:rFonts w:eastAsia="Times New Roman"/>
                <w:i/>
                <w:noProof/>
                <w:sz w:val="14"/>
                <w:szCs w:val="20"/>
              </w:rPr>
            </w:pPr>
            <w:r w:rsidRPr="00CE785D">
              <w:rPr>
                <w:rFonts w:eastAsia="Times New Roman"/>
                <w:i/>
                <w:noProof/>
                <w:sz w:val="14"/>
                <w:szCs w:val="20"/>
              </w:rPr>
              <w:t xml:space="preserve">Цель </w:t>
            </w:r>
          </w:p>
        </w:tc>
        <w:tc>
          <w:tcPr>
            <w:tcW w:w="644" w:type="dxa"/>
            <w:gridSpan w:val="3"/>
            <w:tcBorders>
              <w:top w:val="nil"/>
              <w:bottom w:val="single" w:sz="12" w:space="0" w:color="auto"/>
            </w:tcBorders>
            <w:shd w:val="clear" w:color="auto" w:fill="auto"/>
            <w:vAlign w:val="bottom"/>
          </w:tcPr>
          <w:p w:rsidR="0017565C" w:rsidRPr="00CE785D" w:rsidRDefault="0017565C" w:rsidP="00246C79">
            <w:pPr>
              <w:tabs>
                <w:tab w:val="left" w:pos="288"/>
                <w:tab w:val="left" w:pos="576"/>
                <w:tab w:val="left" w:pos="864"/>
                <w:tab w:val="left" w:pos="1152"/>
              </w:tabs>
              <w:suppressAutoHyphens/>
              <w:spacing w:before="41" w:after="81" w:line="160" w:lineRule="exact"/>
              <w:ind w:left="130" w:right="43" w:hanging="130"/>
              <w:jc w:val="right"/>
              <w:rPr>
                <w:rFonts w:eastAsia="Times New Roman"/>
                <w:i/>
                <w:noProof/>
                <w:sz w:val="14"/>
                <w:szCs w:val="20"/>
              </w:rPr>
            </w:pPr>
            <w:r w:rsidRPr="00CE785D">
              <w:rPr>
                <w:rFonts w:eastAsia="Times New Roman"/>
                <w:i/>
                <w:noProof/>
                <w:sz w:val="14"/>
                <w:szCs w:val="20"/>
              </w:rPr>
              <w:t xml:space="preserve">Охват </w:t>
            </w:r>
          </w:p>
        </w:tc>
        <w:tc>
          <w:tcPr>
            <w:tcW w:w="687" w:type="dxa"/>
            <w:tcBorders>
              <w:top w:val="single" w:sz="4" w:space="0" w:color="auto"/>
              <w:bottom w:val="single" w:sz="12" w:space="0" w:color="auto"/>
            </w:tcBorders>
            <w:shd w:val="clear" w:color="auto" w:fill="auto"/>
            <w:vAlign w:val="bottom"/>
          </w:tcPr>
          <w:p w:rsidR="0017565C" w:rsidRPr="00CE785D" w:rsidRDefault="0017565C" w:rsidP="00246C79">
            <w:pPr>
              <w:tabs>
                <w:tab w:val="left" w:pos="288"/>
                <w:tab w:val="left" w:pos="576"/>
                <w:tab w:val="left" w:pos="864"/>
                <w:tab w:val="left" w:pos="1152"/>
              </w:tabs>
              <w:suppressAutoHyphens/>
              <w:spacing w:before="41" w:after="81" w:line="160" w:lineRule="exact"/>
              <w:ind w:left="130" w:right="43" w:hanging="130"/>
              <w:jc w:val="right"/>
              <w:rPr>
                <w:rFonts w:eastAsia="Times New Roman"/>
                <w:i/>
                <w:noProof/>
                <w:sz w:val="14"/>
                <w:szCs w:val="20"/>
              </w:rPr>
            </w:pPr>
            <w:r w:rsidRPr="00CE785D">
              <w:rPr>
                <w:rFonts w:eastAsia="Times New Roman"/>
                <w:i/>
                <w:noProof/>
                <w:sz w:val="14"/>
                <w:szCs w:val="20"/>
              </w:rPr>
              <w:t xml:space="preserve">Цель </w:t>
            </w:r>
          </w:p>
        </w:tc>
        <w:tc>
          <w:tcPr>
            <w:tcW w:w="684" w:type="dxa"/>
            <w:gridSpan w:val="2"/>
            <w:tcBorders>
              <w:top w:val="single" w:sz="4" w:space="0" w:color="auto"/>
              <w:bottom w:val="single" w:sz="12" w:space="0" w:color="auto"/>
            </w:tcBorders>
            <w:shd w:val="clear" w:color="auto" w:fill="auto"/>
            <w:vAlign w:val="bottom"/>
          </w:tcPr>
          <w:p w:rsidR="0017565C" w:rsidRPr="00CE785D" w:rsidRDefault="0017565C" w:rsidP="00246C79">
            <w:pPr>
              <w:tabs>
                <w:tab w:val="left" w:pos="288"/>
                <w:tab w:val="left" w:pos="576"/>
                <w:tab w:val="left" w:pos="864"/>
                <w:tab w:val="left" w:pos="1152"/>
              </w:tabs>
              <w:suppressAutoHyphens/>
              <w:spacing w:before="41" w:after="81" w:line="160" w:lineRule="exact"/>
              <w:ind w:left="130" w:right="43" w:hanging="130"/>
              <w:jc w:val="right"/>
              <w:rPr>
                <w:rFonts w:eastAsia="Times New Roman"/>
                <w:i/>
                <w:noProof/>
                <w:sz w:val="14"/>
                <w:szCs w:val="20"/>
              </w:rPr>
            </w:pPr>
            <w:r w:rsidRPr="00CE785D">
              <w:rPr>
                <w:rFonts w:eastAsia="Times New Roman"/>
                <w:i/>
                <w:noProof/>
                <w:sz w:val="14"/>
                <w:szCs w:val="20"/>
              </w:rPr>
              <w:t>Охват</w:t>
            </w:r>
          </w:p>
        </w:tc>
        <w:tc>
          <w:tcPr>
            <w:tcW w:w="658" w:type="dxa"/>
            <w:tcBorders>
              <w:top w:val="single" w:sz="4" w:space="0" w:color="auto"/>
              <w:bottom w:val="single" w:sz="12" w:space="0" w:color="auto"/>
            </w:tcBorders>
            <w:shd w:val="clear" w:color="auto" w:fill="auto"/>
            <w:vAlign w:val="bottom"/>
          </w:tcPr>
          <w:p w:rsidR="0017565C" w:rsidRPr="00CE785D" w:rsidRDefault="0017565C" w:rsidP="00246C79">
            <w:pPr>
              <w:tabs>
                <w:tab w:val="left" w:pos="288"/>
                <w:tab w:val="left" w:pos="576"/>
                <w:tab w:val="left" w:pos="864"/>
                <w:tab w:val="left" w:pos="1152"/>
              </w:tabs>
              <w:suppressAutoHyphens/>
              <w:spacing w:before="41" w:after="81" w:line="160" w:lineRule="exact"/>
              <w:ind w:left="130" w:right="43" w:hanging="130"/>
              <w:jc w:val="right"/>
              <w:rPr>
                <w:rFonts w:eastAsia="Times New Roman"/>
                <w:i/>
                <w:noProof/>
                <w:sz w:val="14"/>
                <w:szCs w:val="20"/>
              </w:rPr>
            </w:pPr>
            <w:r w:rsidRPr="00CE785D">
              <w:rPr>
                <w:rFonts w:eastAsia="Times New Roman"/>
                <w:i/>
                <w:noProof/>
                <w:sz w:val="14"/>
                <w:szCs w:val="20"/>
              </w:rPr>
              <w:t>Цель</w:t>
            </w:r>
          </w:p>
        </w:tc>
      </w:tr>
      <w:tr w:rsidR="00F44212" w:rsidRPr="00CE785D" w:rsidTr="00F44212">
        <w:trPr>
          <w:gridAfter w:val="1"/>
          <w:wAfter w:w="67" w:type="dxa"/>
          <w:trHeight w:val="240"/>
        </w:trPr>
        <w:tc>
          <w:tcPr>
            <w:tcW w:w="2241" w:type="dxa"/>
            <w:tcBorders>
              <w:top w:val="single" w:sz="12" w:space="0" w:color="auto"/>
            </w:tcBorders>
            <w:shd w:val="clear" w:color="auto" w:fill="auto"/>
          </w:tcPr>
          <w:p w:rsidR="0017565C" w:rsidRPr="00CE785D" w:rsidRDefault="0017565C" w:rsidP="00F44212">
            <w:pPr>
              <w:tabs>
                <w:tab w:val="left" w:pos="288"/>
                <w:tab w:val="left" w:pos="576"/>
                <w:tab w:val="left" w:pos="864"/>
                <w:tab w:val="left" w:pos="1152"/>
              </w:tabs>
              <w:suppressAutoHyphens/>
              <w:spacing w:before="40" w:after="40" w:line="200" w:lineRule="exact"/>
              <w:ind w:right="40"/>
              <w:rPr>
                <w:rFonts w:eastAsia="Times New Roman"/>
                <w:noProof/>
                <w:sz w:val="17"/>
                <w:szCs w:val="20"/>
              </w:rPr>
            </w:pPr>
            <w:r w:rsidRPr="00CE785D">
              <w:rPr>
                <w:rFonts w:eastAsia="Times New Roman"/>
                <w:noProof/>
                <w:sz w:val="17"/>
                <w:szCs w:val="20"/>
              </w:rPr>
              <w:t>Показатель охвата женщин первой дородовой консультацией (ДК 1)</w:t>
            </w:r>
          </w:p>
        </w:tc>
        <w:tc>
          <w:tcPr>
            <w:tcW w:w="660" w:type="dxa"/>
            <w:tcBorders>
              <w:top w:val="single" w:sz="12" w:space="0" w:color="auto"/>
            </w:tcBorders>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61%</w:t>
            </w:r>
          </w:p>
        </w:tc>
        <w:tc>
          <w:tcPr>
            <w:tcW w:w="612" w:type="dxa"/>
            <w:tcBorders>
              <w:top w:val="single" w:sz="12" w:space="0" w:color="auto"/>
            </w:tcBorders>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76%</w:t>
            </w:r>
          </w:p>
        </w:tc>
        <w:tc>
          <w:tcPr>
            <w:tcW w:w="581" w:type="dxa"/>
            <w:gridSpan w:val="2"/>
            <w:tcBorders>
              <w:top w:val="single" w:sz="12" w:space="0" w:color="auto"/>
            </w:tcBorders>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65%</w:t>
            </w:r>
          </w:p>
        </w:tc>
        <w:tc>
          <w:tcPr>
            <w:tcW w:w="518" w:type="dxa"/>
            <w:tcBorders>
              <w:top w:val="single" w:sz="12" w:space="0" w:color="auto"/>
            </w:tcBorders>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78%</w:t>
            </w:r>
          </w:p>
        </w:tc>
        <w:tc>
          <w:tcPr>
            <w:tcW w:w="644" w:type="dxa"/>
            <w:gridSpan w:val="3"/>
            <w:tcBorders>
              <w:top w:val="single" w:sz="12" w:space="0" w:color="auto"/>
            </w:tcBorders>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63%</w:t>
            </w:r>
          </w:p>
        </w:tc>
        <w:tc>
          <w:tcPr>
            <w:tcW w:w="687" w:type="dxa"/>
            <w:tcBorders>
              <w:top w:val="single" w:sz="12" w:space="0" w:color="auto"/>
            </w:tcBorders>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80%</w:t>
            </w:r>
          </w:p>
        </w:tc>
        <w:tc>
          <w:tcPr>
            <w:tcW w:w="684" w:type="dxa"/>
            <w:gridSpan w:val="2"/>
            <w:tcBorders>
              <w:top w:val="single" w:sz="12" w:space="0" w:color="auto"/>
            </w:tcBorders>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80%</w:t>
            </w:r>
          </w:p>
        </w:tc>
        <w:tc>
          <w:tcPr>
            <w:tcW w:w="658" w:type="dxa"/>
            <w:tcBorders>
              <w:top w:val="single" w:sz="12" w:space="0" w:color="auto"/>
            </w:tcBorders>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80%</w:t>
            </w:r>
          </w:p>
        </w:tc>
      </w:tr>
      <w:tr w:rsidR="00F44212" w:rsidRPr="00CE785D" w:rsidTr="00F44212">
        <w:trPr>
          <w:gridAfter w:val="1"/>
          <w:wAfter w:w="67" w:type="dxa"/>
          <w:trHeight w:val="240"/>
        </w:trPr>
        <w:tc>
          <w:tcPr>
            <w:tcW w:w="2241" w:type="dxa"/>
            <w:tcBorders>
              <w:bottom w:val="single" w:sz="12" w:space="0" w:color="auto"/>
            </w:tcBorders>
            <w:shd w:val="clear" w:color="auto" w:fill="auto"/>
          </w:tcPr>
          <w:p w:rsidR="0017565C" w:rsidRPr="00CE785D" w:rsidRDefault="0017565C" w:rsidP="00F44212">
            <w:pPr>
              <w:tabs>
                <w:tab w:val="left" w:pos="288"/>
                <w:tab w:val="left" w:pos="576"/>
                <w:tab w:val="left" w:pos="864"/>
                <w:tab w:val="left" w:pos="1152"/>
              </w:tabs>
              <w:suppressAutoHyphens/>
              <w:spacing w:before="40" w:after="40" w:line="200" w:lineRule="exact"/>
              <w:ind w:right="40"/>
              <w:rPr>
                <w:rFonts w:eastAsia="Times New Roman"/>
                <w:noProof/>
                <w:sz w:val="17"/>
                <w:szCs w:val="20"/>
              </w:rPr>
            </w:pPr>
            <w:r w:rsidRPr="00CE785D">
              <w:rPr>
                <w:rFonts w:eastAsia="Times New Roman"/>
                <w:noProof/>
                <w:sz w:val="17"/>
                <w:szCs w:val="20"/>
              </w:rPr>
              <w:t>Процент женщин, получивших не менее четырех ДК (ДК 4)</w:t>
            </w:r>
          </w:p>
        </w:tc>
        <w:tc>
          <w:tcPr>
            <w:tcW w:w="3702" w:type="dxa"/>
            <w:gridSpan w:val="9"/>
            <w:tcBorders>
              <w:bottom w:val="single" w:sz="12" w:space="0" w:color="auto"/>
            </w:tcBorders>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 xml:space="preserve">нет данных </w:t>
            </w:r>
          </w:p>
        </w:tc>
        <w:tc>
          <w:tcPr>
            <w:tcW w:w="684" w:type="dxa"/>
            <w:gridSpan w:val="2"/>
            <w:tcBorders>
              <w:bottom w:val="single" w:sz="12" w:space="0" w:color="auto"/>
            </w:tcBorders>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15,4%</w:t>
            </w:r>
          </w:p>
        </w:tc>
        <w:tc>
          <w:tcPr>
            <w:tcW w:w="658" w:type="dxa"/>
            <w:tcBorders>
              <w:bottom w:val="single" w:sz="12" w:space="0" w:color="auto"/>
            </w:tcBorders>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60%</w:t>
            </w:r>
          </w:p>
        </w:tc>
      </w:tr>
    </w:tbl>
    <w:p w:rsidR="00F44212" w:rsidRPr="00CE785D" w:rsidRDefault="00F44212" w:rsidP="00F44212">
      <w:pPr>
        <w:pStyle w:val="SingleTxtG"/>
        <w:spacing w:after="0" w:line="120" w:lineRule="exact"/>
        <w:rPr>
          <w:b/>
          <w:i/>
          <w:sz w:val="10"/>
          <w:szCs w:val="16"/>
        </w:rPr>
      </w:pPr>
    </w:p>
    <w:p w:rsidR="0017565C" w:rsidRPr="00CE785D" w:rsidRDefault="0017565C" w:rsidP="00F44212">
      <w:pPr>
        <w:pStyle w:val="FootnoteText"/>
        <w:tabs>
          <w:tab w:val="right" w:pos="1476"/>
          <w:tab w:val="left" w:pos="1548"/>
          <w:tab w:val="right" w:pos="1836"/>
          <w:tab w:val="left" w:pos="1908"/>
        </w:tabs>
        <w:ind w:left="1548" w:right="1267" w:hanging="288"/>
      </w:pPr>
      <w:r w:rsidRPr="00CE785D">
        <w:rPr>
          <w:i/>
        </w:rPr>
        <w:t>Источник</w:t>
      </w:r>
      <w:r w:rsidRPr="00CE785D">
        <w:rPr>
          <w:b/>
        </w:rPr>
        <w:t>:</w:t>
      </w:r>
      <w:r w:rsidRPr="00CE785D">
        <w:t xml:space="preserve"> Министерство здравоохранения/Служба медико-санитарной статистики.</w:t>
      </w:r>
    </w:p>
    <w:p w:rsidR="00F44212" w:rsidRPr="00CE785D" w:rsidRDefault="00F44212" w:rsidP="00F44212">
      <w:pPr>
        <w:pStyle w:val="SingleTxtG"/>
        <w:spacing w:after="0" w:line="120" w:lineRule="exact"/>
        <w:rPr>
          <w:sz w:val="10"/>
        </w:rPr>
      </w:pPr>
    </w:p>
    <w:p w:rsidR="00F44212" w:rsidRPr="00CE785D" w:rsidRDefault="00F44212" w:rsidP="00F44212">
      <w:pPr>
        <w:pStyle w:val="SingleTxtG"/>
        <w:spacing w:after="0" w:line="120" w:lineRule="exact"/>
        <w:rPr>
          <w:sz w:val="10"/>
        </w:rPr>
      </w:pPr>
    </w:p>
    <w:p w:rsidR="0017565C" w:rsidRPr="00CE785D" w:rsidRDefault="0017565C" w:rsidP="00F44212">
      <w:pPr>
        <w:pStyle w:val="SingleTxt"/>
      </w:pPr>
      <w:r w:rsidRPr="00CE785D">
        <w:t>64.</w:t>
      </w:r>
      <w:r w:rsidRPr="00CE785D">
        <w:tab/>
        <w:t>Начиная с 2011 года в целях улучшения качества услуг в области дород</w:t>
      </w:r>
      <w:r w:rsidRPr="00CE785D">
        <w:t>о</w:t>
      </w:r>
      <w:r w:rsidRPr="00CE785D">
        <w:t xml:space="preserve">вой помощи были расширены рамки ДК, включающие все виды медицинских </w:t>
      </w:r>
      <w:r w:rsidRPr="00CE785D">
        <w:br/>
        <w:t xml:space="preserve">услуг для беременных женщин, такие как иммунизация, питание, </w:t>
      </w:r>
      <w:r w:rsidRPr="00CE785D">
        <w:br/>
        <w:t xml:space="preserve">прием биологически активных добавок с Ж + ФК, дегельминтизация, прием сульфадоксина + пириметамина, консультирование и тестирование на ВИЧ и сифилис; вопросы ДК включены в программу подготовки "Скорая акушерская и неонатальная помощь" (САНП). </w:t>
      </w:r>
    </w:p>
    <w:p w:rsidR="0017565C" w:rsidRPr="00CE785D" w:rsidRDefault="00246C79" w:rsidP="00F44212">
      <w:pPr>
        <w:pStyle w:val="SingleTxt"/>
      </w:pPr>
      <w:r w:rsidRPr="00CE785D">
        <w:br w:type="page"/>
      </w:r>
      <w:r w:rsidR="0017565C" w:rsidRPr="00CE785D">
        <w:t>65.</w:t>
      </w:r>
      <w:r w:rsidR="0017565C" w:rsidRPr="00CE785D">
        <w:tab/>
        <w:t>С 2009 по 2010 год доля новорожденных, защищенных от неонатального столбняка, увеличилась с 51,2 процента до 59 процентов, причем самый выс</w:t>
      </w:r>
      <w:r w:rsidR="0017565C" w:rsidRPr="00CE785D">
        <w:t>о</w:t>
      </w:r>
      <w:r w:rsidR="0017565C" w:rsidRPr="00CE785D">
        <w:t xml:space="preserve">кий показатель в 62 процента был достигнут в 2011 году, когда проводилась кампания по ликвидации столбняка матерей и новорожденных. </w:t>
      </w:r>
    </w:p>
    <w:p w:rsidR="00F44212" w:rsidRPr="00CE785D" w:rsidRDefault="00F44212" w:rsidP="00F44212">
      <w:pPr>
        <w:pStyle w:val="a"/>
        <w:spacing w:before="0" w:after="0" w:line="120" w:lineRule="exact"/>
        <w:rPr>
          <w:sz w:val="10"/>
        </w:rPr>
      </w:pPr>
      <w:bookmarkStart w:id="283" w:name="_Toc377129314"/>
    </w:p>
    <w:p w:rsidR="00F44212" w:rsidRPr="00CE785D" w:rsidRDefault="00F44212" w:rsidP="00F44212">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r w:rsidRPr="00CE785D">
        <w:tab/>
      </w:r>
      <w:r w:rsidR="0017565C" w:rsidRPr="00CE785D">
        <w:t>Таблица 28</w:t>
      </w:r>
    </w:p>
    <w:p w:rsidR="0017565C" w:rsidRPr="00CE785D" w:rsidRDefault="00F44212" w:rsidP="00F4421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r w:rsidRPr="00CE785D">
        <w:tab/>
      </w:r>
      <w:bookmarkStart w:id="284" w:name="_Toc392860192"/>
      <w:r w:rsidR="0017565C" w:rsidRPr="00CE785D">
        <w:t>Доля новорожденных, защищенных от неонатального столбняка (ННС)</w:t>
      </w:r>
      <w:bookmarkEnd w:id="283"/>
      <w:bookmarkEnd w:id="284"/>
    </w:p>
    <w:p w:rsidR="00F44212" w:rsidRPr="00CE785D" w:rsidRDefault="00F44212" w:rsidP="00F44212">
      <w:pPr>
        <w:pStyle w:val="SingleTxt"/>
        <w:spacing w:after="0" w:line="120" w:lineRule="exact"/>
        <w:rPr>
          <w:sz w:val="10"/>
        </w:rPr>
      </w:pPr>
    </w:p>
    <w:p w:rsidR="00F44212" w:rsidRPr="00CE785D" w:rsidRDefault="00F44212" w:rsidP="00F44212">
      <w:pPr>
        <w:pStyle w:val="SingleTxt"/>
        <w:spacing w:after="0" w:line="120" w:lineRule="exact"/>
        <w:rPr>
          <w:sz w:val="10"/>
        </w:rPr>
      </w:pPr>
    </w:p>
    <w:tbl>
      <w:tblPr>
        <w:tblW w:w="7228" w:type="dxa"/>
        <w:tblInd w:w="1276" w:type="dxa"/>
        <w:tblBorders>
          <w:top w:val="single" w:sz="4" w:space="0" w:color="auto"/>
        </w:tblBorders>
        <w:tblCellMar>
          <w:left w:w="0" w:type="dxa"/>
          <w:right w:w="0" w:type="dxa"/>
        </w:tblCellMar>
        <w:tblLook w:val="00A0"/>
      </w:tblPr>
      <w:tblGrid>
        <w:gridCol w:w="1248"/>
        <w:gridCol w:w="2008"/>
        <w:gridCol w:w="1837"/>
        <w:gridCol w:w="2135"/>
      </w:tblGrid>
      <w:tr w:rsidR="0017565C" w:rsidRPr="00CE785D" w:rsidTr="000A5CDE">
        <w:trPr>
          <w:trHeight w:val="240"/>
          <w:tblHeader/>
        </w:trPr>
        <w:tc>
          <w:tcPr>
            <w:tcW w:w="1248" w:type="dxa"/>
            <w:vMerge w:val="restart"/>
            <w:tcBorders>
              <w:top w:val="single" w:sz="4" w:space="0" w:color="auto"/>
              <w:bottom w:val="single" w:sz="12" w:space="0" w:color="auto"/>
            </w:tcBorders>
            <w:shd w:val="clear" w:color="auto" w:fill="auto"/>
            <w:vAlign w:val="bottom"/>
          </w:tcPr>
          <w:p w:rsidR="0017565C" w:rsidRPr="00CE785D" w:rsidRDefault="0017565C" w:rsidP="000A5CDE">
            <w:pPr>
              <w:pStyle w:val="SingleTxtG"/>
              <w:spacing w:before="80" w:after="80" w:line="240" w:lineRule="auto"/>
              <w:ind w:left="0" w:right="0"/>
              <w:rPr>
                <w:i/>
                <w:sz w:val="14"/>
                <w:szCs w:val="14"/>
              </w:rPr>
            </w:pPr>
            <w:r w:rsidRPr="00CE785D">
              <w:rPr>
                <w:i/>
                <w:sz w:val="14"/>
                <w:szCs w:val="14"/>
              </w:rPr>
              <w:t>Год</w:t>
            </w:r>
          </w:p>
        </w:tc>
        <w:tc>
          <w:tcPr>
            <w:tcW w:w="2008" w:type="dxa"/>
            <w:vMerge w:val="restart"/>
            <w:tcBorders>
              <w:top w:val="single" w:sz="4" w:space="0" w:color="auto"/>
              <w:bottom w:val="single" w:sz="12" w:space="0" w:color="auto"/>
            </w:tcBorders>
            <w:shd w:val="clear" w:color="auto" w:fill="auto"/>
            <w:vAlign w:val="bottom"/>
          </w:tcPr>
          <w:p w:rsidR="0017565C" w:rsidRPr="00CE785D" w:rsidRDefault="0017565C" w:rsidP="000A5CDE">
            <w:pPr>
              <w:pStyle w:val="SingleTxtG"/>
              <w:tabs>
                <w:tab w:val="clear" w:pos="1701"/>
              </w:tabs>
              <w:spacing w:before="80" w:after="80" w:line="240" w:lineRule="auto"/>
              <w:ind w:left="0" w:right="113"/>
              <w:jc w:val="right"/>
              <w:rPr>
                <w:i/>
                <w:sz w:val="14"/>
                <w:szCs w:val="14"/>
              </w:rPr>
            </w:pPr>
            <w:r w:rsidRPr="00CE785D">
              <w:rPr>
                <w:i/>
                <w:sz w:val="14"/>
                <w:szCs w:val="14"/>
              </w:rPr>
              <w:t xml:space="preserve">Ожидаемая беременность </w:t>
            </w:r>
          </w:p>
        </w:tc>
        <w:tc>
          <w:tcPr>
            <w:tcW w:w="3972" w:type="dxa"/>
            <w:gridSpan w:val="2"/>
            <w:tcBorders>
              <w:top w:val="single" w:sz="4" w:space="0" w:color="auto"/>
              <w:bottom w:val="single" w:sz="4" w:space="0" w:color="auto"/>
            </w:tcBorders>
            <w:shd w:val="clear" w:color="auto" w:fill="auto"/>
            <w:vAlign w:val="bottom"/>
          </w:tcPr>
          <w:p w:rsidR="0017565C" w:rsidRPr="00CE785D" w:rsidRDefault="0017565C" w:rsidP="00246C79">
            <w:pPr>
              <w:pStyle w:val="SingleTxtG"/>
              <w:spacing w:before="80" w:after="40" w:line="160" w:lineRule="exact"/>
              <w:ind w:left="0" w:right="0"/>
              <w:jc w:val="center"/>
              <w:rPr>
                <w:i/>
                <w:sz w:val="14"/>
                <w:szCs w:val="14"/>
              </w:rPr>
            </w:pPr>
            <w:r w:rsidRPr="00CE785D">
              <w:rPr>
                <w:i/>
                <w:sz w:val="14"/>
                <w:szCs w:val="14"/>
              </w:rPr>
              <w:t>Число женщин, сделавших прививку от столбняка</w:t>
            </w:r>
          </w:p>
        </w:tc>
      </w:tr>
      <w:tr w:rsidR="0017565C" w:rsidRPr="00CE785D" w:rsidTr="000A5CDE">
        <w:trPr>
          <w:trHeight w:val="240"/>
          <w:tblHeader/>
        </w:trPr>
        <w:tc>
          <w:tcPr>
            <w:tcW w:w="1248" w:type="dxa"/>
            <w:vMerge/>
            <w:tcBorders>
              <w:top w:val="single" w:sz="12" w:space="0" w:color="auto"/>
              <w:bottom w:val="single" w:sz="12" w:space="0" w:color="auto"/>
            </w:tcBorders>
            <w:shd w:val="clear" w:color="auto" w:fill="auto"/>
            <w:vAlign w:val="bottom"/>
          </w:tcPr>
          <w:p w:rsidR="0017565C" w:rsidRPr="00CE785D" w:rsidRDefault="0017565C" w:rsidP="000A5CDE">
            <w:pPr>
              <w:pStyle w:val="SingleTxtG"/>
              <w:spacing w:before="80" w:after="80" w:line="240" w:lineRule="auto"/>
              <w:ind w:left="0" w:right="0"/>
              <w:rPr>
                <w:sz w:val="14"/>
                <w:szCs w:val="14"/>
              </w:rPr>
            </w:pPr>
          </w:p>
        </w:tc>
        <w:tc>
          <w:tcPr>
            <w:tcW w:w="2008" w:type="dxa"/>
            <w:vMerge/>
            <w:tcBorders>
              <w:top w:val="single" w:sz="12" w:space="0" w:color="auto"/>
              <w:bottom w:val="single" w:sz="12" w:space="0" w:color="auto"/>
            </w:tcBorders>
            <w:shd w:val="clear" w:color="auto" w:fill="auto"/>
            <w:vAlign w:val="bottom"/>
          </w:tcPr>
          <w:p w:rsidR="0017565C" w:rsidRPr="00CE785D" w:rsidRDefault="0017565C" w:rsidP="000A5CDE">
            <w:pPr>
              <w:pStyle w:val="SingleTxtG"/>
              <w:tabs>
                <w:tab w:val="clear" w:pos="1701"/>
              </w:tabs>
              <w:spacing w:before="80" w:after="80" w:line="240" w:lineRule="auto"/>
              <w:ind w:left="0" w:right="113"/>
              <w:jc w:val="right"/>
              <w:rPr>
                <w:sz w:val="14"/>
                <w:szCs w:val="14"/>
              </w:rPr>
            </w:pPr>
          </w:p>
        </w:tc>
        <w:tc>
          <w:tcPr>
            <w:tcW w:w="1837" w:type="dxa"/>
            <w:tcBorders>
              <w:top w:val="single" w:sz="4" w:space="0" w:color="auto"/>
              <w:bottom w:val="single" w:sz="12" w:space="0" w:color="auto"/>
            </w:tcBorders>
            <w:shd w:val="clear" w:color="auto" w:fill="auto"/>
            <w:vAlign w:val="bottom"/>
          </w:tcPr>
          <w:p w:rsidR="0017565C" w:rsidRPr="00CE785D" w:rsidRDefault="0017565C" w:rsidP="00F44212">
            <w:pPr>
              <w:pStyle w:val="SingleTxtG"/>
              <w:spacing w:before="80" w:after="80" w:line="140" w:lineRule="exact"/>
              <w:ind w:left="0" w:right="0"/>
              <w:jc w:val="right"/>
              <w:rPr>
                <w:i/>
                <w:sz w:val="14"/>
                <w:szCs w:val="14"/>
              </w:rPr>
            </w:pPr>
            <w:r w:rsidRPr="00CE785D">
              <w:rPr>
                <w:i/>
                <w:sz w:val="14"/>
                <w:szCs w:val="14"/>
              </w:rPr>
              <w:t>Число</w:t>
            </w:r>
          </w:p>
        </w:tc>
        <w:tc>
          <w:tcPr>
            <w:tcW w:w="2135" w:type="dxa"/>
            <w:tcBorders>
              <w:top w:val="single" w:sz="4" w:space="0" w:color="auto"/>
              <w:bottom w:val="single" w:sz="12" w:space="0" w:color="auto"/>
            </w:tcBorders>
            <w:shd w:val="clear" w:color="auto" w:fill="auto"/>
            <w:vAlign w:val="bottom"/>
          </w:tcPr>
          <w:p w:rsidR="0017565C" w:rsidRPr="00CE785D" w:rsidRDefault="0017565C" w:rsidP="00246C79">
            <w:pPr>
              <w:pStyle w:val="SingleTxtG"/>
              <w:spacing w:before="40" w:after="80" w:line="140" w:lineRule="exact"/>
              <w:ind w:left="0" w:right="0"/>
              <w:jc w:val="right"/>
              <w:rPr>
                <w:i/>
                <w:sz w:val="14"/>
                <w:szCs w:val="14"/>
              </w:rPr>
            </w:pPr>
            <w:r w:rsidRPr="00CE785D">
              <w:rPr>
                <w:i/>
                <w:sz w:val="14"/>
                <w:szCs w:val="14"/>
              </w:rPr>
              <w:t xml:space="preserve">Доля защищенных </w:t>
            </w:r>
            <w:r w:rsidRPr="00CE785D">
              <w:rPr>
                <w:i/>
                <w:sz w:val="14"/>
                <w:szCs w:val="14"/>
              </w:rPr>
              <w:br/>
              <w:t>новорожденных, %</w:t>
            </w:r>
          </w:p>
        </w:tc>
      </w:tr>
      <w:tr w:rsidR="0017565C" w:rsidRPr="00CE785D" w:rsidTr="000A5CDE">
        <w:trPr>
          <w:trHeight w:val="240"/>
        </w:trPr>
        <w:tc>
          <w:tcPr>
            <w:tcW w:w="1248" w:type="dxa"/>
            <w:tcBorders>
              <w:top w:val="single" w:sz="12" w:space="0" w:color="auto"/>
            </w:tcBorders>
            <w:shd w:val="clear" w:color="auto" w:fill="auto"/>
          </w:tcPr>
          <w:p w:rsidR="0017565C" w:rsidRPr="00CE785D" w:rsidRDefault="0017565C" w:rsidP="00F44212">
            <w:pPr>
              <w:tabs>
                <w:tab w:val="left" w:pos="288"/>
                <w:tab w:val="left" w:pos="576"/>
                <w:tab w:val="left" w:pos="864"/>
                <w:tab w:val="left" w:pos="1152"/>
              </w:tabs>
              <w:suppressAutoHyphens/>
              <w:spacing w:before="40" w:after="40" w:line="200" w:lineRule="exact"/>
              <w:ind w:right="40"/>
              <w:rPr>
                <w:rFonts w:eastAsia="Times New Roman"/>
                <w:noProof/>
                <w:sz w:val="17"/>
                <w:szCs w:val="20"/>
              </w:rPr>
            </w:pPr>
            <w:r w:rsidRPr="00CE785D">
              <w:rPr>
                <w:rFonts w:eastAsia="Times New Roman"/>
                <w:noProof/>
                <w:sz w:val="17"/>
                <w:szCs w:val="20"/>
              </w:rPr>
              <w:t>2009</w:t>
            </w:r>
          </w:p>
        </w:tc>
        <w:tc>
          <w:tcPr>
            <w:tcW w:w="2008" w:type="dxa"/>
            <w:tcBorders>
              <w:top w:val="single" w:sz="12" w:space="0" w:color="auto"/>
            </w:tcBorders>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881 000</w:t>
            </w:r>
          </w:p>
        </w:tc>
        <w:tc>
          <w:tcPr>
            <w:tcW w:w="1837" w:type="dxa"/>
            <w:tcBorders>
              <w:top w:val="single" w:sz="12" w:space="0" w:color="auto"/>
            </w:tcBorders>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503 503</w:t>
            </w:r>
          </w:p>
        </w:tc>
        <w:tc>
          <w:tcPr>
            <w:tcW w:w="2135" w:type="dxa"/>
            <w:tcBorders>
              <w:top w:val="single" w:sz="12" w:space="0" w:color="auto"/>
            </w:tcBorders>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57,2</w:t>
            </w:r>
          </w:p>
        </w:tc>
      </w:tr>
      <w:tr w:rsidR="0017565C" w:rsidRPr="00CE785D" w:rsidTr="000A5CDE">
        <w:trPr>
          <w:trHeight w:val="240"/>
        </w:trPr>
        <w:tc>
          <w:tcPr>
            <w:tcW w:w="1248" w:type="dxa"/>
            <w:shd w:val="clear" w:color="auto" w:fill="auto"/>
          </w:tcPr>
          <w:p w:rsidR="0017565C" w:rsidRPr="00CE785D" w:rsidRDefault="0017565C" w:rsidP="00F44212">
            <w:pPr>
              <w:tabs>
                <w:tab w:val="left" w:pos="288"/>
                <w:tab w:val="left" w:pos="576"/>
                <w:tab w:val="left" w:pos="864"/>
                <w:tab w:val="left" w:pos="1152"/>
              </w:tabs>
              <w:suppressAutoHyphens/>
              <w:spacing w:before="40" w:after="40" w:line="200" w:lineRule="exact"/>
              <w:ind w:right="40"/>
              <w:rPr>
                <w:rFonts w:eastAsia="Times New Roman"/>
                <w:noProof/>
                <w:sz w:val="17"/>
                <w:szCs w:val="20"/>
              </w:rPr>
            </w:pPr>
            <w:r w:rsidRPr="00CE785D">
              <w:rPr>
                <w:rFonts w:eastAsia="Times New Roman"/>
                <w:noProof/>
                <w:sz w:val="17"/>
                <w:szCs w:val="20"/>
              </w:rPr>
              <w:t>2010</w:t>
            </w:r>
          </w:p>
        </w:tc>
        <w:tc>
          <w:tcPr>
            <w:tcW w:w="2008"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964 270</w:t>
            </w:r>
          </w:p>
        </w:tc>
        <w:tc>
          <w:tcPr>
            <w:tcW w:w="1837"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566 725</w:t>
            </w:r>
          </w:p>
        </w:tc>
        <w:tc>
          <w:tcPr>
            <w:tcW w:w="2135"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58,8</w:t>
            </w:r>
          </w:p>
        </w:tc>
      </w:tr>
      <w:tr w:rsidR="0017565C" w:rsidRPr="00CE785D" w:rsidTr="000A5CDE">
        <w:trPr>
          <w:trHeight w:val="240"/>
        </w:trPr>
        <w:tc>
          <w:tcPr>
            <w:tcW w:w="1248" w:type="dxa"/>
            <w:shd w:val="clear" w:color="auto" w:fill="auto"/>
          </w:tcPr>
          <w:p w:rsidR="0017565C" w:rsidRPr="00CE785D" w:rsidRDefault="0017565C" w:rsidP="00F44212">
            <w:pPr>
              <w:tabs>
                <w:tab w:val="left" w:pos="288"/>
                <w:tab w:val="left" w:pos="576"/>
                <w:tab w:val="left" w:pos="864"/>
                <w:tab w:val="left" w:pos="1152"/>
              </w:tabs>
              <w:suppressAutoHyphens/>
              <w:spacing w:before="40" w:after="40" w:line="200" w:lineRule="exact"/>
              <w:ind w:right="40"/>
              <w:rPr>
                <w:rFonts w:eastAsia="Times New Roman"/>
                <w:noProof/>
                <w:sz w:val="17"/>
                <w:szCs w:val="20"/>
              </w:rPr>
            </w:pPr>
            <w:r w:rsidRPr="00CE785D">
              <w:rPr>
                <w:rFonts w:eastAsia="Times New Roman"/>
                <w:noProof/>
                <w:sz w:val="17"/>
                <w:szCs w:val="20"/>
              </w:rPr>
              <w:t>2011</w:t>
            </w:r>
          </w:p>
        </w:tc>
        <w:tc>
          <w:tcPr>
            <w:tcW w:w="2008"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793 057</w:t>
            </w:r>
          </w:p>
        </w:tc>
        <w:tc>
          <w:tcPr>
            <w:tcW w:w="1837"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492 295</w:t>
            </w:r>
          </w:p>
        </w:tc>
        <w:tc>
          <w:tcPr>
            <w:tcW w:w="2135"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62</w:t>
            </w:r>
          </w:p>
        </w:tc>
      </w:tr>
      <w:tr w:rsidR="0017565C" w:rsidRPr="00CE785D" w:rsidTr="000A5CDE">
        <w:trPr>
          <w:trHeight w:val="240"/>
        </w:trPr>
        <w:tc>
          <w:tcPr>
            <w:tcW w:w="1248" w:type="dxa"/>
            <w:tcBorders>
              <w:bottom w:val="single" w:sz="12" w:space="0" w:color="auto"/>
            </w:tcBorders>
            <w:shd w:val="clear" w:color="auto" w:fill="auto"/>
          </w:tcPr>
          <w:p w:rsidR="0017565C" w:rsidRPr="00CE785D" w:rsidRDefault="0017565C" w:rsidP="00F44212">
            <w:pPr>
              <w:tabs>
                <w:tab w:val="left" w:pos="288"/>
                <w:tab w:val="left" w:pos="576"/>
                <w:tab w:val="left" w:pos="864"/>
                <w:tab w:val="left" w:pos="1152"/>
              </w:tabs>
              <w:suppressAutoHyphens/>
              <w:spacing w:before="40" w:after="40" w:line="200" w:lineRule="exact"/>
              <w:ind w:right="40"/>
              <w:rPr>
                <w:rFonts w:eastAsia="Times New Roman"/>
                <w:noProof/>
                <w:sz w:val="17"/>
                <w:szCs w:val="20"/>
              </w:rPr>
            </w:pPr>
            <w:r w:rsidRPr="00CE785D">
              <w:rPr>
                <w:rFonts w:eastAsia="Times New Roman"/>
                <w:noProof/>
                <w:sz w:val="17"/>
                <w:szCs w:val="20"/>
              </w:rPr>
              <w:t>2012</w:t>
            </w:r>
          </w:p>
        </w:tc>
        <w:tc>
          <w:tcPr>
            <w:tcW w:w="2008" w:type="dxa"/>
            <w:tcBorders>
              <w:bottom w:val="single" w:sz="12" w:space="0" w:color="auto"/>
            </w:tcBorders>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816 202</w:t>
            </w:r>
          </w:p>
        </w:tc>
        <w:tc>
          <w:tcPr>
            <w:tcW w:w="1837" w:type="dxa"/>
            <w:tcBorders>
              <w:bottom w:val="single" w:sz="12" w:space="0" w:color="auto"/>
            </w:tcBorders>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483 979</w:t>
            </w:r>
          </w:p>
        </w:tc>
        <w:tc>
          <w:tcPr>
            <w:tcW w:w="2135" w:type="dxa"/>
            <w:tcBorders>
              <w:bottom w:val="single" w:sz="12" w:space="0" w:color="auto"/>
            </w:tcBorders>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59</w:t>
            </w:r>
          </w:p>
        </w:tc>
      </w:tr>
    </w:tbl>
    <w:p w:rsidR="00F44212" w:rsidRPr="00CE785D" w:rsidRDefault="00F44212" w:rsidP="00F44212">
      <w:pPr>
        <w:pStyle w:val="SingleTxtG"/>
        <w:spacing w:after="0" w:line="120" w:lineRule="exact"/>
        <w:rPr>
          <w:b/>
          <w:i/>
          <w:sz w:val="10"/>
          <w:szCs w:val="16"/>
        </w:rPr>
      </w:pPr>
    </w:p>
    <w:p w:rsidR="0017565C" w:rsidRPr="00CE785D" w:rsidRDefault="0017565C" w:rsidP="00F44212">
      <w:pPr>
        <w:pStyle w:val="FootnoteText"/>
        <w:tabs>
          <w:tab w:val="right" w:pos="1476"/>
          <w:tab w:val="left" w:pos="1548"/>
          <w:tab w:val="right" w:pos="1836"/>
          <w:tab w:val="left" w:pos="1908"/>
        </w:tabs>
        <w:ind w:left="1548" w:right="1267" w:hanging="288"/>
      </w:pPr>
      <w:r w:rsidRPr="00CE785D">
        <w:rPr>
          <w:i/>
        </w:rPr>
        <w:t>Источник</w:t>
      </w:r>
      <w:r w:rsidRPr="00CE785D">
        <w:rPr>
          <w:b/>
        </w:rPr>
        <w:t>:</w:t>
      </w:r>
      <w:r w:rsidRPr="00CE785D">
        <w:t xml:space="preserve"> Annuaire des Statistiques du Secteur Santé de Madagascar, JRF 2011, JRF 2012.</w:t>
      </w:r>
    </w:p>
    <w:p w:rsidR="00F44212" w:rsidRPr="00CE785D" w:rsidRDefault="00F44212" w:rsidP="00F44212">
      <w:pPr>
        <w:pStyle w:val="SingleTxtG"/>
        <w:spacing w:after="0" w:line="120" w:lineRule="exact"/>
        <w:rPr>
          <w:sz w:val="10"/>
        </w:rPr>
      </w:pPr>
    </w:p>
    <w:p w:rsidR="00F44212" w:rsidRPr="00CE785D" w:rsidRDefault="00F44212" w:rsidP="00F44212">
      <w:pPr>
        <w:pStyle w:val="SingleTxtG"/>
        <w:spacing w:after="0" w:line="120" w:lineRule="exact"/>
        <w:rPr>
          <w:sz w:val="10"/>
        </w:rPr>
      </w:pPr>
    </w:p>
    <w:p w:rsidR="0017565C" w:rsidRPr="00CE785D" w:rsidRDefault="0017565C" w:rsidP="00F44212">
      <w:pPr>
        <w:pStyle w:val="SingleTxt"/>
      </w:pPr>
      <w:r w:rsidRPr="00CE785D">
        <w:t>66.</w:t>
      </w:r>
      <w:r w:rsidRPr="00CE785D">
        <w:tab/>
        <w:t>В 2012 году, в соответствии с рекомендацией ВОЗ, был разработан пр</w:t>
      </w:r>
      <w:r w:rsidRPr="00CE785D">
        <w:t>о</w:t>
      </w:r>
      <w:r w:rsidRPr="00CE785D">
        <w:t>ект закона об иммунизации, целями которого являются создание в соотве</w:t>
      </w:r>
      <w:r w:rsidRPr="00CE785D">
        <w:t>т</w:t>
      </w:r>
      <w:r w:rsidRPr="00CE785D">
        <w:t>ствии с конституционными обязательствами правовой основы для управления здравоохранением в области профилактики заболеваний, которых можно и</w:t>
      </w:r>
      <w:r w:rsidRPr="00CE785D">
        <w:t>з</w:t>
      </w:r>
      <w:r w:rsidRPr="00CE785D">
        <w:t>бежать путем вакцинации; планирование, организация, осуществление и ко</w:t>
      </w:r>
      <w:r w:rsidRPr="00CE785D">
        <w:t>н</w:t>
      </w:r>
      <w:r w:rsidRPr="00CE785D">
        <w:t>троль м</w:t>
      </w:r>
      <w:r w:rsidRPr="00CE785D">
        <w:t>е</w:t>
      </w:r>
      <w:r w:rsidRPr="00CE785D">
        <w:t>роприятий по обеспечению бесплатной и обязательной профилактики заболеваний, которых можно избежать путем вакцинации; выделение на п</w:t>
      </w:r>
      <w:r w:rsidRPr="00CE785D">
        <w:t>о</w:t>
      </w:r>
      <w:r w:rsidRPr="00CE785D">
        <w:t>стоянной основе финансовых ресурсов, необходимых для достижения поста</w:t>
      </w:r>
      <w:r w:rsidRPr="00CE785D">
        <w:t>в</w:t>
      </w:r>
      <w:r w:rsidRPr="00CE785D">
        <w:t>ленных ц</w:t>
      </w:r>
      <w:r w:rsidRPr="00CE785D">
        <w:t>е</w:t>
      </w:r>
      <w:r w:rsidRPr="00CE785D">
        <w:t>лей.</w:t>
      </w:r>
    </w:p>
    <w:p w:rsidR="0017565C" w:rsidRPr="00CE785D" w:rsidRDefault="0017565C" w:rsidP="0017565C">
      <w:pPr>
        <w:pStyle w:val="SingleTxtG"/>
      </w:pPr>
      <w:r w:rsidRPr="00CE785D">
        <w:rPr>
          <w:rFonts w:eastAsia="Calibri"/>
          <w:spacing w:val="4"/>
          <w:w w:val="103"/>
          <w:kern w:val="14"/>
          <w:szCs w:val="22"/>
        </w:rPr>
        <w:t>67.</w:t>
      </w:r>
      <w:r w:rsidRPr="00CE785D">
        <w:rPr>
          <w:rFonts w:eastAsia="Calibri"/>
          <w:spacing w:val="4"/>
          <w:w w:val="103"/>
          <w:kern w:val="14"/>
          <w:szCs w:val="22"/>
        </w:rPr>
        <w:tab/>
        <w:t>В рамках борьбы с ВИЧ/СПИДом в 2005, 2007 и 2010 годах среди беременных женщин были проведены различные обследования в области биологического надзора за ВИЧ/СПИДом, которые показали, что уровень распространенности заболевания не превышает соответственно 0,15 процента, 0,18 процента и 0,09 процента. Вместе с тем тестирование на ВИЧ/СПИД прошли только 32,15 процента беременных женщин из запланир</w:t>
      </w:r>
      <w:r w:rsidRPr="00CE785D">
        <w:t>ованных 80 процентов.</w:t>
      </w:r>
    </w:p>
    <w:p w:rsidR="00F44212" w:rsidRPr="00CE785D" w:rsidRDefault="00F44212" w:rsidP="00F44212">
      <w:pPr>
        <w:pStyle w:val="a"/>
        <w:spacing w:before="0" w:after="0" w:line="120" w:lineRule="exact"/>
        <w:rPr>
          <w:sz w:val="10"/>
        </w:rPr>
      </w:pPr>
      <w:bookmarkStart w:id="285" w:name="_Toc377129315"/>
    </w:p>
    <w:p w:rsidR="00F44212" w:rsidRPr="00CE785D" w:rsidRDefault="00F44212" w:rsidP="00F44212">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r w:rsidRPr="00CE785D">
        <w:tab/>
      </w:r>
      <w:r w:rsidR="0017565C" w:rsidRPr="00CE785D">
        <w:t xml:space="preserve">Таблица 29 </w:t>
      </w:r>
    </w:p>
    <w:p w:rsidR="0017565C" w:rsidRPr="00CE785D" w:rsidRDefault="00F44212" w:rsidP="00F4421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r w:rsidRPr="00CE785D">
        <w:tab/>
      </w:r>
      <w:bookmarkStart w:id="286" w:name="_Toc392860193"/>
      <w:r w:rsidR="0017565C" w:rsidRPr="00CE785D">
        <w:t>Уровень первичной профилактики передачи ВИЧ/СПИДа от матери ребенку у беременных женщин</w:t>
      </w:r>
      <w:bookmarkEnd w:id="285"/>
      <w:bookmarkEnd w:id="286"/>
    </w:p>
    <w:p w:rsidR="00F44212" w:rsidRPr="00CE785D" w:rsidRDefault="00F44212" w:rsidP="00F44212">
      <w:pPr>
        <w:pStyle w:val="SingleTxt"/>
        <w:spacing w:after="0" w:line="120" w:lineRule="exact"/>
        <w:rPr>
          <w:sz w:val="10"/>
        </w:rPr>
      </w:pPr>
    </w:p>
    <w:p w:rsidR="00F44212" w:rsidRPr="00CE785D" w:rsidRDefault="00F44212" w:rsidP="00F44212">
      <w:pPr>
        <w:pStyle w:val="SingleTxt"/>
        <w:spacing w:after="0" w:line="120" w:lineRule="exact"/>
        <w:rPr>
          <w:sz w:val="10"/>
        </w:rPr>
      </w:pPr>
    </w:p>
    <w:tbl>
      <w:tblPr>
        <w:tblW w:w="0" w:type="auto"/>
        <w:tblInd w:w="1276" w:type="dxa"/>
        <w:tblBorders>
          <w:top w:val="single" w:sz="4" w:space="0" w:color="auto"/>
        </w:tblBorders>
        <w:tblCellMar>
          <w:left w:w="0" w:type="dxa"/>
          <w:right w:w="0" w:type="dxa"/>
        </w:tblCellMar>
        <w:tblLook w:val="04A0"/>
      </w:tblPr>
      <w:tblGrid>
        <w:gridCol w:w="992"/>
        <w:gridCol w:w="3719"/>
        <w:gridCol w:w="1668"/>
        <w:gridCol w:w="850"/>
      </w:tblGrid>
      <w:tr w:rsidR="0017565C" w:rsidRPr="00CE785D" w:rsidTr="000A5CDE">
        <w:trPr>
          <w:trHeight w:val="240"/>
          <w:tblHeader/>
        </w:trPr>
        <w:tc>
          <w:tcPr>
            <w:tcW w:w="992" w:type="dxa"/>
            <w:tcBorders>
              <w:top w:val="single" w:sz="4" w:space="0" w:color="auto"/>
              <w:bottom w:val="single" w:sz="12" w:space="0" w:color="auto"/>
            </w:tcBorders>
            <w:shd w:val="clear" w:color="auto" w:fill="auto"/>
            <w:vAlign w:val="bottom"/>
          </w:tcPr>
          <w:p w:rsidR="0017565C" w:rsidRPr="00CE785D" w:rsidRDefault="0017565C" w:rsidP="000A5CDE">
            <w:pPr>
              <w:pStyle w:val="SingleTxtG"/>
              <w:spacing w:before="80" w:after="80" w:line="240" w:lineRule="auto"/>
              <w:ind w:left="0" w:right="0"/>
              <w:rPr>
                <w:i/>
                <w:sz w:val="14"/>
                <w:szCs w:val="14"/>
              </w:rPr>
            </w:pPr>
            <w:r w:rsidRPr="00CE785D">
              <w:rPr>
                <w:i/>
                <w:sz w:val="14"/>
                <w:szCs w:val="14"/>
              </w:rPr>
              <w:t>Год</w:t>
            </w:r>
          </w:p>
        </w:tc>
        <w:tc>
          <w:tcPr>
            <w:tcW w:w="3719" w:type="dxa"/>
            <w:tcBorders>
              <w:top w:val="single" w:sz="4" w:space="0" w:color="auto"/>
              <w:bottom w:val="single" w:sz="12" w:space="0" w:color="auto"/>
            </w:tcBorders>
            <w:shd w:val="clear" w:color="auto" w:fill="auto"/>
            <w:vAlign w:val="bottom"/>
          </w:tcPr>
          <w:p w:rsidR="0017565C" w:rsidRPr="00CE785D" w:rsidRDefault="0017565C" w:rsidP="000A5CDE">
            <w:pPr>
              <w:pStyle w:val="SingleTxtG"/>
              <w:spacing w:before="80" w:after="80" w:line="240" w:lineRule="auto"/>
              <w:ind w:left="0" w:right="0"/>
              <w:jc w:val="right"/>
              <w:rPr>
                <w:i/>
                <w:sz w:val="14"/>
                <w:szCs w:val="14"/>
              </w:rPr>
            </w:pPr>
            <w:r w:rsidRPr="00CE785D">
              <w:rPr>
                <w:i/>
                <w:sz w:val="14"/>
                <w:szCs w:val="14"/>
              </w:rPr>
              <w:t>Консультирование до проведения теста на ВИЧ, %</w:t>
            </w:r>
          </w:p>
        </w:tc>
        <w:tc>
          <w:tcPr>
            <w:tcW w:w="1668" w:type="dxa"/>
            <w:tcBorders>
              <w:top w:val="single" w:sz="4" w:space="0" w:color="auto"/>
              <w:bottom w:val="single" w:sz="12" w:space="0" w:color="auto"/>
            </w:tcBorders>
            <w:shd w:val="clear" w:color="auto" w:fill="auto"/>
            <w:vAlign w:val="bottom"/>
          </w:tcPr>
          <w:p w:rsidR="0017565C" w:rsidRPr="00CE785D" w:rsidRDefault="0017565C" w:rsidP="000A5CDE">
            <w:pPr>
              <w:pStyle w:val="SingleTxtG"/>
              <w:spacing w:before="80" w:after="80" w:line="240" w:lineRule="auto"/>
              <w:ind w:left="0" w:right="0"/>
              <w:jc w:val="right"/>
              <w:rPr>
                <w:i/>
                <w:sz w:val="14"/>
                <w:szCs w:val="14"/>
              </w:rPr>
            </w:pPr>
            <w:r w:rsidRPr="00CE785D">
              <w:rPr>
                <w:i/>
                <w:sz w:val="14"/>
                <w:szCs w:val="14"/>
              </w:rPr>
              <w:t>Тест на ВИЧ/СПИД, %</w:t>
            </w:r>
          </w:p>
        </w:tc>
        <w:tc>
          <w:tcPr>
            <w:tcW w:w="850" w:type="dxa"/>
            <w:tcBorders>
              <w:top w:val="single" w:sz="4" w:space="0" w:color="auto"/>
              <w:bottom w:val="single" w:sz="12" w:space="0" w:color="auto"/>
            </w:tcBorders>
            <w:shd w:val="clear" w:color="auto" w:fill="auto"/>
            <w:vAlign w:val="bottom"/>
          </w:tcPr>
          <w:p w:rsidR="0017565C" w:rsidRPr="00CE785D" w:rsidRDefault="0017565C" w:rsidP="000A5CDE">
            <w:pPr>
              <w:pStyle w:val="SingleTxtG"/>
              <w:spacing w:before="80" w:after="80" w:line="240" w:lineRule="auto"/>
              <w:ind w:left="0" w:right="0"/>
              <w:jc w:val="right"/>
              <w:rPr>
                <w:i/>
                <w:sz w:val="14"/>
                <w:szCs w:val="14"/>
              </w:rPr>
            </w:pPr>
            <w:r w:rsidRPr="00CE785D">
              <w:rPr>
                <w:i/>
                <w:sz w:val="14"/>
                <w:szCs w:val="14"/>
              </w:rPr>
              <w:t>Цели, %</w:t>
            </w:r>
          </w:p>
        </w:tc>
      </w:tr>
      <w:tr w:rsidR="0017565C" w:rsidRPr="00CE785D" w:rsidTr="000A5CDE">
        <w:trPr>
          <w:trHeight w:val="240"/>
        </w:trPr>
        <w:tc>
          <w:tcPr>
            <w:tcW w:w="992" w:type="dxa"/>
            <w:tcBorders>
              <w:top w:val="single" w:sz="12" w:space="0" w:color="auto"/>
            </w:tcBorders>
            <w:shd w:val="clear" w:color="auto" w:fill="auto"/>
          </w:tcPr>
          <w:p w:rsidR="0017565C" w:rsidRPr="00CE785D" w:rsidRDefault="0017565C" w:rsidP="00F44212">
            <w:pPr>
              <w:tabs>
                <w:tab w:val="left" w:pos="288"/>
                <w:tab w:val="left" w:pos="576"/>
                <w:tab w:val="left" w:pos="864"/>
                <w:tab w:val="left" w:pos="1152"/>
              </w:tabs>
              <w:suppressAutoHyphens/>
              <w:spacing w:before="40" w:after="40" w:line="200" w:lineRule="exact"/>
              <w:ind w:right="40"/>
              <w:rPr>
                <w:rFonts w:eastAsia="Times New Roman"/>
                <w:noProof/>
                <w:sz w:val="17"/>
                <w:szCs w:val="20"/>
              </w:rPr>
            </w:pPr>
            <w:r w:rsidRPr="00CE785D">
              <w:rPr>
                <w:rFonts w:eastAsia="Times New Roman"/>
                <w:noProof/>
                <w:sz w:val="17"/>
                <w:szCs w:val="20"/>
              </w:rPr>
              <w:t>2010</w:t>
            </w:r>
          </w:p>
        </w:tc>
        <w:tc>
          <w:tcPr>
            <w:tcW w:w="3719" w:type="dxa"/>
            <w:tcBorders>
              <w:top w:val="single" w:sz="12" w:space="0" w:color="auto"/>
            </w:tcBorders>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29,07</w:t>
            </w:r>
          </w:p>
        </w:tc>
        <w:tc>
          <w:tcPr>
            <w:tcW w:w="1668" w:type="dxa"/>
            <w:tcBorders>
              <w:top w:val="single" w:sz="12" w:space="0" w:color="auto"/>
            </w:tcBorders>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22,80</w:t>
            </w:r>
          </w:p>
        </w:tc>
        <w:tc>
          <w:tcPr>
            <w:tcW w:w="850" w:type="dxa"/>
            <w:tcBorders>
              <w:top w:val="single" w:sz="12" w:space="0" w:color="auto"/>
            </w:tcBorders>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80</w:t>
            </w:r>
          </w:p>
        </w:tc>
      </w:tr>
      <w:tr w:rsidR="0017565C" w:rsidRPr="00CE785D" w:rsidTr="000A5CDE">
        <w:trPr>
          <w:trHeight w:val="240"/>
        </w:trPr>
        <w:tc>
          <w:tcPr>
            <w:tcW w:w="992" w:type="dxa"/>
            <w:shd w:val="clear" w:color="auto" w:fill="auto"/>
          </w:tcPr>
          <w:p w:rsidR="0017565C" w:rsidRPr="00CE785D" w:rsidRDefault="0017565C" w:rsidP="00F44212">
            <w:pPr>
              <w:tabs>
                <w:tab w:val="left" w:pos="288"/>
                <w:tab w:val="left" w:pos="576"/>
                <w:tab w:val="left" w:pos="864"/>
                <w:tab w:val="left" w:pos="1152"/>
              </w:tabs>
              <w:suppressAutoHyphens/>
              <w:spacing w:before="40" w:after="40" w:line="200" w:lineRule="exact"/>
              <w:ind w:right="40"/>
              <w:rPr>
                <w:rFonts w:eastAsia="Times New Roman"/>
                <w:noProof/>
                <w:sz w:val="17"/>
                <w:szCs w:val="20"/>
              </w:rPr>
            </w:pPr>
            <w:r w:rsidRPr="00CE785D">
              <w:rPr>
                <w:rFonts w:eastAsia="Times New Roman"/>
                <w:noProof/>
                <w:sz w:val="17"/>
                <w:szCs w:val="20"/>
              </w:rPr>
              <w:t>2011</w:t>
            </w:r>
          </w:p>
        </w:tc>
        <w:tc>
          <w:tcPr>
            <w:tcW w:w="3719"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57,29</w:t>
            </w:r>
          </w:p>
        </w:tc>
        <w:tc>
          <w:tcPr>
            <w:tcW w:w="1668"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51,04</w:t>
            </w:r>
          </w:p>
        </w:tc>
        <w:tc>
          <w:tcPr>
            <w:tcW w:w="850"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80</w:t>
            </w:r>
          </w:p>
        </w:tc>
      </w:tr>
      <w:tr w:rsidR="0017565C" w:rsidRPr="00CE785D" w:rsidTr="000A5CDE">
        <w:trPr>
          <w:trHeight w:val="240"/>
        </w:trPr>
        <w:tc>
          <w:tcPr>
            <w:tcW w:w="992" w:type="dxa"/>
            <w:tcBorders>
              <w:bottom w:val="single" w:sz="12" w:space="0" w:color="auto"/>
            </w:tcBorders>
            <w:shd w:val="clear" w:color="auto" w:fill="auto"/>
          </w:tcPr>
          <w:p w:rsidR="0017565C" w:rsidRPr="00CE785D" w:rsidRDefault="0017565C" w:rsidP="00F44212">
            <w:pPr>
              <w:tabs>
                <w:tab w:val="left" w:pos="288"/>
                <w:tab w:val="left" w:pos="576"/>
                <w:tab w:val="left" w:pos="864"/>
                <w:tab w:val="left" w:pos="1152"/>
              </w:tabs>
              <w:suppressAutoHyphens/>
              <w:spacing w:before="40" w:after="40" w:line="200" w:lineRule="exact"/>
              <w:ind w:right="40"/>
              <w:rPr>
                <w:rFonts w:eastAsia="Times New Roman"/>
                <w:noProof/>
                <w:sz w:val="17"/>
                <w:szCs w:val="20"/>
              </w:rPr>
            </w:pPr>
            <w:r w:rsidRPr="00CE785D">
              <w:rPr>
                <w:rFonts w:eastAsia="Times New Roman"/>
                <w:noProof/>
                <w:sz w:val="17"/>
                <w:szCs w:val="20"/>
              </w:rPr>
              <w:t>2012</w:t>
            </w:r>
          </w:p>
        </w:tc>
        <w:tc>
          <w:tcPr>
            <w:tcW w:w="3719" w:type="dxa"/>
            <w:tcBorders>
              <w:bottom w:val="single" w:sz="12" w:space="0" w:color="auto"/>
            </w:tcBorders>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39,41</w:t>
            </w:r>
          </w:p>
        </w:tc>
        <w:tc>
          <w:tcPr>
            <w:tcW w:w="1668" w:type="dxa"/>
            <w:tcBorders>
              <w:bottom w:val="single" w:sz="12" w:space="0" w:color="auto"/>
            </w:tcBorders>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32,15</w:t>
            </w:r>
          </w:p>
        </w:tc>
        <w:tc>
          <w:tcPr>
            <w:tcW w:w="850" w:type="dxa"/>
            <w:tcBorders>
              <w:bottom w:val="single" w:sz="12" w:space="0" w:color="auto"/>
            </w:tcBorders>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80</w:t>
            </w:r>
          </w:p>
        </w:tc>
      </w:tr>
    </w:tbl>
    <w:p w:rsidR="00F44212" w:rsidRPr="00CE785D" w:rsidRDefault="00F44212" w:rsidP="00F44212">
      <w:pPr>
        <w:pStyle w:val="SingleTxtG"/>
        <w:spacing w:after="0" w:line="120" w:lineRule="exact"/>
        <w:rPr>
          <w:b/>
          <w:i/>
          <w:sz w:val="10"/>
          <w:szCs w:val="16"/>
        </w:rPr>
      </w:pPr>
    </w:p>
    <w:p w:rsidR="0017565C" w:rsidRPr="00CE785D" w:rsidRDefault="0017565C" w:rsidP="00F44212">
      <w:pPr>
        <w:pStyle w:val="FootnoteText"/>
        <w:tabs>
          <w:tab w:val="right" w:pos="1476"/>
          <w:tab w:val="left" w:pos="1548"/>
          <w:tab w:val="right" w:pos="1836"/>
          <w:tab w:val="left" w:pos="1908"/>
        </w:tabs>
        <w:ind w:left="1548" w:right="1267" w:hanging="288"/>
      </w:pPr>
      <w:r w:rsidRPr="00CE785D">
        <w:rPr>
          <w:i/>
        </w:rPr>
        <w:t>Источник</w:t>
      </w:r>
      <w:r w:rsidRPr="00CE785D">
        <w:rPr>
          <w:b/>
        </w:rPr>
        <w:t>:</w:t>
      </w:r>
      <w:r w:rsidRPr="00CE785D">
        <w:t xml:space="preserve"> Министерство здравоохранения/Национальная программа по борьбе со СПИДом.</w:t>
      </w:r>
    </w:p>
    <w:p w:rsidR="00F44212" w:rsidRPr="00CE785D" w:rsidRDefault="00F44212" w:rsidP="00F44212">
      <w:pPr>
        <w:pStyle w:val="SingleTxtG"/>
        <w:spacing w:after="0" w:line="120" w:lineRule="exact"/>
        <w:rPr>
          <w:sz w:val="10"/>
        </w:rPr>
      </w:pPr>
    </w:p>
    <w:p w:rsidR="00F44212" w:rsidRPr="00CE785D" w:rsidRDefault="00F44212" w:rsidP="00F44212">
      <w:pPr>
        <w:pStyle w:val="SingleTxtG"/>
        <w:spacing w:after="0" w:line="120" w:lineRule="exact"/>
        <w:rPr>
          <w:sz w:val="10"/>
        </w:rPr>
      </w:pPr>
    </w:p>
    <w:p w:rsidR="0017565C" w:rsidRPr="00CE785D" w:rsidRDefault="00246C79" w:rsidP="00F44212">
      <w:pPr>
        <w:pStyle w:val="SingleTxt"/>
      </w:pPr>
      <w:r w:rsidRPr="00CE785D">
        <w:br w:type="page"/>
      </w:r>
      <w:r w:rsidR="0017565C" w:rsidRPr="00CE785D">
        <w:t>68.</w:t>
      </w:r>
      <w:r w:rsidR="0017565C" w:rsidRPr="00CE785D">
        <w:tab/>
        <w:t>По результатам медико-демографического обследования, проведенного в 2008–2009 годах, во время дородовых консультаций (ДК) 9 процентов бер</w:t>
      </w:r>
      <w:r w:rsidR="0017565C" w:rsidRPr="00CE785D">
        <w:t>е</w:t>
      </w:r>
      <w:r w:rsidR="0017565C" w:rsidRPr="00CE785D">
        <w:t>менных женщин получили консультации по проблеме ВИЧ, согласились про</w:t>
      </w:r>
      <w:r w:rsidR="0017565C" w:rsidRPr="00CE785D">
        <w:t>й</w:t>
      </w:r>
      <w:r w:rsidR="0017565C" w:rsidRPr="00CE785D">
        <w:t>ти тест и были информированы о результатах тестирования, в то время как 24 процента беременных женщин получили только консультации по вопросам ВИЧ, а 13 процентов согласились пройти тест и были информированы о р</w:t>
      </w:r>
      <w:r w:rsidR="0017565C" w:rsidRPr="00CE785D">
        <w:t>е</w:t>
      </w:r>
      <w:r w:rsidR="0017565C" w:rsidRPr="00CE785D">
        <w:t>зультатах тестирования</w:t>
      </w:r>
      <w:r w:rsidR="0017565C" w:rsidRPr="00CE785D">
        <w:rPr>
          <w:rStyle w:val="FootnoteReference"/>
          <w:spacing w:val="0"/>
          <w:w w:val="100"/>
          <w:szCs w:val="24"/>
        </w:rPr>
        <w:footnoteReference w:id="17"/>
      </w:r>
      <w:r w:rsidR="0017565C" w:rsidRPr="00CE785D">
        <w:t>.</w:t>
      </w:r>
    </w:p>
    <w:p w:rsidR="0017565C" w:rsidRPr="00CE785D" w:rsidRDefault="0017565C" w:rsidP="00F44212">
      <w:pPr>
        <w:pStyle w:val="SingleTxt"/>
      </w:pPr>
      <w:r w:rsidRPr="00CE785D">
        <w:t>69.</w:t>
      </w:r>
      <w:r w:rsidRPr="00CE785D">
        <w:tab/>
        <w:t>Были приняты меры по улучшению доступа беременных женщин к пе</w:t>
      </w:r>
      <w:r w:rsidRPr="00CE785D">
        <w:t>р</w:t>
      </w:r>
      <w:r w:rsidRPr="00CE785D">
        <w:t>вичной профилактике ВИЧ/СПИДа путем увеличения количества пунктов консультирования и тестирования на ВИЧ/СПИД.</w:t>
      </w:r>
    </w:p>
    <w:p w:rsidR="00F44212" w:rsidRPr="00CE785D" w:rsidRDefault="00F44212" w:rsidP="00F44212">
      <w:pPr>
        <w:pStyle w:val="a"/>
        <w:spacing w:before="0" w:after="0" w:line="120" w:lineRule="exact"/>
        <w:rPr>
          <w:sz w:val="10"/>
        </w:rPr>
      </w:pPr>
      <w:bookmarkStart w:id="287" w:name="_Toc377129316"/>
    </w:p>
    <w:p w:rsidR="00246C79" w:rsidRPr="00CE785D" w:rsidRDefault="00246C79" w:rsidP="00F44212">
      <w:pPr>
        <w:pStyle w:val="a"/>
        <w:spacing w:before="0" w:after="0" w:line="120" w:lineRule="exact"/>
        <w:rPr>
          <w:sz w:val="10"/>
        </w:rPr>
      </w:pPr>
    </w:p>
    <w:p w:rsidR="00F44212" w:rsidRPr="00CE785D" w:rsidRDefault="00F44212" w:rsidP="00F44212">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r w:rsidRPr="00CE785D">
        <w:tab/>
      </w:r>
      <w:r w:rsidR="0017565C" w:rsidRPr="00CE785D">
        <w:t>Таблица 30</w:t>
      </w:r>
    </w:p>
    <w:p w:rsidR="0017565C" w:rsidRPr="00CE785D" w:rsidRDefault="00F44212" w:rsidP="00F4421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r w:rsidRPr="00CE785D">
        <w:tab/>
      </w:r>
      <w:bookmarkStart w:id="288" w:name="_Toc392860194"/>
      <w:r w:rsidR="0017565C" w:rsidRPr="00CE785D">
        <w:t>Создание пунктов консультирования и тестирования на ВИЧ/СПИД</w:t>
      </w:r>
      <w:bookmarkEnd w:id="287"/>
      <w:bookmarkEnd w:id="288"/>
    </w:p>
    <w:p w:rsidR="00F44212" w:rsidRPr="00CE785D" w:rsidRDefault="00F44212" w:rsidP="00F44212">
      <w:pPr>
        <w:pStyle w:val="SingleTxt"/>
        <w:spacing w:after="0" w:line="120" w:lineRule="exact"/>
        <w:rPr>
          <w:sz w:val="10"/>
        </w:rPr>
      </w:pPr>
    </w:p>
    <w:p w:rsidR="00F44212" w:rsidRPr="00CE785D" w:rsidRDefault="00F44212" w:rsidP="00F44212">
      <w:pPr>
        <w:pStyle w:val="SingleTxt"/>
        <w:spacing w:after="0" w:line="120" w:lineRule="exact"/>
        <w:rPr>
          <w:sz w:val="10"/>
        </w:rPr>
      </w:pPr>
    </w:p>
    <w:tbl>
      <w:tblPr>
        <w:tblW w:w="0" w:type="auto"/>
        <w:tblInd w:w="1276" w:type="dxa"/>
        <w:tblBorders>
          <w:top w:val="single" w:sz="4" w:space="0" w:color="auto"/>
        </w:tblBorders>
        <w:tblCellMar>
          <w:left w:w="0" w:type="dxa"/>
          <w:right w:w="0" w:type="dxa"/>
        </w:tblCellMar>
        <w:tblLook w:val="04A0"/>
      </w:tblPr>
      <w:tblGrid>
        <w:gridCol w:w="2572"/>
        <w:gridCol w:w="1135"/>
        <w:gridCol w:w="1170"/>
        <w:gridCol w:w="1152"/>
        <w:gridCol w:w="1133"/>
        <w:gridCol w:w="1356"/>
      </w:tblGrid>
      <w:tr w:rsidR="00F44212" w:rsidRPr="00CE785D" w:rsidTr="00F44212">
        <w:trPr>
          <w:trHeight w:val="240"/>
          <w:tblHeader/>
        </w:trPr>
        <w:tc>
          <w:tcPr>
            <w:tcW w:w="2585" w:type="dxa"/>
            <w:tcBorders>
              <w:top w:val="single" w:sz="4" w:space="0" w:color="auto"/>
              <w:bottom w:val="single" w:sz="12" w:space="0" w:color="auto"/>
            </w:tcBorders>
            <w:shd w:val="clear" w:color="auto" w:fill="auto"/>
            <w:vAlign w:val="bottom"/>
          </w:tcPr>
          <w:p w:rsidR="0017565C" w:rsidRPr="00CE785D" w:rsidRDefault="0017565C" w:rsidP="000A5CDE">
            <w:pPr>
              <w:pStyle w:val="SingleTxtG"/>
              <w:spacing w:before="80" w:after="80" w:line="240" w:lineRule="auto"/>
              <w:ind w:left="0" w:right="0"/>
              <w:rPr>
                <w:bCs/>
                <w:i/>
                <w:sz w:val="14"/>
                <w:szCs w:val="14"/>
              </w:rPr>
            </w:pPr>
            <w:r w:rsidRPr="00CE785D">
              <w:rPr>
                <w:i/>
                <w:sz w:val="14"/>
                <w:szCs w:val="14"/>
              </w:rPr>
              <w:t>Показатели</w:t>
            </w:r>
            <w:r w:rsidRPr="00CE785D">
              <w:rPr>
                <w:bCs/>
                <w:i/>
                <w:sz w:val="14"/>
                <w:szCs w:val="14"/>
              </w:rPr>
              <w:t> </w:t>
            </w:r>
          </w:p>
        </w:tc>
        <w:tc>
          <w:tcPr>
            <w:tcW w:w="1143" w:type="dxa"/>
            <w:tcBorders>
              <w:top w:val="single" w:sz="4" w:space="0" w:color="auto"/>
              <w:bottom w:val="single" w:sz="12" w:space="0" w:color="auto"/>
            </w:tcBorders>
            <w:shd w:val="clear" w:color="auto" w:fill="auto"/>
            <w:vAlign w:val="bottom"/>
          </w:tcPr>
          <w:p w:rsidR="0017565C" w:rsidRPr="00CE785D" w:rsidRDefault="0017565C" w:rsidP="000A5CDE">
            <w:pPr>
              <w:pStyle w:val="SingleTxtG"/>
              <w:spacing w:before="80" w:after="80" w:line="240" w:lineRule="auto"/>
              <w:ind w:left="0" w:right="0"/>
              <w:jc w:val="right"/>
              <w:rPr>
                <w:bCs/>
                <w:i/>
                <w:sz w:val="14"/>
                <w:szCs w:val="14"/>
              </w:rPr>
            </w:pPr>
            <w:r w:rsidRPr="00CE785D">
              <w:rPr>
                <w:bCs/>
                <w:i/>
                <w:sz w:val="14"/>
                <w:szCs w:val="14"/>
              </w:rPr>
              <w:t>2009 год</w:t>
            </w:r>
          </w:p>
        </w:tc>
        <w:tc>
          <w:tcPr>
            <w:tcW w:w="1179" w:type="dxa"/>
            <w:tcBorders>
              <w:top w:val="single" w:sz="4" w:space="0" w:color="auto"/>
              <w:bottom w:val="single" w:sz="12" w:space="0" w:color="auto"/>
            </w:tcBorders>
            <w:shd w:val="clear" w:color="auto" w:fill="auto"/>
            <w:vAlign w:val="bottom"/>
          </w:tcPr>
          <w:p w:rsidR="0017565C" w:rsidRPr="00CE785D" w:rsidRDefault="0017565C" w:rsidP="000A5CDE">
            <w:pPr>
              <w:pStyle w:val="SingleTxtG"/>
              <w:spacing w:before="80" w:after="80" w:line="240" w:lineRule="auto"/>
              <w:ind w:left="0" w:right="0"/>
              <w:jc w:val="right"/>
              <w:rPr>
                <w:bCs/>
                <w:i/>
                <w:sz w:val="14"/>
                <w:szCs w:val="14"/>
              </w:rPr>
            </w:pPr>
            <w:r w:rsidRPr="00CE785D">
              <w:rPr>
                <w:bCs/>
                <w:i/>
                <w:sz w:val="14"/>
                <w:szCs w:val="14"/>
              </w:rPr>
              <w:t>2010 год</w:t>
            </w:r>
          </w:p>
        </w:tc>
        <w:tc>
          <w:tcPr>
            <w:tcW w:w="1161" w:type="dxa"/>
            <w:tcBorders>
              <w:top w:val="single" w:sz="4" w:space="0" w:color="auto"/>
              <w:bottom w:val="single" w:sz="12" w:space="0" w:color="auto"/>
            </w:tcBorders>
            <w:shd w:val="clear" w:color="auto" w:fill="auto"/>
            <w:vAlign w:val="bottom"/>
          </w:tcPr>
          <w:p w:rsidR="0017565C" w:rsidRPr="00CE785D" w:rsidRDefault="0017565C" w:rsidP="000A5CDE">
            <w:pPr>
              <w:pStyle w:val="SingleTxtG"/>
              <w:spacing w:before="80" w:after="80" w:line="240" w:lineRule="auto"/>
              <w:ind w:left="0" w:right="0"/>
              <w:jc w:val="right"/>
              <w:rPr>
                <w:bCs/>
                <w:i/>
                <w:sz w:val="14"/>
                <w:szCs w:val="14"/>
              </w:rPr>
            </w:pPr>
            <w:r w:rsidRPr="00CE785D">
              <w:rPr>
                <w:bCs/>
                <w:i/>
                <w:sz w:val="14"/>
                <w:szCs w:val="14"/>
              </w:rPr>
              <w:t>2011 год</w:t>
            </w:r>
          </w:p>
        </w:tc>
        <w:tc>
          <w:tcPr>
            <w:tcW w:w="1141" w:type="dxa"/>
            <w:tcBorders>
              <w:top w:val="single" w:sz="4" w:space="0" w:color="auto"/>
              <w:bottom w:val="single" w:sz="12" w:space="0" w:color="auto"/>
            </w:tcBorders>
            <w:shd w:val="clear" w:color="auto" w:fill="auto"/>
            <w:vAlign w:val="bottom"/>
          </w:tcPr>
          <w:p w:rsidR="0017565C" w:rsidRPr="00CE785D" w:rsidRDefault="0017565C" w:rsidP="000A5CDE">
            <w:pPr>
              <w:pStyle w:val="SingleTxtG"/>
              <w:spacing w:before="80" w:after="80" w:line="240" w:lineRule="auto"/>
              <w:ind w:left="0" w:right="0"/>
              <w:jc w:val="right"/>
              <w:rPr>
                <w:bCs/>
                <w:i/>
                <w:sz w:val="14"/>
                <w:szCs w:val="14"/>
              </w:rPr>
            </w:pPr>
            <w:r w:rsidRPr="00CE785D">
              <w:rPr>
                <w:bCs/>
                <w:i/>
                <w:sz w:val="14"/>
                <w:szCs w:val="14"/>
              </w:rPr>
              <w:t>2012 год</w:t>
            </w:r>
          </w:p>
        </w:tc>
        <w:tc>
          <w:tcPr>
            <w:tcW w:w="1365" w:type="dxa"/>
            <w:tcBorders>
              <w:top w:val="single" w:sz="4" w:space="0" w:color="auto"/>
              <w:bottom w:val="single" w:sz="12" w:space="0" w:color="auto"/>
            </w:tcBorders>
            <w:shd w:val="clear" w:color="auto" w:fill="auto"/>
            <w:vAlign w:val="bottom"/>
          </w:tcPr>
          <w:p w:rsidR="0017565C" w:rsidRPr="00CE785D" w:rsidRDefault="0017565C" w:rsidP="000A5CDE">
            <w:pPr>
              <w:pStyle w:val="SingleTxtG"/>
              <w:spacing w:before="80" w:after="80" w:line="240" w:lineRule="auto"/>
              <w:ind w:left="0" w:right="0"/>
              <w:jc w:val="right"/>
              <w:rPr>
                <w:bCs/>
                <w:i/>
                <w:sz w:val="14"/>
                <w:szCs w:val="14"/>
              </w:rPr>
            </w:pPr>
            <w:r w:rsidRPr="00CE785D">
              <w:rPr>
                <w:bCs/>
                <w:i/>
                <w:sz w:val="14"/>
                <w:szCs w:val="14"/>
              </w:rPr>
              <w:t>Цели на 2017 год</w:t>
            </w:r>
          </w:p>
        </w:tc>
      </w:tr>
      <w:tr w:rsidR="00F44212" w:rsidRPr="00CE785D" w:rsidTr="00F44212">
        <w:trPr>
          <w:trHeight w:val="240"/>
        </w:trPr>
        <w:tc>
          <w:tcPr>
            <w:tcW w:w="2585" w:type="dxa"/>
            <w:tcBorders>
              <w:top w:val="single" w:sz="12" w:space="0" w:color="auto"/>
            </w:tcBorders>
            <w:shd w:val="clear" w:color="auto" w:fill="auto"/>
          </w:tcPr>
          <w:p w:rsidR="0017565C" w:rsidRPr="00CE785D" w:rsidRDefault="0017565C" w:rsidP="00F44212">
            <w:pPr>
              <w:tabs>
                <w:tab w:val="left" w:pos="288"/>
                <w:tab w:val="left" w:pos="576"/>
                <w:tab w:val="left" w:pos="864"/>
                <w:tab w:val="left" w:pos="1152"/>
              </w:tabs>
              <w:suppressAutoHyphens/>
              <w:spacing w:before="40" w:after="40" w:line="200" w:lineRule="exact"/>
              <w:ind w:right="40"/>
              <w:rPr>
                <w:rFonts w:eastAsia="Times New Roman"/>
                <w:noProof/>
                <w:sz w:val="17"/>
                <w:szCs w:val="20"/>
              </w:rPr>
            </w:pPr>
            <w:r w:rsidRPr="00CE785D">
              <w:rPr>
                <w:rFonts w:eastAsia="Times New Roman"/>
                <w:noProof/>
                <w:sz w:val="17"/>
                <w:szCs w:val="20"/>
              </w:rPr>
              <w:t xml:space="preserve">Количество пунктов консультирования и тестирования на ВИЧ </w:t>
            </w:r>
          </w:p>
        </w:tc>
        <w:tc>
          <w:tcPr>
            <w:tcW w:w="1143" w:type="dxa"/>
            <w:tcBorders>
              <w:top w:val="single" w:sz="12" w:space="0" w:color="auto"/>
            </w:tcBorders>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 xml:space="preserve">816 </w:t>
            </w:r>
            <w:r w:rsidRPr="00CE785D">
              <w:rPr>
                <w:rFonts w:eastAsia="Times New Roman"/>
                <w:noProof/>
                <w:sz w:val="17"/>
                <w:szCs w:val="20"/>
              </w:rPr>
              <w:br/>
              <w:t xml:space="preserve">в 2 436 БМЦ </w:t>
            </w:r>
          </w:p>
        </w:tc>
        <w:tc>
          <w:tcPr>
            <w:tcW w:w="1179" w:type="dxa"/>
            <w:tcBorders>
              <w:top w:val="single" w:sz="12" w:space="0" w:color="auto"/>
            </w:tcBorders>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 xml:space="preserve">1 020 </w:t>
            </w:r>
            <w:r w:rsidRPr="00CE785D">
              <w:rPr>
                <w:rFonts w:eastAsia="Times New Roman"/>
                <w:noProof/>
                <w:sz w:val="17"/>
                <w:szCs w:val="20"/>
              </w:rPr>
              <w:br/>
              <w:t xml:space="preserve">в 2 458 БМЦ </w:t>
            </w:r>
          </w:p>
        </w:tc>
        <w:tc>
          <w:tcPr>
            <w:tcW w:w="1161" w:type="dxa"/>
            <w:tcBorders>
              <w:top w:val="single" w:sz="12" w:space="0" w:color="auto"/>
            </w:tcBorders>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1 638</w:t>
            </w:r>
            <w:r w:rsidRPr="00CE785D">
              <w:rPr>
                <w:rFonts w:eastAsia="Times New Roman"/>
                <w:noProof/>
                <w:sz w:val="17"/>
                <w:szCs w:val="20"/>
              </w:rPr>
              <w:br/>
              <w:t xml:space="preserve">в 2 485 БМЦ </w:t>
            </w:r>
          </w:p>
        </w:tc>
        <w:tc>
          <w:tcPr>
            <w:tcW w:w="1141" w:type="dxa"/>
            <w:tcBorders>
              <w:top w:val="single" w:sz="12" w:space="0" w:color="auto"/>
            </w:tcBorders>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 xml:space="preserve">1 644 </w:t>
            </w:r>
            <w:r w:rsidRPr="00CE785D">
              <w:rPr>
                <w:rFonts w:eastAsia="Times New Roman"/>
                <w:noProof/>
                <w:sz w:val="17"/>
                <w:szCs w:val="20"/>
              </w:rPr>
              <w:br/>
              <w:t xml:space="preserve">в 2 544 БМЦ </w:t>
            </w:r>
          </w:p>
        </w:tc>
        <w:tc>
          <w:tcPr>
            <w:tcW w:w="1365" w:type="dxa"/>
            <w:vMerge w:val="restart"/>
            <w:tcBorders>
              <w:top w:val="single" w:sz="12" w:space="0" w:color="auto"/>
            </w:tcBorders>
            <w:shd w:val="clear" w:color="auto" w:fill="auto"/>
            <w:vAlign w:val="bottom"/>
          </w:tcPr>
          <w:p w:rsidR="0017565C" w:rsidRPr="00CE785D" w:rsidRDefault="0017565C" w:rsidP="00F44212">
            <w:pPr>
              <w:tabs>
                <w:tab w:val="left" w:pos="288"/>
                <w:tab w:val="left" w:pos="576"/>
                <w:tab w:val="left" w:pos="864"/>
                <w:tab w:val="left" w:pos="1152"/>
              </w:tabs>
              <w:spacing w:before="40" w:after="40" w:line="200" w:lineRule="exact"/>
              <w:ind w:right="43"/>
              <w:jc w:val="right"/>
              <w:rPr>
                <w:sz w:val="18"/>
                <w:szCs w:val="18"/>
              </w:rPr>
            </w:pPr>
            <w:r w:rsidRPr="00CE785D">
              <w:rPr>
                <w:rFonts w:eastAsia="Times New Roman"/>
                <w:noProof/>
                <w:sz w:val="17"/>
                <w:szCs w:val="20"/>
              </w:rPr>
              <w:t xml:space="preserve">100 % </w:t>
            </w:r>
            <w:r w:rsidRPr="00CE785D">
              <w:rPr>
                <w:rFonts w:eastAsia="Times New Roman"/>
                <w:noProof/>
                <w:sz w:val="17"/>
                <w:szCs w:val="20"/>
              </w:rPr>
              <w:br/>
            </w:r>
            <w:r w:rsidR="00F44212" w:rsidRPr="00CE785D">
              <w:rPr>
                <w:rFonts w:eastAsia="Times New Roman"/>
                <w:noProof/>
                <w:sz w:val="17"/>
                <w:szCs w:val="20"/>
              </w:rPr>
              <w:t xml:space="preserve">(все </w:t>
            </w:r>
            <w:r w:rsidRPr="00CE785D">
              <w:rPr>
                <w:rFonts w:eastAsia="Times New Roman"/>
                <w:noProof/>
                <w:sz w:val="17"/>
                <w:szCs w:val="20"/>
              </w:rPr>
              <w:t>государ</w:t>
            </w:r>
            <w:r w:rsidR="00F44212" w:rsidRPr="00CE785D">
              <w:rPr>
                <w:rFonts w:eastAsia="Times New Roman"/>
                <w:noProof/>
                <w:sz w:val="17"/>
                <w:szCs w:val="20"/>
              </w:rPr>
              <w:t>-</w:t>
            </w:r>
            <w:r w:rsidRPr="00CE785D">
              <w:rPr>
                <w:rFonts w:eastAsia="Times New Roman"/>
                <w:noProof/>
                <w:sz w:val="17"/>
                <w:szCs w:val="20"/>
              </w:rPr>
              <w:t>ственные БМЦ)</w:t>
            </w:r>
          </w:p>
        </w:tc>
      </w:tr>
      <w:tr w:rsidR="00F44212" w:rsidRPr="00CE785D" w:rsidTr="00F44212">
        <w:trPr>
          <w:trHeight w:val="240"/>
        </w:trPr>
        <w:tc>
          <w:tcPr>
            <w:tcW w:w="2585" w:type="dxa"/>
            <w:tcBorders>
              <w:bottom w:val="single" w:sz="12" w:space="0" w:color="auto"/>
            </w:tcBorders>
            <w:shd w:val="clear" w:color="auto" w:fill="auto"/>
          </w:tcPr>
          <w:p w:rsidR="0017565C" w:rsidRPr="00CE785D" w:rsidRDefault="0017565C" w:rsidP="00F44212">
            <w:pPr>
              <w:tabs>
                <w:tab w:val="left" w:pos="288"/>
                <w:tab w:val="left" w:pos="576"/>
                <w:tab w:val="left" w:pos="864"/>
                <w:tab w:val="left" w:pos="1152"/>
              </w:tabs>
              <w:suppressAutoHyphens/>
              <w:spacing w:before="40" w:after="40" w:line="200" w:lineRule="exact"/>
              <w:ind w:right="40"/>
              <w:rPr>
                <w:rFonts w:eastAsia="Times New Roman"/>
                <w:noProof/>
                <w:sz w:val="17"/>
                <w:szCs w:val="20"/>
              </w:rPr>
            </w:pPr>
            <w:r w:rsidRPr="00CE785D">
              <w:rPr>
                <w:rFonts w:eastAsia="Times New Roman"/>
                <w:noProof/>
                <w:sz w:val="17"/>
                <w:szCs w:val="20"/>
              </w:rPr>
              <w:t>Доля БМЦ, оказывающих услуги по консультированию и тестированию на ВИЧ/СПИД</w:t>
            </w:r>
          </w:p>
        </w:tc>
        <w:tc>
          <w:tcPr>
            <w:tcW w:w="1143" w:type="dxa"/>
            <w:tcBorders>
              <w:bottom w:val="single" w:sz="12" w:space="0" w:color="auto"/>
            </w:tcBorders>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33,49%</w:t>
            </w:r>
          </w:p>
        </w:tc>
        <w:tc>
          <w:tcPr>
            <w:tcW w:w="1179" w:type="dxa"/>
            <w:tcBorders>
              <w:bottom w:val="single" w:sz="12" w:space="0" w:color="auto"/>
            </w:tcBorders>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41,49%</w:t>
            </w:r>
          </w:p>
        </w:tc>
        <w:tc>
          <w:tcPr>
            <w:tcW w:w="1161" w:type="dxa"/>
            <w:tcBorders>
              <w:bottom w:val="single" w:sz="12" w:space="0" w:color="auto"/>
            </w:tcBorders>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65,91%</w:t>
            </w:r>
          </w:p>
        </w:tc>
        <w:tc>
          <w:tcPr>
            <w:tcW w:w="1141" w:type="dxa"/>
            <w:tcBorders>
              <w:bottom w:val="single" w:sz="12" w:space="0" w:color="auto"/>
            </w:tcBorders>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64,62%</w:t>
            </w:r>
          </w:p>
        </w:tc>
        <w:tc>
          <w:tcPr>
            <w:tcW w:w="1365" w:type="dxa"/>
            <w:vMerge/>
            <w:tcBorders>
              <w:bottom w:val="single" w:sz="12" w:space="0" w:color="auto"/>
            </w:tcBorders>
            <w:shd w:val="clear" w:color="auto" w:fill="auto"/>
            <w:vAlign w:val="bottom"/>
          </w:tcPr>
          <w:p w:rsidR="0017565C" w:rsidRPr="00CE785D" w:rsidRDefault="0017565C" w:rsidP="000A5CDE">
            <w:pPr>
              <w:pStyle w:val="SingleTxtG"/>
              <w:spacing w:before="40" w:after="40" w:line="240" w:lineRule="auto"/>
              <w:ind w:left="0" w:right="0"/>
              <w:rPr>
                <w:sz w:val="18"/>
                <w:szCs w:val="18"/>
              </w:rPr>
            </w:pPr>
          </w:p>
        </w:tc>
      </w:tr>
    </w:tbl>
    <w:p w:rsidR="00F44212" w:rsidRPr="00CE785D" w:rsidRDefault="00F44212" w:rsidP="00F44212">
      <w:pPr>
        <w:pStyle w:val="SingleTxtG"/>
        <w:spacing w:after="0" w:line="120" w:lineRule="exact"/>
        <w:rPr>
          <w:b/>
          <w:i/>
          <w:sz w:val="10"/>
          <w:szCs w:val="16"/>
        </w:rPr>
      </w:pPr>
    </w:p>
    <w:p w:rsidR="0017565C" w:rsidRPr="00CE785D" w:rsidRDefault="0017565C" w:rsidP="00F44212">
      <w:pPr>
        <w:pStyle w:val="FootnoteText"/>
        <w:tabs>
          <w:tab w:val="right" w:pos="1476"/>
          <w:tab w:val="left" w:pos="1548"/>
          <w:tab w:val="right" w:pos="1836"/>
          <w:tab w:val="left" w:pos="1908"/>
        </w:tabs>
        <w:ind w:left="1548" w:hanging="288"/>
      </w:pPr>
      <w:r w:rsidRPr="00CE785D">
        <w:rPr>
          <w:i/>
        </w:rPr>
        <w:t>Источник</w:t>
      </w:r>
      <w:r w:rsidRPr="00CE785D">
        <w:rPr>
          <w:b/>
        </w:rPr>
        <w:t>:</w:t>
      </w:r>
      <w:r w:rsidRPr="00CE785D">
        <w:t xml:space="preserve"> Министерство здравоохранения/Национальная программа по борьбе со СПИДом.</w:t>
      </w:r>
    </w:p>
    <w:p w:rsidR="00246C79" w:rsidRPr="00CE785D" w:rsidRDefault="00246C79" w:rsidP="00246C79">
      <w:pPr>
        <w:pStyle w:val="SingleTxt"/>
        <w:spacing w:after="0" w:line="120" w:lineRule="exact"/>
        <w:rPr>
          <w:sz w:val="10"/>
        </w:rPr>
      </w:pPr>
    </w:p>
    <w:p w:rsidR="00246C79" w:rsidRPr="00CE785D" w:rsidRDefault="00246C79" w:rsidP="00246C79">
      <w:pPr>
        <w:pStyle w:val="SingleTxt"/>
        <w:spacing w:after="0" w:line="120" w:lineRule="exact"/>
        <w:rPr>
          <w:sz w:val="10"/>
        </w:rPr>
      </w:pPr>
    </w:p>
    <w:p w:rsidR="00246C79" w:rsidRPr="00CE785D" w:rsidRDefault="00246C79" w:rsidP="00246C79">
      <w:pPr>
        <w:pStyle w:val="SingleTxt"/>
        <w:spacing w:after="0" w:line="120" w:lineRule="exact"/>
        <w:rPr>
          <w:sz w:val="10"/>
        </w:rPr>
      </w:pPr>
    </w:p>
    <w:p w:rsidR="0017565C" w:rsidRPr="00CE785D" w:rsidRDefault="0017565C" w:rsidP="00F44212">
      <w:pPr>
        <w:pStyle w:val="SingleTxt"/>
      </w:pPr>
      <w:r w:rsidRPr="00CE785D">
        <w:t>70.</w:t>
      </w:r>
      <w:r w:rsidRPr="00CE785D">
        <w:tab/>
        <w:t>Что касается борьбы с малярией, то с 2007 года одним из наиболее э</w:t>
      </w:r>
      <w:r w:rsidRPr="00CE785D">
        <w:t>ф</w:t>
      </w:r>
      <w:r w:rsidRPr="00CE785D">
        <w:t>фективных методов борьбы с переносчиками малярии и прерывания ее пер</w:t>
      </w:r>
      <w:r w:rsidRPr="00CE785D">
        <w:t>е</w:t>
      </w:r>
      <w:r w:rsidRPr="00CE785D">
        <w:t>дачи являются кампании по опрыскиванию помещений инсектицидами, кот</w:t>
      </w:r>
      <w:r w:rsidRPr="00CE785D">
        <w:t>о</w:t>
      </w:r>
      <w:r w:rsidRPr="00CE785D">
        <w:t>рые проводятся до начала сезона передачи. Благодаря применению этого м</w:t>
      </w:r>
      <w:r w:rsidRPr="00CE785D">
        <w:t>е</w:t>
      </w:r>
      <w:r w:rsidRPr="00CE785D">
        <w:t>тода увеличилось число людей, защищенных от малярии. Начиная с 2008 года этот метод стал применяться в ряде общин.</w:t>
      </w:r>
    </w:p>
    <w:p w:rsidR="0017565C" w:rsidRPr="00CE785D" w:rsidRDefault="0017565C" w:rsidP="00F44212">
      <w:pPr>
        <w:pStyle w:val="SingleTxt"/>
        <w:rPr>
          <w:iCs/>
        </w:rPr>
      </w:pPr>
      <w:r w:rsidRPr="00CE785D">
        <w:t>71.</w:t>
      </w:r>
      <w:r w:rsidRPr="00CE785D">
        <w:tab/>
        <w:t>В период 2010–2011 годов этот метод стал применяться в Центральном нагорье, а затем в трех южных регионах. В целях более эффективной защиты беременных женщин и детей принимались дополнительные пакеты мер как в рамках мероприятий, проводимых в плановом порядке, так и во время спец</w:t>
      </w:r>
      <w:r w:rsidRPr="00CE785D">
        <w:t>и</w:t>
      </w:r>
      <w:r w:rsidRPr="00CE785D">
        <w:t>альных кампаний. Обработанные инсектицидами противомоскитные сетки (ОИС) раздавались бесплатно или продавались в рамках программ социальн</w:t>
      </w:r>
      <w:r w:rsidRPr="00CE785D">
        <w:t>о</w:t>
      </w:r>
      <w:r w:rsidRPr="00CE785D">
        <w:t>го маркетинга</w:t>
      </w:r>
      <w:r w:rsidRPr="00CE785D">
        <w:rPr>
          <w:iCs/>
        </w:rPr>
        <w:t>.</w:t>
      </w:r>
    </w:p>
    <w:p w:rsidR="0017565C" w:rsidRPr="00CE785D" w:rsidRDefault="00246C79" w:rsidP="0017565C">
      <w:pPr>
        <w:pStyle w:val="a"/>
        <w:ind w:left="0"/>
      </w:pPr>
      <w:bookmarkStart w:id="289" w:name="_Toc377129317"/>
      <w:r w:rsidRPr="00CE785D">
        <w:rPr>
          <w:b w:val="0"/>
        </w:rPr>
        <w:br w:type="page"/>
      </w:r>
      <w:r w:rsidR="0017565C" w:rsidRPr="00CE785D">
        <w:rPr>
          <w:b w:val="0"/>
        </w:rPr>
        <w:t>Таблица 31</w:t>
      </w:r>
      <w:r w:rsidR="0017565C" w:rsidRPr="00CE785D">
        <w:br/>
        <w:t xml:space="preserve">Распространение обработанных инсектицидами противомоскитных сеток (ОИС) </w:t>
      </w:r>
      <w:bookmarkEnd w:id="289"/>
    </w:p>
    <w:tbl>
      <w:tblPr>
        <w:tblW w:w="9866" w:type="dxa"/>
        <w:tblBorders>
          <w:top w:val="single" w:sz="4" w:space="0" w:color="auto"/>
        </w:tblBorders>
        <w:tblCellMar>
          <w:left w:w="0" w:type="dxa"/>
          <w:right w:w="0" w:type="dxa"/>
        </w:tblCellMar>
        <w:tblLook w:val="04A0"/>
      </w:tblPr>
      <w:tblGrid>
        <w:gridCol w:w="2246"/>
        <w:gridCol w:w="1279"/>
        <w:gridCol w:w="1279"/>
        <w:gridCol w:w="1279"/>
        <w:gridCol w:w="1261"/>
        <w:gridCol w:w="1261"/>
        <w:gridCol w:w="1261"/>
      </w:tblGrid>
      <w:tr w:rsidR="0017565C" w:rsidRPr="00CE785D" w:rsidTr="000A5CDE">
        <w:trPr>
          <w:trHeight w:val="240"/>
          <w:tblHeader/>
        </w:trPr>
        <w:tc>
          <w:tcPr>
            <w:tcW w:w="1985" w:type="dxa"/>
            <w:tcBorders>
              <w:top w:val="single" w:sz="4" w:space="0" w:color="auto"/>
              <w:bottom w:val="single" w:sz="12" w:space="0" w:color="auto"/>
            </w:tcBorders>
            <w:shd w:val="clear" w:color="auto" w:fill="auto"/>
            <w:noWrap/>
            <w:vAlign w:val="bottom"/>
          </w:tcPr>
          <w:p w:rsidR="0017565C" w:rsidRPr="00CE785D" w:rsidRDefault="0017565C" w:rsidP="000A5CDE">
            <w:pPr>
              <w:pStyle w:val="SingleTxtG"/>
              <w:spacing w:before="80" w:after="80" w:line="240" w:lineRule="auto"/>
              <w:ind w:left="0" w:right="0"/>
              <w:rPr>
                <w:i/>
                <w:sz w:val="14"/>
                <w:szCs w:val="14"/>
                <w:lang w:eastAsia="fr-FR"/>
              </w:rPr>
            </w:pPr>
          </w:p>
        </w:tc>
        <w:tc>
          <w:tcPr>
            <w:tcW w:w="1123" w:type="dxa"/>
            <w:tcBorders>
              <w:top w:val="single" w:sz="4" w:space="0" w:color="auto"/>
              <w:bottom w:val="single" w:sz="12" w:space="0" w:color="auto"/>
            </w:tcBorders>
            <w:shd w:val="clear" w:color="auto" w:fill="auto"/>
            <w:noWrap/>
            <w:vAlign w:val="bottom"/>
          </w:tcPr>
          <w:p w:rsidR="0017565C" w:rsidRPr="00CE785D" w:rsidRDefault="0017565C" w:rsidP="000A5CDE">
            <w:pPr>
              <w:pStyle w:val="SingleTxtG"/>
              <w:spacing w:before="80" w:after="80" w:line="240" w:lineRule="auto"/>
              <w:ind w:left="0" w:right="0"/>
              <w:jc w:val="right"/>
              <w:rPr>
                <w:bCs/>
                <w:i/>
                <w:sz w:val="14"/>
                <w:szCs w:val="14"/>
                <w:lang w:eastAsia="fr-FR"/>
              </w:rPr>
            </w:pPr>
            <w:r w:rsidRPr="00CE785D">
              <w:rPr>
                <w:bCs/>
                <w:i/>
                <w:sz w:val="14"/>
                <w:szCs w:val="14"/>
                <w:lang w:eastAsia="fr-FR"/>
              </w:rPr>
              <w:t>2007 год</w:t>
            </w:r>
          </w:p>
        </w:tc>
        <w:tc>
          <w:tcPr>
            <w:tcW w:w="1123" w:type="dxa"/>
            <w:tcBorders>
              <w:top w:val="single" w:sz="4" w:space="0" w:color="auto"/>
              <w:bottom w:val="single" w:sz="12" w:space="0" w:color="auto"/>
            </w:tcBorders>
            <w:shd w:val="clear" w:color="auto" w:fill="auto"/>
            <w:noWrap/>
            <w:vAlign w:val="bottom"/>
          </w:tcPr>
          <w:p w:rsidR="0017565C" w:rsidRPr="00CE785D" w:rsidRDefault="0017565C" w:rsidP="000A5CDE">
            <w:pPr>
              <w:pStyle w:val="SingleTxtG"/>
              <w:spacing w:before="80" w:after="80" w:line="240" w:lineRule="auto"/>
              <w:ind w:left="0" w:right="0"/>
              <w:jc w:val="right"/>
              <w:rPr>
                <w:bCs/>
                <w:i/>
                <w:sz w:val="14"/>
                <w:szCs w:val="14"/>
                <w:lang w:eastAsia="fr-FR"/>
              </w:rPr>
            </w:pPr>
            <w:r w:rsidRPr="00CE785D">
              <w:rPr>
                <w:bCs/>
                <w:i/>
                <w:sz w:val="14"/>
                <w:szCs w:val="14"/>
                <w:lang w:eastAsia="fr-FR"/>
              </w:rPr>
              <w:t>2008 год</w:t>
            </w:r>
          </w:p>
        </w:tc>
        <w:tc>
          <w:tcPr>
            <w:tcW w:w="1123" w:type="dxa"/>
            <w:tcBorders>
              <w:top w:val="single" w:sz="4" w:space="0" w:color="auto"/>
              <w:bottom w:val="single" w:sz="12" w:space="0" w:color="auto"/>
            </w:tcBorders>
            <w:shd w:val="clear" w:color="auto" w:fill="auto"/>
            <w:noWrap/>
            <w:vAlign w:val="bottom"/>
          </w:tcPr>
          <w:p w:rsidR="0017565C" w:rsidRPr="00CE785D" w:rsidRDefault="0017565C" w:rsidP="000A5CDE">
            <w:pPr>
              <w:pStyle w:val="SingleTxtG"/>
              <w:spacing w:before="80" w:after="80" w:line="240" w:lineRule="auto"/>
              <w:ind w:left="0" w:right="0"/>
              <w:jc w:val="right"/>
              <w:rPr>
                <w:bCs/>
                <w:i/>
                <w:sz w:val="14"/>
                <w:szCs w:val="14"/>
                <w:lang w:eastAsia="fr-FR"/>
              </w:rPr>
            </w:pPr>
            <w:r w:rsidRPr="00CE785D">
              <w:rPr>
                <w:bCs/>
                <w:i/>
                <w:sz w:val="14"/>
                <w:szCs w:val="14"/>
                <w:lang w:eastAsia="fr-FR"/>
              </w:rPr>
              <w:t>2009 год</w:t>
            </w:r>
          </w:p>
        </w:tc>
        <w:tc>
          <w:tcPr>
            <w:tcW w:w="1123" w:type="dxa"/>
            <w:tcBorders>
              <w:top w:val="single" w:sz="4" w:space="0" w:color="auto"/>
              <w:bottom w:val="single" w:sz="12" w:space="0" w:color="auto"/>
            </w:tcBorders>
            <w:shd w:val="clear" w:color="auto" w:fill="auto"/>
            <w:vAlign w:val="bottom"/>
          </w:tcPr>
          <w:p w:rsidR="0017565C" w:rsidRPr="00CE785D" w:rsidRDefault="0017565C" w:rsidP="000A5CDE">
            <w:pPr>
              <w:pStyle w:val="SingleTxtG"/>
              <w:spacing w:before="80" w:after="80" w:line="240" w:lineRule="auto"/>
              <w:ind w:left="0" w:right="0"/>
              <w:jc w:val="right"/>
              <w:rPr>
                <w:bCs/>
                <w:i/>
                <w:sz w:val="14"/>
                <w:szCs w:val="14"/>
                <w:lang w:eastAsia="fr-FR"/>
              </w:rPr>
            </w:pPr>
            <w:r w:rsidRPr="00CE785D">
              <w:rPr>
                <w:bCs/>
                <w:i/>
                <w:sz w:val="14"/>
                <w:szCs w:val="14"/>
                <w:lang w:eastAsia="fr-FR"/>
              </w:rPr>
              <w:t>2010 год</w:t>
            </w:r>
          </w:p>
        </w:tc>
        <w:tc>
          <w:tcPr>
            <w:tcW w:w="1123" w:type="dxa"/>
            <w:tcBorders>
              <w:top w:val="single" w:sz="4" w:space="0" w:color="auto"/>
              <w:bottom w:val="single" w:sz="12" w:space="0" w:color="auto"/>
            </w:tcBorders>
            <w:shd w:val="clear" w:color="auto" w:fill="auto"/>
            <w:vAlign w:val="bottom"/>
          </w:tcPr>
          <w:p w:rsidR="0017565C" w:rsidRPr="00CE785D" w:rsidRDefault="0017565C" w:rsidP="000A5CDE">
            <w:pPr>
              <w:pStyle w:val="SingleTxtG"/>
              <w:spacing w:before="80" w:after="80" w:line="240" w:lineRule="auto"/>
              <w:ind w:left="0" w:right="0"/>
              <w:jc w:val="right"/>
              <w:rPr>
                <w:bCs/>
                <w:i/>
                <w:sz w:val="14"/>
                <w:szCs w:val="14"/>
                <w:lang w:eastAsia="fr-FR"/>
              </w:rPr>
            </w:pPr>
            <w:r w:rsidRPr="00CE785D">
              <w:rPr>
                <w:bCs/>
                <w:i/>
                <w:sz w:val="14"/>
                <w:szCs w:val="14"/>
                <w:lang w:eastAsia="fr-FR"/>
              </w:rPr>
              <w:t>2011 год</w:t>
            </w:r>
          </w:p>
        </w:tc>
        <w:tc>
          <w:tcPr>
            <w:tcW w:w="1123" w:type="dxa"/>
            <w:tcBorders>
              <w:top w:val="single" w:sz="4" w:space="0" w:color="auto"/>
              <w:bottom w:val="single" w:sz="12" w:space="0" w:color="auto"/>
            </w:tcBorders>
            <w:shd w:val="clear" w:color="auto" w:fill="auto"/>
            <w:vAlign w:val="bottom"/>
          </w:tcPr>
          <w:p w:rsidR="0017565C" w:rsidRPr="00CE785D" w:rsidRDefault="0017565C" w:rsidP="000A5CDE">
            <w:pPr>
              <w:pStyle w:val="SingleTxtG"/>
              <w:spacing w:before="80" w:after="80" w:line="240" w:lineRule="auto"/>
              <w:ind w:left="0" w:right="0"/>
              <w:jc w:val="right"/>
              <w:rPr>
                <w:bCs/>
                <w:i/>
                <w:sz w:val="14"/>
                <w:szCs w:val="14"/>
                <w:lang w:eastAsia="fr-FR"/>
              </w:rPr>
            </w:pPr>
            <w:r w:rsidRPr="00CE785D">
              <w:rPr>
                <w:bCs/>
                <w:i/>
                <w:sz w:val="14"/>
                <w:szCs w:val="14"/>
                <w:lang w:eastAsia="fr-FR"/>
              </w:rPr>
              <w:t>2012 год</w:t>
            </w:r>
          </w:p>
        </w:tc>
      </w:tr>
      <w:tr w:rsidR="0017565C" w:rsidRPr="00CE785D" w:rsidTr="000A5CDE">
        <w:trPr>
          <w:trHeight w:val="240"/>
        </w:trPr>
        <w:tc>
          <w:tcPr>
            <w:tcW w:w="1985" w:type="dxa"/>
            <w:tcBorders>
              <w:top w:val="single" w:sz="12" w:space="0" w:color="auto"/>
            </w:tcBorders>
            <w:shd w:val="clear" w:color="auto" w:fill="auto"/>
            <w:noWrap/>
            <w:vAlign w:val="center"/>
          </w:tcPr>
          <w:p w:rsidR="0017565C" w:rsidRPr="00CE785D" w:rsidRDefault="0017565C" w:rsidP="00F44212">
            <w:pPr>
              <w:tabs>
                <w:tab w:val="left" w:pos="288"/>
                <w:tab w:val="left" w:pos="576"/>
                <w:tab w:val="left" w:pos="864"/>
                <w:tab w:val="left" w:pos="1152"/>
              </w:tabs>
              <w:suppressAutoHyphens/>
              <w:spacing w:before="40" w:after="40" w:line="200" w:lineRule="exact"/>
              <w:ind w:right="40"/>
              <w:rPr>
                <w:rFonts w:eastAsia="Times New Roman"/>
                <w:noProof/>
                <w:sz w:val="17"/>
                <w:szCs w:val="20"/>
              </w:rPr>
            </w:pPr>
            <w:r w:rsidRPr="00CE785D">
              <w:rPr>
                <w:rFonts w:eastAsia="Times New Roman"/>
                <w:noProof/>
                <w:sz w:val="17"/>
                <w:szCs w:val="20"/>
              </w:rPr>
              <w:t xml:space="preserve">Раздача ОИС в плановом порядке </w:t>
            </w:r>
          </w:p>
        </w:tc>
        <w:tc>
          <w:tcPr>
            <w:tcW w:w="1123" w:type="dxa"/>
            <w:tcBorders>
              <w:top w:val="single" w:sz="12" w:space="0" w:color="auto"/>
            </w:tcBorders>
            <w:shd w:val="clear" w:color="auto" w:fill="auto"/>
            <w:noWrap/>
            <w:vAlign w:val="bottom"/>
          </w:tcPr>
          <w:p w:rsidR="0017565C" w:rsidRPr="00CE785D" w:rsidRDefault="0017565C" w:rsidP="00F44212">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w:t>
            </w:r>
          </w:p>
        </w:tc>
        <w:tc>
          <w:tcPr>
            <w:tcW w:w="1123" w:type="dxa"/>
            <w:tcBorders>
              <w:top w:val="single" w:sz="12" w:space="0" w:color="auto"/>
            </w:tcBorders>
            <w:shd w:val="clear" w:color="auto" w:fill="auto"/>
            <w:noWrap/>
            <w:vAlign w:val="bottom"/>
          </w:tcPr>
          <w:p w:rsidR="0017565C" w:rsidRPr="00CE785D" w:rsidRDefault="0017565C" w:rsidP="00F44212">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471 720</w:t>
            </w:r>
          </w:p>
        </w:tc>
        <w:tc>
          <w:tcPr>
            <w:tcW w:w="1123" w:type="dxa"/>
            <w:tcBorders>
              <w:top w:val="single" w:sz="12" w:space="0" w:color="auto"/>
            </w:tcBorders>
            <w:shd w:val="clear" w:color="auto" w:fill="auto"/>
            <w:noWrap/>
            <w:vAlign w:val="bottom"/>
          </w:tcPr>
          <w:p w:rsidR="0017565C" w:rsidRPr="00CE785D" w:rsidRDefault="0017565C" w:rsidP="00F44212">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44 000</w:t>
            </w:r>
          </w:p>
        </w:tc>
        <w:tc>
          <w:tcPr>
            <w:tcW w:w="1123" w:type="dxa"/>
            <w:tcBorders>
              <w:top w:val="single" w:sz="12" w:space="0" w:color="auto"/>
            </w:tcBorders>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74 363</w:t>
            </w:r>
          </w:p>
        </w:tc>
        <w:tc>
          <w:tcPr>
            <w:tcW w:w="1123" w:type="dxa"/>
            <w:tcBorders>
              <w:top w:val="single" w:sz="12" w:space="0" w:color="auto"/>
            </w:tcBorders>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226 040</w:t>
            </w:r>
          </w:p>
        </w:tc>
        <w:tc>
          <w:tcPr>
            <w:tcW w:w="1123" w:type="dxa"/>
            <w:tcBorders>
              <w:top w:val="single" w:sz="12" w:space="0" w:color="auto"/>
            </w:tcBorders>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130 364</w:t>
            </w:r>
          </w:p>
        </w:tc>
      </w:tr>
      <w:tr w:rsidR="0017565C" w:rsidRPr="00CE785D" w:rsidTr="000A5CDE">
        <w:trPr>
          <w:trHeight w:val="240"/>
        </w:trPr>
        <w:tc>
          <w:tcPr>
            <w:tcW w:w="1985" w:type="dxa"/>
            <w:shd w:val="clear" w:color="auto" w:fill="auto"/>
            <w:noWrap/>
            <w:vAlign w:val="center"/>
          </w:tcPr>
          <w:p w:rsidR="0017565C" w:rsidRPr="00CE785D" w:rsidRDefault="0017565C" w:rsidP="00F44212">
            <w:pPr>
              <w:tabs>
                <w:tab w:val="left" w:pos="288"/>
                <w:tab w:val="left" w:pos="576"/>
                <w:tab w:val="left" w:pos="864"/>
                <w:tab w:val="left" w:pos="1152"/>
              </w:tabs>
              <w:suppressAutoHyphens/>
              <w:spacing w:before="40" w:after="40" w:line="200" w:lineRule="exact"/>
              <w:ind w:right="40"/>
              <w:rPr>
                <w:rFonts w:eastAsia="Times New Roman"/>
                <w:noProof/>
                <w:sz w:val="17"/>
                <w:szCs w:val="20"/>
              </w:rPr>
            </w:pPr>
            <w:r w:rsidRPr="00CE785D">
              <w:rPr>
                <w:rFonts w:eastAsia="Times New Roman"/>
                <w:noProof/>
                <w:sz w:val="17"/>
                <w:szCs w:val="20"/>
              </w:rPr>
              <w:t>Раздача ОИС во время кампаний в округах*</w:t>
            </w:r>
          </w:p>
        </w:tc>
        <w:tc>
          <w:tcPr>
            <w:tcW w:w="1123" w:type="dxa"/>
            <w:shd w:val="clear" w:color="auto" w:fill="auto"/>
            <w:noWrap/>
            <w:vAlign w:val="bottom"/>
          </w:tcPr>
          <w:p w:rsidR="0017565C" w:rsidRPr="00CE785D" w:rsidRDefault="0017565C" w:rsidP="00F44212">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 xml:space="preserve">2 026 000 </w:t>
            </w:r>
            <w:r w:rsidRPr="00CE785D">
              <w:rPr>
                <w:rFonts w:eastAsia="Times New Roman"/>
                <w:noProof/>
                <w:sz w:val="17"/>
                <w:szCs w:val="20"/>
              </w:rPr>
              <w:br/>
              <w:t>в 92 округах</w:t>
            </w:r>
          </w:p>
        </w:tc>
        <w:tc>
          <w:tcPr>
            <w:tcW w:w="1123" w:type="dxa"/>
            <w:shd w:val="clear" w:color="auto" w:fill="auto"/>
            <w:noWrap/>
            <w:vAlign w:val="bottom"/>
          </w:tcPr>
          <w:p w:rsidR="0017565C" w:rsidRPr="00CE785D" w:rsidRDefault="0017565C" w:rsidP="00F44212">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p>
        </w:tc>
        <w:tc>
          <w:tcPr>
            <w:tcW w:w="1123" w:type="dxa"/>
            <w:shd w:val="clear" w:color="auto" w:fill="auto"/>
            <w:noWrap/>
            <w:vAlign w:val="bottom"/>
          </w:tcPr>
          <w:p w:rsidR="0017565C" w:rsidRPr="00CE785D" w:rsidRDefault="0017565C" w:rsidP="00F44212">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 xml:space="preserve">2 900 000 </w:t>
            </w:r>
            <w:r w:rsidRPr="00CE785D">
              <w:rPr>
                <w:rFonts w:eastAsia="Times New Roman"/>
                <w:noProof/>
                <w:sz w:val="17"/>
                <w:szCs w:val="20"/>
              </w:rPr>
              <w:br/>
              <w:t>в 10 округах</w:t>
            </w:r>
          </w:p>
        </w:tc>
        <w:tc>
          <w:tcPr>
            <w:tcW w:w="1123"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 xml:space="preserve">4 748 869 </w:t>
            </w:r>
            <w:r w:rsidRPr="00CE785D">
              <w:rPr>
                <w:rFonts w:eastAsia="Times New Roman"/>
                <w:noProof/>
                <w:sz w:val="17"/>
                <w:szCs w:val="20"/>
              </w:rPr>
              <w:br/>
              <w:t>в 72 округах</w:t>
            </w:r>
          </w:p>
        </w:tc>
        <w:tc>
          <w:tcPr>
            <w:tcW w:w="1123"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p>
        </w:tc>
        <w:tc>
          <w:tcPr>
            <w:tcW w:w="1123"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 xml:space="preserve">3 463 445 </w:t>
            </w:r>
            <w:r w:rsidRPr="00CE785D">
              <w:rPr>
                <w:rFonts w:eastAsia="Times New Roman"/>
                <w:noProof/>
                <w:sz w:val="17"/>
                <w:szCs w:val="20"/>
              </w:rPr>
              <w:br/>
              <w:t>в 31 округе</w:t>
            </w:r>
          </w:p>
        </w:tc>
      </w:tr>
      <w:tr w:rsidR="0017565C" w:rsidRPr="00CE785D" w:rsidTr="000A5CDE">
        <w:trPr>
          <w:trHeight w:val="240"/>
        </w:trPr>
        <w:tc>
          <w:tcPr>
            <w:tcW w:w="1985" w:type="dxa"/>
            <w:tcBorders>
              <w:bottom w:val="single" w:sz="12" w:space="0" w:color="auto"/>
            </w:tcBorders>
            <w:shd w:val="clear" w:color="auto" w:fill="auto"/>
            <w:noWrap/>
            <w:vAlign w:val="center"/>
          </w:tcPr>
          <w:p w:rsidR="0017565C" w:rsidRPr="00CE785D" w:rsidRDefault="0017565C" w:rsidP="00F44212">
            <w:pPr>
              <w:tabs>
                <w:tab w:val="left" w:pos="288"/>
                <w:tab w:val="left" w:pos="576"/>
                <w:tab w:val="left" w:pos="864"/>
                <w:tab w:val="left" w:pos="1152"/>
              </w:tabs>
              <w:suppressAutoHyphens/>
              <w:spacing w:before="40" w:after="40" w:line="200" w:lineRule="exact"/>
              <w:ind w:right="40"/>
              <w:rPr>
                <w:rFonts w:eastAsia="Times New Roman"/>
                <w:noProof/>
                <w:sz w:val="17"/>
                <w:szCs w:val="20"/>
              </w:rPr>
            </w:pPr>
            <w:r w:rsidRPr="00CE785D">
              <w:rPr>
                <w:rFonts w:eastAsia="Times New Roman"/>
                <w:noProof/>
                <w:sz w:val="17"/>
                <w:szCs w:val="20"/>
              </w:rPr>
              <w:t>Продажа ОИС в рамках программ социального маркетинга в округах*</w:t>
            </w:r>
          </w:p>
        </w:tc>
        <w:tc>
          <w:tcPr>
            <w:tcW w:w="1123" w:type="dxa"/>
            <w:tcBorders>
              <w:bottom w:val="single" w:sz="12" w:space="0" w:color="auto"/>
            </w:tcBorders>
            <w:shd w:val="clear" w:color="auto" w:fill="auto"/>
            <w:noWrap/>
            <w:vAlign w:val="bottom"/>
          </w:tcPr>
          <w:p w:rsidR="0017565C" w:rsidRPr="00CE785D" w:rsidRDefault="0017565C" w:rsidP="00F44212">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914 156</w:t>
            </w:r>
            <w:r w:rsidRPr="00CE785D">
              <w:rPr>
                <w:rFonts w:eastAsia="Times New Roman"/>
                <w:noProof/>
                <w:sz w:val="17"/>
                <w:szCs w:val="20"/>
              </w:rPr>
              <w:br/>
              <w:t>в 106 округах</w:t>
            </w:r>
          </w:p>
        </w:tc>
        <w:tc>
          <w:tcPr>
            <w:tcW w:w="1123" w:type="dxa"/>
            <w:tcBorders>
              <w:bottom w:val="single" w:sz="12" w:space="0" w:color="auto"/>
            </w:tcBorders>
            <w:shd w:val="clear" w:color="auto" w:fill="auto"/>
            <w:noWrap/>
            <w:vAlign w:val="bottom"/>
          </w:tcPr>
          <w:p w:rsidR="0017565C" w:rsidRPr="00CE785D" w:rsidRDefault="0017565C" w:rsidP="00F44212">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429 332</w:t>
            </w:r>
            <w:r w:rsidRPr="00CE785D">
              <w:rPr>
                <w:rFonts w:eastAsia="Times New Roman"/>
                <w:noProof/>
                <w:sz w:val="17"/>
                <w:szCs w:val="20"/>
              </w:rPr>
              <w:br/>
              <w:t>в 104 округах</w:t>
            </w:r>
          </w:p>
        </w:tc>
        <w:tc>
          <w:tcPr>
            <w:tcW w:w="1123" w:type="dxa"/>
            <w:tcBorders>
              <w:bottom w:val="single" w:sz="12" w:space="0" w:color="auto"/>
            </w:tcBorders>
            <w:shd w:val="clear" w:color="auto" w:fill="auto"/>
            <w:noWrap/>
            <w:vAlign w:val="bottom"/>
          </w:tcPr>
          <w:p w:rsidR="0017565C" w:rsidRPr="00CE785D" w:rsidRDefault="0017565C" w:rsidP="00F44212">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 xml:space="preserve">253 300 </w:t>
            </w:r>
            <w:r w:rsidRPr="00CE785D">
              <w:rPr>
                <w:rFonts w:eastAsia="Times New Roman"/>
                <w:noProof/>
                <w:sz w:val="17"/>
                <w:szCs w:val="20"/>
              </w:rPr>
              <w:br/>
              <w:t>в 104 округах</w:t>
            </w:r>
          </w:p>
        </w:tc>
        <w:tc>
          <w:tcPr>
            <w:tcW w:w="1123" w:type="dxa"/>
            <w:tcBorders>
              <w:bottom w:val="single" w:sz="12" w:space="0" w:color="auto"/>
            </w:tcBorders>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163 636</w:t>
            </w:r>
            <w:r w:rsidRPr="00CE785D">
              <w:rPr>
                <w:rFonts w:eastAsia="Times New Roman"/>
                <w:noProof/>
                <w:sz w:val="17"/>
                <w:szCs w:val="20"/>
              </w:rPr>
              <w:br/>
              <w:t>в 104 округах</w:t>
            </w:r>
          </w:p>
        </w:tc>
        <w:tc>
          <w:tcPr>
            <w:tcW w:w="1123" w:type="dxa"/>
            <w:tcBorders>
              <w:bottom w:val="single" w:sz="12" w:space="0" w:color="auto"/>
            </w:tcBorders>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284 235</w:t>
            </w:r>
            <w:r w:rsidRPr="00CE785D">
              <w:rPr>
                <w:rFonts w:eastAsia="Times New Roman"/>
                <w:noProof/>
                <w:sz w:val="17"/>
                <w:szCs w:val="20"/>
              </w:rPr>
              <w:br/>
              <w:t>в 104 округах</w:t>
            </w:r>
          </w:p>
        </w:tc>
        <w:tc>
          <w:tcPr>
            <w:tcW w:w="1123" w:type="dxa"/>
            <w:tcBorders>
              <w:bottom w:val="single" w:sz="12" w:space="0" w:color="auto"/>
            </w:tcBorders>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345 931</w:t>
            </w:r>
            <w:r w:rsidRPr="00CE785D">
              <w:rPr>
                <w:rFonts w:eastAsia="Times New Roman"/>
                <w:noProof/>
                <w:sz w:val="17"/>
                <w:szCs w:val="20"/>
              </w:rPr>
              <w:br/>
              <w:t>в 104 округах</w:t>
            </w:r>
          </w:p>
        </w:tc>
      </w:tr>
    </w:tbl>
    <w:p w:rsidR="00F44212" w:rsidRPr="00CE785D" w:rsidRDefault="00F44212" w:rsidP="00F44212">
      <w:pPr>
        <w:pStyle w:val="SingleTxtG"/>
        <w:spacing w:after="0" w:line="120" w:lineRule="exact"/>
        <w:ind w:left="0"/>
        <w:rPr>
          <w:b/>
          <w:i/>
          <w:sz w:val="10"/>
          <w:szCs w:val="16"/>
        </w:rPr>
      </w:pPr>
    </w:p>
    <w:p w:rsidR="0017565C" w:rsidRPr="00CE785D" w:rsidRDefault="0017565C" w:rsidP="00F44212">
      <w:pPr>
        <w:pStyle w:val="FootnoteText"/>
        <w:tabs>
          <w:tab w:val="right" w:pos="216"/>
          <w:tab w:val="left" w:pos="288"/>
          <w:tab w:val="right" w:pos="576"/>
          <w:tab w:val="left" w:pos="648"/>
        </w:tabs>
        <w:ind w:left="288" w:hanging="288"/>
      </w:pPr>
      <w:r w:rsidRPr="00CE785D">
        <w:rPr>
          <w:i/>
        </w:rPr>
        <w:t>Источник</w:t>
      </w:r>
      <w:r w:rsidRPr="00CE785D">
        <w:rPr>
          <w:b/>
        </w:rPr>
        <w:t>:</w:t>
      </w:r>
      <w:r w:rsidRPr="00CE785D">
        <w:t xml:space="preserve"> Министерство здравоохранения/Национальная программа по борьбе с малярией. </w:t>
      </w:r>
    </w:p>
    <w:p w:rsidR="0017565C" w:rsidRPr="00CE785D" w:rsidRDefault="00F44212" w:rsidP="00F44212">
      <w:pPr>
        <w:pStyle w:val="FootnoteText"/>
        <w:tabs>
          <w:tab w:val="right" w:pos="216"/>
          <w:tab w:val="left" w:pos="288"/>
          <w:tab w:val="right" w:pos="576"/>
          <w:tab w:val="left" w:pos="648"/>
        </w:tabs>
        <w:ind w:left="288" w:hanging="288"/>
      </w:pPr>
      <w:r w:rsidRPr="00CE785D">
        <w:tab/>
      </w:r>
      <w:r w:rsidR="0017565C" w:rsidRPr="00CE785D">
        <w:t>*</w:t>
      </w:r>
      <w:r w:rsidRPr="00CE785D">
        <w:tab/>
      </w:r>
      <w:r w:rsidR="0017565C" w:rsidRPr="00CE785D">
        <w:t xml:space="preserve">Общее количество медико-санитарных округов: 111 – в период 2005–2010 годов, 112 – с 2011 года. </w:t>
      </w:r>
    </w:p>
    <w:p w:rsidR="00F44212" w:rsidRPr="00CE785D" w:rsidRDefault="00F44212" w:rsidP="00F44212">
      <w:pPr>
        <w:pStyle w:val="SingleTxtG"/>
        <w:spacing w:after="0" w:line="120" w:lineRule="exact"/>
        <w:rPr>
          <w:sz w:val="10"/>
        </w:rPr>
      </w:pPr>
    </w:p>
    <w:p w:rsidR="00F44212" w:rsidRPr="00CE785D" w:rsidRDefault="00F44212" w:rsidP="00F44212">
      <w:pPr>
        <w:pStyle w:val="SingleTxtG"/>
        <w:spacing w:after="0" w:line="120" w:lineRule="exact"/>
        <w:rPr>
          <w:sz w:val="10"/>
        </w:rPr>
      </w:pPr>
    </w:p>
    <w:p w:rsidR="0017565C" w:rsidRPr="00CE785D" w:rsidRDefault="0017565C" w:rsidP="00F44212">
      <w:pPr>
        <w:pStyle w:val="SingleTxt"/>
      </w:pPr>
      <w:r w:rsidRPr="00CE785D">
        <w:t>72.</w:t>
      </w:r>
      <w:r w:rsidRPr="00CE785D">
        <w:tab/>
        <w:t>Интермиттирующая профилактическая терапия, основанная на регуля</w:t>
      </w:r>
      <w:r w:rsidRPr="00CE785D">
        <w:t>р</w:t>
      </w:r>
      <w:r w:rsidRPr="00CE785D">
        <w:t>ном приеме сульфадоксина + пириметамина (ИПТ/СП), проводится для пр</w:t>
      </w:r>
      <w:r w:rsidRPr="00CE785D">
        <w:t>о</w:t>
      </w:r>
      <w:r w:rsidRPr="00CE785D">
        <w:t>филактики малярии у беременных женщин начиная с 4-го месяца беременн</w:t>
      </w:r>
      <w:r w:rsidRPr="00CE785D">
        <w:t>о</w:t>
      </w:r>
      <w:r w:rsidRPr="00CE785D">
        <w:t>сти. Эта стратегия реализуется в 91 медико-санитарном округе. Независимо от того, в процессе какой дородовой консультации (ДК) беременные женщины проходили обследование, число беременных женщин, получающих курс ИПТ/СП в целевых медико-санитарных округах, увеличилось. Однако с уч</w:t>
      </w:r>
      <w:r w:rsidRPr="00CE785D">
        <w:t>е</w:t>
      </w:r>
      <w:r w:rsidRPr="00CE785D">
        <w:t>том того, что процент беременных женщин, не прошедших обследование в п</w:t>
      </w:r>
      <w:r w:rsidRPr="00CE785D">
        <w:t>е</w:t>
      </w:r>
      <w:r w:rsidRPr="00CE785D">
        <w:t>риод ме</w:t>
      </w:r>
      <w:r w:rsidRPr="00CE785D">
        <w:t>ж</w:t>
      </w:r>
      <w:r w:rsidRPr="00CE785D">
        <w:t>ду ИПТ/СП 1 и ИПТ/СП 2, варьируется в пределах от 17,18 процента до 27,42 процента, необходимо принимать соответствующие меры для охраны здоровья беременных женщин.</w:t>
      </w:r>
    </w:p>
    <w:p w:rsidR="0017565C" w:rsidRPr="00CE785D" w:rsidRDefault="0017565C" w:rsidP="00F44212">
      <w:pPr>
        <w:pStyle w:val="SingleTxt"/>
      </w:pPr>
      <w:bookmarkStart w:id="290" w:name="_Toc377129318"/>
      <w:r w:rsidRPr="00CE785D">
        <w:t>73.</w:t>
      </w:r>
      <w:r w:rsidRPr="00CE785D">
        <w:tab/>
        <w:t>Что касается области питания, то в рамках Недели здоровья матери и р</w:t>
      </w:r>
      <w:r w:rsidRPr="00CE785D">
        <w:t>е</w:t>
      </w:r>
      <w:r w:rsidRPr="00CE785D">
        <w:t>бенка проводятся кампании по бесплатной раздаче беременным женщинам препаратов для дегельминтизации и биологических добавок с Ж + ФК.</w:t>
      </w:r>
    </w:p>
    <w:p w:rsidR="00246C79" w:rsidRPr="00CE785D" w:rsidRDefault="00246C79" w:rsidP="00246C79">
      <w:pPr>
        <w:pStyle w:val="a"/>
        <w:spacing w:before="0" w:after="0" w:line="120" w:lineRule="exact"/>
        <w:ind w:left="0" w:right="69"/>
        <w:rPr>
          <w:b w:val="0"/>
          <w:sz w:val="10"/>
        </w:rPr>
      </w:pPr>
    </w:p>
    <w:p w:rsidR="0017565C" w:rsidRPr="00CE785D" w:rsidRDefault="0017565C" w:rsidP="0017565C">
      <w:pPr>
        <w:pStyle w:val="a"/>
        <w:ind w:left="0" w:right="69"/>
      </w:pPr>
      <w:r w:rsidRPr="00CE785D">
        <w:rPr>
          <w:b w:val="0"/>
        </w:rPr>
        <w:t>Таблица 32</w:t>
      </w:r>
      <w:r w:rsidRPr="00CE785D">
        <w:t xml:space="preserve"> </w:t>
      </w:r>
      <w:r w:rsidRPr="00CE785D">
        <w:br/>
        <w:t>Доля беременных женщин, получивших курс профилактического лечения от малярии</w:t>
      </w:r>
      <w:bookmarkEnd w:id="290"/>
    </w:p>
    <w:tbl>
      <w:tblPr>
        <w:tblW w:w="0" w:type="auto"/>
        <w:tblLayout w:type="fixed"/>
        <w:tblCellMar>
          <w:left w:w="0" w:type="dxa"/>
          <w:right w:w="0" w:type="dxa"/>
        </w:tblCellMar>
        <w:tblLook w:val="04A0"/>
      </w:tblPr>
      <w:tblGrid>
        <w:gridCol w:w="2694"/>
        <w:gridCol w:w="708"/>
        <w:gridCol w:w="993"/>
        <w:gridCol w:w="1134"/>
        <w:gridCol w:w="1134"/>
        <w:gridCol w:w="992"/>
        <w:gridCol w:w="1134"/>
        <w:gridCol w:w="1061"/>
      </w:tblGrid>
      <w:tr w:rsidR="0017565C" w:rsidRPr="00CE785D" w:rsidTr="000A5CDE">
        <w:tc>
          <w:tcPr>
            <w:tcW w:w="3402" w:type="dxa"/>
            <w:gridSpan w:val="2"/>
            <w:tcBorders>
              <w:top w:val="single" w:sz="4" w:space="0" w:color="auto"/>
              <w:bottom w:val="single" w:sz="12" w:space="0" w:color="auto"/>
            </w:tcBorders>
            <w:shd w:val="clear" w:color="auto" w:fill="auto"/>
            <w:vAlign w:val="bottom"/>
          </w:tcPr>
          <w:p w:rsidR="0017565C" w:rsidRPr="00CE785D" w:rsidRDefault="0017565C" w:rsidP="000A5CDE">
            <w:pPr>
              <w:pStyle w:val="SingleTxtG"/>
              <w:spacing w:before="80" w:after="80" w:line="240" w:lineRule="auto"/>
              <w:ind w:left="0" w:right="0"/>
              <w:jc w:val="left"/>
              <w:rPr>
                <w:i/>
                <w:sz w:val="14"/>
                <w:szCs w:val="14"/>
              </w:rPr>
            </w:pPr>
          </w:p>
        </w:tc>
        <w:tc>
          <w:tcPr>
            <w:tcW w:w="993" w:type="dxa"/>
            <w:tcBorders>
              <w:top w:val="single" w:sz="4" w:space="0" w:color="auto"/>
              <w:bottom w:val="single" w:sz="12" w:space="0" w:color="auto"/>
            </w:tcBorders>
            <w:shd w:val="clear" w:color="auto" w:fill="auto"/>
            <w:vAlign w:val="bottom"/>
          </w:tcPr>
          <w:p w:rsidR="0017565C" w:rsidRPr="00CE785D" w:rsidRDefault="0017565C" w:rsidP="000A5CDE">
            <w:pPr>
              <w:pStyle w:val="SingleTxtG"/>
              <w:spacing w:before="80" w:after="80" w:line="240" w:lineRule="auto"/>
              <w:ind w:left="0" w:right="0"/>
              <w:jc w:val="right"/>
              <w:rPr>
                <w:i/>
                <w:sz w:val="14"/>
                <w:szCs w:val="14"/>
              </w:rPr>
            </w:pPr>
            <w:r w:rsidRPr="00CE785D">
              <w:rPr>
                <w:i/>
                <w:sz w:val="14"/>
                <w:szCs w:val="14"/>
              </w:rPr>
              <w:t>2007 год</w:t>
            </w:r>
          </w:p>
        </w:tc>
        <w:tc>
          <w:tcPr>
            <w:tcW w:w="1134" w:type="dxa"/>
            <w:tcBorders>
              <w:top w:val="single" w:sz="4" w:space="0" w:color="auto"/>
              <w:bottom w:val="single" w:sz="12" w:space="0" w:color="auto"/>
            </w:tcBorders>
            <w:shd w:val="clear" w:color="auto" w:fill="auto"/>
            <w:vAlign w:val="bottom"/>
          </w:tcPr>
          <w:p w:rsidR="0017565C" w:rsidRPr="00CE785D" w:rsidRDefault="0017565C" w:rsidP="000A5CDE">
            <w:pPr>
              <w:pStyle w:val="SingleTxtG"/>
              <w:spacing w:before="80" w:after="80" w:line="240" w:lineRule="auto"/>
              <w:ind w:left="0" w:right="0"/>
              <w:jc w:val="right"/>
              <w:rPr>
                <w:i/>
                <w:sz w:val="14"/>
                <w:szCs w:val="14"/>
              </w:rPr>
            </w:pPr>
            <w:r w:rsidRPr="00CE785D">
              <w:rPr>
                <w:i/>
                <w:sz w:val="14"/>
                <w:szCs w:val="14"/>
              </w:rPr>
              <w:t>2008 год</w:t>
            </w:r>
          </w:p>
        </w:tc>
        <w:tc>
          <w:tcPr>
            <w:tcW w:w="1134" w:type="dxa"/>
            <w:tcBorders>
              <w:top w:val="single" w:sz="4" w:space="0" w:color="auto"/>
              <w:bottom w:val="single" w:sz="12" w:space="0" w:color="auto"/>
            </w:tcBorders>
            <w:shd w:val="clear" w:color="auto" w:fill="auto"/>
            <w:vAlign w:val="bottom"/>
          </w:tcPr>
          <w:p w:rsidR="0017565C" w:rsidRPr="00CE785D" w:rsidRDefault="0017565C" w:rsidP="000A5CDE">
            <w:pPr>
              <w:pStyle w:val="SingleTxtG"/>
              <w:spacing w:before="80" w:after="80" w:line="240" w:lineRule="auto"/>
              <w:ind w:left="0" w:right="0"/>
              <w:jc w:val="right"/>
              <w:rPr>
                <w:i/>
                <w:sz w:val="14"/>
                <w:szCs w:val="14"/>
              </w:rPr>
            </w:pPr>
            <w:r w:rsidRPr="00CE785D">
              <w:rPr>
                <w:i/>
                <w:sz w:val="14"/>
                <w:szCs w:val="14"/>
              </w:rPr>
              <w:t>2009 год</w:t>
            </w:r>
          </w:p>
        </w:tc>
        <w:tc>
          <w:tcPr>
            <w:tcW w:w="992" w:type="dxa"/>
            <w:tcBorders>
              <w:top w:val="single" w:sz="4" w:space="0" w:color="auto"/>
              <w:bottom w:val="single" w:sz="12" w:space="0" w:color="auto"/>
            </w:tcBorders>
            <w:shd w:val="clear" w:color="auto" w:fill="auto"/>
            <w:vAlign w:val="bottom"/>
          </w:tcPr>
          <w:p w:rsidR="0017565C" w:rsidRPr="00CE785D" w:rsidRDefault="0017565C" w:rsidP="000A5CDE">
            <w:pPr>
              <w:pStyle w:val="SingleTxtG"/>
              <w:spacing w:before="80" w:after="80" w:line="240" w:lineRule="auto"/>
              <w:ind w:left="0" w:right="0"/>
              <w:jc w:val="right"/>
              <w:rPr>
                <w:i/>
                <w:sz w:val="14"/>
                <w:szCs w:val="14"/>
              </w:rPr>
            </w:pPr>
            <w:r w:rsidRPr="00CE785D">
              <w:rPr>
                <w:i/>
                <w:sz w:val="14"/>
                <w:szCs w:val="14"/>
              </w:rPr>
              <w:t>2010 год</w:t>
            </w:r>
          </w:p>
        </w:tc>
        <w:tc>
          <w:tcPr>
            <w:tcW w:w="1134" w:type="dxa"/>
            <w:tcBorders>
              <w:top w:val="single" w:sz="4" w:space="0" w:color="auto"/>
              <w:bottom w:val="single" w:sz="12" w:space="0" w:color="auto"/>
            </w:tcBorders>
            <w:shd w:val="clear" w:color="auto" w:fill="auto"/>
            <w:vAlign w:val="bottom"/>
          </w:tcPr>
          <w:p w:rsidR="0017565C" w:rsidRPr="00CE785D" w:rsidRDefault="0017565C" w:rsidP="000A5CDE">
            <w:pPr>
              <w:pStyle w:val="SingleTxtG"/>
              <w:spacing w:before="80" w:after="80" w:line="240" w:lineRule="auto"/>
              <w:ind w:left="0" w:right="0"/>
              <w:jc w:val="right"/>
              <w:rPr>
                <w:i/>
                <w:sz w:val="14"/>
                <w:szCs w:val="14"/>
              </w:rPr>
            </w:pPr>
            <w:r w:rsidRPr="00CE785D">
              <w:rPr>
                <w:i/>
                <w:sz w:val="14"/>
                <w:szCs w:val="14"/>
              </w:rPr>
              <w:t>2011 год</w:t>
            </w:r>
          </w:p>
        </w:tc>
        <w:tc>
          <w:tcPr>
            <w:tcW w:w="1061" w:type="dxa"/>
            <w:tcBorders>
              <w:top w:val="single" w:sz="4" w:space="0" w:color="auto"/>
              <w:bottom w:val="single" w:sz="12" w:space="0" w:color="auto"/>
            </w:tcBorders>
            <w:shd w:val="clear" w:color="auto" w:fill="auto"/>
            <w:vAlign w:val="bottom"/>
          </w:tcPr>
          <w:p w:rsidR="0017565C" w:rsidRPr="00CE785D" w:rsidRDefault="0017565C" w:rsidP="000A5CDE">
            <w:pPr>
              <w:pStyle w:val="SingleTxtG"/>
              <w:spacing w:before="80" w:after="80" w:line="240" w:lineRule="auto"/>
              <w:ind w:left="0" w:right="0"/>
              <w:jc w:val="right"/>
              <w:rPr>
                <w:i/>
                <w:sz w:val="14"/>
                <w:szCs w:val="14"/>
              </w:rPr>
            </w:pPr>
            <w:r w:rsidRPr="00CE785D">
              <w:rPr>
                <w:i/>
                <w:sz w:val="14"/>
                <w:szCs w:val="14"/>
              </w:rPr>
              <w:t>2012 год</w:t>
            </w:r>
          </w:p>
        </w:tc>
      </w:tr>
      <w:tr w:rsidR="0017565C" w:rsidRPr="00CE785D" w:rsidTr="000A5CDE">
        <w:tc>
          <w:tcPr>
            <w:tcW w:w="3402" w:type="dxa"/>
            <w:gridSpan w:val="2"/>
            <w:tcBorders>
              <w:top w:val="single" w:sz="12" w:space="0" w:color="auto"/>
            </w:tcBorders>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00" w:lineRule="exact"/>
              <w:ind w:right="40"/>
              <w:rPr>
                <w:rFonts w:eastAsia="Times New Roman"/>
                <w:noProof/>
                <w:sz w:val="17"/>
                <w:szCs w:val="20"/>
              </w:rPr>
            </w:pPr>
            <w:r w:rsidRPr="00CE785D">
              <w:rPr>
                <w:rFonts w:eastAsia="Times New Roman"/>
                <w:noProof/>
                <w:sz w:val="17"/>
                <w:szCs w:val="20"/>
              </w:rPr>
              <w:t>Общая численность населения в целом</w:t>
            </w:r>
          </w:p>
        </w:tc>
        <w:tc>
          <w:tcPr>
            <w:tcW w:w="993" w:type="dxa"/>
            <w:tcBorders>
              <w:top w:val="single" w:sz="12" w:space="0" w:color="auto"/>
            </w:tcBorders>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18 555 667</w:t>
            </w:r>
          </w:p>
        </w:tc>
        <w:tc>
          <w:tcPr>
            <w:tcW w:w="1134" w:type="dxa"/>
            <w:tcBorders>
              <w:top w:val="single" w:sz="12" w:space="0" w:color="auto"/>
            </w:tcBorders>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19 071 811</w:t>
            </w:r>
          </w:p>
        </w:tc>
        <w:tc>
          <w:tcPr>
            <w:tcW w:w="1134" w:type="dxa"/>
            <w:tcBorders>
              <w:top w:val="single" w:sz="12" w:space="0" w:color="auto"/>
            </w:tcBorders>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19 601 026</w:t>
            </w:r>
          </w:p>
        </w:tc>
        <w:tc>
          <w:tcPr>
            <w:tcW w:w="992" w:type="dxa"/>
            <w:tcBorders>
              <w:top w:val="single" w:sz="12" w:space="0" w:color="auto"/>
            </w:tcBorders>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20 142 015</w:t>
            </w:r>
          </w:p>
        </w:tc>
        <w:tc>
          <w:tcPr>
            <w:tcW w:w="1134" w:type="dxa"/>
            <w:tcBorders>
              <w:top w:val="single" w:sz="12" w:space="0" w:color="auto"/>
            </w:tcBorders>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20 696 070</w:t>
            </w:r>
          </w:p>
        </w:tc>
        <w:tc>
          <w:tcPr>
            <w:tcW w:w="1061" w:type="dxa"/>
            <w:tcBorders>
              <w:top w:val="single" w:sz="12" w:space="0" w:color="auto"/>
            </w:tcBorders>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21 263 403</w:t>
            </w:r>
          </w:p>
        </w:tc>
      </w:tr>
      <w:tr w:rsidR="0017565C" w:rsidRPr="00CE785D" w:rsidTr="000A5CDE">
        <w:tc>
          <w:tcPr>
            <w:tcW w:w="3402" w:type="dxa"/>
            <w:gridSpan w:val="2"/>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00" w:lineRule="exact"/>
              <w:ind w:right="40"/>
              <w:rPr>
                <w:rFonts w:eastAsia="Times New Roman"/>
                <w:noProof/>
                <w:sz w:val="17"/>
                <w:szCs w:val="20"/>
              </w:rPr>
            </w:pPr>
            <w:r w:rsidRPr="00CE785D">
              <w:rPr>
                <w:rFonts w:eastAsia="Times New Roman"/>
                <w:noProof/>
                <w:sz w:val="17"/>
                <w:szCs w:val="20"/>
              </w:rPr>
              <w:t xml:space="preserve">Женщины со сроком беременности &gt; 4 месяцев (1,88 % общей численности населения) </w:t>
            </w:r>
          </w:p>
        </w:tc>
        <w:tc>
          <w:tcPr>
            <w:tcW w:w="993"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348 847</w:t>
            </w:r>
          </w:p>
        </w:tc>
        <w:tc>
          <w:tcPr>
            <w:tcW w:w="1134"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358 550</w:t>
            </w:r>
          </w:p>
        </w:tc>
        <w:tc>
          <w:tcPr>
            <w:tcW w:w="1134"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368 499</w:t>
            </w:r>
          </w:p>
        </w:tc>
        <w:tc>
          <w:tcPr>
            <w:tcW w:w="992"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378 670</w:t>
            </w:r>
          </w:p>
        </w:tc>
        <w:tc>
          <w:tcPr>
            <w:tcW w:w="1134"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389 086</w:t>
            </w:r>
          </w:p>
        </w:tc>
        <w:tc>
          <w:tcPr>
            <w:tcW w:w="1061"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399 752</w:t>
            </w:r>
          </w:p>
        </w:tc>
      </w:tr>
      <w:tr w:rsidR="0017565C" w:rsidRPr="00CE785D" w:rsidTr="000A5CDE">
        <w:tc>
          <w:tcPr>
            <w:tcW w:w="2694" w:type="dxa"/>
            <w:vMerge w:val="restart"/>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00" w:lineRule="exact"/>
              <w:ind w:right="40"/>
              <w:rPr>
                <w:rFonts w:eastAsia="Times New Roman"/>
                <w:noProof/>
                <w:sz w:val="17"/>
                <w:szCs w:val="20"/>
              </w:rPr>
            </w:pPr>
            <w:r w:rsidRPr="00CE785D">
              <w:rPr>
                <w:rFonts w:eastAsia="Times New Roman"/>
                <w:noProof/>
                <w:sz w:val="17"/>
                <w:szCs w:val="20"/>
              </w:rPr>
              <w:t>Беременные женщины, получившие курс ИПТ/СП 1</w:t>
            </w:r>
          </w:p>
        </w:tc>
        <w:tc>
          <w:tcPr>
            <w:tcW w:w="708"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00" w:lineRule="exact"/>
              <w:ind w:right="40"/>
              <w:rPr>
                <w:rFonts w:eastAsia="Times New Roman"/>
                <w:noProof/>
                <w:sz w:val="17"/>
                <w:szCs w:val="20"/>
              </w:rPr>
            </w:pPr>
            <w:r w:rsidRPr="00CE785D">
              <w:rPr>
                <w:rFonts w:eastAsia="Times New Roman"/>
                <w:noProof/>
                <w:sz w:val="17"/>
                <w:szCs w:val="20"/>
              </w:rPr>
              <w:t>Кол-во</w:t>
            </w:r>
          </w:p>
        </w:tc>
        <w:tc>
          <w:tcPr>
            <w:tcW w:w="993"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169 207</w:t>
            </w:r>
          </w:p>
        </w:tc>
        <w:tc>
          <w:tcPr>
            <w:tcW w:w="1134"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318 163</w:t>
            </w:r>
          </w:p>
        </w:tc>
        <w:tc>
          <w:tcPr>
            <w:tcW w:w="1134"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316 848</w:t>
            </w:r>
          </w:p>
        </w:tc>
        <w:tc>
          <w:tcPr>
            <w:tcW w:w="992"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327 423</w:t>
            </w:r>
          </w:p>
        </w:tc>
        <w:tc>
          <w:tcPr>
            <w:tcW w:w="1134"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359 081</w:t>
            </w:r>
          </w:p>
        </w:tc>
        <w:tc>
          <w:tcPr>
            <w:tcW w:w="1061"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273 520</w:t>
            </w:r>
          </w:p>
        </w:tc>
      </w:tr>
      <w:tr w:rsidR="0017565C" w:rsidRPr="00CE785D" w:rsidTr="000A5CDE">
        <w:tc>
          <w:tcPr>
            <w:tcW w:w="2694" w:type="dxa"/>
            <w:vMerge/>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00" w:lineRule="exact"/>
              <w:ind w:right="40"/>
              <w:rPr>
                <w:rFonts w:eastAsia="Times New Roman"/>
                <w:noProof/>
                <w:sz w:val="17"/>
                <w:szCs w:val="20"/>
              </w:rPr>
            </w:pPr>
          </w:p>
        </w:tc>
        <w:tc>
          <w:tcPr>
            <w:tcW w:w="708"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00" w:lineRule="exact"/>
              <w:ind w:right="40"/>
              <w:rPr>
                <w:rFonts w:eastAsia="Times New Roman"/>
                <w:noProof/>
                <w:sz w:val="17"/>
                <w:szCs w:val="20"/>
              </w:rPr>
            </w:pPr>
            <w:r w:rsidRPr="00CE785D">
              <w:rPr>
                <w:rFonts w:eastAsia="Times New Roman"/>
                <w:noProof/>
                <w:sz w:val="17"/>
                <w:szCs w:val="20"/>
              </w:rPr>
              <w:t>%</w:t>
            </w:r>
          </w:p>
        </w:tc>
        <w:tc>
          <w:tcPr>
            <w:tcW w:w="993"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48,50</w:t>
            </w:r>
          </w:p>
        </w:tc>
        <w:tc>
          <w:tcPr>
            <w:tcW w:w="1134"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88,74</w:t>
            </w:r>
          </w:p>
        </w:tc>
        <w:tc>
          <w:tcPr>
            <w:tcW w:w="1134"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85,98</w:t>
            </w:r>
          </w:p>
        </w:tc>
        <w:tc>
          <w:tcPr>
            <w:tcW w:w="992"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86,47</w:t>
            </w:r>
          </w:p>
        </w:tc>
        <w:tc>
          <w:tcPr>
            <w:tcW w:w="1134"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92,29</w:t>
            </w:r>
          </w:p>
        </w:tc>
        <w:tc>
          <w:tcPr>
            <w:tcW w:w="1061"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68,42</w:t>
            </w:r>
          </w:p>
        </w:tc>
      </w:tr>
      <w:tr w:rsidR="0017565C" w:rsidRPr="00CE785D" w:rsidTr="000A5CDE">
        <w:tc>
          <w:tcPr>
            <w:tcW w:w="2694" w:type="dxa"/>
            <w:vMerge w:val="restart"/>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00" w:lineRule="exact"/>
              <w:ind w:right="40"/>
              <w:rPr>
                <w:rFonts w:eastAsia="Times New Roman"/>
                <w:noProof/>
                <w:sz w:val="17"/>
                <w:szCs w:val="20"/>
              </w:rPr>
            </w:pPr>
            <w:r w:rsidRPr="00CE785D">
              <w:rPr>
                <w:rFonts w:eastAsia="Times New Roman"/>
                <w:noProof/>
                <w:sz w:val="17"/>
                <w:szCs w:val="20"/>
              </w:rPr>
              <w:t>Беременные женщины, получившие курс ИПТ/СП 2</w:t>
            </w:r>
          </w:p>
        </w:tc>
        <w:tc>
          <w:tcPr>
            <w:tcW w:w="708"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00" w:lineRule="exact"/>
              <w:ind w:right="40"/>
              <w:rPr>
                <w:rFonts w:eastAsia="Times New Roman"/>
                <w:noProof/>
                <w:sz w:val="17"/>
                <w:szCs w:val="20"/>
              </w:rPr>
            </w:pPr>
            <w:r w:rsidRPr="00CE785D">
              <w:rPr>
                <w:rFonts w:eastAsia="Times New Roman"/>
                <w:noProof/>
                <w:sz w:val="17"/>
                <w:szCs w:val="20"/>
              </w:rPr>
              <w:t>Кол-во</w:t>
            </w:r>
          </w:p>
        </w:tc>
        <w:tc>
          <w:tcPr>
            <w:tcW w:w="993"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109 278</w:t>
            </w:r>
          </w:p>
        </w:tc>
        <w:tc>
          <w:tcPr>
            <w:tcW w:w="1134"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219 840</w:t>
            </w:r>
          </w:p>
        </w:tc>
        <w:tc>
          <w:tcPr>
            <w:tcW w:w="1134"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238 262</w:t>
            </w:r>
          </w:p>
        </w:tc>
        <w:tc>
          <w:tcPr>
            <w:tcW w:w="992"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248 522</w:t>
            </w:r>
          </w:p>
        </w:tc>
        <w:tc>
          <w:tcPr>
            <w:tcW w:w="1134"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272 954</w:t>
            </w:r>
          </w:p>
        </w:tc>
        <w:tc>
          <w:tcPr>
            <w:tcW w:w="1061"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188 557</w:t>
            </w:r>
          </w:p>
        </w:tc>
      </w:tr>
      <w:tr w:rsidR="0017565C" w:rsidRPr="00CE785D" w:rsidTr="000A5CDE">
        <w:tc>
          <w:tcPr>
            <w:tcW w:w="2694" w:type="dxa"/>
            <w:vMerge/>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00" w:lineRule="exact"/>
              <w:ind w:right="40"/>
              <w:rPr>
                <w:rFonts w:eastAsia="Times New Roman"/>
                <w:noProof/>
                <w:sz w:val="17"/>
                <w:szCs w:val="20"/>
              </w:rPr>
            </w:pPr>
          </w:p>
        </w:tc>
        <w:tc>
          <w:tcPr>
            <w:tcW w:w="708"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00" w:lineRule="exact"/>
              <w:ind w:right="40"/>
              <w:rPr>
                <w:rFonts w:eastAsia="Times New Roman"/>
                <w:noProof/>
                <w:sz w:val="17"/>
                <w:szCs w:val="20"/>
              </w:rPr>
            </w:pPr>
            <w:r w:rsidRPr="00CE785D">
              <w:rPr>
                <w:rFonts w:eastAsia="Times New Roman"/>
                <w:noProof/>
                <w:sz w:val="17"/>
                <w:szCs w:val="20"/>
              </w:rPr>
              <w:t>%</w:t>
            </w:r>
          </w:p>
        </w:tc>
        <w:tc>
          <w:tcPr>
            <w:tcW w:w="993"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31,33</w:t>
            </w:r>
          </w:p>
        </w:tc>
        <w:tc>
          <w:tcPr>
            <w:tcW w:w="1134"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61,31</w:t>
            </w:r>
          </w:p>
        </w:tc>
        <w:tc>
          <w:tcPr>
            <w:tcW w:w="1134"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64,66</w:t>
            </w:r>
          </w:p>
        </w:tc>
        <w:tc>
          <w:tcPr>
            <w:tcW w:w="992"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65,63</w:t>
            </w:r>
          </w:p>
        </w:tc>
        <w:tc>
          <w:tcPr>
            <w:tcW w:w="1134"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70,15</w:t>
            </w:r>
          </w:p>
        </w:tc>
        <w:tc>
          <w:tcPr>
            <w:tcW w:w="1061" w:type="dxa"/>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47,17</w:t>
            </w:r>
          </w:p>
        </w:tc>
      </w:tr>
      <w:tr w:rsidR="0017565C" w:rsidRPr="00CE785D" w:rsidTr="000A5CDE">
        <w:tc>
          <w:tcPr>
            <w:tcW w:w="2694" w:type="dxa"/>
            <w:tcBorders>
              <w:bottom w:val="single" w:sz="12" w:space="0" w:color="auto"/>
            </w:tcBorders>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00" w:lineRule="exact"/>
              <w:ind w:right="40"/>
              <w:rPr>
                <w:rFonts w:eastAsia="Times New Roman"/>
                <w:noProof/>
                <w:sz w:val="17"/>
                <w:szCs w:val="20"/>
              </w:rPr>
            </w:pPr>
            <w:r w:rsidRPr="00CE785D">
              <w:rPr>
                <w:rFonts w:eastAsia="Times New Roman"/>
                <w:noProof/>
                <w:sz w:val="17"/>
                <w:szCs w:val="20"/>
              </w:rPr>
              <w:t xml:space="preserve">Процент женщин, не прошедших обследование между ИПТ/СП 1 и ИПТ/СП 2 </w:t>
            </w:r>
          </w:p>
        </w:tc>
        <w:tc>
          <w:tcPr>
            <w:tcW w:w="708" w:type="dxa"/>
            <w:tcBorders>
              <w:bottom w:val="single" w:sz="12" w:space="0" w:color="auto"/>
            </w:tcBorders>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00" w:lineRule="exact"/>
              <w:ind w:right="40"/>
              <w:rPr>
                <w:rFonts w:eastAsia="Times New Roman"/>
                <w:noProof/>
                <w:sz w:val="17"/>
                <w:szCs w:val="20"/>
              </w:rPr>
            </w:pPr>
            <w:r w:rsidRPr="00CE785D">
              <w:rPr>
                <w:rFonts w:eastAsia="Times New Roman"/>
                <w:noProof/>
                <w:sz w:val="17"/>
                <w:szCs w:val="20"/>
              </w:rPr>
              <w:t>%</w:t>
            </w:r>
          </w:p>
        </w:tc>
        <w:tc>
          <w:tcPr>
            <w:tcW w:w="993" w:type="dxa"/>
            <w:tcBorders>
              <w:bottom w:val="single" w:sz="12" w:space="0" w:color="auto"/>
            </w:tcBorders>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17,18</w:t>
            </w:r>
          </w:p>
        </w:tc>
        <w:tc>
          <w:tcPr>
            <w:tcW w:w="1134" w:type="dxa"/>
            <w:tcBorders>
              <w:bottom w:val="single" w:sz="12" w:space="0" w:color="auto"/>
            </w:tcBorders>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27,42</w:t>
            </w:r>
          </w:p>
        </w:tc>
        <w:tc>
          <w:tcPr>
            <w:tcW w:w="1134" w:type="dxa"/>
            <w:tcBorders>
              <w:bottom w:val="single" w:sz="12" w:space="0" w:color="auto"/>
            </w:tcBorders>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21,33</w:t>
            </w:r>
          </w:p>
        </w:tc>
        <w:tc>
          <w:tcPr>
            <w:tcW w:w="992" w:type="dxa"/>
            <w:tcBorders>
              <w:bottom w:val="single" w:sz="12" w:space="0" w:color="auto"/>
            </w:tcBorders>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20,84</w:t>
            </w:r>
          </w:p>
        </w:tc>
        <w:tc>
          <w:tcPr>
            <w:tcW w:w="1134" w:type="dxa"/>
            <w:tcBorders>
              <w:bottom w:val="single" w:sz="12" w:space="0" w:color="auto"/>
            </w:tcBorders>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22,14</w:t>
            </w:r>
          </w:p>
        </w:tc>
        <w:tc>
          <w:tcPr>
            <w:tcW w:w="1061" w:type="dxa"/>
            <w:tcBorders>
              <w:bottom w:val="single" w:sz="12" w:space="0" w:color="auto"/>
            </w:tcBorders>
            <w:shd w:val="clear" w:color="auto" w:fill="auto"/>
            <w:vAlign w:val="bottom"/>
          </w:tcPr>
          <w:p w:rsidR="0017565C" w:rsidRPr="00CE785D" w:rsidRDefault="0017565C" w:rsidP="00F44212">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21,25</w:t>
            </w:r>
          </w:p>
        </w:tc>
      </w:tr>
    </w:tbl>
    <w:p w:rsidR="00F44212" w:rsidRPr="00CE785D" w:rsidRDefault="00F44212" w:rsidP="00F44212">
      <w:pPr>
        <w:pStyle w:val="SingleTxtG"/>
        <w:spacing w:after="0" w:line="120" w:lineRule="exact"/>
        <w:ind w:left="0"/>
        <w:rPr>
          <w:b/>
          <w:i/>
          <w:sz w:val="10"/>
          <w:szCs w:val="16"/>
        </w:rPr>
      </w:pPr>
    </w:p>
    <w:p w:rsidR="0017565C" w:rsidRPr="00CE785D" w:rsidRDefault="0017565C" w:rsidP="00F44212">
      <w:pPr>
        <w:pStyle w:val="FootnoteText"/>
        <w:tabs>
          <w:tab w:val="right" w:pos="216"/>
          <w:tab w:val="left" w:pos="288"/>
          <w:tab w:val="right" w:pos="576"/>
          <w:tab w:val="left" w:pos="648"/>
        </w:tabs>
        <w:ind w:left="288" w:hanging="288"/>
      </w:pPr>
      <w:r w:rsidRPr="00CE785D">
        <w:rPr>
          <w:i/>
        </w:rPr>
        <w:t>Источник</w:t>
      </w:r>
      <w:r w:rsidRPr="00CE785D">
        <w:rPr>
          <w:b/>
        </w:rPr>
        <w:t>:</w:t>
      </w:r>
      <w:r w:rsidRPr="00CE785D">
        <w:t xml:space="preserve"> Министерство здравоохранения/Национальная программа по борьбе с малярией.</w:t>
      </w:r>
    </w:p>
    <w:p w:rsidR="00F44212" w:rsidRPr="00CE785D" w:rsidRDefault="00F44212" w:rsidP="00F44212">
      <w:pPr>
        <w:pStyle w:val="H230"/>
        <w:spacing w:after="0" w:line="120" w:lineRule="exact"/>
        <w:rPr>
          <w:sz w:val="10"/>
        </w:rPr>
      </w:pPr>
      <w:bookmarkStart w:id="291" w:name="_Toc376709331"/>
    </w:p>
    <w:p w:rsidR="00F44212" w:rsidRPr="00CE785D" w:rsidRDefault="00F44212" w:rsidP="00F44212">
      <w:pPr>
        <w:pStyle w:val="H230"/>
        <w:spacing w:after="0" w:line="120" w:lineRule="exact"/>
        <w:rPr>
          <w:sz w:val="10"/>
        </w:rPr>
      </w:pPr>
    </w:p>
    <w:p w:rsidR="0017565C" w:rsidRPr="00CE785D" w:rsidRDefault="00246C79" w:rsidP="00F4421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br w:type="page"/>
      </w:r>
      <w:r w:rsidR="0017565C" w:rsidRPr="00CE785D">
        <w:tab/>
      </w:r>
      <w:bookmarkStart w:id="292" w:name="_Toc390076498"/>
      <w:bookmarkStart w:id="293" w:name="_Toc392860195"/>
      <w:r w:rsidR="0017565C" w:rsidRPr="00CE785D">
        <w:t>2.</w:t>
      </w:r>
      <w:r w:rsidR="0017565C" w:rsidRPr="00CE785D">
        <w:tab/>
        <w:t>Улучшение доступа женщин к медицинскому обслуживанию во время родов</w:t>
      </w:r>
      <w:bookmarkEnd w:id="292"/>
      <w:bookmarkEnd w:id="293"/>
      <w:r w:rsidR="0017565C" w:rsidRPr="00CE785D">
        <w:t xml:space="preserve"> </w:t>
      </w:r>
      <w:bookmarkEnd w:id="291"/>
    </w:p>
    <w:p w:rsidR="00F44212" w:rsidRPr="00CE785D" w:rsidRDefault="00F44212" w:rsidP="00F44212">
      <w:pPr>
        <w:pStyle w:val="SingleTxtG"/>
        <w:spacing w:after="0" w:line="120" w:lineRule="exact"/>
        <w:rPr>
          <w:sz w:val="10"/>
        </w:rPr>
      </w:pPr>
    </w:p>
    <w:p w:rsidR="0017565C" w:rsidRPr="00CE785D" w:rsidRDefault="0017565C" w:rsidP="00F44212">
      <w:pPr>
        <w:pStyle w:val="SingleTxt"/>
      </w:pPr>
      <w:r w:rsidRPr="00CE785D">
        <w:t>74.</w:t>
      </w:r>
      <w:r w:rsidRPr="00CE785D">
        <w:tab/>
        <w:t>Начиная с 2006 года в стране при поддержке ВОЗ, ЮНИСЕФ и ЮНФПА осуществляется программа первичной скорой акушерской и неонатальной п</w:t>
      </w:r>
      <w:r w:rsidRPr="00CE785D">
        <w:t>о</w:t>
      </w:r>
      <w:r w:rsidRPr="00CE785D">
        <w:t>мощи (ПСАНП), услуги которой предоставляются в 504 медицинских учр</w:t>
      </w:r>
      <w:r w:rsidRPr="00CE785D">
        <w:t>е</w:t>
      </w:r>
      <w:r w:rsidRPr="00CE785D">
        <w:t>ждениях, и комплексной скорой акушерской и неонатальной помощи (КСАНП), в рамках которой операции кесарева сечения проводятся в 48 государственных учреждениях здравоохранения. Медицинские работники, включая врачей, ак</w:t>
      </w:r>
      <w:r w:rsidRPr="00CE785D">
        <w:t>у</w:t>
      </w:r>
      <w:r w:rsidRPr="00CE785D">
        <w:t>шерок и медсестер (787 человек), прошли курс повышения квалификации в о</w:t>
      </w:r>
      <w:r w:rsidRPr="00CE785D">
        <w:t>б</w:t>
      </w:r>
      <w:r w:rsidRPr="00CE785D">
        <w:t>ласти оказания скорой акушерской и неонатальной помощи (САНП). Для расширения масштаба этих мероприятий и придания им рег</w:t>
      </w:r>
      <w:r w:rsidRPr="00CE785D">
        <w:t>у</w:t>
      </w:r>
      <w:r w:rsidRPr="00CE785D">
        <w:t>лярного характера учебные модули "Скорая акушерская и неонатальная п</w:t>
      </w:r>
      <w:r w:rsidRPr="00CE785D">
        <w:t>о</w:t>
      </w:r>
      <w:r w:rsidRPr="00CE785D">
        <w:t>мощь" были включены в учебную программу начальной подготовки младшего медицинского персон</w:t>
      </w:r>
      <w:r w:rsidRPr="00CE785D">
        <w:t>а</w:t>
      </w:r>
      <w:r w:rsidRPr="00CE785D">
        <w:t>ла на Мадагаскаре.</w:t>
      </w:r>
    </w:p>
    <w:p w:rsidR="0017565C" w:rsidRPr="00CE785D" w:rsidRDefault="0017565C" w:rsidP="00F44212">
      <w:pPr>
        <w:pStyle w:val="SingleTxt"/>
      </w:pPr>
      <w:r w:rsidRPr="00CE785D">
        <w:t>75.</w:t>
      </w:r>
      <w:r w:rsidRPr="00CE785D">
        <w:tab/>
        <w:t>С 2008 года государственные медицинские учреждения оснащаются и</w:t>
      </w:r>
      <w:r w:rsidRPr="00CE785D">
        <w:t>н</w:t>
      </w:r>
      <w:r w:rsidRPr="00CE785D">
        <w:t>дивидуальными акушерскими комплектами (ИАК) и наборами инструментов для кесарева сечения (наборы для КС), которые оплачиваются из госуда</w:t>
      </w:r>
      <w:r w:rsidRPr="00CE785D">
        <w:t>р</w:t>
      </w:r>
      <w:r w:rsidRPr="00CE785D">
        <w:t>ственного бюджета, а также за счет взносов технических и финансовых пар</w:t>
      </w:r>
      <w:r w:rsidRPr="00CE785D">
        <w:t>т</w:t>
      </w:r>
      <w:r w:rsidRPr="00CE785D">
        <w:t>неров, в том числе ЮНИСЕФ и ЮНФПА. Благодаря этому была оказана п</w:t>
      </w:r>
      <w:r w:rsidRPr="00CE785D">
        <w:t>о</w:t>
      </w:r>
      <w:r w:rsidRPr="00CE785D">
        <w:t>мощь 3119 парам "мать–новорожденный". Анализ данных об использовании наборов для кесарева сечения в 2009 году показал, что 4295 операций кесарева сечения были проведены за счет государства, а 7949 операций – в рамках п</w:t>
      </w:r>
      <w:r w:rsidRPr="00CE785D">
        <w:t>о</w:t>
      </w:r>
      <w:r w:rsidRPr="00CE785D">
        <w:t>мощи ЮНФПА. Тем не менее с 2010 года наблюдается тенденция к сокращ</w:t>
      </w:r>
      <w:r w:rsidRPr="00CE785D">
        <w:t>е</w:t>
      </w:r>
      <w:r w:rsidRPr="00CE785D">
        <w:t>нию к</w:t>
      </w:r>
      <w:r w:rsidRPr="00CE785D">
        <w:t>о</w:t>
      </w:r>
      <w:r w:rsidRPr="00CE785D">
        <w:t xml:space="preserve">личества поставляемых в медицинские учреждения ИАК и наборов для КС. В 2011 году потребность в них не была удовлетворена. В 2012 году это сказалось на показателе принимаемых родов. </w:t>
      </w:r>
    </w:p>
    <w:p w:rsidR="00246C79" w:rsidRPr="00CE785D" w:rsidRDefault="00246C79" w:rsidP="00246C79">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bookmarkStart w:id="294" w:name="_Toc377129319"/>
    </w:p>
    <w:p w:rsidR="00AC526C" w:rsidRPr="00CE785D" w:rsidRDefault="00AC526C" w:rsidP="00AC526C">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r w:rsidRPr="00CE785D">
        <w:tab/>
      </w:r>
      <w:r w:rsidR="0017565C" w:rsidRPr="00CE785D">
        <w:t>Таблица 33</w:t>
      </w:r>
    </w:p>
    <w:p w:rsidR="0017565C" w:rsidRPr="00CE785D" w:rsidRDefault="00AC526C" w:rsidP="00AC52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r w:rsidRPr="00CE785D">
        <w:tab/>
      </w:r>
      <w:bookmarkStart w:id="295" w:name="_Toc392860196"/>
      <w:r w:rsidR="0017565C" w:rsidRPr="00CE785D">
        <w:t>Охват родовспоможением в медицинских учреждениях</w:t>
      </w:r>
      <w:bookmarkEnd w:id="294"/>
      <w:bookmarkEnd w:id="295"/>
    </w:p>
    <w:p w:rsidR="00AC526C" w:rsidRPr="00CE785D" w:rsidRDefault="00AC526C" w:rsidP="00AC526C">
      <w:pPr>
        <w:pStyle w:val="SingleTxt"/>
        <w:spacing w:after="0" w:line="120" w:lineRule="exact"/>
        <w:rPr>
          <w:sz w:val="10"/>
        </w:rPr>
      </w:pPr>
    </w:p>
    <w:p w:rsidR="00AC526C" w:rsidRPr="00CE785D" w:rsidRDefault="00AC526C" w:rsidP="00AC526C">
      <w:pPr>
        <w:pStyle w:val="SingleTxt"/>
        <w:spacing w:after="0" w:line="120" w:lineRule="exact"/>
        <w:rPr>
          <w:sz w:val="10"/>
        </w:rPr>
      </w:pPr>
    </w:p>
    <w:tbl>
      <w:tblPr>
        <w:tblW w:w="7314" w:type="dxa"/>
        <w:tblInd w:w="1276" w:type="dxa"/>
        <w:tblBorders>
          <w:top w:val="single" w:sz="4" w:space="0" w:color="auto"/>
        </w:tblBorders>
        <w:tblCellMar>
          <w:left w:w="0" w:type="dxa"/>
          <w:right w:w="0" w:type="dxa"/>
        </w:tblCellMar>
        <w:tblLook w:val="04A0"/>
      </w:tblPr>
      <w:tblGrid>
        <w:gridCol w:w="2918"/>
        <w:gridCol w:w="783"/>
        <w:gridCol w:w="900"/>
        <w:gridCol w:w="747"/>
        <w:gridCol w:w="801"/>
        <w:gridCol w:w="1165"/>
      </w:tblGrid>
      <w:tr w:rsidR="0017565C" w:rsidRPr="00CE785D" w:rsidTr="00AC526C">
        <w:trPr>
          <w:trHeight w:val="238"/>
          <w:tblHeader/>
        </w:trPr>
        <w:tc>
          <w:tcPr>
            <w:tcW w:w="2918" w:type="dxa"/>
            <w:tcBorders>
              <w:top w:val="single" w:sz="4" w:space="0" w:color="auto"/>
              <w:bottom w:val="single" w:sz="12" w:space="0" w:color="auto"/>
            </w:tcBorders>
            <w:shd w:val="clear" w:color="auto" w:fill="auto"/>
            <w:vAlign w:val="bottom"/>
          </w:tcPr>
          <w:p w:rsidR="0017565C" w:rsidRPr="00CE785D" w:rsidRDefault="0017565C" w:rsidP="000A5CDE">
            <w:pPr>
              <w:pStyle w:val="SingleTxtG"/>
              <w:spacing w:before="80" w:after="80" w:line="240" w:lineRule="auto"/>
              <w:ind w:left="0" w:right="0"/>
              <w:rPr>
                <w:bCs/>
                <w:i/>
                <w:sz w:val="14"/>
                <w:szCs w:val="14"/>
              </w:rPr>
            </w:pPr>
            <w:r w:rsidRPr="00CE785D">
              <w:rPr>
                <w:i/>
                <w:sz w:val="14"/>
                <w:szCs w:val="14"/>
              </w:rPr>
              <w:t>Показатели</w:t>
            </w:r>
          </w:p>
        </w:tc>
        <w:tc>
          <w:tcPr>
            <w:tcW w:w="783" w:type="dxa"/>
            <w:tcBorders>
              <w:top w:val="single" w:sz="4" w:space="0" w:color="auto"/>
              <w:bottom w:val="single" w:sz="12" w:space="0" w:color="auto"/>
            </w:tcBorders>
            <w:shd w:val="clear" w:color="auto" w:fill="auto"/>
            <w:vAlign w:val="bottom"/>
          </w:tcPr>
          <w:p w:rsidR="0017565C" w:rsidRPr="00CE785D" w:rsidRDefault="0017565C" w:rsidP="000A5CDE">
            <w:pPr>
              <w:pStyle w:val="SingleTxtG"/>
              <w:spacing w:before="80" w:after="80" w:line="240" w:lineRule="auto"/>
              <w:ind w:left="0" w:right="0"/>
              <w:jc w:val="right"/>
              <w:rPr>
                <w:bCs/>
                <w:i/>
                <w:sz w:val="14"/>
                <w:szCs w:val="14"/>
              </w:rPr>
            </w:pPr>
            <w:r w:rsidRPr="00CE785D">
              <w:rPr>
                <w:bCs/>
                <w:i/>
                <w:sz w:val="14"/>
                <w:szCs w:val="14"/>
              </w:rPr>
              <w:t>2009 год</w:t>
            </w:r>
          </w:p>
        </w:tc>
        <w:tc>
          <w:tcPr>
            <w:tcW w:w="900" w:type="dxa"/>
            <w:tcBorders>
              <w:top w:val="single" w:sz="4" w:space="0" w:color="auto"/>
              <w:bottom w:val="single" w:sz="12" w:space="0" w:color="auto"/>
            </w:tcBorders>
            <w:shd w:val="clear" w:color="auto" w:fill="auto"/>
            <w:vAlign w:val="bottom"/>
          </w:tcPr>
          <w:p w:rsidR="0017565C" w:rsidRPr="00CE785D" w:rsidRDefault="0017565C" w:rsidP="000A5CDE">
            <w:pPr>
              <w:pStyle w:val="SingleTxtG"/>
              <w:spacing w:before="80" w:after="80" w:line="240" w:lineRule="auto"/>
              <w:ind w:left="0" w:right="0"/>
              <w:jc w:val="right"/>
              <w:rPr>
                <w:bCs/>
                <w:i/>
                <w:sz w:val="14"/>
                <w:szCs w:val="14"/>
              </w:rPr>
            </w:pPr>
            <w:r w:rsidRPr="00CE785D">
              <w:rPr>
                <w:bCs/>
                <w:i/>
                <w:sz w:val="14"/>
                <w:szCs w:val="14"/>
              </w:rPr>
              <w:t>2010 год</w:t>
            </w:r>
          </w:p>
        </w:tc>
        <w:tc>
          <w:tcPr>
            <w:tcW w:w="747" w:type="dxa"/>
            <w:tcBorders>
              <w:top w:val="single" w:sz="4" w:space="0" w:color="auto"/>
              <w:bottom w:val="single" w:sz="12" w:space="0" w:color="auto"/>
            </w:tcBorders>
            <w:shd w:val="clear" w:color="auto" w:fill="auto"/>
            <w:vAlign w:val="bottom"/>
          </w:tcPr>
          <w:p w:rsidR="0017565C" w:rsidRPr="00CE785D" w:rsidRDefault="0017565C" w:rsidP="000A5CDE">
            <w:pPr>
              <w:pStyle w:val="SingleTxtG"/>
              <w:spacing w:before="80" w:after="80" w:line="240" w:lineRule="auto"/>
              <w:ind w:left="0" w:right="0"/>
              <w:jc w:val="right"/>
              <w:rPr>
                <w:bCs/>
                <w:i/>
                <w:sz w:val="14"/>
                <w:szCs w:val="14"/>
              </w:rPr>
            </w:pPr>
            <w:r w:rsidRPr="00CE785D">
              <w:rPr>
                <w:bCs/>
                <w:i/>
                <w:sz w:val="14"/>
                <w:szCs w:val="14"/>
              </w:rPr>
              <w:t>2011 год</w:t>
            </w:r>
          </w:p>
        </w:tc>
        <w:tc>
          <w:tcPr>
            <w:tcW w:w="801" w:type="dxa"/>
            <w:tcBorders>
              <w:top w:val="single" w:sz="4" w:space="0" w:color="auto"/>
              <w:bottom w:val="single" w:sz="12" w:space="0" w:color="auto"/>
            </w:tcBorders>
            <w:shd w:val="clear" w:color="auto" w:fill="auto"/>
            <w:vAlign w:val="bottom"/>
          </w:tcPr>
          <w:p w:rsidR="0017565C" w:rsidRPr="00CE785D" w:rsidRDefault="0017565C" w:rsidP="000A5CDE">
            <w:pPr>
              <w:pStyle w:val="SingleTxtG"/>
              <w:spacing w:before="80" w:after="80" w:line="240" w:lineRule="auto"/>
              <w:ind w:left="0" w:right="0"/>
              <w:jc w:val="right"/>
              <w:rPr>
                <w:bCs/>
                <w:i/>
                <w:sz w:val="14"/>
                <w:szCs w:val="14"/>
              </w:rPr>
            </w:pPr>
            <w:r w:rsidRPr="00CE785D">
              <w:rPr>
                <w:bCs/>
                <w:i/>
                <w:sz w:val="14"/>
                <w:szCs w:val="14"/>
              </w:rPr>
              <w:t>2012 год</w:t>
            </w:r>
          </w:p>
        </w:tc>
        <w:tc>
          <w:tcPr>
            <w:tcW w:w="1165" w:type="dxa"/>
            <w:tcBorders>
              <w:top w:val="single" w:sz="4" w:space="0" w:color="auto"/>
              <w:bottom w:val="single" w:sz="12" w:space="0" w:color="auto"/>
            </w:tcBorders>
            <w:shd w:val="clear" w:color="auto" w:fill="auto"/>
            <w:vAlign w:val="bottom"/>
          </w:tcPr>
          <w:p w:rsidR="0017565C" w:rsidRPr="00CE785D" w:rsidRDefault="0017565C" w:rsidP="000A5CDE">
            <w:pPr>
              <w:pStyle w:val="SingleTxtG"/>
              <w:spacing w:before="80" w:after="80" w:line="240" w:lineRule="auto"/>
              <w:ind w:left="0" w:right="0"/>
              <w:jc w:val="right"/>
              <w:rPr>
                <w:bCs/>
                <w:i/>
                <w:sz w:val="14"/>
                <w:szCs w:val="14"/>
              </w:rPr>
            </w:pPr>
            <w:r w:rsidRPr="00CE785D">
              <w:rPr>
                <w:bCs/>
                <w:i/>
                <w:sz w:val="14"/>
                <w:szCs w:val="14"/>
              </w:rPr>
              <w:t>Цели на 2012 год</w:t>
            </w:r>
          </w:p>
        </w:tc>
      </w:tr>
      <w:tr w:rsidR="0017565C" w:rsidRPr="00CE785D" w:rsidTr="00AC526C">
        <w:trPr>
          <w:trHeight w:val="238"/>
        </w:trPr>
        <w:tc>
          <w:tcPr>
            <w:tcW w:w="2918" w:type="dxa"/>
            <w:tcBorders>
              <w:top w:val="single" w:sz="12" w:space="0" w:color="auto"/>
            </w:tcBorders>
            <w:shd w:val="clear" w:color="auto" w:fill="auto"/>
          </w:tcPr>
          <w:p w:rsidR="0017565C" w:rsidRPr="00CE785D" w:rsidRDefault="0017565C" w:rsidP="00AC526C">
            <w:pPr>
              <w:tabs>
                <w:tab w:val="left" w:pos="288"/>
                <w:tab w:val="left" w:pos="576"/>
                <w:tab w:val="left" w:pos="864"/>
                <w:tab w:val="left" w:pos="1152"/>
              </w:tabs>
              <w:suppressAutoHyphens/>
              <w:spacing w:before="40" w:after="40" w:line="200" w:lineRule="exact"/>
              <w:ind w:right="40"/>
              <w:rPr>
                <w:rFonts w:eastAsia="Times New Roman"/>
                <w:noProof/>
                <w:sz w:val="17"/>
                <w:szCs w:val="20"/>
              </w:rPr>
            </w:pPr>
            <w:r w:rsidRPr="00CE785D">
              <w:rPr>
                <w:rFonts w:eastAsia="Times New Roman"/>
                <w:noProof/>
                <w:sz w:val="17"/>
                <w:szCs w:val="20"/>
              </w:rPr>
              <w:t>Показатель родов в медицинских учреждениях</w:t>
            </w:r>
          </w:p>
        </w:tc>
        <w:tc>
          <w:tcPr>
            <w:tcW w:w="783" w:type="dxa"/>
            <w:tcBorders>
              <w:top w:val="single" w:sz="12" w:space="0" w:color="auto"/>
            </w:tcBorders>
            <w:shd w:val="clear" w:color="auto" w:fill="auto"/>
            <w:vAlign w:val="bottom"/>
          </w:tcPr>
          <w:p w:rsidR="0017565C" w:rsidRPr="00CE785D" w:rsidRDefault="0017565C" w:rsidP="00AC526C">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31,59%</w:t>
            </w:r>
          </w:p>
        </w:tc>
        <w:tc>
          <w:tcPr>
            <w:tcW w:w="900" w:type="dxa"/>
            <w:tcBorders>
              <w:top w:val="single" w:sz="12" w:space="0" w:color="auto"/>
            </w:tcBorders>
            <w:shd w:val="clear" w:color="auto" w:fill="auto"/>
            <w:vAlign w:val="bottom"/>
          </w:tcPr>
          <w:p w:rsidR="0017565C" w:rsidRPr="00CE785D" w:rsidRDefault="0017565C" w:rsidP="00AC526C">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33,97%</w:t>
            </w:r>
          </w:p>
        </w:tc>
        <w:tc>
          <w:tcPr>
            <w:tcW w:w="747" w:type="dxa"/>
            <w:tcBorders>
              <w:top w:val="single" w:sz="12" w:space="0" w:color="auto"/>
            </w:tcBorders>
            <w:shd w:val="clear" w:color="auto" w:fill="auto"/>
            <w:vAlign w:val="bottom"/>
          </w:tcPr>
          <w:p w:rsidR="0017565C" w:rsidRPr="00CE785D" w:rsidRDefault="0017565C" w:rsidP="00AC526C">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30%</w:t>
            </w:r>
          </w:p>
        </w:tc>
        <w:tc>
          <w:tcPr>
            <w:tcW w:w="801" w:type="dxa"/>
            <w:tcBorders>
              <w:top w:val="single" w:sz="12" w:space="0" w:color="auto"/>
            </w:tcBorders>
            <w:shd w:val="clear" w:color="auto" w:fill="auto"/>
            <w:vAlign w:val="bottom"/>
          </w:tcPr>
          <w:p w:rsidR="0017565C" w:rsidRPr="00CE785D" w:rsidRDefault="0017565C" w:rsidP="00AC526C">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29,50%</w:t>
            </w:r>
          </w:p>
        </w:tc>
        <w:tc>
          <w:tcPr>
            <w:tcW w:w="1165" w:type="dxa"/>
            <w:tcBorders>
              <w:top w:val="single" w:sz="12" w:space="0" w:color="auto"/>
            </w:tcBorders>
            <w:shd w:val="clear" w:color="auto" w:fill="auto"/>
            <w:vAlign w:val="bottom"/>
          </w:tcPr>
          <w:p w:rsidR="0017565C" w:rsidRPr="00CE785D" w:rsidRDefault="0017565C" w:rsidP="00AC526C">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42%</w:t>
            </w:r>
          </w:p>
        </w:tc>
      </w:tr>
      <w:tr w:rsidR="0017565C" w:rsidRPr="00CE785D" w:rsidTr="00AC526C">
        <w:trPr>
          <w:trHeight w:val="238"/>
        </w:trPr>
        <w:tc>
          <w:tcPr>
            <w:tcW w:w="2918" w:type="dxa"/>
            <w:tcBorders>
              <w:bottom w:val="single" w:sz="12" w:space="0" w:color="auto"/>
            </w:tcBorders>
            <w:shd w:val="clear" w:color="auto" w:fill="auto"/>
          </w:tcPr>
          <w:p w:rsidR="0017565C" w:rsidRPr="00CE785D" w:rsidRDefault="0017565C" w:rsidP="00AC526C">
            <w:pPr>
              <w:tabs>
                <w:tab w:val="left" w:pos="288"/>
                <w:tab w:val="left" w:pos="576"/>
                <w:tab w:val="left" w:pos="864"/>
                <w:tab w:val="left" w:pos="1152"/>
              </w:tabs>
              <w:suppressAutoHyphens/>
              <w:spacing w:before="40" w:after="40" w:line="200" w:lineRule="exact"/>
              <w:ind w:right="40"/>
              <w:rPr>
                <w:rFonts w:eastAsia="Times New Roman"/>
                <w:noProof/>
                <w:sz w:val="17"/>
                <w:szCs w:val="20"/>
              </w:rPr>
            </w:pPr>
            <w:r w:rsidRPr="00CE785D">
              <w:rPr>
                <w:rFonts w:eastAsia="Times New Roman"/>
                <w:noProof/>
                <w:sz w:val="17"/>
                <w:szCs w:val="20"/>
              </w:rPr>
              <w:t xml:space="preserve">Показатель операций кесарева сечения </w:t>
            </w:r>
          </w:p>
        </w:tc>
        <w:tc>
          <w:tcPr>
            <w:tcW w:w="783" w:type="dxa"/>
            <w:tcBorders>
              <w:bottom w:val="single" w:sz="12" w:space="0" w:color="auto"/>
            </w:tcBorders>
            <w:shd w:val="clear" w:color="auto" w:fill="auto"/>
            <w:vAlign w:val="bottom"/>
          </w:tcPr>
          <w:p w:rsidR="0017565C" w:rsidRPr="00CE785D" w:rsidRDefault="0017565C" w:rsidP="00AC526C">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1,07%</w:t>
            </w:r>
          </w:p>
        </w:tc>
        <w:tc>
          <w:tcPr>
            <w:tcW w:w="900" w:type="dxa"/>
            <w:tcBorders>
              <w:bottom w:val="single" w:sz="12" w:space="0" w:color="auto"/>
            </w:tcBorders>
            <w:shd w:val="clear" w:color="auto" w:fill="auto"/>
            <w:vAlign w:val="bottom"/>
          </w:tcPr>
          <w:p w:rsidR="0017565C" w:rsidRPr="00CE785D" w:rsidRDefault="0017565C" w:rsidP="00AC526C">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0,9%</w:t>
            </w:r>
          </w:p>
        </w:tc>
        <w:tc>
          <w:tcPr>
            <w:tcW w:w="747" w:type="dxa"/>
            <w:tcBorders>
              <w:bottom w:val="single" w:sz="12" w:space="0" w:color="auto"/>
            </w:tcBorders>
            <w:shd w:val="clear" w:color="auto" w:fill="auto"/>
            <w:vAlign w:val="bottom"/>
          </w:tcPr>
          <w:p w:rsidR="0017565C" w:rsidRPr="00CE785D" w:rsidRDefault="0017565C" w:rsidP="00AC526C">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0,93%</w:t>
            </w:r>
          </w:p>
        </w:tc>
        <w:tc>
          <w:tcPr>
            <w:tcW w:w="801" w:type="dxa"/>
            <w:tcBorders>
              <w:bottom w:val="single" w:sz="12" w:space="0" w:color="auto"/>
            </w:tcBorders>
            <w:shd w:val="clear" w:color="auto" w:fill="auto"/>
            <w:vAlign w:val="bottom"/>
          </w:tcPr>
          <w:p w:rsidR="0017565C" w:rsidRPr="00CE785D" w:rsidRDefault="0017565C" w:rsidP="00AC526C">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1,37%</w:t>
            </w:r>
          </w:p>
        </w:tc>
        <w:tc>
          <w:tcPr>
            <w:tcW w:w="1165" w:type="dxa"/>
            <w:tcBorders>
              <w:bottom w:val="single" w:sz="12" w:space="0" w:color="auto"/>
            </w:tcBorders>
            <w:shd w:val="clear" w:color="auto" w:fill="auto"/>
            <w:vAlign w:val="bottom"/>
          </w:tcPr>
          <w:p w:rsidR="0017565C" w:rsidRPr="00CE785D" w:rsidRDefault="0017565C" w:rsidP="00AC526C">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1,5%</w:t>
            </w:r>
          </w:p>
        </w:tc>
      </w:tr>
    </w:tbl>
    <w:p w:rsidR="00BD7CD4" w:rsidRPr="00CE785D" w:rsidRDefault="00BD7CD4" w:rsidP="00BD7CD4">
      <w:pPr>
        <w:pStyle w:val="SingleTxtG"/>
        <w:spacing w:after="0" w:line="120" w:lineRule="exact"/>
        <w:rPr>
          <w:b/>
          <w:i/>
          <w:sz w:val="10"/>
          <w:szCs w:val="16"/>
        </w:rPr>
      </w:pPr>
    </w:p>
    <w:p w:rsidR="0017565C" w:rsidRPr="00CE785D" w:rsidRDefault="0017565C" w:rsidP="00BD7CD4">
      <w:pPr>
        <w:pStyle w:val="FootnoteText"/>
        <w:tabs>
          <w:tab w:val="right" w:pos="1476"/>
          <w:tab w:val="left" w:pos="1548"/>
          <w:tab w:val="right" w:pos="1836"/>
          <w:tab w:val="left" w:pos="1908"/>
        </w:tabs>
        <w:ind w:left="1548" w:right="1267" w:hanging="288"/>
      </w:pPr>
      <w:r w:rsidRPr="00CE785D">
        <w:rPr>
          <w:i/>
        </w:rPr>
        <w:t>Источник</w:t>
      </w:r>
      <w:r w:rsidRPr="00CE785D">
        <w:rPr>
          <w:b/>
        </w:rPr>
        <w:t xml:space="preserve">: </w:t>
      </w:r>
      <w:r w:rsidRPr="00CE785D">
        <w:t>Министерство здравоохранения.</w:t>
      </w:r>
    </w:p>
    <w:p w:rsidR="00BD7CD4" w:rsidRPr="00CE785D" w:rsidRDefault="00BD7CD4" w:rsidP="00BD7CD4">
      <w:pPr>
        <w:pStyle w:val="H230"/>
        <w:spacing w:after="0" w:line="120" w:lineRule="exact"/>
        <w:rPr>
          <w:sz w:val="10"/>
        </w:rPr>
      </w:pPr>
      <w:bookmarkStart w:id="296" w:name="_Toc376709332"/>
    </w:p>
    <w:p w:rsidR="00BD7CD4" w:rsidRPr="00CE785D" w:rsidRDefault="00BD7CD4" w:rsidP="00BD7CD4">
      <w:pPr>
        <w:pStyle w:val="H230"/>
        <w:spacing w:after="0" w:line="120" w:lineRule="exact"/>
        <w:rPr>
          <w:sz w:val="10"/>
        </w:rPr>
      </w:pPr>
    </w:p>
    <w:p w:rsidR="0017565C" w:rsidRPr="00CE785D" w:rsidRDefault="0017565C" w:rsidP="00BD7CD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bookmarkStart w:id="297" w:name="_Toc390076499"/>
      <w:bookmarkStart w:id="298" w:name="_Toc392860197"/>
      <w:r w:rsidRPr="00CE785D">
        <w:t>3.</w:t>
      </w:r>
      <w:r w:rsidRPr="00CE785D">
        <w:tab/>
        <w:t>Улучшение доступа женщин к медицинскому обслуживанию после родов</w:t>
      </w:r>
      <w:bookmarkEnd w:id="296"/>
      <w:bookmarkEnd w:id="297"/>
      <w:bookmarkEnd w:id="298"/>
    </w:p>
    <w:p w:rsidR="00BD7CD4" w:rsidRPr="00CE785D" w:rsidRDefault="00BD7CD4" w:rsidP="00BD7CD4">
      <w:pPr>
        <w:pStyle w:val="SingleTxtG"/>
        <w:spacing w:after="0" w:line="120" w:lineRule="exact"/>
        <w:rPr>
          <w:sz w:val="10"/>
        </w:rPr>
      </w:pPr>
    </w:p>
    <w:p w:rsidR="0017565C" w:rsidRPr="00CE785D" w:rsidRDefault="0017565C" w:rsidP="00BD7CD4">
      <w:pPr>
        <w:pStyle w:val="SingleTxt"/>
      </w:pPr>
      <w:r w:rsidRPr="00CE785D">
        <w:t>76.</w:t>
      </w:r>
      <w:r w:rsidRPr="00CE785D">
        <w:tab/>
        <w:t>В 2011 году в рамках поощрения исключительно грудного вскармливания (ИГВ) был принят Декрет № 2011-629 от 29 декабря 2011 года о регулиров</w:t>
      </w:r>
      <w:r w:rsidRPr="00CE785D">
        <w:t>а</w:t>
      </w:r>
      <w:r w:rsidRPr="00CE785D">
        <w:t>нии торговли заменителями грудного молока. Этот Декрет распространяется на заменители грудного молока, которые продаются или представляются как продукты, частично или полностью заменяющие грудное молоко. Он также распространяется на бутылочки с соской и на соски.</w:t>
      </w:r>
    </w:p>
    <w:p w:rsidR="0017565C" w:rsidRPr="00CE785D" w:rsidRDefault="0017565C" w:rsidP="00BD7CD4">
      <w:pPr>
        <w:pStyle w:val="SingleTxt"/>
      </w:pPr>
      <w:r w:rsidRPr="00CE785D">
        <w:t>77.</w:t>
      </w:r>
      <w:r w:rsidRPr="00CE785D">
        <w:tab/>
        <w:t>С 2008 года в целях снижения материнской смертности был введен аудит случаев материнской смерти (АСМС) в государственных медицинских учр</w:t>
      </w:r>
      <w:r w:rsidRPr="00CE785D">
        <w:t>е</w:t>
      </w:r>
      <w:r w:rsidRPr="00CE785D">
        <w:t>ждениях. Этот аудит предусматривает тщательное изучение причин, обсто</w:t>
      </w:r>
      <w:r w:rsidRPr="00CE785D">
        <w:t>я</w:t>
      </w:r>
      <w:r w:rsidRPr="00CE785D">
        <w:t>тельств и связанных с ними факторов, способствующих материнской смертн</w:t>
      </w:r>
      <w:r w:rsidRPr="00CE785D">
        <w:t>о</w:t>
      </w:r>
      <w:r w:rsidRPr="00CE785D">
        <w:t>сти в медицинских учреждениях, и последующую выработку рекомендаций по внесению изменений в их деятельность. Кроме того, на основе анализа предотвратимых причин и факторов, лежащих в основе материнской смертн</w:t>
      </w:r>
      <w:r w:rsidRPr="00CE785D">
        <w:t>о</w:t>
      </w:r>
      <w:r w:rsidRPr="00CE785D">
        <w:t>сти и осложнений во время и после родов, принимаются соответствующие м</w:t>
      </w:r>
      <w:r w:rsidRPr="00CE785D">
        <w:t>е</w:t>
      </w:r>
      <w:r w:rsidRPr="00CE785D">
        <w:t>ры на местном, региональном и национальном уровнях. С 2008 года эта стр</w:t>
      </w:r>
      <w:r w:rsidRPr="00CE785D">
        <w:t>а</w:t>
      </w:r>
      <w:r w:rsidRPr="00CE785D">
        <w:t>тегия применялась в 26 базовых больницах.</w:t>
      </w:r>
    </w:p>
    <w:p w:rsidR="0017565C" w:rsidRPr="00CE785D" w:rsidRDefault="0017565C" w:rsidP="00BD7CD4">
      <w:pPr>
        <w:pStyle w:val="SingleTxt"/>
      </w:pPr>
      <w:r w:rsidRPr="00CE785D">
        <w:t>78.</w:t>
      </w:r>
      <w:r w:rsidRPr="00CE785D">
        <w:tab/>
        <w:t>В 2012 году четырьмя основными причинами материнской смертности в государственных медицинских учреждениях являлись сепсис (42 процента), кровотечения (21 процент), эклампсия (17 процентов) и разрыв матки (13 процентов). В настоящее время на стадии принятия находится проект д</w:t>
      </w:r>
      <w:r w:rsidRPr="00CE785D">
        <w:t>е</w:t>
      </w:r>
      <w:r w:rsidRPr="00CE785D">
        <w:t>крета об институционализации практики аудита и проверки случаев матери</w:t>
      </w:r>
      <w:r w:rsidRPr="00CE785D">
        <w:t>н</w:t>
      </w:r>
      <w:r w:rsidRPr="00CE785D">
        <w:t>ской смертности во всех медицинских учреждениях Мадагаскара, в которых оказываются услуги по родовспоможению.</w:t>
      </w:r>
    </w:p>
    <w:p w:rsidR="0017565C" w:rsidRPr="00CE785D" w:rsidRDefault="0017565C" w:rsidP="00BD7CD4">
      <w:pPr>
        <w:pStyle w:val="SingleTxt"/>
      </w:pPr>
      <w:r w:rsidRPr="00CE785D">
        <w:t>79.</w:t>
      </w:r>
      <w:r w:rsidRPr="00CE785D">
        <w:tab/>
        <w:t>На уровне общин мониторинг случаев материнской смерти осуществля</w:t>
      </w:r>
      <w:r w:rsidRPr="00CE785D">
        <w:t>л</w:t>
      </w:r>
      <w:r w:rsidRPr="00CE785D">
        <w:t xml:space="preserve">ся с помощью дозорных участков, созданных в 5 округах. </w:t>
      </w:r>
    </w:p>
    <w:p w:rsidR="0017565C" w:rsidRPr="00CE785D" w:rsidRDefault="0017565C" w:rsidP="00BD7CD4">
      <w:pPr>
        <w:pStyle w:val="SingleTxt"/>
      </w:pPr>
      <w:r w:rsidRPr="00CE785D">
        <w:t>80.</w:t>
      </w:r>
      <w:r w:rsidRPr="00CE785D">
        <w:tab/>
        <w:t>С июня 2012 года введен в действие экспериментальный проект по улу</w:t>
      </w:r>
      <w:r w:rsidRPr="00CE785D">
        <w:t>ч</w:t>
      </w:r>
      <w:r w:rsidRPr="00CE785D">
        <w:t>шению здоровья матерей и новорожденных в 5 районах:</w:t>
      </w:r>
    </w:p>
    <w:p w:rsidR="0017565C" w:rsidRPr="00CE785D" w:rsidRDefault="00BD7CD4" w:rsidP="00BD7CD4">
      <w:pPr>
        <w:pStyle w:val="SingleTxt"/>
        <w:tabs>
          <w:tab w:val="right" w:pos="1685"/>
        </w:tabs>
        <w:ind w:left="1742" w:hanging="475"/>
      </w:pPr>
      <w:r w:rsidRPr="00CE785D">
        <w:tab/>
        <w:t>•</w:t>
      </w:r>
      <w:r w:rsidRPr="00CE785D">
        <w:tab/>
      </w:r>
      <w:r w:rsidR="0017565C" w:rsidRPr="00CE785D">
        <w:t>Ациму-Ацинанана,</w:t>
      </w:r>
    </w:p>
    <w:p w:rsidR="0017565C" w:rsidRPr="00CE785D" w:rsidRDefault="00BD7CD4" w:rsidP="00BD7CD4">
      <w:pPr>
        <w:pStyle w:val="SingleTxt"/>
        <w:tabs>
          <w:tab w:val="right" w:pos="1685"/>
        </w:tabs>
        <w:ind w:left="1742" w:hanging="475"/>
      </w:pPr>
      <w:r w:rsidRPr="00CE785D">
        <w:tab/>
        <w:t>•</w:t>
      </w:r>
      <w:r w:rsidRPr="00CE785D">
        <w:tab/>
      </w:r>
      <w:r w:rsidR="0017565C" w:rsidRPr="00CE785D">
        <w:t>Ватувави-Фитувинани,</w:t>
      </w:r>
    </w:p>
    <w:p w:rsidR="0017565C" w:rsidRPr="00CE785D" w:rsidRDefault="00BD7CD4" w:rsidP="00BD7CD4">
      <w:pPr>
        <w:pStyle w:val="SingleTxt"/>
        <w:tabs>
          <w:tab w:val="right" w:pos="1685"/>
        </w:tabs>
        <w:ind w:left="1742" w:hanging="475"/>
      </w:pPr>
      <w:r w:rsidRPr="00CE785D">
        <w:tab/>
        <w:t>•</w:t>
      </w:r>
      <w:r w:rsidRPr="00CE785D">
        <w:tab/>
      </w:r>
      <w:r w:rsidR="0017565C" w:rsidRPr="00CE785D">
        <w:t>Ациму-Андрефана,</w:t>
      </w:r>
    </w:p>
    <w:p w:rsidR="0017565C" w:rsidRPr="00CE785D" w:rsidRDefault="00BD7CD4" w:rsidP="00BD7CD4">
      <w:pPr>
        <w:pStyle w:val="SingleTxt"/>
        <w:tabs>
          <w:tab w:val="right" w:pos="1685"/>
        </w:tabs>
        <w:ind w:left="1742" w:hanging="475"/>
      </w:pPr>
      <w:r w:rsidRPr="00CE785D">
        <w:tab/>
        <w:t>•</w:t>
      </w:r>
      <w:r w:rsidRPr="00CE785D">
        <w:tab/>
      </w:r>
      <w:r w:rsidR="0017565C" w:rsidRPr="00CE785D">
        <w:t>Андруи,</w:t>
      </w:r>
    </w:p>
    <w:p w:rsidR="0017565C" w:rsidRPr="00CE785D" w:rsidRDefault="00BD7CD4" w:rsidP="00BD7CD4">
      <w:pPr>
        <w:pStyle w:val="SingleTxt"/>
        <w:tabs>
          <w:tab w:val="right" w:pos="1685"/>
        </w:tabs>
        <w:ind w:left="1742" w:hanging="475"/>
      </w:pPr>
      <w:r w:rsidRPr="00CE785D">
        <w:tab/>
        <w:t>•</w:t>
      </w:r>
      <w:r w:rsidRPr="00CE785D">
        <w:tab/>
      </w:r>
      <w:r w:rsidR="0017565C" w:rsidRPr="00CE785D">
        <w:t>Суфия.</w:t>
      </w:r>
    </w:p>
    <w:p w:rsidR="0017565C" w:rsidRPr="00CE785D" w:rsidRDefault="0017565C" w:rsidP="00BD7CD4">
      <w:pPr>
        <w:pStyle w:val="SingleTxt"/>
      </w:pPr>
      <w:r w:rsidRPr="00CE785D">
        <w:t>81.</w:t>
      </w:r>
      <w:r w:rsidRPr="00CE785D">
        <w:tab/>
        <w:t>Этот проект позволяет получать доступ к достоверным данным в режиме реального времени, отправив по мобильному телефону соответствующее с</w:t>
      </w:r>
      <w:r w:rsidRPr="00CE785D">
        <w:t>о</w:t>
      </w:r>
      <w:r w:rsidRPr="00CE785D">
        <w:t>общение, и отслеживать в непрерывном режиме динамику материнской и не</w:t>
      </w:r>
      <w:r w:rsidRPr="00CE785D">
        <w:t>о</w:t>
      </w:r>
      <w:r w:rsidRPr="00CE785D">
        <w:t>натальной смертности и обеспеченность средствами охраны репродуктивного здоровья. В конце года при содействии малагасийской телекоммуникационной компании "Телма" было зарегистрировано 393 случая материнской смерти и 176 случаев смерти новорожденных.</w:t>
      </w:r>
    </w:p>
    <w:p w:rsidR="00BD7CD4" w:rsidRPr="00CE785D" w:rsidRDefault="00BD7CD4" w:rsidP="00BD7CD4">
      <w:pPr>
        <w:pStyle w:val="a"/>
        <w:spacing w:before="0" w:after="0" w:line="120" w:lineRule="exact"/>
        <w:rPr>
          <w:sz w:val="10"/>
        </w:rPr>
      </w:pPr>
      <w:bookmarkStart w:id="299" w:name="_Toc377129320"/>
    </w:p>
    <w:p w:rsidR="00BD7CD4" w:rsidRPr="00CE785D" w:rsidRDefault="00BD7CD4" w:rsidP="00BD7CD4">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r w:rsidRPr="00CE785D">
        <w:tab/>
      </w:r>
      <w:r w:rsidR="0017565C" w:rsidRPr="00CE785D">
        <w:t>Таблица 34</w:t>
      </w:r>
    </w:p>
    <w:p w:rsidR="0017565C" w:rsidRPr="00CE785D" w:rsidRDefault="00BD7CD4" w:rsidP="00BD7CD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r w:rsidRPr="00CE785D">
        <w:tab/>
      </w:r>
      <w:bookmarkStart w:id="300" w:name="_Toc392860198"/>
      <w:r w:rsidR="0017565C" w:rsidRPr="00CE785D">
        <w:t xml:space="preserve">Охват аудитом и контролем случаев материнской и неонатальной </w:t>
      </w:r>
      <w:bookmarkEnd w:id="299"/>
      <w:r w:rsidR="0017565C" w:rsidRPr="00CE785D">
        <w:t>смерти</w:t>
      </w:r>
      <w:bookmarkEnd w:id="300"/>
    </w:p>
    <w:p w:rsidR="00BD7CD4" w:rsidRPr="00CE785D" w:rsidRDefault="00BD7CD4" w:rsidP="00BD7CD4">
      <w:pPr>
        <w:pStyle w:val="SingleTxt"/>
        <w:spacing w:after="0" w:line="120" w:lineRule="exact"/>
        <w:rPr>
          <w:sz w:val="10"/>
        </w:rPr>
      </w:pPr>
    </w:p>
    <w:p w:rsidR="00BD7CD4" w:rsidRPr="00CE785D" w:rsidRDefault="00BD7CD4" w:rsidP="00BD7CD4">
      <w:pPr>
        <w:pStyle w:val="SingleTxt"/>
        <w:spacing w:after="0" w:line="120" w:lineRule="exact"/>
        <w:rPr>
          <w:sz w:val="10"/>
        </w:rPr>
      </w:pPr>
    </w:p>
    <w:tbl>
      <w:tblPr>
        <w:tblW w:w="0" w:type="auto"/>
        <w:tblInd w:w="1276" w:type="dxa"/>
        <w:tblBorders>
          <w:top w:val="single" w:sz="4" w:space="0" w:color="auto"/>
        </w:tblBorders>
        <w:tblCellMar>
          <w:left w:w="0" w:type="dxa"/>
          <w:right w:w="0" w:type="dxa"/>
        </w:tblCellMar>
        <w:tblLook w:val="04A0"/>
      </w:tblPr>
      <w:tblGrid>
        <w:gridCol w:w="4111"/>
        <w:gridCol w:w="794"/>
        <w:gridCol w:w="851"/>
        <w:gridCol w:w="850"/>
        <w:gridCol w:w="709"/>
      </w:tblGrid>
      <w:tr w:rsidR="0017565C" w:rsidRPr="00CE785D" w:rsidTr="000A5CDE">
        <w:trPr>
          <w:trHeight w:val="240"/>
          <w:tblHeader/>
        </w:trPr>
        <w:tc>
          <w:tcPr>
            <w:tcW w:w="4111" w:type="dxa"/>
            <w:tcBorders>
              <w:top w:val="single" w:sz="4" w:space="0" w:color="auto"/>
              <w:bottom w:val="single" w:sz="12" w:space="0" w:color="auto"/>
            </w:tcBorders>
            <w:shd w:val="clear" w:color="auto" w:fill="auto"/>
            <w:vAlign w:val="bottom"/>
          </w:tcPr>
          <w:p w:rsidR="0017565C" w:rsidRPr="00CE785D" w:rsidRDefault="0017565C" w:rsidP="000A5CDE">
            <w:pPr>
              <w:pStyle w:val="SingleTxtG"/>
              <w:spacing w:before="40" w:after="40" w:line="240" w:lineRule="auto"/>
              <w:ind w:left="0" w:right="0"/>
              <w:rPr>
                <w:bCs/>
                <w:i/>
                <w:sz w:val="14"/>
                <w:szCs w:val="14"/>
              </w:rPr>
            </w:pPr>
            <w:r w:rsidRPr="00CE785D">
              <w:rPr>
                <w:i/>
                <w:sz w:val="14"/>
                <w:szCs w:val="14"/>
              </w:rPr>
              <w:t>Показатели</w:t>
            </w:r>
            <w:r w:rsidRPr="00CE785D">
              <w:rPr>
                <w:bCs/>
                <w:i/>
                <w:sz w:val="14"/>
                <w:szCs w:val="14"/>
              </w:rPr>
              <w:t> </w:t>
            </w:r>
          </w:p>
        </w:tc>
        <w:tc>
          <w:tcPr>
            <w:tcW w:w="794" w:type="dxa"/>
            <w:tcBorders>
              <w:top w:val="single" w:sz="4" w:space="0" w:color="auto"/>
              <w:bottom w:val="single" w:sz="12" w:space="0" w:color="auto"/>
            </w:tcBorders>
            <w:shd w:val="clear" w:color="auto" w:fill="auto"/>
            <w:vAlign w:val="bottom"/>
          </w:tcPr>
          <w:p w:rsidR="0017565C" w:rsidRPr="00CE785D" w:rsidRDefault="0017565C" w:rsidP="000A5CDE">
            <w:pPr>
              <w:pStyle w:val="SingleTxtG"/>
              <w:spacing w:before="40" w:after="40" w:line="240" w:lineRule="auto"/>
              <w:ind w:left="0" w:right="0"/>
              <w:jc w:val="right"/>
              <w:rPr>
                <w:bCs/>
                <w:i/>
                <w:sz w:val="14"/>
                <w:szCs w:val="14"/>
              </w:rPr>
            </w:pPr>
            <w:r w:rsidRPr="00CE785D">
              <w:rPr>
                <w:bCs/>
                <w:i/>
                <w:sz w:val="14"/>
                <w:szCs w:val="14"/>
              </w:rPr>
              <w:t>2009 год</w:t>
            </w:r>
          </w:p>
        </w:tc>
        <w:tc>
          <w:tcPr>
            <w:tcW w:w="851" w:type="dxa"/>
            <w:tcBorders>
              <w:top w:val="single" w:sz="4" w:space="0" w:color="auto"/>
              <w:bottom w:val="single" w:sz="12" w:space="0" w:color="auto"/>
            </w:tcBorders>
            <w:shd w:val="clear" w:color="auto" w:fill="auto"/>
            <w:vAlign w:val="bottom"/>
          </w:tcPr>
          <w:p w:rsidR="0017565C" w:rsidRPr="00CE785D" w:rsidRDefault="0017565C" w:rsidP="000A5CDE">
            <w:pPr>
              <w:pStyle w:val="SingleTxtG"/>
              <w:spacing w:before="40" w:after="40" w:line="240" w:lineRule="auto"/>
              <w:ind w:left="0" w:right="0"/>
              <w:jc w:val="right"/>
              <w:rPr>
                <w:bCs/>
                <w:i/>
                <w:sz w:val="14"/>
                <w:szCs w:val="14"/>
              </w:rPr>
            </w:pPr>
            <w:r w:rsidRPr="00CE785D">
              <w:rPr>
                <w:bCs/>
                <w:i/>
                <w:sz w:val="14"/>
                <w:szCs w:val="14"/>
              </w:rPr>
              <w:t>2010 год</w:t>
            </w:r>
          </w:p>
        </w:tc>
        <w:tc>
          <w:tcPr>
            <w:tcW w:w="850" w:type="dxa"/>
            <w:tcBorders>
              <w:top w:val="single" w:sz="4" w:space="0" w:color="auto"/>
              <w:bottom w:val="single" w:sz="12" w:space="0" w:color="auto"/>
            </w:tcBorders>
            <w:shd w:val="clear" w:color="auto" w:fill="auto"/>
            <w:vAlign w:val="bottom"/>
          </w:tcPr>
          <w:p w:rsidR="0017565C" w:rsidRPr="00CE785D" w:rsidRDefault="0017565C" w:rsidP="000A5CDE">
            <w:pPr>
              <w:pStyle w:val="SingleTxtG"/>
              <w:spacing w:before="40" w:after="40" w:line="240" w:lineRule="auto"/>
              <w:ind w:left="0" w:right="0"/>
              <w:jc w:val="right"/>
              <w:rPr>
                <w:bCs/>
                <w:i/>
                <w:sz w:val="14"/>
                <w:szCs w:val="14"/>
              </w:rPr>
            </w:pPr>
            <w:r w:rsidRPr="00CE785D">
              <w:rPr>
                <w:bCs/>
                <w:i/>
                <w:sz w:val="14"/>
                <w:szCs w:val="14"/>
              </w:rPr>
              <w:t>2011 год</w:t>
            </w:r>
          </w:p>
        </w:tc>
        <w:tc>
          <w:tcPr>
            <w:tcW w:w="709" w:type="dxa"/>
            <w:tcBorders>
              <w:top w:val="single" w:sz="4" w:space="0" w:color="auto"/>
              <w:bottom w:val="single" w:sz="12" w:space="0" w:color="auto"/>
            </w:tcBorders>
            <w:shd w:val="clear" w:color="auto" w:fill="auto"/>
            <w:vAlign w:val="bottom"/>
          </w:tcPr>
          <w:p w:rsidR="0017565C" w:rsidRPr="00CE785D" w:rsidRDefault="0017565C" w:rsidP="000A5CDE">
            <w:pPr>
              <w:pStyle w:val="SingleTxtG"/>
              <w:spacing w:before="40" w:after="40" w:line="240" w:lineRule="auto"/>
              <w:ind w:left="0" w:right="0"/>
              <w:jc w:val="right"/>
              <w:rPr>
                <w:bCs/>
                <w:i/>
                <w:sz w:val="14"/>
                <w:szCs w:val="14"/>
              </w:rPr>
            </w:pPr>
            <w:r w:rsidRPr="00CE785D">
              <w:rPr>
                <w:bCs/>
                <w:i/>
                <w:sz w:val="14"/>
                <w:szCs w:val="14"/>
              </w:rPr>
              <w:t>2012 год</w:t>
            </w:r>
          </w:p>
        </w:tc>
      </w:tr>
      <w:tr w:rsidR="0017565C" w:rsidRPr="00CE785D" w:rsidTr="000A5CDE">
        <w:trPr>
          <w:trHeight w:val="240"/>
        </w:trPr>
        <w:tc>
          <w:tcPr>
            <w:tcW w:w="4111" w:type="dxa"/>
            <w:tcBorders>
              <w:top w:val="single" w:sz="12" w:space="0" w:color="auto"/>
            </w:tcBorders>
            <w:shd w:val="clear" w:color="auto" w:fill="auto"/>
          </w:tcPr>
          <w:p w:rsidR="0017565C" w:rsidRPr="00CE785D" w:rsidRDefault="0017565C" w:rsidP="00BD7CD4">
            <w:pPr>
              <w:tabs>
                <w:tab w:val="left" w:pos="288"/>
                <w:tab w:val="left" w:pos="576"/>
                <w:tab w:val="left" w:pos="864"/>
                <w:tab w:val="left" w:pos="1152"/>
              </w:tabs>
              <w:suppressAutoHyphens/>
              <w:spacing w:before="40" w:after="40" w:line="200" w:lineRule="exact"/>
              <w:ind w:right="40"/>
              <w:rPr>
                <w:rFonts w:eastAsia="Times New Roman"/>
                <w:noProof/>
                <w:sz w:val="17"/>
                <w:szCs w:val="20"/>
              </w:rPr>
            </w:pPr>
            <w:r w:rsidRPr="00CE785D">
              <w:rPr>
                <w:rFonts w:eastAsia="Times New Roman"/>
                <w:noProof/>
                <w:sz w:val="17"/>
                <w:szCs w:val="20"/>
              </w:rPr>
              <w:t xml:space="preserve">Количество больничных учреждений, в которых ведется аудит случаев материнской смерти </w:t>
            </w:r>
          </w:p>
        </w:tc>
        <w:tc>
          <w:tcPr>
            <w:tcW w:w="794" w:type="dxa"/>
            <w:tcBorders>
              <w:top w:val="single" w:sz="12" w:space="0" w:color="auto"/>
            </w:tcBorders>
            <w:shd w:val="clear" w:color="auto" w:fill="auto"/>
            <w:vAlign w:val="bottom"/>
          </w:tcPr>
          <w:p w:rsidR="0017565C" w:rsidRPr="00CE785D" w:rsidRDefault="0017565C" w:rsidP="00BD7CD4">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3</w:t>
            </w:r>
          </w:p>
        </w:tc>
        <w:tc>
          <w:tcPr>
            <w:tcW w:w="851" w:type="dxa"/>
            <w:tcBorders>
              <w:top w:val="single" w:sz="12" w:space="0" w:color="auto"/>
            </w:tcBorders>
            <w:shd w:val="clear" w:color="auto" w:fill="auto"/>
            <w:vAlign w:val="bottom"/>
          </w:tcPr>
          <w:p w:rsidR="0017565C" w:rsidRPr="00CE785D" w:rsidRDefault="0017565C" w:rsidP="00BD7CD4">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10</w:t>
            </w:r>
          </w:p>
        </w:tc>
        <w:tc>
          <w:tcPr>
            <w:tcW w:w="850" w:type="dxa"/>
            <w:tcBorders>
              <w:top w:val="single" w:sz="12" w:space="0" w:color="auto"/>
            </w:tcBorders>
            <w:shd w:val="clear" w:color="auto" w:fill="auto"/>
            <w:vAlign w:val="bottom"/>
          </w:tcPr>
          <w:p w:rsidR="0017565C" w:rsidRPr="00CE785D" w:rsidRDefault="0017565C" w:rsidP="00BD7CD4">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19</w:t>
            </w:r>
          </w:p>
        </w:tc>
        <w:tc>
          <w:tcPr>
            <w:tcW w:w="709" w:type="dxa"/>
            <w:tcBorders>
              <w:top w:val="single" w:sz="12" w:space="0" w:color="auto"/>
            </w:tcBorders>
            <w:shd w:val="clear" w:color="auto" w:fill="auto"/>
            <w:vAlign w:val="bottom"/>
          </w:tcPr>
          <w:p w:rsidR="0017565C" w:rsidRPr="00CE785D" w:rsidRDefault="0017565C" w:rsidP="00BD7CD4">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26</w:t>
            </w:r>
          </w:p>
        </w:tc>
      </w:tr>
      <w:tr w:rsidR="0017565C" w:rsidRPr="00CE785D" w:rsidTr="000A5CDE">
        <w:trPr>
          <w:trHeight w:val="240"/>
        </w:trPr>
        <w:tc>
          <w:tcPr>
            <w:tcW w:w="4111" w:type="dxa"/>
            <w:tcBorders>
              <w:bottom w:val="single" w:sz="12" w:space="0" w:color="auto"/>
            </w:tcBorders>
            <w:shd w:val="clear" w:color="auto" w:fill="auto"/>
          </w:tcPr>
          <w:p w:rsidR="0017565C" w:rsidRPr="00CE785D" w:rsidRDefault="0017565C" w:rsidP="00BD7CD4">
            <w:pPr>
              <w:tabs>
                <w:tab w:val="left" w:pos="288"/>
                <w:tab w:val="left" w:pos="576"/>
                <w:tab w:val="left" w:pos="864"/>
                <w:tab w:val="left" w:pos="1152"/>
              </w:tabs>
              <w:suppressAutoHyphens/>
              <w:spacing w:before="40" w:after="40" w:line="200" w:lineRule="exact"/>
              <w:ind w:right="40"/>
              <w:rPr>
                <w:rFonts w:eastAsia="Times New Roman"/>
                <w:noProof/>
                <w:sz w:val="17"/>
                <w:szCs w:val="20"/>
              </w:rPr>
            </w:pPr>
            <w:r w:rsidRPr="00CE785D">
              <w:rPr>
                <w:rFonts w:eastAsia="Times New Roman"/>
                <w:noProof/>
                <w:sz w:val="17"/>
                <w:szCs w:val="20"/>
              </w:rPr>
              <w:t>Количество дозорных участков контроля за случаями материнской смерти</w:t>
            </w:r>
          </w:p>
        </w:tc>
        <w:tc>
          <w:tcPr>
            <w:tcW w:w="794" w:type="dxa"/>
            <w:tcBorders>
              <w:bottom w:val="single" w:sz="12" w:space="0" w:color="auto"/>
            </w:tcBorders>
            <w:shd w:val="clear" w:color="auto" w:fill="auto"/>
            <w:vAlign w:val="bottom"/>
          </w:tcPr>
          <w:p w:rsidR="0017565C" w:rsidRPr="00CE785D" w:rsidRDefault="0017565C" w:rsidP="00BD7CD4">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p>
        </w:tc>
        <w:tc>
          <w:tcPr>
            <w:tcW w:w="851" w:type="dxa"/>
            <w:tcBorders>
              <w:bottom w:val="single" w:sz="12" w:space="0" w:color="auto"/>
            </w:tcBorders>
            <w:shd w:val="clear" w:color="auto" w:fill="auto"/>
            <w:vAlign w:val="bottom"/>
          </w:tcPr>
          <w:p w:rsidR="0017565C" w:rsidRPr="00CE785D" w:rsidRDefault="0017565C" w:rsidP="00BD7CD4">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3</w:t>
            </w:r>
          </w:p>
        </w:tc>
        <w:tc>
          <w:tcPr>
            <w:tcW w:w="850" w:type="dxa"/>
            <w:tcBorders>
              <w:bottom w:val="single" w:sz="12" w:space="0" w:color="auto"/>
            </w:tcBorders>
            <w:shd w:val="clear" w:color="auto" w:fill="auto"/>
            <w:vAlign w:val="bottom"/>
          </w:tcPr>
          <w:p w:rsidR="0017565C" w:rsidRPr="00CE785D" w:rsidRDefault="0017565C" w:rsidP="00BD7CD4">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3</w:t>
            </w:r>
          </w:p>
        </w:tc>
        <w:tc>
          <w:tcPr>
            <w:tcW w:w="709" w:type="dxa"/>
            <w:tcBorders>
              <w:bottom w:val="single" w:sz="12" w:space="0" w:color="auto"/>
            </w:tcBorders>
            <w:shd w:val="clear" w:color="auto" w:fill="auto"/>
            <w:vAlign w:val="bottom"/>
          </w:tcPr>
          <w:p w:rsidR="0017565C" w:rsidRPr="00CE785D" w:rsidRDefault="0017565C" w:rsidP="00BD7CD4">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5</w:t>
            </w:r>
          </w:p>
        </w:tc>
      </w:tr>
    </w:tbl>
    <w:p w:rsidR="00BD7CD4" w:rsidRPr="00CE785D" w:rsidRDefault="00BD7CD4" w:rsidP="00BD7CD4">
      <w:pPr>
        <w:pStyle w:val="SingleTxtG"/>
        <w:spacing w:after="0" w:line="120" w:lineRule="exact"/>
        <w:rPr>
          <w:b/>
          <w:i/>
          <w:sz w:val="10"/>
          <w:szCs w:val="16"/>
        </w:rPr>
      </w:pPr>
    </w:p>
    <w:p w:rsidR="0017565C" w:rsidRPr="00CE785D" w:rsidRDefault="0017565C" w:rsidP="00BD7CD4">
      <w:pPr>
        <w:pStyle w:val="FootnoteText"/>
        <w:tabs>
          <w:tab w:val="right" w:pos="1476"/>
          <w:tab w:val="left" w:pos="1548"/>
          <w:tab w:val="right" w:pos="1836"/>
          <w:tab w:val="left" w:pos="1908"/>
        </w:tabs>
        <w:ind w:left="1548" w:right="1267" w:hanging="288"/>
      </w:pPr>
      <w:r w:rsidRPr="00CE785D">
        <w:rPr>
          <w:i/>
        </w:rPr>
        <w:t>Источник</w:t>
      </w:r>
      <w:r w:rsidRPr="00CE785D">
        <w:rPr>
          <w:b/>
        </w:rPr>
        <w:t>:</w:t>
      </w:r>
      <w:r w:rsidRPr="00CE785D">
        <w:t xml:space="preserve"> Министерство здравоохранения/Управление по охране здоровья матери и ребенка и репродуктивного здоровья.</w:t>
      </w:r>
    </w:p>
    <w:p w:rsidR="00BD7CD4" w:rsidRPr="00CE785D" w:rsidRDefault="00BD7CD4" w:rsidP="00BD7CD4">
      <w:pPr>
        <w:pStyle w:val="SingleTxtG"/>
        <w:spacing w:after="0" w:line="120" w:lineRule="exact"/>
        <w:rPr>
          <w:sz w:val="10"/>
        </w:rPr>
      </w:pPr>
    </w:p>
    <w:p w:rsidR="00BD7CD4" w:rsidRPr="00CE785D" w:rsidRDefault="00BD7CD4" w:rsidP="00BD7CD4">
      <w:pPr>
        <w:pStyle w:val="SingleTxtG"/>
        <w:spacing w:after="0" w:line="120" w:lineRule="exact"/>
        <w:rPr>
          <w:sz w:val="10"/>
        </w:rPr>
      </w:pPr>
    </w:p>
    <w:p w:rsidR="0017565C" w:rsidRPr="00CE785D" w:rsidRDefault="00246C79" w:rsidP="00BD7CD4">
      <w:pPr>
        <w:pStyle w:val="SingleTxt"/>
      </w:pPr>
      <w:r w:rsidRPr="00CE785D">
        <w:br w:type="page"/>
      </w:r>
      <w:r w:rsidR="0017565C" w:rsidRPr="00CE785D">
        <w:t>82.</w:t>
      </w:r>
      <w:r w:rsidR="0017565C" w:rsidRPr="00CE785D">
        <w:tab/>
        <w:t>Послеродовые консультации входят в минимальный пакет мер, ос</w:t>
      </w:r>
      <w:r w:rsidR="0017565C" w:rsidRPr="00CE785D">
        <w:t>у</w:t>
      </w:r>
      <w:r w:rsidR="0017565C" w:rsidRPr="00CE785D">
        <w:t>ществляемых всеми медицинскими учреждениями. Доля женщин, получивших послеродовую помощь в течение 48 часов после родов, составила 32,1 процента в 2003–2004 годах и 46 процентов в 2008–2009 годах</w:t>
      </w:r>
      <w:r w:rsidR="0017565C" w:rsidRPr="00CE785D">
        <w:rPr>
          <w:rStyle w:val="FootnoteReference"/>
          <w:spacing w:val="0"/>
          <w:w w:val="100"/>
        </w:rPr>
        <w:footnoteReference w:id="18"/>
      </w:r>
      <w:r w:rsidR="0017565C" w:rsidRPr="00CE785D">
        <w:t>.</w:t>
      </w:r>
    </w:p>
    <w:p w:rsidR="0017565C" w:rsidRPr="00CE785D" w:rsidRDefault="0017565C" w:rsidP="00BD7CD4">
      <w:pPr>
        <w:pStyle w:val="SingleTxt"/>
      </w:pPr>
      <w:r w:rsidRPr="00CE785D">
        <w:t>83.</w:t>
      </w:r>
      <w:r w:rsidRPr="00CE785D">
        <w:tab/>
        <w:t>В целях улучшения питания уязвимых групп и обеспечения выживания и оптимального развития каждого ребенка в 2010 году было издано руководство под названием "Кормление грудных детей и детей раннего возраста и питание женщин" (КГДРВПЖ), которое служит справочником для врачей и младшего медицинского персонала. В этом руководстве описаны наиболее эффективные и наиболее экономичные методы повышения качества и безопасности кормл</w:t>
      </w:r>
      <w:r w:rsidRPr="00CE785D">
        <w:t>е</w:t>
      </w:r>
      <w:r w:rsidRPr="00CE785D">
        <w:t>ния грудных детей и детей раннего возраста, в частности грудным молоком и пищевыми добавками, а также питания женщин. Была разработана стратегия коммуникации по вопросам кормления грудных детей и детей раннего возра</w:t>
      </w:r>
      <w:r w:rsidRPr="00CE785D">
        <w:t>с</w:t>
      </w:r>
      <w:r w:rsidRPr="00CE785D">
        <w:t>та и питания женщин, изготавливались и распространялись различные виды материалов, такие как информационные буклеты, баннеры на брезентовых п</w:t>
      </w:r>
      <w:r w:rsidRPr="00CE785D">
        <w:t>о</w:t>
      </w:r>
      <w:r w:rsidRPr="00CE785D">
        <w:t>логах. Были также разработаны учебные программы подготовки медицинских работников, лидеров общин и общинных работников. В результате 224 медицинских работника, 860 лидеров общин и 2854 общинных работника прошли курс обучения межличностной коммуникации по вопросам кормления грудных детей и детей раннего возраста и питания женщин в 4 районах (Ан</w:t>
      </w:r>
      <w:r w:rsidRPr="00CE785D">
        <w:t>а</w:t>
      </w:r>
      <w:r w:rsidRPr="00CE785D">
        <w:t>ламанга, Андруи, Ациму- Андрефана и Ануси).</w:t>
      </w:r>
    </w:p>
    <w:p w:rsidR="00BD7CD4" w:rsidRPr="00CE785D" w:rsidRDefault="00BD7CD4" w:rsidP="00BD7CD4">
      <w:pPr>
        <w:pStyle w:val="H230"/>
        <w:spacing w:after="0" w:line="120" w:lineRule="exact"/>
        <w:rPr>
          <w:sz w:val="10"/>
        </w:rPr>
      </w:pPr>
      <w:bookmarkStart w:id="301" w:name="_Toc376709333"/>
    </w:p>
    <w:p w:rsidR="0017565C" w:rsidRPr="00CE785D" w:rsidRDefault="0017565C" w:rsidP="00BD7CD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bookmarkStart w:id="302" w:name="_Toc390076500"/>
      <w:bookmarkStart w:id="303" w:name="_Toc392860199"/>
      <w:r w:rsidRPr="00CE785D">
        <w:t>4.</w:t>
      </w:r>
      <w:r w:rsidRPr="00CE785D">
        <w:tab/>
        <w:t>Услуги в области планирования размера семьи и охраны репродуктивного здоровья</w:t>
      </w:r>
      <w:bookmarkEnd w:id="302"/>
      <w:bookmarkEnd w:id="303"/>
      <w:r w:rsidRPr="00CE785D">
        <w:t xml:space="preserve"> </w:t>
      </w:r>
      <w:bookmarkEnd w:id="301"/>
    </w:p>
    <w:p w:rsidR="00BD7CD4" w:rsidRPr="00CE785D" w:rsidRDefault="00BD7CD4" w:rsidP="00BD7CD4">
      <w:pPr>
        <w:pStyle w:val="SingleTxtG"/>
        <w:spacing w:after="0" w:line="120" w:lineRule="exact"/>
        <w:rPr>
          <w:sz w:val="10"/>
        </w:rPr>
      </w:pPr>
    </w:p>
    <w:p w:rsidR="0017565C" w:rsidRPr="00CE785D" w:rsidRDefault="0017565C" w:rsidP="00BD7CD4">
      <w:pPr>
        <w:pStyle w:val="SingleTxt"/>
      </w:pPr>
      <w:r w:rsidRPr="00CE785D">
        <w:t>84.</w:t>
      </w:r>
      <w:r w:rsidRPr="00CE785D">
        <w:tab/>
        <w:t>Принятая в 2007 году национальная программа планирования размера семьи направлена на сокращение числа случаев слишком ранней беременн</w:t>
      </w:r>
      <w:r w:rsidRPr="00CE785D">
        <w:t>о</w:t>
      </w:r>
      <w:r w:rsidRPr="00CE785D">
        <w:t>сти, беременностей со слишком маленьким интервалом, слишком поздней б</w:t>
      </w:r>
      <w:r w:rsidRPr="00CE785D">
        <w:t>е</w:t>
      </w:r>
      <w:r w:rsidRPr="00CE785D">
        <w:t>ременности, слишком многочисленных беременностей. Услуги в области пл</w:t>
      </w:r>
      <w:r w:rsidRPr="00CE785D">
        <w:t>а</w:t>
      </w:r>
      <w:r w:rsidRPr="00CE785D">
        <w:t>нирования размера семьи предоставляются бесплатно в 97 процентах госуда</w:t>
      </w:r>
      <w:r w:rsidRPr="00CE785D">
        <w:t>р</w:t>
      </w:r>
      <w:r w:rsidRPr="00CE785D">
        <w:t>ственных медицинских учреждений, причем 41 процент таких учреждений применяет методы долгосрочной контрацепции. В 2012 году предложение услуг в области планирования размера семьи увеличилось благодаря откр</w:t>
      </w:r>
      <w:r w:rsidRPr="00CE785D">
        <w:t>ы</w:t>
      </w:r>
      <w:r w:rsidRPr="00CE785D">
        <w:t>тию 2388 общинных функциональных пунктов планирования размера семьи, прикрепленных к базовым медицинским центрам (БМЦ). В этих пунктах пр</w:t>
      </w:r>
      <w:r w:rsidRPr="00CE785D">
        <w:t>и</w:t>
      </w:r>
      <w:r w:rsidRPr="00CE785D">
        <w:t>ем ведут 3796 общинных медико-санитарных работников, 454 из которых пр</w:t>
      </w:r>
      <w:r w:rsidRPr="00CE785D">
        <w:t>о</w:t>
      </w:r>
      <w:r w:rsidRPr="00CE785D">
        <w:t>водят инъекционную контрацепцию в 88 коммунах. В результате уровень пр</w:t>
      </w:r>
      <w:r w:rsidRPr="00CE785D">
        <w:t>и</w:t>
      </w:r>
      <w:r w:rsidRPr="00CE785D">
        <w:t>менения средств контрацепции увеличился с 18 процентов в 2003 году до 29 процентов в 2008 году</w:t>
      </w:r>
      <w:r w:rsidRPr="00CE785D">
        <w:rPr>
          <w:rStyle w:val="FootnoteReference"/>
          <w:spacing w:val="0"/>
          <w:w w:val="100"/>
        </w:rPr>
        <w:footnoteReference w:id="19"/>
      </w:r>
      <w:r w:rsidRPr="00CE785D">
        <w:t>.</w:t>
      </w:r>
    </w:p>
    <w:p w:rsidR="00BD7CD4" w:rsidRPr="00CE785D" w:rsidRDefault="00BD7CD4" w:rsidP="00BD7CD4">
      <w:pPr>
        <w:pStyle w:val="H230"/>
        <w:spacing w:after="0" w:line="120" w:lineRule="exact"/>
        <w:rPr>
          <w:sz w:val="10"/>
        </w:rPr>
      </w:pPr>
      <w:bookmarkStart w:id="304" w:name="_Toc376709334"/>
    </w:p>
    <w:p w:rsidR="0017565C" w:rsidRPr="00CE785D" w:rsidRDefault="0017565C" w:rsidP="00BD7CD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bookmarkStart w:id="305" w:name="_Toc390076501"/>
      <w:bookmarkStart w:id="306" w:name="_Toc392860200"/>
      <w:r w:rsidRPr="00CE785D">
        <w:t>5.</w:t>
      </w:r>
      <w:r w:rsidRPr="00CE785D">
        <w:tab/>
        <w:t>Ранняя беременность и акушерские свищи</w:t>
      </w:r>
      <w:bookmarkEnd w:id="304"/>
      <w:bookmarkEnd w:id="305"/>
      <w:bookmarkEnd w:id="306"/>
    </w:p>
    <w:p w:rsidR="00BD7CD4" w:rsidRPr="00CE785D" w:rsidRDefault="00BD7CD4" w:rsidP="00BD7CD4">
      <w:pPr>
        <w:pStyle w:val="SingleTxtG"/>
        <w:spacing w:after="0" w:line="120" w:lineRule="exact"/>
        <w:rPr>
          <w:sz w:val="10"/>
        </w:rPr>
      </w:pPr>
    </w:p>
    <w:p w:rsidR="0017565C" w:rsidRPr="00CE785D" w:rsidRDefault="0017565C" w:rsidP="00BD7CD4">
      <w:pPr>
        <w:pStyle w:val="SingleTxt"/>
      </w:pPr>
      <w:r w:rsidRPr="00CE785D">
        <w:t>85.</w:t>
      </w:r>
      <w:r w:rsidRPr="00CE785D">
        <w:tab/>
        <w:t>По данным ряда медико-демографических обследований, ранняя бер</w:t>
      </w:r>
      <w:r w:rsidRPr="00CE785D">
        <w:t>е</w:t>
      </w:r>
      <w:r w:rsidRPr="00CE785D">
        <w:t>менность имеет тенденцию к снижению, сократившись с 52 процентов в 1997 году до 32 процентов в 2008 году. Тем не менее, следствием этих бер</w:t>
      </w:r>
      <w:r w:rsidRPr="00CE785D">
        <w:t>е</w:t>
      </w:r>
      <w:r w:rsidRPr="00CE785D">
        <w:t>менностей являются аборты, которые в каждом третьем случае приходятся на женщин в возрасте до 25 лет и являются причиной 2 процентов случаев госп</w:t>
      </w:r>
      <w:r w:rsidRPr="00CE785D">
        <w:t>и</w:t>
      </w:r>
      <w:r w:rsidRPr="00CE785D">
        <w:t>тализации. Ранняя беременность приводит к осложнениям при родах и сп</w:t>
      </w:r>
      <w:r w:rsidRPr="00CE785D">
        <w:t>о</w:t>
      </w:r>
      <w:r w:rsidRPr="00CE785D">
        <w:t>собствует возникновению акушерских свищей, следствием которых является физическая инвалидность различной степени, которая оборачивается для женщины бедой в человеческом и социальном плане. Из-за социальной сти</w:t>
      </w:r>
      <w:r w:rsidRPr="00CE785D">
        <w:t>г</w:t>
      </w:r>
      <w:r w:rsidRPr="00CE785D">
        <w:t>матизации женщину отвергает община и даже семья, что приводит к ее полной изоляции и покрывает позором.</w:t>
      </w:r>
    </w:p>
    <w:p w:rsidR="0017565C" w:rsidRPr="00CE785D" w:rsidRDefault="0017565C" w:rsidP="00BD7CD4">
      <w:pPr>
        <w:pStyle w:val="SingleTxt"/>
      </w:pPr>
      <w:r w:rsidRPr="00CE785D">
        <w:t>86.</w:t>
      </w:r>
      <w:r w:rsidRPr="00CE785D">
        <w:tab/>
        <w:t>Некоторые нравы и обычаи, связанные с ранним замужеством девочек, такие как практика "молетри", все более ранний возраст начала половой жи</w:t>
      </w:r>
      <w:r w:rsidRPr="00CE785D">
        <w:t>з</w:t>
      </w:r>
      <w:r w:rsidRPr="00CE785D">
        <w:t>ни, полная сексуальная свобода в некоторых районах, где при достижении п</w:t>
      </w:r>
      <w:r w:rsidRPr="00CE785D">
        <w:t>о</w:t>
      </w:r>
      <w:r w:rsidRPr="00CE785D">
        <w:t>ловой зрелости девочки становятся свободными от родительской опеки и ж</w:t>
      </w:r>
      <w:r w:rsidRPr="00CE785D">
        <w:t>и</w:t>
      </w:r>
      <w:r w:rsidRPr="00CE785D">
        <w:t>вут отдельно, – все это является определяющими факторами ранней береме</w:t>
      </w:r>
      <w:r w:rsidRPr="00CE785D">
        <w:t>н</w:t>
      </w:r>
      <w:r w:rsidRPr="00CE785D">
        <w:t>ности.</w:t>
      </w:r>
    </w:p>
    <w:p w:rsidR="0017565C" w:rsidRPr="00CE785D" w:rsidRDefault="0017565C" w:rsidP="00BD7CD4">
      <w:pPr>
        <w:pStyle w:val="SingleTxt"/>
      </w:pPr>
      <w:r w:rsidRPr="00CE785D">
        <w:t>87.</w:t>
      </w:r>
      <w:r w:rsidRPr="00CE785D">
        <w:tab/>
        <w:t>В 2007 году ситуационный анализ масштаба распространения акуше</w:t>
      </w:r>
      <w:r w:rsidRPr="00CE785D">
        <w:t>р</w:t>
      </w:r>
      <w:r w:rsidRPr="00CE785D">
        <w:t>ских свищей и их последствий позволил установить, что ежегодно появляется пр</w:t>
      </w:r>
      <w:r w:rsidRPr="00CE785D">
        <w:t>и</w:t>
      </w:r>
      <w:r w:rsidRPr="00CE785D">
        <w:t>мерно 2000 новых случаев свища, или 2–3 случая на 1000 беременностей.</w:t>
      </w:r>
    </w:p>
    <w:p w:rsidR="0017565C" w:rsidRPr="00CE785D" w:rsidRDefault="0017565C" w:rsidP="00BD7CD4">
      <w:pPr>
        <w:pStyle w:val="SingleTxt"/>
      </w:pPr>
      <w:r w:rsidRPr="00CE785D">
        <w:t>88.</w:t>
      </w:r>
      <w:r w:rsidRPr="00CE785D">
        <w:tab/>
        <w:t>В 2010 году был осуществлен проект по искоренению акушерских св</w:t>
      </w:r>
      <w:r w:rsidRPr="00CE785D">
        <w:t>и</w:t>
      </w:r>
      <w:r w:rsidRPr="00CE785D">
        <w:t>щей, в рамках которого женщинам с акушерской фистулой в шести районах страны были оказаны бесплатные услуги по восстановительной хирургии и социальной реинтеграции.</w:t>
      </w:r>
    </w:p>
    <w:p w:rsidR="0017565C" w:rsidRPr="00CE785D" w:rsidRDefault="0017565C" w:rsidP="00BD7CD4">
      <w:pPr>
        <w:pStyle w:val="SingleTxt"/>
      </w:pPr>
      <w:r w:rsidRPr="00CE785D">
        <w:t>89.</w:t>
      </w:r>
      <w:r w:rsidRPr="00CE785D">
        <w:tab/>
        <w:t>В 2011 году в городе Тулиара была проведена национальная кампания с участием семи районов юго-востока и юго-запада Мадагаскара (Ациму-Андрефана, Андруи, Ануси, Ватувави-Фитувинани, Ациму-Ацинанана, Ихурумбе, Менабе), в рамках которой курс лечения бесплатно прошли 106 женщин, страдающих от акушерских свищей, а количество</w:t>
      </w:r>
      <w:r w:rsidRPr="00CE785D">
        <w:rPr>
          <w:sz w:val="18"/>
          <w:szCs w:val="18"/>
        </w:rPr>
        <w:t xml:space="preserve"> </w:t>
      </w:r>
      <w:r w:rsidRPr="00CE785D">
        <w:t>больничных це</w:t>
      </w:r>
      <w:r w:rsidRPr="00CE785D">
        <w:t>н</w:t>
      </w:r>
      <w:r w:rsidRPr="00CE785D">
        <w:t>тров, в которых лечат акушерские свищи, увеличилось с 2 до 14.</w:t>
      </w:r>
    </w:p>
    <w:p w:rsidR="0017565C" w:rsidRPr="00CE785D" w:rsidRDefault="0017565C" w:rsidP="00BD7CD4">
      <w:pPr>
        <w:pStyle w:val="SingleTxt"/>
      </w:pPr>
      <w:r w:rsidRPr="00CE785D">
        <w:t>90.</w:t>
      </w:r>
      <w:r w:rsidRPr="00CE785D">
        <w:tab/>
        <w:t>В 2012 году в рамках Недели здоровья матери и ребенка (НЗМР) было проведено обследование женщин на предмет наличия у них акушерских св</w:t>
      </w:r>
      <w:r w:rsidRPr="00CE785D">
        <w:t>и</w:t>
      </w:r>
      <w:r w:rsidRPr="00CE785D">
        <w:t>щей, в результате которого было выявлено 589 женщин со свищами, из кот</w:t>
      </w:r>
      <w:r w:rsidRPr="00CE785D">
        <w:t>о</w:t>
      </w:r>
      <w:r w:rsidRPr="00CE785D">
        <w:t>рых 265 прошли курс лечения. Министерство здравоохранения совместно с другими заинтересованными министерствами, партнерами, такими как орг</w:t>
      </w:r>
      <w:r w:rsidRPr="00CE785D">
        <w:t>а</w:t>
      </w:r>
      <w:r w:rsidRPr="00CE785D">
        <w:t>низации системы Организации Объединенных Наций, международными и национал</w:t>
      </w:r>
      <w:r w:rsidRPr="00CE785D">
        <w:t>ь</w:t>
      </w:r>
      <w:r w:rsidRPr="00CE785D">
        <w:t>ными НПО и добровольческими организациями разработало и будет осуществлять Национальный стратегический план по борьбе с акушерскими свищами (НСПБАС), который предусматривает проведение профилактич</w:t>
      </w:r>
      <w:r w:rsidRPr="00CE785D">
        <w:t>е</w:t>
      </w:r>
      <w:r w:rsidRPr="00CE785D">
        <w:t>ских, лечебных и реабилитационных мероприятий среди женщин и оказание им психол</w:t>
      </w:r>
      <w:r w:rsidRPr="00CE785D">
        <w:t>о</w:t>
      </w:r>
      <w:r w:rsidRPr="00CE785D">
        <w:t>гической помощи.</w:t>
      </w:r>
    </w:p>
    <w:p w:rsidR="00BD7CD4" w:rsidRPr="00CE785D" w:rsidRDefault="00BD7CD4" w:rsidP="00BD7CD4">
      <w:pPr>
        <w:pStyle w:val="H230"/>
        <w:spacing w:after="0" w:line="120" w:lineRule="exact"/>
        <w:rPr>
          <w:sz w:val="10"/>
        </w:rPr>
      </w:pPr>
      <w:bookmarkStart w:id="307" w:name="_Toc376709335"/>
    </w:p>
    <w:p w:rsidR="0017565C" w:rsidRPr="00CE785D" w:rsidRDefault="0017565C" w:rsidP="00BD7CD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bookmarkStart w:id="308" w:name="_Toc390076502"/>
      <w:bookmarkStart w:id="309" w:name="_Toc392860201"/>
      <w:r w:rsidRPr="00CE785D">
        <w:t>6.</w:t>
      </w:r>
      <w:r w:rsidRPr="00CE785D">
        <w:tab/>
        <w:t>Предупреждение ранней беременности</w:t>
      </w:r>
      <w:bookmarkEnd w:id="307"/>
      <w:bookmarkEnd w:id="308"/>
      <w:bookmarkEnd w:id="309"/>
    </w:p>
    <w:p w:rsidR="00BD7CD4" w:rsidRPr="00CE785D" w:rsidRDefault="00BD7CD4" w:rsidP="00BD7CD4">
      <w:pPr>
        <w:pStyle w:val="SingleTxtG"/>
        <w:spacing w:after="0" w:line="120" w:lineRule="exact"/>
        <w:rPr>
          <w:sz w:val="10"/>
        </w:rPr>
      </w:pPr>
    </w:p>
    <w:p w:rsidR="0017565C" w:rsidRPr="00CE785D" w:rsidRDefault="0017565C" w:rsidP="00BD7CD4">
      <w:pPr>
        <w:pStyle w:val="SingleTxt"/>
      </w:pPr>
      <w:r w:rsidRPr="00CE785D">
        <w:t>91.</w:t>
      </w:r>
      <w:r w:rsidRPr="00CE785D">
        <w:tab/>
        <w:t>В статье 3 Закона № 2004/028 от 9 сентября 2004 года о Национальной молодежной политике говорится, что "Национальная молодежная политика направлена на защиту всех молодых людей независимо от пола, социального класса, религии, политической принадлежности, физических или психических недостатков".</w:t>
      </w:r>
    </w:p>
    <w:p w:rsidR="0017565C" w:rsidRPr="00CE785D" w:rsidRDefault="0017565C" w:rsidP="00246C79">
      <w:pPr>
        <w:pStyle w:val="SingleTxt"/>
        <w:spacing w:after="100"/>
      </w:pPr>
      <w:r w:rsidRPr="00CE785D">
        <w:t>92.</w:t>
      </w:r>
      <w:r w:rsidRPr="00CE785D">
        <w:tab/>
        <w:t>Государство проводит Национальную политику по охране репродукти</w:t>
      </w:r>
      <w:r w:rsidRPr="00CE785D">
        <w:t>в</w:t>
      </w:r>
      <w:r w:rsidRPr="00CE785D">
        <w:t>ного здоровья подростков и молодых людей (РЗПМ). Министерство здрав</w:t>
      </w:r>
      <w:r w:rsidRPr="00CE785D">
        <w:t>о</w:t>
      </w:r>
      <w:r w:rsidRPr="00CE785D">
        <w:t>охранения, Министерство по делам молодежи и организации досуга, Мин</w:t>
      </w:r>
      <w:r w:rsidRPr="00CE785D">
        <w:t>и</w:t>
      </w:r>
      <w:r w:rsidRPr="00CE785D">
        <w:t>стерство образования разработали многосекторальный и единый подход, направленный на привлечение внимания к проблеме репродуктивного здор</w:t>
      </w:r>
      <w:r w:rsidRPr="00CE785D">
        <w:t>о</w:t>
      </w:r>
      <w:r w:rsidRPr="00CE785D">
        <w:t>вья подростков и молодых людей и на сокращение числа случаев ранней бер</w:t>
      </w:r>
      <w:r w:rsidRPr="00CE785D">
        <w:t>е</w:t>
      </w:r>
      <w:r w:rsidRPr="00CE785D">
        <w:t>менности.</w:t>
      </w:r>
    </w:p>
    <w:p w:rsidR="0017565C" w:rsidRPr="00CE785D" w:rsidRDefault="0017565C" w:rsidP="00246C79">
      <w:pPr>
        <w:pStyle w:val="SingleTxt"/>
        <w:spacing w:after="100"/>
      </w:pPr>
      <w:r w:rsidRPr="00CE785D">
        <w:t>93.</w:t>
      </w:r>
      <w:r w:rsidRPr="00CE785D">
        <w:tab/>
        <w:t>В целях предупреждения ранней беременности принимались различные меры: проводились консультации для подростков, в школах применялась более эффективная программа полового воспитания и использования контрацепт</w:t>
      </w:r>
      <w:r w:rsidRPr="00CE785D">
        <w:t>и</w:t>
      </w:r>
      <w:r w:rsidRPr="00CE785D">
        <w:t>вов, проводились радио- и телевизионные передачи, велась работа по форм</w:t>
      </w:r>
      <w:r w:rsidRPr="00CE785D">
        <w:t>и</w:t>
      </w:r>
      <w:r w:rsidRPr="00CE785D">
        <w:t>рованию жизненно важных умений и навыков в области сексуального и репр</w:t>
      </w:r>
      <w:r w:rsidRPr="00CE785D">
        <w:t>о</w:t>
      </w:r>
      <w:r w:rsidRPr="00CE785D">
        <w:t>дуктивного здоровья.</w:t>
      </w:r>
    </w:p>
    <w:p w:rsidR="0017565C" w:rsidRPr="00CE785D" w:rsidRDefault="0017565C" w:rsidP="00246C79">
      <w:pPr>
        <w:pStyle w:val="SingleTxt"/>
        <w:spacing w:after="100"/>
      </w:pPr>
      <w:r w:rsidRPr="00CE785D">
        <w:t>94.</w:t>
      </w:r>
      <w:r w:rsidRPr="00CE785D">
        <w:tab/>
        <w:t>В 2012 году было разработано и издано тиражом 4000 экземпляров спр</w:t>
      </w:r>
      <w:r w:rsidRPr="00CE785D">
        <w:t>а</w:t>
      </w:r>
      <w:r w:rsidRPr="00CE785D">
        <w:t>вочное пособие под названием "Служба друзей молодежи". Кроме того, было открыто 148 отделений сети "Служба друзей молодежи" в 31 из 119 округов, подобные отделения также созданы в 35 базовых медицинских центрах. С</w:t>
      </w:r>
      <w:r w:rsidRPr="00CE785D">
        <w:t>о</w:t>
      </w:r>
      <w:r w:rsidRPr="00CE785D">
        <w:t>здание сети "Служба друзей молодежи" позволило повысить информирова</w:t>
      </w:r>
      <w:r w:rsidRPr="00CE785D">
        <w:t>н</w:t>
      </w:r>
      <w:r w:rsidRPr="00CE785D">
        <w:t>ность молодых людей и помогло им получить ответы на свои вопросы и уд</w:t>
      </w:r>
      <w:r w:rsidRPr="00CE785D">
        <w:t>о</w:t>
      </w:r>
      <w:r w:rsidRPr="00CE785D">
        <w:t>влетворить свои потребности. В 2013 году при поддержке ВОЗ, ЮНИСЕФ и ЮНФПА в 31 административном центре коммун будут открыты отделения "Службы др</w:t>
      </w:r>
      <w:r w:rsidRPr="00CE785D">
        <w:t>у</w:t>
      </w:r>
      <w:r w:rsidRPr="00CE785D">
        <w:t xml:space="preserve">зей молодежи". </w:t>
      </w:r>
    </w:p>
    <w:p w:rsidR="0017565C" w:rsidRPr="00CE785D" w:rsidRDefault="0017565C" w:rsidP="00BD7CD4">
      <w:pPr>
        <w:pStyle w:val="SingleTxt"/>
      </w:pPr>
      <w:r w:rsidRPr="00CE785D">
        <w:t>95.</w:t>
      </w:r>
      <w:r w:rsidRPr="00CE785D">
        <w:tab/>
        <w:t>Ежегодно проводится набор молодых наставников (в возрасте от 15 до 24 лет), на которых возлагается задача по распространению презервативов на уровне общин (РПУО) среди своих сверстников.</w:t>
      </w:r>
    </w:p>
    <w:p w:rsidR="00BD7CD4" w:rsidRPr="00CE785D" w:rsidRDefault="00BD7CD4" w:rsidP="00BD7CD4">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310" w:name="_Toc377129321"/>
      <w:r w:rsidRPr="00CE785D">
        <w:tab/>
      </w:r>
      <w:r w:rsidRPr="00CE785D">
        <w:tab/>
      </w:r>
      <w:r w:rsidR="0017565C" w:rsidRPr="00CE785D">
        <w:t>Таблица 35</w:t>
      </w:r>
    </w:p>
    <w:p w:rsidR="0017565C" w:rsidRPr="00CE785D" w:rsidRDefault="00BD7CD4" w:rsidP="00BD7CD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r w:rsidRPr="00CE785D">
        <w:tab/>
      </w:r>
      <w:bookmarkStart w:id="311" w:name="_Toc392860202"/>
      <w:r w:rsidR="0017565C" w:rsidRPr="00CE785D">
        <w:t>Деятельность молодых наставников-сверстников в 25 населенных пунктах</w:t>
      </w:r>
      <w:bookmarkEnd w:id="311"/>
    </w:p>
    <w:p w:rsidR="00BD7CD4" w:rsidRPr="00CE785D" w:rsidRDefault="00BD7CD4" w:rsidP="00BD7CD4">
      <w:pPr>
        <w:pStyle w:val="SingleTxt"/>
        <w:spacing w:after="0" w:line="120" w:lineRule="exact"/>
        <w:rPr>
          <w:sz w:val="10"/>
        </w:rPr>
      </w:pPr>
    </w:p>
    <w:tbl>
      <w:tblPr>
        <w:tblW w:w="8538" w:type="dxa"/>
        <w:tblInd w:w="1276" w:type="dxa"/>
        <w:tblBorders>
          <w:top w:val="single" w:sz="4" w:space="0" w:color="auto"/>
        </w:tblBorders>
        <w:tblCellMar>
          <w:left w:w="0" w:type="dxa"/>
          <w:right w:w="0" w:type="dxa"/>
        </w:tblCellMar>
        <w:tblLook w:val="04A0"/>
      </w:tblPr>
      <w:tblGrid>
        <w:gridCol w:w="3061"/>
        <w:gridCol w:w="1412"/>
        <w:gridCol w:w="1387"/>
        <w:gridCol w:w="1412"/>
        <w:gridCol w:w="1266"/>
      </w:tblGrid>
      <w:tr w:rsidR="0017565C" w:rsidRPr="00CE785D" w:rsidTr="000A5CDE">
        <w:trPr>
          <w:trHeight w:val="240"/>
          <w:tblHeader/>
        </w:trPr>
        <w:tc>
          <w:tcPr>
            <w:tcW w:w="3061" w:type="dxa"/>
            <w:tcBorders>
              <w:top w:val="single" w:sz="4" w:space="0" w:color="auto"/>
              <w:bottom w:val="single" w:sz="12" w:space="0" w:color="auto"/>
            </w:tcBorders>
            <w:shd w:val="clear" w:color="auto" w:fill="auto"/>
            <w:vAlign w:val="bottom"/>
          </w:tcPr>
          <w:bookmarkEnd w:id="310"/>
          <w:p w:rsidR="0017565C" w:rsidRPr="00CE785D" w:rsidRDefault="0017565C" w:rsidP="000A5CDE">
            <w:pPr>
              <w:pStyle w:val="SingleTxtG"/>
              <w:spacing w:before="40" w:after="40" w:line="240" w:lineRule="auto"/>
              <w:ind w:left="0" w:right="0"/>
              <w:rPr>
                <w:i/>
                <w:sz w:val="14"/>
                <w:szCs w:val="14"/>
              </w:rPr>
            </w:pPr>
            <w:r w:rsidRPr="00CE785D">
              <w:rPr>
                <w:i/>
                <w:sz w:val="14"/>
                <w:szCs w:val="14"/>
              </w:rPr>
              <w:t>Год</w:t>
            </w:r>
          </w:p>
        </w:tc>
        <w:tc>
          <w:tcPr>
            <w:tcW w:w="1412" w:type="dxa"/>
            <w:tcBorders>
              <w:top w:val="single" w:sz="4" w:space="0" w:color="auto"/>
              <w:bottom w:val="single" w:sz="12" w:space="0" w:color="auto"/>
            </w:tcBorders>
            <w:shd w:val="clear" w:color="auto" w:fill="auto"/>
            <w:vAlign w:val="bottom"/>
          </w:tcPr>
          <w:p w:rsidR="0017565C" w:rsidRPr="00CE785D" w:rsidRDefault="0017565C" w:rsidP="000A5CDE">
            <w:pPr>
              <w:pStyle w:val="SingleTxtG"/>
              <w:spacing w:before="40" w:after="40" w:line="240" w:lineRule="auto"/>
              <w:ind w:left="0" w:right="0"/>
              <w:jc w:val="right"/>
              <w:rPr>
                <w:i/>
                <w:sz w:val="14"/>
                <w:szCs w:val="14"/>
              </w:rPr>
            </w:pPr>
            <w:r w:rsidRPr="00CE785D">
              <w:rPr>
                <w:i/>
                <w:sz w:val="14"/>
                <w:szCs w:val="14"/>
              </w:rPr>
              <w:t xml:space="preserve">2009 </w:t>
            </w:r>
          </w:p>
        </w:tc>
        <w:tc>
          <w:tcPr>
            <w:tcW w:w="1387" w:type="dxa"/>
            <w:tcBorders>
              <w:top w:val="single" w:sz="4" w:space="0" w:color="auto"/>
              <w:bottom w:val="single" w:sz="12" w:space="0" w:color="auto"/>
            </w:tcBorders>
            <w:shd w:val="clear" w:color="auto" w:fill="auto"/>
            <w:vAlign w:val="bottom"/>
          </w:tcPr>
          <w:p w:rsidR="0017565C" w:rsidRPr="00CE785D" w:rsidRDefault="0017565C" w:rsidP="000A5CDE">
            <w:pPr>
              <w:pStyle w:val="SingleTxtG"/>
              <w:spacing w:before="40" w:after="40" w:line="240" w:lineRule="auto"/>
              <w:ind w:left="0" w:right="0"/>
              <w:jc w:val="right"/>
              <w:rPr>
                <w:i/>
                <w:sz w:val="14"/>
                <w:szCs w:val="14"/>
              </w:rPr>
            </w:pPr>
            <w:r w:rsidRPr="00CE785D">
              <w:rPr>
                <w:i/>
                <w:sz w:val="14"/>
                <w:szCs w:val="14"/>
              </w:rPr>
              <w:t xml:space="preserve">2010 </w:t>
            </w:r>
          </w:p>
        </w:tc>
        <w:tc>
          <w:tcPr>
            <w:tcW w:w="1412" w:type="dxa"/>
            <w:tcBorders>
              <w:top w:val="single" w:sz="4" w:space="0" w:color="auto"/>
              <w:bottom w:val="single" w:sz="12" w:space="0" w:color="auto"/>
            </w:tcBorders>
            <w:shd w:val="clear" w:color="auto" w:fill="auto"/>
            <w:vAlign w:val="bottom"/>
          </w:tcPr>
          <w:p w:rsidR="0017565C" w:rsidRPr="00CE785D" w:rsidRDefault="0017565C" w:rsidP="000A5CDE">
            <w:pPr>
              <w:pStyle w:val="SingleTxtG"/>
              <w:spacing w:before="40" w:after="40" w:line="240" w:lineRule="auto"/>
              <w:ind w:left="0" w:right="0"/>
              <w:jc w:val="right"/>
              <w:rPr>
                <w:i/>
                <w:sz w:val="14"/>
                <w:szCs w:val="14"/>
              </w:rPr>
            </w:pPr>
            <w:r w:rsidRPr="00CE785D">
              <w:rPr>
                <w:i/>
                <w:sz w:val="14"/>
                <w:szCs w:val="14"/>
              </w:rPr>
              <w:t xml:space="preserve">2011 </w:t>
            </w:r>
          </w:p>
        </w:tc>
        <w:tc>
          <w:tcPr>
            <w:tcW w:w="1266" w:type="dxa"/>
            <w:tcBorders>
              <w:top w:val="single" w:sz="4" w:space="0" w:color="auto"/>
              <w:bottom w:val="single" w:sz="12" w:space="0" w:color="auto"/>
            </w:tcBorders>
            <w:shd w:val="clear" w:color="auto" w:fill="auto"/>
            <w:vAlign w:val="bottom"/>
          </w:tcPr>
          <w:p w:rsidR="0017565C" w:rsidRPr="00CE785D" w:rsidRDefault="0017565C" w:rsidP="000A5CDE">
            <w:pPr>
              <w:pStyle w:val="SingleTxtG"/>
              <w:spacing w:before="40" w:after="40" w:line="240" w:lineRule="auto"/>
              <w:ind w:left="0" w:right="0"/>
              <w:jc w:val="right"/>
              <w:rPr>
                <w:i/>
                <w:sz w:val="14"/>
                <w:szCs w:val="14"/>
              </w:rPr>
            </w:pPr>
            <w:r w:rsidRPr="00CE785D">
              <w:rPr>
                <w:i/>
                <w:sz w:val="14"/>
                <w:szCs w:val="14"/>
              </w:rPr>
              <w:t xml:space="preserve">2012 </w:t>
            </w:r>
          </w:p>
        </w:tc>
      </w:tr>
      <w:tr w:rsidR="0017565C" w:rsidRPr="00CE785D" w:rsidTr="000A5CDE">
        <w:trPr>
          <w:trHeight w:val="240"/>
        </w:trPr>
        <w:tc>
          <w:tcPr>
            <w:tcW w:w="3061" w:type="dxa"/>
            <w:tcBorders>
              <w:top w:val="single" w:sz="12" w:space="0" w:color="auto"/>
            </w:tcBorders>
            <w:shd w:val="clear" w:color="auto" w:fill="auto"/>
          </w:tcPr>
          <w:p w:rsidR="0017565C" w:rsidRPr="00CE785D" w:rsidRDefault="0017565C" w:rsidP="00BD7CD4">
            <w:pPr>
              <w:tabs>
                <w:tab w:val="left" w:pos="288"/>
                <w:tab w:val="left" w:pos="576"/>
                <w:tab w:val="left" w:pos="864"/>
                <w:tab w:val="left" w:pos="1152"/>
              </w:tabs>
              <w:suppressAutoHyphens/>
              <w:spacing w:before="40" w:after="40" w:line="200" w:lineRule="exact"/>
              <w:ind w:right="40"/>
              <w:rPr>
                <w:rFonts w:eastAsia="Times New Roman"/>
                <w:noProof/>
                <w:sz w:val="17"/>
                <w:szCs w:val="20"/>
              </w:rPr>
            </w:pPr>
            <w:r w:rsidRPr="00CE785D">
              <w:rPr>
                <w:rFonts w:eastAsia="Times New Roman"/>
                <w:noProof/>
                <w:sz w:val="17"/>
                <w:szCs w:val="20"/>
              </w:rPr>
              <w:t xml:space="preserve">Число молодых наставников-сверстников </w:t>
            </w:r>
          </w:p>
        </w:tc>
        <w:tc>
          <w:tcPr>
            <w:tcW w:w="1412" w:type="dxa"/>
            <w:tcBorders>
              <w:top w:val="single" w:sz="12" w:space="0" w:color="auto"/>
            </w:tcBorders>
            <w:shd w:val="clear" w:color="auto" w:fill="auto"/>
            <w:vAlign w:val="bottom"/>
          </w:tcPr>
          <w:p w:rsidR="0017565C" w:rsidRPr="00CE785D" w:rsidRDefault="0017565C" w:rsidP="00BD7CD4">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 xml:space="preserve">1735, включая 915 юношей </w:t>
            </w:r>
            <w:r w:rsidRPr="00CE785D">
              <w:rPr>
                <w:rFonts w:eastAsia="Times New Roman"/>
                <w:noProof/>
                <w:sz w:val="17"/>
                <w:szCs w:val="20"/>
              </w:rPr>
              <w:br/>
              <w:t xml:space="preserve">и 815 девушек </w:t>
            </w:r>
          </w:p>
        </w:tc>
        <w:tc>
          <w:tcPr>
            <w:tcW w:w="1387" w:type="dxa"/>
            <w:tcBorders>
              <w:top w:val="single" w:sz="12" w:space="0" w:color="auto"/>
            </w:tcBorders>
            <w:shd w:val="clear" w:color="auto" w:fill="auto"/>
            <w:vAlign w:val="bottom"/>
          </w:tcPr>
          <w:p w:rsidR="0017565C" w:rsidRPr="00CE785D" w:rsidRDefault="0017565C" w:rsidP="00BD7CD4">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 xml:space="preserve">200, включая </w:t>
            </w:r>
            <w:r w:rsidRPr="00CE785D">
              <w:rPr>
                <w:rFonts w:eastAsia="Times New Roman"/>
                <w:noProof/>
                <w:sz w:val="17"/>
                <w:szCs w:val="20"/>
              </w:rPr>
              <w:br/>
              <w:t xml:space="preserve">100 юношей </w:t>
            </w:r>
            <w:r w:rsidRPr="00CE785D">
              <w:rPr>
                <w:rFonts w:eastAsia="Times New Roman"/>
                <w:noProof/>
                <w:sz w:val="17"/>
                <w:szCs w:val="20"/>
              </w:rPr>
              <w:br/>
              <w:t>и 100 девушек</w:t>
            </w:r>
          </w:p>
        </w:tc>
        <w:tc>
          <w:tcPr>
            <w:tcW w:w="1412" w:type="dxa"/>
            <w:tcBorders>
              <w:top w:val="single" w:sz="12" w:space="0" w:color="auto"/>
            </w:tcBorders>
            <w:shd w:val="clear" w:color="auto" w:fill="auto"/>
            <w:vAlign w:val="bottom"/>
          </w:tcPr>
          <w:p w:rsidR="0017565C" w:rsidRPr="00CE785D" w:rsidRDefault="0017565C" w:rsidP="00BD7CD4">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 xml:space="preserve">425, включая </w:t>
            </w:r>
            <w:r w:rsidRPr="00CE785D">
              <w:rPr>
                <w:rFonts w:eastAsia="Times New Roman"/>
                <w:noProof/>
                <w:sz w:val="17"/>
                <w:szCs w:val="20"/>
              </w:rPr>
              <w:br/>
              <w:t xml:space="preserve">225 юношей </w:t>
            </w:r>
            <w:r w:rsidRPr="00CE785D">
              <w:rPr>
                <w:rFonts w:eastAsia="Times New Roman"/>
                <w:noProof/>
                <w:sz w:val="17"/>
                <w:szCs w:val="20"/>
              </w:rPr>
              <w:br/>
              <w:t>и 200 девушек</w:t>
            </w:r>
          </w:p>
        </w:tc>
        <w:tc>
          <w:tcPr>
            <w:tcW w:w="1266" w:type="dxa"/>
            <w:tcBorders>
              <w:top w:val="single" w:sz="12" w:space="0" w:color="auto"/>
            </w:tcBorders>
            <w:shd w:val="clear" w:color="auto" w:fill="auto"/>
            <w:vAlign w:val="bottom"/>
          </w:tcPr>
          <w:p w:rsidR="0017565C" w:rsidRPr="00CE785D" w:rsidRDefault="0017565C" w:rsidP="00BD7CD4">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 xml:space="preserve">442, включая 221 юношу </w:t>
            </w:r>
            <w:r w:rsidRPr="00CE785D">
              <w:rPr>
                <w:rFonts w:eastAsia="Times New Roman"/>
                <w:noProof/>
                <w:sz w:val="17"/>
                <w:szCs w:val="20"/>
              </w:rPr>
              <w:br/>
              <w:t>и 221 девушку</w:t>
            </w:r>
          </w:p>
        </w:tc>
      </w:tr>
      <w:tr w:rsidR="0017565C" w:rsidRPr="00CE785D" w:rsidTr="000A5CDE">
        <w:trPr>
          <w:trHeight w:val="240"/>
        </w:trPr>
        <w:tc>
          <w:tcPr>
            <w:tcW w:w="3061" w:type="dxa"/>
            <w:shd w:val="clear" w:color="auto" w:fill="auto"/>
          </w:tcPr>
          <w:p w:rsidR="0017565C" w:rsidRPr="00CE785D" w:rsidRDefault="0017565C" w:rsidP="00BD7CD4">
            <w:pPr>
              <w:tabs>
                <w:tab w:val="left" w:pos="288"/>
                <w:tab w:val="left" w:pos="576"/>
                <w:tab w:val="left" w:pos="864"/>
                <w:tab w:val="left" w:pos="1152"/>
              </w:tabs>
              <w:suppressAutoHyphens/>
              <w:spacing w:before="40" w:after="40" w:line="200" w:lineRule="exact"/>
              <w:ind w:right="40"/>
              <w:rPr>
                <w:rFonts w:eastAsia="Times New Roman"/>
                <w:noProof/>
                <w:sz w:val="17"/>
                <w:szCs w:val="20"/>
              </w:rPr>
            </w:pPr>
            <w:r w:rsidRPr="00CE785D">
              <w:rPr>
                <w:rFonts w:eastAsia="Times New Roman"/>
                <w:noProof/>
                <w:sz w:val="17"/>
                <w:szCs w:val="20"/>
              </w:rPr>
              <w:t>Количество розданных презервативов (РПУО)</w:t>
            </w:r>
          </w:p>
        </w:tc>
        <w:tc>
          <w:tcPr>
            <w:tcW w:w="1412" w:type="dxa"/>
            <w:shd w:val="clear" w:color="auto" w:fill="auto"/>
            <w:vAlign w:val="bottom"/>
          </w:tcPr>
          <w:p w:rsidR="0017565C" w:rsidRPr="00CE785D" w:rsidRDefault="0017565C" w:rsidP="00BD7CD4">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65 433</w:t>
            </w:r>
          </w:p>
        </w:tc>
        <w:tc>
          <w:tcPr>
            <w:tcW w:w="1387" w:type="dxa"/>
            <w:shd w:val="clear" w:color="auto" w:fill="auto"/>
            <w:vAlign w:val="bottom"/>
          </w:tcPr>
          <w:p w:rsidR="0017565C" w:rsidRPr="00CE785D" w:rsidRDefault="0017565C" w:rsidP="00BD7CD4">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77 889</w:t>
            </w:r>
          </w:p>
        </w:tc>
        <w:tc>
          <w:tcPr>
            <w:tcW w:w="1412" w:type="dxa"/>
            <w:shd w:val="clear" w:color="auto" w:fill="auto"/>
            <w:vAlign w:val="bottom"/>
          </w:tcPr>
          <w:p w:rsidR="0017565C" w:rsidRPr="00CE785D" w:rsidRDefault="0017565C" w:rsidP="00BD7CD4">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228 432</w:t>
            </w:r>
          </w:p>
        </w:tc>
        <w:tc>
          <w:tcPr>
            <w:tcW w:w="1266" w:type="dxa"/>
            <w:shd w:val="clear" w:color="auto" w:fill="auto"/>
            <w:vAlign w:val="bottom"/>
          </w:tcPr>
          <w:p w:rsidR="0017565C" w:rsidRPr="00CE785D" w:rsidRDefault="0017565C" w:rsidP="00BD7CD4">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155 169</w:t>
            </w:r>
          </w:p>
        </w:tc>
      </w:tr>
      <w:tr w:rsidR="0017565C" w:rsidRPr="00CE785D" w:rsidTr="000A5CDE">
        <w:trPr>
          <w:trHeight w:val="240"/>
        </w:trPr>
        <w:tc>
          <w:tcPr>
            <w:tcW w:w="3061" w:type="dxa"/>
            <w:shd w:val="clear" w:color="auto" w:fill="auto"/>
          </w:tcPr>
          <w:p w:rsidR="0017565C" w:rsidRPr="00CE785D" w:rsidRDefault="0017565C" w:rsidP="00BD7CD4">
            <w:pPr>
              <w:tabs>
                <w:tab w:val="left" w:pos="288"/>
                <w:tab w:val="left" w:pos="576"/>
                <w:tab w:val="left" w:pos="864"/>
                <w:tab w:val="left" w:pos="1152"/>
              </w:tabs>
              <w:suppressAutoHyphens/>
              <w:spacing w:before="40" w:after="40" w:line="200" w:lineRule="exact"/>
              <w:ind w:right="40"/>
              <w:rPr>
                <w:rFonts w:eastAsia="Times New Roman"/>
                <w:noProof/>
                <w:sz w:val="17"/>
                <w:szCs w:val="20"/>
              </w:rPr>
            </w:pPr>
            <w:r w:rsidRPr="00CE785D">
              <w:rPr>
                <w:rFonts w:eastAsia="Times New Roman"/>
                <w:noProof/>
                <w:sz w:val="17"/>
                <w:szCs w:val="20"/>
              </w:rPr>
              <w:t xml:space="preserve">Число молодых людей, охваченных программой формирования жизненно важных умений и навыков </w:t>
            </w:r>
          </w:p>
        </w:tc>
        <w:tc>
          <w:tcPr>
            <w:tcW w:w="1412" w:type="dxa"/>
            <w:shd w:val="clear" w:color="auto" w:fill="auto"/>
            <w:vAlign w:val="bottom"/>
          </w:tcPr>
          <w:p w:rsidR="0017565C" w:rsidRPr="00CE785D" w:rsidRDefault="0017565C" w:rsidP="00BD7CD4">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159 533</w:t>
            </w:r>
          </w:p>
        </w:tc>
        <w:tc>
          <w:tcPr>
            <w:tcW w:w="1387" w:type="dxa"/>
            <w:shd w:val="clear" w:color="auto" w:fill="auto"/>
            <w:vAlign w:val="bottom"/>
          </w:tcPr>
          <w:p w:rsidR="0017565C" w:rsidRPr="00CE785D" w:rsidRDefault="0017565C" w:rsidP="00BD7CD4">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99 844</w:t>
            </w:r>
          </w:p>
        </w:tc>
        <w:tc>
          <w:tcPr>
            <w:tcW w:w="1412" w:type="dxa"/>
            <w:shd w:val="clear" w:color="auto" w:fill="auto"/>
            <w:vAlign w:val="bottom"/>
          </w:tcPr>
          <w:p w:rsidR="0017565C" w:rsidRPr="00CE785D" w:rsidRDefault="0017565C" w:rsidP="00BD7CD4">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86 057</w:t>
            </w:r>
          </w:p>
        </w:tc>
        <w:tc>
          <w:tcPr>
            <w:tcW w:w="1266" w:type="dxa"/>
            <w:shd w:val="clear" w:color="auto" w:fill="auto"/>
            <w:vAlign w:val="bottom"/>
          </w:tcPr>
          <w:p w:rsidR="0017565C" w:rsidRPr="00CE785D" w:rsidRDefault="0017565C" w:rsidP="00BD7CD4">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133 485</w:t>
            </w:r>
          </w:p>
        </w:tc>
      </w:tr>
      <w:tr w:rsidR="0017565C" w:rsidRPr="00CE785D" w:rsidTr="000A5CDE">
        <w:trPr>
          <w:trHeight w:val="240"/>
        </w:trPr>
        <w:tc>
          <w:tcPr>
            <w:tcW w:w="3061" w:type="dxa"/>
            <w:tcBorders>
              <w:bottom w:val="single" w:sz="12" w:space="0" w:color="auto"/>
            </w:tcBorders>
            <w:shd w:val="clear" w:color="auto" w:fill="auto"/>
          </w:tcPr>
          <w:p w:rsidR="0017565C" w:rsidRPr="00CE785D" w:rsidRDefault="0017565C" w:rsidP="00BD7CD4">
            <w:pPr>
              <w:tabs>
                <w:tab w:val="left" w:pos="288"/>
                <w:tab w:val="left" w:pos="576"/>
                <w:tab w:val="left" w:pos="864"/>
                <w:tab w:val="left" w:pos="1152"/>
              </w:tabs>
              <w:suppressAutoHyphens/>
              <w:spacing w:before="40" w:after="40" w:line="200" w:lineRule="exact"/>
              <w:ind w:right="40"/>
              <w:rPr>
                <w:rFonts w:eastAsia="Times New Roman"/>
                <w:noProof/>
                <w:sz w:val="17"/>
                <w:szCs w:val="20"/>
              </w:rPr>
            </w:pPr>
            <w:r w:rsidRPr="00CE785D">
              <w:rPr>
                <w:rFonts w:eastAsia="Times New Roman"/>
                <w:noProof/>
                <w:sz w:val="17"/>
                <w:szCs w:val="20"/>
              </w:rPr>
              <w:t>Число молодых людей, направленных в центры здравоохранения</w:t>
            </w:r>
          </w:p>
        </w:tc>
        <w:tc>
          <w:tcPr>
            <w:tcW w:w="1412" w:type="dxa"/>
            <w:tcBorders>
              <w:bottom w:val="single" w:sz="12" w:space="0" w:color="auto"/>
            </w:tcBorders>
            <w:shd w:val="clear" w:color="auto" w:fill="auto"/>
            <w:vAlign w:val="bottom"/>
          </w:tcPr>
          <w:p w:rsidR="0017565C" w:rsidRPr="00CE785D" w:rsidRDefault="0017565C" w:rsidP="00BD7CD4">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1 904</w:t>
            </w:r>
          </w:p>
        </w:tc>
        <w:tc>
          <w:tcPr>
            <w:tcW w:w="1387" w:type="dxa"/>
            <w:tcBorders>
              <w:bottom w:val="single" w:sz="12" w:space="0" w:color="auto"/>
            </w:tcBorders>
            <w:shd w:val="clear" w:color="auto" w:fill="auto"/>
            <w:vAlign w:val="bottom"/>
          </w:tcPr>
          <w:p w:rsidR="0017565C" w:rsidRPr="00CE785D" w:rsidRDefault="0017565C" w:rsidP="00BD7CD4">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1 515</w:t>
            </w:r>
          </w:p>
        </w:tc>
        <w:tc>
          <w:tcPr>
            <w:tcW w:w="1412" w:type="dxa"/>
            <w:tcBorders>
              <w:bottom w:val="single" w:sz="12" w:space="0" w:color="auto"/>
            </w:tcBorders>
            <w:shd w:val="clear" w:color="auto" w:fill="auto"/>
            <w:vAlign w:val="bottom"/>
          </w:tcPr>
          <w:p w:rsidR="0017565C" w:rsidRPr="00CE785D" w:rsidRDefault="0017565C" w:rsidP="00BD7CD4">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4 083</w:t>
            </w:r>
          </w:p>
        </w:tc>
        <w:tc>
          <w:tcPr>
            <w:tcW w:w="1266" w:type="dxa"/>
            <w:tcBorders>
              <w:bottom w:val="single" w:sz="12" w:space="0" w:color="auto"/>
            </w:tcBorders>
            <w:shd w:val="clear" w:color="auto" w:fill="auto"/>
            <w:vAlign w:val="bottom"/>
          </w:tcPr>
          <w:p w:rsidR="0017565C" w:rsidRPr="00CE785D" w:rsidRDefault="0017565C" w:rsidP="00BD7CD4">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1 787</w:t>
            </w:r>
          </w:p>
        </w:tc>
      </w:tr>
    </w:tbl>
    <w:p w:rsidR="00BD7CD4" w:rsidRPr="00CE785D" w:rsidRDefault="00BD7CD4" w:rsidP="00BD7CD4">
      <w:pPr>
        <w:pStyle w:val="SingleTxtG"/>
        <w:spacing w:after="0" w:line="120" w:lineRule="exact"/>
        <w:rPr>
          <w:b/>
          <w:i/>
          <w:sz w:val="10"/>
          <w:szCs w:val="16"/>
        </w:rPr>
      </w:pPr>
    </w:p>
    <w:p w:rsidR="0017565C" w:rsidRPr="00CE785D" w:rsidRDefault="0017565C" w:rsidP="00BD7CD4">
      <w:pPr>
        <w:pStyle w:val="FootnoteText"/>
        <w:tabs>
          <w:tab w:val="right" w:pos="1476"/>
          <w:tab w:val="left" w:pos="1548"/>
          <w:tab w:val="right" w:pos="1836"/>
          <w:tab w:val="left" w:pos="1908"/>
        </w:tabs>
        <w:ind w:left="1548" w:hanging="288"/>
      </w:pPr>
      <w:r w:rsidRPr="00CE785D">
        <w:rPr>
          <w:i/>
        </w:rPr>
        <w:t>Источник</w:t>
      </w:r>
      <w:r w:rsidRPr="00CE785D">
        <w:rPr>
          <w:b/>
        </w:rPr>
        <w:t>:</w:t>
      </w:r>
      <w:r w:rsidRPr="00CE785D">
        <w:t xml:space="preserve"> Министерство по делам молодежи и организации досуга.</w:t>
      </w:r>
    </w:p>
    <w:p w:rsidR="00BD7CD4" w:rsidRPr="00CE785D" w:rsidRDefault="00BD7CD4" w:rsidP="00BD7CD4">
      <w:pPr>
        <w:pStyle w:val="SingleTxtG"/>
        <w:spacing w:after="0" w:line="120" w:lineRule="exact"/>
        <w:rPr>
          <w:sz w:val="10"/>
        </w:rPr>
      </w:pPr>
    </w:p>
    <w:p w:rsidR="0017565C" w:rsidRPr="00CE785D" w:rsidRDefault="0017565C" w:rsidP="00BD7CD4">
      <w:pPr>
        <w:pStyle w:val="SingleTxt"/>
      </w:pPr>
      <w:r w:rsidRPr="00CE785D">
        <w:t>96.</w:t>
      </w:r>
      <w:r w:rsidRPr="00CE785D">
        <w:tab/>
        <w:t>В рамках осуществления молодежных программ мероприятия по</w:t>
      </w:r>
      <w:r w:rsidR="00BD7CD4" w:rsidRPr="00CE785D">
        <w:t xml:space="preserve"> </w:t>
      </w:r>
      <w:r w:rsidRPr="00CE785D">
        <w:t>пред</w:t>
      </w:r>
      <w:r w:rsidRPr="00CE785D">
        <w:t>у</w:t>
      </w:r>
      <w:r w:rsidRPr="00CE785D">
        <w:t>преждению ранней беременности проводятся вместе с мероприятиями по</w:t>
      </w:r>
      <w:r w:rsidR="00BD7CD4" w:rsidRPr="00CE785D">
        <w:t xml:space="preserve"> </w:t>
      </w:r>
      <w:r w:rsidRPr="00CE785D">
        <w:t>профилактике ИППП/ВИЧ/СПИДа.</w:t>
      </w:r>
    </w:p>
    <w:p w:rsidR="00BD7CD4" w:rsidRPr="00CE785D" w:rsidRDefault="00BD7CD4" w:rsidP="00BD7CD4">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312" w:name="_Toc377129322"/>
      <w:r w:rsidRPr="00CE785D">
        <w:tab/>
      </w:r>
      <w:r w:rsidRPr="00CE785D">
        <w:tab/>
      </w:r>
      <w:r w:rsidR="0017565C" w:rsidRPr="00CE785D">
        <w:t>Таблица 36</w:t>
      </w:r>
    </w:p>
    <w:bookmarkEnd w:id="312"/>
    <w:p w:rsidR="0017565C" w:rsidRPr="00CE785D" w:rsidRDefault="00BD7CD4" w:rsidP="00BD7CD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r w:rsidRPr="00CE785D">
        <w:tab/>
      </w:r>
      <w:bookmarkStart w:id="313" w:name="_Toc392860203"/>
      <w:r w:rsidR="0017565C" w:rsidRPr="00CE785D">
        <w:t>Число молодых людей, получивших информацию по вопросам РЗПМ/ВИЧ/СПИДа (в 25 населенных пунктах)</w:t>
      </w:r>
      <w:bookmarkEnd w:id="313"/>
    </w:p>
    <w:p w:rsidR="00BD7CD4" w:rsidRPr="00CE785D" w:rsidRDefault="00BD7CD4" w:rsidP="00BD7CD4">
      <w:pPr>
        <w:pStyle w:val="SingleTxt"/>
        <w:spacing w:after="0" w:line="120" w:lineRule="exact"/>
        <w:rPr>
          <w:sz w:val="10"/>
        </w:rPr>
      </w:pPr>
    </w:p>
    <w:tbl>
      <w:tblPr>
        <w:tblW w:w="7228" w:type="dxa"/>
        <w:tblInd w:w="1276" w:type="dxa"/>
        <w:tblBorders>
          <w:top w:val="single" w:sz="4" w:space="0" w:color="auto"/>
        </w:tblBorders>
        <w:tblCellMar>
          <w:left w:w="0" w:type="dxa"/>
          <w:right w:w="0" w:type="dxa"/>
        </w:tblCellMar>
        <w:tblLook w:val="0000"/>
      </w:tblPr>
      <w:tblGrid>
        <w:gridCol w:w="1446"/>
        <w:gridCol w:w="1413"/>
        <w:gridCol w:w="1453"/>
        <w:gridCol w:w="1516"/>
        <w:gridCol w:w="1400"/>
      </w:tblGrid>
      <w:tr w:rsidR="0017565C" w:rsidRPr="00CE785D" w:rsidTr="000A5CDE">
        <w:trPr>
          <w:trHeight w:val="240"/>
          <w:tblHeader/>
        </w:trPr>
        <w:tc>
          <w:tcPr>
            <w:tcW w:w="1446" w:type="dxa"/>
            <w:tcBorders>
              <w:top w:val="single" w:sz="4" w:space="0" w:color="auto"/>
              <w:bottom w:val="single" w:sz="12" w:space="0" w:color="auto"/>
            </w:tcBorders>
            <w:shd w:val="clear" w:color="auto" w:fill="auto"/>
            <w:vAlign w:val="bottom"/>
          </w:tcPr>
          <w:p w:rsidR="0017565C" w:rsidRPr="00CE785D" w:rsidRDefault="0017565C" w:rsidP="000A5CDE">
            <w:pPr>
              <w:pStyle w:val="SingleTxtG"/>
              <w:spacing w:before="40" w:after="40" w:line="240" w:lineRule="auto"/>
              <w:ind w:left="0" w:right="0"/>
              <w:rPr>
                <w:i/>
                <w:sz w:val="14"/>
                <w:szCs w:val="14"/>
              </w:rPr>
            </w:pPr>
            <w:r w:rsidRPr="00CE785D">
              <w:rPr>
                <w:i/>
                <w:sz w:val="14"/>
                <w:szCs w:val="14"/>
              </w:rPr>
              <w:t>Год</w:t>
            </w:r>
          </w:p>
        </w:tc>
        <w:tc>
          <w:tcPr>
            <w:tcW w:w="1413" w:type="dxa"/>
            <w:tcBorders>
              <w:top w:val="single" w:sz="4" w:space="0" w:color="auto"/>
              <w:bottom w:val="single" w:sz="12" w:space="0" w:color="auto"/>
            </w:tcBorders>
            <w:shd w:val="clear" w:color="auto" w:fill="auto"/>
            <w:vAlign w:val="bottom"/>
          </w:tcPr>
          <w:p w:rsidR="0017565C" w:rsidRPr="00CE785D" w:rsidRDefault="0017565C" w:rsidP="000A5CDE">
            <w:pPr>
              <w:pStyle w:val="SingleTxtG"/>
              <w:spacing w:before="40" w:after="40" w:line="240" w:lineRule="auto"/>
              <w:ind w:left="0" w:right="0"/>
              <w:jc w:val="right"/>
              <w:rPr>
                <w:i/>
                <w:sz w:val="14"/>
                <w:szCs w:val="14"/>
              </w:rPr>
            </w:pPr>
            <w:r w:rsidRPr="00CE785D">
              <w:rPr>
                <w:bCs/>
                <w:i/>
                <w:sz w:val="14"/>
                <w:szCs w:val="14"/>
              </w:rPr>
              <w:t>2009</w:t>
            </w:r>
            <w:r w:rsidRPr="00CE785D">
              <w:rPr>
                <w:i/>
                <w:sz w:val="14"/>
                <w:szCs w:val="14"/>
              </w:rPr>
              <w:t xml:space="preserve"> </w:t>
            </w:r>
          </w:p>
        </w:tc>
        <w:tc>
          <w:tcPr>
            <w:tcW w:w="1453" w:type="dxa"/>
            <w:tcBorders>
              <w:top w:val="single" w:sz="4" w:space="0" w:color="auto"/>
              <w:bottom w:val="single" w:sz="12" w:space="0" w:color="auto"/>
            </w:tcBorders>
            <w:shd w:val="clear" w:color="auto" w:fill="auto"/>
            <w:vAlign w:val="bottom"/>
          </w:tcPr>
          <w:p w:rsidR="0017565C" w:rsidRPr="00CE785D" w:rsidRDefault="0017565C" w:rsidP="000A5CDE">
            <w:pPr>
              <w:pStyle w:val="SingleTxtG"/>
              <w:spacing w:before="40" w:after="40" w:line="240" w:lineRule="auto"/>
              <w:ind w:left="0" w:right="0"/>
              <w:jc w:val="right"/>
              <w:rPr>
                <w:i/>
                <w:sz w:val="14"/>
                <w:szCs w:val="14"/>
              </w:rPr>
            </w:pPr>
            <w:r w:rsidRPr="00CE785D">
              <w:rPr>
                <w:bCs/>
                <w:i/>
                <w:sz w:val="14"/>
                <w:szCs w:val="14"/>
              </w:rPr>
              <w:t>2010</w:t>
            </w:r>
            <w:r w:rsidRPr="00CE785D">
              <w:rPr>
                <w:i/>
                <w:sz w:val="14"/>
                <w:szCs w:val="14"/>
              </w:rPr>
              <w:t xml:space="preserve"> </w:t>
            </w:r>
          </w:p>
        </w:tc>
        <w:tc>
          <w:tcPr>
            <w:tcW w:w="1516" w:type="dxa"/>
            <w:tcBorders>
              <w:top w:val="single" w:sz="4" w:space="0" w:color="auto"/>
              <w:bottom w:val="single" w:sz="12" w:space="0" w:color="auto"/>
            </w:tcBorders>
            <w:shd w:val="clear" w:color="auto" w:fill="auto"/>
            <w:vAlign w:val="bottom"/>
          </w:tcPr>
          <w:p w:rsidR="0017565C" w:rsidRPr="00CE785D" w:rsidRDefault="0017565C" w:rsidP="000A5CDE">
            <w:pPr>
              <w:pStyle w:val="SingleTxtG"/>
              <w:spacing w:before="40" w:after="40" w:line="240" w:lineRule="auto"/>
              <w:ind w:left="0" w:right="0"/>
              <w:jc w:val="right"/>
              <w:rPr>
                <w:i/>
                <w:sz w:val="14"/>
                <w:szCs w:val="14"/>
              </w:rPr>
            </w:pPr>
            <w:r w:rsidRPr="00CE785D">
              <w:rPr>
                <w:bCs/>
                <w:i/>
                <w:sz w:val="14"/>
                <w:szCs w:val="14"/>
              </w:rPr>
              <w:t>2011</w:t>
            </w:r>
            <w:r w:rsidRPr="00CE785D">
              <w:rPr>
                <w:i/>
                <w:sz w:val="14"/>
                <w:szCs w:val="14"/>
              </w:rPr>
              <w:t xml:space="preserve"> </w:t>
            </w:r>
          </w:p>
        </w:tc>
        <w:tc>
          <w:tcPr>
            <w:tcW w:w="1400" w:type="dxa"/>
            <w:tcBorders>
              <w:top w:val="single" w:sz="4" w:space="0" w:color="auto"/>
              <w:bottom w:val="single" w:sz="12" w:space="0" w:color="auto"/>
            </w:tcBorders>
            <w:shd w:val="clear" w:color="auto" w:fill="auto"/>
            <w:vAlign w:val="bottom"/>
          </w:tcPr>
          <w:p w:rsidR="0017565C" w:rsidRPr="00CE785D" w:rsidRDefault="0017565C" w:rsidP="000A5CDE">
            <w:pPr>
              <w:pStyle w:val="SingleTxtG"/>
              <w:spacing w:before="40" w:after="40" w:line="240" w:lineRule="auto"/>
              <w:ind w:left="0" w:right="0"/>
              <w:jc w:val="right"/>
              <w:rPr>
                <w:i/>
                <w:sz w:val="14"/>
                <w:szCs w:val="14"/>
              </w:rPr>
            </w:pPr>
            <w:r w:rsidRPr="00CE785D">
              <w:rPr>
                <w:bCs/>
                <w:i/>
                <w:sz w:val="14"/>
                <w:szCs w:val="14"/>
              </w:rPr>
              <w:t>2012</w:t>
            </w:r>
            <w:r w:rsidRPr="00CE785D">
              <w:rPr>
                <w:i/>
                <w:sz w:val="14"/>
                <w:szCs w:val="14"/>
              </w:rPr>
              <w:t xml:space="preserve"> </w:t>
            </w:r>
          </w:p>
        </w:tc>
      </w:tr>
      <w:tr w:rsidR="0017565C" w:rsidRPr="00CE785D" w:rsidTr="000A5CDE">
        <w:trPr>
          <w:trHeight w:val="240"/>
        </w:trPr>
        <w:tc>
          <w:tcPr>
            <w:tcW w:w="1446" w:type="dxa"/>
            <w:tcBorders>
              <w:top w:val="single" w:sz="12" w:space="0" w:color="auto"/>
            </w:tcBorders>
            <w:shd w:val="clear" w:color="auto" w:fill="auto"/>
          </w:tcPr>
          <w:p w:rsidR="0017565C" w:rsidRPr="00CE785D" w:rsidRDefault="0017565C" w:rsidP="00BD7CD4">
            <w:pPr>
              <w:tabs>
                <w:tab w:val="left" w:pos="288"/>
                <w:tab w:val="left" w:pos="576"/>
                <w:tab w:val="left" w:pos="864"/>
                <w:tab w:val="left" w:pos="1152"/>
              </w:tabs>
              <w:suppressAutoHyphens/>
              <w:spacing w:before="40" w:after="40" w:line="200" w:lineRule="exact"/>
              <w:ind w:right="40"/>
              <w:rPr>
                <w:rFonts w:eastAsia="Times New Roman"/>
                <w:noProof/>
                <w:sz w:val="17"/>
                <w:szCs w:val="20"/>
              </w:rPr>
            </w:pPr>
            <w:r w:rsidRPr="00CE785D">
              <w:rPr>
                <w:rFonts w:eastAsia="Times New Roman"/>
                <w:noProof/>
                <w:sz w:val="17"/>
                <w:szCs w:val="20"/>
              </w:rPr>
              <w:t>Юноши</w:t>
            </w:r>
          </w:p>
        </w:tc>
        <w:tc>
          <w:tcPr>
            <w:tcW w:w="1413" w:type="dxa"/>
            <w:tcBorders>
              <w:top w:val="single" w:sz="12" w:space="0" w:color="auto"/>
            </w:tcBorders>
            <w:shd w:val="clear" w:color="auto" w:fill="auto"/>
            <w:vAlign w:val="bottom"/>
          </w:tcPr>
          <w:p w:rsidR="0017565C" w:rsidRPr="00CE785D" w:rsidRDefault="0017565C" w:rsidP="00BD7CD4">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p>
        </w:tc>
        <w:tc>
          <w:tcPr>
            <w:tcW w:w="1453" w:type="dxa"/>
            <w:tcBorders>
              <w:top w:val="single" w:sz="12" w:space="0" w:color="auto"/>
            </w:tcBorders>
            <w:shd w:val="clear" w:color="auto" w:fill="auto"/>
            <w:vAlign w:val="bottom"/>
          </w:tcPr>
          <w:p w:rsidR="0017565C" w:rsidRPr="00CE785D" w:rsidRDefault="0017565C" w:rsidP="00BD7CD4">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22 009</w:t>
            </w:r>
          </w:p>
        </w:tc>
        <w:tc>
          <w:tcPr>
            <w:tcW w:w="1516" w:type="dxa"/>
            <w:tcBorders>
              <w:top w:val="single" w:sz="12" w:space="0" w:color="auto"/>
            </w:tcBorders>
            <w:shd w:val="clear" w:color="auto" w:fill="auto"/>
            <w:vAlign w:val="bottom"/>
          </w:tcPr>
          <w:p w:rsidR="0017565C" w:rsidRPr="00CE785D" w:rsidRDefault="0017565C" w:rsidP="00BD7CD4">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p>
        </w:tc>
        <w:tc>
          <w:tcPr>
            <w:tcW w:w="1400" w:type="dxa"/>
            <w:tcBorders>
              <w:top w:val="single" w:sz="12" w:space="0" w:color="auto"/>
            </w:tcBorders>
            <w:shd w:val="clear" w:color="auto" w:fill="auto"/>
            <w:vAlign w:val="bottom"/>
          </w:tcPr>
          <w:p w:rsidR="0017565C" w:rsidRPr="00CE785D" w:rsidRDefault="0017565C" w:rsidP="00BD7CD4">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75 068</w:t>
            </w:r>
          </w:p>
        </w:tc>
      </w:tr>
      <w:tr w:rsidR="0017565C" w:rsidRPr="00CE785D" w:rsidTr="00BD7CD4">
        <w:trPr>
          <w:trHeight w:val="240"/>
        </w:trPr>
        <w:tc>
          <w:tcPr>
            <w:tcW w:w="1446" w:type="dxa"/>
            <w:tcBorders>
              <w:bottom w:val="single" w:sz="4" w:space="0" w:color="auto"/>
            </w:tcBorders>
            <w:shd w:val="clear" w:color="auto" w:fill="auto"/>
          </w:tcPr>
          <w:p w:rsidR="0017565C" w:rsidRPr="00CE785D" w:rsidRDefault="0017565C" w:rsidP="00BD7CD4">
            <w:pPr>
              <w:tabs>
                <w:tab w:val="left" w:pos="288"/>
                <w:tab w:val="left" w:pos="576"/>
                <w:tab w:val="left" w:pos="864"/>
                <w:tab w:val="left" w:pos="1152"/>
              </w:tabs>
              <w:suppressAutoHyphens/>
              <w:spacing w:before="40" w:after="80" w:line="200" w:lineRule="exact"/>
              <w:ind w:right="40"/>
              <w:rPr>
                <w:rFonts w:eastAsia="Times New Roman"/>
                <w:noProof/>
                <w:sz w:val="17"/>
                <w:szCs w:val="20"/>
              </w:rPr>
            </w:pPr>
            <w:r w:rsidRPr="00CE785D">
              <w:rPr>
                <w:rFonts w:eastAsia="Times New Roman"/>
                <w:noProof/>
                <w:sz w:val="17"/>
                <w:szCs w:val="20"/>
              </w:rPr>
              <w:t xml:space="preserve">Девушки </w:t>
            </w:r>
          </w:p>
        </w:tc>
        <w:tc>
          <w:tcPr>
            <w:tcW w:w="1413" w:type="dxa"/>
            <w:tcBorders>
              <w:bottom w:val="single" w:sz="4" w:space="0" w:color="auto"/>
            </w:tcBorders>
            <w:shd w:val="clear" w:color="auto" w:fill="auto"/>
            <w:vAlign w:val="bottom"/>
          </w:tcPr>
          <w:p w:rsidR="0017565C" w:rsidRPr="00CE785D" w:rsidRDefault="0017565C" w:rsidP="00BD7CD4">
            <w:pPr>
              <w:tabs>
                <w:tab w:val="left" w:pos="288"/>
                <w:tab w:val="left" w:pos="576"/>
                <w:tab w:val="left" w:pos="864"/>
                <w:tab w:val="left" w:pos="1152"/>
              </w:tabs>
              <w:suppressAutoHyphens/>
              <w:spacing w:before="40" w:after="80" w:line="200" w:lineRule="exact"/>
              <w:ind w:right="40"/>
              <w:jc w:val="right"/>
              <w:rPr>
                <w:rFonts w:eastAsia="Times New Roman"/>
                <w:noProof/>
                <w:sz w:val="17"/>
                <w:szCs w:val="20"/>
              </w:rPr>
            </w:pPr>
          </w:p>
        </w:tc>
        <w:tc>
          <w:tcPr>
            <w:tcW w:w="1453" w:type="dxa"/>
            <w:tcBorders>
              <w:bottom w:val="single" w:sz="4" w:space="0" w:color="auto"/>
            </w:tcBorders>
            <w:shd w:val="clear" w:color="auto" w:fill="auto"/>
            <w:vAlign w:val="bottom"/>
          </w:tcPr>
          <w:p w:rsidR="0017565C" w:rsidRPr="00CE785D" w:rsidRDefault="0017565C" w:rsidP="00BD7CD4">
            <w:pPr>
              <w:tabs>
                <w:tab w:val="left" w:pos="288"/>
                <w:tab w:val="left" w:pos="576"/>
                <w:tab w:val="left" w:pos="864"/>
                <w:tab w:val="left" w:pos="1152"/>
              </w:tabs>
              <w:suppressAutoHyphens/>
              <w:spacing w:before="40" w:after="80" w:line="200" w:lineRule="exact"/>
              <w:ind w:right="40"/>
              <w:jc w:val="right"/>
              <w:rPr>
                <w:rFonts w:eastAsia="Times New Roman"/>
                <w:noProof/>
                <w:sz w:val="17"/>
                <w:szCs w:val="20"/>
              </w:rPr>
            </w:pPr>
            <w:r w:rsidRPr="00CE785D">
              <w:rPr>
                <w:rFonts w:eastAsia="Times New Roman"/>
                <w:noProof/>
                <w:sz w:val="17"/>
                <w:szCs w:val="20"/>
              </w:rPr>
              <w:t>23 013</w:t>
            </w:r>
          </w:p>
        </w:tc>
        <w:tc>
          <w:tcPr>
            <w:tcW w:w="1516" w:type="dxa"/>
            <w:tcBorders>
              <w:bottom w:val="single" w:sz="4" w:space="0" w:color="auto"/>
            </w:tcBorders>
            <w:shd w:val="clear" w:color="auto" w:fill="auto"/>
            <w:vAlign w:val="bottom"/>
          </w:tcPr>
          <w:p w:rsidR="0017565C" w:rsidRPr="00CE785D" w:rsidRDefault="0017565C" w:rsidP="00BD7CD4">
            <w:pPr>
              <w:tabs>
                <w:tab w:val="left" w:pos="288"/>
                <w:tab w:val="left" w:pos="576"/>
                <w:tab w:val="left" w:pos="864"/>
                <w:tab w:val="left" w:pos="1152"/>
              </w:tabs>
              <w:suppressAutoHyphens/>
              <w:spacing w:before="40" w:after="80" w:line="200" w:lineRule="exact"/>
              <w:ind w:right="40"/>
              <w:jc w:val="right"/>
              <w:rPr>
                <w:rFonts w:eastAsia="Times New Roman"/>
                <w:noProof/>
                <w:sz w:val="17"/>
                <w:szCs w:val="20"/>
              </w:rPr>
            </w:pPr>
          </w:p>
        </w:tc>
        <w:tc>
          <w:tcPr>
            <w:tcW w:w="1400" w:type="dxa"/>
            <w:tcBorders>
              <w:bottom w:val="single" w:sz="4" w:space="0" w:color="auto"/>
            </w:tcBorders>
            <w:shd w:val="clear" w:color="auto" w:fill="auto"/>
            <w:vAlign w:val="bottom"/>
          </w:tcPr>
          <w:p w:rsidR="0017565C" w:rsidRPr="00CE785D" w:rsidRDefault="0017565C" w:rsidP="00BD7CD4">
            <w:pPr>
              <w:tabs>
                <w:tab w:val="left" w:pos="288"/>
                <w:tab w:val="left" w:pos="576"/>
                <w:tab w:val="left" w:pos="864"/>
                <w:tab w:val="left" w:pos="1152"/>
              </w:tabs>
              <w:suppressAutoHyphens/>
              <w:spacing w:before="40" w:after="80" w:line="200" w:lineRule="exact"/>
              <w:ind w:right="40"/>
              <w:jc w:val="right"/>
              <w:rPr>
                <w:rFonts w:eastAsia="Times New Roman"/>
                <w:noProof/>
                <w:sz w:val="17"/>
                <w:szCs w:val="20"/>
              </w:rPr>
            </w:pPr>
            <w:r w:rsidRPr="00CE785D">
              <w:rPr>
                <w:rFonts w:eastAsia="Times New Roman"/>
                <w:noProof/>
                <w:sz w:val="17"/>
                <w:szCs w:val="20"/>
              </w:rPr>
              <w:t>58 417</w:t>
            </w:r>
          </w:p>
        </w:tc>
      </w:tr>
      <w:tr w:rsidR="0017565C" w:rsidRPr="00CE785D" w:rsidTr="00BD7CD4">
        <w:trPr>
          <w:trHeight w:val="240"/>
        </w:trPr>
        <w:tc>
          <w:tcPr>
            <w:tcW w:w="1446" w:type="dxa"/>
            <w:tcBorders>
              <w:top w:val="single" w:sz="4" w:space="0" w:color="auto"/>
              <w:bottom w:val="single" w:sz="12" w:space="0" w:color="auto"/>
            </w:tcBorders>
            <w:shd w:val="clear" w:color="auto" w:fill="auto"/>
          </w:tcPr>
          <w:p w:rsidR="0017565C" w:rsidRPr="00CE785D" w:rsidRDefault="00BD7CD4" w:rsidP="00246C79">
            <w:pPr>
              <w:tabs>
                <w:tab w:val="left" w:pos="288"/>
                <w:tab w:val="left" w:pos="576"/>
                <w:tab w:val="left" w:pos="864"/>
                <w:tab w:val="left" w:pos="1152"/>
              </w:tabs>
              <w:suppressAutoHyphens/>
              <w:spacing w:before="60" w:after="60" w:line="200" w:lineRule="exact"/>
              <w:ind w:right="43"/>
              <w:rPr>
                <w:rFonts w:eastAsia="Times New Roman"/>
                <w:b/>
                <w:noProof/>
                <w:sz w:val="17"/>
                <w:szCs w:val="20"/>
              </w:rPr>
            </w:pPr>
            <w:r w:rsidRPr="00CE785D">
              <w:rPr>
                <w:rFonts w:eastAsia="Times New Roman"/>
                <w:b/>
                <w:noProof/>
                <w:sz w:val="17"/>
                <w:szCs w:val="20"/>
              </w:rPr>
              <w:tab/>
            </w:r>
            <w:r w:rsidR="0017565C" w:rsidRPr="00CE785D">
              <w:rPr>
                <w:rFonts w:eastAsia="Times New Roman"/>
                <w:b/>
                <w:noProof/>
                <w:sz w:val="17"/>
                <w:szCs w:val="20"/>
              </w:rPr>
              <w:t>Всего</w:t>
            </w:r>
          </w:p>
        </w:tc>
        <w:tc>
          <w:tcPr>
            <w:tcW w:w="1413" w:type="dxa"/>
            <w:tcBorders>
              <w:top w:val="single" w:sz="4" w:space="0" w:color="auto"/>
              <w:bottom w:val="single" w:sz="12" w:space="0" w:color="auto"/>
            </w:tcBorders>
            <w:shd w:val="clear" w:color="auto" w:fill="auto"/>
            <w:vAlign w:val="bottom"/>
          </w:tcPr>
          <w:p w:rsidR="0017565C" w:rsidRPr="00CE785D" w:rsidRDefault="0017565C" w:rsidP="00246C79">
            <w:pPr>
              <w:tabs>
                <w:tab w:val="left" w:pos="288"/>
                <w:tab w:val="left" w:pos="576"/>
                <w:tab w:val="left" w:pos="864"/>
                <w:tab w:val="left" w:pos="1152"/>
              </w:tabs>
              <w:suppressAutoHyphens/>
              <w:spacing w:before="60" w:after="60" w:line="200" w:lineRule="exact"/>
              <w:ind w:right="43"/>
              <w:jc w:val="right"/>
              <w:rPr>
                <w:rFonts w:eastAsia="Times New Roman"/>
                <w:b/>
                <w:noProof/>
                <w:sz w:val="17"/>
                <w:szCs w:val="20"/>
              </w:rPr>
            </w:pPr>
            <w:r w:rsidRPr="00CE785D">
              <w:rPr>
                <w:rFonts w:eastAsia="Times New Roman"/>
                <w:b/>
                <w:noProof/>
                <w:sz w:val="17"/>
                <w:szCs w:val="20"/>
              </w:rPr>
              <w:t>159 533</w:t>
            </w:r>
          </w:p>
        </w:tc>
        <w:tc>
          <w:tcPr>
            <w:tcW w:w="1453" w:type="dxa"/>
            <w:tcBorders>
              <w:top w:val="single" w:sz="4" w:space="0" w:color="auto"/>
              <w:bottom w:val="single" w:sz="12" w:space="0" w:color="auto"/>
            </w:tcBorders>
            <w:shd w:val="clear" w:color="auto" w:fill="auto"/>
            <w:vAlign w:val="bottom"/>
          </w:tcPr>
          <w:p w:rsidR="0017565C" w:rsidRPr="00CE785D" w:rsidRDefault="0017565C" w:rsidP="00246C79">
            <w:pPr>
              <w:tabs>
                <w:tab w:val="left" w:pos="288"/>
                <w:tab w:val="left" w:pos="576"/>
                <w:tab w:val="left" w:pos="864"/>
                <w:tab w:val="left" w:pos="1152"/>
              </w:tabs>
              <w:suppressAutoHyphens/>
              <w:spacing w:before="60" w:after="60" w:line="200" w:lineRule="exact"/>
              <w:ind w:right="43"/>
              <w:jc w:val="right"/>
              <w:rPr>
                <w:rFonts w:eastAsia="Times New Roman"/>
                <w:b/>
                <w:noProof/>
                <w:sz w:val="17"/>
                <w:szCs w:val="20"/>
              </w:rPr>
            </w:pPr>
            <w:r w:rsidRPr="00CE785D">
              <w:rPr>
                <w:rFonts w:eastAsia="Times New Roman"/>
                <w:b/>
                <w:noProof/>
                <w:sz w:val="17"/>
                <w:szCs w:val="20"/>
              </w:rPr>
              <w:t>45 022</w:t>
            </w:r>
          </w:p>
        </w:tc>
        <w:tc>
          <w:tcPr>
            <w:tcW w:w="1516" w:type="dxa"/>
            <w:tcBorders>
              <w:top w:val="single" w:sz="4" w:space="0" w:color="auto"/>
              <w:bottom w:val="single" w:sz="12" w:space="0" w:color="auto"/>
            </w:tcBorders>
            <w:shd w:val="clear" w:color="auto" w:fill="auto"/>
            <w:vAlign w:val="bottom"/>
          </w:tcPr>
          <w:p w:rsidR="0017565C" w:rsidRPr="00CE785D" w:rsidRDefault="0017565C" w:rsidP="00246C79">
            <w:pPr>
              <w:tabs>
                <w:tab w:val="left" w:pos="288"/>
                <w:tab w:val="left" w:pos="576"/>
                <w:tab w:val="left" w:pos="864"/>
                <w:tab w:val="left" w:pos="1152"/>
              </w:tabs>
              <w:suppressAutoHyphens/>
              <w:spacing w:before="60" w:after="60" w:line="200" w:lineRule="exact"/>
              <w:ind w:right="43"/>
              <w:jc w:val="right"/>
              <w:rPr>
                <w:rFonts w:eastAsia="Times New Roman"/>
                <w:b/>
                <w:noProof/>
                <w:sz w:val="17"/>
                <w:szCs w:val="20"/>
              </w:rPr>
            </w:pPr>
            <w:r w:rsidRPr="00CE785D">
              <w:rPr>
                <w:rFonts w:eastAsia="Times New Roman"/>
                <w:b/>
                <w:noProof/>
                <w:sz w:val="17"/>
                <w:szCs w:val="20"/>
              </w:rPr>
              <w:t>189 422</w:t>
            </w:r>
          </w:p>
        </w:tc>
        <w:tc>
          <w:tcPr>
            <w:tcW w:w="1400" w:type="dxa"/>
            <w:tcBorders>
              <w:top w:val="single" w:sz="4" w:space="0" w:color="auto"/>
              <w:bottom w:val="single" w:sz="12" w:space="0" w:color="auto"/>
            </w:tcBorders>
            <w:shd w:val="clear" w:color="auto" w:fill="auto"/>
            <w:vAlign w:val="bottom"/>
          </w:tcPr>
          <w:p w:rsidR="0017565C" w:rsidRPr="00CE785D" w:rsidRDefault="0017565C" w:rsidP="00246C79">
            <w:pPr>
              <w:tabs>
                <w:tab w:val="left" w:pos="288"/>
                <w:tab w:val="left" w:pos="576"/>
                <w:tab w:val="left" w:pos="864"/>
                <w:tab w:val="left" w:pos="1152"/>
              </w:tabs>
              <w:suppressAutoHyphens/>
              <w:spacing w:before="60" w:after="60" w:line="200" w:lineRule="exact"/>
              <w:ind w:right="43"/>
              <w:jc w:val="right"/>
              <w:rPr>
                <w:rFonts w:eastAsia="Times New Roman"/>
                <w:b/>
                <w:noProof/>
                <w:sz w:val="17"/>
                <w:szCs w:val="20"/>
              </w:rPr>
            </w:pPr>
            <w:r w:rsidRPr="00CE785D">
              <w:rPr>
                <w:rFonts w:eastAsia="Times New Roman"/>
                <w:b/>
                <w:noProof/>
                <w:sz w:val="17"/>
                <w:szCs w:val="20"/>
              </w:rPr>
              <w:t>133 485</w:t>
            </w:r>
          </w:p>
        </w:tc>
      </w:tr>
    </w:tbl>
    <w:p w:rsidR="00BD7CD4" w:rsidRPr="00CE785D" w:rsidRDefault="00BD7CD4" w:rsidP="00BD7CD4">
      <w:pPr>
        <w:pStyle w:val="SingleTxtG"/>
        <w:spacing w:after="0" w:line="120" w:lineRule="exact"/>
        <w:rPr>
          <w:b/>
          <w:i/>
          <w:sz w:val="10"/>
          <w:szCs w:val="16"/>
        </w:rPr>
      </w:pPr>
    </w:p>
    <w:p w:rsidR="0017565C" w:rsidRPr="00CE785D" w:rsidRDefault="0017565C" w:rsidP="00BD7CD4">
      <w:pPr>
        <w:pStyle w:val="FootnoteText"/>
        <w:tabs>
          <w:tab w:val="right" w:pos="1476"/>
          <w:tab w:val="left" w:pos="1548"/>
          <w:tab w:val="right" w:pos="1836"/>
          <w:tab w:val="left" w:pos="1908"/>
        </w:tabs>
        <w:ind w:left="1548" w:right="1267" w:hanging="288"/>
      </w:pPr>
      <w:r w:rsidRPr="00CE785D">
        <w:rPr>
          <w:i/>
        </w:rPr>
        <w:t>Источник</w:t>
      </w:r>
      <w:r w:rsidRPr="00CE785D">
        <w:rPr>
          <w:b/>
        </w:rPr>
        <w:t>:</w:t>
      </w:r>
      <w:r w:rsidRPr="00CE785D">
        <w:t xml:space="preserve"> Министерство по делам молодежи и организации досуга.</w:t>
      </w:r>
    </w:p>
    <w:p w:rsidR="0017565C" w:rsidRPr="00CE785D" w:rsidRDefault="0017565C" w:rsidP="00246C7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314" w:name="_Toc376709336"/>
      <w:r w:rsidRPr="00CE785D">
        <w:tab/>
      </w:r>
      <w:r w:rsidRPr="00CE785D">
        <w:tab/>
      </w:r>
      <w:bookmarkStart w:id="315" w:name="_Toc390076503"/>
      <w:bookmarkStart w:id="316" w:name="_Toc392860204"/>
      <w:r w:rsidRPr="00CE785D">
        <w:t>Осуществление статьи 13 Конвенции: ликвидация дискриминации в отношении женщин в других областях экономической и социальной жизни</w:t>
      </w:r>
      <w:bookmarkEnd w:id="314"/>
      <w:bookmarkEnd w:id="315"/>
      <w:bookmarkEnd w:id="316"/>
    </w:p>
    <w:p w:rsidR="00BD7CD4" w:rsidRPr="00CE785D" w:rsidRDefault="00BD7CD4" w:rsidP="00246C79">
      <w:pPr>
        <w:pStyle w:val="SingleTxtG"/>
        <w:spacing w:after="0" w:line="120" w:lineRule="exact"/>
        <w:rPr>
          <w:i/>
          <w:sz w:val="10"/>
        </w:rPr>
      </w:pPr>
    </w:p>
    <w:p w:rsidR="00246C79" w:rsidRPr="00CE785D" w:rsidRDefault="00246C79" w:rsidP="00BD7CD4">
      <w:pPr>
        <w:pStyle w:val="SingleTxtG"/>
        <w:spacing w:after="0" w:line="120" w:lineRule="exact"/>
        <w:rPr>
          <w:i/>
          <w:sz w:val="10"/>
        </w:rPr>
      </w:pPr>
    </w:p>
    <w:p w:rsidR="0017565C" w:rsidRPr="00CE785D" w:rsidRDefault="0017565C" w:rsidP="00BD7CD4">
      <w:pPr>
        <w:pStyle w:val="SingleTxt"/>
        <w:rPr>
          <w:i/>
        </w:rPr>
      </w:pPr>
      <w:r w:rsidRPr="00CE785D">
        <w:rPr>
          <w:i/>
        </w:rPr>
        <w:t>(Содержание рекомендации, изложенной в пункте 33 Заключительных зам</w:t>
      </w:r>
      <w:r w:rsidRPr="00CE785D">
        <w:rPr>
          <w:i/>
        </w:rPr>
        <w:t>е</w:t>
      </w:r>
      <w:r w:rsidRPr="00CE785D">
        <w:rPr>
          <w:i/>
        </w:rPr>
        <w:t>чаний Комитета)</w:t>
      </w:r>
    </w:p>
    <w:p w:rsidR="0017565C" w:rsidRPr="00CE785D" w:rsidRDefault="0017565C" w:rsidP="00BD7CD4">
      <w:pPr>
        <w:pStyle w:val="SingleTxt"/>
        <w:rPr>
          <w:bCs/>
          <w:i/>
        </w:rPr>
      </w:pPr>
      <w:r w:rsidRPr="00CE785D">
        <w:rPr>
          <w:i/>
        </w:rPr>
        <w:t>Комитет настоятельно призывает государство-участник обеспечить, чт</w:t>
      </w:r>
      <w:r w:rsidRPr="00CE785D">
        <w:rPr>
          <w:i/>
        </w:rPr>
        <w:t>о</w:t>
      </w:r>
      <w:r w:rsidRPr="00CE785D">
        <w:rPr>
          <w:i/>
        </w:rPr>
        <w:t>бы поощрение гендерного равенства стало конкретным компонентом его национальных и местных планов и программ в области развития, в частн</w:t>
      </w:r>
      <w:r w:rsidRPr="00CE785D">
        <w:rPr>
          <w:i/>
        </w:rPr>
        <w:t>о</w:t>
      </w:r>
      <w:r w:rsidRPr="00CE785D">
        <w:rPr>
          <w:i/>
        </w:rPr>
        <w:t>сти планов и программ, направленных на сокращение масштабов нищеты и устойчивое развитие. Комитет также настоятельно призывает госуда</w:t>
      </w:r>
      <w:r w:rsidRPr="00CE785D">
        <w:rPr>
          <w:i/>
        </w:rPr>
        <w:t>р</w:t>
      </w:r>
      <w:r w:rsidRPr="00CE785D">
        <w:rPr>
          <w:i/>
        </w:rPr>
        <w:t>ство-участник уделять особое внимание потребностям сельских женщин и женщин, возглавляющих домашние хозяйства, с тем чтобы обеспечить их участие в процессах принятия решений и обеспечения для них полного дост</w:t>
      </w:r>
      <w:r w:rsidRPr="00CE785D">
        <w:rPr>
          <w:i/>
        </w:rPr>
        <w:t>у</w:t>
      </w:r>
      <w:r w:rsidRPr="00CE785D">
        <w:rPr>
          <w:i/>
        </w:rPr>
        <w:t>па к кр</w:t>
      </w:r>
      <w:r w:rsidRPr="00CE785D">
        <w:rPr>
          <w:i/>
        </w:rPr>
        <w:t>е</w:t>
      </w:r>
      <w:r w:rsidRPr="00CE785D">
        <w:rPr>
          <w:i/>
        </w:rPr>
        <w:t>дитным механизмам. Комитет далее призывает государство-участник принять самые активные меры с целью обеспечения того, чтобы сельские женщины имели доступ к медицинским услугам, образованию, ч</w:t>
      </w:r>
      <w:r w:rsidRPr="00CE785D">
        <w:rPr>
          <w:i/>
        </w:rPr>
        <w:t>и</w:t>
      </w:r>
      <w:r w:rsidRPr="00CE785D">
        <w:rPr>
          <w:i/>
        </w:rPr>
        <w:t>стой воде, эле</w:t>
      </w:r>
      <w:r w:rsidRPr="00CE785D">
        <w:rPr>
          <w:i/>
        </w:rPr>
        <w:t>к</w:t>
      </w:r>
      <w:r w:rsidRPr="00CE785D">
        <w:rPr>
          <w:i/>
        </w:rPr>
        <w:t>троснабжению, земле и проектам, генерирующим доходы. Он рекомендует государству-участнику разраб</w:t>
      </w:r>
      <w:r w:rsidRPr="00CE785D">
        <w:rPr>
          <w:i/>
        </w:rPr>
        <w:t>о</w:t>
      </w:r>
      <w:r w:rsidRPr="00CE785D">
        <w:rPr>
          <w:i/>
        </w:rPr>
        <w:t>тать и осуществить стратегии и программы сельского развития с учетом гендерных факторов, обеспечив полное участие сельских женщин в их разработке и осуществлении.</w:t>
      </w:r>
    </w:p>
    <w:p w:rsidR="00BD7CD4" w:rsidRPr="00CE785D" w:rsidRDefault="00BD7CD4" w:rsidP="00BD7CD4">
      <w:pPr>
        <w:pStyle w:val="H230"/>
        <w:spacing w:after="0" w:line="120" w:lineRule="exact"/>
        <w:rPr>
          <w:sz w:val="10"/>
        </w:rPr>
      </w:pPr>
      <w:bookmarkStart w:id="317" w:name="_Toc376709337"/>
    </w:p>
    <w:p w:rsidR="0017565C" w:rsidRPr="00CE785D" w:rsidRDefault="0017565C" w:rsidP="00BD7CD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bookmarkStart w:id="318" w:name="_Toc390076504"/>
      <w:bookmarkStart w:id="319" w:name="_Toc392860205"/>
      <w:r w:rsidRPr="00CE785D">
        <w:t>1.</w:t>
      </w:r>
      <w:r w:rsidRPr="00CE785D">
        <w:tab/>
        <w:t>Доступ женщин к кредитам</w:t>
      </w:r>
      <w:bookmarkEnd w:id="317"/>
      <w:bookmarkEnd w:id="318"/>
      <w:bookmarkEnd w:id="319"/>
    </w:p>
    <w:p w:rsidR="00BD7CD4" w:rsidRPr="00CE785D" w:rsidRDefault="00BD7CD4" w:rsidP="00BD7CD4">
      <w:pPr>
        <w:pStyle w:val="SingleTxtG"/>
        <w:spacing w:after="0" w:line="120" w:lineRule="exact"/>
        <w:rPr>
          <w:sz w:val="10"/>
        </w:rPr>
      </w:pPr>
    </w:p>
    <w:p w:rsidR="0017565C" w:rsidRPr="00CE785D" w:rsidRDefault="0017565C" w:rsidP="00BD7CD4">
      <w:pPr>
        <w:pStyle w:val="SingleTxt"/>
      </w:pPr>
      <w:r w:rsidRPr="00CE785D">
        <w:t>97.</w:t>
      </w:r>
      <w:r w:rsidRPr="00CE785D">
        <w:tab/>
        <w:t>В целях облегчения доступа женщин к кредитам Министерство финансов и бюджета через Национальный координационный совет по развитию микр</w:t>
      </w:r>
      <w:r w:rsidRPr="00CE785D">
        <w:t>о</w:t>
      </w:r>
      <w:r w:rsidRPr="00CE785D">
        <w:t>финансирования (НКСРМ)), находящийся в ведении Главного управления ка</w:t>
      </w:r>
      <w:r w:rsidRPr="00CE785D">
        <w:t>з</w:t>
      </w:r>
      <w:r w:rsidRPr="00CE785D">
        <w:t>начейства, приняло ряд мер, в частности, по стимулированию предоставления кредитов на образование (КО) женщинам, оказавшимся в уязвимом полож</w:t>
      </w:r>
      <w:r w:rsidRPr="00CE785D">
        <w:t>е</w:t>
      </w:r>
      <w:r w:rsidRPr="00CE785D">
        <w:t>нии. Кредит на образование выдается ассоциациям и/или женским объедин</w:t>
      </w:r>
      <w:r w:rsidRPr="00CE785D">
        <w:t>е</w:t>
      </w:r>
      <w:r w:rsidRPr="00CE785D">
        <w:t>ниям с целью подготовки и обучения женщин в следующих областях:</w:t>
      </w:r>
    </w:p>
    <w:p w:rsidR="0017565C" w:rsidRPr="00CE785D" w:rsidRDefault="0017565C" w:rsidP="0017565C">
      <w:pPr>
        <w:pStyle w:val="Bullet1G"/>
        <w:spacing w:after="100"/>
        <w:rPr>
          <w:spacing w:val="4"/>
          <w:w w:val="103"/>
        </w:rPr>
      </w:pPr>
      <w:r w:rsidRPr="00CE785D">
        <w:rPr>
          <w:spacing w:val="4"/>
          <w:w w:val="103"/>
        </w:rPr>
        <w:t>охрана здоровья матери и ребенка, планирование размеров семьи;</w:t>
      </w:r>
    </w:p>
    <w:p w:rsidR="0017565C" w:rsidRPr="00CE785D" w:rsidRDefault="0017565C" w:rsidP="0017565C">
      <w:pPr>
        <w:pStyle w:val="Bullet1G"/>
        <w:spacing w:after="100"/>
        <w:rPr>
          <w:spacing w:val="4"/>
          <w:w w:val="103"/>
        </w:rPr>
      </w:pPr>
      <w:r w:rsidRPr="00CE785D">
        <w:rPr>
          <w:spacing w:val="4"/>
          <w:w w:val="103"/>
        </w:rPr>
        <w:t>управление доходами домохозяйства;</w:t>
      </w:r>
    </w:p>
    <w:p w:rsidR="0017565C" w:rsidRPr="00CE785D" w:rsidRDefault="0017565C" w:rsidP="0017565C">
      <w:pPr>
        <w:pStyle w:val="Bullet1G"/>
        <w:spacing w:after="100"/>
        <w:rPr>
          <w:spacing w:val="4"/>
          <w:w w:val="103"/>
        </w:rPr>
      </w:pPr>
      <w:r w:rsidRPr="00CE785D">
        <w:rPr>
          <w:spacing w:val="4"/>
          <w:w w:val="103"/>
        </w:rPr>
        <w:t>воспитание детей;</w:t>
      </w:r>
    </w:p>
    <w:p w:rsidR="0017565C" w:rsidRPr="00CE785D" w:rsidRDefault="0017565C" w:rsidP="0017565C">
      <w:pPr>
        <w:pStyle w:val="Bullet1G"/>
        <w:rPr>
          <w:spacing w:val="4"/>
          <w:w w:val="103"/>
        </w:rPr>
      </w:pPr>
      <w:r w:rsidRPr="00CE785D">
        <w:rPr>
          <w:spacing w:val="4"/>
          <w:w w:val="103"/>
        </w:rPr>
        <w:t>управление приносящими доход видами деятельности (ПДД).</w:t>
      </w:r>
    </w:p>
    <w:p w:rsidR="0017565C" w:rsidRPr="00CE785D" w:rsidRDefault="0017565C" w:rsidP="00BD7CD4">
      <w:pPr>
        <w:pStyle w:val="SingleTxt"/>
      </w:pPr>
      <w:r w:rsidRPr="00CE785D">
        <w:t>98.</w:t>
      </w:r>
      <w:r w:rsidRPr="00CE785D">
        <w:tab/>
        <w:t>В приведенной ниже таблице указаны суммы, выделенные НКСРМ для предоставления микрокредитов исключительно женщинам.</w:t>
      </w:r>
    </w:p>
    <w:p w:rsidR="0017565C" w:rsidRPr="00CE785D" w:rsidRDefault="0017565C" w:rsidP="00BD7CD4">
      <w:pPr>
        <w:pStyle w:val="SingleTxt"/>
      </w:pPr>
      <w:r w:rsidRPr="00CE785D">
        <w:t>99.</w:t>
      </w:r>
      <w:r w:rsidRPr="00CE785D">
        <w:tab/>
        <w:t>Эта финансовая помощь оказывалась в период с 2006 по 2007 год, а срок действия соответствующих соглашений о партнерстве закончился в 2009 году.</w:t>
      </w:r>
    </w:p>
    <w:p w:rsidR="0017565C" w:rsidRPr="00CE785D" w:rsidRDefault="0017565C" w:rsidP="00BD7CD4">
      <w:pPr>
        <w:pStyle w:val="SingleTxt"/>
      </w:pPr>
      <w:r w:rsidRPr="00CE785D">
        <w:t>100.</w:t>
      </w:r>
      <w:r w:rsidRPr="00CE785D">
        <w:tab/>
        <w:t>По истечении этого периода все соответствующие учреждения микроф</w:t>
      </w:r>
      <w:r w:rsidRPr="00CE785D">
        <w:t>и</w:t>
      </w:r>
      <w:r w:rsidRPr="00CE785D">
        <w:t>нансирования (УМФ) продолжали предоставлять кредиты на образование св</w:t>
      </w:r>
      <w:r w:rsidRPr="00CE785D">
        <w:t>о</w:t>
      </w:r>
      <w:r w:rsidRPr="00CE785D">
        <w:t>им клиентам и членам из своих собственных средств, по крайней мере те учреждения, которые еще действуют. Следует также отметить, что такие учреждения микрофинансирования, как Ombona Tahiry Ifampisamborana Vola (Общество взаимного кредита (ОВК)), ZL (УМФ Прибрежной зоны) и Tahiry Ifamonjena Amin'ny Vola (Общество взаимной финансовой помощи (ОВФП)), предоставляют кредиты на образование своим членам.</w:t>
      </w:r>
    </w:p>
    <w:p w:rsidR="0017565C" w:rsidRPr="00CE785D" w:rsidRDefault="0017565C" w:rsidP="00BD7CD4">
      <w:pPr>
        <w:pStyle w:val="SingleTxt"/>
      </w:pPr>
      <w:r w:rsidRPr="00CE785D">
        <w:t>101.</w:t>
      </w:r>
      <w:r w:rsidRPr="00CE785D">
        <w:tab/>
        <w:t>Наконец, что касается УМФ "Вуламахасуа", кредит на образование явл</w:t>
      </w:r>
      <w:r w:rsidRPr="00CE785D">
        <w:t>я</w:t>
      </w:r>
      <w:r w:rsidRPr="00CE785D">
        <w:t>ется его основным продуктом, но он предоставляется не только женщинам.</w:t>
      </w:r>
    </w:p>
    <w:p w:rsidR="00BD7CD4" w:rsidRPr="00CE785D" w:rsidRDefault="00BD7CD4" w:rsidP="00BD7CD4">
      <w:pPr>
        <w:pStyle w:val="a"/>
        <w:spacing w:before="0" w:after="0" w:line="120" w:lineRule="exact"/>
        <w:rPr>
          <w:sz w:val="10"/>
        </w:rPr>
      </w:pPr>
      <w:bookmarkStart w:id="320" w:name="_Toc377129323"/>
    </w:p>
    <w:p w:rsidR="00BD7CD4" w:rsidRPr="00CE785D" w:rsidRDefault="00BD7CD4" w:rsidP="00BD7CD4">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r w:rsidRPr="00CE785D">
        <w:tab/>
      </w:r>
      <w:r w:rsidR="0017565C" w:rsidRPr="00CE785D">
        <w:t>Таблица 37</w:t>
      </w:r>
    </w:p>
    <w:p w:rsidR="0017565C" w:rsidRPr="00CE785D" w:rsidRDefault="00BD7CD4" w:rsidP="00BD7CD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r w:rsidRPr="00CE785D">
        <w:tab/>
      </w:r>
      <w:bookmarkStart w:id="321" w:name="_Toc392860206"/>
      <w:r w:rsidR="0017565C" w:rsidRPr="00CE785D">
        <w:t>Финансовая помощь, предоставляемая НКСРМ в целях распространения кредитов на образование (финансирование ПРООН)</w:t>
      </w:r>
      <w:bookmarkEnd w:id="320"/>
      <w:bookmarkEnd w:id="321"/>
    </w:p>
    <w:p w:rsidR="00BD7CD4" w:rsidRPr="00CE785D" w:rsidRDefault="00BD7CD4" w:rsidP="00BD7CD4">
      <w:pPr>
        <w:pStyle w:val="SingleTxt"/>
        <w:spacing w:after="0" w:line="120" w:lineRule="exact"/>
        <w:rPr>
          <w:sz w:val="10"/>
        </w:rPr>
      </w:pPr>
    </w:p>
    <w:p w:rsidR="00BD7CD4" w:rsidRPr="00CE785D" w:rsidRDefault="00BD7CD4" w:rsidP="00BD7CD4">
      <w:pPr>
        <w:pStyle w:val="SingleTxt"/>
        <w:spacing w:after="0" w:line="120" w:lineRule="exact"/>
        <w:rPr>
          <w:sz w:val="10"/>
        </w:rPr>
      </w:pPr>
    </w:p>
    <w:tbl>
      <w:tblPr>
        <w:tblW w:w="7228" w:type="dxa"/>
        <w:tblInd w:w="1276" w:type="dxa"/>
        <w:tblBorders>
          <w:top w:val="single" w:sz="4" w:space="0" w:color="auto"/>
        </w:tblBorders>
        <w:tblCellMar>
          <w:left w:w="28" w:type="dxa"/>
          <w:right w:w="28" w:type="dxa"/>
        </w:tblCellMar>
        <w:tblLook w:val="04A0"/>
      </w:tblPr>
      <w:tblGrid>
        <w:gridCol w:w="1446"/>
        <w:gridCol w:w="1784"/>
        <w:gridCol w:w="1618"/>
        <w:gridCol w:w="1165"/>
        <w:gridCol w:w="1215"/>
      </w:tblGrid>
      <w:tr w:rsidR="0017565C" w:rsidRPr="00CE785D" w:rsidTr="000A5CDE">
        <w:trPr>
          <w:trHeight w:val="240"/>
          <w:tblHeader/>
        </w:trPr>
        <w:tc>
          <w:tcPr>
            <w:tcW w:w="1446" w:type="dxa"/>
            <w:vMerge w:val="restart"/>
            <w:tcBorders>
              <w:top w:val="single" w:sz="4" w:space="0" w:color="auto"/>
              <w:bottom w:val="single" w:sz="12" w:space="0" w:color="auto"/>
            </w:tcBorders>
            <w:shd w:val="clear" w:color="auto" w:fill="auto"/>
            <w:vAlign w:val="bottom"/>
          </w:tcPr>
          <w:p w:rsidR="0017565C" w:rsidRPr="00CE785D" w:rsidRDefault="0017565C" w:rsidP="000A5CDE">
            <w:pPr>
              <w:pStyle w:val="SingleTxtG"/>
              <w:spacing w:before="80" w:after="80" w:line="240" w:lineRule="auto"/>
              <w:ind w:left="0" w:right="0"/>
              <w:rPr>
                <w:i/>
                <w:sz w:val="14"/>
                <w:szCs w:val="14"/>
              </w:rPr>
            </w:pPr>
            <w:r w:rsidRPr="00CE785D">
              <w:rPr>
                <w:i/>
                <w:sz w:val="14"/>
                <w:szCs w:val="14"/>
              </w:rPr>
              <w:t>УМФ</w:t>
            </w:r>
          </w:p>
        </w:tc>
        <w:tc>
          <w:tcPr>
            <w:tcW w:w="1784" w:type="dxa"/>
            <w:vMerge w:val="restart"/>
            <w:tcBorders>
              <w:top w:val="single" w:sz="4" w:space="0" w:color="auto"/>
              <w:bottom w:val="single" w:sz="12" w:space="0" w:color="auto"/>
            </w:tcBorders>
            <w:shd w:val="clear" w:color="auto" w:fill="auto"/>
            <w:vAlign w:val="bottom"/>
          </w:tcPr>
          <w:p w:rsidR="0017565C" w:rsidRPr="00CE785D" w:rsidRDefault="0017565C" w:rsidP="000A5CDE">
            <w:pPr>
              <w:pStyle w:val="SingleTxtG"/>
              <w:spacing w:before="80" w:after="80" w:line="240" w:lineRule="auto"/>
              <w:ind w:left="0" w:right="0"/>
              <w:jc w:val="left"/>
              <w:rPr>
                <w:i/>
                <w:sz w:val="14"/>
                <w:szCs w:val="14"/>
              </w:rPr>
            </w:pPr>
            <w:r w:rsidRPr="00CE785D">
              <w:rPr>
                <w:i/>
                <w:sz w:val="14"/>
                <w:szCs w:val="14"/>
              </w:rPr>
              <w:t xml:space="preserve">Регион </w:t>
            </w:r>
          </w:p>
        </w:tc>
        <w:tc>
          <w:tcPr>
            <w:tcW w:w="1618" w:type="dxa"/>
            <w:vMerge w:val="restart"/>
            <w:tcBorders>
              <w:top w:val="single" w:sz="4" w:space="0" w:color="auto"/>
              <w:bottom w:val="single" w:sz="12" w:space="0" w:color="auto"/>
            </w:tcBorders>
            <w:shd w:val="clear" w:color="auto" w:fill="auto"/>
            <w:vAlign w:val="bottom"/>
          </w:tcPr>
          <w:p w:rsidR="0017565C" w:rsidRPr="00CE785D" w:rsidRDefault="0017565C" w:rsidP="000A5CDE">
            <w:pPr>
              <w:pStyle w:val="SingleTxtG"/>
              <w:spacing w:before="80" w:after="80" w:line="240" w:lineRule="auto"/>
              <w:ind w:left="0" w:right="0"/>
              <w:jc w:val="left"/>
              <w:rPr>
                <w:i/>
                <w:sz w:val="14"/>
                <w:szCs w:val="14"/>
              </w:rPr>
            </w:pPr>
            <w:r w:rsidRPr="00CE785D">
              <w:rPr>
                <w:i/>
                <w:sz w:val="14"/>
                <w:szCs w:val="14"/>
              </w:rPr>
              <w:t>Дата</w:t>
            </w:r>
          </w:p>
        </w:tc>
        <w:tc>
          <w:tcPr>
            <w:tcW w:w="2380" w:type="dxa"/>
            <w:gridSpan w:val="2"/>
            <w:tcBorders>
              <w:top w:val="single" w:sz="4" w:space="0" w:color="auto"/>
              <w:bottom w:val="single" w:sz="4" w:space="0" w:color="auto"/>
            </w:tcBorders>
            <w:shd w:val="clear" w:color="auto" w:fill="auto"/>
            <w:vAlign w:val="bottom"/>
          </w:tcPr>
          <w:p w:rsidR="0017565C" w:rsidRPr="00CE785D" w:rsidRDefault="0017565C" w:rsidP="00BD7CD4">
            <w:pPr>
              <w:pStyle w:val="SingleTxtG"/>
              <w:spacing w:before="80" w:after="40" w:line="160" w:lineRule="exact"/>
              <w:ind w:left="0" w:right="0"/>
              <w:jc w:val="center"/>
              <w:rPr>
                <w:i/>
                <w:sz w:val="14"/>
                <w:szCs w:val="14"/>
              </w:rPr>
            </w:pPr>
            <w:r w:rsidRPr="00CE785D">
              <w:rPr>
                <w:i/>
                <w:sz w:val="14"/>
                <w:szCs w:val="14"/>
              </w:rPr>
              <w:t>Сумма</w:t>
            </w:r>
          </w:p>
        </w:tc>
      </w:tr>
      <w:tr w:rsidR="0017565C" w:rsidRPr="00CE785D" w:rsidTr="000A5CDE">
        <w:trPr>
          <w:trHeight w:val="240"/>
          <w:tblHeader/>
        </w:trPr>
        <w:tc>
          <w:tcPr>
            <w:tcW w:w="1446" w:type="dxa"/>
            <w:vMerge/>
            <w:tcBorders>
              <w:top w:val="single" w:sz="12" w:space="0" w:color="auto"/>
              <w:bottom w:val="single" w:sz="12" w:space="0" w:color="auto"/>
            </w:tcBorders>
            <w:shd w:val="clear" w:color="auto" w:fill="auto"/>
            <w:vAlign w:val="bottom"/>
          </w:tcPr>
          <w:p w:rsidR="0017565C" w:rsidRPr="00CE785D" w:rsidRDefault="0017565C" w:rsidP="000A5CDE">
            <w:pPr>
              <w:pStyle w:val="SingleTxtG"/>
              <w:spacing w:before="80" w:after="80" w:line="240" w:lineRule="auto"/>
              <w:ind w:left="0" w:right="0"/>
              <w:rPr>
                <w:sz w:val="14"/>
                <w:szCs w:val="14"/>
              </w:rPr>
            </w:pPr>
          </w:p>
        </w:tc>
        <w:tc>
          <w:tcPr>
            <w:tcW w:w="1784" w:type="dxa"/>
            <w:vMerge/>
            <w:tcBorders>
              <w:top w:val="single" w:sz="12" w:space="0" w:color="auto"/>
              <w:bottom w:val="single" w:sz="12" w:space="0" w:color="auto"/>
            </w:tcBorders>
            <w:shd w:val="clear" w:color="auto" w:fill="auto"/>
            <w:vAlign w:val="bottom"/>
          </w:tcPr>
          <w:p w:rsidR="0017565C" w:rsidRPr="00CE785D" w:rsidRDefault="0017565C" w:rsidP="000A5CDE">
            <w:pPr>
              <w:pStyle w:val="SingleTxtG"/>
              <w:spacing w:before="80" w:after="80" w:line="240" w:lineRule="auto"/>
              <w:ind w:left="0" w:right="0"/>
              <w:jc w:val="left"/>
              <w:rPr>
                <w:sz w:val="14"/>
                <w:szCs w:val="14"/>
              </w:rPr>
            </w:pPr>
          </w:p>
        </w:tc>
        <w:tc>
          <w:tcPr>
            <w:tcW w:w="1618" w:type="dxa"/>
            <w:vMerge/>
            <w:tcBorders>
              <w:top w:val="single" w:sz="12" w:space="0" w:color="auto"/>
              <w:bottom w:val="single" w:sz="12" w:space="0" w:color="auto"/>
            </w:tcBorders>
            <w:shd w:val="clear" w:color="auto" w:fill="auto"/>
            <w:vAlign w:val="bottom"/>
          </w:tcPr>
          <w:p w:rsidR="0017565C" w:rsidRPr="00CE785D" w:rsidRDefault="0017565C" w:rsidP="000A5CDE">
            <w:pPr>
              <w:pStyle w:val="SingleTxtG"/>
              <w:spacing w:before="80" w:after="80" w:line="240" w:lineRule="auto"/>
              <w:ind w:left="0" w:right="0"/>
              <w:jc w:val="left"/>
              <w:rPr>
                <w:sz w:val="14"/>
                <w:szCs w:val="14"/>
              </w:rPr>
            </w:pPr>
          </w:p>
        </w:tc>
        <w:tc>
          <w:tcPr>
            <w:tcW w:w="1165" w:type="dxa"/>
            <w:tcBorders>
              <w:top w:val="single" w:sz="4" w:space="0" w:color="auto"/>
              <w:bottom w:val="single" w:sz="12" w:space="0" w:color="auto"/>
            </w:tcBorders>
            <w:shd w:val="clear" w:color="auto" w:fill="auto"/>
            <w:vAlign w:val="bottom"/>
          </w:tcPr>
          <w:p w:rsidR="0017565C" w:rsidRPr="00CE785D" w:rsidRDefault="0017565C" w:rsidP="00246C79">
            <w:pPr>
              <w:pStyle w:val="SingleTxtG"/>
              <w:spacing w:before="40" w:after="80" w:line="160" w:lineRule="exact"/>
              <w:ind w:left="0" w:right="0"/>
              <w:jc w:val="right"/>
              <w:rPr>
                <w:i/>
                <w:sz w:val="14"/>
                <w:szCs w:val="14"/>
              </w:rPr>
            </w:pPr>
            <w:r w:rsidRPr="00CE785D">
              <w:rPr>
                <w:i/>
                <w:sz w:val="14"/>
                <w:szCs w:val="14"/>
              </w:rPr>
              <w:t>ариари</w:t>
            </w:r>
          </w:p>
        </w:tc>
        <w:tc>
          <w:tcPr>
            <w:tcW w:w="1215" w:type="dxa"/>
            <w:tcBorders>
              <w:top w:val="single" w:sz="4" w:space="0" w:color="auto"/>
              <w:bottom w:val="single" w:sz="12" w:space="0" w:color="auto"/>
            </w:tcBorders>
            <w:shd w:val="clear" w:color="auto" w:fill="auto"/>
            <w:vAlign w:val="bottom"/>
          </w:tcPr>
          <w:p w:rsidR="0017565C" w:rsidRPr="00CE785D" w:rsidRDefault="0017565C" w:rsidP="00246C79">
            <w:pPr>
              <w:pStyle w:val="SingleTxtG"/>
              <w:spacing w:before="40" w:after="80" w:line="160" w:lineRule="exact"/>
              <w:ind w:left="0" w:right="0"/>
              <w:jc w:val="right"/>
              <w:rPr>
                <w:i/>
                <w:sz w:val="14"/>
                <w:szCs w:val="14"/>
              </w:rPr>
            </w:pPr>
            <w:r w:rsidRPr="00CE785D">
              <w:rPr>
                <w:i/>
                <w:sz w:val="14"/>
                <w:szCs w:val="14"/>
              </w:rPr>
              <w:t xml:space="preserve">доллары США </w:t>
            </w:r>
          </w:p>
        </w:tc>
      </w:tr>
      <w:tr w:rsidR="0017565C" w:rsidRPr="00CE785D" w:rsidTr="00BD7CD4">
        <w:trPr>
          <w:trHeight w:val="240"/>
        </w:trPr>
        <w:tc>
          <w:tcPr>
            <w:tcW w:w="1446" w:type="dxa"/>
            <w:vMerge w:val="restart"/>
            <w:tcBorders>
              <w:top w:val="single" w:sz="12" w:space="0" w:color="auto"/>
            </w:tcBorders>
            <w:shd w:val="clear" w:color="auto" w:fill="auto"/>
          </w:tcPr>
          <w:p w:rsidR="0017565C" w:rsidRPr="00CE785D" w:rsidRDefault="0017565C" w:rsidP="00BD7CD4">
            <w:pPr>
              <w:tabs>
                <w:tab w:val="left" w:pos="288"/>
                <w:tab w:val="left" w:pos="576"/>
                <w:tab w:val="left" w:pos="864"/>
                <w:tab w:val="left" w:pos="1152"/>
              </w:tabs>
              <w:suppressAutoHyphens/>
              <w:spacing w:before="40" w:after="40" w:line="200" w:lineRule="exact"/>
              <w:ind w:right="40"/>
              <w:rPr>
                <w:rFonts w:eastAsia="Times New Roman"/>
                <w:noProof/>
                <w:sz w:val="17"/>
                <w:szCs w:val="20"/>
              </w:rPr>
            </w:pPr>
            <w:r w:rsidRPr="00CE785D">
              <w:rPr>
                <w:rFonts w:eastAsia="Times New Roman"/>
                <w:noProof/>
                <w:sz w:val="17"/>
                <w:szCs w:val="20"/>
              </w:rPr>
              <w:t xml:space="preserve">ОВК Алаутра-Мангуру </w:t>
            </w:r>
          </w:p>
        </w:tc>
        <w:tc>
          <w:tcPr>
            <w:tcW w:w="1784" w:type="dxa"/>
            <w:vMerge w:val="restart"/>
            <w:tcBorders>
              <w:top w:val="single" w:sz="12" w:space="0" w:color="auto"/>
            </w:tcBorders>
            <w:shd w:val="clear" w:color="auto" w:fill="auto"/>
          </w:tcPr>
          <w:p w:rsidR="0017565C" w:rsidRPr="00CE785D" w:rsidRDefault="0017565C" w:rsidP="00246C79">
            <w:pPr>
              <w:tabs>
                <w:tab w:val="left" w:pos="288"/>
                <w:tab w:val="left" w:pos="576"/>
                <w:tab w:val="left" w:pos="864"/>
                <w:tab w:val="left" w:pos="1152"/>
              </w:tabs>
              <w:suppressAutoHyphens/>
              <w:spacing w:before="40" w:after="40" w:line="200" w:lineRule="exact"/>
              <w:ind w:right="40"/>
              <w:rPr>
                <w:rFonts w:eastAsia="Times New Roman"/>
                <w:noProof/>
                <w:sz w:val="17"/>
                <w:szCs w:val="20"/>
              </w:rPr>
            </w:pPr>
            <w:r w:rsidRPr="00CE785D">
              <w:rPr>
                <w:rFonts w:eastAsia="Times New Roman"/>
                <w:noProof/>
                <w:sz w:val="17"/>
                <w:szCs w:val="20"/>
              </w:rPr>
              <w:t>Алаутра-Мангуру</w:t>
            </w:r>
          </w:p>
        </w:tc>
        <w:tc>
          <w:tcPr>
            <w:tcW w:w="1618" w:type="dxa"/>
            <w:tcBorders>
              <w:top w:val="single" w:sz="12" w:space="0" w:color="auto"/>
            </w:tcBorders>
            <w:shd w:val="clear" w:color="auto" w:fill="auto"/>
            <w:vAlign w:val="bottom"/>
          </w:tcPr>
          <w:p w:rsidR="0017565C" w:rsidRPr="00CE785D" w:rsidRDefault="0017565C" w:rsidP="00246C79">
            <w:pPr>
              <w:tabs>
                <w:tab w:val="left" w:pos="288"/>
                <w:tab w:val="left" w:pos="576"/>
                <w:tab w:val="left" w:pos="864"/>
                <w:tab w:val="left" w:pos="1152"/>
              </w:tabs>
              <w:suppressAutoHyphens/>
              <w:spacing w:before="40" w:after="40" w:line="200" w:lineRule="exact"/>
              <w:ind w:right="40"/>
              <w:rPr>
                <w:rFonts w:eastAsia="Times New Roman"/>
                <w:noProof/>
                <w:sz w:val="17"/>
                <w:szCs w:val="20"/>
              </w:rPr>
            </w:pPr>
            <w:r w:rsidRPr="00CE785D">
              <w:rPr>
                <w:rFonts w:eastAsia="Times New Roman"/>
                <w:noProof/>
                <w:sz w:val="17"/>
                <w:szCs w:val="20"/>
              </w:rPr>
              <w:t xml:space="preserve">июнь 2006 года </w:t>
            </w:r>
          </w:p>
        </w:tc>
        <w:tc>
          <w:tcPr>
            <w:tcW w:w="1165" w:type="dxa"/>
            <w:tcBorders>
              <w:top w:val="single" w:sz="12" w:space="0" w:color="auto"/>
            </w:tcBorders>
            <w:shd w:val="clear" w:color="auto" w:fill="auto"/>
            <w:vAlign w:val="bottom"/>
          </w:tcPr>
          <w:p w:rsidR="0017565C" w:rsidRPr="00CE785D" w:rsidRDefault="0017565C" w:rsidP="00BD7CD4">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140 000 000</w:t>
            </w:r>
          </w:p>
        </w:tc>
        <w:tc>
          <w:tcPr>
            <w:tcW w:w="1215" w:type="dxa"/>
            <w:tcBorders>
              <w:top w:val="single" w:sz="12" w:space="0" w:color="auto"/>
            </w:tcBorders>
            <w:shd w:val="clear" w:color="auto" w:fill="auto"/>
            <w:vAlign w:val="bottom"/>
          </w:tcPr>
          <w:p w:rsidR="0017565C" w:rsidRPr="00CE785D" w:rsidRDefault="0017565C" w:rsidP="00BD7CD4">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64 113</w:t>
            </w:r>
          </w:p>
        </w:tc>
      </w:tr>
      <w:tr w:rsidR="0017565C" w:rsidRPr="00CE785D" w:rsidTr="000A5CDE">
        <w:trPr>
          <w:trHeight w:val="240"/>
        </w:trPr>
        <w:tc>
          <w:tcPr>
            <w:tcW w:w="1446" w:type="dxa"/>
            <w:vMerge/>
            <w:tcBorders>
              <w:top w:val="single" w:sz="12" w:space="0" w:color="auto"/>
            </w:tcBorders>
            <w:shd w:val="clear" w:color="auto" w:fill="auto"/>
          </w:tcPr>
          <w:p w:rsidR="0017565C" w:rsidRPr="00CE785D" w:rsidRDefault="0017565C" w:rsidP="00BD7CD4">
            <w:pPr>
              <w:tabs>
                <w:tab w:val="left" w:pos="288"/>
                <w:tab w:val="left" w:pos="576"/>
                <w:tab w:val="left" w:pos="864"/>
                <w:tab w:val="left" w:pos="1152"/>
              </w:tabs>
              <w:suppressAutoHyphens/>
              <w:spacing w:before="40" w:after="40" w:line="200" w:lineRule="exact"/>
              <w:ind w:right="40"/>
              <w:rPr>
                <w:rFonts w:eastAsia="Times New Roman"/>
                <w:noProof/>
                <w:sz w:val="17"/>
                <w:szCs w:val="20"/>
              </w:rPr>
            </w:pPr>
          </w:p>
        </w:tc>
        <w:tc>
          <w:tcPr>
            <w:tcW w:w="1784" w:type="dxa"/>
            <w:vMerge/>
            <w:tcBorders>
              <w:top w:val="single" w:sz="12" w:space="0" w:color="auto"/>
            </w:tcBorders>
            <w:shd w:val="clear" w:color="auto" w:fill="auto"/>
            <w:vAlign w:val="bottom"/>
          </w:tcPr>
          <w:p w:rsidR="0017565C" w:rsidRPr="00CE785D" w:rsidRDefault="0017565C" w:rsidP="00246C79">
            <w:pPr>
              <w:tabs>
                <w:tab w:val="left" w:pos="288"/>
                <w:tab w:val="left" w:pos="576"/>
                <w:tab w:val="left" w:pos="864"/>
                <w:tab w:val="left" w:pos="1152"/>
              </w:tabs>
              <w:suppressAutoHyphens/>
              <w:spacing w:before="40" w:after="40" w:line="200" w:lineRule="exact"/>
              <w:ind w:right="40"/>
              <w:rPr>
                <w:rFonts w:eastAsia="Times New Roman"/>
                <w:noProof/>
                <w:sz w:val="17"/>
                <w:szCs w:val="20"/>
              </w:rPr>
            </w:pPr>
          </w:p>
        </w:tc>
        <w:tc>
          <w:tcPr>
            <w:tcW w:w="1618" w:type="dxa"/>
            <w:shd w:val="clear" w:color="auto" w:fill="auto"/>
            <w:vAlign w:val="bottom"/>
          </w:tcPr>
          <w:p w:rsidR="0017565C" w:rsidRPr="00CE785D" w:rsidRDefault="0017565C" w:rsidP="00246C79">
            <w:pPr>
              <w:tabs>
                <w:tab w:val="left" w:pos="288"/>
                <w:tab w:val="left" w:pos="576"/>
                <w:tab w:val="left" w:pos="864"/>
                <w:tab w:val="left" w:pos="1152"/>
              </w:tabs>
              <w:suppressAutoHyphens/>
              <w:spacing w:before="40" w:after="40" w:line="200" w:lineRule="exact"/>
              <w:ind w:right="40"/>
              <w:rPr>
                <w:rFonts w:eastAsia="Times New Roman"/>
                <w:noProof/>
                <w:sz w:val="17"/>
                <w:szCs w:val="20"/>
              </w:rPr>
            </w:pPr>
            <w:r w:rsidRPr="00CE785D">
              <w:rPr>
                <w:rFonts w:eastAsia="Times New Roman"/>
                <w:noProof/>
                <w:sz w:val="17"/>
                <w:szCs w:val="20"/>
              </w:rPr>
              <w:t xml:space="preserve">ноябрь 2007 года </w:t>
            </w:r>
          </w:p>
        </w:tc>
        <w:tc>
          <w:tcPr>
            <w:tcW w:w="1165" w:type="dxa"/>
            <w:shd w:val="clear" w:color="auto" w:fill="auto"/>
            <w:vAlign w:val="bottom"/>
          </w:tcPr>
          <w:p w:rsidR="0017565C" w:rsidRPr="00CE785D" w:rsidRDefault="0017565C" w:rsidP="00BD7CD4">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24 000 000</w:t>
            </w:r>
          </w:p>
        </w:tc>
        <w:tc>
          <w:tcPr>
            <w:tcW w:w="1215" w:type="dxa"/>
            <w:shd w:val="clear" w:color="auto" w:fill="auto"/>
            <w:vAlign w:val="bottom"/>
          </w:tcPr>
          <w:p w:rsidR="0017565C" w:rsidRPr="00CE785D" w:rsidRDefault="0017565C" w:rsidP="00BD7CD4">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13 615</w:t>
            </w:r>
          </w:p>
        </w:tc>
      </w:tr>
      <w:tr w:rsidR="0017565C" w:rsidRPr="00CE785D" w:rsidTr="000A5CDE">
        <w:trPr>
          <w:trHeight w:val="240"/>
        </w:trPr>
        <w:tc>
          <w:tcPr>
            <w:tcW w:w="1446" w:type="dxa"/>
            <w:shd w:val="clear" w:color="auto" w:fill="auto"/>
          </w:tcPr>
          <w:p w:rsidR="0017565C" w:rsidRPr="00CE785D" w:rsidRDefault="0017565C" w:rsidP="00BD7CD4">
            <w:pPr>
              <w:tabs>
                <w:tab w:val="left" w:pos="288"/>
                <w:tab w:val="left" w:pos="576"/>
                <w:tab w:val="left" w:pos="864"/>
                <w:tab w:val="left" w:pos="1152"/>
              </w:tabs>
              <w:suppressAutoHyphens/>
              <w:spacing w:before="40" w:after="40" w:line="200" w:lineRule="exact"/>
              <w:ind w:right="40"/>
              <w:rPr>
                <w:rFonts w:eastAsia="Times New Roman"/>
                <w:noProof/>
                <w:sz w:val="17"/>
                <w:szCs w:val="20"/>
              </w:rPr>
            </w:pPr>
            <w:r w:rsidRPr="00CE785D">
              <w:rPr>
                <w:rFonts w:eastAsia="Times New Roman"/>
                <w:noProof/>
                <w:sz w:val="17"/>
                <w:szCs w:val="20"/>
              </w:rPr>
              <w:t>ОВК Антана</w:t>
            </w:r>
            <w:r w:rsidR="004F08D2" w:rsidRPr="00CE785D">
              <w:rPr>
                <w:rFonts w:eastAsia="Times New Roman"/>
                <w:noProof/>
                <w:sz w:val="17"/>
                <w:szCs w:val="20"/>
              </w:rPr>
              <w:t>-</w:t>
            </w:r>
            <w:r w:rsidRPr="00CE785D">
              <w:rPr>
                <w:rFonts w:eastAsia="Times New Roman"/>
                <w:noProof/>
                <w:sz w:val="17"/>
                <w:szCs w:val="20"/>
              </w:rPr>
              <w:t>нариву</w:t>
            </w:r>
          </w:p>
        </w:tc>
        <w:tc>
          <w:tcPr>
            <w:tcW w:w="1784" w:type="dxa"/>
            <w:shd w:val="clear" w:color="auto" w:fill="auto"/>
            <w:vAlign w:val="bottom"/>
          </w:tcPr>
          <w:p w:rsidR="0017565C" w:rsidRPr="00CE785D" w:rsidRDefault="0017565C" w:rsidP="00246C79">
            <w:pPr>
              <w:tabs>
                <w:tab w:val="left" w:pos="288"/>
                <w:tab w:val="left" w:pos="576"/>
                <w:tab w:val="left" w:pos="864"/>
                <w:tab w:val="left" w:pos="1152"/>
              </w:tabs>
              <w:suppressAutoHyphens/>
              <w:spacing w:before="40" w:after="40" w:line="200" w:lineRule="exact"/>
              <w:ind w:right="40"/>
              <w:rPr>
                <w:rFonts w:eastAsia="Times New Roman"/>
                <w:noProof/>
                <w:sz w:val="17"/>
                <w:szCs w:val="20"/>
              </w:rPr>
            </w:pPr>
            <w:r w:rsidRPr="00CE785D">
              <w:rPr>
                <w:rFonts w:eastAsia="Times New Roman"/>
                <w:noProof/>
                <w:sz w:val="17"/>
                <w:szCs w:val="20"/>
              </w:rPr>
              <w:t xml:space="preserve">Аналаманга </w:t>
            </w:r>
          </w:p>
        </w:tc>
        <w:tc>
          <w:tcPr>
            <w:tcW w:w="1618" w:type="dxa"/>
            <w:shd w:val="clear" w:color="auto" w:fill="auto"/>
            <w:vAlign w:val="bottom"/>
          </w:tcPr>
          <w:p w:rsidR="0017565C" w:rsidRPr="00CE785D" w:rsidRDefault="0017565C" w:rsidP="00246C79">
            <w:pPr>
              <w:tabs>
                <w:tab w:val="left" w:pos="288"/>
                <w:tab w:val="left" w:pos="576"/>
                <w:tab w:val="left" w:pos="864"/>
                <w:tab w:val="left" w:pos="1152"/>
              </w:tabs>
              <w:suppressAutoHyphens/>
              <w:spacing w:before="40" w:after="40" w:line="200" w:lineRule="exact"/>
              <w:ind w:right="40"/>
              <w:rPr>
                <w:rFonts w:eastAsia="Times New Roman"/>
                <w:noProof/>
                <w:sz w:val="17"/>
                <w:szCs w:val="20"/>
              </w:rPr>
            </w:pPr>
            <w:r w:rsidRPr="00CE785D">
              <w:rPr>
                <w:rFonts w:eastAsia="Times New Roman"/>
                <w:noProof/>
                <w:sz w:val="17"/>
                <w:szCs w:val="20"/>
              </w:rPr>
              <w:t xml:space="preserve">июнь 2006 года </w:t>
            </w:r>
          </w:p>
        </w:tc>
        <w:tc>
          <w:tcPr>
            <w:tcW w:w="1165" w:type="dxa"/>
            <w:shd w:val="clear" w:color="auto" w:fill="auto"/>
            <w:vAlign w:val="bottom"/>
          </w:tcPr>
          <w:p w:rsidR="0017565C" w:rsidRPr="00CE785D" w:rsidRDefault="0017565C" w:rsidP="00BD7CD4">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304 000 000</w:t>
            </w:r>
          </w:p>
        </w:tc>
        <w:tc>
          <w:tcPr>
            <w:tcW w:w="1215" w:type="dxa"/>
            <w:shd w:val="clear" w:color="auto" w:fill="auto"/>
            <w:vAlign w:val="bottom"/>
          </w:tcPr>
          <w:p w:rsidR="0017565C" w:rsidRPr="00CE785D" w:rsidRDefault="0017565C" w:rsidP="00BD7CD4">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139 216</w:t>
            </w:r>
          </w:p>
        </w:tc>
      </w:tr>
      <w:tr w:rsidR="0017565C" w:rsidRPr="00CE785D" w:rsidTr="000A5CDE">
        <w:trPr>
          <w:trHeight w:val="240"/>
        </w:trPr>
        <w:tc>
          <w:tcPr>
            <w:tcW w:w="1446" w:type="dxa"/>
            <w:shd w:val="clear" w:color="auto" w:fill="auto"/>
          </w:tcPr>
          <w:p w:rsidR="0017565C" w:rsidRPr="00CE785D" w:rsidRDefault="0017565C" w:rsidP="00BD7CD4">
            <w:pPr>
              <w:tabs>
                <w:tab w:val="left" w:pos="288"/>
                <w:tab w:val="left" w:pos="576"/>
                <w:tab w:val="left" w:pos="864"/>
                <w:tab w:val="left" w:pos="1152"/>
              </w:tabs>
              <w:suppressAutoHyphens/>
              <w:spacing w:before="40" w:after="40" w:line="200" w:lineRule="exact"/>
              <w:ind w:right="40"/>
              <w:rPr>
                <w:rFonts w:eastAsia="Times New Roman"/>
                <w:noProof/>
                <w:sz w:val="17"/>
                <w:szCs w:val="20"/>
              </w:rPr>
            </w:pPr>
            <w:r w:rsidRPr="00CE785D">
              <w:rPr>
                <w:rFonts w:eastAsia="Times New Roman"/>
                <w:noProof/>
                <w:sz w:val="17"/>
                <w:szCs w:val="20"/>
              </w:rPr>
              <w:t>ОВК Диана</w:t>
            </w:r>
          </w:p>
        </w:tc>
        <w:tc>
          <w:tcPr>
            <w:tcW w:w="1784" w:type="dxa"/>
            <w:shd w:val="clear" w:color="auto" w:fill="auto"/>
            <w:vAlign w:val="bottom"/>
          </w:tcPr>
          <w:p w:rsidR="0017565C" w:rsidRPr="00CE785D" w:rsidRDefault="0017565C" w:rsidP="00246C79">
            <w:pPr>
              <w:tabs>
                <w:tab w:val="left" w:pos="288"/>
                <w:tab w:val="left" w:pos="576"/>
                <w:tab w:val="left" w:pos="864"/>
                <w:tab w:val="left" w:pos="1152"/>
              </w:tabs>
              <w:suppressAutoHyphens/>
              <w:spacing w:before="40" w:after="40" w:line="200" w:lineRule="exact"/>
              <w:ind w:right="40"/>
              <w:rPr>
                <w:rFonts w:eastAsia="Times New Roman"/>
                <w:noProof/>
                <w:sz w:val="17"/>
                <w:szCs w:val="20"/>
              </w:rPr>
            </w:pPr>
            <w:r w:rsidRPr="00CE785D">
              <w:rPr>
                <w:rFonts w:eastAsia="Times New Roman"/>
                <w:noProof/>
                <w:sz w:val="17"/>
                <w:szCs w:val="20"/>
              </w:rPr>
              <w:t>Диана</w:t>
            </w:r>
          </w:p>
        </w:tc>
        <w:tc>
          <w:tcPr>
            <w:tcW w:w="1618" w:type="dxa"/>
            <w:shd w:val="clear" w:color="auto" w:fill="auto"/>
            <w:vAlign w:val="bottom"/>
          </w:tcPr>
          <w:p w:rsidR="0017565C" w:rsidRPr="00CE785D" w:rsidRDefault="0017565C" w:rsidP="00246C79">
            <w:pPr>
              <w:tabs>
                <w:tab w:val="left" w:pos="288"/>
                <w:tab w:val="left" w:pos="576"/>
                <w:tab w:val="left" w:pos="864"/>
                <w:tab w:val="left" w:pos="1152"/>
              </w:tabs>
              <w:suppressAutoHyphens/>
              <w:spacing w:before="40" w:after="40" w:line="200" w:lineRule="exact"/>
              <w:ind w:right="40"/>
              <w:rPr>
                <w:rFonts w:eastAsia="Times New Roman"/>
                <w:noProof/>
                <w:sz w:val="17"/>
                <w:szCs w:val="20"/>
              </w:rPr>
            </w:pPr>
            <w:r w:rsidRPr="00CE785D">
              <w:rPr>
                <w:rFonts w:eastAsia="Times New Roman"/>
                <w:noProof/>
                <w:sz w:val="17"/>
                <w:szCs w:val="20"/>
              </w:rPr>
              <w:t>июнь 2006 года</w:t>
            </w:r>
          </w:p>
        </w:tc>
        <w:tc>
          <w:tcPr>
            <w:tcW w:w="1165" w:type="dxa"/>
            <w:shd w:val="clear" w:color="auto" w:fill="auto"/>
            <w:vAlign w:val="bottom"/>
          </w:tcPr>
          <w:p w:rsidR="0017565C" w:rsidRPr="00CE785D" w:rsidRDefault="0017565C" w:rsidP="00BD7CD4">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98 557 000</w:t>
            </w:r>
          </w:p>
        </w:tc>
        <w:tc>
          <w:tcPr>
            <w:tcW w:w="1215" w:type="dxa"/>
            <w:shd w:val="clear" w:color="auto" w:fill="auto"/>
            <w:vAlign w:val="bottom"/>
          </w:tcPr>
          <w:p w:rsidR="0017565C" w:rsidRPr="00CE785D" w:rsidRDefault="0017565C" w:rsidP="00BD7CD4">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45 143</w:t>
            </w:r>
          </w:p>
        </w:tc>
      </w:tr>
      <w:tr w:rsidR="0017565C" w:rsidRPr="00CE785D" w:rsidTr="000A5CDE">
        <w:trPr>
          <w:trHeight w:val="240"/>
        </w:trPr>
        <w:tc>
          <w:tcPr>
            <w:tcW w:w="1446" w:type="dxa"/>
            <w:shd w:val="clear" w:color="auto" w:fill="auto"/>
          </w:tcPr>
          <w:p w:rsidR="0017565C" w:rsidRPr="00CE785D" w:rsidRDefault="0017565C" w:rsidP="00BD7CD4">
            <w:pPr>
              <w:tabs>
                <w:tab w:val="left" w:pos="288"/>
                <w:tab w:val="left" w:pos="576"/>
                <w:tab w:val="left" w:pos="864"/>
                <w:tab w:val="left" w:pos="1152"/>
              </w:tabs>
              <w:suppressAutoHyphens/>
              <w:spacing w:before="40" w:after="40" w:line="200" w:lineRule="exact"/>
              <w:ind w:right="40"/>
              <w:rPr>
                <w:rFonts w:eastAsia="Times New Roman"/>
                <w:noProof/>
                <w:sz w:val="17"/>
                <w:szCs w:val="20"/>
              </w:rPr>
            </w:pPr>
            <w:r w:rsidRPr="00CE785D">
              <w:rPr>
                <w:rFonts w:eastAsia="Times New Roman"/>
                <w:noProof/>
                <w:sz w:val="17"/>
                <w:szCs w:val="20"/>
              </w:rPr>
              <w:t xml:space="preserve">Хаингунала </w:t>
            </w:r>
          </w:p>
        </w:tc>
        <w:tc>
          <w:tcPr>
            <w:tcW w:w="1784" w:type="dxa"/>
            <w:shd w:val="clear" w:color="auto" w:fill="auto"/>
            <w:vAlign w:val="bottom"/>
          </w:tcPr>
          <w:p w:rsidR="0017565C" w:rsidRPr="00CE785D" w:rsidRDefault="0017565C" w:rsidP="00246C79">
            <w:pPr>
              <w:tabs>
                <w:tab w:val="left" w:pos="288"/>
                <w:tab w:val="left" w:pos="576"/>
                <w:tab w:val="left" w:pos="864"/>
                <w:tab w:val="left" w:pos="1152"/>
              </w:tabs>
              <w:suppressAutoHyphens/>
              <w:spacing w:before="40" w:after="40" w:line="200" w:lineRule="exact"/>
              <w:ind w:right="40"/>
              <w:rPr>
                <w:rFonts w:eastAsia="Times New Roman"/>
                <w:noProof/>
                <w:sz w:val="17"/>
                <w:szCs w:val="20"/>
              </w:rPr>
            </w:pPr>
            <w:r w:rsidRPr="00CE785D">
              <w:rPr>
                <w:rFonts w:eastAsia="Times New Roman"/>
                <w:noProof/>
                <w:sz w:val="17"/>
                <w:szCs w:val="20"/>
              </w:rPr>
              <w:t xml:space="preserve">Амурун’и Маниа </w:t>
            </w:r>
          </w:p>
        </w:tc>
        <w:tc>
          <w:tcPr>
            <w:tcW w:w="1618" w:type="dxa"/>
            <w:shd w:val="clear" w:color="auto" w:fill="auto"/>
            <w:vAlign w:val="bottom"/>
          </w:tcPr>
          <w:p w:rsidR="0017565C" w:rsidRPr="00CE785D" w:rsidRDefault="0017565C" w:rsidP="00246C79">
            <w:pPr>
              <w:tabs>
                <w:tab w:val="left" w:pos="288"/>
                <w:tab w:val="left" w:pos="576"/>
                <w:tab w:val="left" w:pos="864"/>
                <w:tab w:val="left" w:pos="1152"/>
              </w:tabs>
              <w:suppressAutoHyphens/>
              <w:spacing w:before="40" w:after="40" w:line="200" w:lineRule="exact"/>
              <w:ind w:right="40"/>
              <w:rPr>
                <w:rFonts w:eastAsia="Times New Roman"/>
                <w:noProof/>
                <w:sz w:val="17"/>
                <w:szCs w:val="20"/>
              </w:rPr>
            </w:pPr>
            <w:r w:rsidRPr="00CE785D">
              <w:rPr>
                <w:rFonts w:eastAsia="Times New Roman"/>
                <w:noProof/>
                <w:sz w:val="17"/>
                <w:szCs w:val="20"/>
              </w:rPr>
              <w:t>июнь 2006 года</w:t>
            </w:r>
          </w:p>
        </w:tc>
        <w:tc>
          <w:tcPr>
            <w:tcW w:w="1165" w:type="dxa"/>
            <w:shd w:val="clear" w:color="auto" w:fill="auto"/>
            <w:vAlign w:val="bottom"/>
          </w:tcPr>
          <w:p w:rsidR="0017565C" w:rsidRPr="00CE785D" w:rsidRDefault="0017565C" w:rsidP="00BD7CD4">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202 200 000</w:t>
            </w:r>
          </w:p>
        </w:tc>
        <w:tc>
          <w:tcPr>
            <w:tcW w:w="1215" w:type="dxa"/>
            <w:shd w:val="clear" w:color="auto" w:fill="auto"/>
            <w:vAlign w:val="bottom"/>
          </w:tcPr>
          <w:p w:rsidR="0017565C" w:rsidRPr="00CE785D" w:rsidRDefault="0017565C" w:rsidP="00BD7CD4">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92 597</w:t>
            </w:r>
          </w:p>
        </w:tc>
      </w:tr>
      <w:tr w:rsidR="0017565C" w:rsidRPr="00CE785D" w:rsidTr="000A5CDE">
        <w:trPr>
          <w:trHeight w:val="240"/>
        </w:trPr>
        <w:tc>
          <w:tcPr>
            <w:tcW w:w="1446" w:type="dxa"/>
            <w:shd w:val="clear" w:color="auto" w:fill="auto"/>
          </w:tcPr>
          <w:p w:rsidR="0017565C" w:rsidRPr="00CE785D" w:rsidRDefault="0017565C" w:rsidP="00BD7CD4">
            <w:pPr>
              <w:tabs>
                <w:tab w:val="left" w:pos="288"/>
                <w:tab w:val="left" w:pos="576"/>
                <w:tab w:val="left" w:pos="864"/>
                <w:tab w:val="left" w:pos="1152"/>
              </w:tabs>
              <w:suppressAutoHyphens/>
              <w:spacing w:before="40" w:after="40" w:line="200" w:lineRule="exact"/>
              <w:ind w:right="40"/>
              <w:rPr>
                <w:rFonts w:eastAsia="Times New Roman"/>
                <w:noProof/>
                <w:sz w:val="17"/>
                <w:szCs w:val="20"/>
              </w:rPr>
            </w:pPr>
            <w:r w:rsidRPr="00CE785D">
              <w:rPr>
                <w:rFonts w:eastAsia="Times New Roman"/>
                <w:noProof/>
                <w:sz w:val="17"/>
                <w:szCs w:val="20"/>
              </w:rPr>
              <w:t xml:space="preserve">ЕОПСР </w:t>
            </w:r>
          </w:p>
        </w:tc>
        <w:tc>
          <w:tcPr>
            <w:tcW w:w="1784" w:type="dxa"/>
            <w:shd w:val="clear" w:color="auto" w:fill="auto"/>
            <w:vAlign w:val="bottom"/>
          </w:tcPr>
          <w:p w:rsidR="0017565C" w:rsidRPr="00CE785D" w:rsidRDefault="0017565C" w:rsidP="00246C79">
            <w:pPr>
              <w:tabs>
                <w:tab w:val="left" w:pos="288"/>
                <w:tab w:val="left" w:pos="576"/>
                <w:tab w:val="left" w:pos="864"/>
                <w:tab w:val="left" w:pos="1152"/>
              </w:tabs>
              <w:suppressAutoHyphens/>
              <w:spacing w:before="40" w:after="40" w:line="200" w:lineRule="exact"/>
              <w:ind w:right="40"/>
              <w:rPr>
                <w:rFonts w:eastAsia="Times New Roman"/>
                <w:noProof/>
                <w:sz w:val="17"/>
                <w:szCs w:val="20"/>
              </w:rPr>
            </w:pPr>
            <w:r w:rsidRPr="00CE785D">
              <w:rPr>
                <w:rFonts w:eastAsia="Times New Roman"/>
                <w:noProof/>
                <w:sz w:val="17"/>
                <w:szCs w:val="20"/>
              </w:rPr>
              <w:t xml:space="preserve">Ануси </w:t>
            </w:r>
          </w:p>
        </w:tc>
        <w:tc>
          <w:tcPr>
            <w:tcW w:w="1618" w:type="dxa"/>
            <w:shd w:val="clear" w:color="auto" w:fill="auto"/>
            <w:vAlign w:val="bottom"/>
          </w:tcPr>
          <w:p w:rsidR="0017565C" w:rsidRPr="00CE785D" w:rsidRDefault="0017565C" w:rsidP="00246C79">
            <w:pPr>
              <w:tabs>
                <w:tab w:val="left" w:pos="288"/>
                <w:tab w:val="left" w:pos="576"/>
                <w:tab w:val="left" w:pos="864"/>
                <w:tab w:val="left" w:pos="1152"/>
              </w:tabs>
              <w:suppressAutoHyphens/>
              <w:spacing w:before="40" w:after="40" w:line="200" w:lineRule="exact"/>
              <w:ind w:right="40"/>
              <w:rPr>
                <w:rFonts w:eastAsia="Times New Roman"/>
                <w:noProof/>
                <w:sz w:val="17"/>
                <w:szCs w:val="20"/>
              </w:rPr>
            </w:pPr>
            <w:r w:rsidRPr="00CE785D">
              <w:rPr>
                <w:rFonts w:eastAsia="Times New Roman"/>
                <w:noProof/>
                <w:sz w:val="17"/>
                <w:szCs w:val="20"/>
              </w:rPr>
              <w:t xml:space="preserve">октябрь 2006 года </w:t>
            </w:r>
          </w:p>
        </w:tc>
        <w:tc>
          <w:tcPr>
            <w:tcW w:w="1165" w:type="dxa"/>
            <w:shd w:val="clear" w:color="auto" w:fill="auto"/>
            <w:vAlign w:val="bottom"/>
          </w:tcPr>
          <w:p w:rsidR="0017565C" w:rsidRPr="00CE785D" w:rsidRDefault="0017565C" w:rsidP="00BD7CD4">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208 420 000</w:t>
            </w:r>
          </w:p>
        </w:tc>
        <w:tc>
          <w:tcPr>
            <w:tcW w:w="1215" w:type="dxa"/>
            <w:shd w:val="clear" w:color="auto" w:fill="auto"/>
            <w:vAlign w:val="bottom"/>
          </w:tcPr>
          <w:p w:rsidR="0017565C" w:rsidRPr="00CE785D" w:rsidRDefault="0017565C" w:rsidP="00BD7CD4">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97 885</w:t>
            </w:r>
          </w:p>
        </w:tc>
      </w:tr>
      <w:tr w:rsidR="0017565C" w:rsidRPr="00CE785D" w:rsidTr="000A5CDE">
        <w:trPr>
          <w:trHeight w:val="240"/>
        </w:trPr>
        <w:tc>
          <w:tcPr>
            <w:tcW w:w="1446" w:type="dxa"/>
            <w:shd w:val="clear" w:color="auto" w:fill="auto"/>
          </w:tcPr>
          <w:p w:rsidR="0017565C" w:rsidRPr="00CE785D" w:rsidRDefault="0017565C" w:rsidP="00BD7CD4">
            <w:pPr>
              <w:tabs>
                <w:tab w:val="left" w:pos="288"/>
                <w:tab w:val="left" w:pos="576"/>
                <w:tab w:val="left" w:pos="864"/>
                <w:tab w:val="left" w:pos="1152"/>
              </w:tabs>
              <w:suppressAutoHyphens/>
              <w:spacing w:before="40" w:after="40" w:line="200" w:lineRule="exact"/>
              <w:ind w:right="40"/>
              <w:rPr>
                <w:rFonts w:eastAsia="Times New Roman"/>
                <w:noProof/>
                <w:sz w:val="17"/>
                <w:szCs w:val="20"/>
              </w:rPr>
            </w:pPr>
            <w:r w:rsidRPr="00CE785D">
              <w:rPr>
                <w:rFonts w:eastAsia="Times New Roman"/>
                <w:noProof/>
                <w:sz w:val="17"/>
                <w:szCs w:val="20"/>
              </w:rPr>
              <w:t xml:space="preserve">ССКА </w:t>
            </w:r>
          </w:p>
        </w:tc>
        <w:tc>
          <w:tcPr>
            <w:tcW w:w="1784" w:type="dxa"/>
            <w:shd w:val="clear" w:color="auto" w:fill="auto"/>
            <w:vAlign w:val="bottom"/>
          </w:tcPr>
          <w:p w:rsidR="0017565C" w:rsidRPr="00CE785D" w:rsidRDefault="0017565C" w:rsidP="00246C79">
            <w:pPr>
              <w:tabs>
                <w:tab w:val="left" w:pos="288"/>
                <w:tab w:val="left" w:pos="576"/>
                <w:tab w:val="left" w:pos="864"/>
                <w:tab w:val="left" w:pos="1152"/>
              </w:tabs>
              <w:suppressAutoHyphens/>
              <w:spacing w:before="40" w:after="40" w:line="200" w:lineRule="exact"/>
              <w:ind w:right="40"/>
              <w:rPr>
                <w:rFonts w:eastAsia="Times New Roman"/>
                <w:noProof/>
                <w:sz w:val="17"/>
                <w:szCs w:val="20"/>
              </w:rPr>
            </w:pPr>
            <w:r w:rsidRPr="00CE785D">
              <w:rPr>
                <w:rFonts w:eastAsia="Times New Roman"/>
                <w:noProof/>
                <w:sz w:val="17"/>
                <w:szCs w:val="20"/>
              </w:rPr>
              <w:t xml:space="preserve">Буени </w:t>
            </w:r>
          </w:p>
        </w:tc>
        <w:tc>
          <w:tcPr>
            <w:tcW w:w="1618" w:type="dxa"/>
            <w:shd w:val="clear" w:color="auto" w:fill="auto"/>
            <w:vAlign w:val="bottom"/>
          </w:tcPr>
          <w:p w:rsidR="0017565C" w:rsidRPr="00CE785D" w:rsidRDefault="0017565C" w:rsidP="00246C79">
            <w:pPr>
              <w:tabs>
                <w:tab w:val="left" w:pos="288"/>
                <w:tab w:val="left" w:pos="576"/>
                <w:tab w:val="left" w:pos="864"/>
                <w:tab w:val="left" w:pos="1152"/>
              </w:tabs>
              <w:suppressAutoHyphens/>
              <w:spacing w:before="40" w:after="40" w:line="200" w:lineRule="exact"/>
              <w:ind w:right="40"/>
              <w:rPr>
                <w:rFonts w:eastAsia="Times New Roman"/>
                <w:noProof/>
                <w:sz w:val="17"/>
                <w:szCs w:val="20"/>
              </w:rPr>
            </w:pPr>
            <w:r w:rsidRPr="00CE785D">
              <w:rPr>
                <w:rFonts w:eastAsia="Times New Roman"/>
                <w:noProof/>
                <w:sz w:val="17"/>
                <w:szCs w:val="20"/>
              </w:rPr>
              <w:t xml:space="preserve">ноябрь 2007 года </w:t>
            </w:r>
          </w:p>
        </w:tc>
        <w:tc>
          <w:tcPr>
            <w:tcW w:w="1165" w:type="dxa"/>
            <w:shd w:val="clear" w:color="auto" w:fill="auto"/>
            <w:vAlign w:val="bottom"/>
          </w:tcPr>
          <w:p w:rsidR="0017565C" w:rsidRPr="00CE785D" w:rsidRDefault="0017565C" w:rsidP="00BD7CD4">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70 000 000</w:t>
            </w:r>
          </w:p>
        </w:tc>
        <w:tc>
          <w:tcPr>
            <w:tcW w:w="1215" w:type="dxa"/>
            <w:shd w:val="clear" w:color="auto" w:fill="auto"/>
            <w:vAlign w:val="bottom"/>
          </w:tcPr>
          <w:p w:rsidR="0017565C" w:rsidRPr="00CE785D" w:rsidRDefault="0017565C" w:rsidP="00BD7CD4">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39 712</w:t>
            </w:r>
          </w:p>
        </w:tc>
      </w:tr>
      <w:tr w:rsidR="0017565C" w:rsidRPr="00CE785D" w:rsidTr="000A5CDE">
        <w:trPr>
          <w:trHeight w:val="240"/>
        </w:trPr>
        <w:tc>
          <w:tcPr>
            <w:tcW w:w="1446" w:type="dxa"/>
            <w:shd w:val="clear" w:color="auto" w:fill="auto"/>
          </w:tcPr>
          <w:p w:rsidR="0017565C" w:rsidRPr="00CE785D" w:rsidRDefault="0017565C" w:rsidP="00BD7CD4">
            <w:pPr>
              <w:tabs>
                <w:tab w:val="left" w:pos="288"/>
                <w:tab w:val="left" w:pos="576"/>
                <w:tab w:val="left" w:pos="864"/>
                <w:tab w:val="left" w:pos="1152"/>
              </w:tabs>
              <w:suppressAutoHyphens/>
              <w:spacing w:before="40" w:after="40" w:line="200" w:lineRule="exact"/>
              <w:ind w:right="40"/>
              <w:rPr>
                <w:rFonts w:eastAsia="Times New Roman"/>
                <w:noProof/>
                <w:sz w:val="17"/>
                <w:szCs w:val="20"/>
              </w:rPr>
            </w:pPr>
            <w:r w:rsidRPr="00CE785D">
              <w:rPr>
                <w:rFonts w:eastAsia="Times New Roman"/>
                <w:noProof/>
                <w:sz w:val="17"/>
                <w:szCs w:val="20"/>
              </w:rPr>
              <w:t>ОВК Сава</w:t>
            </w:r>
          </w:p>
        </w:tc>
        <w:tc>
          <w:tcPr>
            <w:tcW w:w="1784" w:type="dxa"/>
            <w:shd w:val="clear" w:color="auto" w:fill="auto"/>
            <w:vAlign w:val="bottom"/>
          </w:tcPr>
          <w:p w:rsidR="0017565C" w:rsidRPr="00CE785D" w:rsidRDefault="0017565C" w:rsidP="00246C79">
            <w:pPr>
              <w:tabs>
                <w:tab w:val="left" w:pos="288"/>
                <w:tab w:val="left" w:pos="576"/>
                <w:tab w:val="left" w:pos="864"/>
                <w:tab w:val="left" w:pos="1152"/>
              </w:tabs>
              <w:suppressAutoHyphens/>
              <w:spacing w:before="40" w:after="40" w:line="200" w:lineRule="exact"/>
              <w:ind w:right="40"/>
              <w:rPr>
                <w:rFonts w:eastAsia="Times New Roman"/>
                <w:noProof/>
                <w:sz w:val="17"/>
                <w:szCs w:val="20"/>
              </w:rPr>
            </w:pPr>
            <w:r w:rsidRPr="00CE785D">
              <w:rPr>
                <w:rFonts w:eastAsia="Times New Roman"/>
                <w:noProof/>
                <w:sz w:val="17"/>
                <w:szCs w:val="20"/>
              </w:rPr>
              <w:t>Сава</w:t>
            </w:r>
          </w:p>
        </w:tc>
        <w:tc>
          <w:tcPr>
            <w:tcW w:w="1618" w:type="dxa"/>
            <w:shd w:val="clear" w:color="auto" w:fill="auto"/>
            <w:vAlign w:val="bottom"/>
          </w:tcPr>
          <w:p w:rsidR="0017565C" w:rsidRPr="00CE785D" w:rsidRDefault="0017565C" w:rsidP="00246C79">
            <w:pPr>
              <w:tabs>
                <w:tab w:val="left" w:pos="288"/>
                <w:tab w:val="left" w:pos="576"/>
                <w:tab w:val="left" w:pos="864"/>
                <w:tab w:val="left" w:pos="1152"/>
              </w:tabs>
              <w:suppressAutoHyphens/>
              <w:spacing w:before="40" w:after="40" w:line="200" w:lineRule="exact"/>
              <w:ind w:right="40"/>
              <w:rPr>
                <w:rFonts w:eastAsia="Times New Roman"/>
                <w:noProof/>
                <w:sz w:val="17"/>
                <w:szCs w:val="20"/>
              </w:rPr>
            </w:pPr>
            <w:r w:rsidRPr="00CE785D">
              <w:rPr>
                <w:rFonts w:eastAsia="Times New Roman"/>
                <w:noProof/>
                <w:sz w:val="17"/>
                <w:szCs w:val="20"/>
              </w:rPr>
              <w:t xml:space="preserve">ноябрь 2007 года </w:t>
            </w:r>
          </w:p>
        </w:tc>
        <w:tc>
          <w:tcPr>
            <w:tcW w:w="1165" w:type="dxa"/>
            <w:shd w:val="clear" w:color="auto" w:fill="auto"/>
            <w:vAlign w:val="bottom"/>
          </w:tcPr>
          <w:p w:rsidR="0017565C" w:rsidRPr="00CE785D" w:rsidRDefault="0017565C" w:rsidP="00BD7CD4">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40 000 000</w:t>
            </w:r>
          </w:p>
        </w:tc>
        <w:tc>
          <w:tcPr>
            <w:tcW w:w="1215" w:type="dxa"/>
            <w:shd w:val="clear" w:color="auto" w:fill="auto"/>
            <w:vAlign w:val="bottom"/>
          </w:tcPr>
          <w:p w:rsidR="0017565C" w:rsidRPr="00CE785D" w:rsidRDefault="0017565C" w:rsidP="00BD7CD4">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22 692</w:t>
            </w:r>
          </w:p>
        </w:tc>
      </w:tr>
      <w:tr w:rsidR="0017565C" w:rsidRPr="00CE785D" w:rsidTr="00246C79">
        <w:trPr>
          <w:trHeight w:val="240"/>
        </w:trPr>
        <w:tc>
          <w:tcPr>
            <w:tcW w:w="1446" w:type="dxa"/>
            <w:tcBorders>
              <w:bottom w:val="single" w:sz="4" w:space="0" w:color="auto"/>
            </w:tcBorders>
            <w:shd w:val="clear" w:color="auto" w:fill="auto"/>
          </w:tcPr>
          <w:p w:rsidR="0017565C" w:rsidRPr="00CE785D" w:rsidRDefault="0017565C" w:rsidP="00BD7CD4">
            <w:pPr>
              <w:tabs>
                <w:tab w:val="left" w:pos="288"/>
                <w:tab w:val="left" w:pos="576"/>
                <w:tab w:val="left" w:pos="864"/>
                <w:tab w:val="left" w:pos="1152"/>
              </w:tabs>
              <w:suppressAutoHyphens/>
              <w:spacing w:before="40" w:after="40" w:line="200" w:lineRule="exact"/>
              <w:ind w:right="40"/>
              <w:rPr>
                <w:rFonts w:eastAsia="Times New Roman"/>
                <w:noProof/>
                <w:sz w:val="17"/>
                <w:szCs w:val="20"/>
              </w:rPr>
            </w:pPr>
            <w:r w:rsidRPr="00CE785D">
              <w:rPr>
                <w:rFonts w:eastAsia="Times New Roman"/>
                <w:noProof/>
                <w:sz w:val="17"/>
                <w:szCs w:val="20"/>
              </w:rPr>
              <w:t xml:space="preserve">СКВСК </w:t>
            </w:r>
          </w:p>
        </w:tc>
        <w:tc>
          <w:tcPr>
            <w:tcW w:w="1784" w:type="dxa"/>
            <w:tcBorders>
              <w:bottom w:val="single" w:sz="4" w:space="0" w:color="auto"/>
            </w:tcBorders>
            <w:shd w:val="clear" w:color="auto" w:fill="auto"/>
            <w:vAlign w:val="bottom"/>
          </w:tcPr>
          <w:p w:rsidR="0017565C" w:rsidRPr="00CE785D" w:rsidRDefault="0017565C" w:rsidP="00246C79">
            <w:pPr>
              <w:tabs>
                <w:tab w:val="left" w:pos="288"/>
                <w:tab w:val="left" w:pos="576"/>
                <w:tab w:val="left" w:pos="864"/>
                <w:tab w:val="left" w:pos="1152"/>
              </w:tabs>
              <w:suppressAutoHyphens/>
              <w:spacing w:before="40" w:after="40" w:line="200" w:lineRule="exact"/>
              <w:ind w:right="40"/>
              <w:rPr>
                <w:rFonts w:eastAsia="Times New Roman"/>
                <w:noProof/>
                <w:sz w:val="17"/>
                <w:szCs w:val="20"/>
              </w:rPr>
            </w:pPr>
            <w:r w:rsidRPr="00CE785D">
              <w:rPr>
                <w:rFonts w:eastAsia="Times New Roman"/>
                <w:noProof/>
                <w:sz w:val="17"/>
                <w:szCs w:val="20"/>
              </w:rPr>
              <w:t xml:space="preserve">Бунгулава </w:t>
            </w:r>
          </w:p>
        </w:tc>
        <w:tc>
          <w:tcPr>
            <w:tcW w:w="1618" w:type="dxa"/>
            <w:tcBorders>
              <w:bottom w:val="single" w:sz="4" w:space="0" w:color="auto"/>
            </w:tcBorders>
            <w:shd w:val="clear" w:color="auto" w:fill="auto"/>
            <w:vAlign w:val="bottom"/>
          </w:tcPr>
          <w:p w:rsidR="0017565C" w:rsidRPr="00CE785D" w:rsidRDefault="0017565C" w:rsidP="00246C79">
            <w:pPr>
              <w:tabs>
                <w:tab w:val="left" w:pos="288"/>
                <w:tab w:val="left" w:pos="576"/>
                <w:tab w:val="left" w:pos="864"/>
                <w:tab w:val="left" w:pos="1152"/>
              </w:tabs>
              <w:suppressAutoHyphens/>
              <w:spacing w:before="40" w:after="40" w:line="200" w:lineRule="exact"/>
              <w:ind w:right="40"/>
              <w:rPr>
                <w:rFonts w:eastAsia="Times New Roman"/>
                <w:noProof/>
                <w:sz w:val="17"/>
                <w:szCs w:val="20"/>
              </w:rPr>
            </w:pPr>
            <w:r w:rsidRPr="00CE785D">
              <w:rPr>
                <w:rFonts w:eastAsia="Times New Roman"/>
                <w:noProof/>
                <w:sz w:val="17"/>
                <w:szCs w:val="20"/>
              </w:rPr>
              <w:t xml:space="preserve">ноябрь 2007 года </w:t>
            </w:r>
          </w:p>
        </w:tc>
        <w:tc>
          <w:tcPr>
            <w:tcW w:w="1165" w:type="dxa"/>
            <w:tcBorders>
              <w:bottom w:val="single" w:sz="4" w:space="0" w:color="auto"/>
            </w:tcBorders>
            <w:shd w:val="clear" w:color="auto" w:fill="auto"/>
            <w:vAlign w:val="bottom"/>
          </w:tcPr>
          <w:p w:rsidR="0017565C" w:rsidRPr="00CE785D" w:rsidRDefault="0017565C" w:rsidP="00BD7CD4">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66 000 000</w:t>
            </w:r>
          </w:p>
        </w:tc>
        <w:tc>
          <w:tcPr>
            <w:tcW w:w="1215" w:type="dxa"/>
            <w:tcBorders>
              <w:bottom w:val="single" w:sz="4" w:space="0" w:color="auto"/>
            </w:tcBorders>
            <w:shd w:val="clear" w:color="auto" w:fill="auto"/>
            <w:vAlign w:val="bottom"/>
          </w:tcPr>
          <w:p w:rsidR="0017565C" w:rsidRPr="00CE785D" w:rsidRDefault="0017565C" w:rsidP="00BD7CD4">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37 443</w:t>
            </w:r>
          </w:p>
        </w:tc>
      </w:tr>
      <w:tr w:rsidR="0017565C" w:rsidRPr="00CE785D" w:rsidTr="00246C79">
        <w:trPr>
          <w:trHeight w:val="240"/>
        </w:trPr>
        <w:tc>
          <w:tcPr>
            <w:tcW w:w="4848" w:type="dxa"/>
            <w:gridSpan w:val="3"/>
            <w:tcBorders>
              <w:top w:val="single" w:sz="4" w:space="0" w:color="auto"/>
              <w:bottom w:val="single" w:sz="12" w:space="0" w:color="auto"/>
            </w:tcBorders>
            <w:shd w:val="clear" w:color="auto" w:fill="auto"/>
            <w:vAlign w:val="bottom"/>
          </w:tcPr>
          <w:p w:rsidR="0017565C" w:rsidRPr="00CE785D" w:rsidRDefault="00BD7CD4" w:rsidP="00BD7CD4">
            <w:pPr>
              <w:tabs>
                <w:tab w:val="left" w:pos="288"/>
                <w:tab w:val="left" w:pos="576"/>
                <w:tab w:val="left" w:pos="864"/>
                <w:tab w:val="left" w:pos="1152"/>
              </w:tabs>
              <w:suppressAutoHyphens/>
              <w:spacing w:before="80" w:after="80" w:line="200" w:lineRule="exact"/>
              <w:ind w:right="40"/>
              <w:rPr>
                <w:rFonts w:eastAsia="Times New Roman"/>
                <w:b/>
                <w:noProof/>
                <w:sz w:val="17"/>
                <w:szCs w:val="20"/>
              </w:rPr>
            </w:pPr>
            <w:r w:rsidRPr="00CE785D">
              <w:rPr>
                <w:rFonts w:eastAsia="Times New Roman"/>
                <w:b/>
                <w:noProof/>
                <w:sz w:val="17"/>
                <w:szCs w:val="20"/>
              </w:rPr>
              <w:tab/>
            </w:r>
            <w:r w:rsidR="0017565C" w:rsidRPr="00CE785D">
              <w:rPr>
                <w:rFonts w:eastAsia="Times New Roman"/>
                <w:b/>
                <w:noProof/>
                <w:sz w:val="17"/>
                <w:szCs w:val="20"/>
              </w:rPr>
              <w:t>Всего</w:t>
            </w:r>
          </w:p>
        </w:tc>
        <w:tc>
          <w:tcPr>
            <w:tcW w:w="1165" w:type="dxa"/>
            <w:tcBorders>
              <w:top w:val="single" w:sz="4" w:space="0" w:color="auto"/>
              <w:bottom w:val="single" w:sz="12" w:space="0" w:color="auto"/>
            </w:tcBorders>
            <w:shd w:val="clear" w:color="auto" w:fill="auto"/>
            <w:vAlign w:val="bottom"/>
          </w:tcPr>
          <w:p w:rsidR="0017565C" w:rsidRPr="00CE785D" w:rsidRDefault="0017565C" w:rsidP="00BD7CD4">
            <w:pPr>
              <w:tabs>
                <w:tab w:val="left" w:pos="288"/>
                <w:tab w:val="left" w:pos="576"/>
                <w:tab w:val="left" w:pos="864"/>
                <w:tab w:val="left" w:pos="1152"/>
              </w:tabs>
              <w:suppressAutoHyphens/>
              <w:spacing w:before="80" w:after="80" w:line="200" w:lineRule="exact"/>
              <w:ind w:right="40"/>
              <w:jc w:val="right"/>
              <w:rPr>
                <w:rFonts w:eastAsia="Times New Roman"/>
                <w:b/>
                <w:noProof/>
                <w:sz w:val="17"/>
                <w:szCs w:val="20"/>
              </w:rPr>
            </w:pPr>
            <w:r w:rsidRPr="00CE785D">
              <w:rPr>
                <w:rFonts w:eastAsia="Times New Roman"/>
                <w:b/>
                <w:noProof/>
                <w:sz w:val="17"/>
                <w:szCs w:val="20"/>
              </w:rPr>
              <w:t>1 153 197 000</w:t>
            </w:r>
          </w:p>
        </w:tc>
        <w:tc>
          <w:tcPr>
            <w:tcW w:w="1215" w:type="dxa"/>
            <w:tcBorders>
              <w:top w:val="single" w:sz="4" w:space="0" w:color="auto"/>
              <w:bottom w:val="single" w:sz="12" w:space="0" w:color="auto"/>
            </w:tcBorders>
            <w:shd w:val="clear" w:color="auto" w:fill="auto"/>
            <w:vAlign w:val="bottom"/>
          </w:tcPr>
          <w:p w:rsidR="0017565C" w:rsidRPr="00CE785D" w:rsidRDefault="0017565C" w:rsidP="00BD7CD4">
            <w:pPr>
              <w:tabs>
                <w:tab w:val="left" w:pos="288"/>
                <w:tab w:val="left" w:pos="576"/>
                <w:tab w:val="left" w:pos="864"/>
                <w:tab w:val="left" w:pos="1152"/>
              </w:tabs>
              <w:suppressAutoHyphens/>
              <w:spacing w:before="80" w:after="80" w:line="200" w:lineRule="exact"/>
              <w:ind w:right="40"/>
              <w:jc w:val="right"/>
              <w:rPr>
                <w:rFonts w:eastAsia="Times New Roman"/>
                <w:b/>
                <w:noProof/>
                <w:sz w:val="17"/>
                <w:szCs w:val="20"/>
              </w:rPr>
            </w:pPr>
            <w:r w:rsidRPr="00CE785D">
              <w:rPr>
                <w:rFonts w:eastAsia="Times New Roman"/>
                <w:b/>
                <w:noProof/>
                <w:sz w:val="17"/>
                <w:szCs w:val="20"/>
              </w:rPr>
              <w:t>552 415</w:t>
            </w:r>
          </w:p>
        </w:tc>
      </w:tr>
    </w:tbl>
    <w:p w:rsidR="0017565C" w:rsidRPr="00CE785D" w:rsidRDefault="0017565C" w:rsidP="00BD7CD4">
      <w:pPr>
        <w:pStyle w:val="SingleTxtG"/>
        <w:spacing w:after="0" w:line="120" w:lineRule="exact"/>
        <w:rPr>
          <w:sz w:val="10"/>
        </w:rPr>
      </w:pPr>
    </w:p>
    <w:tbl>
      <w:tblPr>
        <w:tblW w:w="7228" w:type="dxa"/>
        <w:tblInd w:w="1276" w:type="dxa"/>
        <w:tblBorders>
          <w:top w:val="single" w:sz="4" w:space="0" w:color="auto"/>
        </w:tblBorders>
        <w:tblCellMar>
          <w:left w:w="0" w:type="dxa"/>
          <w:right w:w="0" w:type="dxa"/>
        </w:tblCellMar>
        <w:tblLook w:val="04A0"/>
      </w:tblPr>
      <w:tblGrid>
        <w:gridCol w:w="4820"/>
        <w:gridCol w:w="2408"/>
      </w:tblGrid>
      <w:tr w:rsidR="0017565C" w:rsidRPr="00CE785D" w:rsidTr="000A5CDE">
        <w:trPr>
          <w:trHeight w:val="240"/>
          <w:tblHeader/>
        </w:trPr>
        <w:tc>
          <w:tcPr>
            <w:tcW w:w="7228" w:type="dxa"/>
            <w:gridSpan w:val="2"/>
            <w:tcBorders>
              <w:top w:val="single" w:sz="4" w:space="0" w:color="auto"/>
              <w:bottom w:val="single" w:sz="12" w:space="0" w:color="auto"/>
            </w:tcBorders>
            <w:shd w:val="clear" w:color="auto" w:fill="auto"/>
            <w:vAlign w:val="bottom"/>
          </w:tcPr>
          <w:p w:rsidR="0017565C" w:rsidRPr="00CE785D" w:rsidRDefault="0017565C" w:rsidP="000A5CDE">
            <w:pPr>
              <w:pStyle w:val="SingleTxtG"/>
              <w:spacing w:before="80" w:after="80" w:line="240" w:lineRule="auto"/>
              <w:ind w:left="0" w:right="0"/>
              <w:rPr>
                <w:i/>
                <w:sz w:val="14"/>
                <w:szCs w:val="14"/>
              </w:rPr>
            </w:pPr>
            <w:r w:rsidRPr="00CE785D">
              <w:rPr>
                <w:i/>
                <w:sz w:val="14"/>
                <w:szCs w:val="14"/>
              </w:rPr>
              <w:t>Сфера действия</w:t>
            </w:r>
          </w:p>
        </w:tc>
      </w:tr>
      <w:tr w:rsidR="0017565C" w:rsidRPr="00CE785D" w:rsidTr="000A5CDE">
        <w:trPr>
          <w:trHeight w:val="240"/>
        </w:trPr>
        <w:tc>
          <w:tcPr>
            <w:tcW w:w="4820" w:type="dxa"/>
            <w:tcBorders>
              <w:top w:val="single" w:sz="12" w:space="0" w:color="auto"/>
            </w:tcBorders>
            <w:shd w:val="clear" w:color="auto" w:fill="auto"/>
          </w:tcPr>
          <w:p w:rsidR="0017565C" w:rsidRPr="00CE785D" w:rsidRDefault="0017565C" w:rsidP="00BD7CD4">
            <w:pPr>
              <w:tabs>
                <w:tab w:val="left" w:pos="288"/>
                <w:tab w:val="left" w:pos="576"/>
                <w:tab w:val="left" w:pos="864"/>
                <w:tab w:val="left" w:pos="1152"/>
              </w:tabs>
              <w:suppressAutoHyphens/>
              <w:spacing w:before="40" w:after="40" w:line="200" w:lineRule="exact"/>
              <w:ind w:right="40"/>
              <w:rPr>
                <w:rFonts w:eastAsia="Times New Roman"/>
                <w:noProof/>
                <w:sz w:val="17"/>
                <w:szCs w:val="20"/>
              </w:rPr>
            </w:pPr>
            <w:r w:rsidRPr="00CE785D">
              <w:rPr>
                <w:rFonts w:eastAsia="Times New Roman"/>
                <w:noProof/>
                <w:sz w:val="17"/>
                <w:szCs w:val="20"/>
              </w:rPr>
              <w:t>Число женщин, получивших кредит</w:t>
            </w:r>
          </w:p>
        </w:tc>
        <w:tc>
          <w:tcPr>
            <w:tcW w:w="2408" w:type="dxa"/>
            <w:tcBorders>
              <w:top w:val="single" w:sz="12" w:space="0" w:color="auto"/>
            </w:tcBorders>
            <w:shd w:val="clear" w:color="auto" w:fill="auto"/>
          </w:tcPr>
          <w:p w:rsidR="0017565C" w:rsidRPr="00CE785D" w:rsidRDefault="0017565C" w:rsidP="004F08D2">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25 000</w:t>
            </w:r>
          </w:p>
        </w:tc>
      </w:tr>
      <w:tr w:rsidR="0017565C" w:rsidRPr="00CE785D" w:rsidTr="000A5CDE">
        <w:trPr>
          <w:trHeight w:val="240"/>
        </w:trPr>
        <w:tc>
          <w:tcPr>
            <w:tcW w:w="4820" w:type="dxa"/>
            <w:tcBorders>
              <w:bottom w:val="single" w:sz="12" w:space="0" w:color="auto"/>
            </w:tcBorders>
            <w:shd w:val="clear" w:color="auto" w:fill="auto"/>
          </w:tcPr>
          <w:p w:rsidR="0017565C" w:rsidRPr="00CE785D" w:rsidRDefault="0017565C" w:rsidP="00BD7CD4">
            <w:pPr>
              <w:tabs>
                <w:tab w:val="left" w:pos="288"/>
                <w:tab w:val="left" w:pos="576"/>
                <w:tab w:val="left" w:pos="864"/>
                <w:tab w:val="left" w:pos="1152"/>
              </w:tabs>
              <w:suppressAutoHyphens/>
              <w:spacing w:before="40" w:after="40" w:line="200" w:lineRule="exact"/>
              <w:ind w:right="40"/>
              <w:rPr>
                <w:rFonts w:eastAsia="Times New Roman"/>
                <w:noProof/>
                <w:sz w:val="17"/>
                <w:szCs w:val="20"/>
              </w:rPr>
            </w:pPr>
            <w:r w:rsidRPr="00CE785D">
              <w:rPr>
                <w:rFonts w:eastAsia="Times New Roman"/>
                <w:noProof/>
                <w:sz w:val="17"/>
                <w:szCs w:val="20"/>
              </w:rPr>
              <w:t xml:space="preserve">Средняя сумма предоставленного кредита </w:t>
            </w:r>
          </w:p>
        </w:tc>
        <w:tc>
          <w:tcPr>
            <w:tcW w:w="2408" w:type="dxa"/>
            <w:tcBorders>
              <w:bottom w:val="single" w:sz="12" w:space="0" w:color="auto"/>
            </w:tcBorders>
            <w:shd w:val="clear" w:color="auto" w:fill="auto"/>
          </w:tcPr>
          <w:p w:rsidR="0017565C" w:rsidRPr="00CE785D" w:rsidRDefault="0017565C" w:rsidP="004F08D2">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163 100 ариари</w:t>
            </w:r>
          </w:p>
        </w:tc>
      </w:tr>
    </w:tbl>
    <w:p w:rsidR="00BD7CD4" w:rsidRPr="00CE785D" w:rsidRDefault="00BD7CD4" w:rsidP="00BD7CD4">
      <w:pPr>
        <w:pStyle w:val="SingleTxtG"/>
        <w:spacing w:after="0" w:line="120" w:lineRule="exact"/>
        <w:rPr>
          <w:b/>
          <w:i/>
          <w:sz w:val="10"/>
          <w:szCs w:val="16"/>
        </w:rPr>
      </w:pPr>
    </w:p>
    <w:p w:rsidR="0017565C" w:rsidRPr="00CE785D" w:rsidRDefault="0017565C" w:rsidP="00BD7CD4">
      <w:pPr>
        <w:pStyle w:val="FootnoteText"/>
        <w:tabs>
          <w:tab w:val="right" w:pos="1476"/>
          <w:tab w:val="left" w:pos="1548"/>
          <w:tab w:val="right" w:pos="1836"/>
          <w:tab w:val="left" w:pos="1908"/>
        </w:tabs>
        <w:ind w:left="1548" w:right="1267" w:hanging="288"/>
      </w:pPr>
      <w:r w:rsidRPr="00CE785D">
        <w:rPr>
          <w:i/>
        </w:rPr>
        <w:t>Источник</w:t>
      </w:r>
      <w:r w:rsidRPr="00CE785D">
        <w:rPr>
          <w:b/>
        </w:rPr>
        <w:t>:</w:t>
      </w:r>
      <w:r w:rsidRPr="00CE785D">
        <w:t xml:space="preserve"> Министерство финансов и бюджета.</w:t>
      </w:r>
    </w:p>
    <w:p w:rsidR="00BD7CD4" w:rsidRPr="00CE785D" w:rsidRDefault="00BD7CD4" w:rsidP="00BD7CD4">
      <w:pPr>
        <w:pStyle w:val="SingleTxtG"/>
        <w:spacing w:after="0" w:line="120" w:lineRule="exact"/>
        <w:rPr>
          <w:sz w:val="10"/>
        </w:rPr>
      </w:pPr>
    </w:p>
    <w:p w:rsidR="00BD7CD4" w:rsidRPr="00CE785D" w:rsidRDefault="00BD7CD4" w:rsidP="00BD7CD4">
      <w:pPr>
        <w:pStyle w:val="SingleTxtG"/>
        <w:spacing w:after="0" w:line="120" w:lineRule="exact"/>
        <w:rPr>
          <w:sz w:val="10"/>
        </w:rPr>
      </w:pPr>
    </w:p>
    <w:p w:rsidR="0017565C" w:rsidRPr="00CE785D" w:rsidRDefault="0017565C" w:rsidP="00BD7CD4">
      <w:pPr>
        <w:pStyle w:val="SingleTxt"/>
      </w:pPr>
      <w:r w:rsidRPr="00CE785D">
        <w:t>102.</w:t>
      </w:r>
      <w:r w:rsidRPr="00CE785D">
        <w:tab/>
        <w:t>В приведенной ниже таблице показана динамика процентной доли же</w:t>
      </w:r>
      <w:r w:rsidRPr="00CE785D">
        <w:t>н</w:t>
      </w:r>
      <w:r w:rsidRPr="00CE785D">
        <w:t>щин, являющихся членами и/или клиентами учреждений микрофинансиров</w:t>
      </w:r>
      <w:r w:rsidRPr="00CE785D">
        <w:t>а</w:t>
      </w:r>
      <w:r w:rsidRPr="00CE785D">
        <w:t>ния (УМФ) и других категорий кредитных организаций, занимающихся вопр</w:t>
      </w:r>
      <w:r w:rsidRPr="00CE785D">
        <w:t>о</w:t>
      </w:r>
      <w:r w:rsidRPr="00CE785D">
        <w:t>сами микрофинансирования.</w:t>
      </w:r>
    </w:p>
    <w:p w:rsidR="00BD7CD4" w:rsidRPr="00CE785D" w:rsidRDefault="00BD7CD4" w:rsidP="00BD7CD4">
      <w:pPr>
        <w:pStyle w:val="a"/>
        <w:spacing w:before="0" w:after="0" w:line="120" w:lineRule="exact"/>
        <w:ind w:right="69"/>
        <w:rPr>
          <w:sz w:val="10"/>
        </w:rPr>
      </w:pPr>
      <w:bookmarkStart w:id="322" w:name="_Toc377129324"/>
    </w:p>
    <w:p w:rsidR="00BD7CD4" w:rsidRPr="00CE785D" w:rsidRDefault="00BD7CD4" w:rsidP="00BD7CD4">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r w:rsidR="0017565C" w:rsidRPr="00CE785D">
        <w:t>Таблица 38</w:t>
      </w:r>
    </w:p>
    <w:p w:rsidR="0017565C" w:rsidRPr="00CE785D" w:rsidRDefault="00BD7CD4" w:rsidP="004F08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CE785D">
        <w:tab/>
      </w:r>
      <w:bookmarkStart w:id="323" w:name="_Toc392860207"/>
      <w:r w:rsidR="0017565C" w:rsidRPr="00CE785D">
        <w:t>Процентная доля женщин, являющихся членами и/или клиентами УМФ и кредитных учреждений</w:t>
      </w:r>
      <w:bookmarkEnd w:id="322"/>
      <w:bookmarkEnd w:id="323"/>
    </w:p>
    <w:p w:rsidR="00BD7CD4" w:rsidRPr="00CE785D" w:rsidRDefault="00BD7CD4" w:rsidP="00BD7CD4">
      <w:pPr>
        <w:pStyle w:val="SingleTxt"/>
        <w:spacing w:after="0" w:line="120" w:lineRule="exact"/>
        <w:rPr>
          <w:sz w:val="10"/>
        </w:rPr>
      </w:pPr>
    </w:p>
    <w:p w:rsidR="00BD7CD4" w:rsidRPr="00CE785D" w:rsidRDefault="00BD7CD4" w:rsidP="00BD7CD4">
      <w:pPr>
        <w:pStyle w:val="SingleTxt"/>
        <w:spacing w:after="0" w:line="120" w:lineRule="exact"/>
        <w:rPr>
          <w:sz w:val="10"/>
        </w:rPr>
      </w:pPr>
    </w:p>
    <w:tbl>
      <w:tblPr>
        <w:tblW w:w="0" w:type="auto"/>
        <w:tblInd w:w="9" w:type="dxa"/>
        <w:tblCellMar>
          <w:left w:w="0" w:type="dxa"/>
          <w:right w:w="0" w:type="dxa"/>
        </w:tblCellMar>
        <w:tblLook w:val="04A0"/>
      </w:tblPr>
      <w:tblGrid>
        <w:gridCol w:w="3161"/>
        <w:gridCol w:w="963"/>
        <w:gridCol w:w="963"/>
        <w:gridCol w:w="963"/>
        <w:gridCol w:w="963"/>
        <w:gridCol w:w="963"/>
        <w:gridCol w:w="913"/>
        <w:gridCol w:w="896"/>
      </w:tblGrid>
      <w:tr w:rsidR="0017565C" w:rsidRPr="00CE785D" w:rsidTr="004F08D2">
        <w:tc>
          <w:tcPr>
            <w:tcW w:w="3161" w:type="dxa"/>
            <w:tcBorders>
              <w:top w:val="single" w:sz="4" w:space="0" w:color="auto"/>
              <w:bottom w:val="single" w:sz="12" w:space="0" w:color="auto"/>
            </w:tcBorders>
            <w:shd w:val="clear" w:color="auto" w:fill="auto"/>
            <w:vAlign w:val="bottom"/>
          </w:tcPr>
          <w:p w:rsidR="0017565C" w:rsidRPr="00CE785D" w:rsidRDefault="0017565C" w:rsidP="000A5CDE">
            <w:pPr>
              <w:pStyle w:val="SingleTxtG"/>
              <w:spacing w:before="80" w:after="80" w:line="240" w:lineRule="auto"/>
              <w:ind w:left="0" w:right="0"/>
              <w:jc w:val="left"/>
              <w:rPr>
                <w:i/>
                <w:sz w:val="14"/>
                <w:szCs w:val="14"/>
              </w:rPr>
            </w:pPr>
          </w:p>
        </w:tc>
        <w:tc>
          <w:tcPr>
            <w:tcW w:w="0" w:type="auto"/>
            <w:tcBorders>
              <w:top w:val="single" w:sz="4" w:space="0" w:color="auto"/>
              <w:bottom w:val="single" w:sz="12" w:space="0" w:color="auto"/>
            </w:tcBorders>
            <w:shd w:val="clear" w:color="auto" w:fill="auto"/>
            <w:vAlign w:val="bottom"/>
          </w:tcPr>
          <w:p w:rsidR="0017565C" w:rsidRPr="00CE785D" w:rsidRDefault="0017565C" w:rsidP="000A5CDE">
            <w:pPr>
              <w:pStyle w:val="SingleTxtG"/>
              <w:spacing w:before="80" w:after="80" w:line="240" w:lineRule="auto"/>
              <w:ind w:left="0" w:right="0"/>
              <w:jc w:val="right"/>
              <w:rPr>
                <w:i/>
                <w:sz w:val="14"/>
                <w:szCs w:val="14"/>
              </w:rPr>
            </w:pPr>
            <w:r w:rsidRPr="00CE785D">
              <w:rPr>
                <w:i/>
                <w:sz w:val="14"/>
                <w:szCs w:val="14"/>
              </w:rPr>
              <w:t xml:space="preserve">Декабрь 2008 года </w:t>
            </w:r>
          </w:p>
        </w:tc>
        <w:tc>
          <w:tcPr>
            <w:tcW w:w="0" w:type="auto"/>
            <w:tcBorders>
              <w:top w:val="single" w:sz="4" w:space="0" w:color="auto"/>
              <w:bottom w:val="single" w:sz="12" w:space="0" w:color="auto"/>
            </w:tcBorders>
            <w:shd w:val="clear" w:color="auto" w:fill="auto"/>
            <w:vAlign w:val="bottom"/>
          </w:tcPr>
          <w:p w:rsidR="0017565C" w:rsidRPr="00CE785D" w:rsidRDefault="0017565C" w:rsidP="000A5CDE">
            <w:pPr>
              <w:pStyle w:val="SingleTxtG"/>
              <w:spacing w:before="80" w:after="80" w:line="240" w:lineRule="auto"/>
              <w:ind w:left="0" w:right="0"/>
              <w:jc w:val="right"/>
              <w:rPr>
                <w:i/>
                <w:sz w:val="14"/>
                <w:szCs w:val="14"/>
              </w:rPr>
            </w:pPr>
            <w:r w:rsidRPr="00CE785D">
              <w:rPr>
                <w:i/>
                <w:sz w:val="14"/>
                <w:szCs w:val="14"/>
              </w:rPr>
              <w:t xml:space="preserve">Декабрь 2009 года </w:t>
            </w:r>
          </w:p>
        </w:tc>
        <w:tc>
          <w:tcPr>
            <w:tcW w:w="0" w:type="auto"/>
            <w:tcBorders>
              <w:top w:val="single" w:sz="4" w:space="0" w:color="auto"/>
              <w:bottom w:val="single" w:sz="12" w:space="0" w:color="auto"/>
            </w:tcBorders>
            <w:shd w:val="clear" w:color="auto" w:fill="auto"/>
            <w:vAlign w:val="bottom"/>
          </w:tcPr>
          <w:p w:rsidR="0017565C" w:rsidRPr="00CE785D" w:rsidRDefault="0017565C" w:rsidP="000A5CDE">
            <w:pPr>
              <w:pStyle w:val="SingleTxtG"/>
              <w:spacing w:before="80" w:after="80" w:line="240" w:lineRule="auto"/>
              <w:ind w:left="0" w:right="0"/>
              <w:jc w:val="right"/>
              <w:rPr>
                <w:i/>
                <w:sz w:val="14"/>
                <w:szCs w:val="14"/>
              </w:rPr>
            </w:pPr>
            <w:r w:rsidRPr="00CE785D">
              <w:rPr>
                <w:i/>
                <w:sz w:val="14"/>
                <w:szCs w:val="14"/>
              </w:rPr>
              <w:t xml:space="preserve">Декабрь 2010 года </w:t>
            </w:r>
          </w:p>
        </w:tc>
        <w:tc>
          <w:tcPr>
            <w:tcW w:w="0" w:type="auto"/>
            <w:tcBorders>
              <w:top w:val="single" w:sz="4" w:space="0" w:color="auto"/>
              <w:bottom w:val="single" w:sz="12" w:space="0" w:color="auto"/>
            </w:tcBorders>
            <w:shd w:val="clear" w:color="auto" w:fill="auto"/>
            <w:vAlign w:val="bottom"/>
          </w:tcPr>
          <w:p w:rsidR="0017565C" w:rsidRPr="00CE785D" w:rsidRDefault="0017565C" w:rsidP="000A5CDE">
            <w:pPr>
              <w:pStyle w:val="SingleTxtG"/>
              <w:spacing w:before="80" w:after="80" w:line="240" w:lineRule="auto"/>
              <w:ind w:left="0" w:right="0"/>
              <w:jc w:val="right"/>
              <w:rPr>
                <w:i/>
                <w:sz w:val="14"/>
                <w:szCs w:val="14"/>
              </w:rPr>
            </w:pPr>
            <w:r w:rsidRPr="00CE785D">
              <w:rPr>
                <w:i/>
                <w:sz w:val="14"/>
                <w:szCs w:val="14"/>
              </w:rPr>
              <w:t xml:space="preserve">Декабрь 2011 года </w:t>
            </w:r>
          </w:p>
        </w:tc>
        <w:tc>
          <w:tcPr>
            <w:tcW w:w="0" w:type="auto"/>
            <w:tcBorders>
              <w:top w:val="single" w:sz="4" w:space="0" w:color="auto"/>
              <w:bottom w:val="single" w:sz="12" w:space="0" w:color="auto"/>
            </w:tcBorders>
            <w:shd w:val="clear" w:color="auto" w:fill="auto"/>
            <w:vAlign w:val="bottom"/>
          </w:tcPr>
          <w:p w:rsidR="0017565C" w:rsidRPr="00CE785D" w:rsidRDefault="0017565C" w:rsidP="000A5CDE">
            <w:pPr>
              <w:pStyle w:val="SingleTxtG"/>
              <w:spacing w:before="80" w:after="80" w:line="240" w:lineRule="auto"/>
              <w:ind w:left="0" w:right="0"/>
              <w:jc w:val="right"/>
              <w:rPr>
                <w:i/>
                <w:sz w:val="14"/>
                <w:szCs w:val="14"/>
              </w:rPr>
            </w:pPr>
            <w:r w:rsidRPr="00CE785D">
              <w:rPr>
                <w:i/>
                <w:sz w:val="14"/>
                <w:szCs w:val="14"/>
              </w:rPr>
              <w:t xml:space="preserve">Декабрь 2012 года </w:t>
            </w:r>
          </w:p>
        </w:tc>
        <w:tc>
          <w:tcPr>
            <w:tcW w:w="0" w:type="auto"/>
            <w:tcBorders>
              <w:top w:val="single" w:sz="4" w:space="0" w:color="auto"/>
              <w:bottom w:val="single" w:sz="12" w:space="0" w:color="auto"/>
            </w:tcBorders>
            <w:shd w:val="clear" w:color="auto" w:fill="auto"/>
            <w:vAlign w:val="bottom"/>
          </w:tcPr>
          <w:p w:rsidR="0017565C" w:rsidRPr="00CE785D" w:rsidRDefault="0017565C" w:rsidP="000A5CDE">
            <w:pPr>
              <w:pStyle w:val="SingleTxtG"/>
              <w:spacing w:before="80" w:after="80" w:line="240" w:lineRule="auto"/>
              <w:ind w:left="0" w:right="0"/>
              <w:jc w:val="right"/>
              <w:rPr>
                <w:i/>
                <w:sz w:val="14"/>
                <w:szCs w:val="14"/>
              </w:rPr>
            </w:pPr>
            <w:r w:rsidRPr="00CE785D">
              <w:rPr>
                <w:i/>
                <w:sz w:val="14"/>
                <w:szCs w:val="14"/>
              </w:rPr>
              <w:t xml:space="preserve">Март 2013 года </w:t>
            </w:r>
          </w:p>
        </w:tc>
        <w:tc>
          <w:tcPr>
            <w:tcW w:w="0" w:type="auto"/>
            <w:tcBorders>
              <w:top w:val="single" w:sz="4" w:space="0" w:color="auto"/>
              <w:bottom w:val="single" w:sz="12" w:space="0" w:color="auto"/>
            </w:tcBorders>
            <w:shd w:val="clear" w:color="auto" w:fill="auto"/>
            <w:vAlign w:val="bottom"/>
          </w:tcPr>
          <w:p w:rsidR="0017565C" w:rsidRPr="00CE785D" w:rsidRDefault="0017565C" w:rsidP="000A5CDE">
            <w:pPr>
              <w:pStyle w:val="SingleTxtG"/>
              <w:spacing w:before="80" w:after="80" w:line="240" w:lineRule="auto"/>
              <w:ind w:left="0" w:right="0"/>
              <w:jc w:val="right"/>
              <w:rPr>
                <w:i/>
                <w:sz w:val="14"/>
                <w:szCs w:val="14"/>
              </w:rPr>
            </w:pPr>
            <w:r w:rsidRPr="00CE785D">
              <w:rPr>
                <w:i/>
                <w:sz w:val="14"/>
                <w:szCs w:val="14"/>
              </w:rPr>
              <w:t xml:space="preserve">Июнь 2013 года </w:t>
            </w:r>
          </w:p>
        </w:tc>
      </w:tr>
      <w:tr w:rsidR="0017565C" w:rsidRPr="00CE785D" w:rsidTr="004F08D2">
        <w:tc>
          <w:tcPr>
            <w:tcW w:w="3161" w:type="dxa"/>
            <w:tcBorders>
              <w:top w:val="single" w:sz="12" w:space="0" w:color="auto"/>
            </w:tcBorders>
            <w:shd w:val="clear" w:color="auto" w:fill="auto"/>
          </w:tcPr>
          <w:p w:rsidR="0017565C" w:rsidRPr="00CE785D" w:rsidRDefault="0017565C" w:rsidP="00BD7CD4">
            <w:pPr>
              <w:tabs>
                <w:tab w:val="left" w:pos="288"/>
                <w:tab w:val="left" w:pos="576"/>
                <w:tab w:val="left" w:pos="864"/>
                <w:tab w:val="left" w:pos="1152"/>
              </w:tabs>
              <w:suppressAutoHyphens/>
              <w:spacing w:before="40" w:after="40" w:line="200" w:lineRule="exact"/>
              <w:ind w:right="40"/>
              <w:rPr>
                <w:rFonts w:eastAsia="Times New Roman"/>
                <w:noProof/>
                <w:sz w:val="17"/>
                <w:szCs w:val="20"/>
              </w:rPr>
            </w:pPr>
            <w:r w:rsidRPr="00CE785D">
              <w:rPr>
                <w:rFonts w:eastAsia="Times New Roman"/>
                <w:noProof/>
                <w:sz w:val="17"/>
                <w:szCs w:val="20"/>
              </w:rPr>
              <w:t xml:space="preserve">Количество пунктов обслуживания </w:t>
            </w:r>
          </w:p>
        </w:tc>
        <w:tc>
          <w:tcPr>
            <w:tcW w:w="0" w:type="auto"/>
            <w:tcBorders>
              <w:top w:val="single" w:sz="12" w:space="0" w:color="auto"/>
            </w:tcBorders>
            <w:shd w:val="clear" w:color="auto" w:fill="auto"/>
            <w:vAlign w:val="bottom"/>
          </w:tcPr>
          <w:p w:rsidR="0017565C" w:rsidRPr="00CE785D" w:rsidRDefault="0017565C" w:rsidP="00BD7CD4">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638</w:t>
            </w:r>
          </w:p>
        </w:tc>
        <w:tc>
          <w:tcPr>
            <w:tcW w:w="0" w:type="auto"/>
            <w:tcBorders>
              <w:top w:val="single" w:sz="12" w:space="0" w:color="auto"/>
            </w:tcBorders>
            <w:shd w:val="clear" w:color="auto" w:fill="auto"/>
            <w:vAlign w:val="bottom"/>
          </w:tcPr>
          <w:p w:rsidR="0017565C" w:rsidRPr="00CE785D" w:rsidRDefault="0017565C" w:rsidP="00BD7CD4">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652</w:t>
            </w:r>
          </w:p>
        </w:tc>
        <w:tc>
          <w:tcPr>
            <w:tcW w:w="0" w:type="auto"/>
            <w:tcBorders>
              <w:top w:val="single" w:sz="12" w:space="0" w:color="auto"/>
            </w:tcBorders>
            <w:shd w:val="clear" w:color="auto" w:fill="auto"/>
            <w:vAlign w:val="bottom"/>
          </w:tcPr>
          <w:p w:rsidR="0017565C" w:rsidRPr="00CE785D" w:rsidRDefault="0017565C" w:rsidP="00BD7CD4">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700</w:t>
            </w:r>
          </w:p>
        </w:tc>
        <w:tc>
          <w:tcPr>
            <w:tcW w:w="0" w:type="auto"/>
            <w:tcBorders>
              <w:top w:val="single" w:sz="12" w:space="0" w:color="auto"/>
            </w:tcBorders>
            <w:shd w:val="clear" w:color="auto" w:fill="auto"/>
            <w:vAlign w:val="bottom"/>
          </w:tcPr>
          <w:p w:rsidR="0017565C" w:rsidRPr="00CE785D" w:rsidRDefault="0017565C" w:rsidP="00BD7CD4">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739</w:t>
            </w:r>
          </w:p>
        </w:tc>
        <w:tc>
          <w:tcPr>
            <w:tcW w:w="0" w:type="auto"/>
            <w:tcBorders>
              <w:top w:val="single" w:sz="12" w:space="0" w:color="auto"/>
            </w:tcBorders>
            <w:shd w:val="clear" w:color="auto" w:fill="auto"/>
            <w:vAlign w:val="bottom"/>
          </w:tcPr>
          <w:p w:rsidR="0017565C" w:rsidRPr="00CE785D" w:rsidRDefault="0017565C" w:rsidP="00BD7CD4">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784</w:t>
            </w:r>
          </w:p>
        </w:tc>
        <w:tc>
          <w:tcPr>
            <w:tcW w:w="0" w:type="auto"/>
            <w:tcBorders>
              <w:top w:val="single" w:sz="12" w:space="0" w:color="auto"/>
            </w:tcBorders>
            <w:shd w:val="clear" w:color="auto" w:fill="auto"/>
            <w:vAlign w:val="bottom"/>
          </w:tcPr>
          <w:p w:rsidR="0017565C" w:rsidRPr="00CE785D" w:rsidRDefault="0017565C" w:rsidP="00BD7CD4">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789</w:t>
            </w:r>
          </w:p>
        </w:tc>
        <w:tc>
          <w:tcPr>
            <w:tcW w:w="0" w:type="auto"/>
            <w:tcBorders>
              <w:top w:val="single" w:sz="12" w:space="0" w:color="auto"/>
            </w:tcBorders>
            <w:shd w:val="clear" w:color="auto" w:fill="auto"/>
            <w:vAlign w:val="bottom"/>
          </w:tcPr>
          <w:p w:rsidR="0017565C" w:rsidRPr="00CE785D" w:rsidRDefault="0017565C" w:rsidP="00BD7CD4">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803</w:t>
            </w:r>
          </w:p>
        </w:tc>
      </w:tr>
      <w:tr w:rsidR="0017565C" w:rsidRPr="00CE785D" w:rsidTr="004F08D2">
        <w:tc>
          <w:tcPr>
            <w:tcW w:w="3161" w:type="dxa"/>
            <w:shd w:val="clear" w:color="auto" w:fill="auto"/>
          </w:tcPr>
          <w:p w:rsidR="0017565C" w:rsidRPr="00CE785D" w:rsidRDefault="0017565C" w:rsidP="00BD7CD4">
            <w:pPr>
              <w:tabs>
                <w:tab w:val="left" w:pos="288"/>
                <w:tab w:val="left" w:pos="576"/>
                <w:tab w:val="left" w:pos="864"/>
                <w:tab w:val="left" w:pos="1152"/>
              </w:tabs>
              <w:suppressAutoHyphens/>
              <w:spacing w:before="40" w:after="40" w:line="200" w:lineRule="exact"/>
              <w:ind w:right="40"/>
              <w:rPr>
                <w:rFonts w:eastAsia="Times New Roman"/>
                <w:noProof/>
                <w:sz w:val="17"/>
                <w:szCs w:val="20"/>
              </w:rPr>
            </w:pPr>
            <w:r w:rsidRPr="00CE785D">
              <w:rPr>
                <w:rFonts w:eastAsia="Times New Roman"/>
                <w:noProof/>
                <w:sz w:val="17"/>
                <w:szCs w:val="20"/>
              </w:rPr>
              <w:t>Коэффициент охвата домохозяйств</w:t>
            </w:r>
          </w:p>
        </w:tc>
        <w:tc>
          <w:tcPr>
            <w:tcW w:w="0" w:type="auto"/>
            <w:shd w:val="clear" w:color="auto" w:fill="auto"/>
            <w:vAlign w:val="bottom"/>
          </w:tcPr>
          <w:p w:rsidR="0017565C" w:rsidRPr="00CE785D" w:rsidRDefault="0017565C" w:rsidP="00BD7CD4">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13,9%</w:t>
            </w:r>
          </w:p>
        </w:tc>
        <w:tc>
          <w:tcPr>
            <w:tcW w:w="0" w:type="auto"/>
            <w:shd w:val="clear" w:color="auto" w:fill="auto"/>
            <w:vAlign w:val="bottom"/>
          </w:tcPr>
          <w:p w:rsidR="0017565C" w:rsidRPr="00CE785D" w:rsidRDefault="0017565C" w:rsidP="00BD7CD4">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16,1%</w:t>
            </w:r>
          </w:p>
        </w:tc>
        <w:tc>
          <w:tcPr>
            <w:tcW w:w="0" w:type="auto"/>
            <w:shd w:val="clear" w:color="auto" w:fill="auto"/>
            <w:vAlign w:val="bottom"/>
          </w:tcPr>
          <w:p w:rsidR="0017565C" w:rsidRPr="00CE785D" w:rsidRDefault="0017565C" w:rsidP="00BD7CD4">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17,5%</w:t>
            </w:r>
          </w:p>
        </w:tc>
        <w:tc>
          <w:tcPr>
            <w:tcW w:w="0" w:type="auto"/>
            <w:shd w:val="clear" w:color="auto" w:fill="auto"/>
            <w:vAlign w:val="bottom"/>
          </w:tcPr>
          <w:p w:rsidR="0017565C" w:rsidRPr="00CE785D" w:rsidRDefault="0017565C" w:rsidP="00BD7CD4">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19,5%</w:t>
            </w:r>
          </w:p>
        </w:tc>
        <w:tc>
          <w:tcPr>
            <w:tcW w:w="0" w:type="auto"/>
            <w:shd w:val="clear" w:color="auto" w:fill="auto"/>
            <w:vAlign w:val="bottom"/>
          </w:tcPr>
          <w:p w:rsidR="0017565C" w:rsidRPr="00CE785D" w:rsidRDefault="0017565C" w:rsidP="00BD7CD4">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22,69%</w:t>
            </w:r>
          </w:p>
        </w:tc>
        <w:tc>
          <w:tcPr>
            <w:tcW w:w="0" w:type="auto"/>
            <w:shd w:val="clear" w:color="auto" w:fill="auto"/>
            <w:vAlign w:val="bottom"/>
          </w:tcPr>
          <w:p w:rsidR="0017565C" w:rsidRPr="00CE785D" w:rsidRDefault="0017565C" w:rsidP="00BD7CD4">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23,13%</w:t>
            </w:r>
          </w:p>
        </w:tc>
        <w:tc>
          <w:tcPr>
            <w:tcW w:w="0" w:type="auto"/>
            <w:shd w:val="clear" w:color="auto" w:fill="auto"/>
            <w:vAlign w:val="bottom"/>
          </w:tcPr>
          <w:p w:rsidR="0017565C" w:rsidRPr="00CE785D" w:rsidRDefault="0017565C" w:rsidP="00BD7CD4">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23,69%</w:t>
            </w:r>
          </w:p>
        </w:tc>
      </w:tr>
      <w:tr w:rsidR="0017565C" w:rsidRPr="00CE785D" w:rsidTr="004F08D2">
        <w:tc>
          <w:tcPr>
            <w:tcW w:w="3161" w:type="dxa"/>
            <w:shd w:val="clear" w:color="auto" w:fill="auto"/>
          </w:tcPr>
          <w:p w:rsidR="0017565C" w:rsidRPr="00CE785D" w:rsidRDefault="0017565C" w:rsidP="00BD7CD4">
            <w:pPr>
              <w:tabs>
                <w:tab w:val="left" w:pos="288"/>
                <w:tab w:val="left" w:pos="576"/>
                <w:tab w:val="left" w:pos="864"/>
                <w:tab w:val="left" w:pos="1152"/>
              </w:tabs>
              <w:suppressAutoHyphens/>
              <w:spacing w:before="40" w:after="40" w:line="200" w:lineRule="exact"/>
              <w:ind w:right="40"/>
              <w:rPr>
                <w:rFonts w:eastAsia="Times New Roman"/>
                <w:noProof/>
                <w:sz w:val="17"/>
                <w:szCs w:val="20"/>
              </w:rPr>
            </w:pPr>
            <w:r w:rsidRPr="00CE785D">
              <w:rPr>
                <w:rFonts w:eastAsia="Times New Roman"/>
                <w:noProof/>
                <w:sz w:val="17"/>
                <w:szCs w:val="20"/>
              </w:rPr>
              <w:t>Количество членов и/или клиентов</w:t>
            </w:r>
          </w:p>
        </w:tc>
        <w:tc>
          <w:tcPr>
            <w:tcW w:w="0" w:type="auto"/>
            <w:shd w:val="clear" w:color="auto" w:fill="auto"/>
            <w:vAlign w:val="bottom"/>
          </w:tcPr>
          <w:p w:rsidR="0017565C" w:rsidRPr="00CE785D" w:rsidRDefault="0017565C" w:rsidP="00BD7CD4">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529 774</w:t>
            </w:r>
          </w:p>
        </w:tc>
        <w:tc>
          <w:tcPr>
            <w:tcW w:w="0" w:type="auto"/>
            <w:shd w:val="clear" w:color="auto" w:fill="auto"/>
            <w:vAlign w:val="bottom"/>
          </w:tcPr>
          <w:p w:rsidR="0017565C" w:rsidRPr="00CE785D" w:rsidRDefault="0017565C" w:rsidP="00BD7CD4">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629 302</w:t>
            </w:r>
          </w:p>
        </w:tc>
        <w:tc>
          <w:tcPr>
            <w:tcW w:w="0" w:type="auto"/>
            <w:shd w:val="clear" w:color="auto" w:fill="auto"/>
            <w:vAlign w:val="bottom"/>
          </w:tcPr>
          <w:p w:rsidR="0017565C" w:rsidRPr="00CE785D" w:rsidRDefault="0017565C" w:rsidP="00BD7CD4">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733 864</w:t>
            </w:r>
          </w:p>
        </w:tc>
        <w:tc>
          <w:tcPr>
            <w:tcW w:w="0" w:type="auto"/>
            <w:shd w:val="clear" w:color="auto" w:fill="auto"/>
            <w:vAlign w:val="bottom"/>
          </w:tcPr>
          <w:p w:rsidR="0017565C" w:rsidRPr="00CE785D" w:rsidRDefault="0017565C" w:rsidP="00BD7CD4">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844 340</w:t>
            </w:r>
          </w:p>
        </w:tc>
        <w:tc>
          <w:tcPr>
            <w:tcW w:w="0" w:type="auto"/>
            <w:shd w:val="clear" w:color="auto" w:fill="auto"/>
            <w:vAlign w:val="bottom"/>
          </w:tcPr>
          <w:p w:rsidR="0017565C" w:rsidRPr="00CE785D" w:rsidRDefault="0017565C" w:rsidP="00BD7CD4">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984 683</w:t>
            </w:r>
          </w:p>
        </w:tc>
        <w:tc>
          <w:tcPr>
            <w:tcW w:w="0" w:type="auto"/>
            <w:shd w:val="clear" w:color="auto" w:fill="auto"/>
            <w:vAlign w:val="bottom"/>
          </w:tcPr>
          <w:p w:rsidR="0017565C" w:rsidRPr="00CE785D" w:rsidRDefault="0017565C" w:rsidP="00BD7CD4">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1 010 537</w:t>
            </w:r>
          </w:p>
        </w:tc>
        <w:tc>
          <w:tcPr>
            <w:tcW w:w="0" w:type="auto"/>
            <w:shd w:val="clear" w:color="auto" w:fill="auto"/>
            <w:vAlign w:val="bottom"/>
          </w:tcPr>
          <w:p w:rsidR="0017565C" w:rsidRPr="00CE785D" w:rsidRDefault="0017565C" w:rsidP="00BD7CD4">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1 042 421</w:t>
            </w:r>
          </w:p>
        </w:tc>
      </w:tr>
      <w:tr w:rsidR="0017565C" w:rsidRPr="00CE785D" w:rsidTr="004F08D2">
        <w:tc>
          <w:tcPr>
            <w:tcW w:w="3161" w:type="dxa"/>
            <w:shd w:val="clear" w:color="auto" w:fill="auto"/>
          </w:tcPr>
          <w:p w:rsidR="0017565C" w:rsidRPr="00CE785D" w:rsidRDefault="0017565C" w:rsidP="00BD7CD4">
            <w:pPr>
              <w:tabs>
                <w:tab w:val="left" w:pos="288"/>
                <w:tab w:val="left" w:pos="576"/>
                <w:tab w:val="left" w:pos="864"/>
                <w:tab w:val="left" w:pos="1152"/>
              </w:tabs>
              <w:suppressAutoHyphens/>
              <w:spacing w:before="40" w:after="40" w:line="200" w:lineRule="exact"/>
              <w:ind w:right="40"/>
              <w:rPr>
                <w:rFonts w:eastAsia="Times New Roman"/>
                <w:noProof/>
                <w:sz w:val="17"/>
                <w:szCs w:val="20"/>
              </w:rPr>
            </w:pPr>
            <w:r w:rsidRPr="00CE785D">
              <w:rPr>
                <w:rFonts w:eastAsia="Times New Roman"/>
                <w:noProof/>
                <w:sz w:val="17"/>
                <w:szCs w:val="20"/>
              </w:rPr>
              <w:t>Число женщин, являющихся членами и/или клиентами</w:t>
            </w:r>
          </w:p>
        </w:tc>
        <w:tc>
          <w:tcPr>
            <w:tcW w:w="0" w:type="auto"/>
            <w:shd w:val="clear" w:color="auto" w:fill="auto"/>
            <w:vAlign w:val="bottom"/>
          </w:tcPr>
          <w:p w:rsidR="0017565C" w:rsidRPr="00CE785D" w:rsidRDefault="0017565C" w:rsidP="00BD7CD4">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228 120</w:t>
            </w:r>
          </w:p>
        </w:tc>
        <w:tc>
          <w:tcPr>
            <w:tcW w:w="0" w:type="auto"/>
            <w:shd w:val="clear" w:color="auto" w:fill="auto"/>
            <w:vAlign w:val="bottom"/>
          </w:tcPr>
          <w:p w:rsidR="0017565C" w:rsidRPr="00CE785D" w:rsidRDefault="0017565C" w:rsidP="00BD7CD4">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285 388</w:t>
            </w:r>
          </w:p>
        </w:tc>
        <w:tc>
          <w:tcPr>
            <w:tcW w:w="0" w:type="auto"/>
            <w:shd w:val="clear" w:color="auto" w:fill="auto"/>
            <w:vAlign w:val="bottom"/>
          </w:tcPr>
          <w:p w:rsidR="0017565C" w:rsidRPr="00CE785D" w:rsidRDefault="0017565C" w:rsidP="00BD7CD4">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340 586</w:t>
            </w:r>
          </w:p>
        </w:tc>
        <w:tc>
          <w:tcPr>
            <w:tcW w:w="0" w:type="auto"/>
            <w:shd w:val="clear" w:color="auto" w:fill="auto"/>
            <w:vAlign w:val="bottom"/>
          </w:tcPr>
          <w:p w:rsidR="0017565C" w:rsidRPr="00CE785D" w:rsidRDefault="0017565C" w:rsidP="00BD7CD4">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387 636</w:t>
            </w:r>
          </w:p>
        </w:tc>
        <w:tc>
          <w:tcPr>
            <w:tcW w:w="0" w:type="auto"/>
            <w:shd w:val="clear" w:color="auto" w:fill="auto"/>
            <w:vAlign w:val="bottom"/>
          </w:tcPr>
          <w:p w:rsidR="0017565C" w:rsidRPr="00CE785D" w:rsidRDefault="0017565C" w:rsidP="00BD7CD4">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452 166</w:t>
            </w:r>
          </w:p>
        </w:tc>
        <w:tc>
          <w:tcPr>
            <w:tcW w:w="0" w:type="auto"/>
            <w:shd w:val="clear" w:color="auto" w:fill="auto"/>
            <w:vAlign w:val="bottom"/>
          </w:tcPr>
          <w:p w:rsidR="0017565C" w:rsidRPr="00CE785D" w:rsidRDefault="0017565C" w:rsidP="00BD7CD4">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465 554</w:t>
            </w:r>
          </w:p>
        </w:tc>
        <w:tc>
          <w:tcPr>
            <w:tcW w:w="0" w:type="auto"/>
            <w:shd w:val="clear" w:color="auto" w:fill="auto"/>
            <w:vAlign w:val="bottom"/>
          </w:tcPr>
          <w:p w:rsidR="0017565C" w:rsidRPr="00CE785D" w:rsidRDefault="0017565C" w:rsidP="00BD7CD4">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483 579</w:t>
            </w:r>
          </w:p>
        </w:tc>
      </w:tr>
      <w:tr w:rsidR="0017565C" w:rsidRPr="00CE785D" w:rsidTr="004F08D2">
        <w:tc>
          <w:tcPr>
            <w:tcW w:w="3161" w:type="dxa"/>
            <w:tcBorders>
              <w:bottom w:val="single" w:sz="12" w:space="0" w:color="auto"/>
            </w:tcBorders>
            <w:shd w:val="clear" w:color="auto" w:fill="auto"/>
          </w:tcPr>
          <w:p w:rsidR="0017565C" w:rsidRPr="00CE785D" w:rsidRDefault="0017565C" w:rsidP="00BD7CD4">
            <w:pPr>
              <w:tabs>
                <w:tab w:val="left" w:pos="288"/>
                <w:tab w:val="left" w:pos="576"/>
                <w:tab w:val="left" w:pos="864"/>
                <w:tab w:val="left" w:pos="1152"/>
              </w:tabs>
              <w:suppressAutoHyphens/>
              <w:spacing w:before="40" w:after="40" w:line="200" w:lineRule="exact"/>
              <w:ind w:right="40"/>
              <w:rPr>
                <w:rFonts w:eastAsia="Times New Roman"/>
                <w:noProof/>
                <w:sz w:val="17"/>
                <w:szCs w:val="20"/>
              </w:rPr>
            </w:pPr>
            <w:r w:rsidRPr="00CE785D">
              <w:rPr>
                <w:rFonts w:eastAsia="Times New Roman"/>
                <w:noProof/>
                <w:sz w:val="17"/>
                <w:szCs w:val="20"/>
              </w:rPr>
              <w:t xml:space="preserve">Процентная доля женщин, являющихся членами и/или клиентами </w:t>
            </w:r>
          </w:p>
        </w:tc>
        <w:tc>
          <w:tcPr>
            <w:tcW w:w="0" w:type="auto"/>
            <w:tcBorders>
              <w:bottom w:val="single" w:sz="12" w:space="0" w:color="auto"/>
            </w:tcBorders>
            <w:shd w:val="clear" w:color="auto" w:fill="auto"/>
            <w:vAlign w:val="bottom"/>
          </w:tcPr>
          <w:p w:rsidR="0017565C" w:rsidRPr="00CE785D" w:rsidRDefault="0017565C" w:rsidP="00BD7CD4">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43,06%</w:t>
            </w:r>
          </w:p>
        </w:tc>
        <w:tc>
          <w:tcPr>
            <w:tcW w:w="0" w:type="auto"/>
            <w:tcBorders>
              <w:bottom w:val="single" w:sz="12" w:space="0" w:color="auto"/>
            </w:tcBorders>
            <w:shd w:val="clear" w:color="auto" w:fill="auto"/>
            <w:vAlign w:val="bottom"/>
          </w:tcPr>
          <w:p w:rsidR="0017565C" w:rsidRPr="00CE785D" w:rsidRDefault="0017565C" w:rsidP="00BD7CD4">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45,35%</w:t>
            </w:r>
          </w:p>
        </w:tc>
        <w:tc>
          <w:tcPr>
            <w:tcW w:w="0" w:type="auto"/>
            <w:tcBorders>
              <w:bottom w:val="single" w:sz="12" w:space="0" w:color="auto"/>
            </w:tcBorders>
            <w:shd w:val="clear" w:color="auto" w:fill="auto"/>
            <w:vAlign w:val="bottom"/>
          </w:tcPr>
          <w:p w:rsidR="0017565C" w:rsidRPr="00CE785D" w:rsidRDefault="0017565C" w:rsidP="00BD7CD4">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46,41%</w:t>
            </w:r>
          </w:p>
        </w:tc>
        <w:tc>
          <w:tcPr>
            <w:tcW w:w="0" w:type="auto"/>
            <w:tcBorders>
              <w:bottom w:val="single" w:sz="12" w:space="0" w:color="auto"/>
            </w:tcBorders>
            <w:shd w:val="clear" w:color="auto" w:fill="auto"/>
            <w:vAlign w:val="bottom"/>
          </w:tcPr>
          <w:p w:rsidR="0017565C" w:rsidRPr="00CE785D" w:rsidRDefault="0017565C" w:rsidP="00BD7CD4">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45,91%</w:t>
            </w:r>
          </w:p>
        </w:tc>
        <w:tc>
          <w:tcPr>
            <w:tcW w:w="0" w:type="auto"/>
            <w:tcBorders>
              <w:bottom w:val="single" w:sz="12" w:space="0" w:color="auto"/>
            </w:tcBorders>
            <w:shd w:val="clear" w:color="auto" w:fill="auto"/>
            <w:vAlign w:val="bottom"/>
          </w:tcPr>
          <w:p w:rsidR="0017565C" w:rsidRPr="00CE785D" w:rsidRDefault="0017565C" w:rsidP="00BD7CD4">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45,92%</w:t>
            </w:r>
          </w:p>
        </w:tc>
        <w:tc>
          <w:tcPr>
            <w:tcW w:w="0" w:type="auto"/>
            <w:tcBorders>
              <w:bottom w:val="single" w:sz="12" w:space="0" w:color="auto"/>
            </w:tcBorders>
            <w:shd w:val="clear" w:color="auto" w:fill="auto"/>
            <w:vAlign w:val="bottom"/>
          </w:tcPr>
          <w:p w:rsidR="0017565C" w:rsidRPr="00CE785D" w:rsidRDefault="0017565C" w:rsidP="00BD7CD4">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46,07%</w:t>
            </w:r>
          </w:p>
        </w:tc>
        <w:tc>
          <w:tcPr>
            <w:tcW w:w="0" w:type="auto"/>
            <w:tcBorders>
              <w:bottom w:val="single" w:sz="12" w:space="0" w:color="auto"/>
            </w:tcBorders>
            <w:shd w:val="clear" w:color="auto" w:fill="auto"/>
            <w:vAlign w:val="bottom"/>
          </w:tcPr>
          <w:p w:rsidR="0017565C" w:rsidRPr="00CE785D" w:rsidRDefault="0017565C" w:rsidP="00BD7CD4">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46,39%</w:t>
            </w:r>
          </w:p>
        </w:tc>
      </w:tr>
    </w:tbl>
    <w:p w:rsidR="00BD7CD4" w:rsidRPr="00CE785D" w:rsidRDefault="00BD7CD4" w:rsidP="00BD7CD4">
      <w:pPr>
        <w:pStyle w:val="SingleTxtG"/>
        <w:spacing w:after="0" w:line="120" w:lineRule="exact"/>
        <w:rPr>
          <w:b/>
          <w:i/>
          <w:sz w:val="10"/>
          <w:szCs w:val="16"/>
        </w:rPr>
      </w:pPr>
    </w:p>
    <w:p w:rsidR="0017565C" w:rsidRPr="00CE785D" w:rsidRDefault="0017565C" w:rsidP="004F08D2">
      <w:pPr>
        <w:pStyle w:val="FootnoteText"/>
        <w:tabs>
          <w:tab w:val="right" w:pos="216"/>
          <w:tab w:val="left" w:pos="288"/>
          <w:tab w:val="right" w:pos="576"/>
          <w:tab w:val="left" w:pos="648"/>
        </w:tabs>
        <w:ind w:left="288" w:hanging="288"/>
      </w:pPr>
      <w:r w:rsidRPr="00CE785D">
        <w:rPr>
          <w:i/>
        </w:rPr>
        <w:t>Источник</w:t>
      </w:r>
      <w:r w:rsidRPr="00CE785D">
        <w:rPr>
          <w:b/>
        </w:rPr>
        <w:t>:</w:t>
      </w:r>
      <w:r w:rsidRPr="00CE785D">
        <w:t xml:space="preserve"> </w:t>
      </w:r>
      <w:r w:rsidR="004F08D2" w:rsidRPr="00CE785D">
        <w:t>www.madamicrofinance.mg</w:t>
      </w:r>
      <w:r w:rsidRPr="00CE785D">
        <w:t xml:space="preserve"> (сводные оценочные листы по УМФ, представленные в НКСРМ). </w:t>
      </w:r>
    </w:p>
    <w:p w:rsidR="00BD7CD4" w:rsidRPr="00CE785D" w:rsidRDefault="00BD7CD4" w:rsidP="00BD7CD4">
      <w:pPr>
        <w:pStyle w:val="SingleTxtG"/>
        <w:spacing w:after="0" w:line="120" w:lineRule="exact"/>
        <w:rPr>
          <w:sz w:val="10"/>
        </w:rPr>
      </w:pPr>
    </w:p>
    <w:p w:rsidR="00BD7CD4" w:rsidRPr="00CE785D" w:rsidRDefault="00BD7CD4" w:rsidP="00BD7CD4">
      <w:pPr>
        <w:pStyle w:val="SingleTxtG"/>
        <w:spacing w:after="0" w:line="120" w:lineRule="exact"/>
        <w:rPr>
          <w:sz w:val="10"/>
        </w:rPr>
      </w:pPr>
    </w:p>
    <w:p w:rsidR="0017565C" w:rsidRPr="00CE785D" w:rsidRDefault="0017565C" w:rsidP="00BD7CD4">
      <w:pPr>
        <w:pStyle w:val="SingleTxt"/>
      </w:pPr>
      <w:r w:rsidRPr="00CE785D">
        <w:t>103.</w:t>
      </w:r>
      <w:r w:rsidRPr="00CE785D">
        <w:tab/>
        <w:t>Как видно из приведенной выше таблицы, процентная доля женщин, охваченных услугами микрофинансирования, увеличилась с 43,06 процента в 2008 году до 46,39 процента в июне 2013 года.</w:t>
      </w:r>
    </w:p>
    <w:p w:rsidR="0017565C" w:rsidRPr="00CE785D" w:rsidRDefault="0017565C" w:rsidP="00BD7CD4">
      <w:pPr>
        <w:pStyle w:val="SingleTxt"/>
      </w:pPr>
      <w:r w:rsidRPr="00CE785D">
        <w:t>104.</w:t>
      </w:r>
      <w:r w:rsidRPr="00CE785D">
        <w:tab/>
        <w:t>Кроме того, в действующей Национальной стратегии инклюзивного ф</w:t>
      </w:r>
      <w:r w:rsidRPr="00CE785D">
        <w:t>и</w:t>
      </w:r>
      <w:r w:rsidRPr="00CE785D">
        <w:t>нансирования (НСИФ) на 2013–2017 годы, утвержденной в декабре 2012 года участниками сектора микрофинансирования, в том числе Министерством ф</w:t>
      </w:r>
      <w:r w:rsidRPr="00CE785D">
        <w:t>и</w:t>
      </w:r>
      <w:r w:rsidRPr="00CE785D">
        <w:t>нансов и бюджета, Министерством сельского хозяйства, техническими и ф</w:t>
      </w:r>
      <w:r w:rsidRPr="00CE785D">
        <w:t>и</w:t>
      </w:r>
      <w:r w:rsidRPr="00CE785D">
        <w:t>нансовыми партнерами (Всемирный банк, МФСР, ФАР, ФКРООН, ПРООН, Европейский союз), Профессиональной ассоциацией микрофинансовых орг</w:t>
      </w:r>
      <w:r w:rsidRPr="00CE785D">
        <w:t>а</w:t>
      </w:r>
      <w:r w:rsidRPr="00CE785D">
        <w:t>низаций, Профессиональной ассоциацией банков, Комитетом по вопросам страхования Мадагаскара, учреждениями микрофинансирования, банковскими учреждениями микрофинансирования, вновь подчеркивается важность обе</w:t>
      </w:r>
      <w:r w:rsidRPr="00CE785D">
        <w:t>с</w:t>
      </w:r>
      <w:r w:rsidRPr="00CE785D">
        <w:t>печения доступа женщин к услугам в области финансирования и микрофина</w:t>
      </w:r>
      <w:r w:rsidRPr="00CE785D">
        <w:t>н</w:t>
      </w:r>
      <w:r w:rsidRPr="00CE785D">
        <w:t>сирования.</w:t>
      </w:r>
    </w:p>
    <w:p w:rsidR="0017565C" w:rsidRPr="00CE785D" w:rsidRDefault="0017565C" w:rsidP="00BD7CD4">
      <w:pPr>
        <w:pStyle w:val="SingleTxt"/>
      </w:pPr>
      <w:r w:rsidRPr="00CE785D">
        <w:t>105.</w:t>
      </w:r>
      <w:r w:rsidRPr="00CE785D">
        <w:tab/>
        <w:t>В целях реализации запланированных мероприятий сектора микрофина</w:t>
      </w:r>
      <w:r w:rsidRPr="00CE785D">
        <w:t>н</w:t>
      </w:r>
      <w:r w:rsidRPr="00CE785D">
        <w:t>сирования участники 23 октября 2013 года утвердили бюджет для Национал</w:t>
      </w:r>
      <w:r w:rsidRPr="00CE785D">
        <w:t>ь</w:t>
      </w:r>
      <w:r w:rsidRPr="00CE785D">
        <w:t>ной стратегии инклюзивного финансирования, а ФКРООН и ПРООН выдел</w:t>
      </w:r>
      <w:r w:rsidRPr="00CE785D">
        <w:t>и</w:t>
      </w:r>
      <w:r w:rsidRPr="00CE785D">
        <w:t>ли средства на период 2013–2015 годов.</w:t>
      </w:r>
    </w:p>
    <w:p w:rsidR="0017565C" w:rsidRPr="00CE785D" w:rsidRDefault="0017565C" w:rsidP="00BD7CD4">
      <w:pPr>
        <w:pStyle w:val="SingleTxt"/>
      </w:pPr>
      <w:r w:rsidRPr="00CE785D">
        <w:t>106.</w:t>
      </w:r>
      <w:r w:rsidRPr="00CE785D">
        <w:tab/>
        <w:t>Ожидается, что к 2017 году Национальной стратегией инклюзивного ф</w:t>
      </w:r>
      <w:r w:rsidRPr="00CE785D">
        <w:t>и</w:t>
      </w:r>
      <w:r w:rsidRPr="00CE785D">
        <w:t>нансирования (НСИФ) будет охвачено более миллиона женщин-бенефициаров.</w:t>
      </w:r>
    </w:p>
    <w:p w:rsidR="00BD7CD4" w:rsidRPr="00CE785D" w:rsidRDefault="00BD7CD4" w:rsidP="00BD7CD4">
      <w:pPr>
        <w:pStyle w:val="H230"/>
        <w:spacing w:after="0" w:line="120" w:lineRule="exact"/>
        <w:rPr>
          <w:sz w:val="10"/>
        </w:rPr>
      </w:pPr>
      <w:bookmarkStart w:id="324" w:name="_Toc376709338"/>
    </w:p>
    <w:p w:rsidR="0017565C" w:rsidRPr="00CE785D" w:rsidRDefault="0017565C" w:rsidP="00BD7CD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bookmarkStart w:id="325" w:name="_Toc390076505"/>
      <w:bookmarkStart w:id="326" w:name="_Toc392860208"/>
      <w:r w:rsidRPr="00CE785D">
        <w:t>2.</w:t>
      </w:r>
      <w:r w:rsidRPr="00CE785D">
        <w:tab/>
        <w:t>Доступ сельских женщин к надлежащему медицинскому обслуживанию</w:t>
      </w:r>
      <w:bookmarkEnd w:id="325"/>
      <w:bookmarkEnd w:id="326"/>
      <w:r w:rsidRPr="00CE785D">
        <w:t xml:space="preserve"> </w:t>
      </w:r>
      <w:bookmarkEnd w:id="324"/>
    </w:p>
    <w:p w:rsidR="00BD7CD4" w:rsidRPr="00CE785D" w:rsidRDefault="00BD7CD4" w:rsidP="00BD7CD4">
      <w:pPr>
        <w:pStyle w:val="SingleTxtG"/>
        <w:spacing w:after="0" w:line="120" w:lineRule="exact"/>
        <w:rPr>
          <w:sz w:val="10"/>
        </w:rPr>
      </w:pPr>
    </w:p>
    <w:p w:rsidR="0017565C" w:rsidRPr="00CE785D" w:rsidRDefault="0017565C" w:rsidP="00BD7CD4">
      <w:pPr>
        <w:pStyle w:val="SingleTxt"/>
      </w:pPr>
      <w:r w:rsidRPr="00CE785D">
        <w:t>107.</w:t>
      </w:r>
      <w:r w:rsidRPr="00CE785D">
        <w:tab/>
        <w:t>Национальная политика развития здравоохранения в общинах проводи</w:t>
      </w:r>
      <w:r w:rsidRPr="00CE785D">
        <w:t>т</w:t>
      </w:r>
      <w:r w:rsidRPr="00CE785D">
        <w:t>ся государством с 2008 года. В стране приняты различные программы разв</w:t>
      </w:r>
      <w:r w:rsidRPr="00CE785D">
        <w:t>и</w:t>
      </w:r>
      <w:r w:rsidRPr="00CE785D">
        <w:t>тия здравоохранения. В частности, благодаря привлечению общины к участию на всех уровнях процесса планирования повысилась эффективность програ</w:t>
      </w:r>
      <w:r w:rsidRPr="00CE785D">
        <w:t>м</w:t>
      </w:r>
      <w:r w:rsidRPr="00CE785D">
        <w:t>мы содействия сохранению жизни пары "мать–новорожденный". На основании Межминистерского постановления № 8014/2009 от 2 сентября 2009 года о с</w:t>
      </w:r>
      <w:r w:rsidRPr="00CE785D">
        <w:t>о</w:t>
      </w:r>
      <w:r w:rsidRPr="00CE785D">
        <w:t>здании, организации, деятельности и функциях Комитета по здравоохранению на уровне коммун и фоконтани в коммунах и фоконтани была создана отвеч</w:t>
      </w:r>
      <w:r w:rsidRPr="00CE785D">
        <w:t>а</w:t>
      </w:r>
      <w:r w:rsidRPr="00CE785D">
        <w:t>ющая за развитие здравоохранения в общинах структура под названием "К</w:t>
      </w:r>
      <w:r w:rsidRPr="00CE785D">
        <w:t>о</w:t>
      </w:r>
      <w:r w:rsidRPr="00CE785D">
        <w:t>митет по здравоохранению". Комитет является связующим звеном между с</w:t>
      </w:r>
      <w:r w:rsidRPr="00CE785D">
        <w:t>и</w:t>
      </w:r>
      <w:r w:rsidRPr="00CE785D">
        <w:t>стемой здравоохранения и общиной и в техническом отношении подчиняется д</w:t>
      </w:r>
      <w:r w:rsidRPr="00CE785D">
        <w:t>е</w:t>
      </w:r>
      <w:r w:rsidRPr="00CE785D">
        <w:t>партаменту Министерства здравоохранения.</w:t>
      </w:r>
    </w:p>
    <w:p w:rsidR="0017565C" w:rsidRPr="00CE785D" w:rsidRDefault="0017565C" w:rsidP="00BD7CD4">
      <w:pPr>
        <w:pStyle w:val="SingleTxt"/>
      </w:pPr>
      <w:r w:rsidRPr="00CE785D">
        <w:t>108.</w:t>
      </w:r>
      <w:r w:rsidRPr="00CE785D">
        <w:tab/>
        <w:t>На Мадагаскаре 79,7 процента населения проживает в сельской местн</w:t>
      </w:r>
      <w:r w:rsidRPr="00CE785D">
        <w:t>о</w:t>
      </w:r>
      <w:r w:rsidRPr="00CE785D">
        <w:t>сти. Большинство населения испытывает трудности в плане доступа к услугам здравоохранения: 50 процентов базовых медицинских центров (БМЦ) расп</w:t>
      </w:r>
      <w:r w:rsidRPr="00CE785D">
        <w:t>о</w:t>
      </w:r>
      <w:r w:rsidRPr="00CE785D">
        <w:t>ложены в изолированных зонах, а 65 процентов населения живут на рассто</w:t>
      </w:r>
      <w:r w:rsidRPr="00CE785D">
        <w:t>я</w:t>
      </w:r>
      <w:r w:rsidRPr="00CE785D">
        <w:t>нии свыше 5 километров от места расположения медицинских учреждений, что затрудняет посещение этих учреждений. После кризиса 2009 года де</w:t>
      </w:r>
      <w:r w:rsidRPr="00CE785D">
        <w:t>я</w:t>
      </w:r>
      <w:r w:rsidRPr="00CE785D">
        <w:t>тельность некоторых базовых медицинских центров была приостановлена, а ряд центров был совсем закрыт по разным причинам, в частности из-за отсу</w:t>
      </w:r>
      <w:r w:rsidRPr="00CE785D">
        <w:t>т</w:t>
      </w:r>
      <w:r w:rsidRPr="00CE785D">
        <w:t>ствия безопасности и массового отъезда медицинских работников в более у</w:t>
      </w:r>
      <w:r w:rsidRPr="00CE785D">
        <w:t>р</w:t>
      </w:r>
      <w:r w:rsidRPr="00CE785D">
        <w:t>банизир</w:t>
      </w:r>
      <w:r w:rsidRPr="00CE785D">
        <w:t>о</w:t>
      </w:r>
      <w:r w:rsidRPr="00CE785D">
        <w:t>ванные районы.</w:t>
      </w:r>
    </w:p>
    <w:p w:rsidR="0017565C" w:rsidRPr="00CE785D" w:rsidRDefault="0017565C" w:rsidP="00BD7CD4">
      <w:pPr>
        <w:pStyle w:val="SingleTxt"/>
      </w:pPr>
      <w:r w:rsidRPr="00CE785D">
        <w:t>109.</w:t>
      </w:r>
      <w:r w:rsidRPr="00CE785D">
        <w:tab/>
        <w:t>Как следствие, услугами здравоохранения в большей степени пользуются жители урбанизированных районов. Принимая во внимание низкий уровень доступа сельских женщин к адекватной медицинской помощи в период бер</w:t>
      </w:r>
      <w:r w:rsidRPr="00CE785D">
        <w:t>е</w:t>
      </w:r>
      <w:r w:rsidRPr="00CE785D">
        <w:t>менности и к акушерским услугам в условиях медицинского учреждения, б</w:t>
      </w:r>
      <w:r w:rsidRPr="00CE785D">
        <w:t>ы</w:t>
      </w:r>
      <w:r w:rsidRPr="00CE785D">
        <w:t>ли приняты соответствующие меры для улучшения ситуации.</w:t>
      </w:r>
    </w:p>
    <w:p w:rsidR="00BD7CD4" w:rsidRPr="00CE785D" w:rsidRDefault="00BD7CD4" w:rsidP="00BD7CD4">
      <w:pPr>
        <w:pStyle w:val="a"/>
        <w:spacing w:before="0" w:after="0" w:line="120" w:lineRule="exact"/>
        <w:ind w:right="69"/>
        <w:rPr>
          <w:sz w:val="10"/>
        </w:rPr>
      </w:pPr>
      <w:bookmarkStart w:id="327" w:name="_Toc377129325"/>
    </w:p>
    <w:p w:rsidR="00BD7CD4" w:rsidRPr="00CE785D" w:rsidRDefault="00BD7CD4" w:rsidP="00BD7CD4">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r w:rsidRPr="00CE785D">
        <w:tab/>
      </w:r>
      <w:r w:rsidR="0017565C" w:rsidRPr="00CE785D">
        <w:t>Таблица 39</w:t>
      </w:r>
    </w:p>
    <w:bookmarkEnd w:id="327"/>
    <w:p w:rsidR="0017565C" w:rsidRPr="00CE785D" w:rsidRDefault="00BD7CD4" w:rsidP="00BD7CD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r w:rsidRPr="00CE785D">
        <w:tab/>
      </w:r>
      <w:bookmarkStart w:id="328" w:name="_Toc392860209"/>
      <w:r w:rsidR="0017565C" w:rsidRPr="00CE785D">
        <w:t>Функционирование базовых медицинских центров</w:t>
      </w:r>
      <w:bookmarkEnd w:id="328"/>
    </w:p>
    <w:p w:rsidR="00BD7CD4" w:rsidRPr="00CE785D" w:rsidRDefault="00BD7CD4" w:rsidP="00BD7CD4">
      <w:pPr>
        <w:pStyle w:val="SingleTxt"/>
        <w:spacing w:after="0" w:line="120" w:lineRule="exact"/>
        <w:rPr>
          <w:sz w:val="10"/>
        </w:rPr>
      </w:pPr>
    </w:p>
    <w:p w:rsidR="001C3BEE" w:rsidRPr="00CE785D" w:rsidRDefault="001C3BEE" w:rsidP="00BD7CD4">
      <w:pPr>
        <w:pStyle w:val="SingleTxt"/>
        <w:spacing w:after="0" w:line="120" w:lineRule="exact"/>
        <w:rPr>
          <w:sz w:val="10"/>
        </w:rPr>
      </w:pPr>
    </w:p>
    <w:tbl>
      <w:tblPr>
        <w:tblW w:w="0" w:type="auto"/>
        <w:tblInd w:w="1276" w:type="dxa"/>
        <w:tblCellMar>
          <w:left w:w="0" w:type="dxa"/>
          <w:right w:w="0" w:type="dxa"/>
        </w:tblCellMar>
        <w:tblLook w:val="04A0"/>
      </w:tblPr>
      <w:tblGrid>
        <w:gridCol w:w="422"/>
        <w:gridCol w:w="780"/>
        <w:gridCol w:w="694"/>
        <w:gridCol w:w="770"/>
        <w:gridCol w:w="1386"/>
        <w:gridCol w:w="1116"/>
        <w:gridCol w:w="1161"/>
        <w:gridCol w:w="972"/>
        <w:gridCol w:w="1217"/>
      </w:tblGrid>
      <w:tr w:rsidR="0017565C" w:rsidRPr="00CE785D" w:rsidTr="001C3BEE">
        <w:trPr>
          <w:trHeight w:val="151"/>
        </w:trPr>
        <w:tc>
          <w:tcPr>
            <w:tcW w:w="422" w:type="dxa"/>
            <w:vMerge w:val="restart"/>
            <w:tcBorders>
              <w:top w:val="single" w:sz="4" w:space="0" w:color="auto"/>
            </w:tcBorders>
            <w:shd w:val="clear" w:color="auto" w:fill="auto"/>
            <w:vAlign w:val="bottom"/>
          </w:tcPr>
          <w:p w:rsidR="0017565C" w:rsidRPr="00CE785D" w:rsidRDefault="0017565C" w:rsidP="001C3BEE">
            <w:pPr>
              <w:tabs>
                <w:tab w:val="left" w:pos="288"/>
                <w:tab w:val="left" w:pos="576"/>
                <w:tab w:val="left" w:pos="864"/>
                <w:tab w:val="left" w:pos="1152"/>
              </w:tabs>
              <w:suppressAutoHyphens/>
              <w:spacing w:before="81" w:after="81" w:line="160" w:lineRule="exact"/>
              <w:ind w:right="43"/>
              <w:jc w:val="right"/>
              <w:rPr>
                <w:rFonts w:eastAsia="Times New Roman"/>
                <w:i/>
                <w:noProof/>
                <w:sz w:val="14"/>
                <w:szCs w:val="20"/>
              </w:rPr>
            </w:pPr>
            <w:r w:rsidRPr="00CE785D">
              <w:rPr>
                <w:rFonts w:eastAsia="Times New Roman"/>
                <w:i/>
                <w:noProof/>
                <w:sz w:val="14"/>
                <w:szCs w:val="20"/>
              </w:rPr>
              <w:t xml:space="preserve">Год </w:t>
            </w:r>
          </w:p>
        </w:tc>
        <w:tc>
          <w:tcPr>
            <w:tcW w:w="780" w:type="dxa"/>
            <w:vMerge w:val="restart"/>
            <w:tcBorders>
              <w:top w:val="single" w:sz="4" w:space="0" w:color="auto"/>
            </w:tcBorders>
            <w:shd w:val="clear" w:color="auto" w:fill="auto"/>
            <w:vAlign w:val="bottom"/>
          </w:tcPr>
          <w:p w:rsidR="0017565C" w:rsidRPr="00CE785D" w:rsidRDefault="0017565C" w:rsidP="001C3BEE">
            <w:pPr>
              <w:tabs>
                <w:tab w:val="left" w:pos="288"/>
                <w:tab w:val="left" w:pos="576"/>
                <w:tab w:val="left" w:pos="864"/>
                <w:tab w:val="left" w:pos="1152"/>
              </w:tabs>
              <w:suppressAutoHyphens/>
              <w:spacing w:before="81" w:after="81" w:line="160" w:lineRule="exact"/>
              <w:ind w:right="43"/>
              <w:jc w:val="right"/>
              <w:rPr>
                <w:rFonts w:eastAsia="Times New Roman"/>
                <w:i/>
                <w:noProof/>
                <w:sz w:val="14"/>
                <w:szCs w:val="20"/>
              </w:rPr>
            </w:pPr>
            <w:r w:rsidRPr="00CE785D">
              <w:rPr>
                <w:rFonts w:eastAsia="Times New Roman"/>
                <w:i/>
                <w:noProof/>
                <w:sz w:val="14"/>
                <w:szCs w:val="20"/>
              </w:rPr>
              <w:t xml:space="preserve">Общее </w:t>
            </w:r>
            <w:r w:rsidRPr="00CE785D">
              <w:rPr>
                <w:rFonts w:eastAsia="Times New Roman"/>
                <w:i/>
                <w:noProof/>
                <w:sz w:val="14"/>
                <w:szCs w:val="20"/>
              </w:rPr>
              <w:br/>
              <w:t xml:space="preserve">количество БМЦ </w:t>
            </w:r>
          </w:p>
        </w:tc>
        <w:tc>
          <w:tcPr>
            <w:tcW w:w="694" w:type="dxa"/>
            <w:vMerge w:val="restart"/>
            <w:tcBorders>
              <w:top w:val="single" w:sz="4" w:space="0" w:color="auto"/>
            </w:tcBorders>
            <w:shd w:val="clear" w:color="auto" w:fill="auto"/>
            <w:vAlign w:val="bottom"/>
          </w:tcPr>
          <w:p w:rsidR="0017565C" w:rsidRPr="00CE785D" w:rsidRDefault="0017565C" w:rsidP="001C3BEE">
            <w:pPr>
              <w:tabs>
                <w:tab w:val="left" w:pos="288"/>
                <w:tab w:val="left" w:pos="576"/>
                <w:tab w:val="left" w:pos="864"/>
                <w:tab w:val="left" w:pos="1152"/>
              </w:tabs>
              <w:suppressAutoHyphens/>
              <w:spacing w:before="81" w:after="81" w:line="160" w:lineRule="exact"/>
              <w:ind w:right="43"/>
              <w:jc w:val="right"/>
              <w:rPr>
                <w:rFonts w:eastAsia="Times New Roman"/>
                <w:i/>
                <w:noProof/>
                <w:sz w:val="14"/>
                <w:szCs w:val="20"/>
              </w:rPr>
            </w:pPr>
            <w:r w:rsidRPr="00CE785D">
              <w:rPr>
                <w:rFonts w:eastAsia="Times New Roman"/>
                <w:i/>
                <w:noProof/>
                <w:sz w:val="14"/>
                <w:szCs w:val="20"/>
              </w:rPr>
              <w:t>Дейст</w:t>
            </w:r>
            <w:r w:rsidRPr="00CE785D">
              <w:rPr>
                <w:rFonts w:eastAsia="Times New Roman"/>
                <w:i/>
                <w:noProof/>
                <w:sz w:val="14"/>
                <w:szCs w:val="20"/>
              </w:rPr>
              <w:softHyphen/>
              <w:t xml:space="preserve">вующие БМЦ </w:t>
            </w:r>
          </w:p>
        </w:tc>
        <w:tc>
          <w:tcPr>
            <w:tcW w:w="770" w:type="dxa"/>
            <w:vMerge w:val="restart"/>
            <w:tcBorders>
              <w:top w:val="single" w:sz="4" w:space="0" w:color="auto"/>
            </w:tcBorders>
            <w:shd w:val="clear" w:color="auto" w:fill="auto"/>
            <w:vAlign w:val="bottom"/>
          </w:tcPr>
          <w:p w:rsidR="0017565C" w:rsidRPr="00CE785D" w:rsidRDefault="0017565C" w:rsidP="001C3BEE">
            <w:pPr>
              <w:tabs>
                <w:tab w:val="left" w:pos="288"/>
                <w:tab w:val="left" w:pos="576"/>
                <w:tab w:val="left" w:pos="864"/>
                <w:tab w:val="left" w:pos="1152"/>
              </w:tabs>
              <w:suppressAutoHyphens/>
              <w:spacing w:before="81" w:after="81" w:line="160" w:lineRule="exact"/>
              <w:ind w:right="43"/>
              <w:jc w:val="right"/>
              <w:rPr>
                <w:rFonts w:eastAsia="Times New Roman"/>
                <w:i/>
                <w:noProof/>
                <w:sz w:val="14"/>
                <w:szCs w:val="20"/>
              </w:rPr>
            </w:pPr>
            <w:r w:rsidRPr="00CE785D">
              <w:rPr>
                <w:rFonts w:eastAsia="Times New Roman"/>
                <w:i/>
                <w:noProof/>
                <w:sz w:val="14"/>
                <w:szCs w:val="20"/>
              </w:rPr>
              <w:t>Не-</w:t>
            </w:r>
            <w:r w:rsidRPr="00CE785D">
              <w:rPr>
                <w:rFonts w:eastAsia="Times New Roman"/>
                <w:i/>
                <w:noProof/>
                <w:sz w:val="14"/>
                <w:szCs w:val="20"/>
              </w:rPr>
              <w:br/>
              <w:t>действую-</w:t>
            </w:r>
            <w:r w:rsidRPr="00CE785D">
              <w:rPr>
                <w:rFonts w:eastAsia="Times New Roman"/>
                <w:i/>
                <w:noProof/>
                <w:sz w:val="14"/>
                <w:szCs w:val="20"/>
              </w:rPr>
              <w:br/>
              <w:t xml:space="preserve">щие БМЦ </w:t>
            </w:r>
          </w:p>
        </w:tc>
        <w:tc>
          <w:tcPr>
            <w:tcW w:w="4635" w:type="dxa"/>
            <w:gridSpan w:val="4"/>
            <w:tcBorders>
              <w:top w:val="single" w:sz="4" w:space="0" w:color="auto"/>
              <w:bottom w:val="single" w:sz="12" w:space="0" w:color="auto"/>
            </w:tcBorders>
            <w:shd w:val="clear" w:color="auto" w:fill="auto"/>
            <w:vAlign w:val="bottom"/>
          </w:tcPr>
          <w:p w:rsidR="0017565C" w:rsidRPr="00CE785D" w:rsidRDefault="0017565C" w:rsidP="001C3BEE">
            <w:pPr>
              <w:tabs>
                <w:tab w:val="left" w:pos="288"/>
                <w:tab w:val="left" w:pos="576"/>
                <w:tab w:val="left" w:pos="864"/>
                <w:tab w:val="left" w:pos="1152"/>
              </w:tabs>
              <w:suppressAutoHyphens/>
              <w:spacing w:before="81" w:after="41" w:line="160" w:lineRule="exact"/>
              <w:ind w:right="43"/>
              <w:jc w:val="center"/>
              <w:rPr>
                <w:i/>
                <w:sz w:val="14"/>
                <w:szCs w:val="14"/>
              </w:rPr>
            </w:pPr>
            <w:r w:rsidRPr="00CE785D">
              <w:rPr>
                <w:rFonts w:eastAsia="Times New Roman"/>
                <w:i/>
                <w:noProof/>
                <w:sz w:val="14"/>
                <w:szCs w:val="20"/>
              </w:rPr>
              <w:t>Причины бездействия</w:t>
            </w:r>
          </w:p>
        </w:tc>
        <w:tc>
          <w:tcPr>
            <w:tcW w:w="1217" w:type="dxa"/>
            <w:vMerge w:val="restart"/>
            <w:tcBorders>
              <w:top w:val="single" w:sz="4" w:space="0" w:color="auto"/>
            </w:tcBorders>
            <w:shd w:val="clear" w:color="auto" w:fill="auto"/>
            <w:vAlign w:val="bottom"/>
          </w:tcPr>
          <w:p w:rsidR="0017565C" w:rsidRPr="00CE785D" w:rsidRDefault="0017565C" w:rsidP="001C3BEE">
            <w:pPr>
              <w:tabs>
                <w:tab w:val="left" w:pos="288"/>
                <w:tab w:val="left" w:pos="576"/>
                <w:tab w:val="left" w:pos="864"/>
                <w:tab w:val="left" w:pos="1152"/>
              </w:tabs>
              <w:suppressAutoHyphens/>
              <w:spacing w:before="81" w:after="81" w:line="160" w:lineRule="exact"/>
              <w:ind w:right="43"/>
              <w:jc w:val="right"/>
              <w:rPr>
                <w:i/>
                <w:sz w:val="14"/>
                <w:szCs w:val="14"/>
              </w:rPr>
            </w:pPr>
            <w:r w:rsidRPr="00CE785D">
              <w:rPr>
                <w:rFonts w:eastAsia="Times New Roman"/>
                <w:i/>
                <w:noProof/>
                <w:sz w:val="14"/>
                <w:szCs w:val="20"/>
              </w:rPr>
              <w:t xml:space="preserve">Вновь </w:t>
            </w:r>
            <w:r w:rsidR="001C3BEE" w:rsidRPr="00CE785D">
              <w:rPr>
                <w:rFonts w:eastAsia="Times New Roman"/>
                <w:i/>
                <w:noProof/>
                <w:sz w:val="14"/>
                <w:szCs w:val="20"/>
              </w:rPr>
              <w:br/>
            </w:r>
            <w:r w:rsidRPr="00CE785D">
              <w:rPr>
                <w:rFonts w:eastAsia="Times New Roman"/>
                <w:i/>
                <w:noProof/>
                <w:sz w:val="14"/>
                <w:szCs w:val="20"/>
              </w:rPr>
              <w:t xml:space="preserve">открытые </w:t>
            </w:r>
            <w:r w:rsidR="001C3BEE" w:rsidRPr="00CE785D">
              <w:rPr>
                <w:rFonts w:eastAsia="Times New Roman"/>
                <w:i/>
                <w:noProof/>
                <w:sz w:val="14"/>
                <w:szCs w:val="20"/>
              </w:rPr>
              <w:br/>
            </w:r>
            <w:r w:rsidRPr="00CE785D">
              <w:rPr>
                <w:rFonts w:eastAsia="Times New Roman"/>
                <w:i/>
                <w:noProof/>
                <w:sz w:val="14"/>
                <w:szCs w:val="20"/>
              </w:rPr>
              <w:t>БМЦ</w:t>
            </w:r>
          </w:p>
        </w:tc>
      </w:tr>
      <w:tr w:rsidR="0017565C" w:rsidRPr="00CE785D" w:rsidTr="001C3BEE">
        <w:trPr>
          <w:trHeight w:val="150"/>
        </w:trPr>
        <w:tc>
          <w:tcPr>
            <w:tcW w:w="422" w:type="dxa"/>
            <w:vMerge/>
            <w:tcBorders>
              <w:bottom w:val="single" w:sz="12" w:space="0" w:color="auto"/>
            </w:tcBorders>
            <w:shd w:val="clear" w:color="auto" w:fill="auto"/>
            <w:vAlign w:val="bottom"/>
          </w:tcPr>
          <w:p w:rsidR="0017565C" w:rsidRPr="00CE785D" w:rsidRDefault="0017565C" w:rsidP="000A5CDE">
            <w:pPr>
              <w:pStyle w:val="SingleTxtG"/>
              <w:spacing w:before="80" w:after="80" w:line="240" w:lineRule="auto"/>
              <w:ind w:left="0" w:right="0"/>
              <w:rPr>
                <w:i/>
                <w:sz w:val="14"/>
                <w:szCs w:val="14"/>
              </w:rPr>
            </w:pPr>
          </w:p>
        </w:tc>
        <w:tc>
          <w:tcPr>
            <w:tcW w:w="780" w:type="dxa"/>
            <w:vMerge/>
            <w:tcBorders>
              <w:bottom w:val="single" w:sz="12" w:space="0" w:color="auto"/>
            </w:tcBorders>
            <w:shd w:val="clear" w:color="auto" w:fill="auto"/>
            <w:vAlign w:val="bottom"/>
          </w:tcPr>
          <w:p w:rsidR="0017565C" w:rsidRPr="00CE785D" w:rsidRDefault="0017565C" w:rsidP="000A5CDE">
            <w:pPr>
              <w:pStyle w:val="SingleTxtG"/>
              <w:spacing w:before="80" w:after="80" w:line="240" w:lineRule="auto"/>
              <w:ind w:left="0" w:right="0"/>
              <w:jc w:val="right"/>
              <w:rPr>
                <w:i/>
                <w:sz w:val="14"/>
                <w:szCs w:val="14"/>
              </w:rPr>
            </w:pPr>
          </w:p>
        </w:tc>
        <w:tc>
          <w:tcPr>
            <w:tcW w:w="694" w:type="dxa"/>
            <w:vMerge/>
            <w:tcBorders>
              <w:bottom w:val="single" w:sz="12" w:space="0" w:color="auto"/>
            </w:tcBorders>
            <w:shd w:val="clear" w:color="auto" w:fill="auto"/>
            <w:vAlign w:val="bottom"/>
          </w:tcPr>
          <w:p w:rsidR="0017565C" w:rsidRPr="00CE785D" w:rsidRDefault="0017565C" w:rsidP="000A5CDE">
            <w:pPr>
              <w:pStyle w:val="SingleTxtG"/>
              <w:spacing w:before="80" w:after="80" w:line="240" w:lineRule="auto"/>
              <w:ind w:left="0" w:right="0"/>
              <w:jc w:val="right"/>
              <w:rPr>
                <w:i/>
                <w:sz w:val="14"/>
                <w:szCs w:val="14"/>
              </w:rPr>
            </w:pPr>
          </w:p>
        </w:tc>
        <w:tc>
          <w:tcPr>
            <w:tcW w:w="770" w:type="dxa"/>
            <w:vMerge/>
            <w:tcBorders>
              <w:bottom w:val="single" w:sz="12" w:space="0" w:color="auto"/>
            </w:tcBorders>
            <w:shd w:val="clear" w:color="auto" w:fill="auto"/>
            <w:vAlign w:val="bottom"/>
          </w:tcPr>
          <w:p w:rsidR="0017565C" w:rsidRPr="00CE785D" w:rsidRDefault="0017565C" w:rsidP="000A5CDE">
            <w:pPr>
              <w:pStyle w:val="SingleTxtG"/>
              <w:spacing w:before="80" w:after="80" w:line="240" w:lineRule="auto"/>
              <w:ind w:left="0" w:right="113"/>
              <w:jc w:val="right"/>
              <w:rPr>
                <w:i/>
                <w:sz w:val="14"/>
                <w:szCs w:val="14"/>
              </w:rPr>
            </w:pPr>
          </w:p>
        </w:tc>
        <w:tc>
          <w:tcPr>
            <w:tcW w:w="1386" w:type="dxa"/>
            <w:tcBorders>
              <w:top w:val="single" w:sz="4" w:space="0" w:color="auto"/>
              <w:bottom w:val="single" w:sz="12" w:space="0" w:color="auto"/>
            </w:tcBorders>
            <w:shd w:val="clear" w:color="auto" w:fill="auto"/>
            <w:vAlign w:val="bottom"/>
          </w:tcPr>
          <w:p w:rsidR="0017565C" w:rsidRPr="00CE785D" w:rsidRDefault="0017565C" w:rsidP="001C3BEE">
            <w:pPr>
              <w:tabs>
                <w:tab w:val="left" w:pos="288"/>
                <w:tab w:val="left" w:pos="576"/>
                <w:tab w:val="left" w:pos="864"/>
                <w:tab w:val="left" w:pos="1152"/>
              </w:tabs>
              <w:suppressAutoHyphens/>
              <w:spacing w:before="41" w:after="81" w:line="160" w:lineRule="exact"/>
              <w:ind w:right="43"/>
              <w:jc w:val="right"/>
              <w:rPr>
                <w:rFonts w:eastAsia="Times New Roman"/>
                <w:i/>
                <w:noProof/>
                <w:sz w:val="14"/>
                <w:szCs w:val="20"/>
              </w:rPr>
            </w:pPr>
            <w:r w:rsidRPr="00CE785D">
              <w:rPr>
                <w:rFonts w:eastAsia="Times New Roman"/>
                <w:i/>
                <w:noProof/>
                <w:sz w:val="14"/>
                <w:szCs w:val="20"/>
              </w:rPr>
              <w:t>Отсутствие инфраструктуры</w:t>
            </w:r>
          </w:p>
        </w:tc>
        <w:tc>
          <w:tcPr>
            <w:tcW w:w="1116" w:type="dxa"/>
            <w:tcBorders>
              <w:top w:val="single" w:sz="4" w:space="0" w:color="auto"/>
              <w:bottom w:val="single" w:sz="12" w:space="0" w:color="auto"/>
            </w:tcBorders>
            <w:shd w:val="clear" w:color="auto" w:fill="auto"/>
            <w:vAlign w:val="bottom"/>
          </w:tcPr>
          <w:p w:rsidR="0017565C" w:rsidRPr="00CE785D" w:rsidRDefault="0017565C" w:rsidP="001C3BEE">
            <w:pPr>
              <w:tabs>
                <w:tab w:val="left" w:pos="288"/>
                <w:tab w:val="left" w:pos="576"/>
                <w:tab w:val="left" w:pos="864"/>
                <w:tab w:val="left" w:pos="1152"/>
              </w:tabs>
              <w:suppressAutoHyphens/>
              <w:spacing w:before="41" w:after="81" w:line="160" w:lineRule="exact"/>
              <w:ind w:right="43"/>
              <w:jc w:val="right"/>
              <w:rPr>
                <w:rFonts w:eastAsia="Times New Roman"/>
                <w:i/>
                <w:noProof/>
                <w:sz w:val="14"/>
                <w:szCs w:val="20"/>
              </w:rPr>
            </w:pPr>
            <w:r w:rsidRPr="00CE785D">
              <w:rPr>
                <w:rFonts w:eastAsia="Times New Roman"/>
                <w:i/>
                <w:noProof/>
                <w:sz w:val="14"/>
                <w:szCs w:val="20"/>
              </w:rPr>
              <w:t>Отсутствие персонала</w:t>
            </w:r>
          </w:p>
        </w:tc>
        <w:tc>
          <w:tcPr>
            <w:tcW w:w="1161" w:type="dxa"/>
            <w:tcBorders>
              <w:top w:val="single" w:sz="4" w:space="0" w:color="auto"/>
              <w:bottom w:val="single" w:sz="12" w:space="0" w:color="auto"/>
            </w:tcBorders>
            <w:shd w:val="clear" w:color="auto" w:fill="auto"/>
            <w:vAlign w:val="bottom"/>
          </w:tcPr>
          <w:p w:rsidR="0017565C" w:rsidRPr="00CE785D" w:rsidRDefault="0017565C" w:rsidP="001C3BEE">
            <w:pPr>
              <w:tabs>
                <w:tab w:val="left" w:pos="288"/>
                <w:tab w:val="left" w:pos="576"/>
                <w:tab w:val="left" w:pos="864"/>
                <w:tab w:val="left" w:pos="1152"/>
              </w:tabs>
              <w:suppressAutoHyphens/>
              <w:spacing w:before="41" w:after="81" w:line="160" w:lineRule="exact"/>
              <w:ind w:right="43"/>
              <w:jc w:val="right"/>
              <w:rPr>
                <w:rFonts w:eastAsia="Times New Roman"/>
                <w:i/>
                <w:noProof/>
                <w:sz w:val="14"/>
                <w:szCs w:val="20"/>
              </w:rPr>
            </w:pPr>
            <w:r w:rsidRPr="00CE785D">
              <w:rPr>
                <w:rFonts w:eastAsia="Times New Roman"/>
                <w:i/>
                <w:noProof/>
                <w:sz w:val="14"/>
                <w:szCs w:val="20"/>
              </w:rPr>
              <w:t>Отсутствие безопасности</w:t>
            </w:r>
          </w:p>
        </w:tc>
        <w:tc>
          <w:tcPr>
            <w:tcW w:w="972" w:type="dxa"/>
            <w:tcBorders>
              <w:top w:val="single" w:sz="4" w:space="0" w:color="auto"/>
              <w:bottom w:val="single" w:sz="12" w:space="0" w:color="auto"/>
            </w:tcBorders>
            <w:shd w:val="clear" w:color="auto" w:fill="auto"/>
            <w:vAlign w:val="bottom"/>
          </w:tcPr>
          <w:p w:rsidR="0017565C" w:rsidRPr="00CE785D" w:rsidRDefault="0017565C" w:rsidP="001C3BEE">
            <w:pPr>
              <w:tabs>
                <w:tab w:val="left" w:pos="288"/>
                <w:tab w:val="left" w:pos="576"/>
                <w:tab w:val="left" w:pos="864"/>
                <w:tab w:val="left" w:pos="1152"/>
              </w:tabs>
              <w:suppressAutoHyphens/>
              <w:spacing w:before="41" w:after="81" w:line="160" w:lineRule="exact"/>
              <w:ind w:right="43"/>
              <w:jc w:val="right"/>
              <w:rPr>
                <w:rFonts w:eastAsia="Times New Roman"/>
                <w:i/>
                <w:noProof/>
                <w:sz w:val="14"/>
                <w:szCs w:val="20"/>
              </w:rPr>
            </w:pPr>
            <w:r w:rsidRPr="00CE785D">
              <w:rPr>
                <w:rFonts w:eastAsia="Times New Roman"/>
                <w:i/>
                <w:noProof/>
                <w:sz w:val="14"/>
                <w:szCs w:val="20"/>
              </w:rPr>
              <w:t>Не указано</w:t>
            </w:r>
          </w:p>
        </w:tc>
        <w:tc>
          <w:tcPr>
            <w:tcW w:w="1217" w:type="dxa"/>
            <w:vMerge/>
            <w:tcBorders>
              <w:bottom w:val="single" w:sz="12" w:space="0" w:color="auto"/>
            </w:tcBorders>
            <w:shd w:val="clear" w:color="auto" w:fill="auto"/>
            <w:vAlign w:val="bottom"/>
          </w:tcPr>
          <w:p w:rsidR="0017565C" w:rsidRPr="00CE785D" w:rsidRDefault="0017565C" w:rsidP="000A5CDE">
            <w:pPr>
              <w:pStyle w:val="SingleTxtG"/>
              <w:spacing w:before="80" w:after="80" w:line="240" w:lineRule="auto"/>
              <w:ind w:left="0" w:right="0"/>
              <w:jc w:val="right"/>
              <w:rPr>
                <w:i/>
                <w:sz w:val="14"/>
                <w:szCs w:val="14"/>
                <w:highlight w:val="yellow"/>
              </w:rPr>
            </w:pPr>
          </w:p>
        </w:tc>
      </w:tr>
      <w:tr w:rsidR="0017565C" w:rsidRPr="00CE785D" w:rsidTr="001C3BEE">
        <w:tc>
          <w:tcPr>
            <w:tcW w:w="422" w:type="dxa"/>
            <w:tcBorders>
              <w:top w:val="single" w:sz="12" w:space="0" w:color="auto"/>
            </w:tcBorders>
            <w:shd w:val="clear" w:color="auto" w:fill="auto"/>
          </w:tcPr>
          <w:p w:rsidR="0017565C" w:rsidRPr="00CE785D" w:rsidRDefault="0017565C" w:rsidP="001C3BEE">
            <w:pPr>
              <w:tabs>
                <w:tab w:val="left" w:pos="288"/>
                <w:tab w:val="left" w:pos="576"/>
                <w:tab w:val="left" w:pos="864"/>
                <w:tab w:val="left" w:pos="1152"/>
              </w:tabs>
              <w:suppressAutoHyphens/>
              <w:spacing w:before="40" w:after="40" w:line="200" w:lineRule="exact"/>
              <w:ind w:right="40"/>
              <w:rPr>
                <w:rFonts w:eastAsia="Times New Roman"/>
                <w:noProof/>
                <w:sz w:val="17"/>
                <w:szCs w:val="20"/>
              </w:rPr>
            </w:pPr>
            <w:r w:rsidRPr="00CE785D">
              <w:rPr>
                <w:rFonts w:eastAsia="Times New Roman"/>
                <w:noProof/>
                <w:sz w:val="17"/>
                <w:szCs w:val="20"/>
              </w:rPr>
              <w:t>2009</w:t>
            </w:r>
          </w:p>
        </w:tc>
        <w:tc>
          <w:tcPr>
            <w:tcW w:w="780" w:type="dxa"/>
            <w:tcBorders>
              <w:top w:val="single" w:sz="12" w:space="0" w:color="auto"/>
            </w:tcBorders>
            <w:shd w:val="clear" w:color="auto" w:fill="auto"/>
            <w:vAlign w:val="bottom"/>
          </w:tcPr>
          <w:p w:rsidR="0017565C" w:rsidRPr="00CE785D" w:rsidRDefault="0017565C" w:rsidP="001C3BEE">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2 436</w:t>
            </w:r>
          </w:p>
        </w:tc>
        <w:tc>
          <w:tcPr>
            <w:tcW w:w="694" w:type="dxa"/>
            <w:tcBorders>
              <w:top w:val="single" w:sz="12" w:space="0" w:color="auto"/>
            </w:tcBorders>
            <w:shd w:val="clear" w:color="auto" w:fill="auto"/>
            <w:vAlign w:val="bottom"/>
          </w:tcPr>
          <w:p w:rsidR="0017565C" w:rsidRPr="00CE785D" w:rsidRDefault="0017565C" w:rsidP="001C3BEE">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2 311</w:t>
            </w:r>
          </w:p>
        </w:tc>
        <w:tc>
          <w:tcPr>
            <w:tcW w:w="770" w:type="dxa"/>
            <w:tcBorders>
              <w:top w:val="single" w:sz="12" w:space="0" w:color="auto"/>
            </w:tcBorders>
            <w:shd w:val="clear" w:color="auto" w:fill="auto"/>
            <w:vAlign w:val="bottom"/>
          </w:tcPr>
          <w:p w:rsidR="0017565C" w:rsidRPr="00CE785D" w:rsidRDefault="0017565C" w:rsidP="001C3BEE">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125</w:t>
            </w:r>
          </w:p>
        </w:tc>
        <w:tc>
          <w:tcPr>
            <w:tcW w:w="1386" w:type="dxa"/>
            <w:tcBorders>
              <w:top w:val="single" w:sz="12" w:space="0" w:color="auto"/>
            </w:tcBorders>
            <w:shd w:val="clear" w:color="auto" w:fill="auto"/>
            <w:vAlign w:val="bottom"/>
          </w:tcPr>
          <w:p w:rsidR="0017565C" w:rsidRPr="00CE785D" w:rsidRDefault="0017565C" w:rsidP="001C3BEE">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15</w:t>
            </w:r>
          </w:p>
        </w:tc>
        <w:tc>
          <w:tcPr>
            <w:tcW w:w="1116" w:type="dxa"/>
            <w:tcBorders>
              <w:top w:val="single" w:sz="12" w:space="0" w:color="auto"/>
            </w:tcBorders>
            <w:shd w:val="clear" w:color="auto" w:fill="auto"/>
            <w:vAlign w:val="bottom"/>
          </w:tcPr>
          <w:p w:rsidR="0017565C" w:rsidRPr="00CE785D" w:rsidRDefault="0017565C" w:rsidP="001C3BEE">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82</w:t>
            </w:r>
          </w:p>
        </w:tc>
        <w:tc>
          <w:tcPr>
            <w:tcW w:w="1161" w:type="dxa"/>
            <w:tcBorders>
              <w:top w:val="single" w:sz="12" w:space="0" w:color="auto"/>
            </w:tcBorders>
            <w:shd w:val="clear" w:color="auto" w:fill="auto"/>
            <w:vAlign w:val="bottom"/>
          </w:tcPr>
          <w:p w:rsidR="0017565C" w:rsidRPr="00CE785D" w:rsidRDefault="0017565C" w:rsidP="001C3BEE">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6</w:t>
            </w:r>
          </w:p>
        </w:tc>
        <w:tc>
          <w:tcPr>
            <w:tcW w:w="972" w:type="dxa"/>
            <w:tcBorders>
              <w:top w:val="single" w:sz="12" w:space="0" w:color="auto"/>
            </w:tcBorders>
            <w:shd w:val="clear" w:color="auto" w:fill="auto"/>
            <w:vAlign w:val="bottom"/>
          </w:tcPr>
          <w:p w:rsidR="0017565C" w:rsidRPr="00CE785D" w:rsidRDefault="0017565C" w:rsidP="001C3BEE">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23</w:t>
            </w:r>
          </w:p>
        </w:tc>
        <w:tc>
          <w:tcPr>
            <w:tcW w:w="1217" w:type="dxa"/>
            <w:tcBorders>
              <w:top w:val="single" w:sz="12" w:space="0" w:color="auto"/>
            </w:tcBorders>
            <w:shd w:val="clear" w:color="auto" w:fill="auto"/>
            <w:vAlign w:val="bottom"/>
          </w:tcPr>
          <w:p w:rsidR="0017565C" w:rsidRPr="00CE785D" w:rsidRDefault="0017565C" w:rsidP="001C3BEE">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 xml:space="preserve">нет данных </w:t>
            </w:r>
          </w:p>
        </w:tc>
      </w:tr>
      <w:tr w:rsidR="0017565C" w:rsidRPr="00CE785D" w:rsidTr="001C3BEE">
        <w:tc>
          <w:tcPr>
            <w:tcW w:w="422" w:type="dxa"/>
            <w:shd w:val="clear" w:color="auto" w:fill="auto"/>
          </w:tcPr>
          <w:p w:rsidR="0017565C" w:rsidRPr="00CE785D" w:rsidRDefault="0017565C" w:rsidP="001C3BEE">
            <w:pPr>
              <w:tabs>
                <w:tab w:val="left" w:pos="288"/>
                <w:tab w:val="left" w:pos="576"/>
                <w:tab w:val="left" w:pos="864"/>
                <w:tab w:val="left" w:pos="1152"/>
              </w:tabs>
              <w:suppressAutoHyphens/>
              <w:spacing w:before="40" w:after="40" w:line="200" w:lineRule="exact"/>
              <w:ind w:right="40"/>
              <w:rPr>
                <w:rFonts w:eastAsia="Times New Roman"/>
                <w:noProof/>
                <w:sz w:val="17"/>
                <w:szCs w:val="20"/>
              </w:rPr>
            </w:pPr>
            <w:r w:rsidRPr="00CE785D">
              <w:rPr>
                <w:rFonts w:eastAsia="Times New Roman"/>
                <w:noProof/>
                <w:sz w:val="17"/>
                <w:szCs w:val="20"/>
              </w:rPr>
              <w:t>2010</w:t>
            </w:r>
          </w:p>
        </w:tc>
        <w:tc>
          <w:tcPr>
            <w:tcW w:w="780" w:type="dxa"/>
            <w:shd w:val="clear" w:color="auto" w:fill="auto"/>
            <w:vAlign w:val="bottom"/>
          </w:tcPr>
          <w:p w:rsidR="0017565C" w:rsidRPr="00CE785D" w:rsidRDefault="0017565C" w:rsidP="001C3BEE">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2 458</w:t>
            </w:r>
          </w:p>
        </w:tc>
        <w:tc>
          <w:tcPr>
            <w:tcW w:w="694" w:type="dxa"/>
            <w:shd w:val="clear" w:color="auto" w:fill="auto"/>
            <w:vAlign w:val="bottom"/>
          </w:tcPr>
          <w:p w:rsidR="0017565C" w:rsidRPr="00CE785D" w:rsidRDefault="0017565C" w:rsidP="001C3BEE">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2 244</w:t>
            </w:r>
          </w:p>
        </w:tc>
        <w:tc>
          <w:tcPr>
            <w:tcW w:w="770" w:type="dxa"/>
            <w:shd w:val="clear" w:color="auto" w:fill="auto"/>
            <w:vAlign w:val="bottom"/>
          </w:tcPr>
          <w:p w:rsidR="0017565C" w:rsidRPr="00CE785D" w:rsidRDefault="0017565C" w:rsidP="001C3BEE">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214</w:t>
            </w:r>
          </w:p>
        </w:tc>
        <w:tc>
          <w:tcPr>
            <w:tcW w:w="1386" w:type="dxa"/>
            <w:shd w:val="clear" w:color="auto" w:fill="auto"/>
            <w:vAlign w:val="bottom"/>
          </w:tcPr>
          <w:p w:rsidR="0017565C" w:rsidRPr="00CE785D" w:rsidRDefault="0017565C" w:rsidP="001C3BEE">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32</w:t>
            </w:r>
          </w:p>
        </w:tc>
        <w:tc>
          <w:tcPr>
            <w:tcW w:w="1116" w:type="dxa"/>
            <w:shd w:val="clear" w:color="auto" w:fill="auto"/>
            <w:vAlign w:val="bottom"/>
          </w:tcPr>
          <w:p w:rsidR="0017565C" w:rsidRPr="00CE785D" w:rsidRDefault="0017565C" w:rsidP="001C3BEE">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158</w:t>
            </w:r>
          </w:p>
        </w:tc>
        <w:tc>
          <w:tcPr>
            <w:tcW w:w="1161" w:type="dxa"/>
            <w:shd w:val="clear" w:color="auto" w:fill="auto"/>
            <w:vAlign w:val="bottom"/>
          </w:tcPr>
          <w:p w:rsidR="0017565C" w:rsidRPr="00CE785D" w:rsidRDefault="0017565C" w:rsidP="001C3BEE">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 </w:t>
            </w:r>
          </w:p>
        </w:tc>
        <w:tc>
          <w:tcPr>
            <w:tcW w:w="972" w:type="dxa"/>
            <w:shd w:val="clear" w:color="auto" w:fill="auto"/>
            <w:vAlign w:val="bottom"/>
          </w:tcPr>
          <w:p w:rsidR="0017565C" w:rsidRPr="00CE785D" w:rsidRDefault="0017565C" w:rsidP="001C3BEE">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54</w:t>
            </w:r>
          </w:p>
        </w:tc>
        <w:tc>
          <w:tcPr>
            <w:tcW w:w="1217" w:type="dxa"/>
            <w:shd w:val="clear" w:color="auto" w:fill="auto"/>
            <w:vAlign w:val="bottom"/>
          </w:tcPr>
          <w:p w:rsidR="0017565C" w:rsidRPr="00CE785D" w:rsidRDefault="0017565C" w:rsidP="001C3BEE">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16</w:t>
            </w:r>
          </w:p>
        </w:tc>
      </w:tr>
      <w:tr w:rsidR="0017565C" w:rsidRPr="00CE785D" w:rsidTr="001C3BEE">
        <w:tc>
          <w:tcPr>
            <w:tcW w:w="422" w:type="dxa"/>
            <w:shd w:val="clear" w:color="auto" w:fill="auto"/>
          </w:tcPr>
          <w:p w:rsidR="0017565C" w:rsidRPr="00CE785D" w:rsidRDefault="0017565C" w:rsidP="001C3BEE">
            <w:pPr>
              <w:tabs>
                <w:tab w:val="left" w:pos="288"/>
                <w:tab w:val="left" w:pos="576"/>
                <w:tab w:val="left" w:pos="864"/>
                <w:tab w:val="left" w:pos="1152"/>
              </w:tabs>
              <w:suppressAutoHyphens/>
              <w:spacing w:before="40" w:after="40" w:line="200" w:lineRule="exact"/>
              <w:ind w:right="40"/>
              <w:rPr>
                <w:rFonts w:eastAsia="Times New Roman"/>
                <w:noProof/>
                <w:sz w:val="17"/>
                <w:szCs w:val="20"/>
              </w:rPr>
            </w:pPr>
            <w:r w:rsidRPr="00CE785D">
              <w:rPr>
                <w:rFonts w:eastAsia="Times New Roman"/>
                <w:noProof/>
                <w:sz w:val="17"/>
                <w:szCs w:val="20"/>
              </w:rPr>
              <w:t>2011</w:t>
            </w:r>
          </w:p>
        </w:tc>
        <w:tc>
          <w:tcPr>
            <w:tcW w:w="780" w:type="dxa"/>
            <w:shd w:val="clear" w:color="auto" w:fill="auto"/>
            <w:vAlign w:val="bottom"/>
          </w:tcPr>
          <w:p w:rsidR="0017565C" w:rsidRPr="00CE785D" w:rsidRDefault="0017565C" w:rsidP="001C3BEE">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2 485</w:t>
            </w:r>
          </w:p>
        </w:tc>
        <w:tc>
          <w:tcPr>
            <w:tcW w:w="694" w:type="dxa"/>
            <w:shd w:val="clear" w:color="auto" w:fill="auto"/>
            <w:vAlign w:val="bottom"/>
          </w:tcPr>
          <w:p w:rsidR="0017565C" w:rsidRPr="00CE785D" w:rsidRDefault="0017565C" w:rsidP="001C3BEE">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2 412</w:t>
            </w:r>
          </w:p>
        </w:tc>
        <w:tc>
          <w:tcPr>
            <w:tcW w:w="770" w:type="dxa"/>
            <w:shd w:val="clear" w:color="auto" w:fill="auto"/>
            <w:vAlign w:val="bottom"/>
          </w:tcPr>
          <w:p w:rsidR="0017565C" w:rsidRPr="00CE785D" w:rsidRDefault="0017565C" w:rsidP="001C3BEE">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73</w:t>
            </w:r>
          </w:p>
        </w:tc>
        <w:tc>
          <w:tcPr>
            <w:tcW w:w="1386" w:type="dxa"/>
            <w:shd w:val="clear" w:color="auto" w:fill="auto"/>
            <w:vAlign w:val="bottom"/>
          </w:tcPr>
          <w:p w:rsidR="0017565C" w:rsidRPr="00CE785D" w:rsidRDefault="0017565C" w:rsidP="001C3BEE">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11</w:t>
            </w:r>
          </w:p>
        </w:tc>
        <w:tc>
          <w:tcPr>
            <w:tcW w:w="1116" w:type="dxa"/>
            <w:shd w:val="clear" w:color="auto" w:fill="auto"/>
            <w:vAlign w:val="bottom"/>
          </w:tcPr>
          <w:p w:rsidR="0017565C" w:rsidRPr="00CE785D" w:rsidRDefault="0017565C" w:rsidP="001C3BEE">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45</w:t>
            </w:r>
          </w:p>
        </w:tc>
        <w:tc>
          <w:tcPr>
            <w:tcW w:w="1161" w:type="dxa"/>
            <w:shd w:val="clear" w:color="auto" w:fill="auto"/>
            <w:vAlign w:val="bottom"/>
          </w:tcPr>
          <w:p w:rsidR="0017565C" w:rsidRPr="00CE785D" w:rsidRDefault="0017565C" w:rsidP="001C3BEE">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 </w:t>
            </w:r>
          </w:p>
        </w:tc>
        <w:tc>
          <w:tcPr>
            <w:tcW w:w="972" w:type="dxa"/>
            <w:shd w:val="clear" w:color="auto" w:fill="auto"/>
            <w:vAlign w:val="bottom"/>
          </w:tcPr>
          <w:p w:rsidR="0017565C" w:rsidRPr="00CE785D" w:rsidRDefault="0017565C" w:rsidP="001C3BEE">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 </w:t>
            </w:r>
          </w:p>
        </w:tc>
        <w:tc>
          <w:tcPr>
            <w:tcW w:w="1217" w:type="dxa"/>
            <w:shd w:val="clear" w:color="auto" w:fill="auto"/>
            <w:vAlign w:val="bottom"/>
          </w:tcPr>
          <w:p w:rsidR="0017565C" w:rsidRPr="00CE785D" w:rsidRDefault="0017565C" w:rsidP="001C3BEE">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85</w:t>
            </w:r>
          </w:p>
        </w:tc>
      </w:tr>
      <w:tr w:rsidR="0017565C" w:rsidRPr="00CE785D" w:rsidTr="001C3BEE">
        <w:tc>
          <w:tcPr>
            <w:tcW w:w="422" w:type="dxa"/>
            <w:tcBorders>
              <w:bottom w:val="single" w:sz="12" w:space="0" w:color="auto"/>
            </w:tcBorders>
            <w:shd w:val="clear" w:color="auto" w:fill="auto"/>
          </w:tcPr>
          <w:p w:rsidR="0017565C" w:rsidRPr="00CE785D" w:rsidRDefault="0017565C" w:rsidP="001C3BEE">
            <w:pPr>
              <w:tabs>
                <w:tab w:val="left" w:pos="288"/>
                <w:tab w:val="left" w:pos="576"/>
                <w:tab w:val="left" w:pos="864"/>
                <w:tab w:val="left" w:pos="1152"/>
              </w:tabs>
              <w:suppressAutoHyphens/>
              <w:spacing w:before="40" w:after="40" w:line="200" w:lineRule="exact"/>
              <w:ind w:right="40"/>
              <w:rPr>
                <w:rFonts w:eastAsia="Times New Roman"/>
                <w:noProof/>
                <w:sz w:val="17"/>
                <w:szCs w:val="20"/>
              </w:rPr>
            </w:pPr>
            <w:r w:rsidRPr="00CE785D">
              <w:rPr>
                <w:rFonts w:eastAsia="Times New Roman"/>
                <w:noProof/>
                <w:sz w:val="17"/>
                <w:szCs w:val="20"/>
              </w:rPr>
              <w:t>2012</w:t>
            </w:r>
          </w:p>
        </w:tc>
        <w:tc>
          <w:tcPr>
            <w:tcW w:w="780" w:type="dxa"/>
            <w:tcBorders>
              <w:bottom w:val="single" w:sz="12" w:space="0" w:color="auto"/>
            </w:tcBorders>
            <w:shd w:val="clear" w:color="auto" w:fill="auto"/>
            <w:vAlign w:val="bottom"/>
          </w:tcPr>
          <w:p w:rsidR="0017565C" w:rsidRPr="00CE785D" w:rsidRDefault="0017565C" w:rsidP="001C3BEE">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2 544</w:t>
            </w:r>
          </w:p>
        </w:tc>
        <w:tc>
          <w:tcPr>
            <w:tcW w:w="694" w:type="dxa"/>
            <w:tcBorders>
              <w:bottom w:val="single" w:sz="12" w:space="0" w:color="auto"/>
            </w:tcBorders>
            <w:shd w:val="clear" w:color="auto" w:fill="auto"/>
            <w:vAlign w:val="bottom"/>
          </w:tcPr>
          <w:p w:rsidR="0017565C" w:rsidRPr="00CE785D" w:rsidRDefault="0017565C" w:rsidP="001C3BEE">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2 357</w:t>
            </w:r>
          </w:p>
        </w:tc>
        <w:tc>
          <w:tcPr>
            <w:tcW w:w="770" w:type="dxa"/>
            <w:tcBorders>
              <w:bottom w:val="single" w:sz="12" w:space="0" w:color="auto"/>
            </w:tcBorders>
            <w:shd w:val="clear" w:color="auto" w:fill="auto"/>
            <w:vAlign w:val="bottom"/>
          </w:tcPr>
          <w:p w:rsidR="0017565C" w:rsidRPr="00CE785D" w:rsidRDefault="0017565C" w:rsidP="001C3BEE">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187</w:t>
            </w:r>
          </w:p>
        </w:tc>
        <w:tc>
          <w:tcPr>
            <w:tcW w:w="1386" w:type="dxa"/>
            <w:tcBorders>
              <w:bottom w:val="single" w:sz="12" w:space="0" w:color="auto"/>
            </w:tcBorders>
            <w:shd w:val="clear" w:color="auto" w:fill="auto"/>
            <w:vAlign w:val="bottom"/>
          </w:tcPr>
          <w:p w:rsidR="0017565C" w:rsidRPr="00CE785D" w:rsidRDefault="0017565C" w:rsidP="001C3BEE">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59</w:t>
            </w:r>
          </w:p>
        </w:tc>
        <w:tc>
          <w:tcPr>
            <w:tcW w:w="1116" w:type="dxa"/>
            <w:tcBorders>
              <w:bottom w:val="single" w:sz="12" w:space="0" w:color="auto"/>
            </w:tcBorders>
            <w:shd w:val="clear" w:color="auto" w:fill="auto"/>
            <w:vAlign w:val="bottom"/>
          </w:tcPr>
          <w:p w:rsidR="0017565C" w:rsidRPr="00CE785D" w:rsidRDefault="0017565C" w:rsidP="001C3BEE">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121</w:t>
            </w:r>
          </w:p>
        </w:tc>
        <w:tc>
          <w:tcPr>
            <w:tcW w:w="1161" w:type="dxa"/>
            <w:tcBorders>
              <w:bottom w:val="single" w:sz="12" w:space="0" w:color="auto"/>
            </w:tcBorders>
            <w:shd w:val="clear" w:color="auto" w:fill="auto"/>
            <w:vAlign w:val="bottom"/>
          </w:tcPr>
          <w:p w:rsidR="0017565C" w:rsidRPr="00CE785D" w:rsidRDefault="0017565C" w:rsidP="001C3BEE">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7</w:t>
            </w:r>
          </w:p>
        </w:tc>
        <w:tc>
          <w:tcPr>
            <w:tcW w:w="972" w:type="dxa"/>
            <w:tcBorders>
              <w:bottom w:val="single" w:sz="12" w:space="0" w:color="auto"/>
            </w:tcBorders>
            <w:shd w:val="clear" w:color="auto" w:fill="auto"/>
            <w:vAlign w:val="bottom"/>
          </w:tcPr>
          <w:p w:rsidR="0017565C" w:rsidRPr="00CE785D" w:rsidRDefault="0017565C" w:rsidP="001C3BEE">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 </w:t>
            </w:r>
          </w:p>
        </w:tc>
        <w:tc>
          <w:tcPr>
            <w:tcW w:w="1217" w:type="dxa"/>
            <w:tcBorders>
              <w:bottom w:val="single" w:sz="12" w:space="0" w:color="auto"/>
            </w:tcBorders>
            <w:shd w:val="clear" w:color="auto" w:fill="auto"/>
            <w:vAlign w:val="bottom"/>
          </w:tcPr>
          <w:p w:rsidR="0017565C" w:rsidRPr="00CE785D" w:rsidRDefault="0017565C" w:rsidP="001C3BEE">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73</w:t>
            </w:r>
          </w:p>
        </w:tc>
      </w:tr>
    </w:tbl>
    <w:p w:rsidR="00BD7CD4" w:rsidRPr="00CE785D" w:rsidRDefault="00BD7CD4" w:rsidP="00BD7CD4">
      <w:pPr>
        <w:pStyle w:val="FootnoteText"/>
        <w:tabs>
          <w:tab w:val="right" w:pos="1476"/>
          <w:tab w:val="left" w:pos="1548"/>
          <w:tab w:val="right" w:pos="1836"/>
          <w:tab w:val="left" w:pos="1908"/>
        </w:tabs>
        <w:spacing w:line="120" w:lineRule="exact"/>
        <w:ind w:left="1548" w:hanging="288"/>
        <w:rPr>
          <w:b/>
          <w:sz w:val="10"/>
        </w:rPr>
      </w:pPr>
    </w:p>
    <w:p w:rsidR="0017565C" w:rsidRPr="00CE785D" w:rsidRDefault="0017565C" w:rsidP="00BD7CD4">
      <w:pPr>
        <w:pStyle w:val="FootnoteText"/>
        <w:tabs>
          <w:tab w:val="right" w:pos="1476"/>
          <w:tab w:val="left" w:pos="1548"/>
          <w:tab w:val="right" w:pos="1836"/>
          <w:tab w:val="left" w:pos="1908"/>
        </w:tabs>
        <w:ind w:left="1548" w:hanging="288"/>
      </w:pPr>
      <w:r w:rsidRPr="00CE785D">
        <w:rPr>
          <w:i/>
        </w:rPr>
        <w:t>Источник</w:t>
      </w:r>
      <w:r w:rsidRPr="00CE785D">
        <w:rPr>
          <w:b/>
        </w:rPr>
        <w:t>:</w:t>
      </w:r>
      <w:r w:rsidRPr="00CE785D">
        <w:t xml:space="preserve"> Министерство здравоохранения.</w:t>
      </w:r>
    </w:p>
    <w:p w:rsidR="001C3BEE" w:rsidRPr="00CE785D" w:rsidRDefault="001C3BEE" w:rsidP="001C3BEE">
      <w:pPr>
        <w:pStyle w:val="SingleTxt"/>
        <w:spacing w:after="0" w:line="120" w:lineRule="exact"/>
        <w:rPr>
          <w:sz w:val="10"/>
        </w:rPr>
      </w:pPr>
    </w:p>
    <w:p w:rsidR="001C3BEE" w:rsidRPr="00CE785D" w:rsidRDefault="001C3BEE" w:rsidP="001C3BEE">
      <w:pPr>
        <w:pStyle w:val="SingleTxt"/>
        <w:spacing w:after="0" w:line="120" w:lineRule="exact"/>
        <w:rPr>
          <w:sz w:val="10"/>
        </w:rPr>
      </w:pPr>
    </w:p>
    <w:p w:rsidR="0017565C" w:rsidRPr="00CE785D" w:rsidRDefault="0017565C" w:rsidP="00BD7CD4">
      <w:pPr>
        <w:pStyle w:val="SingleTxt"/>
      </w:pPr>
      <w:r w:rsidRPr="00CE785D">
        <w:t>110.</w:t>
      </w:r>
      <w:r w:rsidRPr="00CE785D">
        <w:tab/>
        <w:t>Были предприняты усилия, направленные на возобновление работы з</w:t>
      </w:r>
      <w:r w:rsidRPr="00CE785D">
        <w:t>а</w:t>
      </w:r>
      <w:r w:rsidRPr="00CE785D">
        <w:t>крытых центров базового медицинского обслуживания путем их реорганиз</w:t>
      </w:r>
      <w:r w:rsidRPr="00CE785D">
        <w:t>а</w:t>
      </w:r>
      <w:r w:rsidRPr="00CE785D">
        <w:t>ции и найма технического персонала за счет государственного бюджета. Те</w:t>
      </w:r>
      <w:r w:rsidRPr="00CE785D">
        <w:t>х</w:t>
      </w:r>
      <w:r w:rsidRPr="00CE785D">
        <w:t>нические и финансовые партнеры (ТФП), в частности ЮНИСЕФ, ЮНФПА, Фонд ГАВИ, внесли свой вклад в укрепление потенциала и возобновление р</w:t>
      </w:r>
      <w:r w:rsidRPr="00CE785D">
        <w:t>а</w:t>
      </w:r>
      <w:r w:rsidRPr="00CE785D">
        <w:t>боты закрытых базовых медицинских центров путем найма младшего мед</w:t>
      </w:r>
      <w:r w:rsidRPr="00CE785D">
        <w:t>и</w:t>
      </w:r>
      <w:r w:rsidRPr="00CE785D">
        <w:t>цинского персонала и акушерок по трудовому договору.</w:t>
      </w:r>
    </w:p>
    <w:p w:rsidR="00BD7CD4" w:rsidRPr="00CE785D" w:rsidRDefault="00BD7CD4" w:rsidP="00BD7CD4">
      <w:pPr>
        <w:pStyle w:val="a"/>
        <w:spacing w:before="0" w:after="0" w:line="120" w:lineRule="exact"/>
        <w:ind w:right="69"/>
        <w:rPr>
          <w:sz w:val="10"/>
        </w:rPr>
      </w:pPr>
      <w:bookmarkStart w:id="329" w:name="_Toc377129326"/>
    </w:p>
    <w:p w:rsidR="00BD7CD4" w:rsidRPr="00CE785D" w:rsidRDefault="00BD7CD4" w:rsidP="00BD7CD4">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r w:rsidRPr="00CE785D">
        <w:tab/>
      </w:r>
      <w:r w:rsidR="0017565C" w:rsidRPr="00CE785D">
        <w:t>Таблица 40</w:t>
      </w:r>
    </w:p>
    <w:p w:rsidR="0017565C" w:rsidRPr="00CE785D" w:rsidRDefault="00BD7CD4" w:rsidP="00BD7CD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r w:rsidRPr="00CE785D">
        <w:tab/>
      </w:r>
      <w:bookmarkStart w:id="330" w:name="_Toc392860210"/>
      <w:r w:rsidR="0017565C" w:rsidRPr="00CE785D">
        <w:t xml:space="preserve">Найм и заключение контрактов с врачами и младшим </w:t>
      </w:r>
      <w:bookmarkEnd w:id="329"/>
      <w:r w:rsidR="0017565C" w:rsidRPr="00CE785D">
        <w:t>медицинским персоналом</w:t>
      </w:r>
      <w:bookmarkEnd w:id="330"/>
    </w:p>
    <w:p w:rsidR="00BD7CD4" w:rsidRPr="00CE785D" w:rsidRDefault="00BD7CD4" w:rsidP="00BD7CD4">
      <w:pPr>
        <w:pStyle w:val="SingleTxt"/>
        <w:spacing w:after="0" w:line="120" w:lineRule="exact"/>
        <w:rPr>
          <w:sz w:val="10"/>
        </w:rPr>
      </w:pPr>
    </w:p>
    <w:p w:rsidR="00BD7CD4" w:rsidRPr="00CE785D" w:rsidRDefault="00BD7CD4" w:rsidP="00BD7CD4">
      <w:pPr>
        <w:pStyle w:val="SingleTxt"/>
        <w:spacing w:after="0" w:line="120" w:lineRule="exact"/>
        <w:rPr>
          <w:sz w:val="10"/>
        </w:rPr>
      </w:pPr>
    </w:p>
    <w:tbl>
      <w:tblPr>
        <w:tblW w:w="8533" w:type="dxa"/>
        <w:tblInd w:w="1276" w:type="dxa"/>
        <w:tblBorders>
          <w:top w:val="single" w:sz="4" w:space="0" w:color="auto"/>
        </w:tblBorders>
        <w:tblCellMar>
          <w:left w:w="28" w:type="dxa"/>
          <w:right w:w="28" w:type="dxa"/>
        </w:tblCellMar>
        <w:tblLook w:val="04A0"/>
      </w:tblPr>
      <w:tblGrid>
        <w:gridCol w:w="725"/>
        <w:gridCol w:w="2086"/>
        <w:gridCol w:w="4014"/>
        <w:gridCol w:w="1708"/>
      </w:tblGrid>
      <w:tr w:rsidR="0017565C" w:rsidRPr="00CE785D" w:rsidTr="00BD7CD4">
        <w:trPr>
          <w:trHeight w:val="240"/>
          <w:tblHeader/>
        </w:trPr>
        <w:tc>
          <w:tcPr>
            <w:tcW w:w="725" w:type="dxa"/>
            <w:vMerge w:val="restart"/>
            <w:tcBorders>
              <w:top w:val="single" w:sz="4" w:space="0" w:color="auto"/>
              <w:bottom w:val="single" w:sz="12" w:space="0" w:color="auto"/>
            </w:tcBorders>
            <w:shd w:val="clear" w:color="auto" w:fill="auto"/>
            <w:noWrap/>
            <w:vAlign w:val="bottom"/>
          </w:tcPr>
          <w:p w:rsidR="0017565C" w:rsidRPr="00CE785D" w:rsidRDefault="0017565C" w:rsidP="00637B03">
            <w:pPr>
              <w:tabs>
                <w:tab w:val="left" w:pos="288"/>
                <w:tab w:val="left" w:pos="576"/>
                <w:tab w:val="left" w:pos="864"/>
                <w:tab w:val="left" w:pos="1152"/>
              </w:tabs>
              <w:suppressAutoHyphens/>
              <w:spacing w:before="81" w:after="81" w:line="160" w:lineRule="exact"/>
              <w:ind w:right="72"/>
              <w:rPr>
                <w:rFonts w:eastAsia="Times New Roman"/>
                <w:i/>
                <w:noProof/>
                <w:sz w:val="14"/>
                <w:szCs w:val="20"/>
              </w:rPr>
            </w:pPr>
            <w:r w:rsidRPr="00CE785D">
              <w:rPr>
                <w:rFonts w:eastAsia="Times New Roman"/>
                <w:i/>
                <w:noProof/>
                <w:sz w:val="14"/>
                <w:szCs w:val="20"/>
              </w:rPr>
              <w:t>Год</w:t>
            </w:r>
          </w:p>
        </w:tc>
        <w:tc>
          <w:tcPr>
            <w:tcW w:w="6100" w:type="dxa"/>
            <w:gridSpan w:val="2"/>
            <w:tcBorders>
              <w:top w:val="single" w:sz="4" w:space="0" w:color="auto"/>
              <w:bottom w:val="single" w:sz="4" w:space="0" w:color="auto"/>
            </w:tcBorders>
            <w:shd w:val="clear" w:color="auto" w:fill="auto"/>
            <w:noWrap/>
            <w:vAlign w:val="bottom"/>
          </w:tcPr>
          <w:p w:rsidR="0017565C" w:rsidRPr="00CE785D" w:rsidRDefault="0017565C" w:rsidP="001B45FB">
            <w:pPr>
              <w:tabs>
                <w:tab w:val="left" w:pos="288"/>
                <w:tab w:val="left" w:pos="576"/>
                <w:tab w:val="left" w:pos="864"/>
                <w:tab w:val="left" w:pos="1152"/>
              </w:tabs>
              <w:suppressAutoHyphens/>
              <w:spacing w:before="80" w:after="40" w:line="160" w:lineRule="exact"/>
              <w:ind w:right="72"/>
              <w:jc w:val="center"/>
              <w:rPr>
                <w:rFonts w:eastAsia="Times New Roman"/>
                <w:i/>
                <w:noProof/>
                <w:sz w:val="14"/>
                <w:szCs w:val="20"/>
              </w:rPr>
            </w:pPr>
            <w:r w:rsidRPr="00CE785D">
              <w:rPr>
                <w:rFonts w:eastAsia="Times New Roman"/>
                <w:i/>
                <w:noProof/>
                <w:sz w:val="14"/>
                <w:szCs w:val="20"/>
              </w:rPr>
              <w:t>Состояние</w:t>
            </w:r>
          </w:p>
        </w:tc>
        <w:tc>
          <w:tcPr>
            <w:tcW w:w="1708" w:type="dxa"/>
            <w:vMerge w:val="restart"/>
            <w:tcBorders>
              <w:top w:val="single" w:sz="4" w:space="0" w:color="auto"/>
              <w:bottom w:val="single" w:sz="12" w:space="0" w:color="auto"/>
            </w:tcBorders>
            <w:shd w:val="clear" w:color="auto" w:fill="auto"/>
            <w:vAlign w:val="bottom"/>
          </w:tcPr>
          <w:p w:rsidR="0017565C" w:rsidRPr="00CE785D" w:rsidRDefault="0017565C" w:rsidP="00BD7CD4">
            <w:pPr>
              <w:tabs>
                <w:tab w:val="left" w:pos="288"/>
                <w:tab w:val="left" w:pos="576"/>
                <w:tab w:val="left" w:pos="864"/>
                <w:tab w:val="left" w:pos="1152"/>
              </w:tabs>
              <w:suppressAutoHyphens/>
              <w:spacing w:before="81" w:after="81" w:line="160" w:lineRule="exact"/>
              <w:ind w:right="72"/>
              <w:jc w:val="right"/>
              <w:rPr>
                <w:i/>
                <w:sz w:val="14"/>
                <w:szCs w:val="14"/>
              </w:rPr>
            </w:pPr>
            <w:r w:rsidRPr="00CE785D">
              <w:rPr>
                <w:i/>
                <w:sz w:val="14"/>
                <w:szCs w:val="14"/>
              </w:rPr>
              <w:t>Всего медико-санитарных работников, нанятых ТФП по трудовому договору</w:t>
            </w:r>
          </w:p>
        </w:tc>
      </w:tr>
      <w:tr w:rsidR="0017565C" w:rsidRPr="00CE785D" w:rsidTr="00BD7CD4">
        <w:trPr>
          <w:trHeight w:val="240"/>
          <w:tblHeader/>
        </w:trPr>
        <w:tc>
          <w:tcPr>
            <w:tcW w:w="725" w:type="dxa"/>
            <w:vMerge/>
            <w:tcBorders>
              <w:top w:val="single" w:sz="12" w:space="0" w:color="auto"/>
              <w:bottom w:val="single" w:sz="12" w:space="0" w:color="auto"/>
            </w:tcBorders>
            <w:shd w:val="clear" w:color="auto" w:fill="auto"/>
            <w:vAlign w:val="bottom"/>
          </w:tcPr>
          <w:p w:rsidR="0017565C" w:rsidRPr="00CE785D" w:rsidRDefault="0017565C" w:rsidP="00BD7CD4">
            <w:pPr>
              <w:tabs>
                <w:tab w:val="left" w:pos="288"/>
                <w:tab w:val="left" w:pos="576"/>
                <w:tab w:val="left" w:pos="864"/>
                <w:tab w:val="left" w:pos="1152"/>
              </w:tabs>
              <w:suppressAutoHyphens/>
              <w:spacing w:before="81" w:after="81" w:line="160" w:lineRule="exact"/>
              <w:ind w:right="72"/>
              <w:jc w:val="right"/>
              <w:rPr>
                <w:rFonts w:eastAsia="Times New Roman"/>
                <w:i/>
                <w:noProof/>
                <w:sz w:val="14"/>
                <w:szCs w:val="20"/>
              </w:rPr>
            </w:pPr>
          </w:p>
        </w:tc>
        <w:tc>
          <w:tcPr>
            <w:tcW w:w="2086" w:type="dxa"/>
            <w:tcBorders>
              <w:top w:val="single" w:sz="4" w:space="0" w:color="auto"/>
              <w:bottom w:val="single" w:sz="12" w:space="0" w:color="auto"/>
            </w:tcBorders>
            <w:shd w:val="clear" w:color="auto" w:fill="auto"/>
            <w:vAlign w:val="bottom"/>
          </w:tcPr>
          <w:p w:rsidR="0017565C" w:rsidRPr="00CE785D" w:rsidRDefault="0017565C" w:rsidP="001B45FB">
            <w:pPr>
              <w:tabs>
                <w:tab w:val="left" w:pos="288"/>
                <w:tab w:val="left" w:pos="576"/>
                <w:tab w:val="left" w:pos="864"/>
                <w:tab w:val="left" w:pos="1152"/>
              </w:tabs>
              <w:suppressAutoHyphens/>
              <w:spacing w:before="40" w:after="80" w:line="160" w:lineRule="exact"/>
              <w:ind w:right="72"/>
              <w:jc w:val="right"/>
              <w:rPr>
                <w:rFonts w:eastAsia="Times New Roman"/>
                <w:i/>
                <w:noProof/>
                <w:sz w:val="14"/>
                <w:szCs w:val="20"/>
              </w:rPr>
            </w:pPr>
            <w:r w:rsidRPr="00CE785D">
              <w:rPr>
                <w:rFonts w:eastAsia="Times New Roman"/>
                <w:i/>
                <w:noProof/>
                <w:sz w:val="14"/>
                <w:szCs w:val="20"/>
              </w:rPr>
              <w:t>Количество бюджетных должностей, выделенных для сектора здравоохранения</w:t>
            </w:r>
          </w:p>
        </w:tc>
        <w:tc>
          <w:tcPr>
            <w:tcW w:w="4014" w:type="dxa"/>
            <w:tcBorders>
              <w:top w:val="single" w:sz="4" w:space="0" w:color="auto"/>
              <w:bottom w:val="single" w:sz="12" w:space="0" w:color="auto"/>
            </w:tcBorders>
            <w:shd w:val="clear" w:color="auto" w:fill="auto"/>
            <w:vAlign w:val="bottom"/>
          </w:tcPr>
          <w:p w:rsidR="0017565C" w:rsidRPr="00CE785D" w:rsidRDefault="0017565C" w:rsidP="001B45FB">
            <w:pPr>
              <w:tabs>
                <w:tab w:val="left" w:pos="288"/>
                <w:tab w:val="left" w:pos="576"/>
                <w:tab w:val="left" w:pos="864"/>
                <w:tab w:val="left" w:pos="1152"/>
              </w:tabs>
              <w:suppressAutoHyphens/>
              <w:spacing w:before="81" w:after="81" w:line="160" w:lineRule="exact"/>
              <w:ind w:left="206" w:right="43" w:hanging="45"/>
              <w:rPr>
                <w:rFonts w:eastAsia="Times New Roman"/>
                <w:i/>
                <w:noProof/>
                <w:sz w:val="14"/>
                <w:szCs w:val="20"/>
              </w:rPr>
            </w:pPr>
            <w:r w:rsidRPr="00CE785D">
              <w:rPr>
                <w:rFonts w:eastAsia="Times New Roman"/>
                <w:i/>
                <w:noProof/>
                <w:sz w:val="14"/>
                <w:szCs w:val="20"/>
              </w:rPr>
              <w:t xml:space="preserve">Количество бюджетных должностей, выделенных </w:t>
            </w:r>
            <w:r w:rsidR="001B45FB" w:rsidRPr="00CE785D">
              <w:rPr>
                <w:rFonts w:eastAsia="Times New Roman"/>
                <w:i/>
                <w:noProof/>
                <w:sz w:val="14"/>
                <w:szCs w:val="20"/>
              </w:rPr>
              <w:br/>
            </w:r>
            <w:r w:rsidRPr="00CE785D">
              <w:rPr>
                <w:rFonts w:eastAsia="Times New Roman"/>
                <w:i/>
                <w:noProof/>
                <w:sz w:val="14"/>
                <w:szCs w:val="20"/>
              </w:rPr>
              <w:t xml:space="preserve">для найма технического персонала </w:t>
            </w:r>
          </w:p>
        </w:tc>
        <w:tc>
          <w:tcPr>
            <w:tcW w:w="1708" w:type="dxa"/>
            <w:vMerge/>
            <w:tcBorders>
              <w:top w:val="single" w:sz="12" w:space="0" w:color="auto"/>
              <w:bottom w:val="single" w:sz="12" w:space="0" w:color="auto"/>
            </w:tcBorders>
            <w:shd w:val="clear" w:color="auto" w:fill="auto"/>
            <w:vAlign w:val="bottom"/>
          </w:tcPr>
          <w:p w:rsidR="0017565C" w:rsidRPr="00CE785D" w:rsidRDefault="0017565C" w:rsidP="00BD7CD4">
            <w:pPr>
              <w:pStyle w:val="SingleTxtG"/>
              <w:spacing w:before="80" w:after="80" w:line="240" w:lineRule="auto"/>
              <w:ind w:left="0" w:right="0"/>
              <w:jc w:val="right"/>
              <w:rPr>
                <w:sz w:val="14"/>
                <w:szCs w:val="14"/>
              </w:rPr>
            </w:pPr>
          </w:p>
        </w:tc>
      </w:tr>
      <w:tr w:rsidR="0017565C" w:rsidRPr="00CE785D" w:rsidTr="00BD7CD4">
        <w:trPr>
          <w:trHeight w:val="240"/>
        </w:trPr>
        <w:tc>
          <w:tcPr>
            <w:tcW w:w="725" w:type="dxa"/>
            <w:tcBorders>
              <w:top w:val="single" w:sz="12" w:space="0" w:color="auto"/>
            </w:tcBorders>
            <w:shd w:val="clear" w:color="auto" w:fill="auto"/>
            <w:noWrap/>
          </w:tcPr>
          <w:p w:rsidR="0017565C" w:rsidRPr="00CE785D" w:rsidRDefault="0017565C" w:rsidP="00BD7CD4">
            <w:pPr>
              <w:tabs>
                <w:tab w:val="left" w:pos="288"/>
                <w:tab w:val="left" w:pos="576"/>
                <w:tab w:val="left" w:pos="864"/>
                <w:tab w:val="left" w:pos="1152"/>
              </w:tabs>
              <w:suppressAutoHyphens/>
              <w:spacing w:before="40" w:after="40" w:line="200" w:lineRule="exact"/>
              <w:ind w:right="40"/>
              <w:rPr>
                <w:rFonts w:eastAsia="Times New Roman"/>
                <w:noProof/>
                <w:sz w:val="17"/>
                <w:szCs w:val="20"/>
              </w:rPr>
            </w:pPr>
            <w:r w:rsidRPr="00CE785D">
              <w:rPr>
                <w:rFonts w:eastAsia="Times New Roman"/>
                <w:noProof/>
                <w:sz w:val="17"/>
                <w:szCs w:val="20"/>
              </w:rPr>
              <w:t>2009</w:t>
            </w:r>
          </w:p>
        </w:tc>
        <w:tc>
          <w:tcPr>
            <w:tcW w:w="2086" w:type="dxa"/>
            <w:tcBorders>
              <w:top w:val="single" w:sz="12" w:space="0" w:color="auto"/>
            </w:tcBorders>
            <w:shd w:val="clear" w:color="auto" w:fill="auto"/>
            <w:noWrap/>
            <w:vAlign w:val="bottom"/>
          </w:tcPr>
          <w:p w:rsidR="0017565C" w:rsidRPr="00CE785D" w:rsidRDefault="0017565C" w:rsidP="00BD7CD4">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1 144</w:t>
            </w:r>
          </w:p>
        </w:tc>
        <w:tc>
          <w:tcPr>
            <w:tcW w:w="4014" w:type="dxa"/>
            <w:tcBorders>
              <w:top w:val="single" w:sz="12" w:space="0" w:color="auto"/>
            </w:tcBorders>
            <w:shd w:val="clear" w:color="auto" w:fill="auto"/>
            <w:vAlign w:val="bottom"/>
          </w:tcPr>
          <w:p w:rsidR="0017565C" w:rsidRPr="00CE785D" w:rsidRDefault="0017565C" w:rsidP="001B45FB">
            <w:pPr>
              <w:tabs>
                <w:tab w:val="left" w:pos="288"/>
                <w:tab w:val="left" w:pos="576"/>
                <w:tab w:val="left" w:pos="864"/>
                <w:tab w:val="left" w:pos="1152"/>
              </w:tabs>
              <w:suppressAutoHyphens/>
              <w:spacing w:before="40" w:after="40" w:line="200" w:lineRule="exact"/>
              <w:ind w:left="206" w:right="40" w:hanging="45"/>
              <w:rPr>
                <w:rFonts w:eastAsia="Times New Roman"/>
                <w:noProof/>
                <w:sz w:val="17"/>
                <w:szCs w:val="20"/>
              </w:rPr>
            </w:pPr>
            <w:r w:rsidRPr="00CE785D">
              <w:rPr>
                <w:rFonts w:eastAsia="Times New Roman"/>
                <w:noProof/>
                <w:sz w:val="17"/>
                <w:szCs w:val="20"/>
              </w:rPr>
              <w:t>862 (врачи и младший медицинский персонал)</w:t>
            </w:r>
          </w:p>
        </w:tc>
        <w:tc>
          <w:tcPr>
            <w:tcW w:w="1708" w:type="dxa"/>
            <w:tcBorders>
              <w:top w:val="single" w:sz="12" w:space="0" w:color="auto"/>
            </w:tcBorders>
            <w:shd w:val="clear" w:color="auto" w:fill="auto"/>
            <w:noWrap/>
            <w:vAlign w:val="bottom"/>
          </w:tcPr>
          <w:p w:rsidR="0017565C" w:rsidRPr="00CE785D" w:rsidRDefault="0017565C" w:rsidP="00BD7CD4">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w:t>
            </w:r>
          </w:p>
        </w:tc>
      </w:tr>
      <w:tr w:rsidR="0017565C" w:rsidRPr="00CE785D" w:rsidTr="00BD7CD4">
        <w:trPr>
          <w:trHeight w:val="240"/>
        </w:trPr>
        <w:tc>
          <w:tcPr>
            <w:tcW w:w="725" w:type="dxa"/>
            <w:shd w:val="clear" w:color="auto" w:fill="auto"/>
            <w:noWrap/>
          </w:tcPr>
          <w:p w:rsidR="0017565C" w:rsidRPr="00CE785D" w:rsidRDefault="0017565C" w:rsidP="00BD7CD4">
            <w:pPr>
              <w:tabs>
                <w:tab w:val="left" w:pos="288"/>
                <w:tab w:val="left" w:pos="576"/>
                <w:tab w:val="left" w:pos="864"/>
                <w:tab w:val="left" w:pos="1152"/>
              </w:tabs>
              <w:suppressAutoHyphens/>
              <w:spacing w:before="40" w:after="40" w:line="200" w:lineRule="exact"/>
              <w:ind w:right="40"/>
              <w:rPr>
                <w:rFonts w:eastAsia="Times New Roman"/>
                <w:noProof/>
                <w:sz w:val="17"/>
                <w:szCs w:val="20"/>
              </w:rPr>
            </w:pPr>
            <w:r w:rsidRPr="00CE785D">
              <w:rPr>
                <w:rFonts w:eastAsia="Times New Roman"/>
                <w:noProof/>
                <w:sz w:val="17"/>
                <w:szCs w:val="20"/>
              </w:rPr>
              <w:t>2010</w:t>
            </w:r>
          </w:p>
        </w:tc>
        <w:tc>
          <w:tcPr>
            <w:tcW w:w="2086" w:type="dxa"/>
            <w:shd w:val="clear" w:color="auto" w:fill="auto"/>
            <w:noWrap/>
            <w:vAlign w:val="bottom"/>
          </w:tcPr>
          <w:p w:rsidR="0017565C" w:rsidRPr="00CE785D" w:rsidRDefault="0017565C" w:rsidP="00BD7CD4">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1 360</w:t>
            </w:r>
          </w:p>
        </w:tc>
        <w:tc>
          <w:tcPr>
            <w:tcW w:w="4014" w:type="dxa"/>
            <w:shd w:val="clear" w:color="auto" w:fill="auto"/>
            <w:vAlign w:val="bottom"/>
          </w:tcPr>
          <w:p w:rsidR="0017565C" w:rsidRPr="00CE785D" w:rsidRDefault="0017565C" w:rsidP="001B45FB">
            <w:pPr>
              <w:tabs>
                <w:tab w:val="left" w:pos="288"/>
                <w:tab w:val="left" w:pos="576"/>
                <w:tab w:val="left" w:pos="864"/>
                <w:tab w:val="left" w:pos="1152"/>
              </w:tabs>
              <w:suppressAutoHyphens/>
              <w:spacing w:before="40" w:after="40" w:line="200" w:lineRule="exact"/>
              <w:ind w:left="206" w:right="40" w:hanging="45"/>
              <w:rPr>
                <w:rFonts w:eastAsia="Times New Roman"/>
                <w:noProof/>
                <w:sz w:val="17"/>
                <w:szCs w:val="20"/>
              </w:rPr>
            </w:pPr>
            <w:r w:rsidRPr="00CE785D">
              <w:rPr>
                <w:rFonts w:eastAsia="Times New Roman"/>
                <w:noProof/>
                <w:sz w:val="17"/>
                <w:szCs w:val="20"/>
              </w:rPr>
              <w:t>1060 (врачи и младший медицинский персонал)</w:t>
            </w:r>
          </w:p>
        </w:tc>
        <w:tc>
          <w:tcPr>
            <w:tcW w:w="1708" w:type="dxa"/>
            <w:shd w:val="clear" w:color="auto" w:fill="auto"/>
            <w:noWrap/>
            <w:vAlign w:val="bottom"/>
          </w:tcPr>
          <w:p w:rsidR="0017565C" w:rsidRPr="00CE785D" w:rsidRDefault="0017565C" w:rsidP="00BD7CD4">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207</w:t>
            </w:r>
          </w:p>
        </w:tc>
      </w:tr>
      <w:tr w:rsidR="0017565C" w:rsidRPr="00CE785D" w:rsidTr="00BD7CD4">
        <w:trPr>
          <w:trHeight w:val="240"/>
        </w:trPr>
        <w:tc>
          <w:tcPr>
            <w:tcW w:w="725" w:type="dxa"/>
            <w:shd w:val="clear" w:color="auto" w:fill="auto"/>
            <w:noWrap/>
          </w:tcPr>
          <w:p w:rsidR="0017565C" w:rsidRPr="00CE785D" w:rsidRDefault="0017565C" w:rsidP="00BD7CD4">
            <w:pPr>
              <w:tabs>
                <w:tab w:val="left" w:pos="288"/>
                <w:tab w:val="left" w:pos="576"/>
                <w:tab w:val="left" w:pos="864"/>
                <w:tab w:val="left" w:pos="1152"/>
              </w:tabs>
              <w:suppressAutoHyphens/>
              <w:spacing w:before="40" w:after="40" w:line="200" w:lineRule="exact"/>
              <w:ind w:right="40"/>
              <w:rPr>
                <w:rFonts w:eastAsia="Times New Roman"/>
                <w:noProof/>
                <w:sz w:val="17"/>
                <w:szCs w:val="20"/>
              </w:rPr>
            </w:pPr>
            <w:r w:rsidRPr="00CE785D">
              <w:rPr>
                <w:rFonts w:eastAsia="Times New Roman"/>
                <w:noProof/>
                <w:sz w:val="17"/>
                <w:szCs w:val="20"/>
              </w:rPr>
              <w:t>2011</w:t>
            </w:r>
          </w:p>
        </w:tc>
        <w:tc>
          <w:tcPr>
            <w:tcW w:w="2086" w:type="dxa"/>
            <w:shd w:val="clear" w:color="auto" w:fill="auto"/>
            <w:noWrap/>
            <w:vAlign w:val="bottom"/>
          </w:tcPr>
          <w:p w:rsidR="0017565C" w:rsidRPr="00CE785D" w:rsidRDefault="0017565C" w:rsidP="00BD7CD4">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w:t>
            </w:r>
          </w:p>
        </w:tc>
        <w:tc>
          <w:tcPr>
            <w:tcW w:w="4014" w:type="dxa"/>
            <w:shd w:val="clear" w:color="auto" w:fill="auto"/>
            <w:vAlign w:val="bottom"/>
          </w:tcPr>
          <w:p w:rsidR="0017565C" w:rsidRPr="00CE785D" w:rsidRDefault="0017565C" w:rsidP="001B45FB">
            <w:pPr>
              <w:tabs>
                <w:tab w:val="left" w:pos="288"/>
                <w:tab w:val="left" w:pos="576"/>
                <w:tab w:val="left" w:pos="864"/>
                <w:tab w:val="left" w:pos="1152"/>
              </w:tabs>
              <w:suppressAutoHyphens/>
              <w:spacing w:before="40" w:after="40" w:line="200" w:lineRule="exact"/>
              <w:ind w:left="206" w:right="40" w:hanging="45"/>
              <w:rPr>
                <w:rFonts w:eastAsia="Times New Roman"/>
                <w:noProof/>
                <w:sz w:val="17"/>
                <w:szCs w:val="20"/>
              </w:rPr>
            </w:pPr>
            <w:r w:rsidRPr="00CE785D">
              <w:rPr>
                <w:rFonts w:eastAsia="Times New Roman"/>
                <w:noProof/>
                <w:sz w:val="17"/>
                <w:szCs w:val="20"/>
              </w:rPr>
              <w:t>380 младших медицинских специалистов</w:t>
            </w:r>
          </w:p>
        </w:tc>
        <w:tc>
          <w:tcPr>
            <w:tcW w:w="1708" w:type="dxa"/>
            <w:shd w:val="clear" w:color="auto" w:fill="auto"/>
            <w:noWrap/>
            <w:vAlign w:val="bottom"/>
          </w:tcPr>
          <w:p w:rsidR="0017565C" w:rsidRPr="00CE785D" w:rsidRDefault="0017565C" w:rsidP="00BD7CD4">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231</w:t>
            </w:r>
          </w:p>
        </w:tc>
      </w:tr>
      <w:tr w:rsidR="0017565C" w:rsidRPr="00CE785D" w:rsidTr="00BD7CD4">
        <w:trPr>
          <w:trHeight w:val="240"/>
        </w:trPr>
        <w:tc>
          <w:tcPr>
            <w:tcW w:w="725" w:type="dxa"/>
            <w:tcBorders>
              <w:bottom w:val="single" w:sz="12" w:space="0" w:color="auto"/>
            </w:tcBorders>
            <w:shd w:val="clear" w:color="auto" w:fill="auto"/>
            <w:noWrap/>
          </w:tcPr>
          <w:p w:rsidR="0017565C" w:rsidRPr="00CE785D" w:rsidRDefault="0017565C" w:rsidP="00BD7CD4">
            <w:pPr>
              <w:tabs>
                <w:tab w:val="left" w:pos="288"/>
                <w:tab w:val="left" w:pos="576"/>
                <w:tab w:val="left" w:pos="864"/>
                <w:tab w:val="left" w:pos="1152"/>
              </w:tabs>
              <w:suppressAutoHyphens/>
              <w:spacing w:before="40" w:after="40" w:line="200" w:lineRule="exact"/>
              <w:ind w:right="40"/>
              <w:rPr>
                <w:rFonts w:eastAsia="Times New Roman"/>
                <w:noProof/>
                <w:sz w:val="17"/>
                <w:szCs w:val="20"/>
              </w:rPr>
            </w:pPr>
            <w:r w:rsidRPr="00CE785D">
              <w:rPr>
                <w:rFonts w:eastAsia="Times New Roman"/>
                <w:noProof/>
                <w:sz w:val="17"/>
                <w:szCs w:val="20"/>
              </w:rPr>
              <w:t>2012</w:t>
            </w:r>
          </w:p>
        </w:tc>
        <w:tc>
          <w:tcPr>
            <w:tcW w:w="2086" w:type="dxa"/>
            <w:tcBorders>
              <w:bottom w:val="single" w:sz="12" w:space="0" w:color="auto"/>
            </w:tcBorders>
            <w:shd w:val="clear" w:color="auto" w:fill="auto"/>
            <w:noWrap/>
            <w:vAlign w:val="bottom"/>
          </w:tcPr>
          <w:p w:rsidR="0017565C" w:rsidRPr="00CE785D" w:rsidRDefault="0017565C" w:rsidP="00BD7CD4">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w:t>
            </w:r>
          </w:p>
        </w:tc>
        <w:tc>
          <w:tcPr>
            <w:tcW w:w="4014" w:type="dxa"/>
            <w:tcBorders>
              <w:bottom w:val="single" w:sz="12" w:space="0" w:color="auto"/>
            </w:tcBorders>
            <w:shd w:val="clear" w:color="auto" w:fill="auto"/>
            <w:vAlign w:val="bottom"/>
          </w:tcPr>
          <w:p w:rsidR="0017565C" w:rsidRPr="00CE785D" w:rsidRDefault="0017565C" w:rsidP="001B45FB">
            <w:pPr>
              <w:tabs>
                <w:tab w:val="left" w:pos="288"/>
                <w:tab w:val="left" w:pos="576"/>
                <w:tab w:val="left" w:pos="864"/>
                <w:tab w:val="left" w:pos="1152"/>
              </w:tabs>
              <w:suppressAutoHyphens/>
              <w:spacing w:before="40" w:after="40" w:line="200" w:lineRule="exact"/>
              <w:ind w:left="206" w:right="40" w:hanging="45"/>
              <w:rPr>
                <w:rFonts w:eastAsia="Times New Roman"/>
                <w:noProof/>
                <w:sz w:val="17"/>
                <w:szCs w:val="20"/>
              </w:rPr>
            </w:pPr>
            <w:r w:rsidRPr="00CE785D">
              <w:rPr>
                <w:rFonts w:eastAsia="Times New Roman"/>
                <w:noProof/>
                <w:sz w:val="17"/>
                <w:szCs w:val="20"/>
              </w:rPr>
              <w:t>281 младший медицинский специалист</w:t>
            </w:r>
          </w:p>
        </w:tc>
        <w:tc>
          <w:tcPr>
            <w:tcW w:w="1708" w:type="dxa"/>
            <w:tcBorders>
              <w:bottom w:val="single" w:sz="12" w:space="0" w:color="auto"/>
            </w:tcBorders>
            <w:shd w:val="clear" w:color="auto" w:fill="auto"/>
            <w:noWrap/>
            <w:vAlign w:val="bottom"/>
          </w:tcPr>
          <w:p w:rsidR="0017565C" w:rsidRPr="00CE785D" w:rsidRDefault="0017565C" w:rsidP="00BD7CD4">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215</w:t>
            </w:r>
          </w:p>
        </w:tc>
      </w:tr>
    </w:tbl>
    <w:p w:rsidR="001B45FB" w:rsidRPr="00CE785D" w:rsidRDefault="001B45FB" w:rsidP="001B45FB">
      <w:pPr>
        <w:pStyle w:val="SingleTxtG"/>
        <w:spacing w:after="0" w:line="120" w:lineRule="exact"/>
        <w:rPr>
          <w:b/>
          <w:i/>
          <w:sz w:val="10"/>
          <w:szCs w:val="16"/>
        </w:rPr>
      </w:pPr>
    </w:p>
    <w:p w:rsidR="0017565C" w:rsidRPr="00CE785D" w:rsidRDefault="0017565C" w:rsidP="001B45FB">
      <w:pPr>
        <w:pStyle w:val="FootnoteText"/>
        <w:tabs>
          <w:tab w:val="right" w:pos="1476"/>
          <w:tab w:val="left" w:pos="1548"/>
          <w:tab w:val="right" w:pos="1836"/>
          <w:tab w:val="left" w:pos="1908"/>
        </w:tabs>
        <w:ind w:left="1548" w:hanging="288"/>
      </w:pPr>
      <w:r w:rsidRPr="00CE785D">
        <w:rPr>
          <w:i/>
        </w:rPr>
        <w:t>Источник</w:t>
      </w:r>
      <w:r w:rsidRPr="00CE785D">
        <w:t>: Министерство здравоохранения.</w:t>
      </w:r>
    </w:p>
    <w:p w:rsidR="001B45FB" w:rsidRPr="00CE785D" w:rsidRDefault="001B45FB" w:rsidP="001B45FB">
      <w:pPr>
        <w:pStyle w:val="SingleTxtG"/>
        <w:spacing w:after="0" w:line="120" w:lineRule="exact"/>
        <w:rPr>
          <w:sz w:val="10"/>
        </w:rPr>
      </w:pPr>
    </w:p>
    <w:p w:rsidR="001B45FB" w:rsidRPr="00CE785D" w:rsidRDefault="001B45FB" w:rsidP="001B45FB">
      <w:pPr>
        <w:pStyle w:val="SingleTxtG"/>
        <w:spacing w:after="0" w:line="120" w:lineRule="exact"/>
        <w:rPr>
          <w:sz w:val="10"/>
        </w:rPr>
      </w:pPr>
    </w:p>
    <w:p w:rsidR="0017565C" w:rsidRPr="00CE785D" w:rsidRDefault="0017565C" w:rsidP="001B45FB">
      <w:pPr>
        <w:pStyle w:val="SingleTxt"/>
      </w:pPr>
      <w:r w:rsidRPr="00CE785D">
        <w:t>111.</w:t>
      </w:r>
      <w:r w:rsidRPr="00CE785D">
        <w:tab/>
        <w:t>Кроме того, в рамках выполнения программы сохранения жизни пары "мать–новорожденный" была учреждена Неделя здоровья матери и ребенка (НЗМР), которая с 2006 года проводится два раза в год по всей стране. Целью этого мероприятия является увеличение предложения и спроса на услуги пе</w:t>
      </w:r>
      <w:r w:rsidRPr="00CE785D">
        <w:t>р</w:t>
      </w:r>
      <w:r w:rsidRPr="00CE785D">
        <w:t>вичной медико-санитарной помощи путем предоставления комплексного пак</w:t>
      </w:r>
      <w:r w:rsidRPr="00CE785D">
        <w:t>е</w:t>
      </w:r>
      <w:r w:rsidRPr="00CE785D">
        <w:t>та услуг, в который входит иммунизация, профилактика малярии, дородовые консультации, консультирование и тестирование на ВИЧ/СПИД, планирование размера семьи, питание (добавки витамина А, дегельминтизация, выявление признаков недоедания, добавки железа и фолиевой кислоты (Ж + ФК)). Ка</w:t>
      </w:r>
      <w:r w:rsidRPr="00CE785D">
        <w:t>ж</w:t>
      </w:r>
      <w:r w:rsidRPr="00CE785D">
        <w:t>дый раз спектр предоставляемых услуг определяется исходя из приоритетных задач момента. Неделя здоровья матери и ребенка в первую очередь направл</w:t>
      </w:r>
      <w:r w:rsidRPr="00CE785D">
        <w:t>е</w:t>
      </w:r>
      <w:r w:rsidRPr="00CE785D">
        <w:t>на на улучшение состояния здоровья матерей и детей в самых недоступных и в самых не обеспеченных стандартными медицинскими услугами районах. М</w:t>
      </w:r>
      <w:r w:rsidRPr="00CE785D">
        <w:t>е</w:t>
      </w:r>
      <w:r w:rsidRPr="00CE785D">
        <w:t>роприятиями в рамках этой Недели планируется охватить не менее 90 процентов населения. Проведение таких мероприятий способствовало наращиванию и объединению усилий для достижения поставленных целей в самых отдаленных районах, в которых проживает 40 процентов населения. Во время проведения Недель здоровья матери и ребенка оказываются бесплатные медицинские услуги в стационарных, выездных или мобильных медицинских учреждениях.</w:t>
      </w:r>
    </w:p>
    <w:p w:rsidR="00DC60D5" w:rsidRPr="00CE785D" w:rsidRDefault="00DC60D5" w:rsidP="00DC60D5">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bookmarkStart w:id="331" w:name="_Toc377129327"/>
    </w:p>
    <w:p w:rsidR="00637B03" w:rsidRPr="00CE785D" w:rsidRDefault="00637B03" w:rsidP="00637B03">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r w:rsidRPr="00CE785D">
        <w:tab/>
      </w:r>
      <w:r w:rsidR="0017565C" w:rsidRPr="00CE785D">
        <w:t>Таблица 41</w:t>
      </w:r>
    </w:p>
    <w:p w:rsidR="0017565C" w:rsidRPr="00CE785D" w:rsidRDefault="00637B03" w:rsidP="00637B0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r w:rsidRPr="00CE785D">
        <w:tab/>
      </w:r>
      <w:bookmarkStart w:id="332" w:name="_Toc392860211"/>
      <w:r w:rsidR="0017565C" w:rsidRPr="00CE785D">
        <w:t>Охват пакетами услуг во время проведения</w:t>
      </w:r>
      <w:bookmarkEnd w:id="331"/>
      <w:r w:rsidR="0017565C" w:rsidRPr="00CE785D">
        <w:t xml:space="preserve"> Недели </w:t>
      </w:r>
      <w:r w:rsidRPr="00CE785D">
        <w:t>здоровья матери и </w:t>
      </w:r>
      <w:r w:rsidR="0017565C" w:rsidRPr="00CE785D">
        <w:t>ребенка</w:t>
      </w:r>
      <w:bookmarkEnd w:id="332"/>
    </w:p>
    <w:p w:rsidR="00637B03" w:rsidRPr="00CE785D" w:rsidRDefault="00637B03" w:rsidP="00637B03">
      <w:pPr>
        <w:pStyle w:val="SingleTxt"/>
        <w:spacing w:after="0" w:line="120" w:lineRule="exact"/>
        <w:rPr>
          <w:sz w:val="10"/>
        </w:rPr>
      </w:pPr>
    </w:p>
    <w:p w:rsidR="00637B03" w:rsidRPr="00CE785D" w:rsidRDefault="00637B03" w:rsidP="00637B03">
      <w:pPr>
        <w:pStyle w:val="SingleTxt"/>
        <w:spacing w:after="0" w:line="120" w:lineRule="exact"/>
        <w:rPr>
          <w:sz w:val="10"/>
        </w:rPr>
      </w:pPr>
    </w:p>
    <w:tbl>
      <w:tblPr>
        <w:tblW w:w="8588" w:type="dxa"/>
        <w:tblInd w:w="1276" w:type="dxa"/>
        <w:tblBorders>
          <w:top w:val="single" w:sz="4" w:space="0" w:color="auto"/>
        </w:tblBorders>
        <w:tblCellMar>
          <w:left w:w="0" w:type="dxa"/>
          <w:right w:w="0" w:type="dxa"/>
        </w:tblCellMar>
        <w:tblLook w:val="04A0"/>
      </w:tblPr>
      <w:tblGrid>
        <w:gridCol w:w="2835"/>
        <w:gridCol w:w="709"/>
        <w:gridCol w:w="801"/>
        <w:gridCol w:w="94"/>
        <w:gridCol w:w="510"/>
        <w:gridCol w:w="801"/>
        <w:gridCol w:w="111"/>
        <w:gridCol w:w="515"/>
        <w:gridCol w:w="793"/>
        <w:gridCol w:w="114"/>
        <w:gridCol w:w="512"/>
        <w:gridCol w:w="793"/>
      </w:tblGrid>
      <w:tr w:rsidR="00637B03" w:rsidRPr="00CE785D" w:rsidTr="00637B03">
        <w:trPr>
          <w:trHeight w:val="240"/>
          <w:tblHeader/>
        </w:trPr>
        <w:tc>
          <w:tcPr>
            <w:tcW w:w="2835" w:type="dxa"/>
            <w:vMerge w:val="restart"/>
            <w:tcBorders>
              <w:top w:val="single" w:sz="4" w:space="0" w:color="auto"/>
              <w:bottom w:val="single" w:sz="12" w:space="0" w:color="auto"/>
            </w:tcBorders>
            <w:shd w:val="clear" w:color="auto" w:fill="auto"/>
            <w:vAlign w:val="bottom"/>
          </w:tcPr>
          <w:p w:rsidR="00637B03" w:rsidRPr="00CE785D" w:rsidRDefault="00637B03" w:rsidP="000A5CDE">
            <w:pPr>
              <w:pStyle w:val="SingleTxtG"/>
              <w:spacing w:before="80" w:after="80" w:line="240" w:lineRule="auto"/>
              <w:ind w:left="0" w:right="0"/>
              <w:jc w:val="left"/>
              <w:rPr>
                <w:i/>
                <w:sz w:val="14"/>
                <w:szCs w:val="14"/>
              </w:rPr>
            </w:pPr>
            <w:r w:rsidRPr="00CE785D">
              <w:rPr>
                <w:i/>
                <w:sz w:val="14"/>
                <w:szCs w:val="14"/>
              </w:rPr>
              <w:t>Охват, %</w:t>
            </w:r>
          </w:p>
        </w:tc>
        <w:tc>
          <w:tcPr>
            <w:tcW w:w="1510" w:type="dxa"/>
            <w:gridSpan w:val="2"/>
            <w:tcBorders>
              <w:top w:val="single" w:sz="4" w:space="0" w:color="auto"/>
              <w:bottom w:val="single" w:sz="4" w:space="0" w:color="auto"/>
            </w:tcBorders>
            <w:shd w:val="clear" w:color="auto" w:fill="auto"/>
            <w:vAlign w:val="bottom"/>
          </w:tcPr>
          <w:p w:rsidR="00637B03" w:rsidRPr="00CE785D" w:rsidRDefault="00637B03" w:rsidP="000A5CDE">
            <w:pPr>
              <w:pStyle w:val="SingleTxtG"/>
              <w:spacing w:before="80" w:after="80" w:line="240" w:lineRule="auto"/>
              <w:ind w:left="0" w:right="0"/>
              <w:jc w:val="center"/>
              <w:rPr>
                <w:i/>
                <w:sz w:val="14"/>
                <w:szCs w:val="14"/>
              </w:rPr>
            </w:pPr>
            <w:r w:rsidRPr="00CE785D">
              <w:rPr>
                <w:i/>
                <w:sz w:val="14"/>
                <w:szCs w:val="14"/>
              </w:rPr>
              <w:t>2009 год</w:t>
            </w:r>
          </w:p>
        </w:tc>
        <w:tc>
          <w:tcPr>
            <w:tcW w:w="94" w:type="dxa"/>
            <w:tcBorders>
              <w:top w:val="single" w:sz="4" w:space="0" w:color="auto"/>
              <w:bottom w:val="nil"/>
            </w:tcBorders>
            <w:shd w:val="clear" w:color="auto" w:fill="auto"/>
            <w:vAlign w:val="bottom"/>
          </w:tcPr>
          <w:p w:rsidR="00637B03" w:rsidRPr="00CE785D" w:rsidRDefault="00637B03" w:rsidP="000A5CDE">
            <w:pPr>
              <w:pStyle w:val="SingleTxtG"/>
              <w:spacing w:before="80" w:after="80" w:line="240" w:lineRule="auto"/>
              <w:ind w:left="0" w:right="0"/>
              <w:jc w:val="center"/>
              <w:rPr>
                <w:i/>
                <w:sz w:val="14"/>
                <w:szCs w:val="14"/>
              </w:rPr>
            </w:pPr>
          </w:p>
        </w:tc>
        <w:tc>
          <w:tcPr>
            <w:tcW w:w="1311" w:type="dxa"/>
            <w:gridSpan w:val="2"/>
            <w:tcBorders>
              <w:top w:val="single" w:sz="4" w:space="0" w:color="auto"/>
              <w:bottom w:val="single" w:sz="4" w:space="0" w:color="auto"/>
            </w:tcBorders>
            <w:shd w:val="clear" w:color="auto" w:fill="auto"/>
            <w:vAlign w:val="bottom"/>
          </w:tcPr>
          <w:p w:rsidR="00637B03" w:rsidRPr="00CE785D" w:rsidRDefault="00637B03" w:rsidP="000A5CDE">
            <w:pPr>
              <w:pStyle w:val="SingleTxtG"/>
              <w:spacing w:before="80" w:after="80" w:line="240" w:lineRule="auto"/>
              <w:ind w:left="0" w:right="0"/>
              <w:jc w:val="center"/>
              <w:rPr>
                <w:i/>
                <w:sz w:val="14"/>
                <w:szCs w:val="14"/>
              </w:rPr>
            </w:pPr>
            <w:r w:rsidRPr="00CE785D">
              <w:rPr>
                <w:i/>
                <w:sz w:val="14"/>
                <w:szCs w:val="14"/>
              </w:rPr>
              <w:t>2010 год</w:t>
            </w:r>
          </w:p>
        </w:tc>
        <w:tc>
          <w:tcPr>
            <w:tcW w:w="111" w:type="dxa"/>
            <w:tcBorders>
              <w:top w:val="single" w:sz="4" w:space="0" w:color="auto"/>
              <w:bottom w:val="nil"/>
            </w:tcBorders>
            <w:shd w:val="clear" w:color="auto" w:fill="auto"/>
            <w:vAlign w:val="bottom"/>
          </w:tcPr>
          <w:p w:rsidR="00637B03" w:rsidRPr="00CE785D" w:rsidRDefault="00637B03" w:rsidP="000A5CDE">
            <w:pPr>
              <w:pStyle w:val="SingleTxtG"/>
              <w:spacing w:before="80" w:after="80" w:line="240" w:lineRule="auto"/>
              <w:ind w:left="0" w:right="0"/>
              <w:jc w:val="center"/>
              <w:rPr>
                <w:i/>
                <w:sz w:val="14"/>
                <w:szCs w:val="14"/>
              </w:rPr>
            </w:pPr>
          </w:p>
        </w:tc>
        <w:tc>
          <w:tcPr>
            <w:tcW w:w="1308" w:type="dxa"/>
            <w:gridSpan w:val="2"/>
            <w:tcBorders>
              <w:top w:val="single" w:sz="4" w:space="0" w:color="auto"/>
              <w:bottom w:val="single" w:sz="4" w:space="0" w:color="auto"/>
            </w:tcBorders>
            <w:shd w:val="clear" w:color="auto" w:fill="auto"/>
            <w:vAlign w:val="bottom"/>
          </w:tcPr>
          <w:p w:rsidR="00637B03" w:rsidRPr="00CE785D" w:rsidRDefault="00637B03" w:rsidP="000A5CDE">
            <w:pPr>
              <w:pStyle w:val="SingleTxtG"/>
              <w:spacing w:before="80" w:after="80" w:line="240" w:lineRule="auto"/>
              <w:ind w:left="0" w:right="0"/>
              <w:jc w:val="center"/>
              <w:rPr>
                <w:i/>
                <w:sz w:val="14"/>
                <w:szCs w:val="14"/>
              </w:rPr>
            </w:pPr>
            <w:r w:rsidRPr="00CE785D">
              <w:rPr>
                <w:i/>
                <w:sz w:val="14"/>
                <w:szCs w:val="14"/>
              </w:rPr>
              <w:t>2011 год</w:t>
            </w:r>
          </w:p>
        </w:tc>
        <w:tc>
          <w:tcPr>
            <w:tcW w:w="114" w:type="dxa"/>
            <w:tcBorders>
              <w:top w:val="single" w:sz="4" w:space="0" w:color="auto"/>
              <w:bottom w:val="nil"/>
            </w:tcBorders>
            <w:shd w:val="clear" w:color="auto" w:fill="auto"/>
            <w:vAlign w:val="bottom"/>
          </w:tcPr>
          <w:p w:rsidR="00637B03" w:rsidRPr="00CE785D" w:rsidRDefault="00637B03" w:rsidP="000A5CDE">
            <w:pPr>
              <w:pStyle w:val="SingleTxtG"/>
              <w:spacing w:before="80" w:after="80" w:line="240" w:lineRule="auto"/>
              <w:ind w:left="0" w:right="0"/>
              <w:jc w:val="center"/>
              <w:rPr>
                <w:i/>
                <w:sz w:val="14"/>
                <w:szCs w:val="14"/>
              </w:rPr>
            </w:pPr>
          </w:p>
        </w:tc>
        <w:tc>
          <w:tcPr>
            <w:tcW w:w="1305" w:type="dxa"/>
            <w:gridSpan w:val="2"/>
            <w:tcBorders>
              <w:top w:val="single" w:sz="4" w:space="0" w:color="auto"/>
              <w:bottom w:val="single" w:sz="4" w:space="0" w:color="auto"/>
            </w:tcBorders>
            <w:shd w:val="clear" w:color="auto" w:fill="auto"/>
            <w:vAlign w:val="bottom"/>
          </w:tcPr>
          <w:p w:rsidR="00637B03" w:rsidRPr="00CE785D" w:rsidRDefault="00637B03" w:rsidP="000A5CDE">
            <w:pPr>
              <w:pStyle w:val="SingleTxtG"/>
              <w:spacing w:before="80" w:after="80" w:line="240" w:lineRule="auto"/>
              <w:ind w:left="0" w:right="0"/>
              <w:jc w:val="center"/>
              <w:rPr>
                <w:i/>
                <w:sz w:val="14"/>
                <w:szCs w:val="14"/>
              </w:rPr>
            </w:pPr>
            <w:r w:rsidRPr="00CE785D">
              <w:rPr>
                <w:i/>
                <w:sz w:val="14"/>
                <w:szCs w:val="14"/>
              </w:rPr>
              <w:t>2012 год</w:t>
            </w:r>
          </w:p>
        </w:tc>
      </w:tr>
      <w:tr w:rsidR="00637B03" w:rsidRPr="00CE785D" w:rsidTr="00637B03">
        <w:trPr>
          <w:trHeight w:val="240"/>
          <w:tblHeader/>
        </w:trPr>
        <w:tc>
          <w:tcPr>
            <w:tcW w:w="2835" w:type="dxa"/>
            <w:vMerge/>
            <w:tcBorders>
              <w:top w:val="single" w:sz="12" w:space="0" w:color="auto"/>
              <w:bottom w:val="single" w:sz="12" w:space="0" w:color="auto"/>
            </w:tcBorders>
            <w:shd w:val="clear" w:color="auto" w:fill="auto"/>
            <w:vAlign w:val="bottom"/>
          </w:tcPr>
          <w:p w:rsidR="00637B03" w:rsidRPr="00CE785D" w:rsidRDefault="00637B03" w:rsidP="000A5CDE">
            <w:pPr>
              <w:pStyle w:val="SingleTxtG"/>
              <w:spacing w:before="80" w:after="80" w:line="240" w:lineRule="auto"/>
              <w:ind w:left="0" w:right="0"/>
              <w:jc w:val="left"/>
              <w:rPr>
                <w:sz w:val="14"/>
                <w:szCs w:val="14"/>
              </w:rPr>
            </w:pPr>
          </w:p>
        </w:tc>
        <w:tc>
          <w:tcPr>
            <w:tcW w:w="709" w:type="dxa"/>
            <w:tcBorders>
              <w:top w:val="single" w:sz="4" w:space="0" w:color="auto"/>
              <w:bottom w:val="single" w:sz="12" w:space="0" w:color="auto"/>
            </w:tcBorders>
            <w:shd w:val="clear" w:color="auto" w:fill="auto"/>
            <w:vAlign w:val="bottom"/>
          </w:tcPr>
          <w:p w:rsidR="00637B03" w:rsidRPr="00CE785D" w:rsidRDefault="00637B03" w:rsidP="000A5CDE">
            <w:pPr>
              <w:pStyle w:val="SingleTxtG"/>
              <w:spacing w:before="80" w:after="80" w:line="240" w:lineRule="auto"/>
              <w:ind w:left="0" w:right="0"/>
              <w:jc w:val="right"/>
              <w:rPr>
                <w:i/>
                <w:sz w:val="14"/>
                <w:szCs w:val="14"/>
              </w:rPr>
            </w:pPr>
            <w:r w:rsidRPr="00CE785D">
              <w:rPr>
                <w:i/>
                <w:sz w:val="14"/>
                <w:szCs w:val="14"/>
              </w:rPr>
              <w:t>Апрель</w:t>
            </w:r>
          </w:p>
        </w:tc>
        <w:tc>
          <w:tcPr>
            <w:tcW w:w="801" w:type="dxa"/>
            <w:tcBorders>
              <w:top w:val="single" w:sz="4" w:space="0" w:color="auto"/>
              <w:bottom w:val="single" w:sz="12" w:space="0" w:color="auto"/>
            </w:tcBorders>
            <w:shd w:val="clear" w:color="auto" w:fill="auto"/>
            <w:vAlign w:val="bottom"/>
          </w:tcPr>
          <w:p w:rsidR="00637B03" w:rsidRPr="00CE785D" w:rsidRDefault="00637B03" w:rsidP="000A5CDE">
            <w:pPr>
              <w:pStyle w:val="SingleTxtG"/>
              <w:spacing w:before="80" w:after="80" w:line="240" w:lineRule="auto"/>
              <w:ind w:left="0" w:right="0"/>
              <w:jc w:val="right"/>
              <w:rPr>
                <w:i/>
                <w:sz w:val="14"/>
                <w:szCs w:val="14"/>
              </w:rPr>
            </w:pPr>
            <w:r w:rsidRPr="00CE785D">
              <w:rPr>
                <w:i/>
                <w:sz w:val="14"/>
                <w:szCs w:val="14"/>
              </w:rPr>
              <w:t>Октябрь</w:t>
            </w:r>
          </w:p>
        </w:tc>
        <w:tc>
          <w:tcPr>
            <w:tcW w:w="604" w:type="dxa"/>
            <w:gridSpan w:val="2"/>
            <w:tcBorders>
              <w:top w:val="nil"/>
              <w:bottom w:val="single" w:sz="12" w:space="0" w:color="auto"/>
            </w:tcBorders>
            <w:shd w:val="clear" w:color="auto" w:fill="auto"/>
            <w:vAlign w:val="bottom"/>
          </w:tcPr>
          <w:p w:rsidR="00637B03" w:rsidRPr="00CE785D" w:rsidRDefault="00637B03" w:rsidP="000A5CDE">
            <w:pPr>
              <w:pStyle w:val="SingleTxtG"/>
              <w:spacing w:before="80" w:after="80" w:line="240" w:lineRule="auto"/>
              <w:ind w:left="0" w:right="0"/>
              <w:jc w:val="right"/>
              <w:rPr>
                <w:i/>
                <w:sz w:val="14"/>
                <w:szCs w:val="14"/>
              </w:rPr>
            </w:pPr>
            <w:r w:rsidRPr="00CE785D">
              <w:rPr>
                <w:i/>
                <w:sz w:val="14"/>
                <w:szCs w:val="14"/>
              </w:rPr>
              <w:t>Апрель</w:t>
            </w:r>
          </w:p>
        </w:tc>
        <w:tc>
          <w:tcPr>
            <w:tcW w:w="801" w:type="dxa"/>
            <w:tcBorders>
              <w:top w:val="single" w:sz="4" w:space="0" w:color="auto"/>
              <w:bottom w:val="single" w:sz="12" w:space="0" w:color="auto"/>
            </w:tcBorders>
            <w:shd w:val="clear" w:color="auto" w:fill="auto"/>
            <w:vAlign w:val="bottom"/>
          </w:tcPr>
          <w:p w:rsidR="00637B03" w:rsidRPr="00CE785D" w:rsidRDefault="00637B03" w:rsidP="000A5CDE">
            <w:pPr>
              <w:pStyle w:val="SingleTxtG"/>
              <w:spacing w:before="80" w:after="80" w:line="240" w:lineRule="auto"/>
              <w:ind w:left="0" w:right="0"/>
              <w:jc w:val="right"/>
              <w:rPr>
                <w:i/>
                <w:sz w:val="14"/>
                <w:szCs w:val="14"/>
              </w:rPr>
            </w:pPr>
            <w:r w:rsidRPr="00CE785D">
              <w:rPr>
                <w:i/>
                <w:sz w:val="14"/>
                <w:szCs w:val="14"/>
              </w:rPr>
              <w:t>Октябрь</w:t>
            </w:r>
          </w:p>
        </w:tc>
        <w:tc>
          <w:tcPr>
            <w:tcW w:w="626" w:type="dxa"/>
            <w:gridSpan w:val="2"/>
            <w:tcBorders>
              <w:top w:val="nil"/>
              <w:bottom w:val="single" w:sz="12" w:space="0" w:color="auto"/>
            </w:tcBorders>
            <w:shd w:val="clear" w:color="auto" w:fill="auto"/>
            <w:vAlign w:val="bottom"/>
          </w:tcPr>
          <w:p w:rsidR="00637B03" w:rsidRPr="00CE785D" w:rsidRDefault="00637B03" w:rsidP="000A5CDE">
            <w:pPr>
              <w:pStyle w:val="SingleTxtG"/>
              <w:spacing w:before="80" w:after="80" w:line="240" w:lineRule="auto"/>
              <w:ind w:left="0" w:right="0"/>
              <w:jc w:val="right"/>
              <w:rPr>
                <w:i/>
                <w:sz w:val="14"/>
                <w:szCs w:val="14"/>
              </w:rPr>
            </w:pPr>
            <w:r w:rsidRPr="00CE785D">
              <w:rPr>
                <w:i/>
                <w:sz w:val="14"/>
                <w:szCs w:val="14"/>
              </w:rPr>
              <w:t>Апрель</w:t>
            </w:r>
          </w:p>
        </w:tc>
        <w:tc>
          <w:tcPr>
            <w:tcW w:w="793" w:type="dxa"/>
            <w:tcBorders>
              <w:top w:val="single" w:sz="4" w:space="0" w:color="auto"/>
              <w:bottom w:val="single" w:sz="12" w:space="0" w:color="auto"/>
            </w:tcBorders>
            <w:shd w:val="clear" w:color="auto" w:fill="auto"/>
            <w:vAlign w:val="bottom"/>
          </w:tcPr>
          <w:p w:rsidR="00637B03" w:rsidRPr="00CE785D" w:rsidRDefault="00637B03" w:rsidP="000A5CDE">
            <w:pPr>
              <w:pStyle w:val="SingleTxtG"/>
              <w:spacing w:before="80" w:after="80" w:line="240" w:lineRule="auto"/>
              <w:ind w:left="0" w:right="0"/>
              <w:jc w:val="right"/>
              <w:rPr>
                <w:i/>
                <w:sz w:val="14"/>
                <w:szCs w:val="14"/>
              </w:rPr>
            </w:pPr>
            <w:r w:rsidRPr="00CE785D">
              <w:rPr>
                <w:i/>
                <w:sz w:val="14"/>
                <w:szCs w:val="14"/>
              </w:rPr>
              <w:t>Октябрь</w:t>
            </w:r>
          </w:p>
        </w:tc>
        <w:tc>
          <w:tcPr>
            <w:tcW w:w="626" w:type="dxa"/>
            <w:gridSpan w:val="2"/>
            <w:tcBorders>
              <w:top w:val="nil"/>
              <w:bottom w:val="single" w:sz="12" w:space="0" w:color="auto"/>
            </w:tcBorders>
            <w:shd w:val="clear" w:color="auto" w:fill="auto"/>
            <w:vAlign w:val="bottom"/>
          </w:tcPr>
          <w:p w:rsidR="00637B03" w:rsidRPr="00CE785D" w:rsidRDefault="00637B03" w:rsidP="000A5CDE">
            <w:pPr>
              <w:pStyle w:val="SingleTxtG"/>
              <w:spacing w:before="80" w:after="80" w:line="240" w:lineRule="auto"/>
              <w:ind w:left="0" w:right="0"/>
              <w:jc w:val="right"/>
              <w:rPr>
                <w:i/>
                <w:sz w:val="14"/>
                <w:szCs w:val="14"/>
              </w:rPr>
            </w:pPr>
            <w:r w:rsidRPr="00CE785D">
              <w:rPr>
                <w:i/>
                <w:sz w:val="14"/>
                <w:szCs w:val="14"/>
              </w:rPr>
              <w:t>Апрель</w:t>
            </w:r>
          </w:p>
        </w:tc>
        <w:tc>
          <w:tcPr>
            <w:tcW w:w="793" w:type="dxa"/>
            <w:tcBorders>
              <w:top w:val="single" w:sz="4" w:space="0" w:color="auto"/>
              <w:bottom w:val="single" w:sz="12" w:space="0" w:color="auto"/>
            </w:tcBorders>
            <w:shd w:val="clear" w:color="auto" w:fill="auto"/>
            <w:vAlign w:val="bottom"/>
          </w:tcPr>
          <w:p w:rsidR="00637B03" w:rsidRPr="00CE785D" w:rsidRDefault="00637B03" w:rsidP="000A5CDE">
            <w:pPr>
              <w:pStyle w:val="SingleTxtG"/>
              <w:spacing w:before="80" w:after="80" w:line="240" w:lineRule="auto"/>
              <w:ind w:left="0" w:right="0"/>
              <w:jc w:val="right"/>
              <w:rPr>
                <w:i/>
                <w:sz w:val="14"/>
                <w:szCs w:val="14"/>
              </w:rPr>
            </w:pPr>
            <w:r w:rsidRPr="00CE785D">
              <w:rPr>
                <w:i/>
                <w:sz w:val="14"/>
                <w:szCs w:val="14"/>
              </w:rPr>
              <w:t xml:space="preserve">Октябрь </w:t>
            </w:r>
          </w:p>
        </w:tc>
      </w:tr>
      <w:tr w:rsidR="00637B03" w:rsidRPr="00CE785D" w:rsidTr="000A5CDE">
        <w:trPr>
          <w:trHeight w:val="240"/>
        </w:trPr>
        <w:tc>
          <w:tcPr>
            <w:tcW w:w="2835" w:type="dxa"/>
            <w:tcBorders>
              <w:top w:val="single" w:sz="12" w:space="0" w:color="auto"/>
            </w:tcBorders>
            <w:shd w:val="clear" w:color="auto" w:fill="auto"/>
          </w:tcPr>
          <w:p w:rsidR="00637B03" w:rsidRPr="00CE785D" w:rsidRDefault="00637B03" w:rsidP="00637B03">
            <w:pPr>
              <w:tabs>
                <w:tab w:val="left" w:pos="288"/>
                <w:tab w:val="left" w:pos="576"/>
                <w:tab w:val="left" w:pos="864"/>
                <w:tab w:val="left" w:pos="1152"/>
              </w:tabs>
              <w:suppressAutoHyphens/>
              <w:spacing w:before="40" w:after="40" w:line="200" w:lineRule="exact"/>
              <w:ind w:right="40"/>
              <w:rPr>
                <w:rFonts w:eastAsia="Times New Roman"/>
                <w:noProof/>
                <w:sz w:val="17"/>
                <w:szCs w:val="20"/>
              </w:rPr>
            </w:pPr>
            <w:r w:rsidRPr="00CE785D">
              <w:rPr>
                <w:rFonts w:eastAsia="Times New Roman"/>
                <w:noProof/>
                <w:sz w:val="17"/>
                <w:szCs w:val="20"/>
              </w:rPr>
              <w:t xml:space="preserve">Добавки витамина А детям </w:t>
            </w:r>
            <w:r w:rsidRPr="00CE785D">
              <w:rPr>
                <w:rFonts w:eastAsia="Times New Roman"/>
                <w:noProof/>
                <w:sz w:val="17"/>
                <w:szCs w:val="20"/>
              </w:rPr>
              <w:br/>
              <w:t xml:space="preserve">в возрасте 6–59 месяцев </w:t>
            </w:r>
          </w:p>
        </w:tc>
        <w:tc>
          <w:tcPr>
            <w:tcW w:w="709" w:type="dxa"/>
            <w:tcBorders>
              <w:top w:val="single" w:sz="12" w:space="0" w:color="auto"/>
            </w:tcBorders>
            <w:shd w:val="clear" w:color="auto" w:fill="auto"/>
            <w:vAlign w:val="bottom"/>
          </w:tcPr>
          <w:p w:rsidR="00637B03" w:rsidRPr="00CE785D" w:rsidRDefault="00637B03" w:rsidP="00637B03">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95%</w:t>
            </w:r>
          </w:p>
        </w:tc>
        <w:tc>
          <w:tcPr>
            <w:tcW w:w="801" w:type="dxa"/>
            <w:tcBorders>
              <w:top w:val="single" w:sz="12" w:space="0" w:color="auto"/>
            </w:tcBorders>
            <w:shd w:val="clear" w:color="auto" w:fill="auto"/>
            <w:vAlign w:val="bottom"/>
          </w:tcPr>
          <w:p w:rsidR="00637B03" w:rsidRPr="00CE785D" w:rsidRDefault="00637B03" w:rsidP="00637B03">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98%</w:t>
            </w:r>
          </w:p>
        </w:tc>
        <w:tc>
          <w:tcPr>
            <w:tcW w:w="604" w:type="dxa"/>
            <w:gridSpan w:val="2"/>
            <w:tcBorders>
              <w:top w:val="single" w:sz="12" w:space="0" w:color="auto"/>
            </w:tcBorders>
            <w:shd w:val="clear" w:color="auto" w:fill="auto"/>
            <w:vAlign w:val="bottom"/>
          </w:tcPr>
          <w:p w:rsidR="00637B03" w:rsidRPr="00CE785D" w:rsidRDefault="00637B03" w:rsidP="00637B03">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95%</w:t>
            </w:r>
          </w:p>
        </w:tc>
        <w:tc>
          <w:tcPr>
            <w:tcW w:w="801" w:type="dxa"/>
            <w:tcBorders>
              <w:top w:val="single" w:sz="12" w:space="0" w:color="auto"/>
            </w:tcBorders>
            <w:shd w:val="clear" w:color="auto" w:fill="auto"/>
            <w:vAlign w:val="bottom"/>
          </w:tcPr>
          <w:p w:rsidR="00637B03" w:rsidRPr="00CE785D" w:rsidRDefault="00637B03" w:rsidP="00637B03">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95%</w:t>
            </w:r>
          </w:p>
        </w:tc>
        <w:tc>
          <w:tcPr>
            <w:tcW w:w="626" w:type="dxa"/>
            <w:gridSpan w:val="2"/>
            <w:tcBorders>
              <w:top w:val="single" w:sz="12" w:space="0" w:color="auto"/>
            </w:tcBorders>
            <w:shd w:val="clear" w:color="auto" w:fill="auto"/>
            <w:vAlign w:val="bottom"/>
          </w:tcPr>
          <w:p w:rsidR="00637B03" w:rsidRPr="00CE785D" w:rsidRDefault="00637B03" w:rsidP="00637B03">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91%</w:t>
            </w:r>
          </w:p>
        </w:tc>
        <w:tc>
          <w:tcPr>
            <w:tcW w:w="793" w:type="dxa"/>
            <w:tcBorders>
              <w:top w:val="single" w:sz="12" w:space="0" w:color="auto"/>
            </w:tcBorders>
            <w:shd w:val="clear" w:color="auto" w:fill="auto"/>
            <w:vAlign w:val="bottom"/>
          </w:tcPr>
          <w:p w:rsidR="00637B03" w:rsidRPr="00CE785D" w:rsidRDefault="00637B03" w:rsidP="00637B03">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98%</w:t>
            </w:r>
          </w:p>
        </w:tc>
        <w:tc>
          <w:tcPr>
            <w:tcW w:w="626" w:type="dxa"/>
            <w:gridSpan w:val="2"/>
            <w:tcBorders>
              <w:top w:val="single" w:sz="12" w:space="0" w:color="auto"/>
            </w:tcBorders>
            <w:shd w:val="clear" w:color="auto" w:fill="auto"/>
            <w:vAlign w:val="bottom"/>
          </w:tcPr>
          <w:p w:rsidR="00637B03" w:rsidRPr="00CE785D" w:rsidRDefault="00637B03" w:rsidP="00637B03">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96%</w:t>
            </w:r>
          </w:p>
        </w:tc>
        <w:tc>
          <w:tcPr>
            <w:tcW w:w="793" w:type="dxa"/>
            <w:tcBorders>
              <w:top w:val="single" w:sz="12" w:space="0" w:color="auto"/>
            </w:tcBorders>
            <w:shd w:val="clear" w:color="auto" w:fill="auto"/>
            <w:vAlign w:val="bottom"/>
          </w:tcPr>
          <w:p w:rsidR="00637B03" w:rsidRPr="00CE785D" w:rsidRDefault="00637B03" w:rsidP="00637B03">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95%</w:t>
            </w:r>
          </w:p>
        </w:tc>
      </w:tr>
      <w:tr w:rsidR="00637B03" w:rsidRPr="00CE785D" w:rsidTr="000A5CDE">
        <w:trPr>
          <w:trHeight w:val="240"/>
        </w:trPr>
        <w:tc>
          <w:tcPr>
            <w:tcW w:w="2835" w:type="dxa"/>
            <w:shd w:val="clear" w:color="auto" w:fill="auto"/>
          </w:tcPr>
          <w:p w:rsidR="00637B03" w:rsidRPr="00CE785D" w:rsidRDefault="00637B03" w:rsidP="00637B03">
            <w:pPr>
              <w:tabs>
                <w:tab w:val="left" w:pos="288"/>
                <w:tab w:val="left" w:pos="576"/>
                <w:tab w:val="left" w:pos="864"/>
                <w:tab w:val="left" w:pos="1152"/>
              </w:tabs>
              <w:suppressAutoHyphens/>
              <w:spacing w:before="40" w:after="40" w:line="200" w:lineRule="exact"/>
              <w:ind w:right="40"/>
              <w:rPr>
                <w:rFonts w:eastAsia="Times New Roman"/>
                <w:noProof/>
                <w:sz w:val="17"/>
                <w:szCs w:val="20"/>
              </w:rPr>
            </w:pPr>
            <w:r w:rsidRPr="00CE785D">
              <w:rPr>
                <w:rFonts w:eastAsia="Times New Roman"/>
                <w:noProof/>
                <w:sz w:val="17"/>
                <w:szCs w:val="20"/>
              </w:rPr>
              <w:t xml:space="preserve">Дегельминтизация детей </w:t>
            </w:r>
            <w:r w:rsidRPr="00CE785D">
              <w:rPr>
                <w:rFonts w:eastAsia="Times New Roman"/>
                <w:noProof/>
                <w:sz w:val="17"/>
                <w:szCs w:val="20"/>
              </w:rPr>
              <w:br/>
              <w:t>в возрасте 12–59 месяцев</w:t>
            </w:r>
          </w:p>
        </w:tc>
        <w:tc>
          <w:tcPr>
            <w:tcW w:w="709" w:type="dxa"/>
            <w:shd w:val="clear" w:color="auto" w:fill="auto"/>
            <w:vAlign w:val="bottom"/>
          </w:tcPr>
          <w:p w:rsidR="00637B03" w:rsidRPr="00CE785D" w:rsidRDefault="00637B03" w:rsidP="00637B03">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97%</w:t>
            </w:r>
          </w:p>
        </w:tc>
        <w:tc>
          <w:tcPr>
            <w:tcW w:w="801" w:type="dxa"/>
            <w:shd w:val="clear" w:color="auto" w:fill="auto"/>
            <w:vAlign w:val="bottom"/>
          </w:tcPr>
          <w:p w:rsidR="00637B03" w:rsidRPr="00CE785D" w:rsidRDefault="00637B03" w:rsidP="00637B03">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99%</w:t>
            </w:r>
          </w:p>
        </w:tc>
        <w:tc>
          <w:tcPr>
            <w:tcW w:w="604" w:type="dxa"/>
            <w:gridSpan w:val="2"/>
            <w:shd w:val="clear" w:color="auto" w:fill="auto"/>
            <w:vAlign w:val="bottom"/>
          </w:tcPr>
          <w:p w:rsidR="00637B03" w:rsidRPr="00CE785D" w:rsidRDefault="00637B03" w:rsidP="00637B03">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95%</w:t>
            </w:r>
          </w:p>
        </w:tc>
        <w:tc>
          <w:tcPr>
            <w:tcW w:w="801" w:type="dxa"/>
            <w:shd w:val="clear" w:color="auto" w:fill="auto"/>
            <w:vAlign w:val="bottom"/>
          </w:tcPr>
          <w:p w:rsidR="00637B03" w:rsidRPr="00CE785D" w:rsidRDefault="00637B03" w:rsidP="00637B03">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96%</w:t>
            </w:r>
          </w:p>
        </w:tc>
        <w:tc>
          <w:tcPr>
            <w:tcW w:w="626" w:type="dxa"/>
            <w:gridSpan w:val="2"/>
            <w:shd w:val="clear" w:color="auto" w:fill="auto"/>
            <w:vAlign w:val="bottom"/>
          </w:tcPr>
          <w:p w:rsidR="00637B03" w:rsidRPr="00CE785D" w:rsidRDefault="00637B03" w:rsidP="00637B03">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92%</w:t>
            </w:r>
          </w:p>
        </w:tc>
        <w:tc>
          <w:tcPr>
            <w:tcW w:w="793" w:type="dxa"/>
            <w:shd w:val="clear" w:color="auto" w:fill="auto"/>
            <w:vAlign w:val="bottom"/>
          </w:tcPr>
          <w:p w:rsidR="00637B03" w:rsidRPr="00CE785D" w:rsidRDefault="00637B03" w:rsidP="00637B03">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95%</w:t>
            </w:r>
          </w:p>
        </w:tc>
        <w:tc>
          <w:tcPr>
            <w:tcW w:w="626" w:type="dxa"/>
            <w:gridSpan w:val="2"/>
            <w:shd w:val="clear" w:color="auto" w:fill="auto"/>
            <w:vAlign w:val="bottom"/>
          </w:tcPr>
          <w:p w:rsidR="00637B03" w:rsidRPr="00CE785D" w:rsidRDefault="00637B03" w:rsidP="00637B03">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96%</w:t>
            </w:r>
          </w:p>
        </w:tc>
        <w:tc>
          <w:tcPr>
            <w:tcW w:w="793" w:type="dxa"/>
            <w:shd w:val="clear" w:color="auto" w:fill="auto"/>
            <w:vAlign w:val="bottom"/>
          </w:tcPr>
          <w:p w:rsidR="00637B03" w:rsidRPr="00CE785D" w:rsidRDefault="00637B03" w:rsidP="00637B03">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95%</w:t>
            </w:r>
          </w:p>
        </w:tc>
      </w:tr>
      <w:tr w:rsidR="00637B03" w:rsidRPr="00CE785D" w:rsidTr="000A5CDE">
        <w:trPr>
          <w:trHeight w:val="240"/>
        </w:trPr>
        <w:tc>
          <w:tcPr>
            <w:tcW w:w="2835" w:type="dxa"/>
            <w:shd w:val="clear" w:color="auto" w:fill="auto"/>
          </w:tcPr>
          <w:p w:rsidR="00637B03" w:rsidRPr="00CE785D" w:rsidRDefault="00637B03" w:rsidP="00637B03">
            <w:pPr>
              <w:tabs>
                <w:tab w:val="left" w:pos="288"/>
                <w:tab w:val="left" w:pos="576"/>
                <w:tab w:val="left" w:pos="864"/>
                <w:tab w:val="left" w:pos="1152"/>
              </w:tabs>
              <w:suppressAutoHyphens/>
              <w:spacing w:before="40" w:after="40" w:line="200" w:lineRule="exact"/>
              <w:ind w:right="40"/>
              <w:rPr>
                <w:rFonts w:eastAsia="Times New Roman"/>
                <w:noProof/>
                <w:sz w:val="17"/>
                <w:szCs w:val="20"/>
              </w:rPr>
            </w:pPr>
            <w:r w:rsidRPr="00CE785D">
              <w:rPr>
                <w:rFonts w:eastAsia="Times New Roman"/>
                <w:noProof/>
                <w:sz w:val="17"/>
                <w:szCs w:val="20"/>
              </w:rPr>
              <w:t>Дегельминтизация беременных женщин со сроком беременности</w:t>
            </w:r>
            <w:r w:rsidRPr="00CE785D">
              <w:rPr>
                <w:rFonts w:eastAsia="Times New Roman"/>
                <w:noProof/>
                <w:sz w:val="17"/>
                <w:szCs w:val="20"/>
              </w:rPr>
              <w:br/>
              <w:t>&gt; 4 месяцев</w:t>
            </w:r>
          </w:p>
        </w:tc>
        <w:tc>
          <w:tcPr>
            <w:tcW w:w="709" w:type="dxa"/>
            <w:shd w:val="clear" w:color="auto" w:fill="auto"/>
            <w:vAlign w:val="bottom"/>
          </w:tcPr>
          <w:p w:rsidR="00637B03" w:rsidRPr="00CE785D" w:rsidRDefault="00637B03" w:rsidP="00637B03">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39%</w:t>
            </w:r>
          </w:p>
        </w:tc>
        <w:tc>
          <w:tcPr>
            <w:tcW w:w="801" w:type="dxa"/>
            <w:shd w:val="clear" w:color="auto" w:fill="auto"/>
            <w:vAlign w:val="bottom"/>
          </w:tcPr>
          <w:p w:rsidR="00637B03" w:rsidRPr="00CE785D" w:rsidRDefault="00637B03" w:rsidP="00637B03">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53%</w:t>
            </w:r>
          </w:p>
        </w:tc>
        <w:tc>
          <w:tcPr>
            <w:tcW w:w="604" w:type="dxa"/>
            <w:gridSpan w:val="2"/>
            <w:shd w:val="clear" w:color="auto" w:fill="auto"/>
            <w:vAlign w:val="bottom"/>
          </w:tcPr>
          <w:p w:rsidR="00637B03" w:rsidRPr="00CE785D" w:rsidRDefault="00637B03" w:rsidP="00637B03">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51%</w:t>
            </w:r>
          </w:p>
        </w:tc>
        <w:tc>
          <w:tcPr>
            <w:tcW w:w="801" w:type="dxa"/>
            <w:shd w:val="clear" w:color="auto" w:fill="auto"/>
            <w:vAlign w:val="bottom"/>
          </w:tcPr>
          <w:p w:rsidR="00637B03" w:rsidRPr="00CE785D" w:rsidRDefault="00637B03" w:rsidP="00637B03">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54%</w:t>
            </w:r>
          </w:p>
        </w:tc>
        <w:tc>
          <w:tcPr>
            <w:tcW w:w="626" w:type="dxa"/>
            <w:gridSpan w:val="2"/>
            <w:shd w:val="clear" w:color="auto" w:fill="auto"/>
            <w:vAlign w:val="bottom"/>
          </w:tcPr>
          <w:p w:rsidR="00637B03" w:rsidRPr="00CE785D" w:rsidRDefault="00637B03" w:rsidP="00637B03">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52%</w:t>
            </w:r>
          </w:p>
        </w:tc>
        <w:tc>
          <w:tcPr>
            <w:tcW w:w="793" w:type="dxa"/>
            <w:shd w:val="clear" w:color="auto" w:fill="auto"/>
            <w:vAlign w:val="bottom"/>
          </w:tcPr>
          <w:p w:rsidR="00637B03" w:rsidRPr="00CE785D" w:rsidRDefault="00637B03" w:rsidP="00637B03">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56%</w:t>
            </w:r>
          </w:p>
        </w:tc>
        <w:tc>
          <w:tcPr>
            <w:tcW w:w="626" w:type="dxa"/>
            <w:gridSpan w:val="2"/>
            <w:shd w:val="clear" w:color="auto" w:fill="auto"/>
            <w:vAlign w:val="bottom"/>
          </w:tcPr>
          <w:p w:rsidR="00637B03" w:rsidRPr="00CE785D" w:rsidRDefault="00637B03" w:rsidP="00637B03">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50%</w:t>
            </w:r>
          </w:p>
        </w:tc>
        <w:tc>
          <w:tcPr>
            <w:tcW w:w="793" w:type="dxa"/>
            <w:shd w:val="clear" w:color="auto" w:fill="auto"/>
            <w:vAlign w:val="bottom"/>
          </w:tcPr>
          <w:p w:rsidR="00637B03" w:rsidRPr="00CE785D" w:rsidRDefault="00637B03" w:rsidP="00637B03">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48%</w:t>
            </w:r>
          </w:p>
        </w:tc>
      </w:tr>
      <w:tr w:rsidR="00637B03" w:rsidRPr="00CE785D" w:rsidTr="000A5CDE">
        <w:trPr>
          <w:cantSplit/>
          <w:trHeight w:val="240"/>
        </w:trPr>
        <w:tc>
          <w:tcPr>
            <w:tcW w:w="2835" w:type="dxa"/>
            <w:shd w:val="clear" w:color="auto" w:fill="auto"/>
          </w:tcPr>
          <w:p w:rsidR="00637B03" w:rsidRPr="00CE785D" w:rsidRDefault="00637B03" w:rsidP="00637B03">
            <w:pPr>
              <w:tabs>
                <w:tab w:val="left" w:pos="288"/>
                <w:tab w:val="left" w:pos="576"/>
                <w:tab w:val="left" w:pos="864"/>
                <w:tab w:val="left" w:pos="1152"/>
              </w:tabs>
              <w:suppressAutoHyphens/>
              <w:spacing w:before="40" w:after="40" w:line="200" w:lineRule="exact"/>
              <w:ind w:right="40"/>
              <w:rPr>
                <w:rFonts w:eastAsia="Times New Roman"/>
                <w:noProof/>
                <w:sz w:val="17"/>
                <w:szCs w:val="20"/>
              </w:rPr>
            </w:pPr>
            <w:r w:rsidRPr="00CE785D">
              <w:rPr>
                <w:rFonts w:eastAsia="Times New Roman"/>
                <w:noProof/>
                <w:sz w:val="17"/>
                <w:szCs w:val="20"/>
              </w:rPr>
              <w:t xml:space="preserve">Выявление признаков острого недоедания у детей в возрасте </w:t>
            </w:r>
            <w:r w:rsidRPr="00CE785D">
              <w:rPr>
                <w:rFonts w:eastAsia="Times New Roman"/>
                <w:noProof/>
                <w:sz w:val="17"/>
                <w:szCs w:val="20"/>
              </w:rPr>
              <w:br/>
              <w:t xml:space="preserve">6–59 месяцев </w:t>
            </w:r>
          </w:p>
        </w:tc>
        <w:tc>
          <w:tcPr>
            <w:tcW w:w="709" w:type="dxa"/>
            <w:shd w:val="clear" w:color="auto" w:fill="auto"/>
            <w:vAlign w:val="bottom"/>
          </w:tcPr>
          <w:p w:rsidR="00637B03" w:rsidRPr="00CE785D" w:rsidRDefault="00637B03" w:rsidP="00637B03">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59%</w:t>
            </w:r>
          </w:p>
        </w:tc>
        <w:tc>
          <w:tcPr>
            <w:tcW w:w="801" w:type="dxa"/>
            <w:shd w:val="clear" w:color="auto" w:fill="auto"/>
            <w:vAlign w:val="bottom"/>
          </w:tcPr>
          <w:p w:rsidR="00637B03" w:rsidRPr="00CE785D" w:rsidRDefault="00637B03" w:rsidP="00637B03">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81%</w:t>
            </w:r>
          </w:p>
        </w:tc>
        <w:tc>
          <w:tcPr>
            <w:tcW w:w="604" w:type="dxa"/>
            <w:gridSpan w:val="2"/>
            <w:shd w:val="clear" w:color="auto" w:fill="auto"/>
            <w:vAlign w:val="bottom"/>
          </w:tcPr>
          <w:p w:rsidR="00637B03" w:rsidRPr="00CE785D" w:rsidRDefault="00637B03" w:rsidP="00637B03">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92%</w:t>
            </w:r>
          </w:p>
        </w:tc>
        <w:tc>
          <w:tcPr>
            <w:tcW w:w="801" w:type="dxa"/>
            <w:shd w:val="clear" w:color="auto" w:fill="auto"/>
            <w:vAlign w:val="bottom"/>
          </w:tcPr>
          <w:p w:rsidR="00637B03" w:rsidRPr="00CE785D" w:rsidRDefault="00637B03" w:rsidP="00637B03">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95%</w:t>
            </w:r>
          </w:p>
        </w:tc>
        <w:tc>
          <w:tcPr>
            <w:tcW w:w="626" w:type="dxa"/>
            <w:gridSpan w:val="2"/>
            <w:shd w:val="clear" w:color="auto" w:fill="auto"/>
            <w:vAlign w:val="bottom"/>
          </w:tcPr>
          <w:p w:rsidR="00637B03" w:rsidRPr="00CE785D" w:rsidRDefault="00637B03" w:rsidP="00637B03">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67%</w:t>
            </w:r>
          </w:p>
        </w:tc>
        <w:tc>
          <w:tcPr>
            <w:tcW w:w="793" w:type="dxa"/>
            <w:shd w:val="clear" w:color="auto" w:fill="auto"/>
            <w:vAlign w:val="bottom"/>
          </w:tcPr>
          <w:p w:rsidR="00637B03" w:rsidRPr="00CE785D" w:rsidRDefault="00637B03" w:rsidP="00637B03">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87%</w:t>
            </w:r>
          </w:p>
        </w:tc>
        <w:tc>
          <w:tcPr>
            <w:tcW w:w="626" w:type="dxa"/>
            <w:gridSpan w:val="2"/>
            <w:shd w:val="clear" w:color="auto" w:fill="auto"/>
            <w:vAlign w:val="bottom"/>
          </w:tcPr>
          <w:p w:rsidR="00637B03" w:rsidRPr="00CE785D" w:rsidRDefault="00637B03" w:rsidP="00637B03">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85%</w:t>
            </w:r>
          </w:p>
        </w:tc>
        <w:tc>
          <w:tcPr>
            <w:tcW w:w="793" w:type="dxa"/>
            <w:shd w:val="clear" w:color="auto" w:fill="auto"/>
            <w:vAlign w:val="bottom"/>
          </w:tcPr>
          <w:p w:rsidR="00637B03" w:rsidRPr="00CE785D" w:rsidRDefault="00637B03" w:rsidP="00637B03">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92%</w:t>
            </w:r>
          </w:p>
        </w:tc>
      </w:tr>
      <w:tr w:rsidR="00637B03" w:rsidRPr="00CE785D" w:rsidTr="000A5CDE">
        <w:trPr>
          <w:trHeight w:val="240"/>
        </w:trPr>
        <w:tc>
          <w:tcPr>
            <w:tcW w:w="2835" w:type="dxa"/>
            <w:shd w:val="clear" w:color="auto" w:fill="auto"/>
          </w:tcPr>
          <w:p w:rsidR="00637B03" w:rsidRPr="00CE785D" w:rsidRDefault="00637B03" w:rsidP="00637B03">
            <w:pPr>
              <w:tabs>
                <w:tab w:val="left" w:pos="288"/>
                <w:tab w:val="left" w:pos="576"/>
                <w:tab w:val="left" w:pos="864"/>
                <w:tab w:val="left" w:pos="1152"/>
              </w:tabs>
              <w:suppressAutoHyphens/>
              <w:spacing w:before="40" w:after="40" w:line="200" w:lineRule="exact"/>
              <w:ind w:right="40"/>
              <w:rPr>
                <w:rFonts w:eastAsia="Times New Roman"/>
                <w:noProof/>
                <w:sz w:val="17"/>
                <w:szCs w:val="20"/>
              </w:rPr>
            </w:pPr>
            <w:r w:rsidRPr="00CE785D">
              <w:rPr>
                <w:rFonts w:eastAsia="Times New Roman"/>
                <w:noProof/>
                <w:sz w:val="17"/>
                <w:szCs w:val="20"/>
              </w:rPr>
              <w:t xml:space="preserve">Добавки Ж + ФК </w:t>
            </w:r>
            <w:r w:rsidRPr="00CE785D">
              <w:rPr>
                <w:rFonts w:eastAsia="Times New Roman"/>
                <w:noProof/>
                <w:sz w:val="17"/>
                <w:szCs w:val="20"/>
              </w:rPr>
              <w:br/>
              <w:t xml:space="preserve">для беременных женщин </w:t>
            </w:r>
          </w:p>
        </w:tc>
        <w:tc>
          <w:tcPr>
            <w:tcW w:w="4334" w:type="dxa"/>
            <w:gridSpan w:val="8"/>
            <w:shd w:val="clear" w:color="auto" w:fill="auto"/>
            <w:vAlign w:val="bottom"/>
          </w:tcPr>
          <w:p w:rsidR="00637B03" w:rsidRPr="00CE785D" w:rsidRDefault="00637B03" w:rsidP="00637B03">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p>
        </w:tc>
        <w:tc>
          <w:tcPr>
            <w:tcW w:w="626" w:type="dxa"/>
            <w:gridSpan w:val="2"/>
            <w:shd w:val="clear" w:color="auto" w:fill="auto"/>
            <w:vAlign w:val="bottom"/>
          </w:tcPr>
          <w:p w:rsidR="00637B03" w:rsidRPr="00CE785D" w:rsidRDefault="00637B03" w:rsidP="00637B03">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17%</w:t>
            </w:r>
          </w:p>
        </w:tc>
        <w:tc>
          <w:tcPr>
            <w:tcW w:w="793" w:type="dxa"/>
            <w:shd w:val="clear" w:color="auto" w:fill="auto"/>
            <w:vAlign w:val="bottom"/>
          </w:tcPr>
          <w:p w:rsidR="00637B03" w:rsidRPr="00CE785D" w:rsidRDefault="00637B03" w:rsidP="00637B03">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100%</w:t>
            </w:r>
          </w:p>
        </w:tc>
      </w:tr>
      <w:tr w:rsidR="00637B03" w:rsidRPr="00CE785D" w:rsidTr="000A5CDE">
        <w:trPr>
          <w:trHeight w:val="240"/>
        </w:trPr>
        <w:tc>
          <w:tcPr>
            <w:tcW w:w="2835" w:type="dxa"/>
            <w:shd w:val="clear" w:color="auto" w:fill="auto"/>
          </w:tcPr>
          <w:p w:rsidR="00637B03" w:rsidRPr="00CE785D" w:rsidRDefault="00637B03" w:rsidP="00637B03">
            <w:pPr>
              <w:tabs>
                <w:tab w:val="left" w:pos="288"/>
                <w:tab w:val="left" w:pos="576"/>
                <w:tab w:val="left" w:pos="864"/>
                <w:tab w:val="left" w:pos="1152"/>
              </w:tabs>
              <w:suppressAutoHyphens/>
              <w:spacing w:before="40" w:after="40" w:line="200" w:lineRule="exact"/>
              <w:ind w:right="40"/>
              <w:rPr>
                <w:rFonts w:eastAsia="Times New Roman"/>
                <w:noProof/>
                <w:sz w:val="17"/>
                <w:szCs w:val="20"/>
              </w:rPr>
            </w:pPr>
            <w:r w:rsidRPr="00CE785D">
              <w:rPr>
                <w:rFonts w:eastAsia="Times New Roman"/>
                <w:noProof/>
                <w:sz w:val="17"/>
                <w:szCs w:val="20"/>
              </w:rPr>
              <w:t>Тестирование на ВИЧ беременных женщин</w:t>
            </w:r>
          </w:p>
        </w:tc>
        <w:tc>
          <w:tcPr>
            <w:tcW w:w="709" w:type="dxa"/>
            <w:shd w:val="clear" w:color="auto" w:fill="auto"/>
            <w:vAlign w:val="bottom"/>
          </w:tcPr>
          <w:p w:rsidR="00637B03" w:rsidRPr="00CE785D" w:rsidRDefault="00637B03" w:rsidP="00637B03">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57%</w:t>
            </w:r>
          </w:p>
        </w:tc>
        <w:tc>
          <w:tcPr>
            <w:tcW w:w="801" w:type="dxa"/>
            <w:shd w:val="clear" w:color="auto" w:fill="auto"/>
            <w:vAlign w:val="bottom"/>
          </w:tcPr>
          <w:p w:rsidR="00637B03" w:rsidRPr="00CE785D" w:rsidRDefault="00637B03" w:rsidP="00637B03">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63%</w:t>
            </w:r>
          </w:p>
        </w:tc>
        <w:tc>
          <w:tcPr>
            <w:tcW w:w="604" w:type="dxa"/>
            <w:gridSpan w:val="2"/>
            <w:shd w:val="clear" w:color="auto" w:fill="auto"/>
            <w:vAlign w:val="bottom"/>
          </w:tcPr>
          <w:p w:rsidR="00637B03" w:rsidRPr="00CE785D" w:rsidRDefault="00637B03" w:rsidP="00637B03">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p>
        </w:tc>
        <w:tc>
          <w:tcPr>
            <w:tcW w:w="801" w:type="dxa"/>
            <w:shd w:val="clear" w:color="auto" w:fill="auto"/>
            <w:vAlign w:val="bottom"/>
          </w:tcPr>
          <w:p w:rsidR="00637B03" w:rsidRPr="00CE785D" w:rsidRDefault="00637B03" w:rsidP="00637B03">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44%</w:t>
            </w:r>
          </w:p>
        </w:tc>
        <w:tc>
          <w:tcPr>
            <w:tcW w:w="1419" w:type="dxa"/>
            <w:gridSpan w:val="3"/>
            <w:shd w:val="clear" w:color="auto" w:fill="auto"/>
            <w:vAlign w:val="bottom"/>
          </w:tcPr>
          <w:p w:rsidR="00637B03" w:rsidRPr="00CE785D" w:rsidRDefault="00637B03" w:rsidP="00637B03">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p>
        </w:tc>
        <w:tc>
          <w:tcPr>
            <w:tcW w:w="626" w:type="dxa"/>
            <w:gridSpan w:val="2"/>
            <w:shd w:val="clear" w:color="auto" w:fill="auto"/>
            <w:vAlign w:val="bottom"/>
          </w:tcPr>
          <w:p w:rsidR="00637B03" w:rsidRPr="00CE785D" w:rsidRDefault="00637B03" w:rsidP="00637B03">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70%</w:t>
            </w:r>
          </w:p>
        </w:tc>
        <w:tc>
          <w:tcPr>
            <w:tcW w:w="793" w:type="dxa"/>
            <w:shd w:val="clear" w:color="auto" w:fill="auto"/>
            <w:vAlign w:val="bottom"/>
          </w:tcPr>
          <w:p w:rsidR="00637B03" w:rsidRPr="00CE785D" w:rsidRDefault="00637B03" w:rsidP="00637B03">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52%</w:t>
            </w:r>
          </w:p>
        </w:tc>
      </w:tr>
      <w:tr w:rsidR="00637B03" w:rsidRPr="00CE785D" w:rsidTr="000A5CDE">
        <w:trPr>
          <w:trHeight w:val="240"/>
        </w:trPr>
        <w:tc>
          <w:tcPr>
            <w:tcW w:w="2835" w:type="dxa"/>
            <w:shd w:val="clear" w:color="auto" w:fill="auto"/>
          </w:tcPr>
          <w:p w:rsidR="00637B03" w:rsidRPr="00CE785D" w:rsidRDefault="00637B03" w:rsidP="00637B03">
            <w:pPr>
              <w:tabs>
                <w:tab w:val="left" w:pos="288"/>
                <w:tab w:val="left" w:pos="576"/>
                <w:tab w:val="left" w:pos="864"/>
                <w:tab w:val="left" w:pos="1152"/>
              </w:tabs>
              <w:suppressAutoHyphens/>
              <w:spacing w:before="40" w:after="40" w:line="200" w:lineRule="exact"/>
              <w:ind w:right="40"/>
              <w:rPr>
                <w:rFonts w:eastAsia="Times New Roman"/>
                <w:noProof/>
                <w:sz w:val="17"/>
                <w:szCs w:val="20"/>
              </w:rPr>
            </w:pPr>
            <w:r w:rsidRPr="00CE785D">
              <w:rPr>
                <w:rFonts w:eastAsia="Times New Roman"/>
                <w:noProof/>
                <w:sz w:val="17"/>
                <w:szCs w:val="20"/>
              </w:rPr>
              <w:t xml:space="preserve">Курс ИПТ/СП 1 и ИПТ/СП 2 </w:t>
            </w:r>
            <w:r w:rsidRPr="00CE785D">
              <w:rPr>
                <w:rFonts w:eastAsia="Times New Roman"/>
                <w:noProof/>
                <w:sz w:val="17"/>
                <w:szCs w:val="20"/>
              </w:rPr>
              <w:br/>
              <w:t xml:space="preserve">для беременных женщин </w:t>
            </w:r>
          </w:p>
        </w:tc>
        <w:tc>
          <w:tcPr>
            <w:tcW w:w="709" w:type="dxa"/>
            <w:shd w:val="clear" w:color="auto" w:fill="auto"/>
            <w:vAlign w:val="bottom"/>
          </w:tcPr>
          <w:p w:rsidR="00637B03" w:rsidRPr="00CE785D" w:rsidRDefault="00637B03" w:rsidP="00637B03">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33%</w:t>
            </w:r>
          </w:p>
        </w:tc>
        <w:tc>
          <w:tcPr>
            <w:tcW w:w="801" w:type="dxa"/>
            <w:shd w:val="clear" w:color="auto" w:fill="auto"/>
            <w:vAlign w:val="bottom"/>
          </w:tcPr>
          <w:p w:rsidR="00637B03" w:rsidRPr="00CE785D" w:rsidRDefault="00637B03" w:rsidP="00637B03">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25%</w:t>
            </w:r>
          </w:p>
        </w:tc>
        <w:tc>
          <w:tcPr>
            <w:tcW w:w="4243" w:type="dxa"/>
            <w:gridSpan w:val="9"/>
            <w:shd w:val="clear" w:color="auto" w:fill="auto"/>
            <w:vAlign w:val="bottom"/>
          </w:tcPr>
          <w:p w:rsidR="00637B03" w:rsidRPr="00CE785D" w:rsidRDefault="00637B03" w:rsidP="00637B03">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p>
        </w:tc>
      </w:tr>
      <w:tr w:rsidR="00637B03" w:rsidRPr="00CE785D" w:rsidTr="000A5CDE">
        <w:trPr>
          <w:trHeight w:val="240"/>
        </w:trPr>
        <w:tc>
          <w:tcPr>
            <w:tcW w:w="2835" w:type="dxa"/>
            <w:tcBorders>
              <w:bottom w:val="single" w:sz="12" w:space="0" w:color="auto"/>
            </w:tcBorders>
            <w:shd w:val="clear" w:color="auto" w:fill="auto"/>
          </w:tcPr>
          <w:p w:rsidR="00637B03" w:rsidRPr="00CE785D" w:rsidRDefault="00637B03" w:rsidP="00637B03">
            <w:pPr>
              <w:tabs>
                <w:tab w:val="left" w:pos="288"/>
                <w:tab w:val="left" w:pos="576"/>
                <w:tab w:val="left" w:pos="864"/>
                <w:tab w:val="left" w:pos="1152"/>
              </w:tabs>
              <w:suppressAutoHyphens/>
              <w:spacing w:before="40" w:after="40" w:line="200" w:lineRule="exact"/>
              <w:ind w:right="40"/>
              <w:rPr>
                <w:rFonts w:eastAsia="Times New Roman"/>
                <w:noProof/>
                <w:sz w:val="17"/>
                <w:szCs w:val="20"/>
              </w:rPr>
            </w:pPr>
            <w:r w:rsidRPr="00CE785D">
              <w:rPr>
                <w:rFonts w:eastAsia="Times New Roman"/>
                <w:noProof/>
                <w:sz w:val="17"/>
                <w:szCs w:val="20"/>
              </w:rPr>
              <w:t xml:space="preserve">Планирование размера семьи </w:t>
            </w:r>
          </w:p>
        </w:tc>
        <w:tc>
          <w:tcPr>
            <w:tcW w:w="709" w:type="dxa"/>
            <w:tcBorders>
              <w:bottom w:val="single" w:sz="12" w:space="0" w:color="auto"/>
            </w:tcBorders>
            <w:shd w:val="clear" w:color="auto" w:fill="auto"/>
            <w:vAlign w:val="bottom"/>
          </w:tcPr>
          <w:p w:rsidR="00637B03" w:rsidRPr="00CE785D" w:rsidRDefault="00637B03" w:rsidP="00637B03">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34 154</w:t>
            </w:r>
          </w:p>
        </w:tc>
        <w:tc>
          <w:tcPr>
            <w:tcW w:w="801" w:type="dxa"/>
            <w:tcBorders>
              <w:bottom w:val="single" w:sz="12" w:space="0" w:color="auto"/>
            </w:tcBorders>
            <w:shd w:val="clear" w:color="auto" w:fill="auto"/>
            <w:vAlign w:val="bottom"/>
          </w:tcPr>
          <w:p w:rsidR="00637B03" w:rsidRPr="00CE785D" w:rsidRDefault="00637B03" w:rsidP="00637B03">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21 347</w:t>
            </w:r>
          </w:p>
        </w:tc>
        <w:tc>
          <w:tcPr>
            <w:tcW w:w="604" w:type="dxa"/>
            <w:gridSpan w:val="2"/>
            <w:tcBorders>
              <w:bottom w:val="single" w:sz="12" w:space="0" w:color="auto"/>
            </w:tcBorders>
            <w:shd w:val="clear" w:color="auto" w:fill="auto"/>
            <w:vAlign w:val="bottom"/>
          </w:tcPr>
          <w:p w:rsidR="00637B03" w:rsidRPr="00CE785D" w:rsidRDefault="00637B03" w:rsidP="00637B03">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p>
        </w:tc>
        <w:tc>
          <w:tcPr>
            <w:tcW w:w="801" w:type="dxa"/>
            <w:tcBorders>
              <w:bottom w:val="single" w:sz="12" w:space="0" w:color="auto"/>
            </w:tcBorders>
            <w:shd w:val="clear" w:color="auto" w:fill="auto"/>
            <w:vAlign w:val="bottom"/>
          </w:tcPr>
          <w:p w:rsidR="00637B03" w:rsidRPr="00CE785D" w:rsidRDefault="00637B03" w:rsidP="00637B03">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10 751</w:t>
            </w:r>
          </w:p>
        </w:tc>
        <w:tc>
          <w:tcPr>
            <w:tcW w:w="2838" w:type="dxa"/>
            <w:gridSpan w:val="6"/>
            <w:tcBorders>
              <w:bottom w:val="single" w:sz="12" w:space="0" w:color="auto"/>
            </w:tcBorders>
            <w:shd w:val="clear" w:color="auto" w:fill="auto"/>
            <w:vAlign w:val="bottom"/>
          </w:tcPr>
          <w:p w:rsidR="00637B03" w:rsidRPr="00CE785D" w:rsidRDefault="00637B03" w:rsidP="00637B03">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p>
        </w:tc>
      </w:tr>
    </w:tbl>
    <w:p w:rsidR="00637B03" w:rsidRPr="00CE785D" w:rsidRDefault="00637B03" w:rsidP="00637B03">
      <w:pPr>
        <w:pStyle w:val="SingleTxtG"/>
        <w:spacing w:after="0" w:line="120" w:lineRule="exact"/>
        <w:rPr>
          <w:b/>
          <w:i/>
          <w:sz w:val="10"/>
          <w:szCs w:val="16"/>
        </w:rPr>
      </w:pPr>
    </w:p>
    <w:p w:rsidR="0017565C" w:rsidRPr="00CE785D" w:rsidRDefault="0017565C" w:rsidP="00637B03">
      <w:pPr>
        <w:pStyle w:val="FootnoteText"/>
        <w:tabs>
          <w:tab w:val="right" w:pos="1476"/>
          <w:tab w:val="left" w:pos="1548"/>
          <w:tab w:val="right" w:pos="1836"/>
          <w:tab w:val="left" w:pos="1908"/>
        </w:tabs>
        <w:ind w:left="1548" w:right="1267" w:hanging="288"/>
      </w:pPr>
      <w:r w:rsidRPr="00CE785D">
        <w:rPr>
          <w:i/>
        </w:rPr>
        <w:t>Источник</w:t>
      </w:r>
      <w:r w:rsidRPr="00CE785D">
        <w:rPr>
          <w:b/>
        </w:rPr>
        <w:t xml:space="preserve">: </w:t>
      </w:r>
      <w:r w:rsidRPr="00CE785D">
        <w:t>Министерство здравоохранения.</w:t>
      </w:r>
    </w:p>
    <w:p w:rsidR="00637B03" w:rsidRPr="00CE785D" w:rsidRDefault="00637B03" w:rsidP="00637B03">
      <w:pPr>
        <w:pStyle w:val="SingleTxtG"/>
        <w:spacing w:after="0" w:line="120" w:lineRule="exact"/>
        <w:rPr>
          <w:sz w:val="10"/>
        </w:rPr>
      </w:pPr>
    </w:p>
    <w:p w:rsidR="00637B03" w:rsidRPr="00CE785D" w:rsidRDefault="00637B03" w:rsidP="00637B03">
      <w:pPr>
        <w:pStyle w:val="SingleTxtG"/>
        <w:spacing w:after="0" w:line="120" w:lineRule="exact"/>
        <w:rPr>
          <w:sz w:val="10"/>
        </w:rPr>
      </w:pPr>
    </w:p>
    <w:p w:rsidR="0017565C" w:rsidRPr="00CE785D" w:rsidRDefault="0017565C" w:rsidP="00637B03">
      <w:pPr>
        <w:pStyle w:val="SingleTxt"/>
      </w:pPr>
      <w:r w:rsidRPr="00CE785D">
        <w:t>112.</w:t>
      </w:r>
      <w:r w:rsidRPr="00CE785D">
        <w:tab/>
        <w:t>Несмотря на предпринимаемые усилия, доступ сельских женщин к усл</w:t>
      </w:r>
      <w:r w:rsidRPr="00CE785D">
        <w:t>у</w:t>
      </w:r>
      <w:r w:rsidRPr="00CE785D">
        <w:t>гам здравоохранения остается ограниченным. Препятствия существуют и в городских, и в сельских районах: одним из таких препятствий является нео</w:t>
      </w:r>
      <w:r w:rsidRPr="00CE785D">
        <w:t>б</w:t>
      </w:r>
      <w:r w:rsidRPr="00CE785D">
        <w:t>ходимость получить у мужа разрешение на лечение жены.</w:t>
      </w:r>
    </w:p>
    <w:p w:rsidR="00DC60D5" w:rsidRPr="00CE785D" w:rsidRDefault="00DC60D5" w:rsidP="00DC60D5">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333" w:name="_Toc377129328"/>
      <w:r w:rsidRPr="00CE785D">
        <w:br w:type="page"/>
      </w:r>
      <w:r w:rsidRPr="00CE785D">
        <w:tab/>
      </w:r>
      <w:r w:rsidRPr="00CE785D">
        <w:tab/>
      </w:r>
      <w:r w:rsidR="0017565C" w:rsidRPr="00CE785D">
        <w:t>Таблица 42</w:t>
      </w:r>
    </w:p>
    <w:p w:rsidR="0017565C" w:rsidRPr="00CE785D" w:rsidRDefault="00DC60D5" w:rsidP="00DC60D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r w:rsidRPr="00CE785D">
        <w:tab/>
      </w:r>
      <w:r w:rsidR="0017565C" w:rsidRPr="00CE785D">
        <w:t>Проблемы доступа женщин в возрасте от 15 до 49 лет к услугам здравоохранения в зависимости от места жительства</w:t>
      </w:r>
      <w:bookmarkEnd w:id="333"/>
    </w:p>
    <w:p w:rsidR="00DC60D5" w:rsidRPr="00CE785D" w:rsidRDefault="00DC60D5" w:rsidP="00DC60D5">
      <w:pPr>
        <w:pStyle w:val="SingleTxt"/>
        <w:spacing w:after="0" w:line="120" w:lineRule="exact"/>
        <w:rPr>
          <w:sz w:val="10"/>
        </w:rPr>
      </w:pPr>
    </w:p>
    <w:p w:rsidR="00DC60D5" w:rsidRPr="00CE785D" w:rsidRDefault="00DC60D5" w:rsidP="00DC60D5">
      <w:pPr>
        <w:pStyle w:val="SingleTxt"/>
        <w:spacing w:after="0" w:line="120" w:lineRule="exact"/>
        <w:rPr>
          <w:sz w:val="10"/>
        </w:rPr>
      </w:pPr>
    </w:p>
    <w:tbl>
      <w:tblPr>
        <w:tblW w:w="8552" w:type="dxa"/>
        <w:tblInd w:w="1304" w:type="dxa"/>
        <w:tblLayout w:type="fixed"/>
        <w:tblCellMar>
          <w:left w:w="28" w:type="dxa"/>
          <w:right w:w="28" w:type="dxa"/>
        </w:tblCellMar>
        <w:tblLook w:val="04A0"/>
      </w:tblPr>
      <w:tblGrid>
        <w:gridCol w:w="2211"/>
        <w:gridCol w:w="743"/>
        <w:gridCol w:w="612"/>
        <w:gridCol w:w="621"/>
        <w:gridCol w:w="603"/>
        <w:gridCol w:w="549"/>
        <w:gridCol w:w="864"/>
        <w:gridCol w:w="873"/>
        <w:gridCol w:w="702"/>
        <w:gridCol w:w="774"/>
      </w:tblGrid>
      <w:tr w:rsidR="0017565C" w:rsidRPr="00CE785D" w:rsidTr="00DC60D5">
        <w:trPr>
          <w:trHeight w:val="227"/>
        </w:trPr>
        <w:tc>
          <w:tcPr>
            <w:tcW w:w="2211" w:type="dxa"/>
            <w:tcBorders>
              <w:top w:val="single" w:sz="4" w:space="0" w:color="auto"/>
            </w:tcBorders>
            <w:shd w:val="clear" w:color="auto" w:fill="auto"/>
          </w:tcPr>
          <w:p w:rsidR="0017565C" w:rsidRPr="00CE785D" w:rsidRDefault="0017565C" w:rsidP="00526B2D">
            <w:pPr>
              <w:pStyle w:val="SingleTxtG"/>
              <w:widowControl w:val="0"/>
              <w:suppressAutoHyphens w:val="0"/>
              <w:spacing w:before="40" w:after="40" w:line="240" w:lineRule="auto"/>
              <w:ind w:left="0"/>
              <w:rPr>
                <w:sz w:val="14"/>
                <w:szCs w:val="14"/>
              </w:rPr>
            </w:pPr>
          </w:p>
        </w:tc>
        <w:tc>
          <w:tcPr>
            <w:tcW w:w="6341" w:type="dxa"/>
            <w:gridSpan w:val="9"/>
            <w:tcBorders>
              <w:top w:val="single" w:sz="4" w:space="0" w:color="auto"/>
              <w:bottom w:val="single" w:sz="4" w:space="0" w:color="auto"/>
            </w:tcBorders>
            <w:shd w:val="clear" w:color="auto" w:fill="auto"/>
          </w:tcPr>
          <w:p w:rsidR="0017565C" w:rsidRPr="00CE785D" w:rsidRDefault="0017565C" w:rsidP="00526B2D">
            <w:pPr>
              <w:pStyle w:val="SingleTxtG"/>
              <w:widowControl w:val="0"/>
              <w:tabs>
                <w:tab w:val="clear" w:pos="1701"/>
              </w:tabs>
              <w:suppressAutoHyphens w:val="0"/>
              <w:spacing w:before="40" w:after="40" w:line="240" w:lineRule="auto"/>
              <w:ind w:left="0" w:right="0"/>
              <w:jc w:val="center"/>
              <w:rPr>
                <w:sz w:val="14"/>
                <w:szCs w:val="14"/>
              </w:rPr>
            </w:pPr>
            <w:r w:rsidRPr="00CE785D">
              <w:rPr>
                <w:i/>
                <w:sz w:val="14"/>
                <w:szCs w:val="14"/>
              </w:rPr>
              <w:t>Проблемы доступа к услугам здравоохранения</w:t>
            </w:r>
          </w:p>
        </w:tc>
      </w:tr>
      <w:tr w:rsidR="0017565C" w:rsidRPr="00CE785D" w:rsidTr="00DC60D5">
        <w:trPr>
          <w:trHeight w:val="1668"/>
        </w:trPr>
        <w:tc>
          <w:tcPr>
            <w:tcW w:w="2211" w:type="dxa"/>
            <w:tcBorders>
              <w:bottom w:val="single" w:sz="12" w:space="0" w:color="auto"/>
            </w:tcBorders>
            <w:shd w:val="clear" w:color="auto" w:fill="auto"/>
            <w:vAlign w:val="bottom"/>
          </w:tcPr>
          <w:p w:rsidR="0017565C" w:rsidRPr="00CE785D" w:rsidRDefault="0017565C" w:rsidP="00526B2D">
            <w:pPr>
              <w:pStyle w:val="SingleTxtG"/>
              <w:widowControl w:val="0"/>
              <w:suppressAutoHyphens w:val="0"/>
              <w:spacing w:before="40" w:after="40" w:line="240" w:lineRule="auto"/>
              <w:ind w:left="0" w:right="0"/>
              <w:jc w:val="left"/>
              <w:rPr>
                <w:sz w:val="14"/>
                <w:szCs w:val="14"/>
              </w:rPr>
            </w:pPr>
            <w:r w:rsidRPr="00CE785D">
              <w:rPr>
                <w:i/>
                <w:sz w:val="14"/>
                <w:szCs w:val="14"/>
              </w:rPr>
              <w:t>Место жительства</w:t>
            </w:r>
          </w:p>
        </w:tc>
        <w:tc>
          <w:tcPr>
            <w:tcW w:w="743" w:type="dxa"/>
            <w:tcBorders>
              <w:top w:val="single" w:sz="4" w:space="0" w:color="auto"/>
              <w:bottom w:val="single" w:sz="12" w:space="0" w:color="auto"/>
            </w:tcBorders>
            <w:shd w:val="clear" w:color="auto" w:fill="auto"/>
            <w:textDirection w:val="btLr"/>
            <w:vAlign w:val="bottom"/>
          </w:tcPr>
          <w:p w:rsidR="0017565C" w:rsidRPr="00CE785D" w:rsidRDefault="0017565C" w:rsidP="00526B2D">
            <w:pPr>
              <w:widowControl w:val="0"/>
              <w:tabs>
                <w:tab w:val="left" w:pos="288"/>
                <w:tab w:val="left" w:pos="576"/>
                <w:tab w:val="left" w:pos="864"/>
                <w:tab w:val="left" w:pos="1152"/>
              </w:tabs>
              <w:spacing w:before="40" w:after="80" w:line="140" w:lineRule="exact"/>
              <w:ind w:left="115" w:right="43"/>
              <w:rPr>
                <w:rFonts w:eastAsia="Times New Roman"/>
                <w:i/>
                <w:noProof/>
                <w:sz w:val="14"/>
                <w:szCs w:val="20"/>
              </w:rPr>
            </w:pPr>
            <w:r w:rsidRPr="00CE785D">
              <w:rPr>
                <w:rFonts w:eastAsia="Times New Roman"/>
                <w:i/>
                <w:noProof/>
                <w:sz w:val="14"/>
                <w:szCs w:val="20"/>
              </w:rPr>
              <w:t>Разрешение на получение</w:t>
            </w:r>
            <w:r w:rsidR="00B173D7" w:rsidRPr="00CE785D">
              <w:rPr>
                <w:rFonts w:eastAsia="Times New Roman"/>
                <w:i/>
                <w:noProof/>
                <w:sz w:val="14"/>
                <w:szCs w:val="20"/>
              </w:rPr>
              <w:t xml:space="preserve"> </w:t>
            </w:r>
            <w:r w:rsidRPr="00CE785D">
              <w:rPr>
                <w:rFonts w:eastAsia="Times New Roman"/>
                <w:i/>
                <w:noProof/>
                <w:sz w:val="14"/>
                <w:szCs w:val="20"/>
              </w:rPr>
              <w:t>медицинских услуг</w:t>
            </w:r>
          </w:p>
        </w:tc>
        <w:tc>
          <w:tcPr>
            <w:tcW w:w="612" w:type="dxa"/>
            <w:tcBorders>
              <w:top w:val="single" w:sz="4" w:space="0" w:color="auto"/>
              <w:bottom w:val="single" w:sz="12" w:space="0" w:color="auto"/>
            </w:tcBorders>
            <w:shd w:val="clear" w:color="auto" w:fill="auto"/>
            <w:textDirection w:val="btLr"/>
            <w:vAlign w:val="bottom"/>
          </w:tcPr>
          <w:p w:rsidR="0017565C" w:rsidRPr="00CE785D" w:rsidRDefault="0017565C" w:rsidP="00526B2D">
            <w:pPr>
              <w:widowControl w:val="0"/>
              <w:tabs>
                <w:tab w:val="left" w:pos="288"/>
                <w:tab w:val="left" w:pos="576"/>
                <w:tab w:val="left" w:pos="864"/>
                <w:tab w:val="left" w:pos="1152"/>
              </w:tabs>
              <w:spacing w:before="40" w:after="80" w:line="140" w:lineRule="exact"/>
              <w:ind w:left="115" w:right="43"/>
              <w:rPr>
                <w:rFonts w:eastAsia="Times New Roman"/>
                <w:i/>
                <w:noProof/>
                <w:sz w:val="14"/>
                <w:szCs w:val="20"/>
              </w:rPr>
            </w:pPr>
            <w:r w:rsidRPr="00CE785D">
              <w:rPr>
                <w:rFonts w:eastAsia="Times New Roman"/>
                <w:i/>
                <w:noProof/>
                <w:sz w:val="14"/>
                <w:szCs w:val="20"/>
              </w:rPr>
              <w:t>Наличие денежных средств</w:t>
            </w:r>
            <w:r w:rsidR="00F6236A" w:rsidRPr="00CE785D">
              <w:rPr>
                <w:rFonts w:eastAsia="Times New Roman"/>
                <w:i/>
                <w:noProof/>
                <w:sz w:val="14"/>
                <w:szCs w:val="20"/>
              </w:rPr>
              <w:t xml:space="preserve"> </w:t>
            </w:r>
            <w:r w:rsidRPr="00CE785D">
              <w:rPr>
                <w:rFonts w:eastAsia="Times New Roman"/>
                <w:i/>
                <w:noProof/>
                <w:sz w:val="14"/>
                <w:szCs w:val="20"/>
              </w:rPr>
              <w:t>на лечение</w:t>
            </w:r>
          </w:p>
        </w:tc>
        <w:tc>
          <w:tcPr>
            <w:tcW w:w="621" w:type="dxa"/>
            <w:tcBorders>
              <w:top w:val="single" w:sz="4" w:space="0" w:color="auto"/>
              <w:bottom w:val="single" w:sz="12" w:space="0" w:color="auto"/>
            </w:tcBorders>
            <w:shd w:val="clear" w:color="auto" w:fill="auto"/>
            <w:textDirection w:val="btLr"/>
            <w:vAlign w:val="bottom"/>
          </w:tcPr>
          <w:p w:rsidR="0017565C" w:rsidRPr="00CE785D" w:rsidRDefault="0017565C" w:rsidP="00526B2D">
            <w:pPr>
              <w:widowControl w:val="0"/>
              <w:tabs>
                <w:tab w:val="left" w:pos="288"/>
                <w:tab w:val="left" w:pos="576"/>
                <w:tab w:val="left" w:pos="864"/>
                <w:tab w:val="left" w:pos="1152"/>
              </w:tabs>
              <w:spacing w:before="40" w:after="80" w:line="140" w:lineRule="exact"/>
              <w:ind w:left="115" w:right="43"/>
              <w:rPr>
                <w:rFonts w:eastAsia="Times New Roman"/>
                <w:i/>
                <w:noProof/>
                <w:sz w:val="14"/>
                <w:szCs w:val="20"/>
              </w:rPr>
            </w:pPr>
            <w:r w:rsidRPr="00CE785D">
              <w:rPr>
                <w:rFonts w:eastAsia="Times New Roman"/>
                <w:i/>
                <w:noProof/>
                <w:sz w:val="14"/>
                <w:szCs w:val="20"/>
              </w:rPr>
              <w:t>Расстояние</w:t>
            </w:r>
            <w:r w:rsidR="00F6236A" w:rsidRPr="00CE785D">
              <w:rPr>
                <w:rFonts w:eastAsia="Times New Roman"/>
                <w:i/>
                <w:noProof/>
                <w:sz w:val="14"/>
                <w:szCs w:val="20"/>
              </w:rPr>
              <w:t xml:space="preserve"> </w:t>
            </w:r>
            <w:r w:rsidRPr="00CE785D">
              <w:rPr>
                <w:rFonts w:eastAsia="Times New Roman"/>
                <w:i/>
                <w:noProof/>
                <w:sz w:val="14"/>
                <w:szCs w:val="20"/>
              </w:rPr>
              <w:t>до медицинского центра</w:t>
            </w:r>
          </w:p>
        </w:tc>
        <w:tc>
          <w:tcPr>
            <w:tcW w:w="603" w:type="dxa"/>
            <w:tcBorders>
              <w:top w:val="single" w:sz="4" w:space="0" w:color="auto"/>
              <w:bottom w:val="single" w:sz="12" w:space="0" w:color="auto"/>
            </w:tcBorders>
            <w:shd w:val="clear" w:color="auto" w:fill="auto"/>
            <w:textDirection w:val="btLr"/>
            <w:vAlign w:val="bottom"/>
          </w:tcPr>
          <w:p w:rsidR="0017565C" w:rsidRPr="00CE785D" w:rsidRDefault="0017565C" w:rsidP="00526B2D">
            <w:pPr>
              <w:widowControl w:val="0"/>
              <w:tabs>
                <w:tab w:val="left" w:pos="288"/>
                <w:tab w:val="left" w:pos="576"/>
                <w:tab w:val="left" w:pos="864"/>
                <w:tab w:val="left" w:pos="1152"/>
              </w:tabs>
              <w:spacing w:before="40" w:after="80" w:line="140" w:lineRule="exact"/>
              <w:ind w:left="115" w:right="43"/>
              <w:rPr>
                <w:rFonts w:eastAsia="Times New Roman"/>
                <w:i/>
                <w:noProof/>
                <w:sz w:val="14"/>
                <w:szCs w:val="20"/>
              </w:rPr>
            </w:pPr>
            <w:r w:rsidRPr="00CE785D">
              <w:rPr>
                <w:rFonts w:eastAsia="Times New Roman"/>
                <w:i/>
                <w:noProof/>
                <w:sz w:val="14"/>
                <w:szCs w:val="20"/>
              </w:rPr>
              <w:t>Наличие транспортного</w:t>
            </w:r>
            <w:r w:rsidR="00F6236A" w:rsidRPr="00CE785D">
              <w:rPr>
                <w:rFonts w:eastAsia="Times New Roman"/>
                <w:i/>
                <w:noProof/>
                <w:sz w:val="14"/>
                <w:szCs w:val="20"/>
              </w:rPr>
              <w:t xml:space="preserve"> </w:t>
            </w:r>
            <w:r w:rsidRPr="00CE785D">
              <w:rPr>
                <w:rFonts w:eastAsia="Times New Roman"/>
                <w:i/>
                <w:noProof/>
                <w:sz w:val="14"/>
                <w:szCs w:val="20"/>
              </w:rPr>
              <w:t>средства</w:t>
            </w:r>
          </w:p>
        </w:tc>
        <w:tc>
          <w:tcPr>
            <w:tcW w:w="549" w:type="dxa"/>
            <w:tcBorders>
              <w:top w:val="single" w:sz="4" w:space="0" w:color="auto"/>
              <w:bottom w:val="single" w:sz="12" w:space="0" w:color="auto"/>
            </w:tcBorders>
            <w:shd w:val="clear" w:color="auto" w:fill="auto"/>
            <w:textDirection w:val="btLr"/>
            <w:vAlign w:val="bottom"/>
          </w:tcPr>
          <w:p w:rsidR="0017565C" w:rsidRPr="00CE785D" w:rsidRDefault="0017565C" w:rsidP="00526B2D">
            <w:pPr>
              <w:widowControl w:val="0"/>
              <w:tabs>
                <w:tab w:val="left" w:pos="288"/>
                <w:tab w:val="left" w:pos="576"/>
                <w:tab w:val="left" w:pos="864"/>
                <w:tab w:val="left" w:pos="1152"/>
              </w:tabs>
              <w:spacing w:before="40" w:after="80" w:line="140" w:lineRule="exact"/>
              <w:ind w:left="115" w:right="43"/>
              <w:rPr>
                <w:rFonts w:eastAsia="Times New Roman"/>
                <w:i/>
                <w:noProof/>
                <w:sz w:val="14"/>
                <w:szCs w:val="20"/>
              </w:rPr>
            </w:pPr>
            <w:r w:rsidRPr="00CE785D">
              <w:rPr>
                <w:rFonts w:eastAsia="Times New Roman"/>
                <w:i/>
                <w:noProof/>
                <w:sz w:val="14"/>
                <w:szCs w:val="20"/>
              </w:rPr>
              <w:t>Нежелание идти на прием врача</w:t>
            </w:r>
            <w:r w:rsidR="00F6236A" w:rsidRPr="00CE785D">
              <w:rPr>
                <w:rFonts w:eastAsia="Times New Roman"/>
                <w:i/>
                <w:noProof/>
                <w:sz w:val="14"/>
                <w:szCs w:val="20"/>
              </w:rPr>
              <w:t xml:space="preserve"> </w:t>
            </w:r>
            <w:r w:rsidRPr="00CE785D">
              <w:rPr>
                <w:rFonts w:eastAsia="Times New Roman"/>
                <w:i/>
                <w:noProof/>
                <w:sz w:val="14"/>
                <w:szCs w:val="20"/>
              </w:rPr>
              <w:t>одной</w:t>
            </w:r>
          </w:p>
        </w:tc>
        <w:tc>
          <w:tcPr>
            <w:tcW w:w="864" w:type="dxa"/>
            <w:tcBorders>
              <w:top w:val="single" w:sz="4" w:space="0" w:color="auto"/>
              <w:bottom w:val="single" w:sz="12" w:space="0" w:color="auto"/>
            </w:tcBorders>
            <w:shd w:val="clear" w:color="auto" w:fill="auto"/>
            <w:textDirection w:val="btLr"/>
            <w:vAlign w:val="bottom"/>
          </w:tcPr>
          <w:p w:rsidR="0017565C" w:rsidRPr="00CE785D" w:rsidRDefault="0017565C" w:rsidP="00526B2D">
            <w:pPr>
              <w:widowControl w:val="0"/>
              <w:tabs>
                <w:tab w:val="left" w:pos="288"/>
                <w:tab w:val="left" w:pos="576"/>
                <w:tab w:val="left" w:pos="864"/>
                <w:tab w:val="left" w:pos="1152"/>
              </w:tabs>
              <w:spacing w:before="40" w:after="80" w:line="140" w:lineRule="exact"/>
              <w:ind w:left="115" w:right="43"/>
              <w:rPr>
                <w:rFonts w:eastAsia="Times New Roman"/>
                <w:i/>
                <w:noProof/>
                <w:sz w:val="14"/>
                <w:szCs w:val="20"/>
              </w:rPr>
            </w:pPr>
            <w:r w:rsidRPr="00CE785D">
              <w:rPr>
                <w:rFonts w:eastAsia="Times New Roman"/>
                <w:i/>
                <w:noProof/>
                <w:sz w:val="14"/>
                <w:szCs w:val="20"/>
              </w:rPr>
              <w:t>Опасение, что</w:t>
            </w:r>
            <w:r w:rsidR="00F6236A" w:rsidRPr="00CE785D">
              <w:rPr>
                <w:rFonts w:eastAsia="Times New Roman"/>
                <w:i/>
                <w:noProof/>
                <w:sz w:val="14"/>
                <w:szCs w:val="20"/>
              </w:rPr>
              <w:t xml:space="preserve"> </w:t>
            </w:r>
            <w:r w:rsidRPr="00CE785D">
              <w:rPr>
                <w:rFonts w:eastAsia="Times New Roman"/>
                <w:i/>
                <w:noProof/>
                <w:sz w:val="14"/>
                <w:szCs w:val="20"/>
              </w:rPr>
              <w:t>медицинские</w:t>
            </w:r>
            <w:r w:rsidR="00F6236A" w:rsidRPr="00CE785D">
              <w:rPr>
                <w:rFonts w:eastAsia="Times New Roman"/>
                <w:i/>
                <w:noProof/>
                <w:sz w:val="14"/>
                <w:szCs w:val="20"/>
              </w:rPr>
              <w:t xml:space="preserve"> </w:t>
            </w:r>
            <w:r w:rsidRPr="00CE785D">
              <w:rPr>
                <w:rFonts w:eastAsia="Times New Roman"/>
                <w:i/>
                <w:noProof/>
                <w:sz w:val="14"/>
                <w:szCs w:val="20"/>
              </w:rPr>
              <w:t>услуги будет оказывать</w:t>
            </w:r>
            <w:r w:rsidR="00F6236A" w:rsidRPr="00CE785D">
              <w:rPr>
                <w:rFonts w:eastAsia="Times New Roman"/>
                <w:i/>
                <w:noProof/>
                <w:sz w:val="14"/>
                <w:szCs w:val="20"/>
              </w:rPr>
              <w:t xml:space="preserve"> </w:t>
            </w:r>
            <w:r w:rsidRPr="00CE785D">
              <w:rPr>
                <w:rFonts w:eastAsia="Times New Roman"/>
                <w:i/>
                <w:noProof/>
                <w:sz w:val="14"/>
                <w:szCs w:val="20"/>
              </w:rPr>
              <w:t>не женщина</w:t>
            </w:r>
          </w:p>
        </w:tc>
        <w:tc>
          <w:tcPr>
            <w:tcW w:w="873" w:type="dxa"/>
            <w:tcBorders>
              <w:top w:val="single" w:sz="4" w:space="0" w:color="auto"/>
              <w:bottom w:val="single" w:sz="12" w:space="0" w:color="auto"/>
            </w:tcBorders>
            <w:shd w:val="clear" w:color="auto" w:fill="auto"/>
            <w:textDirection w:val="btLr"/>
            <w:vAlign w:val="bottom"/>
          </w:tcPr>
          <w:p w:rsidR="0017565C" w:rsidRPr="00CE785D" w:rsidRDefault="0017565C" w:rsidP="00526B2D">
            <w:pPr>
              <w:widowControl w:val="0"/>
              <w:tabs>
                <w:tab w:val="left" w:pos="288"/>
                <w:tab w:val="left" w:pos="576"/>
                <w:tab w:val="left" w:pos="864"/>
                <w:tab w:val="left" w:pos="1152"/>
              </w:tabs>
              <w:spacing w:before="40" w:after="80" w:line="140" w:lineRule="exact"/>
              <w:ind w:left="115" w:right="43"/>
              <w:rPr>
                <w:rFonts w:eastAsia="Times New Roman"/>
                <w:i/>
                <w:noProof/>
                <w:sz w:val="14"/>
                <w:szCs w:val="20"/>
              </w:rPr>
            </w:pPr>
            <w:r w:rsidRPr="00CE785D">
              <w:rPr>
                <w:rFonts w:eastAsia="Times New Roman"/>
                <w:i/>
                <w:noProof/>
                <w:sz w:val="14"/>
                <w:szCs w:val="20"/>
              </w:rPr>
              <w:t>Опасение, что медицинские услуги</w:t>
            </w:r>
            <w:r w:rsidR="00396375" w:rsidRPr="00CE785D">
              <w:rPr>
                <w:rFonts w:eastAsia="Times New Roman"/>
                <w:i/>
                <w:noProof/>
                <w:sz w:val="14"/>
                <w:szCs w:val="20"/>
              </w:rPr>
              <w:t xml:space="preserve"> </w:t>
            </w:r>
            <w:r w:rsidRPr="00CE785D">
              <w:rPr>
                <w:rFonts w:eastAsia="Times New Roman"/>
                <w:i/>
                <w:noProof/>
                <w:sz w:val="14"/>
                <w:szCs w:val="20"/>
              </w:rPr>
              <w:t>окажутся недоступными</w:t>
            </w:r>
          </w:p>
        </w:tc>
        <w:tc>
          <w:tcPr>
            <w:tcW w:w="702" w:type="dxa"/>
            <w:tcBorders>
              <w:top w:val="single" w:sz="4" w:space="0" w:color="auto"/>
              <w:bottom w:val="single" w:sz="12" w:space="0" w:color="auto"/>
            </w:tcBorders>
            <w:shd w:val="clear" w:color="auto" w:fill="auto"/>
            <w:textDirection w:val="btLr"/>
            <w:vAlign w:val="bottom"/>
          </w:tcPr>
          <w:p w:rsidR="0017565C" w:rsidRPr="00CE785D" w:rsidRDefault="0017565C" w:rsidP="00526B2D">
            <w:pPr>
              <w:widowControl w:val="0"/>
              <w:tabs>
                <w:tab w:val="left" w:pos="288"/>
                <w:tab w:val="left" w:pos="576"/>
                <w:tab w:val="left" w:pos="864"/>
                <w:tab w:val="left" w:pos="1152"/>
              </w:tabs>
              <w:spacing w:before="40" w:after="80" w:line="140" w:lineRule="exact"/>
              <w:ind w:left="115" w:right="43"/>
              <w:rPr>
                <w:rFonts w:eastAsia="Times New Roman"/>
                <w:i/>
                <w:noProof/>
                <w:sz w:val="14"/>
                <w:szCs w:val="20"/>
              </w:rPr>
            </w:pPr>
            <w:r w:rsidRPr="00CE785D">
              <w:rPr>
                <w:rFonts w:eastAsia="Times New Roman"/>
                <w:i/>
                <w:noProof/>
                <w:sz w:val="14"/>
                <w:szCs w:val="20"/>
              </w:rPr>
              <w:t>Опасение, что лекарство</w:t>
            </w:r>
            <w:r w:rsidR="00F6236A" w:rsidRPr="00CE785D">
              <w:rPr>
                <w:rFonts w:eastAsia="Times New Roman"/>
                <w:i/>
                <w:noProof/>
                <w:sz w:val="14"/>
                <w:szCs w:val="20"/>
              </w:rPr>
              <w:t xml:space="preserve"> </w:t>
            </w:r>
            <w:r w:rsidRPr="00CE785D">
              <w:rPr>
                <w:rFonts w:eastAsia="Times New Roman"/>
                <w:i/>
                <w:noProof/>
                <w:sz w:val="14"/>
                <w:szCs w:val="20"/>
              </w:rPr>
              <w:t>окажется недоступным</w:t>
            </w:r>
          </w:p>
        </w:tc>
        <w:tc>
          <w:tcPr>
            <w:tcW w:w="774" w:type="dxa"/>
            <w:tcBorders>
              <w:top w:val="single" w:sz="4" w:space="0" w:color="auto"/>
              <w:bottom w:val="single" w:sz="12" w:space="0" w:color="auto"/>
            </w:tcBorders>
            <w:shd w:val="clear" w:color="auto" w:fill="auto"/>
            <w:textDirection w:val="btLr"/>
            <w:vAlign w:val="bottom"/>
          </w:tcPr>
          <w:p w:rsidR="0017565C" w:rsidRPr="00CE785D" w:rsidRDefault="0017565C" w:rsidP="00526B2D">
            <w:pPr>
              <w:widowControl w:val="0"/>
              <w:tabs>
                <w:tab w:val="left" w:pos="288"/>
                <w:tab w:val="left" w:pos="576"/>
                <w:tab w:val="left" w:pos="864"/>
                <w:tab w:val="left" w:pos="1152"/>
              </w:tabs>
              <w:spacing w:before="40" w:after="80" w:line="140" w:lineRule="exact"/>
              <w:ind w:left="115" w:right="43"/>
              <w:rPr>
                <w:rFonts w:eastAsia="Times New Roman"/>
                <w:i/>
                <w:noProof/>
                <w:sz w:val="14"/>
                <w:szCs w:val="20"/>
              </w:rPr>
            </w:pPr>
            <w:r w:rsidRPr="00CE785D">
              <w:rPr>
                <w:rFonts w:eastAsia="Times New Roman"/>
                <w:i/>
                <w:noProof/>
                <w:sz w:val="14"/>
                <w:szCs w:val="20"/>
              </w:rPr>
              <w:t>Как минимум одна проблема</w:t>
            </w:r>
            <w:r w:rsidR="00F6236A" w:rsidRPr="00CE785D">
              <w:rPr>
                <w:rFonts w:eastAsia="Times New Roman"/>
                <w:i/>
                <w:noProof/>
                <w:sz w:val="14"/>
                <w:szCs w:val="20"/>
              </w:rPr>
              <w:t xml:space="preserve"> </w:t>
            </w:r>
            <w:r w:rsidRPr="00CE785D">
              <w:rPr>
                <w:rFonts w:eastAsia="Times New Roman"/>
                <w:i/>
                <w:noProof/>
                <w:sz w:val="14"/>
                <w:szCs w:val="20"/>
              </w:rPr>
              <w:t>доступа к медицинским</w:t>
            </w:r>
            <w:r w:rsidR="00F6236A" w:rsidRPr="00CE785D">
              <w:rPr>
                <w:rFonts w:eastAsia="Times New Roman"/>
                <w:i/>
                <w:noProof/>
                <w:sz w:val="14"/>
                <w:szCs w:val="20"/>
              </w:rPr>
              <w:t xml:space="preserve"> </w:t>
            </w:r>
            <w:r w:rsidRPr="00CE785D">
              <w:rPr>
                <w:rFonts w:eastAsia="Times New Roman"/>
                <w:i/>
                <w:noProof/>
                <w:sz w:val="14"/>
                <w:szCs w:val="20"/>
              </w:rPr>
              <w:t>услугам</w:t>
            </w:r>
          </w:p>
        </w:tc>
      </w:tr>
      <w:tr w:rsidR="0017565C" w:rsidRPr="00CE785D" w:rsidTr="00DC60D5">
        <w:trPr>
          <w:trHeight w:val="278"/>
        </w:trPr>
        <w:tc>
          <w:tcPr>
            <w:tcW w:w="2211" w:type="dxa"/>
            <w:tcBorders>
              <w:top w:val="single" w:sz="12" w:space="0" w:color="auto"/>
            </w:tcBorders>
            <w:shd w:val="clear" w:color="auto" w:fill="auto"/>
          </w:tcPr>
          <w:p w:rsidR="0017565C" w:rsidRPr="00CE785D" w:rsidRDefault="0017565C" w:rsidP="00526B2D">
            <w:pPr>
              <w:tabs>
                <w:tab w:val="left" w:pos="288"/>
                <w:tab w:val="left" w:pos="576"/>
                <w:tab w:val="left" w:pos="864"/>
                <w:tab w:val="left" w:pos="1152"/>
              </w:tabs>
              <w:suppressAutoHyphens/>
              <w:spacing w:before="40" w:after="40" w:line="200" w:lineRule="exact"/>
              <w:ind w:right="40"/>
              <w:rPr>
                <w:rFonts w:eastAsia="Times New Roman"/>
                <w:noProof/>
                <w:sz w:val="17"/>
                <w:szCs w:val="20"/>
              </w:rPr>
            </w:pPr>
            <w:r w:rsidRPr="00CE785D">
              <w:rPr>
                <w:rFonts w:eastAsia="Times New Roman"/>
                <w:noProof/>
                <w:sz w:val="17"/>
                <w:szCs w:val="20"/>
              </w:rPr>
              <w:t xml:space="preserve">Столица </w:t>
            </w:r>
          </w:p>
        </w:tc>
        <w:tc>
          <w:tcPr>
            <w:tcW w:w="743" w:type="dxa"/>
            <w:tcBorders>
              <w:top w:val="single" w:sz="12" w:space="0" w:color="auto"/>
            </w:tcBorders>
            <w:shd w:val="clear" w:color="auto" w:fill="auto"/>
            <w:vAlign w:val="bottom"/>
          </w:tcPr>
          <w:p w:rsidR="0017565C" w:rsidRPr="00CE785D" w:rsidRDefault="0017565C" w:rsidP="00526B2D">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15,1</w:t>
            </w:r>
          </w:p>
        </w:tc>
        <w:tc>
          <w:tcPr>
            <w:tcW w:w="612" w:type="dxa"/>
            <w:tcBorders>
              <w:top w:val="single" w:sz="12" w:space="0" w:color="auto"/>
            </w:tcBorders>
            <w:shd w:val="clear" w:color="auto" w:fill="auto"/>
            <w:vAlign w:val="bottom"/>
          </w:tcPr>
          <w:p w:rsidR="0017565C" w:rsidRPr="00CE785D" w:rsidRDefault="0017565C" w:rsidP="00526B2D">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46,1</w:t>
            </w:r>
          </w:p>
        </w:tc>
        <w:tc>
          <w:tcPr>
            <w:tcW w:w="621" w:type="dxa"/>
            <w:tcBorders>
              <w:top w:val="single" w:sz="12" w:space="0" w:color="auto"/>
            </w:tcBorders>
            <w:shd w:val="clear" w:color="auto" w:fill="auto"/>
            <w:vAlign w:val="bottom"/>
          </w:tcPr>
          <w:p w:rsidR="0017565C" w:rsidRPr="00CE785D" w:rsidRDefault="0017565C" w:rsidP="00526B2D">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27,8</w:t>
            </w:r>
          </w:p>
        </w:tc>
        <w:tc>
          <w:tcPr>
            <w:tcW w:w="603" w:type="dxa"/>
            <w:tcBorders>
              <w:top w:val="single" w:sz="12" w:space="0" w:color="auto"/>
            </w:tcBorders>
            <w:shd w:val="clear" w:color="auto" w:fill="auto"/>
            <w:vAlign w:val="bottom"/>
          </w:tcPr>
          <w:p w:rsidR="0017565C" w:rsidRPr="00CE785D" w:rsidRDefault="0017565C" w:rsidP="00526B2D">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23,7</w:t>
            </w:r>
          </w:p>
        </w:tc>
        <w:tc>
          <w:tcPr>
            <w:tcW w:w="549" w:type="dxa"/>
            <w:tcBorders>
              <w:top w:val="single" w:sz="12" w:space="0" w:color="auto"/>
            </w:tcBorders>
            <w:shd w:val="clear" w:color="auto" w:fill="auto"/>
            <w:vAlign w:val="bottom"/>
          </w:tcPr>
          <w:p w:rsidR="0017565C" w:rsidRPr="00CE785D" w:rsidRDefault="0017565C" w:rsidP="00526B2D">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27</w:t>
            </w:r>
          </w:p>
        </w:tc>
        <w:tc>
          <w:tcPr>
            <w:tcW w:w="864" w:type="dxa"/>
            <w:tcBorders>
              <w:top w:val="single" w:sz="12" w:space="0" w:color="auto"/>
            </w:tcBorders>
            <w:shd w:val="clear" w:color="auto" w:fill="auto"/>
            <w:vAlign w:val="bottom"/>
          </w:tcPr>
          <w:p w:rsidR="0017565C" w:rsidRPr="00CE785D" w:rsidRDefault="0017565C" w:rsidP="00526B2D">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17,2</w:t>
            </w:r>
          </w:p>
        </w:tc>
        <w:tc>
          <w:tcPr>
            <w:tcW w:w="873" w:type="dxa"/>
            <w:tcBorders>
              <w:top w:val="single" w:sz="12" w:space="0" w:color="auto"/>
            </w:tcBorders>
            <w:shd w:val="clear" w:color="auto" w:fill="auto"/>
            <w:vAlign w:val="bottom"/>
          </w:tcPr>
          <w:p w:rsidR="0017565C" w:rsidRPr="00CE785D" w:rsidRDefault="0017565C" w:rsidP="00526B2D">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36,1</w:t>
            </w:r>
          </w:p>
        </w:tc>
        <w:tc>
          <w:tcPr>
            <w:tcW w:w="702" w:type="dxa"/>
            <w:tcBorders>
              <w:top w:val="single" w:sz="12" w:space="0" w:color="auto"/>
            </w:tcBorders>
            <w:shd w:val="clear" w:color="auto" w:fill="auto"/>
            <w:vAlign w:val="bottom"/>
          </w:tcPr>
          <w:p w:rsidR="0017565C" w:rsidRPr="00CE785D" w:rsidRDefault="0017565C" w:rsidP="00526B2D">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39,6</w:t>
            </w:r>
          </w:p>
        </w:tc>
        <w:tc>
          <w:tcPr>
            <w:tcW w:w="774" w:type="dxa"/>
            <w:tcBorders>
              <w:top w:val="single" w:sz="12" w:space="0" w:color="auto"/>
            </w:tcBorders>
            <w:shd w:val="clear" w:color="auto" w:fill="auto"/>
            <w:vAlign w:val="bottom"/>
          </w:tcPr>
          <w:p w:rsidR="0017565C" w:rsidRPr="00CE785D" w:rsidRDefault="0017565C" w:rsidP="00526B2D">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74,3</w:t>
            </w:r>
          </w:p>
        </w:tc>
      </w:tr>
      <w:tr w:rsidR="0017565C" w:rsidRPr="00CE785D" w:rsidTr="00DC60D5">
        <w:trPr>
          <w:trHeight w:val="227"/>
        </w:trPr>
        <w:tc>
          <w:tcPr>
            <w:tcW w:w="2211" w:type="dxa"/>
            <w:shd w:val="clear" w:color="auto" w:fill="auto"/>
          </w:tcPr>
          <w:p w:rsidR="0017565C" w:rsidRPr="00CE785D" w:rsidRDefault="0017565C" w:rsidP="00526B2D">
            <w:pPr>
              <w:tabs>
                <w:tab w:val="left" w:pos="288"/>
                <w:tab w:val="left" w:pos="576"/>
                <w:tab w:val="left" w:pos="864"/>
                <w:tab w:val="left" w:pos="1152"/>
              </w:tabs>
              <w:suppressAutoHyphens/>
              <w:spacing w:before="40" w:after="40" w:line="200" w:lineRule="exact"/>
              <w:ind w:right="40"/>
              <w:rPr>
                <w:rFonts w:eastAsia="Times New Roman"/>
                <w:noProof/>
                <w:sz w:val="17"/>
                <w:szCs w:val="20"/>
              </w:rPr>
            </w:pPr>
            <w:r w:rsidRPr="00CE785D">
              <w:rPr>
                <w:rFonts w:eastAsia="Times New Roman"/>
                <w:noProof/>
                <w:sz w:val="17"/>
                <w:szCs w:val="20"/>
              </w:rPr>
              <w:t xml:space="preserve">Другие города </w:t>
            </w:r>
          </w:p>
        </w:tc>
        <w:tc>
          <w:tcPr>
            <w:tcW w:w="743" w:type="dxa"/>
            <w:shd w:val="clear" w:color="auto" w:fill="auto"/>
            <w:vAlign w:val="bottom"/>
          </w:tcPr>
          <w:p w:rsidR="0017565C" w:rsidRPr="00CE785D" w:rsidRDefault="0017565C" w:rsidP="00526B2D">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9,7</w:t>
            </w:r>
          </w:p>
        </w:tc>
        <w:tc>
          <w:tcPr>
            <w:tcW w:w="612" w:type="dxa"/>
            <w:shd w:val="clear" w:color="auto" w:fill="auto"/>
            <w:vAlign w:val="bottom"/>
          </w:tcPr>
          <w:p w:rsidR="0017565C" w:rsidRPr="00CE785D" w:rsidRDefault="0017565C" w:rsidP="00526B2D">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46,1</w:t>
            </w:r>
          </w:p>
        </w:tc>
        <w:tc>
          <w:tcPr>
            <w:tcW w:w="621" w:type="dxa"/>
            <w:shd w:val="clear" w:color="auto" w:fill="auto"/>
            <w:vAlign w:val="bottom"/>
          </w:tcPr>
          <w:p w:rsidR="0017565C" w:rsidRPr="00CE785D" w:rsidRDefault="0017565C" w:rsidP="00526B2D">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18,6</w:t>
            </w:r>
          </w:p>
        </w:tc>
        <w:tc>
          <w:tcPr>
            <w:tcW w:w="603" w:type="dxa"/>
            <w:shd w:val="clear" w:color="auto" w:fill="auto"/>
            <w:vAlign w:val="bottom"/>
          </w:tcPr>
          <w:p w:rsidR="0017565C" w:rsidRPr="00CE785D" w:rsidRDefault="0017565C" w:rsidP="00526B2D">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14,4</w:t>
            </w:r>
          </w:p>
        </w:tc>
        <w:tc>
          <w:tcPr>
            <w:tcW w:w="549" w:type="dxa"/>
            <w:shd w:val="clear" w:color="auto" w:fill="auto"/>
            <w:vAlign w:val="bottom"/>
          </w:tcPr>
          <w:p w:rsidR="0017565C" w:rsidRPr="00CE785D" w:rsidRDefault="0017565C" w:rsidP="00526B2D">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20</w:t>
            </w:r>
          </w:p>
        </w:tc>
        <w:tc>
          <w:tcPr>
            <w:tcW w:w="864" w:type="dxa"/>
            <w:shd w:val="clear" w:color="auto" w:fill="auto"/>
            <w:vAlign w:val="bottom"/>
          </w:tcPr>
          <w:p w:rsidR="0017565C" w:rsidRPr="00CE785D" w:rsidRDefault="0017565C" w:rsidP="00526B2D">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10,4</w:t>
            </w:r>
          </w:p>
        </w:tc>
        <w:tc>
          <w:tcPr>
            <w:tcW w:w="873" w:type="dxa"/>
            <w:shd w:val="clear" w:color="auto" w:fill="auto"/>
            <w:vAlign w:val="bottom"/>
          </w:tcPr>
          <w:p w:rsidR="0017565C" w:rsidRPr="00CE785D" w:rsidRDefault="0017565C" w:rsidP="00526B2D">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31,9</w:t>
            </w:r>
          </w:p>
        </w:tc>
        <w:tc>
          <w:tcPr>
            <w:tcW w:w="702" w:type="dxa"/>
            <w:shd w:val="clear" w:color="auto" w:fill="auto"/>
            <w:vAlign w:val="bottom"/>
          </w:tcPr>
          <w:p w:rsidR="0017565C" w:rsidRPr="00CE785D" w:rsidRDefault="0017565C" w:rsidP="00526B2D">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32,5</w:t>
            </w:r>
          </w:p>
        </w:tc>
        <w:tc>
          <w:tcPr>
            <w:tcW w:w="774" w:type="dxa"/>
            <w:shd w:val="clear" w:color="auto" w:fill="auto"/>
            <w:vAlign w:val="bottom"/>
          </w:tcPr>
          <w:p w:rsidR="0017565C" w:rsidRPr="00CE785D" w:rsidRDefault="0017565C" w:rsidP="00526B2D">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67,1</w:t>
            </w:r>
          </w:p>
        </w:tc>
      </w:tr>
      <w:tr w:rsidR="0017565C" w:rsidRPr="00CE785D" w:rsidTr="00DC60D5">
        <w:trPr>
          <w:trHeight w:val="227"/>
        </w:trPr>
        <w:tc>
          <w:tcPr>
            <w:tcW w:w="2211" w:type="dxa"/>
            <w:shd w:val="clear" w:color="auto" w:fill="auto"/>
          </w:tcPr>
          <w:p w:rsidR="0017565C" w:rsidRPr="00CE785D" w:rsidRDefault="0017565C" w:rsidP="00526B2D">
            <w:pPr>
              <w:tabs>
                <w:tab w:val="left" w:pos="288"/>
                <w:tab w:val="left" w:pos="576"/>
                <w:tab w:val="left" w:pos="864"/>
                <w:tab w:val="left" w:pos="1152"/>
              </w:tabs>
              <w:suppressAutoHyphens/>
              <w:spacing w:before="40" w:after="40" w:line="200" w:lineRule="exact"/>
              <w:ind w:right="40"/>
              <w:rPr>
                <w:rFonts w:eastAsia="Times New Roman"/>
                <w:noProof/>
                <w:sz w:val="17"/>
                <w:szCs w:val="20"/>
              </w:rPr>
            </w:pPr>
            <w:r w:rsidRPr="00CE785D">
              <w:rPr>
                <w:rFonts w:eastAsia="Times New Roman"/>
                <w:noProof/>
                <w:sz w:val="17"/>
                <w:szCs w:val="20"/>
              </w:rPr>
              <w:t xml:space="preserve">Всего в городских районах </w:t>
            </w:r>
          </w:p>
        </w:tc>
        <w:tc>
          <w:tcPr>
            <w:tcW w:w="743" w:type="dxa"/>
            <w:shd w:val="clear" w:color="auto" w:fill="auto"/>
            <w:vAlign w:val="bottom"/>
          </w:tcPr>
          <w:p w:rsidR="0017565C" w:rsidRPr="00CE785D" w:rsidRDefault="0017565C" w:rsidP="00526B2D">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11,6</w:t>
            </w:r>
          </w:p>
        </w:tc>
        <w:tc>
          <w:tcPr>
            <w:tcW w:w="612" w:type="dxa"/>
            <w:shd w:val="clear" w:color="auto" w:fill="auto"/>
            <w:vAlign w:val="bottom"/>
          </w:tcPr>
          <w:p w:rsidR="0017565C" w:rsidRPr="00CE785D" w:rsidRDefault="0017565C" w:rsidP="00526B2D">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46,1</w:t>
            </w:r>
          </w:p>
        </w:tc>
        <w:tc>
          <w:tcPr>
            <w:tcW w:w="621" w:type="dxa"/>
            <w:shd w:val="clear" w:color="auto" w:fill="auto"/>
            <w:vAlign w:val="bottom"/>
          </w:tcPr>
          <w:p w:rsidR="0017565C" w:rsidRPr="00CE785D" w:rsidRDefault="0017565C" w:rsidP="00526B2D">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21,9</w:t>
            </w:r>
          </w:p>
        </w:tc>
        <w:tc>
          <w:tcPr>
            <w:tcW w:w="603" w:type="dxa"/>
            <w:shd w:val="clear" w:color="auto" w:fill="auto"/>
            <w:vAlign w:val="bottom"/>
          </w:tcPr>
          <w:p w:rsidR="0017565C" w:rsidRPr="00CE785D" w:rsidRDefault="0017565C" w:rsidP="00526B2D">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17,8</w:t>
            </w:r>
          </w:p>
        </w:tc>
        <w:tc>
          <w:tcPr>
            <w:tcW w:w="549" w:type="dxa"/>
            <w:shd w:val="clear" w:color="auto" w:fill="auto"/>
            <w:vAlign w:val="bottom"/>
          </w:tcPr>
          <w:p w:rsidR="0017565C" w:rsidRPr="00CE785D" w:rsidRDefault="0017565C" w:rsidP="00526B2D">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22,5</w:t>
            </w:r>
          </w:p>
        </w:tc>
        <w:tc>
          <w:tcPr>
            <w:tcW w:w="864" w:type="dxa"/>
            <w:shd w:val="clear" w:color="auto" w:fill="auto"/>
            <w:vAlign w:val="bottom"/>
          </w:tcPr>
          <w:p w:rsidR="0017565C" w:rsidRPr="00CE785D" w:rsidRDefault="0017565C" w:rsidP="00526B2D">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12,9</w:t>
            </w:r>
          </w:p>
        </w:tc>
        <w:tc>
          <w:tcPr>
            <w:tcW w:w="873" w:type="dxa"/>
            <w:shd w:val="clear" w:color="auto" w:fill="auto"/>
            <w:vAlign w:val="bottom"/>
          </w:tcPr>
          <w:p w:rsidR="0017565C" w:rsidRPr="00CE785D" w:rsidRDefault="0017565C" w:rsidP="00526B2D">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33,4</w:t>
            </w:r>
          </w:p>
        </w:tc>
        <w:tc>
          <w:tcPr>
            <w:tcW w:w="702" w:type="dxa"/>
            <w:shd w:val="clear" w:color="auto" w:fill="auto"/>
            <w:vAlign w:val="bottom"/>
          </w:tcPr>
          <w:p w:rsidR="0017565C" w:rsidRPr="00CE785D" w:rsidRDefault="0017565C" w:rsidP="00526B2D">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35,1</w:t>
            </w:r>
          </w:p>
        </w:tc>
        <w:tc>
          <w:tcPr>
            <w:tcW w:w="774" w:type="dxa"/>
            <w:shd w:val="clear" w:color="auto" w:fill="auto"/>
            <w:vAlign w:val="bottom"/>
          </w:tcPr>
          <w:p w:rsidR="0017565C" w:rsidRPr="00CE785D" w:rsidRDefault="0017565C" w:rsidP="00526B2D">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69,7</w:t>
            </w:r>
          </w:p>
        </w:tc>
      </w:tr>
      <w:tr w:rsidR="0017565C" w:rsidRPr="00CE785D" w:rsidTr="00DC60D5">
        <w:trPr>
          <w:trHeight w:val="227"/>
        </w:trPr>
        <w:tc>
          <w:tcPr>
            <w:tcW w:w="2211" w:type="dxa"/>
            <w:tcBorders>
              <w:bottom w:val="single" w:sz="12" w:space="0" w:color="auto"/>
            </w:tcBorders>
            <w:shd w:val="clear" w:color="auto" w:fill="auto"/>
          </w:tcPr>
          <w:p w:rsidR="0017565C" w:rsidRPr="00CE785D" w:rsidRDefault="0017565C" w:rsidP="00526B2D">
            <w:pPr>
              <w:tabs>
                <w:tab w:val="left" w:pos="288"/>
                <w:tab w:val="left" w:pos="576"/>
                <w:tab w:val="left" w:pos="864"/>
                <w:tab w:val="left" w:pos="1152"/>
              </w:tabs>
              <w:suppressAutoHyphens/>
              <w:spacing w:before="40" w:after="40" w:line="200" w:lineRule="exact"/>
              <w:ind w:right="40"/>
              <w:rPr>
                <w:rFonts w:eastAsia="Times New Roman"/>
                <w:noProof/>
                <w:sz w:val="17"/>
                <w:szCs w:val="20"/>
              </w:rPr>
            </w:pPr>
            <w:r w:rsidRPr="00CE785D">
              <w:rPr>
                <w:rFonts w:eastAsia="Times New Roman"/>
                <w:noProof/>
                <w:sz w:val="17"/>
                <w:szCs w:val="20"/>
              </w:rPr>
              <w:t>Сельские районы</w:t>
            </w:r>
          </w:p>
        </w:tc>
        <w:tc>
          <w:tcPr>
            <w:tcW w:w="743" w:type="dxa"/>
            <w:tcBorders>
              <w:bottom w:val="single" w:sz="12" w:space="0" w:color="auto"/>
            </w:tcBorders>
            <w:shd w:val="clear" w:color="auto" w:fill="auto"/>
            <w:vAlign w:val="bottom"/>
          </w:tcPr>
          <w:p w:rsidR="0017565C" w:rsidRPr="00CE785D" w:rsidRDefault="0017565C" w:rsidP="00526B2D">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15,7</w:t>
            </w:r>
          </w:p>
        </w:tc>
        <w:tc>
          <w:tcPr>
            <w:tcW w:w="612" w:type="dxa"/>
            <w:tcBorders>
              <w:bottom w:val="single" w:sz="12" w:space="0" w:color="auto"/>
            </w:tcBorders>
            <w:shd w:val="clear" w:color="auto" w:fill="auto"/>
            <w:vAlign w:val="bottom"/>
          </w:tcPr>
          <w:p w:rsidR="0017565C" w:rsidRPr="00CE785D" w:rsidRDefault="0017565C" w:rsidP="00526B2D">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56,9</w:t>
            </w:r>
          </w:p>
        </w:tc>
        <w:tc>
          <w:tcPr>
            <w:tcW w:w="621" w:type="dxa"/>
            <w:tcBorders>
              <w:bottom w:val="single" w:sz="12" w:space="0" w:color="auto"/>
            </w:tcBorders>
            <w:shd w:val="clear" w:color="auto" w:fill="auto"/>
            <w:vAlign w:val="bottom"/>
          </w:tcPr>
          <w:p w:rsidR="0017565C" w:rsidRPr="00CE785D" w:rsidRDefault="0017565C" w:rsidP="00526B2D">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46</w:t>
            </w:r>
          </w:p>
        </w:tc>
        <w:tc>
          <w:tcPr>
            <w:tcW w:w="603" w:type="dxa"/>
            <w:tcBorders>
              <w:bottom w:val="single" w:sz="12" w:space="0" w:color="auto"/>
            </w:tcBorders>
            <w:shd w:val="clear" w:color="auto" w:fill="auto"/>
            <w:vAlign w:val="bottom"/>
          </w:tcPr>
          <w:p w:rsidR="0017565C" w:rsidRPr="00CE785D" w:rsidRDefault="0017565C" w:rsidP="00526B2D">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34,2</w:t>
            </w:r>
          </w:p>
        </w:tc>
        <w:tc>
          <w:tcPr>
            <w:tcW w:w="549" w:type="dxa"/>
            <w:tcBorders>
              <w:bottom w:val="single" w:sz="12" w:space="0" w:color="auto"/>
            </w:tcBorders>
            <w:shd w:val="clear" w:color="auto" w:fill="auto"/>
            <w:vAlign w:val="bottom"/>
          </w:tcPr>
          <w:p w:rsidR="0017565C" w:rsidRPr="00CE785D" w:rsidRDefault="0017565C" w:rsidP="00526B2D">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29,6</w:t>
            </w:r>
          </w:p>
        </w:tc>
        <w:tc>
          <w:tcPr>
            <w:tcW w:w="864" w:type="dxa"/>
            <w:tcBorders>
              <w:bottom w:val="single" w:sz="12" w:space="0" w:color="auto"/>
            </w:tcBorders>
            <w:shd w:val="clear" w:color="auto" w:fill="auto"/>
            <w:vAlign w:val="bottom"/>
          </w:tcPr>
          <w:p w:rsidR="0017565C" w:rsidRPr="00CE785D" w:rsidRDefault="0017565C" w:rsidP="00526B2D">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17,6</w:t>
            </w:r>
          </w:p>
        </w:tc>
        <w:tc>
          <w:tcPr>
            <w:tcW w:w="873" w:type="dxa"/>
            <w:tcBorders>
              <w:bottom w:val="single" w:sz="12" w:space="0" w:color="auto"/>
            </w:tcBorders>
            <w:shd w:val="clear" w:color="auto" w:fill="auto"/>
            <w:vAlign w:val="bottom"/>
          </w:tcPr>
          <w:p w:rsidR="0017565C" w:rsidRPr="00CE785D" w:rsidRDefault="0017565C" w:rsidP="00526B2D">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44,1</w:t>
            </w:r>
          </w:p>
        </w:tc>
        <w:tc>
          <w:tcPr>
            <w:tcW w:w="702" w:type="dxa"/>
            <w:tcBorders>
              <w:bottom w:val="single" w:sz="12" w:space="0" w:color="auto"/>
            </w:tcBorders>
            <w:shd w:val="clear" w:color="auto" w:fill="auto"/>
            <w:vAlign w:val="bottom"/>
          </w:tcPr>
          <w:p w:rsidR="0017565C" w:rsidRPr="00CE785D" w:rsidRDefault="0017565C" w:rsidP="00526B2D">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44,9</w:t>
            </w:r>
          </w:p>
        </w:tc>
        <w:tc>
          <w:tcPr>
            <w:tcW w:w="774" w:type="dxa"/>
            <w:tcBorders>
              <w:bottom w:val="single" w:sz="12" w:space="0" w:color="auto"/>
            </w:tcBorders>
            <w:shd w:val="clear" w:color="auto" w:fill="auto"/>
            <w:vAlign w:val="bottom"/>
          </w:tcPr>
          <w:p w:rsidR="0017565C" w:rsidRPr="00CE785D" w:rsidRDefault="0017565C" w:rsidP="00526B2D">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76,9</w:t>
            </w:r>
          </w:p>
        </w:tc>
      </w:tr>
    </w:tbl>
    <w:p w:rsidR="00526B2D" w:rsidRPr="00CE785D" w:rsidRDefault="00526B2D" w:rsidP="00526B2D">
      <w:pPr>
        <w:pStyle w:val="SingleTxtG"/>
        <w:spacing w:after="0" w:line="120" w:lineRule="exact"/>
        <w:rPr>
          <w:b/>
          <w:i/>
          <w:sz w:val="10"/>
          <w:szCs w:val="16"/>
        </w:rPr>
      </w:pPr>
    </w:p>
    <w:p w:rsidR="0017565C" w:rsidRPr="00CE785D" w:rsidRDefault="0017565C" w:rsidP="00526B2D">
      <w:pPr>
        <w:pStyle w:val="FootnoteText"/>
        <w:tabs>
          <w:tab w:val="right" w:pos="1476"/>
          <w:tab w:val="left" w:pos="1548"/>
          <w:tab w:val="right" w:pos="1836"/>
          <w:tab w:val="left" w:pos="1908"/>
        </w:tabs>
        <w:ind w:left="1548" w:right="1267" w:hanging="288"/>
      </w:pPr>
      <w:r w:rsidRPr="00CE785D">
        <w:rPr>
          <w:i/>
        </w:rPr>
        <w:t>Источник</w:t>
      </w:r>
      <w:r w:rsidRPr="00CE785D">
        <w:rPr>
          <w:b/>
        </w:rPr>
        <w:t>:</w:t>
      </w:r>
      <w:r w:rsidRPr="00CE785D">
        <w:t xml:space="preserve"> Медико-демографическое обследование, 2008–2009 годы.</w:t>
      </w:r>
    </w:p>
    <w:p w:rsidR="00DC60D5" w:rsidRPr="00CE785D" w:rsidRDefault="00DC60D5" w:rsidP="00DC60D5">
      <w:pPr>
        <w:pStyle w:val="SingleTxt"/>
        <w:spacing w:after="0" w:line="120" w:lineRule="exact"/>
        <w:rPr>
          <w:sz w:val="10"/>
        </w:rPr>
      </w:pPr>
    </w:p>
    <w:p w:rsidR="00DC60D5" w:rsidRPr="00CE785D" w:rsidRDefault="00DC60D5" w:rsidP="00DC60D5">
      <w:pPr>
        <w:pStyle w:val="SingleTxt"/>
        <w:spacing w:after="0" w:line="120" w:lineRule="exact"/>
        <w:rPr>
          <w:sz w:val="10"/>
        </w:rPr>
      </w:pPr>
    </w:p>
    <w:p w:rsidR="0017565C" w:rsidRPr="00CE785D" w:rsidRDefault="0017565C" w:rsidP="00526B2D">
      <w:pPr>
        <w:pStyle w:val="SingleTxt"/>
      </w:pPr>
      <w:r w:rsidRPr="00CE785D">
        <w:t>113.</w:t>
      </w:r>
      <w:r w:rsidRPr="00CE785D">
        <w:tab/>
        <w:t>В 2013 году в целях снижения уязвимости беднейших и наиболее постр</w:t>
      </w:r>
      <w:r w:rsidRPr="00CE785D">
        <w:t>а</w:t>
      </w:r>
      <w:r w:rsidRPr="00CE785D">
        <w:t>давших от кризиса слоев населения была разработана трехлетняя Программа поддержки базовых социальных секторов в сфере здравоохранения, или ППБСССО, которая была реализована в 5 регионах (Аналандзируфу, Ануси, Ациму-Андрефана, Менабе, Сава). Бюджет в размере 22 млн. евро финансир</w:t>
      </w:r>
      <w:r w:rsidRPr="00CE785D">
        <w:t>у</w:t>
      </w:r>
      <w:r w:rsidRPr="00CE785D">
        <w:t>ется ЮНИСЕФ и Европейским союзом. В 2014 году планируется распростр</w:t>
      </w:r>
      <w:r w:rsidRPr="00CE785D">
        <w:t>а</w:t>
      </w:r>
      <w:r w:rsidRPr="00CE785D">
        <w:t xml:space="preserve">нить этот проект на еще четыре региона. Стратегическими задачами данной программы являются: </w:t>
      </w:r>
    </w:p>
    <w:p w:rsidR="0017565C" w:rsidRPr="00CE785D" w:rsidRDefault="00526B2D" w:rsidP="00526B2D">
      <w:pPr>
        <w:pStyle w:val="SingleTxt"/>
        <w:tabs>
          <w:tab w:val="right" w:pos="1685"/>
        </w:tabs>
        <w:ind w:left="1742" w:hanging="475"/>
      </w:pPr>
      <w:r w:rsidRPr="00CE785D">
        <w:tab/>
        <w:t>•</w:t>
      </w:r>
      <w:r w:rsidRPr="00CE785D">
        <w:tab/>
      </w:r>
      <w:r w:rsidR="0017565C" w:rsidRPr="00CE785D">
        <w:t>улучшение географической доступности действующих медицинских учреждений путем проведения политики найма персонала в соответствии с требованиями Министерства здравоохранения по обеспечению бесп</w:t>
      </w:r>
      <w:r w:rsidR="0017565C" w:rsidRPr="00CE785D">
        <w:t>е</w:t>
      </w:r>
      <w:r w:rsidR="0017565C" w:rsidRPr="00CE785D">
        <w:t>ребойн</w:t>
      </w:r>
      <w:r w:rsidR="0017565C" w:rsidRPr="00CE785D">
        <w:t>о</w:t>
      </w:r>
      <w:r w:rsidR="0017565C" w:rsidRPr="00CE785D">
        <w:t>сти работы, которая включает в себя:</w:t>
      </w:r>
    </w:p>
    <w:p w:rsidR="0017565C" w:rsidRPr="00CE785D" w:rsidRDefault="00526B2D" w:rsidP="00526B2D">
      <w:pPr>
        <w:pStyle w:val="SingleTxt"/>
        <w:tabs>
          <w:tab w:val="right" w:pos="2160"/>
        </w:tabs>
        <w:ind w:left="2218" w:hanging="475"/>
      </w:pPr>
      <w:r w:rsidRPr="00CE785D">
        <w:tab/>
        <w:t>•</w:t>
      </w:r>
      <w:r w:rsidRPr="00CE785D">
        <w:tab/>
      </w:r>
      <w:r w:rsidR="0017565C" w:rsidRPr="00CE785D">
        <w:t>найм по трудовому договору медицинского персонала, необходим</w:t>
      </w:r>
      <w:r w:rsidR="0017565C" w:rsidRPr="00CE785D">
        <w:t>о</w:t>
      </w:r>
      <w:r w:rsidR="0017565C" w:rsidRPr="00CE785D">
        <w:t>го для обе</w:t>
      </w:r>
      <w:r w:rsidR="0017565C" w:rsidRPr="00CE785D">
        <w:t>с</w:t>
      </w:r>
      <w:r w:rsidR="0017565C" w:rsidRPr="00CE785D">
        <w:t>печения работы целевых медицинских учреждений;</w:t>
      </w:r>
    </w:p>
    <w:p w:rsidR="0017565C" w:rsidRPr="00CE785D" w:rsidRDefault="00526B2D" w:rsidP="00526B2D">
      <w:pPr>
        <w:pStyle w:val="SingleTxt"/>
        <w:tabs>
          <w:tab w:val="right" w:pos="2160"/>
        </w:tabs>
        <w:ind w:left="2218" w:hanging="475"/>
      </w:pPr>
      <w:r w:rsidRPr="00CE785D">
        <w:tab/>
        <w:t>•</w:t>
      </w:r>
      <w:r w:rsidRPr="00CE785D">
        <w:tab/>
      </w:r>
      <w:r w:rsidR="0017565C" w:rsidRPr="00CE785D">
        <w:t>финансирование обустройства работников медицинских учрежд</w:t>
      </w:r>
      <w:r w:rsidR="0017565C" w:rsidRPr="00CE785D">
        <w:t>е</w:t>
      </w:r>
      <w:r w:rsidR="0017565C" w:rsidRPr="00CE785D">
        <w:t>ний в изолированных зонах путем предоставления им социального пакета для обустройства на новом месте работы и принятия поо</w:t>
      </w:r>
      <w:r w:rsidR="0017565C" w:rsidRPr="00CE785D">
        <w:t>щ</w:t>
      </w:r>
      <w:r w:rsidR="0017565C" w:rsidRPr="00CE785D">
        <w:t>рительных мер в соответствии с планом развития людских ресурсов Мин</w:t>
      </w:r>
      <w:r w:rsidR="0017565C" w:rsidRPr="00CE785D">
        <w:t>и</w:t>
      </w:r>
      <w:r w:rsidR="0017565C" w:rsidRPr="00CE785D">
        <w:t>стерства здравоохранения;</w:t>
      </w:r>
    </w:p>
    <w:p w:rsidR="0017565C" w:rsidRPr="00CE785D" w:rsidRDefault="00526B2D" w:rsidP="00526B2D">
      <w:pPr>
        <w:pStyle w:val="SingleTxt"/>
        <w:tabs>
          <w:tab w:val="right" w:pos="1685"/>
        </w:tabs>
        <w:ind w:left="1742" w:hanging="475"/>
      </w:pPr>
      <w:r w:rsidRPr="00CE785D">
        <w:tab/>
        <w:t>•</w:t>
      </w:r>
      <w:r w:rsidRPr="00CE785D">
        <w:tab/>
      </w:r>
      <w:r w:rsidR="0017565C" w:rsidRPr="00CE785D">
        <w:t>расширение охвата и улучшение качества услуг, предоставляемых в БМЦ, путем оказания технической и финансовой помощи децентрализ</w:t>
      </w:r>
      <w:r w:rsidR="0017565C" w:rsidRPr="00CE785D">
        <w:t>о</w:t>
      </w:r>
      <w:r w:rsidR="0017565C" w:rsidRPr="00CE785D">
        <w:t>ванным и разукрупненным структурам сектора здравоохранения, в соо</w:t>
      </w:r>
      <w:r w:rsidR="0017565C" w:rsidRPr="00CE785D">
        <w:t>т</w:t>
      </w:r>
      <w:r w:rsidR="0017565C" w:rsidRPr="00CE785D">
        <w:t>ветствии с их уро</w:t>
      </w:r>
      <w:r w:rsidR="0017565C" w:rsidRPr="00CE785D">
        <w:t>в</w:t>
      </w:r>
      <w:r w:rsidR="0017565C" w:rsidRPr="00CE785D">
        <w:t>нем компетенции.</w:t>
      </w:r>
    </w:p>
    <w:p w:rsidR="0017565C" w:rsidRPr="00CE785D" w:rsidRDefault="00526B2D" w:rsidP="00526B2D">
      <w:pPr>
        <w:pStyle w:val="SingleTxt"/>
        <w:tabs>
          <w:tab w:val="right" w:pos="1685"/>
        </w:tabs>
        <w:ind w:left="1742" w:hanging="475"/>
      </w:pPr>
      <w:r w:rsidRPr="00CE785D">
        <w:tab/>
        <w:t>•</w:t>
      </w:r>
      <w:r w:rsidRPr="00CE785D">
        <w:tab/>
      </w:r>
      <w:r w:rsidR="0017565C" w:rsidRPr="00CE785D">
        <w:t>улучшение управления распределением фармацевтических ресурсов, н</w:t>
      </w:r>
      <w:r w:rsidR="0017565C" w:rsidRPr="00CE785D">
        <w:t>е</w:t>
      </w:r>
      <w:r w:rsidR="0017565C" w:rsidRPr="00CE785D">
        <w:t>обходимых для работы базовых медицинских учреждений и базисных учреждений первого уровня.</w:t>
      </w:r>
    </w:p>
    <w:p w:rsidR="00526B2D" w:rsidRPr="00CE785D" w:rsidRDefault="00526B2D" w:rsidP="00526B2D">
      <w:pPr>
        <w:pStyle w:val="H230"/>
        <w:spacing w:after="0" w:line="120" w:lineRule="exact"/>
        <w:rPr>
          <w:sz w:val="10"/>
        </w:rPr>
      </w:pPr>
      <w:bookmarkStart w:id="334" w:name="_Toc376709339"/>
    </w:p>
    <w:p w:rsidR="0017565C" w:rsidRPr="00CE785D" w:rsidRDefault="00DC60D5" w:rsidP="00526B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br w:type="page"/>
      </w:r>
      <w:r w:rsidR="0017565C" w:rsidRPr="00CE785D">
        <w:tab/>
      </w:r>
      <w:bookmarkStart w:id="335" w:name="_Toc390076506"/>
      <w:bookmarkStart w:id="336" w:name="_Toc392860212"/>
      <w:r w:rsidR="0017565C" w:rsidRPr="00CE785D">
        <w:t>3.</w:t>
      </w:r>
      <w:r w:rsidR="0017565C" w:rsidRPr="00CE785D">
        <w:tab/>
        <w:t>Доступ сельских женщин к образованию</w:t>
      </w:r>
      <w:bookmarkEnd w:id="334"/>
      <w:bookmarkEnd w:id="335"/>
      <w:bookmarkEnd w:id="336"/>
    </w:p>
    <w:p w:rsidR="00526B2D" w:rsidRPr="00CE785D" w:rsidRDefault="00526B2D" w:rsidP="00526B2D">
      <w:pPr>
        <w:pStyle w:val="SingleTxtG"/>
        <w:spacing w:after="0" w:line="120" w:lineRule="exact"/>
        <w:rPr>
          <w:sz w:val="10"/>
        </w:rPr>
      </w:pPr>
    </w:p>
    <w:p w:rsidR="0017565C" w:rsidRPr="00CE785D" w:rsidRDefault="0017565C" w:rsidP="00526B2D">
      <w:pPr>
        <w:pStyle w:val="SingleTxt"/>
      </w:pPr>
      <w:r w:rsidRPr="00CE785D">
        <w:t>114.</w:t>
      </w:r>
      <w:r w:rsidRPr="00CE785D">
        <w:tab/>
        <w:t>Для обеспечения выполнения рекомендации, изложенной в пункте 33, проводились мероприятия по борьбе с неграмотностью и охвату обучением, направленные на облегчение доступа сельских женщин к образованию.</w:t>
      </w:r>
    </w:p>
    <w:p w:rsidR="0017565C" w:rsidRPr="00CE785D" w:rsidRDefault="0017565C" w:rsidP="00526B2D">
      <w:pPr>
        <w:pStyle w:val="SingleTxt"/>
      </w:pPr>
      <w:r w:rsidRPr="00CE785D">
        <w:t>115.</w:t>
      </w:r>
      <w:r w:rsidRPr="00CE785D">
        <w:tab/>
        <w:t>Если в 2001 году показатель грамотности женщин в возрасте 15 лет и старше составлял 50,3 процента, то в 2004 году он составил 55,5 процента и достиг 68 процентов в 2010 году.</w:t>
      </w:r>
    </w:p>
    <w:p w:rsidR="0017565C" w:rsidRPr="00CE785D" w:rsidRDefault="0017565C" w:rsidP="00526B2D">
      <w:pPr>
        <w:pStyle w:val="SingleTxt"/>
      </w:pPr>
      <w:r w:rsidRPr="00CE785D">
        <w:t>116.</w:t>
      </w:r>
      <w:r w:rsidRPr="00CE785D">
        <w:tab/>
        <w:t>Как видно из приведенной ниже таблицы, показатель доступа к образ</w:t>
      </w:r>
      <w:r w:rsidRPr="00CE785D">
        <w:t>о</w:t>
      </w:r>
      <w:r w:rsidRPr="00CE785D">
        <w:t>ванию различных уровней у девочек сельских районов ниже, чем у девочек городских районов.</w:t>
      </w:r>
    </w:p>
    <w:p w:rsidR="00526B2D" w:rsidRPr="00CE785D" w:rsidRDefault="00526B2D" w:rsidP="00526B2D">
      <w:pPr>
        <w:pStyle w:val="a"/>
        <w:spacing w:before="0" w:after="0" w:line="120" w:lineRule="exact"/>
        <w:rPr>
          <w:sz w:val="10"/>
        </w:rPr>
      </w:pPr>
      <w:bookmarkStart w:id="337" w:name="_Toc377129329"/>
    </w:p>
    <w:p w:rsidR="00526B2D" w:rsidRPr="00CE785D" w:rsidRDefault="00526B2D" w:rsidP="00526B2D">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r w:rsidRPr="00CE785D">
        <w:tab/>
      </w:r>
      <w:r w:rsidR="0017565C" w:rsidRPr="00CE785D">
        <w:t>Таблица 43</w:t>
      </w:r>
    </w:p>
    <w:p w:rsidR="0017565C" w:rsidRPr="00CE785D" w:rsidRDefault="00526B2D" w:rsidP="00526B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0"/>
        </w:rPr>
      </w:pPr>
      <w:r w:rsidRPr="00CE785D">
        <w:tab/>
      </w:r>
      <w:r w:rsidRPr="00CE785D">
        <w:tab/>
      </w:r>
      <w:bookmarkStart w:id="338" w:name="_Toc392860213"/>
      <w:r w:rsidR="0017565C" w:rsidRPr="00CE785D">
        <w:t>Число охваченных школьным образованием девочек, приходящееся на</w:t>
      </w:r>
      <w:r w:rsidRPr="00CE785D">
        <w:t> </w:t>
      </w:r>
      <w:r w:rsidR="0017565C" w:rsidRPr="00CE785D">
        <w:t>100</w:t>
      </w:r>
      <w:r w:rsidRPr="00CE785D">
        <w:t> </w:t>
      </w:r>
      <w:r w:rsidR="0017565C" w:rsidRPr="00CE785D">
        <w:t>мальчиков</w:t>
      </w:r>
      <w:bookmarkEnd w:id="337"/>
      <w:bookmarkEnd w:id="338"/>
    </w:p>
    <w:p w:rsidR="00526B2D" w:rsidRPr="00CE785D" w:rsidRDefault="00526B2D" w:rsidP="00526B2D">
      <w:pPr>
        <w:pStyle w:val="SingleTxt"/>
        <w:spacing w:after="0" w:line="120" w:lineRule="exact"/>
        <w:rPr>
          <w:sz w:val="10"/>
        </w:rPr>
      </w:pPr>
    </w:p>
    <w:tbl>
      <w:tblPr>
        <w:tblW w:w="7371" w:type="dxa"/>
        <w:tblInd w:w="1276" w:type="dxa"/>
        <w:tblBorders>
          <w:top w:val="single" w:sz="4" w:space="0" w:color="auto"/>
        </w:tblBorders>
        <w:tblCellMar>
          <w:left w:w="0" w:type="dxa"/>
          <w:right w:w="0" w:type="dxa"/>
        </w:tblCellMar>
        <w:tblLook w:val="04A0"/>
      </w:tblPr>
      <w:tblGrid>
        <w:gridCol w:w="3260"/>
        <w:gridCol w:w="1276"/>
        <w:gridCol w:w="1559"/>
        <w:gridCol w:w="1276"/>
      </w:tblGrid>
      <w:tr w:rsidR="0017565C" w:rsidRPr="00CE785D" w:rsidTr="000A5CDE">
        <w:trPr>
          <w:trHeight w:val="240"/>
          <w:tblHeader/>
        </w:trPr>
        <w:tc>
          <w:tcPr>
            <w:tcW w:w="3260" w:type="dxa"/>
            <w:tcBorders>
              <w:top w:val="single" w:sz="4" w:space="0" w:color="auto"/>
              <w:bottom w:val="single" w:sz="12" w:space="0" w:color="auto"/>
            </w:tcBorders>
            <w:shd w:val="clear" w:color="auto" w:fill="auto"/>
            <w:vAlign w:val="bottom"/>
          </w:tcPr>
          <w:p w:rsidR="0017565C" w:rsidRPr="00CE785D" w:rsidRDefault="0017565C" w:rsidP="000A5CDE">
            <w:pPr>
              <w:pStyle w:val="SingleTxtG"/>
              <w:spacing w:before="40" w:after="40" w:line="240" w:lineRule="auto"/>
              <w:ind w:left="0" w:right="0"/>
              <w:rPr>
                <w:i/>
                <w:sz w:val="14"/>
                <w:szCs w:val="14"/>
              </w:rPr>
            </w:pPr>
          </w:p>
        </w:tc>
        <w:tc>
          <w:tcPr>
            <w:tcW w:w="1276" w:type="dxa"/>
            <w:tcBorders>
              <w:top w:val="single" w:sz="4" w:space="0" w:color="auto"/>
              <w:bottom w:val="single" w:sz="12" w:space="0" w:color="auto"/>
            </w:tcBorders>
            <w:shd w:val="clear" w:color="auto" w:fill="auto"/>
            <w:vAlign w:val="bottom"/>
          </w:tcPr>
          <w:p w:rsidR="0017565C" w:rsidRPr="00CE785D" w:rsidRDefault="0017565C" w:rsidP="000A5CDE">
            <w:pPr>
              <w:pStyle w:val="SingleTxtG"/>
              <w:spacing w:before="40" w:after="40" w:line="240" w:lineRule="auto"/>
              <w:ind w:left="0" w:right="0"/>
              <w:jc w:val="right"/>
              <w:rPr>
                <w:i/>
                <w:sz w:val="14"/>
                <w:szCs w:val="14"/>
              </w:rPr>
            </w:pPr>
            <w:r w:rsidRPr="00CE785D">
              <w:rPr>
                <w:i/>
                <w:sz w:val="14"/>
                <w:szCs w:val="14"/>
              </w:rPr>
              <w:t>Городские районы</w:t>
            </w:r>
          </w:p>
        </w:tc>
        <w:tc>
          <w:tcPr>
            <w:tcW w:w="1559" w:type="dxa"/>
            <w:tcBorders>
              <w:top w:val="single" w:sz="4" w:space="0" w:color="auto"/>
              <w:bottom w:val="single" w:sz="12" w:space="0" w:color="auto"/>
            </w:tcBorders>
            <w:shd w:val="clear" w:color="auto" w:fill="auto"/>
            <w:vAlign w:val="bottom"/>
          </w:tcPr>
          <w:p w:rsidR="0017565C" w:rsidRPr="00CE785D" w:rsidRDefault="0017565C" w:rsidP="000A5CDE">
            <w:pPr>
              <w:pStyle w:val="SingleTxtG"/>
              <w:spacing w:before="40" w:after="40" w:line="240" w:lineRule="auto"/>
              <w:ind w:left="0" w:right="0"/>
              <w:jc w:val="right"/>
              <w:rPr>
                <w:i/>
                <w:sz w:val="14"/>
                <w:szCs w:val="14"/>
              </w:rPr>
            </w:pPr>
            <w:r w:rsidRPr="00CE785D">
              <w:rPr>
                <w:i/>
                <w:sz w:val="14"/>
                <w:szCs w:val="14"/>
              </w:rPr>
              <w:t xml:space="preserve">Сельские районы </w:t>
            </w:r>
          </w:p>
        </w:tc>
        <w:tc>
          <w:tcPr>
            <w:tcW w:w="1276" w:type="dxa"/>
            <w:tcBorders>
              <w:top w:val="single" w:sz="4" w:space="0" w:color="auto"/>
              <w:bottom w:val="single" w:sz="12" w:space="0" w:color="auto"/>
            </w:tcBorders>
            <w:shd w:val="clear" w:color="auto" w:fill="auto"/>
            <w:vAlign w:val="bottom"/>
          </w:tcPr>
          <w:p w:rsidR="0017565C" w:rsidRPr="00CE785D" w:rsidRDefault="0017565C" w:rsidP="000A5CDE">
            <w:pPr>
              <w:pStyle w:val="SingleTxtG"/>
              <w:spacing w:before="40" w:after="40" w:line="240" w:lineRule="auto"/>
              <w:ind w:left="0" w:right="0"/>
              <w:jc w:val="right"/>
              <w:rPr>
                <w:i/>
                <w:sz w:val="14"/>
                <w:szCs w:val="14"/>
              </w:rPr>
            </w:pPr>
            <w:r w:rsidRPr="00CE785D">
              <w:rPr>
                <w:i/>
                <w:sz w:val="14"/>
                <w:szCs w:val="14"/>
              </w:rPr>
              <w:t>Всего</w:t>
            </w:r>
          </w:p>
        </w:tc>
      </w:tr>
      <w:tr w:rsidR="0017565C" w:rsidRPr="00CE785D" w:rsidTr="000A5CDE">
        <w:trPr>
          <w:trHeight w:val="240"/>
        </w:trPr>
        <w:tc>
          <w:tcPr>
            <w:tcW w:w="3260" w:type="dxa"/>
            <w:tcBorders>
              <w:top w:val="single" w:sz="12" w:space="0" w:color="auto"/>
            </w:tcBorders>
            <w:shd w:val="clear" w:color="auto" w:fill="auto"/>
          </w:tcPr>
          <w:p w:rsidR="0017565C" w:rsidRPr="00CE785D" w:rsidRDefault="0017565C" w:rsidP="00526B2D">
            <w:pPr>
              <w:tabs>
                <w:tab w:val="left" w:pos="288"/>
                <w:tab w:val="left" w:pos="576"/>
                <w:tab w:val="left" w:pos="864"/>
                <w:tab w:val="left" w:pos="1152"/>
              </w:tabs>
              <w:suppressAutoHyphens/>
              <w:spacing w:before="40" w:after="40" w:line="200" w:lineRule="exact"/>
              <w:ind w:right="40"/>
              <w:rPr>
                <w:rFonts w:eastAsia="Times New Roman"/>
                <w:noProof/>
                <w:sz w:val="17"/>
                <w:szCs w:val="20"/>
              </w:rPr>
            </w:pPr>
            <w:r w:rsidRPr="00CE785D">
              <w:rPr>
                <w:rFonts w:eastAsia="Times New Roman"/>
                <w:noProof/>
                <w:sz w:val="17"/>
                <w:szCs w:val="20"/>
              </w:rPr>
              <w:t xml:space="preserve">Начальное образование </w:t>
            </w:r>
          </w:p>
        </w:tc>
        <w:tc>
          <w:tcPr>
            <w:tcW w:w="1276" w:type="dxa"/>
            <w:tcBorders>
              <w:top w:val="single" w:sz="12" w:space="0" w:color="auto"/>
            </w:tcBorders>
            <w:shd w:val="clear" w:color="auto" w:fill="auto"/>
            <w:vAlign w:val="bottom"/>
          </w:tcPr>
          <w:p w:rsidR="0017565C" w:rsidRPr="00CE785D" w:rsidRDefault="0017565C" w:rsidP="00526B2D">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90,2</w:t>
            </w:r>
          </w:p>
        </w:tc>
        <w:tc>
          <w:tcPr>
            <w:tcW w:w="1559" w:type="dxa"/>
            <w:tcBorders>
              <w:top w:val="single" w:sz="12" w:space="0" w:color="auto"/>
            </w:tcBorders>
            <w:shd w:val="clear" w:color="auto" w:fill="auto"/>
            <w:vAlign w:val="bottom"/>
          </w:tcPr>
          <w:p w:rsidR="0017565C" w:rsidRPr="00CE785D" w:rsidRDefault="0017565C" w:rsidP="00526B2D">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99,9</w:t>
            </w:r>
          </w:p>
        </w:tc>
        <w:tc>
          <w:tcPr>
            <w:tcW w:w="1276" w:type="dxa"/>
            <w:tcBorders>
              <w:top w:val="single" w:sz="12" w:space="0" w:color="auto"/>
            </w:tcBorders>
            <w:shd w:val="clear" w:color="auto" w:fill="auto"/>
            <w:vAlign w:val="bottom"/>
          </w:tcPr>
          <w:p w:rsidR="0017565C" w:rsidRPr="00CE785D" w:rsidRDefault="0017565C" w:rsidP="00526B2D">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98,0</w:t>
            </w:r>
          </w:p>
        </w:tc>
      </w:tr>
      <w:tr w:rsidR="0017565C" w:rsidRPr="00CE785D" w:rsidTr="000A5CDE">
        <w:trPr>
          <w:trHeight w:val="240"/>
        </w:trPr>
        <w:tc>
          <w:tcPr>
            <w:tcW w:w="3260" w:type="dxa"/>
            <w:shd w:val="clear" w:color="auto" w:fill="auto"/>
          </w:tcPr>
          <w:p w:rsidR="0017565C" w:rsidRPr="00CE785D" w:rsidRDefault="0017565C" w:rsidP="00526B2D">
            <w:pPr>
              <w:tabs>
                <w:tab w:val="left" w:pos="288"/>
                <w:tab w:val="left" w:pos="576"/>
                <w:tab w:val="left" w:pos="864"/>
                <w:tab w:val="left" w:pos="1152"/>
              </w:tabs>
              <w:suppressAutoHyphens/>
              <w:spacing w:before="40" w:after="40" w:line="200" w:lineRule="exact"/>
              <w:ind w:right="40"/>
              <w:rPr>
                <w:rFonts w:eastAsia="Times New Roman"/>
                <w:noProof/>
                <w:sz w:val="17"/>
                <w:szCs w:val="20"/>
              </w:rPr>
            </w:pPr>
            <w:r w:rsidRPr="00CE785D">
              <w:rPr>
                <w:rFonts w:eastAsia="Times New Roman"/>
                <w:noProof/>
                <w:sz w:val="17"/>
                <w:szCs w:val="20"/>
              </w:rPr>
              <w:t xml:space="preserve">Среднее образование, цикл 1 </w:t>
            </w:r>
          </w:p>
        </w:tc>
        <w:tc>
          <w:tcPr>
            <w:tcW w:w="1276" w:type="dxa"/>
            <w:shd w:val="clear" w:color="auto" w:fill="auto"/>
            <w:vAlign w:val="bottom"/>
          </w:tcPr>
          <w:p w:rsidR="0017565C" w:rsidRPr="00CE785D" w:rsidRDefault="0017565C" w:rsidP="00526B2D">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97,0</w:t>
            </w:r>
          </w:p>
        </w:tc>
        <w:tc>
          <w:tcPr>
            <w:tcW w:w="1559" w:type="dxa"/>
            <w:shd w:val="clear" w:color="auto" w:fill="auto"/>
            <w:vAlign w:val="bottom"/>
          </w:tcPr>
          <w:p w:rsidR="0017565C" w:rsidRPr="00CE785D" w:rsidRDefault="0017565C" w:rsidP="00526B2D">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86,5</w:t>
            </w:r>
          </w:p>
        </w:tc>
        <w:tc>
          <w:tcPr>
            <w:tcW w:w="1276" w:type="dxa"/>
            <w:shd w:val="clear" w:color="auto" w:fill="auto"/>
            <w:vAlign w:val="bottom"/>
          </w:tcPr>
          <w:p w:rsidR="0017565C" w:rsidRPr="00CE785D" w:rsidRDefault="0017565C" w:rsidP="00526B2D">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89,9</w:t>
            </w:r>
          </w:p>
        </w:tc>
      </w:tr>
      <w:tr w:rsidR="0017565C" w:rsidRPr="00CE785D" w:rsidTr="000A5CDE">
        <w:trPr>
          <w:trHeight w:val="240"/>
        </w:trPr>
        <w:tc>
          <w:tcPr>
            <w:tcW w:w="3260" w:type="dxa"/>
            <w:shd w:val="clear" w:color="auto" w:fill="auto"/>
          </w:tcPr>
          <w:p w:rsidR="0017565C" w:rsidRPr="00CE785D" w:rsidRDefault="0017565C" w:rsidP="00526B2D">
            <w:pPr>
              <w:tabs>
                <w:tab w:val="left" w:pos="288"/>
                <w:tab w:val="left" w:pos="576"/>
                <w:tab w:val="left" w:pos="864"/>
                <w:tab w:val="left" w:pos="1152"/>
              </w:tabs>
              <w:suppressAutoHyphens/>
              <w:spacing w:before="40" w:after="40" w:line="200" w:lineRule="exact"/>
              <w:ind w:right="40"/>
              <w:rPr>
                <w:rFonts w:eastAsia="Times New Roman"/>
                <w:noProof/>
                <w:sz w:val="17"/>
                <w:szCs w:val="20"/>
              </w:rPr>
            </w:pPr>
            <w:r w:rsidRPr="00CE785D">
              <w:rPr>
                <w:rFonts w:eastAsia="Times New Roman"/>
                <w:noProof/>
                <w:sz w:val="17"/>
                <w:szCs w:val="20"/>
              </w:rPr>
              <w:t>Среднее образование, цикл 2</w:t>
            </w:r>
          </w:p>
        </w:tc>
        <w:tc>
          <w:tcPr>
            <w:tcW w:w="1276" w:type="dxa"/>
            <w:shd w:val="clear" w:color="auto" w:fill="auto"/>
            <w:vAlign w:val="bottom"/>
          </w:tcPr>
          <w:p w:rsidR="0017565C" w:rsidRPr="00CE785D" w:rsidRDefault="0017565C" w:rsidP="00526B2D">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90,9</w:t>
            </w:r>
          </w:p>
        </w:tc>
        <w:tc>
          <w:tcPr>
            <w:tcW w:w="1559" w:type="dxa"/>
            <w:shd w:val="clear" w:color="auto" w:fill="auto"/>
            <w:vAlign w:val="bottom"/>
          </w:tcPr>
          <w:p w:rsidR="0017565C" w:rsidRPr="00CE785D" w:rsidRDefault="0017565C" w:rsidP="00526B2D">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89,3</w:t>
            </w:r>
          </w:p>
        </w:tc>
        <w:tc>
          <w:tcPr>
            <w:tcW w:w="1276" w:type="dxa"/>
            <w:shd w:val="clear" w:color="auto" w:fill="auto"/>
            <w:vAlign w:val="bottom"/>
          </w:tcPr>
          <w:p w:rsidR="0017565C" w:rsidRPr="00CE785D" w:rsidRDefault="0017565C" w:rsidP="00526B2D">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90,3</w:t>
            </w:r>
          </w:p>
        </w:tc>
      </w:tr>
      <w:tr w:rsidR="0017565C" w:rsidRPr="00CE785D" w:rsidTr="00DC60D5">
        <w:trPr>
          <w:trHeight w:val="240"/>
        </w:trPr>
        <w:tc>
          <w:tcPr>
            <w:tcW w:w="3260" w:type="dxa"/>
            <w:tcBorders>
              <w:bottom w:val="single" w:sz="4" w:space="0" w:color="auto"/>
            </w:tcBorders>
            <w:shd w:val="clear" w:color="auto" w:fill="auto"/>
          </w:tcPr>
          <w:p w:rsidR="0017565C" w:rsidRPr="00CE785D" w:rsidRDefault="0017565C" w:rsidP="00DC60D5">
            <w:pPr>
              <w:tabs>
                <w:tab w:val="left" w:pos="288"/>
                <w:tab w:val="left" w:pos="576"/>
                <w:tab w:val="left" w:pos="864"/>
                <w:tab w:val="left" w:pos="1152"/>
              </w:tabs>
              <w:suppressAutoHyphens/>
              <w:spacing w:before="40" w:after="80" w:line="200" w:lineRule="exact"/>
              <w:ind w:right="40"/>
              <w:rPr>
                <w:rFonts w:eastAsia="Times New Roman"/>
                <w:noProof/>
                <w:sz w:val="17"/>
                <w:szCs w:val="20"/>
              </w:rPr>
            </w:pPr>
            <w:r w:rsidRPr="00CE785D">
              <w:rPr>
                <w:rFonts w:eastAsia="Times New Roman"/>
                <w:noProof/>
                <w:sz w:val="17"/>
                <w:szCs w:val="20"/>
              </w:rPr>
              <w:t xml:space="preserve">Высшее образование </w:t>
            </w:r>
          </w:p>
        </w:tc>
        <w:tc>
          <w:tcPr>
            <w:tcW w:w="1276" w:type="dxa"/>
            <w:tcBorders>
              <w:bottom w:val="single" w:sz="4" w:space="0" w:color="auto"/>
            </w:tcBorders>
            <w:shd w:val="clear" w:color="auto" w:fill="auto"/>
            <w:vAlign w:val="bottom"/>
          </w:tcPr>
          <w:p w:rsidR="0017565C" w:rsidRPr="00CE785D" w:rsidRDefault="0017565C" w:rsidP="00DC60D5">
            <w:pPr>
              <w:tabs>
                <w:tab w:val="left" w:pos="288"/>
                <w:tab w:val="left" w:pos="576"/>
                <w:tab w:val="left" w:pos="864"/>
                <w:tab w:val="left" w:pos="1152"/>
              </w:tabs>
              <w:suppressAutoHyphens/>
              <w:spacing w:before="40" w:after="80" w:line="200" w:lineRule="exact"/>
              <w:ind w:right="40"/>
              <w:jc w:val="right"/>
              <w:rPr>
                <w:rFonts w:eastAsia="Times New Roman"/>
                <w:noProof/>
                <w:sz w:val="17"/>
                <w:szCs w:val="20"/>
              </w:rPr>
            </w:pPr>
            <w:r w:rsidRPr="00CE785D">
              <w:rPr>
                <w:rFonts w:eastAsia="Times New Roman"/>
                <w:noProof/>
                <w:sz w:val="17"/>
                <w:szCs w:val="20"/>
              </w:rPr>
              <w:t>134,5</w:t>
            </w:r>
          </w:p>
        </w:tc>
        <w:tc>
          <w:tcPr>
            <w:tcW w:w="1559" w:type="dxa"/>
            <w:tcBorders>
              <w:bottom w:val="single" w:sz="4" w:space="0" w:color="auto"/>
            </w:tcBorders>
            <w:shd w:val="clear" w:color="auto" w:fill="auto"/>
            <w:vAlign w:val="bottom"/>
          </w:tcPr>
          <w:p w:rsidR="0017565C" w:rsidRPr="00CE785D" w:rsidRDefault="0017565C" w:rsidP="00DC60D5">
            <w:pPr>
              <w:tabs>
                <w:tab w:val="left" w:pos="288"/>
                <w:tab w:val="left" w:pos="576"/>
                <w:tab w:val="left" w:pos="864"/>
                <w:tab w:val="left" w:pos="1152"/>
              </w:tabs>
              <w:suppressAutoHyphens/>
              <w:spacing w:before="40" w:after="80" w:line="200" w:lineRule="exact"/>
              <w:ind w:right="40"/>
              <w:jc w:val="right"/>
              <w:rPr>
                <w:rFonts w:eastAsia="Times New Roman"/>
                <w:noProof/>
                <w:sz w:val="17"/>
                <w:szCs w:val="20"/>
              </w:rPr>
            </w:pPr>
            <w:r w:rsidRPr="00CE785D">
              <w:rPr>
                <w:rFonts w:eastAsia="Times New Roman"/>
                <w:noProof/>
                <w:sz w:val="17"/>
                <w:szCs w:val="20"/>
              </w:rPr>
              <w:t>снз</w:t>
            </w:r>
          </w:p>
        </w:tc>
        <w:tc>
          <w:tcPr>
            <w:tcW w:w="1276" w:type="dxa"/>
            <w:tcBorders>
              <w:bottom w:val="single" w:sz="4" w:space="0" w:color="auto"/>
            </w:tcBorders>
            <w:shd w:val="clear" w:color="auto" w:fill="auto"/>
            <w:vAlign w:val="bottom"/>
          </w:tcPr>
          <w:p w:rsidR="0017565C" w:rsidRPr="00CE785D" w:rsidRDefault="0017565C" w:rsidP="00DC60D5">
            <w:pPr>
              <w:tabs>
                <w:tab w:val="left" w:pos="288"/>
                <w:tab w:val="left" w:pos="576"/>
                <w:tab w:val="left" w:pos="864"/>
                <w:tab w:val="left" w:pos="1152"/>
              </w:tabs>
              <w:suppressAutoHyphens/>
              <w:spacing w:before="40" w:after="80" w:line="200" w:lineRule="exact"/>
              <w:ind w:right="40"/>
              <w:jc w:val="right"/>
              <w:rPr>
                <w:rFonts w:eastAsia="Times New Roman"/>
                <w:noProof/>
                <w:sz w:val="17"/>
                <w:szCs w:val="20"/>
              </w:rPr>
            </w:pPr>
            <w:r w:rsidRPr="00CE785D">
              <w:rPr>
                <w:rFonts w:eastAsia="Times New Roman"/>
                <w:noProof/>
                <w:sz w:val="17"/>
                <w:szCs w:val="20"/>
              </w:rPr>
              <w:t>119,2</w:t>
            </w:r>
          </w:p>
        </w:tc>
      </w:tr>
      <w:tr w:rsidR="0017565C" w:rsidRPr="00CE785D" w:rsidTr="00DC60D5">
        <w:trPr>
          <w:trHeight w:val="240"/>
        </w:trPr>
        <w:tc>
          <w:tcPr>
            <w:tcW w:w="3260" w:type="dxa"/>
            <w:tcBorders>
              <w:top w:val="single" w:sz="4" w:space="0" w:color="auto"/>
              <w:bottom w:val="single" w:sz="12" w:space="0" w:color="auto"/>
            </w:tcBorders>
            <w:shd w:val="clear" w:color="auto" w:fill="auto"/>
          </w:tcPr>
          <w:p w:rsidR="0017565C" w:rsidRPr="00CE785D" w:rsidRDefault="00DC60D5" w:rsidP="00DC60D5">
            <w:pPr>
              <w:tabs>
                <w:tab w:val="left" w:pos="288"/>
                <w:tab w:val="left" w:pos="576"/>
                <w:tab w:val="left" w:pos="864"/>
                <w:tab w:val="left" w:pos="1152"/>
              </w:tabs>
              <w:suppressAutoHyphens/>
              <w:spacing w:before="80" w:after="80" w:line="200" w:lineRule="exact"/>
              <w:ind w:right="40"/>
              <w:rPr>
                <w:rFonts w:eastAsia="Times New Roman"/>
                <w:b/>
                <w:noProof/>
                <w:sz w:val="17"/>
                <w:szCs w:val="20"/>
              </w:rPr>
            </w:pPr>
            <w:r w:rsidRPr="00CE785D">
              <w:rPr>
                <w:rFonts w:eastAsia="Times New Roman"/>
                <w:b/>
                <w:noProof/>
                <w:sz w:val="17"/>
                <w:szCs w:val="20"/>
              </w:rPr>
              <w:tab/>
            </w:r>
            <w:r w:rsidR="0017565C" w:rsidRPr="00CE785D">
              <w:rPr>
                <w:rFonts w:eastAsia="Times New Roman"/>
                <w:b/>
                <w:noProof/>
                <w:sz w:val="17"/>
                <w:szCs w:val="20"/>
              </w:rPr>
              <w:t>Всего</w:t>
            </w:r>
          </w:p>
        </w:tc>
        <w:tc>
          <w:tcPr>
            <w:tcW w:w="1276" w:type="dxa"/>
            <w:tcBorders>
              <w:top w:val="single" w:sz="4" w:space="0" w:color="auto"/>
              <w:bottom w:val="single" w:sz="12" w:space="0" w:color="auto"/>
            </w:tcBorders>
            <w:shd w:val="clear" w:color="auto" w:fill="auto"/>
            <w:vAlign w:val="bottom"/>
          </w:tcPr>
          <w:p w:rsidR="0017565C" w:rsidRPr="00CE785D" w:rsidRDefault="0017565C" w:rsidP="00DC60D5">
            <w:pPr>
              <w:tabs>
                <w:tab w:val="left" w:pos="288"/>
                <w:tab w:val="left" w:pos="576"/>
                <w:tab w:val="left" w:pos="864"/>
                <w:tab w:val="left" w:pos="1152"/>
              </w:tabs>
              <w:suppressAutoHyphens/>
              <w:spacing w:before="80" w:after="80" w:line="200" w:lineRule="exact"/>
              <w:ind w:right="40"/>
              <w:jc w:val="right"/>
              <w:rPr>
                <w:rFonts w:eastAsia="Times New Roman"/>
                <w:b/>
                <w:noProof/>
                <w:sz w:val="17"/>
                <w:szCs w:val="20"/>
              </w:rPr>
            </w:pPr>
            <w:r w:rsidRPr="00CE785D">
              <w:rPr>
                <w:rFonts w:eastAsia="Times New Roman"/>
                <w:b/>
                <w:noProof/>
                <w:sz w:val="17"/>
                <w:szCs w:val="20"/>
              </w:rPr>
              <w:t>92,5</w:t>
            </w:r>
          </w:p>
        </w:tc>
        <w:tc>
          <w:tcPr>
            <w:tcW w:w="1559" w:type="dxa"/>
            <w:tcBorders>
              <w:top w:val="single" w:sz="4" w:space="0" w:color="auto"/>
              <w:bottom w:val="single" w:sz="12" w:space="0" w:color="auto"/>
            </w:tcBorders>
            <w:shd w:val="clear" w:color="auto" w:fill="auto"/>
            <w:vAlign w:val="bottom"/>
          </w:tcPr>
          <w:p w:rsidR="0017565C" w:rsidRPr="00CE785D" w:rsidRDefault="0017565C" w:rsidP="00DC60D5">
            <w:pPr>
              <w:tabs>
                <w:tab w:val="left" w:pos="288"/>
                <w:tab w:val="left" w:pos="576"/>
                <w:tab w:val="left" w:pos="864"/>
                <w:tab w:val="left" w:pos="1152"/>
              </w:tabs>
              <w:suppressAutoHyphens/>
              <w:spacing w:before="80" w:after="80" w:line="200" w:lineRule="exact"/>
              <w:ind w:right="40"/>
              <w:jc w:val="right"/>
              <w:rPr>
                <w:rFonts w:eastAsia="Times New Roman"/>
                <w:b/>
                <w:noProof/>
                <w:sz w:val="17"/>
                <w:szCs w:val="20"/>
              </w:rPr>
            </w:pPr>
            <w:r w:rsidRPr="00CE785D">
              <w:rPr>
                <w:rFonts w:eastAsia="Times New Roman"/>
                <w:b/>
                <w:noProof/>
                <w:sz w:val="17"/>
                <w:szCs w:val="20"/>
              </w:rPr>
              <w:t>97,5</w:t>
            </w:r>
          </w:p>
        </w:tc>
        <w:tc>
          <w:tcPr>
            <w:tcW w:w="1276" w:type="dxa"/>
            <w:tcBorders>
              <w:top w:val="single" w:sz="4" w:space="0" w:color="auto"/>
              <w:bottom w:val="single" w:sz="12" w:space="0" w:color="auto"/>
            </w:tcBorders>
            <w:shd w:val="clear" w:color="auto" w:fill="auto"/>
            <w:vAlign w:val="bottom"/>
          </w:tcPr>
          <w:p w:rsidR="0017565C" w:rsidRPr="00CE785D" w:rsidRDefault="0017565C" w:rsidP="00DC60D5">
            <w:pPr>
              <w:tabs>
                <w:tab w:val="left" w:pos="288"/>
                <w:tab w:val="left" w:pos="576"/>
                <w:tab w:val="left" w:pos="864"/>
                <w:tab w:val="left" w:pos="1152"/>
              </w:tabs>
              <w:suppressAutoHyphens/>
              <w:spacing w:before="80" w:after="80" w:line="200" w:lineRule="exact"/>
              <w:ind w:right="40"/>
              <w:jc w:val="right"/>
              <w:rPr>
                <w:rFonts w:eastAsia="Times New Roman"/>
                <w:b/>
                <w:noProof/>
                <w:sz w:val="17"/>
                <w:szCs w:val="20"/>
              </w:rPr>
            </w:pPr>
            <w:r w:rsidRPr="00CE785D">
              <w:rPr>
                <w:rFonts w:eastAsia="Times New Roman"/>
                <w:b/>
                <w:noProof/>
                <w:sz w:val="17"/>
                <w:szCs w:val="20"/>
              </w:rPr>
              <w:t>96,3</w:t>
            </w:r>
          </w:p>
        </w:tc>
      </w:tr>
    </w:tbl>
    <w:p w:rsidR="00526B2D" w:rsidRPr="00CE785D" w:rsidRDefault="00526B2D" w:rsidP="00526B2D">
      <w:pPr>
        <w:pStyle w:val="SingleTxtG"/>
        <w:spacing w:after="0" w:line="120" w:lineRule="exact"/>
        <w:rPr>
          <w:b/>
          <w:i/>
          <w:sz w:val="10"/>
          <w:szCs w:val="16"/>
        </w:rPr>
      </w:pPr>
    </w:p>
    <w:p w:rsidR="0017565C" w:rsidRPr="00CE785D" w:rsidRDefault="0017565C" w:rsidP="00526B2D">
      <w:pPr>
        <w:pStyle w:val="FootnoteText"/>
        <w:tabs>
          <w:tab w:val="right" w:pos="1476"/>
          <w:tab w:val="left" w:pos="1548"/>
          <w:tab w:val="right" w:pos="1836"/>
          <w:tab w:val="left" w:pos="1908"/>
        </w:tabs>
        <w:ind w:left="1548" w:hanging="288"/>
      </w:pPr>
      <w:r w:rsidRPr="00CE785D">
        <w:rPr>
          <w:i/>
        </w:rPr>
        <w:t>Источник</w:t>
      </w:r>
      <w:r w:rsidRPr="00CE785D">
        <w:rPr>
          <w:b/>
        </w:rPr>
        <w:t xml:space="preserve">: </w:t>
      </w:r>
      <w:r w:rsidRPr="00CE785D">
        <w:t>НИС/ПОДХ, 2010 год (снз – статистически не значимо).</w:t>
      </w:r>
    </w:p>
    <w:p w:rsidR="00526B2D" w:rsidRPr="00CE785D" w:rsidRDefault="00526B2D" w:rsidP="00526B2D">
      <w:pPr>
        <w:pStyle w:val="SingleTxtG"/>
        <w:spacing w:after="0" w:line="120" w:lineRule="exact"/>
        <w:rPr>
          <w:sz w:val="10"/>
        </w:rPr>
      </w:pPr>
    </w:p>
    <w:p w:rsidR="00526B2D" w:rsidRPr="00CE785D" w:rsidRDefault="00526B2D" w:rsidP="00526B2D">
      <w:pPr>
        <w:pStyle w:val="SingleTxtG"/>
        <w:spacing w:after="0" w:line="120" w:lineRule="exact"/>
        <w:rPr>
          <w:sz w:val="10"/>
        </w:rPr>
      </w:pPr>
    </w:p>
    <w:p w:rsidR="0017565C" w:rsidRPr="00CE785D" w:rsidRDefault="0017565C" w:rsidP="00526B2D">
      <w:pPr>
        <w:pStyle w:val="SingleTxt"/>
      </w:pPr>
      <w:r w:rsidRPr="00CE785D">
        <w:t>117.</w:t>
      </w:r>
      <w:r w:rsidRPr="00CE785D">
        <w:tab/>
        <w:t>Доступ к образованию для девочек сельских районов в изолированных зонах ограничен из-за удаленности школ от места проживания учащихся. Для облегчения доступа девочек сельских районов к образованию при частных р</w:t>
      </w:r>
      <w:r w:rsidRPr="00CE785D">
        <w:t>е</w:t>
      </w:r>
      <w:r w:rsidRPr="00CE785D">
        <w:t>лигиозных учебных заведениях созданы интернаты для девочек.</w:t>
      </w:r>
    </w:p>
    <w:p w:rsidR="0017565C" w:rsidRPr="00CE785D" w:rsidRDefault="0017565C" w:rsidP="00526B2D">
      <w:pPr>
        <w:pStyle w:val="SingleTxt"/>
      </w:pPr>
      <w:r w:rsidRPr="00CE785D">
        <w:t>118.</w:t>
      </w:r>
      <w:r w:rsidRPr="00CE785D">
        <w:tab/>
        <w:t>В приведенной ниже таблице показана динамика уровня грамотности в период 2005–2010 годов.</w:t>
      </w:r>
    </w:p>
    <w:p w:rsidR="00526B2D" w:rsidRPr="00CE785D" w:rsidRDefault="00526B2D" w:rsidP="00526B2D">
      <w:pPr>
        <w:pStyle w:val="a"/>
        <w:spacing w:before="0" w:after="0" w:line="120" w:lineRule="exact"/>
        <w:rPr>
          <w:sz w:val="10"/>
        </w:rPr>
      </w:pPr>
      <w:bookmarkStart w:id="339" w:name="_Toc377129330"/>
    </w:p>
    <w:p w:rsidR="00526B2D" w:rsidRPr="00CE785D" w:rsidRDefault="00526B2D" w:rsidP="00526B2D">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r w:rsidRPr="00CE785D">
        <w:tab/>
      </w:r>
      <w:r w:rsidR="0017565C" w:rsidRPr="00CE785D">
        <w:t>Таблица 44</w:t>
      </w:r>
    </w:p>
    <w:p w:rsidR="0017565C" w:rsidRPr="00CE785D" w:rsidRDefault="00526B2D" w:rsidP="00526B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r w:rsidRPr="00CE785D">
        <w:tab/>
      </w:r>
      <w:bookmarkStart w:id="340" w:name="_Toc392860214"/>
      <w:r w:rsidR="0017565C" w:rsidRPr="00CE785D">
        <w:t xml:space="preserve">Уровень грамотности лиц в возрасте 15 лет и старше в разбивке по районам </w:t>
      </w:r>
      <w:r w:rsidR="0017565C" w:rsidRPr="00CE785D">
        <w:br/>
        <w:t>и по пол</w:t>
      </w:r>
      <w:bookmarkEnd w:id="339"/>
      <w:r w:rsidR="0017565C" w:rsidRPr="00CE785D">
        <w:t>у</w:t>
      </w:r>
      <w:bookmarkEnd w:id="340"/>
    </w:p>
    <w:p w:rsidR="00526B2D" w:rsidRPr="00CE785D" w:rsidRDefault="00526B2D" w:rsidP="00526B2D">
      <w:pPr>
        <w:pStyle w:val="SingleTxt"/>
        <w:spacing w:after="0" w:line="120" w:lineRule="exact"/>
        <w:rPr>
          <w:sz w:val="10"/>
        </w:rPr>
      </w:pPr>
    </w:p>
    <w:p w:rsidR="00526B2D" w:rsidRPr="00CE785D" w:rsidRDefault="00526B2D" w:rsidP="00526B2D">
      <w:pPr>
        <w:pStyle w:val="SingleTxt"/>
        <w:spacing w:after="0" w:line="120" w:lineRule="exact"/>
        <w:rPr>
          <w:sz w:val="10"/>
        </w:rPr>
      </w:pPr>
    </w:p>
    <w:tbl>
      <w:tblPr>
        <w:tblW w:w="7228" w:type="dxa"/>
        <w:tblInd w:w="1276" w:type="dxa"/>
        <w:tblBorders>
          <w:top w:val="single" w:sz="4" w:space="0" w:color="auto"/>
        </w:tblBorders>
        <w:tblCellMar>
          <w:left w:w="0" w:type="dxa"/>
          <w:right w:w="0" w:type="dxa"/>
        </w:tblCellMar>
        <w:tblLook w:val="04A0"/>
      </w:tblPr>
      <w:tblGrid>
        <w:gridCol w:w="795"/>
        <w:gridCol w:w="1348"/>
        <w:gridCol w:w="1255"/>
        <w:gridCol w:w="150"/>
        <w:gridCol w:w="1201"/>
        <w:gridCol w:w="1351"/>
        <w:gridCol w:w="1128"/>
      </w:tblGrid>
      <w:tr w:rsidR="00526B2D" w:rsidRPr="00CE785D" w:rsidTr="00526B2D">
        <w:trPr>
          <w:trHeight w:val="240"/>
          <w:tblHeader/>
        </w:trPr>
        <w:tc>
          <w:tcPr>
            <w:tcW w:w="795" w:type="dxa"/>
            <w:vMerge w:val="restart"/>
            <w:tcBorders>
              <w:top w:val="single" w:sz="4" w:space="0" w:color="auto"/>
              <w:bottom w:val="single" w:sz="12" w:space="0" w:color="auto"/>
            </w:tcBorders>
            <w:shd w:val="clear" w:color="auto" w:fill="auto"/>
            <w:vAlign w:val="bottom"/>
          </w:tcPr>
          <w:p w:rsidR="00526B2D" w:rsidRPr="00CE785D" w:rsidRDefault="00526B2D" w:rsidP="000A5CDE">
            <w:pPr>
              <w:pStyle w:val="SingleTxtG"/>
              <w:spacing w:before="80" w:after="80" w:line="240" w:lineRule="auto"/>
              <w:ind w:left="0" w:right="0"/>
              <w:rPr>
                <w:bCs/>
                <w:i/>
                <w:sz w:val="14"/>
                <w:szCs w:val="14"/>
              </w:rPr>
            </w:pPr>
            <w:r w:rsidRPr="00CE785D">
              <w:rPr>
                <w:i/>
                <w:sz w:val="14"/>
                <w:szCs w:val="14"/>
              </w:rPr>
              <w:t>Год</w:t>
            </w:r>
          </w:p>
        </w:tc>
        <w:tc>
          <w:tcPr>
            <w:tcW w:w="2603" w:type="dxa"/>
            <w:gridSpan w:val="2"/>
            <w:tcBorders>
              <w:top w:val="single" w:sz="4" w:space="0" w:color="auto"/>
              <w:bottom w:val="single" w:sz="4" w:space="0" w:color="auto"/>
            </w:tcBorders>
            <w:shd w:val="clear" w:color="auto" w:fill="auto"/>
            <w:vAlign w:val="bottom"/>
          </w:tcPr>
          <w:p w:rsidR="00526B2D" w:rsidRPr="00CE785D" w:rsidRDefault="00526B2D" w:rsidP="00526B2D">
            <w:pPr>
              <w:tabs>
                <w:tab w:val="left" w:pos="288"/>
                <w:tab w:val="left" w:pos="576"/>
                <w:tab w:val="left" w:pos="864"/>
                <w:tab w:val="left" w:pos="1152"/>
              </w:tabs>
              <w:suppressAutoHyphens/>
              <w:spacing w:before="81" w:after="41" w:line="160" w:lineRule="exact"/>
              <w:ind w:right="43"/>
              <w:jc w:val="center"/>
              <w:rPr>
                <w:rFonts w:eastAsia="Times New Roman"/>
                <w:i/>
                <w:noProof/>
                <w:sz w:val="14"/>
                <w:szCs w:val="20"/>
              </w:rPr>
            </w:pPr>
            <w:r w:rsidRPr="00CE785D">
              <w:rPr>
                <w:rFonts w:eastAsia="Times New Roman"/>
                <w:i/>
                <w:noProof/>
                <w:sz w:val="14"/>
                <w:szCs w:val="20"/>
              </w:rPr>
              <w:t>Регионы</w:t>
            </w:r>
          </w:p>
        </w:tc>
        <w:tc>
          <w:tcPr>
            <w:tcW w:w="150" w:type="dxa"/>
            <w:tcBorders>
              <w:top w:val="single" w:sz="4" w:space="0" w:color="auto"/>
              <w:bottom w:val="nil"/>
            </w:tcBorders>
            <w:shd w:val="clear" w:color="auto" w:fill="auto"/>
            <w:vAlign w:val="bottom"/>
          </w:tcPr>
          <w:p w:rsidR="00526B2D" w:rsidRPr="00CE785D" w:rsidRDefault="00526B2D" w:rsidP="00526B2D">
            <w:pPr>
              <w:tabs>
                <w:tab w:val="left" w:pos="288"/>
                <w:tab w:val="left" w:pos="576"/>
                <w:tab w:val="left" w:pos="864"/>
                <w:tab w:val="left" w:pos="1152"/>
              </w:tabs>
              <w:suppressAutoHyphens/>
              <w:spacing w:before="81" w:after="41" w:line="160" w:lineRule="exact"/>
              <w:ind w:right="43"/>
              <w:jc w:val="center"/>
              <w:rPr>
                <w:rFonts w:eastAsia="Times New Roman"/>
                <w:i/>
                <w:noProof/>
                <w:sz w:val="14"/>
                <w:szCs w:val="20"/>
              </w:rPr>
            </w:pPr>
          </w:p>
        </w:tc>
        <w:tc>
          <w:tcPr>
            <w:tcW w:w="2552" w:type="dxa"/>
            <w:gridSpan w:val="2"/>
            <w:tcBorders>
              <w:top w:val="single" w:sz="4" w:space="0" w:color="auto"/>
              <w:bottom w:val="single" w:sz="4" w:space="0" w:color="auto"/>
            </w:tcBorders>
            <w:shd w:val="clear" w:color="auto" w:fill="auto"/>
            <w:vAlign w:val="bottom"/>
          </w:tcPr>
          <w:p w:rsidR="00526B2D" w:rsidRPr="00CE785D" w:rsidRDefault="00526B2D" w:rsidP="00526B2D">
            <w:pPr>
              <w:tabs>
                <w:tab w:val="left" w:pos="288"/>
                <w:tab w:val="left" w:pos="576"/>
                <w:tab w:val="left" w:pos="864"/>
                <w:tab w:val="left" w:pos="1152"/>
              </w:tabs>
              <w:suppressAutoHyphens/>
              <w:spacing w:before="81" w:after="41" w:line="160" w:lineRule="exact"/>
              <w:ind w:right="43"/>
              <w:jc w:val="center"/>
              <w:rPr>
                <w:rFonts w:eastAsia="Times New Roman"/>
                <w:i/>
                <w:noProof/>
                <w:sz w:val="14"/>
                <w:szCs w:val="20"/>
              </w:rPr>
            </w:pPr>
            <w:r w:rsidRPr="00CE785D">
              <w:rPr>
                <w:rFonts w:eastAsia="Times New Roman"/>
                <w:i/>
                <w:noProof/>
                <w:sz w:val="14"/>
                <w:szCs w:val="20"/>
              </w:rPr>
              <w:t>Пол</w:t>
            </w:r>
          </w:p>
        </w:tc>
        <w:tc>
          <w:tcPr>
            <w:tcW w:w="1128" w:type="dxa"/>
            <w:vMerge w:val="restart"/>
            <w:tcBorders>
              <w:top w:val="single" w:sz="4" w:space="0" w:color="auto"/>
              <w:bottom w:val="single" w:sz="12" w:space="0" w:color="auto"/>
            </w:tcBorders>
            <w:shd w:val="clear" w:color="auto" w:fill="auto"/>
            <w:vAlign w:val="bottom"/>
          </w:tcPr>
          <w:p w:rsidR="00526B2D" w:rsidRPr="00CE785D" w:rsidRDefault="00526B2D" w:rsidP="00526B2D">
            <w:pPr>
              <w:tabs>
                <w:tab w:val="left" w:pos="288"/>
                <w:tab w:val="left" w:pos="576"/>
                <w:tab w:val="left" w:pos="864"/>
                <w:tab w:val="left" w:pos="1152"/>
              </w:tabs>
              <w:suppressAutoHyphens/>
              <w:spacing w:before="81" w:after="81" w:line="160" w:lineRule="exact"/>
              <w:ind w:right="43"/>
              <w:jc w:val="right"/>
              <w:rPr>
                <w:bCs/>
                <w:i/>
                <w:sz w:val="14"/>
                <w:szCs w:val="14"/>
              </w:rPr>
            </w:pPr>
            <w:r w:rsidRPr="00CE785D">
              <w:rPr>
                <w:i/>
                <w:sz w:val="14"/>
                <w:szCs w:val="14"/>
              </w:rPr>
              <w:t>Всего</w:t>
            </w:r>
          </w:p>
        </w:tc>
      </w:tr>
      <w:tr w:rsidR="0017565C" w:rsidRPr="00CE785D" w:rsidTr="00526B2D">
        <w:trPr>
          <w:trHeight w:val="240"/>
          <w:tblHeader/>
        </w:trPr>
        <w:tc>
          <w:tcPr>
            <w:tcW w:w="795" w:type="dxa"/>
            <w:vMerge/>
            <w:tcBorders>
              <w:top w:val="single" w:sz="12" w:space="0" w:color="auto"/>
              <w:bottom w:val="single" w:sz="12" w:space="0" w:color="auto"/>
            </w:tcBorders>
            <w:shd w:val="clear" w:color="auto" w:fill="auto"/>
            <w:vAlign w:val="bottom"/>
          </w:tcPr>
          <w:p w:rsidR="0017565C" w:rsidRPr="00CE785D" w:rsidRDefault="0017565C" w:rsidP="000A5CDE">
            <w:pPr>
              <w:pStyle w:val="SingleTxtG"/>
              <w:spacing w:before="80" w:after="80" w:line="240" w:lineRule="auto"/>
              <w:ind w:left="0" w:right="0"/>
              <w:rPr>
                <w:bCs/>
                <w:i/>
                <w:sz w:val="14"/>
                <w:szCs w:val="14"/>
              </w:rPr>
            </w:pPr>
          </w:p>
        </w:tc>
        <w:tc>
          <w:tcPr>
            <w:tcW w:w="1348" w:type="dxa"/>
            <w:tcBorders>
              <w:top w:val="single" w:sz="4" w:space="0" w:color="auto"/>
              <w:bottom w:val="single" w:sz="12" w:space="0" w:color="auto"/>
            </w:tcBorders>
            <w:shd w:val="clear" w:color="auto" w:fill="auto"/>
            <w:vAlign w:val="bottom"/>
          </w:tcPr>
          <w:p w:rsidR="0017565C" w:rsidRPr="00CE785D" w:rsidRDefault="0017565C" w:rsidP="00526B2D">
            <w:pPr>
              <w:tabs>
                <w:tab w:val="left" w:pos="288"/>
                <w:tab w:val="left" w:pos="576"/>
                <w:tab w:val="left" w:pos="864"/>
                <w:tab w:val="left" w:pos="1152"/>
              </w:tabs>
              <w:suppressAutoHyphens/>
              <w:spacing w:before="41" w:after="81" w:line="160" w:lineRule="exact"/>
              <w:ind w:right="43"/>
              <w:jc w:val="right"/>
              <w:rPr>
                <w:rFonts w:eastAsia="Times New Roman"/>
                <w:i/>
                <w:noProof/>
                <w:sz w:val="14"/>
                <w:szCs w:val="20"/>
              </w:rPr>
            </w:pPr>
            <w:r w:rsidRPr="00CE785D">
              <w:rPr>
                <w:rFonts w:eastAsia="Times New Roman"/>
                <w:i/>
                <w:noProof/>
                <w:sz w:val="14"/>
                <w:szCs w:val="20"/>
              </w:rPr>
              <w:t xml:space="preserve">Городские </w:t>
            </w:r>
          </w:p>
        </w:tc>
        <w:tc>
          <w:tcPr>
            <w:tcW w:w="1255" w:type="dxa"/>
            <w:tcBorders>
              <w:top w:val="single" w:sz="4" w:space="0" w:color="auto"/>
              <w:bottom w:val="single" w:sz="12" w:space="0" w:color="auto"/>
            </w:tcBorders>
            <w:shd w:val="clear" w:color="auto" w:fill="auto"/>
            <w:vAlign w:val="bottom"/>
          </w:tcPr>
          <w:p w:rsidR="0017565C" w:rsidRPr="00CE785D" w:rsidRDefault="0017565C" w:rsidP="00526B2D">
            <w:pPr>
              <w:tabs>
                <w:tab w:val="left" w:pos="288"/>
                <w:tab w:val="left" w:pos="576"/>
                <w:tab w:val="left" w:pos="864"/>
                <w:tab w:val="left" w:pos="1152"/>
              </w:tabs>
              <w:suppressAutoHyphens/>
              <w:spacing w:before="41" w:after="81" w:line="160" w:lineRule="exact"/>
              <w:ind w:right="43"/>
              <w:jc w:val="right"/>
              <w:rPr>
                <w:rFonts w:eastAsia="Times New Roman"/>
                <w:i/>
                <w:noProof/>
                <w:sz w:val="14"/>
                <w:szCs w:val="20"/>
              </w:rPr>
            </w:pPr>
            <w:r w:rsidRPr="00CE785D">
              <w:rPr>
                <w:rFonts w:eastAsia="Times New Roman"/>
                <w:i/>
                <w:noProof/>
                <w:sz w:val="14"/>
                <w:szCs w:val="20"/>
              </w:rPr>
              <w:t xml:space="preserve">Сельские </w:t>
            </w:r>
          </w:p>
        </w:tc>
        <w:tc>
          <w:tcPr>
            <w:tcW w:w="1351" w:type="dxa"/>
            <w:gridSpan w:val="2"/>
            <w:tcBorders>
              <w:top w:val="nil"/>
              <w:bottom w:val="single" w:sz="12" w:space="0" w:color="auto"/>
            </w:tcBorders>
            <w:shd w:val="clear" w:color="auto" w:fill="auto"/>
            <w:vAlign w:val="bottom"/>
          </w:tcPr>
          <w:p w:rsidR="0017565C" w:rsidRPr="00CE785D" w:rsidRDefault="0017565C" w:rsidP="00526B2D">
            <w:pPr>
              <w:tabs>
                <w:tab w:val="left" w:pos="288"/>
                <w:tab w:val="left" w:pos="576"/>
                <w:tab w:val="left" w:pos="864"/>
                <w:tab w:val="left" w:pos="1152"/>
              </w:tabs>
              <w:suppressAutoHyphens/>
              <w:spacing w:before="41" w:after="81" w:line="160" w:lineRule="exact"/>
              <w:ind w:right="43"/>
              <w:jc w:val="right"/>
              <w:rPr>
                <w:rFonts w:eastAsia="Times New Roman"/>
                <w:i/>
                <w:noProof/>
                <w:sz w:val="14"/>
                <w:szCs w:val="20"/>
              </w:rPr>
            </w:pPr>
            <w:r w:rsidRPr="00CE785D">
              <w:rPr>
                <w:rFonts w:eastAsia="Times New Roman"/>
                <w:i/>
                <w:noProof/>
                <w:sz w:val="14"/>
                <w:szCs w:val="20"/>
              </w:rPr>
              <w:t>Мужчины</w:t>
            </w:r>
          </w:p>
        </w:tc>
        <w:tc>
          <w:tcPr>
            <w:tcW w:w="1351" w:type="dxa"/>
            <w:tcBorders>
              <w:top w:val="single" w:sz="4" w:space="0" w:color="auto"/>
              <w:bottom w:val="single" w:sz="12" w:space="0" w:color="auto"/>
            </w:tcBorders>
            <w:shd w:val="clear" w:color="auto" w:fill="auto"/>
            <w:vAlign w:val="bottom"/>
          </w:tcPr>
          <w:p w:rsidR="0017565C" w:rsidRPr="00CE785D" w:rsidRDefault="0017565C" w:rsidP="00526B2D">
            <w:pPr>
              <w:tabs>
                <w:tab w:val="left" w:pos="288"/>
                <w:tab w:val="left" w:pos="576"/>
                <w:tab w:val="left" w:pos="864"/>
                <w:tab w:val="left" w:pos="1152"/>
              </w:tabs>
              <w:suppressAutoHyphens/>
              <w:spacing w:before="41" w:after="81" w:line="160" w:lineRule="exact"/>
              <w:ind w:right="43"/>
              <w:jc w:val="right"/>
              <w:rPr>
                <w:rFonts w:eastAsia="Times New Roman"/>
                <w:i/>
                <w:noProof/>
                <w:sz w:val="14"/>
                <w:szCs w:val="20"/>
              </w:rPr>
            </w:pPr>
            <w:r w:rsidRPr="00CE785D">
              <w:rPr>
                <w:rFonts w:eastAsia="Times New Roman"/>
                <w:i/>
                <w:noProof/>
                <w:sz w:val="14"/>
                <w:szCs w:val="20"/>
              </w:rPr>
              <w:t>Женщины</w:t>
            </w:r>
          </w:p>
        </w:tc>
        <w:tc>
          <w:tcPr>
            <w:tcW w:w="1128" w:type="dxa"/>
            <w:vMerge/>
            <w:tcBorders>
              <w:top w:val="single" w:sz="12" w:space="0" w:color="auto"/>
              <w:bottom w:val="single" w:sz="12" w:space="0" w:color="auto"/>
            </w:tcBorders>
            <w:shd w:val="clear" w:color="auto" w:fill="auto"/>
            <w:vAlign w:val="bottom"/>
          </w:tcPr>
          <w:p w:rsidR="0017565C" w:rsidRPr="00CE785D" w:rsidRDefault="0017565C" w:rsidP="000A5CDE">
            <w:pPr>
              <w:pStyle w:val="SingleTxtG"/>
              <w:spacing w:before="80" w:after="80" w:line="240" w:lineRule="auto"/>
              <w:ind w:left="0" w:right="0"/>
              <w:jc w:val="right"/>
              <w:rPr>
                <w:bCs/>
                <w:i/>
                <w:sz w:val="14"/>
                <w:szCs w:val="14"/>
              </w:rPr>
            </w:pPr>
          </w:p>
        </w:tc>
      </w:tr>
      <w:tr w:rsidR="0017565C" w:rsidRPr="00CE785D" w:rsidTr="000A5CDE">
        <w:trPr>
          <w:trHeight w:val="240"/>
        </w:trPr>
        <w:tc>
          <w:tcPr>
            <w:tcW w:w="795" w:type="dxa"/>
            <w:tcBorders>
              <w:top w:val="single" w:sz="12" w:space="0" w:color="auto"/>
            </w:tcBorders>
            <w:shd w:val="clear" w:color="auto" w:fill="auto"/>
          </w:tcPr>
          <w:p w:rsidR="0017565C" w:rsidRPr="00CE785D" w:rsidRDefault="0017565C" w:rsidP="00526B2D">
            <w:pPr>
              <w:tabs>
                <w:tab w:val="left" w:pos="288"/>
                <w:tab w:val="left" w:pos="576"/>
                <w:tab w:val="left" w:pos="864"/>
                <w:tab w:val="left" w:pos="1152"/>
              </w:tabs>
              <w:suppressAutoHyphens/>
              <w:spacing w:before="40" w:after="40" w:line="200" w:lineRule="exact"/>
              <w:ind w:right="40"/>
              <w:rPr>
                <w:rFonts w:eastAsia="Times New Roman"/>
                <w:noProof/>
                <w:sz w:val="17"/>
                <w:szCs w:val="20"/>
              </w:rPr>
            </w:pPr>
            <w:r w:rsidRPr="00CE785D">
              <w:rPr>
                <w:rFonts w:eastAsia="Times New Roman"/>
                <w:noProof/>
                <w:sz w:val="17"/>
                <w:szCs w:val="20"/>
              </w:rPr>
              <w:t>2005</w:t>
            </w:r>
          </w:p>
        </w:tc>
        <w:tc>
          <w:tcPr>
            <w:tcW w:w="1348" w:type="dxa"/>
            <w:tcBorders>
              <w:top w:val="single" w:sz="12" w:space="0" w:color="auto"/>
            </w:tcBorders>
            <w:shd w:val="clear" w:color="auto" w:fill="auto"/>
            <w:vAlign w:val="bottom"/>
          </w:tcPr>
          <w:p w:rsidR="0017565C" w:rsidRPr="00CE785D" w:rsidRDefault="0017565C" w:rsidP="00526B2D">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75,9%</w:t>
            </w:r>
          </w:p>
        </w:tc>
        <w:tc>
          <w:tcPr>
            <w:tcW w:w="1255" w:type="dxa"/>
            <w:tcBorders>
              <w:top w:val="single" w:sz="12" w:space="0" w:color="auto"/>
            </w:tcBorders>
            <w:shd w:val="clear" w:color="auto" w:fill="auto"/>
            <w:vAlign w:val="bottom"/>
          </w:tcPr>
          <w:p w:rsidR="0017565C" w:rsidRPr="00CE785D" w:rsidRDefault="0017565C" w:rsidP="00526B2D">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58,9%</w:t>
            </w:r>
          </w:p>
        </w:tc>
        <w:tc>
          <w:tcPr>
            <w:tcW w:w="1351" w:type="dxa"/>
            <w:gridSpan w:val="2"/>
            <w:tcBorders>
              <w:top w:val="single" w:sz="12" w:space="0" w:color="auto"/>
            </w:tcBorders>
            <w:shd w:val="clear" w:color="auto" w:fill="auto"/>
            <w:vAlign w:val="bottom"/>
          </w:tcPr>
          <w:p w:rsidR="0017565C" w:rsidRPr="00CE785D" w:rsidRDefault="0017565C" w:rsidP="00526B2D">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66,8%</w:t>
            </w:r>
          </w:p>
        </w:tc>
        <w:tc>
          <w:tcPr>
            <w:tcW w:w="1351" w:type="dxa"/>
            <w:tcBorders>
              <w:top w:val="single" w:sz="12" w:space="0" w:color="auto"/>
            </w:tcBorders>
            <w:shd w:val="clear" w:color="auto" w:fill="auto"/>
            <w:vAlign w:val="bottom"/>
          </w:tcPr>
          <w:p w:rsidR="0017565C" w:rsidRPr="00CE785D" w:rsidRDefault="0017565C" w:rsidP="00526B2D">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59,3%</w:t>
            </w:r>
          </w:p>
        </w:tc>
        <w:tc>
          <w:tcPr>
            <w:tcW w:w="1128" w:type="dxa"/>
            <w:tcBorders>
              <w:top w:val="single" w:sz="12" w:space="0" w:color="auto"/>
            </w:tcBorders>
            <w:shd w:val="clear" w:color="auto" w:fill="auto"/>
            <w:vAlign w:val="bottom"/>
          </w:tcPr>
          <w:p w:rsidR="0017565C" w:rsidRPr="00CE785D" w:rsidRDefault="0017565C" w:rsidP="00526B2D">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62,9%</w:t>
            </w:r>
          </w:p>
        </w:tc>
      </w:tr>
      <w:tr w:rsidR="0017565C" w:rsidRPr="00CE785D" w:rsidTr="000A5CDE">
        <w:trPr>
          <w:trHeight w:val="240"/>
        </w:trPr>
        <w:tc>
          <w:tcPr>
            <w:tcW w:w="795" w:type="dxa"/>
            <w:tcBorders>
              <w:bottom w:val="single" w:sz="12" w:space="0" w:color="auto"/>
            </w:tcBorders>
            <w:shd w:val="clear" w:color="auto" w:fill="auto"/>
          </w:tcPr>
          <w:p w:rsidR="0017565C" w:rsidRPr="00CE785D" w:rsidRDefault="0017565C" w:rsidP="00526B2D">
            <w:pPr>
              <w:tabs>
                <w:tab w:val="left" w:pos="288"/>
                <w:tab w:val="left" w:pos="576"/>
                <w:tab w:val="left" w:pos="864"/>
                <w:tab w:val="left" w:pos="1152"/>
              </w:tabs>
              <w:suppressAutoHyphens/>
              <w:spacing w:before="40" w:after="40" w:line="200" w:lineRule="exact"/>
              <w:ind w:right="40"/>
              <w:rPr>
                <w:rFonts w:eastAsia="Times New Roman"/>
                <w:noProof/>
                <w:sz w:val="17"/>
                <w:szCs w:val="20"/>
              </w:rPr>
            </w:pPr>
            <w:r w:rsidRPr="00CE785D">
              <w:rPr>
                <w:rFonts w:eastAsia="Times New Roman"/>
                <w:noProof/>
                <w:sz w:val="17"/>
                <w:szCs w:val="20"/>
              </w:rPr>
              <w:t>2010</w:t>
            </w:r>
          </w:p>
        </w:tc>
        <w:tc>
          <w:tcPr>
            <w:tcW w:w="1348" w:type="dxa"/>
            <w:tcBorders>
              <w:bottom w:val="single" w:sz="12" w:space="0" w:color="auto"/>
            </w:tcBorders>
            <w:shd w:val="clear" w:color="auto" w:fill="auto"/>
            <w:vAlign w:val="bottom"/>
          </w:tcPr>
          <w:p w:rsidR="0017565C" w:rsidRPr="00CE785D" w:rsidRDefault="0017565C" w:rsidP="00526B2D">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83,7%</w:t>
            </w:r>
          </w:p>
        </w:tc>
        <w:tc>
          <w:tcPr>
            <w:tcW w:w="1255" w:type="dxa"/>
            <w:tcBorders>
              <w:bottom w:val="single" w:sz="12" w:space="0" w:color="auto"/>
            </w:tcBorders>
            <w:shd w:val="clear" w:color="auto" w:fill="auto"/>
            <w:vAlign w:val="bottom"/>
          </w:tcPr>
          <w:p w:rsidR="0017565C" w:rsidRPr="00CE785D" w:rsidRDefault="0017565C" w:rsidP="00526B2D">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67,8%</w:t>
            </w:r>
          </w:p>
        </w:tc>
        <w:tc>
          <w:tcPr>
            <w:tcW w:w="1351" w:type="dxa"/>
            <w:gridSpan w:val="2"/>
            <w:tcBorders>
              <w:bottom w:val="single" w:sz="12" w:space="0" w:color="auto"/>
            </w:tcBorders>
            <w:shd w:val="clear" w:color="auto" w:fill="auto"/>
            <w:vAlign w:val="bottom"/>
          </w:tcPr>
          <w:p w:rsidR="0017565C" w:rsidRPr="00CE785D" w:rsidRDefault="0017565C" w:rsidP="00526B2D">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74,9%</w:t>
            </w:r>
          </w:p>
        </w:tc>
        <w:tc>
          <w:tcPr>
            <w:tcW w:w="1351" w:type="dxa"/>
            <w:tcBorders>
              <w:bottom w:val="single" w:sz="12" w:space="0" w:color="auto"/>
            </w:tcBorders>
            <w:shd w:val="clear" w:color="auto" w:fill="auto"/>
            <w:vAlign w:val="bottom"/>
          </w:tcPr>
          <w:p w:rsidR="0017565C" w:rsidRPr="00CE785D" w:rsidRDefault="0017565C" w:rsidP="00526B2D">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68,0%</w:t>
            </w:r>
          </w:p>
        </w:tc>
        <w:tc>
          <w:tcPr>
            <w:tcW w:w="1128" w:type="dxa"/>
            <w:tcBorders>
              <w:bottom w:val="single" w:sz="12" w:space="0" w:color="auto"/>
            </w:tcBorders>
            <w:shd w:val="clear" w:color="auto" w:fill="auto"/>
            <w:vAlign w:val="bottom"/>
          </w:tcPr>
          <w:p w:rsidR="0017565C" w:rsidRPr="00CE785D" w:rsidRDefault="0017565C" w:rsidP="00526B2D">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71,4%</w:t>
            </w:r>
          </w:p>
        </w:tc>
      </w:tr>
    </w:tbl>
    <w:p w:rsidR="00526B2D" w:rsidRPr="00CE785D" w:rsidRDefault="00526B2D" w:rsidP="00526B2D">
      <w:pPr>
        <w:pStyle w:val="SingleTxtG"/>
        <w:spacing w:after="0" w:line="120" w:lineRule="exact"/>
        <w:rPr>
          <w:b/>
          <w:i/>
          <w:sz w:val="10"/>
          <w:szCs w:val="16"/>
        </w:rPr>
      </w:pPr>
    </w:p>
    <w:p w:rsidR="0017565C" w:rsidRPr="00CE785D" w:rsidRDefault="0017565C" w:rsidP="00526B2D">
      <w:pPr>
        <w:pStyle w:val="FootnoteText"/>
        <w:tabs>
          <w:tab w:val="right" w:pos="1476"/>
          <w:tab w:val="left" w:pos="1548"/>
          <w:tab w:val="right" w:pos="1836"/>
          <w:tab w:val="left" w:pos="1908"/>
        </w:tabs>
        <w:ind w:left="1548" w:right="1267" w:hanging="288"/>
      </w:pPr>
      <w:r w:rsidRPr="00CE785D">
        <w:rPr>
          <w:i/>
        </w:rPr>
        <w:t>Источник</w:t>
      </w:r>
      <w:r w:rsidRPr="00CE785D">
        <w:rPr>
          <w:b/>
        </w:rPr>
        <w:t>:</w:t>
      </w:r>
      <w:r w:rsidRPr="00CE785D">
        <w:t xml:space="preserve"> НИС/ПОДХ, 2005 и 2010 годы.</w:t>
      </w:r>
    </w:p>
    <w:p w:rsidR="00526B2D" w:rsidRPr="00CE785D" w:rsidRDefault="00526B2D" w:rsidP="00526B2D">
      <w:pPr>
        <w:pStyle w:val="SingleTxtG"/>
        <w:spacing w:after="0" w:line="120" w:lineRule="exact"/>
        <w:rPr>
          <w:sz w:val="10"/>
        </w:rPr>
      </w:pPr>
    </w:p>
    <w:p w:rsidR="00526B2D" w:rsidRPr="00CE785D" w:rsidRDefault="00526B2D" w:rsidP="00526B2D">
      <w:pPr>
        <w:pStyle w:val="SingleTxtG"/>
        <w:spacing w:after="0" w:line="120" w:lineRule="exact"/>
        <w:rPr>
          <w:sz w:val="10"/>
        </w:rPr>
      </w:pPr>
    </w:p>
    <w:p w:rsidR="0017565C" w:rsidRPr="00CE785D" w:rsidRDefault="0017565C" w:rsidP="00526B2D">
      <w:pPr>
        <w:pStyle w:val="SingleTxt"/>
      </w:pPr>
      <w:r w:rsidRPr="00CE785D">
        <w:t>119.</w:t>
      </w:r>
      <w:r w:rsidRPr="00CE785D">
        <w:tab/>
        <w:t>Уровень грамотности в целом повысился с 62,9 процента до 71,4 процента, или на 8,5 процента. Уровень грамотности женщин повысился с 59,3 процента до 68,0 процентов, или на 8,7 процента.</w:t>
      </w:r>
    </w:p>
    <w:p w:rsidR="0017565C" w:rsidRPr="00CE785D" w:rsidRDefault="0017565C" w:rsidP="00526B2D">
      <w:pPr>
        <w:pStyle w:val="SingleTxt"/>
      </w:pPr>
      <w:r w:rsidRPr="00CE785D">
        <w:t>120.</w:t>
      </w:r>
      <w:r w:rsidRPr="00CE785D">
        <w:tab/>
        <w:t>Уровень грамотности в сельских районах повысился на 8,9 процента, а в городских районах на 7,8 процента.</w:t>
      </w:r>
    </w:p>
    <w:p w:rsidR="0017565C" w:rsidRPr="00CE785D" w:rsidRDefault="0017565C" w:rsidP="00526B2D">
      <w:pPr>
        <w:pStyle w:val="SingleTxt"/>
      </w:pPr>
      <w:r w:rsidRPr="00CE785D">
        <w:t>121.</w:t>
      </w:r>
      <w:r w:rsidRPr="00CE785D">
        <w:tab/>
        <w:t>Эти цифры говорят об успехах в области распространения грамотности среди сельских женщин.</w:t>
      </w:r>
    </w:p>
    <w:p w:rsidR="00526B2D" w:rsidRPr="00CE785D" w:rsidRDefault="00526B2D" w:rsidP="00526B2D">
      <w:pPr>
        <w:pStyle w:val="H230"/>
        <w:spacing w:after="0" w:line="120" w:lineRule="exact"/>
        <w:rPr>
          <w:sz w:val="10"/>
        </w:rPr>
      </w:pPr>
      <w:bookmarkStart w:id="341" w:name="_Toc376709340"/>
    </w:p>
    <w:p w:rsidR="0017565C" w:rsidRPr="00CE785D" w:rsidRDefault="0017565C" w:rsidP="00526B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bookmarkStart w:id="342" w:name="_Toc390076507"/>
      <w:bookmarkStart w:id="343" w:name="_Toc392860215"/>
      <w:r w:rsidRPr="00CE785D">
        <w:t>4.</w:t>
      </w:r>
      <w:r w:rsidRPr="00CE785D">
        <w:tab/>
        <w:t>Осуществление статьи 13 с Конвенции: право участвовать в мероприятиях, связанных с отдыхом, занятиях спортом и во всех областях культурной жизни</w:t>
      </w:r>
      <w:bookmarkEnd w:id="342"/>
      <w:bookmarkEnd w:id="343"/>
    </w:p>
    <w:bookmarkEnd w:id="341"/>
    <w:p w:rsidR="00526B2D" w:rsidRPr="00CE785D" w:rsidRDefault="00526B2D" w:rsidP="00526B2D">
      <w:pPr>
        <w:pStyle w:val="SingleTxtG"/>
        <w:spacing w:after="0" w:line="120" w:lineRule="exact"/>
        <w:rPr>
          <w:sz w:val="10"/>
        </w:rPr>
      </w:pPr>
    </w:p>
    <w:p w:rsidR="0017565C" w:rsidRPr="00CE785D" w:rsidRDefault="0017565C" w:rsidP="00526B2D">
      <w:pPr>
        <w:pStyle w:val="SingleTxt"/>
      </w:pPr>
      <w:r w:rsidRPr="00CE785D">
        <w:t>122.</w:t>
      </w:r>
      <w:r w:rsidRPr="00CE785D">
        <w:tab/>
        <w:t>Статья 3 Закона № 2004/028 от 9 сентября 2004 года о национальной м</w:t>
      </w:r>
      <w:r w:rsidRPr="00CE785D">
        <w:t>о</w:t>
      </w:r>
      <w:r w:rsidRPr="00CE785D">
        <w:t>лодежной политике гласит: "Национальная молодежная политика проводится в интересах всех молодых людей независимо от пола, социальной принадле</w:t>
      </w:r>
      <w:r w:rsidRPr="00CE785D">
        <w:t>ж</w:t>
      </w:r>
      <w:r w:rsidRPr="00CE785D">
        <w:t>ности, религии, политической принадлежности, физических или психических н</w:t>
      </w:r>
      <w:r w:rsidRPr="00CE785D">
        <w:t>е</w:t>
      </w:r>
      <w:r w:rsidRPr="00CE785D">
        <w:t>достатков".</w:t>
      </w:r>
    </w:p>
    <w:p w:rsidR="0017565C" w:rsidRPr="00CE785D" w:rsidRDefault="0017565C" w:rsidP="00526B2D">
      <w:pPr>
        <w:pStyle w:val="SingleTxt"/>
      </w:pPr>
      <w:r w:rsidRPr="00CE785D">
        <w:t>123.</w:t>
      </w:r>
      <w:r w:rsidRPr="00CE785D">
        <w:tab/>
        <w:t>С 2011 по 2012 год Министерство по делам молодежи и организации д</w:t>
      </w:r>
      <w:r w:rsidRPr="00CE785D">
        <w:t>о</w:t>
      </w:r>
      <w:r w:rsidRPr="00CE785D">
        <w:t>суга провело значительную работу по укреплению молодежных центров и о</w:t>
      </w:r>
      <w:r w:rsidRPr="00CE785D">
        <w:t>р</w:t>
      </w:r>
      <w:r w:rsidRPr="00CE785D">
        <w:t>ганизаций:</w:t>
      </w:r>
    </w:p>
    <w:p w:rsidR="0017565C" w:rsidRPr="00CE785D" w:rsidRDefault="00526B2D" w:rsidP="00526B2D">
      <w:pPr>
        <w:pStyle w:val="SingleTxt"/>
        <w:tabs>
          <w:tab w:val="right" w:pos="1685"/>
        </w:tabs>
        <w:ind w:left="1742" w:hanging="475"/>
      </w:pPr>
      <w:r w:rsidRPr="00CE785D">
        <w:tab/>
        <w:t>•</w:t>
      </w:r>
      <w:r w:rsidRPr="00CE785D">
        <w:tab/>
      </w:r>
      <w:r w:rsidR="0017565C" w:rsidRPr="00CE785D">
        <w:t>в административных центрах округов для учащейся и неучащейся мол</w:t>
      </w:r>
      <w:r w:rsidR="0017565C" w:rsidRPr="00CE785D">
        <w:t>о</w:t>
      </w:r>
      <w:r w:rsidR="0017565C" w:rsidRPr="00CE785D">
        <w:t>дежи был введен в строй 31 дом молодежи из 42, где молодые люди м</w:t>
      </w:r>
      <w:r w:rsidR="0017565C" w:rsidRPr="00CE785D">
        <w:t>о</w:t>
      </w:r>
      <w:r w:rsidR="0017565C" w:rsidRPr="00CE785D">
        <w:t>гут пр</w:t>
      </w:r>
      <w:r w:rsidR="0017565C" w:rsidRPr="00CE785D">
        <w:t>о</w:t>
      </w:r>
      <w:r w:rsidR="0017565C" w:rsidRPr="00CE785D">
        <w:t>водить свой досуг и заниматься социокультурной деятельностью;</w:t>
      </w:r>
    </w:p>
    <w:p w:rsidR="0017565C" w:rsidRPr="00CE785D" w:rsidRDefault="00526B2D" w:rsidP="00526B2D">
      <w:pPr>
        <w:pStyle w:val="SingleTxt"/>
        <w:tabs>
          <w:tab w:val="right" w:pos="1685"/>
        </w:tabs>
        <w:ind w:left="1742" w:hanging="475"/>
      </w:pPr>
      <w:r w:rsidRPr="00CE785D">
        <w:tab/>
        <w:t>•</w:t>
      </w:r>
      <w:r w:rsidRPr="00CE785D">
        <w:tab/>
      </w:r>
      <w:r w:rsidR="0017565C" w:rsidRPr="00CE785D">
        <w:t>при поддержке ЮНФПА и ЮНИСЕФ в 31 доме молодежи были оборуд</w:t>
      </w:r>
      <w:r w:rsidR="0017565C" w:rsidRPr="00CE785D">
        <w:t>о</w:t>
      </w:r>
      <w:r w:rsidR="0017565C" w:rsidRPr="00CE785D">
        <w:t>ваны помещения для занятий спортом;</w:t>
      </w:r>
    </w:p>
    <w:p w:rsidR="0017565C" w:rsidRPr="00CE785D" w:rsidRDefault="00526B2D" w:rsidP="00526B2D">
      <w:pPr>
        <w:pStyle w:val="SingleTxt"/>
        <w:tabs>
          <w:tab w:val="right" w:pos="1685"/>
        </w:tabs>
        <w:ind w:left="1742" w:hanging="475"/>
      </w:pPr>
      <w:r w:rsidRPr="00CE785D">
        <w:tab/>
        <w:t>•</w:t>
      </w:r>
      <w:r w:rsidRPr="00CE785D">
        <w:tab/>
      </w:r>
      <w:r w:rsidR="0017565C" w:rsidRPr="00CE785D">
        <w:t>при поддержке ЮНИСЕФ были открыты информационные киоски в 25 сельских коммунах в регионах Сава, Диана, Алаутра-Мангуру, Ациму-Андрефана и Ацинанана;</w:t>
      </w:r>
    </w:p>
    <w:p w:rsidR="0017565C" w:rsidRPr="00CE785D" w:rsidRDefault="00526B2D" w:rsidP="00526B2D">
      <w:pPr>
        <w:pStyle w:val="SingleTxt"/>
        <w:tabs>
          <w:tab w:val="right" w:pos="1685"/>
        </w:tabs>
        <w:ind w:left="1742" w:hanging="475"/>
      </w:pPr>
      <w:r w:rsidRPr="00CE785D">
        <w:tab/>
        <w:t>•</w:t>
      </w:r>
      <w:r w:rsidRPr="00CE785D">
        <w:tab/>
      </w:r>
      <w:r w:rsidR="0017565C" w:rsidRPr="00CE785D">
        <w:t>при поддержке оператора мобильной связи "Оранж Мадагаскар" 20 д</w:t>
      </w:r>
      <w:r w:rsidR="0017565C" w:rsidRPr="00CE785D">
        <w:t>о</w:t>
      </w:r>
      <w:r w:rsidR="0017565C" w:rsidRPr="00CE785D">
        <w:t>мов молодежи были подключены к сети интернет.</w:t>
      </w:r>
    </w:p>
    <w:p w:rsidR="0017565C" w:rsidRPr="00CE785D" w:rsidRDefault="0017565C" w:rsidP="00526B2D">
      <w:pPr>
        <w:pStyle w:val="SingleTxt"/>
      </w:pPr>
      <w:r w:rsidRPr="00CE785D">
        <w:t>124.</w:t>
      </w:r>
      <w:r w:rsidRPr="00CE785D">
        <w:tab/>
        <w:t>В приведенной ниже таблице показана посещаемость домов молодежи в 25 населенных пунктах.</w:t>
      </w:r>
    </w:p>
    <w:p w:rsidR="0017565C" w:rsidRPr="00CE785D" w:rsidRDefault="0017565C" w:rsidP="00526B2D">
      <w:pPr>
        <w:spacing w:line="120" w:lineRule="exact"/>
        <w:rPr>
          <w:b/>
          <w:spacing w:val="0"/>
          <w:w w:val="100"/>
          <w:kern w:val="0"/>
          <w:sz w:val="10"/>
        </w:rPr>
      </w:pPr>
      <w:bookmarkStart w:id="344" w:name="_Toc377129331"/>
    </w:p>
    <w:p w:rsidR="00526B2D" w:rsidRPr="00CE785D" w:rsidRDefault="00526B2D" w:rsidP="00526B2D">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r w:rsidRPr="00CE785D">
        <w:tab/>
      </w:r>
      <w:r w:rsidR="0017565C" w:rsidRPr="00CE785D">
        <w:t>Таблица 45</w:t>
      </w:r>
    </w:p>
    <w:p w:rsidR="0017565C" w:rsidRPr="00CE785D" w:rsidRDefault="00526B2D" w:rsidP="00526B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rPr>
      </w:pPr>
      <w:r w:rsidRPr="00CE785D">
        <w:tab/>
      </w:r>
      <w:r w:rsidRPr="00CE785D">
        <w:tab/>
      </w:r>
      <w:bookmarkStart w:id="345" w:name="_Toc392860216"/>
      <w:r w:rsidR="0017565C" w:rsidRPr="00CE785D">
        <w:rPr>
          <w:w w:val="100"/>
        </w:rPr>
        <w:t>Посещаемость домов молодежи молодым</w:t>
      </w:r>
      <w:r w:rsidR="00DC60D5" w:rsidRPr="00CE785D">
        <w:rPr>
          <w:w w:val="100"/>
        </w:rPr>
        <w:t>и людьми в возрасте от 10 до 24 </w:t>
      </w:r>
      <w:r w:rsidR="0017565C" w:rsidRPr="00CE785D">
        <w:rPr>
          <w:w w:val="100"/>
        </w:rPr>
        <w:t>лет</w:t>
      </w:r>
      <w:bookmarkEnd w:id="344"/>
      <w:bookmarkEnd w:id="345"/>
    </w:p>
    <w:p w:rsidR="00526B2D" w:rsidRPr="00CE785D" w:rsidRDefault="00526B2D" w:rsidP="00526B2D">
      <w:pPr>
        <w:pStyle w:val="SingleTxt"/>
        <w:spacing w:after="0" w:line="120" w:lineRule="exact"/>
        <w:rPr>
          <w:sz w:val="10"/>
        </w:rPr>
      </w:pPr>
    </w:p>
    <w:p w:rsidR="00526B2D" w:rsidRPr="00CE785D" w:rsidRDefault="00526B2D" w:rsidP="00526B2D">
      <w:pPr>
        <w:pStyle w:val="SingleTxt"/>
        <w:spacing w:after="0" w:line="120" w:lineRule="exact"/>
        <w:rPr>
          <w:sz w:val="10"/>
        </w:rPr>
      </w:pPr>
    </w:p>
    <w:tbl>
      <w:tblPr>
        <w:tblW w:w="7337" w:type="dxa"/>
        <w:tblInd w:w="1276" w:type="dxa"/>
        <w:tblBorders>
          <w:top w:val="single" w:sz="4" w:space="0" w:color="auto"/>
        </w:tblBorders>
        <w:tblCellMar>
          <w:left w:w="0" w:type="dxa"/>
          <w:right w:w="0" w:type="dxa"/>
        </w:tblCellMar>
        <w:tblLook w:val="04A0"/>
      </w:tblPr>
      <w:tblGrid>
        <w:gridCol w:w="1814"/>
        <w:gridCol w:w="1380"/>
        <w:gridCol w:w="1381"/>
        <w:gridCol w:w="1381"/>
        <w:gridCol w:w="1381"/>
      </w:tblGrid>
      <w:tr w:rsidR="0017565C" w:rsidRPr="00CE785D" w:rsidTr="00526B2D">
        <w:trPr>
          <w:trHeight w:val="240"/>
          <w:tblHeader/>
        </w:trPr>
        <w:tc>
          <w:tcPr>
            <w:tcW w:w="1814" w:type="dxa"/>
            <w:tcBorders>
              <w:top w:val="single" w:sz="4" w:space="0" w:color="auto"/>
              <w:bottom w:val="single" w:sz="12" w:space="0" w:color="auto"/>
            </w:tcBorders>
            <w:shd w:val="clear" w:color="auto" w:fill="auto"/>
            <w:vAlign w:val="bottom"/>
          </w:tcPr>
          <w:p w:rsidR="0017565C" w:rsidRPr="00CE785D" w:rsidRDefault="0017565C" w:rsidP="000A5CDE">
            <w:pPr>
              <w:pStyle w:val="SingleTxtG"/>
              <w:spacing w:before="80" w:after="80" w:line="240" w:lineRule="auto"/>
              <w:ind w:left="1701" w:right="0" w:hanging="1701"/>
              <w:rPr>
                <w:i/>
                <w:sz w:val="14"/>
                <w:szCs w:val="14"/>
              </w:rPr>
            </w:pPr>
          </w:p>
        </w:tc>
        <w:tc>
          <w:tcPr>
            <w:tcW w:w="1380" w:type="dxa"/>
            <w:tcBorders>
              <w:top w:val="single" w:sz="4" w:space="0" w:color="auto"/>
              <w:bottom w:val="single" w:sz="12" w:space="0" w:color="auto"/>
            </w:tcBorders>
            <w:shd w:val="clear" w:color="auto" w:fill="auto"/>
            <w:vAlign w:val="bottom"/>
          </w:tcPr>
          <w:p w:rsidR="0017565C" w:rsidRPr="00CE785D" w:rsidRDefault="0017565C" w:rsidP="000A5CDE">
            <w:pPr>
              <w:pStyle w:val="SingleTxtG"/>
              <w:spacing w:before="80" w:after="80" w:line="240" w:lineRule="auto"/>
              <w:ind w:left="0" w:right="0"/>
              <w:jc w:val="right"/>
              <w:rPr>
                <w:i/>
                <w:sz w:val="14"/>
                <w:szCs w:val="14"/>
              </w:rPr>
            </w:pPr>
            <w:r w:rsidRPr="00CE785D">
              <w:rPr>
                <w:i/>
                <w:sz w:val="14"/>
                <w:szCs w:val="14"/>
              </w:rPr>
              <w:t>2009 год</w:t>
            </w:r>
          </w:p>
        </w:tc>
        <w:tc>
          <w:tcPr>
            <w:tcW w:w="1381" w:type="dxa"/>
            <w:tcBorders>
              <w:top w:val="single" w:sz="4" w:space="0" w:color="auto"/>
              <w:bottom w:val="single" w:sz="12" w:space="0" w:color="auto"/>
            </w:tcBorders>
            <w:shd w:val="clear" w:color="auto" w:fill="auto"/>
            <w:vAlign w:val="bottom"/>
          </w:tcPr>
          <w:p w:rsidR="0017565C" w:rsidRPr="00CE785D" w:rsidRDefault="0017565C" w:rsidP="000A5CDE">
            <w:pPr>
              <w:pStyle w:val="SingleTxtG"/>
              <w:spacing w:before="80" w:after="80" w:line="240" w:lineRule="auto"/>
              <w:ind w:left="0" w:right="0"/>
              <w:jc w:val="right"/>
              <w:rPr>
                <w:i/>
                <w:sz w:val="14"/>
                <w:szCs w:val="14"/>
              </w:rPr>
            </w:pPr>
            <w:r w:rsidRPr="00CE785D">
              <w:rPr>
                <w:i/>
                <w:sz w:val="14"/>
                <w:szCs w:val="14"/>
              </w:rPr>
              <w:t>2010 год</w:t>
            </w:r>
          </w:p>
        </w:tc>
        <w:tc>
          <w:tcPr>
            <w:tcW w:w="1381" w:type="dxa"/>
            <w:tcBorders>
              <w:top w:val="single" w:sz="4" w:space="0" w:color="auto"/>
              <w:bottom w:val="single" w:sz="12" w:space="0" w:color="auto"/>
            </w:tcBorders>
            <w:shd w:val="clear" w:color="auto" w:fill="auto"/>
            <w:vAlign w:val="bottom"/>
          </w:tcPr>
          <w:p w:rsidR="0017565C" w:rsidRPr="00CE785D" w:rsidRDefault="0017565C" w:rsidP="000A5CDE">
            <w:pPr>
              <w:pStyle w:val="SingleTxtG"/>
              <w:spacing w:before="80" w:after="80" w:line="240" w:lineRule="auto"/>
              <w:ind w:left="0" w:right="0"/>
              <w:jc w:val="right"/>
              <w:rPr>
                <w:i/>
                <w:sz w:val="14"/>
                <w:szCs w:val="14"/>
              </w:rPr>
            </w:pPr>
            <w:r w:rsidRPr="00CE785D">
              <w:rPr>
                <w:i/>
                <w:sz w:val="14"/>
                <w:szCs w:val="14"/>
              </w:rPr>
              <w:t>2011 год</w:t>
            </w:r>
          </w:p>
        </w:tc>
        <w:tc>
          <w:tcPr>
            <w:tcW w:w="1381" w:type="dxa"/>
            <w:tcBorders>
              <w:top w:val="single" w:sz="4" w:space="0" w:color="auto"/>
              <w:bottom w:val="single" w:sz="12" w:space="0" w:color="auto"/>
            </w:tcBorders>
            <w:shd w:val="clear" w:color="auto" w:fill="auto"/>
            <w:vAlign w:val="bottom"/>
          </w:tcPr>
          <w:p w:rsidR="0017565C" w:rsidRPr="00CE785D" w:rsidRDefault="0017565C" w:rsidP="000A5CDE">
            <w:pPr>
              <w:pStyle w:val="SingleTxtG"/>
              <w:spacing w:before="80" w:after="80" w:line="240" w:lineRule="auto"/>
              <w:ind w:left="0" w:right="0"/>
              <w:jc w:val="right"/>
              <w:rPr>
                <w:i/>
                <w:sz w:val="14"/>
                <w:szCs w:val="14"/>
              </w:rPr>
            </w:pPr>
            <w:r w:rsidRPr="00CE785D">
              <w:rPr>
                <w:i/>
                <w:sz w:val="14"/>
                <w:szCs w:val="14"/>
              </w:rPr>
              <w:t>2012 год</w:t>
            </w:r>
          </w:p>
        </w:tc>
      </w:tr>
      <w:tr w:rsidR="0017565C" w:rsidRPr="00CE785D" w:rsidTr="00526B2D">
        <w:trPr>
          <w:trHeight w:val="240"/>
        </w:trPr>
        <w:tc>
          <w:tcPr>
            <w:tcW w:w="1814" w:type="dxa"/>
            <w:tcBorders>
              <w:top w:val="single" w:sz="12" w:space="0" w:color="auto"/>
            </w:tcBorders>
            <w:shd w:val="clear" w:color="auto" w:fill="auto"/>
          </w:tcPr>
          <w:p w:rsidR="0017565C" w:rsidRPr="00CE785D" w:rsidRDefault="0017565C" w:rsidP="00526B2D">
            <w:pPr>
              <w:tabs>
                <w:tab w:val="left" w:pos="288"/>
                <w:tab w:val="left" w:pos="576"/>
                <w:tab w:val="left" w:pos="864"/>
                <w:tab w:val="left" w:pos="1152"/>
              </w:tabs>
              <w:suppressAutoHyphens/>
              <w:spacing w:before="40" w:after="40" w:line="200" w:lineRule="exact"/>
              <w:ind w:right="40"/>
              <w:rPr>
                <w:rFonts w:eastAsia="Times New Roman"/>
                <w:noProof/>
                <w:sz w:val="17"/>
                <w:szCs w:val="20"/>
              </w:rPr>
            </w:pPr>
            <w:r w:rsidRPr="00CE785D">
              <w:rPr>
                <w:rFonts w:eastAsia="Times New Roman"/>
                <w:noProof/>
                <w:sz w:val="17"/>
                <w:szCs w:val="20"/>
              </w:rPr>
              <w:t>Юноши</w:t>
            </w:r>
          </w:p>
        </w:tc>
        <w:tc>
          <w:tcPr>
            <w:tcW w:w="1380" w:type="dxa"/>
            <w:tcBorders>
              <w:top w:val="single" w:sz="12" w:space="0" w:color="auto"/>
            </w:tcBorders>
            <w:shd w:val="clear" w:color="auto" w:fill="auto"/>
            <w:vAlign w:val="bottom"/>
          </w:tcPr>
          <w:p w:rsidR="0017565C" w:rsidRPr="00CE785D" w:rsidRDefault="0017565C" w:rsidP="00526B2D">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p>
        </w:tc>
        <w:tc>
          <w:tcPr>
            <w:tcW w:w="1381" w:type="dxa"/>
            <w:tcBorders>
              <w:top w:val="single" w:sz="12" w:space="0" w:color="auto"/>
            </w:tcBorders>
            <w:shd w:val="clear" w:color="auto" w:fill="auto"/>
            <w:vAlign w:val="bottom"/>
          </w:tcPr>
          <w:p w:rsidR="0017565C" w:rsidRPr="00CE785D" w:rsidRDefault="0017565C" w:rsidP="00526B2D">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32 136</w:t>
            </w:r>
          </w:p>
        </w:tc>
        <w:tc>
          <w:tcPr>
            <w:tcW w:w="1381" w:type="dxa"/>
            <w:tcBorders>
              <w:top w:val="single" w:sz="12" w:space="0" w:color="auto"/>
            </w:tcBorders>
            <w:shd w:val="clear" w:color="auto" w:fill="auto"/>
            <w:vAlign w:val="bottom"/>
          </w:tcPr>
          <w:p w:rsidR="0017565C" w:rsidRPr="00CE785D" w:rsidRDefault="0017565C" w:rsidP="00526B2D">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32 424</w:t>
            </w:r>
          </w:p>
        </w:tc>
        <w:tc>
          <w:tcPr>
            <w:tcW w:w="1381" w:type="dxa"/>
            <w:tcBorders>
              <w:top w:val="single" w:sz="12" w:space="0" w:color="auto"/>
            </w:tcBorders>
            <w:shd w:val="clear" w:color="auto" w:fill="auto"/>
            <w:vAlign w:val="bottom"/>
          </w:tcPr>
          <w:p w:rsidR="0017565C" w:rsidRPr="00CE785D" w:rsidRDefault="0017565C" w:rsidP="00526B2D">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70 085</w:t>
            </w:r>
          </w:p>
        </w:tc>
      </w:tr>
      <w:tr w:rsidR="0017565C" w:rsidRPr="00CE785D" w:rsidTr="00526B2D">
        <w:trPr>
          <w:trHeight w:val="240"/>
        </w:trPr>
        <w:tc>
          <w:tcPr>
            <w:tcW w:w="1814" w:type="dxa"/>
            <w:shd w:val="clear" w:color="auto" w:fill="auto"/>
          </w:tcPr>
          <w:p w:rsidR="0017565C" w:rsidRPr="00CE785D" w:rsidRDefault="0017565C" w:rsidP="00526B2D">
            <w:pPr>
              <w:tabs>
                <w:tab w:val="left" w:pos="288"/>
                <w:tab w:val="left" w:pos="576"/>
                <w:tab w:val="left" w:pos="864"/>
                <w:tab w:val="left" w:pos="1152"/>
              </w:tabs>
              <w:suppressAutoHyphens/>
              <w:spacing w:before="40" w:after="40" w:line="200" w:lineRule="exact"/>
              <w:ind w:right="40"/>
              <w:rPr>
                <w:rFonts w:eastAsia="Times New Roman"/>
                <w:noProof/>
                <w:sz w:val="17"/>
                <w:szCs w:val="20"/>
              </w:rPr>
            </w:pPr>
            <w:r w:rsidRPr="00CE785D">
              <w:rPr>
                <w:rFonts w:eastAsia="Times New Roman"/>
                <w:noProof/>
                <w:sz w:val="17"/>
                <w:szCs w:val="20"/>
              </w:rPr>
              <w:t>Девушки</w:t>
            </w:r>
          </w:p>
        </w:tc>
        <w:tc>
          <w:tcPr>
            <w:tcW w:w="1380" w:type="dxa"/>
            <w:shd w:val="clear" w:color="auto" w:fill="auto"/>
            <w:vAlign w:val="bottom"/>
          </w:tcPr>
          <w:p w:rsidR="0017565C" w:rsidRPr="00CE785D" w:rsidRDefault="0017565C" w:rsidP="00526B2D">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p>
        </w:tc>
        <w:tc>
          <w:tcPr>
            <w:tcW w:w="1381" w:type="dxa"/>
            <w:shd w:val="clear" w:color="auto" w:fill="auto"/>
            <w:vAlign w:val="bottom"/>
          </w:tcPr>
          <w:p w:rsidR="0017565C" w:rsidRPr="00CE785D" w:rsidRDefault="0017565C" w:rsidP="00526B2D">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11 711</w:t>
            </w:r>
          </w:p>
        </w:tc>
        <w:tc>
          <w:tcPr>
            <w:tcW w:w="1381" w:type="dxa"/>
            <w:shd w:val="clear" w:color="auto" w:fill="auto"/>
            <w:vAlign w:val="bottom"/>
          </w:tcPr>
          <w:p w:rsidR="0017565C" w:rsidRPr="00CE785D" w:rsidRDefault="0017565C" w:rsidP="00526B2D">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15 772</w:t>
            </w:r>
          </w:p>
        </w:tc>
        <w:tc>
          <w:tcPr>
            <w:tcW w:w="1381" w:type="dxa"/>
            <w:shd w:val="clear" w:color="auto" w:fill="auto"/>
            <w:vAlign w:val="bottom"/>
          </w:tcPr>
          <w:p w:rsidR="0017565C" w:rsidRPr="00CE785D" w:rsidRDefault="0017565C" w:rsidP="00526B2D">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29 321</w:t>
            </w:r>
          </w:p>
        </w:tc>
      </w:tr>
      <w:tr w:rsidR="0017565C" w:rsidRPr="00CE785D" w:rsidTr="00526B2D">
        <w:trPr>
          <w:trHeight w:val="240"/>
        </w:trPr>
        <w:tc>
          <w:tcPr>
            <w:tcW w:w="1814" w:type="dxa"/>
            <w:tcBorders>
              <w:bottom w:val="single" w:sz="12" w:space="0" w:color="auto"/>
            </w:tcBorders>
            <w:shd w:val="clear" w:color="auto" w:fill="auto"/>
          </w:tcPr>
          <w:p w:rsidR="0017565C" w:rsidRPr="00CE785D" w:rsidRDefault="0017565C" w:rsidP="00526B2D">
            <w:pPr>
              <w:tabs>
                <w:tab w:val="left" w:pos="288"/>
                <w:tab w:val="left" w:pos="576"/>
                <w:tab w:val="left" w:pos="864"/>
                <w:tab w:val="left" w:pos="1152"/>
              </w:tabs>
              <w:suppressAutoHyphens/>
              <w:spacing w:before="40" w:after="40" w:line="200" w:lineRule="exact"/>
              <w:ind w:right="40"/>
              <w:rPr>
                <w:rFonts w:eastAsia="Times New Roman"/>
                <w:noProof/>
                <w:sz w:val="17"/>
                <w:szCs w:val="20"/>
              </w:rPr>
            </w:pPr>
            <w:r w:rsidRPr="00CE785D">
              <w:rPr>
                <w:rFonts w:eastAsia="Times New Roman"/>
                <w:noProof/>
                <w:sz w:val="17"/>
                <w:szCs w:val="20"/>
              </w:rPr>
              <w:t>Всего</w:t>
            </w:r>
          </w:p>
        </w:tc>
        <w:tc>
          <w:tcPr>
            <w:tcW w:w="1380" w:type="dxa"/>
            <w:tcBorders>
              <w:bottom w:val="single" w:sz="12" w:space="0" w:color="auto"/>
            </w:tcBorders>
            <w:shd w:val="clear" w:color="auto" w:fill="auto"/>
            <w:vAlign w:val="bottom"/>
          </w:tcPr>
          <w:p w:rsidR="0017565C" w:rsidRPr="00CE785D" w:rsidRDefault="0017565C" w:rsidP="00526B2D">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86 982</w:t>
            </w:r>
          </w:p>
        </w:tc>
        <w:tc>
          <w:tcPr>
            <w:tcW w:w="1381" w:type="dxa"/>
            <w:tcBorders>
              <w:bottom w:val="single" w:sz="12" w:space="0" w:color="auto"/>
            </w:tcBorders>
            <w:shd w:val="clear" w:color="auto" w:fill="auto"/>
            <w:vAlign w:val="bottom"/>
          </w:tcPr>
          <w:p w:rsidR="0017565C" w:rsidRPr="00CE785D" w:rsidRDefault="0017565C" w:rsidP="00526B2D">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43 857</w:t>
            </w:r>
          </w:p>
        </w:tc>
        <w:tc>
          <w:tcPr>
            <w:tcW w:w="1381" w:type="dxa"/>
            <w:tcBorders>
              <w:bottom w:val="single" w:sz="12" w:space="0" w:color="auto"/>
            </w:tcBorders>
            <w:shd w:val="clear" w:color="auto" w:fill="auto"/>
            <w:vAlign w:val="bottom"/>
          </w:tcPr>
          <w:p w:rsidR="0017565C" w:rsidRPr="00CE785D" w:rsidRDefault="0017565C" w:rsidP="00526B2D">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48 186</w:t>
            </w:r>
          </w:p>
        </w:tc>
        <w:tc>
          <w:tcPr>
            <w:tcW w:w="1381" w:type="dxa"/>
            <w:tcBorders>
              <w:bottom w:val="single" w:sz="12" w:space="0" w:color="auto"/>
            </w:tcBorders>
            <w:shd w:val="clear" w:color="auto" w:fill="auto"/>
            <w:vAlign w:val="bottom"/>
          </w:tcPr>
          <w:p w:rsidR="0017565C" w:rsidRPr="00CE785D" w:rsidRDefault="0017565C" w:rsidP="00526B2D">
            <w:pPr>
              <w:tabs>
                <w:tab w:val="left" w:pos="288"/>
                <w:tab w:val="left" w:pos="576"/>
                <w:tab w:val="left" w:pos="864"/>
                <w:tab w:val="left" w:pos="1152"/>
              </w:tabs>
              <w:suppressAutoHyphens/>
              <w:spacing w:before="40" w:after="40" w:line="200" w:lineRule="exact"/>
              <w:ind w:right="40"/>
              <w:jc w:val="right"/>
              <w:rPr>
                <w:rFonts w:eastAsia="Times New Roman"/>
                <w:noProof/>
                <w:sz w:val="17"/>
                <w:szCs w:val="20"/>
              </w:rPr>
            </w:pPr>
            <w:r w:rsidRPr="00CE785D">
              <w:rPr>
                <w:rFonts w:eastAsia="Times New Roman"/>
                <w:noProof/>
                <w:sz w:val="17"/>
                <w:szCs w:val="20"/>
              </w:rPr>
              <w:t>99 406</w:t>
            </w:r>
          </w:p>
        </w:tc>
      </w:tr>
    </w:tbl>
    <w:p w:rsidR="00526B2D" w:rsidRPr="00CE785D" w:rsidRDefault="00526B2D" w:rsidP="00526B2D">
      <w:pPr>
        <w:pStyle w:val="SingleTxtG"/>
        <w:spacing w:after="0" w:line="120" w:lineRule="exact"/>
        <w:rPr>
          <w:b/>
          <w:i/>
          <w:sz w:val="10"/>
          <w:szCs w:val="16"/>
        </w:rPr>
      </w:pPr>
    </w:p>
    <w:p w:rsidR="0017565C" w:rsidRPr="00CE785D" w:rsidRDefault="0017565C" w:rsidP="00526B2D">
      <w:pPr>
        <w:pStyle w:val="FootnoteText"/>
        <w:tabs>
          <w:tab w:val="right" w:pos="1476"/>
          <w:tab w:val="left" w:pos="1548"/>
          <w:tab w:val="right" w:pos="1836"/>
          <w:tab w:val="left" w:pos="1908"/>
        </w:tabs>
        <w:ind w:left="1548" w:right="1267" w:hanging="288"/>
      </w:pPr>
      <w:r w:rsidRPr="00CE785D">
        <w:rPr>
          <w:i/>
        </w:rPr>
        <w:t>Источник</w:t>
      </w:r>
      <w:r w:rsidRPr="00CE785D">
        <w:rPr>
          <w:b/>
        </w:rPr>
        <w:t>:</w:t>
      </w:r>
      <w:r w:rsidRPr="00CE785D">
        <w:t xml:space="preserve"> Министерство по делам молодежи и организации досуга. </w:t>
      </w:r>
    </w:p>
    <w:p w:rsidR="00526B2D" w:rsidRPr="00CE785D" w:rsidRDefault="00526B2D" w:rsidP="00526B2D">
      <w:pPr>
        <w:pStyle w:val="H230"/>
        <w:spacing w:after="0" w:line="120" w:lineRule="exact"/>
        <w:rPr>
          <w:sz w:val="10"/>
        </w:rPr>
      </w:pPr>
      <w:bookmarkStart w:id="346" w:name="_Toc376709341"/>
    </w:p>
    <w:p w:rsidR="00526B2D" w:rsidRPr="00CE785D" w:rsidRDefault="00526B2D" w:rsidP="00526B2D">
      <w:pPr>
        <w:pStyle w:val="H230"/>
        <w:spacing w:after="0" w:line="120" w:lineRule="exact"/>
        <w:rPr>
          <w:sz w:val="10"/>
        </w:rPr>
      </w:pPr>
    </w:p>
    <w:p w:rsidR="0017565C" w:rsidRPr="00CE785D" w:rsidRDefault="0017565C" w:rsidP="00526B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bookmarkStart w:id="347" w:name="_Toc390076508"/>
      <w:bookmarkStart w:id="348" w:name="_Toc392860217"/>
      <w:r w:rsidRPr="00CE785D">
        <w:t>5.</w:t>
      </w:r>
      <w:r w:rsidRPr="00CE785D">
        <w:tab/>
        <w:t>Участие девочек в занятиях спортом</w:t>
      </w:r>
      <w:bookmarkEnd w:id="346"/>
      <w:bookmarkEnd w:id="347"/>
      <w:bookmarkEnd w:id="348"/>
    </w:p>
    <w:p w:rsidR="00526B2D" w:rsidRPr="00CE785D" w:rsidRDefault="00526B2D" w:rsidP="00526B2D">
      <w:pPr>
        <w:pStyle w:val="Bullet1G"/>
        <w:numPr>
          <w:ilvl w:val="0"/>
          <w:numId w:val="0"/>
        </w:numPr>
        <w:spacing w:after="0" w:line="120" w:lineRule="exact"/>
        <w:ind w:left="1701"/>
        <w:rPr>
          <w:sz w:val="10"/>
        </w:rPr>
      </w:pPr>
    </w:p>
    <w:p w:rsidR="0017565C" w:rsidRPr="00CE785D" w:rsidRDefault="00526B2D" w:rsidP="00526B2D">
      <w:pPr>
        <w:pStyle w:val="SingleTxt"/>
        <w:tabs>
          <w:tab w:val="right" w:pos="1685"/>
        </w:tabs>
        <w:ind w:left="1742" w:hanging="475"/>
      </w:pPr>
      <w:r w:rsidRPr="00CE785D">
        <w:tab/>
        <w:t>•</w:t>
      </w:r>
      <w:r w:rsidRPr="00CE785D">
        <w:tab/>
      </w:r>
      <w:r w:rsidR="0017565C" w:rsidRPr="00CE785D">
        <w:t>В 2011 году применялось правило равной представленности девочек и мальчиков среди участников Игр островов Индийского океана.</w:t>
      </w:r>
    </w:p>
    <w:p w:rsidR="0017565C" w:rsidRPr="00CE785D" w:rsidRDefault="00526B2D" w:rsidP="00526B2D">
      <w:pPr>
        <w:pStyle w:val="SingleTxt"/>
        <w:tabs>
          <w:tab w:val="right" w:pos="1685"/>
        </w:tabs>
        <w:ind w:left="1742" w:hanging="475"/>
      </w:pPr>
      <w:r w:rsidRPr="00CE785D">
        <w:tab/>
        <w:t>•</w:t>
      </w:r>
      <w:r w:rsidRPr="00CE785D">
        <w:tab/>
      </w:r>
      <w:r w:rsidR="0017565C" w:rsidRPr="00CE785D">
        <w:t>Под эгидой Министерства спорта для девочек и мальчиков проводятся ежегодные спортивные соревнования на Кубок президента в "специал</w:t>
      </w:r>
      <w:r w:rsidR="0017565C" w:rsidRPr="00CE785D">
        <w:t>ь</w:t>
      </w:r>
      <w:r w:rsidR="0017565C" w:rsidRPr="00CE785D">
        <w:t>ной юн</w:t>
      </w:r>
      <w:r w:rsidR="0017565C" w:rsidRPr="00CE785D">
        <w:t>и</w:t>
      </w:r>
      <w:r w:rsidR="0017565C" w:rsidRPr="00CE785D">
        <w:t>орской группе".</w:t>
      </w:r>
    </w:p>
    <w:p w:rsidR="0017565C" w:rsidRPr="00CE785D" w:rsidRDefault="00526B2D" w:rsidP="00526B2D">
      <w:pPr>
        <w:pStyle w:val="SingleTxt"/>
        <w:tabs>
          <w:tab w:val="right" w:pos="1685"/>
        </w:tabs>
        <w:ind w:left="1742" w:hanging="475"/>
      </w:pPr>
      <w:r w:rsidRPr="00CE785D">
        <w:tab/>
        <w:t>•</w:t>
      </w:r>
      <w:r w:rsidRPr="00CE785D">
        <w:tab/>
      </w:r>
      <w:r w:rsidR="0017565C" w:rsidRPr="00CE785D">
        <w:t>Ежегодно в фоконтани для девочек и мальчиков проводятся спортивные состязания "Мяч фоконтани" по мини-футболу 7 х 7, баскетболу и воле</w:t>
      </w:r>
      <w:r w:rsidR="0017565C" w:rsidRPr="00CE785D">
        <w:t>й</w:t>
      </w:r>
      <w:r w:rsidR="0017565C" w:rsidRPr="00CE785D">
        <w:t>болу.</w:t>
      </w:r>
    </w:p>
    <w:p w:rsidR="0017565C" w:rsidRPr="00CE785D" w:rsidRDefault="00526B2D" w:rsidP="00526B2D">
      <w:pPr>
        <w:pStyle w:val="SingleTxt"/>
        <w:tabs>
          <w:tab w:val="right" w:pos="1685"/>
        </w:tabs>
        <w:ind w:left="1742" w:hanging="475"/>
      </w:pPr>
      <w:r w:rsidRPr="00CE785D">
        <w:tab/>
        <w:t>•</w:t>
      </w:r>
      <w:r w:rsidRPr="00CE785D">
        <w:tab/>
      </w:r>
      <w:r w:rsidR="0017565C" w:rsidRPr="00CE785D">
        <w:t>Ежегодно частными организациями проводятся различные конкурсы: певческий конкурс "Паццапа" (организация "Традиционные африканские р</w:t>
      </w:r>
      <w:r w:rsidR="0017565C" w:rsidRPr="00CE785D">
        <w:t>е</w:t>
      </w:r>
      <w:r w:rsidR="0017565C" w:rsidRPr="00CE785D">
        <w:t>лигии"), конкурс декламации (организация "Альянс франсез").</w:t>
      </w:r>
    </w:p>
    <w:p w:rsidR="0017565C" w:rsidRPr="00CE785D" w:rsidRDefault="00526B2D" w:rsidP="00526B2D">
      <w:pPr>
        <w:pStyle w:val="SingleTxt"/>
        <w:tabs>
          <w:tab w:val="right" w:pos="1685"/>
        </w:tabs>
        <w:ind w:left="1742" w:hanging="475"/>
      </w:pPr>
      <w:r w:rsidRPr="00CE785D">
        <w:tab/>
        <w:t>•</w:t>
      </w:r>
      <w:r w:rsidRPr="00CE785D">
        <w:tab/>
      </w:r>
      <w:r w:rsidR="0017565C" w:rsidRPr="00CE785D">
        <w:t>Женщины участвуют в состязаниях по ораторскому искусству, причем национальная ассоциация ораторского искусства возглавляется женщ</w:t>
      </w:r>
      <w:r w:rsidR="0017565C" w:rsidRPr="00CE785D">
        <w:t>и</w:t>
      </w:r>
      <w:r w:rsidR="0017565C" w:rsidRPr="00CE785D">
        <w:t>ной. Теперь, в отличие от прежних времен, женщины могут произносить речи на свадьбах или выступать на других мероприятиях.</w:t>
      </w:r>
    </w:p>
    <w:p w:rsidR="00526B2D" w:rsidRPr="00CE785D" w:rsidRDefault="00526B2D" w:rsidP="00526B2D">
      <w:pPr>
        <w:pStyle w:val="H230"/>
        <w:spacing w:after="0" w:line="120" w:lineRule="exact"/>
        <w:rPr>
          <w:sz w:val="10"/>
        </w:rPr>
      </w:pPr>
      <w:bookmarkStart w:id="349" w:name="_Toc376709342"/>
    </w:p>
    <w:p w:rsidR="0017565C" w:rsidRPr="00CE785D" w:rsidRDefault="0017565C" w:rsidP="00526B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bookmarkStart w:id="350" w:name="_Toc390076509"/>
      <w:bookmarkStart w:id="351" w:name="_Toc392860218"/>
      <w:r w:rsidRPr="00CE785D">
        <w:t>6.</w:t>
      </w:r>
      <w:r w:rsidRPr="00CE785D">
        <w:tab/>
        <w:t xml:space="preserve">Подготовка </w:t>
      </w:r>
      <w:bookmarkEnd w:id="349"/>
      <w:r w:rsidRPr="00CE785D">
        <w:t>для проведения культурно-развлекательных мероприятий</w:t>
      </w:r>
      <w:bookmarkEnd w:id="350"/>
      <w:bookmarkEnd w:id="351"/>
    </w:p>
    <w:p w:rsidR="00526B2D" w:rsidRPr="00CE785D" w:rsidRDefault="00526B2D" w:rsidP="00526B2D">
      <w:pPr>
        <w:pStyle w:val="SingleTxtG"/>
        <w:spacing w:after="0" w:line="120" w:lineRule="exact"/>
        <w:rPr>
          <w:sz w:val="10"/>
        </w:rPr>
      </w:pPr>
    </w:p>
    <w:p w:rsidR="0017565C" w:rsidRPr="00CE785D" w:rsidRDefault="0017565C" w:rsidP="00526B2D">
      <w:pPr>
        <w:pStyle w:val="SingleTxt"/>
      </w:pPr>
      <w:r w:rsidRPr="00CE785D">
        <w:t>125.</w:t>
      </w:r>
      <w:r w:rsidRPr="00CE785D">
        <w:tab/>
        <w:t>При поддержке ЮНИСЕФ в колледжах, лицеях, религиозных, спорти</w:t>
      </w:r>
      <w:r w:rsidRPr="00CE785D">
        <w:t>в</w:t>
      </w:r>
      <w:r w:rsidRPr="00CE785D">
        <w:t>ных и культурных ассоциациях, а также в клубах были отобраны и подгото</w:t>
      </w:r>
      <w:r w:rsidRPr="00CE785D">
        <w:t>в</w:t>
      </w:r>
      <w:r w:rsidRPr="00CE785D">
        <w:t>лены 400 молодых репортеров в возрасте от 13 до 18 лет – 200 девочек и 200 мальчиков, которые будут вести радиопередачи в своих населенных пун</w:t>
      </w:r>
      <w:r w:rsidRPr="00CE785D">
        <w:t>к</w:t>
      </w:r>
      <w:r w:rsidRPr="00CE785D">
        <w:t>тах.</w:t>
      </w:r>
    </w:p>
    <w:p w:rsidR="0017565C" w:rsidRPr="00CE785D" w:rsidRDefault="0017565C" w:rsidP="00526B2D">
      <w:pPr>
        <w:pStyle w:val="SingleTxt"/>
      </w:pPr>
      <w:r w:rsidRPr="00CE785D">
        <w:t>126.</w:t>
      </w:r>
      <w:r w:rsidRPr="00CE785D">
        <w:tab/>
        <w:t>В период 2011–2012 годов в Национальной академии спорта было подг</w:t>
      </w:r>
      <w:r w:rsidRPr="00CE785D">
        <w:t>о</w:t>
      </w:r>
      <w:r w:rsidRPr="00CE785D">
        <w:t>товлено 238 спортивных работников, в том числе 37 женщин.</w:t>
      </w:r>
    </w:p>
    <w:p w:rsidR="0017565C" w:rsidRPr="00CE785D" w:rsidRDefault="0017565C" w:rsidP="00526B2D">
      <w:pPr>
        <w:pStyle w:val="SingleTxt"/>
      </w:pPr>
      <w:r w:rsidRPr="00CE785D">
        <w:t>127.</w:t>
      </w:r>
      <w:r w:rsidRPr="00CE785D">
        <w:tab/>
        <w:t>В период 2011–2013 годов в Национальном институте молодежи было подготовлено 56 руководителей и специалистов по работе с молодежью, в том числе 20 женщин.</w:t>
      </w:r>
    </w:p>
    <w:p w:rsidR="00526B2D" w:rsidRPr="00CE785D" w:rsidRDefault="00526B2D" w:rsidP="00DC60D5">
      <w:pPr>
        <w:pStyle w:val="H10"/>
        <w:spacing w:before="0" w:after="0" w:line="120" w:lineRule="exact"/>
        <w:rPr>
          <w:sz w:val="10"/>
        </w:rPr>
      </w:pPr>
      <w:bookmarkStart w:id="352" w:name="_Toc376709343"/>
    </w:p>
    <w:p w:rsidR="00DC60D5" w:rsidRPr="00CE785D" w:rsidRDefault="00DC60D5" w:rsidP="00526B2D">
      <w:pPr>
        <w:pStyle w:val="H10"/>
        <w:spacing w:before="0" w:after="0" w:line="120" w:lineRule="exact"/>
        <w:rPr>
          <w:sz w:val="10"/>
        </w:rPr>
      </w:pPr>
    </w:p>
    <w:p w:rsidR="0017565C" w:rsidRPr="00CE785D" w:rsidRDefault="0017565C" w:rsidP="00DC60D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r w:rsidRPr="00CE785D">
        <w:tab/>
      </w:r>
      <w:bookmarkStart w:id="353" w:name="_Toc390076510"/>
      <w:bookmarkStart w:id="354" w:name="_Toc392860219"/>
      <w:r w:rsidRPr="00CE785D">
        <w:t>Осуществление статьи</w:t>
      </w:r>
      <w:r w:rsidR="00DC60D5" w:rsidRPr="00CE785D">
        <w:t> </w:t>
      </w:r>
      <w:r w:rsidRPr="00CE785D">
        <w:t>14 Конвенции: сделать поощрение гендерного равенства конкретным компонентом национальных и местных планов и</w:t>
      </w:r>
      <w:r w:rsidR="00526B2D" w:rsidRPr="00CE785D">
        <w:t> </w:t>
      </w:r>
      <w:r w:rsidRPr="00CE785D">
        <w:t>программ в области развития</w:t>
      </w:r>
      <w:bookmarkEnd w:id="352"/>
      <w:bookmarkEnd w:id="353"/>
      <w:bookmarkEnd w:id="354"/>
    </w:p>
    <w:p w:rsidR="00526B2D" w:rsidRPr="00CE785D" w:rsidRDefault="00526B2D" w:rsidP="00DC60D5">
      <w:pPr>
        <w:pStyle w:val="SingleTxtG"/>
        <w:spacing w:after="0" w:line="120" w:lineRule="exact"/>
        <w:rPr>
          <w:i/>
          <w:sz w:val="10"/>
        </w:rPr>
      </w:pPr>
    </w:p>
    <w:p w:rsidR="00DC60D5" w:rsidRPr="00CE785D" w:rsidRDefault="00DC60D5" w:rsidP="00526B2D">
      <w:pPr>
        <w:pStyle w:val="SingleTxtG"/>
        <w:spacing w:after="0" w:line="120" w:lineRule="exact"/>
        <w:rPr>
          <w:i/>
          <w:sz w:val="10"/>
        </w:rPr>
      </w:pPr>
    </w:p>
    <w:p w:rsidR="0017565C" w:rsidRPr="00CE785D" w:rsidRDefault="0017565C" w:rsidP="00526B2D">
      <w:pPr>
        <w:pStyle w:val="SingleTxt"/>
        <w:rPr>
          <w:i/>
        </w:rPr>
      </w:pPr>
      <w:r w:rsidRPr="00CE785D">
        <w:rPr>
          <w:i/>
        </w:rPr>
        <w:t>(Содержание рекомендации, изложенной в пункте 33 Заключительных зам</w:t>
      </w:r>
      <w:r w:rsidRPr="00CE785D">
        <w:rPr>
          <w:i/>
        </w:rPr>
        <w:t>е</w:t>
      </w:r>
      <w:r w:rsidRPr="00CE785D">
        <w:rPr>
          <w:i/>
        </w:rPr>
        <w:t>чаний Комитета)</w:t>
      </w:r>
    </w:p>
    <w:p w:rsidR="0017565C" w:rsidRPr="00CE785D" w:rsidRDefault="0017565C" w:rsidP="00526B2D">
      <w:pPr>
        <w:pStyle w:val="SingleTxt"/>
        <w:rPr>
          <w:bCs/>
          <w:i/>
        </w:rPr>
      </w:pPr>
      <w:r w:rsidRPr="00CE785D">
        <w:rPr>
          <w:i/>
        </w:rPr>
        <w:t>Комитет настоятельно призывает государство-участник обеспечить, чт</w:t>
      </w:r>
      <w:r w:rsidRPr="00CE785D">
        <w:rPr>
          <w:i/>
        </w:rPr>
        <w:t>о</w:t>
      </w:r>
      <w:r w:rsidRPr="00CE785D">
        <w:rPr>
          <w:i/>
        </w:rPr>
        <w:t>бы поощрение гендерного равенства стало конкретным компонентом его национальных и местных планов и программ в области развития, в частн</w:t>
      </w:r>
      <w:r w:rsidRPr="00CE785D">
        <w:rPr>
          <w:i/>
        </w:rPr>
        <w:t>о</w:t>
      </w:r>
      <w:r w:rsidRPr="00CE785D">
        <w:rPr>
          <w:i/>
        </w:rPr>
        <w:t>сти планов и программ, направленных на сокращение масштабов нищеты и устойчивое развитие. Комитет также настоятельно призывает госуда</w:t>
      </w:r>
      <w:r w:rsidRPr="00CE785D">
        <w:rPr>
          <w:i/>
        </w:rPr>
        <w:t>р</w:t>
      </w:r>
      <w:r w:rsidRPr="00CE785D">
        <w:rPr>
          <w:i/>
        </w:rPr>
        <w:t>ство-участник уделять особое внимание потребностям сельских женщин и женщин, возглавляющих домашние хозяйства, с тем чтобы обеспечить их участие в процессах принятия решений и обеспечения для них полного дост</w:t>
      </w:r>
      <w:r w:rsidRPr="00CE785D">
        <w:rPr>
          <w:i/>
        </w:rPr>
        <w:t>у</w:t>
      </w:r>
      <w:r w:rsidRPr="00CE785D">
        <w:rPr>
          <w:i/>
        </w:rPr>
        <w:t>па к кр</w:t>
      </w:r>
      <w:r w:rsidRPr="00CE785D">
        <w:rPr>
          <w:i/>
        </w:rPr>
        <w:t>е</w:t>
      </w:r>
      <w:r w:rsidRPr="00CE785D">
        <w:rPr>
          <w:i/>
        </w:rPr>
        <w:t>дитным механизмам. Комитет далее призывает государство-участник принять самые активные меры с целью обеспечения того, чтобы сельские женщины имели доступ к медицинским услугам, образованию, ч</w:t>
      </w:r>
      <w:r w:rsidRPr="00CE785D">
        <w:rPr>
          <w:i/>
        </w:rPr>
        <w:t>и</w:t>
      </w:r>
      <w:r w:rsidRPr="00CE785D">
        <w:rPr>
          <w:i/>
        </w:rPr>
        <w:t>стой воде, эле</w:t>
      </w:r>
      <w:r w:rsidRPr="00CE785D">
        <w:rPr>
          <w:i/>
        </w:rPr>
        <w:t>к</w:t>
      </w:r>
      <w:r w:rsidRPr="00CE785D">
        <w:rPr>
          <w:i/>
        </w:rPr>
        <w:t>троснабжению, земле и проектам, генерирующим доходы. Он рекомендует государству-участнику разраб</w:t>
      </w:r>
      <w:r w:rsidRPr="00CE785D">
        <w:rPr>
          <w:i/>
        </w:rPr>
        <w:t>о</w:t>
      </w:r>
      <w:r w:rsidRPr="00CE785D">
        <w:rPr>
          <w:i/>
        </w:rPr>
        <w:t>тать и осуществить стратегии и программы сельского развития с учетом гендерных факторов, обеспечив полное участие сельских женщин в их разработке и осуществлении.</w:t>
      </w:r>
    </w:p>
    <w:p w:rsidR="0017565C" w:rsidRPr="00CE785D" w:rsidRDefault="0017565C" w:rsidP="00526B2D">
      <w:pPr>
        <w:pStyle w:val="SingleTxt"/>
      </w:pPr>
      <w:r w:rsidRPr="00CE785D">
        <w:t>128.</w:t>
      </w:r>
      <w:r w:rsidRPr="00CE785D">
        <w:tab/>
        <w:t>Некоторые сведения об осуществлении статьи 14 были представлены и подробно описаны в разделе, посвященном выполнению рекомендации № 33, в частности в отношении доступа сельских женщин к услугам в сфере здрав</w:t>
      </w:r>
      <w:r w:rsidRPr="00CE785D">
        <w:t>о</w:t>
      </w:r>
      <w:r w:rsidRPr="00CE785D">
        <w:t>охранения, образования и профессионального обучения, а также доступа к кредитам и помощи для занятия сельским хозяйством.</w:t>
      </w:r>
    </w:p>
    <w:p w:rsidR="0017565C" w:rsidRPr="00CE785D" w:rsidRDefault="0017565C" w:rsidP="00526B2D">
      <w:pPr>
        <w:pStyle w:val="SingleTxt"/>
      </w:pPr>
      <w:r w:rsidRPr="00CE785D">
        <w:t>129.</w:t>
      </w:r>
      <w:r w:rsidRPr="00CE785D">
        <w:tab/>
        <w:t>Эффективное участие сельских женщин в разработке и осуществлении планов развития на всех уровнях наталкивается на препятствия, связанные с культурными традициями, в соответствии с которыми проектирование, разр</w:t>
      </w:r>
      <w:r w:rsidRPr="00CE785D">
        <w:t>а</w:t>
      </w:r>
      <w:r w:rsidRPr="00CE785D">
        <w:t>ботка и реализация планов развития коммун является прерогативой мужчин. Вместе с тем следует заметить, что в некоторых регионах, в частности на юго-востоке страны, женщины, объединенные в кооперативы, начинают проявлять интерес к вопросам управления деятельностью в области развития и участв</w:t>
      </w:r>
      <w:r w:rsidRPr="00CE785D">
        <w:t>у</w:t>
      </w:r>
      <w:r w:rsidRPr="00CE785D">
        <w:t>ют в собраниях фоконтани, на которых рассматриваются местные планы ра</w:t>
      </w:r>
      <w:r w:rsidRPr="00CE785D">
        <w:t>з</w:t>
      </w:r>
      <w:r w:rsidRPr="00CE785D">
        <w:t>вития, и во всех мероприятиях общины.</w:t>
      </w:r>
    </w:p>
    <w:p w:rsidR="0017565C" w:rsidRPr="00CE785D" w:rsidRDefault="0017565C" w:rsidP="00526B2D">
      <w:pPr>
        <w:pStyle w:val="SingleTxt"/>
      </w:pPr>
      <w:r w:rsidRPr="00CE785D">
        <w:t>130.</w:t>
      </w:r>
      <w:r w:rsidRPr="00CE785D">
        <w:tab/>
        <w:t>В настоящее время сельские женщины не получают прямых выгод  от р</w:t>
      </w:r>
      <w:r w:rsidRPr="00CE785D">
        <w:t>е</w:t>
      </w:r>
      <w:r w:rsidRPr="00CE785D">
        <w:t>ализации программ социального обеспечения.</w:t>
      </w:r>
    </w:p>
    <w:p w:rsidR="00526B2D" w:rsidRPr="00CE785D" w:rsidRDefault="00526B2D" w:rsidP="00DC60D5">
      <w:pPr>
        <w:pStyle w:val="H10"/>
        <w:spacing w:before="0" w:after="0" w:line="120" w:lineRule="exact"/>
        <w:rPr>
          <w:sz w:val="10"/>
        </w:rPr>
      </w:pPr>
      <w:bookmarkStart w:id="355" w:name="_Toc376709344"/>
    </w:p>
    <w:p w:rsidR="00DC60D5" w:rsidRPr="00CE785D" w:rsidRDefault="00DC60D5" w:rsidP="00526B2D">
      <w:pPr>
        <w:pStyle w:val="H10"/>
        <w:spacing w:before="0" w:after="0" w:line="120" w:lineRule="exact"/>
        <w:rPr>
          <w:sz w:val="10"/>
        </w:rPr>
      </w:pPr>
    </w:p>
    <w:p w:rsidR="0017565C" w:rsidRPr="00CE785D" w:rsidRDefault="0017565C" w:rsidP="00DC60D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r w:rsidRPr="00CE785D">
        <w:tab/>
      </w:r>
      <w:bookmarkStart w:id="356" w:name="_Toc390076511"/>
      <w:bookmarkStart w:id="357" w:name="_Toc392860220"/>
      <w:r w:rsidRPr="00CE785D">
        <w:t xml:space="preserve">Осуществление статьи 15 Конвенции: равенство мужчин </w:t>
      </w:r>
      <w:r w:rsidRPr="00CE785D">
        <w:br/>
        <w:t>и женщин перед законом</w:t>
      </w:r>
      <w:bookmarkEnd w:id="355"/>
      <w:bookmarkEnd w:id="356"/>
      <w:bookmarkEnd w:id="357"/>
    </w:p>
    <w:p w:rsidR="00526B2D" w:rsidRPr="00CE785D" w:rsidRDefault="00526B2D" w:rsidP="00DC60D5">
      <w:pPr>
        <w:pStyle w:val="SingleTxtG"/>
        <w:spacing w:after="0" w:line="120" w:lineRule="exact"/>
        <w:rPr>
          <w:sz w:val="10"/>
        </w:rPr>
      </w:pPr>
    </w:p>
    <w:p w:rsidR="00DC60D5" w:rsidRPr="00CE785D" w:rsidRDefault="00DC60D5" w:rsidP="00526B2D">
      <w:pPr>
        <w:pStyle w:val="SingleTxtG"/>
        <w:spacing w:after="0" w:line="120" w:lineRule="exact"/>
        <w:rPr>
          <w:sz w:val="10"/>
        </w:rPr>
      </w:pPr>
    </w:p>
    <w:p w:rsidR="0017565C" w:rsidRPr="00CE785D" w:rsidRDefault="0017565C" w:rsidP="00526B2D">
      <w:pPr>
        <w:pStyle w:val="SingleTxt"/>
      </w:pPr>
      <w:r w:rsidRPr="00CE785D">
        <w:t>131.</w:t>
      </w:r>
      <w:r w:rsidRPr="00CE785D">
        <w:tab/>
        <w:t>Представленные в предыдущем докладе сведения о правоспособности женщин заключать договоры, выбирать место для совместного проживания и управлять общим имуществом супругов остаются актуальными.</w:t>
      </w:r>
    </w:p>
    <w:p w:rsidR="00DC60D5" w:rsidRPr="00CE785D" w:rsidRDefault="00DC60D5" w:rsidP="00DC60D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bookmarkStart w:id="358" w:name="_Toc376709345"/>
    </w:p>
    <w:p w:rsidR="0017565C" w:rsidRPr="00CE785D" w:rsidRDefault="0017565C" w:rsidP="00526B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bookmarkStart w:id="359" w:name="_Toc390076512"/>
      <w:bookmarkStart w:id="360" w:name="_Toc392860221"/>
      <w:r w:rsidRPr="00CE785D">
        <w:t>1.</w:t>
      </w:r>
      <w:r w:rsidRPr="00CE785D">
        <w:tab/>
        <w:t>Равенство мужчин и женщин перед законом</w:t>
      </w:r>
      <w:bookmarkEnd w:id="358"/>
      <w:bookmarkEnd w:id="359"/>
      <w:bookmarkEnd w:id="360"/>
    </w:p>
    <w:p w:rsidR="00526B2D" w:rsidRPr="00CE785D" w:rsidRDefault="00526B2D" w:rsidP="00526B2D">
      <w:pPr>
        <w:pStyle w:val="SingleTxtG"/>
        <w:spacing w:after="0" w:line="120" w:lineRule="exact"/>
        <w:rPr>
          <w:sz w:val="10"/>
        </w:rPr>
      </w:pPr>
    </w:p>
    <w:p w:rsidR="0017565C" w:rsidRPr="00CE785D" w:rsidRDefault="0017565C" w:rsidP="00526B2D">
      <w:pPr>
        <w:pStyle w:val="SingleTxt"/>
      </w:pPr>
      <w:r w:rsidRPr="00CE785D">
        <w:t>132.</w:t>
      </w:r>
      <w:r w:rsidRPr="00CE785D">
        <w:tab/>
        <w:t>Признание равенства всех перед законом без различия пола подтвержд</w:t>
      </w:r>
      <w:r w:rsidRPr="00CE785D">
        <w:t>а</w:t>
      </w:r>
      <w:r w:rsidRPr="00CE785D">
        <w:t>ется в пункте 2 статьи 6 Конституции в следующей формулировке: "Все люди имеют равные права и пользуются одинаковыми основными свободами, охр</w:t>
      </w:r>
      <w:r w:rsidRPr="00CE785D">
        <w:t>а</w:t>
      </w:r>
      <w:r w:rsidRPr="00CE785D">
        <w:t>няемыми законом, без дискриминации по признаку пола, уровню образования, имущественному положению, происхождению, вероисповеданию или убежд</w:t>
      </w:r>
      <w:r w:rsidRPr="00CE785D">
        <w:t>е</w:t>
      </w:r>
      <w:r w:rsidRPr="00CE785D">
        <w:t>ниям".</w:t>
      </w:r>
    </w:p>
    <w:p w:rsidR="0017565C" w:rsidRPr="00CE785D" w:rsidRDefault="0017565C" w:rsidP="00526B2D">
      <w:pPr>
        <w:pStyle w:val="SingleTxt"/>
      </w:pPr>
      <w:r w:rsidRPr="00CE785D">
        <w:t>133.</w:t>
      </w:r>
      <w:r w:rsidRPr="00CE785D">
        <w:tab/>
        <w:t>Отсюда следует, что женщины наравне с мужчинами имеют право выб</w:t>
      </w:r>
      <w:r w:rsidRPr="00CE785D">
        <w:t>и</w:t>
      </w:r>
      <w:r w:rsidRPr="00CE785D">
        <w:t>рать место для совместного проживания супругов, право на равное обращение в суде и равное право на защиту на всех этапах производства по делу без огр</w:t>
      </w:r>
      <w:r w:rsidRPr="00CE785D">
        <w:t>а</w:t>
      </w:r>
      <w:r w:rsidRPr="00CE785D">
        <w:t>ничения по признаку пола.</w:t>
      </w:r>
    </w:p>
    <w:p w:rsidR="0017565C" w:rsidRPr="00CE785D" w:rsidRDefault="0017565C" w:rsidP="00526B2D">
      <w:pPr>
        <w:pStyle w:val="SingleTxt"/>
      </w:pPr>
      <w:r w:rsidRPr="00CE785D">
        <w:t>134.</w:t>
      </w:r>
      <w:r w:rsidRPr="00CE785D">
        <w:tab/>
        <w:t>Кроме того, женщины имеют равные с мужчинами права в области з</w:t>
      </w:r>
      <w:r w:rsidRPr="00CE785D">
        <w:t>а</w:t>
      </w:r>
      <w:r w:rsidRPr="00CE785D">
        <w:t>ключения договоров, управления имуществом и свободы передвижения.</w:t>
      </w:r>
    </w:p>
    <w:p w:rsidR="00526B2D" w:rsidRPr="00CE785D" w:rsidRDefault="00526B2D" w:rsidP="00DC60D5">
      <w:pPr>
        <w:pStyle w:val="H10"/>
        <w:spacing w:before="0" w:after="0" w:line="120" w:lineRule="exact"/>
        <w:rPr>
          <w:sz w:val="10"/>
        </w:rPr>
      </w:pPr>
      <w:bookmarkStart w:id="361" w:name="_Toc376709346"/>
    </w:p>
    <w:p w:rsidR="00DC60D5" w:rsidRPr="00CE785D" w:rsidRDefault="00DC60D5" w:rsidP="00526B2D">
      <w:pPr>
        <w:pStyle w:val="H10"/>
        <w:spacing w:before="0" w:after="0" w:line="120" w:lineRule="exact"/>
        <w:rPr>
          <w:sz w:val="10"/>
        </w:rPr>
      </w:pPr>
    </w:p>
    <w:p w:rsidR="0017565C" w:rsidRPr="00CE785D" w:rsidRDefault="00DC60D5" w:rsidP="00DC60D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br w:type="page"/>
      </w:r>
      <w:r w:rsidR="0017565C" w:rsidRPr="00CE785D">
        <w:tab/>
      </w:r>
      <w:r w:rsidR="0017565C" w:rsidRPr="00CE785D">
        <w:tab/>
      </w:r>
      <w:bookmarkStart w:id="362" w:name="_Toc390076513"/>
      <w:bookmarkStart w:id="363" w:name="_Toc392860222"/>
      <w:r w:rsidR="0017565C" w:rsidRPr="00CE785D">
        <w:t>Осуществление статьи 16 Конвенции: ликвидация дискриминации в отношении женщин во всех вопросах, касающихся брака и семейных отношений</w:t>
      </w:r>
      <w:bookmarkEnd w:id="361"/>
      <w:bookmarkEnd w:id="362"/>
      <w:bookmarkEnd w:id="363"/>
    </w:p>
    <w:p w:rsidR="00526B2D" w:rsidRPr="00CE785D" w:rsidRDefault="00526B2D" w:rsidP="00DC60D5">
      <w:pPr>
        <w:pStyle w:val="SingleTxtG"/>
        <w:spacing w:after="0" w:line="120" w:lineRule="exact"/>
        <w:rPr>
          <w:i/>
          <w:sz w:val="10"/>
        </w:rPr>
      </w:pPr>
    </w:p>
    <w:p w:rsidR="00DC60D5" w:rsidRPr="00CE785D" w:rsidRDefault="00DC60D5" w:rsidP="00526B2D">
      <w:pPr>
        <w:pStyle w:val="SingleTxtG"/>
        <w:spacing w:after="0" w:line="120" w:lineRule="exact"/>
        <w:rPr>
          <w:i/>
          <w:sz w:val="10"/>
        </w:rPr>
      </w:pPr>
    </w:p>
    <w:p w:rsidR="0017565C" w:rsidRPr="00CE785D" w:rsidRDefault="0017565C" w:rsidP="00526B2D">
      <w:pPr>
        <w:pStyle w:val="SingleTxt"/>
        <w:rPr>
          <w:i/>
        </w:rPr>
      </w:pPr>
      <w:r w:rsidRPr="00CE785D">
        <w:rPr>
          <w:i/>
        </w:rPr>
        <w:t>(Содержание рекомендации, изложенной в пункте 37 Заключительных зам</w:t>
      </w:r>
      <w:r w:rsidRPr="00CE785D">
        <w:rPr>
          <w:i/>
        </w:rPr>
        <w:t>е</w:t>
      </w:r>
      <w:r w:rsidRPr="00CE785D">
        <w:rPr>
          <w:i/>
        </w:rPr>
        <w:t>чаний Комитета)</w:t>
      </w:r>
    </w:p>
    <w:p w:rsidR="0017565C" w:rsidRPr="00CE785D" w:rsidRDefault="0017565C" w:rsidP="00526B2D">
      <w:pPr>
        <w:pStyle w:val="SingleTxt"/>
        <w:rPr>
          <w:i/>
        </w:rPr>
      </w:pPr>
      <w:r w:rsidRPr="00CE785D">
        <w:rPr>
          <w:i/>
        </w:rPr>
        <w:t>Комитет настоятельно призывает государство-участник привести свое гражданское и обычное право в соответствие со статьей 16 Конвенции и отменить положение, требующее наличие шестимесячного перерыва, до т</w:t>
      </w:r>
      <w:r w:rsidRPr="00CE785D">
        <w:rPr>
          <w:i/>
        </w:rPr>
        <w:t>о</w:t>
      </w:r>
      <w:r w:rsidRPr="00CE785D">
        <w:rPr>
          <w:i/>
        </w:rPr>
        <w:t>го как женщина может повторно выйти замуж. Комитет также призывает государство-участник принять меры, направленные на искоренение полиг</w:t>
      </w:r>
      <w:r w:rsidRPr="00CE785D">
        <w:rPr>
          <w:i/>
        </w:rPr>
        <w:t>а</w:t>
      </w:r>
      <w:r w:rsidRPr="00CE785D">
        <w:rPr>
          <w:i/>
        </w:rPr>
        <w:t>мии, как предусматривается в общей рекомендации № 21 Комитета о раве</w:t>
      </w:r>
      <w:r w:rsidRPr="00CE785D">
        <w:rPr>
          <w:i/>
        </w:rPr>
        <w:t>н</w:t>
      </w:r>
      <w:r w:rsidRPr="00CE785D">
        <w:rPr>
          <w:i/>
        </w:rPr>
        <w:t>стве в браке и в семейных отношениях. Комитет рекомендует государству-участнику серьезно рассмотреть вопрос о положении женщин в союзах де-факто и их детей, родившихся в результате таких союзов, и обеспечить, чтобы они пользовались адекватной правовой защитой.</w:t>
      </w:r>
    </w:p>
    <w:p w:rsidR="00526B2D" w:rsidRPr="00CE785D" w:rsidRDefault="00526B2D" w:rsidP="00526B2D">
      <w:pPr>
        <w:pStyle w:val="H230"/>
        <w:spacing w:after="0" w:line="120" w:lineRule="exact"/>
        <w:rPr>
          <w:sz w:val="10"/>
        </w:rPr>
      </w:pPr>
      <w:bookmarkStart w:id="364" w:name="_Toc376709347"/>
    </w:p>
    <w:p w:rsidR="0017565C" w:rsidRPr="00CE785D" w:rsidRDefault="0017565C" w:rsidP="00526B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bookmarkStart w:id="365" w:name="_Toc390076514"/>
      <w:bookmarkStart w:id="366" w:name="_Toc392860223"/>
      <w:r w:rsidRPr="00CE785D">
        <w:t>1.</w:t>
      </w:r>
      <w:r w:rsidRPr="00CE785D">
        <w:tab/>
        <w:t>Приведение гражданского и обычного права в вопросах брака</w:t>
      </w:r>
      <w:r w:rsidR="00DC60D5" w:rsidRPr="00CE785D">
        <w:t xml:space="preserve"> в </w:t>
      </w:r>
      <w:r w:rsidRPr="00CE785D">
        <w:t>соответствие с Конвенцией</w:t>
      </w:r>
      <w:bookmarkEnd w:id="364"/>
      <w:bookmarkEnd w:id="365"/>
      <w:bookmarkEnd w:id="366"/>
    </w:p>
    <w:p w:rsidR="00526B2D" w:rsidRPr="00CE785D" w:rsidRDefault="00526B2D" w:rsidP="00526B2D">
      <w:pPr>
        <w:pStyle w:val="SingleTxtG"/>
        <w:spacing w:after="0" w:line="120" w:lineRule="exact"/>
        <w:rPr>
          <w:sz w:val="10"/>
        </w:rPr>
      </w:pPr>
    </w:p>
    <w:p w:rsidR="0017565C" w:rsidRPr="00CE785D" w:rsidRDefault="0017565C" w:rsidP="00526B2D">
      <w:pPr>
        <w:pStyle w:val="SingleTxt"/>
      </w:pPr>
      <w:r w:rsidRPr="00CE785D">
        <w:t>135.</w:t>
      </w:r>
      <w:r w:rsidRPr="00CE785D">
        <w:tab/>
        <w:t>На Мадагаскаре существует два типа брака: гражданский брак и трад</w:t>
      </w:r>
      <w:r w:rsidRPr="00CE785D">
        <w:t>и</w:t>
      </w:r>
      <w:r w:rsidRPr="00CE785D">
        <w:t>ционный брак. Статья 29 Закона № 2007-022 от 20 августа 2007 года о браке и режиме имущественных отношений между супругами предусматривает, что брак может также заключаться в соответствии с традициями. В соответствии с положениями Конвенции и в целях выполнения рекомендации № 37 этим з</w:t>
      </w:r>
      <w:r w:rsidRPr="00CE785D">
        <w:t>а</w:t>
      </w:r>
      <w:r w:rsidRPr="00CE785D">
        <w:t>коном предусматривается регистрация традиционного брака в отделе записи актов гражданского состояния, в котором выдается свидетельство о браке. Р</w:t>
      </w:r>
      <w:r w:rsidRPr="00CE785D">
        <w:t>е</w:t>
      </w:r>
      <w:r w:rsidRPr="00CE785D">
        <w:t>гистрация такого брака придает жене и ребенку законный статус, позволя</w:t>
      </w:r>
      <w:r w:rsidRPr="00CE785D">
        <w:t>ю</w:t>
      </w:r>
      <w:r w:rsidRPr="00CE785D">
        <w:t>щий ему на равных основаниях с другими детьми пользоваться всеми прав</w:t>
      </w:r>
      <w:r w:rsidRPr="00CE785D">
        <w:t>а</w:t>
      </w:r>
      <w:r w:rsidRPr="00CE785D">
        <w:t>ми, вытекающими из брака.</w:t>
      </w:r>
    </w:p>
    <w:p w:rsidR="0017565C" w:rsidRPr="00CE785D" w:rsidRDefault="0017565C" w:rsidP="00526B2D">
      <w:pPr>
        <w:pStyle w:val="SingleTxt"/>
      </w:pPr>
      <w:r w:rsidRPr="00CE785D">
        <w:t>136.</w:t>
      </w:r>
      <w:r w:rsidRPr="00CE785D">
        <w:tab/>
        <w:t>Легализация традиционного брака была предусмотрена для того, чтобы придать детям, родившимся в брачном союзе де-факто, статус законных детей; союзы де</w:t>
      </w:r>
      <w:r w:rsidRPr="00CE785D">
        <w:noBreakHyphen/>
        <w:t>факто довольно широко распространены в сельских районах из-за удаленности от населенных пунктов, где имеются отделы ЗАГС.</w:t>
      </w:r>
    </w:p>
    <w:p w:rsidR="00DC60D5" w:rsidRPr="00CE785D" w:rsidRDefault="00DC60D5" w:rsidP="00DC60D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bookmarkStart w:id="367" w:name="_Toc376709348"/>
    </w:p>
    <w:p w:rsidR="0017565C" w:rsidRPr="00CE785D" w:rsidRDefault="00526B2D" w:rsidP="00526B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bookmarkStart w:id="368" w:name="_Toc390076515"/>
      <w:bookmarkStart w:id="369" w:name="_Toc392860224"/>
      <w:r w:rsidR="0017565C" w:rsidRPr="00CE785D">
        <w:t>2.</w:t>
      </w:r>
      <w:r w:rsidR="0017565C" w:rsidRPr="00CE785D">
        <w:tab/>
        <w:t>Запрет для женщин на вступление в новый брак до истечения 6-месячного срока</w:t>
      </w:r>
      <w:bookmarkEnd w:id="367"/>
      <w:bookmarkEnd w:id="368"/>
      <w:bookmarkEnd w:id="369"/>
    </w:p>
    <w:p w:rsidR="00526B2D" w:rsidRPr="00CE785D" w:rsidRDefault="00526B2D" w:rsidP="00526B2D">
      <w:pPr>
        <w:pStyle w:val="SingleTxtG"/>
        <w:spacing w:after="0" w:line="120" w:lineRule="exact"/>
        <w:rPr>
          <w:sz w:val="10"/>
        </w:rPr>
      </w:pPr>
    </w:p>
    <w:p w:rsidR="0017565C" w:rsidRPr="00CE785D" w:rsidRDefault="0017565C" w:rsidP="00526B2D">
      <w:pPr>
        <w:pStyle w:val="SingleTxt"/>
      </w:pPr>
      <w:r w:rsidRPr="00CE785D">
        <w:t>137.</w:t>
      </w:r>
      <w:r w:rsidRPr="00CE785D">
        <w:tab/>
        <w:t>Следует уточнить, что этот запрет был введен для того, чтобы избежать неясности с отцовством в случае зачатия ребенка в этот период, исходя из т</w:t>
      </w:r>
      <w:r w:rsidRPr="00CE785D">
        <w:t>о</w:t>
      </w:r>
      <w:r w:rsidRPr="00CE785D">
        <w:t>го, что на Мадагаскаре проведение теста на ДНК для установления отцовства д</w:t>
      </w:r>
      <w:r w:rsidRPr="00CE785D">
        <w:t>о</w:t>
      </w:r>
      <w:r w:rsidRPr="00CE785D">
        <w:t>ступно еще не для всех.</w:t>
      </w:r>
    </w:p>
    <w:p w:rsidR="00526B2D" w:rsidRPr="00CE785D" w:rsidRDefault="00526B2D" w:rsidP="00526B2D">
      <w:pPr>
        <w:pStyle w:val="H230"/>
        <w:spacing w:after="0" w:line="120" w:lineRule="exact"/>
        <w:rPr>
          <w:sz w:val="10"/>
        </w:rPr>
      </w:pPr>
      <w:bookmarkStart w:id="370" w:name="_Toc376709349"/>
    </w:p>
    <w:p w:rsidR="0017565C" w:rsidRPr="00CE785D" w:rsidRDefault="0017565C" w:rsidP="00526B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85D">
        <w:tab/>
      </w:r>
      <w:bookmarkStart w:id="371" w:name="_Toc390076516"/>
      <w:bookmarkStart w:id="372" w:name="_Toc392860225"/>
      <w:r w:rsidRPr="00CE785D">
        <w:t>3.</w:t>
      </w:r>
      <w:r w:rsidRPr="00CE785D">
        <w:tab/>
        <w:t>Искоренение полигамии</w:t>
      </w:r>
      <w:bookmarkEnd w:id="370"/>
      <w:bookmarkEnd w:id="371"/>
      <w:bookmarkEnd w:id="372"/>
    </w:p>
    <w:p w:rsidR="00526B2D" w:rsidRPr="00CE785D" w:rsidRDefault="00526B2D" w:rsidP="00526B2D">
      <w:pPr>
        <w:pStyle w:val="SingleTxtG"/>
        <w:spacing w:after="0" w:line="120" w:lineRule="exact"/>
        <w:rPr>
          <w:sz w:val="10"/>
        </w:rPr>
      </w:pPr>
    </w:p>
    <w:p w:rsidR="0017565C" w:rsidRPr="00CE785D" w:rsidRDefault="00526B2D" w:rsidP="00526B2D">
      <w:pPr>
        <w:pStyle w:val="SingleTxt"/>
      </w:pPr>
      <w:r w:rsidRPr="00CE785D">
        <w:tab/>
      </w:r>
      <w:r w:rsidR="0017565C" w:rsidRPr="00CE785D">
        <w:t>Полигамия запрещена законом, однако некоторые малагасийские гра</w:t>
      </w:r>
      <w:r w:rsidR="0017565C" w:rsidRPr="00CE785D">
        <w:t>ж</w:t>
      </w:r>
      <w:r w:rsidR="0017565C" w:rsidRPr="00CE785D">
        <w:t xml:space="preserve">дане мусульманского вероисповедания практикуют полигамию. Искоренению полигамии препятствуют мусульманские религиозные традиции и обычаи. </w:t>
      </w:r>
    </w:p>
    <w:p w:rsidR="000C3F3C" w:rsidRPr="00CE785D" w:rsidRDefault="0017565C" w:rsidP="00526B2D">
      <w:pPr>
        <w:pStyle w:val="SingleTxt"/>
      </w:pPr>
      <w:r w:rsidRPr="00CE785D">
        <w:rPr>
          <w:noProof/>
        </w:rPr>
        <w:pict>
          <v:line id="_x0000_s1039" style="position:absolute;left:0;text-align:left;z-index:6" from="210.2pt,18.8pt" to="282.2pt,18.8pt" strokecolor="#010000" strokeweight=".25pt"/>
        </w:pict>
      </w:r>
    </w:p>
    <w:sectPr w:rsidR="000C3F3C" w:rsidRPr="00CE785D" w:rsidSect="00CF67CB">
      <w:type w:val="continuous"/>
      <w:pgSz w:w="12240" w:h="15840" w:code="1"/>
      <w:pgMar w:top="1742" w:right="1251" w:bottom="1898" w:left="1195" w:header="576" w:footer="1030" w:gutter="0"/>
      <w:pgNumType w:start="1"/>
      <w:cols w:space="708"/>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07-10T18:39:00Z" w:initials="Start">
    <w:p w:rsidR="000C3F3C" w:rsidRPr="0017565C" w:rsidRDefault="000C3F3C">
      <w:pPr>
        <w:pStyle w:val="CommentText"/>
        <w:rPr>
          <w:lang w:val="en-US"/>
        </w:rPr>
      </w:pPr>
      <w:r>
        <w:fldChar w:fldCharType="begin"/>
      </w:r>
      <w:r w:rsidRPr="0017565C">
        <w:rPr>
          <w:rStyle w:val="CommentReference"/>
          <w:lang w:val="en-US"/>
        </w:rPr>
        <w:instrText xml:space="preserve"> </w:instrText>
      </w:r>
      <w:r w:rsidRPr="0017565C">
        <w:rPr>
          <w:lang w:val="en-US"/>
        </w:rPr>
        <w:instrText>PAGE \# "'Page: '#'</w:instrText>
      </w:r>
      <w:r w:rsidRPr="0017565C">
        <w:rPr>
          <w:lang w:val="en-US"/>
        </w:rPr>
        <w:br/>
        <w:instrText>'"</w:instrText>
      </w:r>
      <w:r w:rsidRPr="0017565C">
        <w:rPr>
          <w:rStyle w:val="CommentReference"/>
          <w:lang w:val="en-US"/>
        </w:rPr>
        <w:instrText xml:space="preserve"> </w:instrText>
      </w:r>
      <w:r>
        <w:fldChar w:fldCharType="end"/>
      </w:r>
      <w:r>
        <w:rPr>
          <w:rStyle w:val="CommentReference"/>
        </w:rPr>
        <w:annotationRef/>
      </w:r>
      <w:r w:rsidRPr="0017565C">
        <w:rPr>
          <w:lang w:val="en-US"/>
        </w:rPr>
        <w:t>&lt;&lt;ODS JOB NO&gt;&gt;N1429602R&lt;&lt;ODS JOB NO&gt;&gt;</w:t>
      </w:r>
    </w:p>
    <w:p w:rsidR="000C3F3C" w:rsidRPr="0017565C" w:rsidRDefault="000C3F3C">
      <w:pPr>
        <w:pStyle w:val="CommentText"/>
        <w:rPr>
          <w:lang w:val="en-US"/>
        </w:rPr>
      </w:pPr>
      <w:r w:rsidRPr="0017565C">
        <w:rPr>
          <w:lang w:val="en-US"/>
        </w:rPr>
        <w:t>&lt;&lt;ODS DOC SYMBOL1&gt;&gt;CEDAW/C/MDG/6-7&lt;&lt;ODS DOC SYMBOL1&gt;&gt;</w:t>
      </w:r>
    </w:p>
    <w:p w:rsidR="000C3F3C" w:rsidRPr="0017565C" w:rsidRDefault="000C3F3C">
      <w:pPr>
        <w:pStyle w:val="CommentText"/>
        <w:rPr>
          <w:lang w:val="en-US"/>
        </w:rPr>
      </w:pPr>
      <w:r w:rsidRPr="0017565C">
        <w:rPr>
          <w:lang w:val="en-US"/>
        </w:rP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D85" w:rsidRDefault="00326D85" w:rsidP="008A1A7A">
      <w:pPr>
        <w:spacing w:line="240" w:lineRule="auto"/>
      </w:pPr>
      <w:r>
        <w:separator/>
      </w:r>
    </w:p>
  </w:endnote>
  <w:endnote w:type="continuationSeparator" w:id="0">
    <w:p w:rsidR="00326D85" w:rsidRDefault="00326D85" w:rsidP="008A1A7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charset w:val="CC"/>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entury Gothic">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Barcode 3 of 9 by request">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5033"/>
    </w:tblGrid>
    <w:tr w:rsidR="000C3F3C" w:rsidTr="000C3F3C">
      <w:tblPrEx>
        <w:tblCellMar>
          <w:top w:w="0" w:type="dxa"/>
          <w:bottom w:w="0" w:type="dxa"/>
        </w:tblCellMar>
      </w:tblPrEx>
      <w:tc>
        <w:tcPr>
          <w:tcW w:w="5033" w:type="dxa"/>
          <w:shd w:val="clear" w:color="auto" w:fill="auto"/>
          <w:vAlign w:val="bottom"/>
        </w:tcPr>
        <w:p w:rsidR="000C3F3C" w:rsidRPr="006175A5" w:rsidRDefault="000C3F3C" w:rsidP="000C3F3C">
          <w:pPr>
            <w:pStyle w:val="Footer"/>
            <w:rPr>
              <w:color w:val="000000"/>
              <w:szCs w:val="22"/>
              <w:lang w:eastAsia="en-US"/>
            </w:rPr>
          </w:pPr>
          <w:r w:rsidRPr="006175A5">
            <w:rPr>
              <w:szCs w:val="22"/>
              <w:lang w:eastAsia="en-US"/>
            </w:rPr>
            <w:fldChar w:fldCharType="begin"/>
          </w:r>
          <w:r w:rsidRPr="006175A5">
            <w:rPr>
              <w:szCs w:val="22"/>
              <w:lang w:eastAsia="en-US"/>
            </w:rPr>
            <w:instrText xml:space="preserve"> PAGE  \* Arabic  \* MERGEFORMAT </w:instrText>
          </w:r>
          <w:r w:rsidRPr="006175A5">
            <w:rPr>
              <w:szCs w:val="22"/>
              <w:lang w:eastAsia="en-US"/>
            </w:rPr>
            <w:fldChar w:fldCharType="separate"/>
          </w:r>
          <w:r w:rsidR="00054EC2" w:rsidRPr="006175A5">
            <w:rPr>
              <w:noProof/>
              <w:szCs w:val="22"/>
              <w:lang w:eastAsia="en-US"/>
            </w:rPr>
            <w:t>90</w:t>
          </w:r>
          <w:r w:rsidRPr="006175A5">
            <w:rPr>
              <w:szCs w:val="22"/>
              <w:lang w:eastAsia="en-US"/>
            </w:rPr>
            <w:fldChar w:fldCharType="end"/>
          </w:r>
          <w:r w:rsidRPr="006175A5">
            <w:rPr>
              <w:szCs w:val="22"/>
              <w:lang w:eastAsia="en-US"/>
            </w:rPr>
            <w:t>/</w:t>
          </w:r>
          <w:fldSimple w:instr=" NUMPAGES  \* Arabic  \* MERGEFORMAT ">
            <w:r w:rsidR="00054EC2" w:rsidRPr="006175A5">
              <w:rPr>
                <w:noProof/>
                <w:szCs w:val="22"/>
                <w:lang w:eastAsia="en-US"/>
              </w:rPr>
              <w:t>90</w:t>
            </w:r>
          </w:fldSimple>
        </w:p>
      </w:tc>
      <w:tc>
        <w:tcPr>
          <w:tcW w:w="5033" w:type="dxa"/>
          <w:shd w:val="clear" w:color="auto" w:fill="auto"/>
          <w:vAlign w:val="bottom"/>
        </w:tcPr>
        <w:p w:rsidR="000C3F3C" w:rsidRPr="006175A5" w:rsidRDefault="000C3F3C" w:rsidP="000C3F3C">
          <w:pPr>
            <w:pStyle w:val="Footer"/>
            <w:jc w:val="right"/>
            <w:rPr>
              <w:b w:val="0"/>
              <w:color w:val="000000"/>
              <w:sz w:val="14"/>
              <w:szCs w:val="22"/>
              <w:lang w:val="en-US" w:eastAsia="en-US"/>
            </w:rPr>
          </w:pPr>
          <w:fldSimple w:instr=" DOCVARIABLE &quot;FooterJN&quot; \* MERGEFORMAT ">
            <w:r w:rsidR="00054EC2" w:rsidRPr="006175A5">
              <w:rPr>
                <w:b w:val="0"/>
                <w:color w:val="000000"/>
                <w:sz w:val="14"/>
                <w:szCs w:val="22"/>
                <w:lang w:eastAsia="en-US"/>
              </w:rPr>
              <w:t>14-03052</w:t>
            </w:r>
          </w:fldSimple>
          <w:r w:rsidR="001F5743" w:rsidRPr="006175A5">
            <w:rPr>
              <w:b w:val="0"/>
              <w:color w:val="000000"/>
              <w:sz w:val="14"/>
              <w:szCs w:val="22"/>
              <w:lang w:val="en-US" w:eastAsia="en-US"/>
            </w:rPr>
            <w:t>X</w:t>
          </w:r>
        </w:p>
      </w:tc>
    </w:tr>
  </w:tbl>
  <w:p w:rsidR="000C3F3C" w:rsidRPr="000C3F3C" w:rsidRDefault="000C3F3C" w:rsidP="000C3F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5033"/>
    </w:tblGrid>
    <w:tr w:rsidR="000C3F3C" w:rsidTr="000C3F3C">
      <w:tblPrEx>
        <w:tblCellMar>
          <w:top w:w="0" w:type="dxa"/>
          <w:bottom w:w="0" w:type="dxa"/>
        </w:tblCellMar>
      </w:tblPrEx>
      <w:tc>
        <w:tcPr>
          <w:tcW w:w="5033" w:type="dxa"/>
          <w:shd w:val="clear" w:color="auto" w:fill="auto"/>
          <w:vAlign w:val="bottom"/>
        </w:tcPr>
        <w:p w:rsidR="000C3F3C" w:rsidRPr="006175A5" w:rsidRDefault="000C3F3C" w:rsidP="000C3F3C">
          <w:pPr>
            <w:pStyle w:val="Footer"/>
            <w:rPr>
              <w:b w:val="0"/>
              <w:color w:val="000000"/>
              <w:sz w:val="14"/>
              <w:szCs w:val="22"/>
              <w:lang w:val="en-US" w:eastAsia="en-US"/>
            </w:rPr>
          </w:pPr>
          <w:fldSimple w:instr=" DOCVARIABLE &quot;FooterJN&quot; \* MERGEFORMAT ">
            <w:r w:rsidR="00054EC2" w:rsidRPr="006175A5">
              <w:rPr>
                <w:b w:val="0"/>
                <w:color w:val="000000"/>
                <w:sz w:val="14"/>
                <w:szCs w:val="22"/>
                <w:lang w:eastAsia="en-US"/>
              </w:rPr>
              <w:t>14-03052</w:t>
            </w:r>
          </w:fldSimple>
          <w:r w:rsidR="001F5743" w:rsidRPr="006175A5">
            <w:rPr>
              <w:b w:val="0"/>
              <w:color w:val="000000"/>
              <w:sz w:val="14"/>
              <w:szCs w:val="22"/>
              <w:lang w:val="en-US" w:eastAsia="en-US"/>
            </w:rPr>
            <w:t>X</w:t>
          </w:r>
        </w:p>
      </w:tc>
      <w:tc>
        <w:tcPr>
          <w:tcW w:w="5033" w:type="dxa"/>
          <w:shd w:val="clear" w:color="auto" w:fill="auto"/>
          <w:vAlign w:val="bottom"/>
        </w:tcPr>
        <w:p w:rsidR="000C3F3C" w:rsidRPr="006175A5" w:rsidRDefault="000C3F3C" w:rsidP="000C3F3C">
          <w:pPr>
            <w:pStyle w:val="Footer"/>
            <w:jc w:val="right"/>
            <w:rPr>
              <w:szCs w:val="22"/>
              <w:lang w:eastAsia="en-US"/>
            </w:rPr>
          </w:pPr>
          <w:r w:rsidRPr="006175A5">
            <w:rPr>
              <w:szCs w:val="22"/>
              <w:lang w:eastAsia="en-US"/>
            </w:rPr>
            <w:fldChar w:fldCharType="begin"/>
          </w:r>
          <w:r w:rsidRPr="006175A5">
            <w:rPr>
              <w:szCs w:val="22"/>
              <w:lang w:eastAsia="en-US"/>
            </w:rPr>
            <w:instrText xml:space="preserve"> PAGE  \* Arabic  \* MERGEFORMAT </w:instrText>
          </w:r>
          <w:r w:rsidRPr="006175A5">
            <w:rPr>
              <w:szCs w:val="22"/>
              <w:lang w:eastAsia="en-US"/>
            </w:rPr>
            <w:fldChar w:fldCharType="separate"/>
          </w:r>
          <w:r w:rsidR="00054EC2" w:rsidRPr="006175A5">
            <w:rPr>
              <w:noProof/>
              <w:szCs w:val="22"/>
              <w:lang w:eastAsia="en-US"/>
            </w:rPr>
            <w:t>89</w:t>
          </w:r>
          <w:r w:rsidRPr="006175A5">
            <w:rPr>
              <w:szCs w:val="22"/>
              <w:lang w:eastAsia="en-US"/>
            </w:rPr>
            <w:fldChar w:fldCharType="end"/>
          </w:r>
          <w:r w:rsidRPr="006175A5">
            <w:rPr>
              <w:szCs w:val="22"/>
              <w:lang w:eastAsia="en-US"/>
            </w:rPr>
            <w:t>/</w:t>
          </w:r>
          <w:fldSimple w:instr=" NUMPAGES  \* Arabic  \* MERGEFORMAT ">
            <w:r w:rsidR="00054EC2" w:rsidRPr="006175A5">
              <w:rPr>
                <w:noProof/>
                <w:szCs w:val="22"/>
                <w:lang w:eastAsia="en-US"/>
              </w:rPr>
              <w:t>90</w:t>
            </w:r>
          </w:fldSimple>
        </w:p>
      </w:tc>
    </w:tr>
  </w:tbl>
  <w:p w:rsidR="000C3F3C" w:rsidRPr="000C3F3C" w:rsidRDefault="000C3F3C" w:rsidP="000C3F3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F3C" w:rsidRDefault="000C3F3C">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96.65pt;margin-top:683.9pt;width:54.9pt;height:54.9pt;z-index:1;mso-position-horizontal-relative:page;mso-position-vertical-relative:page" o:preferrelative="f">
          <v:imagedata r:id="rId1" o:title="6-7&amp;Size =1&amp;Lang = R"/>
          <w10:wrap anchorx="page" anchory="page"/>
        </v:shape>
      </w:pict>
    </w:r>
  </w:p>
  <w:tbl>
    <w:tblPr>
      <w:tblW w:w="0" w:type="auto"/>
      <w:tblLayout w:type="fixed"/>
      <w:tblLook w:val="0000"/>
    </w:tblPr>
    <w:tblGrid>
      <w:gridCol w:w="3830"/>
      <w:gridCol w:w="5033"/>
    </w:tblGrid>
    <w:tr w:rsidR="000C3F3C" w:rsidTr="000C3F3C">
      <w:tblPrEx>
        <w:tblCellMar>
          <w:top w:w="0" w:type="dxa"/>
          <w:bottom w:w="0" w:type="dxa"/>
        </w:tblCellMar>
      </w:tblPrEx>
      <w:tc>
        <w:tcPr>
          <w:tcW w:w="3830" w:type="dxa"/>
        </w:tcPr>
        <w:p w:rsidR="000C3F3C" w:rsidRDefault="000C3F3C" w:rsidP="000C3F3C">
          <w:pPr>
            <w:pStyle w:val="ReleaseDate"/>
            <w:rPr>
              <w:color w:val="010000"/>
            </w:rPr>
          </w:pPr>
          <w:r>
            <w:t>14-03052</w:t>
          </w:r>
          <w:r w:rsidR="001F5743">
            <w:rPr>
              <w:lang w:val="en-US"/>
            </w:rPr>
            <w:t>X</w:t>
          </w:r>
          <w:r>
            <w:t xml:space="preserve"> (R)</w:t>
          </w:r>
          <w:r>
            <w:rPr>
              <w:color w:val="010000"/>
            </w:rPr>
            <w:t xml:space="preserve">    100714    100714</w:t>
          </w:r>
        </w:p>
        <w:p w:rsidR="000C3F3C" w:rsidRPr="000C3F3C" w:rsidRDefault="000C3F3C" w:rsidP="000C3F3C">
          <w:pPr>
            <w:spacing w:before="80" w:line="210" w:lineRule="exact"/>
            <w:rPr>
              <w:rFonts w:ascii="Barcode 3 of 9 by request" w:hAnsi="Barcode 3 of 9 by request"/>
              <w:w w:val="100"/>
              <w:sz w:val="24"/>
            </w:rPr>
          </w:pPr>
          <w:r>
            <w:rPr>
              <w:rFonts w:ascii="Barcode 3 of 9 by request" w:hAnsi="Barcode 3 of 9 by request"/>
              <w:w w:val="100"/>
              <w:sz w:val="24"/>
            </w:rPr>
            <w:t>*1403052(R)*</w:t>
          </w:r>
        </w:p>
      </w:tc>
      <w:tc>
        <w:tcPr>
          <w:tcW w:w="5033" w:type="dxa"/>
        </w:tcPr>
        <w:p w:rsidR="000C3F3C" w:rsidRPr="006175A5" w:rsidRDefault="000C3F3C" w:rsidP="000C3F3C">
          <w:pPr>
            <w:pStyle w:val="Footer"/>
            <w:spacing w:line="240" w:lineRule="atLeast"/>
            <w:jc w:val="right"/>
            <w:rPr>
              <w:b w:val="0"/>
              <w:sz w:val="20"/>
              <w:szCs w:val="22"/>
              <w:lang w:eastAsia="en-US"/>
            </w:rPr>
          </w:pPr>
          <w:r w:rsidRPr="006175A5">
            <w:rPr>
              <w:b w:val="0"/>
              <w:sz w:val="20"/>
              <w:szCs w:val="22"/>
              <w:lang w:eastAsia="en-US"/>
            </w:rPr>
            <w:pict>
              <v:shape id="_x0000_i1029" type="#_x0000_t75" style="width:213pt;height:18pt">
                <v:imagedata r:id="rId2" o:title="recycle_Russian"/>
              </v:shape>
            </w:pict>
          </w:r>
        </w:p>
      </w:tc>
    </w:tr>
  </w:tbl>
  <w:p w:rsidR="000C3F3C" w:rsidRPr="000C3F3C" w:rsidRDefault="000C3F3C" w:rsidP="000C3F3C">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D85" w:rsidRPr="00580B7B" w:rsidRDefault="00326D85" w:rsidP="00580B7B">
      <w:pPr>
        <w:pStyle w:val="Footer"/>
        <w:spacing w:after="80"/>
        <w:ind w:left="792"/>
        <w:rPr>
          <w:sz w:val="16"/>
        </w:rPr>
      </w:pPr>
      <w:r w:rsidRPr="00580B7B">
        <w:rPr>
          <w:sz w:val="16"/>
        </w:rPr>
        <w:t>__________________</w:t>
      </w:r>
    </w:p>
  </w:footnote>
  <w:footnote w:type="continuationSeparator" w:id="0">
    <w:p w:rsidR="00326D85" w:rsidRPr="00580B7B" w:rsidRDefault="00326D85" w:rsidP="00580B7B">
      <w:pPr>
        <w:pStyle w:val="Footer"/>
        <w:spacing w:after="80"/>
        <w:ind w:left="792"/>
        <w:rPr>
          <w:sz w:val="16"/>
        </w:rPr>
      </w:pPr>
      <w:r w:rsidRPr="00580B7B">
        <w:rPr>
          <w:sz w:val="16"/>
        </w:rPr>
        <w:t>__________________</w:t>
      </w:r>
    </w:p>
  </w:footnote>
  <w:footnote w:id="1">
    <w:p w:rsidR="0017565C" w:rsidRPr="004F7A21" w:rsidRDefault="0017565C" w:rsidP="00580B7B">
      <w:pPr>
        <w:pStyle w:val="FootnoteText"/>
        <w:tabs>
          <w:tab w:val="right" w:pos="1195"/>
          <w:tab w:val="left" w:pos="1267"/>
          <w:tab w:val="left" w:pos="1742"/>
          <w:tab w:val="left" w:pos="2218"/>
          <w:tab w:val="left" w:pos="2693"/>
        </w:tabs>
        <w:spacing w:line="240" w:lineRule="auto"/>
        <w:ind w:left="1267" w:right="1260" w:hanging="432"/>
        <w:rPr>
          <w:spacing w:val="0"/>
          <w:w w:val="100"/>
          <w:kern w:val="0"/>
          <w:sz w:val="18"/>
          <w:szCs w:val="18"/>
        </w:rPr>
      </w:pPr>
      <w:r w:rsidRPr="004F7A21">
        <w:rPr>
          <w:rStyle w:val="FootnoteReference"/>
          <w:spacing w:val="0"/>
          <w:w w:val="100"/>
          <w:kern w:val="0"/>
          <w:sz w:val="18"/>
          <w:szCs w:val="18"/>
        </w:rPr>
        <w:tab/>
        <w:t>*</w:t>
      </w:r>
      <w:r w:rsidRPr="004F7A21">
        <w:rPr>
          <w:rStyle w:val="FootnoteReference"/>
          <w:spacing w:val="0"/>
          <w:w w:val="100"/>
          <w:kern w:val="0"/>
          <w:sz w:val="18"/>
          <w:szCs w:val="18"/>
        </w:rPr>
        <w:tab/>
      </w:r>
      <w:r w:rsidRPr="004F7A21">
        <w:rPr>
          <w:spacing w:val="0"/>
          <w:w w:val="100"/>
          <w:kern w:val="0"/>
          <w:sz w:val="18"/>
          <w:szCs w:val="18"/>
        </w:rPr>
        <w:t>Настоящий документ выпускается без официального редактирования.</w:t>
      </w:r>
    </w:p>
  </w:footnote>
  <w:footnote w:id="2">
    <w:p w:rsidR="0017565C" w:rsidRPr="00580B7B" w:rsidRDefault="0017565C" w:rsidP="00580B7B">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rFonts w:eastAsia="Times New Roman"/>
          <w:lang w:val="en-GB"/>
        </w:rPr>
      </w:pPr>
      <w:r w:rsidRPr="004F7A21">
        <w:rPr>
          <w:spacing w:val="0"/>
          <w:w w:val="100"/>
          <w:kern w:val="0"/>
        </w:rPr>
        <w:tab/>
      </w:r>
      <w:r w:rsidRPr="004F7A21">
        <w:rPr>
          <w:rStyle w:val="FootnoteReference"/>
          <w:spacing w:val="0"/>
          <w:w w:val="100"/>
          <w:kern w:val="0"/>
          <w:sz w:val="20"/>
        </w:rPr>
        <w:footnoteRef/>
      </w:r>
      <w:r w:rsidRPr="004F7A21">
        <w:rPr>
          <w:spacing w:val="0"/>
          <w:w w:val="100"/>
          <w:kern w:val="0"/>
        </w:rPr>
        <w:tab/>
      </w:r>
      <w:r w:rsidRPr="00580B7B">
        <w:rPr>
          <w:rFonts w:eastAsia="Times New Roman"/>
          <w:lang w:val="en-GB"/>
        </w:rPr>
        <w:t>Источник: НИС, Национальный доклад о развитии человеческого потенциала (НДРЧП), 2010 год.</w:t>
      </w:r>
    </w:p>
  </w:footnote>
  <w:footnote w:id="3">
    <w:p w:rsidR="0017565C" w:rsidRPr="00580B7B" w:rsidRDefault="0017565C" w:rsidP="00580B7B">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rFonts w:eastAsia="Times New Roman"/>
          <w:lang w:val="en-GB"/>
        </w:rPr>
      </w:pPr>
      <w:r w:rsidRPr="004F7A21">
        <w:rPr>
          <w:spacing w:val="0"/>
          <w:w w:val="100"/>
          <w:kern w:val="0"/>
        </w:rPr>
        <w:tab/>
      </w:r>
      <w:r w:rsidRPr="004F7A21">
        <w:rPr>
          <w:rStyle w:val="FootnoteReference"/>
          <w:spacing w:val="0"/>
          <w:w w:val="100"/>
          <w:kern w:val="0"/>
          <w:sz w:val="20"/>
        </w:rPr>
        <w:footnoteRef/>
      </w:r>
      <w:r w:rsidRPr="004F7A21">
        <w:rPr>
          <w:spacing w:val="0"/>
          <w:w w:val="100"/>
          <w:kern w:val="0"/>
          <w:lang w:val="fr-CH"/>
        </w:rPr>
        <w:tab/>
      </w:r>
      <w:r w:rsidRPr="00580B7B">
        <w:rPr>
          <w:rFonts w:eastAsia="Times New Roman"/>
          <w:lang w:val="en-GB"/>
        </w:rPr>
        <w:t>Дорожная карта 17 сентября 2011 года.</w:t>
      </w:r>
    </w:p>
  </w:footnote>
  <w:footnote w:id="4">
    <w:p w:rsidR="0017565C" w:rsidRPr="00580B7B" w:rsidRDefault="0017565C" w:rsidP="00580B7B">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rFonts w:eastAsia="Times New Roman"/>
          <w:lang w:val="en-GB"/>
        </w:rPr>
      </w:pPr>
      <w:r w:rsidRPr="004F7A21">
        <w:rPr>
          <w:spacing w:val="0"/>
          <w:w w:val="100"/>
          <w:kern w:val="0"/>
          <w:lang w:val="fr-FR"/>
        </w:rPr>
        <w:tab/>
      </w:r>
      <w:r w:rsidRPr="004F7A21">
        <w:rPr>
          <w:rStyle w:val="FootnoteReference"/>
          <w:spacing w:val="0"/>
          <w:w w:val="100"/>
          <w:kern w:val="0"/>
          <w:sz w:val="20"/>
        </w:rPr>
        <w:footnoteRef/>
      </w:r>
      <w:r w:rsidRPr="004F7A21">
        <w:rPr>
          <w:spacing w:val="0"/>
          <w:w w:val="100"/>
          <w:kern w:val="0"/>
          <w:lang w:val="fr-CH"/>
        </w:rPr>
        <w:tab/>
      </w:r>
      <w:r w:rsidRPr="00580B7B">
        <w:rPr>
          <w:rFonts w:eastAsia="Times New Roman"/>
          <w:lang w:val="en-GB"/>
        </w:rPr>
        <w:t>Статья 3 Ордонанса № 2012-004.</w:t>
      </w:r>
    </w:p>
  </w:footnote>
  <w:footnote w:id="5">
    <w:p w:rsidR="0017565C" w:rsidRPr="004F7A21" w:rsidRDefault="0017565C" w:rsidP="00580B7B">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0"/>
          <w:w w:val="100"/>
          <w:kern w:val="0"/>
        </w:rPr>
      </w:pPr>
      <w:r w:rsidRPr="004F7A21">
        <w:rPr>
          <w:spacing w:val="0"/>
          <w:w w:val="100"/>
          <w:kern w:val="0"/>
          <w:lang w:val="fr-FR"/>
        </w:rPr>
        <w:tab/>
      </w:r>
      <w:r w:rsidRPr="004F7A21">
        <w:rPr>
          <w:rStyle w:val="FootnoteReference"/>
          <w:spacing w:val="0"/>
          <w:w w:val="100"/>
          <w:kern w:val="0"/>
          <w:sz w:val="20"/>
        </w:rPr>
        <w:footnoteRef/>
      </w:r>
      <w:r w:rsidRPr="004F7A21">
        <w:rPr>
          <w:spacing w:val="0"/>
          <w:w w:val="100"/>
          <w:kern w:val="0"/>
        </w:rPr>
        <w:tab/>
      </w:r>
      <w:r w:rsidRPr="00580B7B">
        <w:rPr>
          <w:rFonts w:eastAsia="Times New Roman"/>
          <w:lang w:val="en-GB"/>
        </w:rPr>
        <w:t>Статья 8 Конституции: "Никто не может подвергаться пыткам и другим жестоким, бесчеловечным или унижающим достоинство видам обращения и наказания".</w:t>
      </w:r>
    </w:p>
  </w:footnote>
  <w:footnote w:id="6">
    <w:p w:rsidR="0017565C" w:rsidRPr="00580B7B" w:rsidRDefault="0017565C" w:rsidP="00580B7B">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rFonts w:eastAsia="Times New Roman"/>
          <w:lang w:val="en-GB"/>
        </w:rPr>
      </w:pPr>
      <w:r w:rsidRPr="004F7A21">
        <w:rPr>
          <w:spacing w:val="0"/>
          <w:w w:val="100"/>
          <w:kern w:val="0"/>
        </w:rPr>
        <w:tab/>
      </w:r>
      <w:r w:rsidRPr="004F7A21">
        <w:rPr>
          <w:rStyle w:val="FootnoteReference"/>
          <w:spacing w:val="0"/>
          <w:w w:val="100"/>
          <w:kern w:val="0"/>
          <w:sz w:val="20"/>
        </w:rPr>
        <w:footnoteRef/>
      </w:r>
      <w:r w:rsidRPr="004F7A21">
        <w:rPr>
          <w:spacing w:val="0"/>
          <w:w w:val="100"/>
          <w:kern w:val="0"/>
        </w:rPr>
        <w:tab/>
      </w:r>
      <w:r w:rsidRPr="00580B7B">
        <w:rPr>
          <w:rFonts w:eastAsia="Times New Roman"/>
          <w:lang w:val="en-GB"/>
        </w:rPr>
        <w:t>Статья 3 Конституции: "Республика Мадагаскар является государством, основанным на системе территориальных децентрализованных административных единиц, включающих коммуны, регионы и провинции, полномочия и принципы административной и финансовой автономии которых гарантированы Конституцией и определены законом".</w:t>
      </w:r>
    </w:p>
  </w:footnote>
  <w:footnote w:id="7">
    <w:p w:rsidR="0017565C" w:rsidRPr="004F7A21" w:rsidRDefault="0017565C" w:rsidP="00580B7B">
      <w:pPr>
        <w:pStyle w:val="FootnoteText"/>
        <w:tabs>
          <w:tab w:val="right" w:pos="1195"/>
          <w:tab w:val="left" w:pos="1267"/>
          <w:tab w:val="left" w:pos="1742"/>
          <w:tab w:val="left" w:pos="2218"/>
          <w:tab w:val="left" w:pos="2693"/>
        </w:tabs>
        <w:spacing w:line="240" w:lineRule="auto"/>
        <w:ind w:left="1267" w:right="1260" w:hanging="432"/>
        <w:rPr>
          <w:spacing w:val="0"/>
          <w:w w:val="100"/>
          <w:kern w:val="0"/>
        </w:rPr>
      </w:pPr>
      <w:r w:rsidRPr="004F7A21">
        <w:rPr>
          <w:spacing w:val="0"/>
          <w:w w:val="100"/>
          <w:kern w:val="0"/>
        </w:rPr>
        <w:tab/>
      </w:r>
      <w:r w:rsidRPr="004F7A21">
        <w:rPr>
          <w:rStyle w:val="FootnoteReference"/>
          <w:spacing w:val="0"/>
          <w:w w:val="100"/>
          <w:kern w:val="0"/>
          <w:sz w:val="20"/>
        </w:rPr>
        <w:footnoteRef/>
      </w:r>
      <w:r w:rsidRPr="004F7A21">
        <w:rPr>
          <w:spacing w:val="0"/>
          <w:w w:val="100"/>
          <w:kern w:val="0"/>
        </w:rPr>
        <w:tab/>
        <w:t>Закон № 2007-023 от 20 августа 2007 года о правах и защите детей:</w:t>
      </w:r>
    </w:p>
    <w:p w:rsidR="0017565C" w:rsidRPr="004F7A21" w:rsidRDefault="0017565C" w:rsidP="00580B7B">
      <w:pPr>
        <w:pStyle w:val="FootnoteText"/>
        <w:tabs>
          <w:tab w:val="right" w:pos="1195"/>
          <w:tab w:val="left" w:pos="1267"/>
          <w:tab w:val="left" w:pos="1742"/>
          <w:tab w:val="left" w:pos="2218"/>
          <w:tab w:val="left" w:pos="2693"/>
        </w:tabs>
        <w:spacing w:line="240" w:lineRule="auto"/>
        <w:ind w:left="1267" w:right="1260" w:hanging="432"/>
        <w:rPr>
          <w:spacing w:val="0"/>
          <w:w w:val="100"/>
          <w:kern w:val="0"/>
        </w:rPr>
      </w:pPr>
      <w:r w:rsidRPr="004F7A21">
        <w:rPr>
          <w:spacing w:val="0"/>
          <w:w w:val="100"/>
          <w:kern w:val="0"/>
        </w:rPr>
        <w:tab/>
      </w:r>
      <w:r w:rsidRPr="004F7A21">
        <w:rPr>
          <w:spacing w:val="0"/>
          <w:w w:val="100"/>
          <w:kern w:val="0"/>
        </w:rPr>
        <w:tab/>
        <w:t>Статья 15. "Родительские права принадлежат отцу и матери в целях защиты ребенка и обеспечения его безопасности, его физической и моральной неприкосновенности, а также его образования".</w:t>
      </w:r>
    </w:p>
    <w:p w:rsidR="0017565C" w:rsidRPr="004F7A21" w:rsidRDefault="0017565C" w:rsidP="00580B7B">
      <w:pPr>
        <w:pStyle w:val="FootnoteText"/>
        <w:tabs>
          <w:tab w:val="right" w:pos="1195"/>
          <w:tab w:val="left" w:pos="1267"/>
          <w:tab w:val="left" w:pos="1742"/>
          <w:tab w:val="left" w:pos="2218"/>
          <w:tab w:val="left" w:pos="2693"/>
        </w:tabs>
        <w:spacing w:line="240" w:lineRule="auto"/>
        <w:ind w:left="1267" w:right="1260" w:hanging="432"/>
        <w:rPr>
          <w:spacing w:val="0"/>
          <w:w w:val="100"/>
          <w:kern w:val="0"/>
        </w:rPr>
      </w:pPr>
      <w:r w:rsidRPr="004F7A21">
        <w:rPr>
          <w:spacing w:val="0"/>
          <w:w w:val="100"/>
          <w:kern w:val="0"/>
        </w:rPr>
        <w:tab/>
      </w:r>
      <w:r w:rsidRPr="004F7A21">
        <w:rPr>
          <w:spacing w:val="0"/>
          <w:w w:val="100"/>
          <w:kern w:val="0"/>
        </w:rPr>
        <w:tab/>
        <w:t>Статья</w:t>
      </w:r>
      <w:r w:rsidRPr="004F7A21">
        <w:rPr>
          <w:spacing w:val="0"/>
          <w:w w:val="100"/>
          <w:kern w:val="0"/>
          <w:lang w:val="fr-CH"/>
        </w:rPr>
        <w:t xml:space="preserve"> 16</w:t>
      </w:r>
      <w:r w:rsidRPr="004F7A21">
        <w:rPr>
          <w:spacing w:val="0"/>
          <w:w w:val="100"/>
          <w:kern w:val="0"/>
          <w:lang w:val="fr-FR"/>
        </w:rPr>
        <w:t>.</w:t>
      </w:r>
      <w:r w:rsidRPr="004F7A21">
        <w:rPr>
          <w:spacing w:val="0"/>
          <w:w w:val="100"/>
          <w:kern w:val="0"/>
          <w:lang w:val="fr-CH"/>
        </w:rPr>
        <w:t xml:space="preserve"> </w:t>
      </w:r>
      <w:r w:rsidRPr="004F7A21">
        <w:rPr>
          <w:spacing w:val="0"/>
          <w:w w:val="100"/>
          <w:kern w:val="0"/>
        </w:rPr>
        <w:t>"Родительские права осуществляются сообща обоими р</w:t>
      </w:r>
      <w:r>
        <w:rPr>
          <w:spacing w:val="0"/>
          <w:w w:val="100"/>
          <w:kern w:val="0"/>
        </w:rPr>
        <w:t>одителями, если они находятся в </w:t>
      </w:r>
      <w:r w:rsidRPr="004F7A21">
        <w:rPr>
          <w:spacing w:val="0"/>
          <w:w w:val="100"/>
          <w:kern w:val="0"/>
        </w:rPr>
        <w:t>браке".</w:t>
      </w:r>
    </w:p>
  </w:footnote>
  <w:footnote w:id="8">
    <w:p w:rsidR="0017565C" w:rsidRPr="004F7A21" w:rsidRDefault="0017565C" w:rsidP="006D3836">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0"/>
          <w:w w:val="100"/>
          <w:kern w:val="0"/>
        </w:rPr>
      </w:pPr>
      <w:r w:rsidRPr="004F7A21">
        <w:rPr>
          <w:spacing w:val="0"/>
          <w:w w:val="100"/>
          <w:kern w:val="0"/>
        </w:rPr>
        <w:tab/>
      </w:r>
      <w:r w:rsidRPr="004F7A21">
        <w:rPr>
          <w:rStyle w:val="FootnoteReference"/>
          <w:spacing w:val="0"/>
          <w:w w:val="100"/>
          <w:kern w:val="0"/>
          <w:sz w:val="20"/>
        </w:rPr>
        <w:footnoteRef/>
      </w:r>
      <w:r w:rsidRPr="004F7A21">
        <w:rPr>
          <w:spacing w:val="0"/>
          <w:w w:val="100"/>
          <w:kern w:val="0"/>
        </w:rPr>
        <w:tab/>
        <w:t>Статья 312</w:t>
      </w:r>
      <w:r>
        <w:rPr>
          <w:spacing w:val="0"/>
          <w:w w:val="100"/>
          <w:kern w:val="0"/>
        </w:rPr>
        <w:t> </w:t>
      </w:r>
      <w:r>
        <w:rPr>
          <w:spacing w:val="0"/>
          <w:w w:val="100"/>
          <w:kern w:val="0"/>
          <w:lang w:val="en-US"/>
        </w:rPr>
        <w:t>bis</w:t>
      </w:r>
      <w:r w:rsidRPr="001F72D8">
        <w:rPr>
          <w:spacing w:val="0"/>
          <w:w w:val="100"/>
          <w:kern w:val="0"/>
        </w:rPr>
        <w:t xml:space="preserve"> </w:t>
      </w:r>
      <w:r w:rsidRPr="004F7A21">
        <w:rPr>
          <w:spacing w:val="0"/>
          <w:w w:val="100"/>
          <w:kern w:val="0"/>
        </w:rPr>
        <w:t xml:space="preserve">(Закон № 2000-021 от 28.11.00). "Всякий, кто нанесет умышленные телесные </w:t>
      </w:r>
      <w:r w:rsidRPr="006D3836">
        <w:rPr>
          <w:rFonts w:eastAsia="Times New Roman"/>
          <w:lang w:val="en-GB"/>
        </w:rPr>
        <w:t>повреждения</w:t>
      </w:r>
      <w:r w:rsidRPr="004F7A21">
        <w:rPr>
          <w:spacing w:val="0"/>
          <w:w w:val="100"/>
          <w:kern w:val="0"/>
        </w:rPr>
        <w:t xml:space="preserve"> беременной женщине, когда ее состояние беременности очевидно или известно лицу, совершившему преступление, наказывается лишением свободы в виде тюремного заключения на срок от двух до </w:t>
      </w:r>
      <w:r>
        <w:rPr>
          <w:spacing w:val="0"/>
          <w:w w:val="100"/>
          <w:kern w:val="0"/>
        </w:rPr>
        <w:t xml:space="preserve">пяти </w:t>
      </w:r>
      <w:r w:rsidRPr="004F7A21">
        <w:rPr>
          <w:spacing w:val="0"/>
          <w:w w:val="100"/>
          <w:kern w:val="0"/>
        </w:rPr>
        <w:t>лет и штрафом в размере от 100 000 до 400 000 ариари, если эти телесные повреждения не повлекли какое-либо заболевание или нетрудоспособность вида, указанного в статье 309".</w:t>
      </w:r>
    </w:p>
  </w:footnote>
  <w:footnote w:id="9">
    <w:p w:rsidR="0017565C" w:rsidRPr="004F7A21" w:rsidRDefault="0017565C" w:rsidP="00580B7B">
      <w:pPr>
        <w:pStyle w:val="FootnoteText"/>
        <w:tabs>
          <w:tab w:val="right" w:pos="1195"/>
          <w:tab w:val="left" w:pos="1267"/>
          <w:tab w:val="left" w:pos="1742"/>
          <w:tab w:val="left" w:pos="2218"/>
          <w:tab w:val="left" w:pos="2693"/>
        </w:tabs>
        <w:spacing w:line="240" w:lineRule="auto"/>
        <w:ind w:left="1267" w:right="1260" w:hanging="432"/>
        <w:rPr>
          <w:spacing w:val="0"/>
          <w:w w:val="100"/>
          <w:kern w:val="0"/>
          <w:lang w:val="en-US"/>
        </w:rPr>
      </w:pPr>
      <w:r w:rsidRPr="004F7A21">
        <w:rPr>
          <w:spacing w:val="0"/>
          <w:w w:val="100"/>
          <w:kern w:val="0"/>
        </w:rPr>
        <w:tab/>
      </w:r>
      <w:r w:rsidRPr="004F7A21">
        <w:rPr>
          <w:rStyle w:val="FootnoteReference"/>
          <w:spacing w:val="0"/>
          <w:w w:val="100"/>
          <w:kern w:val="0"/>
          <w:sz w:val="20"/>
        </w:rPr>
        <w:footnoteRef/>
      </w:r>
      <w:r w:rsidRPr="004F7A21">
        <w:rPr>
          <w:spacing w:val="0"/>
          <w:w w:val="100"/>
          <w:kern w:val="0"/>
          <w:lang w:val="fr-CH"/>
        </w:rPr>
        <w:tab/>
      </w:r>
      <w:r w:rsidRPr="004F7A21">
        <w:rPr>
          <w:spacing w:val="0"/>
          <w:w w:val="100"/>
          <w:kern w:val="0"/>
        </w:rPr>
        <w:t>Номер</w:t>
      </w:r>
      <w:r w:rsidRPr="004F7A21">
        <w:rPr>
          <w:spacing w:val="0"/>
          <w:w w:val="100"/>
          <w:kern w:val="0"/>
          <w:lang w:val="en-US"/>
        </w:rPr>
        <w:t xml:space="preserve"> </w:t>
      </w:r>
      <w:r w:rsidRPr="004F7A21">
        <w:rPr>
          <w:spacing w:val="0"/>
          <w:w w:val="100"/>
          <w:kern w:val="0"/>
        </w:rPr>
        <w:t>телефона</w:t>
      </w:r>
      <w:r w:rsidRPr="004F7A21">
        <w:rPr>
          <w:spacing w:val="0"/>
          <w:w w:val="100"/>
          <w:kern w:val="0"/>
          <w:lang w:val="en-US"/>
        </w:rPr>
        <w:t xml:space="preserve"> </w:t>
      </w:r>
      <w:r w:rsidRPr="004F7A21">
        <w:rPr>
          <w:spacing w:val="0"/>
          <w:w w:val="100"/>
          <w:kern w:val="0"/>
          <w:lang w:val="fr-CH"/>
        </w:rPr>
        <w:t>147</w:t>
      </w:r>
      <w:r w:rsidRPr="004F7A21">
        <w:rPr>
          <w:spacing w:val="0"/>
          <w:w w:val="100"/>
          <w:kern w:val="0"/>
          <w:lang w:val="en-US"/>
        </w:rPr>
        <w:t>.</w:t>
      </w:r>
    </w:p>
  </w:footnote>
  <w:footnote w:id="10">
    <w:p w:rsidR="0017565C" w:rsidRPr="004F7A21" w:rsidRDefault="0017565C" w:rsidP="00580B7B">
      <w:pPr>
        <w:pStyle w:val="FootnoteText"/>
        <w:tabs>
          <w:tab w:val="right" w:pos="1195"/>
          <w:tab w:val="left" w:pos="1267"/>
          <w:tab w:val="left" w:pos="1742"/>
          <w:tab w:val="left" w:pos="2218"/>
          <w:tab w:val="left" w:pos="2693"/>
        </w:tabs>
        <w:spacing w:line="240" w:lineRule="auto"/>
        <w:ind w:left="1267" w:right="1260" w:hanging="432"/>
        <w:rPr>
          <w:spacing w:val="0"/>
          <w:w w:val="100"/>
          <w:kern w:val="0"/>
          <w:lang w:val="en-US"/>
        </w:rPr>
      </w:pPr>
      <w:r w:rsidRPr="004F7A21">
        <w:rPr>
          <w:spacing w:val="0"/>
          <w:w w:val="100"/>
          <w:kern w:val="0"/>
          <w:lang w:val="en-US"/>
        </w:rPr>
        <w:tab/>
      </w:r>
      <w:r w:rsidRPr="004F7A21">
        <w:rPr>
          <w:rStyle w:val="FootnoteReference"/>
          <w:spacing w:val="0"/>
          <w:w w:val="100"/>
          <w:kern w:val="0"/>
          <w:sz w:val="20"/>
        </w:rPr>
        <w:footnoteRef/>
      </w:r>
      <w:r w:rsidRPr="004F7A21">
        <w:rPr>
          <w:spacing w:val="0"/>
          <w:w w:val="100"/>
          <w:kern w:val="0"/>
          <w:lang w:val="en-US"/>
        </w:rPr>
        <w:tab/>
      </w:r>
      <w:r w:rsidRPr="004F7A21">
        <w:rPr>
          <w:spacing w:val="0"/>
          <w:w w:val="100"/>
          <w:kern w:val="0"/>
        </w:rPr>
        <w:t>Источник</w:t>
      </w:r>
      <w:r w:rsidRPr="004F7A21">
        <w:rPr>
          <w:spacing w:val="0"/>
          <w:w w:val="100"/>
          <w:kern w:val="0"/>
          <w:lang w:val="en-US"/>
        </w:rPr>
        <w:t>:</w:t>
      </w:r>
      <w:r w:rsidRPr="004F7A21">
        <w:rPr>
          <w:spacing w:val="0"/>
          <w:w w:val="100"/>
          <w:kern w:val="0"/>
          <w:lang w:val="fr-CH"/>
        </w:rPr>
        <w:t xml:space="preserve"> Focus/BIT/CTM, </w:t>
      </w:r>
      <w:r w:rsidRPr="004F7A21">
        <w:rPr>
          <w:spacing w:val="0"/>
          <w:w w:val="100"/>
          <w:kern w:val="0"/>
          <w:lang w:val="en-US"/>
        </w:rPr>
        <w:t>"</w:t>
      </w:r>
      <w:r w:rsidRPr="004F7A21">
        <w:rPr>
          <w:spacing w:val="0"/>
          <w:w w:val="100"/>
          <w:kern w:val="0"/>
          <w:lang w:val="fr-CH"/>
        </w:rPr>
        <w:t>Renforcement des capacités des femmes syndicalistes</w:t>
      </w:r>
      <w:r w:rsidRPr="004F7A21">
        <w:rPr>
          <w:spacing w:val="0"/>
          <w:w w:val="100"/>
          <w:kern w:val="0"/>
          <w:lang w:val="en-US"/>
        </w:rPr>
        <w:t>"</w:t>
      </w:r>
      <w:r w:rsidRPr="004F7A21">
        <w:rPr>
          <w:spacing w:val="0"/>
          <w:w w:val="100"/>
          <w:kern w:val="0"/>
          <w:lang w:val="fr-CH"/>
        </w:rPr>
        <w:t xml:space="preserve"> 2004.</w:t>
      </w:r>
    </w:p>
  </w:footnote>
  <w:footnote w:id="11">
    <w:p w:rsidR="0017565C" w:rsidRPr="004F7A21" w:rsidRDefault="0017565C" w:rsidP="00580B7B">
      <w:pPr>
        <w:pStyle w:val="FootnoteText"/>
        <w:tabs>
          <w:tab w:val="right" w:pos="1195"/>
          <w:tab w:val="left" w:pos="1267"/>
          <w:tab w:val="left" w:pos="1742"/>
          <w:tab w:val="left" w:pos="2218"/>
          <w:tab w:val="left" w:pos="2693"/>
        </w:tabs>
        <w:spacing w:line="240" w:lineRule="auto"/>
        <w:ind w:left="1267" w:right="1260" w:hanging="432"/>
        <w:rPr>
          <w:spacing w:val="0"/>
          <w:w w:val="100"/>
          <w:kern w:val="0"/>
        </w:rPr>
      </w:pPr>
      <w:r w:rsidRPr="004F7A21">
        <w:rPr>
          <w:spacing w:val="0"/>
          <w:w w:val="100"/>
          <w:kern w:val="0"/>
          <w:lang w:val="en-US"/>
        </w:rPr>
        <w:tab/>
      </w:r>
      <w:r w:rsidRPr="004F7A21">
        <w:rPr>
          <w:rStyle w:val="FootnoteReference"/>
          <w:spacing w:val="0"/>
          <w:w w:val="100"/>
          <w:kern w:val="0"/>
          <w:sz w:val="20"/>
        </w:rPr>
        <w:footnoteRef/>
      </w:r>
      <w:r w:rsidRPr="004F7A21">
        <w:rPr>
          <w:spacing w:val="0"/>
          <w:w w:val="100"/>
          <w:kern w:val="0"/>
        </w:rPr>
        <w:tab/>
        <w:t>Подробнее см. Приложение</w:t>
      </w:r>
      <w:r>
        <w:rPr>
          <w:spacing w:val="0"/>
          <w:w w:val="100"/>
          <w:kern w:val="0"/>
        </w:rPr>
        <w:t xml:space="preserve"> </w:t>
      </w:r>
      <w:r w:rsidRPr="004F7A21">
        <w:rPr>
          <w:spacing w:val="0"/>
          <w:w w:val="100"/>
          <w:kern w:val="0"/>
        </w:rPr>
        <w:t>5.</w:t>
      </w:r>
    </w:p>
  </w:footnote>
  <w:footnote w:id="12">
    <w:p w:rsidR="0017565C" w:rsidRPr="004F7A21" w:rsidRDefault="0017565C" w:rsidP="00580B7B">
      <w:pPr>
        <w:pStyle w:val="FootnoteText"/>
        <w:tabs>
          <w:tab w:val="right" w:pos="1195"/>
          <w:tab w:val="left" w:pos="1267"/>
          <w:tab w:val="left" w:pos="1742"/>
          <w:tab w:val="left" w:pos="2218"/>
          <w:tab w:val="left" w:pos="2693"/>
        </w:tabs>
        <w:spacing w:line="240" w:lineRule="auto"/>
        <w:ind w:left="1267" w:right="1260" w:hanging="432"/>
        <w:rPr>
          <w:spacing w:val="0"/>
          <w:w w:val="100"/>
          <w:kern w:val="0"/>
        </w:rPr>
      </w:pPr>
      <w:r w:rsidRPr="004F7A21">
        <w:rPr>
          <w:spacing w:val="0"/>
          <w:w w:val="100"/>
          <w:kern w:val="0"/>
        </w:rPr>
        <w:tab/>
      </w:r>
      <w:r w:rsidRPr="004F7A21">
        <w:rPr>
          <w:rStyle w:val="FootnoteReference"/>
          <w:spacing w:val="0"/>
          <w:w w:val="100"/>
          <w:kern w:val="0"/>
          <w:sz w:val="20"/>
        </w:rPr>
        <w:footnoteRef/>
      </w:r>
      <w:r w:rsidRPr="004F7A21">
        <w:rPr>
          <w:spacing w:val="0"/>
          <w:w w:val="100"/>
          <w:kern w:val="0"/>
        </w:rPr>
        <w:tab/>
        <w:t xml:space="preserve">Источник: </w:t>
      </w:r>
      <w:r w:rsidRPr="004F7A21">
        <w:rPr>
          <w:spacing w:val="0"/>
          <w:w w:val="100"/>
          <w:kern w:val="0"/>
          <w:lang w:val="fr-CH"/>
        </w:rPr>
        <w:t>Baromètre Madagascar</w:t>
      </w:r>
      <w:r w:rsidRPr="004F7A21">
        <w:rPr>
          <w:spacing w:val="0"/>
          <w:w w:val="100"/>
          <w:kern w:val="0"/>
        </w:rPr>
        <w:t>, 2012 год, по данным ННИКПП 2010 года.</w:t>
      </w:r>
    </w:p>
  </w:footnote>
  <w:footnote w:id="13">
    <w:p w:rsidR="0017565C" w:rsidRPr="004F7A21" w:rsidRDefault="0017565C" w:rsidP="00580B7B">
      <w:pPr>
        <w:pStyle w:val="FootnoteText"/>
        <w:tabs>
          <w:tab w:val="right" w:pos="1195"/>
          <w:tab w:val="left" w:pos="1267"/>
          <w:tab w:val="left" w:pos="1742"/>
          <w:tab w:val="left" w:pos="2218"/>
          <w:tab w:val="left" w:pos="2693"/>
        </w:tabs>
        <w:spacing w:line="240" w:lineRule="auto"/>
        <w:ind w:left="1267" w:right="1260" w:hanging="432"/>
        <w:rPr>
          <w:spacing w:val="0"/>
          <w:w w:val="100"/>
          <w:kern w:val="0"/>
          <w:lang w:val="en-US"/>
        </w:rPr>
      </w:pPr>
      <w:r w:rsidRPr="004F7A21">
        <w:rPr>
          <w:spacing w:val="0"/>
          <w:w w:val="100"/>
          <w:kern w:val="0"/>
        </w:rPr>
        <w:tab/>
      </w:r>
      <w:r w:rsidRPr="004F7A21">
        <w:rPr>
          <w:rStyle w:val="FootnoteReference"/>
          <w:spacing w:val="0"/>
          <w:w w:val="100"/>
          <w:kern w:val="0"/>
          <w:sz w:val="20"/>
        </w:rPr>
        <w:footnoteRef/>
      </w:r>
      <w:r w:rsidRPr="004F7A21">
        <w:rPr>
          <w:spacing w:val="0"/>
          <w:w w:val="100"/>
          <w:kern w:val="0"/>
          <w:lang w:val="en-US"/>
        </w:rPr>
        <w:tab/>
      </w:r>
      <w:r w:rsidRPr="004F7A21">
        <w:rPr>
          <w:spacing w:val="0"/>
          <w:w w:val="100"/>
          <w:kern w:val="0"/>
          <w:lang w:val="fr-CH"/>
        </w:rPr>
        <w:t>Focus/PNUD (2002). Perceptions du vécu et aspirations des femmes et des hommes relatives aux relations de genres –</w:t>
      </w:r>
      <w:r w:rsidRPr="004F7A21">
        <w:rPr>
          <w:spacing w:val="0"/>
          <w:w w:val="100"/>
          <w:kern w:val="0"/>
          <w:lang w:val="en-US"/>
        </w:rPr>
        <w:t xml:space="preserve"> </w:t>
      </w:r>
      <w:r w:rsidRPr="004F7A21">
        <w:rPr>
          <w:spacing w:val="0"/>
          <w:w w:val="100"/>
          <w:kern w:val="0"/>
          <w:lang w:val="fr-CH"/>
        </w:rPr>
        <w:t>RNDH Madagascar-2003</w:t>
      </w:r>
      <w:r w:rsidRPr="004F7A21">
        <w:rPr>
          <w:spacing w:val="0"/>
          <w:w w:val="100"/>
          <w:kern w:val="0"/>
          <w:lang w:val="en-US"/>
        </w:rPr>
        <w:t>.</w:t>
      </w:r>
    </w:p>
  </w:footnote>
  <w:footnote w:id="14">
    <w:p w:rsidR="0017565C" w:rsidRPr="004F7A21" w:rsidRDefault="0017565C" w:rsidP="00580B7B">
      <w:pPr>
        <w:pStyle w:val="FootnoteText"/>
        <w:tabs>
          <w:tab w:val="right" w:pos="1195"/>
          <w:tab w:val="left" w:pos="1267"/>
          <w:tab w:val="left" w:pos="1742"/>
          <w:tab w:val="left" w:pos="2218"/>
          <w:tab w:val="left" w:pos="2693"/>
        </w:tabs>
        <w:spacing w:line="240" w:lineRule="auto"/>
        <w:ind w:left="1267" w:right="1260" w:hanging="432"/>
        <w:rPr>
          <w:spacing w:val="0"/>
          <w:w w:val="100"/>
          <w:kern w:val="0"/>
        </w:rPr>
      </w:pPr>
      <w:r w:rsidRPr="004F7A21">
        <w:rPr>
          <w:spacing w:val="0"/>
          <w:w w:val="100"/>
          <w:kern w:val="0"/>
          <w:lang w:val="en-US"/>
        </w:rPr>
        <w:tab/>
      </w:r>
      <w:r w:rsidRPr="004F7A21">
        <w:rPr>
          <w:rStyle w:val="FootnoteReference"/>
          <w:spacing w:val="0"/>
          <w:w w:val="100"/>
          <w:kern w:val="0"/>
          <w:sz w:val="20"/>
        </w:rPr>
        <w:footnoteRef/>
      </w:r>
      <w:r w:rsidRPr="004F7A21">
        <w:rPr>
          <w:spacing w:val="0"/>
          <w:w w:val="100"/>
          <w:kern w:val="0"/>
        </w:rPr>
        <w:tab/>
        <w:t>Дополнительная работа в школах по оказанию помощи малагасийским подрост</w:t>
      </w:r>
      <w:r>
        <w:rPr>
          <w:spacing w:val="0"/>
          <w:w w:val="100"/>
          <w:kern w:val="0"/>
        </w:rPr>
        <w:t>к</w:t>
      </w:r>
      <w:r w:rsidRPr="004F7A21">
        <w:rPr>
          <w:spacing w:val="0"/>
          <w:w w:val="100"/>
          <w:kern w:val="0"/>
        </w:rPr>
        <w:t>ам.</w:t>
      </w:r>
    </w:p>
  </w:footnote>
  <w:footnote w:id="15">
    <w:p w:rsidR="0017565C" w:rsidRPr="00EF1640" w:rsidRDefault="0017565C" w:rsidP="00580B7B">
      <w:pPr>
        <w:pStyle w:val="FootnoteText"/>
        <w:tabs>
          <w:tab w:val="right" w:pos="1195"/>
          <w:tab w:val="left" w:pos="1267"/>
          <w:tab w:val="left" w:pos="1742"/>
          <w:tab w:val="left" w:pos="2218"/>
          <w:tab w:val="left" w:pos="2693"/>
        </w:tabs>
        <w:spacing w:line="240" w:lineRule="auto"/>
        <w:ind w:left="1267" w:right="1260" w:hanging="432"/>
        <w:rPr>
          <w:rFonts w:eastAsia="Times New Roman"/>
          <w:lang w:val="en-GB"/>
        </w:rPr>
      </w:pPr>
      <w:r>
        <w:tab/>
      </w:r>
      <w:r w:rsidRPr="00281511">
        <w:rPr>
          <w:rStyle w:val="FootnoteReference"/>
          <w:spacing w:val="0"/>
          <w:w w:val="100"/>
          <w:kern w:val="0"/>
          <w:sz w:val="20"/>
        </w:rPr>
        <w:footnoteRef/>
      </w:r>
      <w:r>
        <w:rPr>
          <w:spacing w:val="0"/>
          <w:w w:val="100"/>
          <w:kern w:val="0"/>
        </w:rPr>
        <w:tab/>
      </w:r>
      <w:r w:rsidRPr="00EF1640">
        <w:rPr>
          <w:rFonts w:eastAsia="Times New Roman"/>
          <w:lang w:val="en-GB"/>
        </w:rPr>
        <w:t>По определению МБТ безработным является любое лицо:</w:t>
      </w:r>
    </w:p>
    <w:p w:rsidR="0017565C" w:rsidRPr="00EF1640" w:rsidRDefault="0017565C" w:rsidP="00EF1640">
      <w:pPr>
        <w:pStyle w:val="FootnoteText"/>
        <w:widowControl w:val="0"/>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317"/>
        <w:rPr>
          <w:rFonts w:eastAsia="Times New Roman"/>
        </w:rPr>
      </w:pPr>
      <w:r w:rsidRPr="00EF1640">
        <w:rPr>
          <w:rFonts w:eastAsia="Times New Roman"/>
          <w:lang w:val="en-GB"/>
        </w:rPr>
        <w:tab/>
      </w:r>
      <w:r w:rsidRPr="00EF1640">
        <w:rPr>
          <w:rFonts w:eastAsia="Times New Roman"/>
          <w:lang w:val="en-GB"/>
        </w:rPr>
        <w:tab/>
      </w:r>
      <w:r w:rsidRPr="00EF1640">
        <w:rPr>
          <w:rFonts w:eastAsia="Times New Roman"/>
        </w:rPr>
        <w:t>в трудоспособном возрасте (15 лет и более),</w:t>
      </w:r>
    </w:p>
    <w:p w:rsidR="0017565C" w:rsidRPr="00EF1640" w:rsidRDefault="0017565C" w:rsidP="00EF1640">
      <w:pPr>
        <w:pStyle w:val="FootnoteText"/>
        <w:widowControl w:val="0"/>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317"/>
        <w:rPr>
          <w:rFonts w:eastAsia="Times New Roman"/>
        </w:rPr>
      </w:pPr>
      <w:r w:rsidRPr="00EF1640">
        <w:rPr>
          <w:rFonts w:eastAsia="Times New Roman"/>
        </w:rPr>
        <w:tab/>
      </w:r>
      <w:r w:rsidRPr="00EF1640">
        <w:rPr>
          <w:rFonts w:eastAsia="Times New Roman"/>
        </w:rPr>
        <w:tab/>
        <w:t>не имеющее работы в течение семи последних дней,</w:t>
      </w:r>
    </w:p>
    <w:p w:rsidR="0017565C" w:rsidRPr="00EF1640" w:rsidRDefault="0017565C" w:rsidP="00EF1640">
      <w:pPr>
        <w:pStyle w:val="FootnoteText"/>
        <w:widowControl w:val="0"/>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317"/>
        <w:rPr>
          <w:rFonts w:eastAsia="Times New Roman"/>
        </w:rPr>
      </w:pPr>
      <w:r w:rsidRPr="00EF1640">
        <w:rPr>
          <w:rFonts w:eastAsia="Times New Roman"/>
        </w:rPr>
        <w:tab/>
      </w:r>
      <w:r w:rsidRPr="00EF1640">
        <w:rPr>
          <w:rFonts w:eastAsia="Times New Roman"/>
        </w:rPr>
        <w:tab/>
        <w:t>занимающееся поиском работы,</w:t>
      </w:r>
    </w:p>
    <w:p w:rsidR="0017565C" w:rsidRPr="00EF1640" w:rsidRDefault="0017565C" w:rsidP="00EF1640">
      <w:pPr>
        <w:pStyle w:val="FootnoteText"/>
        <w:widowControl w:val="0"/>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317"/>
        <w:rPr>
          <w:rFonts w:eastAsia="Times New Roman"/>
        </w:rPr>
      </w:pPr>
      <w:r w:rsidRPr="00EF1640">
        <w:rPr>
          <w:rFonts w:eastAsia="Times New Roman"/>
        </w:rPr>
        <w:tab/>
      </w:r>
      <w:r w:rsidRPr="00EF1640">
        <w:rPr>
          <w:rFonts w:eastAsia="Times New Roman"/>
        </w:rPr>
        <w:tab/>
        <w:t>готовое приступить к работе.</w:t>
      </w:r>
    </w:p>
  </w:footnote>
  <w:footnote w:id="16">
    <w:p w:rsidR="0017565C" w:rsidRPr="00F022D9" w:rsidRDefault="0017565C" w:rsidP="00580B7B">
      <w:pPr>
        <w:pStyle w:val="FootnoteText"/>
        <w:tabs>
          <w:tab w:val="right" w:pos="1195"/>
          <w:tab w:val="left" w:pos="1267"/>
          <w:tab w:val="left" w:pos="1742"/>
          <w:tab w:val="left" w:pos="2218"/>
          <w:tab w:val="left" w:pos="2693"/>
        </w:tabs>
        <w:spacing w:line="240" w:lineRule="auto"/>
        <w:ind w:left="1267" w:right="1260" w:hanging="432"/>
        <w:rPr>
          <w:spacing w:val="0"/>
          <w:w w:val="100"/>
          <w:kern w:val="0"/>
        </w:rPr>
      </w:pPr>
      <w:r>
        <w:rPr>
          <w:spacing w:val="0"/>
          <w:w w:val="100"/>
          <w:kern w:val="0"/>
        </w:rPr>
        <w:tab/>
      </w:r>
      <w:r w:rsidRPr="00F022D9">
        <w:rPr>
          <w:rStyle w:val="FootnoteReference"/>
          <w:spacing w:val="0"/>
          <w:w w:val="100"/>
          <w:kern w:val="0"/>
          <w:sz w:val="20"/>
        </w:rPr>
        <w:footnoteRef/>
      </w:r>
      <w:r>
        <w:rPr>
          <w:spacing w:val="0"/>
          <w:w w:val="100"/>
          <w:kern w:val="0"/>
        </w:rPr>
        <w:tab/>
      </w:r>
      <w:r w:rsidRPr="00F022D9">
        <w:rPr>
          <w:spacing w:val="0"/>
          <w:w w:val="100"/>
          <w:kern w:val="0"/>
        </w:rPr>
        <w:t>Закон № 2001-002 от 15 июля 2011 года о Кодексе здравоохранения.</w:t>
      </w:r>
    </w:p>
  </w:footnote>
  <w:footnote w:id="17">
    <w:p w:rsidR="0017565C" w:rsidRPr="004F7A21" w:rsidRDefault="0017565C" w:rsidP="00580B7B">
      <w:pPr>
        <w:pStyle w:val="FootnoteText"/>
        <w:tabs>
          <w:tab w:val="right" w:pos="1195"/>
          <w:tab w:val="left" w:pos="1267"/>
          <w:tab w:val="left" w:pos="1742"/>
          <w:tab w:val="left" w:pos="2218"/>
          <w:tab w:val="left" w:pos="2693"/>
        </w:tabs>
        <w:spacing w:line="240" w:lineRule="auto"/>
        <w:ind w:left="1267" w:right="1260" w:hanging="432"/>
        <w:rPr>
          <w:spacing w:val="0"/>
          <w:w w:val="100"/>
          <w:kern w:val="0"/>
        </w:rPr>
      </w:pPr>
      <w:r w:rsidRPr="004F7A21">
        <w:rPr>
          <w:spacing w:val="0"/>
          <w:w w:val="100"/>
          <w:kern w:val="0"/>
        </w:rPr>
        <w:tab/>
      </w:r>
      <w:r w:rsidRPr="004F7A21">
        <w:rPr>
          <w:rStyle w:val="FootnoteReference"/>
          <w:spacing w:val="0"/>
          <w:w w:val="100"/>
          <w:kern w:val="0"/>
          <w:sz w:val="20"/>
        </w:rPr>
        <w:footnoteRef/>
      </w:r>
      <w:r w:rsidRPr="004F7A21">
        <w:rPr>
          <w:spacing w:val="0"/>
          <w:w w:val="100"/>
          <w:kern w:val="0"/>
        </w:rPr>
        <w:tab/>
        <w:t xml:space="preserve">Источник: </w:t>
      </w:r>
      <w:r>
        <w:rPr>
          <w:spacing w:val="0"/>
          <w:w w:val="100"/>
          <w:kern w:val="0"/>
        </w:rPr>
        <w:t>Медико-д</w:t>
      </w:r>
      <w:r w:rsidRPr="004F7A21">
        <w:rPr>
          <w:spacing w:val="0"/>
          <w:w w:val="100"/>
          <w:kern w:val="0"/>
        </w:rPr>
        <w:t>емографическое обследование, 2008</w:t>
      </w:r>
      <w:r>
        <w:rPr>
          <w:spacing w:val="0"/>
          <w:w w:val="100"/>
          <w:kern w:val="0"/>
        </w:rPr>
        <w:t>–</w:t>
      </w:r>
      <w:r w:rsidRPr="004F7A21">
        <w:rPr>
          <w:spacing w:val="0"/>
          <w:w w:val="100"/>
          <w:kern w:val="0"/>
        </w:rPr>
        <w:t>2009 годы.</w:t>
      </w:r>
    </w:p>
  </w:footnote>
  <w:footnote w:id="18">
    <w:p w:rsidR="0017565C" w:rsidRPr="00BD7CD4" w:rsidRDefault="0017565C" w:rsidP="00580B7B">
      <w:pPr>
        <w:pStyle w:val="FootnoteText"/>
        <w:tabs>
          <w:tab w:val="right" w:pos="1195"/>
          <w:tab w:val="left" w:pos="1267"/>
          <w:tab w:val="left" w:pos="1742"/>
          <w:tab w:val="left" w:pos="2218"/>
          <w:tab w:val="left" w:pos="2693"/>
        </w:tabs>
        <w:ind w:left="1267" w:right="1260" w:hanging="432"/>
        <w:rPr>
          <w:spacing w:val="4"/>
          <w:w w:val="103"/>
          <w:kern w:val="0"/>
        </w:rPr>
      </w:pPr>
      <w:r>
        <w:rPr>
          <w:spacing w:val="0"/>
          <w:w w:val="100"/>
          <w:kern w:val="0"/>
        </w:rPr>
        <w:tab/>
      </w:r>
      <w:r w:rsidRPr="00906D75">
        <w:rPr>
          <w:rStyle w:val="FootnoteReference"/>
          <w:spacing w:val="0"/>
          <w:w w:val="100"/>
          <w:kern w:val="0"/>
        </w:rPr>
        <w:footnoteRef/>
      </w:r>
      <w:r>
        <w:rPr>
          <w:spacing w:val="0"/>
          <w:w w:val="100"/>
          <w:kern w:val="0"/>
        </w:rPr>
        <w:tab/>
      </w:r>
      <w:r w:rsidRPr="00BD7CD4">
        <w:rPr>
          <w:spacing w:val="4"/>
          <w:w w:val="103"/>
          <w:kern w:val="0"/>
        </w:rPr>
        <w:t>Источник: Медико-демографическое обследование (ДМО), 2008–2009 годы.</w:t>
      </w:r>
    </w:p>
  </w:footnote>
  <w:footnote w:id="19">
    <w:p w:rsidR="0017565C" w:rsidRDefault="0017565C" w:rsidP="00580B7B">
      <w:pPr>
        <w:pStyle w:val="FootnoteText"/>
        <w:tabs>
          <w:tab w:val="right" w:pos="1195"/>
          <w:tab w:val="left" w:pos="1267"/>
          <w:tab w:val="left" w:pos="1742"/>
          <w:tab w:val="left" w:pos="2218"/>
          <w:tab w:val="left" w:pos="2693"/>
        </w:tabs>
        <w:ind w:left="1267" w:right="1260" w:hanging="432"/>
      </w:pPr>
      <w:r>
        <w:rPr>
          <w:spacing w:val="0"/>
          <w:w w:val="100"/>
          <w:kern w:val="0"/>
        </w:rPr>
        <w:tab/>
      </w:r>
      <w:r w:rsidRPr="00D850FC">
        <w:rPr>
          <w:rStyle w:val="FootnoteReference"/>
          <w:spacing w:val="0"/>
          <w:w w:val="100"/>
          <w:kern w:val="0"/>
        </w:rPr>
        <w:footnoteRef/>
      </w:r>
      <w:r w:rsidRPr="00D850FC">
        <w:rPr>
          <w:spacing w:val="0"/>
          <w:w w:val="100"/>
          <w:kern w:val="0"/>
        </w:rPr>
        <w:tab/>
      </w:r>
      <w:r w:rsidRPr="00BD7CD4">
        <w:rPr>
          <w:spacing w:val="4"/>
          <w:w w:val="103"/>
          <w:kern w:val="0"/>
        </w:rPr>
        <w:t>Источник: Медико-демографическое обследование (ДМО), 2008–2009 годы.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0C3F3C" w:rsidTr="000C3F3C">
      <w:tblPrEx>
        <w:tblCellMar>
          <w:top w:w="0" w:type="dxa"/>
          <w:bottom w:w="0" w:type="dxa"/>
        </w:tblCellMar>
      </w:tblPrEx>
      <w:trPr>
        <w:trHeight w:hRule="exact" w:val="864"/>
      </w:trPr>
      <w:tc>
        <w:tcPr>
          <w:tcW w:w="4838" w:type="dxa"/>
          <w:shd w:val="clear" w:color="auto" w:fill="auto"/>
          <w:vAlign w:val="bottom"/>
        </w:tcPr>
        <w:p w:rsidR="000C3F3C" w:rsidRPr="006175A5" w:rsidRDefault="000C3F3C" w:rsidP="000C3F3C">
          <w:pPr>
            <w:pStyle w:val="Header"/>
            <w:spacing w:after="80"/>
            <w:rPr>
              <w:b/>
              <w:szCs w:val="22"/>
              <w:lang w:eastAsia="en-US"/>
            </w:rPr>
          </w:pPr>
          <w:fldSimple w:instr=" DOCVARIABLE &quot;sss1&quot; \* MERGEFORMAT ">
            <w:r w:rsidR="00054EC2" w:rsidRPr="006175A5">
              <w:rPr>
                <w:b/>
                <w:szCs w:val="22"/>
                <w:lang w:eastAsia="en-US"/>
              </w:rPr>
              <w:t>CEDAW/C/MDG/6-7</w:t>
            </w:r>
          </w:fldSimple>
        </w:p>
      </w:tc>
      <w:tc>
        <w:tcPr>
          <w:tcW w:w="5033" w:type="dxa"/>
          <w:shd w:val="clear" w:color="auto" w:fill="auto"/>
          <w:vAlign w:val="bottom"/>
        </w:tcPr>
        <w:p w:rsidR="000C3F3C" w:rsidRPr="006175A5" w:rsidRDefault="000C3F3C" w:rsidP="000C3F3C">
          <w:pPr>
            <w:pStyle w:val="Header"/>
            <w:rPr>
              <w:szCs w:val="22"/>
              <w:lang w:eastAsia="en-US"/>
            </w:rPr>
          </w:pPr>
        </w:p>
      </w:tc>
    </w:tr>
  </w:tbl>
  <w:p w:rsidR="000C3F3C" w:rsidRPr="000C3F3C" w:rsidRDefault="000C3F3C" w:rsidP="000C3F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0C3F3C" w:rsidTr="000C3F3C">
      <w:tblPrEx>
        <w:tblCellMar>
          <w:top w:w="0" w:type="dxa"/>
          <w:bottom w:w="0" w:type="dxa"/>
        </w:tblCellMar>
      </w:tblPrEx>
      <w:trPr>
        <w:trHeight w:hRule="exact" w:val="864"/>
      </w:trPr>
      <w:tc>
        <w:tcPr>
          <w:tcW w:w="4838" w:type="dxa"/>
          <w:shd w:val="clear" w:color="auto" w:fill="auto"/>
          <w:vAlign w:val="bottom"/>
        </w:tcPr>
        <w:p w:rsidR="000C3F3C" w:rsidRPr="006175A5" w:rsidRDefault="000C3F3C" w:rsidP="000C3F3C">
          <w:pPr>
            <w:pStyle w:val="Header"/>
            <w:rPr>
              <w:szCs w:val="22"/>
              <w:lang w:eastAsia="en-US"/>
            </w:rPr>
          </w:pPr>
        </w:p>
      </w:tc>
      <w:tc>
        <w:tcPr>
          <w:tcW w:w="5033" w:type="dxa"/>
          <w:shd w:val="clear" w:color="auto" w:fill="auto"/>
          <w:vAlign w:val="bottom"/>
        </w:tcPr>
        <w:p w:rsidR="000C3F3C" w:rsidRPr="006175A5" w:rsidRDefault="000C3F3C" w:rsidP="000C3F3C">
          <w:pPr>
            <w:pStyle w:val="Header"/>
            <w:spacing w:after="80"/>
            <w:jc w:val="right"/>
            <w:rPr>
              <w:b/>
              <w:szCs w:val="22"/>
              <w:lang w:eastAsia="en-US"/>
            </w:rPr>
          </w:pPr>
          <w:fldSimple w:instr=" DOCVARIABLE &quot;sss1&quot; \* MERGEFORMAT ">
            <w:r w:rsidR="00054EC2" w:rsidRPr="006175A5">
              <w:rPr>
                <w:b/>
                <w:szCs w:val="22"/>
                <w:lang w:eastAsia="en-US"/>
              </w:rPr>
              <w:t>CEDAW/C/MDG/6-7</w:t>
            </w:r>
          </w:fldSimple>
        </w:p>
      </w:tc>
    </w:tr>
  </w:tbl>
  <w:p w:rsidR="000C3F3C" w:rsidRPr="000C3F3C" w:rsidRDefault="000C3F3C" w:rsidP="000C3F3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9" w:type="dxa"/>
      <w:tblLayout w:type="fixed"/>
      <w:tblCellMar>
        <w:left w:w="0" w:type="dxa"/>
        <w:right w:w="0" w:type="dxa"/>
      </w:tblCellMar>
      <w:tblLook w:val="0000"/>
    </w:tblPr>
    <w:tblGrid>
      <w:gridCol w:w="1267"/>
      <w:gridCol w:w="3154"/>
      <w:gridCol w:w="245"/>
      <w:gridCol w:w="1828"/>
      <w:gridCol w:w="245"/>
      <w:gridCol w:w="3140"/>
    </w:tblGrid>
    <w:tr w:rsidR="000C3F3C" w:rsidTr="000C3F3C">
      <w:tblPrEx>
        <w:tblCellMar>
          <w:top w:w="0" w:type="dxa"/>
          <w:bottom w:w="0" w:type="dxa"/>
        </w:tblCellMar>
      </w:tblPrEx>
      <w:trPr>
        <w:trHeight w:hRule="exact" w:val="864"/>
      </w:trPr>
      <w:tc>
        <w:tcPr>
          <w:tcW w:w="4421" w:type="dxa"/>
          <w:gridSpan w:val="2"/>
          <w:tcBorders>
            <w:bottom w:val="single" w:sz="4" w:space="0" w:color="auto"/>
          </w:tcBorders>
          <w:shd w:val="clear" w:color="auto" w:fill="auto"/>
          <w:vAlign w:val="bottom"/>
        </w:tcPr>
        <w:p w:rsidR="000C3F3C" w:rsidRPr="000C3F3C" w:rsidRDefault="000C3F3C" w:rsidP="000C3F3C">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0C3F3C" w:rsidRPr="006175A5" w:rsidRDefault="000C3F3C" w:rsidP="000C3F3C">
          <w:pPr>
            <w:pStyle w:val="Header"/>
            <w:spacing w:after="120"/>
            <w:rPr>
              <w:szCs w:val="22"/>
              <w:lang w:eastAsia="en-US"/>
            </w:rPr>
          </w:pPr>
        </w:p>
      </w:tc>
      <w:tc>
        <w:tcPr>
          <w:tcW w:w="5213" w:type="dxa"/>
          <w:gridSpan w:val="3"/>
          <w:tcBorders>
            <w:bottom w:val="single" w:sz="4" w:space="0" w:color="auto"/>
          </w:tcBorders>
          <w:shd w:val="clear" w:color="auto" w:fill="auto"/>
          <w:vAlign w:val="bottom"/>
        </w:tcPr>
        <w:p w:rsidR="000C3F3C" w:rsidRPr="006175A5" w:rsidRDefault="000C3F3C" w:rsidP="000C3F3C">
          <w:pPr>
            <w:pStyle w:val="Header"/>
            <w:spacing w:after="20"/>
            <w:jc w:val="right"/>
            <w:rPr>
              <w:sz w:val="20"/>
              <w:szCs w:val="22"/>
              <w:lang w:eastAsia="en-US"/>
            </w:rPr>
          </w:pPr>
          <w:r w:rsidRPr="006175A5">
            <w:rPr>
              <w:sz w:val="40"/>
              <w:szCs w:val="22"/>
              <w:lang w:eastAsia="en-US"/>
            </w:rPr>
            <w:t>CEDAW</w:t>
          </w:r>
          <w:r w:rsidRPr="006175A5">
            <w:rPr>
              <w:sz w:val="20"/>
              <w:szCs w:val="22"/>
              <w:lang w:eastAsia="en-US"/>
            </w:rPr>
            <w:t>/C/MDG/6-7</w:t>
          </w:r>
        </w:p>
      </w:tc>
    </w:tr>
    <w:tr w:rsidR="000C3F3C" w:rsidRPr="0017565C" w:rsidTr="000C3F3C">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0C3F3C" w:rsidRPr="006175A5" w:rsidRDefault="000C3F3C" w:rsidP="000C3F3C">
          <w:pPr>
            <w:pStyle w:val="Header"/>
            <w:spacing w:before="109"/>
            <w:rPr>
              <w:szCs w:val="22"/>
              <w:lang w:eastAsia="en-US"/>
            </w:rPr>
          </w:pPr>
          <w:r w:rsidRPr="006175A5">
            <w:rPr>
              <w:szCs w:val="22"/>
              <w:lang w:eastAsia="en-US"/>
            </w:rPr>
            <w:t xml:space="preserve"> </w:t>
          </w:r>
          <w:r w:rsidRPr="006175A5">
            <w:rPr>
              <w:szCs w:val="22"/>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25pt;height:46.5pt">
                <v:imagedata r:id="rId1" o:title="_unlogo"/>
              </v:shape>
            </w:pict>
          </w:r>
        </w:p>
        <w:p w:rsidR="000C3F3C" w:rsidRPr="006175A5" w:rsidRDefault="000C3F3C" w:rsidP="000C3F3C">
          <w:pPr>
            <w:pStyle w:val="Header"/>
            <w:spacing w:before="109"/>
            <w:rPr>
              <w:szCs w:val="22"/>
              <w:lang w:eastAsia="en-US"/>
            </w:rPr>
          </w:pPr>
        </w:p>
      </w:tc>
      <w:tc>
        <w:tcPr>
          <w:tcW w:w="5227" w:type="dxa"/>
          <w:gridSpan w:val="3"/>
          <w:tcBorders>
            <w:top w:val="single" w:sz="4" w:space="0" w:color="auto"/>
            <w:bottom w:val="single" w:sz="12" w:space="0" w:color="auto"/>
          </w:tcBorders>
          <w:shd w:val="clear" w:color="auto" w:fill="auto"/>
        </w:tcPr>
        <w:p w:rsidR="000C3F3C" w:rsidRPr="000C3F3C" w:rsidRDefault="000C3F3C" w:rsidP="000C3F3C">
          <w:pPr>
            <w:pStyle w:val="XLarge"/>
            <w:spacing w:before="109" w:line="330" w:lineRule="exact"/>
            <w:rPr>
              <w:sz w:val="34"/>
            </w:rPr>
          </w:pPr>
          <w:r>
            <w:rPr>
              <w:sz w:val="34"/>
            </w:rPr>
            <w:t>Конвенция о ликвидации всех форм дискриминации в отношении женщин</w:t>
          </w:r>
        </w:p>
      </w:tc>
      <w:tc>
        <w:tcPr>
          <w:tcW w:w="245" w:type="dxa"/>
          <w:tcBorders>
            <w:top w:val="single" w:sz="4" w:space="0" w:color="auto"/>
            <w:bottom w:val="single" w:sz="12" w:space="0" w:color="auto"/>
          </w:tcBorders>
          <w:shd w:val="clear" w:color="auto" w:fill="auto"/>
        </w:tcPr>
        <w:p w:rsidR="000C3F3C" w:rsidRPr="006175A5" w:rsidRDefault="000C3F3C" w:rsidP="000C3F3C">
          <w:pPr>
            <w:pStyle w:val="Header"/>
            <w:spacing w:before="109"/>
            <w:rPr>
              <w:szCs w:val="22"/>
              <w:lang w:eastAsia="en-US"/>
            </w:rPr>
          </w:pPr>
        </w:p>
      </w:tc>
      <w:tc>
        <w:tcPr>
          <w:tcW w:w="3140" w:type="dxa"/>
          <w:tcBorders>
            <w:top w:val="single" w:sz="4" w:space="0" w:color="auto"/>
            <w:bottom w:val="single" w:sz="12" w:space="0" w:color="auto"/>
          </w:tcBorders>
          <w:shd w:val="clear" w:color="auto" w:fill="auto"/>
        </w:tcPr>
        <w:p w:rsidR="000C3F3C" w:rsidRPr="0017565C" w:rsidRDefault="000C3F3C" w:rsidP="000C3F3C">
          <w:pPr>
            <w:pStyle w:val="Distribution"/>
            <w:rPr>
              <w:color w:val="000000"/>
              <w:lang w:val="en-US"/>
            </w:rPr>
          </w:pPr>
          <w:r w:rsidRPr="0017565C">
            <w:rPr>
              <w:color w:val="000000"/>
              <w:lang w:val="en-US"/>
            </w:rPr>
            <w:t>Distr.: General</w:t>
          </w:r>
        </w:p>
        <w:p w:rsidR="000C3F3C" w:rsidRPr="0017565C" w:rsidRDefault="000C3F3C" w:rsidP="000C3F3C">
          <w:pPr>
            <w:pStyle w:val="Publication"/>
            <w:rPr>
              <w:color w:val="000000"/>
              <w:lang w:val="en-US"/>
            </w:rPr>
          </w:pPr>
          <w:r w:rsidRPr="0017565C">
            <w:rPr>
              <w:color w:val="000000"/>
              <w:lang w:val="en-US"/>
            </w:rPr>
            <w:t>10 April 2014</w:t>
          </w:r>
        </w:p>
        <w:p w:rsidR="000C3F3C" w:rsidRPr="0017565C" w:rsidRDefault="000C3F3C" w:rsidP="000C3F3C">
          <w:pPr>
            <w:rPr>
              <w:color w:val="000000"/>
              <w:lang w:val="en-US"/>
            </w:rPr>
          </w:pPr>
          <w:r w:rsidRPr="0017565C">
            <w:rPr>
              <w:color w:val="000000"/>
              <w:lang w:val="en-US"/>
            </w:rPr>
            <w:t>Russian</w:t>
          </w:r>
        </w:p>
        <w:p w:rsidR="000C3F3C" w:rsidRPr="0017565C" w:rsidRDefault="000C3F3C" w:rsidP="000C3F3C">
          <w:pPr>
            <w:pStyle w:val="Original"/>
            <w:rPr>
              <w:color w:val="000000"/>
              <w:lang w:val="en-US"/>
            </w:rPr>
          </w:pPr>
          <w:r w:rsidRPr="0017565C">
            <w:rPr>
              <w:color w:val="000000"/>
              <w:lang w:val="en-US"/>
            </w:rPr>
            <w:t>Original: French</w:t>
          </w:r>
        </w:p>
        <w:p w:rsidR="000C3F3C" w:rsidRPr="0017565C" w:rsidRDefault="000C3F3C" w:rsidP="000C3F3C">
          <w:pPr>
            <w:rPr>
              <w:lang w:val="en-US"/>
            </w:rPr>
          </w:pPr>
        </w:p>
      </w:tc>
    </w:tr>
  </w:tbl>
  <w:p w:rsidR="000C3F3C" w:rsidRPr="0017565C" w:rsidRDefault="000C3F3C" w:rsidP="000C3F3C">
    <w:pPr>
      <w:pStyle w:val="Header"/>
      <w:spacing w:line="20" w:lineRule="exact"/>
      <w:rPr>
        <w:sz w:val="2"/>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7DE6ED1"/>
    <w:multiLevelType w:val="multilevel"/>
    <w:tmpl w:val="6DBC350A"/>
    <w:name w:val="TOC222"/>
    <w:lvl w:ilvl="0">
      <w:start w:val="1"/>
      <w:numFmt w:val="upperRoman"/>
      <w:lvlText w:val="Part %1."/>
      <w:lvlJc w:val="right"/>
      <w:pPr>
        <w:tabs>
          <w:tab w:val="num" w:pos="1296"/>
        </w:tabs>
        <w:ind w:left="1296" w:hanging="360"/>
      </w:pPr>
      <w:rPr>
        <w:rFonts w:hint="default"/>
      </w:rPr>
    </w:lvl>
    <w:lvl w:ilvl="1">
      <w:start w:val="1"/>
      <w:numFmt w:val="decimal"/>
      <w:lvlText w:val="%2."/>
      <w:lvlJc w:val="left"/>
      <w:pPr>
        <w:tabs>
          <w:tab w:val="num" w:pos="1080"/>
        </w:tabs>
        <w:ind w:left="2160" w:hanging="864"/>
      </w:pPr>
      <w:rPr>
        <w:rFonts w:hint="default"/>
      </w:rPr>
    </w:lvl>
    <w:lvl w:ilvl="2">
      <w:start w:val="1"/>
      <w:numFmt w:val="decimal"/>
      <w:lvlText w:val="%3."/>
      <w:lvlJc w:val="left"/>
      <w:pPr>
        <w:tabs>
          <w:tab w:val="num" w:pos="2160"/>
        </w:tabs>
        <w:ind w:left="2160" w:hanging="216"/>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decimal"/>
      <w:lvlText w:val="%7."/>
      <w:lvlJc w:val="left"/>
      <w:pPr>
        <w:tabs>
          <w:tab w:val="num" w:pos="5380"/>
        </w:tabs>
        <w:ind w:left="5380" w:hanging="360"/>
      </w:pPr>
      <w:rPr>
        <w:rFonts w:hint="default"/>
      </w:rPr>
    </w:lvl>
    <w:lvl w:ilvl="7">
      <w:start w:val="1"/>
      <w:numFmt w:val="lowerLetter"/>
      <w:lvlText w:val="%8."/>
      <w:lvlJc w:val="left"/>
      <w:pPr>
        <w:tabs>
          <w:tab w:val="num" w:pos="6100"/>
        </w:tabs>
        <w:ind w:left="6100" w:hanging="360"/>
      </w:pPr>
      <w:rPr>
        <w:rFonts w:hint="default"/>
      </w:rPr>
    </w:lvl>
    <w:lvl w:ilvl="8">
      <w:start w:val="1"/>
      <w:numFmt w:val="lowerRoman"/>
      <w:lvlText w:val="%9."/>
      <w:lvlJc w:val="right"/>
      <w:pPr>
        <w:tabs>
          <w:tab w:val="num" w:pos="6820"/>
        </w:tabs>
        <w:ind w:left="6820" w:hanging="180"/>
      </w:pPr>
      <w:rPr>
        <w:rFonts w:hint="default"/>
      </w:rPr>
    </w:lvl>
  </w:abstractNum>
  <w:abstractNum w:abstractNumId="13">
    <w:nsid w:val="0B531943"/>
    <w:multiLevelType w:val="multilevel"/>
    <w:tmpl w:val="6DBC350A"/>
    <w:name w:val="TOC22224222322222"/>
    <w:lvl w:ilvl="0">
      <w:start w:val="1"/>
      <w:numFmt w:val="upperRoman"/>
      <w:lvlText w:val="Part %1."/>
      <w:lvlJc w:val="right"/>
      <w:pPr>
        <w:tabs>
          <w:tab w:val="num" w:pos="1296"/>
        </w:tabs>
        <w:ind w:left="1296" w:hanging="360"/>
      </w:pPr>
      <w:rPr>
        <w:rFonts w:hint="default"/>
      </w:rPr>
    </w:lvl>
    <w:lvl w:ilvl="1">
      <w:start w:val="1"/>
      <w:numFmt w:val="decimal"/>
      <w:lvlText w:val="%2."/>
      <w:lvlJc w:val="left"/>
      <w:pPr>
        <w:tabs>
          <w:tab w:val="num" w:pos="1080"/>
        </w:tabs>
        <w:ind w:left="2160" w:hanging="864"/>
      </w:pPr>
      <w:rPr>
        <w:rFonts w:hint="default"/>
      </w:rPr>
    </w:lvl>
    <w:lvl w:ilvl="2">
      <w:start w:val="1"/>
      <w:numFmt w:val="decimal"/>
      <w:lvlText w:val="%3."/>
      <w:lvlJc w:val="left"/>
      <w:pPr>
        <w:tabs>
          <w:tab w:val="num" w:pos="2160"/>
        </w:tabs>
        <w:ind w:left="2160" w:hanging="216"/>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decimal"/>
      <w:lvlText w:val="%7."/>
      <w:lvlJc w:val="left"/>
      <w:pPr>
        <w:tabs>
          <w:tab w:val="num" w:pos="5380"/>
        </w:tabs>
        <w:ind w:left="5380" w:hanging="360"/>
      </w:pPr>
      <w:rPr>
        <w:rFonts w:hint="default"/>
      </w:rPr>
    </w:lvl>
    <w:lvl w:ilvl="7">
      <w:start w:val="1"/>
      <w:numFmt w:val="lowerLetter"/>
      <w:lvlText w:val="%8."/>
      <w:lvlJc w:val="left"/>
      <w:pPr>
        <w:tabs>
          <w:tab w:val="num" w:pos="6100"/>
        </w:tabs>
        <w:ind w:left="6100" w:hanging="360"/>
      </w:pPr>
      <w:rPr>
        <w:rFonts w:hint="default"/>
      </w:rPr>
    </w:lvl>
    <w:lvl w:ilvl="8">
      <w:start w:val="1"/>
      <w:numFmt w:val="lowerRoman"/>
      <w:lvlText w:val="%9."/>
      <w:lvlJc w:val="right"/>
      <w:pPr>
        <w:tabs>
          <w:tab w:val="num" w:pos="6820"/>
        </w:tabs>
        <w:ind w:left="6820" w:hanging="180"/>
      </w:pPr>
      <w:rPr>
        <w:rFonts w:hint="default"/>
      </w:rPr>
    </w:lvl>
  </w:abstractNum>
  <w:abstractNum w:abstractNumId="14">
    <w:nsid w:val="0F4D3A66"/>
    <w:multiLevelType w:val="multilevel"/>
    <w:tmpl w:val="1480B1D0"/>
    <w:lvl w:ilvl="0">
      <w:start w:val="1"/>
      <w:numFmt w:val="upperRoman"/>
      <w:lvlText w:val="%1."/>
      <w:lvlJc w:val="right"/>
      <w:pPr>
        <w:tabs>
          <w:tab w:val="num" w:pos="1296"/>
        </w:tabs>
        <w:ind w:left="1296" w:hanging="216"/>
      </w:pPr>
      <w:rPr>
        <w:rFonts w:hint="default"/>
      </w:rPr>
    </w:lvl>
    <w:lvl w:ilvl="1">
      <w:start w:val="4"/>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suff w:val="nothing"/>
      <w:lvlText w:val="%8"/>
      <w:lvlJc w:val="left"/>
      <w:pPr>
        <w:ind w:left="3888" w:firstLine="0"/>
      </w:pPr>
      <w:rPr>
        <w:rFonts w:hint="default"/>
      </w:rPr>
    </w:lvl>
    <w:lvl w:ilvl="8">
      <w:start w:val="1"/>
      <w:numFmt w:val="none"/>
      <w:suff w:val="nothing"/>
      <w:lvlText w:val="%9"/>
      <w:lvlJc w:val="left"/>
      <w:pPr>
        <w:ind w:left="3888" w:firstLine="0"/>
      </w:pPr>
      <w:rPr>
        <w:rFonts w:hint="default"/>
      </w:rPr>
    </w:lvl>
  </w:abstractNum>
  <w:abstractNum w:abstractNumId="15">
    <w:nsid w:val="1232396D"/>
    <w:multiLevelType w:val="multilevel"/>
    <w:tmpl w:val="C5A272A2"/>
    <w:lvl w:ilvl="0">
      <w:start w:val="1"/>
      <w:numFmt w:val="upperRoman"/>
      <w:lvlText w:val="%1."/>
      <w:lvlJc w:val="right"/>
      <w:pPr>
        <w:tabs>
          <w:tab w:val="num" w:pos="1296"/>
        </w:tabs>
        <w:ind w:left="1296" w:hanging="216"/>
      </w:pPr>
      <w:rPr>
        <w:rFonts w:hint="default"/>
      </w:rPr>
    </w:lvl>
    <w:lvl w:ilvl="1">
      <w:start w:val="4"/>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suff w:val="nothing"/>
      <w:lvlText w:val="%8"/>
      <w:lvlJc w:val="left"/>
      <w:pPr>
        <w:ind w:left="3888" w:firstLine="0"/>
      </w:pPr>
      <w:rPr>
        <w:rFonts w:hint="default"/>
      </w:rPr>
    </w:lvl>
    <w:lvl w:ilvl="8">
      <w:start w:val="1"/>
      <w:numFmt w:val="none"/>
      <w:suff w:val="nothing"/>
      <w:lvlText w:val="%9"/>
      <w:lvlJc w:val="left"/>
      <w:pPr>
        <w:ind w:left="3888" w:firstLine="0"/>
      </w:pPr>
      <w:rPr>
        <w:rFonts w:hint="default"/>
      </w:rPr>
    </w:lvl>
  </w:abstractNum>
  <w:abstractNum w:abstractNumId="16">
    <w:nsid w:val="14CA3669"/>
    <w:multiLevelType w:val="multilevel"/>
    <w:tmpl w:val="D4BA858E"/>
    <w:lvl w:ilvl="0">
      <w:start w:val="1"/>
      <w:numFmt w:val="upperRoman"/>
      <w:lvlText w:val="%1."/>
      <w:lvlJc w:val="right"/>
      <w:pPr>
        <w:tabs>
          <w:tab w:val="num" w:pos="1641"/>
        </w:tabs>
        <w:ind w:left="1641" w:hanging="216"/>
      </w:pPr>
    </w:lvl>
    <w:lvl w:ilvl="1">
      <w:start w:val="1"/>
      <w:numFmt w:val="upperLetter"/>
      <w:lvlText w:val="%2."/>
      <w:lvlJc w:val="left"/>
      <w:pPr>
        <w:tabs>
          <w:tab w:val="num" w:pos="2073"/>
        </w:tabs>
        <w:ind w:left="2073" w:hanging="432"/>
      </w:pPr>
    </w:lvl>
    <w:lvl w:ilvl="2">
      <w:start w:val="1"/>
      <w:numFmt w:val="decimal"/>
      <w:lvlText w:val="%3."/>
      <w:lvlJc w:val="left"/>
      <w:pPr>
        <w:tabs>
          <w:tab w:val="num" w:pos="2505"/>
        </w:tabs>
        <w:ind w:left="2505" w:hanging="432"/>
      </w:pPr>
    </w:lvl>
    <w:lvl w:ilvl="3">
      <w:start w:val="1"/>
      <w:numFmt w:val="lowerLetter"/>
      <w:lvlText w:val="%4)"/>
      <w:lvlJc w:val="left"/>
      <w:pPr>
        <w:tabs>
          <w:tab w:val="num" w:pos="2937"/>
        </w:tabs>
        <w:ind w:left="2937" w:hanging="432"/>
      </w:pPr>
    </w:lvl>
    <w:lvl w:ilvl="4">
      <w:start w:val="1"/>
      <w:numFmt w:val="lowerRoman"/>
      <w:lvlText w:val="%5)"/>
      <w:lvlJc w:val="left"/>
      <w:pPr>
        <w:tabs>
          <w:tab w:val="num" w:pos="3369"/>
        </w:tabs>
        <w:ind w:left="3369" w:hanging="432"/>
      </w:pPr>
    </w:lvl>
    <w:lvl w:ilvl="5">
      <w:start w:val="1"/>
      <w:numFmt w:val="lowerLetter"/>
      <w:lvlText w:val="%6."/>
      <w:lvlJc w:val="left"/>
      <w:pPr>
        <w:tabs>
          <w:tab w:val="num" w:pos="3801"/>
        </w:tabs>
        <w:ind w:left="3801" w:hanging="432"/>
      </w:pPr>
    </w:lvl>
    <w:lvl w:ilvl="6">
      <w:start w:val="1"/>
      <w:numFmt w:val="lowerRoman"/>
      <w:lvlText w:val="%7."/>
      <w:lvlJc w:val="left"/>
      <w:pPr>
        <w:tabs>
          <w:tab w:val="num" w:pos="4233"/>
        </w:tabs>
        <w:ind w:left="4233" w:hanging="432"/>
      </w:pPr>
    </w:lvl>
    <w:lvl w:ilvl="7">
      <w:start w:val="1"/>
      <w:numFmt w:val="none"/>
      <w:suff w:val="nothing"/>
      <w:lvlText w:val="%8"/>
      <w:lvlJc w:val="left"/>
      <w:pPr>
        <w:tabs>
          <w:tab w:val="num" w:pos="4233"/>
        </w:tabs>
        <w:ind w:left="4233" w:firstLine="0"/>
      </w:pPr>
    </w:lvl>
    <w:lvl w:ilvl="8">
      <w:start w:val="1"/>
      <w:numFmt w:val="none"/>
      <w:suff w:val="nothing"/>
      <w:lvlText w:val="%9"/>
      <w:lvlJc w:val="left"/>
      <w:pPr>
        <w:tabs>
          <w:tab w:val="num" w:pos="4233"/>
        </w:tabs>
        <w:ind w:left="4233" w:firstLine="0"/>
      </w:pPr>
    </w:lvl>
  </w:abstractNum>
  <w:abstractNum w:abstractNumId="17">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90348AF"/>
    <w:multiLevelType w:val="multilevel"/>
    <w:tmpl w:val="CC3E112C"/>
    <w:lvl w:ilvl="0">
      <w:start w:val="1"/>
      <w:numFmt w:val="upperRoman"/>
      <w:lvlText w:val="%1."/>
      <w:lvlJc w:val="right"/>
      <w:pPr>
        <w:tabs>
          <w:tab w:val="num" w:pos="1296"/>
        </w:tabs>
        <w:ind w:left="1296" w:hanging="216"/>
      </w:pPr>
      <w:rPr>
        <w:rFonts w:hint="default"/>
      </w:rPr>
    </w:lvl>
    <w:lvl w:ilvl="1">
      <w:start w:val="4"/>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suff w:val="nothing"/>
      <w:lvlText w:val="%8"/>
      <w:lvlJc w:val="left"/>
      <w:pPr>
        <w:ind w:left="3888" w:firstLine="0"/>
      </w:pPr>
      <w:rPr>
        <w:rFonts w:hint="default"/>
      </w:rPr>
    </w:lvl>
    <w:lvl w:ilvl="8">
      <w:start w:val="1"/>
      <w:numFmt w:val="none"/>
      <w:suff w:val="nothing"/>
      <w:lvlText w:val="%9"/>
      <w:lvlJc w:val="left"/>
      <w:pPr>
        <w:ind w:left="3888" w:firstLine="0"/>
      </w:pPr>
      <w:rPr>
        <w:rFonts w:hint="default"/>
      </w:rPr>
    </w:lvl>
  </w:abstractNum>
  <w:abstractNum w:abstractNumId="19">
    <w:nsid w:val="244C3868"/>
    <w:multiLevelType w:val="multilevel"/>
    <w:tmpl w:val="40A2DF0C"/>
    <w:lvl w:ilvl="0">
      <w:start w:val="1"/>
      <w:numFmt w:val="upperRoman"/>
      <w:lvlText w:val="%1."/>
      <w:lvlJc w:val="right"/>
      <w:pPr>
        <w:tabs>
          <w:tab w:val="num" w:pos="1296"/>
        </w:tabs>
        <w:ind w:left="1296" w:hanging="216"/>
      </w:pPr>
      <w:rPr>
        <w:rFonts w:hint="default"/>
      </w:rPr>
    </w:lvl>
    <w:lvl w:ilvl="1">
      <w:start w:val="4"/>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suff w:val="nothing"/>
      <w:lvlText w:val="%8"/>
      <w:lvlJc w:val="left"/>
      <w:pPr>
        <w:ind w:left="3888" w:firstLine="0"/>
      </w:pPr>
      <w:rPr>
        <w:rFonts w:hint="default"/>
      </w:rPr>
    </w:lvl>
    <w:lvl w:ilvl="8">
      <w:start w:val="1"/>
      <w:numFmt w:val="none"/>
      <w:suff w:val="nothing"/>
      <w:lvlText w:val="%9"/>
      <w:lvlJc w:val="left"/>
      <w:pPr>
        <w:ind w:left="3888" w:firstLine="0"/>
      </w:pPr>
      <w:rPr>
        <w:rFonts w:hint="default"/>
      </w:rPr>
    </w:lvl>
  </w:abstractNum>
  <w:abstractNum w:abstractNumId="20">
    <w:nsid w:val="2670453B"/>
    <w:multiLevelType w:val="multilevel"/>
    <w:tmpl w:val="0914A0EE"/>
    <w:lvl w:ilvl="0">
      <w:start w:val="1"/>
      <w:numFmt w:val="upperRoman"/>
      <w:lvlText w:val="%1."/>
      <w:lvlJc w:val="right"/>
      <w:pPr>
        <w:tabs>
          <w:tab w:val="num" w:pos="1296"/>
        </w:tabs>
        <w:ind w:left="1296" w:hanging="216"/>
      </w:pPr>
      <w:rPr>
        <w:rFonts w:hint="default"/>
      </w:rPr>
    </w:lvl>
    <w:lvl w:ilvl="1">
      <w:start w:val="4"/>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suff w:val="nothing"/>
      <w:lvlText w:val="%8"/>
      <w:lvlJc w:val="left"/>
      <w:pPr>
        <w:ind w:left="3888" w:firstLine="0"/>
      </w:pPr>
      <w:rPr>
        <w:rFonts w:hint="default"/>
      </w:rPr>
    </w:lvl>
    <w:lvl w:ilvl="8">
      <w:start w:val="1"/>
      <w:numFmt w:val="none"/>
      <w:suff w:val="nothing"/>
      <w:lvlText w:val="%9"/>
      <w:lvlJc w:val="left"/>
      <w:pPr>
        <w:ind w:left="3888" w:firstLine="0"/>
      </w:pPr>
      <w:rPr>
        <w:rFonts w:hint="default"/>
      </w:rPr>
    </w:lvl>
  </w:abstractNum>
  <w:abstractNum w:abstractNumId="21">
    <w:nsid w:val="2CAA3928"/>
    <w:multiLevelType w:val="multilevel"/>
    <w:tmpl w:val="6DBC350A"/>
    <w:name w:val="TOC22224"/>
    <w:lvl w:ilvl="0">
      <w:start w:val="1"/>
      <w:numFmt w:val="upperRoman"/>
      <w:lvlText w:val="Part %1."/>
      <w:lvlJc w:val="right"/>
      <w:pPr>
        <w:tabs>
          <w:tab w:val="num" w:pos="1296"/>
        </w:tabs>
        <w:ind w:left="1296" w:hanging="360"/>
      </w:pPr>
      <w:rPr>
        <w:rFonts w:hint="default"/>
      </w:rPr>
    </w:lvl>
    <w:lvl w:ilvl="1">
      <w:start w:val="1"/>
      <w:numFmt w:val="decimal"/>
      <w:lvlText w:val="%2."/>
      <w:lvlJc w:val="left"/>
      <w:pPr>
        <w:tabs>
          <w:tab w:val="num" w:pos="1080"/>
        </w:tabs>
        <w:ind w:left="2160" w:hanging="864"/>
      </w:pPr>
      <w:rPr>
        <w:rFonts w:hint="default"/>
      </w:rPr>
    </w:lvl>
    <w:lvl w:ilvl="2">
      <w:start w:val="1"/>
      <w:numFmt w:val="decimal"/>
      <w:lvlText w:val="%3."/>
      <w:lvlJc w:val="left"/>
      <w:pPr>
        <w:tabs>
          <w:tab w:val="num" w:pos="2160"/>
        </w:tabs>
        <w:ind w:left="2160" w:hanging="216"/>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decimal"/>
      <w:lvlText w:val="%7."/>
      <w:lvlJc w:val="left"/>
      <w:pPr>
        <w:tabs>
          <w:tab w:val="num" w:pos="5380"/>
        </w:tabs>
        <w:ind w:left="5380" w:hanging="360"/>
      </w:pPr>
      <w:rPr>
        <w:rFonts w:hint="default"/>
      </w:rPr>
    </w:lvl>
    <w:lvl w:ilvl="7">
      <w:start w:val="1"/>
      <w:numFmt w:val="lowerLetter"/>
      <w:lvlText w:val="%8."/>
      <w:lvlJc w:val="left"/>
      <w:pPr>
        <w:tabs>
          <w:tab w:val="num" w:pos="6100"/>
        </w:tabs>
        <w:ind w:left="6100" w:hanging="360"/>
      </w:pPr>
      <w:rPr>
        <w:rFonts w:hint="default"/>
      </w:rPr>
    </w:lvl>
    <w:lvl w:ilvl="8">
      <w:start w:val="1"/>
      <w:numFmt w:val="lowerRoman"/>
      <w:lvlText w:val="%9."/>
      <w:lvlJc w:val="right"/>
      <w:pPr>
        <w:tabs>
          <w:tab w:val="num" w:pos="6820"/>
        </w:tabs>
        <w:ind w:left="6820" w:hanging="180"/>
      </w:pPr>
      <w:rPr>
        <w:rFonts w:hint="default"/>
      </w:rPr>
    </w:lvl>
  </w:abstractNum>
  <w:abstractNum w:abstractNumId="22">
    <w:nsid w:val="2F160955"/>
    <w:multiLevelType w:val="multilevel"/>
    <w:tmpl w:val="6DBC350A"/>
    <w:name w:val="TOC222242"/>
    <w:lvl w:ilvl="0">
      <w:start w:val="1"/>
      <w:numFmt w:val="upperRoman"/>
      <w:lvlText w:val="Part %1."/>
      <w:lvlJc w:val="right"/>
      <w:pPr>
        <w:tabs>
          <w:tab w:val="num" w:pos="1296"/>
        </w:tabs>
        <w:ind w:left="1296" w:hanging="360"/>
      </w:pPr>
      <w:rPr>
        <w:rFonts w:hint="default"/>
      </w:rPr>
    </w:lvl>
    <w:lvl w:ilvl="1">
      <w:start w:val="1"/>
      <w:numFmt w:val="decimal"/>
      <w:lvlText w:val="%2."/>
      <w:lvlJc w:val="left"/>
      <w:pPr>
        <w:tabs>
          <w:tab w:val="num" w:pos="1080"/>
        </w:tabs>
        <w:ind w:left="2160" w:hanging="864"/>
      </w:pPr>
      <w:rPr>
        <w:rFonts w:hint="default"/>
      </w:rPr>
    </w:lvl>
    <w:lvl w:ilvl="2">
      <w:start w:val="1"/>
      <w:numFmt w:val="decimal"/>
      <w:lvlText w:val="%3."/>
      <w:lvlJc w:val="left"/>
      <w:pPr>
        <w:tabs>
          <w:tab w:val="num" w:pos="2160"/>
        </w:tabs>
        <w:ind w:left="2160" w:hanging="216"/>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decimal"/>
      <w:lvlText w:val="%7."/>
      <w:lvlJc w:val="left"/>
      <w:pPr>
        <w:tabs>
          <w:tab w:val="num" w:pos="5380"/>
        </w:tabs>
        <w:ind w:left="5380" w:hanging="360"/>
      </w:pPr>
      <w:rPr>
        <w:rFonts w:hint="default"/>
      </w:rPr>
    </w:lvl>
    <w:lvl w:ilvl="7">
      <w:start w:val="1"/>
      <w:numFmt w:val="lowerLetter"/>
      <w:lvlText w:val="%8."/>
      <w:lvlJc w:val="left"/>
      <w:pPr>
        <w:tabs>
          <w:tab w:val="num" w:pos="6100"/>
        </w:tabs>
        <w:ind w:left="6100" w:hanging="360"/>
      </w:pPr>
      <w:rPr>
        <w:rFonts w:hint="default"/>
      </w:rPr>
    </w:lvl>
    <w:lvl w:ilvl="8">
      <w:start w:val="1"/>
      <w:numFmt w:val="lowerRoman"/>
      <w:lvlText w:val="%9."/>
      <w:lvlJc w:val="right"/>
      <w:pPr>
        <w:tabs>
          <w:tab w:val="num" w:pos="6820"/>
        </w:tabs>
        <w:ind w:left="6820" w:hanging="180"/>
      </w:pPr>
      <w:rPr>
        <w:rFonts w:hint="default"/>
      </w:rPr>
    </w:lvl>
  </w:abstractNum>
  <w:abstractNum w:abstractNumId="23">
    <w:nsid w:val="2F200A7D"/>
    <w:multiLevelType w:val="multilevel"/>
    <w:tmpl w:val="10D28510"/>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24">
    <w:nsid w:val="34C51E36"/>
    <w:multiLevelType w:val="multilevel"/>
    <w:tmpl w:val="F0548F82"/>
    <w:name w:val="TOC222242223222223"/>
    <w:lvl w:ilvl="0">
      <w:start w:val="1"/>
      <w:numFmt w:val="decimal"/>
      <w:lvlText w:val="Table %1."/>
      <w:lvlJc w:val="right"/>
      <w:pPr>
        <w:tabs>
          <w:tab w:val="num" w:pos="1296"/>
        </w:tabs>
        <w:ind w:left="1296" w:hanging="360"/>
      </w:pPr>
      <w:rPr>
        <w:rFonts w:hint="default"/>
      </w:rPr>
    </w:lvl>
    <w:lvl w:ilvl="1">
      <w:start w:val="1"/>
      <w:numFmt w:val="decimal"/>
      <w:lvlText w:val="%2."/>
      <w:lvlJc w:val="left"/>
      <w:pPr>
        <w:tabs>
          <w:tab w:val="num" w:pos="1080"/>
        </w:tabs>
        <w:ind w:left="2160" w:hanging="864"/>
      </w:pPr>
      <w:rPr>
        <w:rFonts w:hint="default"/>
      </w:rPr>
    </w:lvl>
    <w:lvl w:ilvl="2">
      <w:start w:val="1"/>
      <w:numFmt w:val="decimal"/>
      <w:lvlText w:val="%3."/>
      <w:lvlJc w:val="left"/>
      <w:pPr>
        <w:tabs>
          <w:tab w:val="num" w:pos="2160"/>
        </w:tabs>
        <w:ind w:left="2160" w:hanging="216"/>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decimal"/>
      <w:lvlText w:val="%7."/>
      <w:lvlJc w:val="left"/>
      <w:pPr>
        <w:tabs>
          <w:tab w:val="num" w:pos="5380"/>
        </w:tabs>
        <w:ind w:left="5380" w:hanging="360"/>
      </w:pPr>
      <w:rPr>
        <w:rFonts w:hint="default"/>
      </w:rPr>
    </w:lvl>
    <w:lvl w:ilvl="7">
      <w:start w:val="1"/>
      <w:numFmt w:val="lowerLetter"/>
      <w:lvlText w:val="%8."/>
      <w:lvlJc w:val="left"/>
      <w:pPr>
        <w:tabs>
          <w:tab w:val="num" w:pos="6100"/>
        </w:tabs>
        <w:ind w:left="6100" w:hanging="360"/>
      </w:pPr>
      <w:rPr>
        <w:rFonts w:hint="default"/>
      </w:rPr>
    </w:lvl>
    <w:lvl w:ilvl="8">
      <w:start w:val="1"/>
      <w:numFmt w:val="lowerRoman"/>
      <w:lvlText w:val="%9."/>
      <w:lvlJc w:val="right"/>
      <w:pPr>
        <w:tabs>
          <w:tab w:val="num" w:pos="6820"/>
        </w:tabs>
        <w:ind w:left="6820" w:hanging="180"/>
      </w:pPr>
      <w:rPr>
        <w:rFonts w:hint="default"/>
      </w:rPr>
    </w:lvl>
  </w:abstractNum>
  <w:abstractNum w:abstractNumId="25">
    <w:nsid w:val="3C1668D5"/>
    <w:multiLevelType w:val="multilevel"/>
    <w:tmpl w:val="6DBC350A"/>
    <w:name w:val="TOC22224222"/>
    <w:lvl w:ilvl="0">
      <w:start w:val="1"/>
      <w:numFmt w:val="upperRoman"/>
      <w:lvlText w:val="Part %1."/>
      <w:lvlJc w:val="right"/>
      <w:pPr>
        <w:tabs>
          <w:tab w:val="num" w:pos="1296"/>
        </w:tabs>
        <w:ind w:left="1296" w:hanging="360"/>
      </w:pPr>
      <w:rPr>
        <w:rFonts w:hint="default"/>
      </w:rPr>
    </w:lvl>
    <w:lvl w:ilvl="1">
      <w:start w:val="1"/>
      <w:numFmt w:val="decimal"/>
      <w:lvlText w:val="%2."/>
      <w:lvlJc w:val="left"/>
      <w:pPr>
        <w:tabs>
          <w:tab w:val="num" w:pos="1080"/>
        </w:tabs>
        <w:ind w:left="2160" w:hanging="864"/>
      </w:pPr>
      <w:rPr>
        <w:rFonts w:hint="default"/>
      </w:rPr>
    </w:lvl>
    <w:lvl w:ilvl="2">
      <w:start w:val="1"/>
      <w:numFmt w:val="decimal"/>
      <w:lvlText w:val="%3."/>
      <w:lvlJc w:val="left"/>
      <w:pPr>
        <w:tabs>
          <w:tab w:val="num" w:pos="2160"/>
        </w:tabs>
        <w:ind w:left="2160" w:hanging="216"/>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decimal"/>
      <w:lvlText w:val="%7."/>
      <w:lvlJc w:val="left"/>
      <w:pPr>
        <w:tabs>
          <w:tab w:val="num" w:pos="5380"/>
        </w:tabs>
        <w:ind w:left="5380" w:hanging="360"/>
      </w:pPr>
      <w:rPr>
        <w:rFonts w:hint="default"/>
      </w:rPr>
    </w:lvl>
    <w:lvl w:ilvl="7">
      <w:start w:val="1"/>
      <w:numFmt w:val="lowerLetter"/>
      <w:lvlText w:val="%8."/>
      <w:lvlJc w:val="left"/>
      <w:pPr>
        <w:tabs>
          <w:tab w:val="num" w:pos="6100"/>
        </w:tabs>
        <w:ind w:left="6100" w:hanging="360"/>
      </w:pPr>
      <w:rPr>
        <w:rFonts w:hint="default"/>
      </w:rPr>
    </w:lvl>
    <w:lvl w:ilvl="8">
      <w:start w:val="1"/>
      <w:numFmt w:val="lowerRoman"/>
      <w:lvlText w:val="%9."/>
      <w:lvlJc w:val="right"/>
      <w:pPr>
        <w:tabs>
          <w:tab w:val="num" w:pos="6820"/>
        </w:tabs>
        <w:ind w:left="6820" w:hanging="180"/>
      </w:pPr>
      <w:rPr>
        <w:rFonts w:hint="default"/>
      </w:rPr>
    </w:lvl>
  </w:abstractNum>
  <w:abstractNum w:abstractNumId="26">
    <w:nsid w:val="412325ED"/>
    <w:multiLevelType w:val="multilevel"/>
    <w:tmpl w:val="6DBC350A"/>
    <w:name w:val="TOC222242223222"/>
    <w:lvl w:ilvl="0">
      <w:start w:val="1"/>
      <w:numFmt w:val="upperRoman"/>
      <w:lvlText w:val="Part %1."/>
      <w:lvlJc w:val="right"/>
      <w:pPr>
        <w:tabs>
          <w:tab w:val="num" w:pos="1296"/>
        </w:tabs>
        <w:ind w:left="1296" w:hanging="360"/>
      </w:pPr>
      <w:rPr>
        <w:rFonts w:hint="default"/>
      </w:rPr>
    </w:lvl>
    <w:lvl w:ilvl="1">
      <w:start w:val="1"/>
      <w:numFmt w:val="decimal"/>
      <w:lvlText w:val="%2."/>
      <w:lvlJc w:val="left"/>
      <w:pPr>
        <w:tabs>
          <w:tab w:val="num" w:pos="1080"/>
        </w:tabs>
        <w:ind w:left="2160" w:hanging="864"/>
      </w:pPr>
      <w:rPr>
        <w:rFonts w:hint="default"/>
      </w:rPr>
    </w:lvl>
    <w:lvl w:ilvl="2">
      <w:start w:val="1"/>
      <w:numFmt w:val="decimal"/>
      <w:lvlText w:val="%3."/>
      <w:lvlJc w:val="left"/>
      <w:pPr>
        <w:tabs>
          <w:tab w:val="num" w:pos="2160"/>
        </w:tabs>
        <w:ind w:left="2160" w:hanging="216"/>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decimal"/>
      <w:lvlText w:val="%7."/>
      <w:lvlJc w:val="left"/>
      <w:pPr>
        <w:tabs>
          <w:tab w:val="num" w:pos="5380"/>
        </w:tabs>
        <w:ind w:left="5380" w:hanging="360"/>
      </w:pPr>
      <w:rPr>
        <w:rFonts w:hint="default"/>
      </w:rPr>
    </w:lvl>
    <w:lvl w:ilvl="7">
      <w:start w:val="1"/>
      <w:numFmt w:val="lowerLetter"/>
      <w:lvlText w:val="%8."/>
      <w:lvlJc w:val="left"/>
      <w:pPr>
        <w:tabs>
          <w:tab w:val="num" w:pos="6100"/>
        </w:tabs>
        <w:ind w:left="6100" w:hanging="360"/>
      </w:pPr>
      <w:rPr>
        <w:rFonts w:hint="default"/>
      </w:rPr>
    </w:lvl>
    <w:lvl w:ilvl="8">
      <w:start w:val="1"/>
      <w:numFmt w:val="lowerRoman"/>
      <w:lvlText w:val="%9."/>
      <w:lvlJc w:val="right"/>
      <w:pPr>
        <w:tabs>
          <w:tab w:val="num" w:pos="6820"/>
        </w:tabs>
        <w:ind w:left="6820" w:hanging="180"/>
      </w:pPr>
      <w:rPr>
        <w:rFonts w:hint="default"/>
      </w:rPr>
    </w:lvl>
  </w:abstractNum>
  <w:abstractNum w:abstractNumId="27">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2F2B29"/>
    <w:multiLevelType w:val="multilevel"/>
    <w:tmpl w:val="6DBC350A"/>
    <w:name w:val="TOC2222422"/>
    <w:lvl w:ilvl="0">
      <w:start w:val="1"/>
      <w:numFmt w:val="upperRoman"/>
      <w:lvlText w:val="Part %1."/>
      <w:lvlJc w:val="right"/>
      <w:pPr>
        <w:tabs>
          <w:tab w:val="num" w:pos="1296"/>
        </w:tabs>
        <w:ind w:left="1296" w:hanging="360"/>
      </w:pPr>
      <w:rPr>
        <w:rFonts w:hint="default"/>
      </w:rPr>
    </w:lvl>
    <w:lvl w:ilvl="1">
      <w:start w:val="1"/>
      <w:numFmt w:val="decimal"/>
      <w:lvlText w:val="%2."/>
      <w:lvlJc w:val="left"/>
      <w:pPr>
        <w:tabs>
          <w:tab w:val="num" w:pos="1080"/>
        </w:tabs>
        <w:ind w:left="2160" w:hanging="864"/>
      </w:pPr>
      <w:rPr>
        <w:rFonts w:hint="default"/>
      </w:rPr>
    </w:lvl>
    <w:lvl w:ilvl="2">
      <w:start w:val="1"/>
      <w:numFmt w:val="decimal"/>
      <w:lvlText w:val="%3."/>
      <w:lvlJc w:val="left"/>
      <w:pPr>
        <w:tabs>
          <w:tab w:val="num" w:pos="2160"/>
        </w:tabs>
        <w:ind w:left="2160" w:hanging="216"/>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decimal"/>
      <w:lvlText w:val="%7."/>
      <w:lvlJc w:val="left"/>
      <w:pPr>
        <w:tabs>
          <w:tab w:val="num" w:pos="5380"/>
        </w:tabs>
        <w:ind w:left="5380" w:hanging="360"/>
      </w:pPr>
      <w:rPr>
        <w:rFonts w:hint="default"/>
      </w:rPr>
    </w:lvl>
    <w:lvl w:ilvl="7">
      <w:start w:val="1"/>
      <w:numFmt w:val="lowerLetter"/>
      <w:lvlText w:val="%8."/>
      <w:lvlJc w:val="left"/>
      <w:pPr>
        <w:tabs>
          <w:tab w:val="num" w:pos="6100"/>
        </w:tabs>
        <w:ind w:left="6100" w:hanging="360"/>
      </w:pPr>
      <w:rPr>
        <w:rFonts w:hint="default"/>
      </w:rPr>
    </w:lvl>
    <w:lvl w:ilvl="8">
      <w:start w:val="1"/>
      <w:numFmt w:val="lowerRoman"/>
      <w:lvlText w:val="%9."/>
      <w:lvlJc w:val="right"/>
      <w:pPr>
        <w:tabs>
          <w:tab w:val="num" w:pos="6820"/>
        </w:tabs>
        <w:ind w:left="6820" w:hanging="180"/>
      </w:pPr>
      <w:rPr>
        <w:rFonts w:hint="default"/>
      </w:rPr>
    </w:lvl>
  </w:abstractNum>
  <w:abstractNum w:abstractNumId="29">
    <w:nsid w:val="49C377AF"/>
    <w:multiLevelType w:val="multilevel"/>
    <w:tmpl w:val="C9206E6C"/>
    <w:lvl w:ilvl="0">
      <w:start w:val="1"/>
      <w:numFmt w:val="upperRoman"/>
      <w:lvlText w:val="%1."/>
      <w:lvlJc w:val="right"/>
      <w:pPr>
        <w:tabs>
          <w:tab w:val="num" w:pos="1296"/>
        </w:tabs>
        <w:ind w:left="1296" w:hanging="216"/>
      </w:pPr>
      <w:rPr>
        <w:rFonts w:hint="default"/>
      </w:rPr>
    </w:lvl>
    <w:lvl w:ilvl="1">
      <w:start w:val="4"/>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suff w:val="nothing"/>
      <w:lvlText w:val="%8"/>
      <w:lvlJc w:val="left"/>
      <w:pPr>
        <w:ind w:left="3888" w:firstLine="0"/>
      </w:pPr>
      <w:rPr>
        <w:rFonts w:hint="default"/>
      </w:rPr>
    </w:lvl>
    <w:lvl w:ilvl="8">
      <w:start w:val="1"/>
      <w:numFmt w:val="none"/>
      <w:suff w:val="nothing"/>
      <w:lvlText w:val="%9"/>
      <w:lvlJc w:val="left"/>
      <w:pPr>
        <w:ind w:left="3888" w:firstLine="0"/>
      </w:pPr>
      <w:rPr>
        <w:rFonts w:hint="default"/>
      </w:rPr>
    </w:lvl>
  </w:abstractNum>
  <w:abstractNum w:abstractNumId="30">
    <w:nsid w:val="50AC1773"/>
    <w:multiLevelType w:val="multilevel"/>
    <w:tmpl w:val="6DBC350A"/>
    <w:name w:val="TOC22224222322"/>
    <w:lvl w:ilvl="0">
      <w:start w:val="1"/>
      <w:numFmt w:val="upperRoman"/>
      <w:lvlText w:val="Part %1."/>
      <w:lvlJc w:val="right"/>
      <w:pPr>
        <w:tabs>
          <w:tab w:val="num" w:pos="1296"/>
        </w:tabs>
        <w:ind w:left="1296" w:hanging="360"/>
      </w:pPr>
      <w:rPr>
        <w:rFonts w:hint="default"/>
      </w:rPr>
    </w:lvl>
    <w:lvl w:ilvl="1">
      <w:start w:val="1"/>
      <w:numFmt w:val="decimal"/>
      <w:lvlText w:val="%2."/>
      <w:lvlJc w:val="left"/>
      <w:pPr>
        <w:tabs>
          <w:tab w:val="num" w:pos="1080"/>
        </w:tabs>
        <w:ind w:left="2160" w:hanging="864"/>
      </w:pPr>
      <w:rPr>
        <w:rFonts w:hint="default"/>
      </w:rPr>
    </w:lvl>
    <w:lvl w:ilvl="2">
      <w:start w:val="1"/>
      <w:numFmt w:val="decimal"/>
      <w:lvlText w:val="%3."/>
      <w:lvlJc w:val="left"/>
      <w:pPr>
        <w:tabs>
          <w:tab w:val="num" w:pos="2160"/>
        </w:tabs>
        <w:ind w:left="2160" w:hanging="216"/>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decimal"/>
      <w:lvlText w:val="%7."/>
      <w:lvlJc w:val="left"/>
      <w:pPr>
        <w:tabs>
          <w:tab w:val="num" w:pos="5380"/>
        </w:tabs>
        <w:ind w:left="5380" w:hanging="360"/>
      </w:pPr>
      <w:rPr>
        <w:rFonts w:hint="default"/>
      </w:rPr>
    </w:lvl>
    <w:lvl w:ilvl="7">
      <w:start w:val="1"/>
      <w:numFmt w:val="lowerLetter"/>
      <w:lvlText w:val="%8."/>
      <w:lvlJc w:val="left"/>
      <w:pPr>
        <w:tabs>
          <w:tab w:val="num" w:pos="6100"/>
        </w:tabs>
        <w:ind w:left="6100" w:hanging="360"/>
      </w:pPr>
      <w:rPr>
        <w:rFonts w:hint="default"/>
      </w:rPr>
    </w:lvl>
    <w:lvl w:ilvl="8">
      <w:start w:val="1"/>
      <w:numFmt w:val="lowerRoman"/>
      <w:lvlText w:val="%9."/>
      <w:lvlJc w:val="right"/>
      <w:pPr>
        <w:tabs>
          <w:tab w:val="num" w:pos="6820"/>
        </w:tabs>
        <w:ind w:left="6820" w:hanging="180"/>
      </w:pPr>
      <w:rPr>
        <w:rFonts w:hint="default"/>
      </w:rPr>
    </w:lvl>
  </w:abstractNum>
  <w:abstractNum w:abstractNumId="31">
    <w:nsid w:val="50C016CB"/>
    <w:multiLevelType w:val="multilevel"/>
    <w:tmpl w:val="D186A53C"/>
    <w:lvl w:ilvl="0">
      <w:start w:val="1"/>
      <w:numFmt w:val="upperRoman"/>
      <w:lvlText w:val="%1."/>
      <w:lvlJc w:val="right"/>
      <w:pPr>
        <w:tabs>
          <w:tab w:val="num" w:pos="1296"/>
        </w:tabs>
        <w:ind w:left="1296" w:hanging="216"/>
      </w:pPr>
      <w:rPr>
        <w:rFonts w:hint="default"/>
      </w:rPr>
    </w:lvl>
    <w:lvl w:ilvl="1">
      <w:start w:val="4"/>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suff w:val="nothing"/>
      <w:lvlText w:val="%8"/>
      <w:lvlJc w:val="left"/>
      <w:pPr>
        <w:ind w:left="3888" w:firstLine="0"/>
      </w:pPr>
      <w:rPr>
        <w:rFonts w:hint="default"/>
      </w:rPr>
    </w:lvl>
    <w:lvl w:ilvl="8">
      <w:start w:val="1"/>
      <w:numFmt w:val="none"/>
      <w:suff w:val="nothing"/>
      <w:lvlText w:val="%9"/>
      <w:lvlJc w:val="left"/>
      <w:pPr>
        <w:ind w:left="3888" w:firstLine="0"/>
      </w:pPr>
      <w:rPr>
        <w:rFonts w:hint="default"/>
      </w:rPr>
    </w:lvl>
  </w:abstractNum>
  <w:abstractNum w:abstractNumId="32">
    <w:nsid w:val="515E51FE"/>
    <w:multiLevelType w:val="multilevel"/>
    <w:tmpl w:val="D47AF870"/>
    <w:lvl w:ilvl="0">
      <w:start w:val="1"/>
      <w:numFmt w:val="upperRoman"/>
      <w:lvlText w:val="%1."/>
      <w:lvlJc w:val="right"/>
      <w:pPr>
        <w:tabs>
          <w:tab w:val="num" w:pos="1296"/>
        </w:tabs>
        <w:ind w:left="1296" w:hanging="216"/>
      </w:pPr>
      <w:rPr>
        <w:rFonts w:hint="default"/>
      </w:rPr>
    </w:lvl>
    <w:lvl w:ilvl="1">
      <w:start w:val="4"/>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suff w:val="nothing"/>
      <w:lvlText w:val="%8"/>
      <w:lvlJc w:val="left"/>
      <w:pPr>
        <w:ind w:left="3888" w:firstLine="0"/>
      </w:pPr>
      <w:rPr>
        <w:rFonts w:hint="default"/>
      </w:rPr>
    </w:lvl>
    <w:lvl w:ilvl="8">
      <w:start w:val="1"/>
      <w:numFmt w:val="none"/>
      <w:suff w:val="nothing"/>
      <w:lvlText w:val="%9"/>
      <w:lvlJc w:val="left"/>
      <w:pPr>
        <w:ind w:left="3888" w:firstLine="0"/>
      </w:pPr>
      <w:rPr>
        <w:rFonts w:hint="default"/>
      </w:rPr>
    </w:lvl>
  </w:abstractNum>
  <w:abstractNum w:abstractNumId="33">
    <w:nsid w:val="572731A7"/>
    <w:multiLevelType w:val="multilevel"/>
    <w:tmpl w:val="4F8E8CE8"/>
    <w:name w:val="TOC22"/>
    <w:lvl w:ilvl="0">
      <w:start w:val="1"/>
      <w:numFmt w:val="upperRoman"/>
      <w:lvlText w:val="Part %1."/>
      <w:lvlJc w:val="right"/>
      <w:pPr>
        <w:tabs>
          <w:tab w:val="num" w:pos="1296"/>
        </w:tabs>
        <w:ind w:left="1296" w:hanging="360"/>
      </w:pPr>
      <w:rPr>
        <w:rFonts w:hint="default"/>
      </w:rPr>
    </w:lvl>
    <w:lvl w:ilvl="1">
      <w:start w:val="1"/>
      <w:numFmt w:val="upperLetter"/>
      <w:lvlText w:val="%2."/>
      <w:lvlJc w:val="left"/>
      <w:pPr>
        <w:tabs>
          <w:tab w:val="num" w:pos="1584"/>
        </w:tabs>
        <w:ind w:left="2160" w:hanging="1080"/>
      </w:pPr>
      <w:rPr>
        <w:rFonts w:hint="default"/>
        <w:spacing w:val="0"/>
        <w:szCs w:val="17"/>
      </w:rPr>
    </w:lvl>
    <w:lvl w:ilvl="2">
      <w:start w:val="1"/>
      <w:numFmt w:val="decimal"/>
      <w:lvlText w:val="%3."/>
      <w:lvlJc w:val="left"/>
      <w:pPr>
        <w:tabs>
          <w:tab w:val="num" w:pos="2160"/>
        </w:tabs>
        <w:ind w:left="2160" w:hanging="216"/>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decimal"/>
      <w:lvlText w:val="%7."/>
      <w:lvlJc w:val="left"/>
      <w:pPr>
        <w:tabs>
          <w:tab w:val="num" w:pos="5380"/>
        </w:tabs>
        <w:ind w:left="5380" w:hanging="360"/>
      </w:pPr>
      <w:rPr>
        <w:rFonts w:hint="default"/>
      </w:rPr>
    </w:lvl>
    <w:lvl w:ilvl="7">
      <w:start w:val="1"/>
      <w:numFmt w:val="lowerLetter"/>
      <w:lvlText w:val="%8."/>
      <w:lvlJc w:val="left"/>
      <w:pPr>
        <w:tabs>
          <w:tab w:val="num" w:pos="6100"/>
        </w:tabs>
        <w:ind w:left="6100" w:hanging="360"/>
      </w:pPr>
      <w:rPr>
        <w:rFonts w:hint="default"/>
      </w:rPr>
    </w:lvl>
    <w:lvl w:ilvl="8">
      <w:start w:val="1"/>
      <w:numFmt w:val="lowerRoman"/>
      <w:lvlText w:val="%9."/>
      <w:lvlJc w:val="right"/>
      <w:pPr>
        <w:tabs>
          <w:tab w:val="num" w:pos="6820"/>
        </w:tabs>
        <w:ind w:left="6820" w:hanging="180"/>
      </w:pPr>
      <w:rPr>
        <w:rFonts w:hint="default"/>
      </w:rPr>
    </w:lvl>
  </w:abstractNum>
  <w:abstractNum w:abstractNumId="34">
    <w:nsid w:val="574710C1"/>
    <w:multiLevelType w:val="multilevel"/>
    <w:tmpl w:val="4EA22898"/>
    <w:name w:val="TOC2222422232222232"/>
    <w:lvl w:ilvl="0">
      <w:start w:val="1"/>
      <w:numFmt w:val="decimal"/>
      <w:lvlText w:val="Chart %1."/>
      <w:lvlJc w:val="right"/>
      <w:pPr>
        <w:tabs>
          <w:tab w:val="num" w:pos="1296"/>
        </w:tabs>
        <w:ind w:left="1296" w:hanging="360"/>
      </w:pPr>
      <w:rPr>
        <w:rFonts w:hint="default"/>
      </w:rPr>
    </w:lvl>
    <w:lvl w:ilvl="1">
      <w:start w:val="1"/>
      <w:numFmt w:val="decimal"/>
      <w:lvlText w:val="%2."/>
      <w:lvlJc w:val="left"/>
      <w:pPr>
        <w:tabs>
          <w:tab w:val="num" w:pos="1080"/>
        </w:tabs>
        <w:ind w:left="2160" w:hanging="864"/>
      </w:pPr>
      <w:rPr>
        <w:rFonts w:hint="default"/>
      </w:rPr>
    </w:lvl>
    <w:lvl w:ilvl="2">
      <w:start w:val="1"/>
      <w:numFmt w:val="decimal"/>
      <w:lvlText w:val="%3."/>
      <w:lvlJc w:val="left"/>
      <w:pPr>
        <w:tabs>
          <w:tab w:val="num" w:pos="2160"/>
        </w:tabs>
        <w:ind w:left="2160" w:hanging="216"/>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decimal"/>
      <w:lvlText w:val="%7."/>
      <w:lvlJc w:val="left"/>
      <w:pPr>
        <w:tabs>
          <w:tab w:val="num" w:pos="5380"/>
        </w:tabs>
        <w:ind w:left="5380" w:hanging="360"/>
      </w:pPr>
      <w:rPr>
        <w:rFonts w:hint="default"/>
      </w:rPr>
    </w:lvl>
    <w:lvl w:ilvl="7">
      <w:start w:val="1"/>
      <w:numFmt w:val="lowerLetter"/>
      <w:lvlText w:val="%8."/>
      <w:lvlJc w:val="left"/>
      <w:pPr>
        <w:tabs>
          <w:tab w:val="num" w:pos="6100"/>
        </w:tabs>
        <w:ind w:left="6100" w:hanging="360"/>
      </w:pPr>
      <w:rPr>
        <w:rFonts w:hint="default"/>
      </w:rPr>
    </w:lvl>
    <w:lvl w:ilvl="8">
      <w:start w:val="1"/>
      <w:numFmt w:val="lowerRoman"/>
      <w:lvlText w:val="%9."/>
      <w:lvlJc w:val="right"/>
      <w:pPr>
        <w:tabs>
          <w:tab w:val="num" w:pos="6820"/>
        </w:tabs>
        <w:ind w:left="6820" w:hanging="180"/>
      </w:pPr>
      <w:rPr>
        <w:rFonts w:hint="default"/>
      </w:rPr>
    </w:lvl>
  </w:abstractNum>
  <w:abstractNum w:abstractNumId="35">
    <w:nsid w:val="5A400CAC"/>
    <w:multiLevelType w:val="multilevel"/>
    <w:tmpl w:val="8F789982"/>
    <w:lvl w:ilvl="0">
      <w:start w:val="1"/>
      <w:numFmt w:val="upperRoman"/>
      <w:lvlText w:val="%1."/>
      <w:lvlJc w:val="right"/>
      <w:pPr>
        <w:tabs>
          <w:tab w:val="num" w:pos="1296"/>
        </w:tabs>
        <w:ind w:left="1296" w:hanging="216"/>
      </w:pPr>
      <w:rPr>
        <w:rFonts w:hint="default"/>
      </w:rPr>
    </w:lvl>
    <w:lvl w:ilvl="1">
      <w:start w:val="4"/>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suff w:val="nothing"/>
      <w:lvlText w:val="%8"/>
      <w:lvlJc w:val="left"/>
      <w:pPr>
        <w:ind w:left="3888" w:firstLine="0"/>
      </w:pPr>
      <w:rPr>
        <w:rFonts w:hint="default"/>
      </w:rPr>
    </w:lvl>
    <w:lvl w:ilvl="8">
      <w:start w:val="1"/>
      <w:numFmt w:val="none"/>
      <w:suff w:val="nothing"/>
      <w:lvlText w:val="%9"/>
      <w:lvlJc w:val="left"/>
      <w:pPr>
        <w:ind w:left="3888" w:firstLine="0"/>
      </w:pPr>
      <w:rPr>
        <w:rFont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65630D8"/>
    <w:multiLevelType w:val="multilevel"/>
    <w:tmpl w:val="FE362AE6"/>
    <w:name w:val="TOC222242224"/>
    <w:lvl w:ilvl="0">
      <w:start w:val="1"/>
      <w:numFmt w:val="upperRoman"/>
      <w:lvlText w:val="Part %1."/>
      <w:lvlJc w:val="right"/>
      <w:pPr>
        <w:tabs>
          <w:tab w:val="num" w:pos="1296"/>
        </w:tabs>
        <w:ind w:left="1296" w:hanging="360"/>
      </w:pPr>
      <w:rPr>
        <w:rFonts w:hint="default"/>
      </w:rPr>
    </w:lvl>
    <w:lvl w:ilvl="1">
      <w:start w:val="2"/>
      <w:numFmt w:val="decimal"/>
      <w:lvlText w:val="%2."/>
      <w:lvlJc w:val="left"/>
      <w:pPr>
        <w:tabs>
          <w:tab w:val="num" w:pos="1080"/>
        </w:tabs>
        <w:ind w:left="2160" w:hanging="864"/>
      </w:pPr>
      <w:rPr>
        <w:rFonts w:hint="default"/>
      </w:rPr>
    </w:lvl>
    <w:lvl w:ilvl="2">
      <w:start w:val="1"/>
      <w:numFmt w:val="decimal"/>
      <w:lvlText w:val="%3."/>
      <w:lvlJc w:val="left"/>
      <w:pPr>
        <w:tabs>
          <w:tab w:val="num" w:pos="2160"/>
        </w:tabs>
        <w:ind w:left="2160" w:hanging="216"/>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decimal"/>
      <w:lvlText w:val="%7."/>
      <w:lvlJc w:val="left"/>
      <w:pPr>
        <w:tabs>
          <w:tab w:val="num" w:pos="5380"/>
        </w:tabs>
        <w:ind w:left="5380" w:hanging="360"/>
      </w:pPr>
      <w:rPr>
        <w:rFonts w:hint="default"/>
      </w:rPr>
    </w:lvl>
    <w:lvl w:ilvl="7">
      <w:start w:val="1"/>
      <w:numFmt w:val="lowerLetter"/>
      <w:lvlText w:val="%8."/>
      <w:lvlJc w:val="left"/>
      <w:pPr>
        <w:tabs>
          <w:tab w:val="num" w:pos="6100"/>
        </w:tabs>
        <w:ind w:left="6100" w:hanging="360"/>
      </w:pPr>
      <w:rPr>
        <w:rFonts w:hint="default"/>
      </w:rPr>
    </w:lvl>
    <w:lvl w:ilvl="8">
      <w:start w:val="1"/>
      <w:numFmt w:val="lowerRoman"/>
      <w:lvlText w:val="%9."/>
      <w:lvlJc w:val="right"/>
      <w:pPr>
        <w:tabs>
          <w:tab w:val="num" w:pos="6820"/>
        </w:tabs>
        <w:ind w:left="6820" w:hanging="180"/>
      </w:pPr>
      <w:rPr>
        <w:rFonts w:hint="default"/>
      </w:rPr>
    </w:lvl>
  </w:abstractNum>
  <w:abstractNum w:abstractNumId="38">
    <w:nsid w:val="694D0273"/>
    <w:multiLevelType w:val="hybridMultilevel"/>
    <w:tmpl w:val="519093AA"/>
    <w:lvl w:ilvl="0" w:tplc="2676014A">
      <w:start w:val="1"/>
      <w:numFmt w:val="bullet"/>
      <w:pStyle w:val="Bullet2G"/>
      <w:lvlText w:val="•"/>
      <w:lvlJc w:val="left"/>
      <w:pPr>
        <w:tabs>
          <w:tab w:val="num" w:pos="2268"/>
        </w:tabs>
        <w:ind w:left="2268" w:hanging="170"/>
      </w:pPr>
      <w:rPr>
        <w:rFonts w:ascii="Times New Roman" w:hAnsi="Times New Roman" w:cs="Times New Roman" w:hint="default"/>
        <w:b w:val="0"/>
        <w:i w:val="0"/>
        <w:sz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69AE136B"/>
    <w:multiLevelType w:val="multilevel"/>
    <w:tmpl w:val="6DBC350A"/>
    <w:name w:val="TOC2222422232"/>
    <w:lvl w:ilvl="0">
      <w:start w:val="1"/>
      <w:numFmt w:val="upperRoman"/>
      <w:lvlText w:val="Part %1."/>
      <w:lvlJc w:val="right"/>
      <w:pPr>
        <w:tabs>
          <w:tab w:val="num" w:pos="1296"/>
        </w:tabs>
        <w:ind w:left="1296" w:hanging="360"/>
      </w:pPr>
      <w:rPr>
        <w:rFonts w:hint="default"/>
      </w:rPr>
    </w:lvl>
    <w:lvl w:ilvl="1">
      <w:start w:val="1"/>
      <w:numFmt w:val="decimal"/>
      <w:lvlText w:val="%2."/>
      <w:lvlJc w:val="left"/>
      <w:pPr>
        <w:tabs>
          <w:tab w:val="num" w:pos="1080"/>
        </w:tabs>
        <w:ind w:left="2160" w:hanging="864"/>
      </w:pPr>
      <w:rPr>
        <w:rFonts w:hint="default"/>
      </w:rPr>
    </w:lvl>
    <w:lvl w:ilvl="2">
      <w:start w:val="1"/>
      <w:numFmt w:val="decimal"/>
      <w:lvlText w:val="%3."/>
      <w:lvlJc w:val="left"/>
      <w:pPr>
        <w:tabs>
          <w:tab w:val="num" w:pos="2160"/>
        </w:tabs>
        <w:ind w:left="2160" w:hanging="216"/>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decimal"/>
      <w:lvlText w:val="%7."/>
      <w:lvlJc w:val="left"/>
      <w:pPr>
        <w:tabs>
          <w:tab w:val="num" w:pos="5380"/>
        </w:tabs>
        <w:ind w:left="5380" w:hanging="360"/>
      </w:pPr>
      <w:rPr>
        <w:rFonts w:hint="default"/>
      </w:rPr>
    </w:lvl>
    <w:lvl w:ilvl="7">
      <w:start w:val="1"/>
      <w:numFmt w:val="lowerLetter"/>
      <w:lvlText w:val="%8."/>
      <w:lvlJc w:val="left"/>
      <w:pPr>
        <w:tabs>
          <w:tab w:val="num" w:pos="6100"/>
        </w:tabs>
        <w:ind w:left="6100" w:hanging="360"/>
      </w:pPr>
      <w:rPr>
        <w:rFonts w:hint="default"/>
      </w:rPr>
    </w:lvl>
    <w:lvl w:ilvl="8">
      <w:start w:val="1"/>
      <w:numFmt w:val="lowerRoman"/>
      <w:lvlText w:val="%9."/>
      <w:lvlJc w:val="right"/>
      <w:pPr>
        <w:tabs>
          <w:tab w:val="num" w:pos="6820"/>
        </w:tabs>
        <w:ind w:left="6820" w:hanging="180"/>
      </w:pPr>
      <w:rPr>
        <w:rFonts w:hint="default"/>
      </w:rPr>
    </w:lvl>
  </w:abstractNum>
  <w:abstractNum w:abstractNumId="40">
    <w:nsid w:val="6A6D2930"/>
    <w:multiLevelType w:val="multilevel"/>
    <w:tmpl w:val="6DBC350A"/>
    <w:name w:val="TOC222242223"/>
    <w:lvl w:ilvl="0">
      <w:start w:val="1"/>
      <w:numFmt w:val="upperRoman"/>
      <w:lvlText w:val="Part %1."/>
      <w:lvlJc w:val="right"/>
      <w:pPr>
        <w:tabs>
          <w:tab w:val="num" w:pos="1296"/>
        </w:tabs>
        <w:ind w:left="1296" w:hanging="360"/>
      </w:pPr>
      <w:rPr>
        <w:rFonts w:hint="default"/>
      </w:rPr>
    </w:lvl>
    <w:lvl w:ilvl="1">
      <w:start w:val="1"/>
      <w:numFmt w:val="decimal"/>
      <w:lvlText w:val="%2."/>
      <w:lvlJc w:val="left"/>
      <w:pPr>
        <w:tabs>
          <w:tab w:val="num" w:pos="1080"/>
        </w:tabs>
        <w:ind w:left="2160" w:hanging="864"/>
      </w:pPr>
      <w:rPr>
        <w:rFonts w:hint="default"/>
      </w:rPr>
    </w:lvl>
    <w:lvl w:ilvl="2">
      <w:start w:val="1"/>
      <w:numFmt w:val="decimal"/>
      <w:lvlText w:val="%3."/>
      <w:lvlJc w:val="left"/>
      <w:pPr>
        <w:tabs>
          <w:tab w:val="num" w:pos="2160"/>
        </w:tabs>
        <w:ind w:left="2160" w:hanging="216"/>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decimal"/>
      <w:lvlText w:val="%7."/>
      <w:lvlJc w:val="left"/>
      <w:pPr>
        <w:tabs>
          <w:tab w:val="num" w:pos="5380"/>
        </w:tabs>
        <w:ind w:left="5380" w:hanging="360"/>
      </w:pPr>
      <w:rPr>
        <w:rFonts w:hint="default"/>
      </w:rPr>
    </w:lvl>
    <w:lvl w:ilvl="7">
      <w:start w:val="1"/>
      <w:numFmt w:val="lowerLetter"/>
      <w:lvlText w:val="%8."/>
      <w:lvlJc w:val="left"/>
      <w:pPr>
        <w:tabs>
          <w:tab w:val="num" w:pos="6100"/>
        </w:tabs>
        <w:ind w:left="6100" w:hanging="360"/>
      </w:pPr>
      <w:rPr>
        <w:rFonts w:hint="default"/>
      </w:rPr>
    </w:lvl>
    <w:lvl w:ilvl="8">
      <w:start w:val="1"/>
      <w:numFmt w:val="lowerRoman"/>
      <w:lvlText w:val="%9."/>
      <w:lvlJc w:val="right"/>
      <w:pPr>
        <w:tabs>
          <w:tab w:val="num" w:pos="6820"/>
        </w:tabs>
        <w:ind w:left="6820" w:hanging="180"/>
      </w:pPr>
      <w:rPr>
        <w:rFonts w:hint="default"/>
      </w:rPr>
    </w:lvl>
  </w:abstractNum>
  <w:abstractNum w:abstractNumId="41">
    <w:nsid w:val="6DC73AF9"/>
    <w:multiLevelType w:val="multilevel"/>
    <w:tmpl w:val="6DBC350A"/>
    <w:name w:val="TOC2222422232222"/>
    <w:lvl w:ilvl="0">
      <w:start w:val="1"/>
      <w:numFmt w:val="upperRoman"/>
      <w:lvlText w:val="Part %1."/>
      <w:lvlJc w:val="right"/>
      <w:pPr>
        <w:tabs>
          <w:tab w:val="num" w:pos="1296"/>
        </w:tabs>
        <w:ind w:left="1296" w:hanging="360"/>
      </w:pPr>
      <w:rPr>
        <w:rFonts w:hint="default"/>
      </w:rPr>
    </w:lvl>
    <w:lvl w:ilvl="1">
      <w:start w:val="1"/>
      <w:numFmt w:val="decimal"/>
      <w:lvlText w:val="%2."/>
      <w:lvlJc w:val="left"/>
      <w:pPr>
        <w:tabs>
          <w:tab w:val="num" w:pos="1080"/>
        </w:tabs>
        <w:ind w:left="2160" w:hanging="864"/>
      </w:pPr>
      <w:rPr>
        <w:rFonts w:hint="default"/>
      </w:rPr>
    </w:lvl>
    <w:lvl w:ilvl="2">
      <w:start w:val="1"/>
      <w:numFmt w:val="decimal"/>
      <w:lvlText w:val="%3."/>
      <w:lvlJc w:val="left"/>
      <w:pPr>
        <w:tabs>
          <w:tab w:val="num" w:pos="2160"/>
        </w:tabs>
        <w:ind w:left="2160" w:hanging="216"/>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decimal"/>
      <w:lvlText w:val="%7."/>
      <w:lvlJc w:val="left"/>
      <w:pPr>
        <w:tabs>
          <w:tab w:val="num" w:pos="5380"/>
        </w:tabs>
        <w:ind w:left="5380" w:hanging="360"/>
      </w:pPr>
      <w:rPr>
        <w:rFonts w:hint="default"/>
      </w:rPr>
    </w:lvl>
    <w:lvl w:ilvl="7">
      <w:start w:val="1"/>
      <w:numFmt w:val="lowerLetter"/>
      <w:lvlText w:val="%8."/>
      <w:lvlJc w:val="left"/>
      <w:pPr>
        <w:tabs>
          <w:tab w:val="num" w:pos="6100"/>
        </w:tabs>
        <w:ind w:left="6100" w:hanging="360"/>
      </w:pPr>
      <w:rPr>
        <w:rFonts w:hint="default"/>
      </w:rPr>
    </w:lvl>
    <w:lvl w:ilvl="8">
      <w:start w:val="1"/>
      <w:numFmt w:val="lowerRoman"/>
      <w:lvlText w:val="%9."/>
      <w:lvlJc w:val="right"/>
      <w:pPr>
        <w:tabs>
          <w:tab w:val="num" w:pos="6820"/>
        </w:tabs>
        <w:ind w:left="6820" w:hanging="180"/>
      </w:pPr>
      <w:rPr>
        <w:rFonts w:hint="default"/>
      </w:rPr>
    </w:lvl>
  </w:abstractNum>
  <w:abstractNum w:abstractNumId="42">
    <w:nsid w:val="709E23A0"/>
    <w:multiLevelType w:val="multilevel"/>
    <w:tmpl w:val="BD40E1C4"/>
    <w:lvl w:ilvl="0">
      <w:start w:val="1"/>
      <w:numFmt w:val="upperRoman"/>
      <w:lvlText w:val="%1."/>
      <w:lvlJc w:val="right"/>
      <w:pPr>
        <w:tabs>
          <w:tab w:val="num" w:pos="1296"/>
        </w:tabs>
        <w:ind w:left="1296" w:hanging="216"/>
      </w:pPr>
      <w:rPr>
        <w:rFonts w:hint="default"/>
      </w:rPr>
    </w:lvl>
    <w:lvl w:ilvl="1">
      <w:start w:val="4"/>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suff w:val="nothing"/>
      <w:lvlText w:val="%8"/>
      <w:lvlJc w:val="left"/>
      <w:pPr>
        <w:ind w:left="3888" w:firstLine="0"/>
      </w:pPr>
      <w:rPr>
        <w:rFonts w:hint="default"/>
      </w:rPr>
    </w:lvl>
    <w:lvl w:ilvl="8">
      <w:start w:val="1"/>
      <w:numFmt w:val="none"/>
      <w:suff w:val="nothing"/>
      <w:lvlText w:val="%9"/>
      <w:lvlJc w:val="left"/>
      <w:pPr>
        <w:ind w:left="3888" w:firstLine="0"/>
      </w:pPr>
      <w:rPr>
        <w:rFonts w:hint="default"/>
      </w:rPr>
    </w:lvl>
  </w:abstractNum>
  <w:abstractNum w:abstractNumId="43">
    <w:nsid w:val="7A433B88"/>
    <w:multiLevelType w:val="multilevel"/>
    <w:tmpl w:val="6DBC350A"/>
    <w:name w:val="TOC2222"/>
    <w:lvl w:ilvl="0">
      <w:start w:val="1"/>
      <w:numFmt w:val="upperRoman"/>
      <w:lvlText w:val="Part %1."/>
      <w:lvlJc w:val="right"/>
      <w:pPr>
        <w:tabs>
          <w:tab w:val="num" w:pos="1296"/>
        </w:tabs>
        <w:ind w:left="1296" w:hanging="360"/>
      </w:pPr>
      <w:rPr>
        <w:rFonts w:hint="default"/>
      </w:rPr>
    </w:lvl>
    <w:lvl w:ilvl="1">
      <w:start w:val="1"/>
      <w:numFmt w:val="decimal"/>
      <w:lvlText w:val="%2."/>
      <w:lvlJc w:val="left"/>
      <w:pPr>
        <w:tabs>
          <w:tab w:val="num" w:pos="1080"/>
        </w:tabs>
        <w:ind w:left="2160" w:hanging="864"/>
      </w:pPr>
      <w:rPr>
        <w:rFonts w:hint="default"/>
      </w:rPr>
    </w:lvl>
    <w:lvl w:ilvl="2">
      <w:start w:val="1"/>
      <w:numFmt w:val="decimal"/>
      <w:lvlText w:val="%3."/>
      <w:lvlJc w:val="left"/>
      <w:pPr>
        <w:tabs>
          <w:tab w:val="num" w:pos="2160"/>
        </w:tabs>
        <w:ind w:left="2160" w:hanging="216"/>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decimal"/>
      <w:lvlText w:val="%7."/>
      <w:lvlJc w:val="left"/>
      <w:pPr>
        <w:tabs>
          <w:tab w:val="num" w:pos="5380"/>
        </w:tabs>
        <w:ind w:left="5380" w:hanging="360"/>
      </w:pPr>
      <w:rPr>
        <w:rFonts w:hint="default"/>
      </w:rPr>
    </w:lvl>
    <w:lvl w:ilvl="7">
      <w:start w:val="1"/>
      <w:numFmt w:val="lowerLetter"/>
      <w:lvlText w:val="%8."/>
      <w:lvlJc w:val="left"/>
      <w:pPr>
        <w:tabs>
          <w:tab w:val="num" w:pos="6100"/>
        </w:tabs>
        <w:ind w:left="6100" w:hanging="360"/>
      </w:pPr>
      <w:rPr>
        <w:rFonts w:hint="default"/>
      </w:rPr>
    </w:lvl>
    <w:lvl w:ilvl="8">
      <w:start w:val="1"/>
      <w:numFmt w:val="lowerRoman"/>
      <w:lvlText w:val="%9."/>
      <w:lvlJc w:val="right"/>
      <w:pPr>
        <w:tabs>
          <w:tab w:val="num" w:pos="6820"/>
        </w:tabs>
        <w:ind w:left="6820" w:hanging="180"/>
      </w:pPr>
      <w:rPr>
        <w:rFonts w:hint="default"/>
      </w:rPr>
    </w:lvl>
  </w:abstractNum>
  <w:num w:numId="1">
    <w:abstractNumId w:val="27"/>
  </w:num>
  <w:num w:numId="2">
    <w:abstractNumId w:val="8"/>
  </w:num>
  <w:num w:numId="3">
    <w:abstractNumId w:val="3"/>
  </w:num>
  <w:num w:numId="4">
    <w:abstractNumId w:val="2"/>
  </w:num>
  <w:num w:numId="5">
    <w:abstractNumId w:val="1"/>
  </w:num>
  <w:num w:numId="6">
    <w:abstractNumId w:val="0"/>
  </w:num>
  <w:num w:numId="7">
    <w:abstractNumId w:val="7"/>
  </w:num>
  <w:num w:numId="8">
    <w:abstractNumId w:val="9"/>
  </w:num>
  <w:num w:numId="9">
    <w:abstractNumId w:val="6"/>
  </w:num>
  <w:num w:numId="10">
    <w:abstractNumId w:val="5"/>
  </w:num>
  <w:num w:numId="11">
    <w:abstractNumId w:val="4"/>
  </w:num>
  <w:num w:numId="12">
    <w:abstractNumId w:val="36"/>
  </w:num>
  <w:num w:numId="13">
    <w:abstractNumId w:val="17"/>
  </w:num>
  <w:num w:numId="14">
    <w:abstractNumId w:val="11"/>
  </w:num>
  <w:num w:numId="15">
    <w:abstractNumId w:val="10"/>
  </w:num>
  <w:num w:numId="16">
    <w:abstractNumId w:val="38"/>
  </w:num>
  <w:num w:numId="17">
    <w:abstractNumId w:val="24"/>
  </w:num>
  <w:num w:numId="18">
    <w:abstractNumId w:val="34"/>
  </w:num>
  <w:num w:numId="19">
    <w:abstractNumId w:val="33"/>
  </w:num>
  <w:num w:numId="20">
    <w:abstractNumId w:val="12"/>
  </w:num>
  <w:num w:numId="21">
    <w:abstractNumId w:val="43"/>
  </w:num>
  <w:num w:numId="22">
    <w:abstractNumId w:val="21"/>
  </w:num>
  <w:num w:numId="23">
    <w:abstractNumId w:val="22"/>
  </w:num>
  <w:num w:numId="24">
    <w:abstractNumId w:val="28"/>
  </w:num>
  <w:num w:numId="25">
    <w:abstractNumId w:val="25"/>
  </w:num>
  <w:num w:numId="26">
    <w:abstractNumId w:val="40"/>
  </w:num>
  <w:num w:numId="27">
    <w:abstractNumId w:val="39"/>
  </w:num>
  <w:num w:numId="28">
    <w:abstractNumId w:val="30"/>
  </w:num>
  <w:num w:numId="29">
    <w:abstractNumId w:val="26"/>
  </w:num>
  <w:num w:numId="30">
    <w:abstractNumId w:val="41"/>
  </w:num>
  <w:num w:numId="31">
    <w:abstractNumId w:val="13"/>
  </w:num>
  <w:num w:numId="32">
    <w:abstractNumId w:val="37"/>
  </w:num>
  <w:num w:numId="33">
    <w:abstractNumId w:val="16"/>
  </w:num>
  <w:num w:numId="34">
    <w:abstractNumId w:val="23"/>
  </w:num>
  <w:num w:numId="35">
    <w:abstractNumId w:val="31"/>
  </w:num>
  <w:num w:numId="36">
    <w:abstractNumId w:val="18"/>
  </w:num>
  <w:num w:numId="37">
    <w:abstractNumId w:val="29"/>
  </w:num>
  <w:num w:numId="38">
    <w:abstractNumId w:val="15"/>
  </w:num>
  <w:num w:numId="39">
    <w:abstractNumId w:val="19"/>
  </w:num>
  <w:num w:numId="40">
    <w:abstractNumId w:val="32"/>
  </w:num>
  <w:num w:numId="41">
    <w:abstractNumId w:val="42"/>
  </w:num>
  <w:num w:numId="42">
    <w:abstractNumId w:val="20"/>
  </w:num>
  <w:num w:numId="43">
    <w:abstractNumId w:val="14"/>
  </w:num>
  <w:num w:numId="44">
    <w:abstractNumId w:val="3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oNotTrackMoves/>
  <w:defaultTabStop w:val="475"/>
  <w:autoHyphenation/>
  <w:hyphenationZone w:val="220"/>
  <w:doNotHyphenateCaps/>
  <w:evenAndOddHeaders/>
  <w:drawingGridHorizontalSpacing w:val="209"/>
  <w:displayVerticalDrawingGridEvery w:val="2"/>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03052*"/>
    <w:docVar w:name="CreationDt" w:val="10/07/2014 6:39: PM"/>
    <w:docVar w:name="DocCategory" w:val="Doc"/>
    <w:docVar w:name="DocType" w:val="Final"/>
    <w:docVar w:name="FooterJN" w:val="14-03052"/>
    <w:docVar w:name="jobn" w:val="14-03052 (R)"/>
    <w:docVar w:name="jobnDT" w:val="14-03052 (R)   100714"/>
    <w:docVar w:name="jobnDTDT" w:val="14-03052 (R)   100714   100714"/>
    <w:docVar w:name="JobNo" w:val="1403052R"/>
    <w:docVar w:name="JobNo2" w:val="1429602R"/>
    <w:docVar w:name="OandT" w:val=" "/>
    <w:docVar w:name="sss1" w:val="CEDAW/C/MDG/6-7"/>
    <w:docVar w:name="sss2" w:val="-"/>
    <w:docVar w:name="Symbol1" w:val="CEDAW/C/MDG/6-7"/>
    <w:docVar w:name="Symbol2" w:val="-"/>
  </w:docVars>
  <w:rsids>
    <w:rsidRoot w:val="00D54E2D"/>
    <w:rsid w:val="00004615"/>
    <w:rsid w:val="00004756"/>
    <w:rsid w:val="00020636"/>
    <w:rsid w:val="00024A67"/>
    <w:rsid w:val="00033C1F"/>
    <w:rsid w:val="000513EF"/>
    <w:rsid w:val="0005420D"/>
    <w:rsid w:val="00054EC2"/>
    <w:rsid w:val="00055EA2"/>
    <w:rsid w:val="00067A90"/>
    <w:rsid w:val="00070C37"/>
    <w:rsid w:val="000A111E"/>
    <w:rsid w:val="000A5CDE"/>
    <w:rsid w:val="000C3F3C"/>
    <w:rsid w:val="000C67BC"/>
    <w:rsid w:val="000E4411"/>
    <w:rsid w:val="000F1ACD"/>
    <w:rsid w:val="000F5D07"/>
    <w:rsid w:val="000F7461"/>
    <w:rsid w:val="00105B0E"/>
    <w:rsid w:val="001444A3"/>
    <w:rsid w:val="00153645"/>
    <w:rsid w:val="00153E8C"/>
    <w:rsid w:val="00162E88"/>
    <w:rsid w:val="001726A4"/>
    <w:rsid w:val="0017565C"/>
    <w:rsid w:val="00177361"/>
    <w:rsid w:val="001A39EE"/>
    <w:rsid w:val="001A6777"/>
    <w:rsid w:val="001B45FB"/>
    <w:rsid w:val="001B5C56"/>
    <w:rsid w:val="001B5D4D"/>
    <w:rsid w:val="001C3BEE"/>
    <w:rsid w:val="001C54CE"/>
    <w:rsid w:val="001D1749"/>
    <w:rsid w:val="001E25A2"/>
    <w:rsid w:val="001E61AD"/>
    <w:rsid w:val="001F246C"/>
    <w:rsid w:val="001F5743"/>
    <w:rsid w:val="00211A7E"/>
    <w:rsid w:val="00217A24"/>
    <w:rsid w:val="00223C57"/>
    <w:rsid w:val="00246C79"/>
    <w:rsid w:val="002535D8"/>
    <w:rsid w:val="00254046"/>
    <w:rsid w:val="00261386"/>
    <w:rsid w:val="00261C41"/>
    <w:rsid w:val="00264A43"/>
    <w:rsid w:val="00277697"/>
    <w:rsid w:val="002B6E2A"/>
    <w:rsid w:val="002C66D0"/>
    <w:rsid w:val="002D4606"/>
    <w:rsid w:val="002D4E05"/>
    <w:rsid w:val="002E1F79"/>
    <w:rsid w:val="002F5C45"/>
    <w:rsid w:val="002F6149"/>
    <w:rsid w:val="0032093A"/>
    <w:rsid w:val="00326D85"/>
    <w:rsid w:val="00326F5F"/>
    <w:rsid w:val="00337D91"/>
    <w:rsid w:val="00350756"/>
    <w:rsid w:val="003658B0"/>
    <w:rsid w:val="0039505F"/>
    <w:rsid w:val="00396375"/>
    <w:rsid w:val="003A150E"/>
    <w:rsid w:val="003C2842"/>
    <w:rsid w:val="003D0825"/>
    <w:rsid w:val="003D2003"/>
    <w:rsid w:val="003D5DA2"/>
    <w:rsid w:val="003E5193"/>
    <w:rsid w:val="00427FE5"/>
    <w:rsid w:val="00433222"/>
    <w:rsid w:val="00436F13"/>
    <w:rsid w:val="00437038"/>
    <w:rsid w:val="004420FB"/>
    <w:rsid w:val="004504A6"/>
    <w:rsid w:val="0045126A"/>
    <w:rsid w:val="00460D23"/>
    <w:rsid w:val="004645DD"/>
    <w:rsid w:val="004A44C7"/>
    <w:rsid w:val="004A7499"/>
    <w:rsid w:val="004B1314"/>
    <w:rsid w:val="004D275F"/>
    <w:rsid w:val="004D656E"/>
    <w:rsid w:val="004D678B"/>
    <w:rsid w:val="004E6443"/>
    <w:rsid w:val="004F08D2"/>
    <w:rsid w:val="005121DC"/>
    <w:rsid w:val="00513113"/>
    <w:rsid w:val="00515869"/>
    <w:rsid w:val="005214BA"/>
    <w:rsid w:val="0052286A"/>
    <w:rsid w:val="00524A24"/>
    <w:rsid w:val="00526B2D"/>
    <w:rsid w:val="00526E12"/>
    <w:rsid w:val="00533411"/>
    <w:rsid w:val="005371F8"/>
    <w:rsid w:val="0054563F"/>
    <w:rsid w:val="005469E1"/>
    <w:rsid w:val="00552E08"/>
    <w:rsid w:val="0056579C"/>
    <w:rsid w:val="00567706"/>
    <w:rsid w:val="005734C2"/>
    <w:rsid w:val="00574AA1"/>
    <w:rsid w:val="00580B7B"/>
    <w:rsid w:val="00590EDF"/>
    <w:rsid w:val="005933CB"/>
    <w:rsid w:val="005A1D01"/>
    <w:rsid w:val="005D38B6"/>
    <w:rsid w:val="005D7642"/>
    <w:rsid w:val="005E0A46"/>
    <w:rsid w:val="005E7DCF"/>
    <w:rsid w:val="005F6E5C"/>
    <w:rsid w:val="00602F9D"/>
    <w:rsid w:val="006175A5"/>
    <w:rsid w:val="006261A6"/>
    <w:rsid w:val="0063491E"/>
    <w:rsid w:val="00635AF8"/>
    <w:rsid w:val="00637B03"/>
    <w:rsid w:val="00645E77"/>
    <w:rsid w:val="00646363"/>
    <w:rsid w:val="00655212"/>
    <w:rsid w:val="00657EE4"/>
    <w:rsid w:val="006A1698"/>
    <w:rsid w:val="006A1D06"/>
    <w:rsid w:val="006A3F10"/>
    <w:rsid w:val="006D3836"/>
    <w:rsid w:val="006F3683"/>
    <w:rsid w:val="00700738"/>
    <w:rsid w:val="00705549"/>
    <w:rsid w:val="0071210D"/>
    <w:rsid w:val="00716BC5"/>
    <w:rsid w:val="00723115"/>
    <w:rsid w:val="00724550"/>
    <w:rsid w:val="00736A19"/>
    <w:rsid w:val="00745258"/>
    <w:rsid w:val="00781ACA"/>
    <w:rsid w:val="00787B44"/>
    <w:rsid w:val="00793443"/>
    <w:rsid w:val="00795A5A"/>
    <w:rsid w:val="007B098D"/>
    <w:rsid w:val="007B1DE5"/>
    <w:rsid w:val="007B3D0D"/>
    <w:rsid w:val="007B5785"/>
    <w:rsid w:val="007B5CF3"/>
    <w:rsid w:val="007C0728"/>
    <w:rsid w:val="007C62D1"/>
    <w:rsid w:val="007C706F"/>
    <w:rsid w:val="007E0E39"/>
    <w:rsid w:val="007E2B60"/>
    <w:rsid w:val="00803EC5"/>
    <w:rsid w:val="00821CE2"/>
    <w:rsid w:val="00821D06"/>
    <w:rsid w:val="008267AF"/>
    <w:rsid w:val="00830FF8"/>
    <w:rsid w:val="00844407"/>
    <w:rsid w:val="0085318A"/>
    <w:rsid w:val="00853E2A"/>
    <w:rsid w:val="008541E9"/>
    <w:rsid w:val="00856EEB"/>
    <w:rsid w:val="00862A49"/>
    <w:rsid w:val="00863BDD"/>
    <w:rsid w:val="008776BB"/>
    <w:rsid w:val="00880540"/>
    <w:rsid w:val="0088396E"/>
    <w:rsid w:val="008A1A7A"/>
    <w:rsid w:val="008B08A3"/>
    <w:rsid w:val="008B709D"/>
    <w:rsid w:val="008C28BE"/>
    <w:rsid w:val="008C6372"/>
    <w:rsid w:val="008D0CE3"/>
    <w:rsid w:val="008D79D4"/>
    <w:rsid w:val="008F12FD"/>
    <w:rsid w:val="008F13EA"/>
    <w:rsid w:val="008F1978"/>
    <w:rsid w:val="00904F3C"/>
    <w:rsid w:val="00907EDB"/>
    <w:rsid w:val="009110C5"/>
    <w:rsid w:val="00915944"/>
    <w:rsid w:val="009327BF"/>
    <w:rsid w:val="00935F33"/>
    <w:rsid w:val="0094745A"/>
    <w:rsid w:val="0095649D"/>
    <w:rsid w:val="00984EE4"/>
    <w:rsid w:val="0099354F"/>
    <w:rsid w:val="009B3444"/>
    <w:rsid w:val="009B5AF1"/>
    <w:rsid w:val="009B5DCD"/>
    <w:rsid w:val="009D1275"/>
    <w:rsid w:val="009D6B02"/>
    <w:rsid w:val="009D6E3D"/>
    <w:rsid w:val="009F0808"/>
    <w:rsid w:val="00A14F1D"/>
    <w:rsid w:val="00A1703F"/>
    <w:rsid w:val="00A23DCD"/>
    <w:rsid w:val="00A63339"/>
    <w:rsid w:val="00A90F41"/>
    <w:rsid w:val="00A94441"/>
    <w:rsid w:val="00A9600A"/>
    <w:rsid w:val="00A96C80"/>
    <w:rsid w:val="00AA0ABF"/>
    <w:rsid w:val="00AA27C2"/>
    <w:rsid w:val="00AC526C"/>
    <w:rsid w:val="00AD4979"/>
    <w:rsid w:val="00AD6322"/>
    <w:rsid w:val="00AD78B1"/>
    <w:rsid w:val="00AF0B91"/>
    <w:rsid w:val="00B173D7"/>
    <w:rsid w:val="00B33139"/>
    <w:rsid w:val="00B5129B"/>
    <w:rsid w:val="00B56376"/>
    <w:rsid w:val="00B606B7"/>
    <w:rsid w:val="00B63B79"/>
    <w:rsid w:val="00B77FC0"/>
    <w:rsid w:val="00B9422A"/>
    <w:rsid w:val="00BB052D"/>
    <w:rsid w:val="00BB1F92"/>
    <w:rsid w:val="00BB5B7F"/>
    <w:rsid w:val="00BD2F16"/>
    <w:rsid w:val="00BD7CD4"/>
    <w:rsid w:val="00BE448A"/>
    <w:rsid w:val="00BE531D"/>
    <w:rsid w:val="00BF3D60"/>
    <w:rsid w:val="00BF4562"/>
    <w:rsid w:val="00BF5FCB"/>
    <w:rsid w:val="00C16B93"/>
    <w:rsid w:val="00C2210E"/>
    <w:rsid w:val="00C2524E"/>
    <w:rsid w:val="00C32802"/>
    <w:rsid w:val="00C40B0B"/>
    <w:rsid w:val="00C47760"/>
    <w:rsid w:val="00C50F51"/>
    <w:rsid w:val="00C60105"/>
    <w:rsid w:val="00C623BF"/>
    <w:rsid w:val="00C70D59"/>
    <w:rsid w:val="00C7432F"/>
    <w:rsid w:val="00C77473"/>
    <w:rsid w:val="00CA2CF3"/>
    <w:rsid w:val="00CB519E"/>
    <w:rsid w:val="00CC5B37"/>
    <w:rsid w:val="00CD2ED3"/>
    <w:rsid w:val="00CD3C62"/>
    <w:rsid w:val="00CE785D"/>
    <w:rsid w:val="00CF021B"/>
    <w:rsid w:val="00CF07BE"/>
    <w:rsid w:val="00CF67CB"/>
    <w:rsid w:val="00D028FF"/>
    <w:rsid w:val="00D1470E"/>
    <w:rsid w:val="00D20AA4"/>
    <w:rsid w:val="00D31924"/>
    <w:rsid w:val="00D434AF"/>
    <w:rsid w:val="00D54B5A"/>
    <w:rsid w:val="00D54E2D"/>
    <w:rsid w:val="00D61BB7"/>
    <w:rsid w:val="00D7165D"/>
    <w:rsid w:val="00D75705"/>
    <w:rsid w:val="00D961D6"/>
    <w:rsid w:val="00D97B17"/>
    <w:rsid w:val="00DA1A4A"/>
    <w:rsid w:val="00DA405F"/>
    <w:rsid w:val="00DC1E7E"/>
    <w:rsid w:val="00DC60D5"/>
    <w:rsid w:val="00DC7A5F"/>
    <w:rsid w:val="00DD6A66"/>
    <w:rsid w:val="00DE6450"/>
    <w:rsid w:val="00DF1CF0"/>
    <w:rsid w:val="00E04C73"/>
    <w:rsid w:val="00E079A3"/>
    <w:rsid w:val="00E15D7D"/>
    <w:rsid w:val="00E17234"/>
    <w:rsid w:val="00E261F5"/>
    <w:rsid w:val="00E37A2E"/>
    <w:rsid w:val="00E6111E"/>
    <w:rsid w:val="00E616D0"/>
    <w:rsid w:val="00E65C07"/>
    <w:rsid w:val="00E8225E"/>
    <w:rsid w:val="00E90547"/>
    <w:rsid w:val="00E970B0"/>
    <w:rsid w:val="00EA1656"/>
    <w:rsid w:val="00EA1819"/>
    <w:rsid w:val="00EA75EB"/>
    <w:rsid w:val="00EB646E"/>
    <w:rsid w:val="00EC6F5D"/>
    <w:rsid w:val="00EF1640"/>
    <w:rsid w:val="00EF1FBD"/>
    <w:rsid w:val="00F07C1D"/>
    <w:rsid w:val="00F07DDF"/>
    <w:rsid w:val="00F16256"/>
    <w:rsid w:val="00F231E8"/>
    <w:rsid w:val="00F24F10"/>
    <w:rsid w:val="00F33544"/>
    <w:rsid w:val="00F35ACF"/>
    <w:rsid w:val="00F44212"/>
    <w:rsid w:val="00F6236A"/>
    <w:rsid w:val="00F624BD"/>
    <w:rsid w:val="00F62A5E"/>
    <w:rsid w:val="00F74A39"/>
    <w:rsid w:val="00F85203"/>
    <w:rsid w:val="00F92676"/>
    <w:rsid w:val="00F94262"/>
    <w:rsid w:val="00F979A8"/>
    <w:rsid w:val="00FA1B93"/>
    <w:rsid w:val="00FA5551"/>
    <w:rsid w:val="00FA7C7A"/>
    <w:rsid w:val="00FC4C90"/>
    <w:rsid w:val="00FD213B"/>
    <w:rsid w:val="00FD3CE8"/>
    <w:rsid w:val="00FE268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uiPriority="99"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unhideWhenUsed="0"/>
    <w:lsdException w:name="footer" w:semiHidden="0" w:uiPriority="99" w:unhideWhenUsed="0"/>
    <w:lsdException w:name="index heading" w:uiPriority="99"/>
    <w:lsdException w:name="caption" w:uiPriority="35" w:qFormat="1"/>
    <w:lsdException w:name="table of figures" w:uiPriority="99"/>
    <w:lsdException w:name="footnote reference" w:uiPriority="99"/>
    <w:lsdException w:name="line number" w:semiHidden="0" w:unhideWhenUsed="0"/>
    <w:lsdException w:name="endnote reference" w:uiPriority="99"/>
    <w:lsdException w:name="endnote text" w:uiPriority="99"/>
    <w:lsdException w:name="table of authorities" w:uiPriority="99"/>
    <w:lsdException w:name="macro" w:uiPriority="99"/>
    <w:lsdException w:name="toa heading" w:uiPriority="99"/>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qFormat="1"/>
    <w:lsdException w:name="Default Paragraph Font" w:uiPriority="1"/>
    <w:lsdException w:name="Body Text" w:uiPriority="99"/>
    <w:lsdException w:name="Body Text Indent" w:uiPriority="99"/>
    <w:lsdException w:name="List Continue" w:semiHidden="0" w:unhideWhenUsed="0"/>
    <w:lsdException w:name="List Continue 2" w:semiHidden="0" w:unhideWhenUsed="0"/>
    <w:lsdException w:name="Subtitle" w:unhideWhenUsed="0" w:qFormat="1"/>
    <w:lsdException w:name="Body Text 2" w:uiPriority="99"/>
    <w:lsdException w:name="Body Text 3" w:uiPriority="99"/>
    <w:lsdException w:name="Body Text Indent 2" w:uiPriority="99"/>
    <w:lsdException w:name="Body Text Indent 3" w:uiPriority="99"/>
    <w:lsdException w:name="Hyperlink" w:uiPriority="99"/>
    <w:lsdException w:name="Strong" w:uiPriority="22" w:unhideWhenUsed="0" w:qFormat="1"/>
    <w:lsdException w:name="Emphasis" w:uiPriority="2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515869"/>
    <w:pPr>
      <w:spacing w:line="240" w:lineRule="exact"/>
    </w:pPr>
    <w:rPr>
      <w:rFonts w:ascii="Times New Roman" w:hAnsi="Times New Roman" w:cs="Times New Roman"/>
      <w:spacing w:val="4"/>
      <w:w w:val="103"/>
      <w:kern w:val="14"/>
      <w:szCs w:val="22"/>
      <w:lang w:val="ru-RU"/>
    </w:rPr>
  </w:style>
  <w:style w:type="paragraph" w:styleId="Heading1">
    <w:name w:val="heading 1"/>
    <w:aliases w:val="Table_G"/>
    <w:basedOn w:val="Normal"/>
    <w:next w:val="Normal"/>
    <w:link w:val="Heading1Char"/>
    <w:uiPriority w:val="99"/>
    <w:qFormat/>
    <w:rsid w:val="0088396E"/>
    <w:pPr>
      <w:keepNext/>
      <w:numPr>
        <w:numId w:val="8"/>
      </w:numPr>
      <w:spacing w:before="240" w:after="60"/>
      <w:outlineLvl w:val="0"/>
    </w:pPr>
    <w:rPr>
      <w:rFonts w:ascii="Arial" w:eastAsia="SimSun" w:hAnsi="Arial"/>
      <w:b/>
      <w:bCs/>
      <w:sz w:val="32"/>
      <w:szCs w:val="28"/>
      <w:lang/>
    </w:rPr>
  </w:style>
  <w:style w:type="paragraph" w:styleId="Heading2">
    <w:name w:val="heading 2"/>
    <w:basedOn w:val="Normal"/>
    <w:next w:val="Normal"/>
    <w:link w:val="Heading2Char"/>
    <w:uiPriority w:val="99"/>
    <w:qFormat/>
    <w:rsid w:val="0088396E"/>
    <w:pPr>
      <w:keepNext/>
      <w:numPr>
        <w:ilvl w:val="1"/>
        <w:numId w:val="8"/>
      </w:numPr>
      <w:spacing w:before="240" w:after="60"/>
      <w:outlineLvl w:val="1"/>
    </w:pPr>
    <w:rPr>
      <w:rFonts w:ascii="Arial" w:eastAsia="SimSun" w:hAnsi="Arial"/>
      <w:b/>
      <w:bCs/>
      <w:i/>
      <w:sz w:val="28"/>
      <w:szCs w:val="26"/>
      <w:lang/>
    </w:rPr>
  </w:style>
  <w:style w:type="paragraph" w:styleId="Heading3">
    <w:name w:val="heading 3"/>
    <w:basedOn w:val="Normal"/>
    <w:next w:val="Normal"/>
    <w:link w:val="Heading3Char"/>
    <w:uiPriority w:val="99"/>
    <w:qFormat/>
    <w:rsid w:val="0071210D"/>
    <w:pPr>
      <w:keepNext/>
      <w:numPr>
        <w:ilvl w:val="2"/>
        <w:numId w:val="8"/>
      </w:numPr>
      <w:spacing w:before="240" w:after="60"/>
      <w:outlineLvl w:val="2"/>
    </w:pPr>
    <w:rPr>
      <w:rFonts w:ascii="Arial" w:eastAsia="SimSun" w:hAnsi="Arial"/>
      <w:b/>
      <w:bCs/>
      <w:sz w:val="26"/>
      <w:lang/>
    </w:rPr>
  </w:style>
  <w:style w:type="paragraph" w:styleId="Heading4">
    <w:name w:val="heading 4"/>
    <w:basedOn w:val="Normal"/>
    <w:next w:val="Normal"/>
    <w:link w:val="Heading4Char"/>
    <w:uiPriority w:val="99"/>
    <w:qFormat/>
    <w:rsid w:val="0017565C"/>
    <w:pPr>
      <w:numPr>
        <w:ilvl w:val="3"/>
        <w:numId w:val="8"/>
      </w:numPr>
      <w:suppressAutoHyphens/>
      <w:spacing w:line="240" w:lineRule="auto"/>
      <w:ind w:left="864" w:hanging="144"/>
      <w:outlineLvl w:val="3"/>
    </w:pPr>
    <w:rPr>
      <w:rFonts w:eastAsia="Times New Roman"/>
      <w:spacing w:val="0"/>
      <w:w w:val="100"/>
      <w:kern w:val="0"/>
      <w:szCs w:val="20"/>
      <w:lang/>
    </w:rPr>
  </w:style>
  <w:style w:type="paragraph" w:styleId="Heading5">
    <w:name w:val="heading 5"/>
    <w:basedOn w:val="Normal"/>
    <w:next w:val="Normal"/>
    <w:link w:val="Heading5Char"/>
    <w:uiPriority w:val="99"/>
    <w:qFormat/>
    <w:rsid w:val="0017565C"/>
    <w:pPr>
      <w:numPr>
        <w:ilvl w:val="4"/>
        <w:numId w:val="8"/>
      </w:numPr>
      <w:suppressAutoHyphens/>
      <w:spacing w:line="240" w:lineRule="auto"/>
      <w:ind w:left="1008" w:hanging="432"/>
      <w:outlineLvl w:val="4"/>
    </w:pPr>
    <w:rPr>
      <w:rFonts w:eastAsia="Times New Roman"/>
      <w:spacing w:val="0"/>
      <w:w w:val="100"/>
      <w:kern w:val="0"/>
      <w:szCs w:val="20"/>
      <w:lang w:val="en-GB"/>
    </w:rPr>
  </w:style>
  <w:style w:type="paragraph" w:styleId="Heading6">
    <w:name w:val="heading 6"/>
    <w:basedOn w:val="Normal"/>
    <w:next w:val="Normal"/>
    <w:link w:val="Heading6Char"/>
    <w:uiPriority w:val="99"/>
    <w:qFormat/>
    <w:rsid w:val="0017565C"/>
    <w:pPr>
      <w:numPr>
        <w:ilvl w:val="5"/>
        <w:numId w:val="8"/>
      </w:numPr>
      <w:suppressAutoHyphens/>
      <w:spacing w:line="240" w:lineRule="auto"/>
      <w:ind w:left="1152" w:hanging="432"/>
      <w:outlineLvl w:val="5"/>
    </w:pPr>
    <w:rPr>
      <w:rFonts w:eastAsia="Times New Roman"/>
      <w:spacing w:val="0"/>
      <w:w w:val="100"/>
      <w:kern w:val="0"/>
      <w:szCs w:val="20"/>
      <w:lang/>
    </w:rPr>
  </w:style>
  <w:style w:type="paragraph" w:styleId="Heading7">
    <w:name w:val="heading 7"/>
    <w:basedOn w:val="Normal"/>
    <w:next w:val="Normal"/>
    <w:link w:val="Heading7Char"/>
    <w:uiPriority w:val="99"/>
    <w:qFormat/>
    <w:rsid w:val="0017565C"/>
    <w:pPr>
      <w:numPr>
        <w:ilvl w:val="6"/>
        <w:numId w:val="8"/>
      </w:numPr>
      <w:suppressAutoHyphens/>
      <w:spacing w:line="240" w:lineRule="auto"/>
      <w:ind w:left="1296" w:hanging="288"/>
      <w:outlineLvl w:val="6"/>
    </w:pPr>
    <w:rPr>
      <w:rFonts w:eastAsia="Times New Roman"/>
      <w:spacing w:val="0"/>
      <w:w w:val="100"/>
      <w:kern w:val="0"/>
      <w:szCs w:val="20"/>
      <w:lang/>
    </w:rPr>
  </w:style>
  <w:style w:type="paragraph" w:styleId="Heading8">
    <w:name w:val="heading 8"/>
    <w:basedOn w:val="Normal"/>
    <w:next w:val="Normal"/>
    <w:link w:val="Heading8Char"/>
    <w:uiPriority w:val="99"/>
    <w:qFormat/>
    <w:rsid w:val="0017565C"/>
    <w:pPr>
      <w:numPr>
        <w:ilvl w:val="7"/>
        <w:numId w:val="8"/>
      </w:numPr>
      <w:suppressAutoHyphens/>
      <w:spacing w:line="240" w:lineRule="auto"/>
      <w:ind w:left="1440" w:hanging="432"/>
      <w:outlineLvl w:val="7"/>
    </w:pPr>
    <w:rPr>
      <w:rFonts w:eastAsia="Times New Roman"/>
      <w:spacing w:val="0"/>
      <w:w w:val="100"/>
      <w:kern w:val="0"/>
      <w:szCs w:val="20"/>
      <w:lang w:val="en-GB"/>
    </w:rPr>
  </w:style>
  <w:style w:type="paragraph" w:styleId="Heading9">
    <w:name w:val="heading 9"/>
    <w:basedOn w:val="Normal"/>
    <w:next w:val="Normal"/>
    <w:link w:val="Heading9Char"/>
    <w:uiPriority w:val="99"/>
    <w:qFormat/>
    <w:rsid w:val="0017565C"/>
    <w:pPr>
      <w:numPr>
        <w:ilvl w:val="8"/>
        <w:numId w:val="8"/>
      </w:numPr>
      <w:suppressAutoHyphens/>
      <w:spacing w:line="240" w:lineRule="auto"/>
      <w:ind w:left="1584" w:hanging="144"/>
      <w:outlineLvl w:val="8"/>
    </w:pPr>
    <w:rPr>
      <w:rFonts w:eastAsia="Times New Roman"/>
      <w:spacing w:val="0"/>
      <w:w w:val="100"/>
      <w:kern w:val="0"/>
      <w:szCs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rPr>
      <w:rFonts w:ascii="Times New Roman" w:hAnsi="Times New Roman"/>
      <w:spacing w:val="4"/>
      <w:w w:val="103"/>
      <w:kern w:val="14"/>
      <w:szCs w:val="22"/>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SingleTxt"/>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SingleTxt"/>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aliases w:val="3_G"/>
    <w:basedOn w:val="Normal"/>
    <w:link w:val="FooterChar"/>
    <w:uiPriority w:val="99"/>
    <w:unhideWhenUsed/>
    <w:rsid w:val="0056579C"/>
    <w:pPr>
      <w:tabs>
        <w:tab w:val="center" w:pos="4320"/>
        <w:tab w:val="right" w:pos="8640"/>
      </w:tabs>
      <w:spacing w:line="240" w:lineRule="auto"/>
    </w:pPr>
    <w:rPr>
      <w:b/>
      <w:spacing w:val="0"/>
      <w:w w:val="100"/>
      <w:kern w:val="0"/>
      <w:sz w:val="17"/>
      <w:szCs w:val="20"/>
      <w:lang/>
    </w:rPr>
  </w:style>
  <w:style w:type="character" w:customStyle="1" w:styleId="FooterChar">
    <w:name w:val="Footer Char"/>
    <w:aliases w:val="3_G Char"/>
    <w:link w:val="Footer"/>
    <w:uiPriority w:val="99"/>
    <w:rsid w:val="00BE531D"/>
    <w:rPr>
      <w:rFonts w:ascii="Times New Roman" w:hAnsi="Times New Roman"/>
      <w:b/>
      <w:sz w:val="17"/>
      <w:lang w:val="ru-RU"/>
    </w:rPr>
  </w:style>
  <w:style w:type="paragraph" w:styleId="Header">
    <w:name w:val="header"/>
    <w:aliases w:val="6_G"/>
    <w:basedOn w:val="Normal"/>
    <w:link w:val="HeaderChar"/>
    <w:uiPriority w:val="99"/>
    <w:rsid w:val="0056579C"/>
    <w:pPr>
      <w:tabs>
        <w:tab w:val="center" w:pos="4320"/>
        <w:tab w:val="right" w:pos="8640"/>
      </w:tabs>
      <w:spacing w:line="240" w:lineRule="auto"/>
    </w:pPr>
    <w:rPr>
      <w:spacing w:val="0"/>
      <w:w w:val="100"/>
      <w:kern w:val="0"/>
      <w:sz w:val="17"/>
      <w:szCs w:val="20"/>
      <w:lang/>
    </w:rPr>
  </w:style>
  <w:style w:type="character" w:customStyle="1" w:styleId="HeaderChar">
    <w:name w:val="Header Char"/>
    <w:aliases w:val="6_G Char"/>
    <w:link w:val="Header"/>
    <w:uiPriority w:val="99"/>
    <w:rsid w:val="00BE531D"/>
    <w:rPr>
      <w:rFonts w:ascii="Times New Roman" w:hAnsi="Times New Roman"/>
      <w:sz w:val="17"/>
      <w:lang w:val="ru-RU"/>
    </w:rPr>
  </w:style>
  <w:style w:type="character" w:customStyle="1" w:styleId="Heading1Char">
    <w:name w:val="Heading 1 Char"/>
    <w:aliases w:val="Table_G Char"/>
    <w:link w:val="Heading1"/>
    <w:uiPriority w:val="99"/>
    <w:rsid w:val="0088396E"/>
    <w:rPr>
      <w:rFonts w:ascii="Arial" w:eastAsia="SimSun" w:hAnsi="Arial" w:cs="Times New Roman"/>
      <w:b/>
      <w:bCs/>
      <w:spacing w:val="4"/>
      <w:w w:val="103"/>
      <w:kern w:val="14"/>
      <w:sz w:val="32"/>
      <w:szCs w:val="28"/>
      <w:lang w:val="ru-RU"/>
    </w:rPr>
  </w:style>
  <w:style w:type="character" w:customStyle="1" w:styleId="Heading2Char">
    <w:name w:val="Heading 2 Char"/>
    <w:link w:val="Heading2"/>
    <w:uiPriority w:val="99"/>
    <w:rsid w:val="0088396E"/>
    <w:rPr>
      <w:rFonts w:ascii="Arial" w:eastAsia="SimSun" w:hAnsi="Arial" w:cs="Times New Roman"/>
      <w:b/>
      <w:bCs/>
      <w:i/>
      <w:spacing w:val="4"/>
      <w:w w:val="103"/>
      <w:kern w:val="14"/>
      <w:sz w:val="28"/>
      <w:szCs w:val="26"/>
      <w:lang w:val="ru-RU"/>
    </w:rPr>
  </w:style>
  <w:style w:type="character" w:customStyle="1" w:styleId="Heading3Char">
    <w:name w:val="Heading 3 Char"/>
    <w:link w:val="Heading3"/>
    <w:uiPriority w:val="99"/>
    <w:rsid w:val="0071210D"/>
    <w:rPr>
      <w:rFonts w:ascii="Arial" w:eastAsia="SimSun" w:hAnsi="Arial" w:cs="Times New Roman"/>
      <w:b/>
      <w:bCs/>
      <w:spacing w:val="4"/>
      <w:w w:val="103"/>
      <w:kern w:val="14"/>
      <w:sz w:val="26"/>
      <w:szCs w:val="22"/>
      <w:lang w:val="ru-RU"/>
    </w:rPr>
  </w:style>
  <w:style w:type="paragraph" w:styleId="ListContinue">
    <w:name w:val="List Continue"/>
    <w:basedOn w:val="Normal"/>
    <w:semiHidden/>
    <w:rsid w:val="00DA1A4A"/>
    <w:pPr>
      <w:spacing w:after="120"/>
      <w:ind w:left="360"/>
      <w:contextualSpacing/>
    </w:pPr>
  </w:style>
  <w:style w:type="paragraph" w:styleId="ListContinue2">
    <w:name w:val="List Continue 2"/>
    <w:basedOn w:val="Normal"/>
    <w:next w:val="Normal"/>
    <w:rsid w:val="00DA1A4A"/>
    <w:pPr>
      <w:numPr>
        <w:numId w:val="1"/>
      </w:numPr>
      <w:tabs>
        <w:tab w:val="left" w:pos="792"/>
      </w:tabs>
      <w:spacing w:after="120"/>
    </w:pPr>
  </w:style>
  <w:style w:type="paragraph" w:styleId="ListNumber">
    <w:name w:val="List Number"/>
    <w:basedOn w:val="H1"/>
    <w:next w:val="Normal"/>
    <w:rsid w:val="00DA1A4A"/>
    <w:pPr>
      <w:numPr>
        <w:numId w:val="2"/>
      </w:numPr>
      <w:contextualSpacing/>
    </w:pPr>
  </w:style>
  <w:style w:type="paragraph" w:styleId="ListNumber2">
    <w:name w:val="List Number 2"/>
    <w:basedOn w:val="H23"/>
    <w:next w:val="Normal"/>
    <w:rsid w:val="00004756"/>
    <w:pPr>
      <w:numPr>
        <w:numId w:val="3"/>
      </w:numPr>
      <w:tabs>
        <w:tab w:val="clear" w:pos="720"/>
        <w:tab w:val="left" w:pos="648"/>
      </w:tabs>
      <w:ind w:left="648"/>
      <w:contextualSpacing/>
    </w:pPr>
  </w:style>
  <w:style w:type="paragraph" w:styleId="ListNumber3">
    <w:name w:val="List Number 3"/>
    <w:basedOn w:val="H23"/>
    <w:next w:val="Normal"/>
    <w:rsid w:val="00004756"/>
    <w:pPr>
      <w:numPr>
        <w:numId w:val="4"/>
      </w:numPr>
      <w:tabs>
        <w:tab w:val="clear" w:pos="1080"/>
        <w:tab w:val="left" w:pos="922"/>
      </w:tabs>
      <w:ind w:left="922"/>
      <w:contextualSpacing/>
    </w:pPr>
  </w:style>
  <w:style w:type="paragraph" w:styleId="ListNumber4">
    <w:name w:val="List Number 4"/>
    <w:basedOn w:val="Normal"/>
    <w:rsid w:val="00004756"/>
    <w:pPr>
      <w:keepNext/>
      <w:keepLines/>
      <w:numPr>
        <w:numId w:val="5"/>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rsid w:val="00277697"/>
    <w:pPr>
      <w:numPr>
        <w:numId w:val="6"/>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aliases w:val="Fußnotentext Char,Fußnotentext Char1 CharChar,fn,footnote text,5_G,Char,Footnote Text Blue,EUMC_Lábjegyzetszöveg + 13 pt,Félkövér,Dolt,Középre zárt Char,Középre zárt Char Char,Középre zárt,Märk,Footnote Text Char1,Footnote Text Char Char,f"/>
    <w:basedOn w:val="Normal"/>
    <w:link w:val="FootnoteTextChar"/>
    <w:unhideWhenUsed/>
    <w:rsid w:val="00CF07BE"/>
    <w:pPr>
      <w:suppressAutoHyphens/>
      <w:spacing w:line="210" w:lineRule="exact"/>
      <w:ind w:left="475" w:hanging="475"/>
    </w:pPr>
    <w:rPr>
      <w:spacing w:val="5"/>
      <w:w w:val="104"/>
      <w:sz w:val="17"/>
      <w:szCs w:val="20"/>
      <w:lang/>
    </w:rPr>
  </w:style>
  <w:style w:type="character" w:customStyle="1" w:styleId="FootnoteTextChar">
    <w:name w:val="Footnote Text Char"/>
    <w:aliases w:val="Fußnotentext Char Char,Fußnotentext Char1 CharChar Char,fn Char,footnote text Char,5_G Char,Char Char,Footnote Text Blue Char,EUMC_Lábjegyzetszöveg + 13 pt Char,Félkövér Char,Dolt Char,Középre zárt Char Char1,Középre zárt Char1,f Char"/>
    <w:link w:val="FootnoteText"/>
    <w:rsid w:val="00CF07BE"/>
    <w:rPr>
      <w:rFonts w:ascii="Times New Roman" w:hAnsi="Times New Roman"/>
      <w:spacing w:val="5"/>
      <w:w w:val="104"/>
      <w:kern w:val="14"/>
      <w:sz w:val="17"/>
      <w:szCs w:val="20"/>
      <w:lang w:val="ru-RU"/>
    </w:rPr>
  </w:style>
  <w:style w:type="character" w:styleId="FootnoteReference">
    <w:name w:val="footnote reference"/>
    <w:aliases w:val="Ref,de nota al pie,4_G,16 Point,Superscript 6 Point, Char Char, Carattere Char1, Carattere Char Char Carattere Carattere Char Char,ftref, BVI fnr Car Char Char Char Char Char Char Char Char Char Char,Carattere Char1,BVI fnr"/>
    <w:uiPriority w:val="99"/>
    <w:unhideWhenUsed/>
    <w:rsid w:val="00EC6F5D"/>
    <w:rPr>
      <w:spacing w:val="-5"/>
      <w:w w:val="130"/>
      <w:position w:val="-4"/>
      <w:vertAlign w:val="superscript"/>
    </w:rPr>
  </w:style>
  <w:style w:type="paragraph" w:styleId="EndnoteText">
    <w:name w:val="endnote text"/>
    <w:aliases w:val="2_G"/>
    <w:basedOn w:val="Normal"/>
    <w:link w:val="EndnoteTextChar"/>
    <w:uiPriority w:val="99"/>
    <w:unhideWhenUsed/>
    <w:rsid w:val="00515869"/>
    <w:pPr>
      <w:suppressAutoHyphens/>
      <w:spacing w:line="240" w:lineRule="auto"/>
    </w:pPr>
    <w:rPr>
      <w:spacing w:val="5"/>
      <w:w w:val="104"/>
      <w:szCs w:val="20"/>
      <w:lang/>
    </w:rPr>
  </w:style>
  <w:style w:type="character" w:customStyle="1" w:styleId="EndnoteTextChar">
    <w:name w:val="Endnote Text Char"/>
    <w:aliases w:val="2_G Char"/>
    <w:link w:val="EndnoteText"/>
    <w:uiPriority w:val="99"/>
    <w:rsid w:val="00515869"/>
    <w:rPr>
      <w:rFonts w:ascii="Times New Roman" w:hAnsi="Times New Roman"/>
      <w:spacing w:val="5"/>
      <w:w w:val="104"/>
      <w:kern w:val="14"/>
      <w:sz w:val="20"/>
      <w:szCs w:val="20"/>
      <w:lang w:val="ru-RU"/>
    </w:rPr>
  </w:style>
  <w:style w:type="character" w:styleId="CommentReference">
    <w:name w:val="annotation reference"/>
    <w:semiHidden/>
    <w:unhideWhenUsed/>
    <w:rsid w:val="000C3F3C"/>
    <w:rPr>
      <w:sz w:val="16"/>
      <w:szCs w:val="16"/>
    </w:rPr>
  </w:style>
  <w:style w:type="paragraph" w:styleId="CommentText">
    <w:name w:val="annotation text"/>
    <w:basedOn w:val="Normal"/>
    <w:link w:val="CommentTextChar"/>
    <w:semiHidden/>
    <w:unhideWhenUsed/>
    <w:rsid w:val="000C3F3C"/>
    <w:rPr>
      <w:szCs w:val="20"/>
      <w:lang/>
    </w:rPr>
  </w:style>
  <w:style w:type="character" w:customStyle="1" w:styleId="CommentTextChar">
    <w:name w:val="Comment Text Char"/>
    <w:link w:val="CommentText"/>
    <w:semiHidden/>
    <w:rsid w:val="000C3F3C"/>
    <w:rPr>
      <w:rFonts w:ascii="Times New Roman" w:hAnsi="Times New Roman" w:cs="Times New Roman"/>
      <w:spacing w:val="4"/>
      <w:w w:val="103"/>
      <w:kern w:val="14"/>
      <w:lang w:val="ru-RU"/>
    </w:rPr>
  </w:style>
  <w:style w:type="paragraph" w:styleId="CommentSubject">
    <w:name w:val="annotation subject"/>
    <w:basedOn w:val="CommentText"/>
    <w:next w:val="CommentText"/>
    <w:link w:val="CommentSubjectChar"/>
    <w:uiPriority w:val="99"/>
    <w:semiHidden/>
    <w:unhideWhenUsed/>
    <w:rsid w:val="000C3F3C"/>
    <w:rPr>
      <w:b/>
      <w:bCs/>
    </w:rPr>
  </w:style>
  <w:style w:type="character" w:customStyle="1" w:styleId="CommentSubjectChar">
    <w:name w:val="Comment Subject Char"/>
    <w:link w:val="CommentSubject"/>
    <w:uiPriority w:val="99"/>
    <w:semiHidden/>
    <w:rsid w:val="000C3F3C"/>
    <w:rPr>
      <w:rFonts w:ascii="Times New Roman" w:hAnsi="Times New Roman" w:cs="Times New Roman"/>
      <w:b/>
      <w:bCs/>
      <w:spacing w:val="4"/>
      <w:w w:val="103"/>
      <w:kern w:val="14"/>
      <w:lang w:val="ru-RU"/>
    </w:rPr>
  </w:style>
  <w:style w:type="character" w:customStyle="1" w:styleId="Heading4Char">
    <w:name w:val="Heading 4 Char"/>
    <w:link w:val="Heading4"/>
    <w:uiPriority w:val="99"/>
    <w:rsid w:val="0017565C"/>
    <w:rPr>
      <w:rFonts w:ascii="Times New Roman" w:eastAsia="Times New Roman" w:hAnsi="Times New Roman" w:cs="Times New Roman"/>
      <w:lang/>
    </w:rPr>
  </w:style>
  <w:style w:type="character" w:customStyle="1" w:styleId="Heading5Char">
    <w:name w:val="Heading 5 Char"/>
    <w:link w:val="Heading5"/>
    <w:uiPriority w:val="99"/>
    <w:rsid w:val="0017565C"/>
    <w:rPr>
      <w:rFonts w:ascii="Times New Roman" w:eastAsia="Times New Roman" w:hAnsi="Times New Roman" w:cs="Times New Roman"/>
      <w:lang w:val="en-GB"/>
    </w:rPr>
  </w:style>
  <w:style w:type="character" w:customStyle="1" w:styleId="Heading6Char">
    <w:name w:val="Heading 6 Char"/>
    <w:link w:val="Heading6"/>
    <w:uiPriority w:val="99"/>
    <w:rsid w:val="0017565C"/>
    <w:rPr>
      <w:rFonts w:ascii="Times New Roman" w:eastAsia="Times New Roman" w:hAnsi="Times New Roman" w:cs="Times New Roman"/>
      <w:lang/>
    </w:rPr>
  </w:style>
  <w:style w:type="character" w:customStyle="1" w:styleId="Heading7Char">
    <w:name w:val="Heading 7 Char"/>
    <w:link w:val="Heading7"/>
    <w:uiPriority w:val="99"/>
    <w:rsid w:val="0017565C"/>
    <w:rPr>
      <w:rFonts w:ascii="Times New Roman" w:eastAsia="Times New Roman" w:hAnsi="Times New Roman" w:cs="Times New Roman"/>
      <w:lang/>
    </w:rPr>
  </w:style>
  <w:style w:type="character" w:customStyle="1" w:styleId="Heading8Char">
    <w:name w:val="Heading 8 Char"/>
    <w:link w:val="Heading8"/>
    <w:uiPriority w:val="99"/>
    <w:rsid w:val="0017565C"/>
    <w:rPr>
      <w:rFonts w:ascii="Times New Roman" w:eastAsia="Times New Roman" w:hAnsi="Times New Roman" w:cs="Times New Roman"/>
      <w:lang w:val="en-GB"/>
    </w:rPr>
  </w:style>
  <w:style w:type="character" w:customStyle="1" w:styleId="Heading9Char">
    <w:name w:val="Heading 9 Char"/>
    <w:link w:val="Heading9"/>
    <w:uiPriority w:val="99"/>
    <w:rsid w:val="0017565C"/>
    <w:rPr>
      <w:rFonts w:ascii="Times New Roman" w:eastAsia="Times New Roman" w:hAnsi="Times New Roman" w:cs="Times New Roman"/>
      <w:lang w:val="en-GB"/>
    </w:rPr>
  </w:style>
  <w:style w:type="character" w:styleId="EndnoteReference">
    <w:name w:val="endnote reference"/>
    <w:aliases w:val="1_G"/>
    <w:uiPriority w:val="99"/>
    <w:rsid w:val="0017565C"/>
    <w:rPr>
      <w:spacing w:val="-5"/>
      <w:w w:val="130"/>
      <w:position w:val="-4"/>
      <w:vertAlign w:val="superscript"/>
    </w:rPr>
  </w:style>
  <w:style w:type="character" w:styleId="LineNumber">
    <w:name w:val="line number"/>
    <w:rsid w:val="0017565C"/>
    <w:rPr>
      <w:sz w:val="14"/>
    </w:rPr>
  </w:style>
  <w:style w:type="character" w:styleId="Hyperlink">
    <w:name w:val="Hyperlink"/>
    <w:uiPriority w:val="99"/>
    <w:rsid w:val="0017565C"/>
    <w:rPr>
      <w:color w:val="0000FF"/>
      <w:u w:val="none"/>
      <w:lang w:val="ru-RU" w:eastAsia="ru-RU"/>
    </w:rPr>
  </w:style>
  <w:style w:type="paragraph" w:styleId="ListBullet2">
    <w:name w:val="List Bullet 2"/>
    <w:basedOn w:val="Normal"/>
    <w:semiHidden/>
    <w:rsid w:val="0017565C"/>
    <w:pPr>
      <w:numPr>
        <w:numId w:val="7"/>
      </w:numPr>
      <w:suppressAutoHyphens/>
      <w:spacing w:line="240" w:lineRule="atLeast"/>
    </w:pPr>
    <w:rPr>
      <w:rFonts w:eastAsia="Times New Roman"/>
      <w:spacing w:val="0"/>
      <w:w w:val="100"/>
      <w:kern w:val="0"/>
      <w:szCs w:val="20"/>
      <w:lang w:eastAsia="ru-RU"/>
    </w:rPr>
  </w:style>
  <w:style w:type="paragraph" w:styleId="BalloonText">
    <w:name w:val="Balloon Text"/>
    <w:basedOn w:val="Normal"/>
    <w:link w:val="BalloonTextChar"/>
    <w:uiPriority w:val="99"/>
    <w:rsid w:val="0017565C"/>
    <w:pPr>
      <w:spacing w:line="240" w:lineRule="auto"/>
    </w:pPr>
    <w:rPr>
      <w:rFonts w:ascii="Tahoma" w:eastAsia="Times New Roman" w:hAnsi="Tahoma"/>
      <w:sz w:val="16"/>
      <w:szCs w:val="16"/>
      <w:lang/>
    </w:rPr>
  </w:style>
  <w:style w:type="character" w:customStyle="1" w:styleId="BalloonTextChar">
    <w:name w:val="Balloon Text Char"/>
    <w:link w:val="BalloonText"/>
    <w:uiPriority w:val="99"/>
    <w:rsid w:val="0017565C"/>
    <w:rPr>
      <w:rFonts w:ascii="Tahoma" w:eastAsia="Times New Roman" w:hAnsi="Tahoma" w:cs="Tahoma"/>
      <w:spacing w:val="4"/>
      <w:w w:val="103"/>
      <w:kern w:val="14"/>
      <w:sz w:val="16"/>
      <w:szCs w:val="16"/>
      <w:lang w:val="ru-RU"/>
    </w:rPr>
  </w:style>
  <w:style w:type="paragraph" w:styleId="PlainText">
    <w:name w:val="Plain Text"/>
    <w:basedOn w:val="Normal"/>
    <w:link w:val="PlainTextChar"/>
    <w:rsid w:val="0017565C"/>
    <w:pPr>
      <w:spacing w:line="240" w:lineRule="auto"/>
    </w:pPr>
    <w:rPr>
      <w:rFonts w:ascii="Courier New" w:eastAsia="Times New Roman" w:hAnsi="Courier New"/>
      <w:spacing w:val="0"/>
      <w:w w:val="100"/>
      <w:kern w:val="0"/>
      <w:szCs w:val="20"/>
      <w:lang w:eastAsia="en-GB"/>
    </w:rPr>
  </w:style>
  <w:style w:type="character" w:customStyle="1" w:styleId="PlainTextChar">
    <w:name w:val="Plain Text Char"/>
    <w:link w:val="PlainText"/>
    <w:rsid w:val="0017565C"/>
    <w:rPr>
      <w:rFonts w:ascii="Courier New" w:eastAsia="Times New Roman" w:hAnsi="Courier New" w:cs="Times New Roman"/>
      <w:lang w:eastAsia="en-GB"/>
    </w:rPr>
  </w:style>
  <w:style w:type="table" w:styleId="TableGrid">
    <w:name w:val="Table Grid"/>
    <w:basedOn w:val="TableNormal"/>
    <w:uiPriority w:val="59"/>
    <w:rsid w:val="0017565C"/>
    <w:pPr>
      <w:suppressAutoHyphens/>
      <w:spacing w:line="240" w:lineRule="exact"/>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1-Accent21">
    <w:name w:val="Medium Grid 1 - Accent 21"/>
    <w:basedOn w:val="Normal"/>
    <w:qFormat/>
    <w:rsid w:val="0017565C"/>
    <w:pPr>
      <w:spacing w:after="200" w:line="276" w:lineRule="auto"/>
      <w:ind w:left="720"/>
    </w:pPr>
    <w:rPr>
      <w:rFonts w:ascii="Calibri" w:hAnsi="Calibri"/>
      <w:spacing w:val="0"/>
      <w:w w:val="100"/>
      <w:kern w:val="0"/>
      <w:sz w:val="22"/>
      <w:lang w:val="en-GB"/>
    </w:rPr>
  </w:style>
  <w:style w:type="paragraph" w:customStyle="1" w:styleId="MediumList2-Accent21">
    <w:name w:val="Medium List 2 - Accent 21"/>
    <w:hidden/>
    <w:semiHidden/>
    <w:rsid w:val="0017565C"/>
    <w:rPr>
      <w:rFonts w:ascii="Times New Roman" w:eastAsia="Times New Roman" w:hAnsi="Times New Roman" w:cs="Times New Roman"/>
      <w:spacing w:val="4"/>
      <w:w w:val="103"/>
      <w:kern w:val="14"/>
      <w:lang w:val="en-GB"/>
    </w:rPr>
  </w:style>
  <w:style w:type="paragraph" w:customStyle="1" w:styleId="ColorfulList-Accent11">
    <w:name w:val="Colorful List - Accent 11"/>
    <w:basedOn w:val="Normal"/>
    <w:qFormat/>
    <w:rsid w:val="0017565C"/>
    <w:pPr>
      <w:spacing w:after="200" w:line="276" w:lineRule="auto"/>
      <w:ind w:left="720"/>
    </w:pPr>
    <w:rPr>
      <w:rFonts w:ascii="Calibri" w:hAnsi="Calibri"/>
      <w:spacing w:val="0"/>
      <w:w w:val="100"/>
      <w:kern w:val="0"/>
      <w:sz w:val="22"/>
      <w:lang w:val="en-GB"/>
    </w:rPr>
  </w:style>
  <w:style w:type="paragraph" w:customStyle="1" w:styleId="1">
    <w:name w:val="Рецензия1"/>
    <w:hidden/>
    <w:rsid w:val="0017565C"/>
    <w:rPr>
      <w:rFonts w:ascii="Times New Roman" w:eastAsia="Times New Roman" w:hAnsi="Times New Roman" w:cs="Times New Roman"/>
      <w:spacing w:val="4"/>
      <w:w w:val="103"/>
      <w:kern w:val="14"/>
      <w:lang w:val="en-GB"/>
    </w:rPr>
  </w:style>
  <w:style w:type="paragraph" w:customStyle="1" w:styleId="HCh0">
    <w:name w:val="_H_Ch_рус"/>
    <w:basedOn w:val="HCh"/>
    <w:rsid w:val="0017565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ind w:left="1264" w:right="1264" w:hanging="1264"/>
    </w:pPr>
    <w:rPr>
      <w:rFonts w:eastAsia="Times New Roman"/>
      <w:spacing w:val="0"/>
      <w:w w:val="100"/>
      <w:kern w:val="0"/>
      <w:szCs w:val="20"/>
    </w:rPr>
  </w:style>
  <w:style w:type="paragraph" w:customStyle="1" w:styleId="H10">
    <w:name w:val="_H_1_рус"/>
    <w:basedOn w:val="H1"/>
    <w:rsid w:val="0017565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80" w:lineRule="exact"/>
      <w:ind w:left="1264" w:right="1264" w:hanging="1264"/>
    </w:pPr>
    <w:rPr>
      <w:rFonts w:eastAsia="Times New Roman"/>
      <w:spacing w:val="0"/>
      <w:w w:val="100"/>
      <w:kern w:val="0"/>
      <w:szCs w:val="20"/>
    </w:rPr>
  </w:style>
  <w:style w:type="paragraph" w:customStyle="1" w:styleId="H230">
    <w:name w:val="_H_2/3_рус"/>
    <w:basedOn w:val="H23"/>
    <w:rsid w:val="0017565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hanging="1264"/>
    </w:pPr>
    <w:rPr>
      <w:rFonts w:eastAsia="Times New Roman"/>
      <w:spacing w:val="0"/>
      <w:w w:val="100"/>
      <w:kern w:val="0"/>
      <w:szCs w:val="20"/>
    </w:rPr>
  </w:style>
  <w:style w:type="paragraph" w:customStyle="1" w:styleId="HMG">
    <w:name w:val="_ H __M_G"/>
    <w:basedOn w:val="Normal"/>
    <w:next w:val="Normal"/>
    <w:rsid w:val="0017565C"/>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en-GB"/>
    </w:rPr>
  </w:style>
  <w:style w:type="paragraph" w:styleId="TOC1">
    <w:name w:val="toc 1"/>
    <w:basedOn w:val="Normal"/>
    <w:next w:val="Normal"/>
    <w:uiPriority w:val="39"/>
    <w:rsid w:val="0017565C"/>
    <w:pPr>
      <w:tabs>
        <w:tab w:val="right" w:pos="680"/>
        <w:tab w:val="left" w:pos="1134"/>
        <w:tab w:val="right" w:leader="dot" w:pos="9072"/>
        <w:tab w:val="right" w:pos="9639"/>
      </w:tabs>
      <w:spacing w:after="120"/>
    </w:pPr>
    <w:rPr>
      <w:rFonts w:eastAsia="Times New Roman"/>
      <w:spacing w:val="0"/>
      <w:w w:val="100"/>
      <w:kern w:val="0"/>
      <w:szCs w:val="20"/>
    </w:rPr>
  </w:style>
  <w:style w:type="paragraph" w:styleId="TOC2">
    <w:name w:val="toc 2"/>
    <w:basedOn w:val="Normal"/>
    <w:next w:val="Normal"/>
    <w:uiPriority w:val="39"/>
    <w:rsid w:val="0017565C"/>
    <w:pPr>
      <w:tabs>
        <w:tab w:val="right" w:pos="1134"/>
        <w:tab w:val="right" w:leader="dot" w:pos="9072"/>
        <w:tab w:val="right" w:pos="9639"/>
      </w:tabs>
      <w:spacing w:after="120"/>
      <w:ind w:left="1134" w:hanging="454"/>
    </w:pPr>
    <w:rPr>
      <w:rFonts w:eastAsia="Times New Roman"/>
      <w:spacing w:val="0"/>
      <w:w w:val="100"/>
      <w:kern w:val="0"/>
      <w:szCs w:val="20"/>
    </w:rPr>
  </w:style>
  <w:style w:type="paragraph" w:customStyle="1" w:styleId="HChG">
    <w:name w:val="_ H _Ch_G"/>
    <w:basedOn w:val="Normal"/>
    <w:next w:val="Normal"/>
    <w:link w:val="HChGChar"/>
    <w:rsid w:val="0017565C"/>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rPr>
  </w:style>
  <w:style w:type="paragraph" w:customStyle="1" w:styleId="SSG">
    <w:name w:val="__S_S_G"/>
    <w:basedOn w:val="Normal"/>
    <w:next w:val="Normal"/>
    <w:rsid w:val="0017565C"/>
    <w:pPr>
      <w:keepNext/>
      <w:keepLines/>
      <w:suppressAutoHyphens/>
      <w:spacing w:before="240" w:after="240" w:line="300" w:lineRule="exact"/>
      <w:ind w:left="1134" w:right="1134"/>
    </w:pPr>
    <w:rPr>
      <w:rFonts w:eastAsia="Times New Roman"/>
      <w:b/>
      <w:spacing w:val="0"/>
      <w:w w:val="100"/>
      <w:kern w:val="0"/>
      <w:sz w:val="28"/>
      <w:szCs w:val="20"/>
      <w:lang w:val="en-GB"/>
    </w:rPr>
  </w:style>
  <w:style w:type="character" w:customStyle="1" w:styleId="5G">
    <w:name w:val="5_G Знак"/>
    <w:aliases w:val="Char Знак,Footnote Text Blue Знак,EUMC_Lábjegyzetszöveg + 13 pt Знак,Félkövér Знак,Dolt Знак,Középre zárt Char Знак,Középre zárt Char Char Знак,Középre zárt Знак,Märk Знак,Footnote Text Char1 Знак,Footnote Text Char Char Знак,f Знак Знак"/>
    <w:rsid w:val="0017565C"/>
    <w:rPr>
      <w:sz w:val="18"/>
      <w:lang w:eastAsia="en-US"/>
    </w:rPr>
  </w:style>
  <w:style w:type="character" w:customStyle="1" w:styleId="HChGChar">
    <w:name w:val="_ H _Ch_G Char"/>
    <w:link w:val="HChG"/>
    <w:rsid w:val="0017565C"/>
    <w:rPr>
      <w:rFonts w:ascii="Times New Roman" w:eastAsia="Times New Roman" w:hAnsi="Times New Roman" w:cs="Times New Roman"/>
      <w:b/>
      <w:sz w:val="28"/>
      <w:lang/>
    </w:rPr>
  </w:style>
  <w:style w:type="paragraph" w:customStyle="1" w:styleId="SingleTxtG">
    <w:name w:val="_ Single Txt_G"/>
    <w:basedOn w:val="Normal"/>
    <w:rsid w:val="0017565C"/>
    <w:pPr>
      <w:tabs>
        <w:tab w:val="left" w:pos="1701"/>
      </w:tabs>
      <w:suppressAutoHyphens/>
      <w:spacing w:after="120" w:line="240" w:lineRule="atLeast"/>
      <w:ind w:left="1264" w:right="1264"/>
      <w:jc w:val="both"/>
    </w:pPr>
    <w:rPr>
      <w:rFonts w:eastAsia="Times New Roman"/>
      <w:spacing w:val="0"/>
      <w:w w:val="100"/>
      <w:kern w:val="0"/>
      <w:szCs w:val="20"/>
    </w:rPr>
  </w:style>
  <w:style w:type="character" w:styleId="PageNumber">
    <w:name w:val="page number"/>
    <w:aliases w:val="7_G"/>
    <w:rsid w:val="0017565C"/>
    <w:rPr>
      <w:rFonts w:ascii="Times New Roman" w:hAnsi="Times New Roman"/>
      <w:b/>
      <w:sz w:val="18"/>
    </w:rPr>
  </w:style>
  <w:style w:type="paragraph" w:styleId="BodyText">
    <w:name w:val="Body Text"/>
    <w:basedOn w:val="Normal"/>
    <w:next w:val="Normal"/>
    <w:link w:val="BodyTextChar"/>
    <w:uiPriority w:val="99"/>
    <w:rsid w:val="0017565C"/>
    <w:pPr>
      <w:suppressAutoHyphens/>
      <w:spacing w:line="240" w:lineRule="atLeast"/>
    </w:pPr>
    <w:rPr>
      <w:rFonts w:eastAsia="Times New Roman"/>
      <w:spacing w:val="0"/>
      <w:w w:val="100"/>
      <w:kern w:val="0"/>
      <w:szCs w:val="20"/>
      <w:lang/>
    </w:rPr>
  </w:style>
  <w:style w:type="character" w:customStyle="1" w:styleId="BodyTextChar">
    <w:name w:val="Body Text Char"/>
    <w:link w:val="BodyText"/>
    <w:uiPriority w:val="99"/>
    <w:rsid w:val="0017565C"/>
    <w:rPr>
      <w:rFonts w:ascii="Times New Roman" w:eastAsia="Times New Roman" w:hAnsi="Times New Roman" w:cs="Times New Roman"/>
      <w:lang/>
    </w:rPr>
  </w:style>
  <w:style w:type="paragraph" w:styleId="BodyTextIndent">
    <w:name w:val="Body Text Indent"/>
    <w:basedOn w:val="Normal"/>
    <w:link w:val="BodyTextIndentChar"/>
    <w:uiPriority w:val="99"/>
    <w:rsid w:val="0017565C"/>
    <w:pPr>
      <w:suppressAutoHyphens/>
      <w:spacing w:after="120" w:line="240" w:lineRule="atLeast"/>
      <w:ind w:left="283"/>
    </w:pPr>
    <w:rPr>
      <w:rFonts w:eastAsia="Times New Roman"/>
      <w:spacing w:val="0"/>
      <w:w w:val="100"/>
      <w:kern w:val="0"/>
      <w:szCs w:val="20"/>
      <w:lang w:val="en-GB"/>
    </w:rPr>
  </w:style>
  <w:style w:type="character" w:customStyle="1" w:styleId="BodyTextIndentChar">
    <w:name w:val="Body Text Indent Char"/>
    <w:link w:val="BodyTextIndent"/>
    <w:uiPriority w:val="99"/>
    <w:rsid w:val="0017565C"/>
    <w:rPr>
      <w:rFonts w:ascii="Times New Roman" w:eastAsia="Times New Roman" w:hAnsi="Times New Roman" w:cs="Times New Roman"/>
      <w:lang w:val="en-GB"/>
    </w:rPr>
  </w:style>
  <w:style w:type="paragraph" w:styleId="BlockText">
    <w:name w:val="Block Text"/>
    <w:basedOn w:val="Normal"/>
    <w:semiHidden/>
    <w:rsid w:val="0017565C"/>
    <w:pPr>
      <w:suppressAutoHyphens/>
      <w:spacing w:line="240" w:lineRule="atLeast"/>
      <w:ind w:left="1440" w:right="1440"/>
    </w:pPr>
    <w:rPr>
      <w:rFonts w:eastAsia="Times New Roman"/>
      <w:spacing w:val="0"/>
      <w:w w:val="100"/>
      <w:kern w:val="0"/>
      <w:szCs w:val="20"/>
      <w:lang w:val="en-GB"/>
    </w:rPr>
  </w:style>
  <w:style w:type="paragraph" w:customStyle="1" w:styleId="SMG">
    <w:name w:val="__S_M_G"/>
    <w:basedOn w:val="Normal"/>
    <w:next w:val="Normal"/>
    <w:rsid w:val="0017565C"/>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SLG">
    <w:name w:val="__S_L_G"/>
    <w:basedOn w:val="Normal"/>
    <w:next w:val="Normal"/>
    <w:rsid w:val="0017565C"/>
    <w:pPr>
      <w:keepNext/>
      <w:keepLines/>
      <w:suppressAutoHyphens/>
      <w:spacing w:before="240" w:after="240" w:line="580" w:lineRule="exact"/>
      <w:ind w:left="1134" w:right="1134"/>
    </w:pPr>
    <w:rPr>
      <w:rFonts w:eastAsia="Times New Roman"/>
      <w:b/>
      <w:spacing w:val="0"/>
      <w:w w:val="100"/>
      <w:kern w:val="0"/>
      <w:sz w:val="56"/>
      <w:szCs w:val="20"/>
      <w:lang w:val="en-GB"/>
    </w:rPr>
  </w:style>
  <w:style w:type="paragraph" w:customStyle="1" w:styleId="XLargeG">
    <w:name w:val="__XLarge_G"/>
    <w:basedOn w:val="Normal"/>
    <w:next w:val="Normal"/>
    <w:rsid w:val="0017565C"/>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Bullet1G">
    <w:name w:val="_Bullet 1_G"/>
    <w:basedOn w:val="Normal"/>
    <w:rsid w:val="0017565C"/>
    <w:pPr>
      <w:numPr>
        <w:numId w:val="15"/>
      </w:numPr>
      <w:suppressAutoHyphens/>
      <w:spacing w:after="120" w:line="240" w:lineRule="atLeast"/>
      <w:ind w:right="1264"/>
      <w:jc w:val="both"/>
    </w:pPr>
    <w:rPr>
      <w:rFonts w:eastAsia="Times New Roman"/>
      <w:spacing w:val="0"/>
      <w:w w:val="100"/>
      <w:kern w:val="0"/>
      <w:szCs w:val="20"/>
    </w:rPr>
  </w:style>
  <w:style w:type="paragraph" w:customStyle="1" w:styleId="Bullet2G">
    <w:name w:val="_Bullet 2_G"/>
    <w:basedOn w:val="Normal"/>
    <w:rsid w:val="0017565C"/>
    <w:pPr>
      <w:numPr>
        <w:numId w:val="16"/>
      </w:numPr>
      <w:suppressAutoHyphens/>
      <w:spacing w:after="120" w:line="240" w:lineRule="atLeast"/>
      <w:ind w:right="1134"/>
      <w:jc w:val="both"/>
    </w:pPr>
    <w:rPr>
      <w:rFonts w:eastAsia="Times New Roman"/>
      <w:spacing w:val="0"/>
      <w:w w:val="100"/>
      <w:kern w:val="0"/>
      <w:szCs w:val="20"/>
      <w:lang w:val="en-GB"/>
    </w:rPr>
  </w:style>
  <w:style w:type="paragraph" w:customStyle="1" w:styleId="H1G">
    <w:name w:val="_ H_1_G"/>
    <w:basedOn w:val="Normal"/>
    <w:next w:val="Normal"/>
    <w:rsid w:val="0017565C"/>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rPr>
  </w:style>
  <w:style w:type="paragraph" w:customStyle="1" w:styleId="H23G">
    <w:name w:val="_ H_2/3_G"/>
    <w:basedOn w:val="Normal"/>
    <w:next w:val="Normal"/>
    <w:rsid w:val="0017565C"/>
    <w:pPr>
      <w:keepNext/>
      <w:keepLines/>
      <w:tabs>
        <w:tab w:val="right" w:pos="851"/>
      </w:tabs>
      <w:suppressAutoHyphens/>
      <w:spacing w:before="240" w:after="120"/>
      <w:ind w:left="1134" w:right="1134" w:hanging="1134"/>
    </w:pPr>
    <w:rPr>
      <w:rFonts w:eastAsia="Times New Roman"/>
      <w:b/>
      <w:spacing w:val="0"/>
      <w:w w:val="100"/>
      <w:kern w:val="0"/>
      <w:szCs w:val="20"/>
    </w:rPr>
  </w:style>
  <w:style w:type="paragraph" w:customStyle="1" w:styleId="H4G">
    <w:name w:val="_ H_4_G"/>
    <w:basedOn w:val="Normal"/>
    <w:next w:val="Normal"/>
    <w:rsid w:val="0017565C"/>
    <w:pPr>
      <w:keepNext/>
      <w:keepLines/>
      <w:tabs>
        <w:tab w:val="right" w:pos="851"/>
      </w:tabs>
      <w:suppressAutoHyphens/>
      <w:spacing w:before="240" w:after="120"/>
      <w:ind w:left="1134" w:right="1134" w:hanging="1134"/>
    </w:pPr>
    <w:rPr>
      <w:rFonts w:eastAsia="Times New Roman"/>
      <w:i/>
      <w:spacing w:val="0"/>
      <w:w w:val="100"/>
      <w:kern w:val="0"/>
      <w:szCs w:val="20"/>
      <w:lang w:val="en-GB"/>
    </w:rPr>
  </w:style>
  <w:style w:type="paragraph" w:customStyle="1" w:styleId="H56G">
    <w:name w:val="_ H_5/6_G"/>
    <w:basedOn w:val="Normal"/>
    <w:next w:val="Normal"/>
    <w:rsid w:val="0017565C"/>
    <w:pPr>
      <w:keepNext/>
      <w:keepLines/>
      <w:tabs>
        <w:tab w:val="right" w:pos="851"/>
      </w:tabs>
      <w:suppressAutoHyphens/>
      <w:spacing w:before="240" w:after="120"/>
      <w:ind w:left="1134" w:right="1134" w:hanging="1134"/>
    </w:pPr>
    <w:rPr>
      <w:rFonts w:eastAsia="Times New Roman"/>
      <w:spacing w:val="0"/>
      <w:w w:val="100"/>
      <w:kern w:val="0"/>
      <w:szCs w:val="20"/>
      <w:lang w:val="en-GB"/>
    </w:rPr>
  </w:style>
  <w:style w:type="numbering" w:styleId="111111">
    <w:name w:val="Outline List 2"/>
    <w:basedOn w:val="NoList"/>
    <w:semiHidden/>
    <w:rsid w:val="0017565C"/>
    <w:pPr>
      <w:numPr>
        <w:numId w:val="12"/>
      </w:numPr>
    </w:pPr>
  </w:style>
  <w:style w:type="numbering" w:styleId="1ai">
    <w:name w:val="Outline List 1"/>
    <w:basedOn w:val="NoList"/>
    <w:semiHidden/>
    <w:rsid w:val="0017565C"/>
    <w:pPr>
      <w:numPr>
        <w:numId w:val="13"/>
      </w:numPr>
    </w:pPr>
  </w:style>
  <w:style w:type="numbering" w:styleId="ArticleSection">
    <w:name w:val="Outline List 3"/>
    <w:basedOn w:val="NoList"/>
    <w:semiHidden/>
    <w:rsid w:val="0017565C"/>
    <w:pPr>
      <w:numPr>
        <w:numId w:val="14"/>
      </w:numPr>
    </w:pPr>
  </w:style>
  <w:style w:type="paragraph" w:styleId="BodyText2">
    <w:name w:val="Body Text 2"/>
    <w:basedOn w:val="Normal"/>
    <w:link w:val="BodyText2Char"/>
    <w:uiPriority w:val="99"/>
    <w:rsid w:val="0017565C"/>
    <w:pPr>
      <w:suppressAutoHyphens/>
      <w:spacing w:after="120" w:line="480" w:lineRule="auto"/>
    </w:pPr>
    <w:rPr>
      <w:rFonts w:eastAsia="Times New Roman"/>
      <w:spacing w:val="0"/>
      <w:w w:val="100"/>
      <w:kern w:val="0"/>
      <w:szCs w:val="20"/>
      <w:lang/>
    </w:rPr>
  </w:style>
  <w:style w:type="character" w:customStyle="1" w:styleId="BodyText2Char">
    <w:name w:val="Body Text 2 Char"/>
    <w:link w:val="BodyText2"/>
    <w:uiPriority w:val="99"/>
    <w:rsid w:val="0017565C"/>
    <w:rPr>
      <w:rFonts w:ascii="Times New Roman" w:eastAsia="Times New Roman" w:hAnsi="Times New Roman" w:cs="Times New Roman"/>
      <w:lang/>
    </w:rPr>
  </w:style>
  <w:style w:type="paragraph" w:styleId="BodyText3">
    <w:name w:val="Body Text 3"/>
    <w:basedOn w:val="Normal"/>
    <w:link w:val="BodyText3Char"/>
    <w:uiPriority w:val="99"/>
    <w:rsid w:val="0017565C"/>
    <w:pPr>
      <w:suppressAutoHyphens/>
      <w:spacing w:after="120" w:line="240" w:lineRule="atLeast"/>
    </w:pPr>
    <w:rPr>
      <w:rFonts w:eastAsia="Times New Roman"/>
      <w:spacing w:val="0"/>
      <w:w w:val="100"/>
      <w:kern w:val="0"/>
      <w:sz w:val="16"/>
      <w:szCs w:val="16"/>
      <w:lang w:val="en-GB"/>
    </w:rPr>
  </w:style>
  <w:style w:type="character" w:customStyle="1" w:styleId="BodyText3Char">
    <w:name w:val="Body Text 3 Char"/>
    <w:link w:val="BodyText3"/>
    <w:uiPriority w:val="99"/>
    <w:rsid w:val="0017565C"/>
    <w:rPr>
      <w:rFonts w:ascii="Times New Roman" w:eastAsia="Times New Roman" w:hAnsi="Times New Roman" w:cs="Times New Roman"/>
      <w:sz w:val="16"/>
      <w:szCs w:val="16"/>
      <w:lang w:val="en-GB"/>
    </w:rPr>
  </w:style>
  <w:style w:type="paragraph" w:styleId="BodyTextFirstIndent">
    <w:name w:val="Body Text First Indent"/>
    <w:basedOn w:val="BodyText"/>
    <w:link w:val="BodyTextFirstIndentChar"/>
    <w:semiHidden/>
    <w:rsid w:val="0017565C"/>
    <w:pPr>
      <w:spacing w:after="120"/>
      <w:ind w:firstLine="210"/>
    </w:pPr>
  </w:style>
  <w:style w:type="character" w:customStyle="1" w:styleId="BodyTextFirstIndentChar">
    <w:name w:val="Body Text First Indent Char"/>
    <w:basedOn w:val="BodyTextChar"/>
    <w:link w:val="BodyTextFirstIndent"/>
    <w:semiHidden/>
    <w:rsid w:val="0017565C"/>
  </w:style>
  <w:style w:type="paragraph" w:styleId="BodyTextFirstIndent2">
    <w:name w:val="Body Text First Indent 2"/>
    <w:basedOn w:val="BodyTextIndent"/>
    <w:link w:val="BodyTextFirstIndent2Char"/>
    <w:semiHidden/>
    <w:rsid w:val="0017565C"/>
    <w:pPr>
      <w:ind w:firstLine="210"/>
    </w:pPr>
  </w:style>
  <w:style w:type="character" w:customStyle="1" w:styleId="BodyTextFirstIndent2Char">
    <w:name w:val="Body Text First Indent 2 Char"/>
    <w:basedOn w:val="BodyTextIndentChar"/>
    <w:link w:val="BodyTextFirstIndent2"/>
    <w:semiHidden/>
    <w:rsid w:val="0017565C"/>
  </w:style>
  <w:style w:type="paragraph" w:styleId="BodyTextIndent2">
    <w:name w:val="Body Text Indent 2"/>
    <w:basedOn w:val="Normal"/>
    <w:link w:val="BodyTextIndent2Char"/>
    <w:uiPriority w:val="99"/>
    <w:rsid w:val="0017565C"/>
    <w:pPr>
      <w:suppressAutoHyphens/>
      <w:spacing w:after="120" w:line="480" w:lineRule="auto"/>
      <w:ind w:left="283"/>
    </w:pPr>
    <w:rPr>
      <w:rFonts w:eastAsia="Times New Roman"/>
      <w:spacing w:val="0"/>
      <w:w w:val="100"/>
      <w:kern w:val="0"/>
      <w:szCs w:val="20"/>
      <w:lang w:val="en-GB"/>
    </w:rPr>
  </w:style>
  <w:style w:type="character" w:customStyle="1" w:styleId="BodyTextIndent2Char">
    <w:name w:val="Body Text Indent 2 Char"/>
    <w:link w:val="BodyTextIndent2"/>
    <w:uiPriority w:val="99"/>
    <w:rsid w:val="0017565C"/>
    <w:rPr>
      <w:rFonts w:ascii="Times New Roman" w:eastAsia="Times New Roman" w:hAnsi="Times New Roman" w:cs="Times New Roman"/>
      <w:lang w:val="en-GB"/>
    </w:rPr>
  </w:style>
  <w:style w:type="paragraph" w:styleId="BodyTextIndent3">
    <w:name w:val="Body Text Indent 3"/>
    <w:basedOn w:val="Normal"/>
    <w:link w:val="BodyTextIndent3Char"/>
    <w:uiPriority w:val="99"/>
    <w:rsid w:val="0017565C"/>
    <w:pPr>
      <w:suppressAutoHyphens/>
      <w:spacing w:after="120" w:line="240" w:lineRule="atLeast"/>
      <w:ind w:left="283"/>
    </w:pPr>
    <w:rPr>
      <w:rFonts w:eastAsia="Times New Roman"/>
      <w:spacing w:val="0"/>
      <w:w w:val="100"/>
      <w:kern w:val="0"/>
      <w:sz w:val="16"/>
      <w:szCs w:val="16"/>
      <w:lang w:val="en-GB"/>
    </w:rPr>
  </w:style>
  <w:style w:type="character" w:customStyle="1" w:styleId="BodyTextIndent3Char">
    <w:name w:val="Body Text Indent 3 Char"/>
    <w:link w:val="BodyTextIndent3"/>
    <w:uiPriority w:val="99"/>
    <w:rsid w:val="0017565C"/>
    <w:rPr>
      <w:rFonts w:ascii="Times New Roman" w:eastAsia="Times New Roman" w:hAnsi="Times New Roman" w:cs="Times New Roman"/>
      <w:sz w:val="16"/>
      <w:szCs w:val="16"/>
      <w:lang w:val="en-GB"/>
    </w:rPr>
  </w:style>
  <w:style w:type="paragraph" w:styleId="Closing">
    <w:name w:val="Closing"/>
    <w:basedOn w:val="Normal"/>
    <w:link w:val="ClosingChar"/>
    <w:semiHidden/>
    <w:rsid w:val="0017565C"/>
    <w:pPr>
      <w:suppressAutoHyphens/>
      <w:spacing w:line="240" w:lineRule="atLeast"/>
      <w:ind w:left="4252"/>
    </w:pPr>
    <w:rPr>
      <w:rFonts w:eastAsia="Times New Roman"/>
      <w:spacing w:val="0"/>
      <w:w w:val="100"/>
      <w:kern w:val="0"/>
      <w:szCs w:val="20"/>
      <w:lang w:val="en-GB"/>
    </w:rPr>
  </w:style>
  <w:style w:type="character" w:customStyle="1" w:styleId="ClosingChar">
    <w:name w:val="Closing Char"/>
    <w:link w:val="Closing"/>
    <w:semiHidden/>
    <w:rsid w:val="0017565C"/>
    <w:rPr>
      <w:rFonts w:ascii="Times New Roman" w:eastAsia="Times New Roman" w:hAnsi="Times New Roman" w:cs="Times New Roman"/>
      <w:lang w:val="en-GB"/>
    </w:rPr>
  </w:style>
  <w:style w:type="paragraph" w:styleId="Date">
    <w:name w:val="Date"/>
    <w:basedOn w:val="Normal"/>
    <w:next w:val="Normal"/>
    <w:link w:val="DateChar"/>
    <w:semiHidden/>
    <w:rsid w:val="0017565C"/>
    <w:pPr>
      <w:suppressAutoHyphens/>
      <w:spacing w:line="240" w:lineRule="atLeast"/>
    </w:pPr>
    <w:rPr>
      <w:rFonts w:eastAsia="Times New Roman"/>
      <w:spacing w:val="0"/>
      <w:w w:val="100"/>
      <w:kern w:val="0"/>
      <w:szCs w:val="20"/>
      <w:lang w:val="en-GB"/>
    </w:rPr>
  </w:style>
  <w:style w:type="character" w:customStyle="1" w:styleId="DateChar">
    <w:name w:val="Date Char"/>
    <w:link w:val="Date"/>
    <w:semiHidden/>
    <w:rsid w:val="0017565C"/>
    <w:rPr>
      <w:rFonts w:ascii="Times New Roman" w:eastAsia="Times New Roman" w:hAnsi="Times New Roman" w:cs="Times New Roman"/>
      <w:lang w:val="en-GB"/>
    </w:rPr>
  </w:style>
  <w:style w:type="paragraph" w:styleId="E-mailSignature">
    <w:name w:val="E-mail Signature"/>
    <w:basedOn w:val="Normal"/>
    <w:link w:val="E-mailSignatureChar"/>
    <w:semiHidden/>
    <w:rsid w:val="0017565C"/>
    <w:pPr>
      <w:suppressAutoHyphens/>
      <w:spacing w:line="240" w:lineRule="atLeast"/>
    </w:pPr>
    <w:rPr>
      <w:rFonts w:eastAsia="Times New Roman"/>
      <w:spacing w:val="0"/>
      <w:w w:val="100"/>
      <w:kern w:val="0"/>
      <w:szCs w:val="20"/>
      <w:lang w:val="en-GB"/>
    </w:rPr>
  </w:style>
  <w:style w:type="character" w:customStyle="1" w:styleId="E-mailSignatureChar">
    <w:name w:val="E-mail Signature Char"/>
    <w:link w:val="E-mailSignature"/>
    <w:semiHidden/>
    <w:rsid w:val="0017565C"/>
    <w:rPr>
      <w:rFonts w:ascii="Times New Roman" w:eastAsia="Times New Roman" w:hAnsi="Times New Roman" w:cs="Times New Roman"/>
      <w:lang w:val="en-GB"/>
    </w:rPr>
  </w:style>
  <w:style w:type="character" w:styleId="Emphasis">
    <w:name w:val="Emphasis"/>
    <w:uiPriority w:val="20"/>
    <w:qFormat/>
    <w:rsid w:val="0017565C"/>
    <w:rPr>
      <w:i/>
      <w:iCs/>
    </w:rPr>
  </w:style>
  <w:style w:type="paragraph" w:styleId="EnvelopeReturn">
    <w:name w:val="envelope return"/>
    <w:basedOn w:val="Normal"/>
    <w:semiHidden/>
    <w:rsid w:val="0017565C"/>
    <w:pPr>
      <w:suppressAutoHyphens/>
      <w:spacing w:line="240" w:lineRule="atLeast"/>
    </w:pPr>
    <w:rPr>
      <w:rFonts w:ascii="Arial" w:eastAsia="Times New Roman" w:hAnsi="Arial" w:cs="Arial"/>
      <w:spacing w:val="0"/>
      <w:w w:val="100"/>
      <w:kern w:val="0"/>
      <w:szCs w:val="20"/>
      <w:lang w:val="en-GB"/>
    </w:rPr>
  </w:style>
  <w:style w:type="character" w:styleId="FollowedHyperlink">
    <w:name w:val="FollowedHyperlink"/>
    <w:rsid w:val="0017565C"/>
    <w:rPr>
      <w:color w:val="0000FF"/>
      <w:u w:val="none"/>
    </w:rPr>
  </w:style>
  <w:style w:type="character" w:styleId="HTMLAcronym">
    <w:name w:val="HTML Acronym"/>
    <w:basedOn w:val="DefaultParagraphFont"/>
    <w:semiHidden/>
    <w:rsid w:val="0017565C"/>
  </w:style>
  <w:style w:type="paragraph" w:styleId="HTMLAddress">
    <w:name w:val="HTML Address"/>
    <w:basedOn w:val="Normal"/>
    <w:link w:val="HTMLAddressChar"/>
    <w:semiHidden/>
    <w:rsid w:val="0017565C"/>
    <w:pPr>
      <w:suppressAutoHyphens/>
      <w:spacing w:line="240" w:lineRule="atLeast"/>
    </w:pPr>
    <w:rPr>
      <w:rFonts w:eastAsia="Times New Roman"/>
      <w:i/>
      <w:iCs/>
      <w:spacing w:val="0"/>
      <w:w w:val="100"/>
      <w:kern w:val="0"/>
      <w:szCs w:val="20"/>
      <w:lang w:val="en-GB"/>
    </w:rPr>
  </w:style>
  <w:style w:type="character" w:customStyle="1" w:styleId="HTMLAddressChar">
    <w:name w:val="HTML Address Char"/>
    <w:link w:val="HTMLAddress"/>
    <w:semiHidden/>
    <w:rsid w:val="0017565C"/>
    <w:rPr>
      <w:rFonts w:ascii="Times New Roman" w:eastAsia="Times New Roman" w:hAnsi="Times New Roman" w:cs="Times New Roman"/>
      <w:i/>
      <w:iCs/>
      <w:lang w:val="en-GB"/>
    </w:rPr>
  </w:style>
  <w:style w:type="character" w:styleId="HTMLCite">
    <w:name w:val="HTML Cite"/>
    <w:semiHidden/>
    <w:rsid w:val="0017565C"/>
    <w:rPr>
      <w:i/>
      <w:iCs/>
    </w:rPr>
  </w:style>
  <w:style w:type="character" w:styleId="HTMLCode">
    <w:name w:val="HTML Code"/>
    <w:semiHidden/>
    <w:rsid w:val="0017565C"/>
    <w:rPr>
      <w:rFonts w:ascii="Courier New" w:hAnsi="Courier New" w:cs="Courier New"/>
      <w:sz w:val="20"/>
      <w:szCs w:val="20"/>
    </w:rPr>
  </w:style>
  <w:style w:type="character" w:styleId="HTMLDefinition">
    <w:name w:val="HTML Definition"/>
    <w:semiHidden/>
    <w:rsid w:val="0017565C"/>
    <w:rPr>
      <w:i/>
      <w:iCs/>
    </w:rPr>
  </w:style>
  <w:style w:type="character" w:styleId="HTMLKeyboard">
    <w:name w:val="HTML Keyboard"/>
    <w:semiHidden/>
    <w:rsid w:val="0017565C"/>
    <w:rPr>
      <w:rFonts w:ascii="Courier New" w:hAnsi="Courier New" w:cs="Courier New"/>
      <w:sz w:val="20"/>
      <w:szCs w:val="20"/>
    </w:rPr>
  </w:style>
  <w:style w:type="paragraph" w:styleId="HTMLPreformatted">
    <w:name w:val="HTML Preformatted"/>
    <w:basedOn w:val="Normal"/>
    <w:link w:val="HTMLPreformattedChar"/>
    <w:semiHidden/>
    <w:rsid w:val="0017565C"/>
    <w:pPr>
      <w:suppressAutoHyphens/>
      <w:spacing w:line="240" w:lineRule="atLeast"/>
    </w:pPr>
    <w:rPr>
      <w:rFonts w:ascii="Courier New" w:eastAsia="Times New Roman" w:hAnsi="Courier New"/>
      <w:spacing w:val="0"/>
      <w:w w:val="100"/>
      <w:kern w:val="0"/>
      <w:szCs w:val="20"/>
      <w:lang w:val="en-GB"/>
    </w:rPr>
  </w:style>
  <w:style w:type="character" w:customStyle="1" w:styleId="HTMLPreformattedChar">
    <w:name w:val="HTML Preformatted Char"/>
    <w:link w:val="HTMLPreformatted"/>
    <w:semiHidden/>
    <w:rsid w:val="0017565C"/>
    <w:rPr>
      <w:rFonts w:ascii="Courier New" w:eastAsia="Times New Roman" w:hAnsi="Courier New" w:cs="Courier New"/>
      <w:lang w:val="en-GB"/>
    </w:rPr>
  </w:style>
  <w:style w:type="character" w:styleId="HTMLSample">
    <w:name w:val="HTML Sample"/>
    <w:semiHidden/>
    <w:rsid w:val="0017565C"/>
    <w:rPr>
      <w:rFonts w:ascii="Courier New" w:hAnsi="Courier New" w:cs="Courier New"/>
    </w:rPr>
  </w:style>
  <w:style w:type="character" w:styleId="HTMLTypewriter">
    <w:name w:val="HTML Typewriter"/>
    <w:semiHidden/>
    <w:rsid w:val="0017565C"/>
    <w:rPr>
      <w:rFonts w:ascii="Courier New" w:hAnsi="Courier New" w:cs="Courier New"/>
      <w:sz w:val="20"/>
      <w:szCs w:val="20"/>
    </w:rPr>
  </w:style>
  <w:style w:type="character" w:styleId="HTMLVariable">
    <w:name w:val="HTML Variable"/>
    <w:semiHidden/>
    <w:rsid w:val="0017565C"/>
    <w:rPr>
      <w:i/>
      <w:iCs/>
    </w:rPr>
  </w:style>
  <w:style w:type="paragraph" w:styleId="List">
    <w:name w:val="List"/>
    <w:basedOn w:val="Normal"/>
    <w:semiHidden/>
    <w:rsid w:val="0017565C"/>
    <w:pPr>
      <w:suppressAutoHyphens/>
      <w:spacing w:line="240" w:lineRule="atLeast"/>
      <w:ind w:left="283" w:hanging="283"/>
    </w:pPr>
    <w:rPr>
      <w:rFonts w:eastAsia="Times New Roman"/>
      <w:spacing w:val="0"/>
      <w:w w:val="100"/>
      <w:kern w:val="0"/>
      <w:szCs w:val="20"/>
      <w:lang w:val="en-GB"/>
    </w:rPr>
  </w:style>
  <w:style w:type="paragraph" w:styleId="List2">
    <w:name w:val="List 2"/>
    <w:basedOn w:val="Normal"/>
    <w:semiHidden/>
    <w:rsid w:val="0017565C"/>
    <w:pPr>
      <w:suppressAutoHyphens/>
      <w:spacing w:line="240" w:lineRule="atLeast"/>
      <w:ind w:left="566" w:hanging="283"/>
    </w:pPr>
    <w:rPr>
      <w:rFonts w:eastAsia="Times New Roman"/>
      <w:spacing w:val="0"/>
      <w:w w:val="100"/>
      <w:kern w:val="0"/>
      <w:szCs w:val="20"/>
      <w:lang w:val="en-GB"/>
    </w:rPr>
  </w:style>
  <w:style w:type="paragraph" w:styleId="List3">
    <w:name w:val="List 3"/>
    <w:basedOn w:val="Normal"/>
    <w:semiHidden/>
    <w:rsid w:val="0017565C"/>
    <w:pPr>
      <w:suppressAutoHyphens/>
      <w:spacing w:line="240" w:lineRule="atLeast"/>
      <w:ind w:left="849" w:hanging="283"/>
    </w:pPr>
    <w:rPr>
      <w:rFonts w:eastAsia="Times New Roman"/>
      <w:spacing w:val="0"/>
      <w:w w:val="100"/>
      <w:kern w:val="0"/>
      <w:szCs w:val="20"/>
      <w:lang w:val="en-GB"/>
    </w:rPr>
  </w:style>
  <w:style w:type="paragraph" w:styleId="List4">
    <w:name w:val="List 4"/>
    <w:basedOn w:val="Normal"/>
    <w:semiHidden/>
    <w:rsid w:val="0017565C"/>
    <w:pPr>
      <w:suppressAutoHyphens/>
      <w:spacing w:line="240" w:lineRule="atLeast"/>
      <w:ind w:left="1132" w:hanging="283"/>
    </w:pPr>
    <w:rPr>
      <w:rFonts w:eastAsia="Times New Roman"/>
      <w:spacing w:val="0"/>
      <w:w w:val="100"/>
      <w:kern w:val="0"/>
      <w:szCs w:val="20"/>
      <w:lang w:val="en-GB"/>
    </w:rPr>
  </w:style>
  <w:style w:type="paragraph" w:styleId="List5">
    <w:name w:val="List 5"/>
    <w:basedOn w:val="Normal"/>
    <w:semiHidden/>
    <w:rsid w:val="0017565C"/>
    <w:pPr>
      <w:suppressAutoHyphens/>
      <w:spacing w:line="240" w:lineRule="atLeast"/>
      <w:ind w:left="1415" w:hanging="283"/>
    </w:pPr>
    <w:rPr>
      <w:rFonts w:eastAsia="Times New Roman"/>
      <w:spacing w:val="0"/>
      <w:w w:val="100"/>
      <w:kern w:val="0"/>
      <w:szCs w:val="20"/>
      <w:lang w:val="en-GB"/>
    </w:rPr>
  </w:style>
  <w:style w:type="paragraph" w:styleId="ListBullet">
    <w:name w:val="List Bullet"/>
    <w:basedOn w:val="Normal"/>
    <w:semiHidden/>
    <w:rsid w:val="0017565C"/>
    <w:pPr>
      <w:numPr>
        <w:numId w:val="8"/>
      </w:numPr>
      <w:suppressAutoHyphens/>
      <w:spacing w:line="240" w:lineRule="atLeast"/>
    </w:pPr>
    <w:rPr>
      <w:rFonts w:eastAsia="Times New Roman"/>
      <w:spacing w:val="0"/>
      <w:w w:val="100"/>
      <w:kern w:val="0"/>
      <w:szCs w:val="20"/>
      <w:lang w:val="en-GB"/>
    </w:rPr>
  </w:style>
  <w:style w:type="paragraph" w:styleId="ListBullet3">
    <w:name w:val="List Bullet 3"/>
    <w:basedOn w:val="Normal"/>
    <w:semiHidden/>
    <w:rsid w:val="0017565C"/>
    <w:pPr>
      <w:numPr>
        <w:numId w:val="9"/>
      </w:numPr>
      <w:suppressAutoHyphens/>
      <w:spacing w:line="240" w:lineRule="atLeast"/>
    </w:pPr>
    <w:rPr>
      <w:rFonts w:eastAsia="Times New Roman"/>
      <w:spacing w:val="0"/>
      <w:w w:val="100"/>
      <w:kern w:val="0"/>
      <w:szCs w:val="20"/>
      <w:lang w:val="en-GB"/>
    </w:rPr>
  </w:style>
  <w:style w:type="paragraph" w:styleId="ListBullet4">
    <w:name w:val="List Bullet 4"/>
    <w:basedOn w:val="Normal"/>
    <w:semiHidden/>
    <w:rsid w:val="0017565C"/>
    <w:pPr>
      <w:numPr>
        <w:numId w:val="10"/>
      </w:numPr>
      <w:suppressAutoHyphens/>
      <w:spacing w:line="240" w:lineRule="atLeast"/>
    </w:pPr>
    <w:rPr>
      <w:rFonts w:eastAsia="Times New Roman"/>
      <w:spacing w:val="0"/>
      <w:w w:val="100"/>
      <w:kern w:val="0"/>
      <w:szCs w:val="20"/>
      <w:lang w:val="en-GB"/>
    </w:rPr>
  </w:style>
  <w:style w:type="paragraph" w:styleId="ListBullet5">
    <w:name w:val="List Bullet 5"/>
    <w:basedOn w:val="Normal"/>
    <w:semiHidden/>
    <w:rsid w:val="0017565C"/>
    <w:pPr>
      <w:numPr>
        <w:numId w:val="11"/>
      </w:numPr>
      <w:suppressAutoHyphens/>
      <w:spacing w:line="240" w:lineRule="atLeast"/>
    </w:pPr>
    <w:rPr>
      <w:rFonts w:eastAsia="Times New Roman"/>
      <w:spacing w:val="0"/>
      <w:w w:val="100"/>
      <w:kern w:val="0"/>
      <w:szCs w:val="20"/>
      <w:lang w:val="en-GB"/>
    </w:rPr>
  </w:style>
  <w:style w:type="paragraph" w:styleId="ListContinue3">
    <w:name w:val="List Continue 3"/>
    <w:basedOn w:val="Normal"/>
    <w:semiHidden/>
    <w:rsid w:val="0017565C"/>
    <w:pPr>
      <w:suppressAutoHyphens/>
      <w:spacing w:after="120" w:line="240" w:lineRule="atLeast"/>
      <w:ind w:left="849"/>
    </w:pPr>
    <w:rPr>
      <w:rFonts w:eastAsia="Times New Roman"/>
      <w:spacing w:val="0"/>
      <w:w w:val="100"/>
      <w:kern w:val="0"/>
      <w:szCs w:val="20"/>
      <w:lang w:val="en-GB"/>
    </w:rPr>
  </w:style>
  <w:style w:type="paragraph" w:styleId="ListContinue4">
    <w:name w:val="List Continue 4"/>
    <w:basedOn w:val="Normal"/>
    <w:semiHidden/>
    <w:rsid w:val="0017565C"/>
    <w:pPr>
      <w:suppressAutoHyphens/>
      <w:spacing w:after="120" w:line="240" w:lineRule="atLeast"/>
      <w:ind w:left="1132"/>
    </w:pPr>
    <w:rPr>
      <w:rFonts w:eastAsia="Times New Roman"/>
      <w:spacing w:val="0"/>
      <w:w w:val="100"/>
      <w:kern w:val="0"/>
      <w:szCs w:val="20"/>
      <w:lang w:val="en-GB"/>
    </w:rPr>
  </w:style>
  <w:style w:type="paragraph" w:styleId="ListContinue5">
    <w:name w:val="List Continue 5"/>
    <w:basedOn w:val="Normal"/>
    <w:semiHidden/>
    <w:rsid w:val="0017565C"/>
    <w:pPr>
      <w:suppressAutoHyphens/>
      <w:spacing w:after="120" w:line="240" w:lineRule="atLeast"/>
      <w:ind w:left="1415"/>
    </w:pPr>
    <w:rPr>
      <w:rFonts w:eastAsia="Times New Roman"/>
      <w:spacing w:val="0"/>
      <w:w w:val="100"/>
      <w:kern w:val="0"/>
      <w:szCs w:val="20"/>
      <w:lang w:val="en-GB"/>
    </w:rPr>
  </w:style>
  <w:style w:type="paragraph" w:styleId="MessageHeader">
    <w:name w:val="Message Header"/>
    <w:basedOn w:val="Normal"/>
    <w:link w:val="MessageHeaderChar"/>
    <w:semiHidden/>
    <w:rsid w:val="0017565C"/>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eastAsia="Times New Roman" w:hAnsi="Arial"/>
      <w:spacing w:val="0"/>
      <w:w w:val="100"/>
      <w:kern w:val="0"/>
      <w:sz w:val="24"/>
      <w:szCs w:val="24"/>
      <w:lang w:val="en-GB"/>
    </w:rPr>
  </w:style>
  <w:style w:type="character" w:customStyle="1" w:styleId="MessageHeaderChar">
    <w:name w:val="Message Header Char"/>
    <w:link w:val="MessageHeader"/>
    <w:semiHidden/>
    <w:rsid w:val="0017565C"/>
    <w:rPr>
      <w:rFonts w:ascii="Arial" w:eastAsia="Times New Roman" w:hAnsi="Arial"/>
      <w:sz w:val="24"/>
      <w:szCs w:val="24"/>
      <w:shd w:val="pct20" w:color="auto" w:fill="auto"/>
      <w:lang w:val="en-GB"/>
    </w:rPr>
  </w:style>
  <w:style w:type="paragraph" w:styleId="NormalWeb">
    <w:name w:val="Normal (Web)"/>
    <w:basedOn w:val="Normal"/>
    <w:link w:val="NormalWebChar"/>
    <w:uiPriority w:val="99"/>
    <w:rsid w:val="0017565C"/>
    <w:pPr>
      <w:suppressAutoHyphens/>
      <w:spacing w:line="240" w:lineRule="atLeast"/>
    </w:pPr>
    <w:rPr>
      <w:rFonts w:eastAsia="Times New Roman"/>
      <w:spacing w:val="0"/>
      <w:w w:val="100"/>
      <w:kern w:val="0"/>
      <w:sz w:val="24"/>
      <w:szCs w:val="24"/>
      <w:lang/>
    </w:rPr>
  </w:style>
  <w:style w:type="paragraph" w:styleId="NormalIndent">
    <w:name w:val="Normal Indent"/>
    <w:basedOn w:val="Normal"/>
    <w:semiHidden/>
    <w:rsid w:val="0017565C"/>
    <w:pPr>
      <w:suppressAutoHyphens/>
      <w:spacing w:line="240" w:lineRule="atLeast"/>
      <w:ind w:left="567"/>
    </w:pPr>
    <w:rPr>
      <w:rFonts w:eastAsia="Times New Roman"/>
      <w:spacing w:val="0"/>
      <w:w w:val="100"/>
      <w:kern w:val="0"/>
      <w:szCs w:val="20"/>
      <w:lang w:val="en-GB"/>
    </w:rPr>
  </w:style>
  <w:style w:type="paragraph" w:styleId="NoteHeading">
    <w:name w:val="Note Heading"/>
    <w:basedOn w:val="Normal"/>
    <w:next w:val="Normal"/>
    <w:link w:val="NoteHeadingChar"/>
    <w:semiHidden/>
    <w:rsid w:val="0017565C"/>
    <w:pPr>
      <w:suppressAutoHyphens/>
      <w:spacing w:line="240" w:lineRule="atLeast"/>
    </w:pPr>
    <w:rPr>
      <w:rFonts w:eastAsia="Times New Roman"/>
      <w:spacing w:val="0"/>
      <w:w w:val="100"/>
      <w:kern w:val="0"/>
      <w:szCs w:val="20"/>
      <w:lang w:val="en-GB"/>
    </w:rPr>
  </w:style>
  <w:style w:type="character" w:customStyle="1" w:styleId="NoteHeadingChar">
    <w:name w:val="Note Heading Char"/>
    <w:link w:val="NoteHeading"/>
    <w:semiHidden/>
    <w:rsid w:val="0017565C"/>
    <w:rPr>
      <w:rFonts w:ascii="Times New Roman" w:eastAsia="Times New Roman" w:hAnsi="Times New Roman" w:cs="Times New Roman"/>
      <w:lang w:val="en-GB"/>
    </w:rPr>
  </w:style>
  <w:style w:type="paragraph" w:styleId="Salutation">
    <w:name w:val="Salutation"/>
    <w:basedOn w:val="Normal"/>
    <w:next w:val="Normal"/>
    <w:link w:val="SalutationChar"/>
    <w:semiHidden/>
    <w:rsid w:val="0017565C"/>
    <w:pPr>
      <w:suppressAutoHyphens/>
      <w:spacing w:line="240" w:lineRule="atLeast"/>
    </w:pPr>
    <w:rPr>
      <w:rFonts w:eastAsia="Times New Roman"/>
      <w:spacing w:val="0"/>
      <w:w w:val="100"/>
      <w:kern w:val="0"/>
      <w:szCs w:val="20"/>
      <w:lang w:val="en-GB"/>
    </w:rPr>
  </w:style>
  <w:style w:type="character" w:customStyle="1" w:styleId="SalutationChar">
    <w:name w:val="Salutation Char"/>
    <w:link w:val="Salutation"/>
    <w:semiHidden/>
    <w:rsid w:val="0017565C"/>
    <w:rPr>
      <w:rFonts w:ascii="Times New Roman" w:eastAsia="Times New Roman" w:hAnsi="Times New Roman" w:cs="Times New Roman"/>
      <w:lang w:val="en-GB"/>
    </w:rPr>
  </w:style>
  <w:style w:type="paragraph" w:styleId="Signature">
    <w:name w:val="Signature"/>
    <w:basedOn w:val="Normal"/>
    <w:link w:val="SignatureChar"/>
    <w:semiHidden/>
    <w:rsid w:val="0017565C"/>
    <w:pPr>
      <w:suppressAutoHyphens/>
      <w:spacing w:line="240" w:lineRule="atLeast"/>
      <w:ind w:left="4252"/>
    </w:pPr>
    <w:rPr>
      <w:rFonts w:eastAsia="Times New Roman"/>
      <w:spacing w:val="0"/>
      <w:w w:val="100"/>
      <w:kern w:val="0"/>
      <w:szCs w:val="20"/>
      <w:lang w:val="en-GB"/>
    </w:rPr>
  </w:style>
  <w:style w:type="character" w:customStyle="1" w:styleId="SignatureChar">
    <w:name w:val="Signature Char"/>
    <w:link w:val="Signature"/>
    <w:semiHidden/>
    <w:rsid w:val="0017565C"/>
    <w:rPr>
      <w:rFonts w:ascii="Times New Roman" w:eastAsia="Times New Roman" w:hAnsi="Times New Roman" w:cs="Times New Roman"/>
      <w:lang w:val="en-GB"/>
    </w:rPr>
  </w:style>
  <w:style w:type="character" w:styleId="Strong">
    <w:name w:val="Strong"/>
    <w:uiPriority w:val="22"/>
    <w:qFormat/>
    <w:rsid w:val="0017565C"/>
    <w:rPr>
      <w:b/>
      <w:bCs/>
    </w:rPr>
  </w:style>
  <w:style w:type="paragraph" w:styleId="Subtitle">
    <w:name w:val="Subtitle"/>
    <w:basedOn w:val="Normal"/>
    <w:link w:val="SubtitleChar"/>
    <w:qFormat/>
    <w:rsid w:val="0017565C"/>
    <w:pPr>
      <w:suppressAutoHyphens/>
      <w:spacing w:after="60" w:line="240" w:lineRule="atLeast"/>
      <w:jc w:val="center"/>
      <w:outlineLvl w:val="1"/>
    </w:pPr>
    <w:rPr>
      <w:rFonts w:ascii="Arial" w:eastAsia="Times New Roman" w:hAnsi="Arial"/>
      <w:spacing w:val="0"/>
      <w:w w:val="100"/>
      <w:kern w:val="0"/>
      <w:sz w:val="24"/>
      <w:szCs w:val="24"/>
      <w:lang/>
    </w:rPr>
  </w:style>
  <w:style w:type="character" w:customStyle="1" w:styleId="SubtitleChar">
    <w:name w:val="Subtitle Char"/>
    <w:link w:val="Subtitle"/>
    <w:rsid w:val="0017565C"/>
    <w:rPr>
      <w:rFonts w:ascii="Arial" w:eastAsia="Times New Roman" w:hAnsi="Arial" w:cs="Times New Roman"/>
      <w:sz w:val="24"/>
      <w:szCs w:val="24"/>
      <w:lang/>
    </w:rPr>
  </w:style>
  <w:style w:type="table" w:styleId="Table3Deffects1">
    <w:name w:val="Table 3D effects 1"/>
    <w:basedOn w:val="TableNormal"/>
    <w:semiHidden/>
    <w:rsid w:val="0017565C"/>
    <w:pPr>
      <w:suppressAutoHyphens/>
      <w:spacing w:line="240" w:lineRule="atLeast"/>
    </w:pPr>
    <w:rPr>
      <w:rFonts w:ascii="Times New Roman" w:eastAsia="Times New Roman" w:hAnsi="Times New Roman" w:cs="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7565C"/>
    <w:pPr>
      <w:suppressAutoHyphens/>
      <w:spacing w:line="240" w:lineRule="atLeast"/>
    </w:pPr>
    <w:rPr>
      <w:rFonts w:ascii="Times New Roman" w:eastAsia="Times New Roman" w:hAnsi="Times New Roman" w:cs="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7565C"/>
    <w:pPr>
      <w:suppressAutoHyphens/>
      <w:spacing w:line="240" w:lineRule="atLeast"/>
    </w:pPr>
    <w:rPr>
      <w:rFonts w:ascii="Times New Roman" w:eastAsia="Times New Roman" w:hAnsi="Times New Roman" w:cs="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7565C"/>
    <w:pPr>
      <w:suppressAutoHyphens/>
      <w:spacing w:line="240" w:lineRule="atLeast"/>
    </w:pPr>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7565C"/>
    <w:pPr>
      <w:suppressAutoHyphens/>
      <w:spacing w:line="240" w:lineRule="atLeast"/>
    </w:pPr>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7565C"/>
    <w:pPr>
      <w:suppressAutoHyphens/>
      <w:spacing w:line="240" w:lineRule="atLeast"/>
    </w:pPr>
    <w:rPr>
      <w:rFonts w:ascii="Times New Roman" w:eastAsia="Times New Roman" w:hAnsi="Times New Roman" w:cs="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7565C"/>
    <w:pPr>
      <w:suppressAutoHyphens/>
      <w:spacing w:line="240" w:lineRule="atLeast"/>
    </w:pPr>
    <w:rPr>
      <w:rFonts w:ascii="Times New Roman" w:eastAsia="Times New Roman" w:hAnsi="Times New Roman" w:cs="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7565C"/>
    <w:pPr>
      <w:suppressAutoHyphens/>
      <w:spacing w:line="240" w:lineRule="atLeast"/>
    </w:pPr>
    <w:rPr>
      <w:rFonts w:ascii="Times New Roman" w:eastAsia="Times New Roman" w:hAnsi="Times New Roman" w:cs="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7565C"/>
    <w:pPr>
      <w:suppressAutoHyphens/>
      <w:spacing w:line="240" w:lineRule="atLeast"/>
    </w:pPr>
    <w:rPr>
      <w:rFonts w:ascii="Times New Roman" w:eastAsia="Times New Roman" w:hAnsi="Times New Roman" w:cs="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7565C"/>
    <w:pPr>
      <w:suppressAutoHyphens/>
      <w:spacing w:line="240" w:lineRule="atLeast"/>
    </w:pPr>
    <w:rPr>
      <w:rFonts w:ascii="Times New Roman" w:eastAsia="Times New Roman" w:hAnsi="Times New Roman" w:cs="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7565C"/>
    <w:pPr>
      <w:suppressAutoHyphens/>
      <w:spacing w:line="240" w:lineRule="atLeast"/>
    </w:pPr>
    <w:rPr>
      <w:rFonts w:ascii="Times New Roman" w:eastAsia="Times New Roman" w:hAnsi="Times New Roman" w:cs="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7565C"/>
    <w:pPr>
      <w:suppressAutoHyphens/>
      <w:spacing w:line="240" w:lineRule="atLeast"/>
    </w:pPr>
    <w:rPr>
      <w:rFonts w:ascii="Times New Roman" w:eastAsia="Times New Roman" w:hAnsi="Times New Roman" w:cs="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7565C"/>
    <w:pPr>
      <w:suppressAutoHyphens/>
      <w:spacing w:line="240" w:lineRule="atLeast"/>
    </w:pPr>
    <w:rPr>
      <w:rFonts w:ascii="Times New Roman" w:eastAsia="Times New Roman" w:hAnsi="Times New Roman" w:cs="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7565C"/>
    <w:pPr>
      <w:suppressAutoHyphens/>
      <w:spacing w:line="240" w:lineRule="atLeast"/>
    </w:pPr>
    <w:rPr>
      <w:rFonts w:ascii="Times New Roman" w:eastAsia="Times New Roman" w:hAnsi="Times New Roman" w:cs="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7565C"/>
    <w:pPr>
      <w:suppressAutoHyphens/>
      <w:spacing w:line="240" w:lineRule="atLeast"/>
    </w:pPr>
    <w:rPr>
      <w:rFonts w:ascii="Times New Roman" w:eastAsia="Times New Roman" w:hAnsi="Times New Roman" w:cs="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7565C"/>
    <w:pPr>
      <w:suppressAutoHyphens/>
      <w:spacing w:line="240" w:lineRule="atLeast"/>
    </w:pPr>
    <w:rPr>
      <w:rFonts w:ascii="Times New Roman" w:eastAsia="Times New Roman" w:hAnsi="Times New Roman"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7565C"/>
    <w:pPr>
      <w:suppressAutoHyphens/>
      <w:spacing w:line="240" w:lineRule="atLeast"/>
    </w:pPr>
    <w:rPr>
      <w:rFonts w:ascii="Times New Roman" w:eastAsia="Times New Roman" w:hAnsi="Times New Roma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17565C"/>
    <w:pPr>
      <w:suppressAutoHyphens/>
      <w:spacing w:line="240" w:lineRule="atLeast"/>
    </w:pPr>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7565C"/>
    <w:pPr>
      <w:suppressAutoHyphens/>
      <w:spacing w:line="240" w:lineRule="atLeast"/>
    </w:pPr>
    <w:rPr>
      <w:rFonts w:ascii="Times New Roman" w:eastAsia="Times New Roman" w:hAnsi="Times New Roman"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7565C"/>
    <w:pPr>
      <w:suppressAutoHyphens/>
      <w:spacing w:line="240" w:lineRule="atLeast"/>
    </w:pPr>
    <w:rPr>
      <w:rFonts w:ascii="Times New Roman" w:eastAsia="Times New Roman" w:hAnsi="Times New Roman"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7565C"/>
    <w:pPr>
      <w:suppressAutoHyphens/>
      <w:spacing w:line="240" w:lineRule="atLeast"/>
    </w:pPr>
    <w:rPr>
      <w:rFonts w:ascii="Times New Roman" w:eastAsia="Times New Roman" w:hAnsi="Times New Roman"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7565C"/>
    <w:pPr>
      <w:suppressAutoHyphens/>
      <w:spacing w:line="240" w:lineRule="atLeast"/>
    </w:pPr>
    <w:rPr>
      <w:rFonts w:ascii="Times New Roman" w:eastAsia="Times New Roman" w:hAnsi="Times New Roman"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7565C"/>
    <w:pPr>
      <w:suppressAutoHyphens/>
      <w:spacing w:line="240" w:lineRule="atLeast"/>
    </w:pPr>
    <w:rPr>
      <w:rFonts w:ascii="Times New Roman" w:eastAsia="Times New Roman" w:hAnsi="Times New Roman" w:cs="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7565C"/>
    <w:pPr>
      <w:suppressAutoHyphens/>
      <w:spacing w:line="240" w:lineRule="atLeast"/>
    </w:pPr>
    <w:rPr>
      <w:rFonts w:ascii="Times New Roman" w:eastAsia="Times New Roman" w:hAnsi="Times New Roman"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7565C"/>
    <w:pPr>
      <w:suppressAutoHyphens/>
      <w:spacing w:line="240" w:lineRule="atLeast"/>
    </w:pPr>
    <w:rPr>
      <w:rFonts w:ascii="Times New Roman" w:eastAsia="Times New Roman" w:hAnsi="Times New Roman" w:cs="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7565C"/>
    <w:pPr>
      <w:suppressAutoHyphens/>
      <w:spacing w:line="240" w:lineRule="atLeast"/>
    </w:pPr>
    <w:rPr>
      <w:rFonts w:ascii="Times New Roman" w:eastAsia="Times New Roman" w:hAnsi="Times New Roman" w:cs="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7565C"/>
    <w:pPr>
      <w:suppressAutoHyphens/>
      <w:spacing w:line="240" w:lineRule="atLeast"/>
    </w:pPr>
    <w:rPr>
      <w:rFonts w:ascii="Times New Roman" w:eastAsia="Times New Roman" w:hAnsi="Times New Roman" w:cs="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7565C"/>
    <w:pPr>
      <w:suppressAutoHyphens/>
      <w:spacing w:line="240" w:lineRule="atLeast"/>
    </w:pPr>
    <w:rPr>
      <w:rFonts w:ascii="Times New Roman" w:eastAsia="Times New Roman" w:hAnsi="Times New Roman"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7565C"/>
    <w:pPr>
      <w:suppressAutoHyphens/>
      <w:spacing w:line="240" w:lineRule="atLeast"/>
    </w:pPr>
    <w:rPr>
      <w:rFonts w:ascii="Times New Roman" w:eastAsia="Times New Roman" w:hAnsi="Times New Roman"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7565C"/>
    <w:pPr>
      <w:suppressAutoHyphens/>
      <w:spacing w:line="240" w:lineRule="atLeast"/>
    </w:pPr>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7565C"/>
    <w:pPr>
      <w:suppressAutoHyphens/>
      <w:spacing w:line="240" w:lineRule="atLeast"/>
    </w:pPr>
    <w:rPr>
      <w:rFonts w:ascii="Times New Roman" w:eastAsia="Times New Roman" w:hAnsi="Times New Roman" w:cs="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7565C"/>
    <w:pPr>
      <w:suppressAutoHyphens/>
      <w:spacing w:line="240" w:lineRule="atLeast"/>
    </w:pPr>
    <w:rPr>
      <w:rFonts w:ascii="Times New Roman" w:eastAsia="Times New Roman" w:hAnsi="Times New Roman" w:cs="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7565C"/>
    <w:pPr>
      <w:suppressAutoHyphens/>
      <w:spacing w:line="240" w:lineRule="atLeast"/>
    </w:pPr>
    <w:rPr>
      <w:rFonts w:ascii="Times New Roman" w:eastAsia="Times New Roman" w:hAnsi="Times New Roman" w:cs="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7565C"/>
    <w:pPr>
      <w:suppressAutoHyphens/>
      <w:spacing w:line="240" w:lineRule="atLeast"/>
    </w:pPr>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7565C"/>
    <w:pPr>
      <w:suppressAutoHyphens/>
      <w:spacing w:line="240" w:lineRule="atLeast"/>
    </w:pPr>
    <w:rPr>
      <w:rFonts w:ascii="Times New Roman" w:eastAsia="Times New Roman" w:hAnsi="Times New Roman"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7565C"/>
    <w:pPr>
      <w:suppressAutoHyphens/>
      <w:spacing w:line="240" w:lineRule="atLeast"/>
    </w:pPr>
    <w:rPr>
      <w:rFonts w:ascii="Times New Roman" w:eastAsia="Times New Roman" w:hAnsi="Times New Roman" w:cs="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7565C"/>
    <w:pPr>
      <w:suppressAutoHyphens/>
      <w:spacing w:line="240" w:lineRule="atLeast"/>
    </w:pPr>
    <w:rPr>
      <w:rFonts w:ascii="Times New Roman" w:eastAsia="Times New Roman" w:hAnsi="Times New Roman"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7565C"/>
    <w:pPr>
      <w:suppressAutoHyphens/>
      <w:spacing w:line="240" w:lineRule="atLeast"/>
    </w:pPr>
    <w:rPr>
      <w:rFonts w:ascii="Times New Roman" w:eastAsia="Times New Roman" w:hAnsi="Times New Roman" w:cs="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7565C"/>
    <w:pPr>
      <w:suppressAutoHyphens/>
      <w:spacing w:line="240" w:lineRule="atLeast"/>
    </w:pPr>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7565C"/>
    <w:pPr>
      <w:suppressAutoHyphens/>
      <w:spacing w:line="240" w:lineRule="atLeast"/>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17565C"/>
    <w:pPr>
      <w:suppressAutoHyphens/>
      <w:spacing w:line="240" w:lineRule="atLeast"/>
    </w:pPr>
    <w:rPr>
      <w:rFonts w:ascii="Times New Roman" w:eastAsia="Times New Roman" w:hAnsi="Times New Roman"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7565C"/>
    <w:pPr>
      <w:suppressAutoHyphens/>
      <w:spacing w:line="240" w:lineRule="atLeast"/>
    </w:pPr>
    <w:rPr>
      <w:rFonts w:ascii="Times New Roman" w:eastAsia="Times New Roman" w:hAnsi="Times New Roman"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7565C"/>
    <w:pPr>
      <w:suppressAutoHyphens/>
      <w:spacing w:line="240" w:lineRule="atLeast"/>
    </w:pPr>
    <w:rPr>
      <w:rFonts w:ascii="Times New Roman" w:eastAsia="Times New Roman" w:hAnsi="Times New Roman"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17565C"/>
    <w:pPr>
      <w:suppressAutoHyphens/>
      <w:spacing w:before="240" w:after="60" w:line="240" w:lineRule="atLeast"/>
      <w:jc w:val="center"/>
      <w:outlineLvl w:val="0"/>
    </w:pPr>
    <w:rPr>
      <w:rFonts w:ascii="Arial" w:eastAsia="Times New Roman" w:hAnsi="Arial"/>
      <w:b/>
      <w:bCs/>
      <w:spacing w:val="0"/>
      <w:w w:val="100"/>
      <w:kern w:val="28"/>
      <w:sz w:val="32"/>
      <w:szCs w:val="32"/>
      <w:lang/>
    </w:rPr>
  </w:style>
  <w:style w:type="character" w:customStyle="1" w:styleId="TitleChar">
    <w:name w:val="Title Char"/>
    <w:link w:val="Title"/>
    <w:uiPriority w:val="10"/>
    <w:rsid w:val="0017565C"/>
    <w:rPr>
      <w:rFonts w:ascii="Arial" w:eastAsia="Times New Roman" w:hAnsi="Arial" w:cs="Times New Roman"/>
      <w:b/>
      <w:bCs/>
      <w:kern w:val="28"/>
      <w:sz w:val="32"/>
      <w:szCs w:val="32"/>
      <w:lang/>
    </w:rPr>
  </w:style>
  <w:style w:type="paragraph" w:styleId="EnvelopeAddress">
    <w:name w:val="envelope address"/>
    <w:basedOn w:val="Normal"/>
    <w:semiHidden/>
    <w:rsid w:val="0017565C"/>
    <w:pPr>
      <w:framePr w:w="7920" w:h="1980" w:hRule="exact" w:hSpace="180" w:wrap="auto" w:hAnchor="page" w:xAlign="center" w:yAlign="bottom"/>
      <w:suppressAutoHyphens/>
      <w:spacing w:line="240" w:lineRule="atLeast"/>
      <w:ind w:left="2880"/>
    </w:pPr>
    <w:rPr>
      <w:rFonts w:ascii="Arial" w:eastAsia="Times New Roman" w:hAnsi="Arial" w:cs="Arial"/>
      <w:spacing w:val="0"/>
      <w:w w:val="100"/>
      <w:kern w:val="0"/>
      <w:sz w:val="24"/>
      <w:szCs w:val="24"/>
      <w:lang w:val="en-GB"/>
    </w:rPr>
  </w:style>
  <w:style w:type="paragraph" w:customStyle="1" w:styleId="10">
    <w:name w:val="Абзац списка1"/>
    <w:basedOn w:val="Normal"/>
    <w:link w:val="ListParagraphChar"/>
    <w:uiPriority w:val="34"/>
    <w:qFormat/>
    <w:rsid w:val="0017565C"/>
    <w:pPr>
      <w:spacing w:line="240" w:lineRule="auto"/>
      <w:ind w:left="1304"/>
    </w:pPr>
    <w:rPr>
      <w:rFonts w:ascii="Garamond" w:eastAsia="Times New Roman" w:hAnsi="Garamond"/>
      <w:spacing w:val="0"/>
      <w:w w:val="100"/>
      <w:kern w:val="0"/>
      <w:sz w:val="26"/>
      <w:szCs w:val="20"/>
      <w:lang w:val="da-DK"/>
    </w:rPr>
  </w:style>
  <w:style w:type="character" w:customStyle="1" w:styleId="Brevhoved-etiket">
    <w:name w:val="Brevhoved - etiket"/>
    <w:rsid w:val="0017565C"/>
    <w:rPr>
      <w:b/>
      <w:sz w:val="18"/>
      <w:lang w:bidi="ar-SA"/>
    </w:rPr>
  </w:style>
  <w:style w:type="character" w:customStyle="1" w:styleId="SidefodTegn1">
    <w:name w:val="Sidefod Tegn1"/>
    <w:semiHidden/>
    <w:rsid w:val="0017565C"/>
    <w:rPr>
      <w:rFonts w:ascii="Garamond" w:eastAsia="Times New Roman" w:hAnsi="Garamond" w:cs="Times New Roman"/>
      <w:sz w:val="26"/>
      <w:szCs w:val="20"/>
      <w:lang w:eastAsia="en-US"/>
    </w:rPr>
  </w:style>
  <w:style w:type="paragraph" w:customStyle="1" w:styleId="ambodytext">
    <w:name w:val="ambodytext"/>
    <w:basedOn w:val="Normal"/>
    <w:rsid w:val="0017565C"/>
    <w:pPr>
      <w:spacing w:line="280" w:lineRule="atLeast"/>
    </w:pPr>
    <w:rPr>
      <w:rFonts w:eastAsia="Times New Roman"/>
      <w:spacing w:val="0"/>
      <w:w w:val="100"/>
      <w:kern w:val="0"/>
      <w:sz w:val="24"/>
      <w:szCs w:val="24"/>
      <w:lang w:val="da-DK" w:eastAsia="da-DK"/>
    </w:rPr>
  </w:style>
  <w:style w:type="paragraph" w:customStyle="1" w:styleId="editor-p">
    <w:name w:val="editor-p"/>
    <w:basedOn w:val="Normal"/>
    <w:rsid w:val="0017565C"/>
    <w:pPr>
      <w:spacing w:line="240" w:lineRule="auto"/>
    </w:pPr>
    <w:rPr>
      <w:rFonts w:ascii="Verdana" w:eastAsia="PMingLiU" w:hAnsi="Verdana"/>
      <w:spacing w:val="0"/>
      <w:w w:val="100"/>
      <w:kern w:val="0"/>
      <w:sz w:val="15"/>
      <w:szCs w:val="15"/>
      <w:lang w:val="da-DK" w:eastAsia="zh-TW"/>
    </w:rPr>
  </w:style>
  <w:style w:type="paragraph" w:customStyle="1" w:styleId="1Overskriftudennummer">
    <w:name w:val="1 Overskrift uden nummer"/>
    <w:basedOn w:val="Normal"/>
    <w:next w:val="Normal"/>
    <w:rsid w:val="0017565C"/>
    <w:pPr>
      <w:spacing w:line="260" w:lineRule="atLeast"/>
    </w:pPr>
    <w:rPr>
      <w:rFonts w:eastAsia="Times New Roman"/>
      <w:b/>
      <w:spacing w:val="2"/>
      <w:w w:val="100"/>
      <w:kern w:val="26"/>
      <w:sz w:val="22"/>
      <w:szCs w:val="20"/>
      <w:lang w:val="da-DK" w:eastAsia="da-DK"/>
    </w:rPr>
  </w:style>
  <w:style w:type="paragraph" w:customStyle="1" w:styleId="Normal11pkt">
    <w:name w:val="Normal + 11 pkt"/>
    <w:aliases w:val="Fed"/>
    <w:basedOn w:val="Normal"/>
    <w:link w:val="Normal11pktTegn"/>
    <w:rsid w:val="0017565C"/>
    <w:pPr>
      <w:spacing w:line="240" w:lineRule="auto"/>
    </w:pPr>
    <w:rPr>
      <w:rFonts w:eastAsia="Times New Roman"/>
      <w:b/>
      <w:bCs/>
      <w:snapToGrid w:val="0"/>
      <w:spacing w:val="0"/>
      <w:w w:val="100"/>
      <w:kern w:val="0"/>
      <w:sz w:val="22"/>
      <w:lang/>
    </w:rPr>
  </w:style>
  <w:style w:type="character" w:customStyle="1" w:styleId="Normal11pktTegn">
    <w:name w:val="Normal + 11 pkt Tegn"/>
    <w:aliases w:val="Fed Tegn"/>
    <w:link w:val="Normal11pkt"/>
    <w:rsid w:val="0017565C"/>
    <w:rPr>
      <w:rFonts w:ascii="Times New Roman" w:eastAsia="Times New Roman" w:hAnsi="Times New Roman" w:cs="Times New Roman"/>
      <w:b/>
      <w:bCs/>
      <w:snapToGrid/>
      <w:sz w:val="22"/>
      <w:szCs w:val="22"/>
      <w:lang/>
    </w:rPr>
  </w:style>
  <w:style w:type="paragraph" w:customStyle="1" w:styleId="NormalWebSort">
    <w:name w:val="Normal (Web) + Sort"/>
    <w:basedOn w:val="NormalWeb"/>
    <w:link w:val="NormalWebSortTegn"/>
    <w:rsid w:val="0017565C"/>
  </w:style>
  <w:style w:type="character" w:customStyle="1" w:styleId="NormalWebChar">
    <w:name w:val="Normal (Web) Char"/>
    <w:link w:val="NormalWeb"/>
    <w:uiPriority w:val="99"/>
    <w:rsid w:val="0017565C"/>
    <w:rPr>
      <w:rFonts w:ascii="Times New Roman" w:eastAsia="Times New Roman" w:hAnsi="Times New Roman" w:cs="Times New Roman"/>
      <w:sz w:val="24"/>
      <w:szCs w:val="24"/>
      <w:lang/>
    </w:rPr>
  </w:style>
  <w:style w:type="character" w:customStyle="1" w:styleId="NormalWebSortTegn">
    <w:name w:val="Normal (Web) + Sort Tegn"/>
    <w:link w:val="NormalWebSort"/>
    <w:rsid w:val="0017565C"/>
    <w:rPr>
      <w:rFonts w:ascii="Times New Roman" w:eastAsia="Times New Roman" w:hAnsi="Times New Roman" w:cs="Times New Roman"/>
      <w:sz w:val="24"/>
      <w:szCs w:val="24"/>
      <w:lang/>
    </w:rPr>
  </w:style>
  <w:style w:type="character" w:customStyle="1" w:styleId="11">
    <w:name w:val="Знак Знак1"/>
    <w:rsid w:val="0017565C"/>
    <w:rPr>
      <w:rFonts w:ascii="Tahoma" w:hAnsi="Tahoma" w:cs="Tahoma"/>
      <w:sz w:val="16"/>
      <w:szCs w:val="16"/>
      <w:lang w:val="da-DK" w:eastAsia="en-US"/>
    </w:rPr>
  </w:style>
  <w:style w:type="paragraph" w:customStyle="1" w:styleId="TegnTegnTegn">
    <w:name w:val="Tegn Tegn Tegn"/>
    <w:basedOn w:val="Normal"/>
    <w:rsid w:val="0017565C"/>
    <w:pPr>
      <w:spacing w:after="160"/>
    </w:pPr>
    <w:rPr>
      <w:rFonts w:ascii="Tahoma" w:eastAsia="Times New Roman" w:hAnsi="Tahoma"/>
      <w:spacing w:val="0"/>
      <w:w w:val="100"/>
      <w:kern w:val="0"/>
      <w:szCs w:val="20"/>
      <w:lang w:val="en-US"/>
    </w:rPr>
  </w:style>
  <w:style w:type="paragraph" w:customStyle="1" w:styleId="12">
    <w:name w:val="Заголовок оглавления1"/>
    <w:basedOn w:val="Heading1"/>
    <w:next w:val="Normal"/>
    <w:qFormat/>
    <w:rsid w:val="0017565C"/>
    <w:pPr>
      <w:keepLines/>
      <w:numPr>
        <w:numId w:val="0"/>
      </w:numPr>
      <w:spacing w:before="480" w:after="0" w:line="276" w:lineRule="auto"/>
      <w:outlineLvl w:val="9"/>
    </w:pPr>
    <w:rPr>
      <w:rFonts w:ascii="Cambria" w:hAnsi="Cambria"/>
      <w:color w:val="365F91"/>
      <w:spacing w:val="0"/>
      <w:w w:val="100"/>
      <w:kern w:val="0"/>
      <w:sz w:val="28"/>
      <w:lang w:val="da-DK"/>
    </w:rPr>
  </w:style>
  <w:style w:type="paragraph" w:styleId="TOC3">
    <w:name w:val="toc 3"/>
    <w:basedOn w:val="Normal"/>
    <w:next w:val="Normal"/>
    <w:uiPriority w:val="39"/>
    <w:unhideWhenUsed/>
    <w:qFormat/>
    <w:rsid w:val="0017565C"/>
    <w:pPr>
      <w:tabs>
        <w:tab w:val="left" w:pos="1134"/>
        <w:tab w:val="left" w:pos="1588"/>
        <w:tab w:val="right" w:leader="dot" w:pos="9072"/>
        <w:tab w:val="right" w:pos="9639"/>
      </w:tabs>
      <w:spacing w:after="120" w:line="240" w:lineRule="auto"/>
      <w:ind w:left="2722" w:hanging="1588"/>
    </w:pPr>
    <w:rPr>
      <w:rFonts w:eastAsia="Times New Roman"/>
      <w:iCs/>
      <w:spacing w:val="0"/>
      <w:w w:val="100"/>
      <w:kern w:val="0"/>
      <w:szCs w:val="20"/>
    </w:rPr>
  </w:style>
  <w:style w:type="paragraph" w:styleId="TOC4">
    <w:name w:val="toc 4"/>
    <w:basedOn w:val="Normal"/>
    <w:next w:val="Normal"/>
    <w:autoRedefine/>
    <w:uiPriority w:val="39"/>
    <w:unhideWhenUsed/>
    <w:rsid w:val="0017565C"/>
    <w:pPr>
      <w:spacing w:line="240" w:lineRule="auto"/>
      <w:ind w:left="780"/>
    </w:pPr>
    <w:rPr>
      <w:rFonts w:ascii="Calibri" w:eastAsia="Times New Roman" w:hAnsi="Calibri"/>
      <w:spacing w:val="0"/>
      <w:w w:val="100"/>
      <w:kern w:val="0"/>
      <w:sz w:val="18"/>
      <w:szCs w:val="18"/>
      <w:lang w:val="da-DK"/>
    </w:rPr>
  </w:style>
  <w:style w:type="paragraph" w:styleId="TOC5">
    <w:name w:val="toc 5"/>
    <w:basedOn w:val="Normal"/>
    <w:next w:val="Normal"/>
    <w:autoRedefine/>
    <w:uiPriority w:val="39"/>
    <w:unhideWhenUsed/>
    <w:rsid w:val="0017565C"/>
    <w:pPr>
      <w:spacing w:line="240" w:lineRule="auto"/>
      <w:ind w:left="1040"/>
    </w:pPr>
    <w:rPr>
      <w:rFonts w:ascii="Calibri" w:eastAsia="Times New Roman" w:hAnsi="Calibri"/>
      <w:spacing w:val="0"/>
      <w:w w:val="100"/>
      <w:kern w:val="0"/>
      <w:sz w:val="18"/>
      <w:szCs w:val="18"/>
      <w:lang w:val="da-DK"/>
    </w:rPr>
  </w:style>
  <w:style w:type="paragraph" w:styleId="TOC6">
    <w:name w:val="toc 6"/>
    <w:basedOn w:val="Normal"/>
    <w:next w:val="Normal"/>
    <w:autoRedefine/>
    <w:uiPriority w:val="39"/>
    <w:unhideWhenUsed/>
    <w:rsid w:val="0017565C"/>
    <w:pPr>
      <w:spacing w:line="240" w:lineRule="auto"/>
      <w:ind w:left="1300"/>
    </w:pPr>
    <w:rPr>
      <w:rFonts w:ascii="Calibri" w:eastAsia="Times New Roman" w:hAnsi="Calibri"/>
      <w:spacing w:val="0"/>
      <w:w w:val="100"/>
      <w:kern w:val="0"/>
      <w:sz w:val="18"/>
      <w:szCs w:val="18"/>
      <w:lang w:val="da-DK"/>
    </w:rPr>
  </w:style>
  <w:style w:type="paragraph" w:styleId="TOC7">
    <w:name w:val="toc 7"/>
    <w:basedOn w:val="Normal"/>
    <w:next w:val="Normal"/>
    <w:autoRedefine/>
    <w:uiPriority w:val="39"/>
    <w:unhideWhenUsed/>
    <w:rsid w:val="0017565C"/>
    <w:pPr>
      <w:spacing w:line="240" w:lineRule="auto"/>
      <w:ind w:left="1560"/>
    </w:pPr>
    <w:rPr>
      <w:rFonts w:ascii="Calibri" w:eastAsia="Times New Roman" w:hAnsi="Calibri"/>
      <w:spacing w:val="0"/>
      <w:w w:val="100"/>
      <w:kern w:val="0"/>
      <w:sz w:val="18"/>
      <w:szCs w:val="18"/>
      <w:lang w:val="da-DK"/>
    </w:rPr>
  </w:style>
  <w:style w:type="paragraph" w:styleId="TOC8">
    <w:name w:val="toc 8"/>
    <w:basedOn w:val="Normal"/>
    <w:next w:val="Normal"/>
    <w:autoRedefine/>
    <w:uiPriority w:val="39"/>
    <w:unhideWhenUsed/>
    <w:rsid w:val="0017565C"/>
    <w:pPr>
      <w:spacing w:line="240" w:lineRule="auto"/>
      <w:ind w:left="1820"/>
    </w:pPr>
    <w:rPr>
      <w:rFonts w:ascii="Calibri" w:eastAsia="Times New Roman" w:hAnsi="Calibri"/>
      <w:spacing w:val="0"/>
      <w:w w:val="100"/>
      <w:kern w:val="0"/>
      <w:sz w:val="18"/>
      <w:szCs w:val="18"/>
      <w:lang w:val="da-DK"/>
    </w:rPr>
  </w:style>
  <w:style w:type="paragraph" w:styleId="TOC9">
    <w:name w:val="toc 9"/>
    <w:basedOn w:val="Normal"/>
    <w:next w:val="Normal"/>
    <w:autoRedefine/>
    <w:uiPriority w:val="39"/>
    <w:unhideWhenUsed/>
    <w:rsid w:val="0017565C"/>
    <w:pPr>
      <w:spacing w:line="240" w:lineRule="auto"/>
      <w:ind w:left="2080"/>
    </w:pPr>
    <w:rPr>
      <w:rFonts w:ascii="Calibri" w:eastAsia="Times New Roman" w:hAnsi="Calibri"/>
      <w:spacing w:val="0"/>
      <w:w w:val="100"/>
      <w:kern w:val="0"/>
      <w:sz w:val="18"/>
      <w:szCs w:val="18"/>
      <w:lang w:val="da-DK"/>
    </w:rPr>
  </w:style>
  <w:style w:type="character" w:customStyle="1" w:styleId="13">
    <w:name w:val="Слабое выделение1"/>
    <w:qFormat/>
    <w:rsid w:val="0017565C"/>
    <w:rPr>
      <w:i/>
      <w:iCs/>
      <w:color w:val="808080"/>
    </w:rPr>
  </w:style>
  <w:style w:type="paragraph" w:customStyle="1" w:styleId="Default">
    <w:name w:val="Default"/>
    <w:rsid w:val="0017565C"/>
    <w:pPr>
      <w:autoSpaceDE w:val="0"/>
      <w:autoSpaceDN w:val="0"/>
      <w:adjustRightInd w:val="0"/>
    </w:pPr>
    <w:rPr>
      <w:rFonts w:ascii="Times New Roman" w:eastAsia="Times New Roman" w:hAnsi="Times New Roman" w:cs="Times New Roman"/>
      <w:color w:val="000000"/>
      <w:sz w:val="24"/>
      <w:szCs w:val="24"/>
      <w:lang w:val="da-DK" w:eastAsia="da-DK"/>
    </w:rPr>
  </w:style>
  <w:style w:type="paragraph" w:customStyle="1" w:styleId="ListParagraph1">
    <w:name w:val="List Paragraph1"/>
    <w:basedOn w:val="Normal"/>
    <w:rsid w:val="0017565C"/>
    <w:pPr>
      <w:spacing w:after="200" w:line="276" w:lineRule="auto"/>
      <w:ind w:left="720"/>
      <w:contextualSpacing/>
    </w:pPr>
    <w:rPr>
      <w:rFonts w:ascii="Calibri" w:eastAsia="Times New Roman" w:hAnsi="Calibri" w:cs="Calibri"/>
      <w:spacing w:val="0"/>
      <w:w w:val="100"/>
      <w:kern w:val="0"/>
      <w:sz w:val="22"/>
      <w:lang w:val="da-DK"/>
    </w:rPr>
  </w:style>
  <w:style w:type="paragraph" w:customStyle="1" w:styleId="Broedtekst">
    <w:name w:val="Broedtekst"/>
    <w:basedOn w:val="Normal"/>
    <w:rsid w:val="0017565C"/>
    <w:pPr>
      <w:spacing w:line="240" w:lineRule="auto"/>
    </w:pPr>
    <w:rPr>
      <w:rFonts w:eastAsia="Times New Roman"/>
      <w:spacing w:val="0"/>
      <w:w w:val="100"/>
      <w:kern w:val="0"/>
      <w:sz w:val="22"/>
      <w:lang w:val="da-DK"/>
    </w:rPr>
  </w:style>
  <w:style w:type="paragraph" w:customStyle="1" w:styleId="Little">
    <w:name w:val="Little"/>
    <w:basedOn w:val="Normal"/>
    <w:rsid w:val="0017565C"/>
    <w:pPr>
      <w:spacing w:line="200" w:lineRule="exact"/>
    </w:pPr>
    <w:rPr>
      <w:rFonts w:ascii="Arial" w:eastAsia="Times New Roman" w:hAnsi="Arial"/>
      <w:spacing w:val="0"/>
      <w:w w:val="100"/>
      <w:kern w:val="0"/>
      <w:sz w:val="14"/>
      <w:szCs w:val="20"/>
      <w:lang w:val="da-DK" w:eastAsia="en-GB"/>
    </w:rPr>
  </w:style>
  <w:style w:type="paragraph" w:customStyle="1" w:styleId="StyleLittleBold">
    <w:name w:val="Style Little + Bold"/>
    <w:basedOn w:val="Little"/>
    <w:rsid w:val="0017565C"/>
    <w:rPr>
      <w:b/>
    </w:rPr>
  </w:style>
  <w:style w:type="character" w:customStyle="1" w:styleId="longtext">
    <w:name w:val="long_text"/>
    <w:rsid w:val="0017565C"/>
  </w:style>
  <w:style w:type="table" w:customStyle="1" w:styleId="LightList-Accent41">
    <w:name w:val="Light List - Accent 41"/>
    <w:basedOn w:val="TableNormal"/>
    <w:rsid w:val="0017565C"/>
    <w:rPr>
      <w:rFonts w:cs="Times New Roman"/>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14">
    <w:name w:val="Без интервала1"/>
    <w:link w:val="NoSpacingChar"/>
    <w:uiPriority w:val="1"/>
    <w:qFormat/>
    <w:rsid w:val="0017565C"/>
    <w:rPr>
      <w:rFonts w:ascii="Garamond" w:eastAsia="Times New Roman" w:hAnsi="Garamond" w:cs="Times New Roman"/>
      <w:sz w:val="26"/>
      <w:lang w:val="da-DK"/>
    </w:rPr>
  </w:style>
  <w:style w:type="table" w:customStyle="1" w:styleId="DarkList-Accent41">
    <w:name w:val="Dark List - Accent 41"/>
    <w:basedOn w:val="TableNormal"/>
    <w:rsid w:val="0017565C"/>
    <w:rPr>
      <w:rFonts w:cs="Times New Roman"/>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character" w:customStyle="1" w:styleId="NoSpacingChar">
    <w:name w:val="No Spacing Char"/>
    <w:link w:val="14"/>
    <w:uiPriority w:val="1"/>
    <w:rsid w:val="0017565C"/>
    <w:rPr>
      <w:rFonts w:ascii="Garamond" w:eastAsia="Times New Roman" w:hAnsi="Garamond" w:cs="Times New Roman"/>
      <w:sz w:val="26"/>
      <w:lang w:val="da-DK" w:bidi="ar-SA"/>
    </w:rPr>
  </w:style>
  <w:style w:type="character" w:customStyle="1" w:styleId="CommentTextChar1">
    <w:name w:val="Comment Text Char1"/>
    <w:semiHidden/>
    <w:rsid w:val="0017565C"/>
    <w:rPr>
      <w:spacing w:val="4"/>
      <w:w w:val="103"/>
      <w:kern w:val="14"/>
      <w:lang w:val="ru-RU" w:eastAsia="en-US" w:bidi="ar-SA"/>
    </w:rPr>
  </w:style>
  <w:style w:type="paragraph" w:customStyle="1" w:styleId="BMBrdtekst">
    <w:name w:val="BMBrødtekst"/>
    <w:basedOn w:val="Normal"/>
    <w:link w:val="BMBrdtekstTegn"/>
    <w:rsid w:val="0017565C"/>
    <w:pPr>
      <w:spacing w:line="260" w:lineRule="atLeast"/>
    </w:pPr>
    <w:rPr>
      <w:rFonts w:eastAsia="Times New Roman"/>
      <w:spacing w:val="0"/>
      <w:w w:val="100"/>
      <w:kern w:val="0"/>
      <w:sz w:val="22"/>
      <w:szCs w:val="24"/>
      <w:lang w:val="da-DK" w:eastAsia="da-DK"/>
    </w:rPr>
  </w:style>
  <w:style w:type="character" w:customStyle="1" w:styleId="BMBrdtekstTegn">
    <w:name w:val="BMBrødtekst Tegn"/>
    <w:link w:val="BMBrdtekst"/>
    <w:locked/>
    <w:rsid w:val="0017565C"/>
    <w:rPr>
      <w:rFonts w:ascii="Times New Roman" w:eastAsia="Times New Roman" w:hAnsi="Times New Roman" w:cs="Times New Roman"/>
      <w:sz w:val="22"/>
      <w:szCs w:val="24"/>
      <w:lang w:val="da-DK" w:eastAsia="da-DK"/>
    </w:rPr>
  </w:style>
  <w:style w:type="paragraph" w:customStyle="1" w:styleId="xmsonormal">
    <w:name w:val="x_msonormal"/>
    <w:basedOn w:val="Normal"/>
    <w:rsid w:val="0017565C"/>
    <w:pPr>
      <w:spacing w:before="100" w:beforeAutospacing="1" w:after="100" w:afterAutospacing="1" w:line="240" w:lineRule="auto"/>
    </w:pPr>
    <w:rPr>
      <w:rFonts w:eastAsia="Times New Roman"/>
      <w:spacing w:val="0"/>
      <w:w w:val="100"/>
      <w:kern w:val="0"/>
      <w:sz w:val="24"/>
      <w:szCs w:val="24"/>
      <w:lang w:val="fo-FO" w:eastAsia="fo-FO"/>
    </w:rPr>
  </w:style>
  <w:style w:type="paragraph" w:customStyle="1" w:styleId="xmsolistparagraph">
    <w:name w:val="x_msolistparagraph"/>
    <w:basedOn w:val="Normal"/>
    <w:rsid w:val="0017565C"/>
    <w:pPr>
      <w:spacing w:before="100" w:beforeAutospacing="1" w:after="100" w:afterAutospacing="1" w:line="240" w:lineRule="auto"/>
    </w:pPr>
    <w:rPr>
      <w:rFonts w:eastAsia="Times New Roman"/>
      <w:spacing w:val="0"/>
      <w:w w:val="100"/>
      <w:kern w:val="0"/>
      <w:sz w:val="24"/>
      <w:szCs w:val="24"/>
      <w:lang w:val="fo-FO" w:eastAsia="fo-FO"/>
    </w:rPr>
  </w:style>
  <w:style w:type="character" w:customStyle="1" w:styleId="apple-converted-space">
    <w:name w:val="apple-converted-space"/>
    <w:rsid w:val="0017565C"/>
  </w:style>
  <w:style w:type="character" w:customStyle="1" w:styleId="hps">
    <w:name w:val="hps"/>
    <w:rsid w:val="0017565C"/>
    <w:rPr>
      <w:rFonts w:cs="Times New Roman"/>
    </w:rPr>
  </w:style>
  <w:style w:type="numbering" w:customStyle="1" w:styleId="Aucuneliste1">
    <w:name w:val="Aucune liste1"/>
    <w:next w:val="NoList"/>
    <w:uiPriority w:val="99"/>
    <w:semiHidden/>
    <w:unhideWhenUsed/>
    <w:rsid w:val="0017565C"/>
  </w:style>
  <w:style w:type="paragraph" w:customStyle="1" w:styleId="OMSA">
    <w:name w:val="O&amp;M&amp;S&amp;A"/>
    <w:basedOn w:val="Normal"/>
    <w:rsid w:val="0017565C"/>
    <w:pPr>
      <w:widowControl w:val="0"/>
      <w:spacing w:line="240" w:lineRule="auto"/>
      <w:jc w:val="both"/>
    </w:pPr>
    <w:rPr>
      <w:rFonts w:ascii="Century Gothic" w:eastAsia="MS Mincho" w:hAnsi="Century Gothic"/>
      <w:b/>
      <w:color w:val="0000FF"/>
      <w:spacing w:val="0"/>
      <w:w w:val="100"/>
      <w:kern w:val="2"/>
      <w:sz w:val="28"/>
      <w:szCs w:val="28"/>
      <w:u w:val="single"/>
      <w:lang w:val="fr-FR" w:eastAsia="ja-JP"/>
    </w:rPr>
  </w:style>
  <w:style w:type="paragraph" w:customStyle="1" w:styleId="Marge">
    <w:name w:val="Marge"/>
    <w:basedOn w:val="Normal"/>
    <w:rsid w:val="0017565C"/>
    <w:pPr>
      <w:tabs>
        <w:tab w:val="left" w:pos="567"/>
      </w:tabs>
      <w:snapToGrid w:val="0"/>
      <w:spacing w:after="240" w:line="240" w:lineRule="auto"/>
      <w:jc w:val="both"/>
    </w:pPr>
    <w:rPr>
      <w:rFonts w:ascii="Arial" w:eastAsia="Times New Roman" w:hAnsi="Arial"/>
      <w:spacing w:val="0"/>
      <w:w w:val="100"/>
      <w:kern w:val="0"/>
      <w:sz w:val="22"/>
      <w:szCs w:val="24"/>
      <w:lang w:val="fr-FR"/>
    </w:rPr>
  </w:style>
  <w:style w:type="paragraph" w:customStyle="1" w:styleId="Style6">
    <w:name w:val="Style6"/>
    <w:basedOn w:val="Normal"/>
    <w:uiPriority w:val="99"/>
    <w:rsid w:val="0017565C"/>
    <w:pPr>
      <w:widowControl w:val="0"/>
      <w:autoSpaceDE w:val="0"/>
      <w:autoSpaceDN w:val="0"/>
      <w:adjustRightInd w:val="0"/>
      <w:spacing w:line="292" w:lineRule="exact"/>
      <w:ind w:firstLine="725"/>
      <w:jc w:val="both"/>
    </w:pPr>
    <w:rPr>
      <w:rFonts w:ascii="Calibri" w:eastAsia="Times New Roman" w:hAnsi="Calibri"/>
      <w:spacing w:val="0"/>
      <w:w w:val="100"/>
      <w:kern w:val="0"/>
      <w:sz w:val="24"/>
      <w:szCs w:val="24"/>
      <w:lang w:val="fr-FR" w:eastAsia="fr-FR"/>
    </w:rPr>
  </w:style>
  <w:style w:type="paragraph" w:customStyle="1" w:styleId="Style9">
    <w:name w:val="Style9"/>
    <w:basedOn w:val="Normal"/>
    <w:uiPriority w:val="99"/>
    <w:rsid w:val="0017565C"/>
    <w:pPr>
      <w:widowControl w:val="0"/>
      <w:autoSpaceDE w:val="0"/>
      <w:autoSpaceDN w:val="0"/>
      <w:adjustRightInd w:val="0"/>
      <w:spacing w:line="293" w:lineRule="exact"/>
      <w:ind w:hanging="360"/>
    </w:pPr>
    <w:rPr>
      <w:rFonts w:ascii="Calibri" w:eastAsia="Times New Roman" w:hAnsi="Calibri"/>
      <w:spacing w:val="0"/>
      <w:w w:val="100"/>
      <w:kern w:val="0"/>
      <w:sz w:val="24"/>
      <w:szCs w:val="24"/>
      <w:lang w:val="fr-FR" w:eastAsia="fr-FR"/>
    </w:rPr>
  </w:style>
  <w:style w:type="character" w:customStyle="1" w:styleId="FontStyle26">
    <w:name w:val="Font Style26"/>
    <w:uiPriority w:val="99"/>
    <w:rsid w:val="0017565C"/>
    <w:rPr>
      <w:rFonts w:ascii="Calibri" w:hAnsi="Calibri" w:cs="Calibri"/>
      <w:b/>
      <w:bCs/>
      <w:sz w:val="24"/>
      <w:szCs w:val="24"/>
    </w:rPr>
  </w:style>
  <w:style w:type="character" w:customStyle="1" w:styleId="FontStyle27">
    <w:name w:val="Font Style27"/>
    <w:uiPriority w:val="99"/>
    <w:rsid w:val="0017565C"/>
    <w:rPr>
      <w:rFonts w:ascii="Calibri" w:hAnsi="Calibri" w:cs="Calibri"/>
      <w:sz w:val="24"/>
      <w:szCs w:val="24"/>
    </w:rPr>
  </w:style>
  <w:style w:type="table" w:customStyle="1" w:styleId="LightList-Accent51">
    <w:name w:val="Light List - Accent 51"/>
    <w:basedOn w:val="TableNormal"/>
    <w:uiPriority w:val="61"/>
    <w:rsid w:val="0017565C"/>
    <w:rPr>
      <w:rFonts w:eastAsia="Times New Roman" w:cs="Times New Roman"/>
      <w:sz w:val="22"/>
      <w:szCs w:val="22"/>
      <w:lang w:val="fr-F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character" w:customStyle="1" w:styleId="rvts16">
    <w:name w:val="rvts16"/>
    <w:rsid w:val="0017565C"/>
    <w:rPr>
      <w:rFonts w:cs="Times New Roman"/>
    </w:rPr>
  </w:style>
  <w:style w:type="paragraph" w:customStyle="1" w:styleId="rvps3">
    <w:name w:val="rvps3"/>
    <w:basedOn w:val="Normal"/>
    <w:rsid w:val="0017565C"/>
    <w:pPr>
      <w:spacing w:before="100" w:beforeAutospacing="1" w:after="100" w:afterAutospacing="1" w:line="240" w:lineRule="auto"/>
    </w:pPr>
    <w:rPr>
      <w:rFonts w:ascii="Calibri" w:eastAsia="Times New Roman" w:hAnsi="Calibri"/>
      <w:spacing w:val="0"/>
      <w:w w:val="100"/>
      <w:kern w:val="0"/>
      <w:sz w:val="24"/>
      <w:szCs w:val="24"/>
      <w:lang w:val="fr-FR" w:eastAsia="fr-FR"/>
    </w:rPr>
  </w:style>
  <w:style w:type="character" w:customStyle="1" w:styleId="ListParagraphChar">
    <w:name w:val="List Paragraph Char"/>
    <w:link w:val="10"/>
    <w:uiPriority w:val="34"/>
    <w:locked/>
    <w:rsid w:val="0017565C"/>
    <w:rPr>
      <w:rFonts w:ascii="Garamond" w:eastAsia="Times New Roman" w:hAnsi="Garamond" w:cs="Times New Roman"/>
      <w:sz w:val="26"/>
      <w:lang w:val="da-DK"/>
    </w:rPr>
  </w:style>
  <w:style w:type="paragraph" w:customStyle="1" w:styleId="yiv1946918489msolistparagraph">
    <w:name w:val="yiv1946918489msolistparagraph"/>
    <w:basedOn w:val="Normal"/>
    <w:rsid w:val="0017565C"/>
    <w:pPr>
      <w:spacing w:before="100" w:beforeAutospacing="1" w:after="100" w:afterAutospacing="1" w:line="240" w:lineRule="auto"/>
    </w:pPr>
    <w:rPr>
      <w:rFonts w:ascii="Calibri" w:eastAsia="Times New Roman" w:hAnsi="Calibri"/>
      <w:spacing w:val="0"/>
      <w:w w:val="100"/>
      <w:kern w:val="0"/>
      <w:sz w:val="24"/>
      <w:szCs w:val="24"/>
      <w:lang w:val="fr-FR" w:eastAsia="fr-FR"/>
    </w:rPr>
  </w:style>
  <w:style w:type="paragraph" w:styleId="Caption">
    <w:name w:val="caption"/>
    <w:aliases w:val="Caption Char Char,Légende Car Car Car,Légende Car1 Car1 Car Car Car Car Car Car,Légende Car Car Car1 Car Car Car Car Car Car,Légende Car1 Car Car Car Car Car Car Car Car Car,Légende Car Car,Légende Car Car Car Car Car Car,Légende Car"/>
    <w:basedOn w:val="Normal"/>
    <w:next w:val="Normal"/>
    <w:link w:val="CaptionChar"/>
    <w:uiPriority w:val="35"/>
    <w:qFormat/>
    <w:rsid w:val="0017565C"/>
    <w:pPr>
      <w:spacing w:before="120" w:after="120" w:line="240" w:lineRule="auto"/>
      <w:jc w:val="center"/>
    </w:pPr>
    <w:rPr>
      <w:rFonts w:ascii="Calibri" w:eastAsia="Times New Roman" w:hAnsi="Calibri"/>
      <w:b/>
      <w:bCs/>
      <w:spacing w:val="0"/>
      <w:w w:val="100"/>
      <w:kern w:val="0"/>
      <w:sz w:val="24"/>
      <w:szCs w:val="24"/>
      <w:lang w:val="fr-FR" w:eastAsia="fr-FR"/>
    </w:rPr>
  </w:style>
  <w:style w:type="character" w:customStyle="1" w:styleId="CaptionChar">
    <w:name w:val="Caption Char"/>
    <w:aliases w:val="Caption Char Char Char,Légende Car Car Car Char,Légende Car1 Car1 Car Car Car Car Car Car Char,Légende Car Car Car1 Car Car Car Car Car Car Char,Légende Car1 Car Car Car Car Car Car Car Car Car Char,Légende Car Car Char,Légende Car Char"/>
    <w:link w:val="Caption"/>
    <w:uiPriority w:val="35"/>
    <w:locked/>
    <w:rsid w:val="0017565C"/>
    <w:rPr>
      <w:rFonts w:eastAsia="Times New Roman" w:cs="Times New Roman"/>
      <w:b/>
      <w:bCs/>
      <w:sz w:val="24"/>
      <w:szCs w:val="24"/>
      <w:lang w:val="fr-FR" w:eastAsia="fr-FR"/>
    </w:rPr>
  </w:style>
  <w:style w:type="paragraph" w:customStyle="1" w:styleId="Style10">
    <w:name w:val="Style10"/>
    <w:basedOn w:val="Normal"/>
    <w:uiPriority w:val="99"/>
    <w:rsid w:val="0017565C"/>
    <w:pPr>
      <w:widowControl w:val="0"/>
      <w:autoSpaceDE w:val="0"/>
      <w:autoSpaceDN w:val="0"/>
      <w:adjustRightInd w:val="0"/>
      <w:spacing w:line="300" w:lineRule="exact"/>
      <w:ind w:firstLine="725"/>
    </w:pPr>
    <w:rPr>
      <w:rFonts w:ascii="Calibri" w:eastAsia="Times New Roman" w:hAnsi="Calibri"/>
      <w:spacing w:val="0"/>
      <w:w w:val="100"/>
      <w:kern w:val="0"/>
      <w:sz w:val="24"/>
      <w:szCs w:val="24"/>
      <w:lang w:val="fr-FR" w:eastAsia="fr-FR"/>
    </w:rPr>
  </w:style>
  <w:style w:type="paragraph" w:customStyle="1" w:styleId="xl75">
    <w:name w:val="xl75"/>
    <w:basedOn w:val="Normal"/>
    <w:rsid w:val="0017565C"/>
    <w:pPr>
      <w:pBdr>
        <w:top w:val="single" w:sz="8" w:space="0" w:color="auto"/>
        <w:left w:val="single" w:sz="8" w:space="0" w:color="auto"/>
        <w:bottom w:val="single" w:sz="8" w:space="0" w:color="auto"/>
        <w:right w:val="single" w:sz="8" w:space="0" w:color="auto"/>
      </w:pBdr>
      <w:shd w:val="clear" w:color="000000" w:fill="969696"/>
      <w:spacing w:before="100" w:beforeAutospacing="1" w:after="100" w:afterAutospacing="1" w:line="240" w:lineRule="auto"/>
      <w:jc w:val="center"/>
      <w:textAlignment w:val="center"/>
    </w:pPr>
    <w:rPr>
      <w:rFonts w:ascii="Tahoma" w:eastAsia="Times New Roman" w:hAnsi="Tahoma" w:cs="Tahoma"/>
      <w:b/>
      <w:bCs/>
      <w:color w:val="000000"/>
      <w:spacing w:val="0"/>
      <w:w w:val="100"/>
      <w:kern w:val="0"/>
      <w:szCs w:val="20"/>
      <w:lang w:val="fr-FR" w:eastAsia="fr-FR"/>
    </w:rPr>
  </w:style>
  <w:style w:type="paragraph" w:styleId="TableofFigures">
    <w:name w:val="table of figures"/>
    <w:basedOn w:val="Normal"/>
    <w:next w:val="Normal"/>
    <w:uiPriority w:val="99"/>
    <w:unhideWhenUsed/>
    <w:rsid w:val="0017565C"/>
    <w:pPr>
      <w:spacing w:line="240" w:lineRule="auto"/>
    </w:pPr>
    <w:rPr>
      <w:rFonts w:eastAsia="Times New Roman"/>
      <w:spacing w:val="0"/>
      <w:w w:val="100"/>
      <w:kern w:val="0"/>
      <w:sz w:val="24"/>
      <w:szCs w:val="24"/>
      <w:lang w:val="fr-FR" w:eastAsia="fr-FR"/>
    </w:rPr>
  </w:style>
  <w:style w:type="character" w:customStyle="1" w:styleId="st">
    <w:name w:val="st"/>
    <w:rsid w:val="0017565C"/>
  </w:style>
  <w:style w:type="numbering" w:customStyle="1" w:styleId="Aucuneliste11">
    <w:name w:val="Aucune liste11"/>
    <w:next w:val="NoList"/>
    <w:uiPriority w:val="99"/>
    <w:semiHidden/>
    <w:unhideWhenUsed/>
    <w:rsid w:val="0017565C"/>
  </w:style>
  <w:style w:type="paragraph" w:styleId="ListParagraph">
    <w:name w:val="List Paragraph"/>
    <w:basedOn w:val="Normal"/>
    <w:uiPriority w:val="34"/>
    <w:qFormat/>
    <w:rsid w:val="0017565C"/>
    <w:pPr>
      <w:suppressAutoHyphens/>
      <w:spacing w:line="240" w:lineRule="atLeast"/>
      <w:ind w:left="720"/>
      <w:contextualSpacing/>
    </w:pPr>
    <w:rPr>
      <w:rFonts w:eastAsia="Times New Roman"/>
      <w:spacing w:val="0"/>
      <w:w w:val="100"/>
      <w:kern w:val="0"/>
      <w:szCs w:val="20"/>
      <w:lang w:val="en-GB"/>
    </w:rPr>
  </w:style>
  <w:style w:type="paragraph" w:customStyle="1" w:styleId="a">
    <w:name w:val="__ТАБЛ_рус"/>
    <w:basedOn w:val="SingleTxtG"/>
    <w:qFormat/>
    <w:rsid w:val="0017565C"/>
    <w:pPr>
      <w:keepNext/>
      <w:keepLines/>
      <w:spacing w:before="120"/>
      <w:jc w:val="left"/>
    </w:pPr>
    <w:rPr>
      <w:b/>
    </w:rPr>
  </w:style>
  <w:style w:type="paragraph" w:customStyle="1" w:styleId="a0">
    <w:name w:val="__ГРАФ_рус"/>
    <w:basedOn w:val="a"/>
    <w:qFormat/>
    <w:rsid w:val="0017565C"/>
  </w:style>
  <w:style w:type="paragraph" w:styleId="Revision">
    <w:name w:val="Revision"/>
    <w:hidden/>
    <w:uiPriority w:val="99"/>
    <w:semiHidden/>
    <w:rsid w:val="0017565C"/>
    <w:rPr>
      <w:rFonts w:ascii="Times New Roman" w:hAnsi="Times New Roman" w:cs="Times New Roman"/>
      <w:spacing w:val="4"/>
      <w:w w:val="103"/>
      <w:kern w:val="14"/>
      <w:szCs w:val="22"/>
      <w:lang w:val="ru-RU"/>
    </w:rPr>
  </w:style>
  <w:style w:type="paragraph" w:styleId="TOCHeading">
    <w:name w:val="TOC Heading"/>
    <w:basedOn w:val="Heading1"/>
    <w:next w:val="Normal"/>
    <w:uiPriority w:val="39"/>
    <w:semiHidden/>
    <w:unhideWhenUsed/>
    <w:qFormat/>
    <w:rsid w:val="001B5D4D"/>
    <w:pPr>
      <w:keepLines/>
      <w:numPr>
        <w:numId w:val="0"/>
      </w:numPr>
      <w:spacing w:before="480" w:after="0" w:line="276" w:lineRule="auto"/>
      <w:outlineLvl w:val="9"/>
    </w:pPr>
    <w:rPr>
      <w:rFonts w:ascii="Cambria" w:eastAsia="MS Gothic" w:hAnsi="Cambria"/>
      <w:color w:val="365F91"/>
      <w:spacing w:val="0"/>
      <w:w w:val="100"/>
      <w:kern w:val="0"/>
      <w:sz w:val="28"/>
      <w:lang w:val="en-US" w:eastAsia="ja-JP"/>
    </w:rPr>
  </w:style>
</w:styles>
</file>

<file path=word/webSettings.xml><?xml version="1.0" encoding="utf-8"?>
<w:webSettings xmlns:r="http://schemas.openxmlformats.org/officeDocument/2006/relationships" xmlns:w="http://schemas.openxmlformats.org/wordprocessingml/2006/main">
  <w:encoding w:val="windows-1251"/>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hyperlink" Target="http://undocs.org/ru/A/RES/34/69"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hyperlink" Target="http://undocs.org/ru/A/RES/34/8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2</Pages>
  <Words>27259</Words>
  <Characters>155382</Characters>
  <Application>Microsoft Office Outlook</Application>
  <DocSecurity>4</DocSecurity>
  <Lines>1294</Lines>
  <Paragraphs>364</Paragraphs>
  <ScaleCrop>false</ScaleCrop>
  <HeadingPairs>
    <vt:vector size="2" baseType="variant">
      <vt:variant>
        <vt:lpstr>Title</vt:lpstr>
      </vt:variant>
      <vt:variant>
        <vt:i4>1</vt:i4>
      </vt:variant>
    </vt:vector>
  </HeadingPairs>
  <TitlesOfParts>
    <vt:vector size="1" baseType="lpstr">
      <vt:lpstr>Revised 27-02-14 8:37am</vt:lpstr>
    </vt:vector>
  </TitlesOfParts>
  <Company>United Nations</Company>
  <LinksUpToDate>false</LinksUpToDate>
  <CharactersWithSpaces>182277</CharactersWithSpaces>
  <SharedDoc>false</SharedDoc>
  <HLinks>
    <vt:vector size="12" baseType="variant">
      <vt:variant>
        <vt:i4>1245255</vt:i4>
      </vt:variant>
      <vt:variant>
        <vt:i4>33</vt:i4>
      </vt:variant>
      <vt:variant>
        <vt:i4>0</vt:i4>
      </vt:variant>
      <vt:variant>
        <vt:i4>5</vt:i4>
      </vt:variant>
      <vt:variant>
        <vt:lpwstr>http://undocs.org/ru/A/RES/34/80</vt:lpwstr>
      </vt:variant>
      <vt:variant>
        <vt:lpwstr/>
      </vt:variant>
      <vt:variant>
        <vt:i4>1704009</vt:i4>
      </vt:variant>
      <vt:variant>
        <vt:i4>30</vt:i4>
      </vt:variant>
      <vt:variant>
        <vt:i4>0</vt:i4>
      </vt:variant>
      <vt:variant>
        <vt:i4>5</vt:i4>
      </vt:variant>
      <vt:variant>
        <vt:lpwstr>http://undocs.org/ru/A/RES/34/69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27-02-14 8:37am</dc:title>
  <dc:subject/>
  <dc:creator>Test</dc:creator>
  <cp:keywords/>
  <cp:lastModifiedBy>Front Desk</cp:lastModifiedBy>
  <cp:revision>8</cp:revision>
  <cp:lastPrinted>2014-07-15T11:40:00Z</cp:lastPrinted>
  <dcterms:created xsi:type="dcterms:W3CDTF">2014-07-15T11:33:00Z</dcterms:created>
  <dcterms:modified xsi:type="dcterms:W3CDTF">2014-07-15T12:19:00Z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1403052R</vt:lpwstr>
  </property>
  <property fmtid="{D5CDD505-2E9C-101B-9397-08002B2CF9AE}" pid="3" name="ODSRefJobNo">
    <vt:lpwstr>1429602R</vt:lpwstr>
  </property>
  <property fmtid="{D5CDD505-2E9C-101B-9397-08002B2CF9AE}" pid="4" name="Symbol1">
    <vt:lpwstr>CEDAW/C/MDG/6-7</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10 April 2014</vt:lpwstr>
  </property>
  <property fmtid="{D5CDD505-2E9C-101B-9397-08002B2CF9AE}" pid="9" name="Original">
    <vt:lpwstr>French</vt:lpwstr>
  </property>
  <property fmtid="{D5CDD505-2E9C-101B-9397-08002B2CF9AE}" pid="10" name="Release Date">
    <vt:lpwstr>100714</vt:lpwstr>
  </property>
  <property fmtid="{D5CDD505-2E9C-101B-9397-08002B2CF9AE}" pid="11" name="Comment">
    <vt:lpwstr/>
  </property>
  <property fmtid="{D5CDD505-2E9C-101B-9397-08002B2CF9AE}" pid="12" name="DraftPages">
    <vt:lpwstr> 90</vt:lpwstr>
  </property>
  <property fmtid="{D5CDD505-2E9C-101B-9397-08002B2CF9AE}" pid="13" name="Operator">
    <vt:lpwstr>Kostyuchenko</vt:lpwstr>
  </property>
</Properties>
</file>