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proofErr w:type="spellStart"/>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385876">
              <w:rPr>
                <w:rFonts w:hint="eastAsia"/>
                <w:sz w:val="20"/>
              </w:rPr>
              <w:t>MNE/Q/1</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1B45CD" w:rsidP="00DA36A7">
            <w:pPr>
              <w:spacing w:before="240" w:line="240" w:lineRule="atLeast"/>
              <w:rPr>
                <w:sz w:val="20"/>
              </w:rPr>
            </w:pPr>
            <w:r>
              <w:rPr>
                <w:sz w:val="20"/>
              </w:rPr>
              <w:t xml:space="preserve">Distr.: </w:t>
            </w:r>
            <w:r w:rsidR="003916A2">
              <w:rPr>
                <w:sz w:val="20"/>
              </w:rPr>
              <w:t>General</w:t>
            </w:r>
          </w:p>
          <w:p w:rsidR="00E06285" w:rsidRPr="00DA36A7" w:rsidRDefault="00385876">
            <w:pPr>
              <w:spacing w:line="240" w:lineRule="atLeast"/>
              <w:rPr>
                <w:sz w:val="20"/>
              </w:rPr>
            </w:pPr>
            <w:r>
              <w:rPr>
                <w:rFonts w:hint="eastAsia"/>
                <w:sz w:val="20"/>
              </w:rPr>
              <w:t xml:space="preserve">7 </w:t>
            </w:r>
            <w:r w:rsidRPr="00385876">
              <w:rPr>
                <w:sz w:val="20"/>
              </w:rPr>
              <w:t>March</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1B45CD">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385876">
        <w:rPr>
          <w:rFonts w:eastAsia="SimHei" w:hint="eastAsia"/>
          <w:szCs w:val="21"/>
        </w:rPr>
        <w:t>十五</w:t>
      </w:r>
      <w:r>
        <w:rPr>
          <w:rFonts w:eastAsia="SimHei" w:hint="eastAsia"/>
          <w:szCs w:val="21"/>
        </w:rPr>
        <w:t>届会议</w:t>
      </w:r>
    </w:p>
    <w:p w:rsidR="003916A2" w:rsidRDefault="001E53DE" w:rsidP="006465BF">
      <w:pPr>
        <w:rPr>
          <w:rFonts w:hint="eastAsia"/>
          <w:szCs w:val="21"/>
        </w:rPr>
      </w:pPr>
      <w:r>
        <w:rPr>
          <w:rFonts w:hint="eastAsia"/>
          <w:szCs w:val="21"/>
        </w:rPr>
        <w:t>20</w:t>
      </w:r>
      <w:r w:rsidR="00385876">
        <w:rPr>
          <w:rFonts w:hint="eastAsia"/>
          <w:szCs w:val="21"/>
        </w:rPr>
        <w:t>11</w:t>
      </w:r>
      <w:r w:rsidR="003916A2">
        <w:rPr>
          <w:rFonts w:hint="eastAsia"/>
          <w:szCs w:val="21"/>
        </w:rPr>
        <w:t>年</w:t>
      </w:r>
      <w:r w:rsidR="00385876">
        <w:rPr>
          <w:rFonts w:hint="eastAsia"/>
          <w:szCs w:val="21"/>
        </w:rPr>
        <w:t>10</w:t>
      </w:r>
      <w:r w:rsidR="003916A2">
        <w:rPr>
          <w:rFonts w:hint="eastAsia"/>
          <w:szCs w:val="21"/>
        </w:rPr>
        <w:t>月</w:t>
      </w:r>
      <w:r w:rsidR="00385876">
        <w:rPr>
          <w:rFonts w:hint="eastAsia"/>
          <w:szCs w:val="21"/>
        </w:rPr>
        <w:t>3</w:t>
      </w:r>
      <w:r w:rsidR="003916A2">
        <w:rPr>
          <w:rFonts w:hint="eastAsia"/>
          <w:szCs w:val="21"/>
        </w:rPr>
        <w:t>日至</w:t>
      </w:r>
      <w:r w:rsidR="00385876">
        <w:rPr>
          <w:rFonts w:hint="eastAsia"/>
          <w:szCs w:val="21"/>
        </w:rPr>
        <w:t>21</w:t>
      </w:r>
      <w:r w:rsidR="003916A2">
        <w:rPr>
          <w:rFonts w:hint="eastAsia"/>
          <w:szCs w:val="21"/>
        </w:rPr>
        <w:t>日</w:t>
      </w:r>
    </w:p>
    <w:p w:rsidR="003916A2" w:rsidRPr="003916A2" w:rsidRDefault="003916A2" w:rsidP="006465BF">
      <w:pPr>
        <w:rPr>
          <w:rFonts w:eastAsia="SimHei" w:hint="eastAsia"/>
          <w:szCs w:val="21"/>
        </w:rPr>
      </w:pPr>
    </w:p>
    <w:p w:rsidR="003916A2" w:rsidRPr="003916A2" w:rsidRDefault="00A64FC3" w:rsidP="003916A2">
      <w:pPr>
        <w:pStyle w:val="HChGC"/>
        <w:rPr>
          <w:rFonts w:hint="eastAsia"/>
        </w:rPr>
      </w:pPr>
      <w:r>
        <w:rPr>
          <w:rFonts w:hint="eastAsia"/>
        </w:rPr>
        <w:tab/>
      </w:r>
      <w:r>
        <w:rPr>
          <w:rFonts w:hint="eastAsia"/>
        </w:rPr>
        <w:tab/>
      </w:r>
      <w:r w:rsidR="00072C1C" w:rsidRPr="00072C1C">
        <w:rPr>
          <w:rFonts w:hint="eastAsia"/>
          <w:lang w:val="en-GB"/>
        </w:rPr>
        <w:t>与审议初次报告有关的议题和问题清单</w:t>
      </w:r>
    </w:p>
    <w:p w:rsidR="001B5B95" w:rsidRDefault="001B5B95" w:rsidP="003916A2">
      <w:pPr>
        <w:pStyle w:val="H1GC"/>
        <w:rPr>
          <w:rFonts w:hint="eastAsia"/>
        </w:rPr>
      </w:pPr>
      <w:r>
        <w:rPr>
          <w:rFonts w:hint="eastAsia"/>
        </w:rPr>
        <w:tab/>
      </w:r>
      <w:r>
        <w:rPr>
          <w:rFonts w:hint="eastAsia"/>
        </w:rPr>
        <w:tab/>
      </w:r>
      <w:r w:rsidR="00072C1C" w:rsidRPr="00072C1C">
        <w:rPr>
          <w:rFonts w:hint="eastAsia"/>
          <w:lang w:val="en-GB"/>
        </w:rPr>
        <w:t>黑山</w:t>
      </w:r>
    </w:p>
    <w:p w:rsidR="00072C1C" w:rsidRDefault="00072C1C" w:rsidP="00B43B3D">
      <w:pPr>
        <w:pStyle w:val="SingleTxtGC"/>
      </w:pPr>
      <w:r>
        <w:rPr>
          <w:rFonts w:hint="eastAsia"/>
        </w:rPr>
        <w:t>会前工作组审查了黑山的初次报告</w:t>
      </w:r>
      <w:r w:rsidR="001B45CD">
        <w:rPr>
          <w:rFonts w:hint="eastAsia"/>
        </w:rPr>
        <w:t>(</w:t>
      </w:r>
      <w:proofErr w:type="spellStart"/>
      <w:r w:rsidRPr="00D935D0">
        <w:t>CEDAW/C/MNE/1</w:t>
      </w:r>
      <w:proofErr w:type="spellEnd"/>
      <w:r w:rsidR="001B45CD">
        <w:rPr>
          <w:rFonts w:hint="eastAsia"/>
        </w:rPr>
        <w:t>)</w:t>
      </w:r>
      <w:r>
        <w:rPr>
          <w:rFonts w:hint="eastAsia"/>
        </w:rPr>
        <w:t>。</w:t>
      </w:r>
    </w:p>
    <w:p w:rsidR="00072C1C" w:rsidRPr="00D935D0" w:rsidRDefault="00072C1C" w:rsidP="00B43B3D">
      <w:pPr>
        <w:pStyle w:val="H23GC"/>
      </w:pPr>
      <w:r w:rsidRPr="00D935D0">
        <w:tab/>
      </w:r>
      <w:r w:rsidRPr="00D935D0">
        <w:tab/>
      </w:r>
      <w:r>
        <w:rPr>
          <w:rFonts w:hint="eastAsia"/>
        </w:rPr>
        <w:t>概述</w:t>
      </w:r>
    </w:p>
    <w:p w:rsidR="00072C1C" w:rsidRPr="00D935D0" w:rsidRDefault="00072C1C" w:rsidP="00B43B3D">
      <w:pPr>
        <w:pStyle w:val="SingleTxtGC"/>
      </w:pPr>
      <w:r w:rsidRPr="00D935D0">
        <w:t xml:space="preserve">1. </w:t>
      </w:r>
      <w:r w:rsidR="00B43B3D">
        <w:rPr>
          <w:rFonts w:hint="eastAsia"/>
        </w:rPr>
        <w:t xml:space="preserve"> </w:t>
      </w:r>
      <w:r>
        <w:rPr>
          <w:rFonts w:hint="eastAsia"/>
        </w:rPr>
        <w:t>根据《公约》第十八条规定，该缔约国的初次报告应于</w:t>
      </w:r>
      <w:r>
        <w:rPr>
          <w:rFonts w:hint="eastAsia"/>
        </w:rPr>
        <w:t>2007</w:t>
      </w:r>
      <w:r>
        <w:rPr>
          <w:rFonts w:hint="eastAsia"/>
        </w:rPr>
        <w:t>年提交，实际于</w:t>
      </w:r>
      <w:r>
        <w:rPr>
          <w:rFonts w:hint="eastAsia"/>
        </w:rPr>
        <w:t>2010</w:t>
      </w:r>
      <w:r>
        <w:rPr>
          <w:rFonts w:hint="eastAsia"/>
        </w:rPr>
        <w:t>年</w:t>
      </w:r>
      <w:r>
        <w:rPr>
          <w:rFonts w:hint="eastAsia"/>
        </w:rPr>
        <w:t>5</w:t>
      </w:r>
      <w:r>
        <w:rPr>
          <w:rFonts w:hint="eastAsia"/>
        </w:rPr>
        <w:t>月提交。请说明报告延迟提交的理由。请提供进一步资料，说明初次报告的编写过程，尤其是与非政府组织进行磋商的性质和程度，并说明在完成报告过程中是否考虑了非政府组织的意见和修改意见</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9</w:t>
      </w:r>
      <w:r>
        <w:rPr>
          <w:rFonts w:hint="eastAsia"/>
        </w:rPr>
        <w:t>段</w:t>
      </w:r>
      <w:r w:rsidR="001B45CD">
        <w:rPr>
          <w:rFonts w:hint="eastAsia"/>
        </w:rPr>
        <w:t>)</w:t>
      </w:r>
      <w:r>
        <w:rPr>
          <w:rFonts w:hint="eastAsia"/>
        </w:rPr>
        <w:t>。还请说明政府是否通过了该报告。</w:t>
      </w:r>
    </w:p>
    <w:p w:rsidR="00072C1C" w:rsidRPr="00D935D0" w:rsidRDefault="00072C1C" w:rsidP="00B43B3D">
      <w:pPr>
        <w:pStyle w:val="SingleTxtGC"/>
      </w:pPr>
      <w:r w:rsidRPr="00D935D0">
        <w:t xml:space="preserve">2. </w:t>
      </w:r>
      <w:r w:rsidR="00B43B3D">
        <w:rPr>
          <w:rFonts w:hint="eastAsia"/>
        </w:rPr>
        <w:t xml:space="preserve"> </w:t>
      </w:r>
      <w:r>
        <w:rPr>
          <w:rFonts w:hint="eastAsia"/>
        </w:rPr>
        <w:t>请说明采取了何种步骤，确保保护人权和自由办公室</w:t>
      </w:r>
      <w:r w:rsidR="001B45CD">
        <w:rPr>
          <w:rFonts w:hint="eastAsia"/>
        </w:rPr>
        <w:t>(</w:t>
      </w:r>
      <w:r>
        <w:rPr>
          <w:rFonts w:hint="eastAsia"/>
        </w:rPr>
        <w:t>监察员</w:t>
      </w:r>
      <w:r w:rsidR="001B45CD">
        <w:rPr>
          <w:rFonts w:hint="eastAsia"/>
        </w:rPr>
        <w:t>)</w:t>
      </w:r>
      <w:r>
        <w:rPr>
          <w:rFonts w:hint="eastAsia"/>
        </w:rPr>
        <w:t>有足够资金运作，遵守《巴黎原则》</w:t>
      </w:r>
      <w:r w:rsidR="001B45CD">
        <w:rPr>
          <w:rFonts w:hint="eastAsia"/>
        </w:rPr>
        <w:t>(</w:t>
      </w:r>
      <w:r>
        <w:rPr>
          <w:rFonts w:hint="eastAsia"/>
        </w:rPr>
        <w:t>大会</w:t>
      </w:r>
      <w:r>
        <w:rPr>
          <w:rFonts w:hint="eastAsia"/>
        </w:rPr>
        <w:t>1993</w:t>
      </w:r>
      <w:r>
        <w:rPr>
          <w:rFonts w:hint="eastAsia"/>
        </w:rPr>
        <w:t>年</w:t>
      </w:r>
      <w:r>
        <w:rPr>
          <w:rFonts w:hint="eastAsia"/>
        </w:rPr>
        <w:t>12</w:t>
      </w:r>
      <w:r>
        <w:rPr>
          <w:rFonts w:hint="eastAsia"/>
        </w:rPr>
        <w:t>月</w:t>
      </w:r>
      <w:r>
        <w:rPr>
          <w:rFonts w:hint="eastAsia"/>
        </w:rPr>
        <w:t>20</w:t>
      </w:r>
      <w:r>
        <w:rPr>
          <w:rFonts w:hint="eastAsia"/>
        </w:rPr>
        <w:t>日第</w:t>
      </w:r>
      <w:r>
        <w:rPr>
          <w:rFonts w:hint="eastAsia"/>
        </w:rPr>
        <w:t>48/134</w:t>
      </w:r>
      <w:r>
        <w:rPr>
          <w:rFonts w:hint="eastAsia"/>
        </w:rPr>
        <w:t>号决议，附件</w:t>
      </w:r>
      <w:r w:rsidR="001B45CD">
        <w:rPr>
          <w:rFonts w:hint="eastAsia"/>
        </w:rPr>
        <w:t>)</w:t>
      </w:r>
      <w:r>
        <w:rPr>
          <w:rFonts w:hint="eastAsia"/>
        </w:rPr>
        <w:t>，并鼓励其向国家人权机构国际协调委员会提出认证申请。在通过新《监察员法》，以有效执行</w:t>
      </w:r>
      <w:r>
        <w:rPr>
          <w:rFonts w:hint="eastAsia"/>
        </w:rPr>
        <w:t>2010</w:t>
      </w:r>
      <w:r>
        <w:rPr>
          <w:rFonts w:hint="eastAsia"/>
        </w:rPr>
        <w:t>年《禁止歧视法》方面取得了哪些进展？</w:t>
      </w:r>
    </w:p>
    <w:p w:rsidR="00072C1C" w:rsidRPr="00D935D0" w:rsidRDefault="00072C1C" w:rsidP="00B43B3D">
      <w:pPr>
        <w:pStyle w:val="H23GC"/>
      </w:pPr>
      <w:r w:rsidRPr="00D935D0">
        <w:tab/>
      </w:r>
      <w:r w:rsidRPr="00D935D0">
        <w:tab/>
      </w:r>
      <w:r>
        <w:rPr>
          <w:rFonts w:hint="eastAsia"/>
        </w:rPr>
        <w:t>公约、立法和体制框架的法律地位</w:t>
      </w:r>
    </w:p>
    <w:p w:rsidR="00072C1C" w:rsidRPr="00D935D0" w:rsidRDefault="00072C1C" w:rsidP="00B43B3D">
      <w:pPr>
        <w:pStyle w:val="SingleTxtGC"/>
      </w:pPr>
      <w:r w:rsidRPr="00D935D0">
        <w:t xml:space="preserve">3. </w:t>
      </w:r>
      <w:r w:rsidR="00B43B3D">
        <w:rPr>
          <w:rFonts w:hint="eastAsia"/>
        </w:rPr>
        <w:t xml:space="preserve"> </w:t>
      </w:r>
      <w:r>
        <w:rPr>
          <w:rFonts w:hint="eastAsia"/>
        </w:rPr>
        <w:t>报告指出，《公约》条款可直接适用并优先于国内法规</w:t>
      </w:r>
      <w:r w:rsidR="001B45CD">
        <w:rPr>
          <w:rFonts w:hint="eastAsia"/>
        </w:rPr>
        <w:t>(</w:t>
      </w:r>
      <w:proofErr w:type="spellStart"/>
      <w:r w:rsidRPr="00D935D0">
        <w:t>CEDAW/C/MNE/</w:t>
      </w:r>
      <w:r w:rsidR="001B45CD">
        <w:t>1</w:t>
      </w:r>
      <w:proofErr w:type="spellEnd"/>
      <w:r w:rsidR="001B45CD">
        <w:t>,</w:t>
      </w:r>
      <w:r>
        <w:rPr>
          <w:rFonts w:hint="eastAsia"/>
        </w:rPr>
        <w:t>第</w:t>
      </w:r>
      <w:r>
        <w:rPr>
          <w:rFonts w:hint="eastAsia"/>
        </w:rPr>
        <w:t>47</w:t>
      </w:r>
      <w:r>
        <w:rPr>
          <w:rFonts w:hint="eastAsia"/>
        </w:rPr>
        <w:t>段</w:t>
      </w:r>
      <w:r w:rsidR="001B45CD">
        <w:rPr>
          <w:rFonts w:hint="eastAsia"/>
        </w:rPr>
        <w:t>)</w:t>
      </w:r>
      <w:r>
        <w:rPr>
          <w:rFonts w:hint="eastAsia"/>
        </w:rPr>
        <w:t>，但个人在法律诉讼中从未予以援用或直接适用</w:t>
      </w:r>
      <w:r w:rsidR="001B45CD">
        <w:rPr>
          <w:rFonts w:hint="eastAsia"/>
        </w:rPr>
        <w:t>(</w:t>
      </w:r>
      <w:r>
        <w:rPr>
          <w:rFonts w:hint="eastAsia"/>
        </w:rPr>
        <w:t>第</w:t>
      </w:r>
      <w:r>
        <w:rPr>
          <w:rFonts w:hint="eastAsia"/>
        </w:rPr>
        <w:t>82</w:t>
      </w:r>
      <w:r>
        <w:rPr>
          <w:rFonts w:hint="eastAsia"/>
        </w:rPr>
        <w:t>条</w:t>
      </w:r>
      <w:r w:rsidR="001B45CD">
        <w:rPr>
          <w:rFonts w:hint="eastAsia"/>
        </w:rPr>
        <w:t>)</w:t>
      </w:r>
      <w:r>
        <w:rPr>
          <w:rFonts w:hint="eastAsia"/>
        </w:rPr>
        <w:t>。请提供这方面的详细资料，说明缔约国采取了哪些措施，以提高检察官、法官、律师和公众对《公约》的法律约束力和可以直接适用的性质，以及所规定的各项权利的认识。还请提供资料，说明缔约国是如何提高妇女对《公约》所赋予的各项权利以及《任择议定书》所规定的来文和调查程序的认识和了解。</w:t>
      </w:r>
    </w:p>
    <w:p w:rsidR="00072C1C" w:rsidRPr="00D935D0" w:rsidRDefault="00072C1C" w:rsidP="00B43B3D">
      <w:pPr>
        <w:pStyle w:val="SingleTxtGC"/>
      </w:pPr>
      <w:r w:rsidRPr="00D935D0">
        <w:t xml:space="preserve">4. </w:t>
      </w:r>
      <w:r w:rsidR="00B43B3D">
        <w:rPr>
          <w:rFonts w:hint="eastAsia"/>
        </w:rPr>
        <w:t xml:space="preserve"> </w:t>
      </w:r>
      <w:r>
        <w:rPr>
          <w:rFonts w:hint="eastAsia"/>
        </w:rPr>
        <w:t>请具体说明，在妇女向保护人权和自由办公室</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83</w:t>
      </w:r>
      <w:r>
        <w:rPr>
          <w:rFonts w:hint="eastAsia"/>
        </w:rPr>
        <w:t>条</w:t>
      </w:r>
      <w:r w:rsidR="001B45CD">
        <w:rPr>
          <w:rFonts w:hint="eastAsia"/>
        </w:rPr>
        <w:t>)</w:t>
      </w:r>
      <w:r>
        <w:rPr>
          <w:rFonts w:hint="eastAsia"/>
        </w:rPr>
        <w:t>提交的申诉中，是否包括了有关基于性歧视和性别歧视的情况。对于向人权和少数民族权利部提交的关于性歧视的申诉，目前采取了哪些措施来提高人们对《男女平等法》中规定的新的补救办法的认识</w:t>
      </w:r>
      <w:r w:rsidR="001B45CD">
        <w:rPr>
          <w:rFonts w:hint="eastAsia"/>
        </w:rPr>
        <w:t>(</w:t>
      </w:r>
      <w:r>
        <w:rPr>
          <w:rFonts w:hint="eastAsia"/>
        </w:rPr>
        <w:t>第</w:t>
      </w:r>
      <w:r>
        <w:rPr>
          <w:rFonts w:hint="eastAsia"/>
        </w:rPr>
        <w:t>84</w:t>
      </w:r>
      <w:r>
        <w:rPr>
          <w:rFonts w:hint="eastAsia"/>
        </w:rPr>
        <w:t>段</w:t>
      </w:r>
      <w:r w:rsidR="001B45CD">
        <w:rPr>
          <w:rFonts w:hint="eastAsia"/>
        </w:rPr>
        <w:t>)</w:t>
      </w:r>
      <w:r>
        <w:rPr>
          <w:rFonts w:hint="eastAsia"/>
        </w:rPr>
        <w:t>？请说明该部的调查结论是否具有约束力，以及是否可依据该调查结论向法院提起诉讼。</w:t>
      </w:r>
    </w:p>
    <w:p w:rsidR="00072C1C" w:rsidRDefault="00072C1C" w:rsidP="00B43B3D">
      <w:pPr>
        <w:pStyle w:val="SingleTxtGC"/>
        <w:rPr>
          <w:rFonts w:hint="eastAsia"/>
        </w:rPr>
      </w:pPr>
      <w:r w:rsidRPr="00D935D0">
        <w:t xml:space="preserve">5. </w:t>
      </w:r>
      <w:r w:rsidR="00B43B3D">
        <w:rPr>
          <w:rFonts w:hint="eastAsia"/>
        </w:rPr>
        <w:t xml:space="preserve"> </w:t>
      </w:r>
      <w:r>
        <w:rPr>
          <w:rFonts w:hint="eastAsia"/>
        </w:rPr>
        <w:t>请说明在将促进两性平等和与执行《公约》有关的其他事项</w:t>
      </w:r>
      <w:r w:rsidR="001B45CD">
        <w:rPr>
          <w:rFonts w:hint="eastAsia"/>
        </w:rPr>
        <w:t>(</w:t>
      </w:r>
      <w:proofErr w:type="spellStart"/>
      <w:r w:rsidRPr="00D935D0">
        <w:t>CEDAW</w:t>
      </w:r>
      <w:proofErr w:type="spellEnd"/>
      <w:r w:rsidRPr="00D935D0">
        <w:t>/C/</w:t>
      </w:r>
      <w:r w:rsidR="008F6231">
        <w:rPr>
          <w:rFonts w:hint="eastAsia"/>
        </w:rPr>
        <w:t xml:space="preserve"> </w:t>
      </w:r>
      <w:proofErr w:type="spellStart"/>
      <w:r w:rsidRPr="00D935D0">
        <w:t>MNE</w:t>
      </w:r>
      <w:proofErr w:type="spellEnd"/>
      <w:r w:rsidRPr="00D935D0">
        <w:t>/</w:t>
      </w:r>
      <w:r w:rsidR="001B45CD">
        <w:t>1,</w:t>
      </w:r>
      <w:r w:rsidR="001B45CD">
        <w:rPr>
          <w:rFonts w:hint="eastAsia"/>
        </w:rPr>
        <w:t xml:space="preserve"> </w:t>
      </w:r>
      <w:r>
        <w:rPr>
          <w:rFonts w:hint="eastAsia"/>
        </w:rPr>
        <w:t>第</w:t>
      </w:r>
      <w:r>
        <w:rPr>
          <w:rFonts w:hint="eastAsia"/>
        </w:rPr>
        <w:t>45</w:t>
      </w:r>
      <w:r>
        <w:rPr>
          <w:rFonts w:hint="eastAsia"/>
        </w:rPr>
        <w:t>段</w:t>
      </w:r>
      <w:r w:rsidR="001B45CD">
        <w:rPr>
          <w:rFonts w:hint="eastAsia"/>
        </w:rPr>
        <w:t>)</w:t>
      </w:r>
      <w:r>
        <w:rPr>
          <w:rFonts w:hint="eastAsia"/>
        </w:rPr>
        <w:t>移交地方政府处理的同时，是否为行使这种职权提供了足够的预算拨款。鉴于只有</w:t>
      </w:r>
      <w:r>
        <w:rPr>
          <w:rFonts w:hint="eastAsia"/>
        </w:rPr>
        <w:t>10</w:t>
      </w:r>
      <w:r>
        <w:rPr>
          <w:rFonts w:hint="eastAsia"/>
        </w:rPr>
        <w:t>个市镇建立了地方两性平等机制</w:t>
      </w:r>
      <w:r w:rsidR="001B45CD">
        <w:rPr>
          <w:rFonts w:hint="eastAsia"/>
        </w:rPr>
        <w:t>(</w:t>
      </w:r>
      <w:r>
        <w:rPr>
          <w:rFonts w:hint="eastAsia"/>
        </w:rPr>
        <w:t>第</w:t>
      </w:r>
      <w:r>
        <w:rPr>
          <w:rFonts w:hint="eastAsia"/>
        </w:rPr>
        <w:t>91</w:t>
      </w:r>
      <w:r>
        <w:rPr>
          <w:rFonts w:hint="eastAsia"/>
        </w:rPr>
        <w:t>段</w:t>
      </w:r>
      <w:r w:rsidR="001B45CD">
        <w:rPr>
          <w:rFonts w:hint="eastAsia"/>
        </w:rPr>
        <w:t>)</w:t>
      </w:r>
      <w:r>
        <w:rPr>
          <w:rFonts w:hint="eastAsia"/>
        </w:rPr>
        <w:t>，还请说明其余</w:t>
      </w:r>
      <w:r>
        <w:rPr>
          <w:rFonts w:hint="eastAsia"/>
        </w:rPr>
        <w:t>11</w:t>
      </w:r>
      <w:r>
        <w:rPr>
          <w:rFonts w:hint="eastAsia"/>
        </w:rPr>
        <w:t>个市镇是如何执行促进两性平等任务的。</w:t>
      </w:r>
      <w:r>
        <w:t xml:space="preserve"> </w:t>
      </w:r>
    </w:p>
    <w:p w:rsidR="00072C1C" w:rsidRPr="00D935D0" w:rsidRDefault="00072C1C" w:rsidP="00B43B3D">
      <w:pPr>
        <w:pStyle w:val="SingleTxtGC"/>
      </w:pPr>
      <w:r w:rsidRPr="00D935D0">
        <w:t xml:space="preserve">6. </w:t>
      </w:r>
      <w:r w:rsidR="00B43B3D">
        <w:rPr>
          <w:rFonts w:hint="eastAsia"/>
        </w:rPr>
        <w:t xml:space="preserve"> </w:t>
      </w:r>
      <w:r>
        <w:rPr>
          <w:rFonts w:hint="eastAsia"/>
        </w:rPr>
        <w:t>报告描述了政府总秘书处前两性平等办公室所开展的活动。</w:t>
      </w:r>
      <w:r>
        <w:rPr>
          <w:rFonts w:hint="eastAsia"/>
        </w:rPr>
        <w:t>2009</w:t>
      </w:r>
      <w:r>
        <w:rPr>
          <w:rFonts w:hint="eastAsia"/>
        </w:rPr>
        <w:t>年</w:t>
      </w:r>
      <w:r>
        <w:rPr>
          <w:rFonts w:hint="eastAsia"/>
        </w:rPr>
        <w:t>5</w:t>
      </w:r>
      <w:r>
        <w:rPr>
          <w:rFonts w:hint="eastAsia"/>
        </w:rPr>
        <w:t>月经结构调整，该办公室成为人权和少数民族权利部所属的两性平等事务司</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87</w:t>
      </w:r>
      <w:r>
        <w:rPr>
          <w:rFonts w:hint="eastAsia"/>
        </w:rPr>
        <w:t>和</w:t>
      </w:r>
      <w:r>
        <w:rPr>
          <w:rFonts w:hint="eastAsia"/>
        </w:rPr>
        <w:t>99</w:t>
      </w:r>
      <w:r>
        <w:rPr>
          <w:rFonts w:hint="eastAsia"/>
        </w:rPr>
        <w:t>段</w:t>
      </w:r>
      <w:r w:rsidR="001B45CD">
        <w:rPr>
          <w:rFonts w:hint="eastAsia"/>
        </w:rPr>
        <w:t>)</w:t>
      </w:r>
      <w:r>
        <w:rPr>
          <w:rFonts w:hint="eastAsia"/>
        </w:rPr>
        <w:t>。请说明新成立的两性平等事务司的任务及政治影响是否与等同于原两性平等办公室，并提供资料说明在国家预算中为该部门履行其两性平等任务所划拨的资金、该部门人力配备状况，以及迄今所开展的活动和取得的成绩。</w:t>
      </w:r>
    </w:p>
    <w:p w:rsidR="00072C1C" w:rsidRPr="00D935D0" w:rsidRDefault="00072C1C" w:rsidP="00B43B3D">
      <w:pPr>
        <w:pStyle w:val="H23GC"/>
      </w:pPr>
      <w:r w:rsidRPr="00D935D0">
        <w:tab/>
      </w:r>
      <w:r w:rsidRPr="00D935D0">
        <w:tab/>
      </w:r>
      <w:r>
        <w:rPr>
          <w:rFonts w:hint="eastAsia"/>
        </w:rPr>
        <w:t>暂行特别措施</w:t>
      </w:r>
    </w:p>
    <w:p w:rsidR="00072C1C" w:rsidRPr="00D935D0" w:rsidRDefault="00072C1C" w:rsidP="00B43B3D">
      <w:pPr>
        <w:pStyle w:val="SingleTxtGC"/>
      </w:pPr>
      <w:r w:rsidRPr="00D935D0">
        <w:t xml:space="preserve">7. </w:t>
      </w:r>
      <w:r w:rsidR="00B43B3D">
        <w:rPr>
          <w:rFonts w:hint="eastAsia"/>
        </w:rPr>
        <w:t xml:space="preserve"> </w:t>
      </w:r>
      <w:r>
        <w:rPr>
          <w:rFonts w:hint="eastAsia"/>
        </w:rPr>
        <w:t>请提供更多实例，说明推动和促进事实上的男女平等的措施，包括暂行特别措施，并说明是否以《公约》作为通过和实施这些措施的法律框架。</w:t>
      </w:r>
    </w:p>
    <w:p w:rsidR="00072C1C" w:rsidRPr="00D935D0" w:rsidRDefault="00072C1C" w:rsidP="00B43B3D">
      <w:pPr>
        <w:pStyle w:val="H23GC"/>
      </w:pPr>
      <w:r w:rsidRPr="00D935D0">
        <w:tab/>
      </w:r>
      <w:r w:rsidRPr="00D935D0">
        <w:tab/>
      </w:r>
      <w:r>
        <w:rPr>
          <w:rFonts w:hint="eastAsia"/>
        </w:rPr>
        <w:t>暴力侵害妇女行为</w:t>
      </w:r>
    </w:p>
    <w:p w:rsidR="00072C1C" w:rsidRPr="00D935D0" w:rsidRDefault="00072C1C" w:rsidP="00B43B3D">
      <w:pPr>
        <w:pStyle w:val="SingleTxtGC"/>
      </w:pPr>
      <w:r w:rsidRPr="00D935D0">
        <w:t xml:space="preserve">8. </w:t>
      </w:r>
      <w:r w:rsidR="00B43B3D">
        <w:rPr>
          <w:rFonts w:hint="eastAsia"/>
        </w:rPr>
        <w:t xml:space="preserve"> </w:t>
      </w:r>
      <w:r>
        <w:rPr>
          <w:rFonts w:hint="eastAsia"/>
        </w:rPr>
        <w:t>缔约国正在采取哪些措施，确保有效适用</w:t>
      </w:r>
      <w:r>
        <w:rPr>
          <w:rFonts w:hint="eastAsia"/>
        </w:rPr>
        <w:t>2010</w:t>
      </w:r>
      <w:r>
        <w:rPr>
          <w:rFonts w:hint="eastAsia"/>
        </w:rPr>
        <w:t>年《防止家庭暴力法》</w:t>
      </w:r>
      <w:r w:rsidR="001B45CD">
        <w:rPr>
          <w:rFonts w:hint="eastAsia"/>
        </w:rPr>
        <w:t>(</w:t>
      </w:r>
      <w:r>
        <w:rPr>
          <w:rFonts w:hint="eastAsia"/>
        </w:rPr>
        <w:t>如对参与针对家庭暴力受害者的任何干预行动的执法人员进行培训</w:t>
      </w:r>
      <w:r w:rsidR="001B45CD">
        <w:rPr>
          <w:rFonts w:hint="eastAsia"/>
        </w:rPr>
        <w:t>)</w:t>
      </w:r>
      <w:r>
        <w:rPr>
          <w:rFonts w:hint="eastAsia"/>
        </w:rPr>
        <w:t>？鉴于报案率较低</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129-133</w:t>
      </w:r>
      <w:r>
        <w:rPr>
          <w:rFonts w:hint="eastAsia"/>
        </w:rPr>
        <w:t>段</w:t>
      </w:r>
      <w:r w:rsidR="001B45CD">
        <w:rPr>
          <w:rFonts w:hint="eastAsia"/>
        </w:rPr>
        <w:t>)</w:t>
      </w:r>
      <w:r>
        <w:rPr>
          <w:rFonts w:hint="eastAsia"/>
        </w:rPr>
        <w:t>，缔约国正在采取哪些措施，为家庭暴力受害者提供免费法律援助、社会心理援助和适当住宿？</w:t>
      </w:r>
      <w:r w:rsidRPr="00D935D0">
        <w:t xml:space="preserve"> </w:t>
      </w:r>
    </w:p>
    <w:p w:rsidR="00072C1C" w:rsidRPr="00D935D0" w:rsidRDefault="00072C1C" w:rsidP="00B43B3D">
      <w:pPr>
        <w:pStyle w:val="SingleTxtGC"/>
      </w:pPr>
      <w:r w:rsidRPr="00D935D0">
        <w:t xml:space="preserve">9. </w:t>
      </w:r>
      <w:r w:rsidR="00B43B3D">
        <w:rPr>
          <w:rFonts w:hint="eastAsia"/>
        </w:rPr>
        <w:t xml:space="preserve"> </w:t>
      </w:r>
      <w:r>
        <w:rPr>
          <w:rFonts w:hint="eastAsia"/>
        </w:rPr>
        <w:t>请提供统计资料，说明自</w:t>
      </w:r>
      <w:r>
        <w:rPr>
          <w:rFonts w:hint="eastAsia"/>
        </w:rPr>
        <w:t>2007</w:t>
      </w:r>
      <w:r>
        <w:rPr>
          <w:rFonts w:hint="eastAsia"/>
        </w:rPr>
        <w:t>年以来就家庭暴力案件所作调查、起诉和定罪的情况。请说明缔约国是否正在采取任何步骤，以审查其据称在家庭暴力案件的判刑上采取的宽大政策。还请提供</w:t>
      </w:r>
      <w:r w:rsidR="001B45CD">
        <w:rPr>
          <w:rFonts w:hint="eastAsia"/>
        </w:rPr>
        <w:t>(</w:t>
      </w:r>
      <w:r>
        <w:rPr>
          <w:rFonts w:hint="eastAsia"/>
        </w:rPr>
        <w:t>如有的话</w:t>
      </w:r>
      <w:r w:rsidR="001B45CD">
        <w:rPr>
          <w:rFonts w:hint="eastAsia"/>
        </w:rPr>
        <w:t>)</w:t>
      </w:r>
      <w:r>
        <w:rPr>
          <w:rFonts w:hint="eastAsia"/>
        </w:rPr>
        <w:t>资料，说明过去三年中妇女被丈夫、亲密伴侣或前夫杀害的情况。</w:t>
      </w:r>
    </w:p>
    <w:p w:rsidR="00072C1C" w:rsidRPr="00D935D0" w:rsidRDefault="00072C1C" w:rsidP="00B43B3D">
      <w:pPr>
        <w:pStyle w:val="SingleTxtGC"/>
      </w:pPr>
      <w:r w:rsidRPr="00D935D0">
        <w:t xml:space="preserve">10. </w:t>
      </w:r>
      <w:r w:rsidR="00B43B3D">
        <w:rPr>
          <w:rFonts w:hint="eastAsia"/>
        </w:rPr>
        <w:t xml:space="preserve"> </w:t>
      </w:r>
      <w:r>
        <w:rPr>
          <w:rFonts w:hint="eastAsia"/>
        </w:rPr>
        <w:t>请提供资料，说明自</w:t>
      </w:r>
      <w:r>
        <w:rPr>
          <w:rFonts w:hint="eastAsia"/>
        </w:rPr>
        <w:t>2007</w:t>
      </w:r>
      <w:r>
        <w:rPr>
          <w:rFonts w:hint="eastAsia"/>
        </w:rPr>
        <w:t>年以来所报告的强奸妇女案件数、起诉数量以及对犯罪人的判决的情况。请说明缔约国是否考虑对强奸包括婚内强奸实行当然起诉。鉴于强奸案极少得到举报，现正在采取哪些措施来提高人们的认识，以克服文化强加给强奸受害者及其家人的耻辱感？为遭强奸的妇女受害者提供了何种类型的支持、咨询和康复服务？</w:t>
      </w:r>
    </w:p>
    <w:p w:rsidR="00072C1C" w:rsidRPr="00D935D0" w:rsidRDefault="00072C1C" w:rsidP="00B43B3D">
      <w:pPr>
        <w:pStyle w:val="H23GC"/>
      </w:pPr>
      <w:r>
        <w:tab/>
      </w:r>
      <w:r w:rsidRPr="00D935D0">
        <w:tab/>
      </w:r>
      <w:r>
        <w:rPr>
          <w:rFonts w:hint="eastAsia"/>
        </w:rPr>
        <w:t>贩运和利用妇女和女孩卖淫营利</w:t>
      </w:r>
    </w:p>
    <w:p w:rsidR="00072C1C" w:rsidRPr="001554E4" w:rsidRDefault="00072C1C" w:rsidP="00B43B3D">
      <w:pPr>
        <w:pStyle w:val="SingleTxtGC"/>
        <w:rPr>
          <w:rFonts w:hint="eastAsia"/>
        </w:rPr>
      </w:pPr>
      <w:r>
        <w:t>11</w:t>
      </w:r>
      <w:r w:rsidRPr="00D935D0">
        <w:t xml:space="preserve">. </w:t>
      </w:r>
      <w:r w:rsidR="00B43B3D">
        <w:rPr>
          <w:rFonts w:hint="eastAsia"/>
        </w:rPr>
        <w:t xml:space="preserve"> </w:t>
      </w:r>
      <w:r>
        <w:rPr>
          <w:rFonts w:hint="eastAsia"/>
        </w:rPr>
        <w:t>请提供资料，说明在《打击人口贩运行动计划》下所采取的措施</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88</w:t>
      </w:r>
      <w:r>
        <w:rPr>
          <w:rFonts w:hint="eastAsia"/>
        </w:rPr>
        <w:t>和</w:t>
      </w:r>
      <w:r>
        <w:rPr>
          <w:rFonts w:hint="eastAsia"/>
        </w:rPr>
        <w:t>142</w:t>
      </w:r>
      <w:r>
        <w:rPr>
          <w:rFonts w:hint="eastAsia"/>
        </w:rPr>
        <w:t>段</w:t>
      </w:r>
      <w:r w:rsidR="001B45CD">
        <w:rPr>
          <w:rFonts w:hint="eastAsia"/>
        </w:rPr>
        <w:t>)</w:t>
      </w:r>
      <w:r>
        <w:rPr>
          <w:rFonts w:hint="eastAsia"/>
        </w:rPr>
        <w:t>的影响力。《行动计划》和</w:t>
      </w:r>
      <w:r>
        <w:rPr>
          <w:rFonts w:hint="eastAsia"/>
        </w:rPr>
        <w:t>/</w:t>
      </w:r>
      <w:r>
        <w:rPr>
          <w:rFonts w:hint="eastAsia"/>
        </w:rPr>
        <w:t>或类似方案在多大程度上反映了罗姆、阿什卡利、埃及籍和难民妇女和女孩及街头女孩所具有的特殊的脆弱性？</w:t>
      </w:r>
      <w:r w:rsidRPr="00D935D0">
        <w:t xml:space="preserve"> </w:t>
      </w:r>
    </w:p>
    <w:p w:rsidR="00072C1C" w:rsidRPr="00D935D0" w:rsidRDefault="00072C1C" w:rsidP="00B43B3D">
      <w:pPr>
        <w:pStyle w:val="SingleTxtGC"/>
      </w:pPr>
      <w:r>
        <w:t>12</w:t>
      </w:r>
      <w:r w:rsidRPr="00D935D0">
        <w:t xml:space="preserve">. </w:t>
      </w:r>
      <w:r w:rsidR="00B43B3D">
        <w:rPr>
          <w:rFonts w:hint="eastAsia"/>
        </w:rPr>
        <w:t xml:space="preserve"> </w:t>
      </w:r>
      <w:r>
        <w:rPr>
          <w:rFonts w:hint="eastAsia"/>
        </w:rPr>
        <w:t>请说明报告第</w:t>
      </w:r>
      <w:r>
        <w:rPr>
          <w:rFonts w:hint="eastAsia"/>
        </w:rPr>
        <w:t>139</w:t>
      </w:r>
      <w:r>
        <w:rPr>
          <w:rFonts w:hint="eastAsia"/>
        </w:rPr>
        <w:t>段中提及的对贩运行为提出刑事指控是否会导致任何刑事定罪，如果是，请提供关于对犯罪人的判刑情况的资料。请提供资料说明为遭贩运的妇女受害者提供的保护、援助、康复和社会融合措施，并说明不愿意或不能够与检控当局合作的受害者是否有可能获得临时签证。</w:t>
      </w:r>
      <w:r w:rsidRPr="00D935D0">
        <w:t xml:space="preserve"> </w:t>
      </w:r>
    </w:p>
    <w:p w:rsidR="00072C1C" w:rsidRPr="00D935D0" w:rsidRDefault="00072C1C" w:rsidP="00B43B3D">
      <w:pPr>
        <w:pStyle w:val="SingleTxtGC"/>
      </w:pPr>
      <w:r>
        <w:t>13</w:t>
      </w:r>
      <w:r w:rsidRPr="00D935D0">
        <w:t xml:space="preserve">. </w:t>
      </w:r>
      <w:r w:rsidR="00B43B3D">
        <w:rPr>
          <w:rFonts w:hint="eastAsia"/>
        </w:rPr>
        <w:t xml:space="preserve"> </w:t>
      </w:r>
      <w:r>
        <w:rPr>
          <w:rFonts w:hint="eastAsia"/>
        </w:rPr>
        <w:t>请提供资料，说明已采取哪些措施防止和打击对儿童的性剥削行为，同时特别考虑到女孩的特殊的脆弱性，并说明自</w:t>
      </w:r>
      <w:r>
        <w:rPr>
          <w:rFonts w:hint="eastAsia"/>
        </w:rPr>
        <w:t>2007</w:t>
      </w:r>
      <w:r>
        <w:rPr>
          <w:rFonts w:hint="eastAsia"/>
        </w:rPr>
        <w:t>年以来对这类犯罪人的起诉和判刑数量。还请说明在缔约国性旅游对儿童遭受性剥削的影响</w:t>
      </w:r>
      <w:r w:rsidR="001B45CD">
        <w:rPr>
          <w:rFonts w:hint="eastAsia"/>
        </w:rPr>
        <w:t>(</w:t>
      </w:r>
      <w:proofErr w:type="spellStart"/>
      <w:r w:rsidRPr="00D935D0">
        <w:t>CEDAW</w:t>
      </w:r>
      <w:proofErr w:type="spellEnd"/>
      <w:r w:rsidRPr="00D935D0">
        <w:t>/C/</w:t>
      </w:r>
      <w:r w:rsidR="008F6231">
        <w:rPr>
          <w:rFonts w:hint="eastAsia"/>
        </w:rPr>
        <w:t xml:space="preserve"> </w:t>
      </w:r>
      <w:proofErr w:type="spellStart"/>
      <w:r w:rsidRPr="00D935D0">
        <w:t>MNE</w:t>
      </w:r>
      <w:proofErr w:type="spellEnd"/>
      <w:r w:rsidRPr="00D935D0">
        <w:t>/</w:t>
      </w:r>
      <w:r w:rsidR="001B45CD">
        <w:t>1,</w:t>
      </w:r>
      <w:r w:rsidR="001B45CD">
        <w:rPr>
          <w:rFonts w:hint="eastAsia"/>
        </w:rPr>
        <w:t xml:space="preserve"> </w:t>
      </w:r>
      <w:r>
        <w:rPr>
          <w:rFonts w:hint="eastAsia"/>
        </w:rPr>
        <w:t>第</w:t>
      </w:r>
      <w:r>
        <w:rPr>
          <w:rFonts w:hint="eastAsia"/>
        </w:rPr>
        <w:t>145</w:t>
      </w:r>
      <w:r>
        <w:rPr>
          <w:rFonts w:hint="eastAsia"/>
        </w:rPr>
        <w:t>段</w:t>
      </w:r>
      <w:r w:rsidR="001B45CD">
        <w:rPr>
          <w:rFonts w:hint="eastAsia"/>
        </w:rPr>
        <w:t>)</w:t>
      </w:r>
      <w:r>
        <w:rPr>
          <w:rFonts w:hint="eastAsia"/>
        </w:rPr>
        <w:t>。</w:t>
      </w:r>
    </w:p>
    <w:p w:rsidR="00072C1C" w:rsidRPr="00D935D0" w:rsidRDefault="00072C1C" w:rsidP="00B43B3D">
      <w:pPr>
        <w:pStyle w:val="H23GC"/>
      </w:pPr>
      <w:r w:rsidRPr="00D935D0">
        <w:tab/>
      </w:r>
      <w:r w:rsidRPr="00D935D0">
        <w:tab/>
      </w:r>
      <w:r>
        <w:rPr>
          <w:rFonts w:hint="eastAsia"/>
        </w:rPr>
        <w:t>参与政治和公共生活和参与决策权</w:t>
      </w:r>
    </w:p>
    <w:p w:rsidR="00072C1C" w:rsidRPr="004E7979" w:rsidRDefault="00072C1C" w:rsidP="00B43B3D">
      <w:pPr>
        <w:pStyle w:val="SingleTxtGC"/>
      </w:pPr>
      <w:r w:rsidRPr="004E7979">
        <w:t>1</w:t>
      </w:r>
      <w:r>
        <w:t>4</w:t>
      </w:r>
      <w:r w:rsidRPr="004E7979">
        <w:t xml:space="preserve">. </w:t>
      </w:r>
      <w:r w:rsidR="00B43B3D">
        <w:rPr>
          <w:rFonts w:hint="eastAsia"/>
        </w:rPr>
        <w:t xml:space="preserve"> </w:t>
      </w:r>
      <w:r>
        <w:rPr>
          <w:rFonts w:hint="eastAsia"/>
        </w:rPr>
        <w:t>鉴于在议会、区议会</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96</w:t>
      </w:r>
      <w:r>
        <w:rPr>
          <w:rFonts w:hint="eastAsia"/>
        </w:rPr>
        <w:t>、</w:t>
      </w:r>
      <w:r>
        <w:rPr>
          <w:rFonts w:hint="eastAsia"/>
        </w:rPr>
        <w:t>152</w:t>
      </w:r>
      <w:r>
        <w:rPr>
          <w:rFonts w:hint="eastAsia"/>
        </w:rPr>
        <w:t>、</w:t>
      </w:r>
      <w:r>
        <w:rPr>
          <w:rFonts w:hint="eastAsia"/>
        </w:rPr>
        <w:t>153</w:t>
      </w:r>
      <w:r>
        <w:rPr>
          <w:rFonts w:hint="eastAsia"/>
        </w:rPr>
        <w:t>和</w:t>
      </w:r>
      <w:r>
        <w:rPr>
          <w:rFonts w:hint="eastAsia"/>
        </w:rPr>
        <w:t>156</w:t>
      </w:r>
      <w:r>
        <w:rPr>
          <w:rFonts w:hint="eastAsia"/>
        </w:rPr>
        <w:t>段</w:t>
      </w:r>
      <w:r w:rsidR="001B45CD">
        <w:rPr>
          <w:rFonts w:hint="eastAsia"/>
        </w:rPr>
        <w:t>)</w:t>
      </w:r>
      <w:r>
        <w:rPr>
          <w:rFonts w:hint="eastAsia"/>
        </w:rPr>
        <w:t>、内阁</w:t>
      </w:r>
      <w:r w:rsidR="001B45CD">
        <w:rPr>
          <w:rFonts w:hint="eastAsia"/>
        </w:rPr>
        <w:t>(</w:t>
      </w:r>
      <w:r>
        <w:rPr>
          <w:rFonts w:hint="eastAsia"/>
        </w:rPr>
        <w:t>第</w:t>
      </w:r>
      <w:r>
        <w:rPr>
          <w:rFonts w:hint="eastAsia"/>
        </w:rPr>
        <w:t>161</w:t>
      </w:r>
      <w:r>
        <w:rPr>
          <w:rFonts w:hint="eastAsia"/>
        </w:rPr>
        <w:t>段</w:t>
      </w:r>
      <w:r w:rsidR="001B45CD">
        <w:rPr>
          <w:rFonts w:hint="eastAsia"/>
        </w:rPr>
        <w:t>)</w:t>
      </w:r>
      <w:r>
        <w:rPr>
          <w:rFonts w:hint="eastAsia"/>
        </w:rPr>
        <w:t>、议会和政府任命的职位</w:t>
      </w:r>
      <w:r w:rsidR="001B45CD">
        <w:rPr>
          <w:rFonts w:hint="eastAsia"/>
        </w:rPr>
        <w:t>(</w:t>
      </w:r>
      <w:r>
        <w:rPr>
          <w:rFonts w:hint="eastAsia"/>
        </w:rPr>
        <w:t>第</w:t>
      </w:r>
      <w:r>
        <w:rPr>
          <w:rFonts w:hint="eastAsia"/>
        </w:rPr>
        <w:t>154</w:t>
      </w:r>
      <w:r>
        <w:rPr>
          <w:rFonts w:hint="eastAsia"/>
        </w:rPr>
        <w:t>、</w:t>
      </w:r>
      <w:r>
        <w:rPr>
          <w:rFonts w:hint="eastAsia"/>
        </w:rPr>
        <w:t>155</w:t>
      </w:r>
      <w:r>
        <w:rPr>
          <w:rFonts w:hint="eastAsia"/>
        </w:rPr>
        <w:t>和</w:t>
      </w:r>
      <w:r>
        <w:rPr>
          <w:rFonts w:hint="eastAsia"/>
        </w:rPr>
        <w:t>159</w:t>
      </w:r>
      <w:r>
        <w:rPr>
          <w:rFonts w:hint="eastAsia"/>
        </w:rPr>
        <w:t>段</w:t>
      </w:r>
      <w:r w:rsidR="001B45CD">
        <w:rPr>
          <w:rFonts w:hint="eastAsia"/>
        </w:rPr>
        <w:t>)</w:t>
      </w:r>
      <w:r>
        <w:rPr>
          <w:rFonts w:hint="eastAsia"/>
        </w:rPr>
        <w:t>，以及在各政党的内部决策机构</w:t>
      </w:r>
      <w:r w:rsidR="001B45CD">
        <w:rPr>
          <w:rFonts w:hint="eastAsia"/>
        </w:rPr>
        <w:t>(</w:t>
      </w:r>
      <w:r>
        <w:rPr>
          <w:rFonts w:hint="eastAsia"/>
        </w:rPr>
        <w:t>第</w:t>
      </w:r>
      <w:r>
        <w:rPr>
          <w:rFonts w:hint="eastAsia"/>
        </w:rPr>
        <w:t>149</w:t>
      </w:r>
      <w:r>
        <w:rPr>
          <w:rFonts w:hint="eastAsia"/>
        </w:rPr>
        <w:t>和</w:t>
      </w:r>
      <w:r>
        <w:rPr>
          <w:rFonts w:hint="eastAsia"/>
        </w:rPr>
        <w:t>150</w:t>
      </w:r>
      <w:r>
        <w:rPr>
          <w:rFonts w:hint="eastAsia"/>
        </w:rPr>
        <w:t>段</w:t>
      </w:r>
      <w:r w:rsidR="001B45CD">
        <w:rPr>
          <w:rFonts w:hint="eastAsia"/>
        </w:rPr>
        <w:t>)</w:t>
      </w:r>
      <w:r>
        <w:rPr>
          <w:rFonts w:hint="eastAsia"/>
        </w:rPr>
        <w:t>中妇女代表比例偏低，请提供有关下列情况的数据和</w:t>
      </w:r>
      <w:r>
        <w:rPr>
          <w:rFonts w:hint="eastAsia"/>
        </w:rPr>
        <w:t>/</w:t>
      </w:r>
      <w:r>
        <w:rPr>
          <w:rFonts w:hint="eastAsia"/>
        </w:rPr>
        <w:t>或资料：</w:t>
      </w:r>
    </w:p>
    <w:p w:rsidR="00072C1C" w:rsidRPr="004E7979" w:rsidRDefault="00072C1C" w:rsidP="00B43B3D">
      <w:pPr>
        <w:pStyle w:val="SingleTxtGC"/>
        <w:numPr>
          <w:ilvl w:val="0"/>
          <w:numId w:val="42"/>
        </w:numPr>
      </w:pPr>
      <w:r>
        <w:rPr>
          <w:rFonts w:hint="eastAsia"/>
        </w:rPr>
        <w:t>缔约国是否打算实行法定代表名额制，使国家和地方选举的选举名单具有男女均衡的代表性；</w:t>
      </w:r>
    </w:p>
    <w:p w:rsidR="00072C1C" w:rsidRPr="004E7979" w:rsidRDefault="00072C1C" w:rsidP="00B43B3D">
      <w:pPr>
        <w:pStyle w:val="SingleTxtGC"/>
        <w:numPr>
          <w:ilvl w:val="0"/>
          <w:numId w:val="42"/>
        </w:numPr>
        <w:rPr>
          <w:lang w:eastAsia="sl-SI"/>
        </w:rPr>
      </w:pPr>
      <w:r>
        <w:rPr>
          <w:rFonts w:hint="eastAsia"/>
        </w:rPr>
        <w:t>已采取或设想采取哪些措施，落实《两性平等法》的规定，要求议会和政府在委任某些职位、确定官方代表团成员和建立工作机构方面实行两性代表均衡的原则</w:t>
      </w:r>
      <w:r w:rsidR="001B45CD">
        <w:rPr>
          <w:rFonts w:hint="eastAsia"/>
        </w:rPr>
        <w:t>(</w:t>
      </w:r>
      <w:r>
        <w:rPr>
          <w:rFonts w:hint="eastAsia"/>
        </w:rPr>
        <w:t>第</w:t>
      </w:r>
      <w:r>
        <w:rPr>
          <w:rFonts w:hint="eastAsia"/>
        </w:rPr>
        <w:t>147</w:t>
      </w:r>
      <w:r>
        <w:rPr>
          <w:rFonts w:hint="eastAsia"/>
        </w:rPr>
        <w:t>段</w:t>
      </w:r>
      <w:r w:rsidR="001B45CD">
        <w:rPr>
          <w:rFonts w:hint="eastAsia"/>
        </w:rPr>
        <w:t>)</w:t>
      </w:r>
      <w:r>
        <w:rPr>
          <w:rFonts w:hint="eastAsia"/>
        </w:rPr>
        <w:t>；</w:t>
      </w:r>
    </w:p>
    <w:p w:rsidR="00072C1C" w:rsidRPr="004E7979" w:rsidRDefault="00072C1C" w:rsidP="00B43B3D">
      <w:pPr>
        <w:pStyle w:val="SingleTxtGC"/>
        <w:numPr>
          <w:ilvl w:val="0"/>
          <w:numId w:val="42"/>
        </w:numPr>
        <w:rPr>
          <w:lang w:eastAsia="sl-SI"/>
        </w:rPr>
      </w:pPr>
      <w:r>
        <w:rPr>
          <w:rFonts w:hint="eastAsia"/>
        </w:rPr>
        <w:t>已采取或计划采取哪些措施，鼓励各政党遵守《两性平等法》第</w:t>
      </w:r>
      <w:r>
        <w:rPr>
          <w:rFonts w:hint="eastAsia"/>
        </w:rPr>
        <w:t>12</w:t>
      </w:r>
      <w:r>
        <w:rPr>
          <w:rFonts w:hint="eastAsia"/>
        </w:rPr>
        <w:t>条和《政党法》的规定，将平权措施纳入其章程和纲领，在内部机构中实现男女代表的性别均衡</w:t>
      </w:r>
      <w:r w:rsidR="001B45CD">
        <w:rPr>
          <w:rFonts w:hint="eastAsia"/>
        </w:rPr>
        <w:t>(</w:t>
      </w:r>
      <w:r>
        <w:rPr>
          <w:rFonts w:hint="eastAsia"/>
        </w:rPr>
        <w:t>第</w:t>
      </w:r>
      <w:r>
        <w:rPr>
          <w:rFonts w:hint="eastAsia"/>
        </w:rPr>
        <w:t>147</w:t>
      </w:r>
      <w:r>
        <w:rPr>
          <w:rFonts w:hint="eastAsia"/>
        </w:rPr>
        <w:t>和</w:t>
      </w:r>
      <w:r>
        <w:rPr>
          <w:rFonts w:hint="eastAsia"/>
        </w:rPr>
        <w:t>151</w:t>
      </w:r>
      <w:r>
        <w:rPr>
          <w:rFonts w:hint="eastAsia"/>
        </w:rPr>
        <w:t>段</w:t>
      </w:r>
      <w:r w:rsidR="001B45CD">
        <w:rPr>
          <w:rFonts w:hint="eastAsia"/>
        </w:rPr>
        <w:t>)</w:t>
      </w:r>
      <w:r>
        <w:rPr>
          <w:rFonts w:hint="eastAsia"/>
        </w:rPr>
        <w:t>；</w:t>
      </w:r>
    </w:p>
    <w:p w:rsidR="00072C1C" w:rsidRPr="00D935D0" w:rsidRDefault="00072C1C" w:rsidP="00B43B3D">
      <w:pPr>
        <w:pStyle w:val="SingleTxtGC"/>
        <w:numPr>
          <w:ilvl w:val="0"/>
          <w:numId w:val="42"/>
        </w:numPr>
      </w:pPr>
      <w:r>
        <w:rPr>
          <w:rFonts w:hint="eastAsia"/>
        </w:rPr>
        <w:t>提供最新资料，说明性别平等处在《实现两性平等行动计划》下为提高各级妇女参与决策的比例所采取的措施以及措施的影响力。</w:t>
      </w:r>
    </w:p>
    <w:p w:rsidR="00072C1C" w:rsidRPr="00D935D0" w:rsidRDefault="00072C1C" w:rsidP="00B43B3D">
      <w:pPr>
        <w:pStyle w:val="H23GC"/>
      </w:pPr>
      <w:r w:rsidRPr="00D935D0">
        <w:tab/>
      </w:r>
      <w:r w:rsidRPr="00D935D0">
        <w:tab/>
      </w:r>
      <w:r>
        <w:rPr>
          <w:rFonts w:hint="eastAsia"/>
        </w:rPr>
        <w:t>教育</w:t>
      </w:r>
    </w:p>
    <w:p w:rsidR="00072C1C" w:rsidRPr="00D935D0" w:rsidRDefault="00072C1C" w:rsidP="00B43B3D">
      <w:pPr>
        <w:pStyle w:val="SingleTxtGC"/>
      </w:pPr>
      <w:r w:rsidRPr="00D935D0">
        <w:t>1</w:t>
      </w:r>
      <w:r>
        <w:t>5</w:t>
      </w:r>
      <w:r w:rsidRPr="00D935D0">
        <w:t xml:space="preserve">. </w:t>
      </w:r>
      <w:r w:rsidR="00B43B3D">
        <w:rPr>
          <w:rFonts w:hint="eastAsia"/>
        </w:rPr>
        <w:t xml:space="preserve"> </w:t>
      </w:r>
      <w:r>
        <w:rPr>
          <w:rFonts w:hint="eastAsia"/>
        </w:rPr>
        <w:t>请提供详细资料，说明为降低女性文盲率，尤其是农村地区和罗姆、阿什卡利和埃及籍妇女和女孩文盲率</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210</w:t>
      </w:r>
      <w:r>
        <w:rPr>
          <w:rFonts w:hint="eastAsia"/>
        </w:rPr>
        <w:t>、</w:t>
      </w:r>
      <w:r>
        <w:rPr>
          <w:rFonts w:hint="eastAsia"/>
        </w:rPr>
        <w:t>240</w:t>
      </w:r>
      <w:r>
        <w:rPr>
          <w:rFonts w:hint="eastAsia"/>
        </w:rPr>
        <w:t>、</w:t>
      </w:r>
      <w:r>
        <w:rPr>
          <w:rFonts w:hint="eastAsia"/>
        </w:rPr>
        <w:t>241</w:t>
      </w:r>
      <w:r>
        <w:rPr>
          <w:rFonts w:hint="eastAsia"/>
        </w:rPr>
        <w:t>、</w:t>
      </w:r>
      <w:r>
        <w:rPr>
          <w:rFonts w:hint="eastAsia"/>
        </w:rPr>
        <w:t>243-242</w:t>
      </w:r>
      <w:r>
        <w:rPr>
          <w:rFonts w:hint="eastAsia"/>
        </w:rPr>
        <w:t>和</w:t>
      </w:r>
      <w:r>
        <w:rPr>
          <w:rFonts w:hint="eastAsia"/>
        </w:rPr>
        <w:t>247</w:t>
      </w:r>
      <w:r>
        <w:rPr>
          <w:rFonts w:hint="eastAsia"/>
        </w:rPr>
        <w:t>段</w:t>
      </w:r>
      <w:r w:rsidR="001B45CD">
        <w:rPr>
          <w:rFonts w:hint="eastAsia"/>
        </w:rPr>
        <w:t>)</w:t>
      </w:r>
      <w:r>
        <w:rPr>
          <w:rFonts w:hint="eastAsia"/>
        </w:rPr>
        <w:t>所采取的措施以及通过实施措施取得的成果。</w:t>
      </w:r>
    </w:p>
    <w:p w:rsidR="00072C1C" w:rsidRDefault="00072C1C" w:rsidP="00B43B3D">
      <w:pPr>
        <w:pStyle w:val="SingleTxtGC"/>
      </w:pPr>
      <w:r>
        <w:t>16</w:t>
      </w:r>
      <w:r w:rsidRPr="00D935D0">
        <w:t xml:space="preserve">. </w:t>
      </w:r>
      <w:r w:rsidR="00B43B3D">
        <w:rPr>
          <w:rFonts w:hint="eastAsia"/>
        </w:rPr>
        <w:t xml:space="preserve"> </w:t>
      </w:r>
      <w:r>
        <w:rPr>
          <w:rFonts w:hint="eastAsia"/>
        </w:rPr>
        <w:t>制定了哪些措施，包括暂行特别措施，在各级正规教育中提高罗姆、阿什卡利和埃及籍女孩入学率，在初级和中等教育中降低她们的辍学率，鼓励和支持她们进入高等教育机构学习</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sidR="002C7921">
        <w:rPr>
          <w:rFonts w:hint="eastAsia"/>
        </w:rPr>
        <w:t>237-2</w:t>
      </w:r>
      <w:r>
        <w:rPr>
          <w:rFonts w:hint="eastAsia"/>
        </w:rPr>
        <w:t>39</w:t>
      </w:r>
      <w:r>
        <w:rPr>
          <w:rFonts w:hint="eastAsia"/>
        </w:rPr>
        <w:t>和</w:t>
      </w:r>
      <w:r>
        <w:rPr>
          <w:rFonts w:hint="eastAsia"/>
        </w:rPr>
        <w:t>241</w:t>
      </w:r>
      <w:r>
        <w:rPr>
          <w:rFonts w:hint="eastAsia"/>
        </w:rPr>
        <w:t>段</w:t>
      </w:r>
      <w:r w:rsidR="001B45CD">
        <w:rPr>
          <w:rFonts w:hint="eastAsia"/>
        </w:rPr>
        <w:t>)</w:t>
      </w:r>
      <w:r>
        <w:rPr>
          <w:rFonts w:hint="eastAsia"/>
        </w:rPr>
        <w:t>？除采取某些处罚措施以外，还采取了哪些措施说服罗姆人、阿什卡利人和埃及人家长将自己的女儿送进学堂</w:t>
      </w:r>
      <w:r w:rsidR="001B45CD">
        <w:rPr>
          <w:rFonts w:hint="eastAsia"/>
        </w:rPr>
        <w:t>(</w:t>
      </w:r>
      <w:r>
        <w:rPr>
          <w:rFonts w:hint="eastAsia"/>
        </w:rPr>
        <w:t>第</w:t>
      </w:r>
      <w:r>
        <w:rPr>
          <w:rFonts w:hint="eastAsia"/>
        </w:rPr>
        <w:t>197</w:t>
      </w:r>
      <w:r>
        <w:rPr>
          <w:rFonts w:hint="eastAsia"/>
        </w:rPr>
        <w:t>和</w:t>
      </w:r>
      <w:r>
        <w:rPr>
          <w:rFonts w:hint="eastAsia"/>
        </w:rPr>
        <w:t>248</w:t>
      </w:r>
      <w:r>
        <w:rPr>
          <w:rFonts w:hint="eastAsia"/>
        </w:rPr>
        <w:t>段</w:t>
      </w:r>
      <w:r w:rsidR="001B45CD">
        <w:rPr>
          <w:rFonts w:hint="eastAsia"/>
        </w:rPr>
        <w:t>)</w:t>
      </w:r>
      <w:r w:rsidR="001B45CD">
        <w:rPr>
          <w:rFonts w:hint="eastAsia"/>
        </w:rPr>
        <w:t>？</w:t>
      </w:r>
    </w:p>
    <w:p w:rsidR="00072C1C" w:rsidRPr="000B1F98" w:rsidRDefault="00072C1C" w:rsidP="00B43B3D">
      <w:pPr>
        <w:pStyle w:val="SingleTxtGC"/>
      </w:pPr>
      <w:r>
        <w:t>17</w:t>
      </w:r>
      <w:r w:rsidRPr="005754AD">
        <w:t xml:space="preserve">. </w:t>
      </w:r>
      <w:r w:rsidR="00B43B3D">
        <w:rPr>
          <w:rFonts w:hint="eastAsia"/>
        </w:rPr>
        <w:t xml:space="preserve"> </w:t>
      </w:r>
      <w:r>
        <w:rPr>
          <w:rFonts w:hint="eastAsia"/>
        </w:rPr>
        <w:t>报告提供了关于妇女和男子获得科学领域硕士和博士学位的资料</w:t>
      </w:r>
      <w:r w:rsidR="001B45CD">
        <w:rPr>
          <w:rFonts w:hint="eastAsia"/>
        </w:rPr>
        <w:t>(</w:t>
      </w:r>
      <w:proofErr w:type="spellStart"/>
      <w:r w:rsidRPr="000B1F98">
        <w:t>CEDAW/C/MNE/</w:t>
      </w:r>
      <w:r w:rsidR="001B45CD">
        <w:t>1</w:t>
      </w:r>
      <w:proofErr w:type="spellEnd"/>
      <w:r w:rsidR="001B45CD">
        <w:t>,</w:t>
      </w:r>
      <w:r w:rsidR="001B45CD">
        <w:rPr>
          <w:rFonts w:hint="eastAsia"/>
        </w:rPr>
        <w:t xml:space="preserve"> </w:t>
      </w:r>
      <w:r>
        <w:rPr>
          <w:rFonts w:hint="eastAsia"/>
        </w:rPr>
        <w:t>第</w:t>
      </w:r>
      <w:r>
        <w:rPr>
          <w:rFonts w:hint="eastAsia"/>
        </w:rPr>
        <w:t>220</w:t>
      </w:r>
      <w:r>
        <w:rPr>
          <w:rFonts w:hint="eastAsia"/>
        </w:rPr>
        <w:t>和</w:t>
      </w:r>
      <w:r>
        <w:rPr>
          <w:rFonts w:hint="eastAsia"/>
        </w:rPr>
        <w:t>222</w:t>
      </w:r>
      <w:r>
        <w:rPr>
          <w:rFonts w:hint="eastAsia"/>
        </w:rPr>
        <w:t>段</w:t>
      </w:r>
      <w:r w:rsidR="001B45CD">
        <w:rPr>
          <w:rFonts w:hint="eastAsia"/>
        </w:rPr>
        <w:t>)</w:t>
      </w:r>
      <w:r>
        <w:rPr>
          <w:rFonts w:hint="eastAsia"/>
        </w:rPr>
        <w:t>，但对妇女和男子的职业选择以及他们在中等和高等教育中的学习领域只字未提。请提供关于各级相关教育中妇女和男子的专业和学术选择的数据，说明缔约国作出了哪些努力，促进多元化选择，鼓励女孩和男孩选择非传统培训和教育领域，并促进妇女攻读博士生课程</w:t>
      </w:r>
      <w:r w:rsidR="001B45CD">
        <w:rPr>
          <w:rFonts w:hint="eastAsia"/>
        </w:rPr>
        <w:t>。</w:t>
      </w:r>
    </w:p>
    <w:p w:rsidR="00072C1C" w:rsidRPr="000B1F98" w:rsidRDefault="00072C1C" w:rsidP="00B43B3D">
      <w:pPr>
        <w:pStyle w:val="H23GC"/>
      </w:pPr>
      <w:r w:rsidRPr="000B1F98">
        <w:tab/>
      </w:r>
      <w:r w:rsidRPr="000B1F98">
        <w:tab/>
      </w:r>
      <w:r>
        <w:rPr>
          <w:rFonts w:hint="eastAsia"/>
        </w:rPr>
        <w:t>就业和社会保障</w:t>
      </w:r>
    </w:p>
    <w:p w:rsidR="00072C1C" w:rsidRPr="000B1F98" w:rsidRDefault="00072C1C" w:rsidP="00B43B3D">
      <w:pPr>
        <w:pStyle w:val="SingleTxtGC"/>
      </w:pPr>
      <w:r w:rsidRPr="000B1F98">
        <w:t xml:space="preserve">18. </w:t>
      </w:r>
      <w:r w:rsidR="00B43B3D">
        <w:rPr>
          <w:rFonts w:hint="eastAsia"/>
        </w:rPr>
        <w:t xml:space="preserve"> </w:t>
      </w:r>
      <w:r>
        <w:rPr>
          <w:rFonts w:hint="eastAsia"/>
        </w:rPr>
        <w:t>鉴于在缔约国存在妇女与男子家庭责任分工不平等现象</w:t>
      </w:r>
      <w:r w:rsidR="001B45CD">
        <w:rPr>
          <w:rFonts w:hint="eastAsia"/>
        </w:rPr>
        <w:t>(</w:t>
      </w:r>
      <w:proofErr w:type="spellStart"/>
      <w:r w:rsidRPr="000B1F98">
        <w:t>CEDAW/C/MNE/</w:t>
      </w:r>
      <w:r w:rsidR="001B45CD">
        <w:t>1</w:t>
      </w:r>
      <w:proofErr w:type="spellEnd"/>
      <w:r w:rsidR="001B45CD">
        <w:t>,</w:t>
      </w:r>
      <w:r>
        <w:rPr>
          <w:rFonts w:hint="eastAsia"/>
        </w:rPr>
        <w:t>第</w:t>
      </w:r>
      <w:r>
        <w:rPr>
          <w:rFonts w:hint="eastAsia"/>
        </w:rPr>
        <w:t>109</w:t>
      </w:r>
      <w:r>
        <w:rPr>
          <w:rFonts w:hint="eastAsia"/>
        </w:rPr>
        <w:t>段</w:t>
      </w:r>
      <w:r w:rsidR="001B45CD">
        <w:rPr>
          <w:rFonts w:hint="eastAsia"/>
        </w:rPr>
        <w:t>)</w:t>
      </w:r>
      <w:r>
        <w:rPr>
          <w:rFonts w:hint="eastAsia"/>
        </w:rPr>
        <w:t>，请提供以下方面的资料：</w:t>
      </w:r>
    </w:p>
    <w:p w:rsidR="00072C1C" w:rsidRPr="000B1F98" w:rsidRDefault="00072C1C" w:rsidP="00B43B3D">
      <w:pPr>
        <w:pStyle w:val="SingleTxtGC"/>
        <w:numPr>
          <w:ilvl w:val="0"/>
          <w:numId w:val="44"/>
        </w:numPr>
      </w:pPr>
      <w:r>
        <w:rPr>
          <w:rFonts w:hint="eastAsia"/>
        </w:rPr>
        <w:t>是否采取了更多措施，使妇女能够协调职业和家庭生活</w:t>
      </w:r>
      <w:r w:rsidR="001B45CD">
        <w:rPr>
          <w:rFonts w:hint="eastAsia"/>
        </w:rPr>
        <w:t>(</w:t>
      </w:r>
      <w:r>
        <w:rPr>
          <w:rFonts w:hint="eastAsia"/>
        </w:rPr>
        <w:t>第</w:t>
      </w:r>
      <w:r>
        <w:rPr>
          <w:rFonts w:hint="eastAsia"/>
        </w:rPr>
        <w:t>264</w:t>
      </w:r>
      <w:r>
        <w:rPr>
          <w:rFonts w:hint="eastAsia"/>
        </w:rPr>
        <w:t>段</w:t>
      </w:r>
      <w:r w:rsidR="001B45CD">
        <w:rPr>
          <w:rFonts w:hint="eastAsia"/>
        </w:rPr>
        <w:t>)</w:t>
      </w:r>
      <w:r>
        <w:rPr>
          <w:rFonts w:hint="eastAsia"/>
        </w:rPr>
        <w:t>；</w:t>
      </w:r>
    </w:p>
    <w:p w:rsidR="00072C1C" w:rsidRPr="000B1F98" w:rsidRDefault="00072C1C" w:rsidP="00B43B3D">
      <w:pPr>
        <w:pStyle w:val="SingleTxtGC"/>
        <w:numPr>
          <w:ilvl w:val="0"/>
          <w:numId w:val="44"/>
        </w:numPr>
      </w:pPr>
      <w:r>
        <w:rPr>
          <w:rFonts w:hint="eastAsia"/>
        </w:rPr>
        <w:t>采取了哪些措施，便利妇女在育儿期后重返工作岗位</w:t>
      </w:r>
      <w:r w:rsidR="001B45CD">
        <w:rPr>
          <w:rFonts w:hint="eastAsia"/>
        </w:rPr>
        <w:t>(</w:t>
      </w:r>
      <w:r>
        <w:rPr>
          <w:rFonts w:hint="eastAsia"/>
        </w:rPr>
        <w:t>第</w:t>
      </w:r>
      <w:r>
        <w:rPr>
          <w:rFonts w:hint="eastAsia"/>
        </w:rPr>
        <w:t>265</w:t>
      </w:r>
      <w:r>
        <w:rPr>
          <w:rFonts w:hint="eastAsia"/>
        </w:rPr>
        <w:t>段</w:t>
      </w:r>
      <w:r w:rsidR="001B45CD">
        <w:rPr>
          <w:rFonts w:hint="eastAsia"/>
        </w:rPr>
        <w:t>)</w:t>
      </w:r>
      <w:r>
        <w:rPr>
          <w:rFonts w:hint="eastAsia"/>
        </w:rPr>
        <w:t>；</w:t>
      </w:r>
    </w:p>
    <w:p w:rsidR="00072C1C" w:rsidRPr="00D935D0" w:rsidRDefault="00072C1C" w:rsidP="00B43B3D">
      <w:pPr>
        <w:pStyle w:val="SingleTxtGC"/>
        <w:numPr>
          <w:ilvl w:val="0"/>
          <w:numId w:val="44"/>
        </w:numPr>
      </w:pPr>
      <w:r>
        <w:rPr>
          <w:rFonts w:hint="eastAsia"/>
        </w:rPr>
        <w:t>目标方案对劳动力市场中妇女的影响</w:t>
      </w:r>
      <w:r w:rsidR="001B45CD">
        <w:rPr>
          <w:rFonts w:hint="eastAsia"/>
        </w:rPr>
        <w:t>(</w:t>
      </w:r>
      <w:r>
        <w:rPr>
          <w:rFonts w:hint="eastAsia"/>
        </w:rPr>
        <w:t>第</w:t>
      </w:r>
      <w:r>
        <w:rPr>
          <w:rFonts w:hint="eastAsia"/>
        </w:rPr>
        <w:t>265</w:t>
      </w:r>
      <w:r>
        <w:rPr>
          <w:rFonts w:hint="eastAsia"/>
        </w:rPr>
        <w:t>段</w:t>
      </w:r>
      <w:r w:rsidR="001B45CD">
        <w:rPr>
          <w:rFonts w:hint="eastAsia"/>
        </w:rPr>
        <w:t>)</w:t>
      </w:r>
      <w:r>
        <w:rPr>
          <w:rFonts w:hint="eastAsia"/>
        </w:rPr>
        <w:t>；</w:t>
      </w:r>
    </w:p>
    <w:p w:rsidR="00072C1C" w:rsidRPr="00D935D0" w:rsidRDefault="00072C1C" w:rsidP="00B43B3D">
      <w:pPr>
        <w:pStyle w:val="SingleTxtGC"/>
        <w:numPr>
          <w:ilvl w:val="0"/>
          <w:numId w:val="44"/>
        </w:numPr>
      </w:pPr>
      <w:r>
        <w:rPr>
          <w:rFonts w:hint="eastAsia"/>
        </w:rPr>
        <w:t>是否采取任何步骤，从法律上界定家庭主妇的社会地位并予以货币化计量</w:t>
      </w:r>
      <w:r w:rsidR="001B45CD">
        <w:rPr>
          <w:rFonts w:hint="eastAsia"/>
        </w:rPr>
        <w:t>(</w:t>
      </w:r>
      <w:r>
        <w:rPr>
          <w:rFonts w:hint="eastAsia"/>
        </w:rPr>
        <w:t>第</w:t>
      </w:r>
      <w:r>
        <w:rPr>
          <w:rFonts w:hint="eastAsia"/>
        </w:rPr>
        <w:t>265</w:t>
      </w:r>
      <w:r>
        <w:rPr>
          <w:rFonts w:hint="eastAsia"/>
        </w:rPr>
        <w:t>段</w:t>
      </w:r>
      <w:r w:rsidR="001B45CD">
        <w:rPr>
          <w:rFonts w:hint="eastAsia"/>
        </w:rPr>
        <w:t>)</w:t>
      </w:r>
      <w:r>
        <w:rPr>
          <w:rFonts w:hint="eastAsia"/>
        </w:rPr>
        <w:t>；</w:t>
      </w:r>
    </w:p>
    <w:p w:rsidR="00072C1C" w:rsidRPr="00D935D0" w:rsidRDefault="00072C1C" w:rsidP="00B43B3D">
      <w:pPr>
        <w:pStyle w:val="SingleTxtGC"/>
        <w:numPr>
          <w:ilvl w:val="0"/>
          <w:numId w:val="44"/>
        </w:numPr>
      </w:pPr>
      <w:r>
        <w:rPr>
          <w:rFonts w:hint="eastAsia"/>
        </w:rPr>
        <w:t>是否有任何奖励措施，鼓励父亲积极分担育儿和其他家庭责任，诸如除了育儿假之外，特别规定的不得转让的陪产假；</w:t>
      </w:r>
    </w:p>
    <w:p w:rsidR="00072C1C" w:rsidRPr="00D935D0" w:rsidRDefault="00072C1C" w:rsidP="00B43B3D">
      <w:pPr>
        <w:pStyle w:val="SingleTxtGC"/>
        <w:numPr>
          <w:ilvl w:val="0"/>
          <w:numId w:val="44"/>
        </w:numPr>
      </w:pPr>
      <w:r>
        <w:rPr>
          <w:rFonts w:hint="eastAsia"/>
        </w:rPr>
        <w:t>日托所、幼儿园和全日制学校的提供和利用情况，以及在这类机构注册的按性别和年龄组分类的儿童的比例。</w:t>
      </w:r>
    </w:p>
    <w:p w:rsidR="00072C1C" w:rsidRPr="00D935D0" w:rsidRDefault="00072C1C" w:rsidP="00B43B3D">
      <w:pPr>
        <w:pStyle w:val="SingleTxtGC"/>
      </w:pPr>
      <w:r>
        <w:t>19</w:t>
      </w:r>
      <w:r w:rsidRPr="00D935D0">
        <w:t xml:space="preserve">. </w:t>
      </w:r>
      <w:r w:rsidR="00B43B3D">
        <w:rPr>
          <w:rFonts w:hint="eastAsia"/>
        </w:rPr>
        <w:t xml:space="preserve"> </w:t>
      </w:r>
      <w:r>
        <w:rPr>
          <w:rFonts w:hint="eastAsia"/>
        </w:rPr>
        <w:t>报告在第</w:t>
      </w:r>
      <w:r>
        <w:rPr>
          <w:rFonts w:hint="eastAsia"/>
        </w:rPr>
        <w:t>277</w:t>
      </w:r>
      <w:r>
        <w:rPr>
          <w:rFonts w:hint="eastAsia"/>
        </w:rPr>
        <w:t>段中指出，妇女集中于低薪的就业部门，在高级别和管理职位上的女性比例偏低。正在采取哪些措施，确保妇女和男子可平等地担任管理职务，并处理劳动力市场上的横向和纵向隔离问题？请说明同工同酬原则是否载入缔约国的法规。</w:t>
      </w:r>
    </w:p>
    <w:p w:rsidR="00072C1C" w:rsidRPr="00D935D0" w:rsidRDefault="00072C1C" w:rsidP="00B43B3D">
      <w:pPr>
        <w:pStyle w:val="SingleTxtGC"/>
      </w:pPr>
      <w:r>
        <w:t>20</w:t>
      </w:r>
      <w:r w:rsidRPr="00D935D0">
        <w:t xml:space="preserve">. </w:t>
      </w:r>
      <w:r w:rsidR="00B43B3D">
        <w:rPr>
          <w:rFonts w:hint="eastAsia"/>
        </w:rPr>
        <w:t xml:space="preserve"> </w:t>
      </w:r>
      <w:r>
        <w:rPr>
          <w:rFonts w:hint="eastAsia"/>
        </w:rPr>
        <w:t>请说明将</w:t>
      </w:r>
      <w:r>
        <w:rPr>
          <w:rFonts w:hint="eastAsia"/>
        </w:rPr>
        <w:t>45</w:t>
      </w:r>
      <w:r>
        <w:rPr>
          <w:rFonts w:hint="eastAsia"/>
        </w:rPr>
        <w:t>岁以上妇女排除在就业指导、职业培训、再培训和进修方案之外的理由，以及缔约国是如何确保这些妇女保持在劳动力市场上的竞争力的</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286</w:t>
      </w:r>
      <w:r>
        <w:rPr>
          <w:rFonts w:hint="eastAsia"/>
        </w:rPr>
        <w:t>段</w:t>
      </w:r>
      <w:r w:rsidR="001B45CD">
        <w:rPr>
          <w:rFonts w:hint="eastAsia"/>
        </w:rPr>
        <w:t>)</w:t>
      </w:r>
      <w:r>
        <w:rPr>
          <w:rFonts w:hint="eastAsia"/>
        </w:rPr>
        <w:t>。</w:t>
      </w:r>
    </w:p>
    <w:p w:rsidR="00072C1C" w:rsidRPr="00D935D0" w:rsidRDefault="00072C1C" w:rsidP="00B43B3D">
      <w:pPr>
        <w:pStyle w:val="SingleTxtGC"/>
      </w:pPr>
      <w:r>
        <w:t>21</w:t>
      </w:r>
      <w:r w:rsidRPr="00D935D0">
        <w:t xml:space="preserve">. </w:t>
      </w:r>
      <w:r w:rsidR="00B43B3D">
        <w:rPr>
          <w:rFonts w:hint="eastAsia"/>
        </w:rPr>
        <w:t xml:space="preserve"> </w:t>
      </w:r>
      <w:r>
        <w:rPr>
          <w:rFonts w:hint="eastAsia"/>
        </w:rPr>
        <w:t>报告指出，罗姆、阿什卡利和埃及籍妇女从事有报酬活动者仅占</w:t>
      </w:r>
      <w:r>
        <w:rPr>
          <w:rFonts w:hint="eastAsia"/>
        </w:rPr>
        <w:t>17%</w:t>
      </w:r>
      <w:r>
        <w:rPr>
          <w:rFonts w:hint="eastAsia"/>
        </w:rPr>
        <w:t>，靠他人供养者则占</w:t>
      </w:r>
      <w:r>
        <w:rPr>
          <w:rFonts w:hint="eastAsia"/>
        </w:rPr>
        <w:t>71%</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300</w:t>
      </w:r>
      <w:r>
        <w:rPr>
          <w:rFonts w:hint="eastAsia"/>
        </w:rPr>
        <w:t>段</w:t>
      </w:r>
      <w:r w:rsidR="001B45CD">
        <w:rPr>
          <w:rFonts w:hint="eastAsia"/>
        </w:rPr>
        <w:t>)</w:t>
      </w:r>
      <w:r>
        <w:rPr>
          <w:rFonts w:hint="eastAsia"/>
        </w:rPr>
        <w:t>。除了报告在第</w:t>
      </w:r>
      <w:r>
        <w:rPr>
          <w:rFonts w:hint="eastAsia"/>
        </w:rPr>
        <w:t>294</w:t>
      </w:r>
      <w:r>
        <w:rPr>
          <w:rFonts w:hint="eastAsia"/>
        </w:rPr>
        <w:t>至</w:t>
      </w:r>
      <w:r>
        <w:rPr>
          <w:rFonts w:hint="eastAsia"/>
        </w:rPr>
        <w:t>298</w:t>
      </w:r>
      <w:r>
        <w:rPr>
          <w:rFonts w:hint="eastAsia"/>
        </w:rPr>
        <w:t>段中所述项目以外，还采取了哪些具体的措施，以消除罗姆、阿什卡利和埃及籍人口中存在的女性失业现象，以及这类措施对罗姆、阿什卡利和埃及籍妇女就业产生了什么影响？</w:t>
      </w:r>
    </w:p>
    <w:p w:rsidR="00072C1C" w:rsidRPr="00D935D0" w:rsidRDefault="00072C1C" w:rsidP="00B43B3D">
      <w:pPr>
        <w:pStyle w:val="SingleTxtGC"/>
      </w:pPr>
      <w:r>
        <w:t>22</w:t>
      </w:r>
      <w:r w:rsidRPr="00D935D0">
        <w:t xml:space="preserve">. </w:t>
      </w:r>
      <w:r w:rsidR="00B43B3D">
        <w:rPr>
          <w:rFonts w:hint="eastAsia"/>
        </w:rPr>
        <w:t xml:space="preserve"> </w:t>
      </w:r>
      <w:r>
        <w:rPr>
          <w:rFonts w:hint="eastAsia"/>
        </w:rPr>
        <w:t>残疾妇女失业率似乎过高</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304</w:t>
      </w:r>
      <w:r>
        <w:rPr>
          <w:rFonts w:hint="eastAsia"/>
        </w:rPr>
        <w:t>段</w:t>
      </w:r>
      <w:r w:rsidR="001B45CD">
        <w:rPr>
          <w:rFonts w:hint="eastAsia"/>
        </w:rPr>
        <w:t>)</w:t>
      </w:r>
      <w:r>
        <w:rPr>
          <w:rFonts w:hint="eastAsia"/>
        </w:rPr>
        <w:t>。请说明采取了哪些法律保障措施保护残疾妇女和男子不被裁员，以及积极就业政策对改善残疾妇女状况的影响</w:t>
      </w:r>
      <w:r w:rsidR="001B45CD">
        <w:rPr>
          <w:rFonts w:hint="eastAsia"/>
        </w:rPr>
        <w:t>(</w:t>
      </w:r>
      <w:r>
        <w:rPr>
          <w:rFonts w:hint="eastAsia"/>
        </w:rPr>
        <w:t>第</w:t>
      </w:r>
      <w:r>
        <w:rPr>
          <w:rFonts w:hint="eastAsia"/>
        </w:rPr>
        <w:t>305</w:t>
      </w:r>
      <w:r>
        <w:rPr>
          <w:rFonts w:hint="eastAsia"/>
        </w:rPr>
        <w:t>段</w:t>
      </w:r>
      <w:r w:rsidR="001B45CD">
        <w:rPr>
          <w:rFonts w:hint="eastAsia"/>
        </w:rPr>
        <w:t>)</w:t>
      </w:r>
      <w:r>
        <w:rPr>
          <w:rFonts w:hint="eastAsia"/>
        </w:rPr>
        <w:t>。</w:t>
      </w:r>
    </w:p>
    <w:p w:rsidR="00072C1C" w:rsidRPr="00D935D0" w:rsidRDefault="00072C1C" w:rsidP="00B43B3D">
      <w:pPr>
        <w:pStyle w:val="SingleTxtGC"/>
      </w:pPr>
      <w:r w:rsidRPr="00D935D0">
        <w:t>2</w:t>
      </w:r>
      <w:r>
        <w:t>3</w:t>
      </w:r>
      <w:r w:rsidRPr="00D935D0">
        <w:t xml:space="preserve">. </w:t>
      </w:r>
      <w:r w:rsidR="00B43B3D">
        <w:rPr>
          <w:rFonts w:hint="eastAsia"/>
        </w:rPr>
        <w:t xml:space="preserve"> </w:t>
      </w:r>
      <w:r>
        <w:rPr>
          <w:rFonts w:hint="eastAsia"/>
        </w:rPr>
        <w:t>鉴于妇女的社会保障缴款期普遍较短，请提供关于缔约国妇女和男子养恤金水平的分类比较信息</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316</w:t>
      </w:r>
      <w:r>
        <w:rPr>
          <w:rFonts w:hint="eastAsia"/>
        </w:rPr>
        <w:t>段</w:t>
      </w:r>
      <w:r w:rsidR="001B45CD">
        <w:rPr>
          <w:rFonts w:hint="eastAsia"/>
        </w:rPr>
        <w:t>)</w:t>
      </w:r>
      <w:r>
        <w:rPr>
          <w:rFonts w:hint="eastAsia"/>
        </w:rPr>
        <w:t>。</w:t>
      </w:r>
    </w:p>
    <w:p w:rsidR="00072C1C" w:rsidRPr="00D935D0" w:rsidRDefault="00072C1C" w:rsidP="00F84655">
      <w:pPr>
        <w:pStyle w:val="H23GC"/>
        <w:spacing w:before="120"/>
      </w:pPr>
      <w:r w:rsidRPr="00D935D0">
        <w:tab/>
      </w:r>
      <w:r w:rsidRPr="00D935D0">
        <w:tab/>
      </w:r>
      <w:r>
        <w:rPr>
          <w:rFonts w:hint="eastAsia"/>
        </w:rPr>
        <w:t>卫生</w:t>
      </w:r>
    </w:p>
    <w:p w:rsidR="00072C1C" w:rsidRPr="00D935D0" w:rsidRDefault="00072C1C" w:rsidP="00B43B3D">
      <w:pPr>
        <w:pStyle w:val="SingleTxtGC"/>
      </w:pPr>
      <w:r>
        <w:t>24</w:t>
      </w:r>
      <w:r w:rsidRPr="00D935D0">
        <w:t xml:space="preserve">. </w:t>
      </w:r>
      <w:r w:rsidR="00B43B3D">
        <w:rPr>
          <w:rFonts w:hint="eastAsia"/>
        </w:rPr>
        <w:t xml:space="preserve"> </w:t>
      </w:r>
      <w:r>
        <w:rPr>
          <w:rFonts w:hint="eastAsia"/>
        </w:rPr>
        <w:t>缔约国正在采取哪些措施，改善围产期保健状况</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327</w:t>
      </w:r>
      <w:r>
        <w:rPr>
          <w:rFonts w:hint="eastAsia"/>
        </w:rPr>
        <w:t>段</w:t>
      </w:r>
      <w:r w:rsidR="001B45CD">
        <w:rPr>
          <w:rFonts w:hint="eastAsia"/>
        </w:rPr>
        <w:t>)</w:t>
      </w:r>
      <w:r>
        <w:rPr>
          <w:rFonts w:hint="eastAsia"/>
        </w:rPr>
        <w:t>，并对妇女特别是农村妇女进行关于定期妇科检查重要性的教育</w:t>
      </w:r>
      <w:r w:rsidR="001B45CD">
        <w:rPr>
          <w:rFonts w:hint="eastAsia"/>
        </w:rPr>
        <w:t>(</w:t>
      </w:r>
      <w:r>
        <w:rPr>
          <w:rFonts w:hint="eastAsia"/>
        </w:rPr>
        <w:t>第</w:t>
      </w:r>
      <w:r>
        <w:rPr>
          <w:rFonts w:hint="eastAsia"/>
        </w:rPr>
        <w:t>346</w:t>
      </w:r>
      <w:r>
        <w:rPr>
          <w:rFonts w:hint="eastAsia"/>
        </w:rPr>
        <w:t>和</w:t>
      </w:r>
      <w:r>
        <w:rPr>
          <w:rFonts w:hint="eastAsia"/>
        </w:rPr>
        <w:t>347</w:t>
      </w:r>
      <w:r>
        <w:rPr>
          <w:rFonts w:hint="eastAsia"/>
        </w:rPr>
        <w:t>段</w:t>
      </w:r>
      <w:r w:rsidR="001B45CD">
        <w:rPr>
          <w:rFonts w:hint="eastAsia"/>
        </w:rPr>
        <w:t>)</w:t>
      </w:r>
      <w:r>
        <w:rPr>
          <w:rFonts w:hint="eastAsia"/>
        </w:rPr>
        <w:t>？</w:t>
      </w:r>
    </w:p>
    <w:p w:rsidR="00072C1C" w:rsidRPr="00D935D0" w:rsidRDefault="00072C1C" w:rsidP="00B43B3D">
      <w:pPr>
        <w:pStyle w:val="SingleTxtGC"/>
      </w:pPr>
      <w:r>
        <w:t>25</w:t>
      </w:r>
      <w:r w:rsidRPr="00D935D0">
        <w:t xml:space="preserve">. </w:t>
      </w:r>
      <w:r w:rsidR="00B43B3D">
        <w:rPr>
          <w:rFonts w:hint="eastAsia"/>
        </w:rPr>
        <w:t xml:space="preserve"> </w:t>
      </w:r>
      <w:r>
        <w:rPr>
          <w:rFonts w:hint="eastAsia"/>
        </w:rPr>
        <w:t>请提供资料，说明采取了哪些措施，比如将性和生殖卫生教育以及权利教育纳入学校课程等措施，以减少少女怀孕和堕胎人数，并防止艾滋病毒</w:t>
      </w:r>
      <w:r>
        <w:rPr>
          <w:rFonts w:hint="eastAsia"/>
        </w:rPr>
        <w:t>/</w:t>
      </w:r>
      <w:r>
        <w:rPr>
          <w:rFonts w:hint="eastAsia"/>
        </w:rPr>
        <w:t>艾滋病等性传播疾病传播</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342</w:t>
      </w:r>
      <w:r>
        <w:rPr>
          <w:rFonts w:hint="eastAsia"/>
        </w:rPr>
        <w:t>和</w:t>
      </w:r>
      <w:r>
        <w:rPr>
          <w:rFonts w:hint="eastAsia"/>
        </w:rPr>
        <w:t>343</w:t>
      </w:r>
      <w:r>
        <w:rPr>
          <w:rFonts w:hint="eastAsia"/>
        </w:rPr>
        <w:t>段</w:t>
      </w:r>
      <w:r w:rsidR="001B45CD">
        <w:rPr>
          <w:rFonts w:hint="eastAsia"/>
        </w:rPr>
        <w:t>)</w:t>
      </w:r>
      <w:r>
        <w:rPr>
          <w:rFonts w:hint="eastAsia"/>
        </w:rPr>
        <w:t>。实施了哪些方案，以帮助少女母亲及其子女？</w:t>
      </w:r>
    </w:p>
    <w:p w:rsidR="00072C1C" w:rsidRDefault="00072C1C" w:rsidP="00B43B3D">
      <w:pPr>
        <w:pStyle w:val="SingleTxtGC"/>
      </w:pPr>
      <w:r>
        <w:t>26</w:t>
      </w:r>
      <w:r w:rsidRPr="00D935D0">
        <w:t xml:space="preserve">. </w:t>
      </w:r>
      <w:r w:rsidR="00B43B3D">
        <w:rPr>
          <w:rFonts w:hint="eastAsia"/>
        </w:rPr>
        <w:t xml:space="preserve"> </w:t>
      </w:r>
      <w:r>
        <w:rPr>
          <w:rFonts w:hint="eastAsia"/>
        </w:rPr>
        <w:t>请说明缔约国是否正在采取措施，便利在黑山的罗姆、阿什卡利和埃及籍妇女进行民事登记，或者就难民或流离失所的罗姆人、阿什卡利人和埃及人问题与其惯常居住国接洽，以简化程序，使他们获得黑山外国人永久居留身份所需要的护照和其它身份证件，确保其获得卫生保健服务和治疗，尤其是满足其生殖卫生方面的需要。</w:t>
      </w:r>
    </w:p>
    <w:p w:rsidR="00072C1C" w:rsidRDefault="00072C1C" w:rsidP="00B43B3D">
      <w:pPr>
        <w:pStyle w:val="SingleTxtGC"/>
      </w:pPr>
      <w:r>
        <w:t xml:space="preserve">27. </w:t>
      </w:r>
      <w:r w:rsidR="00B43B3D">
        <w:rPr>
          <w:rFonts w:hint="eastAsia"/>
        </w:rPr>
        <w:t xml:space="preserve"> </w:t>
      </w:r>
      <w:r>
        <w:rPr>
          <w:rFonts w:hint="eastAsia"/>
        </w:rPr>
        <w:t>报告说明了妇女发病的主要原因是血管疾病</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325</w:t>
      </w:r>
      <w:r>
        <w:rPr>
          <w:rFonts w:hint="eastAsia"/>
        </w:rPr>
        <w:t>段</w:t>
      </w:r>
      <w:r w:rsidR="001B45CD">
        <w:rPr>
          <w:rFonts w:hint="eastAsia"/>
        </w:rPr>
        <w:t>)</w:t>
      </w:r>
      <w:r>
        <w:rPr>
          <w:rFonts w:hint="eastAsia"/>
        </w:rPr>
        <w:t>，但没有提供任何性别分类数据，说明造成死亡和发病的主要原因。请提供这种数据，包括关于因乳腺癌、子宫颈癌和卵巢癌导致妇女死亡的数据，并说明已采取了哪些措施，提高这类形式癌症的早期检测率。</w:t>
      </w:r>
      <w:r>
        <w:t xml:space="preserve"> </w:t>
      </w:r>
    </w:p>
    <w:p w:rsidR="00072C1C" w:rsidRPr="00D935D0" w:rsidRDefault="00072C1C" w:rsidP="00F84655">
      <w:pPr>
        <w:pStyle w:val="H23GC"/>
        <w:spacing w:before="120"/>
      </w:pPr>
      <w:r w:rsidRPr="00D935D0">
        <w:tab/>
      </w:r>
      <w:r w:rsidRPr="00D935D0">
        <w:tab/>
      </w:r>
      <w:r>
        <w:rPr>
          <w:rFonts w:hint="eastAsia"/>
        </w:rPr>
        <w:t>在婚姻方面的平等权利</w:t>
      </w:r>
    </w:p>
    <w:p w:rsidR="00072C1C" w:rsidRPr="00D935D0" w:rsidRDefault="00072C1C" w:rsidP="00B43B3D">
      <w:pPr>
        <w:pStyle w:val="SingleTxtGC"/>
        <w:rPr>
          <w:rFonts w:hint="eastAsia"/>
        </w:rPr>
      </w:pPr>
      <w:r>
        <w:t>28</w:t>
      </w:r>
      <w:r w:rsidRPr="00D935D0">
        <w:t xml:space="preserve">. </w:t>
      </w:r>
      <w:r w:rsidR="00B43B3D">
        <w:rPr>
          <w:rFonts w:hint="eastAsia"/>
        </w:rPr>
        <w:t xml:space="preserve"> </w:t>
      </w:r>
      <w:r>
        <w:rPr>
          <w:rFonts w:hint="eastAsia"/>
        </w:rPr>
        <w:t>请提供资料，说明采取了哪些措施来改变传统的社会范式，即财产权所有人以男性配偶居多，致使妇女获得抵押贷款和信贷的机会有限</w:t>
      </w:r>
      <w:r w:rsidR="001B45CD">
        <w:rPr>
          <w:rFonts w:hint="eastAsia"/>
        </w:rPr>
        <w:t>(</w:t>
      </w:r>
      <w:proofErr w:type="spellStart"/>
      <w:r w:rsidRPr="00D935D0">
        <w:t>CEDAW</w:t>
      </w:r>
      <w:proofErr w:type="spellEnd"/>
      <w:r w:rsidRPr="00D935D0">
        <w:t>/C/</w:t>
      </w:r>
      <w:r w:rsidR="00B43B3D">
        <w:rPr>
          <w:rFonts w:hint="eastAsia"/>
        </w:rPr>
        <w:t xml:space="preserve"> </w:t>
      </w:r>
      <w:proofErr w:type="spellStart"/>
      <w:r w:rsidRPr="00D935D0">
        <w:t>MNE</w:t>
      </w:r>
      <w:proofErr w:type="spellEnd"/>
      <w:r w:rsidRPr="00D935D0">
        <w:t>/</w:t>
      </w:r>
      <w:r w:rsidR="001B45CD">
        <w:t>1,</w:t>
      </w:r>
      <w:r w:rsidR="001B45CD">
        <w:rPr>
          <w:rFonts w:hint="eastAsia"/>
        </w:rPr>
        <w:t xml:space="preserve"> </w:t>
      </w:r>
      <w:r>
        <w:rPr>
          <w:rFonts w:hint="eastAsia"/>
        </w:rPr>
        <w:t>第</w:t>
      </w:r>
      <w:r>
        <w:rPr>
          <w:rFonts w:hint="eastAsia"/>
        </w:rPr>
        <w:t>311</w:t>
      </w:r>
      <w:r>
        <w:rPr>
          <w:rFonts w:hint="eastAsia"/>
        </w:rPr>
        <w:t>和</w:t>
      </w:r>
      <w:r w:rsidR="002C7921">
        <w:rPr>
          <w:rFonts w:hint="eastAsia"/>
        </w:rPr>
        <w:t>3</w:t>
      </w:r>
      <w:r>
        <w:rPr>
          <w:rFonts w:hint="eastAsia"/>
        </w:rPr>
        <w:t>64</w:t>
      </w:r>
      <w:r>
        <w:rPr>
          <w:rFonts w:hint="eastAsia"/>
        </w:rPr>
        <w:t>段</w:t>
      </w:r>
      <w:r w:rsidR="001B45CD">
        <w:rPr>
          <w:rFonts w:hint="eastAsia"/>
        </w:rPr>
        <w:t>)</w:t>
      </w:r>
      <w:r>
        <w:rPr>
          <w:rFonts w:hint="eastAsia"/>
        </w:rPr>
        <w:t>。</w:t>
      </w:r>
    </w:p>
    <w:p w:rsidR="00072C1C" w:rsidRPr="00D935D0" w:rsidRDefault="00072C1C" w:rsidP="00B43B3D">
      <w:pPr>
        <w:pStyle w:val="SingleTxtGC"/>
      </w:pPr>
      <w:r>
        <w:t>29</w:t>
      </w:r>
      <w:r w:rsidRPr="00D935D0">
        <w:t xml:space="preserve">. </w:t>
      </w:r>
      <w:r w:rsidR="00B43B3D">
        <w:rPr>
          <w:rFonts w:hint="eastAsia"/>
        </w:rPr>
        <w:t xml:space="preserve"> </w:t>
      </w:r>
      <w:r>
        <w:rPr>
          <w:rFonts w:hint="eastAsia"/>
        </w:rPr>
        <w:t>报告在第</w:t>
      </w:r>
      <w:r>
        <w:rPr>
          <w:rFonts w:hint="eastAsia"/>
        </w:rPr>
        <w:t>379</w:t>
      </w:r>
      <w:r>
        <w:rPr>
          <w:rFonts w:hint="eastAsia"/>
        </w:rPr>
        <w:t>段中指出，“在婚姻存续期间或结婚之后，配偶可以通过协议来规范他们涉及现有或未来财产的财产关系”</w:t>
      </w:r>
      <w:r w:rsidR="001B45CD">
        <w:rPr>
          <w:rFonts w:hint="eastAsia"/>
        </w:rPr>
        <w:t>(</w:t>
      </w:r>
      <w:r>
        <w:rPr>
          <w:rFonts w:hint="eastAsia"/>
        </w:rPr>
        <w:t>《家庭法》第</w:t>
      </w:r>
      <w:r>
        <w:rPr>
          <w:rFonts w:hint="eastAsia"/>
        </w:rPr>
        <w:t>301</w:t>
      </w:r>
      <w:r>
        <w:rPr>
          <w:rFonts w:hint="eastAsia"/>
        </w:rPr>
        <w:t>段</w:t>
      </w:r>
      <w:r w:rsidR="001B45CD">
        <w:rPr>
          <w:rFonts w:hint="eastAsia"/>
        </w:rPr>
        <w:t>)</w:t>
      </w:r>
      <w:r>
        <w:rPr>
          <w:rFonts w:hint="eastAsia"/>
        </w:rPr>
        <w:t>。报告还称，“《家庭法》预设了配偶在婚姻存续期间通过双方协议共同管理共同财产的规定，并规定他们还可以达成协议，以便由他们其中一方实施对共同财产或其部分的管理和处理</w:t>
      </w:r>
      <w:r>
        <w:rPr>
          <w:rFonts w:hint="eastAsia"/>
        </w:rPr>
        <w:t>(</w:t>
      </w:r>
      <w:r>
        <w:rPr>
          <w:rFonts w:hint="eastAsia"/>
        </w:rPr>
        <w:t>《家庭法》第</w:t>
      </w:r>
      <w:r>
        <w:rPr>
          <w:rFonts w:hint="eastAsia"/>
        </w:rPr>
        <w:t>291-292</w:t>
      </w:r>
      <w:r>
        <w:rPr>
          <w:rFonts w:hint="eastAsia"/>
        </w:rPr>
        <w:t>条</w:t>
      </w:r>
      <w:r>
        <w:rPr>
          <w:rFonts w:hint="eastAsia"/>
        </w:rPr>
        <w:t>)</w:t>
      </w:r>
      <w:r>
        <w:rPr>
          <w:rFonts w:hint="eastAsia"/>
        </w:rPr>
        <w:t>”</w:t>
      </w:r>
      <w:r w:rsidR="001B45CD">
        <w:rPr>
          <w:rFonts w:hint="eastAsia"/>
        </w:rPr>
        <w:t>(</w:t>
      </w:r>
      <w:proofErr w:type="spellStart"/>
      <w:r w:rsidRPr="00D935D0">
        <w:t>CEDAW/C/MNE/</w:t>
      </w:r>
      <w:r w:rsidR="001B45CD">
        <w:t>1</w:t>
      </w:r>
      <w:proofErr w:type="spellEnd"/>
      <w:r w:rsidR="001B45CD">
        <w:t>,</w:t>
      </w:r>
      <w:r w:rsidR="001B45CD">
        <w:rPr>
          <w:rFonts w:hint="eastAsia"/>
        </w:rPr>
        <w:t xml:space="preserve"> </w:t>
      </w:r>
      <w:r>
        <w:rPr>
          <w:rFonts w:hint="eastAsia"/>
        </w:rPr>
        <w:t>第</w:t>
      </w:r>
      <w:r>
        <w:rPr>
          <w:rFonts w:hint="eastAsia"/>
        </w:rPr>
        <w:t>380</w:t>
      </w:r>
      <w:r>
        <w:rPr>
          <w:rFonts w:hint="eastAsia"/>
        </w:rPr>
        <w:t>段</w:t>
      </w:r>
      <w:r w:rsidR="001B45CD">
        <w:rPr>
          <w:rFonts w:hint="eastAsia"/>
        </w:rPr>
        <w:t>)</w:t>
      </w:r>
      <w:r>
        <w:rPr>
          <w:rFonts w:hint="eastAsia"/>
        </w:rPr>
        <w:t>。考虑到男女之间不平等的权力关系，现有哪些保障措施，确保妇女不会因其未来或现任丈夫的压力而订立此种协议？未来财产完全由男子而非妇女管理以及共同财产完全由男性配偶而非女性配偶管理这种情况的发生频率如何？</w:t>
      </w:r>
    </w:p>
    <w:p w:rsidR="00072C1C" w:rsidRDefault="00072C1C" w:rsidP="00B43B3D">
      <w:pPr>
        <w:pStyle w:val="SingleTxtGC"/>
      </w:pPr>
      <w:r>
        <w:t>30</w:t>
      </w:r>
      <w:r w:rsidRPr="00D935D0">
        <w:t xml:space="preserve">. </w:t>
      </w:r>
      <w:r w:rsidR="00B43B3D">
        <w:rPr>
          <w:rFonts w:hint="eastAsia"/>
        </w:rPr>
        <w:t xml:space="preserve"> </w:t>
      </w:r>
      <w:r>
        <w:rPr>
          <w:rFonts w:hint="eastAsia"/>
        </w:rPr>
        <w:t>正在采取哪些措施，以有效执行在罗姆人、阿什卡利人和埃及人社区禁止童婚的规定并提高对禁止童婚规定的认识？</w:t>
      </w:r>
    </w:p>
    <w:p w:rsidR="00072C1C" w:rsidRPr="00596F50" w:rsidRDefault="00072C1C" w:rsidP="00B43B3D">
      <w:pPr>
        <w:pStyle w:val="H23GC"/>
      </w:pPr>
      <w:r>
        <w:tab/>
      </w:r>
      <w:r>
        <w:tab/>
      </w:r>
      <w:r>
        <w:rPr>
          <w:rFonts w:hint="eastAsia"/>
        </w:rPr>
        <w:t>对《公约》第二十条第</w:t>
      </w:r>
      <w:r>
        <w:rPr>
          <w:rFonts w:hint="eastAsia"/>
        </w:rPr>
        <w:t>1</w:t>
      </w:r>
      <w:r>
        <w:rPr>
          <w:rFonts w:hint="eastAsia"/>
        </w:rPr>
        <w:t>款的修正</w:t>
      </w:r>
    </w:p>
    <w:p w:rsidR="00072C1C" w:rsidRPr="00D935D0" w:rsidRDefault="00072C1C" w:rsidP="00B43B3D">
      <w:pPr>
        <w:pStyle w:val="SingleTxtGC"/>
      </w:pPr>
      <w:r>
        <w:t>31</w:t>
      </w:r>
      <w:r w:rsidRPr="00596F50">
        <w:t xml:space="preserve">. </w:t>
      </w:r>
      <w:r w:rsidR="00B43B3D">
        <w:rPr>
          <w:rFonts w:hint="eastAsia"/>
        </w:rPr>
        <w:t xml:space="preserve"> </w:t>
      </w:r>
      <w:r>
        <w:rPr>
          <w:rFonts w:hint="eastAsia"/>
        </w:rPr>
        <w:t>请说明在接受对《公约》第二十条第</w:t>
      </w:r>
      <w:r>
        <w:rPr>
          <w:rFonts w:hint="eastAsia"/>
        </w:rPr>
        <w:t>1</w:t>
      </w:r>
      <w:r>
        <w:rPr>
          <w:rFonts w:hint="eastAsia"/>
        </w:rPr>
        <w:t>款有关委员会会议时间的修订方面的进展情况。</w:t>
      </w:r>
    </w:p>
    <w:p w:rsidR="00E06285" w:rsidRPr="007B1262" w:rsidRDefault="00072C1C" w:rsidP="007B1262">
      <w:pPr>
        <w:spacing w:before="240"/>
        <w:jc w:val="center"/>
        <w:rPr>
          <w:rFonts w:hint="eastAsia"/>
          <w:u w:val="single"/>
        </w:rPr>
      </w:pPr>
      <w:r w:rsidRPr="007B1262">
        <w:rPr>
          <w:rFonts w:hint="eastAsia"/>
          <w:u w:val="single"/>
        </w:rPr>
        <w:tab/>
      </w:r>
      <w:r w:rsidRPr="007B1262">
        <w:rPr>
          <w:rFonts w:hint="eastAsia"/>
          <w:u w:val="single"/>
        </w:rPr>
        <w:tab/>
      </w:r>
      <w:r w:rsidRPr="007B1262">
        <w:rPr>
          <w:rFonts w:hint="eastAsia"/>
          <w:u w:val="single"/>
        </w:rPr>
        <w:tab/>
      </w:r>
      <w:r w:rsidRPr="007B1262">
        <w:rPr>
          <w:u w:val="single"/>
        </w:rPr>
        <w:tab/>
      </w:r>
    </w:p>
    <w:sectPr w:rsidR="00E06285" w:rsidRPr="007B126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62" w:rsidRPr="008845C5" w:rsidRDefault="007B126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B1262" w:rsidRPr="008845C5" w:rsidRDefault="007B1262"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62" w:rsidRPr="00B43B3D" w:rsidRDefault="007B1262"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A3DC7">
      <w:rPr>
        <w:rStyle w:val="PageNumber"/>
        <w:noProof/>
      </w:rPr>
      <w:t>4</w:t>
    </w:r>
    <w:r>
      <w:rPr>
        <w:rStyle w:val="PageNumber"/>
      </w:rPr>
      <w:fldChar w:fldCharType="end"/>
    </w:r>
    <w:r>
      <w:rPr>
        <w:rStyle w:val="PageNumber"/>
        <w:rFonts w:eastAsia="SimSun" w:hint="eastAsia"/>
        <w:lang w:eastAsia="zh-CN"/>
      </w:rPr>
      <w:tab/>
    </w:r>
    <w:r w:rsidRPr="00B43B3D">
      <w:rPr>
        <w:rFonts w:eastAsia="SimSun"/>
        <w:lang w:eastAsia="zh-CN"/>
      </w:rPr>
      <w:t>GE.11-41463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62" w:rsidRDefault="007B1262">
    <w:pPr>
      <w:pStyle w:val="Footer"/>
      <w:tabs>
        <w:tab w:val="right" w:pos="9639"/>
      </w:tabs>
    </w:pPr>
    <w:r w:rsidRPr="00B43B3D">
      <w:rPr>
        <w:rFonts w:eastAsia="SimSun"/>
        <w:lang w:eastAsia="zh-CN"/>
      </w:rPr>
      <w:t>GE.11-41463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369C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62" w:rsidRPr="005C5B87" w:rsidRDefault="007B1262"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41463</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230311</w:t>
    </w:r>
    <w:r>
      <w:rPr>
        <w:rFonts w:eastAsia="SimSun"/>
        <w:sz w:val="20"/>
        <w:lang w:eastAsia="zh-CN"/>
      </w:rPr>
      <w:tab/>
    </w:r>
    <w:r>
      <w:rPr>
        <w:rFonts w:eastAsia="SimSun" w:hint="eastAsia"/>
        <w:sz w:val="20"/>
        <w:lang w:eastAsia="zh-CN"/>
      </w:rPr>
      <w:t>310311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62" w:rsidRPr="00363561" w:rsidRDefault="007B126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B1262" w:rsidRPr="00363561" w:rsidRDefault="007B126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62" w:rsidRPr="00B43B3D" w:rsidRDefault="007B1262">
    <w:pPr>
      <w:pStyle w:val="Header"/>
    </w:pPr>
    <w:r w:rsidRPr="00B43B3D">
      <w:t>CEDAW/C/MNE/Q/1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62" w:rsidRPr="00B43B3D" w:rsidRDefault="007B1262" w:rsidP="00DA36A7">
    <w:pPr>
      <w:pStyle w:val="Header"/>
      <w:jc w:val="right"/>
      <w:rPr>
        <w:rFonts w:hint="eastAsia"/>
        <w:lang w:eastAsia="zh-CN"/>
      </w:rPr>
    </w:pPr>
    <w:r w:rsidRPr="00B43B3D">
      <w:rPr>
        <w:lang w:eastAsia="zh-CN"/>
      </w:rPr>
      <w:t>CEDAW/C/MNE/Q/1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62" w:rsidRDefault="007B126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ABA34F0"/>
    <w:multiLevelType w:val="hybridMultilevel"/>
    <w:tmpl w:val="C8666832"/>
    <w:lvl w:ilvl="0" w:tplc="FF32C63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3860600"/>
    <w:multiLevelType w:val="hybridMultilevel"/>
    <w:tmpl w:val="A0B007E8"/>
    <w:lvl w:ilvl="0" w:tplc="89621F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5A1B1709"/>
    <w:multiLevelType w:val="hybridMultilevel"/>
    <w:tmpl w:val="EEF0F114"/>
    <w:lvl w:ilvl="0" w:tplc="89621F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2D436F0"/>
    <w:multiLevelType w:val="hybridMultilevel"/>
    <w:tmpl w:val="720495BC"/>
    <w:lvl w:ilvl="0" w:tplc="A556613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5"/>
  </w:num>
  <w:num w:numId="13">
    <w:abstractNumId w:val="13"/>
  </w:num>
  <w:num w:numId="14">
    <w:abstractNumId w:val="12"/>
  </w:num>
  <w:num w:numId="15">
    <w:abstractNumId w:val="14"/>
  </w:num>
  <w:num w:numId="16">
    <w:abstractNumId w:val="24"/>
  </w:num>
  <w:num w:numId="17">
    <w:abstractNumId w:val="12"/>
  </w:num>
  <w:num w:numId="18">
    <w:abstractNumId w:val="24"/>
  </w:num>
  <w:num w:numId="19">
    <w:abstractNumId w:val="14"/>
  </w:num>
  <w:num w:numId="20">
    <w:abstractNumId w:val="14"/>
  </w:num>
  <w:num w:numId="21">
    <w:abstractNumId w:val="20"/>
  </w:num>
  <w:num w:numId="22">
    <w:abstractNumId w:val="18"/>
  </w:num>
  <w:num w:numId="23">
    <w:abstractNumId w:val="15"/>
  </w:num>
  <w:num w:numId="24">
    <w:abstractNumId w:val="19"/>
  </w:num>
  <w:num w:numId="25">
    <w:abstractNumId w:val="10"/>
  </w:num>
  <w:num w:numId="26">
    <w:abstractNumId w:val="17"/>
  </w:num>
  <w:num w:numId="27">
    <w:abstractNumId w:val="26"/>
  </w:num>
  <w:num w:numId="28">
    <w:abstractNumId w:val="19"/>
  </w:num>
  <w:num w:numId="29">
    <w:abstractNumId w:val="10"/>
  </w:num>
  <w:num w:numId="30">
    <w:abstractNumId w:val="17"/>
  </w:num>
  <w:num w:numId="31">
    <w:abstractNumId w:val="26"/>
  </w:num>
  <w:num w:numId="32">
    <w:abstractNumId w:val="20"/>
  </w:num>
  <w:num w:numId="33">
    <w:abstractNumId w:val="18"/>
  </w:num>
  <w:num w:numId="34">
    <w:abstractNumId w:val="15"/>
  </w:num>
  <w:num w:numId="35">
    <w:abstractNumId w:val="19"/>
  </w:num>
  <w:num w:numId="36">
    <w:abstractNumId w:val="10"/>
  </w:num>
  <w:num w:numId="37">
    <w:abstractNumId w:val="17"/>
  </w:num>
  <w:num w:numId="38">
    <w:abstractNumId w:val="26"/>
  </w:num>
  <w:num w:numId="39">
    <w:abstractNumId w:val="12"/>
  </w:num>
  <w:num w:numId="40">
    <w:abstractNumId w:val="24"/>
  </w:num>
  <w:num w:numId="41">
    <w:abstractNumId w:val="14"/>
  </w:num>
  <w:num w:numId="42">
    <w:abstractNumId w:val="16"/>
  </w:num>
  <w:num w:numId="43">
    <w:abstractNumId w:val="22"/>
  </w:num>
  <w:num w:numId="44">
    <w:abstractNumId w:val="21"/>
  </w:num>
  <w:num w:numId="4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876"/>
    <w:rsid w:val="000233C7"/>
    <w:rsid w:val="000277CB"/>
    <w:rsid w:val="00072C1C"/>
    <w:rsid w:val="00085957"/>
    <w:rsid w:val="000B40D6"/>
    <w:rsid w:val="000B5AAE"/>
    <w:rsid w:val="0012768D"/>
    <w:rsid w:val="001539A6"/>
    <w:rsid w:val="001974C5"/>
    <w:rsid w:val="001B45CD"/>
    <w:rsid w:val="001B5B95"/>
    <w:rsid w:val="001D5EC5"/>
    <w:rsid w:val="001E53DE"/>
    <w:rsid w:val="00252D02"/>
    <w:rsid w:val="002A0A29"/>
    <w:rsid w:val="002C6169"/>
    <w:rsid w:val="002C7921"/>
    <w:rsid w:val="00343E38"/>
    <w:rsid w:val="00360A5A"/>
    <w:rsid w:val="003618A7"/>
    <w:rsid w:val="00363561"/>
    <w:rsid w:val="00385876"/>
    <w:rsid w:val="003916A2"/>
    <w:rsid w:val="003C59D1"/>
    <w:rsid w:val="003D0921"/>
    <w:rsid w:val="003D0CAD"/>
    <w:rsid w:val="003E1FA3"/>
    <w:rsid w:val="003F0150"/>
    <w:rsid w:val="0040530D"/>
    <w:rsid w:val="004455D3"/>
    <w:rsid w:val="004838FD"/>
    <w:rsid w:val="00493C2C"/>
    <w:rsid w:val="004E626A"/>
    <w:rsid w:val="005069C1"/>
    <w:rsid w:val="00545D76"/>
    <w:rsid w:val="00547708"/>
    <w:rsid w:val="00570754"/>
    <w:rsid w:val="005C5B87"/>
    <w:rsid w:val="005D25AD"/>
    <w:rsid w:val="005D33EE"/>
    <w:rsid w:val="005E28F8"/>
    <w:rsid w:val="005E47D2"/>
    <w:rsid w:val="005E6EDE"/>
    <w:rsid w:val="006156DF"/>
    <w:rsid w:val="00636379"/>
    <w:rsid w:val="006465BF"/>
    <w:rsid w:val="0065153A"/>
    <w:rsid w:val="006532F8"/>
    <w:rsid w:val="006A59A2"/>
    <w:rsid w:val="006B2FFF"/>
    <w:rsid w:val="006C22D9"/>
    <w:rsid w:val="006D2443"/>
    <w:rsid w:val="006F20AD"/>
    <w:rsid w:val="00720CB2"/>
    <w:rsid w:val="007369C6"/>
    <w:rsid w:val="007500A3"/>
    <w:rsid w:val="007863D0"/>
    <w:rsid w:val="00787E80"/>
    <w:rsid w:val="007B1262"/>
    <w:rsid w:val="007F09AF"/>
    <w:rsid w:val="007F6102"/>
    <w:rsid w:val="007F7187"/>
    <w:rsid w:val="0081277D"/>
    <w:rsid w:val="008158B4"/>
    <w:rsid w:val="008233D3"/>
    <w:rsid w:val="008354CE"/>
    <w:rsid w:val="00840A66"/>
    <w:rsid w:val="00872452"/>
    <w:rsid w:val="008747DC"/>
    <w:rsid w:val="008845C5"/>
    <w:rsid w:val="008F6231"/>
    <w:rsid w:val="00960FB2"/>
    <w:rsid w:val="00961300"/>
    <w:rsid w:val="00966CAE"/>
    <w:rsid w:val="00981BBE"/>
    <w:rsid w:val="0098424F"/>
    <w:rsid w:val="0098441C"/>
    <w:rsid w:val="009A05E0"/>
    <w:rsid w:val="009A2799"/>
    <w:rsid w:val="009A3DC7"/>
    <w:rsid w:val="009C1A5F"/>
    <w:rsid w:val="009D1A81"/>
    <w:rsid w:val="009D6897"/>
    <w:rsid w:val="00A075AA"/>
    <w:rsid w:val="00A64FC3"/>
    <w:rsid w:val="00AA3046"/>
    <w:rsid w:val="00AB16A6"/>
    <w:rsid w:val="00AD29BB"/>
    <w:rsid w:val="00AF0610"/>
    <w:rsid w:val="00AF7C1B"/>
    <w:rsid w:val="00B10A59"/>
    <w:rsid w:val="00B11CC6"/>
    <w:rsid w:val="00B43B3D"/>
    <w:rsid w:val="00B55660"/>
    <w:rsid w:val="00B973F8"/>
    <w:rsid w:val="00BE1220"/>
    <w:rsid w:val="00BF3DDF"/>
    <w:rsid w:val="00BF691A"/>
    <w:rsid w:val="00BF6CF0"/>
    <w:rsid w:val="00C47CB8"/>
    <w:rsid w:val="00C82E94"/>
    <w:rsid w:val="00CA5F0A"/>
    <w:rsid w:val="00CB3EBC"/>
    <w:rsid w:val="00CC5FAA"/>
    <w:rsid w:val="00D143C0"/>
    <w:rsid w:val="00D25318"/>
    <w:rsid w:val="00D56F18"/>
    <w:rsid w:val="00DA36A7"/>
    <w:rsid w:val="00DC4381"/>
    <w:rsid w:val="00E06285"/>
    <w:rsid w:val="00E0787A"/>
    <w:rsid w:val="00E11B2D"/>
    <w:rsid w:val="00E76A86"/>
    <w:rsid w:val="00E9425B"/>
    <w:rsid w:val="00ED539D"/>
    <w:rsid w:val="00EE16D3"/>
    <w:rsid w:val="00F0027D"/>
    <w:rsid w:val="00F03C40"/>
    <w:rsid w:val="00F11C42"/>
    <w:rsid w:val="00F55CFA"/>
    <w:rsid w:val="00F65065"/>
    <w:rsid w:val="00F84655"/>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072C1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23G">
    <w:name w:val="_ H_2/3_G"/>
    <w:basedOn w:val="Normal"/>
    <w:next w:val="Normal"/>
    <w:rsid w:val="00072C1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Pages>
  <Words>736</Words>
  <Characters>4196</Characters>
  <Application>Microsoft Office Word</Application>
  <DocSecurity>4</DocSecurity>
  <Lines>34</Lines>
  <Paragraphs>9</Paragraphs>
  <ScaleCrop>false</ScaleCrop>
  <Company>CSD</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TIAN</cp:lastModifiedBy>
  <cp:revision>2</cp:revision>
  <cp:lastPrinted>2011-03-29T14:27:00Z</cp:lastPrinted>
  <dcterms:created xsi:type="dcterms:W3CDTF">2011-03-31T12:21:00Z</dcterms:created>
  <dcterms:modified xsi:type="dcterms:W3CDTF">2011-03-31T12:21:00Z</dcterms:modified>
</cp:coreProperties>
</file>