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5370CD">
                <w:t>С/KGZ/5-</w:t>
              </w:r>
            </w:fldSimple>
            <w:r w:rsidR="00307070">
              <w:t>7</w:t>
            </w:r>
            <w:r w:rsidR="00B178B3" w:rsidRPr="00B178B3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="00B178B3">
              <w:rPr>
                <w:sz w:val="20"/>
              </w:rPr>
              <w:t xml:space="preserve"> </w:t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5370CD">
              <w:rPr>
                <w:sz w:val="20"/>
                <w:lang w:val="en-US"/>
              </w:rPr>
              <w:fldChar w:fldCharType="separate"/>
            </w:r>
            <w:r w:rsidR="005370CD">
              <w:rPr>
                <w:sz w:val="20"/>
                <w:lang w:val="en-US"/>
              </w:rPr>
              <w:t>8 June 2012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9D051D" w:rsidRDefault="009D051D" w:rsidP="002B43B0">
            <w:pPr>
              <w:spacing w:before="0" w:after="0"/>
              <w:rPr>
                <w:sz w:val="20"/>
                <w:lang w:val="en-US"/>
              </w:rPr>
            </w:pPr>
          </w:p>
          <w:p w:rsidR="007511D7" w:rsidRPr="003F5B85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r w:rsidR="003F5B85">
              <w:rPr>
                <w:sz w:val="20"/>
                <w:lang w:val="en-US"/>
              </w:rPr>
              <w:t>Russian</w:t>
            </w:r>
          </w:p>
          <w:p w:rsidR="007511D7" w:rsidRPr="00635870" w:rsidRDefault="007511D7" w:rsidP="002B43B0"/>
        </w:tc>
      </w:tr>
    </w:tbl>
    <w:p w:rsidR="001B2060" w:rsidRPr="001B2060" w:rsidRDefault="001B2060" w:rsidP="001B2060">
      <w:pPr>
        <w:spacing w:before="120"/>
        <w:rPr>
          <w:b/>
          <w:sz w:val="24"/>
          <w:szCs w:val="24"/>
        </w:rPr>
      </w:pPr>
      <w:r w:rsidRPr="001B2060">
        <w:rPr>
          <w:b/>
          <w:sz w:val="24"/>
          <w:szCs w:val="24"/>
        </w:rPr>
        <w:t>Комитет по ликвидации расовой дискриминации</w:t>
      </w:r>
    </w:p>
    <w:p w:rsidR="001B2060" w:rsidRPr="001B2060" w:rsidRDefault="007003BB" w:rsidP="001B2060">
      <w:pPr>
        <w:pStyle w:val="HMGR"/>
      </w:pPr>
      <w:r>
        <w:tab/>
      </w:r>
      <w:r>
        <w:tab/>
      </w:r>
      <w:r w:rsidR="001B2060" w:rsidRPr="001B2060">
        <w:t>Доклады, представленные государствами-участниками в соответствии со статьей 9 Конвенции</w:t>
      </w:r>
    </w:p>
    <w:p w:rsidR="001B2060" w:rsidRPr="001B2060" w:rsidRDefault="001B2060" w:rsidP="001B206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1B2060">
        <w:t>Пяты</w:t>
      </w:r>
      <w:r w:rsidR="006F07DC">
        <w:t>е−</w:t>
      </w:r>
      <w:r w:rsidRPr="001B2060">
        <w:t>седьм</w:t>
      </w:r>
      <w:r w:rsidR="006F07DC">
        <w:t>ые</w:t>
      </w:r>
      <w:r w:rsidRPr="001B2060">
        <w:t xml:space="preserve"> периодические доклады государств-участников, подлежавшие представлению в 2010 году</w:t>
      </w:r>
    </w:p>
    <w:p w:rsidR="001B2060" w:rsidRPr="001B2060" w:rsidRDefault="001B2060" w:rsidP="001B2060">
      <w:pPr>
        <w:pStyle w:val="HChGR"/>
        <w:rPr>
          <w:lang w:val="en-US"/>
        </w:rPr>
      </w:pPr>
      <w:r w:rsidRPr="006F07DC">
        <w:tab/>
      </w:r>
      <w:r w:rsidRPr="006F07DC">
        <w:tab/>
      </w:r>
      <w:r w:rsidRPr="001B2060">
        <w:t>Кыргызстан</w:t>
      </w:r>
      <w:r w:rsidR="00B178B3" w:rsidRPr="00FC6A37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307070">
        <w:rPr>
          <w:b w:val="0"/>
          <w:szCs w:val="28"/>
          <w:vertAlign w:val="superscript"/>
        </w:rPr>
        <w:t>,</w:t>
      </w:r>
      <w:r w:rsidRPr="00307070">
        <w:rPr>
          <w:b w:val="0"/>
          <w:szCs w:val="28"/>
          <w:vertAlign w:val="superscript"/>
          <w:lang w:val="en-US"/>
        </w:rPr>
        <w:t xml:space="preserve"> </w:t>
      </w:r>
      <w:r w:rsidR="00B178B3" w:rsidRPr="00B178B3">
        <w:rPr>
          <w:rStyle w:val="FootnoteReference"/>
          <w:b w:val="0"/>
          <w:sz w:val="20"/>
          <w:szCs w:val="28"/>
          <w:vertAlign w:val="baseline"/>
          <w:lang w:val="en-US"/>
        </w:rPr>
        <w:footnoteReference w:customMarkFollows="1" w:id="3"/>
        <w:t>***</w:t>
      </w:r>
    </w:p>
    <w:p w:rsidR="001B2060" w:rsidRPr="001B2060" w:rsidRDefault="001B2060" w:rsidP="001B2060">
      <w:pPr>
        <w:pStyle w:val="SingleTxtGR"/>
        <w:jc w:val="right"/>
      </w:pPr>
      <w:r w:rsidRPr="001B2060">
        <w:t>[10 апреля 2012 года]</w:t>
      </w:r>
    </w:p>
    <w:p w:rsidR="00395796" w:rsidRDefault="00395796" w:rsidP="002B43B0"/>
    <w:p w:rsidR="007003BB" w:rsidRPr="00CD5C57" w:rsidRDefault="00395796" w:rsidP="007003BB">
      <w:pPr>
        <w:pStyle w:val="HChGR"/>
      </w:pPr>
      <w:r>
        <w:br w:type="page"/>
      </w:r>
      <w:r w:rsidR="007003BB">
        <w:tab/>
      </w:r>
      <w:r w:rsidR="007003BB">
        <w:tab/>
      </w:r>
      <w:r w:rsidR="007003BB" w:rsidRPr="00CD5C57">
        <w:t>Объединенный пятый, шестой и седьмой периодический доклад Республики Киргизстан о выполнении Международной конвенции о ликвидации всех форм расовой дискриминации, подлежащий представлению в 2010 году</w:t>
      </w:r>
    </w:p>
    <w:p w:rsidR="007003BB" w:rsidRPr="00CD5C57" w:rsidRDefault="007003BB" w:rsidP="007003BB">
      <w:pPr>
        <w:suppressAutoHyphens/>
        <w:spacing w:after="120"/>
        <w:rPr>
          <w:sz w:val="28"/>
        </w:rPr>
      </w:pPr>
      <w:r w:rsidRPr="00CD5C57">
        <w:rPr>
          <w:sz w:val="28"/>
        </w:rPr>
        <w:t>Содержание</w:t>
      </w:r>
    </w:p>
    <w:p w:rsidR="007003BB" w:rsidRPr="00CD5C57" w:rsidRDefault="007003BB" w:rsidP="007003BB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CD5C57">
        <w:rPr>
          <w:i/>
          <w:sz w:val="18"/>
        </w:rPr>
        <w:tab/>
        <w:t>Пункты</w:t>
      </w:r>
      <w:r w:rsidRPr="00CD5C57">
        <w:rPr>
          <w:i/>
          <w:sz w:val="18"/>
        </w:rPr>
        <w:tab/>
        <w:t>Стр.</w:t>
      </w:r>
    </w:p>
    <w:p w:rsidR="007003BB" w:rsidRPr="00CD5C57" w:rsidRDefault="007003BB" w:rsidP="00405E4C">
      <w:pPr>
        <w:tabs>
          <w:tab w:val="right" w:pos="850"/>
          <w:tab w:val="left" w:pos="1134"/>
          <w:tab w:val="left" w:pos="1559"/>
          <w:tab w:val="left" w:pos="1984"/>
          <w:tab w:val="left" w:leader="dot" w:pos="9180"/>
          <w:tab w:val="right" w:pos="9360"/>
          <w:tab w:val="right" w:pos="9638"/>
        </w:tabs>
        <w:suppressAutoHyphens/>
        <w:spacing w:after="120"/>
      </w:pPr>
      <w:r w:rsidRPr="00CD5C57">
        <w:tab/>
      </w:r>
      <w:r>
        <w:tab/>
      </w:r>
      <w:r w:rsidRPr="00CD5C57">
        <w:t>Сокращения</w:t>
      </w:r>
      <w:r w:rsidRPr="00CD5C57">
        <w:tab/>
      </w:r>
      <w:r w:rsidR="006748B4">
        <w:tab/>
      </w:r>
      <w:r w:rsidR="006748B4">
        <w:tab/>
        <w:t>3</w:t>
      </w:r>
    </w:p>
    <w:p w:rsidR="007003BB" w:rsidRPr="00CD5C57" w:rsidRDefault="007003BB" w:rsidP="007003B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D5C57">
        <w:tab/>
      </w:r>
      <w:r w:rsidRPr="00CD5C57">
        <w:rPr>
          <w:lang w:val="en-GB"/>
        </w:rPr>
        <w:t>I</w:t>
      </w:r>
      <w:r w:rsidRPr="00CD5C57">
        <w:t>.</w:t>
      </w:r>
      <w:r w:rsidRPr="00CD5C57">
        <w:tab/>
        <w:t>Введение</w:t>
      </w:r>
      <w:r w:rsidRPr="00CD5C57">
        <w:tab/>
      </w:r>
      <w:r w:rsidRPr="00CD5C57">
        <w:tab/>
      </w:r>
      <w:r>
        <w:t>1−31</w:t>
      </w:r>
      <w:r>
        <w:tab/>
      </w:r>
      <w:r w:rsidR="006748B4">
        <w:t>4</w:t>
      </w:r>
    </w:p>
    <w:p w:rsidR="007003BB" w:rsidRPr="00CD5C57" w:rsidRDefault="007003BB" w:rsidP="007003B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D5C57">
        <w:tab/>
      </w:r>
      <w:r w:rsidRPr="00CD5C57">
        <w:rPr>
          <w:lang w:val="en-US"/>
        </w:rPr>
        <w:t>II</w:t>
      </w:r>
      <w:r w:rsidRPr="00CD5C57">
        <w:t>.</w:t>
      </w:r>
      <w:r w:rsidRPr="00CD5C57">
        <w:tab/>
        <w:t>Информация о выполнении положений Конвенции</w:t>
      </w:r>
      <w:r>
        <w:tab/>
      </w:r>
      <w:r>
        <w:tab/>
        <w:t>32−</w:t>
      </w:r>
      <w:r w:rsidRPr="00CD5C57">
        <w:t>182</w:t>
      </w:r>
      <w:r>
        <w:tab/>
      </w:r>
      <w:r w:rsidR="00405E4C">
        <w:t>10</w:t>
      </w:r>
    </w:p>
    <w:p w:rsidR="007003BB" w:rsidRPr="00CD5C57" w:rsidRDefault="007003BB" w:rsidP="007003B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D5C57">
        <w:tab/>
      </w:r>
      <w:r w:rsidRPr="00CD5C57">
        <w:rPr>
          <w:lang w:val="en-GB"/>
        </w:rPr>
        <w:t>III</w:t>
      </w:r>
      <w:r w:rsidRPr="00CD5C57">
        <w:t>.</w:t>
      </w:r>
      <w:r w:rsidRPr="00CD5C57">
        <w:tab/>
        <w:t>Заключение</w:t>
      </w:r>
      <w:r w:rsidRPr="00CD5C57">
        <w:tab/>
      </w:r>
      <w:r w:rsidRPr="00CD5C57">
        <w:tab/>
        <w:t>183</w:t>
      </w:r>
      <w:r>
        <w:t>−</w:t>
      </w:r>
      <w:r w:rsidRPr="00CD5C57">
        <w:t>184</w:t>
      </w:r>
      <w:r w:rsidRPr="00CD5C57">
        <w:tab/>
      </w:r>
      <w:r w:rsidR="00405E4C">
        <w:t>38</w:t>
      </w:r>
    </w:p>
    <w:p w:rsidR="007003BB" w:rsidRDefault="007003BB" w:rsidP="007003B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D5C57">
        <w:tab/>
        <w:t>Приложение</w:t>
      </w:r>
    </w:p>
    <w:p w:rsidR="007003BB" w:rsidRPr="00CD5C57" w:rsidRDefault="007003BB" w:rsidP="00405E4C">
      <w:pPr>
        <w:tabs>
          <w:tab w:val="right" w:pos="850"/>
          <w:tab w:val="left" w:pos="1134"/>
          <w:tab w:val="left" w:pos="1559"/>
          <w:tab w:val="left" w:pos="1984"/>
          <w:tab w:val="left" w:leader="dot" w:pos="9180"/>
          <w:tab w:val="right" w:pos="9360"/>
          <w:tab w:val="right" w:pos="9638"/>
        </w:tabs>
        <w:suppressAutoHyphens/>
        <w:spacing w:after="120"/>
      </w:pPr>
      <w:r>
        <w:tab/>
      </w:r>
      <w:r>
        <w:tab/>
      </w:r>
      <w:r w:rsidRPr="00CD5C57">
        <w:t>Список использованной литературы</w:t>
      </w:r>
      <w:r w:rsidRPr="00CD5C57">
        <w:tab/>
      </w:r>
      <w:r w:rsidRPr="00CD5C57">
        <w:tab/>
      </w:r>
      <w:r w:rsidR="00405E4C">
        <w:tab/>
        <w:t>39</w:t>
      </w:r>
    </w:p>
    <w:p w:rsidR="007003BB" w:rsidRPr="00CD5C57" w:rsidRDefault="007003BB" w:rsidP="007003B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/>
        </w:rPr>
      </w:pPr>
    </w:p>
    <w:p w:rsidR="007003BB" w:rsidRPr="00CD5C57" w:rsidRDefault="007003BB" w:rsidP="00510D11">
      <w:pPr>
        <w:pStyle w:val="H1GR"/>
      </w:pPr>
      <w:r w:rsidRPr="00CD5C57">
        <w:br w:type="page"/>
      </w:r>
      <w:r w:rsidR="00510D11">
        <w:tab/>
      </w:r>
      <w:r w:rsidR="00510D11">
        <w:tab/>
      </w:r>
      <w:r w:rsidRPr="00CD5C57">
        <w:t>Сокращения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АНК</w:t>
      </w:r>
      <w:r w:rsidRPr="00CD5C57">
        <w:tab/>
      </w:r>
      <w:r w:rsidRPr="00CD5C57">
        <w:tab/>
      </w:r>
      <w:r w:rsidR="00ED4C2C">
        <w:tab/>
      </w:r>
      <w:r w:rsidRPr="00CD5C57">
        <w:t>Ассамблея народа Кыргызстана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ГКНБ</w:t>
      </w:r>
      <w:r w:rsidRPr="00CD5C57">
        <w:tab/>
      </w:r>
      <w:r>
        <w:tab/>
      </w:r>
      <w:r w:rsidR="00ED4C2C">
        <w:tab/>
      </w:r>
      <w:r w:rsidRPr="00CD5C57">
        <w:t>Государственный комитет национальной безопасности</w:t>
      </w:r>
      <w:r w:rsidRPr="00CD5C57">
        <w:br/>
        <w:t>Кыргызской Республики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ГСИН</w:t>
      </w:r>
      <w:r w:rsidRPr="00CD5C57">
        <w:tab/>
      </w:r>
      <w:r>
        <w:tab/>
      </w:r>
      <w:r w:rsidR="00ED4C2C">
        <w:tab/>
      </w:r>
      <w:r w:rsidRPr="00CD5C57">
        <w:t>Государственная служба исполнения наказаний при</w:t>
      </w:r>
      <w:r w:rsidRPr="00CD5C57">
        <w:br/>
        <w:t>Правительстве Кыргызской Республики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ЛОВЗ</w:t>
      </w:r>
      <w:r w:rsidRPr="00CD5C57">
        <w:tab/>
      </w:r>
      <w:r w:rsidRPr="00CD5C57">
        <w:tab/>
      </w:r>
      <w:r w:rsidR="00ED4C2C">
        <w:tab/>
      </w:r>
      <w:r w:rsidRPr="00CD5C57">
        <w:t>Лица с ограниченными возможностями здоровья (инвалиды)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МВД</w:t>
      </w:r>
      <w:r w:rsidRPr="00CD5C57">
        <w:tab/>
      </w:r>
      <w:r w:rsidRPr="00CD5C57">
        <w:tab/>
      </w:r>
      <w:r w:rsidR="00ED4C2C">
        <w:tab/>
      </w:r>
      <w:r w:rsidRPr="00CD5C57">
        <w:t>Министерство внутренних дел Кыргызской Республики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Минздрав</w:t>
      </w:r>
      <w:r w:rsidRPr="00CD5C57">
        <w:tab/>
      </w:r>
      <w:r w:rsidR="00ED4C2C">
        <w:tab/>
      </w:r>
      <w:r w:rsidRPr="00CD5C57">
        <w:t>Министерство здравоохранения Кыргызской Республики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МНК</w:t>
      </w:r>
      <w:r w:rsidRPr="00CD5C57">
        <w:tab/>
      </w:r>
      <w:r w:rsidRPr="00CD5C57">
        <w:tab/>
      </w:r>
      <w:r w:rsidR="00ED4C2C">
        <w:tab/>
      </w:r>
      <w:r w:rsidRPr="00CD5C57">
        <w:t>Международная независимая комиссия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МПГПП</w:t>
      </w:r>
      <w:r w:rsidRPr="00CD5C57">
        <w:tab/>
      </w:r>
      <w:r w:rsidR="00ED4C2C">
        <w:tab/>
      </w:r>
      <w:r w:rsidRPr="00CD5C57">
        <w:t>Международный пакт о гражданских и политических правах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МПЭСКП</w:t>
      </w:r>
      <w:r w:rsidRPr="00CD5C57">
        <w:tab/>
      </w:r>
      <w:r w:rsidR="00ED4C2C">
        <w:tab/>
      </w:r>
      <w:r w:rsidRPr="00CD5C57">
        <w:t>Международный пакт об экономических, социальных и</w:t>
      </w:r>
      <w:r w:rsidRPr="00CD5C57">
        <w:br/>
        <w:t>культурных правах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МСУ (ОМСУ)</w:t>
      </w:r>
      <w:r w:rsidRPr="00CD5C57">
        <w:tab/>
        <w:t>Местное самоуправление (Органы местного самоуправления)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НПО</w:t>
      </w:r>
      <w:r w:rsidRPr="00CD5C57">
        <w:tab/>
      </w:r>
      <w:r w:rsidRPr="00CD5C57">
        <w:tab/>
      </w:r>
      <w:r w:rsidRPr="00CD5C57">
        <w:tab/>
        <w:t>Неправительственная организация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ОБСЕ</w:t>
      </w:r>
      <w:r w:rsidRPr="00CD5C57">
        <w:tab/>
      </w:r>
      <w:r w:rsidRPr="00CD5C57">
        <w:tab/>
      </w:r>
      <w:r w:rsidRPr="00CD5C57">
        <w:tab/>
        <w:t>Организация по безопасности и сотрудничеству в Европе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ОМС</w:t>
      </w:r>
      <w:r w:rsidRPr="00CD5C57">
        <w:tab/>
      </w:r>
      <w:r w:rsidRPr="00CD5C57">
        <w:tab/>
      </w:r>
      <w:r w:rsidRPr="00CD5C57">
        <w:tab/>
        <w:t>Обязательное медицинское страхование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ОНС</w:t>
      </w:r>
      <w:r w:rsidRPr="00CD5C57">
        <w:tab/>
      </w:r>
      <w:r w:rsidRPr="00CD5C57">
        <w:tab/>
      </w:r>
      <w:r w:rsidRPr="00CD5C57">
        <w:tab/>
        <w:t>Общественный наблюдательный совет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ООН</w:t>
      </w:r>
      <w:r w:rsidRPr="00CD5C57">
        <w:tab/>
      </w:r>
      <w:r w:rsidRPr="00CD5C57">
        <w:tab/>
      </w:r>
      <w:r w:rsidRPr="00CD5C57">
        <w:tab/>
        <w:t>Организация Объединенных Наций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ОФМТ</w:t>
      </w:r>
      <w:r w:rsidRPr="00CD5C57">
        <w:tab/>
      </w:r>
      <w:r w:rsidR="00ED4C2C">
        <w:tab/>
      </w:r>
      <w:r w:rsidRPr="00CD5C57">
        <w:t>Общественный фонд за международную толерантность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ПРООН</w:t>
      </w:r>
      <w:r w:rsidRPr="00CD5C57">
        <w:tab/>
      </w:r>
      <w:r w:rsidRPr="00CD5C57">
        <w:tab/>
        <w:t>Программа развития Организации Объединенных Наций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РОВД</w:t>
      </w:r>
      <w:r w:rsidRPr="00CD5C57">
        <w:tab/>
      </w:r>
      <w:r w:rsidRPr="00CD5C57">
        <w:tab/>
      </w:r>
      <w:r w:rsidRPr="00CD5C57">
        <w:tab/>
        <w:t>Районный отдел внутренних дел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РЭС</w:t>
      </w:r>
      <w:r w:rsidRPr="00CD5C57">
        <w:tab/>
      </w:r>
      <w:r w:rsidRPr="00CD5C57">
        <w:tab/>
      </w:r>
      <w:r w:rsidRPr="00CD5C57">
        <w:tab/>
        <w:t xml:space="preserve">Районная электросеть 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СМИ</w:t>
      </w:r>
      <w:r w:rsidRPr="00CD5C57">
        <w:tab/>
      </w:r>
      <w:r w:rsidRPr="00CD5C57">
        <w:tab/>
      </w:r>
      <w:r w:rsidRPr="00CD5C57">
        <w:tab/>
        <w:t>Средства массовой информации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СНГ</w:t>
      </w:r>
      <w:r w:rsidRPr="00CD5C57">
        <w:tab/>
      </w:r>
      <w:r w:rsidRPr="00CD5C57">
        <w:tab/>
      </w:r>
      <w:r w:rsidRPr="00CD5C57">
        <w:tab/>
        <w:t>Содружество Независимых Государств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УВКБ</w:t>
      </w:r>
      <w:r w:rsidRPr="00CD5C57">
        <w:tab/>
      </w:r>
      <w:r w:rsidRPr="00CD5C57">
        <w:tab/>
      </w:r>
      <w:r w:rsidR="00ED4C2C">
        <w:tab/>
      </w:r>
      <w:r w:rsidRPr="00CD5C57">
        <w:t>Управление Верховного комиссара Организации Объедине</w:t>
      </w:r>
      <w:r w:rsidRPr="00CD5C57">
        <w:t>н</w:t>
      </w:r>
      <w:r w:rsidRPr="00CD5C57">
        <w:t>ных Наций по делам беженцев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УК</w:t>
      </w:r>
      <w:r w:rsidRPr="00CD5C57">
        <w:tab/>
      </w:r>
      <w:r w:rsidRPr="00CD5C57">
        <w:tab/>
      </w:r>
      <w:r w:rsidRPr="00CD5C57">
        <w:tab/>
        <w:t>Уголовный кодекс Кыргызской Республики</w:t>
      </w:r>
    </w:p>
    <w:p w:rsidR="007003BB" w:rsidRPr="00CD5C57" w:rsidRDefault="007003BB" w:rsidP="00ED4C2C">
      <w:pPr>
        <w:pStyle w:val="SingleTxtGR"/>
        <w:ind w:left="2835" w:hanging="1701"/>
      </w:pPr>
      <w:r w:rsidRPr="00CD5C57">
        <w:t>УПК</w:t>
      </w:r>
      <w:r w:rsidRPr="00CD5C57">
        <w:tab/>
      </w:r>
      <w:r w:rsidRPr="00CD5C57">
        <w:tab/>
      </w:r>
      <w:r w:rsidRPr="00CD5C57">
        <w:tab/>
        <w:t>Уголовно-процессуальный кодекс Кыргызской Республики</w:t>
      </w:r>
      <w:r w:rsidRPr="00CD5C57">
        <w:tab/>
      </w:r>
    </w:p>
    <w:p w:rsidR="007003BB" w:rsidRPr="00CD5C57" w:rsidRDefault="007003BB" w:rsidP="00ED4C2C">
      <w:pPr>
        <w:pStyle w:val="HChGR"/>
      </w:pPr>
      <w:r w:rsidRPr="00CD5C57">
        <w:br w:type="page"/>
      </w:r>
      <w:r w:rsidRPr="00CD5C57">
        <w:tab/>
      </w:r>
      <w:r w:rsidRPr="00CD5C57">
        <w:rPr>
          <w:lang w:val="en-GB"/>
        </w:rPr>
        <w:t>I</w:t>
      </w:r>
      <w:r w:rsidRPr="00CD5C57">
        <w:t>.</w:t>
      </w:r>
      <w:r w:rsidRPr="00CD5C57">
        <w:tab/>
        <w:t>Введение</w:t>
      </w:r>
    </w:p>
    <w:p w:rsidR="007003BB" w:rsidRPr="00CD5C57" w:rsidRDefault="007003BB" w:rsidP="007003BB">
      <w:pPr>
        <w:pStyle w:val="SingleTxtGR"/>
      </w:pPr>
      <w:r w:rsidRPr="00CD5C57">
        <w:t>1.</w:t>
      </w:r>
      <w:r w:rsidRPr="00CD5C57">
        <w:tab/>
        <w:t>Пятый, шестой и седьмой периодические доклады Кыргызской Республ</w:t>
      </w:r>
      <w:r w:rsidRPr="00CD5C57">
        <w:t>и</w:t>
      </w:r>
      <w:r w:rsidRPr="00CD5C57">
        <w:t>ки о выполнении Межд</w:t>
      </w:r>
      <w:r w:rsidRPr="00CD5C57">
        <w:t>у</w:t>
      </w:r>
      <w:r w:rsidRPr="00CD5C57">
        <w:t>народной конвенции о ликвидации всех форм расовой дискриминации (включают период с сентября 2007 года</w:t>
      </w:r>
      <w:r w:rsidR="00ED4C2C">
        <w:t xml:space="preserve"> − </w:t>
      </w:r>
      <w:r w:rsidRPr="00CD5C57">
        <w:t>по конец мая 2011 г</w:t>
      </w:r>
      <w:r w:rsidRPr="00CD5C57">
        <w:t>о</w:t>
      </w:r>
      <w:r w:rsidRPr="00CD5C57">
        <w:t>да) представляются в Комитет по ликвидации расовой дискриминации в соо</w:t>
      </w:r>
      <w:r w:rsidRPr="00CD5C57">
        <w:t>т</w:t>
      </w:r>
      <w:r w:rsidRPr="00CD5C57">
        <w:t>ветствии со взятыми международными обязательствами.</w:t>
      </w:r>
    </w:p>
    <w:p w:rsidR="007003BB" w:rsidRPr="00CD5C57" w:rsidRDefault="007003BB" w:rsidP="007003BB">
      <w:pPr>
        <w:pStyle w:val="SingleTxtGR"/>
      </w:pPr>
      <w:r w:rsidRPr="00CD5C57">
        <w:t>2.</w:t>
      </w:r>
      <w:r w:rsidRPr="00CD5C57">
        <w:tab/>
        <w:t>Предыдущий доклад, содержащий в себе второй, третий и четвертый п</w:t>
      </w:r>
      <w:r w:rsidRPr="00CD5C57">
        <w:t>е</w:t>
      </w:r>
      <w:r w:rsidRPr="00CD5C57">
        <w:t>риодический доклады (</w:t>
      </w:r>
      <w:r w:rsidRPr="00CD5C57">
        <w:rPr>
          <w:lang w:val="en-GB"/>
        </w:rPr>
        <w:t>CERD</w:t>
      </w:r>
      <w:r w:rsidRPr="00CD5C57">
        <w:t>/</w:t>
      </w:r>
      <w:r w:rsidRPr="00CD5C57">
        <w:rPr>
          <w:lang w:val="en-GB"/>
        </w:rPr>
        <w:t>C</w:t>
      </w:r>
      <w:r w:rsidRPr="00CD5C57">
        <w:t>/</w:t>
      </w:r>
      <w:r w:rsidRPr="00CD5C57">
        <w:rPr>
          <w:lang w:val="en-GB"/>
        </w:rPr>
        <w:t>KGZ</w:t>
      </w:r>
      <w:r w:rsidRPr="00CD5C57">
        <w:t>/4), был одобрен постановлением Прав</w:t>
      </w:r>
      <w:r w:rsidRPr="00CD5C57">
        <w:t>и</w:t>
      </w:r>
      <w:r w:rsidRPr="00CD5C57">
        <w:t xml:space="preserve">тельства Кыргызской Республики от 15 марта 2006 года № 165 и своевременно представлен в Комитет по ликвидации расовой дискриминации. </w:t>
      </w:r>
    </w:p>
    <w:p w:rsidR="007003BB" w:rsidRPr="00CD5C57" w:rsidRDefault="007003BB" w:rsidP="007003BB">
      <w:pPr>
        <w:pStyle w:val="SingleTxtGR"/>
      </w:pPr>
      <w:r w:rsidRPr="00CD5C57">
        <w:t>3.</w:t>
      </w:r>
      <w:r w:rsidRPr="00CD5C57">
        <w:tab/>
        <w:t>Указом Президента Кыргызской Республики от 5 июля 1997 г. № 204 о</w:t>
      </w:r>
      <w:r w:rsidRPr="00CD5C57">
        <w:t>б</w:t>
      </w:r>
      <w:r w:rsidRPr="00CD5C57">
        <w:t>разована Комиссия по правам человека при Президенте Кыргызской Республ</w:t>
      </w:r>
      <w:r w:rsidRPr="00CD5C57">
        <w:t>и</w:t>
      </w:r>
      <w:r w:rsidRPr="00CD5C57">
        <w:t>ки как совещательный и консультативный орган, содействующий реализации главой государства его конституционных полномочий гаранта прав и свобод ч</w:t>
      </w:r>
      <w:r w:rsidRPr="00CD5C57">
        <w:t>е</w:t>
      </w:r>
      <w:r w:rsidRPr="00CD5C57">
        <w:t xml:space="preserve">ловека и гражданина. Комиссия для выполнения возложенных на нее задач: </w:t>
      </w:r>
    </w:p>
    <w:p w:rsidR="007003BB" w:rsidRPr="00CD5C57" w:rsidRDefault="007003BB" w:rsidP="00ED4C2C">
      <w:pPr>
        <w:pStyle w:val="Bullet1GR"/>
      </w:pPr>
      <w:r w:rsidRPr="00CD5C57">
        <w:t>участвует в подготовке и представлении докладов Кыргызской Республ</w:t>
      </w:r>
      <w:r w:rsidRPr="00CD5C57">
        <w:t>и</w:t>
      </w:r>
      <w:r w:rsidRPr="00CD5C57">
        <w:t>ки в сфере обеспечения защиты прав человека и гражданина в ООН, ОБСЕ и другие полномочные международные организации в на</w:t>
      </w:r>
      <w:r w:rsidR="00ED4C2C">
        <w:t>званной сфере;</w:t>
      </w:r>
    </w:p>
    <w:p w:rsidR="007003BB" w:rsidRPr="00CD5C57" w:rsidRDefault="007003BB" w:rsidP="00ED4C2C">
      <w:pPr>
        <w:pStyle w:val="Bullet1GR"/>
      </w:pPr>
      <w:r w:rsidRPr="00CD5C57">
        <w:t>осуществляет мониторинг деятельности государственных органов по обеспечению и защите прав и свобод человека и гражданина в Кыргы</w:t>
      </w:r>
      <w:r w:rsidRPr="00CD5C57">
        <w:t>з</w:t>
      </w:r>
      <w:r w:rsidRPr="00CD5C57">
        <w:t>ской Республ</w:t>
      </w:r>
      <w:r w:rsidR="00ED4C2C">
        <w:t>ике.</w:t>
      </w:r>
    </w:p>
    <w:p w:rsidR="007003BB" w:rsidRPr="00CD5C57" w:rsidRDefault="007003BB" w:rsidP="007003BB">
      <w:pPr>
        <w:pStyle w:val="SingleTxtGR"/>
      </w:pPr>
      <w:r w:rsidRPr="00CD5C57">
        <w:t>4.</w:t>
      </w:r>
      <w:r w:rsidRPr="00CD5C57">
        <w:tab/>
        <w:t>В период с 2007 года по первое полугодие 2011 года Кыргызская Респу</w:t>
      </w:r>
      <w:r w:rsidRPr="00CD5C57">
        <w:t>б</w:t>
      </w:r>
      <w:r w:rsidRPr="00CD5C57">
        <w:t>лика пережила несколько тяжелых потрясений, включая апрельскую револ</w:t>
      </w:r>
      <w:r w:rsidRPr="00CD5C57">
        <w:t>ю</w:t>
      </w:r>
      <w:r w:rsidRPr="00CD5C57">
        <w:t>цию 2010 года, свергнувшую семейно-клановый режим второго Президента Кыргызской Республики и повлекшую за собой кардинальные перемены в о</w:t>
      </w:r>
      <w:r w:rsidRPr="00CD5C57">
        <w:t>б</w:t>
      </w:r>
      <w:r w:rsidRPr="00CD5C57">
        <w:t>щественно-политической жизни страны и замену президентского правления на парламентское правл</w:t>
      </w:r>
      <w:r w:rsidRPr="00CD5C57">
        <w:t>е</w:t>
      </w:r>
      <w:r w:rsidRPr="00CD5C57">
        <w:t>ние.</w:t>
      </w:r>
    </w:p>
    <w:p w:rsidR="007003BB" w:rsidRPr="00CD5C57" w:rsidRDefault="007003BB" w:rsidP="007003BB">
      <w:pPr>
        <w:pStyle w:val="SingleTxtGR"/>
      </w:pPr>
      <w:r w:rsidRPr="00CD5C57">
        <w:t>5.</w:t>
      </w:r>
      <w:r w:rsidRPr="00CD5C57">
        <w:tab/>
        <w:t>7 апреля 2010 года, для разгона демонстраций, бывшим руководством страны было применено огнестрельное оружие, в результате чего погибло ок</w:t>
      </w:r>
      <w:r w:rsidRPr="00CD5C57">
        <w:t>о</w:t>
      </w:r>
      <w:r w:rsidRPr="00CD5C57">
        <w:t>ло 90 человек, более 1000 человек получили ранения различной степени тяж</w:t>
      </w:r>
      <w:r w:rsidRPr="00CD5C57">
        <w:t>е</w:t>
      </w:r>
      <w:r w:rsidRPr="00CD5C57">
        <w:t xml:space="preserve">сти. </w:t>
      </w:r>
    </w:p>
    <w:p w:rsidR="007003BB" w:rsidRPr="00CD5C57" w:rsidRDefault="007003BB" w:rsidP="007003BB">
      <w:pPr>
        <w:pStyle w:val="SingleTxtGR"/>
      </w:pPr>
      <w:r w:rsidRPr="00CD5C57">
        <w:t>6.</w:t>
      </w:r>
      <w:r w:rsidRPr="00CD5C57">
        <w:tab/>
        <w:t>В период с 2007 года по 2011 год произошло несколько межэтнических конфликтов в Чуйской области, крупный межэтнический конфликт между кы</w:t>
      </w:r>
      <w:r w:rsidRPr="00CD5C57">
        <w:t>р</w:t>
      </w:r>
      <w:r w:rsidRPr="00CD5C57">
        <w:t xml:space="preserve">гызами и узбеками в июне 2010 года в Ошской и Джалал-Абадской областях. </w:t>
      </w:r>
    </w:p>
    <w:p w:rsidR="007003BB" w:rsidRPr="00CD5C57" w:rsidRDefault="007003BB" w:rsidP="007003BB">
      <w:pPr>
        <w:pStyle w:val="SingleTxtGR"/>
      </w:pPr>
      <w:r w:rsidRPr="00CD5C57">
        <w:t>7.</w:t>
      </w:r>
      <w:r w:rsidRPr="00CD5C57">
        <w:tab/>
        <w:t>В с. Искра Чуйского района Чуйской области с 31 января по 6 февраля 2007 года произошли столкновения между дунганами и кыргызами. Поводом послужил конфликт в игровом компьютерном зале между кыргызской и дунга</w:t>
      </w:r>
      <w:r w:rsidRPr="00CD5C57">
        <w:t>н</w:t>
      </w:r>
      <w:r w:rsidRPr="00CD5C57">
        <w:t>ской молодежью. В ходе конфликта вместо правоохранительных органов была вызвана криминальная помощь лиц дунганской национальности, которые с ц</w:t>
      </w:r>
      <w:r w:rsidRPr="00CD5C57">
        <w:t>е</w:t>
      </w:r>
      <w:r w:rsidRPr="00CD5C57">
        <w:t>лью рассеять толпу произвели выстрел в направлении кыргызов и ранили л</w:t>
      </w:r>
      <w:r w:rsidRPr="00CD5C57">
        <w:t>о</w:t>
      </w:r>
      <w:r w:rsidRPr="00CD5C57">
        <w:t>шадь одного из всадников. Все это прои</w:t>
      </w:r>
      <w:r w:rsidRPr="00CD5C57">
        <w:t>з</w:t>
      </w:r>
      <w:r w:rsidRPr="00CD5C57">
        <w:t xml:space="preserve">вело обратное действие и кыргызы, возмущенные применением огнестрельного оружия со стороны криминальной группировки из лиц дунганской национальности, начали активные действия против всего дунганского населения села. В результате 6 человек были ранены. 32 человека арестованы или находились под следствием. 70 дунганских семей выезжали из села, но позже вернулись. Было сожжено несколько стогов сена и один сарай с сеном. 30 домов пострадали от погромов, в них были выбиты стекла, 11 пострадали особенно сильно, были выбиты стекла, разбиты мебель и двери, пострадала штукатурка от ударов ломами. Ни один дом не был сожжен. </w:t>
      </w:r>
    </w:p>
    <w:p w:rsidR="007003BB" w:rsidRPr="00CD5C57" w:rsidRDefault="007003BB" w:rsidP="007003BB">
      <w:pPr>
        <w:pStyle w:val="SingleTxtGR"/>
      </w:pPr>
      <w:r w:rsidRPr="00CD5C57">
        <w:t>8.</w:t>
      </w:r>
      <w:r w:rsidRPr="00CD5C57">
        <w:tab/>
        <w:t>26 апреля 2009 года в с. Петровка произошло столкновение между кы</w:t>
      </w:r>
      <w:r w:rsidRPr="00CD5C57">
        <w:t>р</w:t>
      </w:r>
      <w:r w:rsidRPr="00CD5C57">
        <w:t>гызами и русскими, с одной стороны, и курдами</w:t>
      </w:r>
      <w:r w:rsidR="00ED4C2C">
        <w:t xml:space="preserve"> − </w:t>
      </w:r>
      <w:r w:rsidRPr="00CD5C57">
        <w:t>с другой стороны. Поводом послужили акт педофилии со стороны насильника курдской национальности по отношению к малолетней русской девочке и последовавшая смерть ее б</w:t>
      </w:r>
      <w:r w:rsidRPr="00CD5C57">
        <w:t>а</w:t>
      </w:r>
      <w:r w:rsidRPr="00CD5C57">
        <w:t>бушки от этого потрясения, а также отказ районных органов внутренних дел возбудить по данному делу уголовное преследование. Возмущенное актом педофилии м</w:t>
      </w:r>
      <w:r w:rsidRPr="00CD5C57">
        <w:t>е</w:t>
      </w:r>
      <w:r w:rsidRPr="00CD5C57">
        <w:t>стное население, состоящее из кыргызов и русских, взяло на себя функции во</w:t>
      </w:r>
      <w:r w:rsidRPr="00CD5C57">
        <w:t>с</w:t>
      </w:r>
      <w:r w:rsidRPr="00CD5C57">
        <w:t>становления справедливости и начало активные действия против всего курдск</w:t>
      </w:r>
      <w:r w:rsidRPr="00CD5C57">
        <w:t>о</w:t>
      </w:r>
      <w:r w:rsidRPr="00CD5C57">
        <w:t>го населения села. В результате столкновения пострадали порядка 80 человек. Погромам подверглись 15 домов. Были выбиты стекла и повреждены двери, з</w:t>
      </w:r>
      <w:r w:rsidRPr="00CD5C57">
        <w:t>а</w:t>
      </w:r>
      <w:r w:rsidRPr="00CD5C57">
        <w:t>боры и хозяйственные постройки. Некоторые курдские семьи, боясь погромов, временно покинули свои дома. Брошенные дома подверглись мародёрству. Вп</w:t>
      </w:r>
      <w:r w:rsidRPr="00CD5C57">
        <w:t>о</w:t>
      </w:r>
      <w:r w:rsidRPr="00CD5C57">
        <w:t>следствии насильник был осужден судом, а руководство районных органов вну</w:t>
      </w:r>
      <w:r w:rsidRPr="00CD5C57">
        <w:t>т</w:t>
      </w:r>
      <w:r w:rsidRPr="00CD5C57">
        <w:t xml:space="preserve">ренних дел было уволено. </w:t>
      </w:r>
    </w:p>
    <w:p w:rsidR="007003BB" w:rsidRPr="00CD5C57" w:rsidRDefault="007003BB" w:rsidP="007003BB">
      <w:pPr>
        <w:pStyle w:val="SingleTxtGR"/>
      </w:pPr>
      <w:r w:rsidRPr="00CD5C57">
        <w:t>9.</w:t>
      </w:r>
      <w:r w:rsidRPr="00CD5C57">
        <w:tab/>
        <w:t>19 апреля 2010 года в с. Маевка на окраине г. Бишкек имели место масс</w:t>
      </w:r>
      <w:r w:rsidRPr="00CD5C57">
        <w:t>о</w:t>
      </w:r>
      <w:r w:rsidRPr="00CD5C57">
        <w:t>вые беспорядки, спров</w:t>
      </w:r>
      <w:r w:rsidRPr="00CD5C57">
        <w:t>о</w:t>
      </w:r>
      <w:r w:rsidRPr="00CD5C57">
        <w:t>цированные сторонниками свергнутого Президента, под предлогом захвата земельных пахотных участков, прилегающих к столице стр</w:t>
      </w:r>
      <w:r w:rsidRPr="00CD5C57">
        <w:t>а</w:t>
      </w:r>
      <w:r w:rsidRPr="00CD5C57">
        <w:t>ны и принадлежащих туркам-месхетинцам. В р</w:t>
      </w:r>
      <w:r w:rsidR="00295871">
        <w:t>езультате беспорядков погибло 4 </w:t>
      </w:r>
      <w:r w:rsidRPr="00CD5C57">
        <w:t>человека, более 40 граждан пострадали, было подожжено 11 домов, 4 из них сгорели полностью. Было захвачено 857 гектаров пахотных земель, принадл</w:t>
      </w:r>
      <w:r w:rsidRPr="00CD5C57">
        <w:t>е</w:t>
      </w:r>
      <w:r w:rsidRPr="00CD5C57">
        <w:t>жащих жителям с. Маевка и распред</w:t>
      </w:r>
      <w:r w:rsidRPr="00CD5C57">
        <w:t>е</w:t>
      </w:r>
      <w:r w:rsidRPr="00CD5C57">
        <w:t>ленных со стороны погромщиков под строительство индивидуального жилья. Впоследствии действиями правоохр</w:t>
      </w:r>
      <w:r w:rsidRPr="00CD5C57">
        <w:t>а</w:t>
      </w:r>
      <w:r w:rsidRPr="00CD5C57">
        <w:t>нительных органов и добровольной народной дружины захваченные земли б</w:t>
      </w:r>
      <w:r w:rsidRPr="00CD5C57">
        <w:t>ы</w:t>
      </w:r>
      <w:r w:rsidRPr="00CD5C57">
        <w:t>ли возвращены владельцам, арестованы зачинщики погромов. Судебные пр</w:t>
      </w:r>
      <w:r w:rsidRPr="00CD5C57">
        <w:t>о</w:t>
      </w:r>
      <w:r w:rsidRPr="00CD5C57">
        <w:t>цессы прошли в отношении 5 человек, чья вина была доказана. Один из них, Аширов Исабай был осужден к 7 годам лишения свободы.</w:t>
      </w:r>
    </w:p>
    <w:p w:rsidR="007003BB" w:rsidRPr="00CD5C57" w:rsidRDefault="007003BB" w:rsidP="007003BB">
      <w:pPr>
        <w:pStyle w:val="SingleTxtGR"/>
      </w:pPr>
      <w:r w:rsidRPr="00CD5C57">
        <w:t>10.</w:t>
      </w:r>
      <w:r w:rsidRPr="00CD5C57">
        <w:tab/>
        <w:t>Трагические события на юге Кыргызстана 10-14 июня 2010 года, спров</w:t>
      </w:r>
      <w:r w:rsidRPr="00CD5C57">
        <w:t>о</w:t>
      </w:r>
      <w:r w:rsidRPr="00CD5C57">
        <w:t>цированные усилиями сторонников семейно-кланового режима Бакиева К.С., сопровождались вспышками насилия, многочисленными жертвами, масшта</w:t>
      </w:r>
      <w:r w:rsidRPr="00CD5C57">
        <w:t>б</w:t>
      </w:r>
      <w:r w:rsidRPr="00CD5C57">
        <w:t>ными поджогами и разрушениями. Поводом послужил конфликт в игровом зале возле гостиницы "Алай" примерно в 23 часа 10 июня 2010 года между кыргы</w:t>
      </w:r>
      <w:r w:rsidRPr="00CD5C57">
        <w:t>з</w:t>
      </w:r>
      <w:r w:rsidRPr="00CD5C57">
        <w:t>ской и узбекской молодежью. Воспользовавшись конфликтом, неизвестные л</w:t>
      </w:r>
      <w:r w:rsidRPr="00CD5C57">
        <w:t>и</w:t>
      </w:r>
      <w:r w:rsidRPr="00CD5C57">
        <w:t>ца спровоцировали нападение узбеков на кырг</w:t>
      </w:r>
      <w:r w:rsidR="00295871">
        <w:t>ызов, продолжавшееся до утра 11 </w:t>
      </w:r>
      <w:r w:rsidRPr="00CD5C57">
        <w:t>июня. Массовые столкновения между кыргызами и узбеками имели пер</w:t>
      </w:r>
      <w:r w:rsidRPr="00CD5C57">
        <w:t>е</w:t>
      </w:r>
      <w:r w:rsidRPr="00CD5C57">
        <w:t>менчивый характер, но после прибытия в поддержку больших групп населения кыргызской национальности из сельских районов, начались погромы в узбе</w:t>
      </w:r>
      <w:r w:rsidRPr="00CD5C57">
        <w:t>к</w:t>
      </w:r>
      <w:r w:rsidRPr="00CD5C57">
        <w:t>ских кварталах г. Ош.</w:t>
      </w:r>
    </w:p>
    <w:p w:rsidR="007003BB" w:rsidRPr="00CD5C57" w:rsidRDefault="007003BB" w:rsidP="007003BB">
      <w:pPr>
        <w:pStyle w:val="SingleTxtGR"/>
      </w:pPr>
      <w:r w:rsidRPr="00CD5C57">
        <w:t>11.</w:t>
      </w:r>
      <w:r w:rsidRPr="00CD5C57">
        <w:tab/>
        <w:t>11 августа 2011 года состоялось межведомственное совещание с участием руководителей Ген</w:t>
      </w:r>
      <w:r w:rsidRPr="00CD5C57">
        <w:t>е</w:t>
      </w:r>
      <w:r w:rsidRPr="00CD5C57">
        <w:t>ральной прокуратуры, ГКНБ, МВД и ГСИН республики, где были рассмотрены результаты исполнения межведомственного плана действий по раскрытию, расследованию и рассмотрению уголовных дел, св</w:t>
      </w:r>
      <w:r w:rsidRPr="00CD5C57">
        <w:t>я</w:t>
      </w:r>
      <w:r w:rsidRPr="00CD5C57">
        <w:t>занных с трагическими событиями на юге республики, и предупреждению подобных с</w:t>
      </w:r>
      <w:r w:rsidRPr="00CD5C57">
        <w:t>о</w:t>
      </w:r>
      <w:r w:rsidRPr="00CD5C57">
        <w:t>бытий в последующем. По результатам совещания, по указанию Генерал</w:t>
      </w:r>
      <w:r w:rsidRPr="00CD5C57">
        <w:t>ь</w:t>
      </w:r>
      <w:r w:rsidRPr="00CD5C57">
        <w:t>ной прокуратуры республики созданы рабочие группы из представителей Ге</w:t>
      </w:r>
      <w:r w:rsidRPr="00CD5C57">
        <w:t>н</w:t>
      </w:r>
      <w:r w:rsidRPr="00CD5C57">
        <w:t>прокуратуры, МВД, Минздрава республики по уточнению сведений о лицах, погибших в ходе массовых беспорядков в г. Ош, Ошской и Джалал-Абадской областей в июне 2010 года. В ходе работы данных рабочих групп выявлены н</w:t>
      </w:r>
      <w:r w:rsidRPr="00CD5C57">
        <w:t>е</w:t>
      </w:r>
      <w:r w:rsidRPr="00CD5C57">
        <w:t>значительные расхождения по количеству погибших лиц, опознанным и неоп</w:t>
      </w:r>
      <w:r w:rsidRPr="00CD5C57">
        <w:t>о</w:t>
      </w:r>
      <w:r w:rsidRPr="00CD5C57">
        <w:t>знанным трупам, которые в последующем были устранены. По со</w:t>
      </w:r>
      <w:r w:rsidR="00ED4C2C">
        <w:t>стоянию на 15 </w:t>
      </w:r>
      <w:r w:rsidRPr="00CD5C57">
        <w:t>сентября 2011 года, по уголовным делам, возбужденным по фактам масс</w:t>
      </w:r>
      <w:r w:rsidRPr="00CD5C57">
        <w:t>о</w:t>
      </w:r>
      <w:r w:rsidRPr="00CD5C57">
        <w:t>вых беспорядков, имевших место в июне 2010 года на юге страны, всего обн</w:t>
      </w:r>
      <w:r w:rsidRPr="00CD5C57">
        <w:t>а</w:t>
      </w:r>
      <w:r w:rsidRPr="00CD5C57">
        <w:t xml:space="preserve">ружено 436 трупов, из них 415 опознано, а неопознанными остается 21 </w:t>
      </w:r>
      <w:r w:rsidR="00C06037">
        <w:br/>
      </w:r>
      <w:r w:rsidRPr="00CD5C57">
        <w:t>(по г. Ош – 10, по Ошской области – 10, по Джалал-Абадской области – 1). Н</w:t>
      </w:r>
      <w:r w:rsidRPr="00CD5C57">
        <w:t>а</w:t>
      </w:r>
      <w:r w:rsidRPr="00CD5C57">
        <w:t>правлено в суд 268 дел в отношении 467 лиц, из них рассмотрено 227 уголо</w:t>
      </w:r>
      <w:r w:rsidRPr="00CD5C57">
        <w:t>в</w:t>
      </w:r>
      <w:r w:rsidRPr="00CD5C57">
        <w:t>ных дел в отношении 412 лиц (кыргызы</w:t>
      </w:r>
      <w:r w:rsidR="00ED4C2C">
        <w:t xml:space="preserve"> − </w:t>
      </w:r>
      <w:r w:rsidRPr="00CD5C57">
        <w:t>122, узбеки – 279 и другие наци</w:t>
      </w:r>
      <w:r w:rsidRPr="00CD5C57">
        <w:t>о</w:t>
      </w:r>
      <w:r w:rsidRPr="00CD5C57">
        <w:t xml:space="preserve">нальности </w:t>
      </w:r>
      <w:r w:rsidR="00ED4C2C">
        <w:t xml:space="preserve">− </w:t>
      </w:r>
      <w:r w:rsidRPr="00CD5C57">
        <w:t xml:space="preserve">11). Из числа рассмотренных дел осуждены 387 лиц (кыргызы – 103, узбеки – 273 и другие национальности -11). </w:t>
      </w:r>
    </w:p>
    <w:p w:rsidR="007003BB" w:rsidRPr="00CD5C57" w:rsidRDefault="007003BB" w:rsidP="007003BB">
      <w:pPr>
        <w:pStyle w:val="SingleTxtGR"/>
      </w:pPr>
      <w:r w:rsidRPr="00CD5C57">
        <w:t>12.</w:t>
      </w:r>
      <w:r w:rsidRPr="00CD5C57">
        <w:tab/>
        <w:t>Во время июньских событий уничтожено и похищено 3</w:t>
      </w:r>
      <w:r w:rsidR="00210278">
        <w:t xml:space="preserve"> </w:t>
      </w:r>
      <w:r w:rsidRPr="00CD5C57">
        <w:t>671 единица им</w:t>
      </w:r>
      <w:r w:rsidRPr="00CD5C57">
        <w:t>у</w:t>
      </w:r>
      <w:r w:rsidRPr="00CD5C57">
        <w:t>щества, из них государственного</w:t>
      </w:r>
      <w:r w:rsidR="00ED4C2C">
        <w:t xml:space="preserve"> − </w:t>
      </w:r>
      <w:r w:rsidRPr="00CD5C57">
        <w:t>257 единиц и 3414 единиц</w:t>
      </w:r>
      <w:r w:rsidR="00ED4C2C">
        <w:t xml:space="preserve"> − </w:t>
      </w:r>
      <w:r w:rsidRPr="00CD5C57">
        <w:t>частного. Ра</w:t>
      </w:r>
      <w:r w:rsidRPr="00CD5C57">
        <w:t>з</w:t>
      </w:r>
      <w:r w:rsidRPr="00CD5C57">
        <w:t>рушенных жилых домов</w:t>
      </w:r>
      <w:r w:rsidR="00ED4C2C">
        <w:t xml:space="preserve"> − </w:t>
      </w:r>
      <w:r w:rsidRPr="00CD5C57">
        <w:t>1861. Общая сумма причиненного всеми преступл</w:t>
      </w:r>
      <w:r w:rsidRPr="00CD5C57">
        <w:t>е</w:t>
      </w:r>
      <w:r w:rsidRPr="00CD5C57">
        <w:t>ниями материального ущерба составляет 3 757 661 429 сомов. Ущерб по ра</w:t>
      </w:r>
      <w:r w:rsidRPr="00CD5C57">
        <w:t>с</w:t>
      </w:r>
      <w:r w:rsidRPr="00CD5C57">
        <w:t>смотренным в суде уголовным делам составляет 77 779 512 сомов, из них во</w:t>
      </w:r>
      <w:r w:rsidRPr="00CD5C57">
        <w:t>з</w:t>
      </w:r>
      <w:r w:rsidRPr="00CD5C57">
        <w:t>мещено 7 267 490 сомов или 9,3%:</w:t>
      </w:r>
    </w:p>
    <w:p w:rsidR="007003BB" w:rsidRPr="00CD5C57" w:rsidRDefault="007003BB" w:rsidP="00ED4C2C">
      <w:pPr>
        <w:pStyle w:val="Bullet1GR"/>
      </w:pPr>
      <w:r w:rsidRPr="00CD5C57">
        <w:t>лицами кыргызской национальности пр</w:t>
      </w:r>
      <w:r w:rsidR="00C06037">
        <w:t>ичинен ущерб на сумму 9 382 092 </w:t>
      </w:r>
      <w:r w:rsidRPr="00CD5C57">
        <w:t>сома, из них возмещено 100 000 сомов</w:t>
      </w:r>
      <w:r w:rsidR="00ED4C2C">
        <w:t>;</w:t>
      </w:r>
    </w:p>
    <w:p w:rsidR="007003BB" w:rsidRPr="00CD5C57" w:rsidRDefault="007003BB" w:rsidP="00ED4C2C">
      <w:pPr>
        <w:pStyle w:val="Bullet1GR"/>
      </w:pPr>
      <w:r w:rsidRPr="00CD5C57">
        <w:t>лицами узбекской национальности при</w:t>
      </w:r>
      <w:r w:rsidR="00C06037">
        <w:t>чинен ущерб на сумму 61 507 740 </w:t>
      </w:r>
      <w:r w:rsidRPr="00CD5C57">
        <w:t>сомов, из них возмещено 7 167 490 сомов</w:t>
      </w:r>
      <w:r w:rsidR="00ED4C2C">
        <w:t>.</w:t>
      </w:r>
    </w:p>
    <w:p w:rsidR="007003BB" w:rsidRPr="00CD5C57" w:rsidRDefault="007003BB" w:rsidP="007003BB">
      <w:pPr>
        <w:pStyle w:val="SingleTxtGR"/>
      </w:pPr>
      <w:r w:rsidRPr="00CD5C57">
        <w:t>13.</w:t>
      </w:r>
      <w:r w:rsidRPr="00CD5C57">
        <w:tab/>
        <w:t>В дни беспорядков и после из г. Ош, Ошской и Джалал-Абадской обла</w:t>
      </w:r>
      <w:r w:rsidRPr="00CD5C57">
        <w:t>с</w:t>
      </w:r>
      <w:r w:rsidRPr="00CD5C57">
        <w:t>тей около ста тысяч беженцев перебрались в Узбекистан, но впоследствии ве</w:t>
      </w:r>
      <w:r w:rsidRPr="00CD5C57">
        <w:t>р</w:t>
      </w:r>
      <w:r w:rsidRPr="00CD5C57">
        <w:t>нулись в Кыргызстан, десятки тысяч кыргызов</w:t>
      </w:r>
      <w:r w:rsidR="00ED4C2C">
        <w:t xml:space="preserve"> − </w:t>
      </w:r>
      <w:r w:rsidRPr="00CD5C57">
        <w:t>в горные районы и на север республики. Выехали в другие страны, главным образом в Россию, 38</w:t>
      </w:r>
      <w:r w:rsidR="00210278">
        <w:t xml:space="preserve"> </w:t>
      </w:r>
      <w:r w:rsidRPr="00CD5C57">
        <w:t>213 чел</w:t>
      </w:r>
      <w:r w:rsidRPr="00CD5C57">
        <w:t>о</w:t>
      </w:r>
      <w:r w:rsidRPr="00CD5C57">
        <w:t>век, большинство из которых лица узбекской национальности. В результате этих событий на юге страны утрачено 84</w:t>
      </w:r>
      <w:r w:rsidR="00210278">
        <w:t xml:space="preserve"> </w:t>
      </w:r>
      <w:r w:rsidRPr="00CD5C57">
        <w:t xml:space="preserve">289 рабочих мест. </w:t>
      </w:r>
    </w:p>
    <w:p w:rsidR="007003BB" w:rsidRPr="00CD5C57" w:rsidRDefault="007003BB" w:rsidP="007003BB">
      <w:pPr>
        <w:pStyle w:val="SingleTxtGR"/>
      </w:pPr>
      <w:r w:rsidRPr="00CD5C57">
        <w:t>14.</w:t>
      </w:r>
      <w:r w:rsidRPr="00CD5C57">
        <w:tab/>
        <w:t>Согласно данным Военной прокуратуры Кыргызской Республики, на юге страны произошло 25 фактов завладения оружием, боеприпасами и вспомог</w:t>
      </w:r>
      <w:r w:rsidRPr="00CD5C57">
        <w:t>а</w:t>
      </w:r>
      <w:r w:rsidRPr="00CD5C57">
        <w:t>тельным военным оборудованием. Зафиксиров</w:t>
      </w:r>
      <w:r w:rsidRPr="00CD5C57">
        <w:t>а</w:t>
      </w:r>
      <w:r w:rsidRPr="00CD5C57">
        <w:t>ны 7 фактов выдачи оружия гражданским лицам. По всем фактам захвата/выдачи оружия возбуждены сле</w:t>
      </w:r>
      <w:r w:rsidRPr="00CD5C57">
        <w:t>д</w:t>
      </w:r>
      <w:r w:rsidRPr="00CD5C57">
        <w:t xml:space="preserve">ственные мероприятия. </w:t>
      </w:r>
    </w:p>
    <w:p w:rsidR="007003BB" w:rsidRPr="00CD5C57" w:rsidRDefault="007003BB" w:rsidP="007003BB">
      <w:pPr>
        <w:pStyle w:val="SingleTxtGR"/>
      </w:pPr>
      <w:r w:rsidRPr="00CD5C57">
        <w:t>15.</w:t>
      </w:r>
      <w:r w:rsidRPr="00CD5C57">
        <w:tab/>
        <w:t>На расширенном заседании коллегии Генеральной прокуратуры, сост</w:t>
      </w:r>
      <w:r w:rsidRPr="00CD5C57">
        <w:t>о</w:t>
      </w:r>
      <w:r w:rsidRPr="00CD5C57">
        <w:t>явшемся 12 февраля 2011 года в г. Бишкек с участием Президента Кыргызской Республики Отунбаевой Р. И., было озвучено, что из более чем 5 тысяч уголо</w:t>
      </w:r>
      <w:r w:rsidRPr="00CD5C57">
        <w:t>в</w:t>
      </w:r>
      <w:r w:rsidRPr="00CD5C57">
        <w:t>ных дел, возбужденных по июньским событиям на юге Кыргызстана, в суды направлено 190 дел, что составляет 3,6</w:t>
      </w:r>
      <w:r w:rsidR="00C06037">
        <w:t>%</w:t>
      </w:r>
      <w:r w:rsidRPr="00CD5C57">
        <w:t>, в том числе:</w:t>
      </w:r>
    </w:p>
    <w:p w:rsidR="007003BB" w:rsidRPr="00CD5C57" w:rsidRDefault="007003BB" w:rsidP="00C06037">
      <w:pPr>
        <w:pStyle w:val="Bullet1GR"/>
      </w:pPr>
      <w:r w:rsidRPr="00CD5C57">
        <w:t xml:space="preserve">по г. Ош – из 3184 дел </w:t>
      </w:r>
      <w:r w:rsidR="00C06037">
        <w:t>направлено в суд 75 дел (2,3%);</w:t>
      </w:r>
    </w:p>
    <w:p w:rsidR="007003BB" w:rsidRPr="00CD5C57" w:rsidRDefault="007003BB" w:rsidP="00C06037">
      <w:pPr>
        <w:pStyle w:val="Bullet1GR"/>
      </w:pPr>
      <w:r w:rsidRPr="00CD5C57">
        <w:t>по Ошской области – из 1279 дел направлено в суд 58 дел (4,5</w:t>
      </w:r>
      <w:r w:rsidR="00C06037">
        <w:t>%</w:t>
      </w:r>
      <w:r w:rsidRPr="00CD5C57">
        <w:t>)</w:t>
      </w:r>
      <w:r w:rsidR="00C06037">
        <w:t>;</w:t>
      </w:r>
    </w:p>
    <w:p w:rsidR="007003BB" w:rsidRPr="00CD5C57" w:rsidRDefault="007003BB" w:rsidP="00C06037">
      <w:pPr>
        <w:pStyle w:val="Bullet1GR"/>
      </w:pPr>
      <w:r w:rsidRPr="00CD5C57">
        <w:t>по Джалал-Абадской области – из 810 дел направлено в суд 36 дел (4,4</w:t>
      </w:r>
      <w:r w:rsidR="00C06037">
        <w:t>%</w:t>
      </w:r>
      <w:r w:rsidRPr="00CD5C57">
        <w:t>)</w:t>
      </w:r>
      <w:r w:rsidR="00C06037">
        <w:t>.</w:t>
      </w:r>
    </w:p>
    <w:p w:rsidR="007003BB" w:rsidRPr="00CD5C57" w:rsidRDefault="007003BB" w:rsidP="007003BB">
      <w:pPr>
        <w:pStyle w:val="SingleTxtGR"/>
      </w:pPr>
      <w:r w:rsidRPr="00CD5C57">
        <w:t>16.</w:t>
      </w:r>
      <w:r w:rsidRPr="00CD5C57">
        <w:tab/>
        <w:t>В целях анализа трагических июньских событий 2010 года различными международными организациями и общественными объединениями было со</w:t>
      </w:r>
      <w:r w:rsidRPr="00CD5C57">
        <w:t>з</w:t>
      </w:r>
      <w:r w:rsidRPr="00CD5C57">
        <w:t>дано несколько комиссий, действовавших одновременно и параллельно: Нез</w:t>
      </w:r>
      <w:r w:rsidRPr="00CD5C57">
        <w:t>а</w:t>
      </w:r>
      <w:r w:rsidRPr="00CD5C57">
        <w:t>висимая комиссия Омбудсмена Кыргызской Республики; "International Crisis Group"; Международная федерация за права человека (FIDH); "Ошская иници</w:t>
      </w:r>
      <w:r w:rsidRPr="00CD5C57">
        <w:t>а</w:t>
      </w:r>
      <w:r w:rsidRPr="00CD5C57">
        <w:t>тива"; "Amnesty International"; "Human Rights Watch"; "Open Society" (доклад Нила Мелвина); Национальная комиссия по расследованию событий в июне 2010 года на юге Кыргызстана (руководитель Эркебаев А.Э.); Комиссия парл</w:t>
      </w:r>
      <w:r w:rsidRPr="00CD5C57">
        <w:t>а</w:t>
      </w:r>
      <w:r w:rsidRPr="00CD5C57">
        <w:t xml:space="preserve">мента. </w:t>
      </w:r>
    </w:p>
    <w:p w:rsidR="007003BB" w:rsidRPr="00CD5C57" w:rsidRDefault="007003BB" w:rsidP="007003BB">
      <w:pPr>
        <w:pStyle w:val="SingleTxtGR"/>
      </w:pPr>
      <w:r w:rsidRPr="00CD5C57">
        <w:t>17.</w:t>
      </w:r>
      <w:r w:rsidRPr="00CD5C57">
        <w:tab/>
        <w:t>Сразу после событий июня 2010 г. среди международной и широкой о</w:t>
      </w:r>
      <w:r w:rsidRPr="00CD5C57">
        <w:t>б</w:t>
      </w:r>
      <w:r w:rsidRPr="00CD5C57">
        <w:t>щественности внутри страны стали звучать призывы создать независимую м</w:t>
      </w:r>
      <w:r w:rsidRPr="00CD5C57">
        <w:t>е</w:t>
      </w:r>
      <w:r w:rsidRPr="00CD5C57">
        <w:t>ждународную комиссию по расследованию июньских событий и в конце октя</w:t>
      </w:r>
      <w:r w:rsidRPr="00CD5C57">
        <w:t>б</w:t>
      </w:r>
      <w:r w:rsidRPr="00CD5C57">
        <w:t>ря 2010 года было принято решение о создании Международной независимой комиссии (МНК) по расследованию событий</w:t>
      </w:r>
      <w:r w:rsidR="00C06037">
        <w:t xml:space="preserve"> на юге Кыргызстана в июне 2010 </w:t>
      </w:r>
      <w:r w:rsidRPr="00CD5C57">
        <w:t>года. 3 мая 2011 года доклад МНК был представлен вместе с коммент</w:t>
      </w:r>
      <w:r w:rsidRPr="00CD5C57">
        <w:t>а</w:t>
      </w:r>
      <w:r w:rsidRPr="00CD5C57">
        <w:t>риями Правительства Кыргызской Республики и вызвал бурную реакцию в кы</w:t>
      </w:r>
      <w:r w:rsidRPr="00CD5C57">
        <w:t>р</w:t>
      </w:r>
      <w:r w:rsidRPr="00CD5C57">
        <w:t>гызстанском обществе, обвинившем МНК в одностороннем подходе к анализу событий на юге Кыргызстана. Члены МНК в ряде случаев действительно не равнозначно отразили события, подробно излагая факты насилия, допущенные одной из этнических сторон, и лаконично отмечая или не упоминая такие же деяния другой. Так, в отчете коротко упоминается имя депутата местного кен</w:t>
      </w:r>
      <w:r w:rsidRPr="00CD5C57">
        <w:t>е</w:t>
      </w:r>
      <w:r w:rsidRPr="00CD5C57">
        <w:t>ша Аскара Шакирова, пытавшегося 11 июня призвать стороны к примирению, и убитого выстрелом с узбекской стороны. Описывая издевательства кыргызов над узбекскими женщинами, члены комиссии, например, не отразили факт из</w:t>
      </w:r>
      <w:r w:rsidRPr="00CD5C57">
        <w:t>у</w:t>
      </w:r>
      <w:r w:rsidRPr="00CD5C57">
        <w:t>верского убийства начальника Кара-Суйского РОВД Султан</w:t>
      </w:r>
      <w:r w:rsidRPr="00CD5C57">
        <w:t>о</w:t>
      </w:r>
      <w:r w:rsidRPr="00CD5C57">
        <w:t>ва и водителя, старшины милиции Шамурзаева, обезглавленного заживо, привезших в бага</w:t>
      </w:r>
      <w:r w:rsidRPr="00CD5C57">
        <w:t>ж</w:t>
      </w:r>
      <w:r w:rsidRPr="00CD5C57">
        <w:t>нике своей автомашины продукты для заложников. То же самое относится к с</w:t>
      </w:r>
      <w:r w:rsidRPr="00CD5C57">
        <w:t>о</w:t>
      </w:r>
      <w:r w:rsidRPr="00CD5C57">
        <w:t>бытиям в районе хлопкоочистительного завода "Санпа", где было убито более десятка кыргызов, в том числе женщины и дети. Такой подход к освещению с</w:t>
      </w:r>
      <w:r w:rsidRPr="00CD5C57">
        <w:t>о</w:t>
      </w:r>
      <w:r w:rsidRPr="00CD5C57">
        <w:t>бытий не способствует примирению и стабильности.</w:t>
      </w:r>
    </w:p>
    <w:p w:rsidR="007003BB" w:rsidRPr="00CD5C57" w:rsidRDefault="007003BB" w:rsidP="007003BB">
      <w:pPr>
        <w:pStyle w:val="SingleTxtGR"/>
      </w:pPr>
      <w:r w:rsidRPr="00CD5C57">
        <w:t>18.</w:t>
      </w:r>
      <w:r w:rsidRPr="00CD5C57">
        <w:tab/>
        <w:t>Ученые Национальной академии наук Кыргызской Республики провели контент-анализ текста доклада МНК, применив следующую процедуру: выя</w:t>
      </w:r>
      <w:r w:rsidRPr="00CD5C57">
        <w:t>в</w:t>
      </w:r>
      <w:r w:rsidRPr="00CD5C57">
        <w:t>лены смысловые единицы, которые отрицательно, нейтрально или положител</w:t>
      </w:r>
      <w:r w:rsidRPr="00CD5C57">
        <w:t>ь</w:t>
      </w:r>
      <w:r w:rsidRPr="00CD5C57">
        <w:t>но описывали действия той или иной стороны конфликта, в данном случае</w:t>
      </w:r>
      <w:r w:rsidR="00ED4C2C">
        <w:t xml:space="preserve"> − </w:t>
      </w:r>
      <w:r w:rsidRPr="00CD5C57">
        <w:t>кыргызской стороны. Всего в докладе МНК изложено 457 единиц текста. Р</w:t>
      </w:r>
      <w:r w:rsidRPr="00CD5C57">
        <w:t>е</w:t>
      </w:r>
      <w:r w:rsidRPr="00CD5C57">
        <w:t xml:space="preserve">зультаты контент – </w:t>
      </w:r>
      <w:r w:rsidR="00C06037">
        <w:t>анализа показали, что в 236 (51,</w:t>
      </w:r>
      <w:r w:rsidRPr="00CD5C57">
        <w:t>6</w:t>
      </w:r>
      <w:r w:rsidR="00C06037">
        <w:t>%</w:t>
      </w:r>
      <w:r w:rsidRPr="00CD5C57">
        <w:t>) единицах содержатся отрицательные (-) характерис</w:t>
      </w:r>
      <w:r w:rsidR="00C06037">
        <w:t>тики, в 154 (33,</w:t>
      </w:r>
      <w:r w:rsidRPr="00CD5C57">
        <w:t>7</w:t>
      </w:r>
      <w:r w:rsidR="00C06037">
        <w:t>%</w:t>
      </w:r>
      <w:r w:rsidRPr="00CD5C57">
        <w:t>) – нейтральны</w:t>
      </w:r>
      <w:r w:rsidR="00C06037">
        <w:t>е (0) моменты и только в 67 (14,</w:t>
      </w:r>
      <w:r w:rsidRPr="00CD5C57">
        <w:t>7</w:t>
      </w:r>
      <w:r w:rsidR="00C06037">
        <w:t>%</w:t>
      </w:r>
      <w:r w:rsidRPr="00CD5C57">
        <w:t>)</w:t>
      </w:r>
      <w:r w:rsidR="00ED4C2C">
        <w:t xml:space="preserve"> − </w:t>
      </w:r>
      <w:r w:rsidRPr="00CD5C57">
        <w:t xml:space="preserve">положительные (+) характеристики. </w:t>
      </w:r>
    </w:p>
    <w:p w:rsidR="007003BB" w:rsidRPr="00CD5C57" w:rsidRDefault="007003BB" w:rsidP="007003BB">
      <w:pPr>
        <w:pStyle w:val="SingleTxtGR"/>
      </w:pPr>
      <w:r w:rsidRPr="00CD5C57">
        <w:t>19.</w:t>
      </w:r>
      <w:r w:rsidRPr="00CD5C57">
        <w:tab/>
        <w:t>Правительство Кыргызской Республики, в целом признав доклад МНК, в комментариях отметило, что:</w:t>
      </w:r>
    </w:p>
    <w:p w:rsidR="007003BB" w:rsidRPr="00CD5C57" w:rsidRDefault="007003BB" w:rsidP="00C06037">
      <w:pPr>
        <w:pStyle w:val="Bullet1GR"/>
      </w:pPr>
      <w:r w:rsidRPr="00CD5C57">
        <w:t>придерживается политики открытости и само инициировало беспрец</w:t>
      </w:r>
      <w:r w:rsidRPr="00CD5C57">
        <w:t>е</w:t>
      </w:r>
      <w:r w:rsidRPr="00CD5C57">
        <w:t>дентное для постсоветского пр</w:t>
      </w:r>
      <w:r w:rsidRPr="00CD5C57">
        <w:t>о</w:t>
      </w:r>
      <w:r w:rsidRPr="00CD5C57">
        <w:t>странства расследование через создание МНК</w:t>
      </w:r>
      <w:r w:rsidR="00424EEF">
        <w:t>;</w:t>
      </w:r>
    </w:p>
    <w:p w:rsidR="007003BB" w:rsidRPr="00CD5C57" w:rsidRDefault="007003BB" w:rsidP="00C06037">
      <w:pPr>
        <w:pStyle w:val="Bullet1GR"/>
      </w:pPr>
      <w:r w:rsidRPr="00CD5C57">
        <w:t>оказало полное содействие работе МНК, обеспечив безопасность и до</w:t>
      </w:r>
      <w:r w:rsidRPr="00CD5C57">
        <w:t>с</w:t>
      </w:r>
      <w:r w:rsidRPr="00CD5C57">
        <w:t>туп к и</w:t>
      </w:r>
      <w:r w:rsidRPr="00CD5C57">
        <w:t>с</w:t>
      </w:r>
      <w:r w:rsidRPr="00CD5C57">
        <w:t>точникам информации</w:t>
      </w:r>
      <w:r w:rsidR="00424EEF">
        <w:t>;</w:t>
      </w:r>
    </w:p>
    <w:p w:rsidR="007003BB" w:rsidRPr="00CD5C57" w:rsidRDefault="007003BB" w:rsidP="00C06037">
      <w:pPr>
        <w:pStyle w:val="Bullet1GR"/>
      </w:pPr>
      <w:r w:rsidRPr="00CD5C57">
        <w:t>свою ответственность за произошедш</w:t>
      </w:r>
      <w:r w:rsidR="006748B4">
        <w:t>ее открыто и честно признало 16 </w:t>
      </w:r>
      <w:r w:rsidRPr="00CD5C57">
        <w:t>июня 2010 г.</w:t>
      </w:r>
      <w:r w:rsidR="00424EEF">
        <w:t>;</w:t>
      </w:r>
    </w:p>
    <w:p w:rsidR="007003BB" w:rsidRPr="00CD5C57" w:rsidRDefault="007003BB" w:rsidP="00C06037">
      <w:pPr>
        <w:pStyle w:val="Bullet1GR"/>
      </w:pPr>
      <w:r w:rsidRPr="00CD5C57">
        <w:t>смогло за 4 дня самостоятельно, не получив ожидаемой помощи, остан</w:t>
      </w:r>
      <w:r w:rsidRPr="00CD5C57">
        <w:t>о</w:t>
      </w:r>
      <w:r w:rsidRPr="00CD5C57">
        <w:t>вить насилие и локализовать конфликт</w:t>
      </w:r>
      <w:r w:rsidR="00424EEF">
        <w:t>;</w:t>
      </w:r>
    </w:p>
    <w:p w:rsidR="007003BB" w:rsidRPr="00CD5C57" w:rsidRDefault="007003BB" w:rsidP="00C06037">
      <w:pPr>
        <w:pStyle w:val="Bullet1GR"/>
      </w:pPr>
      <w:r w:rsidRPr="00CD5C57">
        <w:t>не допустило гуманитарной катастрофы и обеспечило жильем всех п</w:t>
      </w:r>
      <w:r w:rsidRPr="00CD5C57">
        <w:t>о</w:t>
      </w:r>
      <w:r w:rsidRPr="00CD5C57">
        <w:t>страдавших до зимы</w:t>
      </w:r>
      <w:r w:rsidR="00424EEF">
        <w:t>;</w:t>
      </w:r>
    </w:p>
    <w:p w:rsidR="007003BB" w:rsidRPr="00CD5C57" w:rsidRDefault="007003BB" w:rsidP="00C06037">
      <w:pPr>
        <w:pStyle w:val="Bullet1GR"/>
      </w:pPr>
      <w:r w:rsidRPr="00CD5C57">
        <w:t xml:space="preserve">готово выполнять рекомендации </w:t>
      </w:r>
      <w:r w:rsidR="00424EEF">
        <w:t>МНК.</w:t>
      </w:r>
    </w:p>
    <w:p w:rsidR="007003BB" w:rsidRPr="00CD5C57" w:rsidRDefault="007003BB" w:rsidP="007003BB">
      <w:pPr>
        <w:pStyle w:val="SingleTxtGR"/>
      </w:pPr>
      <w:r w:rsidRPr="00CD5C57">
        <w:t>20.</w:t>
      </w:r>
      <w:r w:rsidRPr="00CD5C57">
        <w:tab/>
        <w:t>Вместе с тем, Правительство Кыргызской Республики в комментариях к докладу МНК выразило свое несогласие с некоторыми из выводов и оценок МНК и посчитало необходимым изложить другую точку зрения:</w:t>
      </w:r>
    </w:p>
    <w:p w:rsidR="007003BB" w:rsidRPr="00CD5C57" w:rsidRDefault="007003BB" w:rsidP="00424EEF">
      <w:pPr>
        <w:pStyle w:val="Bullet1GR"/>
      </w:pPr>
      <w:r w:rsidRPr="00CD5C57">
        <w:t>в частности, не приведено достаточно оснований для заключения о том, что в ходе июньских событий на юге Кыргызстана имели место деяния, которые можно квалифицировать как преступление против чел</w:t>
      </w:r>
      <w:r w:rsidRPr="00CD5C57">
        <w:t>о</w:t>
      </w:r>
      <w:r w:rsidRPr="00CD5C57">
        <w:t>вечества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трагические события 10-14 июня 2010 года были спровоцированы межэ</w:t>
      </w:r>
      <w:r w:rsidRPr="00CD5C57">
        <w:t>т</w:t>
      </w:r>
      <w:r w:rsidRPr="00CD5C57">
        <w:t>ническим конфликтом, в котором обе стороны были вооружены, сове</w:t>
      </w:r>
      <w:r w:rsidRPr="00CD5C57">
        <w:t>р</w:t>
      </w:r>
      <w:r w:rsidRPr="00CD5C57">
        <w:t>шали насилие в отно</w:t>
      </w:r>
      <w:r w:rsidR="00424EEF">
        <w:t>шении друг друга и имели жертвы;</w:t>
      </w:r>
    </w:p>
    <w:p w:rsidR="007003BB" w:rsidRPr="00CD5C57" w:rsidRDefault="007003BB" w:rsidP="00424EEF">
      <w:pPr>
        <w:pStyle w:val="Bullet1GR"/>
      </w:pPr>
      <w:r w:rsidRPr="00CD5C57">
        <w:t>МНК не сделал глубокий анализ обстоятельств и причин, предшеств</w:t>
      </w:r>
      <w:r w:rsidRPr="00CD5C57">
        <w:t>о</w:t>
      </w:r>
      <w:r w:rsidRPr="00CD5C57">
        <w:t>вавших конфликту и послуживших глубинными причинами его возникн</w:t>
      </w:r>
      <w:r w:rsidRPr="00CD5C57">
        <w:t>о</w:t>
      </w:r>
      <w:r w:rsidRPr="00CD5C57">
        <w:t>вения, а именно, что события июня 2010 г.</w:t>
      </w:r>
      <w:r w:rsidR="00ED4C2C">
        <w:t xml:space="preserve"> − </w:t>
      </w:r>
      <w:r w:rsidR="00424EEF">
        <w:t>прямое следствие событий 7 </w:t>
      </w:r>
      <w:r w:rsidRPr="00CD5C57">
        <w:t>апреля (87 поги</w:t>
      </w:r>
      <w:r w:rsidRPr="00CD5C57">
        <w:t>б</w:t>
      </w:r>
      <w:r w:rsidRPr="00CD5C57">
        <w:t>ших, более 1000 раненых)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были неоднократные попытки вернуть власть семейно-кланового режима К.Бакиева, в апреле-мае только в г. Бишкек прошло более 120 массовых акций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были попытки разжечь конфликт на севере, в Чуйской области: с. Маевка, г. Токмок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использование реваншистами противоречий между севером и югом, и</w:t>
      </w:r>
      <w:r w:rsidRPr="00CD5C57">
        <w:t>с</w:t>
      </w:r>
      <w:r w:rsidRPr="00CD5C57">
        <w:t>торической памяти об Ошском конфликте 1990 г.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последствия прихода к власти руководителей</w:t>
      </w:r>
      <w:r w:rsidR="00ED4C2C">
        <w:t xml:space="preserve"> − </w:t>
      </w:r>
      <w:r w:rsidRPr="00CD5C57">
        <w:t>ставленников К.Бакиева, в том числе в силовых структурах, жестко подчинивших их обслуживанию и защите интересов семейно-кланового режима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учет влияния передела наркотрафика и криминальных группировок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кроме того, вызывает сомнение единообразность применения избранной МНК методологии исследов</w:t>
      </w:r>
      <w:r w:rsidRPr="00CD5C57">
        <w:t>а</w:t>
      </w:r>
      <w:r w:rsidRPr="00CD5C57">
        <w:t>ния к обеим сторонам конфликта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хронология конфликта неравномерно изложена и не содержит ряда ва</w:t>
      </w:r>
      <w:r w:rsidRPr="00CD5C57">
        <w:t>ж</w:t>
      </w:r>
      <w:r w:rsidRPr="00CD5C57">
        <w:t>ных эп</w:t>
      </w:r>
      <w:r w:rsidRPr="00CD5C57">
        <w:t>и</w:t>
      </w:r>
      <w:r w:rsidRPr="00CD5C57">
        <w:t>зодов</w:t>
      </w:r>
      <w:r w:rsidR="00424EEF">
        <w:t>;</w:t>
      </w:r>
    </w:p>
    <w:p w:rsidR="007003BB" w:rsidRPr="00CD5C57" w:rsidRDefault="007003BB" w:rsidP="00424EEF">
      <w:pPr>
        <w:pStyle w:val="Bullet1GR"/>
      </w:pPr>
      <w:r w:rsidRPr="00CD5C57">
        <w:t>не отражены действия властей по организации гуманитарных коридоров для беженцев, эвакуации из г. Ош более 3000 иностранных граждан, о</w:t>
      </w:r>
      <w:r w:rsidRPr="00CD5C57">
        <w:t>с</w:t>
      </w:r>
      <w:r w:rsidRPr="00CD5C57">
        <w:t>вобождение более 1000 заложников и действия государства и гражданск</w:t>
      </w:r>
      <w:r w:rsidRPr="00CD5C57">
        <w:t>о</w:t>
      </w:r>
      <w:r w:rsidRPr="00CD5C57">
        <w:t>го общества по предотвращению гуманитарной катастрофы</w:t>
      </w:r>
      <w:r w:rsidR="00424EEF">
        <w:t>.</w:t>
      </w:r>
    </w:p>
    <w:p w:rsidR="007003BB" w:rsidRPr="00CD5C57" w:rsidRDefault="007003BB" w:rsidP="007003BB">
      <w:pPr>
        <w:pStyle w:val="SingleTxtGR"/>
      </w:pPr>
      <w:r w:rsidRPr="00CD5C57">
        <w:t>21.</w:t>
      </w:r>
      <w:r w:rsidRPr="00CD5C57">
        <w:tab/>
        <w:t>Жогорку Кенеш Кыргызской Республики создал свою временную деп</w:t>
      </w:r>
      <w:r w:rsidRPr="00CD5C57">
        <w:t>у</w:t>
      </w:r>
      <w:r w:rsidRPr="00CD5C57">
        <w:t>татскую комиссию по ра</w:t>
      </w:r>
      <w:r w:rsidRPr="00CD5C57">
        <w:t>с</w:t>
      </w:r>
      <w:r w:rsidRPr="00CD5C57">
        <w:t>следованию событий на юге Кыргызстана, выдавшую три версии расследования: отчет, подписанный большинством членов време</w:t>
      </w:r>
      <w:r w:rsidRPr="00CD5C57">
        <w:t>н</w:t>
      </w:r>
      <w:r w:rsidRPr="00CD5C57">
        <w:t>ной комиссии под руководством депутата Т. Мамытова; отчет комиссии, подп</w:t>
      </w:r>
      <w:r w:rsidRPr="00CD5C57">
        <w:t>и</w:t>
      </w:r>
      <w:r w:rsidRPr="00CD5C57">
        <w:t>санный депутатом И. Исаковым, и отчет, представленный депутатом Ж.Джолдошевой.</w:t>
      </w:r>
    </w:p>
    <w:p w:rsidR="007003BB" w:rsidRPr="00CD5C57" w:rsidRDefault="007003BB" w:rsidP="007003BB">
      <w:pPr>
        <w:pStyle w:val="SingleTxtGR"/>
      </w:pPr>
      <w:r w:rsidRPr="00CD5C57">
        <w:t>22.</w:t>
      </w:r>
      <w:r w:rsidRPr="00CD5C57">
        <w:tab/>
        <w:t>Обсуждение трех версий отчета временной депутатской комиссии, пок</w:t>
      </w:r>
      <w:r w:rsidRPr="00CD5C57">
        <w:t>а</w:t>
      </w:r>
      <w:r w:rsidRPr="00CD5C57">
        <w:t>занное в прямой трансляции по телевидению, вызвало бурную реакцию среди депутатов Жогорку Кенеша Кыргызской Республ</w:t>
      </w:r>
      <w:r w:rsidRPr="00CD5C57">
        <w:t>и</w:t>
      </w:r>
      <w:r w:rsidRPr="00CD5C57">
        <w:t>ки и широкий резонанс среди общественности, продемонстрировав стремление государственных органов вл</w:t>
      </w:r>
      <w:r w:rsidRPr="00CD5C57">
        <w:t>а</w:t>
      </w:r>
      <w:r w:rsidRPr="00CD5C57">
        <w:t>сти к открытому обсуждению острых проблем в сфере межэтнических отнош</w:t>
      </w:r>
      <w:r w:rsidRPr="00CD5C57">
        <w:t>е</w:t>
      </w:r>
      <w:r w:rsidRPr="00CD5C57">
        <w:t>ний.</w:t>
      </w:r>
    </w:p>
    <w:p w:rsidR="007003BB" w:rsidRPr="00CD5C57" w:rsidRDefault="007003BB" w:rsidP="007003BB">
      <w:pPr>
        <w:pStyle w:val="SingleTxtGR"/>
      </w:pPr>
      <w:r w:rsidRPr="00CD5C57">
        <w:t>23.</w:t>
      </w:r>
      <w:r w:rsidRPr="00CD5C57">
        <w:tab/>
        <w:t>Генеральная прокуратура, отчитываясь о своей работе по итогам первого полугодия 2011 года, отметила низкую статистику раскрытия преступлений, с</w:t>
      </w:r>
      <w:r w:rsidRPr="00CD5C57">
        <w:t>о</w:t>
      </w:r>
      <w:r w:rsidRPr="00CD5C57">
        <w:t>вершенных в июне 2010 года на юге страны. Так, правоохранительные органы возбудили 5 тысяч 627 уголовных дел по беспорядкам в Ошской и Джалал-Абадской областях Кыргызстана, из которых раскрыто лишь 6,2</w:t>
      </w:r>
      <w:r w:rsidR="00C06037">
        <w:t>%</w:t>
      </w:r>
      <w:r w:rsidRPr="00CD5C57">
        <w:t>. Большая часть не раскрывается по объективным причинам</w:t>
      </w:r>
      <w:r w:rsidR="00ED4C2C">
        <w:t xml:space="preserve"> − </w:t>
      </w:r>
      <w:r w:rsidRPr="00CD5C57">
        <w:t>не установлены лица, кот</w:t>
      </w:r>
      <w:r w:rsidRPr="00CD5C57">
        <w:t>о</w:t>
      </w:r>
      <w:r w:rsidRPr="00CD5C57">
        <w:t>рые совершили преступления, ввиду того, что в погромах принимали активное участие приезжие, а не местные жители, и большинство подозреваемых в с</w:t>
      </w:r>
      <w:r w:rsidRPr="00CD5C57">
        <w:t>о</w:t>
      </w:r>
      <w:r w:rsidRPr="00CD5C57">
        <w:t>вершении преступлений находятся за пределами республики.</w:t>
      </w:r>
    </w:p>
    <w:p w:rsidR="007003BB" w:rsidRPr="00CD5C57" w:rsidRDefault="007003BB" w:rsidP="007003BB">
      <w:pPr>
        <w:pStyle w:val="SingleTxtGR"/>
      </w:pPr>
      <w:r w:rsidRPr="00CD5C57">
        <w:t>24.</w:t>
      </w:r>
      <w:r w:rsidRPr="00CD5C57">
        <w:tab/>
        <w:t>Факты нарушения прав человека при производстве следствия и в ходе с</w:t>
      </w:r>
      <w:r w:rsidRPr="00CD5C57">
        <w:t>у</w:t>
      </w:r>
      <w:r w:rsidRPr="00CD5C57">
        <w:t>дебных разбирательств были отмечены главой государства. В своем выступл</w:t>
      </w:r>
      <w:r w:rsidRPr="00CD5C57">
        <w:t>е</w:t>
      </w:r>
      <w:r w:rsidRPr="00CD5C57">
        <w:t>нии на состоявшемся 1 февраля 2011 года в г. Ош совещании с активом южных областей, Президент Кыргызской Республики Отунбаева Р.И. потребовала от руководителей органов внутренних дел прекратить незаконные действия при задержании людей, ре</w:t>
      </w:r>
      <w:r w:rsidRPr="00CD5C57">
        <w:t>й</w:t>
      </w:r>
      <w:r w:rsidRPr="00CD5C57">
        <w:t>дерство, передел собственности.</w:t>
      </w:r>
    </w:p>
    <w:p w:rsidR="007003BB" w:rsidRPr="00CD5C57" w:rsidRDefault="007003BB" w:rsidP="007003BB">
      <w:pPr>
        <w:pStyle w:val="SingleTxtGR"/>
      </w:pPr>
      <w:r w:rsidRPr="00CD5C57">
        <w:t>25.</w:t>
      </w:r>
      <w:r w:rsidRPr="00CD5C57">
        <w:tab/>
        <w:t>Открытое и широкое обсуждение трагических событий в июне 2010 года, политическая воля руководства страны, привели к решительным усилиям по осмыслению межэтнической ситуации, принятию ряда мер со стороны госуда</w:t>
      </w:r>
      <w:r w:rsidRPr="00CD5C57">
        <w:t>р</w:t>
      </w:r>
      <w:r w:rsidRPr="00CD5C57">
        <w:t>ства и общества по борьбе за соблюдение прав человека, дальнейшему разв</w:t>
      </w:r>
      <w:r w:rsidRPr="00CD5C57">
        <w:t>и</w:t>
      </w:r>
      <w:r w:rsidRPr="00CD5C57">
        <w:t>тию демократии и необходимости реформирования правоохранительных орг</w:t>
      </w:r>
      <w:r w:rsidRPr="00CD5C57">
        <w:t>а</w:t>
      </w:r>
      <w:r w:rsidRPr="00CD5C57">
        <w:t>нов страны.</w:t>
      </w:r>
    </w:p>
    <w:p w:rsidR="007003BB" w:rsidRPr="00CD5C57" w:rsidRDefault="007003BB" w:rsidP="007003BB">
      <w:pPr>
        <w:pStyle w:val="SingleTxtGR"/>
      </w:pPr>
      <w:r w:rsidRPr="00CD5C57">
        <w:t>26.</w:t>
      </w:r>
      <w:r w:rsidRPr="00CD5C57">
        <w:tab/>
        <w:t>В Аппарате Президента Кыргызской Республики в августе 2010 года со</w:t>
      </w:r>
      <w:r w:rsidRPr="00CD5C57">
        <w:t>з</w:t>
      </w:r>
      <w:r w:rsidRPr="00CD5C57">
        <w:t>дан отдел этнической, религиозной политики и взаимодействия с гражданским обществом, назначены сотрудники, ответственные за мониторинг ситуации и реализацию политики этнического развития областными и районными госуда</w:t>
      </w:r>
      <w:r w:rsidRPr="00CD5C57">
        <w:t>р</w:t>
      </w:r>
      <w:r w:rsidRPr="00CD5C57">
        <w:t>ственными администрациями Ошской, Джалал-Абадской, Баткенской, Иссык-Кульской и Чу</w:t>
      </w:r>
      <w:r w:rsidRPr="00CD5C57">
        <w:t>й</w:t>
      </w:r>
      <w:r w:rsidRPr="00CD5C57">
        <w:t>ской областей, мэриями крупных городов.</w:t>
      </w:r>
    </w:p>
    <w:p w:rsidR="007003BB" w:rsidRPr="00CD5C57" w:rsidRDefault="007003BB" w:rsidP="007003BB">
      <w:pPr>
        <w:pStyle w:val="SingleTxtGR"/>
      </w:pPr>
      <w:r w:rsidRPr="00CD5C57">
        <w:t>27.</w:t>
      </w:r>
      <w:r w:rsidRPr="00CD5C57">
        <w:tab/>
        <w:t>АНК начала масштабную работу по консолидации поликультурного и многоязычного общества, формированию сбалансированной политики в сфере межэтнических отношений и в этих целях разработала и реализовывает Ко</w:t>
      </w:r>
      <w:r w:rsidRPr="00CD5C57">
        <w:t>н</w:t>
      </w:r>
      <w:r w:rsidRPr="00CD5C57">
        <w:t>цепцию этнической политики и консолидации общества Кыргызстана и План действий до 2015 года, принятые на внеочередном VII Курултае народа Кы</w:t>
      </w:r>
      <w:r w:rsidRPr="00CD5C57">
        <w:t>р</w:t>
      </w:r>
      <w:r w:rsidRPr="00CD5C57">
        <w:t>гызстана в июне 2011 года.</w:t>
      </w:r>
    </w:p>
    <w:p w:rsidR="007003BB" w:rsidRPr="00CD5C57" w:rsidRDefault="007003BB" w:rsidP="007003BB">
      <w:pPr>
        <w:pStyle w:val="SingleTxtGR"/>
      </w:pPr>
      <w:r w:rsidRPr="00CD5C57">
        <w:t>28.</w:t>
      </w:r>
      <w:r w:rsidRPr="00CD5C57">
        <w:tab/>
        <w:t>Концепция базируется на нормах и принципах Конституции, законод</w:t>
      </w:r>
      <w:r w:rsidRPr="00CD5C57">
        <w:t>а</w:t>
      </w:r>
      <w:r w:rsidRPr="00CD5C57">
        <w:t>тельства Кыргызской Республики и международных обязательств. Согласно Плану действий до 2015 года, для реализации Ко</w:t>
      </w:r>
      <w:r w:rsidRPr="00CD5C57">
        <w:t>н</w:t>
      </w:r>
      <w:r w:rsidRPr="00CD5C57">
        <w:t>цепции этнической политики и консолидации общества требуются пересмотр и внесение изменений и допо</w:t>
      </w:r>
      <w:r w:rsidRPr="00CD5C57">
        <w:t>л</w:t>
      </w:r>
      <w:r w:rsidRPr="00CD5C57">
        <w:t>нений в 22 действующих закона Кыргызской Республики.</w:t>
      </w:r>
    </w:p>
    <w:p w:rsidR="007003BB" w:rsidRPr="00CD5C57" w:rsidRDefault="007003BB" w:rsidP="007003BB">
      <w:pPr>
        <w:pStyle w:val="SingleTxtGR"/>
      </w:pPr>
      <w:r w:rsidRPr="00CD5C57">
        <w:t xml:space="preserve">29. </w:t>
      </w:r>
      <w:r w:rsidR="006748B4">
        <w:tab/>
      </w:r>
      <w:r w:rsidRPr="00CD5C57">
        <w:t>В Жогорку Кенеше Кыргызской Республики, одна из фракций инициир</w:t>
      </w:r>
      <w:r w:rsidRPr="00CD5C57">
        <w:t>о</w:t>
      </w:r>
      <w:r w:rsidRPr="00CD5C57">
        <w:t>вала разработку проекта Концепции государственной политики в сфере межэ</w:t>
      </w:r>
      <w:r w:rsidRPr="00CD5C57">
        <w:t>т</w:t>
      </w:r>
      <w:r w:rsidRPr="00CD5C57">
        <w:t>нических отношений (находится на стадии разр</w:t>
      </w:r>
      <w:r w:rsidRPr="00CD5C57">
        <w:t>а</w:t>
      </w:r>
      <w:r w:rsidRPr="00CD5C57">
        <w:t>ботки).</w:t>
      </w:r>
    </w:p>
    <w:p w:rsidR="007003BB" w:rsidRPr="00CD5C57" w:rsidRDefault="007003BB" w:rsidP="007003BB">
      <w:pPr>
        <w:pStyle w:val="SingleTxtGR"/>
      </w:pPr>
      <w:r w:rsidRPr="00CD5C57">
        <w:t>30.</w:t>
      </w:r>
      <w:r w:rsidRPr="00CD5C57">
        <w:tab/>
        <w:t>В силу исторических условий и демографического развития Кыргызская Республика сложилась как многонациональное государство, в котором прож</w:t>
      </w:r>
      <w:r w:rsidRPr="00CD5C57">
        <w:t>и</w:t>
      </w:r>
      <w:r w:rsidRPr="00CD5C57">
        <w:t>вают представители более чем 90 различных э</w:t>
      </w:r>
      <w:r w:rsidRPr="00CD5C57">
        <w:t>т</w:t>
      </w:r>
      <w:r w:rsidRPr="00CD5C57">
        <w:t>нических групп. Подробные сведения об этническом составе Кыргызской Республики, по состоянию на м</w:t>
      </w:r>
      <w:r w:rsidRPr="00CD5C57">
        <w:t>о</w:t>
      </w:r>
      <w:r w:rsidRPr="00CD5C57">
        <w:t>мент национальной переписи населения, находятся в Базовом документе "Ме</w:t>
      </w:r>
      <w:r w:rsidRPr="00CD5C57">
        <w:t>ж</w:t>
      </w:r>
      <w:r w:rsidRPr="00CD5C57">
        <w:t xml:space="preserve">дународный пакт о гражданских и политических правах (МПГПП)". </w:t>
      </w:r>
    </w:p>
    <w:p w:rsidR="007003BB" w:rsidRPr="00CD5C57" w:rsidRDefault="007003BB" w:rsidP="007003BB">
      <w:pPr>
        <w:pStyle w:val="SingleTxtGR"/>
      </w:pPr>
      <w:r w:rsidRPr="00CD5C57">
        <w:t>31.</w:t>
      </w:r>
      <w:r w:rsidRPr="00CD5C57">
        <w:tab/>
        <w:t>По оперативным данным Национального статистического комитета Кы</w:t>
      </w:r>
      <w:r w:rsidRPr="00CD5C57">
        <w:t>р</w:t>
      </w:r>
      <w:r w:rsidRPr="00CD5C57">
        <w:t>гызской Республики по состоянию на начало 2011 года, в Кыргызстане прож</w:t>
      </w:r>
      <w:r w:rsidRPr="00CD5C57">
        <w:t>и</w:t>
      </w:r>
      <w:r w:rsidRPr="00CD5C57">
        <w:t>вало 5 477 620 человек, в том числе кыргызы – 71,7</w:t>
      </w:r>
      <w:r w:rsidR="00C06037">
        <w:t>%</w:t>
      </w:r>
      <w:r w:rsidRPr="00CD5C57">
        <w:t>; узбеки – 14,3</w:t>
      </w:r>
      <w:r w:rsidR="00C06037">
        <w:t>%</w:t>
      </w:r>
      <w:r w:rsidR="00424EEF">
        <w:t>; ру</w:t>
      </w:r>
      <w:r w:rsidR="00424EEF">
        <w:t>с</w:t>
      </w:r>
      <w:r w:rsidR="00424EEF">
        <w:t>ские </w:t>
      </w:r>
      <w:r w:rsidRPr="00CD5C57">
        <w:t>– 7,2</w:t>
      </w:r>
      <w:r w:rsidR="00C06037">
        <w:t>%</w:t>
      </w:r>
      <w:r w:rsidRPr="00CD5C57">
        <w:t>; дунгане – 1,1</w:t>
      </w:r>
      <w:r w:rsidR="00C06037">
        <w:t>%</w:t>
      </w:r>
      <w:r w:rsidRPr="00CD5C57">
        <w:t>; уйгуры – 0,9</w:t>
      </w:r>
      <w:r w:rsidR="00C06037">
        <w:t>%</w:t>
      </w:r>
      <w:r w:rsidRPr="00CD5C57">
        <w:t>; таджики – 0,9</w:t>
      </w:r>
      <w:r w:rsidR="00C06037">
        <w:t>%</w:t>
      </w:r>
      <w:r w:rsidRPr="00CD5C57">
        <w:t>, другие этнич</w:t>
      </w:r>
      <w:r w:rsidRPr="00CD5C57">
        <w:t>е</w:t>
      </w:r>
      <w:r w:rsidRPr="00CD5C57">
        <w:t>ские гру</w:t>
      </w:r>
      <w:r w:rsidRPr="00CD5C57">
        <w:t>п</w:t>
      </w:r>
      <w:r w:rsidRPr="00CD5C57">
        <w:t>пы составили – 3,9</w:t>
      </w:r>
      <w:r w:rsidR="00C06037">
        <w:t>%</w:t>
      </w:r>
      <w:r w:rsidRPr="00CD5C57">
        <w:t>.</w:t>
      </w:r>
    </w:p>
    <w:p w:rsidR="007003BB" w:rsidRPr="00CD5C57" w:rsidRDefault="007003BB" w:rsidP="00424EEF">
      <w:pPr>
        <w:pStyle w:val="HChGR"/>
      </w:pPr>
      <w:r w:rsidRPr="00CD5C57">
        <w:tab/>
      </w:r>
      <w:r w:rsidRPr="00CD5C57">
        <w:rPr>
          <w:lang w:val="en-US"/>
        </w:rPr>
        <w:t>II</w:t>
      </w:r>
      <w:r w:rsidRPr="00CD5C57">
        <w:t>.</w:t>
      </w:r>
      <w:r w:rsidRPr="00CD5C57">
        <w:tab/>
        <w:t>Информация о выполнении положений Конвенции</w:t>
      </w:r>
    </w:p>
    <w:p w:rsidR="007003BB" w:rsidRPr="00CD5C57" w:rsidRDefault="007003BB" w:rsidP="007003BB">
      <w:pPr>
        <w:pStyle w:val="SingleTxtGR"/>
      </w:pPr>
      <w:r w:rsidRPr="00CD5C57">
        <w:t>32.</w:t>
      </w:r>
      <w:r w:rsidRPr="00CD5C57">
        <w:tab/>
        <w:t>Законом Кыргызской Республики от 26 июля 1996 года № 48 Кыргызская Республика присоединилась к Международной конвенции о ликвидации всех форм расовой дискриминации, вступившей в силу 4 января 1969 года. В Кы</w:t>
      </w:r>
      <w:r w:rsidRPr="00CD5C57">
        <w:t>р</w:t>
      </w:r>
      <w:r w:rsidRPr="00CD5C57">
        <w:t>гызской Республике постоянно ведется работа по приведению национального законодательства в соответствие с Международной конвенцией о ликвидации всех форм расовой ди</w:t>
      </w:r>
      <w:r w:rsidRPr="00CD5C57">
        <w:t>с</w:t>
      </w:r>
      <w:r w:rsidRPr="00CD5C57">
        <w:t>криминации.</w:t>
      </w:r>
    </w:p>
    <w:p w:rsidR="007003BB" w:rsidRPr="00CD5C57" w:rsidRDefault="007003BB" w:rsidP="007003BB">
      <w:pPr>
        <w:pStyle w:val="SingleTxtGR"/>
      </w:pPr>
      <w:r w:rsidRPr="00CD5C57">
        <w:t>33. Согласно статье 6 Конституции Кыргызской Республики, вступившие в у</w:t>
      </w:r>
      <w:r w:rsidRPr="00CD5C57">
        <w:t>с</w:t>
      </w:r>
      <w:r w:rsidRPr="00CD5C57">
        <w:t>тановленном законом порядке в силу международные договоры, участницей к</w:t>
      </w:r>
      <w:r w:rsidRPr="00CD5C57">
        <w:t>о</w:t>
      </w:r>
      <w:r w:rsidRPr="00CD5C57">
        <w:t>торых является Кыргызская Республика, а также общепризнанные принципы и нормы международного права являются составной частью правовой системы Кыргызской Республики. При этом нормы международных договоров по правам человека имеют прямое действие и приоритет над нормами других междун</w:t>
      </w:r>
      <w:r w:rsidRPr="00CD5C57">
        <w:t>а</w:t>
      </w:r>
      <w:r w:rsidRPr="00CD5C57">
        <w:t>родных договоров.</w:t>
      </w:r>
    </w:p>
    <w:p w:rsidR="007003BB" w:rsidRPr="00CD5C57" w:rsidRDefault="007003BB" w:rsidP="007003BB">
      <w:pPr>
        <w:pStyle w:val="SingleTxtGR"/>
      </w:pPr>
      <w:r w:rsidRPr="00CD5C57">
        <w:t>34.</w:t>
      </w:r>
      <w:r w:rsidRPr="00CD5C57">
        <w:tab/>
        <w:t>Согласно статье 16 Конституции Кыргызской Республики, утверждается, что: 1. Права и свободы человека неотчуждаемы и принадлежат каждому от р</w:t>
      </w:r>
      <w:r w:rsidRPr="00CD5C57">
        <w:t>о</w:t>
      </w:r>
      <w:r w:rsidRPr="00CD5C57">
        <w:t>ждения. Права и свободы человека являются высшей ценностью. Они действ</w:t>
      </w:r>
      <w:r w:rsidRPr="00CD5C57">
        <w:t>у</w:t>
      </w:r>
      <w:r w:rsidRPr="00CD5C57">
        <w:t>ют непосредственно, определяют смысл и содержание деятельности законод</w:t>
      </w:r>
      <w:r w:rsidRPr="00CD5C57">
        <w:t>а</w:t>
      </w:r>
      <w:r w:rsidRPr="00CD5C57">
        <w:t>тельной, исполнительной власти и органов местного самоуправления. 2. Кы</w:t>
      </w:r>
      <w:r w:rsidRPr="00CD5C57">
        <w:t>р</w:t>
      </w:r>
      <w:r w:rsidRPr="00CD5C57">
        <w:t>гызская Республика уважает и обеспечивает всем лицам, находящимся в пред</w:t>
      </w:r>
      <w:r w:rsidRPr="00CD5C57">
        <w:t>е</w:t>
      </w:r>
      <w:r w:rsidRPr="00CD5C57">
        <w:t>лах ее территории и под ее юрисдикцией, права и свободы человека. Никто не может подвергаться дискриминации по признаку пола, расы, языка, инвалидн</w:t>
      </w:r>
      <w:r w:rsidRPr="00CD5C57">
        <w:t>о</w:t>
      </w:r>
      <w:r w:rsidRPr="00CD5C57">
        <w:t>сти, этнической принадлежности, вероисповедания, возраста, политических или иных убе</w:t>
      </w:r>
      <w:r w:rsidRPr="00CD5C57">
        <w:t>ж</w:t>
      </w:r>
      <w:r w:rsidRPr="00CD5C57">
        <w:t>дений, образования, происхождения, имущественного или иного положения, а также других обсто</w:t>
      </w:r>
      <w:r w:rsidRPr="00CD5C57">
        <w:t>я</w:t>
      </w:r>
      <w:r w:rsidRPr="00CD5C57">
        <w:t>тельств.</w:t>
      </w:r>
    </w:p>
    <w:p w:rsidR="007003BB" w:rsidRPr="00CD5C57" w:rsidRDefault="007003BB" w:rsidP="007003BB">
      <w:pPr>
        <w:pStyle w:val="SingleTxtGR"/>
      </w:pPr>
      <w:r w:rsidRPr="00CD5C57">
        <w:t>35.</w:t>
      </w:r>
      <w:r w:rsidRPr="00CD5C57">
        <w:tab/>
        <w:t xml:space="preserve">Статья 19 Конституции Кыргызской Республики устанавливает, что: </w:t>
      </w:r>
    </w:p>
    <w:p w:rsidR="007003BB" w:rsidRPr="00CD5C57" w:rsidRDefault="00424EEF" w:rsidP="00424EEF">
      <w:pPr>
        <w:pStyle w:val="SingleTxtGR"/>
        <w:ind w:left="1701" w:hanging="567"/>
      </w:pPr>
      <w:r>
        <w:tab/>
      </w:r>
      <w:r>
        <w:tab/>
      </w:r>
      <w:r w:rsidR="007003BB" w:rsidRPr="00CD5C57">
        <w:t>"1.</w:t>
      </w:r>
      <w:r w:rsidR="007003BB" w:rsidRPr="00CD5C57">
        <w:tab/>
        <w:t>В Кыргызской Республике иностранные граждане и лица без гражданства пользуются правами и исполняют обязанности наравне с гражданами Кыргызской Республики, кроме случаев, установленных з</w:t>
      </w:r>
      <w:r w:rsidR="007003BB" w:rsidRPr="00CD5C57">
        <w:t>а</w:t>
      </w:r>
      <w:r w:rsidR="007003BB" w:rsidRPr="00CD5C57">
        <w:t>коном или международным договором, участницей которого является Кыргызская Ре</w:t>
      </w:r>
      <w:r w:rsidR="007003BB" w:rsidRPr="00CD5C57">
        <w:t>с</w:t>
      </w:r>
      <w:r w:rsidR="007003BB" w:rsidRPr="00CD5C57">
        <w:t xml:space="preserve">публика. </w:t>
      </w:r>
    </w:p>
    <w:p w:rsidR="007003BB" w:rsidRPr="00CD5C57" w:rsidRDefault="00424EEF" w:rsidP="00424EEF">
      <w:pPr>
        <w:pStyle w:val="SingleTxtGR"/>
        <w:ind w:left="1701" w:hanging="567"/>
      </w:pPr>
      <w:r>
        <w:tab/>
      </w:r>
      <w:r>
        <w:tab/>
      </w:r>
      <w:r w:rsidR="007003BB" w:rsidRPr="00CD5C57">
        <w:t>2.</w:t>
      </w:r>
      <w:r w:rsidR="007003BB" w:rsidRPr="00CD5C57">
        <w:tab/>
        <w:t>Кыргызская Республика в соответствии с международными обязательствами предоставляет убежище иностранным гражданам и л</w:t>
      </w:r>
      <w:r w:rsidR="007003BB" w:rsidRPr="00CD5C57">
        <w:t>и</w:t>
      </w:r>
      <w:r w:rsidR="007003BB" w:rsidRPr="00CD5C57">
        <w:t>цам без гражданства, преследуемым по политическим мотивам, а также по мот</w:t>
      </w:r>
      <w:r w:rsidR="007003BB" w:rsidRPr="00CD5C57">
        <w:t>и</w:t>
      </w:r>
      <w:r w:rsidR="007003BB" w:rsidRPr="00CD5C57">
        <w:t>вам нарушения прав и свобод человека".</w:t>
      </w:r>
    </w:p>
    <w:p w:rsidR="007003BB" w:rsidRPr="00CD5C57" w:rsidRDefault="007003BB" w:rsidP="007003BB">
      <w:pPr>
        <w:pStyle w:val="SingleTxtGR"/>
      </w:pPr>
      <w:r w:rsidRPr="00CD5C57">
        <w:t>36.</w:t>
      </w:r>
      <w:r w:rsidRPr="00CD5C57">
        <w:tab/>
        <w:t>В соответствии со статьей 4 Конституции Кыргызской Республики в Кыргызской Республике з</w:t>
      </w:r>
      <w:r w:rsidRPr="00CD5C57">
        <w:t>а</w:t>
      </w:r>
      <w:r w:rsidRPr="00CD5C57">
        <w:t>прещается:</w:t>
      </w:r>
    </w:p>
    <w:p w:rsidR="007003BB" w:rsidRPr="00CD5C57" w:rsidRDefault="007003BB" w:rsidP="00424EEF">
      <w:pPr>
        <w:pStyle w:val="Bullet1GR"/>
      </w:pPr>
      <w:r w:rsidRPr="00CD5C57">
        <w:t>создание политических партий на религиозной, этнической основе, пр</w:t>
      </w:r>
      <w:r w:rsidRPr="00CD5C57">
        <w:t>е</w:t>
      </w:r>
      <w:r w:rsidRPr="00CD5C57">
        <w:t>следование религиозными объ</w:t>
      </w:r>
      <w:r w:rsidRPr="00CD5C57">
        <w:t>е</w:t>
      </w:r>
      <w:r w:rsidR="00424EEF">
        <w:t>динениями политических целей;</w:t>
      </w:r>
    </w:p>
    <w:p w:rsidR="007003BB" w:rsidRPr="00CD5C57" w:rsidRDefault="007003BB" w:rsidP="00424EEF">
      <w:pPr>
        <w:pStyle w:val="Bullet1GR"/>
      </w:pPr>
      <w:r w:rsidRPr="00CD5C57">
        <w:t>деятельность политических партий, общественных и религиозных объ</w:t>
      </w:r>
      <w:r w:rsidRPr="00CD5C57">
        <w:t>е</w:t>
      </w:r>
      <w:r w:rsidRPr="00CD5C57">
        <w:t>динений, их представительств и филиалов, преследующих политические цели, действия которых направлены на насильственное изменение ко</w:t>
      </w:r>
      <w:r w:rsidRPr="00CD5C57">
        <w:t>н</w:t>
      </w:r>
      <w:r w:rsidRPr="00CD5C57">
        <w:t>ституционного строя, подрыв национальной безопасности, разжигание социальной, расовой, межнациональной, межэтнической и религиозной вражды</w:t>
      </w:r>
      <w:r w:rsidR="00424EEF">
        <w:t>.</w:t>
      </w:r>
    </w:p>
    <w:p w:rsidR="007003BB" w:rsidRPr="00CD5C57" w:rsidRDefault="007003BB" w:rsidP="007003BB">
      <w:pPr>
        <w:pStyle w:val="SingleTxtGR"/>
      </w:pPr>
      <w:r w:rsidRPr="00CD5C57">
        <w:t>37.</w:t>
      </w:r>
      <w:r w:rsidRPr="00CD5C57">
        <w:tab/>
        <w:t>Согласно статье 31 Конституции Кыргызской Республики, запрещается пропаганда национальной, этнической, расовой, религиозной ненависти, ге</w:t>
      </w:r>
      <w:r w:rsidRPr="00CD5C57">
        <w:t>н</w:t>
      </w:r>
      <w:r w:rsidRPr="00CD5C57">
        <w:t>дерного и иного социального превосходства, призывающая к дискриминации, вражде или насилию.</w:t>
      </w:r>
    </w:p>
    <w:p w:rsidR="007003BB" w:rsidRPr="00CD5C57" w:rsidRDefault="007003BB" w:rsidP="007003BB">
      <w:pPr>
        <w:pStyle w:val="SingleTxtGR"/>
      </w:pPr>
      <w:r w:rsidRPr="00CD5C57">
        <w:t>38.</w:t>
      </w:r>
      <w:r w:rsidRPr="00CD5C57">
        <w:tab/>
        <w:t>В целом, Конституция Кыргызской Республики, принятая на референд</w:t>
      </w:r>
      <w:r w:rsidRPr="00CD5C57">
        <w:t>у</w:t>
      </w:r>
      <w:r w:rsidRPr="00CD5C57">
        <w:t>ме 27 июня 2010 года, отвечает всем требованиям, предъявляемым Междун</w:t>
      </w:r>
      <w:r w:rsidRPr="00CD5C57">
        <w:t>а</w:t>
      </w:r>
      <w:r w:rsidRPr="00CD5C57">
        <w:t>родной конвенцией о ликвидации всех форм расовой дискриминации.</w:t>
      </w:r>
    </w:p>
    <w:p w:rsidR="007003BB" w:rsidRPr="00CD5C57" w:rsidRDefault="007003BB" w:rsidP="007003BB">
      <w:pPr>
        <w:pStyle w:val="SingleTxtGR"/>
      </w:pPr>
      <w:r w:rsidRPr="00CD5C57">
        <w:t>39.</w:t>
      </w:r>
      <w:r w:rsidRPr="00CD5C57">
        <w:tab/>
        <w:t>Действия, направленные на возбуждение расовой дискриминации, ра</w:t>
      </w:r>
      <w:r w:rsidRPr="00CD5C57">
        <w:t>с</w:t>
      </w:r>
      <w:r w:rsidRPr="00CD5C57">
        <w:t>сматриваются в законодательстве Кыргызской Республики как уголовно нак</w:t>
      </w:r>
      <w:r w:rsidRPr="00CD5C57">
        <w:t>а</w:t>
      </w:r>
      <w:r w:rsidRPr="00CD5C57">
        <w:t>зуемое общественно опасное деяние, предусмотре</w:t>
      </w:r>
      <w:r w:rsidRPr="00CD5C57">
        <w:t>н</w:t>
      </w:r>
      <w:r w:rsidRPr="00CD5C57">
        <w:t>ное статьями 97, 299 и 299-1 УК. В соответствии с уголовным законодательством Кыргызской Республики преступления данной категории относятся к категории особо тяжких престу</w:t>
      </w:r>
      <w:r w:rsidRPr="00CD5C57">
        <w:t>п</w:t>
      </w:r>
      <w:r w:rsidRPr="00CD5C57">
        <w:t>лений.</w:t>
      </w:r>
    </w:p>
    <w:p w:rsidR="007003BB" w:rsidRPr="00CD5C57" w:rsidRDefault="007003BB" w:rsidP="007003BB">
      <w:pPr>
        <w:pStyle w:val="SingleTxtGR"/>
      </w:pPr>
      <w:r w:rsidRPr="00CD5C57">
        <w:t>40.</w:t>
      </w:r>
      <w:r w:rsidRPr="00CD5C57">
        <w:tab/>
        <w:t>Так, ст. 97 УК предусматривает ответственность за умышленное лишение жизни другого челов</w:t>
      </w:r>
      <w:r w:rsidRPr="00CD5C57">
        <w:t>е</w:t>
      </w:r>
      <w:r w:rsidRPr="00CD5C57">
        <w:t>ка, совершенное на почве межнациональной или расовой, либо религиозной ненависти или вражды. Совершение данного преступления наказывается лишением свободы на срок от двенадцати до двадцати лет с ко</w:t>
      </w:r>
      <w:r w:rsidRPr="00CD5C57">
        <w:t>н</w:t>
      </w:r>
      <w:r w:rsidRPr="00CD5C57">
        <w:t>фискацией имущества или без таковой, либо пожизненным лишением свободы, с конфискацией имущества или без таковой.</w:t>
      </w:r>
    </w:p>
    <w:p w:rsidR="007003BB" w:rsidRPr="00CD5C57" w:rsidRDefault="007003BB" w:rsidP="007003BB">
      <w:pPr>
        <w:pStyle w:val="SingleTxtGR"/>
      </w:pPr>
      <w:r w:rsidRPr="00CD5C57">
        <w:t>41.</w:t>
      </w:r>
      <w:r w:rsidRPr="00CD5C57">
        <w:tab/>
        <w:t>Статья 299 УК устанавливает ответственность за возбуждение наци</w:t>
      </w:r>
      <w:r w:rsidRPr="00CD5C57">
        <w:t>о</w:t>
      </w:r>
      <w:r w:rsidRPr="00CD5C57">
        <w:t>нальной, расовой или религиозной вражды. Причем в редакции законов Кы</w:t>
      </w:r>
      <w:r w:rsidRPr="00CD5C57">
        <w:t>р</w:t>
      </w:r>
      <w:r w:rsidRPr="00CD5C57">
        <w:t>гызской Республики от 25 июня 2007 года № 91, от 20 февраля 2009 года № 60 эта ответственность возросла. Так, если за такие деяния в предыдущих реда</w:t>
      </w:r>
      <w:r w:rsidRPr="00CD5C57">
        <w:t>к</w:t>
      </w:r>
      <w:r w:rsidRPr="00CD5C57">
        <w:t>циях законов 1998 и 1999 годов предусматривалось наказание в виде штрафов от 100 до 150 минимальных месячных зарплат, либо от 3 до 5 лет лишения св</w:t>
      </w:r>
      <w:r w:rsidRPr="00CD5C57">
        <w:t>о</w:t>
      </w:r>
      <w:r w:rsidRPr="00CD5C57">
        <w:t>боды, в последующих редакциях законов 2007 и 2009 годов предусмотрено н</w:t>
      </w:r>
      <w:r w:rsidRPr="00CD5C57">
        <w:t>а</w:t>
      </w:r>
      <w:r w:rsidRPr="00CD5C57">
        <w:t>казание в виде штрафов от 3 до 7 тысяч расчетных показателей, либо лишение свободы на срок от 7 до 10 лет, с лишением права занимать определенные должности или зан</w:t>
      </w:r>
      <w:r w:rsidRPr="00CD5C57">
        <w:t>и</w:t>
      </w:r>
      <w:r w:rsidRPr="00CD5C57">
        <w:t>маться определенной деятельностью.</w:t>
      </w:r>
    </w:p>
    <w:p w:rsidR="007003BB" w:rsidRPr="00CD5C57" w:rsidRDefault="007003BB" w:rsidP="007003BB">
      <w:pPr>
        <w:pStyle w:val="SingleTxtGR"/>
      </w:pPr>
      <w:r w:rsidRPr="00CD5C57">
        <w:t>42.</w:t>
      </w:r>
      <w:r w:rsidRPr="00CD5C57">
        <w:tab/>
        <w:t>Статья 299 УК предусматривает уголовную ответственность за возбужд</w:t>
      </w:r>
      <w:r w:rsidRPr="00CD5C57">
        <w:t>е</w:t>
      </w:r>
      <w:r w:rsidRPr="00CD5C57">
        <w:t>ние национальной, рас</w:t>
      </w:r>
      <w:r w:rsidRPr="00CD5C57">
        <w:t>о</w:t>
      </w:r>
      <w:r w:rsidRPr="00CD5C57">
        <w:t xml:space="preserve">вой, религиозной или межрегиональной вражды: </w:t>
      </w:r>
    </w:p>
    <w:p w:rsidR="007003BB" w:rsidRPr="00CD5C57" w:rsidRDefault="007003BB" w:rsidP="00720545">
      <w:pPr>
        <w:pStyle w:val="Bullet1GR"/>
      </w:pPr>
      <w:r w:rsidRPr="00CD5C57">
        <w:t>действия, направленные на возбуждение национальной, расовой, религ</w:t>
      </w:r>
      <w:r w:rsidRPr="00CD5C57">
        <w:t>и</w:t>
      </w:r>
      <w:r w:rsidRPr="00CD5C57">
        <w:t>озной или межрегиональной вражды, унижение национального достои</w:t>
      </w:r>
      <w:r w:rsidRPr="00CD5C57">
        <w:t>н</w:t>
      </w:r>
      <w:r w:rsidRPr="00CD5C57">
        <w:t>ства, а равно пропаганда исключительности, превосходства либо непо</w:t>
      </w:r>
      <w:r w:rsidRPr="00CD5C57">
        <w:t>л</w:t>
      </w:r>
      <w:r w:rsidRPr="00CD5C57">
        <w:t>ноценности граждан по признаку их отношения к религии, национальной или расовой принадлежн</w:t>
      </w:r>
      <w:r w:rsidRPr="00CD5C57">
        <w:t>о</w:t>
      </w:r>
      <w:r w:rsidRPr="00CD5C57">
        <w:t>сти, если эти деяния совершены публично или с использованием средств массовой информации,</w:t>
      </w:r>
      <w:r w:rsidR="00ED4C2C">
        <w:t xml:space="preserve"> − </w:t>
      </w:r>
      <w:r w:rsidRPr="00CD5C57">
        <w:t>наказываются штр</w:t>
      </w:r>
      <w:r w:rsidRPr="00CD5C57">
        <w:t>а</w:t>
      </w:r>
      <w:r w:rsidRPr="00CD5C57">
        <w:t>фом в размере от пятисот до одной тысячи расчетных показателей либо лишением свободы от трех до пяти лет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те же деяния, совершенные: с применением насилия или угрозой его применения; лицом с использованием своего служебного положения; в составе группы лиц или преступного сообщества (преступной организ</w:t>
      </w:r>
      <w:r w:rsidRPr="00CD5C57">
        <w:t>а</w:t>
      </w:r>
      <w:r w:rsidRPr="00CD5C57">
        <w:t>ции); лицом, ранее судимым за преступления экстремистского характера (экстремистскую деятельность),</w:t>
      </w:r>
      <w:r w:rsidR="00ED4C2C">
        <w:t xml:space="preserve"> − </w:t>
      </w:r>
      <w:r w:rsidRPr="00CD5C57">
        <w:t>наказываются штрафом в размере от одной тысячи до пяти тысяч расчетных показателей либо лишением св</w:t>
      </w:r>
      <w:r w:rsidRPr="00CD5C57">
        <w:t>о</w:t>
      </w:r>
      <w:r w:rsidRPr="00CD5C57">
        <w:t>боды от пяти до семи лет с лишением права занимать определенные должности или заниматься определенной де</w:t>
      </w:r>
      <w:r w:rsidRPr="00CD5C57">
        <w:t>я</w:t>
      </w:r>
      <w:r w:rsidRPr="00CD5C57">
        <w:t>тельностью</w:t>
      </w:r>
      <w:r w:rsidR="00720545">
        <w:t>.</w:t>
      </w:r>
    </w:p>
    <w:p w:rsidR="007003BB" w:rsidRPr="00CD5C57" w:rsidRDefault="007003BB" w:rsidP="007003BB">
      <w:pPr>
        <w:pStyle w:val="SingleTxtGR"/>
      </w:pPr>
      <w:r w:rsidRPr="00CD5C57">
        <w:t>43.</w:t>
      </w:r>
      <w:r w:rsidRPr="00CD5C57">
        <w:tab/>
        <w:t>Кроме того, Законом Кыргызской Республики "О внесении изменений и дополнений в Уголовный кодекс Кыргызской</w:t>
      </w:r>
      <w:r w:rsidR="00720545">
        <w:t xml:space="preserve"> Республики" от 20 февраля 2009 </w:t>
      </w:r>
      <w:r w:rsidRPr="00CD5C57">
        <w:t>года № 60 глава 29 УК дополнена статьей 299-1 следующего содержания:</w:t>
      </w:r>
    </w:p>
    <w:p w:rsidR="007003BB" w:rsidRPr="00CD5C57" w:rsidRDefault="007003BB" w:rsidP="00720545">
      <w:pPr>
        <w:pStyle w:val="Bullet1GR"/>
      </w:pPr>
      <w:r w:rsidRPr="00CD5C57">
        <w:t>За создание и осуществление руководства общественным объединением и религиозной организацией либо иной организацией, деятельность кот</w:t>
      </w:r>
      <w:r w:rsidRPr="00CD5C57">
        <w:t>о</w:t>
      </w:r>
      <w:r w:rsidRPr="00CD5C57">
        <w:t>рых сопр</w:t>
      </w:r>
      <w:r w:rsidRPr="00CD5C57">
        <w:t>я</w:t>
      </w:r>
      <w:r w:rsidRPr="00CD5C57">
        <w:t>жена с возбуждением национальной, расовой, религиозной или межрегиональной вражды, унижением национального достоинства, пр</w:t>
      </w:r>
      <w:r w:rsidRPr="00CD5C57">
        <w:t>о</w:t>
      </w:r>
      <w:r w:rsidRPr="00CD5C57">
        <w:t>пагандой исключительности, превосходства либо неполноценности гра</w:t>
      </w:r>
      <w:r w:rsidRPr="00CD5C57">
        <w:t>ж</w:t>
      </w:r>
      <w:r w:rsidRPr="00CD5C57">
        <w:t>дан по признаку их о</w:t>
      </w:r>
      <w:r w:rsidRPr="00CD5C57">
        <w:t>т</w:t>
      </w:r>
      <w:r w:rsidRPr="00CD5C57">
        <w:t>ношения к религии,</w:t>
      </w:r>
      <w:r w:rsidR="00ED4C2C">
        <w:t xml:space="preserve"> − </w:t>
      </w:r>
      <w:r w:rsidRPr="00CD5C57">
        <w:t>наказываются штрафом в размере от одной тысячи до пяти тысяч расчетных показателей либо л</w:t>
      </w:r>
      <w:r w:rsidRPr="00CD5C57">
        <w:t>и</w:t>
      </w:r>
      <w:r w:rsidRPr="00CD5C57">
        <w:t>шением свободы от пяти до семи лет с лишением права занимать опред</w:t>
      </w:r>
      <w:r w:rsidRPr="00CD5C57">
        <w:t>е</w:t>
      </w:r>
      <w:r w:rsidRPr="00CD5C57">
        <w:t>ленные должности или заниматься определенной деятельностью сроком до трех лет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Организация деятельности общественного объединения и религиозной организации либо иной организации, в отношении которых судом прин</w:t>
      </w:r>
      <w:r w:rsidRPr="00CD5C57">
        <w:t>я</w:t>
      </w:r>
      <w:r w:rsidRPr="00CD5C57">
        <w:t>то решение о ликвидации или запрете деятельности в связи с осущест</w:t>
      </w:r>
      <w:r w:rsidRPr="00CD5C57">
        <w:t>в</w:t>
      </w:r>
      <w:r w:rsidRPr="00CD5C57">
        <w:t>лением экстремистской деятельности, а также вовлечение граждан в их деятельность</w:t>
      </w:r>
      <w:r w:rsidR="00ED4C2C">
        <w:t xml:space="preserve"> − </w:t>
      </w:r>
      <w:r w:rsidRPr="00CD5C57">
        <w:t>наказыв</w:t>
      </w:r>
      <w:r w:rsidRPr="00CD5C57">
        <w:t>а</w:t>
      </w:r>
      <w:r w:rsidRPr="00CD5C57">
        <w:t>ются штрафом в размере от двух тысяч до шести тысяч расчетных показателей либо лишением свободы от шести до вос</w:t>
      </w:r>
      <w:r w:rsidRPr="00CD5C57">
        <w:t>ь</w:t>
      </w:r>
      <w:r w:rsidRPr="00CD5C57">
        <w:t>ми лет с лишением права занимать определенные должности или зан</w:t>
      </w:r>
      <w:r w:rsidRPr="00CD5C57">
        <w:t>и</w:t>
      </w:r>
      <w:r w:rsidRPr="00CD5C57">
        <w:t>маться опр</w:t>
      </w:r>
      <w:r w:rsidRPr="00CD5C57">
        <w:t>е</w:t>
      </w:r>
      <w:r w:rsidRPr="00CD5C57">
        <w:t>деленной деятельностью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Участие в деятельности общественного объединения и религиозной о</w:t>
      </w:r>
      <w:r w:rsidRPr="00CD5C57">
        <w:t>р</w:t>
      </w:r>
      <w:r w:rsidRPr="00CD5C57">
        <w:t>ганизации либо иной организации, в отношении которых судом принято вступившее в законную силу решение о ликвидации или запрете деятел</w:t>
      </w:r>
      <w:r w:rsidRPr="00CD5C57">
        <w:t>ь</w:t>
      </w:r>
      <w:r w:rsidRPr="00CD5C57">
        <w:t>ности в связи с осуществлением ими экстремистской деятельности, нак</w:t>
      </w:r>
      <w:r w:rsidRPr="00CD5C57">
        <w:t>а</w:t>
      </w:r>
      <w:r w:rsidRPr="00CD5C57">
        <w:t>зывается штрафом в размере от одной тысячи до трех тысяч расчетных показателей либо лишением свободы от трех до пяти лет с лишением права занимать определенные должности или заниматься определенной деятельн</w:t>
      </w:r>
      <w:r w:rsidRPr="00CD5C57">
        <w:t>о</w:t>
      </w:r>
      <w:r w:rsidRPr="00CD5C57">
        <w:t>стью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Деяния, предусмотренные частями первой, второй и третьей данной ст</w:t>
      </w:r>
      <w:r w:rsidRPr="00CD5C57">
        <w:t>а</w:t>
      </w:r>
      <w:r w:rsidRPr="00CD5C57">
        <w:t>тьи, совершенные лицом с использованием своего служебного полож</w:t>
      </w:r>
      <w:r w:rsidRPr="00CD5C57">
        <w:t>е</w:t>
      </w:r>
      <w:r w:rsidRPr="00CD5C57">
        <w:t>ния, а также лицом, ранее судимым за преступления экстремистского х</w:t>
      </w:r>
      <w:r w:rsidRPr="00CD5C57">
        <w:t>а</w:t>
      </w:r>
      <w:r w:rsidRPr="00CD5C57">
        <w:t>рактера (экстремистскую деятельность),</w:t>
      </w:r>
      <w:r w:rsidR="00ED4C2C">
        <w:t xml:space="preserve"> − </w:t>
      </w:r>
      <w:r w:rsidRPr="00CD5C57">
        <w:t>наказываются штрафом в ра</w:t>
      </w:r>
      <w:r w:rsidRPr="00CD5C57">
        <w:t>з</w:t>
      </w:r>
      <w:r w:rsidRPr="00CD5C57">
        <w:t>мере от трех тысяч до семи тысяч расчетных показателей либо лишением свободы от семи до десяти лет с лишением права занимать определенные должности или заниматься определе</w:t>
      </w:r>
      <w:r w:rsidRPr="00CD5C57">
        <w:t>н</w:t>
      </w:r>
      <w:r w:rsidRPr="00CD5C57">
        <w:t>ной деятельностью</w:t>
      </w:r>
      <w:r w:rsidR="00720545">
        <w:t>.</w:t>
      </w:r>
    </w:p>
    <w:p w:rsidR="007003BB" w:rsidRPr="00CD5C57" w:rsidRDefault="007003BB" w:rsidP="007003BB">
      <w:pPr>
        <w:pStyle w:val="SingleTxtGR"/>
      </w:pPr>
      <w:r w:rsidRPr="00CD5C57">
        <w:t>44.</w:t>
      </w:r>
      <w:r w:rsidRPr="00CD5C57">
        <w:tab/>
        <w:t>Статья 134 УК устанавливает ответственность за нарушение равноправия граждан в зависимости от пола, расы, национальности, языка, происхождения, имущественного или должностного положения и другие дискриминационные деяния в виде штрафа либо до 2-х лет лишения свободы.</w:t>
      </w:r>
    </w:p>
    <w:p w:rsidR="007003BB" w:rsidRPr="00CD5C57" w:rsidRDefault="007003BB" w:rsidP="007003BB">
      <w:pPr>
        <w:pStyle w:val="SingleTxtGR"/>
      </w:pPr>
      <w:r w:rsidRPr="00CD5C57">
        <w:t>45.</w:t>
      </w:r>
      <w:r w:rsidRPr="00CD5C57">
        <w:tab/>
        <w:t>Действует статья 373 УК, определяющая геноцид в соответствии с но</w:t>
      </w:r>
      <w:r w:rsidRPr="00CD5C57">
        <w:t>р</w:t>
      </w:r>
      <w:r w:rsidRPr="00CD5C57">
        <w:t>мами международного права как "действия, направленные на полное или ча</w:t>
      </w:r>
      <w:r w:rsidRPr="00CD5C57">
        <w:t>с</w:t>
      </w:r>
      <w:r w:rsidRPr="00CD5C57">
        <w:t>тичное уничтожение национальной, этнической, рас</w:t>
      </w:r>
      <w:r w:rsidRPr="00CD5C57">
        <w:t>о</w:t>
      </w:r>
      <w:r w:rsidRPr="00CD5C57">
        <w:t>вой, или религиозной группы путем убийства членов этой группы, причинения тяжкого вреда их зд</w:t>
      </w:r>
      <w:r w:rsidRPr="00CD5C57">
        <w:t>о</w:t>
      </w:r>
      <w:r w:rsidRPr="00CD5C57">
        <w:t>ровью и другие злодеяния на почве неприязни".</w:t>
      </w:r>
    </w:p>
    <w:p w:rsidR="007003BB" w:rsidRPr="00CD5C57" w:rsidRDefault="007003BB" w:rsidP="007003BB">
      <w:pPr>
        <w:pStyle w:val="SingleTxtGR"/>
      </w:pPr>
      <w:r w:rsidRPr="00CD5C57">
        <w:t>46.</w:t>
      </w:r>
      <w:r w:rsidRPr="00CD5C57">
        <w:tab/>
        <w:t>Генеральным прокурором Кыргызской Республики 19 мая 2011 года изд</w:t>
      </w:r>
      <w:r w:rsidRPr="00CD5C57">
        <w:t>а</w:t>
      </w:r>
      <w:r w:rsidRPr="00CD5C57">
        <w:t>но указание, направленное на повышение прокурорского надзора за исполнен</w:t>
      </w:r>
      <w:r w:rsidRPr="00CD5C57">
        <w:t>и</w:t>
      </w:r>
      <w:r w:rsidRPr="00CD5C57">
        <w:t>ем требований статей 16, 31 Конституции Кыргызской Республики, запреща</w:t>
      </w:r>
      <w:r w:rsidRPr="00CD5C57">
        <w:t>ю</w:t>
      </w:r>
      <w:r w:rsidRPr="00CD5C57">
        <w:t>щих дискриминацию по признаку расы, этнической принадлежности, верои</w:t>
      </w:r>
      <w:r w:rsidRPr="00CD5C57">
        <w:t>с</w:t>
      </w:r>
      <w:r w:rsidRPr="00CD5C57">
        <w:t>поведания и пропаганду национальной, этнической, расовой, религиозной н</w:t>
      </w:r>
      <w:r w:rsidRPr="00CD5C57">
        <w:t>е</w:t>
      </w:r>
      <w:r w:rsidRPr="00CD5C57">
        <w:t>нависти и вражды. Прокурорам на местах поручено, на основе анализа состо</w:t>
      </w:r>
      <w:r w:rsidRPr="00CD5C57">
        <w:t>я</w:t>
      </w:r>
      <w:r w:rsidRPr="00CD5C57">
        <w:t>ния законности, систематически проводить проверки исполнения органами вл</w:t>
      </w:r>
      <w:r w:rsidRPr="00CD5C57">
        <w:t>а</w:t>
      </w:r>
      <w:r w:rsidRPr="00CD5C57">
        <w:t>сти, органами местного самоуправления и их должностными лицами требов</w:t>
      </w:r>
      <w:r w:rsidRPr="00CD5C57">
        <w:t>а</w:t>
      </w:r>
      <w:r w:rsidRPr="00CD5C57">
        <w:t>ний законодательства о недопущении национальной, этнической, расовой, р</w:t>
      </w:r>
      <w:r w:rsidRPr="00CD5C57">
        <w:t>е</w:t>
      </w:r>
      <w:r w:rsidRPr="00CD5C57">
        <w:t>лигиозной дискриминации и вражды. При этом особое внимание ориентиров</w:t>
      </w:r>
      <w:r w:rsidRPr="00CD5C57">
        <w:t>а</w:t>
      </w:r>
      <w:r w:rsidRPr="00CD5C57">
        <w:t>но на обеспечение постоянного и эффективного надзора за исполнением выш</w:t>
      </w:r>
      <w:r w:rsidRPr="00CD5C57">
        <w:t>е</w:t>
      </w:r>
      <w:r w:rsidRPr="00CD5C57">
        <w:t>указанного законодательства о недопущении национальной, этнической, рас</w:t>
      </w:r>
      <w:r w:rsidRPr="00CD5C57">
        <w:t>о</w:t>
      </w:r>
      <w:r w:rsidRPr="00CD5C57">
        <w:t>вой, религиозной дискриминации и вражды в деятельности правоохранител</w:t>
      </w:r>
      <w:r w:rsidRPr="00CD5C57">
        <w:t>ь</w:t>
      </w:r>
      <w:r w:rsidRPr="00CD5C57">
        <w:t>ных и других государственных органах, в том числе за своевременностью, по</w:t>
      </w:r>
      <w:r w:rsidRPr="00CD5C57">
        <w:t>л</w:t>
      </w:r>
      <w:r w:rsidRPr="00CD5C57">
        <w:t>нотой, законностью и обоснованностью принимаемых ими мер. По каждому случаю освещения в средствах массовой информации или поступления в орг</w:t>
      </w:r>
      <w:r w:rsidRPr="00CD5C57">
        <w:t>а</w:t>
      </w:r>
      <w:r w:rsidRPr="00CD5C57">
        <w:t>ны прокуратуры обращений о фактах разжигания национальной, этнической, расовой, религиозной дискриминации и вражды необходимо незамедлительно передавать материалы в ГКНБ для рассмотрения и принятия решения в соо</w:t>
      </w:r>
      <w:r w:rsidRPr="00CD5C57">
        <w:t>т</w:t>
      </w:r>
      <w:r w:rsidRPr="00CD5C57">
        <w:t>ветствии с законом. По вопросам недопущения национальной, этнической, р</w:t>
      </w:r>
      <w:r w:rsidRPr="00CD5C57">
        <w:t>а</w:t>
      </w:r>
      <w:r w:rsidRPr="00CD5C57">
        <w:t>совой, религиозной дискриминации и вражды требуется осуществлять взаим</w:t>
      </w:r>
      <w:r w:rsidRPr="00CD5C57">
        <w:t>о</w:t>
      </w:r>
      <w:r w:rsidRPr="00CD5C57">
        <w:t>действие с общественными, религиозными объединениями и другими неко</w:t>
      </w:r>
      <w:r w:rsidRPr="00CD5C57">
        <w:t>м</w:t>
      </w:r>
      <w:r w:rsidRPr="00CD5C57">
        <w:t>мерческими организациями. Органы прокуратуры в тесном взаимодействии с другими правоохранительными органами должны наладить систему сбора, н</w:t>
      </w:r>
      <w:r w:rsidRPr="00CD5C57">
        <w:t>а</w:t>
      </w:r>
      <w:r w:rsidRPr="00CD5C57">
        <w:t>копления и обработки данных о разжигании национальной, этнической, рас</w:t>
      </w:r>
      <w:r w:rsidRPr="00CD5C57">
        <w:t>о</w:t>
      </w:r>
      <w:r w:rsidRPr="00CD5C57">
        <w:t>вой, религиозной дискриминации и вражды, наиболее актуальные и пробле</w:t>
      </w:r>
      <w:r w:rsidRPr="00CD5C57">
        <w:t>м</w:t>
      </w:r>
      <w:r w:rsidRPr="00CD5C57">
        <w:t>ные вопросы рассматривать на межведомственных совещаниях руководителей правоохранительных органов.</w:t>
      </w:r>
    </w:p>
    <w:p w:rsidR="007003BB" w:rsidRPr="00CD5C57" w:rsidRDefault="007003BB" w:rsidP="007003BB">
      <w:pPr>
        <w:pStyle w:val="SingleTxtGR"/>
      </w:pPr>
      <w:r w:rsidRPr="00CD5C57">
        <w:t>47.</w:t>
      </w:r>
      <w:r w:rsidRPr="00CD5C57">
        <w:tab/>
        <w:t>ГКНБ в рамках обеспечения национальной безопасности, в том числе и при проведении антитеррористических мероприятий, осуществляет свою де</w:t>
      </w:r>
      <w:r w:rsidRPr="00CD5C57">
        <w:t>я</w:t>
      </w:r>
      <w:r w:rsidRPr="00CD5C57">
        <w:t>тельность с обязательным соблюдением прав и свобод человека и гражданина, отраженных в Конституции Кыргызской Республики и международных нормах права в области прав человека.</w:t>
      </w:r>
    </w:p>
    <w:p w:rsidR="007003BB" w:rsidRPr="00CD5C57" w:rsidRDefault="007003BB" w:rsidP="007003BB">
      <w:pPr>
        <w:pStyle w:val="SingleTxtGR"/>
      </w:pPr>
      <w:r w:rsidRPr="00CD5C57">
        <w:t>48.</w:t>
      </w:r>
      <w:r w:rsidRPr="00CD5C57">
        <w:tab/>
        <w:t>ГКНБ при осуществлении мер по противодействию терроризму и экстр</w:t>
      </w:r>
      <w:r w:rsidRPr="00CD5C57">
        <w:t>е</w:t>
      </w:r>
      <w:r w:rsidRPr="00CD5C57">
        <w:t>мизму не подвергают лиц категоризации по полу, расы, языка или этнической принадлежности, преследуя при этом лишь единственную цель,</w:t>
      </w:r>
      <w:r w:rsidR="00ED4C2C">
        <w:t xml:space="preserve"> − </w:t>
      </w:r>
      <w:r w:rsidRPr="00CD5C57">
        <w:t>обеспечение безопасности личности, общества и государства, а также установление мира и согласия среди многонационального народа Кыргызстана. Особое внимание уделяется проведению оперативно</w:t>
      </w:r>
      <w:r w:rsidR="00ED4C2C">
        <w:t xml:space="preserve"> − </w:t>
      </w:r>
      <w:r w:rsidRPr="00CD5C57">
        <w:t>розыскных мероприятий по установлению и задержанию лиц, действия которых направлены на дискриминацию граждан по признаку пола, расы и этнической принадлежности.</w:t>
      </w:r>
    </w:p>
    <w:p w:rsidR="007003BB" w:rsidRPr="00CD5C57" w:rsidRDefault="007003BB" w:rsidP="007003BB">
      <w:pPr>
        <w:pStyle w:val="SingleTxtGR"/>
      </w:pPr>
      <w:r w:rsidRPr="00CD5C57">
        <w:t>49.</w:t>
      </w:r>
      <w:r w:rsidRPr="00CD5C57">
        <w:tab/>
        <w:t>На сегодняшний день с участием личного состава ГКНБ проводятся учебные занятия, профила</w:t>
      </w:r>
      <w:r w:rsidRPr="00CD5C57">
        <w:t>к</w:t>
      </w:r>
      <w:r w:rsidRPr="00CD5C57">
        <w:t>тические мероприятия по недопущению нарушений норм законодательства, особенно прав человека и гражданина, направленных на привитие сотрудникам нетерпимости к таким негативным проявлением как дискриминация по расовой и этнической принадлежности.</w:t>
      </w:r>
    </w:p>
    <w:p w:rsidR="007003BB" w:rsidRPr="00CD5C57" w:rsidRDefault="007003BB" w:rsidP="007003BB">
      <w:pPr>
        <w:pStyle w:val="SingleTxtGR"/>
      </w:pPr>
      <w:r w:rsidRPr="00CD5C57">
        <w:t>50.</w:t>
      </w:r>
      <w:r w:rsidRPr="00CD5C57">
        <w:tab/>
        <w:t>МВД отмечает, что следственные подразделения органов внутренних дел в своей уголовно-процессуальной деятельности строго руководствуются пол</w:t>
      </w:r>
      <w:r w:rsidRPr="00CD5C57">
        <w:t>о</w:t>
      </w:r>
      <w:r w:rsidRPr="00CD5C57">
        <w:t>жениями действующей Конституции и принятыми на его основе законами, в том числе Уголовным и Уголовно-процессуальным кодексом Кыргызской Ре</w:t>
      </w:r>
      <w:r w:rsidRPr="00CD5C57">
        <w:t>с</w:t>
      </w:r>
      <w:r w:rsidRPr="00CD5C57">
        <w:t>публики, на основе которых урегулированы уголовно-процессуальные отнош</w:t>
      </w:r>
      <w:r w:rsidRPr="00CD5C57">
        <w:t>е</w:t>
      </w:r>
      <w:r w:rsidRPr="00CD5C57">
        <w:t>ния. Все процессуальные действия и решения следователей, без исключения, отражаются в материалах уголовного дела и в случае нарушения действующего законодательства при осуществлении уголовного судопроизводства, граждане вправе обжаловать практически любые действия и решения следователя надз</w:t>
      </w:r>
      <w:r w:rsidRPr="00CD5C57">
        <w:t>и</w:t>
      </w:r>
      <w:r w:rsidRPr="00CD5C57">
        <w:t>рающему прокурору или в суд.</w:t>
      </w:r>
    </w:p>
    <w:p w:rsidR="007003BB" w:rsidRPr="00CD5C57" w:rsidRDefault="007003BB" w:rsidP="007003BB">
      <w:pPr>
        <w:pStyle w:val="SingleTxtGR"/>
      </w:pPr>
      <w:r w:rsidRPr="00CD5C57">
        <w:t>51.</w:t>
      </w:r>
      <w:r w:rsidRPr="00CD5C57">
        <w:tab/>
        <w:t>В целях эффективного контроля деятельности государственных органов власти, а также органов местного самоуправления Указом Президента Кыргы</w:t>
      </w:r>
      <w:r w:rsidRPr="00CD5C57">
        <w:t>з</w:t>
      </w:r>
      <w:r w:rsidRPr="00CD5C57">
        <w:t>ской Республики "О совершенствовании взаимодействия органов государстве</w:t>
      </w:r>
      <w:r w:rsidRPr="00CD5C57">
        <w:t>н</w:t>
      </w:r>
      <w:r w:rsidRPr="00CD5C57">
        <w:t>ного управления с гражданским обществом" от 29 сентября 2010 года № 212 были образованы общественные наблюдательные советы (ОНС) при государс</w:t>
      </w:r>
      <w:r w:rsidRPr="00CD5C57">
        <w:t>т</w:t>
      </w:r>
      <w:r w:rsidRPr="00CD5C57">
        <w:t>венных органах.</w:t>
      </w:r>
    </w:p>
    <w:p w:rsidR="007003BB" w:rsidRPr="00CD5C57" w:rsidRDefault="007003BB" w:rsidP="007003BB">
      <w:pPr>
        <w:pStyle w:val="SingleTxtGR"/>
      </w:pPr>
      <w:r w:rsidRPr="00CD5C57">
        <w:t>52.</w:t>
      </w:r>
      <w:r w:rsidRPr="00CD5C57">
        <w:tab/>
        <w:t>Согласно Положению, ОНС является консультативно-наблюдательным органом, образованным в целях обеспечения участия граждан в осуществлении общественного контроля за деятельностью органа исполнительной власти, при котором он создан, налаживания эффективного взаимодействия указанных о</w:t>
      </w:r>
      <w:r w:rsidRPr="00CD5C57">
        <w:t>р</w:t>
      </w:r>
      <w:r w:rsidRPr="00CD5C57">
        <w:t>ганов с общественностью, учета общественного мнения при формировании и реализации государс</w:t>
      </w:r>
      <w:r w:rsidRPr="00CD5C57">
        <w:t>т</w:t>
      </w:r>
      <w:r w:rsidRPr="00CD5C57">
        <w:t>венной политики.</w:t>
      </w:r>
    </w:p>
    <w:p w:rsidR="007003BB" w:rsidRPr="00CD5C57" w:rsidRDefault="007003BB" w:rsidP="007003BB">
      <w:pPr>
        <w:pStyle w:val="SingleTxtGR"/>
      </w:pPr>
      <w:r w:rsidRPr="00CD5C57">
        <w:t>53.</w:t>
      </w:r>
      <w:r w:rsidRPr="00CD5C57">
        <w:tab/>
        <w:t>В Кыргызской Республике наблюдается тенденция усиления влияния о</w:t>
      </w:r>
      <w:r w:rsidRPr="00CD5C57">
        <w:t>б</w:t>
      </w:r>
      <w:r w:rsidRPr="00CD5C57">
        <w:t>щественных организаций в общественно-политической жизни страны, так в 1994 году, впервые на территории СНГ, была создана АНК, институт, объед</w:t>
      </w:r>
      <w:r w:rsidRPr="00CD5C57">
        <w:t>и</w:t>
      </w:r>
      <w:r w:rsidRPr="00CD5C57">
        <w:t>нивший национально-культурные центры разных этнических сообществ. На момент создания, АНК включала в себя 11 национальных культурных центров. В настоящее время в состав АНК входят 29 организаций, существует два р</w:t>
      </w:r>
      <w:r w:rsidRPr="00CD5C57">
        <w:t>е</w:t>
      </w:r>
      <w:r w:rsidRPr="00CD5C57">
        <w:t>гиональных отделения в Ошской и Джалал-Абадской областях. С целью сове</w:t>
      </w:r>
      <w:r w:rsidRPr="00CD5C57">
        <w:t>р</w:t>
      </w:r>
      <w:r w:rsidRPr="00CD5C57">
        <w:t>шенствования взаимодействия государственных органов и гражданского общ</w:t>
      </w:r>
      <w:r w:rsidRPr="00CD5C57">
        <w:t>е</w:t>
      </w:r>
      <w:r w:rsidRPr="00CD5C57">
        <w:t>ства, были созданы областные совещательные комитеты в Ошской, Джалал-Абадской, Чуйской и Иссык-Кульской областях. В городе Токмок сформирован Совет этнического развития. Ассамблея имеет статус консультативно-совещательного органа при Президенте Кыргызской Республики.</w:t>
      </w:r>
    </w:p>
    <w:p w:rsidR="007003BB" w:rsidRPr="00CD5C57" w:rsidRDefault="007003BB" w:rsidP="007003BB">
      <w:pPr>
        <w:pStyle w:val="SingleTxtGR"/>
      </w:pPr>
      <w:r w:rsidRPr="00CD5C57">
        <w:t>54.</w:t>
      </w:r>
      <w:r w:rsidRPr="00CD5C57">
        <w:tab/>
        <w:t>В 2011 году в Бишкеке прошел VII внеочередной Курултай АНК, на кот</w:t>
      </w:r>
      <w:r w:rsidRPr="00CD5C57">
        <w:t>о</w:t>
      </w:r>
      <w:r w:rsidRPr="00CD5C57">
        <w:t>ром были приняты Ко</w:t>
      </w:r>
      <w:r w:rsidRPr="00CD5C57">
        <w:t>н</w:t>
      </w:r>
      <w:r w:rsidRPr="00CD5C57">
        <w:t>цепция этнической политики и консолидации общества Кыргызской Республики, План действий до 2015 года, новая редакция Устава, утверждена ревизионная комиссия и сформирован состав Совета в количестве 65 человек, среди которых руководители некоторых министерств и ведомств, представители общ</w:t>
      </w:r>
      <w:r w:rsidRPr="00CD5C57">
        <w:t>е</w:t>
      </w:r>
      <w:r w:rsidRPr="00CD5C57">
        <w:t>ственных объединений</w:t>
      </w:r>
      <w:r w:rsidR="00ED4C2C">
        <w:t xml:space="preserve"> − </w:t>
      </w:r>
      <w:r w:rsidRPr="00CD5C57">
        <w:t>членов АНК.</w:t>
      </w:r>
    </w:p>
    <w:p w:rsidR="007003BB" w:rsidRPr="00CD5C57" w:rsidRDefault="007003BB" w:rsidP="007003BB">
      <w:pPr>
        <w:pStyle w:val="SingleTxtGR"/>
      </w:pPr>
      <w:r w:rsidRPr="00CD5C57">
        <w:rPr>
          <w:bCs/>
        </w:rPr>
        <w:t>55.</w:t>
      </w:r>
      <w:r w:rsidRPr="00CD5C57">
        <w:rPr>
          <w:bCs/>
        </w:rPr>
        <w:tab/>
        <w:t>Согласно новой редакции Устава, АНК</w:t>
      </w:r>
      <w:r w:rsidRPr="00CD5C57">
        <w:t xml:space="preserve"> является юридическим лицом, </w:t>
      </w:r>
      <w:r w:rsidRPr="00CD5C57">
        <w:rPr>
          <w:bCs/>
        </w:rPr>
        <w:t>призванным способствовать</w:t>
      </w:r>
      <w:r w:rsidRPr="00CD5C57">
        <w:rPr>
          <w:b/>
          <w:bCs/>
        </w:rPr>
        <w:t xml:space="preserve"> </w:t>
      </w:r>
      <w:r w:rsidRPr="00CD5C57">
        <w:t>консолидации общества на основе общегражда</w:t>
      </w:r>
      <w:r w:rsidRPr="00CD5C57">
        <w:t>н</w:t>
      </w:r>
      <w:r w:rsidRPr="00CD5C57">
        <w:t>ской идентичности, совместной ответственности граждан Кыргызстана за с</w:t>
      </w:r>
      <w:r w:rsidRPr="00CD5C57">
        <w:t>о</w:t>
      </w:r>
      <w:r w:rsidRPr="00CD5C57">
        <w:t>хранение единства и культурного многообразия страны в целях прогрессивного демократического развития, содействовать укреплению межнационального с</w:t>
      </w:r>
      <w:r w:rsidRPr="00CD5C57">
        <w:t>о</w:t>
      </w:r>
      <w:r w:rsidRPr="00CD5C57">
        <w:t>гласия, гражданского м</w:t>
      </w:r>
      <w:r w:rsidRPr="00CD5C57">
        <w:t>и</w:t>
      </w:r>
      <w:r w:rsidRPr="00CD5C57">
        <w:t>ра, интеграции и единства народа Кыргызстана.</w:t>
      </w:r>
    </w:p>
    <w:p w:rsidR="007003BB" w:rsidRPr="00CD5C57" w:rsidRDefault="007003BB" w:rsidP="007003BB">
      <w:pPr>
        <w:pStyle w:val="SingleTxtGR"/>
        <w:rPr>
          <w:bCs/>
        </w:rPr>
      </w:pPr>
      <w:r w:rsidRPr="00CD5C57">
        <w:rPr>
          <w:bCs/>
        </w:rPr>
        <w:t>56.</w:t>
      </w:r>
      <w:r w:rsidRPr="00CD5C57">
        <w:rPr>
          <w:bCs/>
        </w:rPr>
        <w:tab/>
        <w:t>АНК создана в целях:</w:t>
      </w:r>
    </w:p>
    <w:p w:rsidR="007003BB" w:rsidRPr="00CD5C57" w:rsidRDefault="007003BB" w:rsidP="00720545">
      <w:pPr>
        <w:pStyle w:val="Bullet1GR"/>
      </w:pPr>
      <w:r w:rsidRPr="00CD5C57">
        <w:t>консолидации общества на основе общегражданской идентичности, с</w:t>
      </w:r>
      <w:r w:rsidRPr="00CD5C57">
        <w:t>о</w:t>
      </w:r>
      <w:r w:rsidRPr="00CD5C57">
        <w:t>вместной ответственности граждан Кыргызстана за сохранение единства и культурного многообразия страны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реализации интересов этнических сообществ, образующих вместе с кы</w:t>
      </w:r>
      <w:r w:rsidRPr="00CD5C57">
        <w:t>р</w:t>
      </w:r>
      <w:r w:rsidRPr="00CD5C57">
        <w:t>гызами народ Кыргызстана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обеспечения этнического развития для консолидации населения и укре</w:t>
      </w:r>
      <w:r w:rsidRPr="00CD5C57">
        <w:t>п</w:t>
      </w:r>
      <w:r w:rsidRPr="00CD5C57">
        <w:t>ления взаимодействия всех сл</w:t>
      </w:r>
      <w:r w:rsidRPr="00CD5C57">
        <w:t>о</w:t>
      </w:r>
      <w:r w:rsidRPr="00CD5C57">
        <w:t>ев гражданского общества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сохранения и развития этнической, языковой, культурной самобытности и интеграции этнокультур по формированию духовно-культурной общн</w:t>
      </w:r>
      <w:r w:rsidRPr="00CD5C57">
        <w:t>о</w:t>
      </w:r>
      <w:r w:rsidRPr="00CD5C57">
        <w:t>сти народа Кыргызстана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создания и развития новых форм взаимодействия этносов на всех уро</w:t>
      </w:r>
      <w:r w:rsidRPr="00CD5C57">
        <w:t>в</w:t>
      </w:r>
      <w:r w:rsidRPr="00CD5C57">
        <w:t>нях, а также утверждения партнерства во всех сферах гражданского о</w:t>
      </w:r>
      <w:r w:rsidRPr="00CD5C57">
        <w:t>б</w:t>
      </w:r>
      <w:r w:rsidR="00720545">
        <w:t>щества;</w:t>
      </w:r>
    </w:p>
    <w:p w:rsidR="007003BB" w:rsidRPr="00CD5C57" w:rsidRDefault="007003BB" w:rsidP="00720545">
      <w:pPr>
        <w:pStyle w:val="Bullet1GR"/>
      </w:pPr>
      <w:r w:rsidRPr="00CD5C57">
        <w:t>применения превентивных мер по предупреждению напряженных ситу</w:t>
      </w:r>
      <w:r w:rsidRPr="00CD5C57">
        <w:t>а</w:t>
      </w:r>
      <w:r w:rsidRPr="00CD5C57">
        <w:t>ций, устранению конфронтации и экстремизма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содействия деятельности этнических общественных объединений по с</w:t>
      </w:r>
      <w:r w:rsidRPr="00CD5C57">
        <w:t>о</w:t>
      </w:r>
      <w:r w:rsidRPr="00CD5C57">
        <w:t>блюдению прав этнических групп и участия их во всех сферах государс</w:t>
      </w:r>
      <w:r w:rsidRPr="00CD5C57">
        <w:t>т</w:t>
      </w:r>
      <w:r w:rsidRPr="00CD5C57">
        <w:t>венной и о</w:t>
      </w:r>
      <w:r w:rsidRPr="00CD5C57">
        <w:t>б</w:t>
      </w:r>
      <w:r w:rsidRPr="00CD5C57">
        <w:t>щественной жизни Кыргызской Республики</w:t>
      </w:r>
      <w:r w:rsidR="00720545">
        <w:t>.</w:t>
      </w:r>
    </w:p>
    <w:p w:rsidR="007003BB" w:rsidRPr="00CD5C57" w:rsidRDefault="007003BB" w:rsidP="007003BB">
      <w:pPr>
        <w:pStyle w:val="SingleTxtGR"/>
      </w:pPr>
      <w:r w:rsidRPr="00CD5C57">
        <w:t>57.</w:t>
      </w:r>
      <w:r w:rsidRPr="00CD5C57">
        <w:tab/>
        <w:t>АНК имеет право:</w:t>
      </w:r>
    </w:p>
    <w:p w:rsidR="007003BB" w:rsidRPr="00CD5C57" w:rsidRDefault="007003BB" w:rsidP="00720545">
      <w:pPr>
        <w:pStyle w:val="Bullet1GR"/>
      </w:pPr>
      <w:r w:rsidRPr="00CD5C57">
        <w:t>разрабатывать и вносить на рассмотрение Президента, Жогорку Кенеша и Правительства Кыргызской Республики предложения о правах этнич</w:t>
      </w:r>
      <w:r w:rsidRPr="00CD5C57">
        <w:t>е</w:t>
      </w:r>
      <w:r w:rsidRPr="00CD5C57">
        <w:t>ских сообществ, сохранении и развитии духовного, нравственного, физ</w:t>
      </w:r>
      <w:r w:rsidRPr="00CD5C57">
        <w:t>и</w:t>
      </w:r>
      <w:r w:rsidRPr="00CD5C57">
        <w:t>ческого здоровья каждого этноса, его культуры, язык</w:t>
      </w:r>
      <w:r w:rsidR="00720545">
        <w:t>а, религии, традиций и обычаев;</w:t>
      </w:r>
    </w:p>
    <w:p w:rsidR="007003BB" w:rsidRPr="00CD5C57" w:rsidRDefault="007003BB" w:rsidP="00720545">
      <w:pPr>
        <w:pStyle w:val="Bullet1GR"/>
      </w:pPr>
      <w:r w:rsidRPr="00CD5C57">
        <w:t>содействовать решению специфических проблем кыргызского этноса в области сохранения его культурного наследия и развития государственн</w:t>
      </w:r>
      <w:r w:rsidRPr="00CD5C57">
        <w:t>о</w:t>
      </w:r>
      <w:r w:rsidR="00720545">
        <w:t>го языка;</w:t>
      </w:r>
    </w:p>
    <w:p w:rsidR="007003BB" w:rsidRPr="00CD5C57" w:rsidRDefault="007003BB" w:rsidP="00720545">
      <w:pPr>
        <w:pStyle w:val="Bullet1GR"/>
      </w:pPr>
      <w:r w:rsidRPr="00CD5C57">
        <w:t>изучать и вносить в органы местного самоуправления предложения по решению этнических и межэтн</w:t>
      </w:r>
      <w:r w:rsidRPr="00CD5C57">
        <w:t>и</w:t>
      </w:r>
      <w:r w:rsidRPr="00CD5C57">
        <w:t>ческих вопросов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участвовать в организации подготовки и проведения общественных эк</w:t>
      </w:r>
      <w:r w:rsidRPr="00CD5C57">
        <w:t>с</w:t>
      </w:r>
      <w:r w:rsidRPr="00CD5C57">
        <w:t>пертиз законопроектов, регламентирующих правовые отношения в сфере межэтнич</w:t>
      </w:r>
      <w:r w:rsidRPr="00CD5C57">
        <w:t>е</w:t>
      </w:r>
      <w:r w:rsidRPr="00CD5C57">
        <w:t>ских и межрелигиозных отношений</w:t>
      </w:r>
      <w:r w:rsidR="00720545">
        <w:t>;</w:t>
      </w:r>
    </w:p>
    <w:p w:rsidR="007003BB" w:rsidRPr="00CD5C57" w:rsidRDefault="007003BB" w:rsidP="00720545">
      <w:pPr>
        <w:pStyle w:val="Bullet1GR"/>
      </w:pPr>
      <w:r w:rsidRPr="00CD5C57">
        <w:t>вырабатывать рекомендации по предупреждению и разрешению ко</w:t>
      </w:r>
      <w:r w:rsidRPr="00CD5C57">
        <w:t>н</w:t>
      </w:r>
      <w:r w:rsidRPr="00CD5C57">
        <w:t>фликтных ситуаций в обществе, с учетом практических мер по урегул</w:t>
      </w:r>
      <w:r w:rsidRPr="00CD5C57">
        <w:t>и</w:t>
      </w:r>
      <w:r w:rsidRPr="00CD5C57">
        <w:t>рованию этих ра</w:t>
      </w:r>
      <w:r w:rsidRPr="00CD5C57">
        <w:t>з</w:t>
      </w:r>
      <w:r w:rsidRPr="00CD5C57">
        <w:t>ногласий</w:t>
      </w:r>
      <w:r w:rsidR="00720545">
        <w:t>.</w:t>
      </w:r>
    </w:p>
    <w:p w:rsidR="007003BB" w:rsidRPr="00CD5C57" w:rsidRDefault="007003BB" w:rsidP="007003BB">
      <w:pPr>
        <w:pStyle w:val="SingleTxtGR"/>
      </w:pPr>
      <w:bookmarkStart w:id="1" w:name="_Toc294792248"/>
      <w:bookmarkStart w:id="2" w:name="_Toc294957038"/>
      <w:r w:rsidRPr="00CD5C57">
        <w:t>58.</w:t>
      </w:r>
      <w:r w:rsidRPr="00CD5C57">
        <w:tab/>
        <w:t>План действий по реализации этнической политики и консолидации о</w:t>
      </w:r>
      <w:r w:rsidRPr="00CD5C57">
        <w:t>б</w:t>
      </w:r>
      <w:r w:rsidRPr="00CD5C57">
        <w:t>щества Кыргызской Республики до 2015 года</w:t>
      </w:r>
      <w:bookmarkEnd w:id="1"/>
      <w:bookmarkEnd w:id="2"/>
      <w:r w:rsidRPr="00CD5C57">
        <w:t xml:space="preserve"> разработан для реализации пол</w:t>
      </w:r>
      <w:r w:rsidRPr="00CD5C57">
        <w:t>о</w:t>
      </w:r>
      <w:r w:rsidRPr="00CD5C57">
        <w:t>жений, определенных в Концепции этнической политики и консолидации о</w:t>
      </w:r>
      <w:r w:rsidRPr="00CD5C57">
        <w:t>б</w:t>
      </w:r>
      <w:r w:rsidRPr="00CD5C57">
        <w:t>щества Кыргызской Республики, и предусматривает необходимые меры инст</w:t>
      </w:r>
      <w:r w:rsidRPr="00CD5C57">
        <w:t>и</w:t>
      </w:r>
      <w:r w:rsidRPr="00CD5C57">
        <w:t xml:space="preserve">туционального, организационно-технического, финансового, информационного характера в пяти приоритетных направлениях: </w:t>
      </w:r>
      <w:hyperlink w:anchor="_Toc290891708" w:history="1">
        <w:r w:rsidRPr="00CD5C57">
          <w:rPr>
            <w:rStyle w:val="Hyperlink"/>
          </w:rPr>
          <w:t>языковая политика и планиров</w:t>
        </w:r>
        <w:r w:rsidRPr="00CD5C57">
          <w:rPr>
            <w:rStyle w:val="Hyperlink"/>
          </w:rPr>
          <w:t>а</w:t>
        </w:r>
        <w:r w:rsidRPr="00CD5C57">
          <w:rPr>
            <w:rStyle w:val="Hyperlink"/>
          </w:rPr>
          <w:t>ние</w:t>
        </w:r>
      </w:hyperlink>
      <w:r w:rsidRPr="00CD5C57">
        <w:t xml:space="preserve">; </w:t>
      </w:r>
      <w:hyperlink w:anchor="_Toc290891709" w:history="1">
        <w:r w:rsidRPr="00CD5C57">
          <w:rPr>
            <w:rStyle w:val="Hyperlink"/>
          </w:rPr>
          <w:t>средства массовой информации и культура</w:t>
        </w:r>
      </w:hyperlink>
      <w:r w:rsidRPr="00CD5C57">
        <w:t>; поликультурное и многоязы</w:t>
      </w:r>
      <w:r w:rsidRPr="00CD5C57">
        <w:t>ч</w:t>
      </w:r>
      <w:r w:rsidRPr="00CD5C57">
        <w:t>ное образование; эффективное участие граждан в политической, экономической и общественной жизни; управление межэтническими отношениями на уровне местных сообществ.</w:t>
      </w:r>
    </w:p>
    <w:p w:rsidR="007003BB" w:rsidRPr="00CD5C57" w:rsidRDefault="007003BB" w:rsidP="007003BB">
      <w:pPr>
        <w:pStyle w:val="SingleTxtGR"/>
        <w:rPr>
          <w:b/>
        </w:rPr>
      </w:pPr>
      <w:r w:rsidRPr="00CD5C57">
        <w:t>59.</w:t>
      </w:r>
      <w:r w:rsidRPr="00CD5C57">
        <w:tab/>
        <w:t>Вместе с АНК в стране одновременно активно действует множество НПО, в центре внимания к</w:t>
      </w:r>
      <w:r w:rsidRPr="00CD5C57">
        <w:t>о</w:t>
      </w:r>
      <w:r w:rsidRPr="00CD5C57">
        <w:t>торых находятся межэтнические отношения.</w:t>
      </w:r>
    </w:p>
    <w:p w:rsidR="007003BB" w:rsidRPr="00CD5C57" w:rsidRDefault="007003BB" w:rsidP="007003BB">
      <w:pPr>
        <w:pStyle w:val="SingleTxtGR"/>
      </w:pPr>
      <w:r w:rsidRPr="00CD5C57">
        <w:t>60.</w:t>
      </w:r>
      <w:r w:rsidRPr="00CD5C57">
        <w:tab/>
        <w:t>Контроль за соблюдением конституционных прав и свобод человека и гражданина в Кыргызской Республике на постоянной основе осуществляет О</w:t>
      </w:r>
      <w:r w:rsidRPr="00CD5C57">
        <w:t>м</w:t>
      </w:r>
      <w:r w:rsidRPr="00CD5C57">
        <w:t>будсмен (Акыйкатчы) Кыргызской Республики, который в своей деятельности руководствуется Конституцией, законами Кыргызской Республики, междун</w:t>
      </w:r>
      <w:r w:rsidRPr="00CD5C57">
        <w:t>а</w:t>
      </w:r>
      <w:r w:rsidRPr="00CD5C57">
        <w:t>родными договорами и соглашениями, к которым присоединилась Кыргызская Республика, а также общепризнанными принципами и нормами международн</w:t>
      </w:r>
      <w:r w:rsidRPr="00CD5C57">
        <w:t>о</w:t>
      </w:r>
      <w:r w:rsidRPr="00CD5C57">
        <w:t>го права. В целом его деятельность определяется Законом Кыргызской Респу</w:t>
      </w:r>
      <w:r w:rsidRPr="00CD5C57">
        <w:t>б</w:t>
      </w:r>
      <w:r w:rsidRPr="00CD5C57">
        <w:t>лики "Об Омбудсмене (Акыйкатчы) Кыргызской Республики" (далее – Закон об Омбудсмене).</w:t>
      </w:r>
    </w:p>
    <w:p w:rsidR="007003BB" w:rsidRPr="00CD5C57" w:rsidRDefault="007003BB" w:rsidP="007003BB">
      <w:pPr>
        <w:pStyle w:val="SingleTxtGR"/>
      </w:pPr>
      <w:r w:rsidRPr="00CD5C57">
        <w:t>61.</w:t>
      </w:r>
      <w:r w:rsidRPr="00CD5C57">
        <w:tab/>
        <w:t>Сферой деятельности Омбудсмена являются отношения, возникающие при реализации прав и свобод человека и гражданина, только между граждан</w:t>
      </w:r>
      <w:r w:rsidRPr="00CD5C57">
        <w:t>и</w:t>
      </w:r>
      <w:r w:rsidRPr="00CD5C57">
        <w:t>ном Кыргызской Республики, иностранцем либо лицом без гражданства, кот</w:t>
      </w:r>
      <w:r w:rsidRPr="00CD5C57">
        <w:t>о</w:t>
      </w:r>
      <w:r w:rsidRPr="00CD5C57">
        <w:t>рые находятся на территории Кыргызской Республики, и органами государс</w:t>
      </w:r>
      <w:r w:rsidRPr="00CD5C57">
        <w:t>т</w:t>
      </w:r>
      <w:r w:rsidRPr="00CD5C57">
        <w:t>венной власти, органами местного самоуправления и их должностными лиц</w:t>
      </w:r>
      <w:r w:rsidRPr="00CD5C57">
        <w:t>а</w:t>
      </w:r>
      <w:r w:rsidRPr="00CD5C57">
        <w:t>ми.</w:t>
      </w:r>
    </w:p>
    <w:p w:rsidR="007003BB" w:rsidRPr="00CD5C57" w:rsidRDefault="007003BB" w:rsidP="007003BB">
      <w:pPr>
        <w:pStyle w:val="SingleTxtGR"/>
      </w:pPr>
      <w:r w:rsidRPr="00CD5C57">
        <w:t>62.</w:t>
      </w:r>
      <w:r w:rsidRPr="00CD5C57">
        <w:tab/>
        <w:t>В соответствии со статьей 3 Закона об Омбудсмене, целью контроля О</w:t>
      </w:r>
      <w:r w:rsidRPr="00CD5C57">
        <w:t>м</w:t>
      </w:r>
      <w:r w:rsidRPr="00CD5C57">
        <w:t>будсмена (Акыйкатчы) являются, наряду с другими правами и свободами чел</w:t>
      </w:r>
      <w:r w:rsidRPr="00CD5C57">
        <w:t>о</w:t>
      </w:r>
      <w:r w:rsidRPr="00CD5C57">
        <w:t>века,</w:t>
      </w:r>
      <w:r w:rsidR="00ED4C2C">
        <w:t xml:space="preserve"> − </w:t>
      </w:r>
      <w:r w:rsidRPr="00CD5C57">
        <w:t>предупреждение любых форм дискрим</w:t>
      </w:r>
      <w:r w:rsidRPr="00CD5C57">
        <w:t>и</w:t>
      </w:r>
      <w:r w:rsidRPr="00CD5C57">
        <w:t>нации по реализации человеком своих прав и свобод. В соответствии со статьей 10 указанного Закона, Омбу</w:t>
      </w:r>
      <w:r w:rsidRPr="00CD5C57">
        <w:t>д</w:t>
      </w:r>
      <w:r w:rsidRPr="00CD5C57">
        <w:t>смен (Акыйкатчы) рассматривает заявления и жалобы граждан Кыргызской Республики, наход</w:t>
      </w:r>
      <w:r w:rsidRPr="00CD5C57">
        <w:t>я</w:t>
      </w:r>
      <w:r w:rsidRPr="00CD5C57">
        <w:t>щихся в Кыргызской Республике иностранцев и лиц без гражданства, касающиеся решений или действий (бездействия) государстве</w:t>
      </w:r>
      <w:r w:rsidRPr="00CD5C57">
        <w:t>н</w:t>
      </w:r>
      <w:r w:rsidRPr="00CD5C57">
        <w:t>ных органов и органов местного самоуправления, нарушающих права и своб</w:t>
      </w:r>
      <w:r w:rsidRPr="00CD5C57">
        <w:t>о</w:t>
      </w:r>
      <w:r w:rsidRPr="00CD5C57">
        <w:t>ды человека и гражданина.</w:t>
      </w:r>
    </w:p>
    <w:p w:rsidR="007003BB" w:rsidRPr="00CD5C57" w:rsidRDefault="007003BB" w:rsidP="007003BB">
      <w:pPr>
        <w:pStyle w:val="SingleTxtGR"/>
      </w:pPr>
      <w:r w:rsidRPr="00CD5C57">
        <w:t>63.</w:t>
      </w:r>
      <w:r w:rsidRPr="00CD5C57">
        <w:tab/>
        <w:t>26 июля 1996 года принят Закон Кыргызской Республики "О присоедин</w:t>
      </w:r>
      <w:r w:rsidRPr="00CD5C57">
        <w:t>е</w:t>
      </w:r>
      <w:r w:rsidRPr="00CD5C57">
        <w:t>нии к Международной конвенции о пресечении преступления апартеида и нак</w:t>
      </w:r>
      <w:r w:rsidRPr="00CD5C57">
        <w:t>а</w:t>
      </w:r>
      <w:r w:rsidRPr="00CD5C57">
        <w:t>зании за него". Согласно положениям Междун</w:t>
      </w:r>
      <w:r w:rsidRPr="00CD5C57">
        <w:t>а</w:t>
      </w:r>
      <w:r w:rsidRPr="00CD5C57">
        <w:t>родной конвенции о пресечении преступления апартеида и наказании за него, акты апартеида могут квалифиц</w:t>
      </w:r>
      <w:r w:rsidRPr="00CD5C57">
        <w:t>и</w:t>
      </w:r>
      <w:r w:rsidRPr="00CD5C57">
        <w:t>роваться как преступления геноцида.</w:t>
      </w:r>
    </w:p>
    <w:p w:rsidR="007003BB" w:rsidRPr="00CD5C57" w:rsidRDefault="007003BB" w:rsidP="007003BB">
      <w:pPr>
        <w:pStyle w:val="SingleTxtGR"/>
      </w:pPr>
      <w:r w:rsidRPr="00CD5C57">
        <w:t>64.</w:t>
      </w:r>
      <w:r w:rsidRPr="00CD5C57">
        <w:tab/>
        <w:t>Статья 373 "Геноцид" УК определят уголовное наказание за действия, направленные на полное или частичное уничтожение национальной, этнич</w:t>
      </w:r>
      <w:r w:rsidRPr="00CD5C57">
        <w:t>е</w:t>
      </w:r>
      <w:r w:rsidRPr="00CD5C57">
        <w:t>ской, расовой или религиозной группы путем убийс</w:t>
      </w:r>
      <w:r w:rsidRPr="00CD5C57">
        <w:t>т</w:t>
      </w:r>
      <w:r w:rsidRPr="00CD5C57">
        <w:t>ва членов этой группы, причинение тяжкого вреда их здоровью, насильственного воспрепятствования деторождению, принудительной передачи детей, насильственного переселения либо иного создания жизненных условий, рассчитанных на физическое уни</w:t>
      </w:r>
      <w:r w:rsidRPr="00CD5C57">
        <w:t>ч</w:t>
      </w:r>
      <w:r w:rsidRPr="00CD5C57">
        <w:t>тожение членов этой группы. Указанные деяния в соответствии с уголовным з</w:t>
      </w:r>
      <w:r w:rsidRPr="00CD5C57">
        <w:t>а</w:t>
      </w:r>
      <w:r w:rsidRPr="00CD5C57">
        <w:t>конодательством относятся к категории особо тяжких преступлений и наказ</w:t>
      </w:r>
      <w:r w:rsidRPr="00CD5C57">
        <w:t>ы</w:t>
      </w:r>
      <w:r w:rsidRPr="00CD5C57">
        <w:t>ваются лишением свободы от двенадцати до двадцати лет, либо пожизненным лишением своб</w:t>
      </w:r>
      <w:r w:rsidRPr="00CD5C57">
        <w:t>о</w:t>
      </w:r>
      <w:r w:rsidRPr="00CD5C57">
        <w:t>ды.</w:t>
      </w:r>
    </w:p>
    <w:p w:rsidR="007003BB" w:rsidRPr="00CD5C57" w:rsidRDefault="007003BB" w:rsidP="007003BB">
      <w:pPr>
        <w:pStyle w:val="SingleTxtGR"/>
      </w:pPr>
      <w:r w:rsidRPr="00CD5C57">
        <w:t>65.</w:t>
      </w:r>
      <w:r w:rsidRPr="00CD5C57">
        <w:tab/>
        <w:t>Отчет Международной независимой комиссии по исследованию событий на юге Кыргызстана (МНК) признал, что, несмотря на множественные насил</w:t>
      </w:r>
      <w:r w:rsidRPr="00CD5C57">
        <w:t>ь</w:t>
      </w:r>
      <w:r w:rsidRPr="00CD5C57">
        <w:t>ственные действия, июньские события не могут быть классифицированы как преступление геноцида.</w:t>
      </w:r>
    </w:p>
    <w:p w:rsidR="007003BB" w:rsidRPr="00CD5C57" w:rsidRDefault="007003BB" w:rsidP="007003BB">
      <w:pPr>
        <w:pStyle w:val="SingleTxtGR"/>
      </w:pPr>
      <w:r w:rsidRPr="00CD5C57">
        <w:t>66.</w:t>
      </w:r>
      <w:r w:rsidRPr="00CD5C57">
        <w:tab/>
        <w:t>В соответствии со статьей 16 Конституции Кыргызской Республики: Кыргызская Республика уважает и обеспечивает всем лицам, находящимся в пределах ее территории и под ее юрисдикцией, права и свободы человека. Н</w:t>
      </w:r>
      <w:r w:rsidRPr="00CD5C57">
        <w:t>и</w:t>
      </w:r>
      <w:r w:rsidRPr="00CD5C57">
        <w:t>кто не может подвергаться дискриминации по признаку пола, расы, языка, и</w:t>
      </w:r>
      <w:r w:rsidRPr="00CD5C57">
        <w:t>н</w:t>
      </w:r>
      <w:r w:rsidRPr="00CD5C57">
        <w:t>валидности, этнической принадлежности, вероисповедания, возраста, полит</w:t>
      </w:r>
      <w:r w:rsidRPr="00CD5C57">
        <w:t>и</w:t>
      </w:r>
      <w:r w:rsidRPr="00CD5C57">
        <w:t>ческих или иных убеждений, образования, происхождения, имущественного или иного положения, а также других обстоятельств. В Кыргызской Республике все равны перед законом и судом.</w:t>
      </w:r>
    </w:p>
    <w:p w:rsidR="007003BB" w:rsidRPr="00CD5C57" w:rsidRDefault="007003BB" w:rsidP="007003BB">
      <w:pPr>
        <w:pStyle w:val="SingleTxtGR"/>
      </w:pPr>
      <w:r w:rsidRPr="00CD5C57">
        <w:t>67.</w:t>
      </w:r>
      <w:r w:rsidRPr="00CD5C57">
        <w:tab/>
        <w:t>Согласно статье 16 УПК, правосудие осуществляется на началах равенс</w:t>
      </w:r>
      <w:r w:rsidRPr="00CD5C57">
        <w:t>т</w:t>
      </w:r>
      <w:r w:rsidRPr="00CD5C57">
        <w:t>ва граждан перед законом и судом независимо от социального происхождения, имущественного и должностного положения, расовой и национальной прина</w:t>
      </w:r>
      <w:r w:rsidRPr="00CD5C57">
        <w:t>д</w:t>
      </w:r>
      <w:r w:rsidRPr="00CD5C57">
        <w:t>лежности, пола, образования, языка, отношения к религии, убеждений, прина</w:t>
      </w:r>
      <w:r w:rsidRPr="00CD5C57">
        <w:t>д</w:t>
      </w:r>
      <w:r w:rsidRPr="00CD5C57">
        <w:t>лежности к общественным объединениям, места жительства и других обсто</w:t>
      </w:r>
      <w:r w:rsidRPr="00CD5C57">
        <w:t>я</w:t>
      </w:r>
      <w:r w:rsidRPr="00CD5C57">
        <w:t>тельств.</w:t>
      </w:r>
    </w:p>
    <w:p w:rsidR="007003BB" w:rsidRPr="00CD5C57" w:rsidRDefault="007003BB" w:rsidP="007003BB">
      <w:pPr>
        <w:pStyle w:val="SingleTxtGR"/>
      </w:pPr>
      <w:r w:rsidRPr="00CD5C57">
        <w:t>68.</w:t>
      </w:r>
      <w:r w:rsidRPr="00CD5C57">
        <w:tab/>
        <w:t>Согласно статье 550 Кодекса Кыргызской Республики об администрати</w:t>
      </w:r>
      <w:r w:rsidRPr="00CD5C57">
        <w:t>в</w:t>
      </w:r>
      <w:r w:rsidRPr="00CD5C57">
        <w:t>ной ответственности, предусмотрено, что рассмотрение дела об администр</w:t>
      </w:r>
      <w:r w:rsidRPr="00CD5C57">
        <w:t>а</w:t>
      </w:r>
      <w:r w:rsidRPr="00CD5C57">
        <w:t>тивном правонарушении осуществляется на нач</w:t>
      </w:r>
      <w:r w:rsidRPr="00CD5C57">
        <w:t>а</w:t>
      </w:r>
      <w:r w:rsidRPr="00CD5C57">
        <w:t>лах равенства перед законом и органом, рассматривающим дело, всех граждан независимо от происхо</w:t>
      </w:r>
      <w:r w:rsidRPr="00CD5C57">
        <w:t>ж</w:t>
      </w:r>
      <w:r w:rsidRPr="00CD5C57">
        <w:t>дения, социального и имущественного положения, расовой и национальной прина</w:t>
      </w:r>
      <w:r w:rsidRPr="00CD5C57">
        <w:t>д</w:t>
      </w:r>
      <w:r w:rsidRPr="00CD5C57">
        <w:t>лежности, пола, образования, языка, отношения к религии, рода и характера з</w:t>
      </w:r>
      <w:r w:rsidRPr="00CD5C57">
        <w:t>а</w:t>
      </w:r>
      <w:r w:rsidRPr="00CD5C57">
        <w:t>нятий, места жительства и других обсто</w:t>
      </w:r>
      <w:r w:rsidRPr="00CD5C57">
        <w:t>я</w:t>
      </w:r>
      <w:r w:rsidRPr="00CD5C57">
        <w:t>тельств.</w:t>
      </w:r>
    </w:p>
    <w:p w:rsidR="007003BB" w:rsidRPr="00CD5C57" w:rsidRDefault="007003BB" w:rsidP="007003BB">
      <w:pPr>
        <w:pStyle w:val="SingleTxtGR"/>
      </w:pPr>
      <w:r w:rsidRPr="00CD5C57">
        <w:t>69.</w:t>
      </w:r>
      <w:r w:rsidRPr="00CD5C57">
        <w:tab/>
        <w:t>Генеральная прокуратура отмечает, что за первый квартал 2011 года по категории</w:t>
      </w:r>
      <w:r w:rsidR="00ED4C2C">
        <w:t xml:space="preserve"> − </w:t>
      </w:r>
      <w:r w:rsidRPr="00CD5C57">
        <w:t>разжигание межнациональной розни возбуждены 32 уголовных д</w:t>
      </w:r>
      <w:r w:rsidRPr="00CD5C57">
        <w:t>е</w:t>
      </w:r>
      <w:r w:rsidRPr="00CD5C57">
        <w:t>ла, из них органами прокуратуры</w:t>
      </w:r>
      <w:r w:rsidR="00ED4C2C">
        <w:t xml:space="preserve"> − </w:t>
      </w:r>
      <w:r w:rsidRPr="00CD5C57">
        <w:t>1, МВД</w:t>
      </w:r>
      <w:r w:rsidR="00ED4C2C">
        <w:t xml:space="preserve"> − </w:t>
      </w:r>
      <w:r w:rsidRPr="00CD5C57">
        <w:t>24, ГКНБ</w:t>
      </w:r>
      <w:r w:rsidR="00ED4C2C">
        <w:t xml:space="preserve"> − </w:t>
      </w:r>
      <w:r w:rsidRPr="00CD5C57">
        <w:t>7. Из числа возбу</w:t>
      </w:r>
      <w:r w:rsidRPr="00CD5C57">
        <w:t>ж</w:t>
      </w:r>
      <w:r w:rsidRPr="00CD5C57">
        <w:t>денных дел окончено производство и направлено в суд 17 уголовных дел в о</w:t>
      </w:r>
      <w:r w:rsidRPr="00CD5C57">
        <w:t>т</w:t>
      </w:r>
      <w:r w:rsidRPr="00CD5C57">
        <w:t>ношении 18 лиц, а также приостановлены 2 дела из-за не установления лиц, подл</w:t>
      </w:r>
      <w:r w:rsidRPr="00CD5C57">
        <w:t>е</w:t>
      </w:r>
      <w:r w:rsidRPr="00CD5C57">
        <w:t>жащих привлечению к ответственности в качестве обвиняемых. На стадии ра</w:t>
      </w:r>
      <w:r w:rsidRPr="00CD5C57">
        <w:t>с</w:t>
      </w:r>
      <w:r w:rsidRPr="00CD5C57">
        <w:t>следования находятся 13 уголовных дел.</w:t>
      </w:r>
    </w:p>
    <w:p w:rsidR="007003BB" w:rsidRPr="00CD5C57" w:rsidRDefault="007003BB" w:rsidP="007003BB">
      <w:pPr>
        <w:pStyle w:val="SingleTxtGR"/>
      </w:pPr>
      <w:r w:rsidRPr="00CD5C57">
        <w:t>70.</w:t>
      </w:r>
      <w:r w:rsidRPr="00CD5C57">
        <w:tab/>
        <w:t>В период с 2007 года по первый квартал 2011 года на рассмотрение ГКНБ поступило 28 заявлений и обращений граждан по вопросам межэтнического х</w:t>
      </w:r>
      <w:r w:rsidRPr="00CD5C57">
        <w:t>а</w:t>
      </w:r>
      <w:r w:rsidRPr="00CD5C57">
        <w:t>рактера. Однако по результатам проверки, правонарушения на почве наци</w:t>
      </w:r>
      <w:r w:rsidRPr="00CD5C57">
        <w:t>о</w:t>
      </w:r>
      <w:r w:rsidRPr="00CD5C57">
        <w:t>нальной принадлежности не были подтверждены. Вместе с тем, в произво</w:t>
      </w:r>
      <w:r w:rsidRPr="00CD5C57">
        <w:t>д</w:t>
      </w:r>
      <w:r w:rsidRPr="00CD5C57">
        <w:t>стве следственных органов ГКНБ по признакам преступлений, связанных с возбу</w:t>
      </w:r>
      <w:r w:rsidRPr="00CD5C57">
        <w:t>ж</w:t>
      </w:r>
      <w:r w:rsidRPr="00CD5C57">
        <w:t>дением национальной, расовой, религиозной вражды за 2010 год находилось – 66 уголовных дел и привлечено к ответс</w:t>
      </w:r>
      <w:r w:rsidRPr="00CD5C57">
        <w:t>т</w:t>
      </w:r>
      <w:r w:rsidRPr="00CD5C57">
        <w:t>веннос</w:t>
      </w:r>
      <w:r w:rsidR="00466A89">
        <w:t>ти 58 человек, за 4 месяца 2011 </w:t>
      </w:r>
      <w:r w:rsidRPr="00CD5C57">
        <w:t>года</w:t>
      </w:r>
      <w:r w:rsidR="00ED4C2C">
        <w:t xml:space="preserve"> − </w:t>
      </w:r>
      <w:r w:rsidRPr="00CD5C57">
        <w:t>25 уголовных дел и привлечено к уголовной ответственности 20 ч</w:t>
      </w:r>
      <w:r w:rsidRPr="00CD5C57">
        <w:t>е</w:t>
      </w:r>
      <w:r w:rsidRPr="00CD5C57">
        <w:t>ловек.</w:t>
      </w:r>
    </w:p>
    <w:p w:rsidR="007003BB" w:rsidRPr="00CD5C57" w:rsidRDefault="007003BB" w:rsidP="007003BB">
      <w:pPr>
        <w:pStyle w:val="SingleTxtGR"/>
      </w:pPr>
      <w:r w:rsidRPr="00CD5C57">
        <w:t>71.</w:t>
      </w:r>
      <w:r w:rsidRPr="00CD5C57">
        <w:tab/>
        <w:t>Кроме этого, органами ГКНБ, в рамках предупредительных мер, на п</w:t>
      </w:r>
      <w:r w:rsidRPr="00CD5C57">
        <w:t>о</w:t>
      </w:r>
      <w:r w:rsidRPr="00CD5C57">
        <w:t>стоянной основе проводится информационно</w:t>
      </w:r>
      <w:r w:rsidR="00ED4C2C">
        <w:t xml:space="preserve"> − </w:t>
      </w:r>
      <w:r w:rsidRPr="00CD5C57">
        <w:t>профилактическая работа. Так, за 2010 год проведено 50 профилактических мероприятий, из них информац</w:t>
      </w:r>
      <w:r w:rsidRPr="00CD5C57">
        <w:t>и</w:t>
      </w:r>
      <w:r w:rsidRPr="00CD5C57">
        <w:t>онных</w:t>
      </w:r>
      <w:r w:rsidR="00ED4C2C">
        <w:t xml:space="preserve"> − </w:t>
      </w:r>
      <w:r w:rsidRPr="00CD5C57">
        <w:t>18 (в том числе пресса</w:t>
      </w:r>
      <w:r w:rsidR="00ED4C2C">
        <w:t xml:space="preserve"> − </w:t>
      </w:r>
      <w:r w:rsidRPr="00CD5C57">
        <w:t>10, телевидение</w:t>
      </w:r>
      <w:r w:rsidR="00ED4C2C">
        <w:t xml:space="preserve"> − </w:t>
      </w:r>
      <w:r w:rsidRPr="00CD5C57">
        <w:t>8), за 4 месяца 2011 года</w:t>
      </w:r>
      <w:r w:rsidR="00ED4C2C">
        <w:t xml:space="preserve"> − </w:t>
      </w:r>
      <w:r w:rsidRPr="00CD5C57">
        <w:t>16 общепрофилактических мероприятий, в соответствующие инстанции н</w:t>
      </w:r>
      <w:r w:rsidRPr="00CD5C57">
        <w:t>а</w:t>
      </w:r>
      <w:r w:rsidRPr="00CD5C57">
        <w:t>правлено 6 информаций. Также организовано и проведено заседание "круглого стола" на тему "Толерантность; межнациональное согласие и межконфесси</w:t>
      </w:r>
      <w:r w:rsidRPr="00CD5C57">
        <w:t>о</w:t>
      </w:r>
      <w:r w:rsidRPr="00CD5C57">
        <w:t>нальные отношения в Кыргызской Республике", разработаны межведомстве</w:t>
      </w:r>
      <w:r w:rsidRPr="00CD5C57">
        <w:t>н</w:t>
      </w:r>
      <w:r w:rsidRPr="00CD5C57">
        <w:t>ные планы совместных мероприятий по недопущению межэтнических столкн</w:t>
      </w:r>
      <w:r w:rsidRPr="00CD5C57">
        <w:t>о</w:t>
      </w:r>
      <w:r w:rsidRPr="00CD5C57">
        <w:t>вений и консолидации межэтнических отношений.</w:t>
      </w:r>
    </w:p>
    <w:p w:rsidR="007003BB" w:rsidRPr="00CD5C57" w:rsidRDefault="007003BB" w:rsidP="007003BB">
      <w:pPr>
        <w:pStyle w:val="SingleTxtGR"/>
      </w:pPr>
      <w:r w:rsidRPr="00CD5C57">
        <w:t>72.</w:t>
      </w:r>
      <w:r w:rsidRPr="00CD5C57">
        <w:tab/>
        <w:t>Согласно сведениям информационного центра МВД, по фактам терр</w:t>
      </w:r>
      <w:r w:rsidRPr="00CD5C57">
        <w:t>о</w:t>
      </w:r>
      <w:r w:rsidRPr="00CD5C57">
        <w:t xml:space="preserve">ризма и экстремизма возбуждено в период с 1 </w:t>
      </w:r>
      <w:r w:rsidR="00720545">
        <w:t>января 1999 года по апрель 2011 </w:t>
      </w:r>
      <w:r w:rsidRPr="00CD5C57">
        <w:t>года</w:t>
      </w:r>
      <w:r w:rsidR="00ED4C2C">
        <w:t xml:space="preserve"> − </w:t>
      </w:r>
      <w:r w:rsidRPr="00CD5C57">
        <w:t>1184 уголовных дела, из них по терроризму</w:t>
      </w:r>
      <w:r w:rsidR="00ED4C2C">
        <w:t xml:space="preserve"> − </w:t>
      </w:r>
      <w:r w:rsidRPr="00CD5C57">
        <w:t>31 уголовное дело, по эк</w:t>
      </w:r>
      <w:r w:rsidRPr="00CD5C57">
        <w:t>с</w:t>
      </w:r>
      <w:r w:rsidRPr="00CD5C57">
        <w:t>тремизму</w:t>
      </w:r>
      <w:r w:rsidR="00ED4C2C">
        <w:t xml:space="preserve"> − </w:t>
      </w:r>
      <w:r w:rsidRPr="00CD5C57">
        <w:t xml:space="preserve">1153 дела, в частности: </w:t>
      </w:r>
    </w:p>
    <w:p w:rsidR="007003BB" w:rsidRPr="00CD5C57" w:rsidRDefault="007003BB" w:rsidP="00F9145E">
      <w:pPr>
        <w:pStyle w:val="Bullet1GR"/>
      </w:pPr>
      <w:r w:rsidRPr="00CD5C57">
        <w:t>по ст. 226 (Терроризм)</w:t>
      </w:r>
      <w:r w:rsidR="00ED4C2C">
        <w:t xml:space="preserve"> − </w:t>
      </w:r>
      <w:r w:rsidRPr="00CD5C57">
        <w:t>31 уголовное дело</w:t>
      </w:r>
      <w:r w:rsidR="00F9145E">
        <w:t>;</w:t>
      </w:r>
    </w:p>
    <w:p w:rsidR="007003BB" w:rsidRPr="00CD5C57" w:rsidRDefault="007003BB" w:rsidP="00F9145E">
      <w:pPr>
        <w:pStyle w:val="Bullet1GR"/>
      </w:pPr>
      <w:r w:rsidRPr="00CD5C57">
        <w:t>по ст. 97 (Убийство, совершенное на почве межнациональной или рас</w:t>
      </w:r>
      <w:r w:rsidRPr="00CD5C57">
        <w:t>о</w:t>
      </w:r>
      <w:r w:rsidRPr="00CD5C57">
        <w:t>вой, либо религиозной ненависти или вражды)</w:t>
      </w:r>
      <w:r w:rsidR="00ED4C2C">
        <w:t xml:space="preserve"> − </w:t>
      </w:r>
      <w:r w:rsidRPr="00CD5C57">
        <w:t>337 уголовных дел</w:t>
      </w:r>
      <w:r w:rsidR="00F9145E">
        <w:t>;</w:t>
      </w:r>
    </w:p>
    <w:p w:rsidR="007003BB" w:rsidRPr="00CD5C57" w:rsidRDefault="007003BB" w:rsidP="00F9145E">
      <w:pPr>
        <w:pStyle w:val="Bullet1GR"/>
      </w:pPr>
      <w:r w:rsidRPr="00CD5C57">
        <w:t>по ст. 295 (Насильственный захват власти или насильственное удержание вл</w:t>
      </w:r>
      <w:r w:rsidRPr="00CD5C57">
        <w:t>а</w:t>
      </w:r>
      <w:r w:rsidRPr="00CD5C57">
        <w:t>сти)</w:t>
      </w:r>
      <w:r w:rsidR="00ED4C2C">
        <w:t xml:space="preserve"> − </w:t>
      </w:r>
      <w:r w:rsidRPr="00CD5C57">
        <w:t>27 уголовных дела</w:t>
      </w:r>
      <w:r w:rsidR="00F9145E">
        <w:t>;</w:t>
      </w:r>
    </w:p>
    <w:p w:rsidR="007003BB" w:rsidRPr="00CD5C57" w:rsidRDefault="007003BB" w:rsidP="00F9145E">
      <w:pPr>
        <w:pStyle w:val="Bullet1GR"/>
      </w:pPr>
      <w:r w:rsidRPr="00CD5C57">
        <w:t>по ст. 295-1 (Сепаратистская деятельность)</w:t>
      </w:r>
      <w:r w:rsidR="00ED4C2C">
        <w:t xml:space="preserve"> − </w:t>
      </w:r>
      <w:r w:rsidRPr="00CD5C57">
        <w:t>3 уголовных дела</w:t>
      </w:r>
      <w:r w:rsidR="00F9145E">
        <w:t>;</w:t>
      </w:r>
    </w:p>
    <w:p w:rsidR="007003BB" w:rsidRPr="00CD5C57" w:rsidRDefault="007003BB" w:rsidP="00F9145E">
      <w:pPr>
        <w:pStyle w:val="Bullet1GR"/>
      </w:pPr>
      <w:r w:rsidRPr="00CD5C57">
        <w:t>по ст. 297 (Публичные призывы к насильственному изменению констит</w:t>
      </w:r>
      <w:r w:rsidRPr="00CD5C57">
        <w:t>у</w:t>
      </w:r>
      <w:r w:rsidRPr="00CD5C57">
        <w:t>ционного строя)</w:t>
      </w:r>
      <w:r w:rsidR="00ED4C2C">
        <w:t xml:space="preserve"> − </w:t>
      </w:r>
      <w:r w:rsidRPr="00CD5C57">
        <w:t>72 уголовных дел</w:t>
      </w:r>
      <w:r w:rsidR="00F9145E">
        <w:t>;</w:t>
      </w:r>
    </w:p>
    <w:p w:rsidR="007003BB" w:rsidRPr="00CD5C57" w:rsidRDefault="007003BB" w:rsidP="00F9145E">
      <w:pPr>
        <w:pStyle w:val="Bullet1GR"/>
      </w:pPr>
      <w:r w:rsidRPr="00CD5C57">
        <w:t>по ст. 299</w:t>
      </w:r>
      <w:r w:rsidR="00ED4C2C">
        <w:t xml:space="preserve"> − </w:t>
      </w:r>
      <w:r w:rsidRPr="00CD5C57">
        <w:t>(Возбуждение национальной, расовой, религиозной или ме</w:t>
      </w:r>
      <w:r w:rsidRPr="00CD5C57">
        <w:t>ж</w:t>
      </w:r>
      <w:r w:rsidRPr="00CD5C57">
        <w:t>реги</w:t>
      </w:r>
      <w:r w:rsidRPr="00CD5C57">
        <w:t>о</w:t>
      </w:r>
      <w:r w:rsidRPr="00CD5C57">
        <w:t>нальной вражды)</w:t>
      </w:r>
      <w:r w:rsidR="00ED4C2C">
        <w:t xml:space="preserve"> − </w:t>
      </w:r>
      <w:r w:rsidRPr="00CD5C57">
        <w:t>686 уголовных дел</w:t>
      </w:r>
      <w:r w:rsidR="00F9145E">
        <w:t>;</w:t>
      </w:r>
    </w:p>
    <w:p w:rsidR="007003BB" w:rsidRPr="00CD5C57" w:rsidRDefault="007003BB" w:rsidP="00F9145E">
      <w:pPr>
        <w:pStyle w:val="Bullet1GR"/>
      </w:pPr>
      <w:r w:rsidRPr="00CD5C57">
        <w:t>по ст. 299-1 (Организованная деятельность, направленная на разжигание национальной, расовой, религиозной или межрегиональной вражды)</w:t>
      </w:r>
      <w:r w:rsidR="00ED4C2C">
        <w:t xml:space="preserve"> − </w:t>
      </w:r>
      <w:r w:rsidR="00F9145E">
        <w:t>10 </w:t>
      </w:r>
      <w:r w:rsidRPr="00CD5C57">
        <w:t>уголо</w:t>
      </w:r>
      <w:r w:rsidRPr="00CD5C57">
        <w:t>в</w:t>
      </w:r>
      <w:r w:rsidRPr="00CD5C57">
        <w:t>ных дел</w:t>
      </w:r>
      <w:r w:rsidR="00F9145E">
        <w:t>;</w:t>
      </w:r>
    </w:p>
    <w:p w:rsidR="007003BB" w:rsidRPr="00CD5C57" w:rsidRDefault="007003BB" w:rsidP="00F9145E">
      <w:pPr>
        <w:pStyle w:val="Bullet1GR"/>
      </w:pPr>
      <w:r w:rsidRPr="00CD5C57">
        <w:t>по ст. 299-2 (Приобретение, хранение, перевозка и пересылка экстрем</w:t>
      </w:r>
      <w:r w:rsidRPr="00CD5C57">
        <w:t>и</w:t>
      </w:r>
      <w:r w:rsidRPr="00CD5C57">
        <w:t>стских материалов с целью распространения либо их изготовление и ра</w:t>
      </w:r>
      <w:r w:rsidRPr="00CD5C57">
        <w:t>с</w:t>
      </w:r>
      <w:r w:rsidRPr="00CD5C57">
        <w:t>пространение, а также умышленное использование символики или атр</w:t>
      </w:r>
      <w:r w:rsidRPr="00CD5C57">
        <w:t>и</w:t>
      </w:r>
      <w:r w:rsidRPr="00CD5C57">
        <w:t>бутики экстремистских организаций)</w:t>
      </w:r>
      <w:r w:rsidR="00ED4C2C">
        <w:t xml:space="preserve"> − </w:t>
      </w:r>
      <w:r w:rsidRPr="00CD5C57">
        <w:t>18 уголовных дел</w:t>
      </w:r>
      <w:r w:rsidR="00F9145E">
        <w:t>.</w:t>
      </w:r>
    </w:p>
    <w:p w:rsidR="007003BB" w:rsidRPr="00CD5C57" w:rsidRDefault="007003BB" w:rsidP="007003BB">
      <w:pPr>
        <w:pStyle w:val="SingleTxtGR"/>
      </w:pPr>
      <w:r w:rsidRPr="00CD5C57">
        <w:t>73.</w:t>
      </w:r>
      <w:r w:rsidRPr="00CD5C57">
        <w:tab/>
        <w:t>Верховный суд Кыргызской Республики предоставил статистические данные о вынесенных судебных решениях по уголовным делам о преступлен</w:t>
      </w:r>
      <w:r w:rsidRPr="00CD5C57">
        <w:t>и</w:t>
      </w:r>
      <w:r w:rsidRPr="00CD5C57">
        <w:t>ях, связанных с возбуждением национальной, расовой, религиозной или межр</w:t>
      </w:r>
      <w:r w:rsidRPr="00CD5C57">
        <w:t>е</w:t>
      </w:r>
      <w:r w:rsidRPr="00CD5C57">
        <w:t>гиональной вражды с 2007 года по первый квартал 2011 года, согласно сводн</w:t>
      </w:r>
      <w:r w:rsidRPr="00CD5C57">
        <w:t>о</w:t>
      </w:r>
      <w:r w:rsidRPr="00CD5C57">
        <w:t>му отчету работы судов. В соответствии с уголовным законодательством Кы</w:t>
      </w:r>
      <w:r w:rsidRPr="00CD5C57">
        <w:t>р</w:t>
      </w:r>
      <w:r w:rsidRPr="00CD5C57">
        <w:t>гызской Республики преступления данной категории относятся к категории м</w:t>
      </w:r>
      <w:r w:rsidRPr="00CD5C57">
        <w:t>е</w:t>
      </w:r>
      <w:r w:rsidRPr="00CD5C57">
        <w:t>нее тяжких и тяжких преступлений (см. таблицу № 1). Примечание: Статист</w:t>
      </w:r>
      <w:r w:rsidRPr="00CD5C57">
        <w:t>и</w:t>
      </w:r>
      <w:r w:rsidRPr="00CD5C57">
        <w:t>ческие данные по этнической или национальной принадлежности по вышеук</w:t>
      </w:r>
      <w:r w:rsidRPr="00CD5C57">
        <w:t>а</w:t>
      </w:r>
      <w:r w:rsidRPr="00CD5C57">
        <w:t>занным уголовным делам, а также по гражданским делам о возмещении или компенсации, связанным с расовой дискриминацией, в судах республики не в</w:t>
      </w:r>
      <w:r w:rsidRPr="00CD5C57">
        <w:t>е</w:t>
      </w:r>
      <w:r w:rsidRPr="00CD5C57">
        <w:t>дутся.</w:t>
      </w:r>
    </w:p>
    <w:p w:rsidR="007003BB" w:rsidRPr="00CD5C57" w:rsidRDefault="007003BB" w:rsidP="007003BB">
      <w:pPr>
        <w:pStyle w:val="SingleTxtGR"/>
      </w:pPr>
      <w:r w:rsidRPr="00CD5C57">
        <w:t>Таблица № 1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706"/>
        <w:gridCol w:w="928"/>
        <w:gridCol w:w="1200"/>
        <w:gridCol w:w="1241"/>
        <w:gridCol w:w="1295"/>
      </w:tblGrid>
      <w:tr w:rsidR="007003BB" w:rsidRPr="00F9145E" w:rsidTr="00F9145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bottom w:val="single" w:sz="12" w:space="0" w:color="auto"/>
            </w:tcBorders>
            <w:shd w:val="clear" w:color="auto" w:fill="auto"/>
          </w:tcPr>
          <w:p w:rsidR="007003BB" w:rsidRPr="00F9145E" w:rsidRDefault="007003BB" w:rsidP="00F9145E">
            <w:pPr>
              <w:spacing w:before="80" w:after="80" w:line="200" w:lineRule="exact"/>
              <w:rPr>
                <w:i/>
                <w:sz w:val="16"/>
              </w:rPr>
            </w:pPr>
            <w:r w:rsidRPr="00F9145E">
              <w:rPr>
                <w:i/>
                <w:sz w:val="16"/>
              </w:rPr>
              <w:t>Наименование статьи УК</w:t>
            </w:r>
          </w:p>
          <w:p w:rsidR="007003BB" w:rsidRPr="00F9145E" w:rsidRDefault="007003BB" w:rsidP="00F9145E">
            <w:pPr>
              <w:spacing w:before="80" w:after="80" w:line="200" w:lineRule="exact"/>
              <w:rPr>
                <w:i/>
                <w:sz w:val="16"/>
              </w:rPr>
            </w:pPr>
            <w:r w:rsidRPr="00F9145E">
              <w:rPr>
                <w:i/>
                <w:sz w:val="16"/>
              </w:rPr>
              <w:t>Кыргызской Республики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03BB" w:rsidRPr="00F9145E" w:rsidRDefault="007003BB" w:rsidP="00F914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9145E">
              <w:rPr>
                <w:i/>
                <w:sz w:val="16"/>
              </w:rPr>
              <w:t>Год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03BB" w:rsidRPr="00F9145E" w:rsidRDefault="007003BB" w:rsidP="00F9145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9145E">
              <w:rPr>
                <w:i/>
                <w:sz w:val="16"/>
              </w:rPr>
              <w:t>Осуждены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00"/>
              <w:gridCol w:w="1200"/>
              <w:gridCol w:w="1464"/>
            </w:tblGrid>
            <w:tr w:rsidR="007003BB" w:rsidRPr="00F9145E" w:rsidTr="007003BB">
              <w:tc>
                <w:tcPr>
                  <w:tcW w:w="1200" w:type="dxa"/>
                  <w:shd w:val="clear" w:color="auto" w:fill="auto"/>
                </w:tcPr>
                <w:p w:rsidR="007003BB" w:rsidRPr="00F9145E" w:rsidRDefault="007003BB" w:rsidP="00466A89">
                  <w:pPr>
                    <w:spacing w:before="80" w:after="80" w:line="200" w:lineRule="exact"/>
                    <w:jc w:val="center"/>
                    <w:rPr>
                      <w:i/>
                      <w:sz w:val="16"/>
                    </w:rPr>
                  </w:pPr>
                  <w:r w:rsidRPr="00F9145E">
                    <w:rPr>
                      <w:i/>
                      <w:sz w:val="16"/>
                    </w:rPr>
                    <w:t>Мужчин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7003BB" w:rsidRPr="00F9145E" w:rsidRDefault="007003BB" w:rsidP="00466A89">
                  <w:pPr>
                    <w:spacing w:before="80" w:after="80" w:line="200" w:lineRule="exact"/>
                    <w:jc w:val="center"/>
                    <w:rPr>
                      <w:i/>
                      <w:sz w:val="16"/>
                    </w:rPr>
                  </w:pPr>
                  <w:r w:rsidRPr="00F9145E">
                    <w:rPr>
                      <w:i/>
                      <w:sz w:val="16"/>
                    </w:rPr>
                    <w:t>Женщин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:rsidR="007003BB" w:rsidRPr="00F9145E" w:rsidRDefault="007003BB" w:rsidP="00466A89">
                  <w:pPr>
                    <w:spacing w:before="80" w:after="80" w:line="200" w:lineRule="exact"/>
                    <w:jc w:val="center"/>
                    <w:rPr>
                      <w:i/>
                      <w:sz w:val="16"/>
                    </w:rPr>
                  </w:pPr>
                  <w:r w:rsidRPr="00F9145E">
                    <w:rPr>
                      <w:i/>
                      <w:sz w:val="16"/>
                    </w:rPr>
                    <w:t>Итого</w:t>
                  </w:r>
                </w:p>
              </w:tc>
            </w:tr>
          </w:tbl>
          <w:p w:rsidR="007003BB" w:rsidRPr="00F9145E" w:rsidRDefault="007003BB" w:rsidP="00F914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top w:val="single" w:sz="12" w:space="0" w:color="auto"/>
            </w:tcBorders>
          </w:tcPr>
          <w:p w:rsidR="007003BB" w:rsidRPr="00F9145E" w:rsidRDefault="007003BB" w:rsidP="00F9145E">
            <w:r w:rsidRPr="00F9145E">
              <w:t>Ст. 97</w:t>
            </w:r>
            <w:r w:rsidR="00ED4C2C" w:rsidRPr="00F9145E">
              <w:t xml:space="preserve"> − </w:t>
            </w:r>
            <w:r w:rsidRPr="00F9145E">
              <w:t>Умышленное лиш</w:t>
            </w:r>
            <w:r w:rsidRPr="00F9145E">
              <w:t>е</w:t>
            </w:r>
            <w:r w:rsidRPr="00F9145E">
              <w:t>ние жизни другого человека, с</w:t>
            </w:r>
            <w:r w:rsidRPr="00F9145E">
              <w:t>о</w:t>
            </w:r>
            <w:r w:rsidRPr="00F9145E">
              <w:t>вершенное на почве межнаци</w:t>
            </w:r>
            <w:r w:rsidRPr="00F9145E">
              <w:t>о</w:t>
            </w:r>
            <w:r w:rsidRPr="00F9145E">
              <w:t>нальной или расовой либо р</w:t>
            </w:r>
            <w:r w:rsidRPr="00F9145E">
              <w:t>е</w:t>
            </w:r>
            <w:r w:rsidRPr="00F9145E">
              <w:t>лигиозной ненависти или вр</w:t>
            </w:r>
            <w:r w:rsidRPr="00F9145E">
              <w:t>а</w:t>
            </w:r>
            <w:r w:rsidRPr="00F9145E">
              <w:t>жды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2009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1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1</w:t>
            </w: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:rsidR="007003BB" w:rsidRPr="00F9145E" w:rsidRDefault="007003BB" w:rsidP="00F9145E">
            <w:r w:rsidRPr="00F9145E">
              <w:t>Ст. 97</w:t>
            </w:r>
            <w:r w:rsidR="00ED4C2C" w:rsidRPr="00F9145E">
              <w:t xml:space="preserve"> − </w:t>
            </w:r>
            <w:r w:rsidRPr="00F9145E">
              <w:t>Умышленное лиш</w:t>
            </w:r>
            <w:r w:rsidRPr="00F9145E">
              <w:t>е</w:t>
            </w:r>
            <w:r w:rsidRPr="00F9145E">
              <w:t>ние жизни другого человека, с</w:t>
            </w:r>
            <w:r w:rsidRPr="00F9145E">
              <w:t>о</w:t>
            </w:r>
            <w:r w:rsidRPr="00F9145E">
              <w:t>вершенное на почве межнаци</w:t>
            </w:r>
            <w:r w:rsidRPr="00F9145E">
              <w:t>о</w:t>
            </w:r>
            <w:r w:rsidRPr="00F9145E">
              <w:t>нальной или расовой либо р</w:t>
            </w:r>
            <w:r w:rsidRPr="00F9145E">
              <w:t>е</w:t>
            </w:r>
            <w:r w:rsidRPr="00F9145E">
              <w:t>лигиозной ненависти или вр</w:t>
            </w:r>
            <w:r w:rsidRPr="00F9145E">
              <w:t>а</w:t>
            </w:r>
            <w:r w:rsidRPr="00F9145E">
              <w:t>жды</w:t>
            </w:r>
          </w:p>
        </w:tc>
        <w:tc>
          <w:tcPr>
            <w:tcW w:w="928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2010</w:t>
            </w:r>
          </w:p>
        </w:tc>
        <w:tc>
          <w:tcPr>
            <w:tcW w:w="1200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3</w:t>
            </w:r>
          </w:p>
        </w:tc>
        <w:tc>
          <w:tcPr>
            <w:tcW w:w="1241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3</w:t>
            </w: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:rsidR="007003BB" w:rsidRPr="00F9145E" w:rsidRDefault="007003BB" w:rsidP="00F9145E">
            <w:r w:rsidRPr="00F9145E">
              <w:t>Ст. 97</w:t>
            </w:r>
            <w:r w:rsidR="00ED4C2C" w:rsidRPr="00F9145E">
              <w:t xml:space="preserve"> − </w:t>
            </w:r>
            <w:r w:rsidRPr="00F9145E">
              <w:t>Умышленное лиш</w:t>
            </w:r>
            <w:r w:rsidRPr="00F9145E">
              <w:t>е</w:t>
            </w:r>
            <w:r w:rsidRPr="00F9145E">
              <w:t>ние жизни другого человека, с</w:t>
            </w:r>
            <w:r w:rsidRPr="00F9145E">
              <w:t>о</w:t>
            </w:r>
            <w:r w:rsidRPr="00F9145E">
              <w:t>вершенное на почве межнаци</w:t>
            </w:r>
            <w:r w:rsidRPr="00F9145E">
              <w:t>о</w:t>
            </w:r>
            <w:r w:rsidRPr="00F9145E">
              <w:t>нальной или расовой либо р</w:t>
            </w:r>
            <w:r w:rsidRPr="00F9145E">
              <w:t>е</w:t>
            </w:r>
            <w:r w:rsidRPr="00F9145E">
              <w:t>лигиозной ненависти или вр</w:t>
            </w:r>
            <w:r w:rsidRPr="00F9145E">
              <w:t>а</w:t>
            </w:r>
            <w:r w:rsidRPr="00F9145E">
              <w:t>жды</w:t>
            </w:r>
          </w:p>
        </w:tc>
        <w:tc>
          <w:tcPr>
            <w:tcW w:w="928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Первый квартал 2011</w:t>
            </w:r>
          </w:p>
        </w:tc>
        <w:tc>
          <w:tcPr>
            <w:tcW w:w="1200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2 -</w:t>
            </w:r>
          </w:p>
        </w:tc>
        <w:tc>
          <w:tcPr>
            <w:tcW w:w="1241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</w:t>
            </w: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:rsidR="007003BB" w:rsidRPr="00F9145E" w:rsidRDefault="007003BB" w:rsidP="00F9145E">
            <w:r w:rsidRPr="00F9145E">
              <w:t>Ст. 299</w:t>
            </w:r>
            <w:r w:rsidR="00ED4C2C" w:rsidRPr="00F9145E">
              <w:t xml:space="preserve"> − </w:t>
            </w:r>
            <w:r w:rsidRPr="00F9145E">
              <w:t>Возбуждение наци</w:t>
            </w:r>
            <w:r w:rsidRPr="00F9145E">
              <w:t>о</w:t>
            </w:r>
            <w:r w:rsidRPr="00F9145E">
              <w:t>нальной, расовой, рел</w:t>
            </w:r>
            <w:r w:rsidRPr="00F9145E">
              <w:t>и</w:t>
            </w:r>
            <w:r w:rsidRPr="00F9145E">
              <w:t>гиозной или межрегионал</w:t>
            </w:r>
            <w:r w:rsidRPr="00F9145E">
              <w:t>ь</w:t>
            </w:r>
            <w:r w:rsidRPr="00F9145E">
              <w:t>ной вражды</w:t>
            </w:r>
          </w:p>
        </w:tc>
        <w:tc>
          <w:tcPr>
            <w:tcW w:w="928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2007</w:t>
            </w:r>
          </w:p>
        </w:tc>
        <w:tc>
          <w:tcPr>
            <w:tcW w:w="1200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22</w:t>
            </w:r>
          </w:p>
        </w:tc>
        <w:tc>
          <w:tcPr>
            <w:tcW w:w="1241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1</w:t>
            </w:r>
          </w:p>
        </w:tc>
        <w:tc>
          <w:tcPr>
            <w:tcW w:w="1295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23</w:t>
            </w: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:rsidR="007003BB" w:rsidRPr="00F9145E" w:rsidRDefault="007003BB" w:rsidP="00F9145E">
            <w:r w:rsidRPr="00F9145E">
              <w:t>Ст. 299</w:t>
            </w:r>
            <w:r w:rsidR="00ED4C2C" w:rsidRPr="00F9145E">
              <w:t xml:space="preserve"> − </w:t>
            </w:r>
            <w:r w:rsidRPr="00F9145E">
              <w:t>Возбуждение наци</w:t>
            </w:r>
            <w:r w:rsidRPr="00F9145E">
              <w:t>о</w:t>
            </w:r>
            <w:r w:rsidRPr="00F9145E">
              <w:t>нальной, расовой, рел</w:t>
            </w:r>
            <w:r w:rsidRPr="00F9145E">
              <w:t>и</w:t>
            </w:r>
            <w:r w:rsidRPr="00F9145E">
              <w:t>гиозной или межрегионал</w:t>
            </w:r>
            <w:r w:rsidRPr="00F9145E">
              <w:t>ь</w:t>
            </w:r>
            <w:r w:rsidRPr="00F9145E">
              <w:t>ной вражды</w:t>
            </w:r>
          </w:p>
        </w:tc>
        <w:tc>
          <w:tcPr>
            <w:tcW w:w="928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2008</w:t>
            </w:r>
          </w:p>
        </w:tc>
        <w:tc>
          <w:tcPr>
            <w:tcW w:w="1200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40</w:t>
            </w:r>
          </w:p>
        </w:tc>
        <w:tc>
          <w:tcPr>
            <w:tcW w:w="1241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40</w:t>
            </w: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:rsidR="007003BB" w:rsidRPr="00F9145E" w:rsidRDefault="007003BB" w:rsidP="00F9145E">
            <w:r w:rsidRPr="00F9145E">
              <w:t>Ст. 299</w:t>
            </w:r>
            <w:r w:rsidR="00ED4C2C" w:rsidRPr="00F9145E">
              <w:t xml:space="preserve"> − </w:t>
            </w:r>
            <w:r w:rsidRPr="00F9145E">
              <w:t>Возбуждение наци</w:t>
            </w:r>
            <w:r w:rsidRPr="00F9145E">
              <w:t>о</w:t>
            </w:r>
            <w:r w:rsidRPr="00F9145E">
              <w:t>нальной, расовой, рел</w:t>
            </w:r>
            <w:r w:rsidRPr="00F9145E">
              <w:t>и</w:t>
            </w:r>
            <w:r w:rsidRPr="00F9145E">
              <w:t>гиозной или межрегионал</w:t>
            </w:r>
            <w:r w:rsidRPr="00F9145E">
              <w:t>ь</w:t>
            </w:r>
            <w:r w:rsidRPr="00F9145E">
              <w:t>ной вражды</w:t>
            </w:r>
          </w:p>
        </w:tc>
        <w:tc>
          <w:tcPr>
            <w:tcW w:w="928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2009</w:t>
            </w:r>
          </w:p>
        </w:tc>
        <w:tc>
          <w:tcPr>
            <w:tcW w:w="1200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51</w:t>
            </w:r>
          </w:p>
        </w:tc>
        <w:tc>
          <w:tcPr>
            <w:tcW w:w="1241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1</w:t>
            </w:r>
          </w:p>
        </w:tc>
        <w:tc>
          <w:tcPr>
            <w:tcW w:w="1295" w:type="dxa"/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52</w:t>
            </w: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:rsidR="007003BB" w:rsidRPr="00F9145E" w:rsidRDefault="007003BB" w:rsidP="00F9145E">
            <w:r w:rsidRPr="00F9145E">
              <w:t>Ст. 299</w:t>
            </w:r>
            <w:r w:rsidR="00ED4C2C" w:rsidRPr="00F9145E">
              <w:t xml:space="preserve"> − </w:t>
            </w:r>
            <w:r w:rsidRPr="00F9145E">
              <w:t>Возбуждение наци</w:t>
            </w:r>
            <w:r w:rsidRPr="00F9145E">
              <w:t>о</w:t>
            </w:r>
            <w:r w:rsidRPr="00F9145E">
              <w:t>нальной, расовой, рел</w:t>
            </w:r>
            <w:r w:rsidRPr="00F9145E">
              <w:t>и</w:t>
            </w:r>
            <w:r w:rsidRPr="00F9145E">
              <w:t>гиозной или межрегионал</w:t>
            </w:r>
            <w:r w:rsidRPr="00F9145E">
              <w:t>ь</w:t>
            </w:r>
            <w:r w:rsidRPr="00F9145E">
              <w:t>ной вражды</w:t>
            </w:r>
          </w:p>
        </w:tc>
        <w:tc>
          <w:tcPr>
            <w:tcW w:w="928" w:type="dxa"/>
            <w:tcBorders>
              <w:bottom w:val="nil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2010</w:t>
            </w:r>
          </w:p>
        </w:tc>
        <w:tc>
          <w:tcPr>
            <w:tcW w:w="1200" w:type="dxa"/>
            <w:tcBorders>
              <w:bottom w:val="nil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56</w:t>
            </w:r>
          </w:p>
        </w:tc>
        <w:tc>
          <w:tcPr>
            <w:tcW w:w="1241" w:type="dxa"/>
            <w:tcBorders>
              <w:bottom w:val="nil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</w:t>
            </w:r>
          </w:p>
        </w:tc>
        <w:tc>
          <w:tcPr>
            <w:tcW w:w="1295" w:type="dxa"/>
            <w:tcBorders>
              <w:bottom w:val="nil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58</w:t>
            </w: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top w:val="nil"/>
            </w:tcBorders>
          </w:tcPr>
          <w:p w:rsidR="007003BB" w:rsidRPr="00F9145E" w:rsidRDefault="007003BB" w:rsidP="00466A89">
            <w:pPr>
              <w:keepNext/>
            </w:pPr>
            <w:r w:rsidRPr="00F9145E">
              <w:t>Ст. 299</w:t>
            </w:r>
            <w:r w:rsidR="00ED4C2C" w:rsidRPr="00F9145E">
              <w:t xml:space="preserve"> − </w:t>
            </w:r>
            <w:r w:rsidRPr="00F9145E">
              <w:t>Возбуждение наци</w:t>
            </w:r>
            <w:r w:rsidRPr="00F9145E">
              <w:t>о</w:t>
            </w:r>
            <w:r w:rsidRPr="00F9145E">
              <w:t>нальной, расовой, рел</w:t>
            </w:r>
            <w:r w:rsidRPr="00F9145E">
              <w:t>и</w:t>
            </w:r>
            <w:r w:rsidRPr="00F9145E">
              <w:t>гиозной или межрегиональной вражды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003BB" w:rsidRPr="00F9145E" w:rsidRDefault="007003BB" w:rsidP="00466A8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Первый квартал 2011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03BB" w:rsidRPr="00F9145E" w:rsidRDefault="007003BB" w:rsidP="00466A8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8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7003BB" w:rsidRPr="00F9145E" w:rsidRDefault="007003BB" w:rsidP="00466A8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1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7003BB" w:rsidRPr="00F9145E" w:rsidRDefault="007003BB" w:rsidP="00466A8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9</w:t>
            </w:r>
          </w:p>
        </w:tc>
      </w:tr>
      <w:tr w:rsidR="007003BB" w:rsidRPr="00F9145E" w:rsidTr="00F91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tcBorders>
              <w:top w:val="nil"/>
            </w:tcBorders>
          </w:tcPr>
          <w:p w:rsidR="007003BB" w:rsidRPr="00F9145E" w:rsidRDefault="007003BB" w:rsidP="00F9145E">
            <w:r w:rsidRPr="00F9145E">
              <w:t>Ст. 299</w:t>
            </w:r>
            <w:r w:rsidR="00ED4C2C" w:rsidRPr="00F9145E">
              <w:t xml:space="preserve"> − </w:t>
            </w:r>
            <w:r w:rsidRPr="00F9145E">
              <w:t>Возбуждение наци</w:t>
            </w:r>
            <w:r w:rsidRPr="00F9145E">
              <w:t>о</w:t>
            </w:r>
            <w:r w:rsidRPr="00F9145E">
              <w:t>нальной, расовой, религиозной или межрегиональной вражды</w:t>
            </w:r>
          </w:p>
        </w:tc>
        <w:tc>
          <w:tcPr>
            <w:tcW w:w="928" w:type="dxa"/>
            <w:tcBorders>
              <w:top w:val="nil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2007</w:t>
            </w:r>
          </w:p>
        </w:tc>
        <w:tc>
          <w:tcPr>
            <w:tcW w:w="1200" w:type="dxa"/>
            <w:tcBorders>
              <w:top w:val="nil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22</w:t>
            </w:r>
          </w:p>
        </w:tc>
        <w:tc>
          <w:tcPr>
            <w:tcW w:w="1241" w:type="dxa"/>
            <w:tcBorders>
              <w:top w:val="nil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1</w:t>
            </w:r>
          </w:p>
        </w:tc>
        <w:tc>
          <w:tcPr>
            <w:tcW w:w="1295" w:type="dxa"/>
            <w:tcBorders>
              <w:top w:val="nil"/>
            </w:tcBorders>
          </w:tcPr>
          <w:p w:rsidR="007003BB" w:rsidRPr="00F9145E" w:rsidRDefault="007003BB" w:rsidP="00F9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45E">
              <w:t>23</w:t>
            </w:r>
          </w:p>
        </w:tc>
      </w:tr>
    </w:tbl>
    <w:p w:rsidR="007003BB" w:rsidRPr="00CD5C57" w:rsidRDefault="007003BB" w:rsidP="00F9145E">
      <w:pPr>
        <w:pStyle w:val="SingleTxtGR"/>
        <w:spacing w:before="120"/>
      </w:pPr>
      <w:r w:rsidRPr="00CD5C57">
        <w:t>74.</w:t>
      </w:r>
      <w:r w:rsidRPr="00CD5C57">
        <w:tab/>
        <w:t>Постановление Жогорку Кенеша Кыргызской Республики "Об итогах р</w:t>
      </w:r>
      <w:r w:rsidRPr="00CD5C57">
        <w:t>а</w:t>
      </w:r>
      <w:r w:rsidRPr="00CD5C57">
        <w:t>боты временной депутатской комиссии по выявлению и расследованию обсто</w:t>
      </w:r>
      <w:r w:rsidRPr="00CD5C57">
        <w:t>я</w:t>
      </w:r>
      <w:r w:rsidRPr="00CD5C57">
        <w:t>тельств и условий, приведших к трагическим событиям, произошедшим в ре</w:t>
      </w:r>
      <w:r w:rsidRPr="00CD5C57">
        <w:t>с</w:t>
      </w:r>
      <w:r w:rsidRPr="00CD5C57">
        <w:t>публике в апреле-июне 2010 года, и даче им политической оценки" от 9 июня 2011 года № 567:</w:t>
      </w:r>
    </w:p>
    <w:p w:rsidR="007003BB" w:rsidRPr="00436759" w:rsidRDefault="007003BB" w:rsidP="00436759">
      <w:pPr>
        <w:pStyle w:val="Bullet1GR"/>
      </w:pPr>
      <w:r w:rsidRPr="00436759">
        <w:t>обязывает Президента, Жогорку Кенеш и Правительство Кыргызской Республики образовать совместную рабочую группу для продолжения работы по р</w:t>
      </w:r>
      <w:r w:rsidRPr="00436759">
        <w:t>е</w:t>
      </w:r>
      <w:r w:rsidRPr="00436759">
        <w:t>формированию Вооруженных Сил, органов ГКНБ, МВД, прокуратуры и суде</w:t>
      </w:r>
      <w:r w:rsidRPr="00436759">
        <w:t>б</w:t>
      </w:r>
      <w:r w:rsidRPr="00436759">
        <w:t>ной системы Кыргызской Республики</w:t>
      </w:r>
      <w:r w:rsidR="00436759">
        <w:t>;</w:t>
      </w:r>
    </w:p>
    <w:p w:rsidR="007003BB" w:rsidRPr="00436759" w:rsidRDefault="007003BB" w:rsidP="00436759">
      <w:pPr>
        <w:pStyle w:val="Bullet1GR"/>
      </w:pPr>
      <w:r w:rsidRPr="00436759">
        <w:t>считать, что бывшее высшее руководство страны несет политическую о</w:t>
      </w:r>
      <w:r w:rsidRPr="00436759">
        <w:t>т</w:t>
      </w:r>
      <w:r w:rsidRPr="00436759">
        <w:t>ветственность за антинародную внешнюю и внутреннюю политику, кот</w:t>
      </w:r>
      <w:r w:rsidRPr="00436759">
        <w:t>о</w:t>
      </w:r>
      <w:r w:rsidRPr="00436759">
        <w:t>рая привела к обнищанию народа и упадку государства и явилась осно</w:t>
      </w:r>
      <w:r w:rsidRPr="00436759">
        <w:t>в</w:t>
      </w:r>
      <w:r w:rsidRPr="00436759">
        <w:t>ной причиной событий 6</w:t>
      </w:r>
      <w:r w:rsidR="00ED4C2C" w:rsidRPr="00436759">
        <w:t>−</w:t>
      </w:r>
      <w:r w:rsidRPr="00436759">
        <w:t>7 апреля и мая</w:t>
      </w:r>
      <w:r w:rsidR="00ED4C2C" w:rsidRPr="00436759">
        <w:t xml:space="preserve"> − </w:t>
      </w:r>
      <w:r w:rsidRPr="00436759">
        <w:t>июня 2010 года, повлекших тяжкие последствия</w:t>
      </w:r>
      <w:r w:rsidR="00436759">
        <w:t>;</w:t>
      </w:r>
    </w:p>
    <w:p w:rsidR="007003BB" w:rsidRPr="00436759" w:rsidRDefault="007003BB" w:rsidP="00436759">
      <w:pPr>
        <w:pStyle w:val="Bullet1GR"/>
      </w:pPr>
      <w:r w:rsidRPr="00436759">
        <w:t>члены Временного Правительства Кыргызской Республики несут полит</w:t>
      </w:r>
      <w:r w:rsidRPr="00436759">
        <w:t>и</w:t>
      </w:r>
      <w:r w:rsidRPr="00436759">
        <w:t>ческую ответственность за то, что не смогли предотвратить межнаци</w:t>
      </w:r>
      <w:r w:rsidRPr="00436759">
        <w:t>о</w:t>
      </w:r>
      <w:r w:rsidRPr="00436759">
        <w:t>нальное столкн</w:t>
      </w:r>
      <w:r w:rsidRPr="00436759">
        <w:t>о</w:t>
      </w:r>
      <w:r w:rsidRPr="00436759">
        <w:t>вение</w:t>
      </w:r>
      <w:r w:rsidR="00436759">
        <w:t>;</w:t>
      </w:r>
    </w:p>
    <w:p w:rsidR="007003BB" w:rsidRPr="00436759" w:rsidRDefault="007003BB" w:rsidP="00436759">
      <w:pPr>
        <w:pStyle w:val="Bullet1GR"/>
      </w:pPr>
      <w:r w:rsidRPr="00436759">
        <w:t>считать, что основными организаторами и виновниками трагических с</w:t>
      </w:r>
      <w:r w:rsidRPr="00436759">
        <w:t>о</w:t>
      </w:r>
      <w:r w:rsidRPr="00436759">
        <w:t>бытий мая – июня 2010 года в г. Ош, Ошской и Джалал-Абадской обла</w:t>
      </w:r>
      <w:r w:rsidRPr="00436759">
        <w:t>с</w:t>
      </w:r>
      <w:r w:rsidRPr="00436759">
        <w:t>тях являются около 10 лидеров узбекской общины, причастные к наци</w:t>
      </w:r>
      <w:r w:rsidRPr="00436759">
        <w:t>о</w:t>
      </w:r>
      <w:r w:rsidRPr="00436759">
        <w:t>налистическим и с</w:t>
      </w:r>
      <w:r w:rsidRPr="00436759">
        <w:t>е</w:t>
      </w:r>
      <w:r w:rsidRPr="00436759">
        <w:t>паратистским действиям в указанный период</w:t>
      </w:r>
      <w:r w:rsidR="00436759">
        <w:t>;</w:t>
      </w:r>
    </w:p>
    <w:p w:rsidR="007003BB" w:rsidRPr="00436759" w:rsidRDefault="007003BB" w:rsidP="00436759">
      <w:pPr>
        <w:pStyle w:val="Bullet1GR"/>
      </w:pPr>
      <w:r w:rsidRPr="00436759">
        <w:t>Генеральной прокуратуре Кыргызской Республики дать правовую оценку деятельности более чем 25 должностным лицам, названным "по</w:t>
      </w:r>
      <w:r w:rsidR="00ED4C2C" w:rsidRPr="00436759">
        <w:t xml:space="preserve"> − </w:t>
      </w:r>
      <w:r w:rsidRPr="00436759">
        <w:t>ф</w:t>
      </w:r>
      <w:r w:rsidRPr="00436759">
        <w:t>а</w:t>
      </w:r>
      <w:r w:rsidRPr="00436759">
        <w:t>мильно" (практически все кыргызской этнической принадлежности), з</w:t>
      </w:r>
      <w:r w:rsidRPr="00436759">
        <w:t>а</w:t>
      </w:r>
      <w:r w:rsidRPr="00436759">
        <w:t>нимавшим высшие ответственные посты в правоохранительных органах страны и вовлеченных в трагические июньские события на юге Кыргы</w:t>
      </w:r>
      <w:r w:rsidRPr="00436759">
        <w:t>з</w:t>
      </w:r>
      <w:r w:rsidRPr="00436759">
        <w:t>стана, а также руководит</w:t>
      </w:r>
      <w:r w:rsidRPr="00436759">
        <w:t>е</w:t>
      </w:r>
      <w:r w:rsidRPr="00436759">
        <w:t>лей городов и районов, на территории которых произошли межэтнические конфликты (более 11 административных ед</w:t>
      </w:r>
      <w:r w:rsidRPr="00436759">
        <w:t>и</w:t>
      </w:r>
      <w:r w:rsidR="00436759">
        <w:t>ниц);</w:t>
      </w:r>
    </w:p>
    <w:p w:rsidR="007003BB" w:rsidRPr="00436759" w:rsidRDefault="007003BB" w:rsidP="00436759">
      <w:pPr>
        <w:pStyle w:val="Bullet1GR"/>
      </w:pPr>
      <w:r w:rsidRPr="00436759">
        <w:t>провести разбирательства по фактам захвата и хищения оружия, боепр</w:t>
      </w:r>
      <w:r w:rsidRPr="00436759">
        <w:t>и</w:t>
      </w:r>
      <w:r w:rsidRPr="00436759">
        <w:t>пасов, боевой техники и другого имущества и определить степень вино</w:t>
      </w:r>
      <w:r w:rsidRPr="00436759">
        <w:t>в</w:t>
      </w:r>
      <w:r w:rsidRPr="00436759">
        <w:t>ности непосредственно командиров воинских частей и подразделений, допустивших ук</w:t>
      </w:r>
      <w:r w:rsidRPr="00436759">
        <w:t>а</w:t>
      </w:r>
      <w:r w:rsidRPr="00436759">
        <w:t>занные факты</w:t>
      </w:r>
      <w:r w:rsidR="00436759">
        <w:t>;</w:t>
      </w:r>
    </w:p>
    <w:p w:rsidR="007003BB" w:rsidRPr="00436759" w:rsidRDefault="007003BB" w:rsidP="00436759">
      <w:pPr>
        <w:pStyle w:val="Bullet1GR"/>
      </w:pPr>
      <w:r w:rsidRPr="00436759">
        <w:t>Генеральной прокуратуре Кыргызской Республики рассмотреть перс</w:t>
      </w:r>
      <w:r w:rsidRPr="00436759">
        <w:t>о</w:t>
      </w:r>
      <w:r w:rsidRPr="00436759">
        <w:t>нальную ответственность прокуроров более чем 12 административных территорий по прокурорскому реагированию на факты и события апр</w:t>
      </w:r>
      <w:r w:rsidRPr="00436759">
        <w:t>е</w:t>
      </w:r>
      <w:r w:rsidRPr="00436759">
        <w:t>ля</w:t>
      </w:r>
      <w:r w:rsidR="00436759">
        <w:t> </w:t>
      </w:r>
      <w:r w:rsidR="00ED4C2C" w:rsidRPr="00436759">
        <w:t xml:space="preserve">− </w:t>
      </w:r>
      <w:r w:rsidRPr="00436759">
        <w:t>июня 2010 года</w:t>
      </w:r>
      <w:r w:rsidR="00436759">
        <w:t>.</w:t>
      </w:r>
    </w:p>
    <w:p w:rsidR="007003BB" w:rsidRPr="00CD5C57" w:rsidRDefault="007003BB" w:rsidP="007003BB">
      <w:pPr>
        <w:pStyle w:val="SingleTxtGR"/>
      </w:pPr>
      <w:r w:rsidRPr="00CD5C57">
        <w:t>75.</w:t>
      </w:r>
      <w:r w:rsidRPr="00CD5C57">
        <w:tab/>
        <w:t>Данное постановление Жогорку Кенеша Кыргызской Республики показ</w:t>
      </w:r>
      <w:r w:rsidRPr="00CD5C57">
        <w:t>ы</w:t>
      </w:r>
      <w:r w:rsidRPr="00CD5C57">
        <w:t>вает преимущества па</w:t>
      </w:r>
      <w:r w:rsidRPr="00CD5C57">
        <w:t>р</w:t>
      </w:r>
      <w:r w:rsidRPr="00CD5C57">
        <w:t xml:space="preserve">ламентской системы правления: </w:t>
      </w:r>
    </w:p>
    <w:p w:rsidR="007003BB" w:rsidRPr="00CD5C57" w:rsidRDefault="007003BB" w:rsidP="00436759">
      <w:pPr>
        <w:pStyle w:val="Bullet1GR"/>
      </w:pPr>
      <w:r w:rsidRPr="00CD5C57">
        <w:t>открытость демократических процедур обсуждения острых проблем м</w:t>
      </w:r>
      <w:r w:rsidRPr="00CD5C57">
        <w:t>е</w:t>
      </w:r>
      <w:r w:rsidRPr="00CD5C57">
        <w:t>жэтнических отношений в Кы</w:t>
      </w:r>
      <w:r w:rsidRPr="00CD5C57">
        <w:t>р</w:t>
      </w:r>
      <w:r w:rsidRPr="00CD5C57">
        <w:t>гызстане</w:t>
      </w:r>
      <w:r w:rsidR="00466A89">
        <w:t>;</w:t>
      </w:r>
    </w:p>
    <w:p w:rsidR="007003BB" w:rsidRPr="00CD5C57" w:rsidRDefault="007003BB" w:rsidP="00436759">
      <w:pPr>
        <w:pStyle w:val="Bullet1GR"/>
      </w:pPr>
      <w:r w:rsidRPr="00CD5C57">
        <w:t>готовность государства открыто и честно признать свои ошибки и недо</w:t>
      </w:r>
      <w:r w:rsidRPr="00CD5C57">
        <w:t>с</w:t>
      </w:r>
      <w:r w:rsidRPr="00CD5C57">
        <w:t>татки.</w:t>
      </w:r>
    </w:p>
    <w:p w:rsidR="007003BB" w:rsidRPr="00CD5C57" w:rsidRDefault="007003BB" w:rsidP="007003BB">
      <w:pPr>
        <w:pStyle w:val="SingleTxtGR"/>
      </w:pPr>
      <w:r w:rsidRPr="00CD5C57">
        <w:t>Таким образом, данное постановление Жогорку Кенеша Кыргызской Республ</w:t>
      </w:r>
      <w:r w:rsidRPr="00CD5C57">
        <w:t>и</w:t>
      </w:r>
      <w:r w:rsidRPr="00CD5C57">
        <w:t>ки поставило вопрос о персональной ответственности лиц, причастных к м</w:t>
      </w:r>
      <w:r w:rsidRPr="00CD5C57">
        <w:t>е</w:t>
      </w:r>
      <w:r w:rsidRPr="00CD5C57">
        <w:t>жэтническому конфликту на юге страны, соблюдая принцип объективности и равноправия как со стороны одной этнической группы, так и со стороны др</w:t>
      </w:r>
      <w:r w:rsidRPr="00CD5C57">
        <w:t>у</w:t>
      </w:r>
      <w:r w:rsidRPr="00CD5C57">
        <w:t>гой этнической группы, вовлеченных в конфликт.</w:t>
      </w:r>
    </w:p>
    <w:p w:rsidR="007003BB" w:rsidRPr="00CD5C57" w:rsidRDefault="007003BB" w:rsidP="007003BB">
      <w:pPr>
        <w:pStyle w:val="SingleTxtGR"/>
      </w:pPr>
      <w:r w:rsidRPr="00CD5C57">
        <w:t>76.</w:t>
      </w:r>
      <w:r w:rsidRPr="00CD5C57">
        <w:tab/>
        <w:t>В соответствии со статьей 40 Конституции Кыргызской Республики ка</w:t>
      </w:r>
      <w:r w:rsidRPr="00CD5C57">
        <w:t>ж</w:t>
      </w:r>
      <w:r w:rsidRPr="00CD5C57">
        <w:t>дому гарантируется судебная защита его прав и свобод, предусмотренных Ко</w:t>
      </w:r>
      <w:r w:rsidRPr="00CD5C57">
        <w:t>н</w:t>
      </w:r>
      <w:r w:rsidRPr="00CD5C57">
        <w:t>ституцией, законами, международными договорами, участницей которых явл</w:t>
      </w:r>
      <w:r w:rsidRPr="00CD5C57">
        <w:t>я</w:t>
      </w:r>
      <w:r w:rsidRPr="00CD5C57">
        <w:t>ется Кыргызская Республика, общепризнанными принципами и нормами ме</w:t>
      </w:r>
      <w:r w:rsidRPr="00CD5C57">
        <w:t>ж</w:t>
      </w:r>
      <w:r w:rsidRPr="00CD5C57">
        <w:t>дународного права. Государство обеспечивает развитие внесудебных и досуде</w:t>
      </w:r>
      <w:r w:rsidRPr="00CD5C57">
        <w:t>б</w:t>
      </w:r>
      <w:r w:rsidRPr="00CD5C57">
        <w:t xml:space="preserve">ных методов, форм и способов защиты прав и </w:t>
      </w:r>
      <w:r w:rsidR="00DB2F2C">
        <w:t>свобод человека и гражданина. В </w:t>
      </w:r>
      <w:r w:rsidRPr="00CD5C57">
        <w:t>целях обеспечения прав граждан в уголовно</w:t>
      </w:r>
      <w:r w:rsidR="00DB2F2C">
        <w:t>м судопроизводстве 17 июля 2009 </w:t>
      </w:r>
      <w:r w:rsidRPr="00CD5C57">
        <w:t>года принят Закон Кыргызской Республики "О гарантированной госуда</w:t>
      </w:r>
      <w:r w:rsidRPr="00CD5C57">
        <w:t>р</w:t>
      </w:r>
      <w:r w:rsidRPr="00CD5C57">
        <w:t>ством юридической помощи". В целях апробации положений указанного Закона в 2010 году в двух районах республики был проведен пилотный проект по пр</w:t>
      </w:r>
      <w:r w:rsidRPr="00CD5C57">
        <w:t>е</w:t>
      </w:r>
      <w:r w:rsidRPr="00CD5C57">
        <w:t>доставлению гарантированной государством юридической помощи. В реализ</w:t>
      </w:r>
      <w:r w:rsidRPr="00CD5C57">
        <w:t>а</w:t>
      </w:r>
      <w:r w:rsidRPr="00CD5C57">
        <w:t>цию названного Закона Указом Президента Кыргызской Республики от 28 марта 2011 года № 67 был образован Национальный совет по гарантированной гос</w:t>
      </w:r>
      <w:r w:rsidRPr="00CD5C57">
        <w:t>у</w:t>
      </w:r>
      <w:r w:rsidRPr="00CD5C57">
        <w:t>дарством юридической помощи при Президенте. В состав совета вошли адвок</w:t>
      </w:r>
      <w:r w:rsidRPr="00CD5C57">
        <w:t>а</w:t>
      </w:r>
      <w:r w:rsidRPr="00CD5C57">
        <w:t>ты, судьи, представители Правительства и гражданского общества, научных кругов. Национальный совет определяет политику организации и функцион</w:t>
      </w:r>
      <w:r w:rsidRPr="00CD5C57">
        <w:t>и</w:t>
      </w:r>
      <w:r w:rsidRPr="00CD5C57">
        <w:t>рования системы гарантированной государством юридической помощи и ос</w:t>
      </w:r>
      <w:r w:rsidRPr="00CD5C57">
        <w:t>у</w:t>
      </w:r>
      <w:r w:rsidRPr="00CD5C57">
        <w:t>ществляет оце</w:t>
      </w:r>
      <w:r w:rsidRPr="00CD5C57">
        <w:t>н</w:t>
      </w:r>
      <w:r w:rsidRPr="00CD5C57">
        <w:t>ку эффективности ее реализации; осуществляет отбор адвокатов в Государственный реестр по оказанию юридической помощи; в целях недоп</w:t>
      </w:r>
      <w:r w:rsidRPr="00CD5C57">
        <w:t>у</w:t>
      </w:r>
      <w:r w:rsidRPr="00CD5C57">
        <w:t>щения нарушений прав и законных интересов граждан рассматр</w:t>
      </w:r>
      <w:r w:rsidRPr="00CD5C57">
        <w:t>и</w:t>
      </w:r>
      <w:r w:rsidRPr="00CD5C57">
        <w:t>вает заявления и жалобы по оказанию и предоставлению гарантированной государством юр</w:t>
      </w:r>
      <w:r w:rsidRPr="00CD5C57">
        <w:t>и</w:t>
      </w:r>
      <w:r w:rsidRPr="00CD5C57">
        <w:t>дической помощи</w:t>
      </w:r>
    </w:p>
    <w:p w:rsidR="007003BB" w:rsidRPr="00CD5C57" w:rsidRDefault="007003BB" w:rsidP="007003BB">
      <w:pPr>
        <w:pStyle w:val="SingleTxtGR"/>
      </w:pPr>
      <w:r w:rsidRPr="00CD5C57">
        <w:t>77.</w:t>
      </w:r>
      <w:r w:rsidRPr="00CD5C57">
        <w:tab/>
        <w:t>В пункте 2 статьи 16 Конституции Кыргыской Республики установлено, что Кыргызская Респу</w:t>
      </w:r>
      <w:r w:rsidRPr="00CD5C57">
        <w:t>б</w:t>
      </w:r>
      <w:r w:rsidRPr="00CD5C57">
        <w:t>лика уважает и обеспечивает всем лицам, находящимся в пределах ее территории и под ее юрисдикцией, права и свободы человека. Никто не может подвергаться дискриминации по признаку пола, расы, языка, инвалидности, этнической принадлежности, вероисповедания, возраста, пол</w:t>
      </w:r>
      <w:r w:rsidRPr="00CD5C57">
        <w:t>и</w:t>
      </w:r>
      <w:r w:rsidRPr="00CD5C57">
        <w:t>тических или иных убе</w:t>
      </w:r>
      <w:r w:rsidRPr="00CD5C57">
        <w:t>ж</w:t>
      </w:r>
      <w:r w:rsidRPr="00CD5C57">
        <w:t>дений, образования, происхождения, имущественного или иного положения, а также других обсто</w:t>
      </w:r>
      <w:r w:rsidRPr="00CD5C57">
        <w:t>я</w:t>
      </w:r>
      <w:r w:rsidRPr="00CD5C57">
        <w:t>тельств.</w:t>
      </w:r>
    </w:p>
    <w:p w:rsidR="007003BB" w:rsidRPr="00CD5C57" w:rsidRDefault="007003BB" w:rsidP="007003BB">
      <w:pPr>
        <w:pStyle w:val="SingleTxtGR"/>
      </w:pPr>
      <w:r w:rsidRPr="00CD5C57">
        <w:t>78.</w:t>
      </w:r>
      <w:r w:rsidRPr="00CD5C57">
        <w:tab/>
        <w:t>В соответствии со статьей 22 Конституции Кыргызской Республики н</w:t>
      </w:r>
      <w:r w:rsidRPr="00CD5C57">
        <w:t>и</w:t>
      </w:r>
      <w:r w:rsidRPr="00CD5C57">
        <w:t>кто не может подвергаться пыткам и другим бесчеловечным, жестоким или унижающим достоинство видам обращения или наказ</w:t>
      </w:r>
      <w:r w:rsidRPr="00CD5C57">
        <w:t>а</w:t>
      </w:r>
      <w:r w:rsidRPr="00CD5C57">
        <w:t>ния. Каждый лишенный свободы имеет право на гуманное обращение и соблюдение человеческого до</w:t>
      </w:r>
      <w:r w:rsidRPr="00CD5C57">
        <w:t>с</w:t>
      </w:r>
      <w:r w:rsidRPr="00CD5C57">
        <w:t>тоинства. Запрещается проводить медицинские, биологические, психологич</w:t>
      </w:r>
      <w:r w:rsidRPr="00CD5C57">
        <w:t>е</w:t>
      </w:r>
      <w:r w:rsidRPr="00CD5C57">
        <w:t>ские опыты над людьми без их добровольного согласия, выраженного и удост</w:t>
      </w:r>
      <w:r w:rsidRPr="00CD5C57">
        <w:t>о</w:t>
      </w:r>
      <w:r w:rsidRPr="00CD5C57">
        <w:t>веренного надлежащим образом.</w:t>
      </w:r>
    </w:p>
    <w:p w:rsidR="007003BB" w:rsidRPr="00CD5C57" w:rsidRDefault="007003BB" w:rsidP="007003BB">
      <w:pPr>
        <w:pStyle w:val="SingleTxtGR"/>
      </w:pPr>
      <w:r w:rsidRPr="00CD5C57">
        <w:t>79.</w:t>
      </w:r>
      <w:r w:rsidRPr="00CD5C57">
        <w:tab/>
        <w:t>Согласно пункту 1 статьи 24 Конституции Кыргызской Республики, ка</w:t>
      </w:r>
      <w:r w:rsidRPr="00CD5C57">
        <w:t>ж</w:t>
      </w:r>
      <w:r w:rsidRPr="00CD5C57">
        <w:t>дый имеет право на св</w:t>
      </w:r>
      <w:r w:rsidRPr="00CD5C57">
        <w:t>о</w:t>
      </w:r>
      <w:r w:rsidRPr="00CD5C57">
        <w:t>боду и личную неприкосновенность.</w:t>
      </w:r>
    </w:p>
    <w:p w:rsidR="007003BB" w:rsidRPr="00CD5C57" w:rsidRDefault="007003BB" w:rsidP="007003BB">
      <w:pPr>
        <w:pStyle w:val="SingleTxtGR"/>
      </w:pPr>
      <w:r w:rsidRPr="00CD5C57">
        <w:t>80.</w:t>
      </w:r>
      <w:r w:rsidRPr="00CD5C57">
        <w:tab/>
        <w:t>Равенство граждан перед законом и судом независимо от социального происхождения, имущественного и должностного положения, расовой и наци</w:t>
      </w:r>
      <w:r w:rsidRPr="00CD5C57">
        <w:t>о</w:t>
      </w:r>
      <w:r w:rsidRPr="00CD5C57">
        <w:t>нальной принадлежности, пола, образования, яз</w:t>
      </w:r>
      <w:r w:rsidRPr="00CD5C57">
        <w:t>ы</w:t>
      </w:r>
      <w:r w:rsidRPr="00CD5C57">
        <w:t>ка, отношения к религии, убеждений, принадлежности к общественным объединениям, места жительс</w:t>
      </w:r>
      <w:r w:rsidRPr="00CD5C57">
        <w:t>т</w:t>
      </w:r>
      <w:r w:rsidRPr="00CD5C57">
        <w:t>ва и других обстоятельств, является не только уголовно-процессуальным принц</w:t>
      </w:r>
      <w:r w:rsidRPr="00CD5C57">
        <w:t>и</w:t>
      </w:r>
      <w:r w:rsidRPr="00CD5C57">
        <w:t>пом (ст. 16), но и з</w:t>
      </w:r>
      <w:r w:rsidRPr="00CD5C57">
        <w:t>а</w:t>
      </w:r>
      <w:r w:rsidRPr="00CD5C57">
        <w:t>креплено в Конституции Кыргызской Республики (ст. 16), и его соблюдение является неотъемлемой ч</w:t>
      </w:r>
      <w:r w:rsidRPr="00CD5C57">
        <w:t>а</w:t>
      </w:r>
      <w:r w:rsidRPr="00CD5C57">
        <w:t xml:space="preserve">стью любого правового государства. </w:t>
      </w:r>
    </w:p>
    <w:p w:rsidR="007003BB" w:rsidRPr="00CD5C57" w:rsidRDefault="007003BB" w:rsidP="007003BB">
      <w:pPr>
        <w:pStyle w:val="SingleTxtGR"/>
      </w:pPr>
      <w:r w:rsidRPr="00CD5C57">
        <w:t>81.</w:t>
      </w:r>
      <w:r w:rsidRPr="00CD5C57">
        <w:tab/>
        <w:t>Согласно статье 16 УПК, правосудие в Кыргызской Республике осущес</w:t>
      </w:r>
      <w:r w:rsidRPr="00CD5C57">
        <w:t>т</w:t>
      </w:r>
      <w:r w:rsidRPr="00CD5C57">
        <w:t>вляется на началах равенства граждан перед законом и судом независимо от с</w:t>
      </w:r>
      <w:r w:rsidRPr="00CD5C57">
        <w:t>о</w:t>
      </w:r>
      <w:r w:rsidRPr="00CD5C57">
        <w:t>циального происхождения, имущественного и должностного положения, рас</w:t>
      </w:r>
      <w:r w:rsidRPr="00CD5C57">
        <w:t>о</w:t>
      </w:r>
      <w:r w:rsidRPr="00CD5C57">
        <w:t>вой и национальной принадлежности, пола, образования, языка, отношения к религии, убеждений, принадлежности к общественным объединениям, места жительства и других обстоятельств.</w:t>
      </w:r>
    </w:p>
    <w:p w:rsidR="007003BB" w:rsidRPr="00CD5C57" w:rsidRDefault="007003BB" w:rsidP="007003BB">
      <w:pPr>
        <w:pStyle w:val="SingleTxtGR"/>
      </w:pPr>
      <w:r w:rsidRPr="00CD5C57">
        <w:t>82.</w:t>
      </w:r>
      <w:r w:rsidRPr="00CD5C57">
        <w:tab/>
        <w:t>Порядок уголовного судопроизводства определяется Конституцией Кы</w:t>
      </w:r>
      <w:r w:rsidRPr="00CD5C57">
        <w:t>р</w:t>
      </w:r>
      <w:r w:rsidRPr="00CD5C57">
        <w:t>гызской Республики, Законом Кыргызской Республики "О Верховном суде Кы</w:t>
      </w:r>
      <w:r w:rsidRPr="00CD5C57">
        <w:t>р</w:t>
      </w:r>
      <w:r w:rsidRPr="00CD5C57">
        <w:t>гызской Республики и местных судах", конст</w:t>
      </w:r>
      <w:r w:rsidRPr="00CD5C57">
        <w:t>и</w:t>
      </w:r>
      <w:r w:rsidRPr="00CD5C57">
        <w:t>туционным Законом Кыргызской Республики "О статусе судей Кыргызской Республики" и УПК. Законодательс</w:t>
      </w:r>
      <w:r w:rsidRPr="00CD5C57">
        <w:t>т</w:t>
      </w:r>
      <w:r w:rsidRPr="00CD5C57">
        <w:t>во Кыргызской Республики предусматривает осуществление правосудия только судом. Компетенция суда, пределы его юрисдикции и порядок осуществления им уголовного судопроизводства определяются законом и не могут быть прои</w:t>
      </w:r>
      <w:r w:rsidRPr="00CD5C57">
        <w:t>з</w:t>
      </w:r>
      <w:r w:rsidRPr="00CD5C57">
        <w:t>вольно изменены. Не допускается учреждение чрезвычайных или специальных судов для рассмотрения уголовных дел.</w:t>
      </w:r>
    </w:p>
    <w:p w:rsidR="007003BB" w:rsidRPr="00CD5C57" w:rsidRDefault="007003BB" w:rsidP="007003BB">
      <w:pPr>
        <w:pStyle w:val="SingleTxtGR"/>
      </w:pPr>
      <w:r w:rsidRPr="00CD5C57">
        <w:t>83.</w:t>
      </w:r>
      <w:r w:rsidRPr="00CD5C57">
        <w:tab/>
        <w:t>Кроме того, в статье 23 УПК, регламентирующей язык судопроизводства участвующим в деле лицам, не владеющим языком, на котором ведется суд</w:t>
      </w:r>
      <w:r w:rsidRPr="00CD5C57">
        <w:t>о</w:t>
      </w:r>
      <w:r w:rsidRPr="00CD5C57">
        <w:t>производство, обеспечивается право делать заявления, давать показания, зая</w:t>
      </w:r>
      <w:r w:rsidRPr="00CD5C57">
        <w:t>в</w:t>
      </w:r>
      <w:r w:rsidRPr="00CD5C57">
        <w:t>лять ходатайства, знакомиться с материалами дела, выступать в суде на ро</w:t>
      </w:r>
      <w:r w:rsidRPr="00CD5C57">
        <w:t>д</w:t>
      </w:r>
      <w:r w:rsidRPr="00CD5C57">
        <w:t>ном языке и пользоваться услугами переводчика. Копии постановления о привлеч</w:t>
      </w:r>
      <w:r w:rsidRPr="00CD5C57">
        <w:t>е</w:t>
      </w:r>
      <w:r w:rsidRPr="00CD5C57">
        <w:t>нии в качестве обвиняемого и приговора (определения, постановления) вруч</w:t>
      </w:r>
      <w:r w:rsidRPr="00CD5C57">
        <w:t>а</w:t>
      </w:r>
      <w:r w:rsidRPr="00CD5C57">
        <w:t>ются обвиняемому, подсудимому, осужденному в переводе на их родной язык или язык, которым они владеют.</w:t>
      </w:r>
    </w:p>
    <w:p w:rsidR="007003BB" w:rsidRPr="00CD5C57" w:rsidRDefault="007003BB" w:rsidP="007003BB">
      <w:pPr>
        <w:pStyle w:val="SingleTxtGR"/>
      </w:pPr>
      <w:r w:rsidRPr="00CD5C57">
        <w:t>84.</w:t>
      </w:r>
      <w:r w:rsidRPr="00CD5C57">
        <w:tab/>
        <w:t>Независимость судей закреплена в Конституции Кыргызской Республики, которая устанавливает: "Судьи независимы и подчиняются только Конституции и законам", а также в УПК: "Вмешательство в деятельность судей по осущест</w:t>
      </w:r>
      <w:r w:rsidRPr="00CD5C57">
        <w:t>в</w:t>
      </w:r>
      <w:r w:rsidRPr="00CD5C57">
        <w:t>лению правосудия запрещается и влечет ответственность по закону. Независ</w:t>
      </w:r>
      <w:r w:rsidRPr="00CD5C57">
        <w:t>и</w:t>
      </w:r>
      <w:r w:rsidRPr="00CD5C57">
        <w:t>мость судей гарантируется Конституцией Кыргызской Республики". УПК также предусматривает, что уголовное дело должно быть рассмотрено независимым, компетентным и беспристрастным судом.</w:t>
      </w:r>
    </w:p>
    <w:p w:rsidR="007003BB" w:rsidRPr="00CD5C57" w:rsidRDefault="007003BB" w:rsidP="007003BB">
      <w:pPr>
        <w:pStyle w:val="SingleTxtGR"/>
      </w:pPr>
      <w:r w:rsidRPr="00CD5C57">
        <w:t>85.</w:t>
      </w:r>
      <w:r w:rsidRPr="00CD5C57">
        <w:tab/>
        <w:t>Независимость судебной власти – один из наиболее важных принципов справедливого уголовного процесса, являющийся основной гарантией беспр</w:t>
      </w:r>
      <w:r w:rsidRPr="00CD5C57">
        <w:t>и</w:t>
      </w:r>
      <w:r w:rsidRPr="00CD5C57">
        <w:t>страстности, компетентности и объективности суда. В связи с тем, что незав</w:t>
      </w:r>
      <w:r w:rsidRPr="00CD5C57">
        <w:t>и</w:t>
      </w:r>
      <w:r w:rsidRPr="00CD5C57">
        <w:t>симость суда обеспечивается организацией судебной власти государства, си</w:t>
      </w:r>
      <w:r w:rsidRPr="00CD5C57">
        <w:t>с</w:t>
      </w:r>
      <w:r w:rsidRPr="00CD5C57">
        <w:t>темой сдержек и противовесов, а также степенью демократичности государс</w:t>
      </w:r>
      <w:r w:rsidRPr="00CD5C57">
        <w:t>т</w:t>
      </w:r>
      <w:r w:rsidRPr="00CD5C57">
        <w:t>венного устройства, мониторинг не предусматривал специальных механизмов для определения уровня независимости судей при рассмотрении уголовных дел, следовательно, отчет не содержит соответствующих данных по этому аспекту освещаемого стандарта.</w:t>
      </w:r>
    </w:p>
    <w:p w:rsidR="007003BB" w:rsidRPr="00CD5C57" w:rsidRDefault="007003BB" w:rsidP="007003BB">
      <w:pPr>
        <w:pStyle w:val="SingleTxtGR"/>
      </w:pPr>
      <w:r w:rsidRPr="00CD5C57">
        <w:t>86.</w:t>
      </w:r>
      <w:r w:rsidRPr="00CD5C57">
        <w:tab/>
        <w:t>Требование соблюдения беспристрастности судьи отражено в Кодексе чести судьи Кыргызской Республики: "Судья обязан быть беспристрастным, не допуская постороннего влияния на свою профессиональную деятельность. С</w:t>
      </w:r>
      <w:r w:rsidRPr="00CD5C57">
        <w:t>у</w:t>
      </w:r>
      <w:r w:rsidRPr="00CD5C57">
        <w:t>дья не вправе использовать свое положение и статус в целях преимущественн</w:t>
      </w:r>
      <w:r w:rsidRPr="00CD5C57">
        <w:t>о</w:t>
      </w:r>
      <w:r w:rsidRPr="00CD5C57">
        <w:t>го удовлетворения интересов кого бы то ни было вопреки требованиям закона".</w:t>
      </w:r>
    </w:p>
    <w:p w:rsidR="007003BB" w:rsidRPr="00CD5C57" w:rsidRDefault="007003BB" w:rsidP="007003BB">
      <w:pPr>
        <w:pStyle w:val="SingleTxtGR"/>
      </w:pPr>
      <w:r w:rsidRPr="00CD5C57">
        <w:t>87.</w:t>
      </w:r>
      <w:r w:rsidRPr="00CD5C57">
        <w:tab/>
        <w:t>В Отчете Независимой правозащитной группы "Мониторинг судебных разбирательств по фактам трагических событий на юге Кыргызстана в 2010 г</w:t>
      </w:r>
      <w:r w:rsidRPr="00CD5C57">
        <w:t>о</w:t>
      </w:r>
      <w:r w:rsidRPr="00CD5C57">
        <w:t>ду: результаты, выводы, рекомендации", отмечаются:</w:t>
      </w:r>
    </w:p>
    <w:p w:rsidR="007003BB" w:rsidRPr="00CD5C57" w:rsidRDefault="007003BB" w:rsidP="00436759">
      <w:pPr>
        <w:pStyle w:val="Bullet1GR"/>
      </w:pPr>
      <w:r w:rsidRPr="00CD5C57">
        <w:t>свидетельства принуждения к признанию совершения преступлений, к</w:t>
      </w:r>
      <w:r w:rsidRPr="00CD5C57">
        <w:t>о</w:t>
      </w:r>
      <w:r w:rsidRPr="00CD5C57">
        <w:t>торые они не совершали</w:t>
      </w:r>
      <w:r w:rsidR="00436759">
        <w:t>;</w:t>
      </w:r>
    </w:p>
    <w:p w:rsidR="007003BB" w:rsidRPr="00CD5C57" w:rsidRDefault="007003BB" w:rsidP="00436759">
      <w:pPr>
        <w:pStyle w:val="Bullet1GR"/>
      </w:pPr>
      <w:r w:rsidRPr="00CD5C57">
        <w:t>давление на родственников со стороны представителей правоохранител</w:t>
      </w:r>
      <w:r w:rsidRPr="00CD5C57">
        <w:t>ь</w:t>
      </w:r>
      <w:r w:rsidRPr="00CD5C57">
        <w:t>ных органов</w:t>
      </w:r>
      <w:r w:rsidR="00436759">
        <w:t>;</w:t>
      </w:r>
    </w:p>
    <w:p w:rsidR="007003BB" w:rsidRPr="00CD5C57" w:rsidRDefault="007003BB" w:rsidP="00436759">
      <w:pPr>
        <w:pStyle w:val="Bullet1GR"/>
      </w:pPr>
      <w:r w:rsidRPr="00CD5C57">
        <w:t>отказ в процессуальных правах адвокатов, включая право на адвоката по выб</w:t>
      </w:r>
      <w:r w:rsidRPr="00CD5C57">
        <w:t>о</w:t>
      </w:r>
      <w:r w:rsidRPr="00CD5C57">
        <w:t>ру и на конфиденциальное общение с ним.</w:t>
      </w:r>
    </w:p>
    <w:p w:rsidR="007003BB" w:rsidRPr="00CD5C57" w:rsidRDefault="007003BB" w:rsidP="007003BB">
      <w:pPr>
        <w:pStyle w:val="SingleTxtGR"/>
      </w:pPr>
      <w:r w:rsidRPr="00CD5C57">
        <w:t>88.</w:t>
      </w:r>
      <w:r w:rsidRPr="00CD5C57">
        <w:tab/>
        <w:t>Нарушение порядка в судебном заседании выражалось в выкрикивании угроз и оскорблений в адрес подсудимых, их защитников (адвокатов) и родс</w:t>
      </w:r>
      <w:r w:rsidRPr="00CD5C57">
        <w:t>т</w:t>
      </w:r>
      <w:r w:rsidRPr="00CD5C57">
        <w:t>венников со стороны потерпевших, их родственников и сторонников, в попы</w:t>
      </w:r>
      <w:r w:rsidRPr="00CD5C57">
        <w:t>т</w:t>
      </w:r>
      <w:r w:rsidRPr="00CD5C57">
        <w:t>ках потерпевших и их родственников нанести побои подсудимым и их родс</w:t>
      </w:r>
      <w:r w:rsidRPr="00CD5C57">
        <w:t>т</w:t>
      </w:r>
      <w:r w:rsidRPr="00CD5C57">
        <w:t>венникам.</w:t>
      </w:r>
    </w:p>
    <w:p w:rsidR="007003BB" w:rsidRPr="00CD5C57" w:rsidRDefault="007003BB" w:rsidP="007003BB">
      <w:pPr>
        <w:pStyle w:val="SingleTxtGR"/>
      </w:pPr>
      <w:r w:rsidRPr="00CD5C57">
        <w:t>89.</w:t>
      </w:r>
      <w:r w:rsidRPr="00CD5C57">
        <w:tab/>
        <w:t>Постановление Жогорку Кенеша Кыргызской Республики "Об итогах р</w:t>
      </w:r>
      <w:r w:rsidRPr="00CD5C57">
        <w:t>а</w:t>
      </w:r>
      <w:r w:rsidRPr="00CD5C57">
        <w:t>боты временной депутатской комиссии по выявлению и расследованию обсто</w:t>
      </w:r>
      <w:r w:rsidRPr="00CD5C57">
        <w:t>я</w:t>
      </w:r>
      <w:r w:rsidRPr="00CD5C57">
        <w:t>тельств и условий, приведших к трагическим событиям, произошедшим в ре</w:t>
      </w:r>
      <w:r w:rsidRPr="00CD5C57">
        <w:t>с</w:t>
      </w:r>
      <w:r w:rsidRPr="00CD5C57">
        <w:t>публике в апреле-июне 2010 года, и даче им политической оценки" от 9 июня 2011 года № 567 рекомендует Верховному суду Кыргызской Республики:</w:t>
      </w:r>
    </w:p>
    <w:p w:rsidR="007003BB" w:rsidRPr="00CD5C57" w:rsidRDefault="007003BB" w:rsidP="00436759">
      <w:pPr>
        <w:pStyle w:val="Bullet1GR"/>
      </w:pPr>
      <w:r w:rsidRPr="00CD5C57">
        <w:t>проанализировать результаты рассмотрения судами более чем 17 админ</w:t>
      </w:r>
      <w:r w:rsidRPr="00CD5C57">
        <w:t>и</w:t>
      </w:r>
      <w:r w:rsidRPr="00CD5C57">
        <w:t>стративных единиц уголовных дел в отношении лиц, причастных к соб</w:t>
      </w:r>
      <w:r w:rsidRPr="00CD5C57">
        <w:t>ы</w:t>
      </w:r>
      <w:r w:rsidRPr="00CD5C57">
        <w:t>тиям апр</w:t>
      </w:r>
      <w:r w:rsidRPr="00CD5C57">
        <w:t>е</w:t>
      </w:r>
      <w:r w:rsidRPr="00CD5C57">
        <w:t>ля</w:t>
      </w:r>
      <w:r w:rsidR="00ED4C2C">
        <w:t xml:space="preserve"> − </w:t>
      </w:r>
      <w:r w:rsidRPr="00CD5C57">
        <w:t>июня 2010 года, особенно в части, касающейся изменения меры пресеч</w:t>
      </w:r>
      <w:r w:rsidRPr="00CD5C57">
        <w:t>е</w:t>
      </w:r>
      <w:r w:rsidRPr="00CD5C57">
        <w:t>ния и судебной волокиты</w:t>
      </w:r>
      <w:r w:rsidR="00436759">
        <w:t>;</w:t>
      </w:r>
    </w:p>
    <w:p w:rsidR="007003BB" w:rsidRPr="00CD5C57" w:rsidRDefault="007003BB" w:rsidP="00436759">
      <w:pPr>
        <w:pStyle w:val="Bullet1GR"/>
      </w:pPr>
      <w:r w:rsidRPr="00CD5C57">
        <w:t>обеспечить полную открытость судебных разбирательств по уголовным делам лиц, обвиняемых в с</w:t>
      </w:r>
      <w:r w:rsidRPr="00CD5C57">
        <w:t>о</w:t>
      </w:r>
      <w:r w:rsidRPr="00CD5C57">
        <w:t>вершении преступлений в связи с июньскими событиями 2010 года</w:t>
      </w:r>
      <w:r w:rsidR="00436759">
        <w:t>;</w:t>
      </w:r>
    </w:p>
    <w:p w:rsidR="007003BB" w:rsidRPr="00CD5C57" w:rsidRDefault="007003BB" w:rsidP="00436759">
      <w:pPr>
        <w:pStyle w:val="Bullet1GR"/>
      </w:pPr>
      <w:r w:rsidRPr="00CD5C57">
        <w:t>обеспечить допуск в зал судебных заседаний родственников подсудимых и представителей междунаро</w:t>
      </w:r>
      <w:r w:rsidRPr="00CD5C57">
        <w:t>д</w:t>
      </w:r>
      <w:r w:rsidRPr="00CD5C57">
        <w:t>ных организаций</w:t>
      </w:r>
      <w:r w:rsidR="00436759">
        <w:t>.</w:t>
      </w:r>
    </w:p>
    <w:p w:rsidR="007003BB" w:rsidRPr="00CD5C57" w:rsidRDefault="007003BB" w:rsidP="007003BB">
      <w:pPr>
        <w:pStyle w:val="SingleTxtGR"/>
      </w:pPr>
      <w:r w:rsidRPr="00CD5C57">
        <w:t>90.</w:t>
      </w:r>
      <w:r w:rsidRPr="00CD5C57">
        <w:tab/>
        <w:t>Государство обеспечивает безопасность человека и гражданина незав</w:t>
      </w:r>
      <w:r w:rsidRPr="00CD5C57">
        <w:t>и</w:t>
      </w:r>
      <w:r w:rsidRPr="00CD5C57">
        <w:t>симо от расы, этнической или религиозной принадлежности. Решение вопр</w:t>
      </w:r>
      <w:r w:rsidRPr="00CD5C57">
        <w:t>о</w:t>
      </w:r>
      <w:r w:rsidRPr="00CD5C57">
        <w:t>сов, относящихся к сфере межэтнических отношений, обеспечивается в дем</w:t>
      </w:r>
      <w:r w:rsidRPr="00CD5C57">
        <w:t>о</w:t>
      </w:r>
      <w:r w:rsidRPr="00CD5C57">
        <w:t>кратических политических рамках, основанных на верховенстве права.</w:t>
      </w:r>
    </w:p>
    <w:p w:rsidR="007003BB" w:rsidRPr="00CD5C57" w:rsidRDefault="007003BB" w:rsidP="007003BB">
      <w:pPr>
        <w:pStyle w:val="SingleTxtGR"/>
      </w:pPr>
      <w:r w:rsidRPr="00CD5C57">
        <w:t>91.</w:t>
      </w:r>
      <w:r w:rsidRPr="00CD5C57">
        <w:tab/>
        <w:t>Внедрение механизмов обеспечения многонационального состава орг</w:t>
      </w:r>
      <w:r w:rsidRPr="00CD5C57">
        <w:t>а</w:t>
      </w:r>
      <w:r w:rsidRPr="00CD5C57">
        <w:t>нов управления, установл</w:t>
      </w:r>
      <w:r w:rsidRPr="00CD5C57">
        <w:t>е</w:t>
      </w:r>
      <w:r w:rsidRPr="00CD5C57">
        <w:t>ние дополнительных квалификационных требований к компетентности кадрового состава, особенно для органов правопорядка, по работе в многоэтничных сообществах необходимо рассматривать как действе</w:t>
      </w:r>
      <w:r w:rsidRPr="00CD5C57">
        <w:t>н</w:t>
      </w:r>
      <w:r w:rsidRPr="00CD5C57">
        <w:t>ный способ повышения доверия населения к этим органам.</w:t>
      </w:r>
    </w:p>
    <w:p w:rsidR="007003BB" w:rsidRPr="00CD5C57" w:rsidRDefault="007003BB" w:rsidP="007003BB">
      <w:pPr>
        <w:pStyle w:val="SingleTxtGR"/>
      </w:pPr>
      <w:r w:rsidRPr="00CD5C57">
        <w:t>92.</w:t>
      </w:r>
      <w:r w:rsidRPr="00CD5C57">
        <w:tab/>
        <w:t>В настоящий момент ситуация с представленностью этнических групп в составе силовых структур остается недостаточной. Анализ сведений по этнич</w:t>
      </w:r>
      <w:r w:rsidRPr="00CD5C57">
        <w:t>е</w:t>
      </w:r>
      <w:r w:rsidRPr="00CD5C57">
        <w:t>скому составу сотрудников МВД показал, что аналогичная ситуация складыв</w:t>
      </w:r>
      <w:r w:rsidRPr="00CD5C57">
        <w:t>а</w:t>
      </w:r>
      <w:r w:rsidRPr="00CD5C57">
        <w:t>ется и в этой сфере. Так, кыргызы составляет 92,7</w:t>
      </w:r>
      <w:r w:rsidR="00C06037">
        <w:t>%</w:t>
      </w:r>
      <w:r w:rsidRPr="00CD5C57">
        <w:t xml:space="preserve"> от общей численности с</w:t>
      </w:r>
      <w:r w:rsidRPr="00CD5C57">
        <w:t>о</w:t>
      </w:r>
      <w:r w:rsidRPr="00CD5C57">
        <w:t>трудников органов внутренних дел.</w:t>
      </w:r>
    </w:p>
    <w:p w:rsidR="007003BB" w:rsidRPr="00CD5C57" w:rsidRDefault="007003BB" w:rsidP="007003BB">
      <w:pPr>
        <w:pStyle w:val="SingleTxtGR"/>
      </w:pPr>
      <w:r w:rsidRPr="00CD5C57">
        <w:t>93.</w:t>
      </w:r>
      <w:r w:rsidRPr="00CD5C57">
        <w:tab/>
        <w:t>Постановление Жогорку Кенеша Кыргызской Республики "Об итогах р</w:t>
      </w:r>
      <w:r w:rsidRPr="00CD5C57">
        <w:t>а</w:t>
      </w:r>
      <w:r w:rsidRPr="00CD5C57">
        <w:t>боты временной депутатской комиссии по выявлению и расследованию обсто</w:t>
      </w:r>
      <w:r w:rsidRPr="00CD5C57">
        <w:t>я</w:t>
      </w:r>
      <w:r w:rsidRPr="00CD5C57">
        <w:t>тельств и условий, приведших к трагическим событиям, произошедшим в ре</w:t>
      </w:r>
      <w:r w:rsidRPr="00CD5C57">
        <w:t>с</w:t>
      </w:r>
      <w:r w:rsidRPr="00CD5C57">
        <w:t>публике в апреле-июне 2010 года, и даче им политической оценки" от 9 июня 2011 года № 567 поручает Президенту, Жогорку Кенешу и Правительству Кы</w:t>
      </w:r>
      <w:r w:rsidRPr="00CD5C57">
        <w:t>р</w:t>
      </w:r>
      <w:r w:rsidRPr="00CD5C57">
        <w:t>гызской Республики строго придерживаться сбалансированной кадровой пол</w:t>
      </w:r>
      <w:r w:rsidRPr="00CD5C57">
        <w:t>и</w:t>
      </w:r>
      <w:r w:rsidRPr="00CD5C57">
        <w:t>тики, правоохранительным и силовым органам при подготовке, пополнении р</w:t>
      </w:r>
      <w:r w:rsidRPr="00CD5C57">
        <w:t>е</w:t>
      </w:r>
      <w:r w:rsidRPr="00CD5C57">
        <w:t>зерва кадров и при назначении строго учитывать полиэтнический состав нас</w:t>
      </w:r>
      <w:r w:rsidRPr="00CD5C57">
        <w:t>е</w:t>
      </w:r>
      <w:r w:rsidRPr="00CD5C57">
        <w:t>ления, личные, морально-нравственные, профессиональные качества кандид</w:t>
      </w:r>
      <w:r w:rsidRPr="00CD5C57">
        <w:t>а</w:t>
      </w:r>
      <w:r w:rsidRPr="00CD5C57">
        <w:t>тов на работу и влад</w:t>
      </w:r>
      <w:r w:rsidRPr="00CD5C57">
        <w:t>е</w:t>
      </w:r>
      <w:r w:rsidRPr="00CD5C57">
        <w:t>ние ими государственным языком.</w:t>
      </w:r>
    </w:p>
    <w:p w:rsidR="007003BB" w:rsidRPr="00CD5C57" w:rsidRDefault="007003BB" w:rsidP="007003BB">
      <w:pPr>
        <w:pStyle w:val="SingleTxtGR"/>
      </w:pPr>
      <w:r w:rsidRPr="00CD5C57">
        <w:t>94.</w:t>
      </w:r>
      <w:r w:rsidRPr="00CD5C57">
        <w:tab/>
        <w:t>Одним из основополагающих критериев при приеме граждан на службу в органы внутренних дел и последующем назначении сотрудников на должности является высокий образовательный уровень, профессионализм, моральные и психологические качества, личная культура, а также опыт службы в армии. К сожалению, представители других этнических групп предпочитают службе в Вооруженных С</w:t>
      </w:r>
      <w:r w:rsidRPr="00CD5C57">
        <w:t>и</w:t>
      </w:r>
      <w:r w:rsidRPr="00CD5C57">
        <w:t>лах Кыргызской Республики другие альтернативные способы прохождения службы, не связанные с принятием присяги и исполнением вои</w:t>
      </w:r>
      <w:r w:rsidRPr="00CD5C57">
        <w:t>н</w:t>
      </w:r>
      <w:r w:rsidRPr="00CD5C57">
        <w:t>ского долга, что является препятствием к привлечению их к службе в правоо</w:t>
      </w:r>
      <w:r w:rsidRPr="00CD5C57">
        <w:t>х</w:t>
      </w:r>
      <w:r w:rsidRPr="00CD5C57">
        <w:t>ранительных органах.</w:t>
      </w:r>
    </w:p>
    <w:p w:rsidR="007003BB" w:rsidRPr="00CD5C57" w:rsidRDefault="007003BB" w:rsidP="007003BB">
      <w:pPr>
        <w:pStyle w:val="SingleTxtGR"/>
      </w:pPr>
      <w:r w:rsidRPr="00CD5C57">
        <w:t>95.</w:t>
      </w:r>
      <w:r w:rsidRPr="00CD5C57">
        <w:tab/>
        <w:t xml:space="preserve">Президент Кыргызской Республики Отунбаева Р.И. в своем выступлении на внеочередном </w:t>
      </w:r>
      <w:r w:rsidRPr="00CD5C57">
        <w:rPr>
          <w:lang w:val="en-GB"/>
        </w:rPr>
        <w:t>VII</w:t>
      </w:r>
      <w:r w:rsidRPr="00CD5C57">
        <w:t xml:space="preserve"> Курултае Ассамблеи народов Кыргызстана отметила, что одним из аспектов улучшения ситуации с правами национальных меньшинств является их участие в политической и общественной жизни.</w:t>
      </w:r>
    </w:p>
    <w:p w:rsidR="007003BB" w:rsidRPr="00CD5C57" w:rsidRDefault="007003BB" w:rsidP="007003BB">
      <w:pPr>
        <w:pStyle w:val="SingleTxtGR"/>
      </w:pPr>
      <w:r w:rsidRPr="00CD5C57">
        <w:t>96.</w:t>
      </w:r>
      <w:r w:rsidRPr="00CD5C57">
        <w:tab/>
        <w:t>Статья 2 Конституции Кыргызской Республики провозглашает: "Госуда</w:t>
      </w:r>
      <w:r w:rsidRPr="00CD5C57">
        <w:t>р</w:t>
      </w:r>
      <w:r w:rsidRPr="00CD5C57">
        <w:t>ство создает условия для представительства различных социальных групп, о</w:t>
      </w:r>
      <w:r w:rsidRPr="00CD5C57">
        <w:t>п</w:t>
      </w:r>
      <w:r w:rsidRPr="00CD5C57">
        <w:t>ределенных законом, в государственных органах и органах местного сам</w:t>
      </w:r>
      <w:r w:rsidRPr="00CD5C57">
        <w:t>о</w:t>
      </w:r>
      <w:r w:rsidRPr="00CD5C57">
        <w:t>управления, в том числе на уровне принятия решений".</w:t>
      </w:r>
    </w:p>
    <w:p w:rsidR="007003BB" w:rsidRPr="00CD5C57" w:rsidRDefault="007003BB" w:rsidP="007003BB">
      <w:pPr>
        <w:pStyle w:val="SingleTxtGR"/>
      </w:pPr>
      <w:r w:rsidRPr="00CD5C57">
        <w:t>97.</w:t>
      </w:r>
      <w:r w:rsidRPr="00CD5C57">
        <w:tab/>
        <w:t>Согласно статье 60 Закона Кыргызской Республики "О выборах През</w:t>
      </w:r>
      <w:r w:rsidRPr="00CD5C57">
        <w:t>и</w:t>
      </w:r>
      <w:r w:rsidRPr="00CD5C57">
        <w:t>дента Кыргызской Республики и депутатов Жогорку Кенеша Кыргызской Ре</w:t>
      </w:r>
      <w:r w:rsidRPr="00CD5C57">
        <w:t>с</w:t>
      </w:r>
      <w:r w:rsidRPr="00CD5C57">
        <w:t>публики", при определении списка кандидатов в депутаты Жогорку Кенеша Кыргызской Республики политическая партия обязана учесть представительс</w:t>
      </w:r>
      <w:r w:rsidRPr="00CD5C57">
        <w:t>т</w:t>
      </w:r>
      <w:r w:rsidRPr="00CD5C57">
        <w:t>во:</w:t>
      </w:r>
    </w:p>
    <w:p w:rsidR="007003BB" w:rsidRPr="00CD5C57" w:rsidRDefault="007003BB" w:rsidP="005A5062">
      <w:pPr>
        <w:pStyle w:val="Bullet1GR"/>
      </w:pPr>
      <w:r w:rsidRPr="00CD5C57">
        <w:t>не более семидесяти процентов лиц одного пола, при этом разница оч</w:t>
      </w:r>
      <w:r w:rsidRPr="00CD5C57">
        <w:t>е</w:t>
      </w:r>
      <w:r w:rsidRPr="00CD5C57">
        <w:t>редности в списках кандидатов женщин и мужчин, выдвинутых от пол</w:t>
      </w:r>
      <w:r w:rsidRPr="00CD5C57">
        <w:t>и</w:t>
      </w:r>
      <w:r w:rsidRPr="00CD5C57">
        <w:t>тических партий, не должна превышать трех позиций</w:t>
      </w:r>
      <w:r w:rsidR="005A5062">
        <w:t>;</w:t>
      </w:r>
    </w:p>
    <w:p w:rsidR="007003BB" w:rsidRPr="00CD5C57" w:rsidRDefault="007003BB" w:rsidP="005A5062">
      <w:pPr>
        <w:pStyle w:val="Bullet1GR"/>
      </w:pPr>
      <w:r w:rsidRPr="00CD5C57">
        <w:t>не менее пятнадцати процентов лиц не старше 35 лет</w:t>
      </w:r>
      <w:r w:rsidR="005A5062">
        <w:t>;</w:t>
      </w:r>
    </w:p>
    <w:p w:rsidR="007003BB" w:rsidRPr="00CD5C57" w:rsidRDefault="007003BB" w:rsidP="005A5062">
      <w:pPr>
        <w:pStyle w:val="Bullet1GR"/>
      </w:pPr>
      <w:r w:rsidRPr="00CD5C57">
        <w:t>не менее пятнадцати процентов граждан, имеющих различную наци</w:t>
      </w:r>
      <w:r w:rsidRPr="00CD5C57">
        <w:t>о</w:t>
      </w:r>
      <w:r w:rsidRPr="00CD5C57">
        <w:t>нальную принадлежность</w:t>
      </w:r>
      <w:r w:rsidR="005A5062">
        <w:t>;</w:t>
      </w:r>
    </w:p>
    <w:p w:rsidR="007003BB" w:rsidRPr="00CD5C57" w:rsidRDefault="007003BB" w:rsidP="005A5062">
      <w:pPr>
        <w:pStyle w:val="Bullet1GR"/>
      </w:pPr>
      <w:r w:rsidRPr="00CD5C57">
        <w:t>не менее двух кандидатов – лиц с ограниченными возможностями здор</w:t>
      </w:r>
      <w:r w:rsidRPr="00CD5C57">
        <w:t>о</w:t>
      </w:r>
      <w:r w:rsidRPr="00CD5C57">
        <w:t>вья, при этом один из них должен быть включен в список первых 50 ка</w:t>
      </w:r>
      <w:r w:rsidRPr="00CD5C57">
        <w:t>н</w:t>
      </w:r>
      <w:r w:rsidRPr="00CD5C57">
        <w:t>дидатов</w:t>
      </w:r>
      <w:r w:rsidR="005A5062">
        <w:t>.</w:t>
      </w:r>
    </w:p>
    <w:p w:rsidR="007003BB" w:rsidRPr="00CD5C57" w:rsidRDefault="007003BB" w:rsidP="007003BB">
      <w:pPr>
        <w:pStyle w:val="SingleTxtGR"/>
      </w:pPr>
      <w:r w:rsidRPr="00CD5C57">
        <w:t>98.</w:t>
      </w:r>
      <w:r w:rsidRPr="00CD5C57">
        <w:tab/>
        <w:t>Необходимо отметить, что численность депутатов по полу, возрасту, и национальности постоянно меняется, ввиду того, что ряд депутатов выдвигае</w:t>
      </w:r>
      <w:r w:rsidRPr="00CD5C57">
        <w:t>т</w:t>
      </w:r>
      <w:r w:rsidRPr="00CD5C57">
        <w:t>ся на высокие должности в Правительстве страны и на их место приходят оч</w:t>
      </w:r>
      <w:r w:rsidRPr="00CD5C57">
        <w:t>е</w:t>
      </w:r>
      <w:r w:rsidRPr="00CD5C57">
        <w:t>редные кандидаты, характеризующиеся уже по другим демографическим хара</w:t>
      </w:r>
      <w:r w:rsidRPr="00CD5C57">
        <w:t>к</w:t>
      </w:r>
      <w:r w:rsidRPr="00CD5C57">
        <w:t>теристикам, соответственно, несколько меняется представительство в Парл</w:t>
      </w:r>
      <w:r w:rsidRPr="00CD5C57">
        <w:t>а</w:t>
      </w:r>
      <w:r w:rsidRPr="00CD5C57">
        <w:t>менте по полу, возрасту и национальности (см. таблицы № 2 и № 3).</w:t>
      </w:r>
    </w:p>
    <w:p w:rsidR="007003BB" w:rsidRPr="00CD5C57" w:rsidRDefault="007003BB" w:rsidP="00DB2F2C">
      <w:pPr>
        <w:pStyle w:val="SingleTxtGR"/>
        <w:keepNext/>
      </w:pPr>
      <w:r w:rsidRPr="00CD5C57">
        <w:t>Таблица № 2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58"/>
        <w:gridCol w:w="2456"/>
        <w:gridCol w:w="2456"/>
      </w:tblGrid>
      <w:tr w:rsidR="007003BB" w:rsidRPr="005A5062" w:rsidTr="005A506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tcBorders>
              <w:bottom w:val="single" w:sz="12" w:space="0" w:color="auto"/>
            </w:tcBorders>
            <w:shd w:val="clear" w:color="auto" w:fill="auto"/>
          </w:tcPr>
          <w:p w:rsidR="007003BB" w:rsidRPr="005A5062" w:rsidRDefault="007003BB" w:rsidP="00DB2F2C">
            <w:pPr>
              <w:keepNext/>
              <w:spacing w:before="80" w:after="80" w:line="200" w:lineRule="exact"/>
              <w:rPr>
                <w:i/>
                <w:sz w:val="16"/>
              </w:rPr>
            </w:pPr>
            <w:r w:rsidRPr="005A5062">
              <w:rPr>
                <w:i/>
                <w:sz w:val="16"/>
              </w:rPr>
              <w:t>Демографические характер</w:t>
            </w:r>
            <w:r w:rsidRPr="005A5062">
              <w:rPr>
                <w:i/>
                <w:sz w:val="16"/>
              </w:rPr>
              <w:t>и</w:t>
            </w:r>
            <w:r w:rsidRPr="005A5062">
              <w:rPr>
                <w:i/>
                <w:sz w:val="16"/>
              </w:rPr>
              <w:t>стики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03BB" w:rsidRPr="005A5062" w:rsidRDefault="007003BB" w:rsidP="00DB2F2C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5062">
              <w:rPr>
                <w:i/>
                <w:sz w:val="16"/>
              </w:rPr>
              <w:t>Парламент 16 декабря 2007 г.</w:t>
            </w:r>
            <w:r w:rsidRPr="005A5062">
              <w:rPr>
                <w:i/>
                <w:sz w:val="16"/>
              </w:rPr>
              <w:br/>
              <w:t xml:space="preserve"> (90 депутатов)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03BB" w:rsidRPr="005A5062" w:rsidRDefault="007003BB" w:rsidP="00DB2F2C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5062">
              <w:rPr>
                <w:i/>
                <w:sz w:val="16"/>
              </w:rPr>
              <w:t>Парламент10 октября 2010 г.</w:t>
            </w:r>
            <w:r w:rsidRPr="005A5062">
              <w:rPr>
                <w:i/>
                <w:sz w:val="16"/>
              </w:rPr>
              <w:br/>
              <w:t xml:space="preserve"> (120 депутатов)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pPr>
              <w:keepNext/>
            </w:pPr>
            <w:r w:rsidRPr="005A5062">
              <w:t>Женщин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23 / 25,5%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26 / 21,7%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7003BB" w:rsidRPr="005A5062" w:rsidRDefault="007003BB" w:rsidP="005A5062">
            <w:r w:rsidRPr="005A5062">
              <w:t>Лиц до 35 лет</w:t>
            </w:r>
          </w:p>
        </w:tc>
        <w:tc>
          <w:tcPr>
            <w:tcW w:w="2456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11 / 12,2%</w:t>
            </w:r>
          </w:p>
        </w:tc>
        <w:tc>
          <w:tcPr>
            <w:tcW w:w="2456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8 / 6,6%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7003BB" w:rsidRPr="005A5062" w:rsidRDefault="007003BB" w:rsidP="005A5062">
            <w:r w:rsidRPr="005A5062">
              <w:t>Других национальностей</w:t>
            </w:r>
          </w:p>
        </w:tc>
        <w:tc>
          <w:tcPr>
            <w:tcW w:w="2456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18 / 20%</w:t>
            </w:r>
          </w:p>
        </w:tc>
        <w:tc>
          <w:tcPr>
            <w:tcW w:w="2456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15 / 12,5%</w:t>
            </w:r>
          </w:p>
        </w:tc>
      </w:tr>
    </w:tbl>
    <w:p w:rsidR="007003BB" w:rsidRPr="00CD5C57" w:rsidRDefault="007003BB" w:rsidP="007003BB">
      <w:pPr>
        <w:rPr>
          <w:lang w:val="fr-CH"/>
        </w:rPr>
      </w:pPr>
    </w:p>
    <w:p w:rsidR="007003BB" w:rsidRPr="00CD5C57" w:rsidRDefault="007003BB" w:rsidP="007003BB">
      <w:pPr>
        <w:pStyle w:val="SingleTxtGR"/>
      </w:pPr>
      <w:r w:rsidRPr="00CD5C57">
        <w:t>Таблица № 3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227"/>
        <w:gridCol w:w="1228"/>
        <w:gridCol w:w="1228"/>
        <w:gridCol w:w="1229"/>
        <w:gridCol w:w="1229"/>
        <w:gridCol w:w="1229"/>
      </w:tblGrid>
      <w:tr w:rsidR="007003BB" w:rsidRPr="005A5062" w:rsidTr="005A506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bottom w:val="single" w:sz="12" w:space="0" w:color="auto"/>
            </w:tcBorders>
            <w:shd w:val="clear" w:color="auto" w:fill="auto"/>
          </w:tcPr>
          <w:p w:rsidR="007003BB" w:rsidRPr="005A5062" w:rsidRDefault="007003BB" w:rsidP="005A5062">
            <w:pPr>
              <w:spacing w:before="80" w:after="80" w:line="200" w:lineRule="exact"/>
              <w:rPr>
                <w:i/>
                <w:sz w:val="16"/>
              </w:rPr>
            </w:pPr>
            <w:r w:rsidRPr="005A5062">
              <w:rPr>
                <w:i/>
                <w:sz w:val="16"/>
              </w:rPr>
              <w:t>Этническая пр</w:t>
            </w:r>
            <w:r w:rsidRPr="005A5062">
              <w:rPr>
                <w:i/>
                <w:sz w:val="16"/>
              </w:rPr>
              <w:t>и</w:t>
            </w:r>
            <w:r w:rsidRPr="005A5062">
              <w:rPr>
                <w:i/>
                <w:sz w:val="16"/>
              </w:rPr>
              <w:t>надл.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03BB" w:rsidRPr="005A5062" w:rsidRDefault="007003BB" w:rsidP="005A506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5062">
              <w:rPr>
                <w:i/>
                <w:sz w:val="16"/>
              </w:rPr>
              <w:t>Число депутатов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20"/>
              <w:gridCol w:w="1221"/>
            </w:tblGrid>
            <w:tr w:rsidR="007003BB" w:rsidRPr="005A5062" w:rsidTr="007003BB">
              <w:tc>
                <w:tcPr>
                  <w:tcW w:w="1220" w:type="dxa"/>
                  <w:shd w:val="clear" w:color="auto" w:fill="auto"/>
                </w:tcPr>
                <w:p w:rsidR="007003BB" w:rsidRPr="005A5062" w:rsidRDefault="007003BB" w:rsidP="005A5062">
                  <w:pPr>
                    <w:spacing w:before="80" w:after="80" w:line="200" w:lineRule="exact"/>
                    <w:rPr>
                      <w:i/>
                      <w:sz w:val="16"/>
                    </w:rPr>
                  </w:pPr>
                  <w:r w:rsidRPr="005A5062">
                    <w:rPr>
                      <w:i/>
                      <w:sz w:val="16"/>
                    </w:rPr>
                    <w:t>Парламент 16 декабря 2007 г.</w:t>
                  </w:r>
                  <w:r w:rsidR="00DB2F2C">
                    <w:rPr>
                      <w:i/>
                      <w:sz w:val="16"/>
                    </w:rPr>
                    <w:t xml:space="preserve"> </w:t>
                  </w:r>
                  <w:r w:rsidRPr="005A5062">
                    <w:rPr>
                      <w:i/>
                      <w:sz w:val="16"/>
                    </w:rPr>
                    <w:t>(90 депут.)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7003BB" w:rsidRPr="005A5062" w:rsidRDefault="007003BB" w:rsidP="005A5062">
                  <w:pPr>
                    <w:spacing w:before="80" w:after="80" w:line="200" w:lineRule="exact"/>
                    <w:rPr>
                      <w:i/>
                      <w:sz w:val="16"/>
                    </w:rPr>
                  </w:pPr>
                  <w:r w:rsidRPr="005A5062">
                    <w:rPr>
                      <w:i/>
                      <w:sz w:val="16"/>
                    </w:rPr>
                    <w:t>Парламент 10 октября 2010 г. (120 депут.)</w:t>
                  </w:r>
                </w:p>
              </w:tc>
            </w:tr>
          </w:tbl>
          <w:p w:rsidR="007003BB" w:rsidRPr="005A5062" w:rsidRDefault="007003BB" w:rsidP="005A50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03BB" w:rsidRPr="005A5062" w:rsidRDefault="007003BB" w:rsidP="005A506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5062">
              <w:rPr>
                <w:i/>
                <w:sz w:val="16"/>
              </w:rPr>
              <w:t>%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21"/>
              <w:gridCol w:w="1222"/>
            </w:tblGrid>
            <w:tr w:rsidR="007003BB" w:rsidRPr="005A5062" w:rsidTr="007003BB">
              <w:tc>
                <w:tcPr>
                  <w:tcW w:w="1221" w:type="dxa"/>
                  <w:shd w:val="clear" w:color="auto" w:fill="auto"/>
                </w:tcPr>
                <w:p w:rsidR="007003BB" w:rsidRPr="005A5062" w:rsidRDefault="007003BB" w:rsidP="005A5062">
                  <w:pPr>
                    <w:spacing w:before="80" w:after="80" w:line="200" w:lineRule="exact"/>
                    <w:rPr>
                      <w:i/>
                      <w:sz w:val="16"/>
                    </w:rPr>
                  </w:pPr>
                  <w:r w:rsidRPr="005A5062">
                    <w:rPr>
                      <w:i/>
                      <w:sz w:val="16"/>
                    </w:rPr>
                    <w:t>Парламент 16 декабря 2007 г.</w:t>
                  </w:r>
                  <w:r w:rsidR="00DB2F2C">
                    <w:rPr>
                      <w:i/>
                      <w:sz w:val="16"/>
                    </w:rPr>
                    <w:t xml:space="preserve"> </w:t>
                  </w:r>
                  <w:r w:rsidRPr="005A5062">
                    <w:rPr>
                      <w:i/>
                      <w:sz w:val="16"/>
                    </w:rPr>
                    <w:t>(90 депут.)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7003BB" w:rsidRPr="005A5062" w:rsidRDefault="007003BB" w:rsidP="005A5062">
                  <w:pPr>
                    <w:spacing w:before="80" w:after="80" w:line="200" w:lineRule="exact"/>
                    <w:rPr>
                      <w:i/>
                      <w:sz w:val="16"/>
                    </w:rPr>
                  </w:pPr>
                  <w:r w:rsidRPr="005A5062">
                    <w:rPr>
                      <w:i/>
                      <w:sz w:val="16"/>
                    </w:rPr>
                    <w:t>Парламент 10 октября 2010 г. (120 депут.)</w:t>
                  </w:r>
                </w:p>
              </w:tc>
            </w:tr>
          </w:tbl>
          <w:p w:rsidR="007003BB" w:rsidRPr="005A5062" w:rsidRDefault="007003BB" w:rsidP="005A50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03BB" w:rsidRPr="005A5062" w:rsidRDefault="007003BB" w:rsidP="005A50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5062">
              <w:rPr>
                <w:i/>
                <w:sz w:val="16"/>
              </w:rPr>
              <w:t>Доля в насел</w:t>
            </w:r>
            <w:r w:rsidRPr="005A5062">
              <w:rPr>
                <w:i/>
                <w:sz w:val="16"/>
              </w:rPr>
              <w:t>е</w:t>
            </w:r>
            <w:r w:rsidRPr="005A5062">
              <w:rPr>
                <w:i/>
                <w:sz w:val="16"/>
              </w:rPr>
              <w:t>нии по переп</w:t>
            </w:r>
            <w:r w:rsidRPr="005A5062">
              <w:rPr>
                <w:i/>
                <w:sz w:val="16"/>
              </w:rPr>
              <w:t>и</w:t>
            </w:r>
            <w:r w:rsidRPr="005A5062">
              <w:rPr>
                <w:i/>
                <w:sz w:val="16"/>
              </w:rPr>
              <w:t>си 2009 года, в</w:t>
            </w:r>
            <w:r w:rsidR="00C06037" w:rsidRPr="005A5062">
              <w:rPr>
                <w:i/>
                <w:sz w:val="16"/>
              </w:rPr>
              <w:t>%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r w:rsidRPr="005A5062">
              <w:t>Узбеки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6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3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6,6</w:t>
            </w:r>
            <w:r w:rsidR="00C06037" w:rsidRPr="005A5062">
              <w:t>%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2,5%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14,3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7003BB" w:rsidRPr="005A5062" w:rsidRDefault="007003BB" w:rsidP="005A5062">
            <w:r w:rsidRPr="005A5062">
              <w:t>Русские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7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6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7,7%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5%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7,8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7003BB" w:rsidRPr="005A5062" w:rsidRDefault="007003BB" w:rsidP="005A5062">
            <w:r w:rsidRPr="005A5062">
              <w:t>Дунгане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1,1%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0,8%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1,1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7003BB" w:rsidRPr="005A5062" w:rsidRDefault="007003BB" w:rsidP="005A5062">
            <w:r w:rsidRPr="005A5062">
              <w:t>Таджики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-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-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0,8</w:t>
            </w:r>
            <w:r w:rsidR="00C06037" w:rsidRPr="005A5062">
              <w:t>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0,9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7003BB" w:rsidRPr="005A5062" w:rsidRDefault="007003BB" w:rsidP="005A5062">
            <w:r w:rsidRPr="005A5062">
              <w:t>Казахи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1,1%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0,8</w:t>
            </w:r>
            <w:r w:rsidR="00C06037" w:rsidRPr="005A5062">
              <w:t>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0,6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7003BB" w:rsidRPr="005A5062" w:rsidRDefault="007003BB" w:rsidP="005A5062">
            <w:r w:rsidRPr="005A5062">
              <w:t>Украинцы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-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-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0,8</w:t>
            </w:r>
            <w:r w:rsidR="00C06037" w:rsidRPr="005A5062">
              <w:t>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0,4</w:t>
            </w:r>
          </w:p>
        </w:tc>
      </w:tr>
      <w:tr w:rsidR="007003BB" w:rsidRPr="005A5062" w:rsidTr="005A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7003BB" w:rsidRPr="005A5062" w:rsidRDefault="007003BB" w:rsidP="005A5062">
            <w:r w:rsidRPr="005A5062">
              <w:t>Корейцы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</w:t>
            </w:r>
          </w:p>
        </w:tc>
        <w:tc>
          <w:tcPr>
            <w:tcW w:w="1228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1,1%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0,8</w:t>
            </w:r>
            <w:r w:rsidR="00C06037" w:rsidRPr="005A5062">
              <w:t>%</w:t>
            </w:r>
          </w:p>
        </w:tc>
        <w:tc>
          <w:tcPr>
            <w:tcW w:w="1229" w:type="dxa"/>
          </w:tcPr>
          <w:p w:rsidR="007003BB" w:rsidRPr="005A5062" w:rsidRDefault="007003BB" w:rsidP="005A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62">
              <w:t>0,3</w:t>
            </w:r>
          </w:p>
        </w:tc>
      </w:tr>
    </w:tbl>
    <w:p w:rsidR="007003BB" w:rsidRPr="00CD5C57" w:rsidRDefault="007003BB" w:rsidP="007003BB">
      <w:pPr>
        <w:rPr>
          <w:lang w:val="en-GB"/>
        </w:rPr>
      </w:pPr>
    </w:p>
    <w:p w:rsidR="007003BB" w:rsidRPr="00CD5C57" w:rsidRDefault="007003BB" w:rsidP="007003BB">
      <w:pPr>
        <w:pStyle w:val="SingleTxtGR"/>
      </w:pPr>
      <w:r w:rsidRPr="00CD5C57">
        <w:t>99.</w:t>
      </w:r>
      <w:r w:rsidRPr="00CD5C57">
        <w:tab/>
      </w:r>
      <w:bookmarkStart w:id="3" w:name="моя"/>
      <w:bookmarkEnd w:id="3"/>
      <w:r w:rsidRPr="00CD5C57">
        <w:t>Одним из показателей, свидетельствующих о реальном состоянии дел с вовлечением и участием представителей различных этнических групп на мес</w:t>
      </w:r>
      <w:r w:rsidRPr="00CD5C57">
        <w:t>т</w:t>
      </w:r>
      <w:r w:rsidRPr="00CD5C57">
        <w:t>ном уровне, является их представленность в местных кенешах и в числе мун</w:t>
      </w:r>
      <w:r w:rsidRPr="00CD5C57">
        <w:t>и</w:t>
      </w:r>
      <w:r w:rsidRPr="00CD5C57">
        <w:t>ципальных служащих. Анализ количественного состава депутатов местных к</w:t>
      </w:r>
      <w:r w:rsidRPr="00CD5C57">
        <w:t>е</w:t>
      </w:r>
      <w:r w:rsidRPr="00CD5C57">
        <w:t>нешей показал, что 86</w:t>
      </w:r>
      <w:r w:rsidR="00C06037">
        <w:t>%</w:t>
      </w:r>
      <w:r w:rsidRPr="00CD5C57">
        <w:t xml:space="preserve"> из них – представители кыргызской национальности. Есть существенные различия по регионам. Наиболее полиэтнический состав депутатов в г. Бишкек, в городском кенеше представители других национальн</w:t>
      </w:r>
      <w:r w:rsidRPr="00CD5C57">
        <w:t>о</w:t>
      </w:r>
      <w:r w:rsidRPr="00CD5C57">
        <w:t>стей составляют 30</w:t>
      </w:r>
      <w:r w:rsidR="00C06037">
        <w:t>%</w:t>
      </w:r>
      <w:r w:rsidRPr="00CD5C57">
        <w:t>, в Чуйской области – 28</w:t>
      </w:r>
      <w:r w:rsidR="00C06037">
        <w:t>%</w:t>
      </w:r>
      <w:r w:rsidRPr="00CD5C57">
        <w:t>, Ошской области – 18</w:t>
      </w:r>
      <w:r w:rsidR="00C06037">
        <w:t>%</w:t>
      </w:r>
      <w:r w:rsidR="005A5062">
        <w:t>. Из 524 </w:t>
      </w:r>
      <w:r w:rsidRPr="00CD5C57">
        <w:t>председателей местных кенешей только 10</w:t>
      </w:r>
      <w:r w:rsidR="00C06037">
        <w:t>%</w:t>
      </w:r>
      <w:r w:rsidRPr="00CD5C57">
        <w:t xml:space="preserve"> являются представителями других национальностей. В числе административных муниципальных служ</w:t>
      </w:r>
      <w:r w:rsidRPr="00CD5C57">
        <w:t>а</w:t>
      </w:r>
      <w:r w:rsidRPr="00CD5C57">
        <w:t>щих кыргызы составляют 87,4</w:t>
      </w:r>
      <w:r w:rsidR="00C06037">
        <w:t>%</w:t>
      </w:r>
      <w:r w:rsidRPr="00CD5C57">
        <w:t>, пре</w:t>
      </w:r>
      <w:r w:rsidRPr="00CD5C57">
        <w:t>д</w:t>
      </w:r>
      <w:r w:rsidRPr="00CD5C57">
        <w:t>ставители других национальностей – 12,6</w:t>
      </w:r>
      <w:r w:rsidR="00C06037">
        <w:t>%</w:t>
      </w:r>
      <w:r w:rsidRPr="00CD5C57">
        <w:t>.</w:t>
      </w:r>
    </w:p>
    <w:p w:rsidR="007003BB" w:rsidRPr="00CD5C57" w:rsidRDefault="007003BB" w:rsidP="007003BB">
      <w:pPr>
        <w:pStyle w:val="SingleTxtGR"/>
      </w:pPr>
      <w:r w:rsidRPr="00CD5C57">
        <w:t>100.</w:t>
      </w:r>
      <w:r w:rsidRPr="00CD5C57">
        <w:tab/>
        <w:t>На местном и региональном уровнях недостаточный потенциал сотру</w:t>
      </w:r>
      <w:r w:rsidRPr="00CD5C57">
        <w:t>д</w:t>
      </w:r>
      <w:r w:rsidRPr="00CD5C57">
        <w:t>ников государственных органов власти и МСУ, нехватка навыков и знаний в о</w:t>
      </w:r>
      <w:r w:rsidRPr="00CD5C57">
        <w:t>б</w:t>
      </w:r>
      <w:r w:rsidRPr="00CD5C57">
        <w:t>ласти управления межэтническими отношениями и предотвращения конфли</w:t>
      </w:r>
      <w:r w:rsidRPr="00CD5C57">
        <w:t>к</w:t>
      </w:r>
      <w:r w:rsidRPr="00CD5C57">
        <w:t>тов приводят к несвоевременному реагированию на возникающие вызовы.</w:t>
      </w:r>
    </w:p>
    <w:p w:rsidR="007003BB" w:rsidRPr="00CD5C57" w:rsidRDefault="007003BB" w:rsidP="007003BB">
      <w:pPr>
        <w:pStyle w:val="SingleTxtGR"/>
      </w:pPr>
      <w:r w:rsidRPr="00CD5C57">
        <w:t>101.</w:t>
      </w:r>
      <w:r w:rsidRPr="00CD5C57">
        <w:tab/>
        <w:t>По данным Государственной кадровой службы Кыргызской Республики, на 1 января 2008 года из 15785 государственных служащих 175 представляют этнические меньшинства, из них занимают политические должности 3 челов</w:t>
      </w:r>
      <w:r w:rsidRPr="00CD5C57">
        <w:t>е</w:t>
      </w:r>
      <w:r w:rsidRPr="00CD5C57">
        <w:t>ка; на 1 января 2009 года из 17978 госслужащих 181</w:t>
      </w:r>
      <w:r w:rsidR="00ED4C2C">
        <w:t xml:space="preserve"> − </w:t>
      </w:r>
      <w:r w:rsidRPr="00CD5C57">
        <w:t>представители этнич</w:t>
      </w:r>
      <w:r w:rsidRPr="00CD5C57">
        <w:t>е</w:t>
      </w:r>
      <w:r w:rsidRPr="00CD5C57">
        <w:t>ских меньшинств, из них занимают политич</w:t>
      </w:r>
      <w:r w:rsidR="005A5062">
        <w:t>еские должности 5 человек; на 1 </w:t>
      </w:r>
      <w:r w:rsidRPr="00CD5C57">
        <w:t>января 2011 года из 16 980 административных государственных служащих, кыргызы составляют 91</w:t>
      </w:r>
      <w:r w:rsidR="00C06037">
        <w:t>%</w:t>
      </w:r>
      <w:r w:rsidRPr="00CD5C57">
        <w:t>.</w:t>
      </w:r>
    </w:p>
    <w:p w:rsidR="007003BB" w:rsidRPr="00CD5C57" w:rsidRDefault="007003BB" w:rsidP="007003BB">
      <w:pPr>
        <w:pStyle w:val="SingleTxtGR"/>
      </w:pPr>
      <w:r w:rsidRPr="00CD5C57">
        <w:t>102.</w:t>
      </w:r>
      <w:r w:rsidRPr="00CD5C57">
        <w:tab/>
        <w:t>Постановление № 567 Жогорку Кенеша Кыргызской Республики "Об ит</w:t>
      </w:r>
      <w:r w:rsidRPr="00CD5C57">
        <w:t>о</w:t>
      </w:r>
      <w:r w:rsidRPr="00CD5C57">
        <w:t>гах работы временной депутатской комиссии по выявлению и расследованию обстоятельств и условий, приведших к трагич</w:t>
      </w:r>
      <w:r w:rsidRPr="00CD5C57">
        <w:t>е</w:t>
      </w:r>
      <w:r w:rsidRPr="00CD5C57">
        <w:t>ским событиям, произошедшим в республике в апреле-июне 2010 года, и да</w:t>
      </w:r>
      <w:r w:rsidR="005A5062">
        <w:t>че им политической оценки" от 9 </w:t>
      </w:r>
      <w:r w:rsidRPr="00CD5C57">
        <w:t>июня 2011 года, поручает Президенту, Жогорку Кенешу и Правительству Кыргызской Республики принять меры по проведению государственной кадр</w:t>
      </w:r>
      <w:r w:rsidRPr="00CD5C57">
        <w:t>о</w:t>
      </w:r>
      <w:r w:rsidRPr="00CD5C57">
        <w:t>вой политики, основанной на критериях профессионализма и компетентности, чувстве ответственности, преданности идеалам развития страны, исключая л</w:t>
      </w:r>
      <w:r w:rsidRPr="00CD5C57">
        <w:t>ю</w:t>
      </w:r>
      <w:r w:rsidRPr="00CD5C57">
        <w:t>бую дискриминацию по этническим, религиозным, имущественным, реги</w:t>
      </w:r>
      <w:r w:rsidRPr="00CD5C57">
        <w:t>о</w:t>
      </w:r>
      <w:r w:rsidRPr="00CD5C57">
        <w:t>нальным и иным пр</w:t>
      </w:r>
      <w:r w:rsidRPr="00CD5C57">
        <w:t>и</w:t>
      </w:r>
      <w:r w:rsidRPr="00CD5C57">
        <w:t>знакам.</w:t>
      </w:r>
    </w:p>
    <w:p w:rsidR="007003BB" w:rsidRPr="00CD5C57" w:rsidRDefault="007003BB" w:rsidP="007003BB">
      <w:pPr>
        <w:pStyle w:val="SingleTxtGR"/>
      </w:pPr>
      <w:r w:rsidRPr="00CD5C57">
        <w:t>103.</w:t>
      </w:r>
      <w:r w:rsidRPr="00CD5C57">
        <w:tab/>
        <w:t>Кодекс Кыргызской Республики об административной ответственности также предусматривает ответственность за правонарушения, связанные с этн</w:t>
      </w:r>
      <w:r w:rsidRPr="00CD5C57">
        <w:t>о</w:t>
      </w:r>
      <w:r w:rsidRPr="00CD5C57">
        <w:t>культурными правами:</w:t>
      </w:r>
    </w:p>
    <w:p w:rsidR="007003BB" w:rsidRPr="00CD5C57" w:rsidRDefault="007003BB" w:rsidP="005A5062">
      <w:pPr>
        <w:pStyle w:val="Bullet1GR"/>
      </w:pPr>
      <w:r w:rsidRPr="00CD5C57">
        <w:t>нарушение прав граждан на свободный выбор языка в воспитании и об</w:t>
      </w:r>
      <w:r w:rsidRPr="00CD5C57">
        <w:t>у</w:t>
      </w:r>
      <w:r w:rsidRPr="00CD5C57">
        <w:t>чении, создание препятствий и ограничений в использовании языка, пр</w:t>
      </w:r>
      <w:r w:rsidRPr="00CD5C57">
        <w:t>е</w:t>
      </w:r>
      <w:r w:rsidRPr="00CD5C57">
        <w:t>небрежение к государственному языку, а также к другим языкам наций и народностей, пр</w:t>
      </w:r>
      <w:r w:rsidRPr="00CD5C57">
        <w:t>о</w:t>
      </w:r>
      <w:r w:rsidRPr="00CD5C57">
        <w:t>живающих в Кыргызской Республике (ст. 64)</w:t>
      </w:r>
      <w:r w:rsidR="005A5062">
        <w:t>;</w:t>
      </w:r>
    </w:p>
    <w:p w:rsidR="007003BB" w:rsidRPr="00CD5C57" w:rsidRDefault="007003BB" w:rsidP="005A5062">
      <w:pPr>
        <w:pStyle w:val="Bullet1GR"/>
      </w:pPr>
      <w:r w:rsidRPr="00CD5C57">
        <w:t>воспрепятствование осуществлению права на свободу совести и свободу вероисповедания, в том числе принятию религиозных или иных убежд</w:t>
      </w:r>
      <w:r w:rsidRPr="00CD5C57">
        <w:t>е</w:t>
      </w:r>
      <w:r w:rsidRPr="00CD5C57">
        <w:t>ний или отказу от них, вступлению в религиозное объединение или вых</w:t>
      </w:r>
      <w:r w:rsidRPr="00CD5C57">
        <w:t>о</w:t>
      </w:r>
      <w:r w:rsidRPr="00CD5C57">
        <w:t>ду из него (ст. 61)</w:t>
      </w:r>
      <w:r w:rsidR="005A5062">
        <w:t>.</w:t>
      </w:r>
    </w:p>
    <w:p w:rsidR="007003BB" w:rsidRPr="00CD5C57" w:rsidRDefault="007003BB" w:rsidP="007003BB">
      <w:pPr>
        <w:pStyle w:val="SingleTxtGR"/>
      </w:pPr>
      <w:r w:rsidRPr="00CD5C57">
        <w:t>104.</w:t>
      </w:r>
      <w:r w:rsidRPr="00CD5C57">
        <w:tab/>
        <w:t>Процессуальная часть Кодекса Кыргызской Республики об администр</w:t>
      </w:r>
      <w:r w:rsidRPr="00CD5C57">
        <w:t>а</w:t>
      </w:r>
      <w:r w:rsidRPr="00CD5C57">
        <w:t>тивной ответственности включает статью 570, в которой определены права и обязанности правонарушителя, в числе одного из прав указано право выступать на родном языке или ином языке, которым он владеет, пользоваться услугами переводчика, если не владеет языком, на котором ведется производство.</w:t>
      </w:r>
    </w:p>
    <w:p w:rsidR="007003BB" w:rsidRPr="00CD5C57" w:rsidRDefault="007003BB" w:rsidP="007003BB">
      <w:pPr>
        <w:pStyle w:val="SingleTxtGR"/>
      </w:pPr>
      <w:r w:rsidRPr="00CD5C57">
        <w:t>105.</w:t>
      </w:r>
      <w:r w:rsidRPr="00CD5C57">
        <w:tab/>
        <w:t>В статье 134 УК устанавливает ответственность за нарушение равнопр</w:t>
      </w:r>
      <w:r w:rsidRPr="00CD5C57">
        <w:t>а</w:t>
      </w:r>
      <w:r w:rsidRPr="00CD5C57">
        <w:t>вия граждан в зависимости от пола, расы, национальности, языка, происхожд</w:t>
      </w:r>
      <w:r w:rsidRPr="00CD5C57">
        <w:t>е</w:t>
      </w:r>
      <w:r w:rsidRPr="00CD5C57">
        <w:t>ния, имущественного или должностного положения и другие дискриминацио</w:t>
      </w:r>
      <w:r w:rsidRPr="00CD5C57">
        <w:t>н</w:t>
      </w:r>
      <w:r w:rsidRPr="00CD5C57">
        <w:t>ные деяния в виде штрафа либо до 2-х лет лишения свободы.</w:t>
      </w:r>
    </w:p>
    <w:p w:rsidR="007003BB" w:rsidRPr="00CD5C57" w:rsidRDefault="007003BB" w:rsidP="007003BB">
      <w:pPr>
        <w:pStyle w:val="SingleTxtGR"/>
      </w:pPr>
      <w:r w:rsidRPr="00CD5C57">
        <w:t>106.</w:t>
      </w:r>
      <w:r w:rsidRPr="00CD5C57">
        <w:tab/>
        <w:t>Активное участие в экономической жизни связано с обеспечением прав человека на достойный жизненный уровень, образование и укрепление здор</w:t>
      </w:r>
      <w:r w:rsidRPr="00CD5C57">
        <w:t>о</w:t>
      </w:r>
      <w:r w:rsidRPr="00CD5C57">
        <w:t>вья. Занятость обеспечивает получение дохода и является стимулом для разв</w:t>
      </w:r>
      <w:r w:rsidRPr="00CD5C57">
        <w:t>и</w:t>
      </w:r>
      <w:r w:rsidRPr="00CD5C57">
        <w:t>тия личности. Государство обеспечивает реальное участие всех этнических групп в экономической и социальной жизни посредством использования не дискриминационного подх</w:t>
      </w:r>
      <w:r w:rsidRPr="00CD5C57">
        <w:t>о</w:t>
      </w:r>
      <w:r w:rsidRPr="00CD5C57">
        <w:t>да в сфере занятости.</w:t>
      </w:r>
    </w:p>
    <w:p w:rsidR="007003BB" w:rsidRPr="00CD5C57" w:rsidRDefault="007003BB" w:rsidP="007003BB">
      <w:pPr>
        <w:pStyle w:val="SingleTxtGR"/>
      </w:pPr>
      <w:r w:rsidRPr="00CD5C57">
        <w:t>107.</w:t>
      </w:r>
      <w:r w:rsidRPr="00CD5C57">
        <w:tab/>
        <w:t>В соответствии со статьей 9 Трудового кодекса Кыргызской Республики, каждый имеет равные возможности для реализации своих трудовых прав и св</w:t>
      </w:r>
      <w:r w:rsidRPr="00CD5C57">
        <w:t>о</w:t>
      </w:r>
      <w:r w:rsidRPr="00CD5C57">
        <w:t>бод. Никто не может быть ограничен в трудовых правах и свободах или пол</w:t>
      </w:r>
      <w:r w:rsidRPr="00CD5C57">
        <w:t>у</w:t>
      </w:r>
      <w:r w:rsidRPr="00CD5C57">
        <w:t>чать какие-либо преимущества при их реализации в зависимости от пола, расы, национальности, языка, происхождения, или имущественного и должностного положения; возраста, места жительства, отношения к религии, политических убеждений, принадлежности или непринадлежности к общественным объед</w:t>
      </w:r>
      <w:r w:rsidRPr="00CD5C57">
        <w:t>и</w:t>
      </w:r>
      <w:r w:rsidRPr="00CD5C57">
        <w:t>нениям, а также от других обстоятельств, не связанных с деловыми качествами работника и результатами его труда. Лица, считающие, что они подверглись дискриминации в сфере труда, вправе обратиться в суд с соответствующими з</w:t>
      </w:r>
      <w:r w:rsidRPr="00CD5C57">
        <w:t>а</w:t>
      </w:r>
      <w:r w:rsidRPr="00CD5C57">
        <w:t>явлениями о восстановлении нарушенных прав, возмещении материального ущерба и компенсации морального вреда.</w:t>
      </w:r>
    </w:p>
    <w:p w:rsidR="007003BB" w:rsidRPr="00CD5C57" w:rsidRDefault="007003BB" w:rsidP="007003BB">
      <w:pPr>
        <w:pStyle w:val="SingleTxtGR"/>
      </w:pPr>
      <w:r w:rsidRPr="00CD5C57">
        <w:t xml:space="preserve">108. </w:t>
      </w:r>
      <w:r w:rsidR="00052FF8">
        <w:tab/>
      </w:r>
      <w:r w:rsidRPr="00CD5C57">
        <w:t>Статья 1 Семейного кодекса Кыргызской Республики устанавливает, что запрещаются любые фо</w:t>
      </w:r>
      <w:r w:rsidRPr="00CD5C57">
        <w:t>р</w:t>
      </w:r>
      <w:r w:rsidRPr="00CD5C57">
        <w:t>мы ограничения прав граждан при вступлении в брак и в семейных отношениях по признакам социал</w:t>
      </w:r>
      <w:r w:rsidRPr="00CD5C57">
        <w:t>ь</w:t>
      </w:r>
      <w:r w:rsidRPr="00CD5C57">
        <w:t>ной, расовой, национальной, языковой или религиозной принадлежности.</w:t>
      </w:r>
    </w:p>
    <w:p w:rsidR="007003BB" w:rsidRPr="00CD5C57" w:rsidRDefault="007003BB" w:rsidP="007003BB">
      <w:pPr>
        <w:pStyle w:val="SingleTxtGR"/>
      </w:pPr>
      <w:r w:rsidRPr="00CD5C57">
        <w:t>109.</w:t>
      </w:r>
      <w:r w:rsidRPr="00CD5C57">
        <w:tab/>
        <w:t>Обеспечение равного доступа к рынкам труда, реализация прав всех групп на эффективное участие в экономической жизни осуществляются через принятие мер по подготовке и переподготовке кадров. Государство также удел</w:t>
      </w:r>
      <w:r w:rsidRPr="00CD5C57">
        <w:t>я</w:t>
      </w:r>
      <w:r w:rsidRPr="00CD5C57">
        <w:t>ет постоянное внимание вопросам соблюдения принципов недискримин</w:t>
      </w:r>
      <w:r w:rsidRPr="00CD5C57">
        <w:t>а</w:t>
      </w:r>
      <w:r w:rsidRPr="00CD5C57">
        <w:t>ции в бизнес-среде.</w:t>
      </w:r>
    </w:p>
    <w:p w:rsidR="007003BB" w:rsidRPr="00CD5C57" w:rsidRDefault="007003BB" w:rsidP="007003BB">
      <w:pPr>
        <w:pStyle w:val="SingleTxtGR"/>
      </w:pPr>
      <w:r w:rsidRPr="00CD5C57">
        <w:t>110.</w:t>
      </w:r>
      <w:r w:rsidRPr="00CD5C57">
        <w:tab/>
        <w:t>Структурное неравенство – высокий уровень бедности в горных и отд</w:t>
      </w:r>
      <w:r w:rsidRPr="00CD5C57">
        <w:t>а</w:t>
      </w:r>
      <w:r w:rsidRPr="00CD5C57">
        <w:t>ленных регионах преим</w:t>
      </w:r>
      <w:r w:rsidRPr="00CD5C57">
        <w:t>у</w:t>
      </w:r>
      <w:r w:rsidRPr="00CD5C57">
        <w:t>щественно среди лиц кыргызской национальности, разница в уровне жизни между селом и городом в</w:t>
      </w:r>
      <w:r w:rsidRPr="00CD5C57">
        <w:t>ы</w:t>
      </w:r>
      <w:r w:rsidRPr="00CD5C57">
        <w:t>ступает одним из факторов межэтнического напряжения. Население, проживающее в регионах, где не ра</w:t>
      </w:r>
      <w:r w:rsidRPr="00CD5C57">
        <w:t>з</w:t>
      </w:r>
      <w:r w:rsidRPr="00CD5C57">
        <w:t xml:space="preserve">вита социальная, экономическая и транспортная инфраструктура, оказывается наиболее уязвимым в процессе растущего социального расслоения в обществе. </w:t>
      </w:r>
    </w:p>
    <w:p w:rsidR="007003BB" w:rsidRPr="00CD5C57" w:rsidRDefault="007003BB" w:rsidP="007003BB">
      <w:pPr>
        <w:pStyle w:val="SingleTxtGR"/>
      </w:pPr>
      <w:r w:rsidRPr="00CD5C57">
        <w:t>111.</w:t>
      </w:r>
      <w:r w:rsidRPr="00CD5C57">
        <w:tab/>
        <w:t>Согласно действующим нормативным правовым документам, все гражд</w:t>
      </w:r>
      <w:r w:rsidRPr="00CD5C57">
        <w:t>а</w:t>
      </w:r>
      <w:r w:rsidRPr="00CD5C57">
        <w:t>не, проживающие в республике, имеют равные права на охрану здоровья. С</w:t>
      </w:r>
      <w:r w:rsidRPr="00CD5C57">
        <w:t>о</w:t>
      </w:r>
      <w:r w:rsidRPr="00CD5C57">
        <w:t>гласно статье 16 Конституции Кыргызской Республики, права и свободы чел</w:t>
      </w:r>
      <w:r w:rsidRPr="00CD5C57">
        <w:t>о</w:t>
      </w:r>
      <w:r w:rsidRPr="00CD5C57">
        <w:t>века неотчуждаемы и принадлежат каждому от рождения. Права и свободы ч</w:t>
      </w:r>
      <w:r w:rsidRPr="00CD5C57">
        <w:t>е</w:t>
      </w:r>
      <w:r w:rsidRPr="00CD5C57">
        <w:t>ловека являются высшей ценностью. Они действуют непосредственно, опред</w:t>
      </w:r>
      <w:r w:rsidRPr="00CD5C57">
        <w:t>е</w:t>
      </w:r>
      <w:r w:rsidRPr="00CD5C57">
        <w:t>ляют смысл и содержание деятельности законодательной, исполнительной вл</w:t>
      </w:r>
      <w:r w:rsidRPr="00CD5C57">
        <w:t>а</w:t>
      </w:r>
      <w:r w:rsidRPr="00CD5C57">
        <w:t>сти и органов местного самоуправления. Кы</w:t>
      </w:r>
      <w:r w:rsidRPr="00CD5C57">
        <w:t>р</w:t>
      </w:r>
      <w:r w:rsidRPr="00CD5C57">
        <w:t>гызская Республика уважает и обеспечивает всем лицам, находящимся в пределах ее территории и под ее юрисдикцией, права и свободы человека.</w:t>
      </w:r>
    </w:p>
    <w:p w:rsidR="007003BB" w:rsidRPr="00CD5C57" w:rsidRDefault="007003BB" w:rsidP="007003BB">
      <w:pPr>
        <w:pStyle w:val="SingleTxtGR"/>
      </w:pPr>
      <w:r w:rsidRPr="00CD5C57">
        <w:t>112.</w:t>
      </w:r>
      <w:r w:rsidRPr="00CD5C57">
        <w:tab/>
        <w:t>Права граждан в части вопросов здравоохранения реализованы Законом Кыргызской Республике "Об охране здоровья граждан в Кыргызской Республ</w:t>
      </w:r>
      <w:r w:rsidRPr="00CD5C57">
        <w:t>и</w:t>
      </w:r>
      <w:r w:rsidRPr="00CD5C57">
        <w:t>ке", согласно статьи 61 граждане в Кыргызской Республике обладают неотъе</w:t>
      </w:r>
      <w:r w:rsidRPr="00CD5C57">
        <w:t>м</w:t>
      </w:r>
      <w:r w:rsidRPr="00CD5C57">
        <w:t>лемым правом на охрану здоровья, которое обеспечивается: предоставлением всем гражданам независимо от пола, расы, национальности, языка, социального происхождения, должностного положения, места жительства, отношения к р</w:t>
      </w:r>
      <w:r w:rsidRPr="00CD5C57">
        <w:t>е</w:t>
      </w:r>
      <w:r w:rsidRPr="00CD5C57">
        <w:t>лигии, убеждений, принадлежности к общественным объединениям, а также других обстоятельств равных возможностей в реализации права на получение медико-санитарной и медико-социальной помощи.</w:t>
      </w:r>
    </w:p>
    <w:p w:rsidR="007003BB" w:rsidRPr="00CD5C57" w:rsidRDefault="007003BB" w:rsidP="007003BB">
      <w:pPr>
        <w:pStyle w:val="SingleTxtGR"/>
      </w:pPr>
      <w:r w:rsidRPr="00CD5C57">
        <w:t>113.</w:t>
      </w:r>
      <w:r w:rsidRPr="00CD5C57">
        <w:tab/>
        <w:t>В соответствии с вышеуказанным Законом, в целях обеспечения прав граждан Кыргызской Республики на охрану здоровья и улучшения доступа н</w:t>
      </w:r>
      <w:r w:rsidRPr="00CD5C57">
        <w:t>а</w:t>
      </w:r>
      <w:r w:rsidRPr="00CD5C57">
        <w:t>селения к медицинским услугам, повышения эффективности социальной защ</w:t>
      </w:r>
      <w:r w:rsidRPr="00CD5C57">
        <w:t>и</w:t>
      </w:r>
      <w:r w:rsidRPr="00CD5C57">
        <w:t>ты уязвимых групп населения Правительство Кыргызской Республики своим постановлением ежегодно утверждает Программу государственных гарантий по обеспечению граждан Кыргызской Республики медико-санитарной помощью.</w:t>
      </w:r>
    </w:p>
    <w:p w:rsidR="007003BB" w:rsidRPr="00CD5C57" w:rsidRDefault="007003BB" w:rsidP="007003BB">
      <w:pPr>
        <w:pStyle w:val="SingleTxtGR"/>
      </w:pPr>
      <w:r w:rsidRPr="00CD5C57">
        <w:t>114.</w:t>
      </w:r>
      <w:r w:rsidRPr="00CD5C57">
        <w:tab/>
        <w:t>Программа государственных гарантий по обеспечению граждан Кыргы</w:t>
      </w:r>
      <w:r w:rsidRPr="00CD5C57">
        <w:t>з</w:t>
      </w:r>
      <w:r w:rsidRPr="00CD5C57">
        <w:t>ской Республики медико-санитарной помощью (Программа государственных гарантий)</w:t>
      </w:r>
      <w:r w:rsidR="00ED4C2C">
        <w:t xml:space="preserve"> − </w:t>
      </w:r>
      <w:r w:rsidRPr="00CD5C57">
        <w:t>это гарантированные объем, виды и условия предоставления мед</w:t>
      </w:r>
      <w:r w:rsidRPr="00CD5C57">
        <w:t>и</w:t>
      </w:r>
      <w:r w:rsidRPr="00CD5C57">
        <w:t>ко-санитарной помощи гражданам Кыргызской Республики.</w:t>
      </w:r>
    </w:p>
    <w:p w:rsidR="007003BB" w:rsidRPr="00CD5C57" w:rsidRDefault="007003BB" w:rsidP="007003BB">
      <w:pPr>
        <w:pStyle w:val="SingleTxtGR"/>
      </w:pPr>
      <w:r w:rsidRPr="00CD5C57">
        <w:t>115.</w:t>
      </w:r>
      <w:r w:rsidRPr="00CD5C57">
        <w:tab/>
        <w:t>За 2011 год Программа государственных гарантий утверждена постано</w:t>
      </w:r>
      <w:r w:rsidRPr="00CD5C57">
        <w:t>в</w:t>
      </w:r>
      <w:r w:rsidRPr="00CD5C57">
        <w:t>лением Правительства Кыргызской Республики "О Программе государственных гарантий по обеспечению граждан Кыргызской Республики медико-санитарной помощью на 2011 год" от 1 июля 2011 года № 350.</w:t>
      </w:r>
    </w:p>
    <w:p w:rsidR="007003BB" w:rsidRPr="00CD5C57" w:rsidRDefault="007003BB" w:rsidP="007003BB">
      <w:pPr>
        <w:pStyle w:val="SingleTxtGR"/>
      </w:pPr>
      <w:r w:rsidRPr="00CD5C57">
        <w:t>116.</w:t>
      </w:r>
      <w:r w:rsidRPr="00CD5C57">
        <w:tab/>
        <w:t>В соответствии с Грантовым соглашением в рамках программы Верхо</w:t>
      </w:r>
      <w:r w:rsidRPr="00CD5C57">
        <w:t>в</w:t>
      </w:r>
      <w:r w:rsidRPr="00CD5C57">
        <w:t>ного комиссара Организ</w:t>
      </w:r>
      <w:r w:rsidRPr="00CD5C57">
        <w:t>а</w:t>
      </w:r>
      <w:r w:rsidRPr="00CD5C57">
        <w:t>ции Объединенных Наций по делам беженцев, между Управлением Верховного комиссара ООН по д</w:t>
      </w:r>
      <w:r w:rsidRPr="00CD5C57">
        <w:t>е</w:t>
      </w:r>
      <w:r w:rsidRPr="00CD5C57">
        <w:t>лам беженцев (УВКБ) и Фондом обязательного медицинского страхования при Правительстве Кыргызской Ре</w:t>
      </w:r>
      <w:r w:rsidRPr="00CD5C57">
        <w:t>с</w:t>
      </w:r>
      <w:r w:rsidRPr="00CD5C57">
        <w:t>публики категории населения "беженцы" и "лица, ищущие убежища в Кыргы</w:t>
      </w:r>
      <w:r w:rsidRPr="00CD5C57">
        <w:t>з</w:t>
      </w:r>
      <w:r w:rsidRPr="00CD5C57">
        <w:t>стане" с 2002 года причислены к категории застрахованных граждан при нал</w:t>
      </w:r>
      <w:r w:rsidRPr="00CD5C57">
        <w:t>и</w:t>
      </w:r>
      <w:r w:rsidRPr="00CD5C57">
        <w:t>чии полиса ОМС.</w:t>
      </w:r>
    </w:p>
    <w:p w:rsidR="007003BB" w:rsidRPr="00CD5C57" w:rsidRDefault="007003BB" w:rsidP="007003BB">
      <w:pPr>
        <w:pStyle w:val="SingleTxtGR"/>
      </w:pPr>
      <w:r w:rsidRPr="00CD5C57">
        <w:t>117.</w:t>
      </w:r>
      <w:r w:rsidRPr="00CD5C57">
        <w:tab/>
        <w:t>При госпитализации в стационары республики, работающие в системе Единого плательщика, м</w:t>
      </w:r>
      <w:r w:rsidRPr="00CD5C57">
        <w:t>е</w:t>
      </w:r>
      <w:r w:rsidRPr="00CD5C57">
        <w:t>дицинская помощь указанным лицам оказывается без внесения какой-либо сооплаты, при госпитализации в стационары республ</w:t>
      </w:r>
      <w:r w:rsidRPr="00CD5C57">
        <w:t>и</w:t>
      </w:r>
      <w:r w:rsidRPr="00CD5C57">
        <w:t>канского значения – вносят сооплату как "застрахованная категория", при нал</w:t>
      </w:r>
      <w:r w:rsidRPr="00CD5C57">
        <w:t>и</w:t>
      </w:r>
      <w:r w:rsidRPr="00CD5C57">
        <w:t>чии направления врача.</w:t>
      </w:r>
    </w:p>
    <w:p w:rsidR="007003BB" w:rsidRPr="00CD5C57" w:rsidRDefault="007003BB" w:rsidP="007003BB">
      <w:pPr>
        <w:pStyle w:val="SingleTxtGR"/>
      </w:pPr>
      <w:r w:rsidRPr="00CD5C57">
        <w:t>118.</w:t>
      </w:r>
      <w:r w:rsidRPr="00CD5C57">
        <w:tab/>
        <w:t>Согласно базе данных Минздрава "Пролеченный случай", в стационарах республики за 2003</w:t>
      </w:r>
      <w:r w:rsidR="00DB2F2C">
        <w:t>−</w:t>
      </w:r>
      <w:r w:rsidRPr="00CD5C57">
        <w:t>2010 годы количество пролеченных случаев различных к</w:t>
      </w:r>
      <w:r w:rsidRPr="00CD5C57">
        <w:t>а</w:t>
      </w:r>
      <w:r w:rsidRPr="00CD5C57">
        <w:t>тегорий беженцев составило 2244, за 6 месяцев 2011 года</w:t>
      </w:r>
      <w:r w:rsidR="00ED4C2C">
        <w:t xml:space="preserve"> − </w:t>
      </w:r>
      <w:r w:rsidRPr="00CD5C57">
        <w:t>14 случаев. Кроме того, на амбулаторном уровне для указанной категории распространяется Д</w:t>
      </w:r>
      <w:r w:rsidRPr="00CD5C57">
        <w:t>о</w:t>
      </w:r>
      <w:r w:rsidRPr="00CD5C57">
        <w:t>полнительная программа ОМС лекарственного обеспечения застрахованных граждан (Доппрограмма). Доппрограмма дает возможность приобретать по р</w:t>
      </w:r>
      <w:r w:rsidRPr="00CD5C57">
        <w:t>е</w:t>
      </w:r>
      <w:r w:rsidRPr="00CD5C57">
        <w:t>цептам ОМС лека</w:t>
      </w:r>
      <w:r w:rsidR="00052FF8">
        <w:t>рственные средства с оплатой 50−</w:t>
      </w:r>
      <w:r w:rsidRPr="00CD5C57">
        <w:t>60</w:t>
      </w:r>
      <w:r w:rsidR="00C06037">
        <w:t>%</w:t>
      </w:r>
      <w:r w:rsidRPr="00CD5C57">
        <w:t xml:space="preserve"> стоимости. Так, за п</w:t>
      </w:r>
      <w:r w:rsidRPr="00CD5C57">
        <w:t>е</w:t>
      </w:r>
      <w:r w:rsidRPr="00CD5C57">
        <w:t>риод 2002-2010 годов число выписанных рецептов беженцам составило 1</w:t>
      </w:r>
      <w:r w:rsidR="00DB2F2C">
        <w:t> </w:t>
      </w:r>
      <w:r w:rsidR="00052FF8">
        <w:t>274 </w:t>
      </w:r>
      <w:r w:rsidRPr="00CD5C57">
        <w:t>рецепта, при этом возмещено из средств ОМС за приобретенные лекарс</w:t>
      </w:r>
      <w:r w:rsidRPr="00CD5C57">
        <w:t>т</w:t>
      </w:r>
      <w:r w:rsidRPr="00CD5C57">
        <w:t>венные средства 74,1 тыс. сомов.</w:t>
      </w:r>
    </w:p>
    <w:p w:rsidR="007003BB" w:rsidRPr="00CD5C57" w:rsidRDefault="007003BB" w:rsidP="007003BB">
      <w:pPr>
        <w:pStyle w:val="SingleTxtGR"/>
      </w:pPr>
      <w:r w:rsidRPr="00CD5C57">
        <w:t>119.</w:t>
      </w:r>
      <w:r w:rsidRPr="00CD5C57">
        <w:tab/>
        <w:t>Согласно статье 19 Конституции, Кыргызская Республика предоставляет убежище иностранным гражданам и лицам без гражданства, преследуемым по политическим мотивам, а также по мотивам н</w:t>
      </w:r>
      <w:r w:rsidRPr="00CD5C57">
        <w:t>а</w:t>
      </w:r>
      <w:r w:rsidRPr="00CD5C57">
        <w:t>рушения прав и свобод человека.</w:t>
      </w:r>
    </w:p>
    <w:p w:rsidR="007003BB" w:rsidRPr="00CD5C57" w:rsidRDefault="007003BB" w:rsidP="007003BB">
      <w:pPr>
        <w:pStyle w:val="SingleTxtGR"/>
      </w:pPr>
      <w:r w:rsidRPr="00CD5C57">
        <w:t>120.</w:t>
      </w:r>
      <w:r w:rsidRPr="00CD5C57">
        <w:tab/>
        <w:t>Кыргызстан как государство-участник Конвенции о статусе беженцев 1951 года и Протокола 1967 года к ней, к которым присоединился в 1996 году, а также в соответствии с Законом Кыргызской Республики "О беженцах" осущ</w:t>
      </w:r>
      <w:r w:rsidRPr="00CD5C57">
        <w:t>е</w:t>
      </w:r>
      <w:r w:rsidRPr="00CD5C57">
        <w:t>ствляет меры по защите беженцев, независимо от их расовой принадле</w:t>
      </w:r>
      <w:r w:rsidRPr="00CD5C57">
        <w:t>ж</w:t>
      </w:r>
      <w:r w:rsidRPr="00CD5C57">
        <w:t>ности.</w:t>
      </w:r>
    </w:p>
    <w:p w:rsidR="007003BB" w:rsidRPr="00CD5C57" w:rsidRDefault="007003BB" w:rsidP="007003BB">
      <w:pPr>
        <w:pStyle w:val="SingleTxtGR"/>
      </w:pPr>
      <w:r w:rsidRPr="00CD5C57">
        <w:t>121.</w:t>
      </w:r>
      <w:r w:rsidRPr="00CD5C57">
        <w:tab/>
        <w:t>С целью эффективной реализации прав беженцев, при активной роли УВКБ в Кыргызстане ос</w:t>
      </w:r>
      <w:r w:rsidRPr="00CD5C57">
        <w:t>у</w:t>
      </w:r>
      <w:r w:rsidRPr="00CD5C57">
        <w:t>ществляются программы, направленные на наилучшее решение проблем беженцев. Это операции по добровольной репатриации б</w:t>
      </w:r>
      <w:r w:rsidRPr="00CD5C57">
        <w:t>е</w:t>
      </w:r>
      <w:r w:rsidRPr="00CD5C57">
        <w:t>женцев на родину, переселению их в третьи страны, меры по интеграции в м</w:t>
      </w:r>
      <w:r w:rsidRPr="00CD5C57">
        <w:t>е</w:t>
      </w:r>
      <w:r w:rsidRPr="00CD5C57">
        <w:t>стное сообщество.</w:t>
      </w:r>
    </w:p>
    <w:p w:rsidR="007003BB" w:rsidRPr="00CD5C57" w:rsidRDefault="007003BB" w:rsidP="007003BB">
      <w:pPr>
        <w:pStyle w:val="SingleTxtGR"/>
      </w:pPr>
      <w:r w:rsidRPr="00CD5C57">
        <w:t>122.</w:t>
      </w:r>
      <w:r w:rsidRPr="00CD5C57">
        <w:tab/>
        <w:t>Одним из значительных результатов данной деятельности является с</w:t>
      </w:r>
      <w:r w:rsidRPr="00CD5C57">
        <w:t>о</w:t>
      </w:r>
      <w:r w:rsidRPr="00CD5C57">
        <w:t>действие беженцам в приобретении гражданства. Так, с 2002 года приобрели гражданство Кыргызской Республики более 9 тыс. чел., с 2007 года</w:t>
      </w:r>
      <w:r w:rsidR="00ED4C2C">
        <w:t xml:space="preserve"> − </w:t>
      </w:r>
      <w:r w:rsidRPr="00CD5C57">
        <w:t xml:space="preserve">свыше 800 чел. Что, по мнению Верховного комиссара ООН по делам беженцам </w:t>
      </w:r>
      <w:r w:rsidR="00DB2F2C">
        <w:br/>
      </w:r>
      <w:r w:rsidRPr="00CD5C57">
        <w:t>г-на Гутерреша, является уникальным опытом в международной практике в о</w:t>
      </w:r>
      <w:r w:rsidRPr="00CD5C57">
        <w:t>б</w:t>
      </w:r>
      <w:r w:rsidRPr="00CD5C57">
        <w:t>ласти решения проблем б</w:t>
      </w:r>
      <w:r w:rsidRPr="00CD5C57">
        <w:t>е</w:t>
      </w:r>
      <w:r w:rsidRPr="00CD5C57">
        <w:t>женцев.</w:t>
      </w:r>
    </w:p>
    <w:p w:rsidR="007003BB" w:rsidRPr="00CD5C57" w:rsidRDefault="007003BB" w:rsidP="007003BB">
      <w:pPr>
        <w:pStyle w:val="SingleTxtGR"/>
      </w:pPr>
      <w:r w:rsidRPr="00CD5C57">
        <w:t>123.</w:t>
      </w:r>
      <w:r w:rsidRPr="00CD5C57">
        <w:tab/>
        <w:t>Необходимо принять во внимание, что в настоящий момент беженцы имеют преимущества в обращении с заявлениями о предоставлении гражданс</w:t>
      </w:r>
      <w:r w:rsidRPr="00CD5C57">
        <w:t>т</w:t>
      </w:r>
      <w:r w:rsidRPr="00CD5C57">
        <w:t>ва Кыргызской Республики. Так, в соответствии со статьей 13 Закона Кыргы</w:t>
      </w:r>
      <w:r w:rsidRPr="00CD5C57">
        <w:t>з</w:t>
      </w:r>
      <w:r w:rsidRPr="00CD5C57">
        <w:t>ской Республики "О гражданстве Кыргызской Республики", срок проживания на территории Кыргызской Республики, необходимый для обращения с заявлени</w:t>
      </w:r>
      <w:r w:rsidRPr="00CD5C57">
        <w:t>я</w:t>
      </w:r>
      <w:r w:rsidRPr="00CD5C57">
        <w:t>ми о приеме в гражданство Кыргызской Республики, для лиц, признанных б</w:t>
      </w:r>
      <w:r w:rsidRPr="00CD5C57">
        <w:t>е</w:t>
      </w:r>
      <w:r w:rsidRPr="00CD5C57">
        <w:t>женцами, сокращается до трех лет.</w:t>
      </w:r>
    </w:p>
    <w:p w:rsidR="007003BB" w:rsidRPr="00CD5C57" w:rsidRDefault="007003BB" w:rsidP="007003BB">
      <w:pPr>
        <w:pStyle w:val="SingleTxtGR"/>
      </w:pPr>
      <w:r w:rsidRPr="00CD5C57">
        <w:t>124.</w:t>
      </w:r>
      <w:r w:rsidRPr="00CD5C57">
        <w:tab/>
        <w:t>Наряду с этим, положительно решены проблемы беженцев и лиц, ищ</w:t>
      </w:r>
      <w:r w:rsidRPr="00CD5C57">
        <w:t>у</w:t>
      </w:r>
      <w:r w:rsidRPr="00CD5C57">
        <w:t>щих убежища, в области образования. Получение среднего образования для данной категории лиц приравнивается в правах с гражданами Кыргызской Ре</w:t>
      </w:r>
      <w:r w:rsidRPr="00CD5C57">
        <w:t>с</w:t>
      </w:r>
      <w:r w:rsidRPr="00CD5C57">
        <w:t>публики. Что касается медицинской помощи, то услуги в данной области пр</w:t>
      </w:r>
      <w:r w:rsidRPr="00CD5C57">
        <w:t>е</w:t>
      </w:r>
      <w:r w:rsidRPr="00CD5C57">
        <w:t>доставляются при содействии УВКБ ООН.</w:t>
      </w:r>
    </w:p>
    <w:p w:rsidR="007003BB" w:rsidRPr="00CD5C57" w:rsidRDefault="007003BB" w:rsidP="007003BB">
      <w:pPr>
        <w:pStyle w:val="SingleTxtGR"/>
      </w:pPr>
      <w:r w:rsidRPr="00CD5C57">
        <w:t>125.</w:t>
      </w:r>
      <w:r w:rsidRPr="00CD5C57">
        <w:tab/>
        <w:t>Кроме того, права беженцев, как осуществление трудовой деятельности, занятие предпринимательством, приобретение имущества, обеспечение суде</w:t>
      </w:r>
      <w:r w:rsidRPr="00CD5C57">
        <w:t>б</w:t>
      </w:r>
      <w:r w:rsidRPr="00CD5C57">
        <w:t>ной защитой и другие реализуются в рамках законодательства Кыргызской Ре</w:t>
      </w:r>
      <w:r w:rsidRPr="00CD5C57">
        <w:t>с</w:t>
      </w:r>
      <w:r w:rsidRPr="00CD5C57">
        <w:t xml:space="preserve">публики. </w:t>
      </w:r>
    </w:p>
    <w:p w:rsidR="007003BB" w:rsidRPr="00CD5C57" w:rsidRDefault="007003BB" w:rsidP="007003BB">
      <w:pPr>
        <w:pStyle w:val="SingleTxtGR"/>
      </w:pPr>
      <w:r w:rsidRPr="00CD5C57">
        <w:t>126.</w:t>
      </w:r>
      <w:r w:rsidRPr="00CD5C57">
        <w:tab/>
        <w:t>Также предпринимаются усилия для улучшения условий приема лиц, ищущих убежище. Например, совместно с УВКБ по проекту Еврокомиссии в 2008 году открыт Приемный центр для лиц, ищущих убежище, который в н</w:t>
      </w:r>
      <w:r w:rsidRPr="00CD5C57">
        <w:t>а</w:t>
      </w:r>
      <w:r w:rsidRPr="00CD5C57">
        <w:t>стоящее время успешно функционирует.</w:t>
      </w:r>
    </w:p>
    <w:p w:rsidR="007003BB" w:rsidRPr="00CD5C57" w:rsidRDefault="007003BB" w:rsidP="007003BB">
      <w:pPr>
        <w:pStyle w:val="SingleTxtGR"/>
      </w:pPr>
      <w:r w:rsidRPr="00CD5C57">
        <w:t>127.</w:t>
      </w:r>
      <w:r w:rsidRPr="00CD5C57">
        <w:tab/>
        <w:t>В последние годы наблюдается устойчивое сокращение числа беженцев на территории Кыргызской Республики, что является одним из основных пок</w:t>
      </w:r>
      <w:r w:rsidRPr="00CD5C57">
        <w:t>а</w:t>
      </w:r>
      <w:r w:rsidRPr="00CD5C57">
        <w:t>зателей стабилизации ситуации с вынужденной миграцией. Так, по сравнению с данными 2007 года (1397 чел.) число беженцев на настоящий момент сократ</w:t>
      </w:r>
      <w:r w:rsidRPr="00CD5C57">
        <w:t>и</w:t>
      </w:r>
      <w:r w:rsidRPr="00CD5C57">
        <w:t xml:space="preserve">лось в 7 раз. </w:t>
      </w:r>
    </w:p>
    <w:p w:rsidR="007003BB" w:rsidRPr="00CD5C57" w:rsidRDefault="007003BB" w:rsidP="007003BB">
      <w:pPr>
        <w:pStyle w:val="SingleTxtGR"/>
      </w:pPr>
      <w:r w:rsidRPr="00CD5C57">
        <w:t>128.</w:t>
      </w:r>
      <w:r w:rsidRPr="00CD5C57">
        <w:tab/>
        <w:t>Численность беженцев на территории Кыргызской Республики по с</w:t>
      </w:r>
      <w:r w:rsidRPr="00CD5C57">
        <w:t>о</w:t>
      </w:r>
      <w:r w:rsidRPr="00CD5C57">
        <w:t>стоянию на 1 июня 2011 года составляет 193 чел., в том числе из Афганистана</w:t>
      </w:r>
      <w:r w:rsidR="00ED4C2C">
        <w:t xml:space="preserve"> − </w:t>
      </w:r>
      <w:r w:rsidRPr="00CD5C57">
        <w:t>184 чел., других стран</w:t>
      </w:r>
      <w:r w:rsidR="00ED4C2C">
        <w:t xml:space="preserve"> − </w:t>
      </w:r>
      <w:r w:rsidRPr="00CD5C57">
        <w:t>9 чел. (Иран, КНДР, Сирия).</w:t>
      </w:r>
    </w:p>
    <w:p w:rsidR="007003BB" w:rsidRPr="00CD5C57" w:rsidRDefault="007003BB" w:rsidP="007003BB">
      <w:pPr>
        <w:pStyle w:val="SingleTxtGR"/>
      </w:pPr>
      <w:r w:rsidRPr="00CD5C57">
        <w:t>129.</w:t>
      </w:r>
      <w:r w:rsidRPr="00CD5C57">
        <w:tab/>
        <w:t>Число лиц, ищущих убежище, 225 чел., в том числе: из Афганистана</w:t>
      </w:r>
      <w:r w:rsidR="00ED4C2C">
        <w:t xml:space="preserve"> − </w:t>
      </w:r>
      <w:r w:rsidR="00052FF8">
        <w:t>47 </w:t>
      </w:r>
      <w:r w:rsidRPr="00CD5C57">
        <w:t>чел., Ирана</w:t>
      </w:r>
      <w:r w:rsidR="00ED4C2C">
        <w:t xml:space="preserve"> − </w:t>
      </w:r>
      <w:r w:rsidRPr="00CD5C57">
        <w:t>7 чел., КНДР</w:t>
      </w:r>
      <w:r w:rsidR="00ED4C2C">
        <w:t xml:space="preserve"> − </w:t>
      </w:r>
      <w:r w:rsidRPr="00CD5C57">
        <w:t>1 чел., Пакистана</w:t>
      </w:r>
      <w:r w:rsidR="00ED4C2C">
        <w:t xml:space="preserve"> − </w:t>
      </w:r>
      <w:r w:rsidRPr="00CD5C57">
        <w:t>1 чел., РФ (Чеченской Ре</w:t>
      </w:r>
      <w:r w:rsidRPr="00CD5C57">
        <w:t>с</w:t>
      </w:r>
      <w:r w:rsidRPr="00CD5C57">
        <w:t>публики)</w:t>
      </w:r>
      <w:r w:rsidR="00ED4C2C">
        <w:t xml:space="preserve"> − </w:t>
      </w:r>
      <w:r w:rsidRPr="00CD5C57">
        <w:t>13 чел., Сирии</w:t>
      </w:r>
      <w:r w:rsidR="00ED4C2C">
        <w:t xml:space="preserve"> − </w:t>
      </w:r>
      <w:r w:rsidRPr="00CD5C57">
        <w:t>1 чел, Турции</w:t>
      </w:r>
      <w:r w:rsidR="00ED4C2C">
        <w:t xml:space="preserve"> − </w:t>
      </w:r>
      <w:r w:rsidRPr="00CD5C57">
        <w:t>1 чел., Узбекистана</w:t>
      </w:r>
      <w:r w:rsidR="00ED4C2C">
        <w:t xml:space="preserve"> − </w:t>
      </w:r>
      <w:r w:rsidRPr="00CD5C57">
        <w:t>152 чел., л</w:t>
      </w:r>
      <w:r w:rsidRPr="00CD5C57">
        <w:t>и</w:t>
      </w:r>
      <w:r w:rsidRPr="00CD5C57">
        <w:t>ца без гражданства</w:t>
      </w:r>
      <w:r w:rsidR="00ED4C2C">
        <w:t xml:space="preserve"> − </w:t>
      </w:r>
      <w:r w:rsidRPr="00CD5C57">
        <w:t>2 чел. (РУз).</w:t>
      </w:r>
    </w:p>
    <w:p w:rsidR="007003BB" w:rsidRPr="00CD5C57" w:rsidRDefault="007003BB" w:rsidP="007003BB">
      <w:pPr>
        <w:pStyle w:val="SingleTxtGR"/>
      </w:pPr>
      <w:r w:rsidRPr="00CD5C57">
        <w:t>130.</w:t>
      </w:r>
      <w:r w:rsidRPr="00CD5C57">
        <w:tab/>
        <w:t>С учетом изложенного можно отметить, что в Кыргызстане создана де</w:t>
      </w:r>
      <w:r w:rsidRPr="00CD5C57">
        <w:t>й</w:t>
      </w:r>
      <w:r w:rsidRPr="00CD5C57">
        <w:t>ствующая система защиты беженцев, которая является частью системы защиты прав человека. Однако, учитывая небольшой опыт деятельности в сфере беже</w:t>
      </w:r>
      <w:r w:rsidRPr="00CD5C57">
        <w:t>н</w:t>
      </w:r>
      <w:r w:rsidRPr="00CD5C57">
        <w:t>цев, Кыргызстану еще предстоит осуществление дополнительных решений и усилий в этой сфере.</w:t>
      </w:r>
    </w:p>
    <w:p w:rsidR="007003BB" w:rsidRPr="00CD5C57" w:rsidRDefault="007003BB" w:rsidP="007003BB">
      <w:pPr>
        <w:pStyle w:val="SingleTxtGR"/>
      </w:pPr>
      <w:r w:rsidRPr="00CD5C57">
        <w:t>131.</w:t>
      </w:r>
      <w:r w:rsidRPr="00CD5C57">
        <w:tab/>
        <w:t>Согласно статье 6 Конвенции о ликвидации всех форм расовой дискр</w:t>
      </w:r>
      <w:r w:rsidRPr="00CD5C57">
        <w:t>и</w:t>
      </w:r>
      <w:r w:rsidRPr="00CD5C57">
        <w:t>минации, государства-участники обеспечивают каждому человеку, на которого распространяется их юрисдикция, эффективную защиту и средства защиты ч</w:t>
      </w:r>
      <w:r w:rsidRPr="00CD5C57">
        <w:t>е</w:t>
      </w:r>
      <w:r w:rsidRPr="00CD5C57">
        <w:t>рез компетентные национальные суды и другие государственные институты в случае любых актов расовой дискриминации, посягающих, в нарушение данной Конвенции, на его права человека и основные свободы, а также права предъя</w:t>
      </w:r>
      <w:r w:rsidRPr="00CD5C57">
        <w:t>в</w:t>
      </w:r>
      <w:r w:rsidRPr="00CD5C57">
        <w:t>лять в эти суды иск о справедливом и адекватном возмещении или сатисфакции за любой ущерб, понесенный в результате такой дискримин</w:t>
      </w:r>
      <w:r w:rsidRPr="00CD5C57">
        <w:t>а</w:t>
      </w:r>
      <w:r w:rsidRPr="00CD5C57">
        <w:t>ции.</w:t>
      </w:r>
    </w:p>
    <w:p w:rsidR="007003BB" w:rsidRPr="00CD5C57" w:rsidRDefault="007003BB" w:rsidP="007003BB">
      <w:pPr>
        <w:pStyle w:val="SingleTxtGR"/>
      </w:pPr>
      <w:r w:rsidRPr="00CD5C57">
        <w:t>132.</w:t>
      </w:r>
      <w:r w:rsidRPr="00CD5C57">
        <w:tab/>
        <w:t>Анализ законодательства подтверждает, что международные стандарты в области справедливого судопроизводства в достаточной степени имплемент</w:t>
      </w:r>
      <w:r w:rsidRPr="00CD5C57">
        <w:t>и</w:t>
      </w:r>
      <w:r w:rsidRPr="00CD5C57">
        <w:t>рованы в национальное законодательство Кыргызской Республики и нашли о</w:t>
      </w:r>
      <w:r w:rsidRPr="00CD5C57">
        <w:t>т</w:t>
      </w:r>
      <w:r w:rsidRPr="00CD5C57">
        <w:t>ражение в соответствующих нормах Конституции Кыргызской Республики, УПК, конституционного Закона Кыргызской Республики "О статусе судей Кы</w:t>
      </w:r>
      <w:r w:rsidRPr="00CD5C57">
        <w:t>р</w:t>
      </w:r>
      <w:r w:rsidRPr="00CD5C57">
        <w:t>гызской Республики", Закона Кыргызской Республики "О Верховном суде Кы</w:t>
      </w:r>
      <w:r w:rsidRPr="00CD5C57">
        <w:t>р</w:t>
      </w:r>
      <w:r w:rsidRPr="00CD5C57">
        <w:t>гызской Республики и местных судах", Кодекса чести судьи.</w:t>
      </w:r>
    </w:p>
    <w:p w:rsidR="007003BB" w:rsidRPr="00CD5C57" w:rsidRDefault="007003BB" w:rsidP="007003BB">
      <w:pPr>
        <w:pStyle w:val="SingleTxtGR"/>
      </w:pPr>
      <w:r w:rsidRPr="00CD5C57">
        <w:t>133.</w:t>
      </w:r>
      <w:r w:rsidRPr="00CD5C57">
        <w:tab/>
        <w:t>Статья 7 Гражданского процессуального кодекса Кыргызской Республики предусматривает, что правосудие по гражданским делам осуществляется на н</w:t>
      </w:r>
      <w:r w:rsidRPr="00CD5C57">
        <w:t>а</w:t>
      </w:r>
      <w:r w:rsidRPr="00CD5C57">
        <w:t>чалах равенства перед законом и судом всех граждан независимо от пола, расы, национальности, языка, вероисповедания политических и религиозных убежд</w:t>
      </w:r>
      <w:r w:rsidRPr="00CD5C57">
        <w:t>е</w:t>
      </w:r>
      <w:r w:rsidRPr="00CD5C57">
        <w:t>ний, происхождения, имущественного и должностного положения, места ж</w:t>
      </w:r>
      <w:r w:rsidRPr="00CD5C57">
        <w:t>и</w:t>
      </w:r>
      <w:r w:rsidRPr="00CD5C57">
        <w:t>тельства и каких-либо иных условий и обстоятельств личного или обществе</w:t>
      </w:r>
      <w:r w:rsidRPr="00CD5C57">
        <w:t>н</w:t>
      </w:r>
      <w:r w:rsidRPr="00CD5C57">
        <w:t>ного характера, а также всех юридических лиц независимо от формы собстве</w:t>
      </w:r>
      <w:r w:rsidRPr="00CD5C57">
        <w:t>н</w:t>
      </w:r>
      <w:r w:rsidRPr="00CD5C57">
        <w:t>ности, места нахождения, подчиненности и других обсто</w:t>
      </w:r>
      <w:r w:rsidRPr="00CD5C57">
        <w:t>я</w:t>
      </w:r>
      <w:r w:rsidRPr="00CD5C57">
        <w:t>тельств.</w:t>
      </w:r>
    </w:p>
    <w:p w:rsidR="007003BB" w:rsidRPr="00CD5C57" w:rsidRDefault="007003BB" w:rsidP="007003BB">
      <w:pPr>
        <w:pStyle w:val="SingleTxtGR"/>
      </w:pPr>
      <w:r w:rsidRPr="00CD5C57">
        <w:t>134.</w:t>
      </w:r>
      <w:r w:rsidRPr="00CD5C57">
        <w:tab/>
        <w:t>В стране создана достаточно прочная правовая основа для предотвращ</w:t>
      </w:r>
      <w:r w:rsidRPr="00CD5C57">
        <w:t>е</w:t>
      </w:r>
      <w:r w:rsidRPr="00CD5C57">
        <w:t>ния дискриминационных проявлений в судах. Так, статья 16 Конституции Кы</w:t>
      </w:r>
      <w:r w:rsidRPr="00CD5C57">
        <w:t>р</w:t>
      </w:r>
      <w:r w:rsidRPr="00CD5C57">
        <w:t>гызской Республики гласит: "В Кыргызской Республике все равны перед зак</w:t>
      </w:r>
      <w:r w:rsidRPr="00CD5C57">
        <w:t>о</w:t>
      </w:r>
      <w:r w:rsidRPr="00CD5C57">
        <w:t>ном и судом". Исходя из практики работы института Омбудсмена Кыргызской Республики, есть основания утверждать, что эта конституционная норма, в о</w:t>
      </w:r>
      <w:r w:rsidRPr="00CD5C57">
        <w:t>с</w:t>
      </w:r>
      <w:r w:rsidRPr="00CD5C57">
        <w:t>новном, соблюдается в процессе судопроизводства. Так, только в 2010 году с</w:t>
      </w:r>
      <w:r w:rsidRPr="00CD5C57">
        <w:t>о</w:t>
      </w:r>
      <w:r w:rsidRPr="00CD5C57">
        <w:t>трудники аппарата Омбудсмена присутствовал</w:t>
      </w:r>
      <w:r w:rsidR="00052FF8">
        <w:t>и на 683 судебных заседаниях. В </w:t>
      </w:r>
      <w:r w:rsidRPr="00CD5C57">
        <w:t>представленных по итогам отчетах периодически сообщается об отдельных нарушениях процессуальных норм, но не упоминаются факты дискриминации участников процесса по этническим, расовым и каким</w:t>
      </w:r>
      <w:r w:rsidR="00ED4C2C">
        <w:t xml:space="preserve"> − </w:t>
      </w:r>
      <w:r w:rsidRPr="00CD5C57">
        <w:t>либо другим социал</w:t>
      </w:r>
      <w:r w:rsidRPr="00CD5C57">
        <w:t>ь</w:t>
      </w:r>
      <w:r w:rsidRPr="00CD5C57">
        <w:t>ным признакам.</w:t>
      </w:r>
    </w:p>
    <w:p w:rsidR="007003BB" w:rsidRPr="00CD5C57" w:rsidRDefault="007003BB" w:rsidP="007003BB">
      <w:pPr>
        <w:pStyle w:val="SingleTxtGR"/>
      </w:pPr>
      <w:r w:rsidRPr="00CD5C57">
        <w:t>135.</w:t>
      </w:r>
      <w:r w:rsidRPr="00CD5C57">
        <w:tab/>
        <w:t>Много нареканий в обществе вызывали решения судов по так называ</w:t>
      </w:r>
      <w:r w:rsidRPr="00CD5C57">
        <w:t>е</w:t>
      </w:r>
      <w:r w:rsidRPr="00CD5C57">
        <w:t>мым Ноокатским событиям 1 октября 2008 года. Отмечены факты задержания и осуждения значительного числа людей, которых правоохранительные органы включили в ориентировку на основе списков, составленных местными власт</w:t>
      </w:r>
      <w:r w:rsidRPr="00CD5C57">
        <w:t>я</w:t>
      </w:r>
      <w:r w:rsidRPr="00CD5C57">
        <w:t>ми, как членов Хизб-ут-Тахрир. К длительным срокам осуждены 32 человека, причем 25 человек (78</w:t>
      </w:r>
      <w:r w:rsidR="00C06037">
        <w:t>%</w:t>
      </w:r>
      <w:r w:rsidRPr="00CD5C57">
        <w:t>) из них</w:t>
      </w:r>
      <w:r w:rsidR="00ED4C2C">
        <w:t xml:space="preserve"> − </w:t>
      </w:r>
      <w:r w:rsidRPr="00CD5C57">
        <w:t>узбекской национальности. Омбудсмен Кы</w:t>
      </w:r>
      <w:r w:rsidRPr="00CD5C57">
        <w:t>р</w:t>
      </w:r>
      <w:r w:rsidRPr="00CD5C57">
        <w:t>гызской Республики организовал собственное расследование Ноокатских соб</w:t>
      </w:r>
      <w:r w:rsidRPr="00CD5C57">
        <w:t>ы</w:t>
      </w:r>
      <w:r w:rsidRPr="00CD5C57">
        <w:t>тий 1 октября 2008 года. По материалам, представленным созданной им спец</w:t>
      </w:r>
      <w:r w:rsidRPr="00CD5C57">
        <w:t>и</w:t>
      </w:r>
      <w:r w:rsidRPr="00CD5C57">
        <w:t>альной комиссией с участием представителей гражданского сектора, междун</w:t>
      </w:r>
      <w:r w:rsidRPr="00CD5C57">
        <w:t>а</w:t>
      </w:r>
      <w:r w:rsidRPr="00CD5C57">
        <w:t>родных организаций, были направлены соответствующие обращения руков</w:t>
      </w:r>
      <w:r w:rsidRPr="00CD5C57">
        <w:t>о</w:t>
      </w:r>
      <w:r w:rsidRPr="00CD5C57">
        <w:t>дству страны, сделаны заявления в информацио</w:t>
      </w:r>
      <w:r w:rsidRPr="00CD5C57">
        <w:t>н</w:t>
      </w:r>
      <w:r w:rsidRPr="00CD5C57">
        <w:t>ных агентствах.</w:t>
      </w:r>
    </w:p>
    <w:p w:rsidR="007003BB" w:rsidRPr="00CD5C57" w:rsidRDefault="007003BB" w:rsidP="007003BB">
      <w:pPr>
        <w:pStyle w:val="SingleTxtGR"/>
      </w:pPr>
      <w:r w:rsidRPr="00CD5C57">
        <w:t>136.</w:t>
      </w:r>
      <w:r w:rsidRPr="00CD5C57">
        <w:tab/>
        <w:t>Обращения граждан к Омбудсмену Кыргызской Республики по вопросам дискриминации по различным социальным признакам, хотя и не носят массов</w:t>
      </w:r>
      <w:r w:rsidRPr="00CD5C57">
        <w:t>о</w:t>
      </w:r>
      <w:r w:rsidRPr="00CD5C57">
        <w:t>го характера, но периодически поднимаются. Межэтническая проблематика в них присутствует довольно редко. За период 2011 года аппаратом Омбудсмена Кыргызской Республики, по учетным данным, классифицированным как вопр</w:t>
      </w:r>
      <w:r w:rsidRPr="00CD5C57">
        <w:t>о</w:t>
      </w:r>
      <w:r w:rsidRPr="00CD5C57">
        <w:t>сы межнациональных отношений, зарегистрировано два обращения. В то же время сигналы об ущемлении прав граждан по тем или иным признакам соде</w:t>
      </w:r>
      <w:r w:rsidRPr="00CD5C57">
        <w:t>р</w:t>
      </w:r>
      <w:r w:rsidRPr="00CD5C57">
        <w:t>жатся в 37 обращениях из 366 поступивших в первом полугодии 2011 года, что составляет 10,4</w:t>
      </w:r>
      <w:r w:rsidR="00C06037">
        <w:t>%</w:t>
      </w:r>
      <w:r w:rsidRPr="00CD5C57">
        <w:t>.</w:t>
      </w:r>
    </w:p>
    <w:p w:rsidR="007003BB" w:rsidRPr="00CD5C57" w:rsidRDefault="007003BB" w:rsidP="007003BB">
      <w:pPr>
        <w:pStyle w:val="SingleTxtGR"/>
      </w:pPr>
      <w:r w:rsidRPr="00CD5C57">
        <w:t>137.</w:t>
      </w:r>
      <w:r w:rsidRPr="00CD5C57">
        <w:tab/>
        <w:t>Немаловажный фактор – это возмещение и компенсация ущерба. В соо</w:t>
      </w:r>
      <w:r w:rsidRPr="00CD5C57">
        <w:t>т</w:t>
      </w:r>
      <w:r w:rsidRPr="00CD5C57">
        <w:t>ветствии с Гражданским кодексом Кыргызской Республики лицо, право котор</w:t>
      </w:r>
      <w:r w:rsidRPr="00CD5C57">
        <w:t>о</w:t>
      </w:r>
      <w:r w:rsidRPr="00CD5C57">
        <w:t>го нарушено, может требовать полного возмещ</w:t>
      </w:r>
      <w:r w:rsidRPr="00CD5C57">
        <w:t>е</w:t>
      </w:r>
      <w:r w:rsidRPr="00CD5C57">
        <w:t>ния причиненных ему убытков, если законом или соответствующим закону договором не предусмотрено иное.</w:t>
      </w:r>
    </w:p>
    <w:p w:rsidR="007003BB" w:rsidRPr="00CD5C57" w:rsidRDefault="007003BB" w:rsidP="007003BB">
      <w:pPr>
        <w:pStyle w:val="SingleTxtGR"/>
      </w:pPr>
      <w:r w:rsidRPr="00CD5C57">
        <w:t>138.</w:t>
      </w:r>
      <w:r w:rsidRPr="00CD5C57">
        <w:tab/>
        <w:t>В с. Искра Чуйского района Чуйской области с 31 января по 6 февраля 2007 года произошел конфликт между дунганами и кыргызами. 7 февраля, по решению Правительства Кыргызской Республики, была создана комиссия по расследованию, которая на своем заседании рассмотрела вопрос по поводу компенсации за причиненный материальный ущерб. Было принято решение с</w:t>
      </w:r>
      <w:r w:rsidRPr="00CD5C57">
        <w:t>о</w:t>
      </w:r>
      <w:r w:rsidRPr="00CD5C57">
        <w:t xml:space="preserve">ставить списки: </w:t>
      </w:r>
      <w:r w:rsidRPr="00CD5C57">
        <w:rPr>
          <w:lang w:val="en-US"/>
        </w:rPr>
        <w:t>a</w:t>
      </w:r>
      <w:r w:rsidRPr="00CD5C57">
        <w:t xml:space="preserve">) возможных получателей компенсации; </w:t>
      </w:r>
      <w:r w:rsidRPr="00CD5C57">
        <w:rPr>
          <w:lang w:val="en-US"/>
        </w:rPr>
        <w:t>b</w:t>
      </w:r>
      <w:r w:rsidRPr="00CD5C57">
        <w:t>) материалов, кот</w:t>
      </w:r>
      <w:r w:rsidRPr="00CD5C57">
        <w:t>о</w:t>
      </w:r>
      <w:r w:rsidRPr="00CD5C57">
        <w:t>рые будут предоставлены дунганскому сообществу. В итоге владельцы постр</w:t>
      </w:r>
      <w:r w:rsidRPr="00CD5C57">
        <w:t>а</w:t>
      </w:r>
      <w:r w:rsidRPr="00CD5C57">
        <w:t>давших от погромов домов получили пленку для того, чтобы закрыть разбитые окна. Предоставленная Правительством компенсация не удовлетворила вл</w:t>
      </w:r>
      <w:r w:rsidRPr="00CD5C57">
        <w:t>а</w:t>
      </w:r>
      <w:r w:rsidRPr="00CD5C57">
        <w:t>дельцев 11 пострадавших домов, в течение полугода пострадавшие дунгане и</w:t>
      </w:r>
      <w:r w:rsidRPr="00CD5C57">
        <w:t>с</w:t>
      </w:r>
      <w:r w:rsidRPr="00CD5C57">
        <w:t>кали возможность получить дополнительные средства от Правительства, но в итоге смогли получить небольшую помощь от айыл-окмоту. Дома были восст</w:t>
      </w:r>
      <w:r w:rsidRPr="00CD5C57">
        <w:t>а</w:t>
      </w:r>
      <w:r w:rsidRPr="00CD5C57">
        <w:t>новлены своими силами. Властями была предложена льготная кредитная линия от 50 до 100 тысяч сомов пострадавшим в конфликте.</w:t>
      </w:r>
    </w:p>
    <w:p w:rsidR="007003BB" w:rsidRPr="00CD5C57" w:rsidRDefault="007003BB" w:rsidP="007003BB">
      <w:pPr>
        <w:pStyle w:val="SingleTxtGR"/>
      </w:pPr>
      <w:r w:rsidRPr="00CD5C57">
        <w:t>139.</w:t>
      </w:r>
      <w:r w:rsidRPr="00CD5C57">
        <w:tab/>
        <w:t>26 апреля 2009 года в с. Петровка произошло столкновение между кы</w:t>
      </w:r>
      <w:r w:rsidRPr="00CD5C57">
        <w:t>р</w:t>
      </w:r>
      <w:r w:rsidRPr="00CD5C57">
        <w:t>гызами и русскими с одной стороны и курдами с другой стороны. В результате столкновения были пострадавшие (порядка 80 чел</w:t>
      </w:r>
      <w:r w:rsidRPr="00CD5C57">
        <w:t>о</w:t>
      </w:r>
      <w:r w:rsidRPr="00CD5C57">
        <w:t>век). Погромам подверглись 15 домов. По окончании насильственных действий пострадавшим была ок</w:t>
      </w:r>
      <w:r w:rsidRPr="00CD5C57">
        <w:t>а</w:t>
      </w:r>
      <w:r w:rsidRPr="00CD5C57">
        <w:t>зана помощь со стороны местных органов власти. Государственной помощи оказано не было, так как пострадавшие не обращались за помощью к государству.</w:t>
      </w:r>
    </w:p>
    <w:p w:rsidR="007003BB" w:rsidRPr="00CD5C57" w:rsidRDefault="007003BB" w:rsidP="007003BB">
      <w:pPr>
        <w:pStyle w:val="SingleTxtGR"/>
      </w:pPr>
      <w:r w:rsidRPr="00CD5C57">
        <w:t>140.</w:t>
      </w:r>
      <w:r w:rsidRPr="00CD5C57">
        <w:tab/>
        <w:t>19 апреля 2010 года в с. Маевка имели место массовые беспорядки, в р</w:t>
      </w:r>
      <w:r w:rsidRPr="00CD5C57">
        <w:t>е</w:t>
      </w:r>
      <w:r w:rsidRPr="00CD5C57">
        <w:t>зультате которых в месте компактного проживания турков-месхетинцев было подожжено 11 домов, 4 из них сгорели полностью. Пострадавшим была оказана материальная помощь от партий и неправительственных организаций (проду</w:t>
      </w:r>
      <w:r w:rsidRPr="00CD5C57">
        <w:t>к</w:t>
      </w:r>
      <w:r w:rsidRPr="00CD5C57">
        <w:t>ты, одежда). Также, была оказана государстве</w:t>
      </w:r>
      <w:r w:rsidR="00052FF8">
        <w:t>нная помощь, составившая по 100 </w:t>
      </w:r>
      <w:r w:rsidRPr="00CD5C57">
        <w:t>000 сомов для тех, кто лишился жилья, и немного меньше для тех, чьи дома сильно повреждены. Из местного бюджета было выделено 150 000 сомов. Пр</w:t>
      </w:r>
      <w:r w:rsidRPr="00CD5C57">
        <w:t>а</w:t>
      </w:r>
      <w:r w:rsidRPr="00CD5C57">
        <w:t>вительство Турции построило под ключ и пе</w:t>
      </w:r>
      <w:r w:rsidR="00052FF8">
        <w:t>редало в пользование хозяевам 4 </w:t>
      </w:r>
      <w:r w:rsidRPr="00CD5C57">
        <w:t>дома, вместо полностью сожженных. Причем, материальная помощь от гос</w:t>
      </w:r>
      <w:r w:rsidRPr="00CD5C57">
        <w:t>у</w:t>
      </w:r>
      <w:r w:rsidRPr="00CD5C57">
        <w:t>дарства была получена уже к августу, а в новые дома семьи заселились в се</w:t>
      </w:r>
      <w:r w:rsidRPr="00CD5C57">
        <w:t>н</w:t>
      </w:r>
      <w:r w:rsidRPr="00CD5C57">
        <w:t>тябре-октябре 2010 г. Для пострадавших сел</w:t>
      </w:r>
      <w:r w:rsidRPr="00CD5C57">
        <w:t>ь</w:t>
      </w:r>
      <w:r w:rsidRPr="00CD5C57">
        <w:t>чан Международный Комитет Красного Креста передал строительные материалы на сумму 500 000 с</w:t>
      </w:r>
      <w:r w:rsidRPr="00CD5C57">
        <w:t>о</w:t>
      </w:r>
      <w:r w:rsidRPr="00CD5C57">
        <w:t>мов для восстановления домов.</w:t>
      </w:r>
    </w:p>
    <w:p w:rsidR="007003BB" w:rsidRPr="00CD5C57" w:rsidRDefault="007003BB" w:rsidP="007003BB">
      <w:pPr>
        <w:pStyle w:val="SingleTxtGR"/>
      </w:pPr>
      <w:r w:rsidRPr="00CD5C57">
        <w:t>141.</w:t>
      </w:r>
      <w:r w:rsidRPr="00CD5C57">
        <w:tab/>
        <w:t>По оказанию государственной социальной поддержки членам семей п</w:t>
      </w:r>
      <w:r w:rsidRPr="00CD5C57">
        <w:t>о</w:t>
      </w:r>
      <w:r w:rsidRPr="00CD5C57">
        <w:t>гибших, а также гражданам Кыргызской Республики, пострадавшим в апрел</w:t>
      </w:r>
      <w:r w:rsidRPr="00CD5C57">
        <w:t>ь</w:t>
      </w:r>
      <w:r w:rsidRPr="00CD5C57">
        <w:t>ских, майских и июньских событиях 2010 года, в соответствии с постановлен</w:t>
      </w:r>
      <w:r w:rsidRPr="00CD5C57">
        <w:t>и</w:t>
      </w:r>
      <w:r w:rsidRPr="00CD5C57">
        <w:t>ем Временного Правительства Кыргызской Республики "Об оказании един</w:t>
      </w:r>
      <w:r w:rsidRPr="00CD5C57">
        <w:t>о</w:t>
      </w:r>
      <w:r w:rsidRPr="00CD5C57">
        <w:t>временной материальной помощи" от 8 апреля 2010 года № 1, выплачена ед</w:t>
      </w:r>
      <w:r w:rsidRPr="00CD5C57">
        <w:t>и</w:t>
      </w:r>
      <w:r w:rsidRPr="00CD5C57">
        <w:t>новременная материальная помощь семьям погибших в размере 1,0 млн. сомов и пострадавшим гражданам Кыргызской Республики, получившим тяжелые т</w:t>
      </w:r>
      <w:r w:rsidRPr="00CD5C57">
        <w:t>е</w:t>
      </w:r>
      <w:r w:rsidRPr="00CD5C57">
        <w:t>лесные повреждения,</w:t>
      </w:r>
      <w:r w:rsidR="00ED4C2C">
        <w:t xml:space="preserve"> − </w:t>
      </w:r>
      <w:r w:rsidRPr="00CD5C57">
        <w:t>по 100 000 сомов, получившим менее тяжкие и легкие телесные повреждения,</w:t>
      </w:r>
      <w:r w:rsidR="00ED4C2C">
        <w:t xml:space="preserve"> − </w:t>
      </w:r>
      <w:r w:rsidRPr="00CD5C57">
        <w:t>по 50 000 тыс. сомов.</w:t>
      </w:r>
    </w:p>
    <w:p w:rsidR="007003BB" w:rsidRPr="00CD5C57" w:rsidRDefault="007003BB" w:rsidP="007003BB">
      <w:pPr>
        <w:pStyle w:val="SingleTxtGR"/>
      </w:pPr>
      <w:r w:rsidRPr="00CD5C57">
        <w:t>142.</w:t>
      </w:r>
      <w:r w:rsidRPr="00CD5C57">
        <w:tab/>
        <w:t>В целях оказания государственной социальной помощи гражданам, п</w:t>
      </w:r>
      <w:r w:rsidRPr="00CD5C57">
        <w:t>о</w:t>
      </w:r>
      <w:r w:rsidRPr="00CD5C57">
        <w:t>страдавшим в результате июньских событий, произошедших в городе Ош, О</w:t>
      </w:r>
      <w:r w:rsidRPr="00CD5C57">
        <w:t>ш</w:t>
      </w:r>
      <w:r w:rsidRPr="00CD5C57">
        <w:t>ской и Джалал-Абадской областях, в соответствии с постановлением Прав</w:t>
      </w:r>
      <w:r w:rsidRPr="00CD5C57">
        <w:t>и</w:t>
      </w:r>
      <w:r w:rsidRPr="00CD5C57">
        <w:t>тельства Кыргызской Республики "О государственной социальной помощи гр</w:t>
      </w:r>
      <w:r w:rsidRPr="00CD5C57">
        <w:t>а</w:t>
      </w:r>
      <w:r w:rsidRPr="00CD5C57">
        <w:t>жданам Кыргызской Республики, пострадавшим в июньских событиях 2010 г</w:t>
      </w:r>
      <w:r w:rsidRPr="00CD5C57">
        <w:t>о</w:t>
      </w:r>
      <w:r w:rsidRPr="00CD5C57">
        <w:t>да в городе Ош и Ошской, Джалал-Абадской областях" от 25 августа 2010 г</w:t>
      </w:r>
      <w:r w:rsidRPr="00CD5C57">
        <w:t>о</w:t>
      </w:r>
      <w:r w:rsidRPr="00CD5C57">
        <w:t>да № 173 установлена выплата единовременного д</w:t>
      </w:r>
      <w:r w:rsidRPr="00CD5C57">
        <w:t>е</w:t>
      </w:r>
      <w:r w:rsidRPr="00CD5C57">
        <w:t>нежного пособия в размере 20,0 тыс. сомов семьям погибших и выплата временной социальной стипе</w:t>
      </w:r>
      <w:r w:rsidRPr="00CD5C57">
        <w:t>н</w:t>
      </w:r>
      <w:r w:rsidRPr="00CD5C57">
        <w:t>дии в месяц в размере десятикратного расчетного показателя (1000 сомов) детям граждан, пропавших во время июньских событий, за 6 месяцев. Кроме того, в 2011 году 21 семье пропавших без вести (родителям) выплачено единовреме</w:t>
      </w:r>
      <w:r w:rsidRPr="00CD5C57">
        <w:t>н</w:t>
      </w:r>
      <w:r w:rsidRPr="00CD5C57">
        <w:t>ное пособие в размере 1,0 тыс. сомов в соответствии с распоряжением Пр</w:t>
      </w:r>
      <w:r w:rsidRPr="00CD5C57">
        <w:t>е</w:t>
      </w:r>
      <w:r w:rsidRPr="00CD5C57">
        <w:t>мьер-министра Кыргызской Республики от 19 января 2011 года № 10-р.</w:t>
      </w:r>
    </w:p>
    <w:p w:rsidR="007003BB" w:rsidRPr="00CD5C57" w:rsidRDefault="007003BB" w:rsidP="007003BB">
      <w:pPr>
        <w:pStyle w:val="SingleTxtGR"/>
      </w:pPr>
      <w:r w:rsidRPr="00CD5C57">
        <w:t>143.</w:t>
      </w:r>
      <w:r w:rsidRPr="00CD5C57">
        <w:tab/>
        <w:t>В целях оказания государственной социальной поддержки членам семей погибших, а также гражданам Кыргызской Республики, пострадавшим в соб</w:t>
      </w:r>
      <w:r w:rsidRPr="00CD5C57">
        <w:t>ы</w:t>
      </w:r>
      <w:r w:rsidRPr="00CD5C57">
        <w:t>тиях 6 апреля в Таласской области, 7 апреля в городе Бишкек, 13-14 мая в гор</w:t>
      </w:r>
      <w:r w:rsidRPr="00CD5C57">
        <w:t>о</w:t>
      </w:r>
      <w:r w:rsidRPr="00CD5C57">
        <w:t>де Джалал-Абад и в июньских событиях 2010 года в городе Ош и Ошской, Дж</w:t>
      </w:r>
      <w:r w:rsidRPr="00CD5C57">
        <w:t>а</w:t>
      </w:r>
      <w:r w:rsidRPr="00CD5C57">
        <w:t>лал-Абадской областях, принят Декрет Временного Правительства Кыргызской Республики "Об оказании государственной социальной поддержки членам с</w:t>
      </w:r>
      <w:r w:rsidRPr="00CD5C57">
        <w:t>е</w:t>
      </w:r>
      <w:r w:rsidRPr="00CD5C57">
        <w:t>мей погибших, а также гражданам Кыргызской Республики, пострадавшим в событиях 6 апреля в Таласской области, 7 апреля в городе Бишкек, 13-14 мая в городе Джалал-Абад и в июньских событиях 2010 года в городе Ош и Ошской, Джалал-Абадской областях" от 24 августа 2010 года № 124 и принято постано</w:t>
      </w:r>
      <w:r w:rsidRPr="00CD5C57">
        <w:t>в</w:t>
      </w:r>
      <w:r w:rsidRPr="00CD5C57">
        <w:t>ление по его реализации от 18 сентября 2010 года № 209. Данным нормативным актом установлена выплата дополнительного ежемесячного социального пос</w:t>
      </w:r>
      <w:r w:rsidRPr="00CD5C57">
        <w:t>о</w:t>
      </w:r>
      <w:r w:rsidRPr="00CD5C57">
        <w:t>бия (ДЕСП) детям погибшего до достижения ими возраста 18 лет; родителям (отцу, матери) погибшего, достигшим пенсионного возраста, в случае, если п</w:t>
      </w:r>
      <w:r w:rsidRPr="00CD5C57">
        <w:t>о</w:t>
      </w:r>
      <w:r w:rsidRPr="00CD5C57">
        <w:t>гибший был единственным ребенком,</w:t>
      </w:r>
      <w:r w:rsidR="00ED4C2C">
        <w:t xml:space="preserve"> − </w:t>
      </w:r>
      <w:r w:rsidRPr="00CD5C57">
        <w:t>пожизненно; пострадавшим, призна</w:t>
      </w:r>
      <w:r w:rsidRPr="00CD5C57">
        <w:t>н</w:t>
      </w:r>
      <w:r w:rsidRPr="00CD5C57">
        <w:t>ным лицами с ограниченными возможностями здоровья (ЛОВЗ),</w:t>
      </w:r>
      <w:r w:rsidR="00ED4C2C">
        <w:t xml:space="preserve"> − </w:t>
      </w:r>
      <w:r w:rsidRPr="00CD5C57">
        <w:t xml:space="preserve">с момента установления инвалидности до окончания действия заключения медико-социальных экспертных комиссий в десятикратном размере гарантированного минимального дохода (10 </w:t>
      </w:r>
      <w:r w:rsidRPr="00CD5C57">
        <w:rPr>
          <w:lang w:val="en-US"/>
        </w:rPr>
        <w:t>x</w:t>
      </w:r>
      <w:r w:rsidRPr="00CD5C57">
        <w:t xml:space="preserve"> 310 = 3 100 сомов). С июля 2011 года размер ДЕСП составит 3700,0 сомов в месяц.</w:t>
      </w:r>
    </w:p>
    <w:p w:rsidR="007003BB" w:rsidRPr="00CD5C57" w:rsidRDefault="007003BB" w:rsidP="007003BB">
      <w:pPr>
        <w:pStyle w:val="SingleTxtGR"/>
      </w:pPr>
      <w:r w:rsidRPr="00CD5C57">
        <w:t>144.</w:t>
      </w:r>
      <w:r w:rsidRPr="00CD5C57">
        <w:tab/>
        <w:t>В целях оказания единовременной материальной помощи семьям поги</w:t>
      </w:r>
      <w:r w:rsidRPr="00CD5C57">
        <w:t>б</w:t>
      </w:r>
      <w:r w:rsidRPr="00CD5C57">
        <w:t>ших, пропавших и пострадавшим гражданам в результате июньских событий 2010 года, произошедших в городе Ош, Ошской и Джалал-Абадской областях, в соответствии с постановлением Правительства Кыргызской Республики "Об оказании единовременной материальной помощи семьям погибших, пропавших и пострадавшим гражданам Кыргызской Республики в результате июньских с</w:t>
      </w:r>
      <w:r w:rsidRPr="00CD5C57">
        <w:t>о</w:t>
      </w:r>
      <w:r w:rsidRPr="00CD5C57">
        <w:t>бытий 2010 года, произошедших в городе Ош, Ошской и Джалал-Абадской о</w:t>
      </w:r>
      <w:r w:rsidRPr="00CD5C57">
        <w:t>б</w:t>
      </w:r>
      <w:r w:rsidRPr="00CD5C57">
        <w:t>ластях Кыргызской Республики" от 24 мая 2011 года № 204 предусмотрена в</w:t>
      </w:r>
      <w:r w:rsidRPr="00CD5C57">
        <w:t>ы</w:t>
      </w:r>
      <w:r w:rsidRPr="00CD5C57">
        <w:t>плата единовременной материальной помощи семьям погибших граждан, сем</w:t>
      </w:r>
      <w:r w:rsidRPr="00CD5C57">
        <w:t>ь</w:t>
      </w:r>
      <w:r w:rsidRPr="00CD5C57">
        <w:t>ям пропавших во время июньских событий по 1,0 млн. сомов, пострадавшим гражданам, получившим тяжкий вред здоровью, по</w:t>
      </w:r>
      <w:r w:rsidR="00ED4C2C">
        <w:t xml:space="preserve"> − </w:t>
      </w:r>
      <w:r w:rsidRPr="00CD5C57">
        <w:t>100 000 сомов, постр</w:t>
      </w:r>
      <w:r w:rsidRPr="00CD5C57">
        <w:t>а</w:t>
      </w:r>
      <w:r w:rsidRPr="00CD5C57">
        <w:t>давшим, получившим менее тяжкий и легкий вред здоровью, по</w:t>
      </w:r>
      <w:r w:rsidR="00ED4C2C">
        <w:t xml:space="preserve"> − </w:t>
      </w:r>
      <w:r w:rsidRPr="00CD5C57">
        <w:t>50 000 сомов.</w:t>
      </w:r>
    </w:p>
    <w:p w:rsidR="007003BB" w:rsidRPr="00CD5C57" w:rsidRDefault="007003BB" w:rsidP="007003BB">
      <w:pPr>
        <w:pStyle w:val="SingleTxtGR"/>
      </w:pPr>
      <w:r w:rsidRPr="00CD5C57">
        <w:t>145.</w:t>
      </w:r>
      <w:r w:rsidRPr="00CD5C57">
        <w:tab/>
        <w:t>В соответствии с распоряжением Временного Правительства Кыргызской Республики от 21 июня 2010 года № 485 создана Комиссия по оценке ущерба, нанесенного в результате июньских событий в городе Ош, Ошской и Джалал-Абадской областях. Согласно акту от 12 июля 2010 года вышеназванной Коми</w:t>
      </w:r>
      <w:r w:rsidRPr="00CD5C57">
        <w:t>с</w:t>
      </w:r>
      <w:r w:rsidRPr="00CD5C57">
        <w:t>сии, предварительная сумма ущерба составляет 2 млрд. 742 млн. 225 тыс. с</w:t>
      </w:r>
      <w:r w:rsidRPr="00CD5C57">
        <w:t>о</w:t>
      </w:r>
      <w:r w:rsidRPr="00CD5C57">
        <w:t>мов. Количество зар</w:t>
      </w:r>
      <w:r w:rsidRPr="00CD5C57">
        <w:t>е</w:t>
      </w:r>
      <w:r w:rsidRPr="00CD5C57">
        <w:t>гистрированных пострадавших объектов составляет 2 323, из них:</w:t>
      </w:r>
    </w:p>
    <w:p w:rsidR="007003BB" w:rsidRPr="00CD5C57" w:rsidRDefault="007003BB" w:rsidP="00244C5B">
      <w:pPr>
        <w:pStyle w:val="Bullet1GR"/>
      </w:pPr>
      <w:r w:rsidRPr="00CD5C57">
        <w:t>жилые дома</w:t>
      </w:r>
      <w:r w:rsidR="00ED4C2C">
        <w:t xml:space="preserve"> − </w:t>
      </w:r>
      <w:r w:rsidRPr="00CD5C57">
        <w:t>1975</w:t>
      </w:r>
      <w:r w:rsidR="00244C5B">
        <w:t>;</w:t>
      </w:r>
    </w:p>
    <w:p w:rsidR="007003BB" w:rsidRPr="00CD5C57" w:rsidRDefault="007003BB" w:rsidP="00244C5B">
      <w:pPr>
        <w:pStyle w:val="Bullet1GR"/>
      </w:pPr>
      <w:r w:rsidRPr="00CD5C57">
        <w:t>бизнес</w:t>
      </w:r>
      <w:r w:rsidR="00ED4C2C">
        <w:t xml:space="preserve"> − </w:t>
      </w:r>
      <w:r w:rsidRPr="00CD5C57">
        <w:t>объекты</w:t>
      </w:r>
      <w:r w:rsidR="00ED4C2C">
        <w:t xml:space="preserve"> − </w:t>
      </w:r>
      <w:r w:rsidRPr="00CD5C57">
        <w:t>299</w:t>
      </w:r>
      <w:r w:rsidR="00244C5B">
        <w:t>;</w:t>
      </w:r>
    </w:p>
    <w:p w:rsidR="007003BB" w:rsidRPr="00CD5C57" w:rsidRDefault="007003BB" w:rsidP="00244C5B">
      <w:pPr>
        <w:pStyle w:val="Bullet1GR"/>
      </w:pPr>
      <w:r w:rsidRPr="00CD5C57">
        <w:t>государственные объекты</w:t>
      </w:r>
      <w:r w:rsidR="00ED4C2C">
        <w:t xml:space="preserve"> − </w:t>
      </w:r>
      <w:r w:rsidRPr="00CD5C57">
        <w:t>32</w:t>
      </w:r>
      <w:r w:rsidR="00244C5B">
        <w:t>;</w:t>
      </w:r>
    </w:p>
    <w:p w:rsidR="007003BB" w:rsidRPr="00CD5C57" w:rsidRDefault="007003BB" w:rsidP="00244C5B">
      <w:pPr>
        <w:pStyle w:val="Bullet1GR"/>
      </w:pPr>
      <w:r w:rsidRPr="00CD5C57">
        <w:t>объекты инфраструктуры</w:t>
      </w:r>
      <w:r w:rsidR="00ED4C2C">
        <w:t xml:space="preserve"> − </w:t>
      </w:r>
      <w:r w:rsidRPr="00CD5C57">
        <w:t>15</w:t>
      </w:r>
      <w:r w:rsidR="00244C5B">
        <w:t>;</w:t>
      </w:r>
    </w:p>
    <w:p w:rsidR="007003BB" w:rsidRPr="00CD5C57" w:rsidRDefault="007003BB" w:rsidP="00244C5B">
      <w:pPr>
        <w:pStyle w:val="Bullet1GR"/>
      </w:pPr>
      <w:r w:rsidRPr="00CD5C57">
        <w:t>другие объекты</w:t>
      </w:r>
      <w:r w:rsidR="00ED4C2C">
        <w:t xml:space="preserve"> − </w:t>
      </w:r>
      <w:r w:rsidRPr="00CD5C57">
        <w:t>2</w:t>
      </w:r>
      <w:r w:rsidR="00244C5B">
        <w:t>.</w:t>
      </w:r>
    </w:p>
    <w:p w:rsidR="007003BB" w:rsidRPr="00CD5C57" w:rsidRDefault="007003BB" w:rsidP="007003BB">
      <w:pPr>
        <w:pStyle w:val="SingleTxtGR"/>
      </w:pPr>
      <w:r w:rsidRPr="00CD5C57">
        <w:t>146.</w:t>
      </w:r>
      <w:r w:rsidRPr="00CD5C57">
        <w:tab/>
        <w:t>Постановлением Правительства Кыргызской Республики от 17 августа 2010 года № 164 утвержден предварительный перечень объектов, подлежащих восстановлению и строительству Государственной дирекцией по восстановл</w:t>
      </w:r>
      <w:r w:rsidRPr="00CD5C57">
        <w:t>е</w:t>
      </w:r>
      <w:r w:rsidRPr="00CD5C57">
        <w:t>нию и развитию городов Ош и Джалал-Абад, ориентировочная стоимость кот</w:t>
      </w:r>
      <w:r w:rsidRPr="00CD5C57">
        <w:t>о</w:t>
      </w:r>
      <w:r w:rsidRPr="00CD5C57">
        <w:t>рых составляет 6,0 млрд. сомов.</w:t>
      </w:r>
    </w:p>
    <w:p w:rsidR="007003BB" w:rsidRPr="00CD5C57" w:rsidRDefault="007003BB" w:rsidP="007003BB">
      <w:pPr>
        <w:pStyle w:val="SingleTxtGR"/>
      </w:pPr>
      <w:r w:rsidRPr="00CD5C57">
        <w:t>147.</w:t>
      </w:r>
      <w:r w:rsidRPr="00CD5C57">
        <w:tab/>
        <w:t>Согласно постановлению Правительства Кыргызской Республики "О пе</w:t>
      </w:r>
      <w:r w:rsidRPr="00CD5C57">
        <w:t>р</w:t>
      </w:r>
      <w:r w:rsidRPr="00CD5C57">
        <w:t>воочередных мерах по изысканию источников финансирования восстанов</w:t>
      </w:r>
      <w:r w:rsidRPr="00CD5C57">
        <w:t>и</w:t>
      </w:r>
      <w:r w:rsidRPr="00CD5C57">
        <w:t>тельных работ в городах Ош и Джалал-Абад", от 1 июля 2010 года № 112, М</w:t>
      </w:r>
      <w:r w:rsidRPr="00CD5C57">
        <w:t>и</w:t>
      </w:r>
      <w:r w:rsidRPr="00CD5C57">
        <w:t>нистерству финансов Кыргызской Республики поручено направить 100,0 млн. долларов США (4.530,0 млн. сомов) для восстановления городов Ош и Джалал-Абад. За 2010 год Министерством финансов Кыргызской Республики осущест</w:t>
      </w:r>
      <w:r w:rsidRPr="00CD5C57">
        <w:t>в</w:t>
      </w:r>
      <w:r w:rsidRPr="00CD5C57">
        <w:t>лено финансирование мероприятий по восст</w:t>
      </w:r>
      <w:r w:rsidRPr="00CD5C57">
        <w:t>а</w:t>
      </w:r>
      <w:r w:rsidRPr="00CD5C57">
        <w:t>новлению и развитию городов Ош и Джалал-Абад на сумму 683,0 млн. сомов, из них:</w:t>
      </w:r>
    </w:p>
    <w:p w:rsidR="007003BB" w:rsidRPr="00CD5C57" w:rsidRDefault="007003BB" w:rsidP="00244C5B">
      <w:pPr>
        <w:pStyle w:val="Bullet2GR"/>
      </w:pPr>
      <w:r w:rsidRPr="00CD5C57">
        <w:t>строительство индивидуальных жилых домов</w:t>
      </w:r>
      <w:r w:rsidR="00ED4C2C">
        <w:t xml:space="preserve"> − </w:t>
      </w:r>
      <w:r w:rsidRPr="00CD5C57">
        <w:t>3,6 млн. сомов</w:t>
      </w:r>
      <w:r w:rsidR="00244C5B">
        <w:t>;</w:t>
      </w:r>
    </w:p>
    <w:p w:rsidR="007003BB" w:rsidRPr="00CD5C57" w:rsidRDefault="007003BB" w:rsidP="00244C5B">
      <w:pPr>
        <w:pStyle w:val="Bullet2GR"/>
      </w:pPr>
      <w:r w:rsidRPr="00CD5C57">
        <w:t>строительство многоэтажных домов</w:t>
      </w:r>
      <w:r w:rsidR="00ED4C2C">
        <w:t xml:space="preserve"> − </w:t>
      </w:r>
      <w:r w:rsidRPr="00CD5C57">
        <w:t>442,6 млн. сомов</w:t>
      </w:r>
      <w:r w:rsidR="00244C5B">
        <w:t>;</w:t>
      </w:r>
    </w:p>
    <w:p w:rsidR="007003BB" w:rsidRPr="00CD5C57" w:rsidRDefault="007003BB" w:rsidP="00244C5B">
      <w:pPr>
        <w:pStyle w:val="Bullet2GR"/>
      </w:pPr>
      <w:r w:rsidRPr="00CD5C57">
        <w:t>строительство социально-культурных объектов</w:t>
      </w:r>
      <w:r w:rsidR="00ED4C2C">
        <w:t xml:space="preserve"> − </w:t>
      </w:r>
      <w:r w:rsidRPr="00CD5C57">
        <w:t>58,9 млн. сомов</w:t>
      </w:r>
      <w:r w:rsidR="00244C5B">
        <w:t>;</w:t>
      </w:r>
    </w:p>
    <w:p w:rsidR="007003BB" w:rsidRPr="00CD5C57" w:rsidRDefault="007003BB" w:rsidP="00244C5B">
      <w:pPr>
        <w:pStyle w:val="Bullet2GR"/>
      </w:pPr>
      <w:r w:rsidRPr="00CD5C57">
        <w:t>строительства дорог</w:t>
      </w:r>
      <w:r w:rsidR="00ED4C2C">
        <w:t xml:space="preserve"> − </w:t>
      </w:r>
      <w:r w:rsidRPr="00CD5C57">
        <w:t>20,0 млн. сомов</w:t>
      </w:r>
      <w:r w:rsidR="00244C5B">
        <w:t>;</w:t>
      </w:r>
    </w:p>
    <w:p w:rsidR="007003BB" w:rsidRPr="00CD5C57" w:rsidRDefault="007003BB" w:rsidP="00244C5B">
      <w:pPr>
        <w:pStyle w:val="Bullet2GR"/>
      </w:pPr>
      <w:r w:rsidRPr="00CD5C57">
        <w:t>проектно – изыскательские работы – 20,8 млн. сомов</w:t>
      </w:r>
      <w:r w:rsidR="00244C5B">
        <w:t>;</w:t>
      </w:r>
    </w:p>
    <w:p w:rsidR="007003BB" w:rsidRPr="00CD5C57" w:rsidRDefault="007003BB" w:rsidP="00244C5B">
      <w:pPr>
        <w:pStyle w:val="Bullet2GR"/>
      </w:pPr>
      <w:r w:rsidRPr="00CD5C57">
        <w:t>выдача ссуд и субсидий – 120,3 млн. сомов</w:t>
      </w:r>
      <w:r w:rsidR="00244C5B">
        <w:t>;</w:t>
      </w:r>
    </w:p>
    <w:p w:rsidR="007003BB" w:rsidRPr="00CD5C57" w:rsidRDefault="00F01310" w:rsidP="00244C5B">
      <w:pPr>
        <w:pStyle w:val="Bullet2GR"/>
      </w:pPr>
      <w:r>
        <w:t xml:space="preserve">содержание Госдирекции − </w:t>
      </w:r>
      <w:r w:rsidR="007003BB" w:rsidRPr="00CD5C57">
        <w:t>16,8 млн. сомов</w:t>
      </w:r>
      <w:r w:rsidR="00244C5B">
        <w:t>.</w:t>
      </w:r>
    </w:p>
    <w:p w:rsidR="007003BB" w:rsidRPr="00CD5C57" w:rsidRDefault="007003BB" w:rsidP="007003BB">
      <w:pPr>
        <w:pStyle w:val="SingleTxtGR"/>
      </w:pPr>
      <w:r w:rsidRPr="00CD5C57">
        <w:t>148.</w:t>
      </w:r>
      <w:r w:rsidRPr="00CD5C57">
        <w:tab/>
        <w:t>Для восстановления и развития городов Ош и Джалал-Абад в Законе Кыргызской Республики "О республиканском бюджете на 2011 год и прогнозе на 2012</w:t>
      </w:r>
      <w:r w:rsidR="00F01310">
        <w:t>−</w:t>
      </w:r>
      <w:r w:rsidRPr="00CD5C57">
        <w:t>2013 годы" на 2011 год предусмотрено 2</w:t>
      </w:r>
      <w:r w:rsidR="00F01310">
        <w:t xml:space="preserve"> </w:t>
      </w:r>
      <w:r w:rsidRPr="00CD5C57">
        <w:t>372,1 млн. сомов, из них:</w:t>
      </w:r>
    </w:p>
    <w:p w:rsidR="007003BB" w:rsidRPr="00CD5C57" w:rsidRDefault="007003BB" w:rsidP="008455D2">
      <w:pPr>
        <w:pStyle w:val="Bullet1GR"/>
      </w:pPr>
      <w:r w:rsidRPr="00CD5C57">
        <w:t>на содержание Государственной дирекции по восстановлению и развитию гор</w:t>
      </w:r>
      <w:r w:rsidRPr="00CD5C57">
        <w:t>о</w:t>
      </w:r>
      <w:r w:rsidRPr="00CD5C57">
        <w:t>дов Ош и Джалал-Абад</w:t>
      </w:r>
      <w:r w:rsidR="00ED4C2C">
        <w:t xml:space="preserve"> − </w:t>
      </w:r>
      <w:r w:rsidRPr="00CD5C57">
        <w:t>41,0 млн. сомов</w:t>
      </w:r>
      <w:r w:rsidR="008455D2">
        <w:t>;</w:t>
      </w:r>
    </w:p>
    <w:p w:rsidR="007003BB" w:rsidRPr="00CD5C57" w:rsidRDefault="007003BB" w:rsidP="008455D2">
      <w:pPr>
        <w:pStyle w:val="Bullet1GR"/>
      </w:pPr>
      <w:r w:rsidRPr="00CD5C57">
        <w:t>специализированный фонд по восстановлению и развитию городов Ош и Джалал-Абад</w:t>
      </w:r>
      <w:r w:rsidR="00ED4C2C">
        <w:t xml:space="preserve"> − </w:t>
      </w:r>
      <w:r w:rsidRPr="00CD5C57">
        <w:t>2331,1 млн. с</w:t>
      </w:r>
      <w:r w:rsidRPr="00CD5C57">
        <w:t>о</w:t>
      </w:r>
      <w:r w:rsidRPr="00CD5C57">
        <w:t>мов, в том числе</w:t>
      </w:r>
      <w:r w:rsidR="008455D2">
        <w:t>;</w:t>
      </w:r>
    </w:p>
    <w:p w:rsidR="007003BB" w:rsidRPr="00CD5C57" w:rsidRDefault="007003BB" w:rsidP="008455D2">
      <w:pPr>
        <w:pStyle w:val="Bullet1GR"/>
      </w:pPr>
      <w:r w:rsidRPr="00CD5C57">
        <w:t>по ведомственной классификации 79</w:t>
      </w:r>
      <w:r w:rsidR="00F01310">
        <w:t xml:space="preserve"> </w:t>
      </w:r>
      <w:r w:rsidRPr="00CD5C57">
        <w:t>120 – 23</w:t>
      </w:r>
      <w:r w:rsidR="00F01310">
        <w:t xml:space="preserve"> </w:t>
      </w:r>
      <w:r w:rsidRPr="00CD5C57">
        <w:t>31,1 млн. сомов по сл</w:t>
      </w:r>
      <w:r w:rsidRPr="00CD5C57">
        <w:t>е</w:t>
      </w:r>
      <w:r w:rsidRPr="00CD5C57">
        <w:t>дующим статьям расходов</w:t>
      </w:r>
      <w:r w:rsidR="008455D2">
        <w:t>;</w:t>
      </w:r>
    </w:p>
    <w:p w:rsidR="007003BB" w:rsidRPr="00CD5C57" w:rsidRDefault="007003BB" w:rsidP="008455D2">
      <w:pPr>
        <w:pStyle w:val="Bullet1GR"/>
      </w:pPr>
      <w:r w:rsidRPr="00CD5C57">
        <w:t>2521 "Субсидии нефинансовым частным предприятиям, предпринимат</w:t>
      </w:r>
      <w:r w:rsidRPr="00CD5C57">
        <w:t>е</w:t>
      </w:r>
      <w:r w:rsidRPr="00CD5C57">
        <w:t>лям и населению"</w:t>
      </w:r>
      <w:r w:rsidR="00ED4C2C">
        <w:t xml:space="preserve"> − </w:t>
      </w:r>
      <w:r w:rsidRPr="00CD5C57">
        <w:t>20,0 млн. сомов для оказания безвозмездной помощи пострада</w:t>
      </w:r>
      <w:r w:rsidRPr="00CD5C57">
        <w:t>в</w:t>
      </w:r>
      <w:r w:rsidRPr="00CD5C57">
        <w:t>шим лицам</w:t>
      </w:r>
      <w:r w:rsidR="008455D2">
        <w:t>;</w:t>
      </w:r>
    </w:p>
    <w:p w:rsidR="007003BB" w:rsidRPr="00CD5C57" w:rsidRDefault="007003BB" w:rsidP="008455D2">
      <w:pPr>
        <w:pStyle w:val="Bullet1GR"/>
      </w:pPr>
      <w:r w:rsidRPr="00CD5C57">
        <w:t>3111 "Здания и сооружения"</w:t>
      </w:r>
      <w:r w:rsidR="00ED4C2C">
        <w:t xml:space="preserve"> − </w:t>
      </w:r>
      <w:r w:rsidRPr="00CD5C57">
        <w:t>2</w:t>
      </w:r>
      <w:r w:rsidR="00F01310">
        <w:t xml:space="preserve"> </w:t>
      </w:r>
      <w:r w:rsidRPr="00CD5C57">
        <w:t>291,1 млн. сомов для строительно-восстановительных работ объектов</w:t>
      </w:r>
      <w:r w:rsidR="008455D2">
        <w:t>;</w:t>
      </w:r>
    </w:p>
    <w:p w:rsidR="007003BB" w:rsidRPr="00CD5C57" w:rsidRDefault="007003BB" w:rsidP="008455D2">
      <w:pPr>
        <w:pStyle w:val="Bullet1GR"/>
      </w:pPr>
      <w:r w:rsidRPr="00CD5C57">
        <w:t>3214 "Кредиты, ссуды и займы"</w:t>
      </w:r>
      <w:r w:rsidR="00ED4C2C">
        <w:t xml:space="preserve"> − </w:t>
      </w:r>
      <w:r w:rsidRPr="00CD5C57">
        <w:t>20,0 млн. сомов для выдачи льготных ссуд пострадавшим лицам</w:t>
      </w:r>
      <w:r w:rsidR="008455D2">
        <w:t>.</w:t>
      </w:r>
    </w:p>
    <w:p w:rsidR="007003BB" w:rsidRPr="00CD5C57" w:rsidRDefault="007003BB" w:rsidP="007003BB">
      <w:pPr>
        <w:pStyle w:val="SingleTxtGR"/>
      </w:pPr>
      <w:r w:rsidRPr="00CD5C57">
        <w:t xml:space="preserve">149. </w:t>
      </w:r>
      <w:r w:rsidR="008455D2">
        <w:tab/>
      </w:r>
      <w:r w:rsidRPr="00CD5C57">
        <w:t>С начала 2011 года по состоянию на 28 июня 2011 года, Министерством финансов Кыргызской Ре</w:t>
      </w:r>
      <w:r w:rsidRPr="00CD5C57">
        <w:t>с</w:t>
      </w:r>
      <w:r w:rsidRPr="00CD5C57">
        <w:t xml:space="preserve">публики осуществлено финансирование мероприятий по восстановлению и развитию городов Ош и Джалал-Абад на сумму </w:t>
      </w:r>
      <w:r w:rsidR="00FB473D">
        <w:br/>
      </w:r>
      <w:r w:rsidRPr="00CD5C57">
        <w:t>1</w:t>
      </w:r>
      <w:r w:rsidR="00F01310">
        <w:t xml:space="preserve"> </w:t>
      </w:r>
      <w:r w:rsidRPr="00CD5C57">
        <w:t>180,4 млн. сомов, из них израсходовано 1</w:t>
      </w:r>
      <w:r w:rsidR="00F01310">
        <w:t xml:space="preserve"> </w:t>
      </w:r>
      <w:r w:rsidRPr="00CD5C57">
        <w:t>124,7 млн. сомов:</w:t>
      </w:r>
    </w:p>
    <w:p w:rsidR="007003BB" w:rsidRPr="008455D2" w:rsidRDefault="007003BB" w:rsidP="008455D2">
      <w:pPr>
        <w:pStyle w:val="Bullet1GR"/>
      </w:pPr>
      <w:r w:rsidRPr="008455D2">
        <w:t>на выдачу государственной помощи пострадавшим семьям</w:t>
      </w:r>
      <w:r w:rsidR="00ED4C2C" w:rsidRPr="008455D2">
        <w:t xml:space="preserve"> − </w:t>
      </w:r>
      <w:r w:rsidRPr="008455D2">
        <w:t>8,2 млн. с</w:t>
      </w:r>
      <w:r w:rsidRPr="008455D2">
        <w:t>о</w:t>
      </w:r>
      <w:r w:rsidRPr="008455D2">
        <w:t>мов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на выдачу государственной помощи пострадавшим предпринимателям – 44,4 млн. сомов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на строительство многоэтажных домов</w:t>
      </w:r>
      <w:r w:rsidR="00ED4C2C" w:rsidRPr="008455D2">
        <w:t xml:space="preserve"> − </w:t>
      </w:r>
      <w:r w:rsidRPr="008455D2">
        <w:t>1</w:t>
      </w:r>
      <w:r w:rsidR="00F01310">
        <w:t xml:space="preserve"> </w:t>
      </w:r>
      <w:r w:rsidRPr="008455D2">
        <w:t>072,3 млн. сомов, в том числе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на восстановление и строительство объектов социально</w:t>
      </w:r>
      <w:r w:rsidR="00ED4C2C" w:rsidRPr="008455D2">
        <w:t xml:space="preserve"> − </w:t>
      </w:r>
      <w:r w:rsidRPr="008455D2">
        <w:t>культурного назнач</w:t>
      </w:r>
      <w:r w:rsidRPr="008455D2">
        <w:t>е</w:t>
      </w:r>
      <w:r w:rsidRPr="008455D2">
        <w:t>ния, административных зданий</w:t>
      </w:r>
      <w:r w:rsidR="00ED4C2C" w:rsidRPr="008455D2">
        <w:t xml:space="preserve"> − </w:t>
      </w:r>
      <w:r w:rsidRPr="008455D2">
        <w:t>68,9 млн. сомов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на восстановление дорог и объектов инженерной инфраструктуры</w:t>
      </w:r>
      <w:r w:rsidR="00ED4C2C" w:rsidRPr="008455D2">
        <w:t xml:space="preserve"> − </w:t>
      </w:r>
      <w:r w:rsidR="008455D2">
        <w:t>53,2 </w:t>
      </w:r>
      <w:r w:rsidRPr="008455D2">
        <w:t>млн. сомов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на проектно – изыскательские работы</w:t>
      </w:r>
      <w:r w:rsidR="00ED4C2C" w:rsidRPr="008455D2">
        <w:t xml:space="preserve"> − </w:t>
      </w:r>
      <w:r w:rsidRPr="008455D2">
        <w:t>20,1 млн. сомов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на софинансирование проекта АБР</w:t>
      </w:r>
      <w:r w:rsidR="00ED4C2C" w:rsidRPr="008455D2">
        <w:t xml:space="preserve"> − </w:t>
      </w:r>
      <w:r w:rsidRPr="008455D2">
        <w:t>1,8 млн. сомов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на прочие работы и содержание Госдирекции</w:t>
      </w:r>
      <w:r w:rsidR="00ED4C2C" w:rsidRPr="008455D2">
        <w:t xml:space="preserve"> − </w:t>
      </w:r>
      <w:r w:rsidRPr="008455D2">
        <w:t>13,0 млн. сомов</w:t>
      </w:r>
      <w:r w:rsidR="008455D2">
        <w:t>.</w:t>
      </w:r>
    </w:p>
    <w:p w:rsidR="007003BB" w:rsidRPr="00CD5C57" w:rsidRDefault="007003BB" w:rsidP="007003BB">
      <w:pPr>
        <w:pStyle w:val="SingleTxtGR"/>
      </w:pPr>
      <w:r w:rsidRPr="00CD5C57">
        <w:t>150.</w:t>
      </w:r>
      <w:r w:rsidRPr="00CD5C57">
        <w:tab/>
        <w:t>К концу 2010 г. восстановлено 1780 домов. Все пострадавшие обеспеч</w:t>
      </w:r>
      <w:r w:rsidRPr="00CD5C57">
        <w:t>е</w:t>
      </w:r>
      <w:r w:rsidRPr="00CD5C57">
        <w:t>ны переходным жильем. В настоящее время идет строительство постоянного жилья. Принята программа поддержки пострадавших предпринимателей: нал</w:t>
      </w:r>
      <w:r w:rsidRPr="00CD5C57">
        <w:t>о</w:t>
      </w:r>
      <w:r w:rsidRPr="00CD5C57">
        <w:t>говые льготы и освобождение от платежей, и</w:t>
      </w:r>
      <w:r w:rsidR="008455D2">
        <w:t xml:space="preserve"> выплачены компенсации всем 472 </w:t>
      </w:r>
      <w:r w:rsidRPr="00CD5C57">
        <w:t>пострадавшим.</w:t>
      </w:r>
    </w:p>
    <w:p w:rsidR="007003BB" w:rsidRPr="00CD5C57" w:rsidRDefault="007003BB" w:rsidP="007003BB">
      <w:pPr>
        <w:pStyle w:val="SingleTxtGR"/>
      </w:pPr>
      <w:r w:rsidRPr="00CD5C57">
        <w:t>151.</w:t>
      </w:r>
      <w:r w:rsidRPr="00CD5C57">
        <w:tab/>
        <w:t>Тем не менее, в соответствии с постановлением Жогорку Кенеша Кы</w:t>
      </w:r>
      <w:r w:rsidRPr="00CD5C57">
        <w:t>р</w:t>
      </w:r>
      <w:r w:rsidRPr="00CD5C57">
        <w:t>гызской Республики "Об итогах работы временной депутатской комиссии по выявлению и расследованию обстоятельств и условий, приведших к трагич</w:t>
      </w:r>
      <w:r w:rsidRPr="00CD5C57">
        <w:t>е</w:t>
      </w:r>
      <w:r w:rsidRPr="00CD5C57">
        <w:t>ским событиям, произошедшим в республике в апреле</w:t>
      </w:r>
      <w:r w:rsidR="00ED4C2C">
        <w:t xml:space="preserve"> − </w:t>
      </w:r>
      <w:r w:rsidRPr="00CD5C57">
        <w:t>июне 2010 года, и д</w:t>
      </w:r>
      <w:r w:rsidRPr="00CD5C57">
        <w:t>а</w:t>
      </w:r>
      <w:r w:rsidRPr="00CD5C57">
        <w:t>че им политической оценки" от 9 июня 2011 года № 567 Правительству Кыргы</w:t>
      </w:r>
      <w:r w:rsidRPr="00CD5C57">
        <w:t>з</w:t>
      </w:r>
      <w:r w:rsidRPr="00CD5C57">
        <w:t>ской Республики поручено принять исчерпывающие меры по возмещению м</w:t>
      </w:r>
      <w:r w:rsidRPr="00CD5C57">
        <w:t>о</w:t>
      </w:r>
      <w:r w:rsidRPr="00CD5C57">
        <w:t>рального и материального ущерба физическим и юридическим лицам, постр</w:t>
      </w:r>
      <w:r w:rsidRPr="00CD5C57">
        <w:t>а</w:t>
      </w:r>
      <w:r w:rsidRPr="00CD5C57">
        <w:t>давшим в период событий апреля</w:t>
      </w:r>
      <w:r w:rsidR="00ED4C2C">
        <w:t xml:space="preserve"> − </w:t>
      </w:r>
      <w:r w:rsidRPr="00CD5C57">
        <w:t>июня 2010 года.</w:t>
      </w:r>
    </w:p>
    <w:p w:rsidR="007003BB" w:rsidRPr="00CD5C57" w:rsidRDefault="007003BB" w:rsidP="007003BB">
      <w:pPr>
        <w:pStyle w:val="SingleTxtGR"/>
      </w:pPr>
      <w:r w:rsidRPr="00CD5C57">
        <w:t>152.</w:t>
      </w:r>
      <w:r w:rsidRPr="00CD5C57">
        <w:tab/>
        <w:t>Как видно из анализа порядка возмещения морального и материального ущерба, государство последовательно берет на себя обязательства по возмещ</w:t>
      </w:r>
      <w:r w:rsidRPr="00CD5C57">
        <w:t>е</w:t>
      </w:r>
      <w:r w:rsidRPr="00CD5C57">
        <w:t>нию материального и морального ущерба в зонах конфликта, от отказа от во</w:t>
      </w:r>
      <w:r w:rsidRPr="00CD5C57">
        <w:t>з</w:t>
      </w:r>
      <w:r w:rsidRPr="00CD5C57">
        <w:t>можности возмещения морального и материального ущерба в годы правления К.Бакиева</w:t>
      </w:r>
      <w:r w:rsidR="00ED4C2C">
        <w:t xml:space="preserve"> − </w:t>
      </w:r>
      <w:r w:rsidRPr="00CD5C57">
        <w:t>до широкомасштабной помощи государства пострадавшим в ряде межэтнических конфли</w:t>
      </w:r>
      <w:r w:rsidRPr="00CD5C57">
        <w:t>к</w:t>
      </w:r>
      <w:r w:rsidRPr="00CD5C57">
        <w:t>тов после апреля 2010 года. По сравнению с прошлыми режимами, государство впервые предприняло сатисфакционные меры и пр</w:t>
      </w:r>
      <w:r w:rsidRPr="00CD5C57">
        <w:t>и</w:t>
      </w:r>
      <w:r w:rsidRPr="00CD5C57">
        <w:t>знало моральную вину за происшедшие события.</w:t>
      </w:r>
    </w:p>
    <w:p w:rsidR="007003BB" w:rsidRPr="00CD5C57" w:rsidRDefault="007003BB" w:rsidP="007003BB">
      <w:pPr>
        <w:pStyle w:val="SingleTxtGR"/>
      </w:pPr>
      <w:r w:rsidRPr="00CD5C57">
        <w:t>153.</w:t>
      </w:r>
      <w:r w:rsidRPr="00CD5C57">
        <w:tab/>
        <w:t>Статья 10 Конституции провозглашает, что Кыргызская Республика г</w:t>
      </w:r>
      <w:r w:rsidRPr="00CD5C57">
        <w:t>а</w:t>
      </w:r>
      <w:r w:rsidRPr="00CD5C57">
        <w:t>рантирует представителям всех этносов, образующих народ Кыргызстана, пр</w:t>
      </w:r>
      <w:r w:rsidRPr="00CD5C57">
        <w:t>а</w:t>
      </w:r>
      <w:r w:rsidRPr="00CD5C57">
        <w:t>во на сохранение родного языка, создание условий для его изучения и развития.</w:t>
      </w:r>
    </w:p>
    <w:p w:rsidR="007003BB" w:rsidRPr="00CD5C57" w:rsidRDefault="007003BB" w:rsidP="007003BB">
      <w:pPr>
        <w:pStyle w:val="SingleTxtGR"/>
      </w:pPr>
      <w:r w:rsidRPr="00CD5C57">
        <w:t>154.</w:t>
      </w:r>
      <w:r w:rsidRPr="00CD5C57">
        <w:tab/>
        <w:t>В настоящее время языковая политика осуществляется на основе Закона Кыргызской Республики "О государственном языке Кыргызской Республики", где определено, что кыргызский язык как государственный язык считается и языком межнационального общения в Кыргызской Республике (статья 3). При этом овладение детьми, наряду с государственным, и родным языками, подде</w:t>
      </w:r>
      <w:r w:rsidRPr="00CD5C57">
        <w:t>р</w:t>
      </w:r>
      <w:r w:rsidRPr="00CD5C57">
        <w:t>живается государс</w:t>
      </w:r>
      <w:r w:rsidRPr="00CD5C57">
        <w:t>т</w:t>
      </w:r>
      <w:r w:rsidRPr="00CD5C57">
        <w:t>вом (статья 6).</w:t>
      </w:r>
    </w:p>
    <w:p w:rsidR="007003BB" w:rsidRPr="00CD5C57" w:rsidRDefault="007003BB" w:rsidP="007003BB">
      <w:pPr>
        <w:pStyle w:val="SingleTxtGR"/>
      </w:pPr>
      <w:r w:rsidRPr="00CD5C57">
        <w:t>155.</w:t>
      </w:r>
      <w:r w:rsidRPr="00CD5C57">
        <w:tab/>
        <w:t>Законом Кыргызской Республики "О государственном языке Кыргызской Республики" признается, что функционирование государственного языка в Кыргызской Республике не препятствует использованию на ее территории др</w:t>
      </w:r>
      <w:r w:rsidRPr="00CD5C57">
        <w:t>у</w:t>
      </w:r>
      <w:r w:rsidRPr="00CD5C57">
        <w:t>гих языков. Кыргызская Республика придерживается принципа свободного ра</w:t>
      </w:r>
      <w:r w:rsidRPr="00CD5C57">
        <w:t>з</w:t>
      </w:r>
      <w:r w:rsidRPr="00CD5C57">
        <w:t>вития языков представителей других национальностей, проживающих в ре</w:t>
      </w:r>
      <w:r w:rsidRPr="00CD5C57">
        <w:t>с</w:t>
      </w:r>
      <w:r w:rsidRPr="00CD5C57">
        <w:t>публике (статья 4). Также, в соответствии со статьей 1 этого же Закона, Кы</w:t>
      </w:r>
      <w:r w:rsidRPr="00CD5C57">
        <w:t>р</w:t>
      </w:r>
      <w:r w:rsidRPr="00CD5C57">
        <w:t>гызская Республика гарантирует представителям всех национальностей, обр</w:t>
      </w:r>
      <w:r w:rsidRPr="00CD5C57">
        <w:t>а</w:t>
      </w:r>
      <w:r w:rsidRPr="00CD5C57">
        <w:t>зующих народ Кыргызстана, сохранение родного языка, создание условий для его изучения и развития. Не допускается ущемление прав и свобод граждан по признаку незнания государственного или официального языка.</w:t>
      </w:r>
    </w:p>
    <w:p w:rsidR="007003BB" w:rsidRPr="00CD5C57" w:rsidRDefault="007003BB" w:rsidP="007003BB">
      <w:pPr>
        <w:pStyle w:val="SingleTxtGR"/>
      </w:pPr>
      <w:r w:rsidRPr="00CD5C57">
        <w:t>156.</w:t>
      </w:r>
      <w:r w:rsidRPr="00CD5C57">
        <w:tab/>
        <w:t>Статус русского языка в качестве официального был определен в Законе Кыргызской Республики "Об официальном языке Кыргызской Республики" (2000 г.), который служит языком межнационального общения и способствует интеграции республики в мировое сообщество (статья 1). Данный статус ру</w:t>
      </w:r>
      <w:r w:rsidRPr="00CD5C57">
        <w:t>с</w:t>
      </w:r>
      <w:r w:rsidRPr="00CD5C57">
        <w:t>ского языка закреплен в Конституции Кыргызской Республики (статья 10).</w:t>
      </w:r>
    </w:p>
    <w:p w:rsidR="007003BB" w:rsidRPr="00CD5C57" w:rsidRDefault="007003BB" w:rsidP="007003BB">
      <w:pPr>
        <w:pStyle w:val="SingleTxtGR"/>
      </w:pPr>
      <w:r w:rsidRPr="00CD5C57">
        <w:t>157.</w:t>
      </w:r>
      <w:r w:rsidRPr="00CD5C57">
        <w:tab/>
        <w:t>Кодекс Кыргызской Республики об административной ответственности также предусматривает ответственность за правонарушения, связанные с этн</w:t>
      </w:r>
      <w:r w:rsidRPr="00CD5C57">
        <w:t>о</w:t>
      </w:r>
      <w:r w:rsidRPr="00CD5C57">
        <w:t>культурными правами, – за нарушение прав гра</w:t>
      </w:r>
      <w:r w:rsidRPr="00CD5C57">
        <w:t>ж</w:t>
      </w:r>
      <w:r w:rsidRPr="00CD5C57">
        <w:t>дан на свободный выбор языка в воспитании и обучении, создание препятствий и ограничений в использов</w:t>
      </w:r>
      <w:r w:rsidRPr="00CD5C57">
        <w:t>а</w:t>
      </w:r>
      <w:r w:rsidRPr="00CD5C57">
        <w:t>нии языка, пренебрежение к государственному языку, а также к другим языкам наций и наро</w:t>
      </w:r>
      <w:r w:rsidRPr="00CD5C57">
        <w:t>д</w:t>
      </w:r>
      <w:r w:rsidRPr="00CD5C57">
        <w:t>ностей, проживающих в Кыргызской Республике (статья 64).</w:t>
      </w:r>
    </w:p>
    <w:p w:rsidR="007003BB" w:rsidRPr="00CD5C57" w:rsidRDefault="007003BB" w:rsidP="007003BB">
      <w:pPr>
        <w:pStyle w:val="SingleTxtGR"/>
      </w:pPr>
      <w:r w:rsidRPr="00CD5C57">
        <w:t>158.</w:t>
      </w:r>
      <w:r w:rsidRPr="00CD5C57">
        <w:tab/>
        <w:t>Важно, что в годы независимости были предприняты усилия, направле</w:t>
      </w:r>
      <w:r w:rsidRPr="00CD5C57">
        <w:t>н</w:t>
      </w:r>
      <w:r w:rsidRPr="00CD5C57">
        <w:t>ные на сохранение и поддержку школ, высших учебных заведений с различн</w:t>
      </w:r>
      <w:r w:rsidRPr="00CD5C57">
        <w:t>ы</w:t>
      </w:r>
      <w:r w:rsidRPr="00CD5C57">
        <w:t>ми языками обучения, а также театров и других культурных объектов. Так, сравнение данных по количеству средних школ по языкам обучения показ</w:t>
      </w:r>
      <w:r w:rsidRPr="00CD5C57">
        <w:t>ы</w:t>
      </w:r>
      <w:r w:rsidRPr="00CD5C57">
        <w:t>вает, что в период с 1991 по 2011 годы общее число школ в стране увеличилось с 1</w:t>
      </w:r>
      <w:r w:rsidR="008455D2">
        <w:t> </w:t>
      </w:r>
      <w:r w:rsidRPr="00CD5C57">
        <w:t>764 до 2</w:t>
      </w:r>
      <w:r w:rsidR="008455D2">
        <w:t> </w:t>
      </w:r>
      <w:r w:rsidRPr="00CD5C57">
        <w:t>191. При этом число школ с обучением на кыргызском языке увел</w:t>
      </w:r>
      <w:r w:rsidRPr="00CD5C57">
        <w:t>и</w:t>
      </w:r>
      <w:r w:rsidRPr="00CD5C57">
        <w:t>чилось с 1</w:t>
      </w:r>
      <w:r w:rsidR="008455D2">
        <w:t> </w:t>
      </w:r>
      <w:r w:rsidRPr="00CD5C57">
        <w:t>121 до 1</w:t>
      </w:r>
      <w:r w:rsidR="008455D2">
        <w:t> </w:t>
      </w:r>
      <w:r w:rsidRPr="00CD5C57">
        <w:t>379, на узбекском – со 116 до 137. Количество школ с ру</w:t>
      </w:r>
      <w:r w:rsidRPr="00CD5C57">
        <w:t>с</w:t>
      </w:r>
      <w:r w:rsidRPr="00CD5C57">
        <w:t>ским языком обучения сократилось со 187 до 162, а с таджикским</w:t>
      </w:r>
      <w:r w:rsidR="00ED4C2C">
        <w:t xml:space="preserve"> − </w:t>
      </w:r>
      <w:r w:rsidRPr="00CD5C57">
        <w:t>осталось неизменным</w:t>
      </w:r>
      <w:r w:rsidR="00ED4C2C">
        <w:t xml:space="preserve"> − </w:t>
      </w:r>
      <w:r w:rsidRPr="00CD5C57">
        <w:t>2. Увеличилось с 338 до 431 число школ со смешанными язык</w:t>
      </w:r>
      <w:r w:rsidRPr="00CD5C57">
        <w:t>а</w:t>
      </w:r>
      <w:r w:rsidRPr="00CD5C57">
        <w:t>ми обучения, в их числе кы</w:t>
      </w:r>
      <w:r w:rsidRPr="00CD5C57">
        <w:t>р</w:t>
      </w:r>
      <w:r w:rsidRPr="00CD5C57">
        <w:t>гызско-русские, кыргызско-узбекские, кыргызско-русско-узбекские.</w:t>
      </w:r>
    </w:p>
    <w:p w:rsidR="007003BB" w:rsidRPr="00CD5C57" w:rsidRDefault="007003BB" w:rsidP="007003BB">
      <w:pPr>
        <w:pStyle w:val="SingleTxtGR"/>
      </w:pPr>
      <w:r w:rsidRPr="00CD5C57">
        <w:t>159.</w:t>
      </w:r>
      <w:r w:rsidRPr="00CD5C57">
        <w:tab/>
        <w:t>Согласно данным Ассамблеи народов Кыргызстана, воскресные школы и курсы родного языка функционируют при национальных культурных центрах и объединениях азербайджанцев, балкарцев, греков, татар, поляков и других э</w:t>
      </w:r>
      <w:r w:rsidRPr="00CD5C57">
        <w:t>т</w:t>
      </w:r>
      <w:r w:rsidRPr="00CD5C57">
        <w:t>нических коллективов. Дунганский язык преподается в 11 образов</w:t>
      </w:r>
      <w:r w:rsidRPr="00CD5C57">
        <w:t>а</w:t>
      </w:r>
      <w:r w:rsidRPr="00CD5C57">
        <w:t>тельных школах, в 5 школах изучается уйгурский язык. Корейский язык изучается в К</w:t>
      </w:r>
      <w:r w:rsidRPr="00CD5C57">
        <w:t>о</w:t>
      </w:r>
      <w:r w:rsidRPr="00CD5C57">
        <w:t>рейском центре и 15 школах города Бишкек, иврит</w:t>
      </w:r>
      <w:r w:rsidR="00ED4C2C">
        <w:t xml:space="preserve"> − </w:t>
      </w:r>
      <w:r w:rsidRPr="00CD5C57">
        <w:t>в Еврейской школе.</w:t>
      </w:r>
    </w:p>
    <w:p w:rsidR="007003BB" w:rsidRPr="00CD5C57" w:rsidRDefault="007003BB" w:rsidP="007003BB">
      <w:pPr>
        <w:pStyle w:val="SingleTxtGR"/>
      </w:pPr>
      <w:r w:rsidRPr="00CD5C57">
        <w:t>160.</w:t>
      </w:r>
      <w:r w:rsidRPr="00CD5C57">
        <w:tab/>
        <w:t>Основы языковой политики, закрепленные в Конституции страны, пом</w:t>
      </w:r>
      <w:r w:rsidRPr="00CD5C57">
        <w:t>и</w:t>
      </w:r>
      <w:r w:rsidRPr="00CD5C57">
        <w:t>мо закрепления статуса кыргызского языка в качестве государственного языка и русского языка в качестве официального, гарантируют представителям всех э</w:t>
      </w:r>
      <w:r w:rsidRPr="00CD5C57">
        <w:t>т</w:t>
      </w:r>
      <w:r w:rsidRPr="00CD5C57">
        <w:t>носов, образующих народ Кыргызстана, право на сохранение родного языка, создание условий для его изучения и развития.</w:t>
      </w:r>
    </w:p>
    <w:p w:rsidR="007003BB" w:rsidRPr="00CD5C57" w:rsidRDefault="007003BB" w:rsidP="007003BB">
      <w:pPr>
        <w:pStyle w:val="SingleTxtGR"/>
      </w:pPr>
      <w:r w:rsidRPr="00CD5C57">
        <w:t>161.</w:t>
      </w:r>
      <w:r w:rsidRPr="00CD5C57">
        <w:tab/>
        <w:t>По данным переписи населения 1999 и 2009 гг, на кыргызском языке в настоящее время говорит более 71</w:t>
      </w:r>
      <w:r w:rsidR="00C06037">
        <w:t>%</w:t>
      </w:r>
      <w:r w:rsidRPr="00CD5C57">
        <w:t xml:space="preserve"> населения Кыргызстана (3,8 млн. чел</w:t>
      </w:r>
      <w:r w:rsidRPr="00CD5C57">
        <w:t>о</w:t>
      </w:r>
      <w:r w:rsidRPr="00CD5C57">
        <w:t>век). Отмечается увеличение доли лиц, владеющих вторыми языками, с 36</w:t>
      </w:r>
      <w:r w:rsidR="00C06037">
        <w:t>%</w:t>
      </w:r>
      <w:r w:rsidR="008455D2">
        <w:t xml:space="preserve"> в 1999 </w:t>
      </w:r>
      <w:r w:rsidRPr="00CD5C57">
        <w:t>года до 47</w:t>
      </w:r>
      <w:r w:rsidR="00C06037">
        <w:t>%</w:t>
      </w:r>
      <w:r w:rsidRPr="00CD5C57">
        <w:t xml:space="preserve"> в 2009 году. При этом существует серьезная дифференциация ситуации по регионам. К примеру, в г. Бишкек заметно распространен русский язык, тогда как в некоторых регионах больше используется кыргызский язык. Тенденция к моноязычию более характерна для сельской местности и отдале</w:t>
      </w:r>
      <w:r w:rsidRPr="00CD5C57">
        <w:t>н</w:t>
      </w:r>
      <w:r w:rsidRPr="00CD5C57">
        <w:t>ных районов.</w:t>
      </w:r>
    </w:p>
    <w:p w:rsidR="007003BB" w:rsidRPr="00CD5C57" w:rsidRDefault="007003BB" w:rsidP="007003BB">
      <w:pPr>
        <w:pStyle w:val="SingleTxtGR"/>
      </w:pPr>
      <w:r w:rsidRPr="00CD5C57">
        <w:t>162.</w:t>
      </w:r>
      <w:r w:rsidRPr="00CD5C57">
        <w:tab/>
        <w:t>Недостаток квалифицированных преподавателей, переводчиков, учебн</w:t>
      </w:r>
      <w:r w:rsidRPr="00CD5C57">
        <w:t>и</w:t>
      </w:r>
      <w:r w:rsidRPr="00CD5C57">
        <w:t>ков, учебных и методических пособий, в том числе с использованием иннов</w:t>
      </w:r>
      <w:r w:rsidRPr="00CD5C57">
        <w:t>а</w:t>
      </w:r>
      <w:r w:rsidRPr="00CD5C57">
        <w:t>ционных подходов, является одной из основных причин того, что государстве</w:t>
      </w:r>
      <w:r w:rsidRPr="00CD5C57">
        <w:t>н</w:t>
      </w:r>
      <w:r w:rsidRPr="00CD5C57">
        <w:t>ный язык не проник во все сферы общественной жизни.</w:t>
      </w:r>
    </w:p>
    <w:p w:rsidR="007003BB" w:rsidRPr="00CD5C57" w:rsidRDefault="007003BB" w:rsidP="007003BB">
      <w:pPr>
        <w:pStyle w:val="SingleTxtGR"/>
      </w:pPr>
      <w:r w:rsidRPr="00CD5C57">
        <w:t>163.</w:t>
      </w:r>
      <w:r w:rsidRPr="00CD5C57">
        <w:tab/>
        <w:t>Вместе с тем, по сообщению Омбудсмена Кыргызской Республики, н</w:t>
      </w:r>
      <w:r w:rsidRPr="00CD5C57">
        <w:t>е</w:t>
      </w:r>
      <w:r w:rsidRPr="00CD5C57">
        <w:t>уютно стали чувствовать себя русскоязычные граждане в г. Джалал-Абад. Глава городской администрации М. Жеенбеков запретил принимать письма и обращ</w:t>
      </w:r>
      <w:r w:rsidRPr="00CD5C57">
        <w:t>е</w:t>
      </w:r>
      <w:r w:rsidRPr="00CD5C57">
        <w:t>ния в органы власти на официальном, узбекском языке, который фактически я</w:t>
      </w:r>
      <w:r w:rsidRPr="00CD5C57">
        <w:t>в</w:t>
      </w:r>
      <w:r w:rsidRPr="00CD5C57">
        <w:t>ляется языком межнационального общения, что вызвало протесты со стороны широкой общественности страны, которые обратились с протестом против п</w:t>
      </w:r>
      <w:r w:rsidRPr="00CD5C57">
        <w:t>о</w:t>
      </w:r>
      <w:r w:rsidRPr="00CD5C57">
        <w:t>добных действий мэра г. Джалал-Абад. 7 июля 2011 года М.Жеенбеков был о</w:t>
      </w:r>
      <w:r w:rsidRPr="00CD5C57">
        <w:t>с</w:t>
      </w:r>
      <w:r w:rsidRPr="00CD5C57">
        <w:t>вобожден от должности мэра г. Джалал-Абад.</w:t>
      </w:r>
    </w:p>
    <w:p w:rsidR="007003BB" w:rsidRPr="00CD5C57" w:rsidRDefault="007003BB" w:rsidP="007003BB">
      <w:pPr>
        <w:pStyle w:val="SingleTxtGR"/>
      </w:pPr>
      <w:r w:rsidRPr="00CD5C57">
        <w:t>164.</w:t>
      </w:r>
      <w:r w:rsidRPr="00CD5C57">
        <w:tab/>
        <w:t>Министерство образования и науки Кыргызской Республики отмечает, что законодательные и административные меры, принятые в области образов</w:t>
      </w:r>
      <w:r w:rsidRPr="00CD5C57">
        <w:t>а</w:t>
      </w:r>
      <w:r w:rsidRPr="00CD5C57">
        <w:t>ния и обучения для борьбы с предрассудками, ведущими к расовой дискрим</w:t>
      </w:r>
      <w:r w:rsidRPr="00CD5C57">
        <w:t>и</w:t>
      </w:r>
      <w:r w:rsidRPr="00CD5C57">
        <w:t>нации, закреплены в Законе Кыргызской Республики "Об образовании":</w:t>
      </w:r>
    </w:p>
    <w:p w:rsidR="007003BB" w:rsidRPr="00CD5C57" w:rsidRDefault="007003BB" w:rsidP="007003BB">
      <w:pPr>
        <w:pStyle w:val="SingleTxtGR"/>
      </w:pPr>
      <w:r w:rsidRPr="00CD5C57">
        <w:t>граждане Кыргызской Республики имеют право на образование независимо от пола, национальности, языка, социального и имущественного положения, рода и характера занятий, вероисповедания, политических и религиозных убежд</w:t>
      </w:r>
      <w:r w:rsidRPr="00CD5C57">
        <w:t>е</w:t>
      </w:r>
      <w:r w:rsidRPr="00CD5C57">
        <w:t>ний, места жительства и иных обстоятельств. Граждане других государств и лица без гражданства на территории Кыргызской Республики получают образ</w:t>
      </w:r>
      <w:r w:rsidRPr="00CD5C57">
        <w:t>о</w:t>
      </w:r>
      <w:r w:rsidRPr="00CD5C57">
        <w:t>вание в соответствии с законодательством Кыргызской Республики</w:t>
      </w:r>
    </w:p>
    <w:p w:rsidR="007003BB" w:rsidRPr="00CD5C57" w:rsidRDefault="007003BB" w:rsidP="007003BB">
      <w:pPr>
        <w:pStyle w:val="SingleTxtGR"/>
      </w:pPr>
      <w:r w:rsidRPr="00CD5C57">
        <w:t>образование является приоритетным стратегическим направлением государс</w:t>
      </w:r>
      <w:r w:rsidRPr="00CD5C57">
        <w:t>т</w:t>
      </w:r>
      <w:r w:rsidRPr="00CD5C57">
        <w:t>венной политики Кыргызской Республики. Образование в Кыргызской Респу</w:t>
      </w:r>
      <w:r w:rsidRPr="00CD5C57">
        <w:t>б</w:t>
      </w:r>
      <w:r w:rsidRPr="00CD5C57">
        <w:t>лике основывается на принципах, провозглашенных в международных догов</w:t>
      </w:r>
      <w:r w:rsidRPr="00CD5C57">
        <w:t>о</w:t>
      </w:r>
      <w:r w:rsidRPr="00CD5C57">
        <w:t>рах и пактах, во всеобщей Декларации прав человека, на принципах демокр</w:t>
      </w:r>
      <w:r w:rsidRPr="00CD5C57">
        <w:t>а</w:t>
      </w:r>
      <w:r w:rsidRPr="00CD5C57">
        <w:t>тии и гуманистических ценностей народа, мировой культуры</w:t>
      </w:r>
    </w:p>
    <w:p w:rsidR="007003BB" w:rsidRPr="00CD5C57" w:rsidRDefault="007003BB" w:rsidP="007003BB">
      <w:pPr>
        <w:pStyle w:val="SingleTxtGR"/>
      </w:pPr>
      <w:r w:rsidRPr="00CD5C57">
        <w:t>165.</w:t>
      </w:r>
      <w:r w:rsidRPr="00CD5C57">
        <w:tab/>
        <w:t>В рамках реализации Всеобщей декларации прав человека и в целях п</w:t>
      </w:r>
      <w:r w:rsidRPr="00CD5C57">
        <w:t>е</w:t>
      </w:r>
      <w:r w:rsidRPr="00CD5C57">
        <w:t>ресмотра содержания учебников на предмет соответствия принципам поликул</w:t>
      </w:r>
      <w:r w:rsidRPr="00CD5C57">
        <w:t>ь</w:t>
      </w:r>
      <w:r w:rsidRPr="00CD5C57">
        <w:t>турного, толерантного образования Министерством образования и науки Кы</w:t>
      </w:r>
      <w:r w:rsidRPr="00CD5C57">
        <w:t>р</w:t>
      </w:r>
      <w:r w:rsidRPr="00CD5C57">
        <w:t>гызской Республики разработаны критерии оценки учебной и учебно-методических литературы нового поколения в целях соответствия нормативным дидактическим и санитарно-гигиеническим требованиям учебников. Данная методическая разработка предполагает введение в действие уточненных крит</w:t>
      </w:r>
      <w:r w:rsidRPr="00CD5C57">
        <w:t>е</w:t>
      </w:r>
      <w:r w:rsidRPr="00CD5C57">
        <w:t>риев составления учебников, которые отвечали бы на запросы требований с</w:t>
      </w:r>
      <w:r w:rsidRPr="00CD5C57">
        <w:t>о</w:t>
      </w:r>
      <w:r w:rsidRPr="00CD5C57">
        <w:t>временности:</w:t>
      </w:r>
    </w:p>
    <w:p w:rsidR="007003BB" w:rsidRPr="008455D2" w:rsidRDefault="007003BB" w:rsidP="008455D2">
      <w:pPr>
        <w:pStyle w:val="Bullet1GR"/>
      </w:pPr>
      <w:r w:rsidRPr="008455D2">
        <w:t>мультикультурности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толерантности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гендерной чувствительности</w:t>
      </w:r>
      <w:r w:rsidR="008455D2">
        <w:t>;</w:t>
      </w:r>
    </w:p>
    <w:p w:rsidR="007003BB" w:rsidRPr="008455D2" w:rsidRDefault="007003BB" w:rsidP="008455D2">
      <w:pPr>
        <w:pStyle w:val="Bullet1GR"/>
      </w:pPr>
      <w:r w:rsidRPr="008455D2">
        <w:t>ориентации на жизненные навыки</w:t>
      </w:r>
      <w:r w:rsidR="008455D2">
        <w:t>.</w:t>
      </w:r>
    </w:p>
    <w:p w:rsidR="007003BB" w:rsidRPr="00CD5C57" w:rsidRDefault="007003BB" w:rsidP="007003BB">
      <w:pPr>
        <w:pStyle w:val="SingleTxtGR"/>
      </w:pPr>
      <w:r w:rsidRPr="00CD5C57">
        <w:t>166.</w:t>
      </w:r>
      <w:r w:rsidRPr="00CD5C57">
        <w:tab/>
        <w:t>Министерством образования и науки Кыргызской Республики проводится целенаправленная работа с целью реализации поликультурного и многоязычн</w:t>
      </w:r>
      <w:r w:rsidRPr="00CD5C57">
        <w:t>о</w:t>
      </w:r>
      <w:r w:rsidRPr="00CD5C57">
        <w:t>го образования путем соблюдения в учебном и воспитательном процессе сп</w:t>
      </w:r>
      <w:r w:rsidRPr="00CD5C57">
        <w:t>е</w:t>
      </w:r>
      <w:r w:rsidRPr="00CD5C57">
        <w:t>цифических принципов, способствующих достижению уважения и сохр</w:t>
      </w:r>
      <w:r w:rsidRPr="00CD5C57">
        <w:t>а</w:t>
      </w:r>
      <w:r w:rsidRPr="00CD5C57">
        <w:t>нения культурного многообразия, обеспечению равных прав на образование и восп</w:t>
      </w:r>
      <w:r w:rsidRPr="00CD5C57">
        <w:t>и</w:t>
      </w:r>
      <w:r w:rsidRPr="00CD5C57">
        <w:t>тание для всех и формированию у учащихся общенациональных политических, экономических, гражданских и духовных ценностей.</w:t>
      </w:r>
    </w:p>
    <w:p w:rsidR="007003BB" w:rsidRPr="00CD5C57" w:rsidRDefault="007003BB" w:rsidP="007003BB">
      <w:pPr>
        <w:pStyle w:val="SingleTxtGR"/>
      </w:pPr>
      <w:r w:rsidRPr="00CD5C57">
        <w:t>167.</w:t>
      </w:r>
      <w:r w:rsidRPr="00CD5C57">
        <w:tab/>
        <w:t>Согласно нормам Закона Кыргызской Республики "Об образовании", учебные заведения республики, независимо от форм собственности, должны обеспечить знание и развитие кыргызского языка, как государственного, изуч</w:t>
      </w:r>
      <w:r w:rsidRPr="00CD5C57">
        <w:t>е</w:t>
      </w:r>
      <w:r w:rsidRPr="00CD5C57">
        <w:t>ние русского языка, как официального, а также изучение одного из иностра</w:t>
      </w:r>
      <w:r w:rsidRPr="00CD5C57">
        <w:t>н</w:t>
      </w:r>
      <w:r w:rsidRPr="00CD5C57">
        <w:t>ных языков в соответствии с государственным образовательным стандартом для каждого уровня образов</w:t>
      </w:r>
      <w:r w:rsidRPr="00CD5C57">
        <w:t>а</w:t>
      </w:r>
      <w:r w:rsidRPr="00CD5C57">
        <w:t>ния.</w:t>
      </w:r>
    </w:p>
    <w:p w:rsidR="007003BB" w:rsidRPr="00CD5C57" w:rsidRDefault="007003BB" w:rsidP="007003BB">
      <w:pPr>
        <w:pStyle w:val="SingleTxtGR"/>
      </w:pPr>
      <w:r w:rsidRPr="00CD5C57">
        <w:t>168.</w:t>
      </w:r>
      <w:r w:rsidRPr="00CD5C57">
        <w:tab/>
        <w:t>На основе Меморандума между Министерством образования и науки Кыргызской Республики и Верховным комиссаром по делам национальных меньшинств ОБСЕ от 1 марта 2006 года в министерстве действует сектор пол</w:t>
      </w:r>
      <w:r w:rsidRPr="00CD5C57">
        <w:t>и</w:t>
      </w:r>
      <w:r w:rsidRPr="00CD5C57">
        <w:t>культурного и многоязычного образования. Главной целью работы сектора я</w:t>
      </w:r>
      <w:r w:rsidRPr="00CD5C57">
        <w:t>в</w:t>
      </w:r>
      <w:r w:rsidRPr="00CD5C57">
        <w:t>ляется интеграция действий в целях реализации поликультурной и многоязы</w:t>
      </w:r>
      <w:r w:rsidRPr="00CD5C57">
        <w:t>ч</w:t>
      </w:r>
      <w:r w:rsidRPr="00CD5C57">
        <w:t>ной политики через образование. Основными направлениями деятельности се</w:t>
      </w:r>
      <w:r w:rsidRPr="00CD5C57">
        <w:t>к</w:t>
      </w:r>
      <w:r w:rsidRPr="00CD5C57">
        <w:t>тора, наряду с развитием государственных и официальных языков, являются также сохранение и развитие родных языков национальных меньшинств.</w:t>
      </w:r>
    </w:p>
    <w:p w:rsidR="007003BB" w:rsidRPr="00CD5C57" w:rsidRDefault="007003BB" w:rsidP="007003BB">
      <w:pPr>
        <w:pStyle w:val="SingleTxtGR"/>
      </w:pPr>
      <w:r w:rsidRPr="00CD5C57">
        <w:t>169.</w:t>
      </w:r>
      <w:r w:rsidRPr="00CD5C57">
        <w:tab/>
        <w:t>Образовательная политика в отношении языка меньшинств соответствует международным катег</w:t>
      </w:r>
      <w:r w:rsidRPr="00CD5C57">
        <w:t>о</w:t>
      </w:r>
      <w:r w:rsidRPr="00CD5C57">
        <w:t>риям, закрепленным в таких документах, как Конвенция в рамках защиты региональных языков и языков меньшинств (1992 г.), Евр</w:t>
      </w:r>
      <w:r w:rsidRPr="00CD5C57">
        <w:t>о</w:t>
      </w:r>
      <w:r w:rsidRPr="00CD5C57">
        <w:t>пейский устав по региональным языкам и языкам меньшинств (1995г.).</w:t>
      </w:r>
    </w:p>
    <w:p w:rsidR="007003BB" w:rsidRPr="00CD5C57" w:rsidRDefault="007003BB" w:rsidP="007003BB">
      <w:pPr>
        <w:pStyle w:val="SingleTxtGR"/>
      </w:pPr>
      <w:r w:rsidRPr="00CD5C57">
        <w:t>170.</w:t>
      </w:r>
      <w:r w:rsidRPr="00CD5C57">
        <w:tab/>
        <w:t>В 2008 году Министерством образования и науки Кыргызской Республ</w:t>
      </w:r>
      <w:r w:rsidRPr="00CD5C57">
        <w:t>и</w:t>
      </w:r>
      <w:r w:rsidRPr="00CD5C57">
        <w:t>ки была утверждена Ко</w:t>
      </w:r>
      <w:r w:rsidRPr="00CD5C57">
        <w:t>н</w:t>
      </w:r>
      <w:r w:rsidRPr="00CD5C57">
        <w:t>цепция поликультурного и многоязычного образования, определяющая основные направления деятел</w:t>
      </w:r>
      <w:r w:rsidRPr="00CD5C57">
        <w:t>ь</w:t>
      </w:r>
      <w:r w:rsidRPr="00CD5C57">
        <w:t>ности ведомства в этих сферах.</w:t>
      </w:r>
    </w:p>
    <w:p w:rsidR="007003BB" w:rsidRPr="00CD5C57" w:rsidRDefault="007003BB" w:rsidP="007003BB">
      <w:pPr>
        <w:pStyle w:val="SingleTxtGR"/>
      </w:pPr>
      <w:r w:rsidRPr="00CD5C57">
        <w:t>171.</w:t>
      </w:r>
      <w:r w:rsidRPr="00CD5C57">
        <w:tab/>
        <w:t>Идеи многоязычного и поликультурного образования поддерживаются во всех регионах страны на уровне государственных и общественных организ</w:t>
      </w:r>
      <w:r w:rsidRPr="00CD5C57">
        <w:t>а</w:t>
      </w:r>
      <w:r w:rsidRPr="00CD5C57">
        <w:t>ций, к которым относятся Министерство образования и науки Кыргызской Ре</w:t>
      </w:r>
      <w:r w:rsidRPr="00CD5C57">
        <w:t>с</w:t>
      </w:r>
      <w:r w:rsidRPr="00CD5C57">
        <w:t>публики, средние и высшие учебные заведения, Ассамблея народа Кыргызст</w:t>
      </w:r>
      <w:r w:rsidRPr="00CD5C57">
        <w:t>а</w:t>
      </w:r>
      <w:r w:rsidRPr="00CD5C57">
        <w:t>на, научно-исследовательские учреждения, НПО и средства массовой информ</w:t>
      </w:r>
      <w:r w:rsidRPr="00CD5C57">
        <w:t>а</w:t>
      </w:r>
      <w:r w:rsidRPr="00CD5C57">
        <w:t>ции. Многоязычное и поликультурное образование находится в поле зрения международных организаций, имеющих свое представительство в республике, таких как ОБСЕ, ЮНЕСКО, Фонд "Сорос-Кыргызстан", Фонд "Евразия".</w:t>
      </w:r>
    </w:p>
    <w:p w:rsidR="007003BB" w:rsidRPr="00CD5C57" w:rsidRDefault="007003BB" w:rsidP="007003BB">
      <w:pPr>
        <w:pStyle w:val="SingleTxtGR"/>
      </w:pPr>
      <w:r w:rsidRPr="00CD5C57">
        <w:t>172.</w:t>
      </w:r>
      <w:r w:rsidRPr="00CD5C57">
        <w:tab/>
        <w:t>В настоящее время в Кыргызстане действуют около 2 тысяч учреждений культуры и искусства (музеи, театры, библиотеки, клубы). На состояние разв</w:t>
      </w:r>
      <w:r w:rsidRPr="00CD5C57">
        <w:t>и</w:t>
      </w:r>
      <w:r w:rsidRPr="00CD5C57">
        <w:t>тия культуры в стране оказывают негативное влияние слабое государственное финансирование, преобладание в культурном пространстве зарубежных пр</w:t>
      </w:r>
      <w:r w:rsidRPr="00CD5C57">
        <w:t>о</w:t>
      </w:r>
      <w:r w:rsidRPr="00CD5C57">
        <w:t>дуктов, недостаточное развитие традиций меценатства и поддержки культурных инициатив. Более подробно законодательство и политика в сфере культуры оп</w:t>
      </w:r>
      <w:r w:rsidRPr="00CD5C57">
        <w:t>и</w:t>
      </w:r>
      <w:r w:rsidRPr="00CD5C57">
        <w:t>саны в докладе Кыргызстана о выполнении Международного пакта об эконом</w:t>
      </w:r>
      <w:r w:rsidRPr="00CD5C57">
        <w:t>и</w:t>
      </w:r>
      <w:r w:rsidRPr="00CD5C57">
        <w:t>ческих, социальных и культурных правах.</w:t>
      </w:r>
    </w:p>
    <w:p w:rsidR="007003BB" w:rsidRPr="00CD5C57" w:rsidRDefault="007003BB" w:rsidP="007003BB">
      <w:pPr>
        <w:pStyle w:val="SingleTxtGR"/>
      </w:pPr>
      <w:r w:rsidRPr="00CD5C57">
        <w:t>173.</w:t>
      </w:r>
      <w:r w:rsidRPr="00CD5C57">
        <w:tab/>
        <w:t>Деятельность средств массовой информации в Кыргызской Республике основана на признании свободы слова и рыночных принципах. При этом гос</w:t>
      </w:r>
      <w:r w:rsidRPr="00CD5C57">
        <w:t>у</w:t>
      </w:r>
      <w:r w:rsidRPr="00CD5C57">
        <w:t>дарство может активно вовлекаться в эту сферу в целях формирования общ</w:t>
      </w:r>
      <w:r w:rsidRPr="00CD5C57">
        <w:t>е</w:t>
      </w:r>
      <w:r w:rsidRPr="00CD5C57">
        <w:t>гражданской идентичности и недопущения разжигания межэтнической розни.</w:t>
      </w:r>
    </w:p>
    <w:p w:rsidR="007003BB" w:rsidRPr="00CD5C57" w:rsidRDefault="007003BB" w:rsidP="007003BB">
      <w:pPr>
        <w:pStyle w:val="SingleTxtGR"/>
      </w:pPr>
      <w:r w:rsidRPr="00CD5C57">
        <w:t>174.</w:t>
      </w:r>
      <w:r w:rsidRPr="00CD5C57">
        <w:tab/>
        <w:t>В республике газеты, журналы, радиопередачи, телепередачи выходят на двух языках, только в южном регионе есть СМИ на узбекском языке. Сегодня в средствах массовой информации недостаточно освещается жизнь местных д</w:t>
      </w:r>
      <w:r w:rsidRPr="00CD5C57">
        <w:t>и</w:t>
      </w:r>
      <w:r w:rsidRPr="00CD5C57">
        <w:t>аспор. На телевидении нет передач на языках народов Кыргызстана. Мало д</w:t>
      </w:r>
      <w:r w:rsidRPr="00CD5C57">
        <w:t>е</w:t>
      </w:r>
      <w:r w:rsidRPr="00CD5C57">
        <w:t>лается и для изучения кыргызского языка.</w:t>
      </w:r>
    </w:p>
    <w:p w:rsidR="007003BB" w:rsidRPr="00CD5C57" w:rsidRDefault="007003BB" w:rsidP="007003BB">
      <w:pPr>
        <w:pStyle w:val="SingleTxtGR"/>
      </w:pPr>
      <w:r w:rsidRPr="00CD5C57">
        <w:t>175.</w:t>
      </w:r>
      <w:r w:rsidRPr="00CD5C57">
        <w:tab/>
        <w:t>В сфере средств массовой информации, по состоянию на 2009 год, кол</w:t>
      </w:r>
      <w:r w:rsidRPr="00CD5C57">
        <w:t>и</w:t>
      </w:r>
      <w:r w:rsidRPr="00CD5C57">
        <w:t>чество зарегистрированных СМИ в стране составило 1331 (из них 1197 – п</w:t>
      </w:r>
      <w:r w:rsidRPr="00CD5C57">
        <w:t>е</w:t>
      </w:r>
      <w:r w:rsidRPr="00CD5C57">
        <w:t>чатные и 134 – электронные), из них действующими на тот момент являлись 437 учреждений СМИ.</w:t>
      </w:r>
    </w:p>
    <w:p w:rsidR="007003BB" w:rsidRPr="00CD5C57" w:rsidRDefault="007003BB" w:rsidP="007003BB">
      <w:pPr>
        <w:pStyle w:val="SingleTxtGR"/>
      </w:pPr>
      <w:r w:rsidRPr="00CD5C57">
        <w:t>176.</w:t>
      </w:r>
      <w:r w:rsidRPr="00CD5C57">
        <w:tab/>
        <w:t>Их всех зарегистрированных СМИ около 70% печатных СМИ выпускают газеты и журналы на кыргызском языке, около 25</w:t>
      </w:r>
      <w:r w:rsidR="00C06037">
        <w:t>%</w:t>
      </w:r>
      <w:r w:rsidR="00ED4C2C">
        <w:t xml:space="preserve"> − </w:t>
      </w:r>
      <w:r w:rsidRPr="00CD5C57">
        <w:t>на русском и узбекском языках. Более 50</w:t>
      </w:r>
      <w:r w:rsidR="00C06037">
        <w:t>%</w:t>
      </w:r>
      <w:r w:rsidRPr="00CD5C57">
        <w:t xml:space="preserve"> регулярно выходящих газет и журналов издаются в г. Би</w:t>
      </w:r>
      <w:r w:rsidRPr="00CD5C57">
        <w:t>ш</w:t>
      </w:r>
      <w:r w:rsidRPr="00CD5C57">
        <w:t>кек и распространяются в разных регионах. Крупным центром выпуска печа</w:t>
      </w:r>
      <w:r w:rsidRPr="00CD5C57">
        <w:t>т</w:t>
      </w:r>
      <w:r w:rsidRPr="00CD5C57">
        <w:t>ной продукции является г. Ош, где зарегистрировано около 100 газет и журн</w:t>
      </w:r>
      <w:r w:rsidRPr="00CD5C57">
        <w:t>а</w:t>
      </w:r>
      <w:r w:rsidRPr="00CD5C57">
        <w:t>лов.</w:t>
      </w:r>
    </w:p>
    <w:p w:rsidR="007003BB" w:rsidRPr="00CD5C57" w:rsidRDefault="007003BB" w:rsidP="007003BB">
      <w:pPr>
        <w:pStyle w:val="SingleTxtGR"/>
      </w:pPr>
      <w:r w:rsidRPr="00CD5C57">
        <w:t>177.</w:t>
      </w:r>
      <w:r w:rsidRPr="00CD5C57">
        <w:tab/>
        <w:t>В регионах издаются областные газеты: в Ошской области</w:t>
      </w:r>
      <w:r w:rsidR="00ED4C2C">
        <w:t xml:space="preserve"> − </w:t>
      </w:r>
      <w:r w:rsidRPr="00CD5C57">
        <w:t>на русском, кыргызском и узбекском языках, в Чуйской и Иссык-Кульской областях</w:t>
      </w:r>
      <w:r w:rsidR="00ED4C2C">
        <w:t xml:space="preserve"> − </w:t>
      </w:r>
      <w:r w:rsidRPr="00CD5C57">
        <w:t>на русском и кыргызском языках, в Нарынской, Баткенской, Джалал-Абадской и Таласской областях</w:t>
      </w:r>
      <w:r w:rsidR="00ED4C2C">
        <w:t xml:space="preserve"> − </w:t>
      </w:r>
      <w:r w:rsidRPr="00CD5C57">
        <w:t>на кыргызском языке.</w:t>
      </w:r>
    </w:p>
    <w:p w:rsidR="007003BB" w:rsidRPr="00CD5C57" w:rsidRDefault="007003BB" w:rsidP="007003BB">
      <w:pPr>
        <w:pStyle w:val="SingleTxtGR"/>
      </w:pPr>
      <w:r w:rsidRPr="00CD5C57">
        <w:t>178.</w:t>
      </w:r>
      <w:r w:rsidRPr="00CD5C57">
        <w:tab/>
        <w:t>В законах Кыргызской Республики "О государственном языке Кыргы</w:t>
      </w:r>
      <w:r w:rsidRPr="00CD5C57">
        <w:t>з</w:t>
      </w:r>
      <w:r w:rsidRPr="00CD5C57">
        <w:t>ской Республики" и "О телевидении и радиовещании" введена норма для тел</w:t>
      </w:r>
      <w:r w:rsidRPr="00CD5C57">
        <w:t>е</w:t>
      </w:r>
      <w:r w:rsidRPr="00CD5C57">
        <w:t>радиокомпаний о вещании не менее половины передач на государственном яз</w:t>
      </w:r>
      <w:r w:rsidRPr="00CD5C57">
        <w:t>ы</w:t>
      </w:r>
      <w:r w:rsidRPr="00CD5C57">
        <w:t>ке. 80</w:t>
      </w:r>
      <w:r w:rsidR="00C06037">
        <w:t>%</w:t>
      </w:r>
      <w:r w:rsidRPr="00CD5C57">
        <w:t xml:space="preserve"> вещания радио ОТРК ведется на государственном языке, 55</w:t>
      </w:r>
      <w:r w:rsidR="00C06037">
        <w:t>%</w:t>
      </w:r>
      <w:r w:rsidRPr="00CD5C57">
        <w:t xml:space="preserve"> эфирн</w:t>
      </w:r>
      <w:r w:rsidRPr="00CD5C57">
        <w:t>о</w:t>
      </w:r>
      <w:r w:rsidRPr="00CD5C57">
        <w:t>го времени на телевидении транслируются информационные программы на кы</w:t>
      </w:r>
      <w:r w:rsidRPr="00CD5C57">
        <w:t>р</w:t>
      </w:r>
      <w:r w:rsidRPr="00CD5C57">
        <w:t>гызском языке.</w:t>
      </w:r>
    </w:p>
    <w:p w:rsidR="007003BB" w:rsidRPr="00CD5C57" w:rsidRDefault="007003BB" w:rsidP="007003BB">
      <w:pPr>
        <w:pStyle w:val="SingleTxtGR"/>
      </w:pPr>
      <w:r w:rsidRPr="00CD5C57">
        <w:t>179.</w:t>
      </w:r>
      <w:r w:rsidRPr="00CD5C57">
        <w:tab/>
        <w:t>Охват национальным вещанием территории страны остается ограниче</w:t>
      </w:r>
      <w:r w:rsidRPr="00CD5C57">
        <w:t>н</w:t>
      </w:r>
      <w:r w:rsidRPr="00CD5C57">
        <w:t>ным. По состоянию на 2009 год, 182 населенных пункта не принимало ради</w:t>
      </w:r>
      <w:r w:rsidRPr="00CD5C57">
        <w:t>о</w:t>
      </w:r>
      <w:r w:rsidRPr="00CD5C57">
        <w:t>сигналы, а 86 – телевизионные сигналы ОТРК.</w:t>
      </w:r>
    </w:p>
    <w:p w:rsidR="007003BB" w:rsidRPr="00CD5C57" w:rsidRDefault="007003BB" w:rsidP="007003BB">
      <w:pPr>
        <w:pStyle w:val="SingleTxtGR"/>
      </w:pPr>
      <w:r w:rsidRPr="00CD5C57">
        <w:t>180.</w:t>
      </w:r>
      <w:r w:rsidRPr="00CD5C57">
        <w:tab/>
        <w:t>Согласно исследованию за 2009 год, основными Интернет-пользователями являются жители г. Бишкек (77%). 75</w:t>
      </w:r>
      <w:r w:rsidR="00C06037">
        <w:t>%</w:t>
      </w:r>
      <w:r w:rsidRPr="00CD5C57">
        <w:t xml:space="preserve"> из них</w:t>
      </w:r>
      <w:r w:rsidR="00ED4C2C">
        <w:t xml:space="preserve"> − </w:t>
      </w:r>
      <w:r w:rsidRPr="00CD5C57">
        <w:t>молодежь в возрасте от 10 до 30 лет. 37</w:t>
      </w:r>
      <w:r w:rsidR="00C06037">
        <w:t>%</w:t>
      </w:r>
      <w:r w:rsidRPr="00CD5C57">
        <w:t xml:space="preserve"> опрошенных пользуются мобильной связью для выхода в Интернет, данный факт свидетельствует о возможности расширения доступа в Интернет в регионах.</w:t>
      </w:r>
    </w:p>
    <w:p w:rsidR="007003BB" w:rsidRPr="00CD5C57" w:rsidRDefault="007003BB" w:rsidP="007003BB">
      <w:pPr>
        <w:pStyle w:val="SingleTxtGR"/>
      </w:pPr>
      <w:r w:rsidRPr="00CD5C57">
        <w:t>181.</w:t>
      </w:r>
      <w:r w:rsidRPr="00CD5C57">
        <w:tab/>
        <w:t>До июня 2010 года 3 телевизионных канала вещали на узбекском языке: "Мезон ТВ", "Ош ТВ", "</w:t>
      </w:r>
      <w:r w:rsidRPr="00CD5C57">
        <w:rPr>
          <w:lang w:val="fr-CH"/>
        </w:rPr>
        <w:t>DDD</w:t>
      </w:r>
      <w:r w:rsidRPr="00CD5C57">
        <w:t>":</w:t>
      </w:r>
    </w:p>
    <w:p w:rsidR="007003BB" w:rsidRPr="00CD5C57" w:rsidRDefault="007003BB" w:rsidP="00D67750">
      <w:pPr>
        <w:pStyle w:val="Bullet1GR"/>
      </w:pPr>
      <w:r w:rsidRPr="00CD5C57">
        <w:t>владелец "Мезон ТВ" Жавлон Мирзоходжаев выехал за пределы страны после июньских событий, в настоящее время телекомпания переименов</w:t>
      </w:r>
      <w:r w:rsidRPr="00CD5C57">
        <w:t>а</w:t>
      </w:r>
      <w:r w:rsidRPr="00CD5C57">
        <w:t>на в "ТРК Башат", управляет которой партнер Мирзоходжаева – Адиба Саматова. Не выходит в эфир и занята реализацией социальных грант</w:t>
      </w:r>
      <w:r w:rsidRPr="00CD5C57">
        <w:t>о</w:t>
      </w:r>
      <w:r w:rsidRPr="00CD5C57">
        <w:t>вых проектов</w:t>
      </w:r>
      <w:r w:rsidR="00F01310">
        <w:t>;</w:t>
      </w:r>
    </w:p>
    <w:p w:rsidR="007003BB" w:rsidRPr="00CD5C57" w:rsidRDefault="007003BB" w:rsidP="00D67750">
      <w:pPr>
        <w:pStyle w:val="Bullet1GR"/>
      </w:pPr>
      <w:r w:rsidRPr="00CD5C57">
        <w:t>"Ош ТВ" в настоящее время выходит на кыргызском языке под руков</w:t>
      </w:r>
      <w:r w:rsidRPr="00CD5C57">
        <w:t>о</w:t>
      </w:r>
      <w:r w:rsidRPr="00CD5C57">
        <w:t>дством С.Соурбаевой, привлеченной мэром г. Ош М.Мырзакматовым. Т</w:t>
      </w:r>
      <w:r w:rsidRPr="00CD5C57">
        <w:t>е</w:t>
      </w:r>
      <w:r w:rsidRPr="00CD5C57">
        <w:t>леканал избегает националистической риторики и является практически аналогом телекан</w:t>
      </w:r>
      <w:r w:rsidRPr="00CD5C57">
        <w:t>а</w:t>
      </w:r>
      <w:r w:rsidRPr="00CD5C57">
        <w:t>ла "ЭлТР"</w:t>
      </w:r>
      <w:r w:rsidR="00405E4C">
        <w:t>;</w:t>
      </w:r>
    </w:p>
    <w:p w:rsidR="007003BB" w:rsidRPr="00CD5C57" w:rsidRDefault="007003BB" w:rsidP="00D67750">
      <w:pPr>
        <w:pStyle w:val="Bullet1GR"/>
      </w:pPr>
      <w:r w:rsidRPr="00CD5C57">
        <w:t>"DDD" изначально был ориентирован как продюсерский центр, был занят созданием коммерческих видеопродуктов на узбекском языке. В насто</w:t>
      </w:r>
      <w:r w:rsidRPr="00CD5C57">
        <w:t>я</w:t>
      </w:r>
      <w:r w:rsidRPr="00CD5C57">
        <w:t>щее время выходит в рамках телеканала "Керемет"</w:t>
      </w:r>
      <w:r w:rsidR="00405E4C">
        <w:t>.</w:t>
      </w:r>
    </w:p>
    <w:p w:rsidR="007003BB" w:rsidRPr="00CD5C57" w:rsidRDefault="007003BB" w:rsidP="007003BB">
      <w:pPr>
        <w:pStyle w:val="SingleTxtGR"/>
      </w:pPr>
      <w:r w:rsidRPr="00CD5C57">
        <w:t>182.</w:t>
      </w:r>
      <w:r w:rsidRPr="00CD5C57">
        <w:tab/>
        <w:t>Общее состояние СМИ на узбекском языке сегодня весьма плачевно, практически все они не функционируют с июньских событий 2010 года. Пр</w:t>
      </w:r>
      <w:r w:rsidRPr="00CD5C57">
        <w:t>и</w:t>
      </w:r>
      <w:r w:rsidRPr="00CD5C57">
        <w:t>чина, в основном, продиктована соображениями безопасности владельцев СМИ. Издавались несколько газет на узбекском языке:</w:t>
      </w:r>
    </w:p>
    <w:p w:rsidR="007003BB" w:rsidRPr="00D67750" w:rsidRDefault="007003BB" w:rsidP="00D67750">
      <w:pPr>
        <w:pStyle w:val="Bullet1GR"/>
      </w:pPr>
      <w:r w:rsidRPr="00D67750">
        <w:t>газета "СССР" перестала выходить в декабре 2009 года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"Демос таймс" перестала выходить за год до июньской трагедии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"Дийдор", учредитель</w:t>
      </w:r>
      <w:r w:rsidR="00ED4C2C" w:rsidRPr="00D67750">
        <w:t xml:space="preserve"> − </w:t>
      </w:r>
      <w:r w:rsidRPr="00D67750">
        <w:t>Узбекский культурно-национальный центр Джалал-Абадской области. Главный редактор Улугбек Абдусаламов был привлечен в качестве обвиняемого в уголовном деле по массовым бесп</w:t>
      </w:r>
      <w:r w:rsidRPr="00D67750">
        <w:t>о</w:t>
      </w:r>
      <w:r w:rsidRPr="00D67750">
        <w:t>рядкам в г. Дж</w:t>
      </w:r>
      <w:r w:rsidRPr="00D67750">
        <w:t>а</w:t>
      </w:r>
      <w:r w:rsidRPr="00D67750">
        <w:t>лал-Абад в мае 2010 г.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"Мезон", спонсировалась политиком узбекской национальности Давроном Сабировым, перестала издаваться после июньских событий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"Итоги недели" на русском и узбекском языках, стала реже вых</w:t>
      </w:r>
      <w:r w:rsidRPr="00D67750">
        <w:t>о</w:t>
      </w:r>
      <w:r w:rsidRPr="00D67750">
        <w:t>дить п</w:t>
      </w:r>
      <w:r w:rsidRPr="00D67750">
        <w:t>о</w:t>
      </w:r>
      <w:r w:rsidRPr="00D67750">
        <w:t>сле апрельских событий и перес</w:t>
      </w:r>
      <w:r w:rsidR="00D67750">
        <w:t>тала издаваться после июня 2010 </w:t>
      </w:r>
      <w:r w:rsidRPr="00D67750">
        <w:t>года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"Ахборот", главный редактор находится в настоящее время в Ро</w:t>
      </w:r>
      <w:r w:rsidRPr="00D67750">
        <w:t>с</w:t>
      </w:r>
      <w:r w:rsidRPr="00D67750">
        <w:t>сии, не издается с июня 2010 года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"Уш саддоси", учредитель</w:t>
      </w:r>
      <w:r w:rsidR="00ED4C2C" w:rsidRPr="00D67750">
        <w:t xml:space="preserve"> − </w:t>
      </w:r>
      <w:r w:rsidRPr="00D67750">
        <w:t>Ошская областная государственная админ</w:t>
      </w:r>
      <w:r w:rsidRPr="00D67750">
        <w:t>и</w:t>
      </w:r>
      <w:r w:rsidRPr="00D67750">
        <w:t>страция, выходит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"Дустлик", учредитель</w:t>
      </w:r>
      <w:r w:rsidR="00ED4C2C" w:rsidRPr="00D67750">
        <w:t xml:space="preserve"> − </w:t>
      </w:r>
      <w:r w:rsidRPr="00D67750">
        <w:t>Араванская районная государственная админ</w:t>
      </w:r>
      <w:r w:rsidRPr="00D67750">
        <w:t>и</w:t>
      </w:r>
      <w:r w:rsidRPr="00D67750">
        <w:t>страция, выходит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"Вечерний Ош", учредитель</w:t>
      </w:r>
      <w:r w:rsidR="00ED4C2C" w:rsidRPr="00D67750">
        <w:t xml:space="preserve"> − </w:t>
      </w:r>
      <w:r w:rsidRPr="00D67750">
        <w:t>мэрия г. Ош, выходит на кыргы</w:t>
      </w:r>
      <w:r w:rsidRPr="00D67750">
        <w:t>з</w:t>
      </w:r>
      <w:r w:rsidRPr="00D67750">
        <w:t>ском, у</w:t>
      </w:r>
      <w:r w:rsidRPr="00D67750">
        <w:t>з</w:t>
      </w:r>
      <w:r w:rsidRPr="00D67750">
        <w:t>бекском и русском языках</w:t>
      </w:r>
      <w:r w:rsidR="00D67750">
        <w:t>;</w:t>
      </w:r>
    </w:p>
    <w:p w:rsidR="007003BB" w:rsidRPr="00D67750" w:rsidRDefault="007003BB" w:rsidP="00D67750">
      <w:pPr>
        <w:pStyle w:val="Bullet1GR"/>
      </w:pPr>
      <w:r w:rsidRPr="00D67750">
        <w:t>газета "Биз Мы Биз", издается общественным объединением "Youth of Osh" при финансовой поддержке ПР</w:t>
      </w:r>
      <w:r w:rsidR="00405E4C">
        <w:t>ООН в Кыргызстане, выходит с 12 </w:t>
      </w:r>
      <w:r w:rsidRPr="00D67750">
        <w:t>августа 2011 года на кыргызском, узбекском и русском языках, тир</w:t>
      </w:r>
      <w:r w:rsidRPr="00D67750">
        <w:t>а</w:t>
      </w:r>
      <w:r w:rsidRPr="00D67750">
        <w:t>жом 40 000 экземпляров</w:t>
      </w:r>
      <w:r w:rsidR="00D67750">
        <w:t>.</w:t>
      </w:r>
    </w:p>
    <w:p w:rsidR="007003BB" w:rsidRPr="00CD5C57" w:rsidRDefault="007003BB" w:rsidP="007003BB">
      <w:pPr>
        <w:pStyle w:val="SingleTxtGR"/>
      </w:pPr>
      <w:r w:rsidRPr="00CD5C57">
        <w:t>Как видно из анализа современного состояния СМИ на узбекском языке, бол</w:t>
      </w:r>
      <w:r w:rsidRPr="00CD5C57">
        <w:t>ь</w:t>
      </w:r>
      <w:r w:rsidRPr="00CD5C57">
        <w:t>шинство из них имело частную форму собственности, ряд изданий перестали выходить еще до июньских событий, часть</w:t>
      </w:r>
      <w:r w:rsidR="00ED4C2C">
        <w:t xml:space="preserve"> − </w:t>
      </w:r>
      <w:r w:rsidRPr="00CD5C57">
        <w:t>в связи с выездом учредителей или главных редакторов за пределы Кыргызстана, часть</w:t>
      </w:r>
      <w:r w:rsidR="00ED4C2C">
        <w:t xml:space="preserve"> − </w:t>
      </w:r>
      <w:r w:rsidRPr="00CD5C57">
        <w:t>в связи с экономич</w:t>
      </w:r>
      <w:r w:rsidRPr="00CD5C57">
        <w:t>е</w:t>
      </w:r>
      <w:r w:rsidRPr="00CD5C57">
        <w:t>скими причинами. Выпускаются сейчас в основном издания, учредителем кот</w:t>
      </w:r>
      <w:r w:rsidRPr="00CD5C57">
        <w:t>о</w:t>
      </w:r>
      <w:r w:rsidRPr="00CD5C57">
        <w:t>рых являются государс</w:t>
      </w:r>
      <w:r w:rsidRPr="00CD5C57">
        <w:t>т</w:t>
      </w:r>
      <w:r w:rsidRPr="00CD5C57">
        <w:t>венные органы.</w:t>
      </w:r>
    </w:p>
    <w:p w:rsidR="007003BB" w:rsidRPr="00CD5C57" w:rsidRDefault="007003BB" w:rsidP="00D67750">
      <w:pPr>
        <w:pStyle w:val="HChGR"/>
      </w:pPr>
      <w:r w:rsidRPr="00CD5C57">
        <w:tab/>
      </w:r>
      <w:r w:rsidRPr="00CD5C57">
        <w:rPr>
          <w:lang w:val="en-US"/>
        </w:rPr>
        <w:t>I</w:t>
      </w:r>
      <w:r w:rsidRPr="00CD5C57">
        <w:rPr>
          <w:lang w:val="fr-CH"/>
        </w:rPr>
        <w:t>II</w:t>
      </w:r>
      <w:r w:rsidRPr="00CD5C57">
        <w:t>.</w:t>
      </w:r>
      <w:r w:rsidRPr="00CD5C57">
        <w:tab/>
        <w:t>Заключение</w:t>
      </w:r>
    </w:p>
    <w:p w:rsidR="007003BB" w:rsidRPr="00CD5C57" w:rsidRDefault="007003BB" w:rsidP="007003BB">
      <w:pPr>
        <w:pStyle w:val="SingleTxtGR"/>
      </w:pPr>
      <w:r w:rsidRPr="00CD5C57">
        <w:t>183.</w:t>
      </w:r>
      <w:r w:rsidRPr="00CD5C57">
        <w:tab/>
        <w:t>Трагические июньские события 2010 года на юге Кыргызстана вызвали в стране бурные диску</w:t>
      </w:r>
      <w:r w:rsidRPr="00CD5C57">
        <w:t>с</w:t>
      </w:r>
      <w:r w:rsidRPr="00CD5C57">
        <w:t>сии о путях развития многонационального Кыргызстана, различные политические силы, представленные в парламенте страны, предл</w:t>
      </w:r>
      <w:r w:rsidRPr="00CD5C57">
        <w:t>а</w:t>
      </w:r>
      <w:r w:rsidRPr="00CD5C57">
        <w:t>гают различные пути решения проблем. Тем не менее, ясно вырисов</w:t>
      </w:r>
      <w:r w:rsidRPr="00CD5C57">
        <w:t>ы</w:t>
      </w:r>
      <w:r w:rsidRPr="00CD5C57">
        <w:t>вается четко наблюдаемая тенденция, проводимая государством и характеризуемая как стремление к межэтническому миру и согласию, недопущение впредь возни</w:t>
      </w:r>
      <w:r w:rsidRPr="00CD5C57">
        <w:t>к</w:t>
      </w:r>
      <w:r w:rsidRPr="00CD5C57">
        <w:t>новения межэтнических конфликтов в Кыргызстане и фактов дискриминации людей по расовым, национальным и иным признакам.</w:t>
      </w:r>
    </w:p>
    <w:p w:rsidR="007003BB" w:rsidRPr="00CD5C57" w:rsidRDefault="007003BB" w:rsidP="007003BB">
      <w:pPr>
        <w:pStyle w:val="SingleTxtGR"/>
      </w:pPr>
      <w:r w:rsidRPr="00CD5C57">
        <w:t>184.</w:t>
      </w:r>
      <w:r w:rsidRPr="00CD5C57">
        <w:tab/>
        <w:t>Высшее руководство страны в лице Президента, Торага Жогорку Кенеша, Премьер-министра Кыргызской Республики, неоднократно, четко и ясно выст</w:t>
      </w:r>
      <w:r w:rsidRPr="00CD5C57">
        <w:t>у</w:t>
      </w:r>
      <w:r w:rsidRPr="00CD5C57">
        <w:t>пало с заявлениями о своей приверженности политике межэтнического мира и согласия в стране и ликвидации дискриминации людей по этническим, расовым и иным признакам, свидетельством которой являются проводимые реформы правоохранительных и силовых органов, судебной системы, решительный п</w:t>
      </w:r>
      <w:r w:rsidRPr="00CD5C57">
        <w:t>о</w:t>
      </w:r>
      <w:r w:rsidRPr="00CD5C57">
        <w:t>ворот бюрократического аппарата государства к демократизации управления, ликвидации любых проявлений дискриминации по этническим, расовым или иным признакам на высшем, среднем уровне государственного управления и на уровне мес</w:t>
      </w:r>
      <w:r w:rsidRPr="00CD5C57">
        <w:t>т</w:t>
      </w:r>
      <w:r w:rsidRPr="00CD5C57">
        <w:t>ных органов власти.</w:t>
      </w:r>
    </w:p>
    <w:p w:rsidR="007003BB" w:rsidRPr="00CD5C57" w:rsidRDefault="00D67750" w:rsidP="00D67750">
      <w:pPr>
        <w:pStyle w:val="HChGR"/>
      </w:pPr>
      <w:r>
        <w:br w:type="page"/>
      </w:r>
      <w:r w:rsidR="007003BB" w:rsidRPr="00CD5C57">
        <w:tab/>
        <w:t>Приложение</w:t>
      </w:r>
    </w:p>
    <w:p w:rsidR="007003BB" w:rsidRPr="00CD5C57" w:rsidRDefault="007003BB" w:rsidP="00D67750">
      <w:pPr>
        <w:pStyle w:val="HChGR"/>
      </w:pPr>
      <w:r w:rsidRPr="00CD5C57">
        <w:tab/>
      </w:r>
      <w:r w:rsidR="00D67750">
        <w:tab/>
      </w:r>
      <w:r w:rsidRPr="00CD5C57">
        <w:t>Список использованной литературы</w:t>
      </w:r>
    </w:p>
    <w:p w:rsidR="007003BB" w:rsidRPr="00CD5C57" w:rsidRDefault="007003BB" w:rsidP="007003BB">
      <w:pPr>
        <w:pStyle w:val="SingleTxtGR"/>
      </w:pPr>
      <w:r w:rsidRPr="00CD5C57">
        <w:t>1.</w:t>
      </w:r>
      <w:r w:rsidRPr="00CD5C57">
        <w:tab/>
        <w:t>Ежегодник по правам человека в Кыргызской Республике за 2009 г. Б.2010 г.</w:t>
      </w:r>
    </w:p>
    <w:p w:rsidR="007003BB" w:rsidRPr="00CD5C57" w:rsidRDefault="007003BB" w:rsidP="007003BB">
      <w:pPr>
        <w:pStyle w:val="SingleTxtGR"/>
      </w:pPr>
      <w:r w:rsidRPr="00CD5C57">
        <w:t>2.</w:t>
      </w:r>
      <w:r w:rsidRPr="00CD5C57">
        <w:tab/>
        <w:t>Погибшие во время июньских событий: ответственность государстве</w:t>
      </w:r>
      <w:r w:rsidRPr="00CD5C57">
        <w:t>н</w:t>
      </w:r>
      <w:r w:rsidRPr="00CD5C57">
        <w:t xml:space="preserve">ных структур по защите прав жертв. Анализ и рекомендации // Кылым Шамы [электронный ресурс]. – режим доступа: </w:t>
      </w:r>
      <w:r w:rsidRPr="00CD5C57">
        <w:rPr>
          <w:lang w:val="fr-CH"/>
        </w:rPr>
        <w:t>http</w:t>
      </w:r>
      <w:r w:rsidRPr="00CD5C57">
        <w:t>://</w:t>
      </w:r>
      <w:r w:rsidRPr="00CD5C57">
        <w:rPr>
          <w:lang w:val="fr-CH"/>
        </w:rPr>
        <w:t>ksh</w:t>
      </w:r>
      <w:r w:rsidRPr="00CD5C57">
        <w:t>.</w:t>
      </w:r>
      <w:r w:rsidRPr="00CD5C57">
        <w:rPr>
          <w:lang w:val="fr-CH"/>
        </w:rPr>
        <w:t>kg</w:t>
      </w:r>
      <w:r w:rsidRPr="00CD5C57">
        <w:t>/?</w:t>
      </w:r>
      <w:r w:rsidRPr="00CD5C57">
        <w:rPr>
          <w:lang w:val="fr-CH"/>
        </w:rPr>
        <w:t>p</w:t>
      </w:r>
      <w:r w:rsidRPr="00CD5C57">
        <w:t xml:space="preserve">=171. </w:t>
      </w:r>
    </w:p>
    <w:p w:rsidR="007003BB" w:rsidRPr="00CD5C57" w:rsidRDefault="007003BB" w:rsidP="007003BB">
      <w:pPr>
        <w:pStyle w:val="SingleTxtGR"/>
      </w:pPr>
      <w:r w:rsidRPr="00CD5C57">
        <w:t>3.</w:t>
      </w:r>
      <w:r w:rsidRPr="00CD5C57">
        <w:tab/>
        <w:t>Таблица умерших во время июньских событий по датам, половым и во</w:t>
      </w:r>
      <w:r w:rsidRPr="00CD5C57">
        <w:t>з</w:t>
      </w:r>
      <w:r w:rsidRPr="00CD5C57">
        <w:t xml:space="preserve">растным признакам // Кылым Шамы [электронный ресурс]. – режим доступа: </w:t>
      </w:r>
      <w:r w:rsidRPr="00CD5C57">
        <w:rPr>
          <w:lang w:val="fr-CH"/>
        </w:rPr>
        <w:t>http</w:t>
      </w:r>
      <w:r w:rsidRPr="00CD5C57">
        <w:t>://</w:t>
      </w:r>
      <w:r w:rsidRPr="00CD5C57">
        <w:rPr>
          <w:lang w:val="fr-CH"/>
        </w:rPr>
        <w:t>ksh</w:t>
      </w:r>
      <w:r w:rsidRPr="00CD5C57">
        <w:t>.</w:t>
      </w:r>
      <w:r w:rsidRPr="00CD5C57">
        <w:rPr>
          <w:lang w:val="fr-CH"/>
        </w:rPr>
        <w:t>kg</w:t>
      </w:r>
      <w:r w:rsidRPr="00CD5C57">
        <w:t>/?</w:t>
      </w:r>
      <w:r w:rsidRPr="00CD5C57">
        <w:rPr>
          <w:lang w:val="fr-CH"/>
        </w:rPr>
        <w:t>p</w:t>
      </w:r>
      <w:r w:rsidRPr="00CD5C57">
        <w:t xml:space="preserve">=168. –. </w:t>
      </w:r>
    </w:p>
    <w:p w:rsidR="007003BB" w:rsidRPr="00CD5C57" w:rsidRDefault="007003BB" w:rsidP="007003BB">
      <w:pPr>
        <w:pStyle w:val="SingleTxtGR"/>
      </w:pPr>
      <w:r w:rsidRPr="00CD5C57">
        <w:t>4.</w:t>
      </w:r>
      <w:r w:rsidRPr="00CD5C57">
        <w:tab/>
        <w:t>Список погибших в результате июньских событий 2010 года на юге ре</w:t>
      </w:r>
      <w:r w:rsidRPr="00CD5C57">
        <w:t>с</w:t>
      </w:r>
      <w:r w:rsidRPr="00CD5C57">
        <w:t xml:space="preserve">публики // Кылым Шамы [электронный ресурс]. – режим доступа: </w:t>
      </w:r>
      <w:r w:rsidRPr="00CD5C57">
        <w:rPr>
          <w:lang w:val="fr-CH"/>
        </w:rPr>
        <w:t>http</w:t>
      </w:r>
      <w:r w:rsidRPr="00CD5C57">
        <w:t>://</w:t>
      </w:r>
      <w:r w:rsidRPr="00CD5C57">
        <w:rPr>
          <w:lang w:val="fr-CH"/>
        </w:rPr>
        <w:t>ksh</w:t>
      </w:r>
      <w:r w:rsidRPr="00CD5C57">
        <w:t>.</w:t>
      </w:r>
      <w:r w:rsidRPr="00CD5C57">
        <w:rPr>
          <w:lang w:val="fr-CH"/>
        </w:rPr>
        <w:t>kg</w:t>
      </w:r>
      <w:r w:rsidRPr="00CD5C57">
        <w:t>/?</w:t>
      </w:r>
      <w:r w:rsidRPr="00CD5C57">
        <w:rPr>
          <w:lang w:val="fr-CH"/>
        </w:rPr>
        <w:t>p</w:t>
      </w:r>
      <w:r w:rsidRPr="00CD5C57">
        <w:t>=165. –</w:t>
      </w:r>
    </w:p>
    <w:p w:rsidR="007003BB" w:rsidRPr="00CD5C57" w:rsidRDefault="007003BB" w:rsidP="007003BB">
      <w:pPr>
        <w:pStyle w:val="SingleTxtGR"/>
      </w:pPr>
      <w:r w:rsidRPr="00CD5C57">
        <w:t>5.</w:t>
      </w:r>
      <w:r w:rsidRPr="00CD5C57">
        <w:tab/>
        <w:t>ЦЗПЧ "Кылым шамы" 9 июня 2011 года провел презентацию итогов д</w:t>
      </w:r>
      <w:r w:rsidRPr="00CD5C57">
        <w:t>о</w:t>
      </w:r>
      <w:r w:rsidRPr="00CD5C57">
        <w:t>кументирования данных по захваченным/выданным огнестрельному оружию, военной технике и боеприпасам во время массовых беспорядков, произоше</w:t>
      </w:r>
      <w:r w:rsidRPr="00CD5C57">
        <w:t>д</w:t>
      </w:r>
      <w:r w:rsidRPr="00CD5C57">
        <w:t xml:space="preserve">ших на юге Кыргызской Республики в 2010 году // Кылым Шамы [электронный ресурс]. – режим доступа: </w:t>
      </w:r>
      <w:r w:rsidRPr="00CD5C57">
        <w:rPr>
          <w:lang w:val="fr-CH"/>
        </w:rPr>
        <w:t>http</w:t>
      </w:r>
      <w:r w:rsidRPr="00CD5C57">
        <w:t>://</w:t>
      </w:r>
      <w:r w:rsidRPr="00CD5C57">
        <w:rPr>
          <w:lang w:val="fr-CH"/>
        </w:rPr>
        <w:t>ksh</w:t>
      </w:r>
      <w:r w:rsidRPr="00CD5C57">
        <w:t>.</w:t>
      </w:r>
      <w:r w:rsidRPr="00CD5C57">
        <w:rPr>
          <w:lang w:val="fr-CH"/>
        </w:rPr>
        <w:t>kg</w:t>
      </w:r>
      <w:r w:rsidRPr="00CD5C57">
        <w:t>/?</w:t>
      </w:r>
      <w:r w:rsidRPr="00CD5C57">
        <w:rPr>
          <w:lang w:val="fr-CH"/>
        </w:rPr>
        <w:t>p</w:t>
      </w:r>
      <w:r w:rsidRPr="00CD5C57">
        <w:t xml:space="preserve">=113. </w:t>
      </w:r>
    </w:p>
    <w:p w:rsidR="007003BB" w:rsidRPr="00CD5C57" w:rsidRDefault="007003BB" w:rsidP="007003BB">
      <w:pPr>
        <w:pStyle w:val="SingleTxtGR"/>
      </w:pPr>
      <w:r w:rsidRPr="00CD5C57">
        <w:t>6.</w:t>
      </w:r>
      <w:r w:rsidRPr="00CD5C57">
        <w:tab/>
        <w:t>Отчет по мониторингу судебных процессов по фактам трагических соб</w:t>
      </w:r>
      <w:r w:rsidRPr="00CD5C57">
        <w:t>ы</w:t>
      </w:r>
      <w:r w:rsidRPr="00CD5C57">
        <w:t>тий на юге Кыргызстана в 2010 году // Кылым Шамы, ОФ "Независимая прав</w:t>
      </w:r>
      <w:r w:rsidRPr="00CD5C57">
        <w:t>о</w:t>
      </w:r>
      <w:r w:rsidRPr="00CD5C57">
        <w:t xml:space="preserve">защитная группа" [электронный ресурс]. – режим доступа: </w:t>
      </w:r>
      <w:r w:rsidRPr="00CD5C57">
        <w:rPr>
          <w:lang w:val="fr-CH"/>
        </w:rPr>
        <w:t>http</w:t>
      </w:r>
      <w:r w:rsidRPr="00CD5C57">
        <w:t>://</w:t>
      </w:r>
      <w:r w:rsidRPr="00CD5C57">
        <w:rPr>
          <w:lang w:val="fr-CH"/>
        </w:rPr>
        <w:t>ksh</w:t>
      </w:r>
      <w:r w:rsidRPr="00CD5C57">
        <w:t>.</w:t>
      </w:r>
      <w:r w:rsidRPr="00CD5C57">
        <w:rPr>
          <w:lang w:val="fr-CH"/>
        </w:rPr>
        <w:t>kg</w:t>
      </w:r>
      <w:r w:rsidRPr="00CD5C57">
        <w:t>/?</w:t>
      </w:r>
      <w:r w:rsidRPr="00CD5C57">
        <w:rPr>
          <w:lang w:val="fr-CH"/>
        </w:rPr>
        <w:t>p</w:t>
      </w:r>
      <w:r w:rsidRPr="00CD5C57">
        <w:t xml:space="preserve">=103. </w:t>
      </w:r>
    </w:p>
    <w:p w:rsidR="007003BB" w:rsidRPr="00CD5C57" w:rsidRDefault="007003BB" w:rsidP="007003BB">
      <w:pPr>
        <w:pStyle w:val="SingleTxtGR"/>
      </w:pPr>
      <w:r w:rsidRPr="00CD5C57">
        <w:t>7.</w:t>
      </w:r>
      <w:r w:rsidRPr="00CD5C57">
        <w:tab/>
        <w:t xml:space="preserve">Мониторинг межэтнической ситуации в Чуйской области // </w:t>
      </w:r>
      <w:r w:rsidRPr="00CD5C57">
        <w:rPr>
          <w:lang w:val="fr-CH"/>
        </w:rPr>
        <w:t>Egalitee</w:t>
      </w:r>
      <w:r w:rsidRPr="00CD5C57">
        <w:t xml:space="preserve"> (Эг</w:t>
      </w:r>
      <w:r w:rsidRPr="00CD5C57">
        <w:t>а</w:t>
      </w:r>
      <w:r w:rsidRPr="00CD5C57">
        <w:t>литэ) [электронный р</w:t>
      </w:r>
      <w:r w:rsidRPr="00CD5C57">
        <w:t>е</w:t>
      </w:r>
      <w:r w:rsidRPr="00CD5C57">
        <w:t xml:space="preserve">сурс]. – режим доступа: </w:t>
      </w:r>
      <w:r w:rsidRPr="00CD5C57">
        <w:rPr>
          <w:lang w:val="fr-CH"/>
        </w:rPr>
        <w:t>http</w:t>
      </w:r>
      <w:r w:rsidRPr="00CD5C57">
        <w:t>://</w:t>
      </w:r>
      <w:r w:rsidRPr="00CD5C57">
        <w:rPr>
          <w:lang w:val="fr-CH"/>
        </w:rPr>
        <w:t>www</w:t>
      </w:r>
      <w:r w:rsidRPr="00CD5C57">
        <w:t>.</w:t>
      </w:r>
      <w:r w:rsidRPr="00CD5C57">
        <w:rPr>
          <w:lang w:val="fr-CH"/>
        </w:rPr>
        <w:t>egalite</w:t>
      </w:r>
      <w:r w:rsidRPr="00CD5C57">
        <w:t>.</w:t>
      </w:r>
      <w:r w:rsidRPr="00CD5C57">
        <w:rPr>
          <w:lang w:val="fr-CH"/>
        </w:rPr>
        <w:t>kg</w:t>
      </w:r>
      <w:r w:rsidRPr="00CD5C57">
        <w:t xml:space="preserve"> . </w:t>
      </w:r>
    </w:p>
    <w:p w:rsidR="007003BB" w:rsidRPr="00CD5C57" w:rsidRDefault="007003BB" w:rsidP="007003BB">
      <w:pPr>
        <w:pStyle w:val="SingleTxtGR"/>
      </w:pPr>
      <w:r w:rsidRPr="00CD5C57">
        <w:t>8.</w:t>
      </w:r>
      <w:r w:rsidRPr="00CD5C57">
        <w:tab/>
        <w:t>Ассамблея народа Кыргызстана: основные документы [электронный р</w:t>
      </w:r>
      <w:r w:rsidRPr="00CD5C57">
        <w:t>е</w:t>
      </w:r>
      <w:r w:rsidRPr="00CD5C57">
        <w:t xml:space="preserve">сурс]. – режим доступа: </w:t>
      </w:r>
      <w:r w:rsidRPr="00CD5C57">
        <w:rPr>
          <w:lang w:val="fr-CH"/>
        </w:rPr>
        <w:t>http</w:t>
      </w:r>
      <w:r w:rsidRPr="00CD5C57">
        <w:t>://</w:t>
      </w:r>
      <w:r w:rsidRPr="00CD5C57">
        <w:rPr>
          <w:lang w:val="fr-CH"/>
        </w:rPr>
        <w:t>www</w:t>
      </w:r>
      <w:r w:rsidRPr="00CD5C57">
        <w:t>.</w:t>
      </w:r>
      <w:r w:rsidRPr="00CD5C57">
        <w:rPr>
          <w:lang w:val="fr-CH"/>
        </w:rPr>
        <w:t>assembly</w:t>
      </w:r>
      <w:r w:rsidRPr="00CD5C57">
        <w:t>.</w:t>
      </w:r>
      <w:r w:rsidRPr="00CD5C57">
        <w:rPr>
          <w:lang w:val="fr-CH"/>
        </w:rPr>
        <w:t>kg</w:t>
      </w:r>
      <w:r w:rsidRPr="00CD5C57">
        <w:t xml:space="preserve">/# . </w:t>
      </w:r>
    </w:p>
    <w:p w:rsidR="007003BB" w:rsidRPr="00CD5C57" w:rsidRDefault="007003BB" w:rsidP="007003BB">
      <w:pPr>
        <w:pStyle w:val="SingleTxtGR"/>
      </w:pPr>
      <w:r w:rsidRPr="00CD5C57">
        <w:t>9.</w:t>
      </w:r>
      <w:r w:rsidRPr="00CD5C57">
        <w:tab/>
        <w:t>Медиаторы Оша подвели итоги // Общественный фонд "ИРЭТ" [эле</w:t>
      </w:r>
      <w:r w:rsidRPr="00CD5C57">
        <w:t>к</w:t>
      </w:r>
      <w:r w:rsidRPr="00CD5C57">
        <w:t xml:space="preserve">тронный ресурс]. – режим доступа: </w:t>
      </w:r>
      <w:r w:rsidRPr="00CD5C57">
        <w:rPr>
          <w:lang w:val="fr-CH"/>
        </w:rPr>
        <w:t>http</w:t>
      </w:r>
      <w:r w:rsidRPr="00CD5C57">
        <w:t>://</w:t>
      </w:r>
      <w:r w:rsidRPr="00CD5C57">
        <w:rPr>
          <w:lang w:val="fr-CH"/>
        </w:rPr>
        <w:t>aimaknewsrus</w:t>
      </w:r>
      <w:r w:rsidRPr="00CD5C57">
        <w:t>.</w:t>
      </w:r>
      <w:r w:rsidRPr="00CD5C57">
        <w:rPr>
          <w:lang w:val="fr-CH"/>
        </w:rPr>
        <w:t>kloop</w:t>
      </w:r>
      <w:r w:rsidRPr="00CD5C57">
        <w:t>.</w:t>
      </w:r>
      <w:r w:rsidRPr="00CD5C57">
        <w:rPr>
          <w:lang w:val="fr-CH"/>
        </w:rPr>
        <w:t>kg</w:t>
      </w:r>
      <w:r w:rsidRPr="00CD5C57">
        <w:t>/</w:t>
      </w:r>
      <w:r w:rsidR="00C54828">
        <w:t xml:space="preserve"> </w:t>
      </w:r>
      <w:r w:rsidRPr="00CD5C57">
        <w:rPr>
          <w:lang w:val="fr-CH"/>
        </w:rPr>
        <w:t>tag</w:t>
      </w:r>
      <w:r w:rsidRPr="00CD5C57">
        <w:t>/</w:t>
      </w:r>
      <w:r w:rsidRPr="00CD5C57">
        <w:rPr>
          <w:lang w:val="fr-CH"/>
        </w:rPr>
        <w:t>mediatorstvo</w:t>
      </w:r>
      <w:r w:rsidRPr="00CD5C57">
        <w:t>/.</w:t>
      </w:r>
    </w:p>
    <w:p w:rsidR="007003BB" w:rsidRPr="00D67750" w:rsidRDefault="00D67750" w:rsidP="00D6775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1D7" w:rsidRPr="00635870" w:rsidRDefault="007511D7" w:rsidP="002B43B0"/>
    <w:sectPr w:rsidR="007511D7" w:rsidRPr="006358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EE" w:rsidRDefault="00A132EE">
      <w:r>
        <w:rPr>
          <w:lang w:val="en-US"/>
        </w:rPr>
        <w:tab/>
      </w:r>
      <w:r>
        <w:separator/>
      </w:r>
    </w:p>
  </w:endnote>
  <w:endnote w:type="continuationSeparator" w:id="0">
    <w:p w:rsidR="00A132EE" w:rsidRDefault="00A1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3" w:rsidRPr="009A6F4A" w:rsidRDefault="00B178B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51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FC6A37" w:rsidRPr="00FC6A37">
      <w:rPr>
        <w:lang w:val="en-US"/>
      </w:rPr>
      <w:t>12-43</w:t>
    </w:r>
    <w:r w:rsidR="00FC6A37" w:rsidRPr="00FC6A37">
      <w:rPr>
        <w:lang w:val="ru-RU"/>
      </w:rPr>
      <w:t>536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3" w:rsidRPr="009A6F4A" w:rsidRDefault="00B178B3">
    <w:pPr>
      <w:pStyle w:val="Footer"/>
      <w:rPr>
        <w:lang w:val="en-US"/>
      </w:rPr>
    </w:pPr>
    <w:r>
      <w:rPr>
        <w:lang w:val="en-US"/>
      </w:rPr>
      <w:t>GE.</w:t>
    </w:r>
    <w:r w:rsidR="00FC6A37" w:rsidRPr="00FC6A37">
      <w:rPr>
        <w:lang w:val="en-US"/>
      </w:rPr>
      <w:t>12-43</w:t>
    </w:r>
    <w:r w:rsidR="00FC6A37" w:rsidRPr="00FC6A37">
      <w:rPr>
        <w:lang w:val="ru-RU"/>
      </w:rPr>
      <w:t>536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51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3" w:rsidRPr="009A6F4A" w:rsidRDefault="00B178B3">
    <w:pPr>
      <w:pStyle w:val="Footer"/>
      <w:rPr>
        <w:sz w:val="20"/>
        <w:lang w:val="en-US"/>
      </w:rPr>
    </w:pPr>
    <w:r>
      <w:rPr>
        <w:sz w:val="20"/>
        <w:lang w:val="en-US"/>
      </w:rPr>
      <w:t>GE.12-43</w:t>
    </w:r>
    <w:r w:rsidR="00FC6A37">
      <w:rPr>
        <w:sz w:val="20"/>
        <w:lang w:val="ru-RU"/>
      </w:rPr>
      <w:t>536</w:t>
    </w:r>
    <w:r>
      <w:rPr>
        <w:sz w:val="20"/>
        <w:lang w:val="en-US"/>
      </w:rPr>
      <w:t xml:space="preserve">  (R)  </w:t>
    </w:r>
    <w:r w:rsidR="00FC6A37">
      <w:rPr>
        <w:sz w:val="20"/>
        <w:lang w:val="ru-RU"/>
      </w:rPr>
      <w:t>25</w:t>
    </w:r>
    <w:r>
      <w:rPr>
        <w:sz w:val="20"/>
        <w:lang w:val="en-US"/>
      </w:rPr>
      <w:t xml:space="preserve">0612  </w:t>
    </w:r>
    <w:r w:rsidR="00FC6A37">
      <w:rPr>
        <w:sz w:val="20"/>
        <w:lang w:val="ru-RU"/>
      </w:rPr>
      <w:t>25</w:t>
    </w:r>
    <w:r>
      <w:rPr>
        <w:sz w:val="20"/>
        <w:lang w:val="en-US"/>
      </w:rPr>
      <w:t>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EE" w:rsidRPr="00F71F63" w:rsidRDefault="00A132E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132EE" w:rsidRPr="00F71F63" w:rsidRDefault="00A132E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132EE" w:rsidRPr="00635E86" w:rsidRDefault="00A132EE" w:rsidP="00635E86">
      <w:pPr>
        <w:pStyle w:val="Footer"/>
      </w:pPr>
    </w:p>
  </w:footnote>
  <w:footnote w:id="1">
    <w:p w:rsidR="00B178B3" w:rsidRPr="00B178B3" w:rsidRDefault="00B178B3">
      <w:pPr>
        <w:pStyle w:val="FootnoteText"/>
        <w:rPr>
          <w:lang w:val="ru-RU"/>
        </w:rPr>
      </w:pPr>
      <w:r>
        <w:tab/>
      </w:r>
      <w:r w:rsidRPr="00B178B3">
        <w:rPr>
          <w:rStyle w:val="FootnoteReference"/>
          <w:vertAlign w:val="baseline"/>
          <w:lang w:val="ru-RU"/>
        </w:rPr>
        <w:t>*</w:t>
      </w:r>
      <w:r w:rsidRPr="00B178B3">
        <w:rPr>
          <w:lang w:val="ru-RU"/>
        </w:rPr>
        <w:t xml:space="preserve"> </w:t>
      </w:r>
      <w:r w:rsidRPr="00B178B3">
        <w:rPr>
          <w:lang w:val="ru-RU"/>
        </w:rPr>
        <w:tab/>
      </w:r>
      <w:r>
        <w:rPr>
          <w:lang w:val="ru-RU"/>
        </w:rPr>
        <w:t>Переиздан по техническим причинам 25 июня 2012 года.</w:t>
      </w:r>
    </w:p>
  </w:footnote>
  <w:footnote w:id="2">
    <w:p w:rsidR="00B178B3" w:rsidRPr="00B178B3" w:rsidRDefault="00B178B3">
      <w:pPr>
        <w:pStyle w:val="FootnoteText"/>
        <w:rPr>
          <w:lang w:val="ru-RU"/>
        </w:rPr>
      </w:pPr>
      <w:r>
        <w:rPr>
          <w:lang w:val="ru-RU"/>
        </w:rPr>
        <w:tab/>
      </w:r>
      <w:r w:rsidRPr="00B178B3">
        <w:rPr>
          <w:rStyle w:val="FootnoteReference"/>
          <w:vertAlign w:val="baseline"/>
          <w:lang w:val="ru-RU"/>
        </w:rPr>
        <w:t>**</w:t>
      </w:r>
      <w:r w:rsidRPr="00B178B3">
        <w:rPr>
          <w:lang w:val="ru-RU"/>
        </w:rPr>
        <w:t xml:space="preserve"> </w:t>
      </w:r>
      <w:r>
        <w:rPr>
          <w:lang w:val="ru-RU"/>
        </w:rPr>
        <w:tab/>
      </w:r>
      <w:r w:rsidRPr="007003BB">
        <w:rPr>
          <w:lang w:val="ru-RU"/>
        </w:rPr>
        <w:t>Настоящий документ содержит представленные в одном документе пятый, шестой и седьмой периодические доклады Кыргызстана, подлежавшие представлению соответственно 4 октября 2006, 2008 и 2010 годов. Второй, третий и четвертый периодические доклады и краткие отчеты о заседаниях, на которых Комитет рассматривал эти доклады, см. в документах CERD/C/KGZ/4 и CERD/C/SR.1823, 1824 и 1843.</w:t>
      </w:r>
    </w:p>
  </w:footnote>
  <w:footnote w:id="3">
    <w:p w:rsidR="00B178B3" w:rsidRPr="00B178B3" w:rsidRDefault="00B178B3">
      <w:pPr>
        <w:pStyle w:val="FootnoteText"/>
        <w:rPr>
          <w:lang w:val="ru-RU"/>
        </w:rPr>
      </w:pPr>
      <w:r>
        <w:rPr>
          <w:lang w:val="ru-RU"/>
        </w:rPr>
        <w:tab/>
      </w:r>
      <w:r w:rsidRPr="00B178B3">
        <w:rPr>
          <w:rStyle w:val="FootnoteReference"/>
          <w:vertAlign w:val="baseline"/>
          <w:lang w:val="ru-RU"/>
        </w:rPr>
        <w:t>***</w:t>
      </w:r>
      <w:r w:rsidRPr="00B178B3">
        <w:rPr>
          <w:lang w:val="ru-RU"/>
        </w:rPr>
        <w:t xml:space="preserve"> </w:t>
      </w:r>
      <w:r>
        <w:rPr>
          <w:lang w:val="ru-RU"/>
        </w:rPr>
        <w:tab/>
      </w:r>
      <w:r w:rsidRPr="007003BB">
        <w:rPr>
          <w:lang w:val="ru-RU"/>
        </w:rPr>
        <w:t>В соответствии с информацией, направленной государством-участником в отношении обработки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3" w:rsidRPr="00307070" w:rsidRDefault="00B178B3">
    <w:pPr>
      <w:pStyle w:val="Header"/>
      <w:rPr>
        <w:lang w:val="ru-RU"/>
      </w:rPr>
    </w:pPr>
    <w:r>
      <w:rPr>
        <w:lang w:val="en-US"/>
      </w:rPr>
      <w:t>CERD/С/KGZ/5-</w:t>
    </w:r>
    <w:r>
      <w:rPr>
        <w:lang w:val="ru-RU"/>
      </w:rPr>
      <w:t>7</w:t>
    </w:r>
    <w:r w:rsidR="00FC6A37">
      <w:rPr>
        <w:lang w:val="ru-RU"/>
      </w:rPr>
      <w:t>*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3" w:rsidRPr="00395796" w:rsidRDefault="00B178B3">
    <w:pPr>
      <w:pStyle w:val="Header"/>
      <w:rPr>
        <w:lang w:val="en-US"/>
      </w:rPr>
    </w:pPr>
    <w:r>
      <w:rPr>
        <w:lang w:val="en-US"/>
      </w:rPr>
      <w:tab/>
      <w:t>CERD/</w:t>
    </w:r>
    <w:r w:rsidRPr="00395796">
      <w:rPr>
        <w:lang w:val="en-US"/>
      </w:rPr>
      <w:t>С/KGZ/5-</w:t>
    </w:r>
    <w:r>
      <w:rPr>
        <w:lang w:val="ru-RU"/>
      </w:rPr>
      <w:t>7</w:t>
    </w:r>
    <w:r w:rsidR="00FC6A37">
      <w:rPr>
        <w:lang w:val="ru-RU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</w:num>
  <w:num w:numId="25">
    <w:abstractNumId w:val="17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0C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0582"/>
    <w:rsid w:val="00043D88"/>
    <w:rsid w:val="00046E4D"/>
    <w:rsid w:val="00052FF8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D76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2060"/>
    <w:rsid w:val="001D07F7"/>
    <w:rsid w:val="001D7B8F"/>
    <w:rsid w:val="001E48EE"/>
    <w:rsid w:val="001F2D04"/>
    <w:rsid w:val="0020059C"/>
    <w:rsid w:val="002019BD"/>
    <w:rsid w:val="00210278"/>
    <w:rsid w:val="00232D42"/>
    <w:rsid w:val="00233BB2"/>
    <w:rsid w:val="00237334"/>
    <w:rsid w:val="002444F4"/>
    <w:rsid w:val="00244C5B"/>
    <w:rsid w:val="002629A0"/>
    <w:rsid w:val="0028492B"/>
    <w:rsid w:val="00291C8F"/>
    <w:rsid w:val="00295871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07070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5796"/>
    <w:rsid w:val="003978C6"/>
    <w:rsid w:val="00397E39"/>
    <w:rsid w:val="003B40A9"/>
    <w:rsid w:val="003C016E"/>
    <w:rsid w:val="003D5EBD"/>
    <w:rsid w:val="003F5B85"/>
    <w:rsid w:val="00401CE0"/>
    <w:rsid w:val="00403234"/>
    <w:rsid w:val="00405E4C"/>
    <w:rsid w:val="00407AC3"/>
    <w:rsid w:val="00414586"/>
    <w:rsid w:val="00415059"/>
    <w:rsid w:val="00424EEF"/>
    <w:rsid w:val="00424FDD"/>
    <w:rsid w:val="0043033D"/>
    <w:rsid w:val="00435FE4"/>
    <w:rsid w:val="00436759"/>
    <w:rsid w:val="00457634"/>
    <w:rsid w:val="00466A89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0D11"/>
    <w:rsid w:val="0051339C"/>
    <w:rsid w:val="0051412F"/>
    <w:rsid w:val="00522B6F"/>
    <w:rsid w:val="0052430E"/>
    <w:rsid w:val="005276AD"/>
    <w:rsid w:val="005370C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5062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48B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07DC"/>
    <w:rsid w:val="006F5FBF"/>
    <w:rsid w:val="007003BB"/>
    <w:rsid w:val="0070327E"/>
    <w:rsid w:val="00707B5F"/>
    <w:rsid w:val="00720545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5D2"/>
    <w:rsid w:val="00847689"/>
    <w:rsid w:val="00861C52"/>
    <w:rsid w:val="008727A1"/>
    <w:rsid w:val="008750E6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4A74"/>
    <w:rsid w:val="009B1D9B"/>
    <w:rsid w:val="009B4074"/>
    <w:rsid w:val="009C30BB"/>
    <w:rsid w:val="009C60BE"/>
    <w:rsid w:val="009D051D"/>
    <w:rsid w:val="009E6279"/>
    <w:rsid w:val="009F00A6"/>
    <w:rsid w:val="009F56A7"/>
    <w:rsid w:val="009F5B05"/>
    <w:rsid w:val="00A026CA"/>
    <w:rsid w:val="00A07232"/>
    <w:rsid w:val="00A132EE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3C2A"/>
    <w:rsid w:val="00AE60E2"/>
    <w:rsid w:val="00B0169F"/>
    <w:rsid w:val="00B05F21"/>
    <w:rsid w:val="00B14EA9"/>
    <w:rsid w:val="00B178B3"/>
    <w:rsid w:val="00B24C45"/>
    <w:rsid w:val="00B30A3C"/>
    <w:rsid w:val="00B81305"/>
    <w:rsid w:val="00BB17DC"/>
    <w:rsid w:val="00BB1AF9"/>
    <w:rsid w:val="00BB4C4A"/>
    <w:rsid w:val="00BD3CAE"/>
    <w:rsid w:val="00BD5F3C"/>
    <w:rsid w:val="00C0603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4828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7750"/>
    <w:rsid w:val="00D809D1"/>
    <w:rsid w:val="00D84ECF"/>
    <w:rsid w:val="00DA2851"/>
    <w:rsid w:val="00DA2B7C"/>
    <w:rsid w:val="00DA5686"/>
    <w:rsid w:val="00DB2F2C"/>
    <w:rsid w:val="00DB2FC0"/>
    <w:rsid w:val="00DD76E6"/>
    <w:rsid w:val="00DF18FA"/>
    <w:rsid w:val="00DF49CA"/>
    <w:rsid w:val="00DF775B"/>
    <w:rsid w:val="00E007F3"/>
    <w:rsid w:val="00E00DEA"/>
    <w:rsid w:val="00E06EF0"/>
    <w:rsid w:val="00E107A1"/>
    <w:rsid w:val="00E11679"/>
    <w:rsid w:val="00E154CA"/>
    <w:rsid w:val="00E307D1"/>
    <w:rsid w:val="00E4244C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4C2C"/>
    <w:rsid w:val="00EE516D"/>
    <w:rsid w:val="00EF4D1B"/>
    <w:rsid w:val="00EF7295"/>
    <w:rsid w:val="00F01310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145E"/>
    <w:rsid w:val="00F92C41"/>
    <w:rsid w:val="00FA5522"/>
    <w:rsid w:val="00FA6E4A"/>
    <w:rsid w:val="00FB2B35"/>
    <w:rsid w:val="00FB473D"/>
    <w:rsid w:val="00FC4AE1"/>
    <w:rsid w:val="00FC6A37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7003BB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7003B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7003B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7003B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003B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003B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003B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003BB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7003BB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7003B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700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00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003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FootnoteTextChar">
    <w:name w:val="Footnote Text Char"/>
    <w:aliases w:val="5_GR Char,5_G Char"/>
    <w:link w:val="FootnoteText"/>
    <w:locked/>
    <w:rsid w:val="007003BB"/>
    <w:rPr>
      <w:spacing w:val="5"/>
      <w:w w:val="104"/>
      <w:kern w:val="14"/>
      <w:sz w:val="18"/>
      <w:lang w:val="en-GB" w:eastAsia="ru-RU" w:bidi="ar-SA"/>
    </w:rPr>
  </w:style>
  <w:style w:type="paragraph" w:styleId="BalloonText">
    <w:name w:val="Balloon Text"/>
    <w:basedOn w:val="Normal"/>
    <w:link w:val="BalloonTextChar"/>
    <w:rsid w:val="007003BB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7003BB"/>
    <w:rPr>
      <w:rFonts w:ascii="Tahoma" w:hAnsi="Tahoma" w:cs="Tahoma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</Pages>
  <Words>13841</Words>
  <Characters>94122</Characters>
  <Application>Microsoft Office Word</Application>
  <DocSecurity>4</DocSecurity>
  <Lines>1882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107415</CharactersWithSpaces>
  <SharedDoc>false</SharedDoc>
  <HLinks>
    <vt:vector size="12" baseType="variant">
      <vt:variant>
        <vt:i4>1507388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_Toc290891709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_Toc290891708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Благодатских Анна</dc:creator>
  <cp:keywords/>
  <dc:description/>
  <cp:lastModifiedBy>Благодатских Анна</cp:lastModifiedBy>
  <cp:revision>2</cp:revision>
  <cp:lastPrinted>2012-06-18T13:53:00Z</cp:lastPrinted>
  <dcterms:created xsi:type="dcterms:W3CDTF">2012-06-25T09:10:00Z</dcterms:created>
  <dcterms:modified xsi:type="dcterms:W3CDTF">2012-06-25T09:10:00Z</dcterms:modified>
</cp:coreProperties>
</file>