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F4E" w:rsidRDefault="00391F4E" w:rsidP="00391F4E">
      <w:pPr>
        <w:spacing w:line="60" w:lineRule="exact"/>
        <w:rPr>
          <w:sz w:val="6"/>
        </w:rPr>
        <w:sectPr w:rsidR="00391F4E" w:rsidSect="00391F4E">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425"/>
          <w:titlePg/>
          <w:docGrid w:linePitch="312"/>
        </w:sectPr>
      </w:pPr>
      <w:r>
        <w:rPr>
          <w:rStyle w:val="CommentReference"/>
        </w:rPr>
        <w:commentReference w:id="0"/>
      </w:r>
    </w:p>
    <w:p w:rsidR="00EA31C3" w:rsidRDefault="00EA31C3" w:rsidP="00391F4E">
      <w:pPr>
        <w:spacing w:line="60" w:lineRule="exact"/>
        <w:rPr>
          <w:sz w:val="6"/>
        </w:rPr>
      </w:pPr>
    </w:p>
    <w:p w:rsidR="002D728A" w:rsidRPr="00CA0C71" w:rsidRDefault="002D728A" w:rsidP="002D728A">
      <w:pPr>
        <w:spacing w:before="120"/>
        <w:rPr>
          <w:rFonts w:eastAsia="SimHei" w:hint="eastAsia"/>
          <w:sz w:val="24"/>
          <w:szCs w:val="24"/>
        </w:rPr>
      </w:pPr>
      <w:r w:rsidRPr="00CA0C71">
        <w:rPr>
          <w:rFonts w:eastAsia="SimHei" w:hint="eastAsia"/>
          <w:sz w:val="24"/>
          <w:szCs w:val="24"/>
        </w:rPr>
        <w:t>消除对妇女歧视委员会</w:t>
      </w:r>
    </w:p>
    <w:p w:rsidR="00465941" w:rsidRPr="00465941" w:rsidRDefault="00465941" w:rsidP="00465941">
      <w:pPr>
        <w:pStyle w:val="HMGC"/>
        <w:spacing w:before="0" w:after="0" w:line="120" w:lineRule="exact"/>
        <w:rPr>
          <w:rFonts w:hint="eastAsia"/>
          <w:sz w:val="10"/>
        </w:rPr>
      </w:pPr>
    </w:p>
    <w:p w:rsidR="00465941" w:rsidRPr="00465941" w:rsidRDefault="00465941" w:rsidP="00465941">
      <w:pPr>
        <w:pStyle w:val="HMGC"/>
        <w:spacing w:before="0" w:after="0" w:line="120" w:lineRule="exact"/>
        <w:rPr>
          <w:rFonts w:hint="eastAsia"/>
          <w:sz w:val="10"/>
        </w:rPr>
      </w:pPr>
    </w:p>
    <w:p w:rsidR="002D728A" w:rsidRPr="00CA0C71" w:rsidRDefault="002D728A" w:rsidP="002D728A">
      <w:pPr>
        <w:pStyle w:val="HMGC"/>
        <w:rPr>
          <w:rFonts w:hint="eastAsia"/>
        </w:rPr>
      </w:pPr>
      <w:r w:rsidRPr="00CA0C71">
        <w:rPr>
          <w:rFonts w:hint="eastAsia"/>
        </w:rPr>
        <w:tab/>
      </w:r>
      <w:r w:rsidRPr="00CA0C71">
        <w:rPr>
          <w:rFonts w:hint="eastAsia"/>
        </w:rPr>
        <w:tab/>
      </w:r>
      <w:r w:rsidRPr="002D728A">
        <w:rPr>
          <w:rFonts w:hint="eastAsia"/>
          <w:spacing w:val="-2"/>
        </w:rPr>
        <w:t>关于印度第四和第五次合并定期报告的结论性意见</w:t>
      </w:r>
      <w:r w:rsidRPr="002D728A">
        <w:rPr>
          <w:rStyle w:val="FootnoteReference"/>
          <w:sz w:val="21"/>
          <w:szCs w:val="24"/>
        </w:rPr>
        <w:footnoteReference w:customMarkFollows="1" w:id="1"/>
        <w:t>*</w:t>
      </w:r>
    </w:p>
    <w:p w:rsidR="00465941" w:rsidRPr="00465941" w:rsidRDefault="00465941" w:rsidP="00465941">
      <w:pPr>
        <w:pStyle w:val="SingleTxtG"/>
        <w:spacing w:after="0" w:line="120" w:lineRule="exact"/>
        <w:ind w:left="1264" w:right="1264"/>
        <w:rPr>
          <w:sz w:val="10"/>
          <w:szCs w:val="21"/>
          <w:lang w:eastAsia="zh-CN"/>
        </w:rPr>
      </w:pPr>
    </w:p>
    <w:p w:rsidR="002D728A" w:rsidRPr="00CA0C71" w:rsidRDefault="002D728A" w:rsidP="002D728A">
      <w:pPr>
        <w:pStyle w:val="SingleTxtG"/>
        <w:spacing w:line="320" w:lineRule="exact"/>
        <w:ind w:left="1264" w:right="1264"/>
        <w:rPr>
          <w:rFonts w:hint="eastAsia"/>
          <w:sz w:val="21"/>
          <w:szCs w:val="21"/>
          <w:lang w:eastAsia="zh-CN"/>
        </w:rPr>
      </w:pPr>
      <w:r w:rsidRPr="00CA0C71">
        <w:rPr>
          <w:sz w:val="21"/>
          <w:szCs w:val="21"/>
          <w:lang w:eastAsia="zh-CN"/>
        </w:rPr>
        <w:t>1.</w:t>
      </w:r>
      <w:r w:rsidRPr="00CA0C71">
        <w:rPr>
          <w:sz w:val="21"/>
          <w:szCs w:val="21"/>
          <w:lang w:eastAsia="zh-CN"/>
        </w:rPr>
        <w:tab/>
      </w:r>
      <w:smartTag w:uri="urn:schemas-microsoft-com:office:smarttags" w:element="chsdate">
        <w:smartTagPr>
          <w:attr w:name="IsROCDate" w:val="False"/>
          <w:attr w:name="IsLunarDate" w:val="False"/>
          <w:attr w:name="Day" w:val="2"/>
          <w:attr w:name="Month" w:val="7"/>
          <w:attr w:name="Year" w:val="2014"/>
        </w:smartTagPr>
        <w:r w:rsidRPr="00CA0C71">
          <w:rPr>
            <w:rFonts w:hint="eastAsia"/>
            <w:sz w:val="21"/>
            <w:szCs w:val="21"/>
            <w:lang w:eastAsia="zh-CN"/>
          </w:rPr>
          <w:t>2014</w:t>
        </w:r>
        <w:r w:rsidRPr="00CA0C71">
          <w:rPr>
            <w:rFonts w:hint="eastAsia"/>
            <w:sz w:val="21"/>
            <w:szCs w:val="21"/>
            <w:lang w:eastAsia="zh-CN"/>
          </w:rPr>
          <w:t>年</w:t>
        </w:r>
        <w:r w:rsidRPr="00CA0C71">
          <w:rPr>
            <w:rFonts w:hint="eastAsia"/>
            <w:sz w:val="21"/>
            <w:szCs w:val="21"/>
            <w:lang w:eastAsia="zh-CN"/>
          </w:rPr>
          <w:t>7</w:t>
        </w:r>
        <w:r w:rsidRPr="00CA0C71">
          <w:rPr>
            <w:rFonts w:hint="eastAsia"/>
            <w:sz w:val="21"/>
            <w:szCs w:val="21"/>
            <w:lang w:eastAsia="zh-CN"/>
          </w:rPr>
          <w:t>月</w:t>
        </w:r>
        <w:r w:rsidRPr="00CA0C71">
          <w:rPr>
            <w:rFonts w:hint="eastAsia"/>
            <w:sz w:val="21"/>
            <w:szCs w:val="21"/>
            <w:lang w:eastAsia="zh-CN"/>
          </w:rPr>
          <w:t>2</w:t>
        </w:r>
        <w:r w:rsidRPr="00CA0C71">
          <w:rPr>
            <w:rFonts w:hint="eastAsia"/>
            <w:sz w:val="21"/>
            <w:szCs w:val="21"/>
            <w:lang w:eastAsia="zh-CN"/>
          </w:rPr>
          <w:t>日</w:t>
        </w:r>
      </w:smartTag>
      <w:r w:rsidRPr="00CA0C71">
        <w:rPr>
          <w:rFonts w:hint="eastAsia"/>
          <w:sz w:val="21"/>
          <w:szCs w:val="21"/>
          <w:lang w:eastAsia="zh-CN"/>
        </w:rPr>
        <w:t>消除对妇女歧视委员会在其第</w:t>
      </w:r>
      <w:r w:rsidRPr="00CA0C71">
        <w:rPr>
          <w:rFonts w:hint="eastAsia"/>
          <w:sz w:val="21"/>
          <w:szCs w:val="21"/>
          <w:lang w:eastAsia="zh-CN"/>
        </w:rPr>
        <w:t>1219</w:t>
      </w:r>
      <w:r w:rsidRPr="00CA0C71">
        <w:rPr>
          <w:rFonts w:hint="eastAsia"/>
          <w:sz w:val="21"/>
          <w:szCs w:val="21"/>
          <w:lang w:eastAsia="zh-CN"/>
        </w:rPr>
        <w:t>和第</w:t>
      </w:r>
      <w:r w:rsidRPr="00CA0C71">
        <w:rPr>
          <w:rFonts w:hint="eastAsia"/>
          <w:sz w:val="21"/>
          <w:szCs w:val="21"/>
          <w:lang w:eastAsia="zh-CN"/>
        </w:rPr>
        <w:t>1220</w:t>
      </w:r>
      <w:r w:rsidRPr="00CA0C71">
        <w:rPr>
          <w:rFonts w:hint="eastAsia"/>
          <w:sz w:val="21"/>
          <w:szCs w:val="21"/>
          <w:lang w:eastAsia="zh-CN"/>
        </w:rPr>
        <w:t>次会议上（见</w:t>
      </w:r>
      <w:r w:rsidRPr="00CA0C71">
        <w:rPr>
          <w:sz w:val="21"/>
          <w:szCs w:val="21"/>
          <w:lang w:eastAsia="zh-CN"/>
        </w:rPr>
        <w:t>CEDAW/C/SR.1219</w:t>
      </w:r>
      <w:r w:rsidRPr="00CA0C71">
        <w:rPr>
          <w:rFonts w:hint="eastAsia"/>
          <w:sz w:val="21"/>
          <w:szCs w:val="21"/>
          <w:lang w:eastAsia="zh-CN"/>
        </w:rPr>
        <w:t>和</w:t>
      </w:r>
      <w:r w:rsidRPr="00CA0C71">
        <w:rPr>
          <w:sz w:val="21"/>
          <w:szCs w:val="21"/>
          <w:lang w:eastAsia="zh-CN"/>
        </w:rPr>
        <w:t>1220</w:t>
      </w:r>
      <w:r w:rsidRPr="00CA0C71">
        <w:rPr>
          <w:rFonts w:hint="eastAsia"/>
          <w:sz w:val="21"/>
          <w:szCs w:val="21"/>
          <w:lang w:eastAsia="zh-CN"/>
        </w:rPr>
        <w:t>）审议了印度第四和第五次合并定期报告（</w:t>
      </w:r>
      <w:r w:rsidRPr="00CA0C71">
        <w:rPr>
          <w:sz w:val="21"/>
          <w:szCs w:val="21"/>
          <w:lang w:eastAsia="zh-CN"/>
        </w:rPr>
        <w:t>CEDAW/C/IND/4-5</w:t>
      </w:r>
      <w:r w:rsidRPr="00CA0C71">
        <w:rPr>
          <w:rFonts w:hint="eastAsia"/>
          <w:sz w:val="21"/>
          <w:szCs w:val="21"/>
          <w:lang w:eastAsia="zh-CN"/>
        </w:rPr>
        <w:t>和</w:t>
      </w:r>
      <w:r w:rsidRPr="00CA0C71">
        <w:rPr>
          <w:rFonts w:hint="eastAsia"/>
          <w:sz w:val="21"/>
          <w:szCs w:val="21"/>
          <w:lang w:eastAsia="zh-CN"/>
        </w:rPr>
        <w:t>Corr.1</w:t>
      </w:r>
      <w:r w:rsidRPr="00CA0C71">
        <w:rPr>
          <w:rFonts w:hint="eastAsia"/>
          <w:sz w:val="21"/>
          <w:szCs w:val="21"/>
          <w:lang w:eastAsia="zh-CN"/>
        </w:rPr>
        <w:t>和</w:t>
      </w:r>
      <w:r w:rsidRPr="00CA0C71">
        <w:rPr>
          <w:rFonts w:hint="eastAsia"/>
          <w:sz w:val="21"/>
          <w:szCs w:val="21"/>
          <w:lang w:eastAsia="zh-CN"/>
        </w:rPr>
        <w:t>Add.1</w:t>
      </w:r>
      <w:r w:rsidRPr="00CA0C71">
        <w:rPr>
          <w:rFonts w:hint="eastAsia"/>
          <w:sz w:val="21"/>
          <w:szCs w:val="21"/>
          <w:lang w:eastAsia="zh-CN"/>
        </w:rPr>
        <w:t>）。委员会的议题和问题清单载于</w:t>
      </w:r>
      <w:r w:rsidRPr="00CA0C71">
        <w:rPr>
          <w:sz w:val="21"/>
          <w:szCs w:val="21"/>
          <w:lang w:eastAsia="zh-CN"/>
        </w:rPr>
        <w:t>CEDAW/C/IND/Q/4-5</w:t>
      </w:r>
      <w:r w:rsidRPr="00CA0C71">
        <w:rPr>
          <w:rFonts w:hint="eastAsia"/>
          <w:sz w:val="21"/>
          <w:szCs w:val="21"/>
          <w:lang w:eastAsia="zh-CN"/>
        </w:rPr>
        <w:t>，印度的答复载于</w:t>
      </w:r>
      <w:r w:rsidRPr="00CA0C71">
        <w:rPr>
          <w:sz w:val="21"/>
          <w:szCs w:val="21"/>
          <w:lang w:eastAsia="zh-CN"/>
        </w:rPr>
        <w:t>CEDAW/C/IND/Q/4-5/Add.1</w:t>
      </w:r>
      <w:r w:rsidRPr="00CA0C71">
        <w:rPr>
          <w:rFonts w:hint="eastAsia"/>
          <w:sz w:val="21"/>
          <w:szCs w:val="21"/>
          <w:lang w:eastAsia="zh-CN"/>
        </w:rPr>
        <w:t>。</w:t>
      </w:r>
    </w:p>
    <w:p w:rsidR="002D728A" w:rsidRPr="00CA0C71" w:rsidRDefault="002D728A" w:rsidP="002D728A">
      <w:pPr>
        <w:pStyle w:val="HChGC"/>
        <w:ind w:left="1276" w:hanging="1276"/>
        <w:rPr>
          <w:rFonts w:hint="eastAsia"/>
        </w:rPr>
      </w:pPr>
      <w:r w:rsidRPr="00CA0C71">
        <w:rPr>
          <w:rFonts w:hint="eastAsia"/>
        </w:rPr>
        <w:tab/>
        <w:t>A.</w:t>
      </w:r>
      <w:r w:rsidRPr="00CA0C71">
        <w:rPr>
          <w:rFonts w:hint="eastAsia"/>
        </w:rPr>
        <w:tab/>
      </w:r>
      <w:r w:rsidRPr="00CA0C71">
        <w:rPr>
          <w:rFonts w:hint="eastAsia"/>
        </w:rPr>
        <w:t>导言</w:t>
      </w:r>
    </w:p>
    <w:p w:rsidR="002D728A" w:rsidRPr="00CA0C71" w:rsidRDefault="002D728A" w:rsidP="002D728A">
      <w:pPr>
        <w:pStyle w:val="SingleTxtG"/>
        <w:spacing w:line="320" w:lineRule="exact"/>
        <w:ind w:left="1264" w:right="1264"/>
        <w:rPr>
          <w:rFonts w:hint="eastAsia"/>
          <w:sz w:val="21"/>
          <w:szCs w:val="21"/>
          <w:lang w:eastAsia="zh-CN"/>
        </w:rPr>
      </w:pPr>
      <w:r w:rsidRPr="00CA0C71">
        <w:rPr>
          <w:sz w:val="21"/>
          <w:szCs w:val="21"/>
          <w:lang w:eastAsia="zh-CN"/>
        </w:rPr>
        <w:t>2.</w:t>
      </w:r>
      <w:r w:rsidRPr="00CA0C71">
        <w:rPr>
          <w:sz w:val="21"/>
          <w:szCs w:val="21"/>
          <w:lang w:eastAsia="zh-CN"/>
        </w:rPr>
        <w:tab/>
      </w:r>
      <w:r w:rsidRPr="00CA0C71">
        <w:rPr>
          <w:rFonts w:hint="eastAsia"/>
          <w:sz w:val="21"/>
          <w:szCs w:val="21"/>
          <w:lang w:eastAsia="zh-CN"/>
        </w:rPr>
        <w:t>委员会感谢缔约国提交第四和第五次合并定期报告。委员会还感谢缔约国对会前工作组提出的议题和问题清单予以书面答复，并欢迎该国代表团进行口头陈述并在对话中做进一步阐释。但是，该国代表团并未就委员会口头提出的一些问题予以答复，委员会对此表示遗憾。</w:t>
      </w:r>
    </w:p>
    <w:p w:rsidR="002D728A" w:rsidRPr="00CA0C71" w:rsidRDefault="002D728A" w:rsidP="002D728A">
      <w:pPr>
        <w:pStyle w:val="SingleTxtG"/>
        <w:spacing w:line="320" w:lineRule="exact"/>
        <w:ind w:left="1264" w:right="1264"/>
        <w:rPr>
          <w:rFonts w:hint="eastAsia"/>
          <w:sz w:val="21"/>
          <w:szCs w:val="21"/>
          <w:lang w:eastAsia="zh-CN"/>
        </w:rPr>
      </w:pPr>
      <w:r w:rsidRPr="00CA0C71">
        <w:rPr>
          <w:sz w:val="21"/>
          <w:szCs w:val="21"/>
          <w:lang w:eastAsia="zh-CN"/>
        </w:rPr>
        <w:t>3.</w:t>
      </w:r>
      <w:r w:rsidRPr="00CA0C71">
        <w:rPr>
          <w:sz w:val="21"/>
          <w:szCs w:val="21"/>
          <w:lang w:eastAsia="zh-CN"/>
        </w:rPr>
        <w:tab/>
      </w:r>
      <w:r w:rsidRPr="00CA0C71">
        <w:rPr>
          <w:rFonts w:hint="eastAsia"/>
          <w:sz w:val="21"/>
          <w:szCs w:val="21"/>
          <w:lang w:eastAsia="zh-CN"/>
        </w:rPr>
        <w:t>委员会注意到，缔约国代表团由印度妇女儿童发展部秘书</w:t>
      </w:r>
      <w:r w:rsidRPr="00CA0C71">
        <w:rPr>
          <w:rFonts w:hint="eastAsia"/>
          <w:sz w:val="21"/>
          <w:szCs w:val="21"/>
          <w:lang w:eastAsia="zh-CN"/>
        </w:rPr>
        <w:t>Shankar Aggarwal</w:t>
      </w:r>
      <w:r w:rsidRPr="00CA0C71">
        <w:rPr>
          <w:rFonts w:hint="eastAsia"/>
          <w:sz w:val="21"/>
          <w:szCs w:val="21"/>
          <w:lang w:eastAsia="zh-CN"/>
        </w:rPr>
        <w:t>领导，成员包括了来自印度内政部、外交部、卫生和家庭福利部、社会公正与赋权部及人力资源发展部的代表。</w:t>
      </w:r>
    </w:p>
    <w:p w:rsidR="002D728A" w:rsidRPr="00CA0C71" w:rsidRDefault="002D728A" w:rsidP="002D728A">
      <w:pPr>
        <w:pStyle w:val="HChGC"/>
        <w:ind w:left="1276" w:hanging="1276"/>
        <w:rPr>
          <w:rFonts w:hint="eastAsia"/>
        </w:rPr>
      </w:pPr>
      <w:r w:rsidRPr="00CA0C71">
        <w:rPr>
          <w:rFonts w:hint="eastAsia"/>
        </w:rPr>
        <w:tab/>
        <w:t>B.</w:t>
      </w:r>
      <w:r w:rsidRPr="00CA0C71">
        <w:rPr>
          <w:rFonts w:hint="eastAsia"/>
        </w:rPr>
        <w:tab/>
      </w:r>
      <w:r w:rsidRPr="00CA0C71">
        <w:rPr>
          <w:rFonts w:hint="eastAsia"/>
        </w:rPr>
        <w:t>积极方面</w:t>
      </w:r>
    </w:p>
    <w:p w:rsidR="002D728A" w:rsidRPr="00CA0C71" w:rsidRDefault="002D728A" w:rsidP="002D728A">
      <w:pPr>
        <w:pStyle w:val="SingleTxtG"/>
        <w:spacing w:line="320" w:lineRule="exact"/>
        <w:ind w:left="1264" w:right="1264"/>
        <w:rPr>
          <w:rFonts w:hint="eastAsia"/>
          <w:sz w:val="21"/>
          <w:szCs w:val="21"/>
          <w:lang w:eastAsia="zh-CN"/>
        </w:rPr>
      </w:pPr>
      <w:r w:rsidRPr="00CA0C71">
        <w:rPr>
          <w:sz w:val="21"/>
          <w:szCs w:val="21"/>
          <w:lang w:eastAsia="zh-CN"/>
        </w:rPr>
        <w:t>4.</w:t>
      </w:r>
      <w:r w:rsidRPr="00CA0C71">
        <w:rPr>
          <w:sz w:val="21"/>
          <w:szCs w:val="21"/>
          <w:lang w:eastAsia="zh-CN"/>
        </w:rPr>
        <w:tab/>
      </w:r>
      <w:r w:rsidRPr="00CA0C71">
        <w:rPr>
          <w:rFonts w:hint="eastAsia"/>
          <w:sz w:val="21"/>
          <w:szCs w:val="21"/>
          <w:lang w:eastAsia="zh-CN"/>
        </w:rPr>
        <w:t>委员会欢迎自</w:t>
      </w:r>
      <w:r w:rsidRPr="00CA0C71">
        <w:rPr>
          <w:rFonts w:hint="eastAsia"/>
          <w:sz w:val="21"/>
          <w:szCs w:val="21"/>
          <w:lang w:eastAsia="zh-CN"/>
        </w:rPr>
        <w:t>2007</w:t>
      </w:r>
      <w:r w:rsidRPr="00CA0C71">
        <w:rPr>
          <w:rFonts w:hint="eastAsia"/>
          <w:sz w:val="21"/>
          <w:szCs w:val="21"/>
          <w:lang w:eastAsia="zh-CN"/>
        </w:rPr>
        <w:t>年审议缔约国第二和第三次合并定期报告（</w:t>
      </w:r>
      <w:r w:rsidRPr="00CA0C71">
        <w:rPr>
          <w:sz w:val="21"/>
          <w:szCs w:val="21"/>
          <w:lang w:eastAsia="zh-CN"/>
        </w:rPr>
        <w:t>CEDAW/C/IND/2-3</w:t>
      </w:r>
      <w:r w:rsidRPr="00CA0C71">
        <w:rPr>
          <w:rFonts w:hint="eastAsia"/>
          <w:sz w:val="21"/>
          <w:szCs w:val="21"/>
          <w:lang w:eastAsia="zh-CN"/>
        </w:rPr>
        <w:t>）以来在立法改革领域所取得的进展，尤其是通过了以下法案：</w:t>
      </w:r>
    </w:p>
    <w:p w:rsidR="002D728A" w:rsidRPr="00CA0C71" w:rsidRDefault="002D728A" w:rsidP="002D728A">
      <w:pPr>
        <w:pStyle w:val="SingleTxtG"/>
        <w:tabs>
          <w:tab w:val="left" w:pos="1701"/>
        </w:tabs>
        <w:spacing w:line="320" w:lineRule="exact"/>
        <w:ind w:left="1264" w:right="1264"/>
        <w:rPr>
          <w:rFonts w:hint="eastAsia"/>
          <w:sz w:val="21"/>
          <w:szCs w:val="21"/>
          <w:lang w:eastAsia="zh-CN"/>
        </w:rPr>
      </w:pPr>
      <w:r w:rsidRPr="00CA0C71">
        <w:rPr>
          <w:sz w:val="21"/>
          <w:szCs w:val="21"/>
          <w:lang w:eastAsia="zh-CN"/>
        </w:rPr>
        <w:tab/>
        <w:t>(a)</w:t>
      </w:r>
      <w:r w:rsidRPr="00CA0C71">
        <w:rPr>
          <w:sz w:val="21"/>
          <w:szCs w:val="21"/>
          <w:lang w:eastAsia="zh-CN"/>
        </w:rPr>
        <w:tab/>
      </w:r>
      <w:r w:rsidRPr="00CA0C71">
        <w:rPr>
          <w:rFonts w:hint="eastAsia"/>
          <w:sz w:val="21"/>
          <w:szCs w:val="21"/>
          <w:lang w:eastAsia="zh-CN"/>
        </w:rPr>
        <w:t>2013</w:t>
      </w:r>
      <w:r w:rsidRPr="00CA0C71">
        <w:rPr>
          <w:rFonts w:hint="eastAsia"/>
          <w:sz w:val="21"/>
          <w:szCs w:val="21"/>
          <w:lang w:eastAsia="zh-CN"/>
        </w:rPr>
        <w:t>年通过了《刑法》（修正）法案；</w:t>
      </w:r>
    </w:p>
    <w:p w:rsidR="002D728A" w:rsidRPr="00CA0C71" w:rsidRDefault="002D728A" w:rsidP="002D728A">
      <w:pPr>
        <w:pStyle w:val="SingleTxtG"/>
        <w:tabs>
          <w:tab w:val="left" w:pos="1701"/>
        </w:tabs>
        <w:spacing w:line="320" w:lineRule="exact"/>
        <w:ind w:left="1264" w:right="1264"/>
        <w:rPr>
          <w:rFonts w:hint="eastAsia"/>
          <w:sz w:val="21"/>
          <w:szCs w:val="21"/>
          <w:lang w:eastAsia="zh-CN"/>
        </w:rPr>
      </w:pPr>
      <w:r w:rsidRPr="00CA0C71">
        <w:rPr>
          <w:sz w:val="21"/>
          <w:szCs w:val="21"/>
          <w:lang w:eastAsia="zh-CN"/>
        </w:rPr>
        <w:tab/>
        <w:t>(b)</w:t>
      </w:r>
      <w:r w:rsidRPr="00CA0C71">
        <w:rPr>
          <w:sz w:val="21"/>
          <w:szCs w:val="21"/>
          <w:lang w:eastAsia="zh-CN"/>
        </w:rPr>
        <w:tab/>
      </w:r>
      <w:r w:rsidRPr="00CA0C71">
        <w:rPr>
          <w:rFonts w:hint="eastAsia"/>
          <w:sz w:val="21"/>
          <w:szCs w:val="21"/>
          <w:lang w:eastAsia="zh-CN"/>
        </w:rPr>
        <w:t>2013</w:t>
      </w:r>
      <w:r w:rsidRPr="00CA0C71">
        <w:rPr>
          <w:rFonts w:hint="eastAsia"/>
          <w:sz w:val="21"/>
          <w:szCs w:val="21"/>
          <w:lang w:eastAsia="zh-CN"/>
        </w:rPr>
        <w:t>年通过了《禁止雇用掏粪工及其转业问题法案》；</w:t>
      </w:r>
    </w:p>
    <w:p w:rsidR="002D728A" w:rsidRPr="00CA0C71" w:rsidRDefault="002D728A" w:rsidP="002D728A">
      <w:pPr>
        <w:pStyle w:val="SingleTxtG"/>
        <w:tabs>
          <w:tab w:val="left" w:pos="1701"/>
        </w:tabs>
        <w:spacing w:line="320" w:lineRule="exact"/>
        <w:ind w:left="1264" w:right="1264"/>
        <w:rPr>
          <w:rFonts w:hint="eastAsia"/>
          <w:sz w:val="21"/>
          <w:szCs w:val="21"/>
          <w:lang w:eastAsia="zh-CN"/>
        </w:rPr>
      </w:pPr>
      <w:r w:rsidRPr="00CA0C71">
        <w:rPr>
          <w:sz w:val="21"/>
          <w:szCs w:val="21"/>
          <w:lang w:eastAsia="zh-CN"/>
        </w:rPr>
        <w:tab/>
        <w:t>(c)</w:t>
      </w:r>
      <w:r w:rsidRPr="00CA0C71">
        <w:rPr>
          <w:sz w:val="21"/>
          <w:szCs w:val="21"/>
          <w:lang w:eastAsia="zh-CN"/>
        </w:rPr>
        <w:tab/>
      </w:r>
      <w:r w:rsidRPr="00CA0C71">
        <w:rPr>
          <w:rFonts w:hint="eastAsia"/>
          <w:sz w:val="21"/>
          <w:szCs w:val="21"/>
          <w:lang w:eastAsia="zh-CN"/>
        </w:rPr>
        <w:t>2013</w:t>
      </w:r>
      <w:r w:rsidRPr="00CA0C71">
        <w:rPr>
          <w:rFonts w:hint="eastAsia"/>
          <w:sz w:val="21"/>
          <w:szCs w:val="21"/>
          <w:lang w:eastAsia="zh-CN"/>
        </w:rPr>
        <w:t>年通过了《国家粮食安全法》；</w:t>
      </w:r>
    </w:p>
    <w:p w:rsidR="002D728A" w:rsidRPr="00CA0C71" w:rsidRDefault="002D728A" w:rsidP="002D728A">
      <w:pPr>
        <w:pStyle w:val="SingleTxtG"/>
        <w:tabs>
          <w:tab w:val="left" w:pos="1701"/>
        </w:tabs>
        <w:spacing w:line="320" w:lineRule="exact"/>
        <w:ind w:left="1264" w:right="1264"/>
        <w:rPr>
          <w:sz w:val="21"/>
          <w:szCs w:val="21"/>
          <w:lang w:eastAsia="zh-CN"/>
        </w:rPr>
      </w:pPr>
      <w:r w:rsidRPr="00CA0C71">
        <w:rPr>
          <w:sz w:val="21"/>
          <w:szCs w:val="21"/>
          <w:lang w:eastAsia="zh-CN"/>
        </w:rPr>
        <w:tab/>
        <w:t>(d)</w:t>
      </w:r>
      <w:r w:rsidRPr="00CA0C71">
        <w:rPr>
          <w:sz w:val="21"/>
          <w:szCs w:val="21"/>
          <w:lang w:eastAsia="zh-CN"/>
        </w:rPr>
        <w:tab/>
      </w:r>
      <w:r w:rsidRPr="00CA0C71">
        <w:rPr>
          <w:rFonts w:cs="SimSun" w:hint="eastAsia"/>
          <w:sz w:val="21"/>
          <w:szCs w:val="21"/>
          <w:lang w:val="en-US" w:eastAsia="zh-CN"/>
        </w:rPr>
        <w:t>2013</w:t>
      </w:r>
      <w:r w:rsidRPr="00CA0C71">
        <w:rPr>
          <w:rFonts w:cs="SimSun" w:hint="eastAsia"/>
          <w:sz w:val="21"/>
          <w:szCs w:val="21"/>
          <w:lang w:val="en-US" w:eastAsia="zh-CN"/>
        </w:rPr>
        <w:t>年</w:t>
      </w:r>
      <w:r w:rsidRPr="00CA0C71">
        <w:rPr>
          <w:rFonts w:hint="eastAsia"/>
          <w:sz w:val="21"/>
          <w:szCs w:val="21"/>
          <w:lang w:eastAsia="zh-CN"/>
        </w:rPr>
        <w:t>通过了</w:t>
      </w:r>
      <w:r w:rsidRPr="00CA0C71">
        <w:rPr>
          <w:rFonts w:cs="SimSun" w:hint="eastAsia"/>
          <w:sz w:val="21"/>
          <w:szCs w:val="21"/>
          <w:lang w:val="en-US" w:eastAsia="zh-CN"/>
        </w:rPr>
        <w:t>《</w:t>
      </w:r>
      <w:r w:rsidRPr="00CA0C71">
        <w:rPr>
          <w:rFonts w:hint="eastAsia"/>
          <w:sz w:val="21"/>
          <w:szCs w:val="21"/>
          <w:lang w:val="en-US" w:eastAsia="zh-CN"/>
        </w:rPr>
        <w:t>打击在工作场所对妇女进行性骚扰（预防、禁止和矫正）法》；</w:t>
      </w:r>
    </w:p>
    <w:p w:rsidR="002D728A" w:rsidRPr="00CA0C71" w:rsidRDefault="002D728A" w:rsidP="002D728A">
      <w:pPr>
        <w:pStyle w:val="SingleTxtG"/>
        <w:tabs>
          <w:tab w:val="left" w:pos="1701"/>
        </w:tabs>
        <w:spacing w:line="320" w:lineRule="exact"/>
        <w:ind w:left="1264" w:right="1264"/>
        <w:rPr>
          <w:rFonts w:hint="eastAsia"/>
          <w:sz w:val="21"/>
          <w:szCs w:val="21"/>
          <w:lang w:eastAsia="zh-CN"/>
        </w:rPr>
      </w:pPr>
      <w:r w:rsidRPr="00CA0C71">
        <w:rPr>
          <w:sz w:val="21"/>
          <w:szCs w:val="21"/>
          <w:lang w:eastAsia="zh-CN"/>
        </w:rPr>
        <w:tab/>
        <w:t>(e)</w:t>
      </w:r>
      <w:r w:rsidRPr="00CA0C71">
        <w:rPr>
          <w:sz w:val="21"/>
          <w:szCs w:val="21"/>
          <w:lang w:eastAsia="zh-CN"/>
        </w:rPr>
        <w:tab/>
      </w:r>
      <w:r w:rsidRPr="00CA0C71">
        <w:rPr>
          <w:rFonts w:hint="eastAsia"/>
          <w:sz w:val="21"/>
          <w:szCs w:val="21"/>
          <w:lang w:eastAsia="zh-CN"/>
        </w:rPr>
        <w:t>2012</w:t>
      </w:r>
      <w:r w:rsidRPr="00CA0C71">
        <w:rPr>
          <w:rFonts w:hint="eastAsia"/>
          <w:sz w:val="21"/>
          <w:szCs w:val="21"/>
          <w:lang w:eastAsia="zh-CN"/>
        </w:rPr>
        <w:t>年通过了《保护儿童免遭性犯罪法》；以及</w:t>
      </w:r>
    </w:p>
    <w:p w:rsidR="002D728A" w:rsidRPr="00CA0C71" w:rsidRDefault="002D728A" w:rsidP="002D728A">
      <w:pPr>
        <w:pStyle w:val="SingleTxtG"/>
        <w:tabs>
          <w:tab w:val="left" w:pos="1701"/>
        </w:tabs>
        <w:spacing w:line="320" w:lineRule="exact"/>
        <w:ind w:left="1264" w:right="1264"/>
        <w:rPr>
          <w:rFonts w:hint="eastAsia"/>
          <w:sz w:val="21"/>
          <w:szCs w:val="21"/>
          <w:lang w:eastAsia="zh-CN"/>
        </w:rPr>
      </w:pPr>
      <w:r w:rsidRPr="00CA0C71">
        <w:rPr>
          <w:sz w:val="21"/>
          <w:szCs w:val="21"/>
          <w:lang w:eastAsia="zh-CN"/>
        </w:rPr>
        <w:tab/>
        <w:t>(f)</w:t>
      </w:r>
      <w:r w:rsidRPr="00CA0C71">
        <w:rPr>
          <w:sz w:val="21"/>
          <w:szCs w:val="21"/>
          <w:lang w:eastAsia="zh-CN"/>
        </w:rPr>
        <w:tab/>
      </w:r>
      <w:r w:rsidRPr="00CA0C71">
        <w:rPr>
          <w:rFonts w:hint="eastAsia"/>
          <w:sz w:val="21"/>
          <w:szCs w:val="21"/>
          <w:lang w:eastAsia="zh-CN"/>
        </w:rPr>
        <w:t>2009</w:t>
      </w:r>
      <w:r w:rsidRPr="00CA0C71">
        <w:rPr>
          <w:rFonts w:hint="eastAsia"/>
          <w:sz w:val="21"/>
          <w:szCs w:val="21"/>
          <w:lang w:eastAsia="zh-CN"/>
        </w:rPr>
        <w:t>年通过了《儿童免费义务教育权利法》。</w:t>
      </w:r>
    </w:p>
    <w:p w:rsidR="002D728A" w:rsidRPr="00CA0C71" w:rsidRDefault="002D728A" w:rsidP="002D728A">
      <w:pPr>
        <w:pStyle w:val="SingleTxtG"/>
        <w:tabs>
          <w:tab w:val="left" w:pos="1701"/>
        </w:tabs>
        <w:spacing w:line="320" w:lineRule="exact"/>
        <w:ind w:left="1264" w:right="1264"/>
        <w:rPr>
          <w:rFonts w:hint="eastAsia"/>
          <w:sz w:val="21"/>
          <w:szCs w:val="21"/>
          <w:lang w:eastAsia="zh-CN"/>
        </w:rPr>
      </w:pPr>
      <w:r w:rsidRPr="00CA0C71">
        <w:rPr>
          <w:sz w:val="21"/>
          <w:szCs w:val="21"/>
          <w:lang w:eastAsia="zh-CN"/>
        </w:rPr>
        <w:t>5.</w:t>
      </w:r>
      <w:r w:rsidRPr="00CA0C71">
        <w:rPr>
          <w:sz w:val="21"/>
          <w:szCs w:val="21"/>
          <w:lang w:eastAsia="zh-CN"/>
        </w:rPr>
        <w:tab/>
      </w:r>
      <w:r w:rsidRPr="00CA0C71">
        <w:rPr>
          <w:rFonts w:hint="eastAsia"/>
          <w:sz w:val="21"/>
          <w:szCs w:val="21"/>
          <w:lang w:eastAsia="zh-CN"/>
        </w:rPr>
        <w:t>委员会欢迎缔约国在改善旨在加快消除对妇女歧视和促进性别平等的体制和政策框架方面所作的努力，例如：</w:t>
      </w:r>
    </w:p>
    <w:p w:rsidR="002D728A" w:rsidRPr="00CA0C71" w:rsidRDefault="002D728A" w:rsidP="002D728A">
      <w:pPr>
        <w:pStyle w:val="SingleTxtG"/>
        <w:tabs>
          <w:tab w:val="left" w:pos="1701"/>
        </w:tabs>
        <w:spacing w:line="320" w:lineRule="exact"/>
        <w:ind w:left="1264" w:right="1264"/>
        <w:rPr>
          <w:rFonts w:hint="eastAsia"/>
          <w:sz w:val="21"/>
          <w:szCs w:val="21"/>
          <w:lang w:eastAsia="zh-CN"/>
        </w:rPr>
      </w:pPr>
      <w:r w:rsidRPr="00CA0C71">
        <w:rPr>
          <w:sz w:val="21"/>
          <w:szCs w:val="21"/>
          <w:lang w:eastAsia="zh-CN"/>
        </w:rPr>
        <w:tab/>
        <w:t>(a)</w:t>
      </w:r>
      <w:r w:rsidRPr="00CA0C71">
        <w:rPr>
          <w:sz w:val="21"/>
          <w:szCs w:val="21"/>
          <w:lang w:eastAsia="zh-CN"/>
        </w:rPr>
        <w:tab/>
      </w:r>
      <w:r w:rsidRPr="00CA0C71">
        <w:rPr>
          <w:rFonts w:hint="eastAsia"/>
          <w:sz w:val="21"/>
          <w:szCs w:val="21"/>
          <w:lang w:eastAsia="zh-CN"/>
        </w:rPr>
        <w:t>2013</w:t>
      </w:r>
      <w:r w:rsidRPr="00CA0C71">
        <w:rPr>
          <w:rFonts w:hint="eastAsia"/>
          <w:sz w:val="21"/>
          <w:szCs w:val="21"/>
          <w:lang w:eastAsia="zh-CN"/>
        </w:rPr>
        <w:t>年建立了一家专为妇女提供金融服务的金融公司，以增强妇女的经济权能；</w:t>
      </w:r>
    </w:p>
    <w:p w:rsidR="002D728A" w:rsidRPr="00CA0C71" w:rsidRDefault="002D728A" w:rsidP="002D728A">
      <w:pPr>
        <w:pStyle w:val="SingleTxtG"/>
        <w:tabs>
          <w:tab w:val="left" w:pos="1701"/>
        </w:tabs>
        <w:spacing w:line="320" w:lineRule="exact"/>
        <w:ind w:left="1264" w:right="1264"/>
        <w:rPr>
          <w:rFonts w:hint="eastAsia"/>
          <w:sz w:val="21"/>
          <w:szCs w:val="21"/>
          <w:lang w:eastAsia="zh-CN"/>
        </w:rPr>
      </w:pPr>
      <w:r w:rsidRPr="00CA0C71">
        <w:rPr>
          <w:sz w:val="21"/>
          <w:szCs w:val="21"/>
          <w:lang w:eastAsia="zh-CN"/>
        </w:rPr>
        <w:tab/>
        <w:t>(b)</w:t>
      </w:r>
      <w:r w:rsidRPr="00CA0C71">
        <w:rPr>
          <w:sz w:val="21"/>
          <w:szCs w:val="21"/>
          <w:lang w:eastAsia="zh-CN"/>
        </w:rPr>
        <w:tab/>
      </w:r>
      <w:r w:rsidRPr="00CA0C71">
        <w:rPr>
          <w:rFonts w:hint="eastAsia"/>
          <w:sz w:val="21"/>
          <w:szCs w:val="21"/>
          <w:lang w:eastAsia="zh-CN"/>
        </w:rPr>
        <w:t>2010</w:t>
      </w:r>
      <w:r w:rsidRPr="00CA0C71">
        <w:rPr>
          <w:rFonts w:hint="eastAsia"/>
          <w:sz w:val="21"/>
          <w:szCs w:val="21"/>
          <w:lang w:eastAsia="zh-CN"/>
        </w:rPr>
        <w:t>年成立全国增强妇女权能特派团，旨在以统筹方式在中央和邦一级解决妇女问题；</w:t>
      </w:r>
    </w:p>
    <w:p w:rsidR="002D728A" w:rsidRPr="00CA0C71" w:rsidRDefault="002D728A" w:rsidP="002D728A">
      <w:pPr>
        <w:pStyle w:val="SingleTxtG"/>
        <w:tabs>
          <w:tab w:val="left" w:pos="1701"/>
        </w:tabs>
        <w:spacing w:line="320" w:lineRule="exact"/>
        <w:ind w:left="1264" w:right="1264"/>
        <w:rPr>
          <w:rFonts w:hint="eastAsia"/>
          <w:sz w:val="21"/>
          <w:szCs w:val="21"/>
          <w:lang w:eastAsia="zh-CN"/>
        </w:rPr>
      </w:pPr>
      <w:r w:rsidRPr="00CA0C71">
        <w:rPr>
          <w:sz w:val="21"/>
          <w:szCs w:val="21"/>
          <w:lang w:eastAsia="zh-CN"/>
        </w:rPr>
        <w:tab/>
        <w:t>(c)</w:t>
      </w:r>
      <w:r w:rsidRPr="00CA0C71">
        <w:rPr>
          <w:sz w:val="21"/>
          <w:szCs w:val="21"/>
          <w:lang w:eastAsia="zh-CN"/>
        </w:rPr>
        <w:tab/>
      </w:r>
      <w:r w:rsidRPr="00CA0C71">
        <w:rPr>
          <w:rFonts w:hint="eastAsia"/>
          <w:sz w:val="21"/>
          <w:szCs w:val="21"/>
          <w:lang w:eastAsia="zh-CN"/>
        </w:rPr>
        <w:t>2010</w:t>
      </w:r>
      <w:r w:rsidRPr="00CA0C71">
        <w:rPr>
          <w:rFonts w:hint="eastAsia"/>
          <w:sz w:val="21"/>
          <w:szCs w:val="21"/>
          <w:lang w:eastAsia="zh-CN"/>
        </w:rPr>
        <w:t>年推出英迪拉·甘地</w:t>
      </w:r>
      <w:proofErr w:type="spellStart"/>
      <w:r w:rsidRPr="00CA0C71">
        <w:rPr>
          <w:sz w:val="21"/>
          <w:szCs w:val="21"/>
          <w:lang w:eastAsia="zh-CN"/>
        </w:rPr>
        <w:t>Matritva</w:t>
      </w:r>
      <w:proofErr w:type="spellEnd"/>
      <w:r w:rsidRPr="00CA0C71">
        <w:rPr>
          <w:sz w:val="21"/>
          <w:szCs w:val="21"/>
          <w:lang w:eastAsia="zh-CN"/>
        </w:rPr>
        <w:t xml:space="preserve"> </w:t>
      </w:r>
      <w:proofErr w:type="spellStart"/>
      <w:r w:rsidRPr="00CA0C71">
        <w:rPr>
          <w:sz w:val="21"/>
          <w:szCs w:val="21"/>
          <w:lang w:eastAsia="zh-CN"/>
        </w:rPr>
        <w:t>Sahyog</w:t>
      </w:r>
      <w:proofErr w:type="spellEnd"/>
      <w:r w:rsidRPr="00CA0C71">
        <w:rPr>
          <w:sz w:val="21"/>
          <w:szCs w:val="21"/>
          <w:lang w:eastAsia="zh-CN"/>
        </w:rPr>
        <w:t xml:space="preserve"> </w:t>
      </w:r>
      <w:proofErr w:type="spellStart"/>
      <w:r w:rsidRPr="00CA0C71">
        <w:rPr>
          <w:sz w:val="21"/>
          <w:szCs w:val="21"/>
          <w:lang w:eastAsia="zh-CN"/>
        </w:rPr>
        <w:t>Yojana</w:t>
      </w:r>
      <w:proofErr w:type="spellEnd"/>
      <w:r w:rsidRPr="00CA0C71">
        <w:rPr>
          <w:rFonts w:hint="eastAsia"/>
          <w:sz w:val="21"/>
          <w:szCs w:val="21"/>
          <w:lang w:eastAsia="zh-CN"/>
        </w:rPr>
        <w:t>产妇津贴计划。</w:t>
      </w:r>
    </w:p>
    <w:p w:rsidR="002D728A" w:rsidRPr="00CA0C71" w:rsidRDefault="002D728A" w:rsidP="002D728A">
      <w:pPr>
        <w:pStyle w:val="SingleTxtG"/>
        <w:tabs>
          <w:tab w:val="left" w:pos="1701"/>
        </w:tabs>
        <w:spacing w:line="320" w:lineRule="exact"/>
        <w:ind w:left="1264" w:right="1264"/>
        <w:rPr>
          <w:rFonts w:hint="eastAsia"/>
          <w:sz w:val="21"/>
          <w:szCs w:val="21"/>
          <w:lang w:eastAsia="zh-CN"/>
        </w:rPr>
      </w:pPr>
      <w:r w:rsidRPr="00CA0C71">
        <w:rPr>
          <w:sz w:val="21"/>
          <w:szCs w:val="21"/>
          <w:lang w:eastAsia="zh-CN"/>
        </w:rPr>
        <w:t>6.</w:t>
      </w:r>
      <w:r w:rsidRPr="00CA0C71">
        <w:rPr>
          <w:sz w:val="21"/>
          <w:szCs w:val="21"/>
          <w:lang w:eastAsia="zh-CN"/>
        </w:rPr>
        <w:tab/>
      </w:r>
      <w:r w:rsidRPr="00CA0C71">
        <w:rPr>
          <w:rFonts w:hint="eastAsia"/>
          <w:sz w:val="21"/>
          <w:szCs w:val="21"/>
          <w:lang w:eastAsia="zh-CN"/>
        </w:rPr>
        <w:t>自审议前几次报告以来，缔约国已批准或加入了下列国际文书，委员会对此表示欢迎：</w:t>
      </w:r>
    </w:p>
    <w:p w:rsidR="002D728A" w:rsidRPr="00CA0C71" w:rsidRDefault="002D728A" w:rsidP="002D728A">
      <w:pPr>
        <w:pStyle w:val="SingleTxtG"/>
        <w:tabs>
          <w:tab w:val="left" w:pos="1701"/>
        </w:tabs>
        <w:spacing w:line="320" w:lineRule="exact"/>
        <w:ind w:left="1264" w:right="1264"/>
        <w:rPr>
          <w:rFonts w:hint="eastAsia"/>
          <w:sz w:val="21"/>
          <w:szCs w:val="21"/>
          <w:lang w:eastAsia="zh-CN"/>
        </w:rPr>
      </w:pPr>
      <w:r w:rsidRPr="00CA0C71">
        <w:rPr>
          <w:sz w:val="21"/>
          <w:szCs w:val="21"/>
          <w:lang w:eastAsia="zh-CN"/>
        </w:rPr>
        <w:tab/>
        <w:t>(a)</w:t>
      </w:r>
      <w:r w:rsidRPr="00CA0C71">
        <w:rPr>
          <w:sz w:val="21"/>
          <w:szCs w:val="21"/>
          <w:lang w:eastAsia="zh-CN"/>
        </w:rPr>
        <w:tab/>
      </w:r>
      <w:r w:rsidRPr="00CA0C71">
        <w:rPr>
          <w:rFonts w:hint="eastAsia"/>
          <w:sz w:val="21"/>
          <w:szCs w:val="21"/>
          <w:lang w:eastAsia="zh-CN"/>
        </w:rPr>
        <w:t>2007</w:t>
      </w:r>
      <w:r w:rsidRPr="00CA0C71">
        <w:rPr>
          <w:rFonts w:hint="eastAsia"/>
          <w:sz w:val="21"/>
          <w:szCs w:val="21"/>
          <w:lang w:eastAsia="zh-CN"/>
        </w:rPr>
        <w:t>年，《残疾人权利公约》；</w:t>
      </w:r>
    </w:p>
    <w:p w:rsidR="002D728A" w:rsidRPr="00CA0C71" w:rsidRDefault="002D728A" w:rsidP="002D728A">
      <w:pPr>
        <w:pStyle w:val="SingleTxtG"/>
        <w:tabs>
          <w:tab w:val="left" w:pos="1701"/>
        </w:tabs>
        <w:spacing w:line="320" w:lineRule="exact"/>
        <w:ind w:left="1264" w:right="1264"/>
        <w:rPr>
          <w:sz w:val="21"/>
          <w:szCs w:val="21"/>
          <w:lang w:eastAsia="zh-CN"/>
        </w:rPr>
      </w:pPr>
      <w:r w:rsidRPr="00CA0C71">
        <w:rPr>
          <w:sz w:val="21"/>
          <w:szCs w:val="21"/>
          <w:lang w:eastAsia="zh-CN"/>
        </w:rPr>
        <w:tab/>
        <w:t>(b)</w:t>
      </w:r>
      <w:r w:rsidRPr="00CA0C71">
        <w:rPr>
          <w:sz w:val="21"/>
          <w:szCs w:val="21"/>
          <w:lang w:eastAsia="zh-CN"/>
        </w:rPr>
        <w:tab/>
      </w:r>
      <w:r w:rsidRPr="00CA0C71">
        <w:rPr>
          <w:rFonts w:hint="eastAsia"/>
          <w:sz w:val="21"/>
          <w:szCs w:val="21"/>
          <w:lang w:eastAsia="zh-CN"/>
        </w:rPr>
        <w:t>2011</w:t>
      </w:r>
      <w:r w:rsidRPr="00CA0C71">
        <w:rPr>
          <w:rFonts w:hint="eastAsia"/>
          <w:sz w:val="21"/>
          <w:szCs w:val="21"/>
          <w:lang w:eastAsia="zh-CN"/>
        </w:rPr>
        <w:t>年，《联合国跨国有组织犯罪公约》、《关于防止、禁止和惩治贩运人口特别是妇女和儿童行为的补充议定书》和《关于打击陆、海、空偷运移民的补充议定书》。</w:t>
      </w:r>
    </w:p>
    <w:p w:rsidR="002D728A" w:rsidRPr="00CA0C71" w:rsidRDefault="002D728A" w:rsidP="002D728A">
      <w:pPr>
        <w:pStyle w:val="HChGC"/>
        <w:ind w:left="1276" w:hanging="1276"/>
        <w:rPr>
          <w:rFonts w:hint="eastAsia"/>
        </w:rPr>
      </w:pPr>
      <w:r w:rsidRPr="00CA0C71">
        <w:tab/>
      </w:r>
      <w:r w:rsidRPr="00CA0C71">
        <w:rPr>
          <w:rFonts w:hint="eastAsia"/>
        </w:rPr>
        <w:t>C.</w:t>
      </w:r>
      <w:r w:rsidRPr="00CA0C71">
        <w:rPr>
          <w:rFonts w:hint="eastAsia"/>
        </w:rPr>
        <w:tab/>
      </w:r>
      <w:r w:rsidRPr="00CA0C71">
        <w:rPr>
          <w:rFonts w:hint="eastAsia"/>
        </w:rPr>
        <w:t>主要关注领域和建议</w:t>
      </w:r>
    </w:p>
    <w:p w:rsidR="002D728A" w:rsidRPr="00CA0C71" w:rsidRDefault="002D728A" w:rsidP="002D728A">
      <w:pPr>
        <w:pStyle w:val="H23G"/>
        <w:tabs>
          <w:tab w:val="left" w:pos="1701"/>
        </w:tabs>
        <w:spacing w:before="0" w:line="320" w:lineRule="exact"/>
        <w:ind w:left="1264" w:right="1264"/>
        <w:rPr>
          <w:rFonts w:eastAsia="SimHei" w:hint="eastAsia"/>
          <w:b w:val="0"/>
          <w:sz w:val="21"/>
          <w:szCs w:val="21"/>
          <w:lang w:eastAsia="zh-CN"/>
        </w:rPr>
      </w:pPr>
      <w:r w:rsidRPr="00CA0C71">
        <w:rPr>
          <w:rFonts w:eastAsia="SimHei"/>
          <w:b w:val="0"/>
          <w:sz w:val="21"/>
          <w:szCs w:val="21"/>
          <w:lang w:eastAsia="zh-CN"/>
        </w:rPr>
        <w:tab/>
      </w:r>
      <w:r w:rsidRPr="00CA0C71">
        <w:rPr>
          <w:rFonts w:eastAsia="SimHei"/>
          <w:b w:val="0"/>
          <w:sz w:val="21"/>
          <w:szCs w:val="21"/>
          <w:lang w:eastAsia="zh-CN"/>
        </w:rPr>
        <w:tab/>
      </w:r>
      <w:r w:rsidRPr="00CA0C71">
        <w:rPr>
          <w:rFonts w:eastAsia="SimHei" w:hint="eastAsia"/>
          <w:b w:val="0"/>
          <w:sz w:val="21"/>
          <w:szCs w:val="21"/>
          <w:lang w:eastAsia="zh-CN"/>
        </w:rPr>
        <w:t>国会</w:t>
      </w:r>
    </w:p>
    <w:p w:rsidR="002D728A" w:rsidRPr="00CA0C71" w:rsidRDefault="002D728A" w:rsidP="002D728A">
      <w:pPr>
        <w:pStyle w:val="SingleTxtG"/>
        <w:tabs>
          <w:tab w:val="left" w:pos="1701"/>
        </w:tabs>
        <w:spacing w:line="320" w:lineRule="exact"/>
        <w:ind w:left="1264" w:right="1264"/>
        <w:rPr>
          <w:rFonts w:eastAsia="SimHei" w:hint="eastAsia"/>
          <w:sz w:val="21"/>
          <w:szCs w:val="21"/>
          <w:lang w:val="en-US" w:eastAsia="zh-CN"/>
        </w:rPr>
      </w:pPr>
      <w:r w:rsidRPr="00CA0C71">
        <w:rPr>
          <w:sz w:val="21"/>
          <w:szCs w:val="21"/>
          <w:lang w:eastAsia="zh-CN"/>
        </w:rPr>
        <w:t>7.</w:t>
      </w:r>
      <w:r w:rsidRPr="00CA0C71">
        <w:rPr>
          <w:sz w:val="21"/>
          <w:szCs w:val="21"/>
          <w:lang w:eastAsia="zh-CN"/>
        </w:rPr>
        <w:tab/>
      </w:r>
      <w:r w:rsidRPr="00CA0C71">
        <w:rPr>
          <w:rFonts w:eastAsia="SimHei" w:hint="eastAsia"/>
          <w:sz w:val="21"/>
          <w:szCs w:val="21"/>
          <w:lang w:eastAsia="zh-CN"/>
        </w:rPr>
        <w:t>委员会强调立法权对于确保全面执行《公约》的重要作用（见委员会在</w:t>
      </w:r>
      <w:r w:rsidRPr="00CA0C71">
        <w:rPr>
          <w:rFonts w:eastAsia="SimHei" w:hint="eastAsia"/>
          <w:sz w:val="21"/>
          <w:szCs w:val="21"/>
          <w:lang w:eastAsia="zh-CN"/>
        </w:rPr>
        <w:t>2010</w:t>
      </w:r>
      <w:r w:rsidRPr="00CA0C71">
        <w:rPr>
          <w:rFonts w:eastAsia="SimHei" w:hint="eastAsia"/>
          <w:sz w:val="21"/>
          <w:szCs w:val="21"/>
          <w:lang w:eastAsia="zh-CN"/>
        </w:rPr>
        <w:t>年第四十五届会议上通过的关于其与议员关系的声明）。委员会邀请国会从当前到《公约》规定的下一个报告程序之间，采取必要措施执行本结论性意见</w:t>
      </w:r>
      <w:r w:rsidRPr="00CA0C71">
        <w:rPr>
          <w:rFonts w:hint="eastAsia"/>
          <w:sz w:val="21"/>
          <w:szCs w:val="21"/>
          <w:lang w:eastAsia="zh-CN"/>
        </w:rPr>
        <w:t>。</w:t>
      </w:r>
      <w:r w:rsidRPr="00CA0C71">
        <w:rPr>
          <w:rFonts w:eastAsia="SimHei" w:hint="eastAsia"/>
          <w:sz w:val="21"/>
          <w:szCs w:val="21"/>
          <w:lang w:val="en-US" w:eastAsia="zh-CN"/>
        </w:rPr>
        <w:t xml:space="preserve"> </w:t>
      </w:r>
    </w:p>
    <w:p w:rsidR="002D728A" w:rsidRPr="00CA0C71" w:rsidRDefault="002D728A" w:rsidP="002D728A">
      <w:pPr>
        <w:pStyle w:val="H23G"/>
        <w:tabs>
          <w:tab w:val="left" w:pos="1701"/>
        </w:tabs>
        <w:spacing w:before="0" w:line="320" w:lineRule="exact"/>
        <w:ind w:left="1264" w:right="1264"/>
        <w:rPr>
          <w:rFonts w:eastAsia="SimHei" w:hint="eastAsia"/>
          <w:b w:val="0"/>
          <w:sz w:val="21"/>
          <w:szCs w:val="21"/>
          <w:lang w:eastAsia="zh-CN"/>
        </w:rPr>
      </w:pPr>
      <w:r w:rsidRPr="00CA0C71">
        <w:rPr>
          <w:rFonts w:eastAsia="SimHei"/>
          <w:b w:val="0"/>
          <w:sz w:val="21"/>
          <w:szCs w:val="21"/>
          <w:lang w:eastAsia="zh-CN"/>
        </w:rPr>
        <w:tab/>
      </w:r>
      <w:r w:rsidRPr="00CA0C71">
        <w:rPr>
          <w:rFonts w:eastAsia="SimHei"/>
          <w:b w:val="0"/>
          <w:sz w:val="21"/>
          <w:szCs w:val="21"/>
          <w:lang w:eastAsia="zh-CN"/>
        </w:rPr>
        <w:tab/>
      </w:r>
      <w:r w:rsidRPr="00CA0C71">
        <w:rPr>
          <w:rFonts w:eastAsia="SimHei" w:hint="eastAsia"/>
          <w:b w:val="0"/>
          <w:sz w:val="21"/>
          <w:szCs w:val="21"/>
          <w:lang w:eastAsia="zh-CN"/>
        </w:rPr>
        <w:t>平等和不歧视</w:t>
      </w:r>
    </w:p>
    <w:p w:rsidR="002D728A" w:rsidRPr="00CA0C71" w:rsidRDefault="002D728A" w:rsidP="002D728A">
      <w:pPr>
        <w:pStyle w:val="SingleTxtG"/>
        <w:tabs>
          <w:tab w:val="left" w:pos="1701"/>
        </w:tabs>
        <w:spacing w:line="320" w:lineRule="exact"/>
        <w:ind w:left="1264" w:right="1264"/>
        <w:rPr>
          <w:sz w:val="21"/>
          <w:szCs w:val="21"/>
          <w:lang w:eastAsia="zh-CN"/>
        </w:rPr>
      </w:pPr>
      <w:r w:rsidRPr="00CA0C71">
        <w:rPr>
          <w:sz w:val="21"/>
          <w:szCs w:val="21"/>
          <w:lang w:eastAsia="zh-CN"/>
        </w:rPr>
        <w:t>8.</w:t>
      </w:r>
      <w:r w:rsidRPr="00CA0C71">
        <w:rPr>
          <w:sz w:val="21"/>
          <w:szCs w:val="21"/>
          <w:lang w:eastAsia="zh-CN"/>
        </w:rPr>
        <w:tab/>
      </w:r>
      <w:r w:rsidRPr="00CA0C71">
        <w:rPr>
          <w:rFonts w:hint="eastAsia"/>
          <w:sz w:val="21"/>
          <w:szCs w:val="21"/>
          <w:lang w:eastAsia="zh-CN"/>
        </w:rPr>
        <w:t>委员会注意到《宪法》第</w:t>
      </w:r>
      <w:r w:rsidRPr="00CA0C71">
        <w:rPr>
          <w:rFonts w:hint="eastAsia"/>
          <w:sz w:val="21"/>
          <w:szCs w:val="21"/>
          <w:lang w:eastAsia="zh-CN"/>
        </w:rPr>
        <w:t>15</w:t>
      </w:r>
      <w:r w:rsidRPr="00CA0C71">
        <w:rPr>
          <w:rFonts w:hint="eastAsia"/>
          <w:sz w:val="21"/>
          <w:szCs w:val="21"/>
          <w:lang w:eastAsia="zh-CN"/>
        </w:rPr>
        <w:t>条保障男女受到法律的同等保护并禁止基于性别理由的歧视。但委员会感到关注的是，尚无一项全面的禁止歧视法律，范围涵盖委员会关于《公约》第</w:t>
      </w:r>
      <w:r w:rsidRPr="00CA0C71">
        <w:rPr>
          <w:rFonts w:hint="eastAsia"/>
          <w:sz w:val="21"/>
          <w:szCs w:val="21"/>
          <w:lang w:eastAsia="zh-CN"/>
        </w:rPr>
        <w:t>2</w:t>
      </w:r>
      <w:r w:rsidRPr="00CA0C71">
        <w:rPr>
          <w:rFonts w:hint="eastAsia"/>
          <w:sz w:val="21"/>
          <w:szCs w:val="21"/>
          <w:lang w:eastAsia="zh-CN"/>
        </w:rPr>
        <w:t>条下缔约国核心义务的第</w:t>
      </w:r>
      <w:r w:rsidRPr="00CA0C71">
        <w:rPr>
          <w:rFonts w:hint="eastAsia"/>
          <w:sz w:val="21"/>
          <w:szCs w:val="21"/>
          <w:lang w:eastAsia="zh-CN"/>
        </w:rPr>
        <w:t>28</w:t>
      </w:r>
      <w:r w:rsidRPr="00CA0C71">
        <w:rPr>
          <w:rFonts w:hint="eastAsia"/>
          <w:sz w:val="21"/>
          <w:szCs w:val="21"/>
          <w:lang w:eastAsia="zh-CN"/>
        </w:rPr>
        <w:t>号一般性建议第</w:t>
      </w:r>
      <w:r w:rsidRPr="00CA0C71">
        <w:rPr>
          <w:rFonts w:hint="eastAsia"/>
          <w:sz w:val="21"/>
          <w:szCs w:val="21"/>
          <w:lang w:eastAsia="zh-CN"/>
        </w:rPr>
        <w:t>18</w:t>
      </w:r>
      <w:r w:rsidRPr="00CA0C71">
        <w:rPr>
          <w:rFonts w:hint="eastAsia"/>
          <w:sz w:val="21"/>
          <w:szCs w:val="21"/>
          <w:lang w:eastAsia="zh-CN"/>
        </w:rPr>
        <w:t>段明确规定的直接和间接歧视妇女行为的所有方面，以及所有交叉形式的歧视。</w:t>
      </w:r>
    </w:p>
    <w:p w:rsidR="002D728A" w:rsidRPr="00CA0C71" w:rsidRDefault="002D728A" w:rsidP="002D728A">
      <w:pPr>
        <w:pStyle w:val="SingleTxtG"/>
        <w:tabs>
          <w:tab w:val="left" w:pos="1701"/>
        </w:tabs>
        <w:spacing w:line="320" w:lineRule="exact"/>
        <w:ind w:left="1264" w:right="1264"/>
        <w:rPr>
          <w:rFonts w:eastAsia="SimHei" w:hint="eastAsia"/>
          <w:sz w:val="21"/>
          <w:szCs w:val="21"/>
          <w:lang w:eastAsia="zh-CN"/>
        </w:rPr>
      </w:pPr>
      <w:r w:rsidRPr="00CA0C71">
        <w:rPr>
          <w:sz w:val="21"/>
          <w:szCs w:val="21"/>
          <w:lang w:eastAsia="zh-CN"/>
        </w:rPr>
        <w:br w:type="page"/>
        <w:t>9.</w:t>
      </w:r>
      <w:r w:rsidRPr="00CA0C71">
        <w:rPr>
          <w:rFonts w:eastAsia="SimHei"/>
          <w:sz w:val="21"/>
          <w:szCs w:val="21"/>
          <w:lang w:eastAsia="zh-CN"/>
        </w:rPr>
        <w:tab/>
      </w:r>
      <w:r w:rsidRPr="00CA0C71">
        <w:rPr>
          <w:rFonts w:eastAsia="SimHei" w:hint="eastAsia"/>
          <w:sz w:val="21"/>
          <w:szCs w:val="21"/>
          <w:lang w:eastAsia="zh-CN"/>
        </w:rPr>
        <w:t>委员会建议缔约国：</w:t>
      </w:r>
    </w:p>
    <w:p w:rsidR="002D728A" w:rsidRPr="00CA0C71" w:rsidRDefault="002D728A" w:rsidP="002D728A">
      <w:pPr>
        <w:pStyle w:val="SingleTxtG"/>
        <w:tabs>
          <w:tab w:val="left" w:pos="1701"/>
        </w:tabs>
        <w:spacing w:line="320" w:lineRule="exact"/>
        <w:ind w:left="1264" w:right="1264" w:firstLineChars="208" w:firstLine="437"/>
        <w:rPr>
          <w:rFonts w:eastAsia="SimHei" w:hint="eastAsia"/>
          <w:sz w:val="21"/>
          <w:szCs w:val="21"/>
          <w:lang w:eastAsia="zh-CN"/>
        </w:rPr>
      </w:pPr>
      <w:r w:rsidRPr="00CA0C71">
        <w:rPr>
          <w:rFonts w:eastAsia="SimHei" w:hint="eastAsia"/>
          <w:sz w:val="21"/>
          <w:szCs w:val="21"/>
          <w:lang w:eastAsia="zh-CN"/>
        </w:rPr>
        <w:t>(a)</w:t>
      </w:r>
      <w:r w:rsidRPr="00CA0C71">
        <w:rPr>
          <w:rFonts w:eastAsia="SimHei" w:hint="eastAsia"/>
          <w:sz w:val="21"/>
          <w:szCs w:val="21"/>
          <w:lang w:eastAsia="zh-CN"/>
        </w:rPr>
        <w:tab/>
      </w:r>
      <w:r w:rsidRPr="00CA0C71">
        <w:rPr>
          <w:rFonts w:eastAsia="SimHei" w:hint="eastAsia"/>
          <w:sz w:val="21"/>
          <w:szCs w:val="21"/>
          <w:lang w:eastAsia="zh-CN"/>
        </w:rPr>
        <w:t>制定全面的禁止歧视立法，其中禁止第</w:t>
      </w:r>
      <w:r w:rsidRPr="00CA0C71">
        <w:rPr>
          <w:rFonts w:eastAsia="SimHei" w:hint="eastAsia"/>
          <w:sz w:val="21"/>
          <w:szCs w:val="21"/>
          <w:lang w:eastAsia="zh-CN"/>
        </w:rPr>
        <w:t>28</w:t>
      </w:r>
      <w:r w:rsidRPr="00CA0C71">
        <w:rPr>
          <w:rFonts w:eastAsia="SimHei" w:hint="eastAsia"/>
          <w:sz w:val="21"/>
          <w:szCs w:val="21"/>
          <w:lang w:eastAsia="zh-CN"/>
        </w:rPr>
        <w:t>号一般性建议提到的基于所有理由的歧视；</w:t>
      </w:r>
    </w:p>
    <w:p w:rsidR="002D728A" w:rsidRPr="00CA0C71" w:rsidRDefault="002D728A" w:rsidP="002D728A">
      <w:pPr>
        <w:pStyle w:val="SingleTxtG"/>
        <w:tabs>
          <w:tab w:val="left" w:pos="1701"/>
        </w:tabs>
        <w:spacing w:line="320" w:lineRule="exact"/>
        <w:ind w:left="1264" w:right="1264" w:firstLineChars="208" w:firstLine="437"/>
        <w:rPr>
          <w:rFonts w:eastAsia="SimHei" w:hint="eastAsia"/>
          <w:sz w:val="21"/>
          <w:szCs w:val="21"/>
          <w:lang w:eastAsia="zh-CN"/>
        </w:rPr>
      </w:pPr>
      <w:r w:rsidRPr="00CA0C71">
        <w:rPr>
          <w:rFonts w:eastAsia="SimHei" w:hint="eastAsia"/>
          <w:sz w:val="21"/>
          <w:szCs w:val="21"/>
          <w:lang w:eastAsia="zh-CN"/>
        </w:rPr>
        <w:t>(b)</w:t>
      </w:r>
      <w:r w:rsidRPr="00CA0C71">
        <w:rPr>
          <w:rFonts w:eastAsia="SimHei" w:hint="eastAsia"/>
          <w:sz w:val="21"/>
          <w:szCs w:val="21"/>
          <w:lang w:eastAsia="zh-CN"/>
        </w:rPr>
        <w:tab/>
      </w:r>
      <w:r w:rsidRPr="00CA0C71">
        <w:rPr>
          <w:rFonts w:eastAsia="SimHei" w:hint="eastAsia"/>
          <w:sz w:val="21"/>
          <w:szCs w:val="21"/>
          <w:lang w:eastAsia="zh-CN"/>
        </w:rPr>
        <w:t>保护妇女免遭多重或交叉形式的歧视，以及第</w:t>
      </w:r>
      <w:r w:rsidRPr="00CA0C71">
        <w:rPr>
          <w:rFonts w:eastAsia="SimHei" w:hint="eastAsia"/>
          <w:sz w:val="21"/>
          <w:szCs w:val="21"/>
          <w:lang w:eastAsia="zh-CN"/>
        </w:rPr>
        <w:t>28</w:t>
      </w:r>
      <w:r w:rsidRPr="00CA0C71">
        <w:rPr>
          <w:rFonts w:eastAsia="SimHei" w:hint="eastAsia"/>
          <w:sz w:val="21"/>
          <w:szCs w:val="21"/>
          <w:lang w:eastAsia="zh-CN"/>
        </w:rPr>
        <w:t>号一般性建议提到的基于所有理由的歧视；</w:t>
      </w:r>
    </w:p>
    <w:p w:rsidR="002D728A" w:rsidRPr="00CA0C71" w:rsidRDefault="002D728A" w:rsidP="002D728A">
      <w:pPr>
        <w:pStyle w:val="SingleTxtG"/>
        <w:tabs>
          <w:tab w:val="left" w:pos="1701"/>
        </w:tabs>
        <w:spacing w:line="320" w:lineRule="exact"/>
        <w:ind w:left="1264" w:right="1264" w:firstLineChars="208" w:firstLine="437"/>
        <w:rPr>
          <w:rFonts w:eastAsia="SimHei"/>
          <w:sz w:val="21"/>
          <w:szCs w:val="21"/>
          <w:lang w:eastAsia="zh-CN"/>
        </w:rPr>
      </w:pPr>
      <w:r w:rsidRPr="00CA0C71">
        <w:rPr>
          <w:rFonts w:eastAsia="SimHei" w:hint="eastAsia"/>
          <w:sz w:val="21"/>
          <w:szCs w:val="21"/>
          <w:lang w:eastAsia="zh-CN"/>
        </w:rPr>
        <w:t>(c)</w:t>
      </w:r>
      <w:r w:rsidRPr="00CA0C71">
        <w:rPr>
          <w:rFonts w:eastAsia="SimHei" w:hint="eastAsia"/>
          <w:sz w:val="21"/>
          <w:szCs w:val="21"/>
          <w:lang w:eastAsia="zh-CN"/>
        </w:rPr>
        <w:tab/>
      </w:r>
      <w:r w:rsidRPr="00CA0C71">
        <w:rPr>
          <w:rFonts w:eastAsia="SimHei" w:hint="eastAsia"/>
          <w:sz w:val="21"/>
          <w:szCs w:val="21"/>
          <w:lang w:eastAsia="zh-CN"/>
        </w:rPr>
        <w:t>列入与《公约》第</w:t>
      </w:r>
      <w:r w:rsidRPr="00CA0C71">
        <w:rPr>
          <w:rFonts w:eastAsia="SimHei" w:hint="eastAsia"/>
          <w:sz w:val="21"/>
          <w:szCs w:val="21"/>
          <w:lang w:eastAsia="zh-CN"/>
        </w:rPr>
        <w:t>1</w:t>
      </w:r>
      <w:r w:rsidRPr="00CA0C71">
        <w:rPr>
          <w:rFonts w:eastAsia="SimHei" w:hint="eastAsia"/>
          <w:sz w:val="21"/>
          <w:szCs w:val="21"/>
          <w:lang w:eastAsia="zh-CN"/>
        </w:rPr>
        <w:t>条和第</w:t>
      </w:r>
      <w:r w:rsidRPr="00CA0C71">
        <w:rPr>
          <w:rFonts w:eastAsia="SimHei" w:hint="eastAsia"/>
          <w:sz w:val="21"/>
          <w:szCs w:val="21"/>
          <w:lang w:eastAsia="zh-CN"/>
        </w:rPr>
        <w:t>2</w:t>
      </w:r>
      <w:r w:rsidRPr="00CA0C71">
        <w:rPr>
          <w:rFonts w:eastAsia="SimHei" w:hint="eastAsia"/>
          <w:sz w:val="21"/>
          <w:szCs w:val="21"/>
          <w:lang w:eastAsia="zh-CN"/>
        </w:rPr>
        <w:t>条相符的歧视妇女全面定义及男女平等原则。</w:t>
      </w:r>
    </w:p>
    <w:p w:rsidR="002D728A" w:rsidRPr="00CA0C71" w:rsidRDefault="002D728A" w:rsidP="002D728A">
      <w:pPr>
        <w:pStyle w:val="H23G"/>
        <w:tabs>
          <w:tab w:val="left" w:pos="1701"/>
        </w:tabs>
        <w:spacing w:before="0" w:line="320" w:lineRule="exact"/>
        <w:ind w:left="1264" w:right="1264"/>
        <w:rPr>
          <w:rFonts w:eastAsia="SimHei" w:hint="eastAsia"/>
          <w:b w:val="0"/>
          <w:sz w:val="21"/>
          <w:szCs w:val="21"/>
          <w:lang w:eastAsia="zh-CN"/>
        </w:rPr>
      </w:pPr>
      <w:r w:rsidRPr="00CA0C71">
        <w:rPr>
          <w:rFonts w:eastAsia="SimHei"/>
          <w:b w:val="0"/>
          <w:sz w:val="21"/>
          <w:szCs w:val="21"/>
          <w:lang w:eastAsia="zh-CN"/>
        </w:rPr>
        <w:tab/>
      </w:r>
      <w:r w:rsidRPr="00CA0C71">
        <w:rPr>
          <w:rFonts w:eastAsia="SimHei"/>
          <w:b w:val="0"/>
          <w:sz w:val="21"/>
          <w:szCs w:val="21"/>
          <w:lang w:eastAsia="zh-CN"/>
        </w:rPr>
        <w:tab/>
      </w:r>
      <w:r w:rsidRPr="00CA0C71">
        <w:rPr>
          <w:rFonts w:eastAsia="SimHei" w:hint="eastAsia"/>
          <w:b w:val="0"/>
          <w:sz w:val="21"/>
          <w:szCs w:val="21"/>
          <w:lang w:eastAsia="zh-CN"/>
        </w:rPr>
        <w:t>暴力侵害妇女行为</w:t>
      </w:r>
    </w:p>
    <w:p w:rsidR="002D728A" w:rsidRPr="00CA0C71" w:rsidRDefault="002D728A" w:rsidP="002D728A">
      <w:pPr>
        <w:pStyle w:val="SingleTxtG"/>
        <w:tabs>
          <w:tab w:val="left" w:pos="1701"/>
        </w:tabs>
        <w:spacing w:line="320" w:lineRule="exact"/>
        <w:ind w:left="1264" w:right="1264"/>
        <w:rPr>
          <w:sz w:val="21"/>
          <w:szCs w:val="21"/>
          <w:lang w:eastAsia="zh-CN"/>
        </w:rPr>
      </w:pPr>
      <w:r w:rsidRPr="00CA0C71">
        <w:rPr>
          <w:sz w:val="21"/>
          <w:szCs w:val="21"/>
          <w:lang w:eastAsia="zh-CN"/>
        </w:rPr>
        <w:t>10.</w:t>
      </w:r>
      <w:r w:rsidRPr="00CA0C71">
        <w:rPr>
          <w:sz w:val="21"/>
          <w:szCs w:val="21"/>
          <w:lang w:eastAsia="zh-CN"/>
        </w:rPr>
        <w:tab/>
      </w:r>
      <w:r w:rsidRPr="00CA0C71">
        <w:rPr>
          <w:rFonts w:hint="eastAsia"/>
          <w:sz w:val="21"/>
          <w:szCs w:val="21"/>
          <w:lang w:eastAsia="zh-CN"/>
        </w:rPr>
        <w:t>委员会注意到，缔约国致力于颁布一项法律框架，以防止和应对暴力侵害妇女行为，包括侵害属于边缘化种姓和社区的妇女，诸如贱民和土著妇女，并注意到</w:t>
      </w:r>
      <w:r w:rsidRPr="00CA0C71">
        <w:rPr>
          <w:rFonts w:hint="eastAsia"/>
          <w:sz w:val="21"/>
          <w:szCs w:val="21"/>
          <w:lang w:eastAsia="zh-CN"/>
        </w:rPr>
        <w:t>2013</w:t>
      </w:r>
      <w:r w:rsidRPr="00CA0C71">
        <w:rPr>
          <w:rFonts w:hint="eastAsia"/>
          <w:sz w:val="21"/>
          <w:szCs w:val="21"/>
          <w:lang w:eastAsia="zh-CN"/>
        </w:rPr>
        <w:t>年设立了关于《刑法》修正案的维尔马法官委员会，以审议法律规范目前存在的空白。但委员会感到关注的是：</w:t>
      </w:r>
    </w:p>
    <w:p w:rsidR="002D728A" w:rsidRPr="00CA0C71" w:rsidRDefault="002D728A" w:rsidP="002D728A">
      <w:pPr>
        <w:pStyle w:val="SingleTxtG"/>
        <w:tabs>
          <w:tab w:val="left" w:pos="1701"/>
        </w:tabs>
        <w:spacing w:line="320" w:lineRule="exact"/>
        <w:ind w:left="1264" w:right="1264" w:firstLine="437"/>
        <w:rPr>
          <w:sz w:val="21"/>
          <w:szCs w:val="21"/>
          <w:lang w:eastAsia="zh-CN"/>
        </w:rPr>
      </w:pPr>
      <w:r w:rsidRPr="00CA0C71">
        <w:rPr>
          <w:sz w:val="21"/>
          <w:szCs w:val="21"/>
          <w:lang w:eastAsia="zh-CN"/>
        </w:rPr>
        <w:t>(a)</w:t>
      </w:r>
      <w:r w:rsidRPr="00CA0C71">
        <w:rPr>
          <w:rFonts w:hint="eastAsia"/>
          <w:sz w:val="21"/>
          <w:szCs w:val="21"/>
          <w:lang w:eastAsia="zh-CN"/>
        </w:rPr>
        <w:tab/>
      </w:r>
      <w:r w:rsidRPr="00CA0C71">
        <w:rPr>
          <w:rFonts w:hint="eastAsia"/>
          <w:sz w:val="21"/>
          <w:szCs w:val="21"/>
          <w:lang w:eastAsia="zh-CN"/>
        </w:rPr>
        <w:t>暴力侵害妇女案件显著增长，特别是强奸、绑架和劫持，国家犯罪记录局报告的</w:t>
      </w:r>
      <w:r w:rsidRPr="00CA0C71">
        <w:rPr>
          <w:rFonts w:hint="eastAsia"/>
          <w:sz w:val="21"/>
          <w:szCs w:val="21"/>
          <w:lang w:eastAsia="zh-CN"/>
        </w:rPr>
        <w:t>2012</w:t>
      </w:r>
      <w:r w:rsidRPr="00CA0C71">
        <w:rPr>
          <w:rFonts w:hint="eastAsia"/>
          <w:sz w:val="21"/>
          <w:szCs w:val="21"/>
          <w:lang w:eastAsia="zh-CN"/>
        </w:rPr>
        <w:t>年强奸案件数量极多，自</w:t>
      </w:r>
      <w:r w:rsidRPr="00CA0C71">
        <w:rPr>
          <w:rFonts w:hint="eastAsia"/>
          <w:sz w:val="21"/>
          <w:szCs w:val="21"/>
          <w:lang w:eastAsia="zh-CN"/>
        </w:rPr>
        <w:t>1971</w:t>
      </w:r>
      <w:r w:rsidRPr="00CA0C71">
        <w:rPr>
          <w:rFonts w:hint="eastAsia"/>
          <w:sz w:val="21"/>
          <w:szCs w:val="21"/>
          <w:lang w:eastAsia="zh-CN"/>
        </w:rPr>
        <w:t>年以来增加了</w:t>
      </w:r>
      <w:r w:rsidRPr="00CA0C71">
        <w:rPr>
          <w:rFonts w:hint="eastAsia"/>
          <w:sz w:val="21"/>
          <w:szCs w:val="21"/>
          <w:lang w:eastAsia="zh-CN"/>
        </w:rPr>
        <w:t>902.1%</w:t>
      </w:r>
      <w:r w:rsidRPr="00CA0C71">
        <w:rPr>
          <w:rFonts w:hint="eastAsia"/>
          <w:sz w:val="21"/>
          <w:szCs w:val="21"/>
          <w:lang w:eastAsia="zh-CN"/>
        </w:rPr>
        <w:t>，而强奸行为仍然不受惩罚；</w:t>
      </w:r>
    </w:p>
    <w:p w:rsidR="002D728A" w:rsidRPr="00CA0C71" w:rsidRDefault="002D728A" w:rsidP="002D728A">
      <w:pPr>
        <w:pStyle w:val="SingleTxtG"/>
        <w:tabs>
          <w:tab w:val="left" w:pos="1701"/>
        </w:tabs>
        <w:spacing w:line="320" w:lineRule="exact"/>
        <w:ind w:left="1264" w:right="1264" w:firstLine="437"/>
        <w:rPr>
          <w:sz w:val="21"/>
          <w:szCs w:val="21"/>
          <w:lang w:eastAsia="zh-CN"/>
        </w:rPr>
      </w:pPr>
      <w:r w:rsidRPr="00CA0C71">
        <w:rPr>
          <w:sz w:val="21"/>
          <w:szCs w:val="21"/>
          <w:lang w:eastAsia="zh-CN"/>
        </w:rPr>
        <w:t>(b)</w:t>
      </w:r>
      <w:r w:rsidRPr="00CA0C71">
        <w:rPr>
          <w:rFonts w:hint="eastAsia"/>
          <w:sz w:val="21"/>
          <w:szCs w:val="21"/>
          <w:lang w:eastAsia="zh-CN"/>
        </w:rPr>
        <w:tab/>
      </w:r>
      <w:r w:rsidRPr="00CA0C71">
        <w:rPr>
          <w:rFonts w:hint="eastAsia"/>
          <w:sz w:val="21"/>
          <w:szCs w:val="21"/>
          <w:lang w:eastAsia="zh-CN"/>
        </w:rPr>
        <w:t>《刑法》中规定，在丈夫强奸妻子的情况下，若受害者年满</w:t>
      </w:r>
      <w:r w:rsidRPr="00CA0C71">
        <w:rPr>
          <w:rFonts w:hint="eastAsia"/>
          <w:sz w:val="21"/>
          <w:szCs w:val="21"/>
          <w:lang w:eastAsia="zh-CN"/>
        </w:rPr>
        <w:t>15</w:t>
      </w:r>
      <w:r w:rsidRPr="00CA0C71">
        <w:rPr>
          <w:rFonts w:hint="eastAsia"/>
          <w:sz w:val="21"/>
          <w:szCs w:val="21"/>
          <w:lang w:eastAsia="zh-CN"/>
        </w:rPr>
        <w:t>岁，则丈夫免受惩罚，该规定仍然存在；</w:t>
      </w:r>
    </w:p>
    <w:p w:rsidR="002D728A" w:rsidRPr="00CA0C71" w:rsidRDefault="002D728A" w:rsidP="002D728A">
      <w:pPr>
        <w:pStyle w:val="SingleTxtG"/>
        <w:tabs>
          <w:tab w:val="left" w:pos="1701"/>
        </w:tabs>
        <w:spacing w:line="320" w:lineRule="exact"/>
        <w:ind w:left="1264" w:right="1264" w:firstLine="437"/>
        <w:rPr>
          <w:sz w:val="21"/>
          <w:szCs w:val="21"/>
          <w:lang w:eastAsia="zh-CN"/>
        </w:rPr>
      </w:pPr>
      <w:r w:rsidRPr="00CA0C71">
        <w:rPr>
          <w:sz w:val="21"/>
          <w:szCs w:val="21"/>
          <w:lang w:eastAsia="zh-CN"/>
        </w:rPr>
        <w:t>(c)</w:t>
      </w:r>
      <w:r w:rsidRPr="00CA0C71">
        <w:rPr>
          <w:rFonts w:hint="eastAsia"/>
          <w:sz w:val="21"/>
          <w:szCs w:val="21"/>
          <w:lang w:eastAsia="zh-CN"/>
        </w:rPr>
        <w:tab/>
      </w:r>
      <w:r w:rsidRPr="00CA0C71">
        <w:rPr>
          <w:rFonts w:hint="eastAsia"/>
          <w:sz w:val="21"/>
          <w:szCs w:val="21"/>
          <w:lang w:eastAsia="zh-CN"/>
        </w:rPr>
        <w:t>基于种姓的暴力侵害妇女和女童（包括强奸）案件激增，而国家主要官员对妇女和女童所遭性侵犯的严重犯罪性质却避重就轻；</w:t>
      </w:r>
    </w:p>
    <w:p w:rsidR="002D728A" w:rsidRPr="00CA0C71" w:rsidRDefault="002D728A" w:rsidP="002D728A">
      <w:pPr>
        <w:pStyle w:val="SingleTxtG"/>
        <w:tabs>
          <w:tab w:val="left" w:pos="1701"/>
        </w:tabs>
        <w:spacing w:line="320" w:lineRule="exact"/>
        <w:ind w:left="1264" w:right="1264" w:firstLine="437"/>
        <w:rPr>
          <w:sz w:val="21"/>
          <w:szCs w:val="21"/>
          <w:lang w:eastAsia="zh-CN"/>
        </w:rPr>
      </w:pPr>
      <w:r w:rsidRPr="00CA0C71">
        <w:rPr>
          <w:sz w:val="21"/>
          <w:szCs w:val="21"/>
          <w:lang w:eastAsia="zh-CN"/>
        </w:rPr>
        <w:t>(d)</w:t>
      </w:r>
      <w:r w:rsidRPr="00CA0C71">
        <w:rPr>
          <w:rFonts w:hint="eastAsia"/>
          <w:sz w:val="21"/>
          <w:szCs w:val="21"/>
          <w:lang w:eastAsia="zh-CN"/>
        </w:rPr>
        <w:tab/>
      </w:r>
      <w:r w:rsidRPr="00CA0C71">
        <w:rPr>
          <w:rFonts w:hint="eastAsia"/>
          <w:sz w:val="21"/>
          <w:szCs w:val="21"/>
          <w:lang w:eastAsia="zh-CN"/>
        </w:rPr>
        <w:t>《在册种姓和在册部落（防范暴行）法》的执行不力，对妇女犯下严重罪行的人得不到惩罚；</w:t>
      </w:r>
    </w:p>
    <w:p w:rsidR="002D728A" w:rsidRPr="00CA0C71" w:rsidRDefault="002D728A" w:rsidP="002D728A">
      <w:pPr>
        <w:pStyle w:val="SingleTxtG"/>
        <w:tabs>
          <w:tab w:val="left" w:pos="1701"/>
        </w:tabs>
        <w:spacing w:line="320" w:lineRule="exact"/>
        <w:ind w:left="1264" w:right="1264" w:firstLine="437"/>
        <w:rPr>
          <w:sz w:val="21"/>
          <w:szCs w:val="21"/>
          <w:lang w:eastAsia="zh-CN"/>
        </w:rPr>
      </w:pPr>
      <w:r w:rsidRPr="00CA0C71">
        <w:rPr>
          <w:sz w:val="21"/>
          <w:szCs w:val="21"/>
          <w:lang w:eastAsia="zh-CN"/>
        </w:rPr>
        <w:t>(e)</w:t>
      </w:r>
      <w:r w:rsidRPr="00CA0C71">
        <w:rPr>
          <w:rFonts w:hint="eastAsia"/>
          <w:sz w:val="21"/>
          <w:szCs w:val="21"/>
          <w:lang w:eastAsia="zh-CN"/>
        </w:rPr>
        <w:tab/>
      </w:r>
      <w:r w:rsidRPr="00CA0C71">
        <w:rPr>
          <w:rFonts w:hint="eastAsia"/>
          <w:sz w:val="21"/>
          <w:szCs w:val="21"/>
          <w:lang w:eastAsia="zh-CN"/>
        </w:rPr>
        <w:t>与嫁妆有关的死亡人数自</w:t>
      </w:r>
      <w:r w:rsidRPr="00CA0C71">
        <w:rPr>
          <w:rFonts w:hint="eastAsia"/>
          <w:sz w:val="21"/>
          <w:szCs w:val="21"/>
          <w:lang w:eastAsia="zh-CN"/>
        </w:rPr>
        <w:t>2008</w:t>
      </w:r>
      <w:r w:rsidRPr="00CA0C71">
        <w:rPr>
          <w:rFonts w:hint="eastAsia"/>
          <w:sz w:val="21"/>
          <w:szCs w:val="21"/>
          <w:lang w:eastAsia="zh-CN"/>
        </w:rPr>
        <w:t>年以来居高不下；</w:t>
      </w:r>
    </w:p>
    <w:p w:rsidR="002D728A" w:rsidRPr="00CA0C71" w:rsidRDefault="002D728A" w:rsidP="002D728A">
      <w:pPr>
        <w:pStyle w:val="SingleTxtG"/>
        <w:tabs>
          <w:tab w:val="left" w:pos="1701"/>
        </w:tabs>
        <w:spacing w:line="320" w:lineRule="exact"/>
        <w:ind w:left="1264" w:right="1264" w:firstLine="437"/>
        <w:rPr>
          <w:sz w:val="21"/>
          <w:szCs w:val="21"/>
          <w:lang w:eastAsia="zh-CN"/>
        </w:rPr>
      </w:pPr>
      <w:r w:rsidRPr="00CA0C71">
        <w:rPr>
          <w:sz w:val="21"/>
          <w:szCs w:val="21"/>
          <w:lang w:eastAsia="zh-CN"/>
        </w:rPr>
        <w:t>(f)</w:t>
      </w:r>
      <w:r w:rsidRPr="00CA0C71">
        <w:rPr>
          <w:rFonts w:hint="eastAsia"/>
          <w:sz w:val="21"/>
          <w:szCs w:val="21"/>
          <w:lang w:eastAsia="zh-CN"/>
        </w:rPr>
        <w:tab/>
      </w:r>
      <w:r w:rsidRPr="00CA0C71">
        <w:rPr>
          <w:rFonts w:hint="eastAsia"/>
          <w:sz w:val="21"/>
          <w:szCs w:val="21"/>
          <w:lang w:eastAsia="zh-CN"/>
        </w:rPr>
        <w:t>家庭成员“为维护名誉”而对妇女和女童犯下的罪行持续存在；</w:t>
      </w:r>
    </w:p>
    <w:p w:rsidR="002D728A" w:rsidRPr="00CA0C71" w:rsidRDefault="002D728A" w:rsidP="002D728A">
      <w:pPr>
        <w:pStyle w:val="SingleTxtG"/>
        <w:tabs>
          <w:tab w:val="left" w:pos="1701"/>
        </w:tabs>
        <w:spacing w:line="320" w:lineRule="exact"/>
        <w:ind w:left="1264" w:right="1264" w:firstLine="437"/>
        <w:rPr>
          <w:sz w:val="21"/>
          <w:szCs w:val="21"/>
          <w:lang w:eastAsia="zh-CN"/>
        </w:rPr>
      </w:pPr>
      <w:r w:rsidRPr="00CA0C71">
        <w:rPr>
          <w:sz w:val="21"/>
          <w:szCs w:val="21"/>
          <w:lang w:eastAsia="zh-CN"/>
        </w:rPr>
        <w:t>(g)</w:t>
      </w:r>
      <w:r w:rsidRPr="00CA0C71">
        <w:rPr>
          <w:rFonts w:hint="eastAsia"/>
          <w:sz w:val="21"/>
          <w:szCs w:val="21"/>
          <w:lang w:eastAsia="zh-CN"/>
        </w:rPr>
        <w:tab/>
      </w:r>
      <w:r w:rsidRPr="00CA0C71">
        <w:rPr>
          <w:rFonts w:hint="eastAsia"/>
          <w:sz w:val="21"/>
          <w:szCs w:val="21"/>
          <w:lang w:eastAsia="zh-CN"/>
        </w:rPr>
        <w:t>女童性别比例从</w:t>
      </w:r>
      <w:r w:rsidRPr="00CA0C71">
        <w:rPr>
          <w:rFonts w:hint="eastAsia"/>
          <w:sz w:val="21"/>
          <w:szCs w:val="21"/>
          <w:lang w:eastAsia="zh-CN"/>
        </w:rPr>
        <w:t>1981</w:t>
      </w:r>
      <w:r w:rsidRPr="00CA0C71">
        <w:rPr>
          <w:rFonts w:hint="eastAsia"/>
          <w:sz w:val="21"/>
          <w:szCs w:val="21"/>
          <w:lang w:eastAsia="zh-CN"/>
        </w:rPr>
        <w:t>年的每</w:t>
      </w:r>
      <w:r w:rsidRPr="00CA0C71">
        <w:rPr>
          <w:rFonts w:hint="eastAsia"/>
          <w:sz w:val="21"/>
          <w:szCs w:val="21"/>
          <w:lang w:eastAsia="zh-CN"/>
        </w:rPr>
        <w:t>1 000</w:t>
      </w:r>
      <w:r w:rsidRPr="00CA0C71">
        <w:rPr>
          <w:rFonts w:hint="eastAsia"/>
          <w:sz w:val="21"/>
          <w:szCs w:val="21"/>
          <w:lang w:eastAsia="zh-CN"/>
        </w:rPr>
        <w:t>名男童对</w:t>
      </w:r>
      <w:r w:rsidRPr="00CA0C71">
        <w:rPr>
          <w:rFonts w:hint="eastAsia"/>
          <w:sz w:val="21"/>
          <w:szCs w:val="21"/>
          <w:lang w:eastAsia="zh-CN"/>
        </w:rPr>
        <w:t>962</w:t>
      </w:r>
      <w:r w:rsidRPr="00CA0C71">
        <w:rPr>
          <w:rFonts w:hint="eastAsia"/>
          <w:sz w:val="21"/>
          <w:szCs w:val="21"/>
          <w:lang w:eastAsia="zh-CN"/>
        </w:rPr>
        <w:t>名女童下降至</w:t>
      </w:r>
      <w:r w:rsidRPr="00CA0C71">
        <w:rPr>
          <w:rFonts w:hint="eastAsia"/>
          <w:sz w:val="21"/>
          <w:szCs w:val="21"/>
          <w:lang w:eastAsia="zh-CN"/>
        </w:rPr>
        <w:t>2011</w:t>
      </w:r>
      <w:r w:rsidRPr="00CA0C71">
        <w:rPr>
          <w:rFonts w:hint="eastAsia"/>
          <w:sz w:val="21"/>
          <w:szCs w:val="21"/>
          <w:lang w:eastAsia="zh-CN"/>
        </w:rPr>
        <w:t>年的每</w:t>
      </w:r>
      <w:r w:rsidRPr="00CA0C71">
        <w:rPr>
          <w:rFonts w:hint="eastAsia"/>
          <w:sz w:val="21"/>
          <w:szCs w:val="21"/>
          <w:lang w:eastAsia="zh-CN"/>
        </w:rPr>
        <w:t>1 000</w:t>
      </w:r>
      <w:r w:rsidRPr="00CA0C71">
        <w:rPr>
          <w:rFonts w:hint="eastAsia"/>
          <w:sz w:val="21"/>
          <w:szCs w:val="21"/>
          <w:lang w:eastAsia="zh-CN"/>
        </w:rPr>
        <w:t>名男童对</w:t>
      </w:r>
      <w:r w:rsidRPr="00CA0C71">
        <w:rPr>
          <w:rFonts w:hint="eastAsia"/>
          <w:sz w:val="21"/>
          <w:szCs w:val="21"/>
          <w:lang w:eastAsia="zh-CN"/>
        </w:rPr>
        <w:t>914</w:t>
      </w:r>
      <w:r w:rsidRPr="00CA0C71">
        <w:rPr>
          <w:rFonts w:hint="eastAsia"/>
          <w:sz w:val="21"/>
          <w:szCs w:val="21"/>
          <w:lang w:eastAsia="zh-CN"/>
        </w:rPr>
        <w:t>名女童；</w:t>
      </w:r>
    </w:p>
    <w:p w:rsidR="002D728A" w:rsidRPr="00CA0C71" w:rsidRDefault="002D728A" w:rsidP="002D728A">
      <w:pPr>
        <w:pStyle w:val="SingleTxtG"/>
        <w:tabs>
          <w:tab w:val="left" w:pos="1701"/>
        </w:tabs>
        <w:spacing w:line="320" w:lineRule="exact"/>
        <w:ind w:left="1264" w:right="1264" w:firstLine="437"/>
        <w:rPr>
          <w:rFonts w:eastAsia="KaiTi_GB2312" w:hint="eastAsia"/>
          <w:sz w:val="21"/>
          <w:szCs w:val="21"/>
          <w:lang w:eastAsia="zh-CN"/>
        </w:rPr>
      </w:pPr>
      <w:r w:rsidRPr="00CA0C71">
        <w:rPr>
          <w:sz w:val="21"/>
          <w:szCs w:val="21"/>
          <w:lang w:eastAsia="zh-CN"/>
        </w:rPr>
        <w:t>(h)</w:t>
      </w:r>
      <w:r w:rsidRPr="00CA0C71">
        <w:rPr>
          <w:rFonts w:hint="eastAsia"/>
          <w:sz w:val="21"/>
          <w:szCs w:val="21"/>
          <w:lang w:eastAsia="zh-CN"/>
        </w:rPr>
        <w:tab/>
      </w:r>
      <w:r w:rsidRPr="00CA0C71">
        <w:rPr>
          <w:rFonts w:hint="eastAsia"/>
          <w:sz w:val="21"/>
          <w:szCs w:val="21"/>
          <w:lang w:eastAsia="zh-CN"/>
        </w:rPr>
        <w:t>同性之间发生关系被定为犯罪（</w:t>
      </w:r>
      <w:r w:rsidRPr="00CA0C71">
        <w:rPr>
          <w:rFonts w:eastAsia="KaiTi_GB2312" w:hint="eastAsia"/>
          <w:sz w:val="21"/>
          <w:szCs w:val="21"/>
          <w:lang w:eastAsia="zh-CN"/>
        </w:rPr>
        <w:t>根据最高法院对</w:t>
      </w:r>
      <w:r w:rsidRPr="00CA0C71">
        <w:rPr>
          <w:rFonts w:eastAsia="KaiTi_GB2312" w:hint="eastAsia"/>
          <w:sz w:val="21"/>
          <w:szCs w:val="21"/>
          <w:lang w:eastAsia="zh-CN"/>
        </w:rPr>
        <w:t>2</w:t>
      </w:r>
      <w:bookmarkStart w:id="1" w:name="OLE_LINK26"/>
      <w:r w:rsidRPr="00CA0C71">
        <w:rPr>
          <w:rFonts w:eastAsia="KaiTi_GB2312" w:hint="eastAsia"/>
          <w:sz w:val="21"/>
          <w:szCs w:val="21"/>
          <w:lang w:eastAsia="zh-CN"/>
        </w:rPr>
        <w:t>013</w:t>
      </w:r>
      <w:r w:rsidRPr="00CA0C71">
        <w:rPr>
          <w:rFonts w:eastAsia="KaiTi_GB2312" w:hint="eastAsia"/>
          <w:sz w:val="21"/>
          <w:szCs w:val="21"/>
          <w:lang w:eastAsia="zh-CN"/>
        </w:rPr>
        <w:t>年</w:t>
      </w:r>
      <w:r w:rsidRPr="00CA0C71">
        <w:rPr>
          <w:rFonts w:eastAsia="KaiTi_GB2312" w:hint="eastAsia"/>
          <w:sz w:val="21"/>
          <w:szCs w:val="21"/>
          <w:lang w:eastAsia="zh-CN"/>
        </w:rPr>
        <w:t xml:space="preserve">Suresh Kumar </w:t>
      </w:r>
      <w:proofErr w:type="spellStart"/>
      <w:r w:rsidRPr="00CA0C71">
        <w:rPr>
          <w:rFonts w:eastAsia="KaiTi_GB2312" w:hint="eastAsia"/>
          <w:sz w:val="21"/>
          <w:szCs w:val="21"/>
          <w:lang w:eastAsia="zh-CN"/>
        </w:rPr>
        <w:t>Koushal</w:t>
      </w:r>
      <w:proofErr w:type="spellEnd"/>
      <w:r w:rsidRPr="00CA0C71">
        <w:rPr>
          <w:rFonts w:eastAsia="KaiTi_GB2312" w:hint="eastAsia"/>
          <w:sz w:val="21"/>
          <w:szCs w:val="21"/>
          <w:lang w:eastAsia="zh-CN"/>
        </w:rPr>
        <w:t>及其他人诉纳兹基金会一案</w:t>
      </w:r>
      <w:bookmarkEnd w:id="1"/>
      <w:r w:rsidRPr="00CA0C71">
        <w:rPr>
          <w:rFonts w:eastAsia="KaiTi_GB2312" w:hint="eastAsia"/>
          <w:sz w:val="21"/>
          <w:szCs w:val="21"/>
          <w:lang w:eastAsia="zh-CN"/>
        </w:rPr>
        <w:t>的裁决</w:t>
      </w:r>
      <w:r w:rsidRPr="00CA0C71">
        <w:rPr>
          <w:rFonts w:hint="eastAsia"/>
          <w:sz w:val="21"/>
          <w:szCs w:val="21"/>
          <w:lang w:eastAsia="zh-CN"/>
        </w:rPr>
        <w:t>）；</w:t>
      </w:r>
    </w:p>
    <w:p w:rsidR="002D728A" w:rsidRPr="00CA0C71" w:rsidRDefault="002D728A" w:rsidP="002D728A">
      <w:pPr>
        <w:pStyle w:val="SingleTxtG"/>
        <w:tabs>
          <w:tab w:val="left" w:pos="1701"/>
        </w:tabs>
        <w:spacing w:line="320" w:lineRule="exact"/>
        <w:ind w:left="1264" w:right="1264" w:firstLine="437"/>
        <w:rPr>
          <w:sz w:val="21"/>
          <w:szCs w:val="21"/>
          <w:lang w:eastAsia="zh-CN"/>
        </w:rPr>
      </w:pPr>
      <w:r w:rsidRPr="00CA0C71">
        <w:rPr>
          <w:sz w:val="21"/>
          <w:szCs w:val="21"/>
          <w:lang w:eastAsia="zh-CN"/>
        </w:rPr>
        <w:t>(</w:t>
      </w:r>
      <w:proofErr w:type="spellStart"/>
      <w:r w:rsidRPr="00CA0C71">
        <w:rPr>
          <w:sz w:val="21"/>
          <w:szCs w:val="21"/>
          <w:lang w:eastAsia="zh-CN"/>
        </w:rPr>
        <w:t>i</w:t>
      </w:r>
      <w:proofErr w:type="spellEnd"/>
      <w:r w:rsidRPr="00CA0C71">
        <w:rPr>
          <w:sz w:val="21"/>
          <w:szCs w:val="21"/>
          <w:lang w:eastAsia="zh-CN"/>
        </w:rPr>
        <w:t>)</w:t>
      </w:r>
      <w:r w:rsidRPr="00CA0C71">
        <w:rPr>
          <w:rFonts w:hint="eastAsia"/>
          <w:sz w:val="21"/>
          <w:szCs w:val="21"/>
          <w:lang w:eastAsia="zh-CN"/>
        </w:rPr>
        <w:tab/>
      </w:r>
      <w:r w:rsidRPr="00CA0C71">
        <w:rPr>
          <w:rFonts w:hint="eastAsia"/>
          <w:sz w:val="21"/>
          <w:szCs w:val="21"/>
          <w:lang w:eastAsia="zh-CN"/>
        </w:rPr>
        <w:t>尽管对妇女泼洒硫酸的行径较少被报道，但自</w:t>
      </w:r>
      <w:r w:rsidRPr="00CA0C71">
        <w:rPr>
          <w:rFonts w:hint="eastAsia"/>
          <w:sz w:val="21"/>
          <w:szCs w:val="21"/>
          <w:lang w:eastAsia="zh-CN"/>
        </w:rPr>
        <w:t>2002</w:t>
      </w:r>
      <w:r w:rsidRPr="00CA0C71">
        <w:rPr>
          <w:rFonts w:hint="eastAsia"/>
          <w:sz w:val="21"/>
          <w:szCs w:val="21"/>
          <w:lang w:eastAsia="zh-CN"/>
        </w:rPr>
        <w:t>年以来，这种行径越来越多。</w:t>
      </w:r>
    </w:p>
    <w:p w:rsidR="002D728A" w:rsidRPr="00CA0C71" w:rsidRDefault="002D728A" w:rsidP="002D728A">
      <w:pPr>
        <w:pStyle w:val="SingleTxtG"/>
        <w:tabs>
          <w:tab w:val="left" w:pos="1701"/>
        </w:tabs>
        <w:spacing w:line="320" w:lineRule="exact"/>
        <w:ind w:left="1264" w:right="1264"/>
        <w:rPr>
          <w:rFonts w:eastAsia="SimHei" w:hint="eastAsia"/>
          <w:sz w:val="21"/>
          <w:szCs w:val="21"/>
          <w:lang w:eastAsia="zh-CN"/>
        </w:rPr>
      </w:pPr>
      <w:r w:rsidRPr="00CA0C71">
        <w:rPr>
          <w:sz w:val="21"/>
          <w:szCs w:val="21"/>
          <w:lang w:eastAsia="zh-CN"/>
        </w:rPr>
        <w:t>11.</w:t>
      </w:r>
      <w:r w:rsidRPr="00CA0C71">
        <w:rPr>
          <w:rFonts w:eastAsia="SimHei"/>
          <w:sz w:val="21"/>
          <w:szCs w:val="21"/>
          <w:lang w:eastAsia="zh-CN"/>
        </w:rPr>
        <w:tab/>
      </w:r>
      <w:r w:rsidRPr="00CA0C71">
        <w:rPr>
          <w:rFonts w:eastAsia="SimHei" w:hint="eastAsia"/>
          <w:sz w:val="21"/>
          <w:szCs w:val="21"/>
          <w:lang w:eastAsia="zh-CN"/>
        </w:rPr>
        <w:t>委员会敦促缔约国：</w:t>
      </w:r>
    </w:p>
    <w:p w:rsidR="002D728A" w:rsidRPr="00CA0C71" w:rsidRDefault="002D728A" w:rsidP="002D728A">
      <w:pPr>
        <w:pStyle w:val="SingleTxtG"/>
        <w:tabs>
          <w:tab w:val="left" w:pos="1701"/>
        </w:tabs>
        <w:spacing w:line="320" w:lineRule="exact"/>
        <w:ind w:left="1264" w:right="1264" w:firstLine="437"/>
        <w:rPr>
          <w:rFonts w:eastAsia="SimHei"/>
          <w:sz w:val="21"/>
          <w:szCs w:val="21"/>
          <w:lang w:eastAsia="zh-CN"/>
        </w:rPr>
      </w:pPr>
      <w:r w:rsidRPr="00CA0C71">
        <w:rPr>
          <w:rFonts w:eastAsia="SimHei"/>
          <w:sz w:val="21"/>
          <w:szCs w:val="21"/>
          <w:lang w:eastAsia="zh-CN"/>
        </w:rPr>
        <w:t>(a)</w:t>
      </w:r>
      <w:r w:rsidRPr="00CA0C71">
        <w:rPr>
          <w:rFonts w:eastAsia="SimHei" w:hint="eastAsia"/>
          <w:sz w:val="21"/>
          <w:szCs w:val="21"/>
          <w:lang w:eastAsia="zh-CN"/>
        </w:rPr>
        <w:tab/>
      </w:r>
      <w:r w:rsidRPr="00CA0C71">
        <w:rPr>
          <w:rFonts w:eastAsia="SimHei" w:hint="eastAsia"/>
          <w:sz w:val="21"/>
          <w:szCs w:val="21"/>
          <w:lang w:eastAsia="zh-CN"/>
        </w:rPr>
        <w:t>落实维尔马法官委员会关于暴力侵害妇女行为的建议；</w:t>
      </w:r>
    </w:p>
    <w:p w:rsidR="002D728A" w:rsidRPr="00CA0C71" w:rsidRDefault="002D728A" w:rsidP="002D728A">
      <w:pPr>
        <w:pStyle w:val="SingleTxtG"/>
        <w:tabs>
          <w:tab w:val="left" w:pos="1701"/>
        </w:tabs>
        <w:spacing w:line="320" w:lineRule="exact"/>
        <w:ind w:left="1264" w:right="1264" w:firstLine="437"/>
        <w:rPr>
          <w:rFonts w:eastAsia="SimHei"/>
          <w:sz w:val="21"/>
          <w:szCs w:val="21"/>
          <w:lang w:eastAsia="zh-CN"/>
        </w:rPr>
      </w:pPr>
      <w:r w:rsidRPr="00CA0C71">
        <w:rPr>
          <w:rFonts w:eastAsia="SimHei"/>
          <w:sz w:val="21"/>
          <w:szCs w:val="21"/>
          <w:lang w:eastAsia="zh-CN"/>
        </w:rPr>
        <w:t>(b)</w:t>
      </w:r>
      <w:r w:rsidRPr="00CA0C71">
        <w:rPr>
          <w:rFonts w:eastAsia="SimHei" w:hint="eastAsia"/>
          <w:sz w:val="21"/>
          <w:szCs w:val="21"/>
          <w:lang w:eastAsia="zh-CN"/>
        </w:rPr>
        <w:tab/>
      </w:r>
      <w:r w:rsidRPr="00CA0C71">
        <w:rPr>
          <w:rFonts w:eastAsia="SimHei" w:hint="eastAsia"/>
          <w:sz w:val="21"/>
          <w:szCs w:val="21"/>
          <w:lang w:eastAsia="zh-CN"/>
        </w:rPr>
        <w:t>即刻颁布《部族暴力（预防、管控和受害人康复）法案》，确保其中订有受害人全面赔偿制度及对性别敏感并关注受害人的诉讼程序和取证规则；</w:t>
      </w:r>
    </w:p>
    <w:p w:rsidR="002D728A" w:rsidRPr="00CA0C71" w:rsidRDefault="002D728A" w:rsidP="002D728A">
      <w:pPr>
        <w:pStyle w:val="SingleTxtG"/>
        <w:tabs>
          <w:tab w:val="left" w:pos="1701"/>
        </w:tabs>
        <w:spacing w:line="320" w:lineRule="exact"/>
        <w:ind w:left="1264" w:right="1264" w:firstLine="437"/>
        <w:rPr>
          <w:rFonts w:eastAsia="SimHei"/>
          <w:sz w:val="21"/>
          <w:szCs w:val="21"/>
          <w:lang w:eastAsia="zh-CN"/>
        </w:rPr>
      </w:pPr>
      <w:r w:rsidRPr="00CA0C71">
        <w:rPr>
          <w:rFonts w:eastAsia="SimHei"/>
          <w:sz w:val="21"/>
          <w:szCs w:val="21"/>
          <w:lang w:eastAsia="zh-CN"/>
        </w:rPr>
        <w:t>(c)</w:t>
      </w:r>
      <w:r w:rsidRPr="00CA0C71">
        <w:rPr>
          <w:rFonts w:eastAsia="SimHei" w:hint="eastAsia"/>
          <w:sz w:val="21"/>
          <w:szCs w:val="21"/>
          <w:lang w:eastAsia="zh-CN"/>
        </w:rPr>
        <w:tab/>
      </w:r>
      <w:r w:rsidRPr="00CA0C71">
        <w:rPr>
          <w:rFonts w:eastAsia="SimHei" w:hint="eastAsia"/>
          <w:sz w:val="21"/>
          <w:szCs w:val="21"/>
          <w:lang w:eastAsia="zh-CN"/>
        </w:rPr>
        <w:t>修改《刑法》（修正）法案中的强奸定义，确保按照委员会上一次结论性意见（</w:t>
      </w:r>
      <w:r w:rsidRPr="00CA0C71">
        <w:rPr>
          <w:rFonts w:eastAsia="SimHei" w:hint="eastAsia"/>
          <w:sz w:val="21"/>
          <w:szCs w:val="21"/>
          <w:lang w:eastAsia="zh-CN"/>
        </w:rPr>
        <w:t>CEDAW/C/IND/CO/3</w:t>
      </w:r>
      <w:r w:rsidRPr="00CA0C71">
        <w:rPr>
          <w:rFonts w:eastAsia="SimHei" w:hint="eastAsia"/>
          <w:sz w:val="21"/>
          <w:szCs w:val="21"/>
          <w:lang w:eastAsia="zh-CN"/>
        </w:rPr>
        <w:t>，第</w:t>
      </w:r>
      <w:r w:rsidRPr="00CA0C71">
        <w:rPr>
          <w:rFonts w:eastAsia="SimHei" w:hint="eastAsia"/>
          <w:sz w:val="21"/>
          <w:szCs w:val="21"/>
          <w:lang w:eastAsia="zh-CN"/>
        </w:rPr>
        <w:t>23</w:t>
      </w:r>
      <w:r w:rsidRPr="00CA0C71">
        <w:rPr>
          <w:rFonts w:eastAsia="SimHei" w:hint="eastAsia"/>
          <w:sz w:val="21"/>
          <w:szCs w:val="21"/>
          <w:lang w:eastAsia="zh-CN"/>
        </w:rPr>
        <w:t>段）中的要求，将婚内强奸定为刑事犯罪，扩大该法案的保护范围，覆盖所有的违禁歧视理由，并且将轮奸定义为加重情节予以更加严重的惩罚；</w:t>
      </w:r>
    </w:p>
    <w:p w:rsidR="002D728A" w:rsidRPr="00CA0C71" w:rsidRDefault="002D728A" w:rsidP="002D728A">
      <w:pPr>
        <w:pStyle w:val="SingleTxtG"/>
        <w:tabs>
          <w:tab w:val="left" w:pos="1701"/>
        </w:tabs>
        <w:spacing w:line="320" w:lineRule="exact"/>
        <w:ind w:left="1264" w:right="1264" w:firstLine="437"/>
        <w:rPr>
          <w:rFonts w:eastAsia="SimHei"/>
          <w:sz w:val="21"/>
          <w:szCs w:val="21"/>
          <w:lang w:eastAsia="zh-CN"/>
        </w:rPr>
      </w:pPr>
      <w:r w:rsidRPr="00CA0C71">
        <w:rPr>
          <w:rFonts w:eastAsia="SimHei"/>
          <w:sz w:val="21"/>
          <w:szCs w:val="21"/>
          <w:lang w:eastAsia="zh-CN"/>
        </w:rPr>
        <w:t>(d)</w:t>
      </w:r>
      <w:r w:rsidRPr="00CA0C71">
        <w:rPr>
          <w:rFonts w:eastAsia="SimHei" w:hint="eastAsia"/>
          <w:sz w:val="21"/>
          <w:szCs w:val="21"/>
          <w:lang w:eastAsia="zh-CN"/>
        </w:rPr>
        <w:tab/>
      </w:r>
      <w:r w:rsidRPr="00CA0C71">
        <w:rPr>
          <w:rFonts w:eastAsia="SimHei" w:hint="eastAsia"/>
          <w:sz w:val="21"/>
          <w:szCs w:val="21"/>
          <w:lang w:eastAsia="zh-CN"/>
        </w:rPr>
        <w:t>颁布对泼洒硫酸行径予以重罚的特定立法，监管酸性物质的买卖和分销，并开展大规模宣传，提高公众对此种行径犯罪性质的认识；</w:t>
      </w:r>
    </w:p>
    <w:p w:rsidR="002D728A" w:rsidRPr="00CA0C71" w:rsidRDefault="002D728A" w:rsidP="002D728A">
      <w:pPr>
        <w:pStyle w:val="SingleTxtG"/>
        <w:tabs>
          <w:tab w:val="left" w:pos="1701"/>
        </w:tabs>
        <w:spacing w:line="320" w:lineRule="exact"/>
        <w:ind w:left="1264" w:right="1264" w:firstLine="437"/>
        <w:rPr>
          <w:rFonts w:eastAsia="SimHei"/>
          <w:sz w:val="21"/>
          <w:szCs w:val="21"/>
          <w:lang w:eastAsia="zh-CN"/>
        </w:rPr>
      </w:pPr>
      <w:r w:rsidRPr="00CA0C71">
        <w:rPr>
          <w:rFonts w:eastAsia="SimHei"/>
          <w:sz w:val="21"/>
          <w:szCs w:val="21"/>
          <w:lang w:eastAsia="zh-CN"/>
        </w:rPr>
        <w:t>(e)</w:t>
      </w:r>
      <w:r w:rsidRPr="00CA0C71">
        <w:rPr>
          <w:rFonts w:eastAsia="SimHei" w:hint="eastAsia"/>
          <w:sz w:val="21"/>
          <w:szCs w:val="21"/>
          <w:lang w:eastAsia="zh-CN"/>
        </w:rPr>
        <w:tab/>
      </w:r>
      <w:r w:rsidRPr="00CA0C71">
        <w:rPr>
          <w:rFonts w:eastAsia="SimHei" w:hint="eastAsia"/>
          <w:sz w:val="21"/>
          <w:szCs w:val="21"/>
          <w:lang w:eastAsia="zh-CN"/>
        </w:rPr>
        <w:t>加强警方的效率，确保警察履行保护妇女和女童的职责并对其实施问责制，为各邦警方制定关于对性别问题有敏感认识的调查及受害人和证人待遇的标准程序，确保按时提交初步案情报告；</w:t>
      </w:r>
    </w:p>
    <w:p w:rsidR="002D728A" w:rsidRPr="00CA0C71" w:rsidRDefault="002D728A" w:rsidP="002D728A">
      <w:pPr>
        <w:pStyle w:val="SingleTxtG"/>
        <w:tabs>
          <w:tab w:val="left" w:pos="1701"/>
        </w:tabs>
        <w:spacing w:line="320" w:lineRule="exact"/>
        <w:ind w:left="1264" w:right="1264" w:firstLine="437"/>
        <w:rPr>
          <w:rFonts w:eastAsia="SimHei"/>
          <w:sz w:val="21"/>
          <w:szCs w:val="21"/>
          <w:lang w:eastAsia="zh-CN"/>
        </w:rPr>
      </w:pPr>
      <w:r w:rsidRPr="00CA0C71">
        <w:rPr>
          <w:rFonts w:eastAsia="SimHei"/>
          <w:sz w:val="21"/>
          <w:szCs w:val="21"/>
          <w:lang w:eastAsia="zh-CN"/>
        </w:rPr>
        <w:t>(f)</w:t>
      </w:r>
      <w:r w:rsidRPr="00CA0C71">
        <w:rPr>
          <w:rFonts w:eastAsia="SimHei" w:hint="eastAsia"/>
          <w:sz w:val="21"/>
          <w:szCs w:val="21"/>
          <w:lang w:eastAsia="zh-CN"/>
        </w:rPr>
        <w:tab/>
      </w:r>
      <w:r w:rsidRPr="00CA0C71">
        <w:rPr>
          <w:rFonts w:eastAsia="SimHei" w:hint="eastAsia"/>
          <w:sz w:val="21"/>
          <w:szCs w:val="21"/>
          <w:lang w:eastAsia="zh-CN"/>
        </w:rPr>
        <w:t>毫不迟延地建立各个一站式危机处理中心，使遭受暴力侵害和强奸的妇女和女童能够立即免费得到医疗照顾、心理咨询、法律援助、庇护及其他支援服务；</w:t>
      </w:r>
    </w:p>
    <w:p w:rsidR="002D728A" w:rsidRPr="00CA0C71" w:rsidRDefault="002D728A" w:rsidP="002D728A">
      <w:pPr>
        <w:pStyle w:val="SingleTxtG"/>
        <w:tabs>
          <w:tab w:val="left" w:pos="1701"/>
        </w:tabs>
        <w:spacing w:line="320" w:lineRule="exact"/>
        <w:ind w:left="1264" w:right="1264" w:firstLine="437"/>
        <w:rPr>
          <w:rFonts w:eastAsia="SimHei"/>
          <w:sz w:val="21"/>
          <w:szCs w:val="21"/>
          <w:lang w:eastAsia="zh-CN"/>
        </w:rPr>
      </w:pPr>
      <w:r w:rsidRPr="00CA0C71">
        <w:rPr>
          <w:rFonts w:eastAsia="SimHei"/>
          <w:sz w:val="21"/>
          <w:szCs w:val="21"/>
          <w:lang w:eastAsia="zh-CN"/>
        </w:rPr>
        <w:t>(g)</w:t>
      </w:r>
      <w:r w:rsidRPr="00CA0C71">
        <w:rPr>
          <w:rFonts w:eastAsia="SimHei" w:hint="eastAsia"/>
          <w:sz w:val="21"/>
          <w:szCs w:val="21"/>
          <w:lang w:eastAsia="zh-CN"/>
        </w:rPr>
        <w:tab/>
      </w:r>
      <w:r w:rsidRPr="00CA0C71">
        <w:rPr>
          <w:rFonts w:eastAsia="SimHei" w:hint="eastAsia"/>
          <w:sz w:val="21"/>
          <w:szCs w:val="21"/>
          <w:lang w:eastAsia="zh-CN"/>
        </w:rPr>
        <w:t>为所有执法人员、医护人员和司法人员提供关于妇女权利的系统培训；</w:t>
      </w:r>
    </w:p>
    <w:p w:rsidR="002D728A" w:rsidRPr="00CA0C71" w:rsidRDefault="002D728A" w:rsidP="002D728A">
      <w:pPr>
        <w:pStyle w:val="SingleTxtG"/>
        <w:tabs>
          <w:tab w:val="left" w:pos="1701"/>
        </w:tabs>
        <w:spacing w:line="320" w:lineRule="exact"/>
        <w:ind w:left="1264" w:right="1264" w:firstLine="437"/>
        <w:rPr>
          <w:rFonts w:eastAsia="SimHei"/>
          <w:sz w:val="21"/>
          <w:szCs w:val="21"/>
          <w:lang w:eastAsia="zh-CN"/>
        </w:rPr>
      </w:pPr>
      <w:r w:rsidRPr="00CA0C71">
        <w:rPr>
          <w:rFonts w:eastAsia="SimHei"/>
          <w:sz w:val="21"/>
          <w:szCs w:val="21"/>
          <w:lang w:eastAsia="zh-CN"/>
        </w:rPr>
        <w:t>(h)</w:t>
      </w:r>
      <w:r w:rsidRPr="00CA0C71">
        <w:rPr>
          <w:rFonts w:eastAsia="SimHei" w:hint="eastAsia"/>
          <w:sz w:val="21"/>
          <w:szCs w:val="21"/>
          <w:lang w:eastAsia="zh-CN"/>
        </w:rPr>
        <w:tab/>
      </w:r>
      <w:r w:rsidRPr="00CA0C71">
        <w:rPr>
          <w:rFonts w:eastAsia="SimHei" w:hint="eastAsia"/>
          <w:sz w:val="21"/>
          <w:szCs w:val="21"/>
          <w:lang w:eastAsia="zh-CN"/>
        </w:rPr>
        <w:t>实施一种对打击性暴力立法的执行情况、效力和影响进行监督和评估的有效制度；</w:t>
      </w:r>
      <w:r w:rsidRPr="00CA0C71">
        <w:rPr>
          <w:rFonts w:eastAsia="SimHei" w:hint="eastAsia"/>
          <w:sz w:val="21"/>
          <w:szCs w:val="21"/>
          <w:lang w:eastAsia="zh-CN"/>
        </w:rPr>
        <w:t xml:space="preserve"> </w:t>
      </w:r>
    </w:p>
    <w:p w:rsidR="002D728A" w:rsidRPr="00CA0C71" w:rsidRDefault="002D728A" w:rsidP="002D728A">
      <w:pPr>
        <w:pStyle w:val="SingleTxtG"/>
        <w:tabs>
          <w:tab w:val="left" w:pos="1701"/>
        </w:tabs>
        <w:spacing w:line="320" w:lineRule="exact"/>
        <w:ind w:left="1264" w:right="1264" w:firstLine="437"/>
        <w:rPr>
          <w:rFonts w:eastAsia="SimHei" w:hint="eastAsia"/>
          <w:sz w:val="21"/>
          <w:szCs w:val="21"/>
          <w:lang w:eastAsia="zh-CN"/>
        </w:rPr>
      </w:pPr>
      <w:r w:rsidRPr="00CA0C71">
        <w:rPr>
          <w:rFonts w:eastAsia="SimHei"/>
          <w:sz w:val="21"/>
          <w:szCs w:val="21"/>
        </w:rPr>
        <w:t>(</w:t>
      </w:r>
      <w:proofErr w:type="spellStart"/>
      <w:r w:rsidRPr="00CA0C71">
        <w:rPr>
          <w:rFonts w:eastAsia="SimHei"/>
          <w:sz w:val="21"/>
          <w:szCs w:val="21"/>
        </w:rPr>
        <w:t>i</w:t>
      </w:r>
      <w:proofErr w:type="spellEnd"/>
      <w:r w:rsidRPr="00CA0C71">
        <w:rPr>
          <w:rFonts w:eastAsia="SimHei"/>
          <w:sz w:val="21"/>
          <w:szCs w:val="21"/>
        </w:rPr>
        <w:t>)</w:t>
      </w:r>
      <w:r w:rsidRPr="00CA0C71">
        <w:rPr>
          <w:rFonts w:eastAsia="SimHei" w:hint="eastAsia"/>
          <w:sz w:val="21"/>
          <w:szCs w:val="21"/>
          <w:lang w:eastAsia="zh-CN"/>
        </w:rPr>
        <w:tab/>
      </w:r>
      <w:r w:rsidRPr="00CA0C71">
        <w:rPr>
          <w:rFonts w:eastAsia="SimHei" w:hint="eastAsia"/>
          <w:sz w:val="21"/>
          <w:szCs w:val="21"/>
          <w:lang w:eastAsia="zh-CN"/>
        </w:rPr>
        <w:t>正如缔约国在普遍定期审议（见</w:t>
      </w:r>
      <w:r w:rsidRPr="00CA0C71">
        <w:rPr>
          <w:rFonts w:eastAsia="SimHei"/>
          <w:sz w:val="21"/>
          <w:szCs w:val="21"/>
        </w:rPr>
        <w:t>A/HRC/21/10/Add.1</w:t>
      </w:r>
      <w:r w:rsidRPr="00CA0C71">
        <w:rPr>
          <w:rFonts w:eastAsia="SimHei" w:hint="eastAsia"/>
          <w:sz w:val="21"/>
          <w:szCs w:val="21"/>
          <w:lang w:eastAsia="zh-CN"/>
        </w:rPr>
        <w:t>）期间所接受的，通过可行性研究，力求取消对同性关系的定罪，并注意到最高法院在此方面的裁决（</w:t>
      </w:r>
      <w:r w:rsidRPr="00CA0C71">
        <w:rPr>
          <w:rFonts w:eastAsia="KaiTi_GB2312" w:hint="eastAsia"/>
          <w:b/>
          <w:sz w:val="21"/>
          <w:szCs w:val="21"/>
          <w:lang w:eastAsia="zh-CN"/>
        </w:rPr>
        <w:t>2013</w:t>
      </w:r>
      <w:r w:rsidRPr="00CA0C71">
        <w:rPr>
          <w:rFonts w:eastAsia="KaiTi_GB2312" w:hint="eastAsia"/>
          <w:b/>
          <w:sz w:val="21"/>
          <w:szCs w:val="21"/>
          <w:lang w:eastAsia="zh-CN"/>
        </w:rPr>
        <w:t>年</w:t>
      </w:r>
      <w:r w:rsidRPr="00CA0C71">
        <w:rPr>
          <w:rFonts w:eastAsia="KaiTi_GB2312" w:hint="eastAsia"/>
          <w:b/>
          <w:sz w:val="21"/>
          <w:szCs w:val="21"/>
        </w:rPr>
        <w:t xml:space="preserve">Suresh Kumar </w:t>
      </w:r>
      <w:proofErr w:type="spellStart"/>
      <w:r w:rsidRPr="00CA0C71">
        <w:rPr>
          <w:rFonts w:eastAsia="KaiTi_GB2312" w:hint="eastAsia"/>
          <w:b/>
          <w:sz w:val="21"/>
          <w:szCs w:val="21"/>
        </w:rPr>
        <w:t>Koushal</w:t>
      </w:r>
      <w:proofErr w:type="spellEnd"/>
      <w:r w:rsidRPr="00CA0C71">
        <w:rPr>
          <w:rFonts w:eastAsia="KaiTi_GB2312" w:hint="eastAsia"/>
          <w:b/>
          <w:sz w:val="21"/>
          <w:szCs w:val="21"/>
          <w:lang w:eastAsia="zh-CN"/>
        </w:rPr>
        <w:t>及其他人诉纳兹基金会一案</w:t>
      </w:r>
      <w:r w:rsidRPr="00CA0C71">
        <w:rPr>
          <w:rFonts w:eastAsia="SimHei" w:hint="eastAsia"/>
          <w:sz w:val="21"/>
          <w:szCs w:val="21"/>
          <w:lang w:eastAsia="zh-CN"/>
        </w:rPr>
        <w:t>）；</w:t>
      </w:r>
    </w:p>
    <w:p w:rsidR="002D728A" w:rsidRPr="00CA0C71" w:rsidRDefault="002D728A" w:rsidP="002D728A">
      <w:pPr>
        <w:pStyle w:val="SingleTxtG"/>
        <w:tabs>
          <w:tab w:val="left" w:pos="1701"/>
        </w:tabs>
        <w:spacing w:line="320" w:lineRule="exact"/>
        <w:ind w:left="1264" w:right="1264" w:firstLine="437"/>
        <w:rPr>
          <w:rFonts w:eastAsia="SimHei" w:hint="eastAsia"/>
          <w:sz w:val="21"/>
          <w:szCs w:val="21"/>
          <w:lang w:eastAsia="zh-CN"/>
        </w:rPr>
      </w:pPr>
      <w:r w:rsidRPr="00CA0C71">
        <w:rPr>
          <w:rFonts w:eastAsia="SimHei"/>
          <w:sz w:val="21"/>
          <w:szCs w:val="21"/>
          <w:lang w:eastAsia="zh-CN"/>
        </w:rPr>
        <w:t>(j)</w:t>
      </w:r>
      <w:r w:rsidRPr="00CA0C71">
        <w:rPr>
          <w:rFonts w:eastAsia="SimHei" w:hint="eastAsia"/>
          <w:sz w:val="21"/>
          <w:szCs w:val="21"/>
          <w:lang w:eastAsia="zh-CN"/>
        </w:rPr>
        <w:tab/>
      </w:r>
      <w:r w:rsidRPr="00CA0C71">
        <w:rPr>
          <w:rFonts w:eastAsia="SimHei" w:hint="eastAsia"/>
          <w:sz w:val="21"/>
          <w:szCs w:val="21"/>
          <w:lang w:eastAsia="zh-CN"/>
        </w:rPr>
        <w:t>采取紧急措施，以通过一项提高女童性别比例的国家行动方案；以及</w:t>
      </w:r>
    </w:p>
    <w:p w:rsidR="002D728A" w:rsidRPr="00CA0C71" w:rsidRDefault="002D728A" w:rsidP="002D728A">
      <w:pPr>
        <w:pStyle w:val="SingleTxtG"/>
        <w:tabs>
          <w:tab w:val="left" w:pos="1701"/>
        </w:tabs>
        <w:spacing w:line="320" w:lineRule="exact"/>
        <w:ind w:left="1264" w:right="1264" w:firstLine="437"/>
        <w:rPr>
          <w:rFonts w:eastAsia="SimHei"/>
          <w:sz w:val="21"/>
          <w:szCs w:val="21"/>
          <w:lang w:eastAsia="zh-CN"/>
        </w:rPr>
      </w:pPr>
      <w:r w:rsidRPr="00CA0C71">
        <w:rPr>
          <w:rFonts w:eastAsia="SimHei"/>
          <w:sz w:val="21"/>
          <w:szCs w:val="21"/>
          <w:lang w:eastAsia="zh-CN"/>
        </w:rPr>
        <w:t>(k)</w:t>
      </w:r>
      <w:r w:rsidRPr="00CA0C71">
        <w:rPr>
          <w:rFonts w:eastAsia="SimHei" w:hint="eastAsia"/>
          <w:sz w:val="21"/>
          <w:szCs w:val="21"/>
          <w:lang w:eastAsia="zh-CN"/>
        </w:rPr>
        <w:tab/>
      </w:r>
      <w:r w:rsidRPr="00CA0C71">
        <w:rPr>
          <w:rFonts w:eastAsia="SimHei" w:hint="eastAsia"/>
          <w:sz w:val="21"/>
          <w:szCs w:val="21"/>
          <w:lang w:eastAsia="zh-CN"/>
        </w:rPr>
        <w:t>拨给充分的资源，以立即执行关于暴力侵害妇女的立法，并在规定时限内建立该立法所设想的特别法庭、申诉程序和支援服务。</w:t>
      </w:r>
    </w:p>
    <w:p w:rsidR="002D728A" w:rsidRPr="00CA0C71" w:rsidRDefault="002D728A" w:rsidP="002D728A">
      <w:pPr>
        <w:pStyle w:val="H23G"/>
        <w:tabs>
          <w:tab w:val="left" w:pos="1701"/>
        </w:tabs>
        <w:spacing w:before="0" w:line="320" w:lineRule="exact"/>
        <w:ind w:left="1264" w:right="1264"/>
        <w:rPr>
          <w:rFonts w:eastAsia="SimHei"/>
          <w:b w:val="0"/>
          <w:sz w:val="21"/>
          <w:szCs w:val="21"/>
          <w:lang w:eastAsia="zh-CN"/>
        </w:rPr>
      </w:pPr>
      <w:r w:rsidRPr="00CA0C71">
        <w:rPr>
          <w:rFonts w:eastAsia="SimHei"/>
          <w:b w:val="0"/>
          <w:sz w:val="21"/>
          <w:szCs w:val="21"/>
          <w:lang w:eastAsia="zh-CN"/>
        </w:rPr>
        <w:tab/>
      </w:r>
      <w:r w:rsidRPr="00CA0C71">
        <w:rPr>
          <w:rFonts w:eastAsia="SimHei"/>
          <w:b w:val="0"/>
          <w:sz w:val="21"/>
          <w:szCs w:val="21"/>
          <w:lang w:eastAsia="zh-CN"/>
        </w:rPr>
        <w:tab/>
      </w:r>
      <w:r w:rsidRPr="00CA0C71">
        <w:rPr>
          <w:rFonts w:eastAsia="SimHei" w:hint="eastAsia"/>
          <w:b w:val="0"/>
          <w:sz w:val="21"/>
          <w:szCs w:val="21"/>
          <w:lang w:eastAsia="zh-CN"/>
        </w:rPr>
        <w:t>在边界和冲突地区暴力侵害妇女</w:t>
      </w:r>
    </w:p>
    <w:p w:rsidR="002D728A" w:rsidRPr="00CA0C71" w:rsidRDefault="002D728A" w:rsidP="002D728A">
      <w:pPr>
        <w:pStyle w:val="SingleTxt"/>
        <w:tabs>
          <w:tab w:val="clear" w:pos="1264"/>
          <w:tab w:val="clear" w:pos="1695"/>
          <w:tab w:val="clear" w:pos="5574"/>
          <w:tab w:val="left" w:pos="1267"/>
          <w:tab w:val="left" w:pos="1701"/>
          <w:tab w:val="left" w:pos="1742"/>
          <w:tab w:val="left" w:pos="2218"/>
          <w:tab w:val="left" w:pos="2693"/>
          <w:tab w:val="left" w:pos="3182"/>
          <w:tab w:val="left" w:pos="3658"/>
          <w:tab w:val="left" w:pos="4133"/>
          <w:tab w:val="left" w:pos="4622"/>
          <w:tab w:val="left" w:pos="5098"/>
          <w:tab w:val="left" w:pos="5573"/>
          <w:tab w:val="left" w:pos="6048"/>
        </w:tabs>
        <w:spacing w:after="120"/>
        <w:rPr>
          <w:szCs w:val="21"/>
        </w:rPr>
      </w:pPr>
      <w:r w:rsidRPr="00CA0C71">
        <w:rPr>
          <w:szCs w:val="21"/>
        </w:rPr>
        <w:t>12.</w:t>
      </w:r>
      <w:r w:rsidRPr="00CA0C71">
        <w:rPr>
          <w:rFonts w:hint="eastAsia"/>
          <w:szCs w:val="21"/>
        </w:rPr>
        <w:tab/>
      </w:r>
      <w:r w:rsidRPr="00CA0C71">
        <w:rPr>
          <w:rFonts w:hint="eastAsia"/>
          <w:szCs w:val="21"/>
        </w:rPr>
        <w:t>委员会深感关注的是，据报道，受冲突影响地区（克什米尔、东北地区、查蒂斯加尔、奥里萨邦和安得拉邦）暴力侵害妇女行为的发生率极高，这些行为包括强奸及其他形式的性暴力、强迫失踪、杀害及酷刑和虐待。委员会尤其关注：</w:t>
      </w:r>
    </w:p>
    <w:p w:rsidR="002D728A" w:rsidRPr="00CA0C71" w:rsidRDefault="002D728A" w:rsidP="002D728A">
      <w:pPr>
        <w:pStyle w:val="SingleTxtG"/>
        <w:tabs>
          <w:tab w:val="left" w:pos="1701"/>
        </w:tabs>
        <w:spacing w:line="320" w:lineRule="exact"/>
        <w:ind w:left="1264" w:right="1264" w:firstLine="437"/>
        <w:rPr>
          <w:sz w:val="21"/>
          <w:szCs w:val="21"/>
          <w:lang w:eastAsia="zh-CN"/>
        </w:rPr>
      </w:pPr>
      <w:r w:rsidRPr="00CA0C71">
        <w:rPr>
          <w:sz w:val="21"/>
          <w:szCs w:val="21"/>
          <w:lang w:eastAsia="zh-CN"/>
        </w:rPr>
        <w:t>(a)</w:t>
      </w:r>
      <w:r w:rsidRPr="00CA0C71">
        <w:rPr>
          <w:rFonts w:hint="eastAsia"/>
          <w:sz w:val="21"/>
          <w:szCs w:val="21"/>
          <w:lang w:eastAsia="zh-CN"/>
        </w:rPr>
        <w:tab/>
      </w:r>
      <w:r w:rsidRPr="00CA0C71">
        <w:rPr>
          <w:rFonts w:hint="eastAsia"/>
          <w:sz w:val="21"/>
          <w:szCs w:val="21"/>
          <w:lang w:eastAsia="zh-CN"/>
        </w:rPr>
        <w:t>《武装部队（特殊权力）法》中规定，起诉安全部队人员须先得到政府授权，而且据报道，对安全部队的行为提出申诉的妇女遭打击报复的风险很高；</w:t>
      </w:r>
    </w:p>
    <w:p w:rsidR="002D728A" w:rsidRPr="00CA0C71" w:rsidRDefault="002D728A" w:rsidP="002D728A">
      <w:pPr>
        <w:pStyle w:val="SingleTxtG"/>
        <w:tabs>
          <w:tab w:val="left" w:pos="1701"/>
        </w:tabs>
        <w:spacing w:line="320" w:lineRule="exact"/>
        <w:ind w:left="1264" w:right="1264" w:firstLine="437"/>
        <w:rPr>
          <w:sz w:val="21"/>
          <w:szCs w:val="21"/>
          <w:lang w:eastAsia="zh-CN"/>
        </w:rPr>
      </w:pPr>
      <w:r w:rsidRPr="00CA0C71">
        <w:rPr>
          <w:sz w:val="21"/>
          <w:szCs w:val="21"/>
          <w:lang w:eastAsia="zh-CN"/>
        </w:rPr>
        <w:t>(b)</w:t>
      </w:r>
      <w:r w:rsidRPr="00CA0C71">
        <w:rPr>
          <w:rFonts w:hint="eastAsia"/>
          <w:sz w:val="21"/>
          <w:szCs w:val="21"/>
          <w:lang w:eastAsia="zh-CN"/>
        </w:rPr>
        <w:tab/>
      </w:r>
      <w:r w:rsidRPr="00CA0C71">
        <w:rPr>
          <w:rFonts w:hint="eastAsia"/>
          <w:sz w:val="21"/>
          <w:szCs w:val="21"/>
          <w:lang w:eastAsia="zh-CN"/>
        </w:rPr>
        <w:t>不时发生的族群暴力等原因导致大批妇女和女童流离失所，尤其是东北地区，这些人的居住环境恶劣，常遭遇严重的侵犯人权行为，在迁移的各个阶段均缺乏性别敏感措施；</w:t>
      </w:r>
    </w:p>
    <w:p w:rsidR="002D728A" w:rsidRPr="00CA0C71" w:rsidRDefault="002D728A" w:rsidP="002D728A">
      <w:pPr>
        <w:pStyle w:val="SingleTxtG"/>
        <w:tabs>
          <w:tab w:val="left" w:pos="1701"/>
        </w:tabs>
        <w:spacing w:line="320" w:lineRule="exact"/>
        <w:ind w:left="1264" w:right="1264" w:firstLine="437"/>
        <w:rPr>
          <w:sz w:val="21"/>
          <w:szCs w:val="21"/>
          <w:lang w:eastAsia="zh-CN"/>
        </w:rPr>
      </w:pPr>
      <w:r w:rsidRPr="00CA0C71">
        <w:rPr>
          <w:sz w:val="21"/>
          <w:szCs w:val="21"/>
          <w:lang w:eastAsia="zh-CN"/>
        </w:rPr>
        <w:t>(c)</w:t>
      </w:r>
      <w:r w:rsidRPr="00CA0C71">
        <w:rPr>
          <w:rFonts w:hint="eastAsia"/>
          <w:sz w:val="21"/>
          <w:szCs w:val="21"/>
          <w:lang w:eastAsia="zh-CN"/>
        </w:rPr>
        <w:tab/>
      </w:r>
      <w:r w:rsidRPr="00CA0C71">
        <w:rPr>
          <w:rFonts w:hint="eastAsia"/>
          <w:sz w:val="21"/>
          <w:szCs w:val="21"/>
          <w:lang w:eastAsia="zh-CN"/>
        </w:rPr>
        <w:t>在古吉拉邦骚乱中幸存的妇女和女童持续遭遇边缘化和贫困，这些人生活在救援区中，条件恶劣，缺乏获得教育、医疗、就业和安全的途径，卫生、用水、交通和住房等基础设施极为落后。</w:t>
      </w:r>
      <w:r w:rsidRPr="00CA0C71">
        <w:rPr>
          <w:rFonts w:hint="eastAsia"/>
          <w:snapToGrid w:val="0"/>
          <w:sz w:val="21"/>
          <w:szCs w:val="21"/>
          <w:lang w:eastAsia="zh-CN"/>
        </w:rPr>
        <w:t xml:space="preserve"> </w:t>
      </w:r>
    </w:p>
    <w:p w:rsidR="002D728A" w:rsidRPr="00CA0C71" w:rsidRDefault="002D728A" w:rsidP="002D728A">
      <w:pPr>
        <w:pStyle w:val="SingleTxtG"/>
        <w:tabs>
          <w:tab w:val="left" w:pos="1701"/>
        </w:tabs>
        <w:spacing w:line="320" w:lineRule="exact"/>
        <w:ind w:left="1264" w:right="1264" w:firstLine="437"/>
        <w:rPr>
          <w:sz w:val="21"/>
          <w:szCs w:val="21"/>
          <w:lang w:eastAsia="zh-CN"/>
        </w:rPr>
      </w:pPr>
      <w:r w:rsidRPr="00CA0C71">
        <w:rPr>
          <w:sz w:val="21"/>
          <w:szCs w:val="21"/>
          <w:lang w:eastAsia="zh-CN"/>
        </w:rPr>
        <w:t>(d)</w:t>
      </w:r>
      <w:r w:rsidRPr="00CA0C71">
        <w:rPr>
          <w:rFonts w:hint="eastAsia"/>
          <w:snapToGrid w:val="0"/>
          <w:sz w:val="21"/>
          <w:szCs w:val="21"/>
          <w:lang w:eastAsia="zh-CN"/>
        </w:rPr>
        <w:tab/>
      </w:r>
      <w:r w:rsidRPr="00CA0C71">
        <w:rPr>
          <w:rFonts w:hint="eastAsia"/>
          <w:sz w:val="21"/>
          <w:szCs w:val="21"/>
          <w:lang w:eastAsia="zh-CN"/>
        </w:rPr>
        <w:t>缺乏为受冲突影响地区遭受性暴力的妇女和女童提供医疗、心理、法律和社会经济支助的中心；</w:t>
      </w:r>
    </w:p>
    <w:p w:rsidR="002D728A" w:rsidRPr="00CA0C71" w:rsidRDefault="002D728A" w:rsidP="002D728A">
      <w:pPr>
        <w:pStyle w:val="SingleTxtG"/>
        <w:tabs>
          <w:tab w:val="left" w:pos="1701"/>
        </w:tabs>
        <w:spacing w:line="320" w:lineRule="exact"/>
        <w:ind w:left="1264" w:right="1264" w:firstLine="437"/>
        <w:rPr>
          <w:sz w:val="21"/>
          <w:szCs w:val="21"/>
          <w:lang w:eastAsia="zh-CN"/>
        </w:rPr>
      </w:pPr>
      <w:r w:rsidRPr="00CA0C71">
        <w:rPr>
          <w:sz w:val="21"/>
          <w:szCs w:val="21"/>
          <w:lang w:eastAsia="zh-CN"/>
        </w:rPr>
        <w:t>(e)</w:t>
      </w:r>
      <w:r w:rsidRPr="00CA0C71">
        <w:rPr>
          <w:rFonts w:hint="eastAsia"/>
          <w:sz w:val="21"/>
          <w:szCs w:val="21"/>
          <w:lang w:eastAsia="zh-CN"/>
        </w:rPr>
        <w:tab/>
      </w:r>
      <w:r w:rsidRPr="00CA0C71">
        <w:rPr>
          <w:rFonts w:hint="eastAsia"/>
          <w:sz w:val="21"/>
          <w:szCs w:val="21"/>
          <w:lang w:eastAsia="zh-CN"/>
        </w:rPr>
        <w:t>对军火贸易的监管有限，小武器和轻武器扩散，对妇女安全造成了影响；</w:t>
      </w:r>
    </w:p>
    <w:p w:rsidR="002D728A" w:rsidRPr="00CA0C71" w:rsidRDefault="002D728A" w:rsidP="002D728A">
      <w:pPr>
        <w:pStyle w:val="SingleTxtG"/>
        <w:tabs>
          <w:tab w:val="left" w:pos="1701"/>
        </w:tabs>
        <w:spacing w:line="320" w:lineRule="exact"/>
        <w:ind w:left="1264" w:right="1264" w:firstLine="437"/>
        <w:rPr>
          <w:sz w:val="21"/>
          <w:szCs w:val="21"/>
          <w:lang w:eastAsia="zh-CN"/>
        </w:rPr>
      </w:pPr>
      <w:r w:rsidRPr="00CA0C71">
        <w:rPr>
          <w:sz w:val="21"/>
          <w:szCs w:val="21"/>
          <w:lang w:eastAsia="zh-CN"/>
        </w:rPr>
        <w:t>(f)</w:t>
      </w:r>
      <w:r w:rsidRPr="00CA0C71">
        <w:rPr>
          <w:rFonts w:hint="eastAsia"/>
          <w:sz w:val="21"/>
          <w:szCs w:val="21"/>
          <w:lang w:eastAsia="zh-CN"/>
        </w:rPr>
        <w:tab/>
      </w:r>
      <w:r w:rsidRPr="00CA0C71">
        <w:rPr>
          <w:rFonts w:hint="eastAsia"/>
          <w:sz w:val="21"/>
          <w:szCs w:val="21"/>
          <w:lang w:eastAsia="zh-CN"/>
        </w:rPr>
        <w:t>妇女人权维护者，特别是在冲突地区活动的妇女人权维护者，受到限制，包括筹集国际资金方面的限制，并处于监视之下；</w:t>
      </w:r>
    </w:p>
    <w:p w:rsidR="002D728A" w:rsidRPr="00CA0C71" w:rsidRDefault="002D728A" w:rsidP="002D728A">
      <w:pPr>
        <w:pStyle w:val="SingleTxtG"/>
        <w:tabs>
          <w:tab w:val="left" w:pos="1701"/>
        </w:tabs>
        <w:spacing w:line="320" w:lineRule="exact"/>
        <w:ind w:left="1264" w:right="1264" w:firstLine="437"/>
        <w:rPr>
          <w:sz w:val="21"/>
          <w:szCs w:val="21"/>
          <w:lang w:eastAsia="zh-CN"/>
        </w:rPr>
      </w:pPr>
      <w:r w:rsidRPr="00CA0C71">
        <w:rPr>
          <w:sz w:val="21"/>
          <w:szCs w:val="21"/>
          <w:lang w:eastAsia="zh-CN"/>
        </w:rPr>
        <w:t>(g)</w:t>
      </w:r>
      <w:r w:rsidRPr="00CA0C71">
        <w:rPr>
          <w:rFonts w:hint="eastAsia"/>
          <w:sz w:val="21"/>
          <w:szCs w:val="21"/>
          <w:lang w:eastAsia="zh-CN"/>
        </w:rPr>
        <w:tab/>
      </w:r>
      <w:r w:rsidRPr="00CA0C71">
        <w:rPr>
          <w:rFonts w:hint="eastAsia"/>
          <w:sz w:val="21"/>
          <w:szCs w:val="21"/>
          <w:lang w:eastAsia="zh-CN"/>
        </w:rPr>
        <w:t>东北各邦的和平谈判无妇女参与。</w:t>
      </w:r>
    </w:p>
    <w:p w:rsidR="002D728A" w:rsidRPr="00CA0C71" w:rsidRDefault="002D728A" w:rsidP="002D728A">
      <w:pPr>
        <w:pStyle w:val="SingleTxtG"/>
        <w:tabs>
          <w:tab w:val="left" w:pos="1701"/>
        </w:tabs>
        <w:spacing w:line="320" w:lineRule="exact"/>
        <w:ind w:left="1264" w:right="1264"/>
        <w:rPr>
          <w:rFonts w:eastAsia="SimHei" w:hint="eastAsia"/>
          <w:sz w:val="21"/>
          <w:szCs w:val="21"/>
          <w:lang w:eastAsia="zh-CN"/>
        </w:rPr>
      </w:pPr>
      <w:r w:rsidRPr="00CA0C71">
        <w:rPr>
          <w:sz w:val="21"/>
          <w:szCs w:val="21"/>
          <w:lang w:eastAsia="zh-CN"/>
        </w:rPr>
        <w:t>13.</w:t>
      </w:r>
      <w:r w:rsidRPr="00CA0C71">
        <w:rPr>
          <w:rFonts w:eastAsia="SimHei"/>
          <w:sz w:val="21"/>
          <w:szCs w:val="21"/>
          <w:lang w:eastAsia="zh-CN"/>
        </w:rPr>
        <w:tab/>
      </w:r>
      <w:r w:rsidRPr="00CA0C71">
        <w:rPr>
          <w:rFonts w:eastAsia="SimHei" w:hint="eastAsia"/>
          <w:sz w:val="21"/>
          <w:szCs w:val="21"/>
          <w:lang w:eastAsia="zh-CN"/>
        </w:rPr>
        <w:t>委员会呼吁缔约国：</w:t>
      </w:r>
    </w:p>
    <w:p w:rsidR="002D728A" w:rsidRPr="00CA0C71" w:rsidRDefault="002D728A" w:rsidP="002D728A">
      <w:pPr>
        <w:pStyle w:val="SingleTxtG"/>
        <w:tabs>
          <w:tab w:val="left" w:pos="1701"/>
        </w:tabs>
        <w:spacing w:line="320" w:lineRule="exact"/>
        <w:ind w:left="1264" w:right="1264" w:firstLine="437"/>
        <w:rPr>
          <w:rFonts w:eastAsia="SimHei"/>
          <w:sz w:val="21"/>
          <w:szCs w:val="21"/>
          <w:lang w:eastAsia="zh-CN"/>
        </w:rPr>
      </w:pPr>
      <w:r w:rsidRPr="00CA0C71">
        <w:rPr>
          <w:rFonts w:eastAsia="SimHei"/>
          <w:sz w:val="21"/>
          <w:szCs w:val="21"/>
          <w:lang w:eastAsia="zh-CN"/>
        </w:rPr>
        <w:t>(a)</w:t>
      </w:r>
      <w:r w:rsidRPr="00CA0C71">
        <w:rPr>
          <w:rFonts w:eastAsia="SimHei" w:hint="eastAsia"/>
          <w:sz w:val="21"/>
          <w:szCs w:val="21"/>
          <w:lang w:eastAsia="zh-CN"/>
        </w:rPr>
        <w:tab/>
      </w:r>
      <w:r w:rsidRPr="00CA0C71">
        <w:rPr>
          <w:rFonts w:eastAsia="SimHei" w:hint="eastAsia"/>
          <w:sz w:val="21"/>
          <w:szCs w:val="21"/>
          <w:lang w:eastAsia="zh-CN"/>
        </w:rPr>
        <w:t>按照维尔马法官委员会报告中的建议，立即对《武装部队（特殊权力）法》和相关法律程序的继续实施进行审查，在冲突地区实施特殊权力程序，并评估该程序在这些地区的实施情况；</w:t>
      </w:r>
    </w:p>
    <w:p w:rsidR="002D728A" w:rsidRPr="00CA0C71" w:rsidRDefault="002D728A" w:rsidP="002D728A">
      <w:pPr>
        <w:pStyle w:val="SingleTxtG"/>
        <w:tabs>
          <w:tab w:val="left" w:pos="1701"/>
        </w:tabs>
        <w:spacing w:line="320" w:lineRule="exact"/>
        <w:ind w:left="1264" w:right="1264" w:firstLine="437"/>
        <w:rPr>
          <w:rFonts w:eastAsia="SimHei"/>
          <w:sz w:val="21"/>
          <w:szCs w:val="21"/>
          <w:lang w:eastAsia="zh-CN"/>
        </w:rPr>
      </w:pPr>
      <w:r w:rsidRPr="00CA0C71">
        <w:rPr>
          <w:rFonts w:eastAsia="SimHei"/>
          <w:sz w:val="21"/>
          <w:szCs w:val="21"/>
          <w:lang w:eastAsia="zh-CN"/>
        </w:rPr>
        <w:t>(b)</w:t>
      </w:r>
      <w:r w:rsidRPr="00CA0C71">
        <w:rPr>
          <w:rFonts w:eastAsia="SimHei" w:hint="eastAsia"/>
          <w:sz w:val="21"/>
          <w:szCs w:val="21"/>
          <w:lang w:eastAsia="zh-CN"/>
        </w:rPr>
        <w:tab/>
      </w:r>
      <w:r w:rsidRPr="00CA0C71">
        <w:rPr>
          <w:rFonts w:eastAsia="SimHei" w:hint="eastAsia"/>
          <w:sz w:val="21"/>
          <w:szCs w:val="21"/>
          <w:lang w:eastAsia="zh-CN"/>
        </w:rPr>
        <w:t>修订和（或）撤销《武装部队（特殊权力）法》，确保武装部队人员或军警人员对妇女犯下的性暴力行为属于普通刑法的管辖范围，并在修订或撤销之前不再要求对被控犯有暴力侵害妇女罪行或其他侵犯妇女人权罪行的武装部队人员或军警人员进行起诉须先得到政府批准，且在所有未决案件中准许起诉；</w:t>
      </w:r>
    </w:p>
    <w:p w:rsidR="002D728A" w:rsidRPr="00CA0C71" w:rsidRDefault="002D728A" w:rsidP="002D728A">
      <w:pPr>
        <w:pStyle w:val="SingleTxtG"/>
        <w:tabs>
          <w:tab w:val="left" w:pos="1701"/>
        </w:tabs>
        <w:spacing w:line="320" w:lineRule="exact"/>
        <w:ind w:left="1264" w:right="1264" w:firstLine="437"/>
        <w:rPr>
          <w:rFonts w:eastAsia="SimHei"/>
          <w:sz w:val="21"/>
          <w:szCs w:val="21"/>
          <w:lang w:eastAsia="zh-CN"/>
        </w:rPr>
      </w:pPr>
      <w:r w:rsidRPr="00CA0C71">
        <w:rPr>
          <w:rFonts w:eastAsia="SimHei"/>
          <w:sz w:val="21"/>
          <w:szCs w:val="21"/>
          <w:lang w:eastAsia="zh-CN"/>
        </w:rPr>
        <w:t>(c)</w:t>
      </w:r>
      <w:r w:rsidRPr="00CA0C71">
        <w:rPr>
          <w:rFonts w:eastAsia="SimHei" w:hint="eastAsia"/>
          <w:sz w:val="21"/>
          <w:szCs w:val="21"/>
          <w:lang w:eastAsia="zh-CN"/>
        </w:rPr>
        <w:tab/>
      </w:r>
      <w:r w:rsidRPr="00CA0C71">
        <w:rPr>
          <w:rFonts w:eastAsia="SimHei" w:hint="eastAsia"/>
          <w:sz w:val="21"/>
          <w:szCs w:val="21"/>
          <w:lang w:eastAsia="zh-CN"/>
        </w:rPr>
        <w:t>修订《保护人权法》第</w:t>
      </w:r>
      <w:r w:rsidRPr="00CA0C71">
        <w:rPr>
          <w:rFonts w:eastAsia="SimHei" w:hint="eastAsia"/>
          <w:sz w:val="21"/>
          <w:szCs w:val="21"/>
          <w:lang w:eastAsia="zh-CN"/>
        </w:rPr>
        <w:t>19</w:t>
      </w:r>
      <w:r w:rsidRPr="00CA0C71">
        <w:rPr>
          <w:rFonts w:eastAsia="SimHei" w:hint="eastAsia"/>
          <w:sz w:val="21"/>
          <w:szCs w:val="21"/>
          <w:lang w:eastAsia="zh-CN"/>
        </w:rPr>
        <w:t>条，授权国家人权委员会调查对武装部队人员提出控告的案件，特别是暴力侵害妇女的案件；</w:t>
      </w:r>
    </w:p>
    <w:p w:rsidR="002D728A" w:rsidRPr="00CA0C71" w:rsidRDefault="002D728A" w:rsidP="002D728A">
      <w:pPr>
        <w:pStyle w:val="SingleTxtG"/>
        <w:tabs>
          <w:tab w:val="left" w:pos="1701"/>
        </w:tabs>
        <w:spacing w:line="320" w:lineRule="exact"/>
        <w:ind w:left="1264" w:right="1264" w:firstLine="437"/>
        <w:rPr>
          <w:rFonts w:eastAsia="SimHei"/>
          <w:sz w:val="21"/>
          <w:szCs w:val="21"/>
          <w:lang w:eastAsia="zh-CN"/>
        </w:rPr>
      </w:pPr>
      <w:r w:rsidRPr="00CA0C71">
        <w:rPr>
          <w:rFonts w:eastAsia="SimHei"/>
          <w:sz w:val="21"/>
          <w:szCs w:val="21"/>
          <w:lang w:eastAsia="zh-CN"/>
        </w:rPr>
        <w:t>(d)</w:t>
      </w:r>
      <w:r w:rsidRPr="00CA0C71">
        <w:rPr>
          <w:rFonts w:eastAsia="SimHei" w:hint="eastAsia"/>
          <w:sz w:val="21"/>
          <w:szCs w:val="21"/>
          <w:lang w:eastAsia="zh-CN"/>
        </w:rPr>
        <w:tab/>
      </w:r>
      <w:r w:rsidRPr="00CA0C71">
        <w:rPr>
          <w:rFonts w:eastAsia="SimHei" w:hint="eastAsia"/>
          <w:sz w:val="21"/>
          <w:szCs w:val="21"/>
          <w:lang w:eastAsia="zh-CN"/>
        </w:rPr>
        <w:t>确保安全部门受到有效监督，实施订有适当处罚规定的问责机制，为军方人员和参与安全行动的其他武装部队人员提供妇女权利系统培训，并制定和实施武装部队人员行为守则，以切实保障妇女权利得到尊重；</w:t>
      </w:r>
    </w:p>
    <w:p w:rsidR="002D728A" w:rsidRPr="00CA0C71" w:rsidRDefault="002D728A" w:rsidP="002D728A">
      <w:pPr>
        <w:pStyle w:val="SingleTxtG"/>
        <w:tabs>
          <w:tab w:val="left" w:pos="1701"/>
        </w:tabs>
        <w:spacing w:line="320" w:lineRule="exact"/>
        <w:ind w:left="1264" w:right="1264" w:firstLine="437"/>
        <w:rPr>
          <w:rFonts w:eastAsia="SimHei" w:hint="eastAsia"/>
          <w:sz w:val="21"/>
          <w:szCs w:val="21"/>
          <w:lang w:eastAsia="zh-CN"/>
        </w:rPr>
      </w:pPr>
      <w:r w:rsidRPr="00CA0C71">
        <w:rPr>
          <w:rFonts w:eastAsia="SimHei"/>
          <w:sz w:val="21"/>
          <w:szCs w:val="21"/>
          <w:lang w:eastAsia="zh-CN"/>
        </w:rPr>
        <w:t>(e)</w:t>
      </w:r>
      <w:r w:rsidRPr="00CA0C71">
        <w:rPr>
          <w:rFonts w:eastAsia="SimHei" w:hint="eastAsia"/>
          <w:sz w:val="21"/>
          <w:szCs w:val="21"/>
          <w:lang w:eastAsia="zh-CN"/>
        </w:rPr>
        <w:tab/>
      </w:r>
      <w:r w:rsidRPr="00CA0C71">
        <w:rPr>
          <w:rFonts w:eastAsia="SimHei" w:hint="eastAsia"/>
          <w:sz w:val="21"/>
          <w:szCs w:val="21"/>
          <w:lang w:eastAsia="zh-CN"/>
        </w:rPr>
        <w:t>确保在</w:t>
      </w:r>
      <w:r w:rsidRPr="00CA0C71">
        <w:rPr>
          <w:rFonts w:eastAsia="SimHei" w:hint="eastAsia"/>
          <w:sz w:val="21"/>
          <w:szCs w:val="21"/>
          <w:lang w:val="en-US" w:eastAsia="zh-CN"/>
        </w:rPr>
        <w:t>《部族暴力（预防、控制和受害人康复</w:t>
      </w:r>
      <w:r w:rsidRPr="00CA0C71">
        <w:rPr>
          <w:rFonts w:eastAsia="SimHei" w:hint="eastAsia"/>
          <w:sz w:val="21"/>
          <w:szCs w:val="21"/>
          <w:lang w:eastAsia="zh-CN"/>
        </w:rPr>
        <w:t>）</w:t>
      </w:r>
      <w:r w:rsidRPr="00CA0C71">
        <w:rPr>
          <w:rFonts w:eastAsia="SimHei" w:hint="eastAsia"/>
          <w:sz w:val="21"/>
          <w:szCs w:val="21"/>
          <w:lang w:val="en-US" w:eastAsia="zh-CN"/>
        </w:rPr>
        <w:t>法案》颁布后立即予以</w:t>
      </w:r>
      <w:r w:rsidRPr="00CA0C71">
        <w:rPr>
          <w:rFonts w:eastAsia="SimHei" w:hint="eastAsia"/>
          <w:sz w:val="21"/>
          <w:szCs w:val="21"/>
          <w:lang w:eastAsia="zh-CN"/>
        </w:rPr>
        <w:t>充分有效的实施；</w:t>
      </w:r>
    </w:p>
    <w:p w:rsidR="002D728A" w:rsidRPr="00CA0C71" w:rsidRDefault="002D728A" w:rsidP="002D728A">
      <w:pPr>
        <w:pStyle w:val="SingleTxt"/>
        <w:tabs>
          <w:tab w:val="clear" w:pos="1264"/>
          <w:tab w:val="clear" w:pos="1695"/>
          <w:tab w:val="clear" w:pos="5574"/>
          <w:tab w:val="left" w:pos="1134"/>
          <w:tab w:val="left" w:pos="1701"/>
          <w:tab w:val="left" w:pos="1742"/>
          <w:tab w:val="left" w:pos="2218"/>
          <w:tab w:val="left" w:pos="2693"/>
          <w:tab w:val="left" w:pos="3182"/>
          <w:tab w:val="left" w:pos="3658"/>
          <w:tab w:val="left" w:pos="4133"/>
          <w:tab w:val="left" w:pos="4622"/>
          <w:tab w:val="left" w:pos="5098"/>
          <w:tab w:val="left" w:pos="5573"/>
          <w:tab w:val="left" w:pos="6048"/>
        </w:tabs>
        <w:spacing w:after="120"/>
        <w:ind w:firstLine="437"/>
        <w:rPr>
          <w:rFonts w:eastAsia="SimHei" w:hint="eastAsia"/>
          <w:szCs w:val="21"/>
        </w:rPr>
      </w:pPr>
      <w:r w:rsidRPr="00CA0C71">
        <w:rPr>
          <w:rFonts w:eastAsia="SimHei"/>
          <w:szCs w:val="21"/>
        </w:rPr>
        <w:t>(f)</w:t>
      </w:r>
      <w:r w:rsidRPr="00CA0C71">
        <w:rPr>
          <w:rFonts w:eastAsia="SimHei" w:hint="eastAsia"/>
          <w:szCs w:val="21"/>
        </w:rPr>
        <w:tab/>
      </w:r>
      <w:r w:rsidRPr="00CA0C71">
        <w:rPr>
          <w:rFonts w:eastAsia="SimHei" w:hint="eastAsia"/>
          <w:kern w:val="0"/>
          <w:szCs w:val="21"/>
        </w:rPr>
        <w:t>通过一项综合政策，改善在古吉拉邦暴乱中幸存的妇女和女童的生活条件，包括采取适当的经济复苏措施、发放低于贫困线卡和提供政府计划下的其他福利；加强证人保护和安全保障措施，尤其是针对生活在救援区内的妇女和女童的措施；</w:t>
      </w:r>
    </w:p>
    <w:p w:rsidR="002D728A" w:rsidRPr="00CA0C71" w:rsidRDefault="002D728A" w:rsidP="002D728A">
      <w:pPr>
        <w:pStyle w:val="SingleTxtG"/>
        <w:tabs>
          <w:tab w:val="left" w:pos="1701"/>
        </w:tabs>
        <w:spacing w:line="320" w:lineRule="exact"/>
        <w:ind w:left="1264" w:right="1264" w:firstLine="437"/>
        <w:rPr>
          <w:rFonts w:eastAsia="SimHei"/>
          <w:sz w:val="21"/>
          <w:szCs w:val="21"/>
          <w:lang w:eastAsia="zh-CN"/>
        </w:rPr>
      </w:pPr>
      <w:r w:rsidRPr="00CA0C71">
        <w:rPr>
          <w:rFonts w:eastAsia="SimHei"/>
          <w:sz w:val="21"/>
          <w:szCs w:val="21"/>
          <w:lang w:eastAsia="zh-CN"/>
        </w:rPr>
        <w:t>(g)</w:t>
      </w:r>
      <w:r w:rsidRPr="00CA0C71">
        <w:rPr>
          <w:rFonts w:eastAsia="SimHei" w:hint="eastAsia"/>
          <w:sz w:val="21"/>
          <w:szCs w:val="21"/>
          <w:lang w:eastAsia="zh-CN"/>
        </w:rPr>
        <w:tab/>
      </w:r>
      <w:r w:rsidRPr="00CA0C71">
        <w:rPr>
          <w:rFonts w:eastAsia="SimHei" w:hint="eastAsia"/>
          <w:sz w:val="21"/>
          <w:szCs w:val="21"/>
          <w:lang w:eastAsia="zh-CN"/>
        </w:rPr>
        <w:t>按照</w:t>
      </w:r>
      <w:bookmarkStart w:id="2" w:name="OLE_LINK24"/>
      <w:r w:rsidRPr="00CA0C71">
        <w:rPr>
          <w:rFonts w:eastAsia="SimHei" w:hint="eastAsia"/>
          <w:sz w:val="21"/>
          <w:szCs w:val="21"/>
          <w:lang w:eastAsia="zh-CN"/>
        </w:rPr>
        <w:t>安全理事会第</w:t>
      </w:r>
      <w:r w:rsidRPr="00CA0C71">
        <w:rPr>
          <w:rFonts w:eastAsia="SimHei" w:hint="eastAsia"/>
          <w:sz w:val="21"/>
          <w:szCs w:val="21"/>
          <w:lang w:eastAsia="zh-CN"/>
        </w:rPr>
        <w:t>1325</w:t>
      </w:r>
      <w:r w:rsidRPr="00CA0C71">
        <w:rPr>
          <w:rFonts w:eastAsia="SimHei" w:hint="eastAsia"/>
          <w:sz w:val="21"/>
          <w:szCs w:val="21"/>
          <w:lang w:eastAsia="zh-CN"/>
        </w:rPr>
        <w:t>（</w:t>
      </w:r>
      <w:r w:rsidRPr="00CA0C71">
        <w:rPr>
          <w:rFonts w:eastAsia="SimHei" w:hint="eastAsia"/>
          <w:sz w:val="21"/>
          <w:szCs w:val="21"/>
          <w:lang w:eastAsia="zh-CN"/>
        </w:rPr>
        <w:t>2000</w:t>
      </w:r>
      <w:r w:rsidRPr="00CA0C71">
        <w:rPr>
          <w:rFonts w:eastAsia="SimHei" w:hint="eastAsia"/>
          <w:sz w:val="21"/>
          <w:szCs w:val="21"/>
          <w:lang w:eastAsia="zh-CN"/>
        </w:rPr>
        <w:t>）号决议和委员会关于预防冲突、冲突和冲突后形势下妇女问题的第</w:t>
      </w:r>
      <w:r w:rsidRPr="00CA0C71">
        <w:rPr>
          <w:rFonts w:eastAsia="SimHei" w:hint="eastAsia"/>
          <w:sz w:val="21"/>
          <w:szCs w:val="21"/>
          <w:lang w:eastAsia="zh-CN"/>
        </w:rPr>
        <w:t>30</w:t>
      </w:r>
      <w:r w:rsidRPr="00CA0C71">
        <w:rPr>
          <w:rFonts w:eastAsia="SimHei" w:hint="eastAsia"/>
          <w:sz w:val="21"/>
          <w:szCs w:val="21"/>
          <w:lang w:eastAsia="zh-CN"/>
        </w:rPr>
        <w:t>号一般性建议</w:t>
      </w:r>
      <w:bookmarkEnd w:id="2"/>
      <w:r w:rsidRPr="00CA0C71">
        <w:rPr>
          <w:rFonts w:eastAsia="SimHei" w:hint="eastAsia"/>
          <w:sz w:val="21"/>
          <w:szCs w:val="21"/>
          <w:lang w:eastAsia="zh-CN"/>
        </w:rPr>
        <w:t>，确保东北各邦的妇女参与和平谈判以及参与冲突的预防、管理和解决；以及</w:t>
      </w:r>
    </w:p>
    <w:p w:rsidR="002D728A" w:rsidRPr="00CA0C71" w:rsidRDefault="002D728A" w:rsidP="002D728A">
      <w:pPr>
        <w:pStyle w:val="SingleTxtG"/>
        <w:tabs>
          <w:tab w:val="left" w:pos="1701"/>
        </w:tabs>
        <w:spacing w:line="320" w:lineRule="exact"/>
        <w:ind w:left="1264" w:right="1264" w:firstLine="437"/>
        <w:rPr>
          <w:rFonts w:eastAsia="SimHei"/>
          <w:sz w:val="21"/>
          <w:szCs w:val="21"/>
          <w:lang w:eastAsia="zh-CN"/>
        </w:rPr>
      </w:pPr>
      <w:r w:rsidRPr="00CA0C71">
        <w:rPr>
          <w:rFonts w:eastAsia="SimHei"/>
          <w:sz w:val="21"/>
          <w:szCs w:val="21"/>
          <w:lang w:eastAsia="zh-CN"/>
        </w:rPr>
        <w:t>(h)</w:t>
      </w:r>
      <w:r w:rsidRPr="00CA0C71">
        <w:rPr>
          <w:rFonts w:eastAsia="SimHei" w:hint="eastAsia"/>
          <w:sz w:val="21"/>
          <w:szCs w:val="21"/>
          <w:lang w:eastAsia="zh-CN"/>
        </w:rPr>
        <w:tab/>
      </w:r>
      <w:r w:rsidRPr="00CA0C71">
        <w:rPr>
          <w:rFonts w:eastAsia="SimHei" w:hint="eastAsia"/>
          <w:sz w:val="21"/>
          <w:szCs w:val="21"/>
          <w:lang w:eastAsia="zh-CN"/>
        </w:rPr>
        <w:t>取消对人权维护者工作的限制，例如，筹集资金的限制，并且不再对这些人员进行监视。</w:t>
      </w:r>
    </w:p>
    <w:p w:rsidR="002D728A" w:rsidRPr="00CA0C71" w:rsidRDefault="002D728A" w:rsidP="002D728A">
      <w:pPr>
        <w:pStyle w:val="H23G"/>
        <w:tabs>
          <w:tab w:val="left" w:pos="1701"/>
        </w:tabs>
        <w:spacing w:before="0" w:line="320" w:lineRule="exact"/>
        <w:ind w:left="1264" w:right="1264"/>
        <w:rPr>
          <w:rFonts w:hint="eastAsia"/>
          <w:b w:val="0"/>
          <w:sz w:val="21"/>
          <w:szCs w:val="21"/>
          <w:lang w:eastAsia="zh-CN"/>
        </w:rPr>
      </w:pPr>
      <w:r w:rsidRPr="00CA0C71">
        <w:rPr>
          <w:rFonts w:eastAsia="SimHei"/>
          <w:b w:val="0"/>
          <w:sz w:val="21"/>
          <w:szCs w:val="21"/>
          <w:lang w:eastAsia="zh-CN"/>
        </w:rPr>
        <w:tab/>
      </w:r>
      <w:r w:rsidRPr="00CA0C71">
        <w:rPr>
          <w:rFonts w:eastAsia="SimHei"/>
          <w:b w:val="0"/>
          <w:sz w:val="21"/>
          <w:szCs w:val="21"/>
          <w:lang w:eastAsia="zh-CN"/>
        </w:rPr>
        <w:tab/>
      </w:r>
      <w:r w:rsidRPr="00CA0C71">
        <w:rPr>
          <w:rFonts w:eastAsia="SimHei" w:hint="eastAsia"/>
          <w:b w:val="0"/>
          <w:sz w:val="21"/>
          <w:szCs w:val="21"/>
          <w:lang w:eastAsia="zh-CN"/>
        </w:rPr>
        <w:t>域外国家义务</w:t>
      </w:r>
    </w:p>
    <w:p w:rsidR="002D728A" w:rsidRPr="00CA0C71" w:rsidRDefault="002D728A" w:rsidP="002D728A">
      <w:pPr>
        <w:pStyle w:val="SingleTxtG"/>
        <w:tabs>
          <w:tab w:val="left" w:pos="1701"/>
        </w:tabs>
        <w:spacing w:line="320" w:lineRule="exact"/>
        <w:ind w:left="1264" w:right="1264"/>
        <w:rPr>
          <w:rFonts w:hint="eastAsia"/>
          <w:sz w:val="21"/>
          <w:szCs w:val="21"/>
          <w:lang w:eastAsia="zh-CN"/>
        </w:rPr>
      </w:pPr>
      <w:r w:rsidRPr="00CA0C71">
        <w:rPr>
          <w:sz w:val="21"/>
          <w:szCs w:val="21"/>
          <w:lang w:eastAsia="zh-CN"/>
        </w:rPr>
        <w:t>14.</w:t>
      </w:r>
      <w:r w:rsidRPr="00CA0C71">
        <w:rPr>
          <w:rFonts w:hint="eastAsia"/>
          <w:sz w:val="21"/>
          <w:szCs w:val="21"/>
          <w:lang w:eastAsia="zh-CN"/>
        </w:rPr>
        <w:tab/>
      </w:r>
      <w:r w:rsidRPr="00CA0C71">
        <w:rPr>
          <w:rFonts w:hint="eastAsia"/>
          <w:sz w:val="21"/>
          <w:szCs w:val="21"/>
          <w:lang w:eastAsia="zh-CN"/>
        </w:rPr>
        <w:t>委员会赞扬缔约国在冲突后地区的合作方案，例如，斯里兰卡东北部的住房项目，但令委员会感到关注的是，该项目缺乏性别平等观念，且未与妇女进行磋商。委员会还关注这些基础设施项目（例如，拉克什曼普尔水坝项目）对妇女、包括尼泊尔妇女的影响。这些影响包括流离失所、失去生计、住房问题以及随后的洪灾引发的粮食安全问题。</w:t>
      </w:r>
    </w:p>
    <w:p w:rsidR="002D728A" w:rsidRPr="00CA0C71" w:rsidRDefault="002D728A" w:rsidP="002D728A">
      <w:pPr>
        <w:pStyle w:val="SingleTxtG"/>
        <w:tabs>
          <w:tab w:val="left" w:pos="1701"/>
        </w:tabs>
        <w:spacing w:line="320" w:lineRule="exact"/>
        <w:ind w:left="1264" w:right="1264"/>
        <w:rPr>
          <w:rFonts w:eastAsia="SimHei" w:hint="eastAsia"/>
          <w:sz w:val="21"/>
          <w:szCs w:val="21"/>
          <w:lang w:eastAsia="zh-CN"/>
        </w:rPr>
      </w:pPr>
      <w:r w:rsidRPr="00CA0C71">
        <w:rPr>
          <w:rFonts w:eastAsia="SimHei"/>
          <w:sz w:val="21"/>
          <w:szCs w:val="21"/>
          <w:lang w:eastAsia="zh-CN"/>
        </w:rPr>
        <w:t>15.</w:t>
      </w:r>
      <w:r w:rsidRPr="00CA0C71">
        <w:rPr>
          <w:rFonts w:eastAsia="SimHei" w:hint="eastAsia"/>
          <w:sz w:val="21"/>
          <w:szCs w:val="21"/>
          <w:lang w:eastAsia="zh-CN"/>
        </w:rPr>
        <w:tab/>
      </w:r>
      <w:r w:rsidRPr="00CA0C71">
        <w:rPr>
          <w:rFonts w:eastAsia="SimHei" w:hint="eastAsia"/>
          <w:sz w:val="21"/>
          <w:szCs w:val="21"/>
          <w:lang w:eastAsia="zh-CN"/>
        </w:rPr>
        <w:t>委员会重申，缔约国须确保其有效控制下的人员（包括在域外运营的国营公司）不做出违反《公约》的行为；根据委员会第</w:t>
      </w:r>
      <w:r w:rsidRPr="00CA0C71">
        <w:rPr>
          <w:rFonts w:eastAsia="SimHei" w:hint="eastAsia"/>
          <w:sz w:val="21"/>
          <w:szCs w:val="21"/>
          <w:lang w:eastAsia="zh-CN"/>
        </w:rPr>
        <w:t>28</w:t>
      </w:r>
      <w:r w:rsidRPr="00CA0C71">
        <w:rPr>
          <w:rFonts w:eastAsia="SimHei" w:hint="eastAsia"/>
          <w:sz w:val="21"/>
          <w:szCs w:val="21"/>
          <w:lang w:eastAsia="zh-CN"/>
        </w:rPr>
        <w:t>号和第</w:t>
      </w:r>
      <w:r w:rsidRPr="00CA0C71">
        <w:rPr>
          <w:rFonts w:eastAsia="SimHei" w:hint="eastAsia"/>
          <w:sz w:val="21"/>
          <w:szCs w:val="21"/>
          <w:lang w:eastAsia="zh-CN"/>
        </w:rPr>
        <w:t>30</w:t>
      </w:r>
      <w:r w:rsidRPr="00CA0C71">
        <w:rPr>
          <w:rFonts w:eastAsia="SimHei" w:hint="eastAsia"/>
          <w:sz w:val="21"/>
          <w:szCs w:val="21"/>
          <w:lang w:eastAsia="zh-CN"/>
        </w:rPr>
        <w:t>号一般性建议，缔约国的域外义务延伸至这些人侵害人权的行为，无论被侵犯人是否处于该国领土内。相应地，委员会建议缔约国：</w:t>
      </w:r>
    </w:p>
    <w:p w:rsidR="002D728A" w:rsidRPr="00CA0C71" w:rsidRDefault="002D728A" w:rsidP="002D728A">
      <w:pPr>
        <w:pStyle w:val="SingleTxtG"/>
        <w:tabs>
          <w:tab w:val="left" w:pos="1701"/>
        </w:tabs>
        <w:spacing w:line="320" w:lineRule="exact"/>
        <w:ind w:left="1264" w:right="1264" w:firstLineChars="196" w:firstLine="412"/>
        <w:rPr>
          <w:rFonts w:eastAsia="SimHei"/>
          <w:sz w:val="21"/>
          <w:szCs w:val="21"/>
          <w:lang w:eastAsia="zh-CN"/>
        </w:rPr>
      </w:pPr>
      <w:r w:rsidRPr="00CA0C71">
        <w:rPr>
          <w:rFonts w:eastAsia="SimHei"/>
          <w:sz w:val="21"/>
          <w:szCs w:val="21"/>
          <w:lang w:eastAsia="zh-CN"/>
        </w:rPr>
        <w:t>(a)</w:t>
      </w:r>
      <w:r w:rsidRPr="00CA0C71">
        <w:rPr>
          <w:rFonts w:eastAsia="SimHei" w:hint="eastAsia"/>
          <w:sz w:val="21"/>
          <w:szCs w:val="21"/>
          <w:lang w:eastAsia="zh-CN"/>
        </w:rPr>
        <w:tab/>
      </w:r>
      <w:r w:rsidRPr="00CA0C71">
        <w:rPr>
          <w:rFonts w:eastAsia="SimHei" w:hint="eastAsia"/>
          <w:sz w:val="21"/>
          <w:szCs w:val="21"/>
          <w:lang w:eastAsia="zh-CN"/>
        </w:rPr>
        <w:t>立即对斯里兰卡住房项目的影响进行审查，在该项目目前和未来的执行阶段采取一种对性别问题有敏感认识的协商方法，解决最弱势和边缘化妇女群体的需求和关切；</w:t>
      </w:r>
    </w:p>
    <w:p w:rsidR="002D728A" w:rsidRPr="00CA0C71" w:rsidRDefault="002D728A" w:rsidP="002D728A">
      <w:pPr>
        <w:pStyle w:val="SingleTxtG"/>
        <w:tabs>
          <w:tab w:val="left" w:pos="1701"/>
        </w:tabs>
        <w:spacing w:line="320" w:lineRule="exact"/>
        <w:ind w:left="1264" w:right="1264" w:firstLineChars="196" w:firstLine="412"/>
        <w:rPr>
          <w:rFonts w:eastAsia="SimHei"/>
          <w:sz w:val="21"/>
          <w:szCs w:val="21"/>
          <w:lang w:eastAsia="zh-CN"/>
        </w:rPr>
      </w:pPr>
      <w:r w:rsidRPr="00CA0C71">
        <w:rPr>
          <w:rFonts w:eastAsia="SimHei"/>
          <w:sz w:val="21"/>
          <w:szCs w:val="21"/>
          <w:lang w:eastAsia="zh-CN"/>
        </w:rPr>
        <w:t>(b)</w:t>
      </w:r>
      <w:r w:rsidRPr="00CA0C71">
        <w:rPr>
          <w:rFonts w:eastAsia="SimHei" w:hint="eastAsia"/>
          <w:sz w:val="21"/>
          <w:szCs w:val="21"/>
          <w:lang w:eastAsia="zh-CN"/>
        </w:rPr>
        <w:tab/>
      </w:r>
      <w:r w:rsidRPr="00CA0C71">
        <w:rPr>
          <w:rFonts w:eastAsia="SimHei" w:hint="eastAsia"/>
          <w:sz w:val="21"/>
          <w:szCs w:val="21"/>
          <w:lang w:eastAsia="zh-CN"/>
        </w:rPr>
        <w:t>采取一切必要措施，包括评估尼泊尔拉克什曼普尔水坝项目对妇女的影响，以便除其他外，防止或补偿妇女的生计和住房损失、解决粮食安全问题，以及在妇女权利受侵害时提供充分补偿。</w:t>
      </w:r>
    </w:p>
    <w:p w:rsidR="002D728A" w:rsidRPr="00CA0C71" w:rsidRDefault="002D728A" w:rsidP="002D728A">
      <w:pPr>
        <w:pStyle w:val="H23G"/>
        <w:tabs>
          <w:tab w:val="left" w:pos="1701"/>
        </w:tabs>
        <w:spacing w:before="0" w:line="320" w:lineRule="exact"/>
        <w:ind w:left="1264" w:right="1264"/>
        <w:rPr>
          <w:rFonts w:eastAsia="SimHei"/>
          <w:b w:val="0"/>
          <w:sz w:val="21"/>
          <w:szCs w:val="21"/>
          <w:lang w:eastAsia="zh-CN"/>
        </w:rPr>
      </w:pPr>
      <w:r w:rsidRPr="00CA0C71">
        <w:rPr>
          <w:b w:val="0"/>
          <w:sz w:val="21"/>
          <w:szCs w:val="21"/>
          <w:lang w:eastAsia="zh-CN"/>
        </w:rPr>
        <w:tab/>
      </w:r>
      <w:r w:rsidRPr="00CA0C71">
        <w:rPr>
          <w:b w:val="0"/>
          <w:sz w:val="21"/>
          <w:szCs w:val="21"/>
          <w:lang w:eastAsia="zh-CN"/>
        </w:rPr>
        <w:tab/>
      </w:r>
      <w:r w:rsidRPr="00CA0C71">
        <w:rPr>
          <w:rFonts w:eastAsia="SimHei" w:hint="eastAsia"/>
          <w:b w:val="0"/>
          <w:sz w:val="21"/>
          <w:szCs w:val="21"/>
          <w:lang w:eastAsia="zh-CN"/>
        </w:rPr>
        <w:t>提高妇女地位的国家机制</w:t>
      </w:r>
    </w:p>
    <w:p w:rsidR="002D728A" w:rsidRPr="00CA0C71" w:rsidRDefault="002D728A" w:rsidP="002D728A">
      <w:pPr>
        <w:pStyle w:val="SingleTxtG"/>
        <w:tabs>
          <w:tab w:val="left" w:pos="1701"/>
        </w:tabs>
        <w:spacing w:line="320" w:lineRule="exact"/>
        <w:ind w:left="1264" w:right="1264"/>
        <w:rPr>
          <w:color w:val="1F497D"/>
          <w:sz w:val="21"/>
          <w:szCs w:val="21"/>
          <w:lang w:eastAsia="zh-CN"/>
        </w:rPr>
      </w:pPr>
      <w:r w:rsidRPr="00CA0C71">
        <w:rPr>
          <w:sz w:val="21"/>
          <w:szCs w:val="21"/>
          <w:lang w:eastAsia="zh-CN"/>
        </w:rPr>
        <w:t>16.</w:t>
      </w:r>
      <w:r w:rsidRPr="00CA0C71">
        <w:rPr>
          <w:rFonts w:hint="eastAsia"/>
          <w:sz w:val="21"/>
          <w:szCs w:val="21"/>
          <w:lang w:eastAsia="zh-CN"/>
        </w:rPr>
        <w:tab/>
      </w:r>
      <w:r w:rsidRPr="00CA0C71">
        <w:rPr>
          <w:rFonts w:hint="eastAsia"/>
          <w:sz w:val="21"/>
          <w:szCs w:val="21"/>
          <w:lang w:eastAsia="zh-CN"/>
        </w:rPr>
        <w:t>委员会欢迎缔约国采取措施，加强旨在提高妇女地位的政府战略和国家机制，包括设立妇女和儿童发展部，制定《国家妇女赋权方案》（</w:t>
      </w:r>
      <w:r w:rsidRPr="00CA0C71">
        <w:rPr>
          <w:rFonts w:hint="eastAsia"/>
          <w:sz w:val="21"/>
          <w:szCs w:val="21"/>
          <w:lang w:eastAsia="zh-CN"/>
        </w:rPr>
        <w:t>2010-2015</w:t>
      </w:r>
      <w:r w:rsidRPr="00CA0C71">
        <w:rPr>
          <w:rFonts w:hint="eastAsia"/>
          <w:sz w:val="21"/>
          <w:szCs w:val="21"/>
          <w:lang w:eastAsia="zh-CN"/>
        </w:rPr>
        <w:t>年），并通过对《国家妇女事务委员会法》的拟议修正案。但委员会继续感到关注的是，国家妇女事务委员会及各邦的委员会的业务和财务独立性有限，而且国家妇女事务委员会主席及成员的提名机制不透明，这损害了该委员会的独立性和有效履行其广泛任务的能力。委员会还感到关注的是，妇女和儿童发展部用于增强妇女权能的预算及各部委编列的与性别有关的预算不够充足。</w:t>
      </w:r>
    </w:p>
    <w:p w:rsidR="002D728A" w:rsidRPr="00CA0C71" w:rsidRDefault="002D728A" w:rsidP="002D728A">
      <w:pPr>
        <w:pStyle w:val="SingleTxtG"/>
        <w:tabs>
          <w:tab w:val="left" w:pos="1701"/>
        </w:tabs>
        <w:spacing w:line="320" w:lineRule="exact"/>
        <w:ind w:left="1264" w:right="1264"/>
        <w:rPr>
          <w:rFonts w:eastAsia="SimHei"/>
          <w:sz w:val="21"/>
          <w:szCs w:val="21"/>
          <w:lang w:eastAsia="zh-CN"/>
        </w:rPr>
      </w:pPr>
      <w:r w:rsidRPr="00CA0C71">
        <w:rPr>
          <w:sz w:val="21"/>
          <w:szCs w:val="21"/>
          <w:lang w:eastAsia="zh-CN"/>
        </w:rPr>
        <w:t>17.</w:t>
      </w:r>
      <w:r w:rsidRPr="00CA0C71">
        <w:rPr>
          <w:rFonts w:eastAsia="SimHei" w:hint="eastAsia"/>
          <w:sz w:val="21"/>
          <w:szCs w:val="21"/>
          <w:lang w:eastAsia="zh-CN"/>
        </w:rPr>
        <w:tab/>
      </w:r>
      <w:r w:rsidRPr="00CA0C71">
        <w:rPr>
          <w:rFonts w:eastAsia="SimHei" w:hint="eastAsia"/>
          <w:sz w:val="21"/>
          <w:szCs w:val="21"/>
          <w:lang w:eastAsia="zh-CN"/>
        </w:rPr>
        <w:t>委员会鼓励缔约国按照《关于促进和保护人权的国家机构的地位的原则》（《巴黎原则》），加强国家妇女事务委员会的独立性、能力和资源，确保该委员会的组成和活动对性别问题有敏感认识，并增加妇女和儿童发展部用于增强妇女权能的预算及编列的与性别有关的预算。</w:t>
      </w:r>
    </w:p>
    <w:p w:rsidR="002D728A" w:rsidRPr="00CA0C71" w:rsidRDefault="002D728A" w:rsidP="002D728A">
      <w:pPr>
        <w:pStyle w:val="H23G"/>
        <w:tabs>
          <w:tab w:val="left" w:pos="1701"/>
        </w:tabs>
        <w:spacing w:before="0" w:line="320" w:lineRule="exact"/>
        <w:ind w:left="1264" w:right="1264"/>
        <w:rPr>
          <w:rFonts w:eastAsia="SimHei" w:hint="eastAsia"/>
          <w:b w:val="0"/>
          <w:sz w:val="21"/>
          <w:szCs w:val="21"/>
          <w:lang w:eastAsia="zh-CN"/>
        </w:rPr>
      </w:pPr>
      <w:r w:rsidRPr="00CA0C71">
        <w:rPr>
          <w:rFonts w:eastAsia="SimHei"/>
          <w:b w:val="0"/>
          <w:sz w:val="21"/>
          <w:szCs w:val="21"/>
          <w:lang w:eastAsia="zh-CN"/>
        </w:rPr>
        <w:tab/>
      </w:r>
      <w:r w:rsidRPr="00CA0C71">
        <w:rPr>
          <w:rFonts w:eastAsia="SimHei"/>
          <w:b w:val="0"/>
          <w:sz w:val="21"/>
          <w:szCs w:val="21"/>
          <w:lang w:eastAsia="zh-CN"/>
        </w:rPr>
        <w:tab/>
      </w:r>
      <w:r w:rsidRPr="00CA0C71">
        <w:rPr>
          <w:rFonts w:eastAsia="SimHei" w:hint="eastAsia"/>
          <w:b w:val="0"/>
          <w:sz w:val="21"/>
          <w:szCs w:val="21"/>
          <w:lang w:eastAsia="zh-CN"/>
        </w:rPr>
        <w:t>暂行特别措施</w:t>
      </w:r>
    </w:p>
    <w:p w:rsidR="002D728A" w:rsidRPr="00CA0C71" w:rsidRDefault="002D728A" w:rsidP="002D728A">
      <w:pPr>
        <w:pStyle w:val="SingleTxtG"/>
        <w:tabs>
          <w:tab w:val="left" w:pos="1701"/>
        </w:tabs>
        <w:spacing w:line="320" w:lineRule="exact"/>
        <w:ind w:left="1264" w:right="1264"/>
        <w:rPr>
          <w:sz w:val="21"/>
          <w:szCs w:val="21"/>
          <w:lang w:eastAsia="zh-CN"/>
        </w:rPr>
      </w:pPr>
      <w:r w:rsidRPr="00CA0C71">
        <w:rPr>
          <w:sz w:val="21"/>
          <w:szCs w:val="21"/>
          <w:lang w:eastAsia="zh-CN"/>
        </w:rPr>
        <w:t>18.</w:t>
      </w:r>
      <w:r w:rsidRPr="00CA0C71">
        <w:rPr>
          <w:rFonts w:hint="eastAsia"/>
          <w:sz w:val="21"/>
          <w:szCs w:val="21"/>
          <w:lang w:eastAsia="zh-CN"/>
        </w:rPr>
        <w:tab/>
      </w:r>
      <w:r w:rsidRPr="00CA0C71">
        <w:rPr>
          <w:rFonts w:hint="eastAsia"/>
          <w:sz w:val="21"/>
          <w:szCs w:val="21"/>
          <w:lang w:eastAsia="zh-CN"/>
        </w:rPr>
        <w:t>委员会感到关注的是，缔约国或许并未充分理解《公约》第</w:t>
      </w:r>
      <w:r w:rsidRPr="00CA0C71">
        <w:rPr>
          <w:rFonts w:hint="eastAsia"/>
          <w:sz w:val="21"/>
          <w:szCs w:val="21"/>
          <w:lang w:eastAsia="zh-CN"/>
        </w:rPr>
        <w:t>4</w:t>
      </w:r>
      <w:r w:rsidRPr="00CA0C71">
        <w:rPr>
          <w:rFonts w:hint="eastAsia"/>
          <w:sz w:val="21"/>
          <w:szCs w:val="21"/>
          <w:lang w:eastAsia="zh-CN"/>
        </w:rPr>
        <w:t>条第</w:t>
      </w:r>
      <w:r w:rsidRPr="00CA0C71">
        <w:rPr>
          <w:rFonts w:hint="eastAsia"/>
          <w:sz w:val="21"/>
          <w:szCs w:val="21"/>
          <w:lang w:eastAsia="zh-CN"/>
        </w:rPr>
        <w:t>1</w:t>
      </w:r>
      <w:r w:rsidRPr="00CA0C71">
        <w:rPr>
          <w:rFonts w:hint="eastAsia"/>
          <w:sz w:val="21"/>
          <w:szCs w:val="21"/>
          <w:lang w:eastAsia="zh-CN"/>
        </w:rPr>
        <w:t>款和委员会关于该主题的第</w:t>
      </w:r>
      <w:r w:rsidRPr="00CA0C71">
        <w:rPr>
          <w:rFonts w:hint="eastAsia"/>
          <w:sz w:val="21"/>
          <w:szCs w:val="21"/>
          <w:lang w:eastAsia="zh-CN"/>
        </w:rPr>
        <w:t>25</w:t>
      </w:r>
      <w:r w:rsidRPr="00CA0C71">
        <w:rPr>
          <w:rFonts w:hint="eastAsia"/>
          <w:sz w:val="21"/>
          <w:szCs w:val="21"/>
          <w:lang w:eastAsia="zh-CN"/>
        </w:rPr>
        <w:t>号一般性建议所指的暂行特别措施的目的。委员会还感到关注的是，从来没有而且现在也没有作为必要战略的一部分而采取任何暂行特别措施，以便在诸如教育或司法等妇女处于不利地位的领域加快实现男女实质平等，以及促进属于宗教少数群体及在册种姓和在册部落的妇女对《公约》所涵盖各个领域的参与程度。</w:t>
      </w:r>
    </w:p>
    <w:p w:rsidR="002D728A" w:rsidRPr="00CA0C71" w:rsidRDefault="002D728A" w:rsidP="002D728A">
      <w:pPr>
        <w:pStyle w:val="SingleTxtG"/>
        <w:tabs>
          <w:tab w:val="left" w:pos="1701"/>
        </w:tabs>
        <w:spacing w:line="320" w:lineRule="exact"/>
        <w:ind w:left="1264" w:right="1264"/>
        <w:rPr>
          <w:rFonts w:eastAsia="SimHei"/>
          <w:sz w:val="21"/>
          <w:szCs w:val="21"/>
          <w:lang w:eastAsia="zh-CN"/>
        </w:rPr>
      </w:pPr>
      <w:r w:rsidRPr="00CA0C71">
        <w:rPr>
          <w:sz w:val="21"/>
          <w:szCs w:val="21"/>
          <w:lang w:eastAsia="zh-CN"/>
        </w:rPr>
        <w:t>19.</w:t>
      </w:r>
      <w:r w:rsidRPr="00CA0C71">
        <w:rPr>
          <w:rFonts w:eastAsia="SimHei" w:hint="eastAsia"/>
          <w:sz w:val="21"/>
          <w:szCs w:val="21"/>
          <w:lang w:eastAsia="zh-CN"/>
        </w:rPr>
        <w:tab/>
      </w:r>
      <w:r w:rsidRPr="00CA0C71">
        <w:rPr>
          <w:rFonts w:eastAsia="SimHei" w:hint="eastAsia"/>
          <w:sz w:val="21"/>
          <w:szCs w:val="21"/>
          <w:lang w:eastAsia="zh-CN"/>
        </w:rPr>
        <w:t>委员会呼吁缔约国确保所有相关官员熟知暂行特别措施的概念，并鼓励缔约国按照《公约》第</w:t>
      </w:r>
      <w:r w:rsidRPr="00CA0C71">
        <w:rPr>
          <w:rFonts w:eastAsia="SimHei" w:hint="eastAsia"/>
          <w:sz w:val="21"/>
          <w:szCs w:val="21"/>
          <w:lang w:eastAsia="zh-CN"/>
        </w:rPr>
        <w:t>4</w:t>
      </w:r>
      <w:r w:rsidRPr="00CA0C71">
        <w:rPr>
          <w:rFonts w:eastAsia="SimHei" w:hint="eastAsia"/>
          <w:sz w:val="21"/>
          <w:szCs w:val="21"/>
          <w:lang w:eastAsia="zh-CN"/>
        </w:rPr>
        <w:t>条第</w:t>
      </w:r>
      <w:r w:rsidRPr="00CA0C71">
        <w:rPr>
          <w:rFonts w:eastAsia="SimHei" w:hint="eastAsia"/>
          <w:sz w:val="21"/>
          <w:szCs w:val="21"/>
          <w:lang w:eastAsia="zh-CN"/>
        </w:rPr>
        <w:t>1</w:t>
      </w:r>
      <w:r w:rsidRPr="00CA0C71">
        <w:rPr>
          <w:rFonts w:eastAsia="SimHei" w:hint="eastAsia"/>
          <w:sz w:val="21"/>
          <w:szCs w:val="21"/>
          <w:lang w:eastAsia="zh-CN"/>
        </w:rPr>
        <w:t>款和委员会第</w:t>
      </w:r>
      <w:r w:rsidRPr="00CA0C71">
        <w:rPr>
          <w:rFonts w:eastAsia="SimHei" w:hint="eastAsia"/>
          <w:sz w:val="21"/>
          <w:szCs w:val="21"/>
          <w:lang w:eastAsia="zh-CN"/>
        </w:rPr>
        <w:t>25</w:t>
      </w:r>
      <w:r w:rsidRPr="00CA0C71">
        <w:rPr>
          <w:rFonts w:eastAsia="SimHei" w:hint="eastAsia"/>
          <w:sz w:val="21"/>
          <w:szCs w:val="21"/>
          <w:lang w:eastAsia="zh-CN"/>
        </w:rPr>
        <w:t>号一般性建议采取这些措施，特别是旨在实现下列目标的措施：</w:t>
      </w:r>
    </w:p>
    <w:p w:rsidR="002D728A" w:rsidRPr="00CA0C71" w:rsidRDefault="002D728A" w:rsidP="002D728A">
      <w:pPr>
        <w:pStyle w:val="SingleTxtG"/>
        <w:tabs>
          <w:tab w:val="left" w:pos="1701"/>
        </w:tabs>
        <w:spacing w:line="320" w:lineRule="exact"/>
        <w:ind w:left="1264" w:right="1264" w:firstLine="437"/>
        <w:rPr>
          <w:rFonts w:eastAsia="SimHei"/>
          <w:sz w:val="21"/>
          <w:szCs w:val="21"/>
          <w:lang w:eastAsia="zh-CN"/>
        </w:rPr>
      </w:pPr>
      <w:r w:rsidRPr="00CA0C71">
        <w:rPr>
          <w:rFonts w:eastAsia="SimHei"/>
          <w:sz w:val="21"/>
          <w:szCs w:val="21"/>
          <w:lang w:eastAsia="zh-CN"/>
        </w:rPr>
        <w:t>(a)</w:t>
      </w:r>
      <w:r w:rsidRPr="00CA0C71">
        <w:rPr>
          <w:rFonts w:eastAsia="SimHei" w:hint="eastAsia"/>
          <w:sz w:val="21"/>
          <w:szCs w:val="21"/>
          <w:lang w:eastAsia="zh-CN"/>
        </w:rPr>
        <w:tab/>
      </w:r>
      <w:r w:rsidRPr="00CA0C71">
        <w:rPr>
          <w:rFonts w:eastAsia="SimHei" w:hint="eastAsia"/>
          <w:sz w:val="21"/>
          <w:szCs w:val="21"/>
          <w:lang w:eastAsia="zh-CN"/>
        </w:rPr>
        <w:t>增加所有各邦中学教育和高等教育中女生（包括属于地位不利群体的女生）的入学人数；以及</w:t>
      </w:r>
    </w:p>
    <w:p w:rsidR="002D728A" w:rsidRPr="00CA0C71" w:rsidRDefault="002D728A" w:rsidP="002D728A">
      <w:pPr>
        <w:pStyle w:val="SingleTxtG"/>
        <w:tabs>
          <w:tab w:val="left" w:pos="1701"/>
        </w:tabs>
        <w:spacing w:line="320" w:lineRule="exact"/>
        <w:ind w:left="1264" w:right="1264" w:firstLine="437"/>
        <w:rPr>
          <w:rFonts w:eastAsia="SimHei"/>
          <w:sz w:val="21"/>
          <w:szCs w:val="21"/>
          <w:lang w:eastAsia="zh-CN"/>
        </w:rPr>
      </w:pPr>
      <w:r w:rsidRPr="00CA0C71">
        <w:rPr>
          <w:rFonts w:eastAsia="SimHei"/>
          <w:sz w:val="21"/>
          <w:szCs w:val="21"/>
          <w:lang w:eastAsia="zh-CN"/>
        </w:rPr>
        <w:t>(b)</w:t>
      </w:r>
      <w:r w:rsidRPr="00CA0C71">
        <w:rPr>
          <w:rFonts w:eastAsia="SimHei" w:hint="eastAsia"/>
          <w:sz w:val="21"/>
          <w:szCs w:val="21"/>
          <w:lang w:eastAsia="zh-CN"/>
        </w:rPr>
        <w:tab/>
      </w:r>
      <w:r w:rsidRPr="00CA0C71">
        <w:rPr>
          <w:rFonts w:eastAsia="SimHei" w:hint="eastAsia"/>
          <w:sz w:val="21"/>
          <w:szCs w:val="21"/>
          <w:lang w:eastAsia="zh-CN"/>
        </w:rPr>
        <w:t>通过女性法官选聘定额制度及为学习法律的女学生提供特别奖学金和其他补助的办法增加司法部门的女性人数。</w:t>
      </w:r>
    </w:p>
    <w:p w:rsidR="002D728A" w:rsidRPr="00CA0C71" w:rsidRDefault="002D728A" w:rsidP="002D728A">
      <w:pPr>
        <w:pStyle w:val="H23G"/>
        <w:tabs>
          <w:tab w:val="left" w:pos="1701"/>
        </w:tabs>
        <w:spacing w:before="0" w:line="320" w:lineRule="exact"/>
        <w:ind w:left="1264" w:right="1264"/>
        <w:rPr>
          <w:rFonts w:eastAsia="SimHei"/>
          <w:b w:val="0"/>
          <w:sz w:val="21"/>
          <w:szCs w:val="21"/>
          <w:lang w:eastAsia="zh-CN"/>
        </w:rPr>
      </w:pPr>
      <w:r w:rsidRPr="00CA0C71">
        <w:rPr>
          <w:rFonts w:eastAsia="SimHei"/>
          <w:b w:val="0"/>
          <w:sz w:val="21"/>
          <w:szCs w:val="21"/>
          <w:lang w:eastAsia="zh-CN"/>
        </w:rPr>
        <w:tab/>
      </w:r>
      <w:r w:rsidRPr="00CA0C71">
        <w:rPr>
          <w:rFonts w:eastAsia="SimHei"/>
          <w:b w:val="0"/>
          <w:sz w:val="21"/>
          <w:szCs w:val="21"/>
          <w:lang w:eastAsia="zh-CN"/>
        </w:rPr>
        <w:tab/>
      </w:r>
      <w:r w:rsidRPr="00CA0C71">
        <w:rPr>
          <w:rFonts w:eastAsia="SimHei" w:hint="eastAsia"/>
          <w:b w:val="0"/>
          <w:sz w:val="21"/>
          <w:szCs w:val="21"/>
          <w:lang w:eastAsia="zh-CN"/>
        </w:rPr>
        <w:t>定型观念和有害习俗</w:t>
      </w:r>
    </w:p>
    <w:p w:rsidR="002D728A" w:rsidRPr="00CA0C71" w:rsidRDefault="002D728A" w:rsidP="002D728A">
      <w:pPr>
        <w:pStyle w:val="SingleTxtG"/>
        <w:tabs>
          <w:tab w:val="left" w:pos="1701"/>
        </w:tabs>
        <w:spacing w:line="320" w:lineRule="exact"/>
        <w:ind w:left="1264" w:right="1264"/>
        <w:rPr>
          <w:sz w:val="21"/>
          <w:szCs w:val="21"/>
          <w:lang w:eastAsia="zh-CN"/>
        </w:rPr>
      </w:pPr>
      <w:r w:rsidRPr="00CA0C71">
        <w:rPr>
          <w:sz w:val="21"/>
          <w:szCs w:val="21"/>
          <w:lang w:eastAsia="zh-CN"/>
        </w:rPr>
        <w:t>20.</w:t>
      </w:r>
      <w:r w:rsidRPr="00CA0C71">
        <w:rPr>
          <w:rFonts w:hint="eastAsia"/>
          <w:sz w:val="21"/>
          <w:szCs w:val="21"/>
          <w:lang w:eastAsia="zh-CN"/>
        </w:rPr>
        <w:tab/>
      </w:r>
      <w:r w:rsidRPr="00CA0C71">
        <w:rPr>
          <w:rFonts w:hint="eastAsia"/>
          <w:sz w:val="21"/>
          <w:szCs w:val="21"/>
          <w:lang w:eastAsia="zh-CN"/>
        </w:rPr>
        <w:t>委员会关切地注意到缔约国维持其针对《公约》第</w:t>
      </w:r>
      <w:r w:rsidRPr="00CA0C71">
        <w:rPr>
          <w:rFonts w:hint="eastAsia"/>
          <w:sz w:val="21"/>
          <w:szCs w:val="21"/>
          <w:lang w:eastAsia="zh-CN"/>
        </w:rPr>
        <w:t>5</w:t>
      </w:r>
      <w:r w:rsidRPr="00CA0C71">
        <w:rPr>
          <w:rFonts w:hint="eastAsia"/>
          <w:sz w:val="21"/>
          <w:szCs w:val="21"/>
          <w:lang w:eastAsia="zh-CN"/>
        </w:rPr>
        <w:t>条</w:t>
      </w:r>
      <w:r w:rsidRPr="00CA0C71">
        <w:rPr>
          <w:rFonts w:hint="eastAsia"/>
          <w:sz w:val="21"/>
          <w:szCs w:val="21"/>
          <w:lang w:eastAsia="zh-CN"/>
        </w:rPr>
        <w:t>(a)</w:t>
      </w:r>
      <w:r w:rsidRPr="00CA0C71">
        <w:rPr>
          <w:rFonts w:hint="eastAsia"/>
          <w:sz w:val="21"/>
          <w:szCs w:val="21"/>
          <w:lang w:eastAsia="zh-CN"/>
        </w:rPr>
        <w:t>项和第</w:t>
      </w:r>
      <w:r w:rsidRPr="00CA0C71">
        <w:rPr>
          <w:rFonts w:hint="eastAsia"/>
          <w:sz w:val="21"/>
          <w:szCs w:val="21"/>
          <w:lang w:eastAsia="zh-CN"/>
        </w:rPr>
        <w:t>16</w:t>
      </w:r>
      <w:r w:rsidRPr="00CA0C71">
        <w:rPr>
          <w:rFonts w:hint="eastAsia"/>
          <w:sz w:val="21"/>
          <w:szCs w:val="21"/>
          <w:lang w:eastAsia="zh-CN"/>
        </w:rPr>
        <w:t>条第</w:t>
      </w:r>
      <w:r w:rsidRPr="00CA0C71">
        <w:rPr>
          <w:rFonts w:hint="eastAsia"/>
          <w:sz w:val="21"/>
          <w:szCs w:val="21"/>
          <w:lang w:eastAsia="zh-CN"/>
        </w:rPr>
        <w:t>1</w:t>
      </w:r>
      <w:r w:rsidRPr="00CA0C71">
        <w:rPr>
          <w:rFonts w:hint="eastAsia"/>
          <w:sz w:val="21"/>
          <w:szCs w:val="21"/>
          <w:lang w:eastAsia="zh-CN"/>
        </w:rPr>
        <w:t>和第</w:t>
      </w:r>
      <w:r w:rsidRPr="00CA0C71">
        <w:rPr>
          <w:rFonts w:hint="eastAsia"/>
          <w:sz w:val="21"/>
          <w:szCs w:val="21"/>
          <w:lang w:eastAsia="zh-CN"/>
        </w:rPr>
        <w:t>2</w:t>
      </w:r>
      <w:r w:rsidRPr="00CA0C71">
        <w:rPr>
          <w:rFonts w:hint="eastAsia"/>
          <w:sz w:val="21"/>
          <w:szCs w:val="21"/>
          <w:lang w:eastAsia="zh-CN"/>
        </w:rPr>
        <w:t>款所作的声明，重申其认为这与缔约国关于平等和不歧视的宪法保障不符，并注意到家长制态度顽固不化，而且印度的社会、文化、经济和政治机构及社会结构和媒体仍然存在根深蒂固、歧视妇女的定型观念。委员会进一步关注到，缔约国境内仍然存在种种有害的传统习俗，诸如童婚、嫁妆制度、所谓的“维护名誉”的杀害、针对胎儿性别的选择性人工流产、“殉夫自焚”、“伺神女奴”和巫婆指控等。委员会特别感到关注的是，缔约国并未采取充分、持续和系统的行动来改变或消除定型观念和有害习俗。</w:t>
      </w:r>
    </w:p>
    <w:p w:rsidR="002D728A" w:rsidRPr="00CA0C71" w:rsidRDefault="002D728A" w:rsidP="002D728A">
      <w:pPr>
        <w:pStyle w:val="SingleTxtG"/>
        <w:tabs>
          <w:tab w:val="left" w:pos="1701"/>
        </w:tabs>
        <w:spacing w:line="320" w:lineRule="exact"/>
        <w:ind w:left="1264" w:right="1264"/>
        <w:rPr>
          <w:rFonts w:eastAsia="SimHei"/>
          <w:sz w:val="21"/>
          <w:szCs w:val="21"/>
        </w:rPr>
      </w:pPr>
      <w:r w:rsidRPr="00CA0C71">
        <w:rPr>
          <w:sz w:val="21"/>
          <w:szCs w:val="21"/>
        </w:rPr>
        <w:t>21.</w:t>
      </w:r>
      <w:r w:rsidRPr="00CA0C71">
        <w:rPr>
          <w:rFonts w:eastAsia="SimHei" w:hint="eastAsia"/>
          <w:sz w:val="21"/>
          <w:szCs w:val="21"/>
          <w:lang w:eastAsia="zh-CN"/>
        </w:rPr>
        <w:tab/>
      </w:r>
      <w:proofErr w:type="spellStart"/>
      <w:r w:rsidRPr="00CA0C71">
        <w:rPr>
          <w:rFonts w:eastAsia="SimHei" w:hint="eastAsia"/>
          <w:sz w:val="21"/>
          <w:szCs w:val="21"/>
        </w:rPr>
        <w:t>委员会重申其上一次结论性意见</w:t>
      </w:r>
      <w:proofErr w:type="spellEnd"/>
      <w:r w:rsidRPr="00CA0C71">
        <w:rPr>
          <w:rFonts w:eastAsia="SimHei" w:hint="eastAsia"/>
          <w:sz w:val="21"/>
          <w:szCs w:val="21"/>
          <w:lang w:eastAsia="zh-CN"/>
        </w:rPr>
        <w:t>（</w:t>
      </w:r>
      <w:r w:rsidRPr="00CA0C71">
        <w:rPr>
          <w:rFonts w:eastAsia="SimHei" w:hint="eastAsia"/>
          <w:sz w:val="21"/>
          <w:szCs w:val="21"/>
        </w:rPr>
        <w:t xml:space="preserve">CEDAW/C/IND/CO/3, </w:t>
      </w:r>
      <w:r w:rsidRPr="00CA0C71">
        <w:rPr>
          <w:rFonts w:eastAsia="SimHei" w:hint="eastAsia"/>
          <w:sz w:val="21"/>
          <w:szCs w:val="21"/>
          <w:lang w:eastAsia="zh-CN"/>
        </w:rPr>
        <w:t>第</w:t>
      </w:r>
      <w:r w:rsidRPr="00CA0C71">
        <w:rPr>
          <w:rFonts w:eastAsia="SimHei" w:hint="eastAsia"/>
          <w:sz w:val="21"/>
          <w:szCs w:val="21"/>
          <w:lang w:eastAsia="zh-CN"/>
        </w:rPr>
        <w:t>11</w:t>
      </w:r>
      <w:r w:rsidRPr="00CA0C71">
        <w:rPr>
          <w:rFonts w:eastAsia="SimHei" w:hint="eastAsia"/>
          <w:sz w:val="21"/>
          <w:szCs w:val="21"/>
          <w:lang w:eastAsia="zh-CN"/>
        </w:rPr>
        <w:t>段）</w:t>
      </w:r>
      <w:r w:rsidRPr="00CA0C71">
        <w:rPr>
          <w:rFonts w:eastAsia="SimHei" w:hint="eastAsia"/>
          <w:sz w:val="21"/>
          <w:szCs w:val="21"/>
        </w:rPr>
        <w:t>，</w:t>
      </w:r>
      <w:proofErr w:type="spellStart"/>
      <w:r w:rsidRPr="00CA0C71">
        <w:rPr>
          <w:rFonts w:eastAsia="SimHei" w:hint="eastAsia"/>
          <w:sz w:val="21"/>
          <w:szCs w:val="21"/>
        </w:rPr>
        <w:t>并敦促缔约国</w:t>
      </w:r>
      <w:proofErr w:type="spellEnd"/>
      <w:r w:rsidRPr="00CA0C71">
        <w:rPr>
          <w:rFonts w:eastAsia="SimHei" w:hint="eastAsia"/>
          <w:sz w:val="21"/>
          <w:szCs w:val="21"/>
        </w:rPr>
        <w:t>：</w:t>
      </w:r>
    </w:p>
    <w:p w:rsidR="002D728A" w:rsidRPr="00CA0C71" w:rsidRDefault="002D728A" w:rsidP="002D728A">
      <w:pPr>
        <w:pStyle w:val="SingleTxtG"/>
        <w:tabs>
          <w:tab w:val="left" w:pos="1701"/>
        </w:tabs>
        <w:spacing w:line="320" w:lineRule="exact"/>
        <w:ind w:left="1264" w:right="1264" w:firstLine="437"/>
        <w:rPr>
          <w:rFonts w:eastAsia="SimHei"/>
          <w:sz w:val="21"/>
          <w:szCs w:val="21"/>
          <w:lang w:eastAsia="zh-CN"/>
        </w:rPr>
      </w:pPr>
      <w:r w:rsidRPr="00CA0C71">
        <w:rPr>
          <w:rFonts w:eastAsia="SimHei"/>
          <w:sz w:val="21"/>
          <w:szCs w:val="21"/>
          <w:lang w:eastAsia="zh-CN"/>
        </w:rPr>
        <w:t>(a)</w:t>
      </w:r>
      <w:r w:rsidRPr="00CA0C71">
        <w:rPr>
          <w:rFonts w:eastAsia="SimHei" w:hint="eastAsia"/>
          <w:sz w:val="21"/>
          <w:szCs w:val="21"/>
          <w:lang w:eastAsia="zh-CN"/>
        </w:rPr>
        <w:tab/>
      </w:r>
      <w:r w:rsidRPr="00CA0C71">
        <w:rPr>
          <w:rFonts w:eastAsia="SimHei" w:hint="eastAsia"/>
          <w:sz w:val="21"/>
          <w:szCs w:val="21"/>
          <w:lang w:eastAsia="zh-CN"/>
        </w:rPr>
        <w:t>检讨其对第</w:t>
      </w:r>
      <w:r w:rsidRPr="00CA0C71">
        <w:rPr>
          <w:rFonts w:eastAsia="SimHei" w:hint="eastAsia"/>
          <w:sz w:val="21"/>
          <w:szCs w:val="21"/>
          <w:lang w:eastAsia="zh-CN"/>
        </w:rPr>
        <w:t>5</w:t>
      </w:r>
      <w:r w:rsidRPr="00CA0C71">
        <w:rPr>
          <w:rFonts w:eastAsia="SimHei" w:hint="eastAsia"/>
          <w:sz w:val="21"/>
          <w:szCs w:val="21"/>
          <w:lang w:eastAsia="zh-CN"/>
        </w:rPr>
        <w:t>条</w:t>
      </w:r>
      <w:r w:rsidRPr="00CA0C71">
        <w:rPr>
          <w:rFonts w:eastAsia="SimHei" w:hint="eastAsia"/>
          <w:sz w:val="21"/>
          <w:szCs w:val="21"/>
          <w:lang w:eastAsia="zh-CN"/>
        </w:rPr>
        <w:t>(a)</w:t>
      </w:r>
      <w:r w:rsidRPr="00CA0C71">
        <w:rPr>
          <w:rFonts w:eastAsia="SimHei" w:hint="eastAsia"/>
          <w:sz w:val="21"/>
          <w:szCs w:val="21"/>
          <w:lang w:eastAsia="zh-CN"/>
        </w:rPr>
        <w:t>项和第</w:t>
      </w:r>
      <w:r w:rsidRPr="00CA0C71">
        <w:rPr>
          <w:rFonts w:eastAsia="SimHei" w:hint="eastAsia"/>
          <w:sz w:val="21"/>
          <w:szCs w:val="21"/>
          <w:lang w:eastAsia="zh-CN"/>
        </w:rPr>
        <w:t>16</w:t>
      </w:r>
      <w:r w:rsidRPr="00CA0C71">
        <w:rPr>
          <w:rFonts w:eastAsia="SimHei" w:hint="eastAsia"/>
          <w:sz w:val="21"/>
          <w:szCs w:val="21"/>
          <w:lang w:eastAsia="zh-CN"/>
        </w:rPr>
        <w:t>条第</w:t>
      </w:r>
      <w:r w:rsidRPr="00CA0C71">
        <w:rPr>
          <w:rFonts w:eastAsia="SimHei" w:hint="eastAsia"/>
          <w:sz w:val="21"/>
          <w:szCs w:val="21"/>
          <w:lang w:eastAsia="zh-CN"/>
        </w:rPr>
        <w:t>1</w:t>
      </w:r>
      <w:r w:rsidRPr="00CA0C71">
        <w:rPr>
          <w:rFonts w:eastAsia="SimHei" w:hint="eastAsia"/>
          <w:sz w:val="21"/>
          <w:szCs w:val="21"/>
          <w:lang w:eastAsia="zh-CN"/>
        </w:rPr>
        <w:t>和第</w:t>
      </w:r>
      <w:r w:rsidRPr="00CA0C71">
        <w:rPr>
          <w:rFonts w:eastAsia="SimHei" w:hint="eastAsia"/>
          <w:sz w:val="21"/>
          <w:szCs w:val="21"/>
          <w:lang w:eastAsia="zh-CN"/>
        </w:rPr>
        <w:t>2</w:t>
      </w:r>
      <w:r w:rsidRPr="00CA0C71">
        <w:rPr>
          <w:rFonts w:eastAsia="SimHei" w:hint="eastAsia"/>
          <w:sz w:val="21"/>
          <w:szCs w:val="21"/>
          <w:lang w:eastAsia="zh-CN"/>
        </w:rPr>
        <w:t>款所作的声明，以期撤回这些声明；</w:t>
      </w:r>
    </w:p>
    <w:p w:rsidR="002D728A" w:rsidRPr="00CA0C71" w:rsidRDefault="002D728A" w:rsidP="002D728A">
      <w:pPr>
        <w:pStyle w:val="SingleTxtG"/>
        <w:tabs>
          <w:tab w:val="left" w:pos="1701"/>
        </w:tabs>
        <w:spacing w:line="320" w:lineRule="exact"/>
        <w:ind w:left="1264" w:right="1264" w:firstLine="437"/>
        <w:rPr>
          <w:rFonts w:eastAsia="SimHei"/>
          <w:sz w:val="21"/>
          <w:szCs w:val="21"/>
          <w:lang w:eastAsia="zh-CN"/>
        </w:rPr>
      </w:pPr>
      <w:r w:rsidRPr="00CA0C71">
        <w:rPr>
          <w:rFonts w:eastAsia="SimHei"/>
          <w:sz w:val="21"/>
          <w:szCs w:val="21"/>
          <w:lang w:eastAsia="zh-CN"/>
        </w:rPr>
        <w:t>(b)</w:t>
      </w:r>
      <w:r w:rsidRPr="00CA0C71">
        <w:rPr>
          <w:rFonts w:eastAsia="SimHei" w:hint="eastAsia"/>
          <w:sz w:val="21"/>
          <w:szCs w:val="21"/>
          <w:lang w:eastAsia="zh-CN"/>
        </w:rPr>
        <w:tab/>
      </w:r>
      <w:r w:rsidRPr="00CA0C71">
        <w:rPr>
          <w:rFonts w:eastAsia="SimHei" w:hint="eastAsia"/>
          <w:sz w:val="21"/>
          <w:szCs w:val="21"/>
          <w:lang w:eastAsia="zh-CN"/>
        </w:rPr>
        <w:t>立即开展一项全国性宣传运动并制订一项全面的战略，订出具体目标和时间表，以便遵照《公约》第</w:t>
      </w:r>
      <w:r w:rsidRPr="00CA0C71">
        <w:rPr>
          <w:rFonts w:eastAsia="SimHei" w:hint="eastAsia"/>
          <w:sz w:val="21"/>
          <w:szCs w:val="21"/>
          <w:lang w:eastAsia="zh-CN"/>
        </w:rPr>
        <w:t>2</w:t>
      </w:r>
      <w:r w:rsidRPr="00CA0C71">
        <w:rPr>
          <w:rFonts w:eastAsia="SimHei" w:hint="eastAsia"/>
          <w:sz w:val="21"/>
          <w:szCs w:val="21"/>
          <w:lang w:eastAsia="zh-CN"/>
        </w:rPr>
        <w:t>条</w:t>
      </w:r>
      <w:r w:rsidRPr="00CA0C71">
        <w:rPr>
          <w:rFonts w:eastAsia="SimHei" w:hint="eastAsia"/>
          <w:sz w:val="21"/>
          <w:szCs w:val="21"/>
          <w:lang w:eastAsia="zh-CN"/>
        </w:rPr>
        <w:t>(f)</w:t>
      </w:r>
      <w:r w:rsidRPr="00CA0C71">
        <w:rPr>
          <w:rFonts w:eastAsia="SimHei" w:hint="eastAsia"/>
          <w:sz w:val="21"/>
          <w:szCs w:val="21"/>
          <w:lang w:eastAsia="zh-CN"/>
        </w:rPr>
        <w:t>项的规定，消除家长制态度和歧视妇女的定型观念；以及</w:t>
      </w:r>
    </w:p>
    <w:p w:rsidR="002D728A" w:rsidRPr="00CA0C71" w:rsidRDefault="002D728A" w:rsidP="002D728A">
      <w:pPr>
        <w:pStyle w:val="SingleTxtG"/>
        <w:tabs>
          <w:tab w:val="left" w:pos="1701"/>
        </w:tabs>
        <w:spacing w:line="320" w:lineRule="exact"/>
        <w:ind w:left="1264" w:right="1264" w:firstLine="437"/>
        <w:rPr>
          <w:rFonts w:eastAsia="SimHei"/>
          <w:sz w:val="21"/>
          <w:szCs w:val="21"/>
          <w:lang w:eastAsia="zh-CN"/>
        </w:rPr>
      </w:pPr>
      <w:r w:rsidRPr="00CA0C71">
        <w:rPr>
          <w:rFonts w:eastAsia="SimHei"/>
          <w:sz w:val="21"/>
          <w:szCs w:val="21"/>
          <w:lang w:eastAsia="zh-CN"/>
        </w:rPr>
        <w:t>(c)</w:t>
      </w:r>
      <w:r w:rsidRPr="00CA0C71">
        <w:rPr>
          <w:rFonts w:eastAsia="SimHei" w:hint="eastAsia"/>
          <w:sz w:val="21"/>
          <w:szCs w:val="21"/>
          <w:lang w:eastAsia="zh-CN"/>
        </w:rPr>
        <w:tab/>
      </w:r>
      <w:r w:rsidRPr="00CA0C71">
        <w:rPr>
          <w:rFonts w:eastAsia="SimHei" w:hint="eastAsia"/>
          <w:sz w:val="21"/>
          <w:szCs w:val="21"/>
          <w:lang w:eastAsia="zh-CN"/>
        </w:rPr>
        <w:t>加强其针对妇女和男性的提高认识和教育工作，争取民间社会和社区领袖的参与，以消除所有有害的传统习俗，并与媒体协作，以强化妇女的正面、不含偏见和不具歧视性的形象。</w:t>
      </w:r>
    </w:p>
    <w:p w:rsidR="002D728A" w:rsidRPr="00CA0C71" w:rsidRDefault="002D728A" w:rsidP="002D728A">
      <w:pPr>
        <w:pStyle w:val="H23G"/>
        <w:tabs>
          <w:tab w:val="left" w:pos="1701"/>
        </w:tabs>
        <w:spacing w:before="0" w:line="320" w:lineRule="exact"/>
        <w:ind w:left="1264" w:right="1264"/>
        <w:rPr>
          <w:rFonts w:eastAsia="SimHei"/>
          <w:b w:val="0"/>
          <w:sz w:val="21"/>
          <w:szCs w:val="21"/>
          <w:lang w:eastAsia="zh-CN"/>
        </w:rPr>
      </w:pPr>
      <w:r w:rsidRPr="00CA0C71">
        <w:rPr>
          <w:rFonts w:eastAsia="SimHei"/>
          <w:b w:val="0"/>
          <w:sz w:val="21"/>
          <w:szCs w:val="21"/>
          <w:lang w:eastAsia="zh-CN"/>
        </w:rPr>
        <w:tab/>
      </w:r>
      <w:r w:rsidRPr="00CA0C71">
        <w:rPr>
          <w:rFonts w:eastAsia="SimHei"/>
          <w:b w:val="0"/>
          <w:sz w:val="21"/>
          <w:szCs w:val="21"/>
          <w:lang w:eastAsia="zh-CN"/>
        </w:rPr>
        <w:tab/>
      </w:r>
      <w:r w:rsidRPr="00CA0C71">
        <w:rPr>
          <w:rFonts w:eastAsia="SimHei" w:hint="eastAsia"/>
          <w:b w:val="0"/>
          <w:sz w:val="21"/>
          <w:szCs w:val="21"/>
          <w:lang w:eastAsia="zh-CN"/>
        </w:rPr>
        <w:t>贩运和利用妇女卖淫营利</w:t>
      </w:r>
    </w:p>
    <w:p w:rsidR="002D728A" w:rsidRPr="00CA0C71" w:rsidRDefault="002D728A" w:rsidP="002D728A">
      <w:pPr>
        <w:pStyle w:val="SingleTxtG"/>
        <w:tabs>
          <w:tab w:val="left" w:pos="1701"/>
        </w:tabs>
        <w:spacing w:line="320" w:lineRule="exact"/>
        <w:ind w:left="1264" w:right="1264"/>
        <w:rPr>
          <w:sz w:val="21"/>
          <w:szCs w:val="21"/>
          <w:lang w:eastAsia="zh-CN"/>
        </w:rPr>
      </w:pPr>
      <w:r w:rsidRPr="00CA0C71">
        <w:rPr>
          <w:sz w:val="21"/>
          <w:szCs w:val="21"/>
          <w:lang w:eastAsia="zh-CN"/>
        </w:rPr>
        <w:t>22.</w:t>
      </w:r>
      <w:r w:rsidRPr="00CA0C71">
        <w:rPr>
          <w:rFonts w:hint="eastAsia"/>
          <w:sz w:val="21"/>
          <w:szCs w:val="21"/>
          <w:lang w:eastAsia="zh-CN"/>
        </w:rPr>
        <w:tab/>
      </w:r>
      <w:r w:rsidRPr="00CA0C71">
        <w:rPr>
          <w:rFonts w:hint="eastAsia"/>
          <w:sz w:val="21"/>
          <w:szCs w:val="21"/>
          <w:lang w:eastAsia="zh-CN"/>
        </w:rPr>
        <w:t>委员会注意到，缔约国建立了打击贩运人口的部门，制定了提高认识方案，并成立了一个贩运人口问题工作队，但委员会仍然感到关注的是，境内和跨境贩运人口的现象仍然猖獗，遭受贩运和性剥削的妇女和女童得不到保护和服务，并且为解决根源问题所作的努力还不够。委员会还感到关注的是，为打击贩运而采取突袭和救援等行动时，卖淫的妇女遭到了迫害。</w:t>
      </w:r>
    </w:p>
    <w:p w:rsidR="002D728A" w:rsidRPr="00CA0C71" w:rsidRDefault="002D728A" w:rsidP="002D728A">
      <w:pPr>
        <w:pStyle w:val="SingleTxtG"/>
        <w:tabs>
          <w:tab w:val="left" w:pos="1701"/>
        </w:tabs>
        <w:spacing w:line="320" w:lineRule="exact"/>
        <w:ind w:left="1264" w:right="1264"/>
        <w:rPr>
          <w:rFonts w:eastAsia="SimHei"/>
          <w:sz w:val="21"/>
          <w:szCs w:val="21"/>
          <w:lang w:eastAsia="zh-CN"/>
        </w:rPr>
      </w:pPr>
      <w:r w:rsidRPr="00CA0C71">
        <w:rPr>
          <w:sz w:val="21"/>
          <w:szCs w:val="21"/>
          <w:lang w:eastAsia="zh-CN"/>
        </w:rPr>
        <w:t>23.</w:t>
      </w:r>
      <w:r w:rsidRPr="00CA0C71">
        <w:rPr>
          <w:rFonts w:eastAsia="SimHei" w:hint="eastAsia"/>
          <w:sz w:val="21"/>
          <w:szCs w:val="21"/>
          <w:lang w:eastAsia="zh-CN"/>
        </w:rPr>
        <w:tab/>
      </w:r>
      <w:r w:rsidRPr="00CA0C71">
        <w:rPr>
          <w:rFonts w:eastAsia="SimHei" w:hint="eastAsia"/>
          <w:sz w:val="21"/>
          <w:szCs w:val="21"/>
          <w:lang w:eastAsia="zh-CN"/>
        </w:rPr>
        <w:t>委员会建议缔约国：</w:t>
      </w:r>
    </w:p>
    <w:p w:rsidR="002D728A" w:rsidRPr="00CA0C71" w:rsidRDefault="002D728A" w:rsidP="002D728A">
      <w:pPr>
        <w:pStyle w:val="SingleTxtG"/>
        <w:tabs>
          <w:tab w:val="left" w:pos="1701"/>
        </w:tabs>
        <w:spacing w:line="320" w:lineRule="exact"/>
        <w:ind w:left="1264" w:right="1264" w:firstLine="437"/>
        <w:rPr>
          <w:rFonts w:eastAsia="SimHei"/>
          <w:sz w:val="21"/>
          <w:szCs w:val="21"/>
          <w:lang w:eastAsia="zh-CN"/>
        </w:rPr>
      </w:pPr>
      <w:r w:rsidRPr="00CA0C71">
        <w:rPr>
          <w:rFonts w:eastAsia="SimHei"/>
          <w:sz w:val="21"/>
          <w:szCs w:val="21"/>
          <w:lang w:eastAsia="zh-CN"/>
        </w:rPr>
        <w:t>(a)</w:t>
      </w:r>
      <w:r w:rsidRPr="00CA0C71">
        <w:rPr>
          <w:rFonts w:eastAsia="SimHei" w:hint="eastAsia"/>
          <w:sz w:val="21"/>
          <w:szCs w:val="21"/>
          <w:lang w:eastAsia="zh-CN"/>
        </w:rPr>
        <w:tab/>
      </w:r>
      <w:r w:rsidRPr="00CA0C71">
        <w:rPr>
          <w:rFonts w:eastAsia="SimHei" w:hint="eastAsia"/>
          <w:sz w:val="21"/>
          <w:szCs w:val="21"/>
          <w:lang w:eastAsia="zh-CN"/>
        </w:rPr>
        <w:t>审查《（防止）不道德贩运法》，纳入防止妇女和女童遭到贩运以及为受害人提供谋生手段和精神康复服务的规定；</w:t>
      </w:r>
    </w:p>
    <w:p w:rsidR="002D728A" w:rsidRPr="00CA0C71" w:rsidRDefault="002D728A" w:rsidP="002D728A">
      <w:pPr>
        <w:pStyle w:val="SingleTxtG"/>
        <w:tabs>
          <w:tab w:val="left" w:pos="1701"/>
        </w:tabs>
        <w:spacing w:line="320" w:lineRule="exact"/>
        <w:ind w:left="1264" w:right="1264" w:firstLine="437"/>
        <w:rPr>
          <w:rFonts w:eastAsia="SimHei"/>
          <w:sz w:val="21"/>
          <w:szCs w:val="21"/>
          <w:lang w:eastAsia="zh-CN"/>
        </w:rPr>
      </w:pPr>
      <w:r w:rsidRPr="00CA0C71">
        <w:rPr>
          <w:rFonts w:eastAsia="SimHei"/>
          <w:sz w:val="21"/>
          <w:szCs w:val="21"/>
          <w:lang w:eastAsia="zh-CN"/>
        </w:rPr>
        <w:t>(b)</w:t>
      </w:r>
      <w:r w:rsidRPr="00CA0C71">
        <w:rPr>
          <w:rFonts w:eastAsia="SimHei" w:hint="eastAsia"/>
          <w:sz w:val="21"/>
          <w:szCs w:val="21"/>
          <w:lang w:eastAsia="zh-CN"/>
        </w:rPr>
        <w:tab/>
      </w:r>
      <w:r w:rsidRPr="00CA0C71">
        <w:rPr>
          <w:rFonts w:eastAsia="SimHei" w:hint="eastAsia"/>
          <w:sz w:val="21"/>
          <w:szCs w:val="21"/>
          <w:lang w:eastAsia="zh-CN"/>
        </w:rPr>
        <w:t>推广以其他方式赚取收入的活动，培养妇女的经济潜能，提高农村居民对贩运人口风险及贩运者活动方式的认识，从而解决贩运人口问题的根源；</w:t>
      </w:r>
    </w:p>
    <w:p w:rsidR="002D728A" w:rsidRPr="00CA0C71" w:rsidRDefault="002D728A" w:rsidP="002D728A">
      <w:pPr>
        <w:pStyle w:val="SingleTxtG"/>
        <w:tabs>
          <w:tab w:val="left" w:pos="1701"/>
        </w:tabs>
        <w:spacing w:line="320" w:lineRule="exact"/>
        <w:ind w:left="1264" w:right="1264" w:firstLine="437"/>
        <w:rPr>
          <w:rFonts w:eastAsia="SimHei"/>
          <w:sz w:val="21"/>
          <w:szCs w:val="21"/>
          <w:lang w:eastAsia="zh-CN"/>
        </w:rPr>
      </w:pPr>
      <w:r w:rsidRPr="00CA0C71">
        <w:rPr>
          <w:rFonts w:eastAsia="SimHei"/>
          <w:sz w:val="21"/>
          <w:szCs w:val="21"/>
          <w:lang w:eastAsia="zh-CN"/>
        </w:rPr>
        <w:t>(c)</w:t>
      </w:r>
      <w:r w:rsidRPr="00CA0C71">
        <w:rPr>
          <w:rFonts w:eastAsia="SimHei" w:hint="eastAsia"/>
          <w:sz w:val="21"/>
          <w:szCs w:val="21"/>
          <w:lang w:eastAsia="zh-CN"/>
        </w:rPr>
        <w:tab/>
      </w:r>
      <w:r w:rsidRPr="00CA0C71">
        <w:rPr>
          <w:rFonts w:eastAsia="SimHei" w:hint="eastAsia"/>
          <w:sz w:val="21"/>
          <w:szCs w:val="21"/>
          <w:lang w:eastAsia="zh-CN"/>
        </w:rPr>
        <w:t>确保切实调查、起诉和惩治贩运者，并收集数据和建立适当机制，以及早辨识、移送、援助和支助遭受贩运者，包括外国妇女，为其提供补救措施；以及</w:t>
      </w:r>
    </w:p>
    <w:p w:rsidR="002D728A" w:rsidRPr="00CA0C71" w:rsidRDefault="002D728A" w:rsidP="002D728A">
      <w:pPr>
        <w:pStyle w:val="SingleTxtG"/>
        <w:tabs>
          <w:tab w:val="left" w:pos="1701"/>
        </w:tabs>
        <w:spacing w:line="320" w:lineRule="exact"/>
        <w:ind w:left="1264" w:right="1264" w:firstLine="437"/>
        <w:rPr>
          <w:sz w:val="21"/>
          <w:szCs w:val="21"/>
          <w:lang w:eastAsia="zh-CN"/>
        </w:rPr>
      </w:pPr>
      <w:r w:rsidRPr="00CA0C71">
        <w:rPr>
          <w:rFonts w:eastAsia="SimHei"/>
          <w:sz w:val="21"/>
          <w:szCs w:val="21"/>
          <w:lang w:eastAsia="zh-CN"/>
        </w:rPr>
        <w:t>(d)</w:t>
      </w:r>
      <w:r w:rsidRPr="00CA0C71">
        <w:rPr>
          <w:rFonts w:eastAsia="SimHei" w:hint="eastAsia"/>
          <w:sz w:val="21"/>
          <w:szCs w:val="21"/>
          <w:lang w:eastAsia="zh-CN"/>
        </w:rPr>
        <w:tab/>
      </w:r>
      <w:r w:rsidRPr="00CA0C71">
        <w:rPr>
          <w:rFonts w:eastAsia="SimHei" w:hint="eastAsia"/>
          <w:sz w:val="21"/>
          <w:szCs w:val="21"/>
          <w:lang w:eastAsia="zh-CN"/>
        </w:rPr>
        <w:t>确保遭受贩运的妇女和女童能够得到受害人和证人保护、庇护、优质医疗护理、心理咨询、以其他方式赚取收入的支助，重返教育系统和劳动市场，并能够获得适足住房和免费法律援助，无论她们是否能够或愿意为起诉贩运者作证。</w:t>
      </w:r>
    </w:p>
    <w:p w:rsidR="002D728A" w:rsidRPr="00CA0C71" w:rsidRDefault="002D728A" w:rsidP="002D728A">
      <w:pPr>
        <w:pStyle w:val="H23G"/>
        <w:tabs>
          <w:tab w:val="left" w:pos="1701"/>
        </w:tabs>
        <w:spacing w:before="0" w:line="320" w:lineRule="exact"/>
        <w:ind w:left="1264" w:right="1264"/>
        <w:rPr>
          <w:rFonts w:eastAsia="SimHei"/>
          <w:b w:val="0"/>
          <w:sz w:val="21"/>
          <w:szCs w:val="21"/>
          <w:lang w:eastAsia="zh-CN"/>
        </w:rPr>
      </w:pPr>
      <w:r w:rsidRPr="00CA0C71">
        <w:rPr>
          <w:rFonts w:eastAsia="SimHei"/>
          <w:b w:val="0"/>
          <w:sz w:val="21"/>
          <w:szCs w:val="21"/>
          <w:lang w:eastAsia="zh-CN"/>
        </w:rPr>
        <w:tab/>
      </w:r>
      <w:r w:rsidRPr="00CA0C71">
        <w:rPr>
          <w:rFonts w:eastAsia="SimHei"/>
          <w:b w:val="0"/>
          <w:sz w:val="21"/>
          <w:szCs w:val="21"/>
          <w:lang w:eastAsia="zh-CN"/>
        </w:rPr>
        <w:tab/>
      </w:r>
      <w:r w:rsidRPr="00CA0C71">
        <w:rPr>
          <w:rFonts w:eastAsia="SimHei" w:hint="eastAsia"/>
          <w:b w:val="0"/>
          <w:sz w:val="21"/>
          <w:szCs w:val="21"/>
          <w:lang w:eastAsia="zh-CN"/>
        </w:rPr>
        <w:t>参与政治生活和公共生活</w:t>
      </w:r>
    </w:p>
    <w:p w:rsidR="002D728A" w:rsidRPr="00CA0C71" w:rsidRDefault="002D728A" w:rsidP="002D728A">
      <w:pPr>
        <w:pStyle w:val="SingleTxtG"/>
        <w:tabs>
          <w:tab w:val="left" w:pos="1701"/>
        </w:tabs>
        <w:spacing w:line="320" w:lineRule="exact"/>
        <w:ind w:left="1264" w:right="1264"/>
        <w:rPr>
          <w:sz w:val="21"/>
          <w:szCs w:val="21"/>
          <w:lang w:eastAsia="zh-CN"/>
        </w:rPr>
      </w:pPr>
      <w:r w:rsidRPr="00CA0C71">
        <w:rPr>
          <w:sz w:val="21"/>
          <w:szCs w:val="21"/>
          <w:lang w:eastAsia="zh-CN"/>
        </w:rPr>
        <w:t>24.</w:t>
      </w:r>
      <w:r w:rsidRPr="00CA0C71">
        <w:rPr>
          <w:rFonts w:hint="eastAsia"/>
          <w:sz w:val="21"/>
          <w:szCs w:val="21"/>
          <w:lang w:eastAsia="zh-CN"/>
        </w:rPr>
        <w:tab/>
      </w:r>
      <w:r w:rsidRPr="00CA0C71">
        <w:rPr>
          <w:rFonts w:hint="eastAsia"/>
          <w:sz w:val="21"/>
          <w:szCs w:val="21"/>
          <w:lang w:eastAsia="zh-CN"/>
        </w:rPr>
        <w:t>委员会注意到新政府</w:t>
      </w:r>
      <w:r w:rsidRPr="00CA0C71">
        <w:rPr>
          <w:rFonts w:hint="eastAsia"/>
          <w:sz w:val="21"/>
          <w:szCs w:val="21"/>
          <w:lang w:eastAsia="zh-CN"/>
        </w:rPr>
        <w:t>23</w:t>
      </w:r>
      <w:r w:rsidRPr="00CA0C71">
        <w:rPr>
          <w:rFonts w:hint="eastAsia"/>
          <w:sz w:val="21"/>
          <w:szCs w:val="21"/>
          <w:lang w:eastAsia="zh-CN"/>
        </w:rPr>
        <w:t>名内阁成员中有</w:t>
      </w:r>
      <w:r w:rsidRPr="00CA0C71">
        <w:rPr>
          <w:rFonts w:hint="eastAsia"/>
          <w:sz w:val="21"/>
          <w:szCs w:val="21"/>
          <w:lang w:eastAsia="zh-CN"/>
        </w:rPr>
        <w:t>6</w:t>
      </w:r>
      <w:r w:rsidRPr="00CA0C71">
        <w:rPr>
          <w:rFonts w:hint="eastAsia"/>
          <w:sz w:val="21"/>
          <w:szCs w:val="21"/>
          <w:lang w:eastAsia="zh-CN"/>
        </w:rPr>
        <w:t>名女性部长，但仍感到关注的是，妇女在政治生活和公共生活中的任职人数很低，例如：国会下院的</w:t>
      </w:r>
      <w:r w:rsidRPr="00CA0C71">
        <w:rPr>
          <w:rFonts w:hint="eastAsia"/>
          <w:sz w:val="21"/>
          <w:szCs w:val="21"/>
          <w:lang w:eastAsia="zh-CN"/>
        </w:rPr>
        <w:t>543</w:t>
      </w:r>
      <w:r w:rsidRPr="00CA0C71">
        <w:rPr>
          <w:rFonts w:hint="eastAsia"/>
          <w:sz w:val="21"/>
          <w:szCs w:val="21"/>
          <w:lang w:eastAsia="zh-CN"/>
        </w:rPr>
        <w:t>名议员中只有</w:t>
      </w:r>
      <w:r w:rsidRPr="00CA0C71">
        <w:rPr>
          <w:rFonts w:hint="eastAsia"/>
          <w:sz w:val="21"/>
          <w:szCs w:val="21"/>
          <w:lang w:eastAsia="zh-CN"/>
        </w:rPr>
        <w:t>62</w:t>
      </w:r>
      <w:r w:rsidRPr="00CA0C71">
        <w:rPr>
          <w:rFonts w:hint="eastAsia"/>
          <w:sz w:val="21"/>
          <w:szCs w:val="21"/>
          <w:lang w:eastAsia="zh-CN"/>
        </w:rPr>
        <w:t>名为女性，印度最高法院的</w:t>
      </w:r>
      <w:r w:rsidRPr="00CA0C71">
        <w:rPr>
          <w:rFonts w:hint="eastAsia"/>
          <w:sz w:val="21"/>
          <w:szCs w:val="21"/>
          <w:lang w:eastAsia="zh-CN"/>
        </w:rPr>
        <w:t>26</w:t>
      </w:r>
      <w:r w:rsidRPr="00CA0C71">
        <w:rPr>
          <w:rFonts w:hint="eastAsia"/>
          <w:sz w:val="21"/>
          <w:szCs w:val="21"/>
          <w:lang w:eastAsia="zh-CN"/>
        </w:rPr>
        <w:t>名现任法官中只有</w:t>
      </w:r>
      <w:r w:rsidRPr="00CA0C71">
        <w:rPr>
          <w:rFonts w:hint="eastAsia"/>
          <w:sz w:val="21"/>
          <w:szCs w:val="21"/>
          <w:lang w:eastAsia="zh-CN"/>
        </w:rPr>
        <w:t>1</w:t>
      </w:r>
      <w:r w:rsidRPr="00CA0C71">
        <w:rPr>
          <w:rFonts w:hint="eastAsia"/>
          <w:sz w:val="21"/>
          <w:szCs w:val="21"/>
          <w:lang w:eastAsia="zh-CN"/>
        </w:rPr>
        <w:t>名为女性。委员会还感到关注的是，《宪法》（第</w:t>
      </w:r>
      <w:r w:rsidRPr="00CA0C71">
        <w:rPr>
          <w:rFonts w:hint="eastAsia"/>
          <w:sz w:val="21"/>
          <w:szCs w:val="21"/>
          <w:lang w:eastAsia="zh-CN"/>
        </w:rPr>
        <w:t>108</w:t>
      </w:r>
      <w:r w:rsidRPr="00CA0C71">
        <w:rPr>
          <w:rFonts w:hint="eastAsia"/>
          <w:sz w:val="21"/>
          <w:szCs w:val="21"/>
          <w:lang w:eastAsia="zh-CN"/>
        </w:rPr>
        <w:t>次修正）法案在</w:t>
      </w:r>
      <w:r w:rsidRPr="00CA0C71">
        <w:rPr>
          <w:rFonts w:hint="eastAsia"/>
          <w:sz w:val="21"/>
          <w:szCs w:val="21"/>
          <w:lang w:eastAsia="zh-CN"/>
        </w:rPr>
        <w:t>2010</w:t>
      </w:r>
      <w:r w:rsidRPr="00CA0C71">
        <w:rPr>
          <w:rFonts w:hint="eastAsia"/>
          <w:sz w:val="21"/>
          <w:szCs w:val="21"/>
          <w:lang w:eastAsia="zh-CN"/>
        </w:rPr>
        <w:t>年就提交国会审议，但迟迟不能通过。该法案试图确保妇女在国会和国家立法机构中占到</w:t>
      </w:r>
      <w:r w:rsidRPr="00CA0C71">
        <w:rPr>
          <w:rFonts w:hint="eastAsia"/>
          <w:sz w:val="21"/>
          <w:szCs w:val="21"/>
          <w:lang w:eastAsia="zh-CN"/>
        </w:rPr>
        <w:t>33%</w:t>
      </w:r>
      <w:r w:rsidRPr="00CA0C71">
        <w:rPr>
          <w:rFonts w:hint="eastAsia"/>
          <w:sz w:val="21"/>
          <w:szCs w:val="21"/>
          <w:lang w:eastAsia="zh-CN"/>
        </w:rPr>
        <w:t>的定额比例。</w:t>
      </w:r>
    </w:p>
    <w:p w:rsidR="002D728A" w:rsidRPr="00CA0C71" w:rsidRDefault="002D728A" w:rsidP="002D728A">
      <w:pPr>
        <w:pStyle w:val="SingleTxtG"/>
        <w:tabs>
          <w:tab w:val="left" w:pos="1701"/>
        </w:tabs>
        <w:spacing w:line="320" w:lineRule="exact"/>
        <w:ind w:left="1264" w:right="1264"/>
        <w:rPr>
          <w:rFonts w:eastAsia="SimHei" w:hint="eastAsia"/>
          <w:sz w:val="21"/>
          <w:szCs w:val="21"/>
          <w:lang w:eastAsia="zh-CN"/>
        </w:rPr>
      </w:pPr>
      <w:r w:rsidRPr="00CA0C71">
        <w:rPr>
          <w:sz w:val="21"/>
          <w:szCs w:val="21"/>
          <w:lang w:eastAsia="zh-CN"/>
        </w:rPr>
        <w:t>25.</w:t>
      </w:r>
      <w:r w:rsidRPr="00CA0C71">
        <w:rPr>
          <w:rFonts w:eastAsia="SimHei" w:hint="eastAsia"/>
          <w:sz w:val="21"/>
          <w:szCs w:val="21"/>
          <w:lang w:eastAsia="zh-CN"/>
        </w:rPr>
        <w:tab/>
      </w:r>
      <w:r w:rsidRPr="00CA0C71">
        <w:rPr>
          <w:rFonts w:eastAsia="SimHei" w:hint="eastAsia"/>
          <w:sz w:val="21"/>
          <w:szCs w:val="21"/>
          <w:lang w:eastAsia="zh-CN"/>
        </w:rPr>
        <w:t>委员会建议缔约国：</w:t>
      </w:r>
    </w:p>
    <w:p w:rsidR="002D728A" w:rsidRPr="00CA0C71" w:rsidRDefault="002D728A" w:rsidP="002D728A">
      <w:pPr>
        <w:pStyle w:val="SingleTxtG"/>
        <w:tabs>
          <w:tab w:val="left" w:pos="1701"/>
        </w:tabs>
        <w:spacing w:line="320" w:lineRule="exact"/>
        <w:ind w:left="1264" w:right="1264" w:firstLine="437"/>
        <w:rPr>
          <w:rFonts w:eastAsia="SimHei"/>
          <w:sz w:val="21"/>
          <w:szCs w:val="21"/>
          <w:lang w:eastAsia="zh-CN"/>
        </w:rPr>
      </w:pPr>
      <w:r w:rsidRPr="00CA0C71">
        <w:rPr>
          <w:rFonts w:eastAsia="SimHei"/>
          <w:sz w:val="21"/>
          <w:szCs w:val="21"/>
          <w:lang w:eastAsia="zh-CN"/>
        </w:rPr>
        <w:t>(a)</w:t>
      </w:r>
      <w:r w:rsidRPr="00CA0C71">
        <w:rPr>
          <w:rFonts w:eastAsia="SimHei" w:hint="eastAsia"/>
          <w:sz w:val="21"/>
          <w:szCs w:val="21"/>
          <w:lang w:eastAsia="zh-CN"/>
        </w:rPr>
        <w:tab/>
      </w:r>
      <w:r w:rsidRPr="00CA0C71">
        <w:rPr>
          <w:rFonts w:eastAsia="SimHei" w:hint="eastAsia"/>
          <w:sz w:val="21"/>
          <w:szCs w:val="21"/>
          <w:lang w:eastAsia="zh-CN"/>
        </w:rPr>
        <w:t>颁布《宪法》第</w:t>
      </w:r>
      <w:r w:rsidRPr="00CA0C71">
        <w:rPr>
          <w:rFonts w:eastAsia="SimHei" w:hint="eastAsia"/>
          <w:sz w:val="21"/>
          <w:szCs w:val="21"/>
          <w:lang w:eastAsia="zh-CN"/>
        </w:rPr>
        <w:t>108</w:t>
      </w:r>
      <w:r w:rsidRPr="00CA0C71">
        <w:rPr>
          <w:rFonts w:eastAsia="SimHei" w:hint="eastAsia"/>
          <w:sz w:val="21"/>
          <w:szCs w:val="21"/>
          <w:lang w:eastAsia="zh-CN"/>
        </w:rPr>
        <w:t>次修正法案，按照委员会上一次结论性意见（</w:t>
      </w:r>
      <w:r w:rsidRPr="00CA0C71">
        <w:rPr>
          <w:rFonts w:eastAsia="SimHei" w:hint="eastAsia"/>
          <w:sz w:val="21"/>
          <w:szCs w:val="21"/>
          <w:lang w:eastAsia="zh-CN"/>
        </w:rPr>
        <w:t>CEDAW/C/IND/CO/3</w:t>
      </w:r>
      <w:r w:rsidRPr="00CA0C71">
        <w:rPr>
          <w:rFonts w:eastAsia="SimHei" w:hint="eastAsia"/>
          <w:sz w:val="21"/>
          <w:szCs w:val="21"/>
          <w:lang w:eastAsia="zh-CN"/>
        </w:rPr>
        <w:t>，第</w:t>
      </w:r>
      <w:r w:rsidRPr="00CA0C71">
        <w:rPr>
          <w:rFonts w:eastAsia="SimHei" w:hint="eastAsia"/>
          <w:sz w:val="21"/>
          <w:szCs w:val="21"/>
          <w:lang w:eastAsia="zh-CN"/>
        </w:rPr>
        <w:t>43</w:t>
      </w:r>
      <w:r w:rsidRPr="00CA0C71">
        <w:rPr>
          <w:rFonts w:eastAsia="SimHei" w:hint="eastAsia"/>
          <w:sz w:val="21"/>
          <w:szCs w:val="21"/>
          <w:lang w:eastAsia="zh-CN"/>
        </w:rPr>
        <w:t>段）中的建议，在各邦和中央立法机构中为女性候选人保留至少</w:t>
      </w:r>
      <w:r w:rsidRPr="00CA0C71">
        <w:rPr>
          <w:rFonts w:eastAsia="SimHei" w:hint="eastAsia"/>
          <w:sz w:val="21"/>
          <w:szCs w:val="21"/>
          <w:lang w:eastAsia="zh-CN"/>
        </w:rPr>
        <w:t>33%</w:t>
      </w:r>
      <w:r w:rsidRPr="00CA0C71">
        <w:rPr>
          <w:rFonts w:eastAsia="SimHei" w:hint="eastAsia"/>
          <w:sz w:val="21"/>
          <w:szCs w:val="21"/>
          <w:lang w:eastAsia="zh-CN"/>
        </w:rPr>
        <w:t>的席位，并确保各政党增加其各级决策机构中的妇女任职人数；以及</w:t>
      </w:r>
    </w:p>
    <w:p w:rsidR="002D728A" w:rsidRPr="00CA0C71" w:rsidRDefault="002D728A" w:rsidP="002D728A">
      <w:pPr>
        <w:pStyle w:val="SingleTxtG"/>
        <w:tabs>
          <w:tab w:val="left" w:pos="1701"/>
        </w:tabs>
        <w:spacing w:line="320" w:lineRule="exact"/>
        <w:ind w:left="1264" w:right="1264" w:firstLine="437"/>
        <w:rPr>
          <w:rFonts w:eastAsia="SimHei"/>
          <w:sz w:val="21"/>
          <w:szCs w:val="21"/>
          <w:lang w:eastAsia="zh-CN"/>
        </w:rPr>
      </w:pPr>
      <w:r w:rsidRPr="00CA0C71">
        <w:rPr>
          <w:rFonts w:eastAsia="SimHei"/>
          <w:sz w:val="21"/>
          <w:szCs w:val="21"/>
          <w:lang w:eastAsia="zh-CN"/>
        </w:rPr>
        <w:t>(b)</w:t>
      </w:r>
      <w:r w:rsidRPr="00CA0C71">
        <w:rPr>
          <w:rFonts w:eastAsia="SimHei" w:hint="eastAsia"/>
          <w:sz w:val="21"/>
          <w:szCs w:val="21"/>
          <w:lang w:eastAsia="zh-CN"/>
        </w:rPr>
        <w:tab/>
      </w:r>
      <w:r w:rsidRPr="00CA0C71">
        <w:rPr>
          <w:rFonts w:eastAsia="SimHei" w:hint="eastAsia"/>
          <w:sz w:val="21"/>
          <w:szCs w:val="21"/>
          <w:lang w:eastAsia="zh-CN"/>
        </w:rPr>
        <w:t>创造一个有利于妇女参与所有民主进程（包括选举）的环境，特别是加强妇女对乡议会、妇女议会及地方一级的其他正式和非正式治理论坛的参与。</w:t>
      </w:r>
    </w:p>
    <w:p w:rsidR="002D728A" w:rsidRPr="00CA0C71" w:rsidRDefault="002D728A" w:rsidP="002D728A">
      <w:pPr>
        <w:pStyle w:val="H23G"/>
        <w:tabs>
          <w:tab w:val="left" w:pos="1701"/>
        </w:tabs>
        <w:spacing w:before="0" w:line="320" w:lineRule="exact"/>
        <w:ind w:left="1264" w:right="1264"/>
        <w:rPr>
          <w:rFonts w:eastAsia="SimHei" w:hint="eastAsia"/>
          <w:b w:val="0"/>
          <w:sz w:val="21"/>
          <w:szCs w:val="21"/>
          <w:lang w:eastAsia="zh-CN"/>
        </w:rPr>
      </w:pPr>
      <w:r w:rsidRPr="00CA0C71" w:rsidDel="00843564">
        <w:rPr>
          <w:rFonts w:eastAsia="SimHei"/>
          <w:b w:val="0"/>
          <w:sz w:val="21"/>
          <w:szCs w:val="21"/>
          <w:lang w:eastAsia="zh-CN"/>
        </w:rPr>
        <w:t xml:space="preserve"> </w:t>
      </w:r>
      <w:r w:rsidRPr="00CA0C71">
        <w:rPr>
          <w:rFonts w:eastAsia="SimHei"/>
          <w:b w:val="0"/>
          <w:sz w:val="21"/>
          <w:szCs w:val="21"/>
          <w:lang w:eastAsia="zh-CN"/>
        </w:rPr>
        <w:tab/>
      </w:r>
      <w:r w:rsidRPr="00CA0C71">
        <w:rPr>
          <w:rFonts w:eastAsia="SimHei"/>
          <w:b w:val="0"/>
          <w:sz w:val="21"/>
          <w:szCs w:val="21"/>
          <w:lang w:eastAsia="zh-CN"/>
        </w:rPr>
        <w:tab/>
      </w:r>
      <w:r w:rsidRPr="00CA0C71">
        <w:rPr>
          <w:rFonts w:eastAsia="SimHei" w:hint="eastAsia"/>
          <w:b w:val="0"/>
          <w:sz w:val="21"/>
          <w:szCs w:val="21"/>
          <w:lang w:eastAsia="zh-CN"/>
        </w:rPr>
        <w:t>教育</w:t>
      </w:r>
    </w:p>
    <w:p w:rsidR="002D728A" w:rsidRPr="00CA0C71" w:rsidRDefault="002D728A" w:rsidP="002D728A">
      <w:pPr>
        <w:pStyle w:val="SingleTxtG"/>
        <w:tabs>
          <w:tab w:val="left" w:pos="1701"/>
        </w:tabs>
        <w:spacing w:line="320" w:lineRule="exact"/>
        <w:ind w:left="1264" w:right="1264"/>
        <w:rPr>
          <w:sz w:val="21"/>
          <w:szCs w:val="21"/>
          <w:lang w:eastAsia="zh-CN"/>
        </w:rPr>
      </w:pPr>
      <w:r w:rsidRPr="00CA0C71">
        <w:rPr>
          <w:sz w:val="21"/>
          <w:szCs w:val="21"/>
          <w:lang w:eastAsia="zh-CN"/>
        </w:rPr>
        <w:t>26.</w:t>
      </w:r>
      <w:r w:rsidRPr="00CA0C71">
        <w:rPr>
          <w:rFonts w:hint="eastAsia"/>
          <w:sz w:val="21"/>
          <w:szCs w:val="21"/>
          <w:lang w:eastAsia="zh-CN"/>
        </w:rPr>
        <w:tab/>
      </w:r>
      <w:r w:rsidRPr="00CA0C71">
        <w:rPr>
          <w:rFonts w:hint="eastAsia"/>
          <w:sz w:val="21"/>
          <w:szCs w:val="21"/>
          <w:lang w:eastAsia="zh-CN"/>
        </w:rPr>
        <w:t>委员会注意到《儿童接受免费义务教育权利法》为所有</w:t>
      </w:r>
      <w:r w:rsidRPr="00CA0C71">
        <w:rPr>
          <w:rFonts w:hint="eastAsia"/>
          <w:sz w:val="21"/>
          <w:szCs w:val="21"/>
          <w:lang w:eastAsia="zh-CN"/>
        </w:rPr>
        <w:t>6</w:t>
      </w:r>
      <w:r w:rsidRPr="00CA0C71">
        <w:rPr>
          <w:rFonts w:hint="eastAsia"/>
          <w:sz w:val="21"/>
          <w:szCs w:val="21"/>
          <w:lang w:eastAsia="zh-CN"/>
        </w:rPr>
        <w:t>岁至</w:t>
      </w:r>
      <w:r w:rsidRPr="00CA0C71">
        <w:rPr>
          <w:rFonts w:hint="eastAsia"/>
          <w:sz w:val="21"/>
          <w:szCs w:val="21"/>
          <w:lang w:eastAsia="zh-CN"/>
        </w:rPr>
        <w:t>14</w:t>
      </w:r>
      <w:r w:rsidRPr="00CA0C71">
        <w:rPr>
          <w:rFonts w:hint="eastAsia"/>
          <w:sz w:val="21"/>
          <w:szCs w:val="21"/>
          <w:lang w:eastAsia="zh-CN"/>
        </w:rPr>
        <w:t>岁的儿童接受免费义务教育提供了保障，但委员会仍感到关注的是，只有</w:t>
      </w:r>
      <w:r w:rsidRPr="00CA0C71">
        <w:rPr>
          <w:rFonts w:hint="eastAsia"/>
          <w:sz w:val="21"/>
          <w:szCs w:val="21"/>
          <w:lang w:eastAsia="zh-CN"/>
        </w:rPr>
        <w:t>4%</w:t>
      </w:r>
      <w:r w:rsidRPr="00CA0C71">
        <w:rPr>
          <w:rFonts w:hint="eastAsia"/>
          <w:sz w:val="21"/>
          <w:szCs w:val="21"/>
          <w:lang w:eastAsia="zh-CN"/>
        </w:rPr>
        <w:t>的国内生产总值用于教育，患有残疾的女童和属于少数群体的女童的入学率仍然很低，而且少女的辍学率高达</w:t>
      </w:r>
      <w:r w:rsidRPr="00CA0C71">
        <w:rPr>
          <w:rFonts w:hint="eastAsia"/>
          <w:sz w:val="21"/>
          <w:szCs w:val="21"/>
          <w:lang w:eastAsia="zh-CN"/>
        </w:rPr>
        <w:t>64%</w:t>
      </w:r>
      <w:r w:rsidRPr="00CA0C71">
        <w:rPr>
          <w:rFonts w:hint="eastAsia"/>
          <w:sz w:val="21"/>
          <w:szCs w:val="21"/>
          <w:lang w:eastAsia="zh-CN"/>
        </w:rPr>
        <w:t>，使得少女特别容易受童婚影响。委员会还感到关注的是，早婚、有害习俗和贫困导致女童的中学就学率和毕业率很低，尤其是在农村地区。委员会同样感到关注的是，女童易遭性骚扰和性暴力，包括在受冲突影响的地区，安全部队据报告占用了学校，导致女学生辍学。</w:t>
      </w:r>
    </w:p>
    <w:p w:rsidR="002D728A" w:rsidRPr="00CA0C71" w:rsidRDefault="002D728A" w:rsidP="002D728A">
      <w:pPr>
        <w:pStyle w:val="SingleTxtG"/>
        <w:tabs>
          <w:tab w:val="left" w:pos="1701"/>
        </w:tabs>
        <w:spacing w:line="320" w:lineRule="exact"/>
        <w:ind w:left="1264" w:right="1264"/>
        <w:rPr>
          <w:rFonts w:eastAsia="SimHei"/>
          <w:sz w:val="21"/>
          <w:szCs w:val="21"/>
          <w:lang w:eastAsia="zh-CN"/>
        </w:rPr>
      </w:pPr>
      <w:r w:rsidRPr="00CA0C71">
        <w:rPr>
          <w:sz w:val="21"/>
          <w:szCs w:val="21"/>
          <w:lang w:eastAsia="zh-CN"/>
        </w:rPr>
        <w:t>27.</w:t>
      </w:r>
      <w:r w:rsidRPr="00CA0C71">
        <w:rPr>
          <w:rFonts w:eastAsia="SimHei" w:hint="eastAsia"/>
          <w:sz w:val="21"/>
          <w:szCs w:val="21"/>
          <w:lang w:eastAsia="zh-CN"/>
        </w:rPr>
        <w:tab/>
      </w:r>
      <w:r w:rsidRPr="00CA0C71">
        <w:rPr>
          <w:rFonts w:eastAsia="SimHei" w:hint="eastAsia"/>
          <w:sz w:val="21"/>
          <w:szCs w:val="21"/>
          <w:lang w:eastAsia="zh-CN"/>
        </w:rPr>
        <w:t>委员会重申其上一次结论性意见（</w:t>
      </w:r>
      <w:r w:rsidRPr="00CA0C71">
        <w:rPr>
          <w:rFonts w:eastAsia="SimHei" w:hint="eastAsia"/>
          <w:sz w:val="21"/>
          <w:szCs w:val="21"/>
          <w:lang w:eastAsia="zh-CN"/>
        </w:rPr>
        <w:t>CEDAW/C/IND/CO/3</w:t>
      </w:r>
      <w:r w:rsidRPr="00CA0C71">
        <w:rPr>
          <w:rFonts w:eastAsia="SimHei" w:hint="eastAsia"/>
          <w:sz w:val="21"/>
          <w:szCs w:val="21"/>
          <w:lang w:eastAsia="zh-CN"/>
        </w:rPr>
        <w:t>，第</w:t>
      </w:r>
      <w:r w:rsidRPr="00CA0C71">
        <w:rPr>
          <w:rFonts w:eastAsia="SimHei" w:hint="eastAsia"/>
          <w:sz w:val="21"/>
          <w:szCs w:val="21"/>
          <w:lang w:eastAsia="zh-CN"/>
        </w:rPr>
        <w:t>31</w:t>
      </w:r>
      <w:r w:rsidRPr="00CA0C71">
        <w:rPr>
          <w:rFonts w:eastAsia="SimHei" w:hint="eastAsia"/>
          <w:sz w:val="21"/>
          <w:szCs w:val="21"/>
          <w:lang w:eastAsia="zh-CN"/>
        </w:rPr>
        <w:t>段），呼吁缔约国为《儿童接受免费义务教育权利法》的实施增拨资源并采取措施：</w:t>
      </w:r>
    </w:p>
    <w:p w:rsidR="002D728A" w:rsidRPr="00CA0C71" w:rsidRDefault="002D728A" w:rsidP="002D728A">
      <w:pPr>
        <w:pStyle w:val="SingleTxtG"/>
        <w:tabs>
          <w:tab w:val="left" w:pos="1701"/>
        </w:tabs>
        <w:spacing w:line="320" w:lineRule="exact"/>
        <w:ind w:left="1264" w:right="1264" w:firstLine="437"/>
        <w:rPr>
          <w:rFonts w:eastAsia="SimHei"/>
          <w:sz w:val="21"/>
          <w:szCs w:val="21"/>
          <w:lang w:eastAsia="zh-CN"/>
        </w:rPr>
      </w:pPr>
      <w:r w:rsidRPr="00CA0C71">
        <w:rPr>
          <w:rFonts w:eastAsia="SimHei"/>
          <w:sz w:val="21"/>
          <w:szCs w:val="21"/>
          <w:lang w:eastAsia="zh-CN"/>
        </w:rPr>
        <w:t>(a)</w:t>
      </w:r>
      <w:r w:rsidRPr="00CA0C71">
        <w:rPr>
          <w:rFonts w:eastAsia="SimHei" w:hint="eastAsia"/>
          <w:sz w:val="21"/>
          <w:szCs w:val="21"/>
          <w:lang w:eastAsia="zh-CN"/>
        </w:rPr>
        <w:tab/>
      </w:r>
      <w:r w:rsidRPr="00CA0C71">
        <w:rPr>
          <w:rFonts w:eastAsia="SimHei" w:hint="eastAsia"/>
          <w:sz w:val="21"/>
          <w:szCs w:val="21"/>
          <w:lang w:eastAsia="zh-CN"/>
        </w:rPr>
        <w:t>确保学校对女童给予照顾，与社区相距不远，供应可饮用水，并为女生专设洁净厕所；</w:t>
      </w:r>
    </w:p>
    <w:p w:rsidR="002D728A" w:rsidRPr="00CA0C71" w:rsidRDefault="002D728A" w:rsidP="002D728A">
      <w:pPr>
        <w:pStyle w:val="SingleTxtG"/>
        <w:tabs>
          <w:tab w:val="left" w:pos="1701"/>
        </w:tabs>
        <w:spacing w:line="320" w:lineRule="exact"/>
        <w:ind w:left="1264" w:right="1264" w:firstLine="437"/>
        <w:rPr>
          <w:rFonts w:eastAsia="SimHei"/>
          <w:sz w:val="21"/>
          <w:szCs w:val="21"/>
          <w:lang w:eastAsia="zh-CN"/>
        </w:rPr>
      </w:pPr>
      <w:r w:rsidRPr="00CA0C71">
        <w:rPr>
          <w:rFonts w:eastAsia="SimHei"/>
          <w:sz w:val="21"/>
          <w:szCs w:val="21"/>
          <w:lang w:eastAsia="zh-CN"/>
        </w:rPr>
        <w:t>(b)</w:t>
      </w:r>
      <w:r w:rsidRPr="00CA0C71">
        <w:rPr>
          <w:rFonts w:eastAsia="SimHei" w:hint="eastAsia"/>
          <w:sz w:val="21"/>
          <w:szCs w:val="21"/>
          <w:lang w:eastAsia="zh-CN"/>
        </w:rPr>
        <w:tab/>
      </w:r>
      <w:r w:rsidRPr="00CA0C71">
        <w:rPr>
          <w:rFonts w:eastAsia="SimHei" w:hint="eastAsia"/>
          <w:sz w:val="21"/>
          <w:szCs w:val="21"/>
          <w:lang w:eastAsia="zh-CN"/>
        </w:rPr>
        <w:t>解决女生的校内外安全问题，包括护送不安全地区的女生上学，切实调查和起诉对校内女生进行体罚、骚扰或性别暴力的行为；</w:t>
      </w:r>
    </w:p>
    <w:p w:rsidR="002D728A" w:rsidRPr="00CA0C71" w:rsidRDefault="002D728A" w:rsidP="002D728A">
      <w:pPr>
        <w:pStyle w:val="SingleTxtG"/>
        <w:tabs>
          <w:tab w:val="left" w:pos="1701"/>
        </w:tabs>
        <w:spacing w:line="320" w:lineRule="exact"/>
        <w:ind w:left="1264" w:right="1264" w:firstLine="437"/>
        <w:rPr>
          <w:rFonts w:eastAsia="SimHei"/>
          <w:sz w:val="21"/>
          <w:szCs w:val="21"/>
          <w:lang w:eastAsia="zh-CN"/>
        </w:rPr>
      </w:pPr>
      <w:r w:rsidRPr="00CA0C71">
        <w:rPr>
          <w:rFonts w:eastAsia="SimHei"/>
          <w:sz w:val="21"/>
          <w:szCs w:val="21"/>
          <w:lang w:eastAsia="zh-CN"/>
        </w:rPr>
        <w:t>(c)</w:t>
      </w:r>
      <w:r w:rsidRPr="00CA0C71">
        <w:rPr>
          <w:rFonts w:eastAsia="SimHei" w:hint="eastAsia"/>
          <w:sz w:val="21"/>
          <w:szCs w:val="21"/>
          <w:lang w:eastAsia="zh-CN"/>
        </w:rPr>
        <w:tab/>
      </w:r>
      <w:r w:rsidRPr="00CA0C71">
        <w:rPr>
          <w:rFonts w:eastAsia="SimHei" w:hint="eastAsia"/>
          <w:sz w:val="21"/>
          <w:szCs w:val="21"/>
          <w:lang w:eastAsia="zh-CN"/>
        </w:rPr>
        <w:t>对女童教育采取考虑到整个生命周期的方针，并确保在决策时考虑到处于不利地位和边缘化女童的特殊需要；</w:t>
      </w:r>
    </w:p>
    <w:p w:rsidR="002D728A" w:rsidRPr="00CA0C71" w:rsidRDefault="002D728A" w:rsidP="002D728A">
      <w:pPr>
        <w:pStyle w:val="SingleTxtG"/>
        <w:tabs>
          <w:tab w:val="left" w:pos="1701"/>
        </w:tabs>
        <w:spacing w:line="320" w:lineRule="exact"/>
        <w:ind w:left="1264" w:right="1264" w:firstLine="437"/>
        <w:rPr>
          <w:rFonts w:eastAsia="SimHei"/>
          <w:sz w:val="21"/>
          <w:szCs w:val="21"/>
          <w:lang w:eastAsia="zh-CN"/>
        </w:rPr>
      </w:pPr>
      <w:r w:rsidRPr="00CA0C71">
        <w:rPr>
          <w:rFonts w:eastAsia="SimHei"/>
          <w:sz w:val="21"/>
          <w:szCs w:val="21"/>
          <w:lang w:eastAsia="zh-CN"/>
        </w:rPr>
        <w:t>(d)</w:t>
      </w:r>
      <w:r w:rsidRPr="00CA0C71">
        <w:rPr>
          <w:rFonts w:eastAsia="SimHei" w:hint="eastAsia"/>
          <w:sz w:val="21"/>
          <w:szCs w:val="21"/>
          <w:lang w:eastAsia="zh-CN"/>
        </w:rPr>
        <w:tab/>
      </w:r>
      <w:r w:rsidRPr="00CA0C71">
        <w:rPr>
          <w:rFonts w:eastAsia="SimHei" w:hint="eastAsia"/>
          <w:sz w:val="21"/>
          <w:szCs w:val="21"/>
          <w:lang w:eastAsia="zh-CN"/>
        </w:rPr>
        <w:t>提高妇女和女童识字率，并为由于受冲突影响而过早离开学校</w:t>
      </w:r>
      <w:r w:rsidRPr="00CA0C71">
        <w:rPr>
          <w:rFonts w:eastAsia="SimHei" w:hint="eastAsia"/>
          <w:sz w:val="21"/>
          <w:szCs w:val="21"/>
          <w:lang w:eastAsia="zh-CN"/>
        </w:rPr>
        <w:t>/</w:t>
      </w:r>
      <w:r w:rsidRPr="00CA0C71">
        <w:rPr>
          <w:rFonts w:eastAsia="SimHei" w:hint="eastAsia"/>
          <w:sz w:val="21"/>
          <w:szCs w:val="21"/>
          <w:lang w:eastAsia="zh-CN"/>
        </w:rPr>
        <w:t>大学的女童实行特别方案；</w:t>
      </w:r>
    </w:p>
    <w:p w:rsidR="002D728A" w:rsidRPr="00CA0C71" w:rsidRDefault="002D728A" w:rsidP="002D728A">
      <w:pPr>
        <w:pStyle w:val="SingleTxtG"/>
        <w:tabs>
          <w:tab w:val="left" w:pos="1701"/>
        </w:tabs>
        <w:spacing w:line="320" w:lineRule="exact"/>
        <w:ind w:left="1264" w:right="1264" w:firstLine="437"/>
        <w:rPr>
          <w:rFonts w:eastAsia="SimHei"/>
          <w:sz w:val="21"/>
          <w:szCs w:val="21"/>
          <w:lang w:eastAsia="zh-CN"/>
        </w:rPr>
      </w:pPr>
      <w:r w:rsidRPr="00CA0C71">
        <w:rPr>
          <w:rFonts w:eastAsia="SimHei"/>
          <w:sz w:val="21"/>
          <w:szCs w:val="21"/>
          <w:lang w:eastAsia="zh-CN"/>
        </w:rPr>
        <w:t>(e)</w:t>
      </w:r>
      <w:r w:rsidRPr="00CA0C71">
        <w:rPr>
          <w:rFonts w:eastAsia="SimHei" w:hint="eastAsia"/>
          <w:sz w:val="21"/>
          <w:szCs w:val="21"/>
          <w:lang w:eastAsia="zh-CN"/>
        </w:rPr>
        <w:tab/>
      </w:r>
      <w:r w:rsidRPr="00CA0C71">
        <w:rPr>
          <w:rFonts w:eastAsia="SimHei" w:hint="eastAsia"/>
          <w:sz w:val="21"/>
          <w:szCs w:val="21"/>
          <w:lang w:eastAsia="zh-CN"/>
        </w:rPr>
        <w:t>致力于解决属于少数群体的女童和患有残疾的女童的入学率低、少女（包括住在受冲突影响地区的少女）的辍学率高等问题的根源，诸如性别方面的定型观念、贫困、校内性骚扰和早婚等，并制定再入学政策，使年轻妇女在怀孕生产之后能够返回学校；</w:t>
      </w:r>
    </w:p>
    <w:p w:rsidR="002D728A" w:rsidRPr="00CA0C71" w:rsidRDefault="002D728A" w:rsidP="002D728A">
      <w:pPr>
        <w:pStyle w:val="SingleTxtG"/>
        <w:tabs>
          <w:tab w:val="left" w:pos="1701"/>
        </w:tabs>
        <w:suppressAutoHyphens w:val="0"/>
        <w:spacing w:line="320" w:lineRule="exact"/>
        <w:ind w:left="1264" w:right="1264" w:firstLine="437"/>
        <w:rPr>
          <w:rFonts w:eastAsia="SimHei"/>
          <w:sz w:val="21"/>
          <w:szCs w:val="21"/>
          <w:lang w:eastAsia="zh-CN"/>
        </w:rPr>
      </w:pPr>
      <w:r w:rsidRPr="00CA0C71">
        <w:rPr>
          <w:rFonts w:eastAsia="SimHei"/>
          <w:sz w:val="21"/>
          <w:szCs w:val="21"/>
          <w:lang w:eastAsia="zh-CN"/>
        </w:rPr>
        <w:t>(f)</w:t>
      </w:r>
      <w:r w:rsidRPr="00CA0C71">
        <w:rPr>
          <w:rFonts w:eastAsia="SimHei" w:hint="eastAsia"/>
          <w:sz w:val="21"/>
          <w:szCs w:val="21"/>
          <w:lang w:eastAsia="zh-CN"/>
        </w:rPr>
        <w:tab/>
      </w:r>
      <w:r w:rsidRPr="00CA0C71">
        <w:rPr>
          <w:rFonts w:eastAsia="SimHei" w:hint="eastAsia"/>
          <w:sz w:val="21"/>
          <w:szCs w:val="21"/>
          <w:lang w:eastAsia="zh-CN"/>
        </w:rPr>
        <w:t>按照国际人道主义法和人权法标准，禁止安全部队在受冲突影响的地区占用学校；以及</w:t>
      </w:r>
    </w:p>
    <w:p w:rsidR="002D728A" w:rsidRPr="00CA0C71" w:rsidRDefault="002D728A" w:rsidP="002D728A">
      <w:pPr>
        <w:pStyle w:val="SingleTxtG"/>
        <w:tabs>
          <w:tab w:val="left" w:pos="1701"/>
        </w:tabs>
        <w:suppressAutoHyphens w:val="0"/>
        <w:spacing w:line="320" w:lineRule="exact"/>
        <w:ind w:left="1264" w:right="1264" w:firstLine="437"/>
        <w:rPr>
          <w:rFonts w:eastAsia="SimHei"/>
          <w:sz w:val="21"/>
          <w:szCs w:val="21"/>
          <w:lang w:eastAsia="zh-CN"/>
        </w:rPr>
      </w:pPr>
      <w:r w:rsidRPr="00CA0C71">
        <w:rPr>
          <w:rFonts w:eastAsia="SimHei"/>
          <w:sz w:val="21"/>
          <w:szCs w:val="21"/>
          <w:lang w:eastAsia="zh-CN"/>
        </w:rPr>
        <w:t>(g)</w:t>
      </w:r>
      <w:r w:rsidRPr="00CA0C71">
        <w:rPr>
          <w:rFonts w:eastAsia="SimHei" w:hint="eastAsia"/>
          <w:sz w:val="21"/>
          <w:szCs w:val="21"/>
          <w:lang w:eastAsia="zh-CN"/>
        </w:rPr>
        <w:tab/>
      </w:r>
      <w:r w:rsidRPr="00CA0C71">
        <w:rPr>
          <w:rFonts w:eastAsia="SimHei" w:hint="eastAsia"/>
          <w:sz w:val="21"/>
          <w:szCs w:val="21"/>
          <w:lang w:eastAsia="zh-CN"/>
        </w:rPr>
        <w:t>改善教育质量，为所有教师提供系统和对性别问题有敏感认识的培训，并修订课程和课本，以消除关于性别的定型观念。</w:t>
      </w:r>
    </w:p>
    <w:p w:rsidR="002D728A" w:rsidRPr="00CA0C71" w:rsidRDefault="002D728A" w:rsidP="002D728A">
      <w:pPr>
        <w:pStyle w:val="H23G"/>
        <w:tabs>
          <w:tab w:val="left" w:pos="1701"/>
        </w:tabs>
        <w:spacing w:before="0" w:line="320" w:lineRule="exact"/>
        <w:ind w:left="1264" w:right="1264"/>
        <w:rPr>
          <w:rFonts w:eastAsia="SimHei" w:hint="eastAsia"/>
          <w:b w:val="0"/>
          <w:sz w:val="21"/>
          <w:szCs w:val="21"/>
          <w:lang w:eastAsia="zh-CN"/>
        </w:rPr>
      </w:pPr>
      <w:r w:rsidRPr="00CA0C71">
        <w:rPr>
          <w:rFonts w:eastAsia="SimHei"/>
          <w:b w:val="0"/>
          <w:sz w:val="21"/>
          <w:szCs w:val="21"/>
          <w:lang w:eastAsia="zh-CN"/>
        </w:rPr>
        <w:tab/>
      </w:r>
      <w:r w:rsidRPr="00CA0C71">
        <w:rPr>
          <w:rFonts w:eastAsia="SimHei"/>
          <w:b w:val="0"/>
          <w:sz w:val="21"/>
          <w:szCs w:val="21"/>
          <w:lang w:eastAsia="zh-CN"/>
        </w:rPr>
        <w:tab/>
      </w:r>
      <w:r w:rsidRPr="00CA0C71">
        <w:rPr>
          <w:rFonts w:eastAsia="SimHei" w:hint="eastAsia"/>
          <w:b w:val="0"/>
          <w:sz w:val="21"/>
          <w:szCs w:val="21"/>
          <w:lang w:eastAsia="zh-CN"/>
        </w:rPr>
        <w:t>就业</w:t>
      </w:r>
    </w:p>
    <w:p w:rsidR="002D728A" w:rsidRPr="00CA0C71" w:rsidRDefault="002D728A" w:rsidP="002D728A">
      <w:pPr>
        <w:pStyle w:val="SingleTxtG"/>
        <w:tabs>
          <w:tab w:val="left" w:pos="1701"/>
        </w:tabs>
        <w:spacing w:line="320" w:lineRule="exact"/>
        <w:ind w:left="1264" w:right="1264"/>
        <w:rPr>
          <w:rFonts w:hint="eastAsia"/>
          <w:sz w:val="21"/>
          <w:szCs w:val="21"/>
          <w:lang w:eastAsia="zh-CN"/>
        </w:rPr>
      </w:pPr>
      <w:r w:rsidRPr="00CA0C71">
        <w:rPr>
          <w:sz w:val="21"/>
          <w:szCs w:val="21"/>
          <w:lang w:eastAsia="zh-CN"/>
        </w:rPr>
        <w:t>28.</w:t>
      </w:r>
      <w:r w:rsidRPr="00CA0C71">
        <w:rPr>
          <w:rFonts w:hint="eastAsia"/>
          <w:sz w:val="21"/>
          <w:szCs w:val="21"/>
          <w:lang w:eastAsia="zh-CN"/>
        </w:rPr>
        <w:tab/>
      </w:r>
      <w:r w:rsidRPr="00CA0C71">
        <w:rPr>
          <w:rFonts w:hint="eastAsia"/>
          <w:sz w:val="21"/>
          <w:szCs w:val="21"/>
          <w:lang w:eastAsia="zh-CN"/>
        </w:rPr>
        <w:t>委员会关切地注意到，无论在农村还是城市地区，参与劳动的妇女人数正在减少，并且妇女参与的非正式经济（如农业、家庭或家务工作）未受到劳动法和其他社会保护措施的保护。委员会感到关注的是，性别工资差距仍然存在，妇女工资仅为男性工资的</w:t>
      </w:r>
      <w:r w:rsidRPr="00CA0C71">
        <w:rPr>
          <w:rFonts w:hint="eastAsia"/>
          <w:sz w:val="21"/>
          <w:szCs w:val="21"/>
          <w:lang w:eastAsia="zh-CN"/>
        </w:rPr>
        <w:t>50%-75%</w:t>
      </w:r>
      <w:r w:rsidRPr="00CA0C71">
        <w:rPr>
          <w:rFonts w:hint="eastAsia"/>
          <w:sz w:val="21"/>
          <w:szCs w:val="21"/>
          <w:lang w:eastAsia="zh-CN"/>
        </w:rPr>
        <w:t>，统计数据显示，妇女仅拥有</w:t>
      </w:r>
      <w:r w:rsidRPr="00CA0C71">
        <w:rPr>
          <w:rFonts w:hint="eastAsia"/>
          <w:sz w:val="21"/>
          <w:szCs w:val="21"/>
          <w:lang w:eastAsia="zh-CN"/>
        </w:rPr>
        <w:t>9%</w:t>
      </w:r>
      <w:r w:rsidRPr="00CA0C71">
        <w:rPr>
          <w:rFonts w:hint="eastAsia"/>
          <w:sz w:val="21"/>
          <w:szCs w:val="21"/>
          <w:lang w:eastAsia="zh-CN"/>
        </w:rPr>
        <w:t>的土地。委员会进一步关注到，新颁布的《</w:t>
      </w:r>
      <w:bookmarkStart w:id="3" w:name="OLE_LINK36"/>
      <w:r w:rsidRPr="00CA0C71">
        <w:rPr>
          <w:rFonts w:hint="eastAsia"/>
          <w:sz w:val="21"/>
          <w:szCs w:val="21"/>
          <w:lang w:val="en-US" w:eastAsia="zh-CN"/>
        </w:rPr>
        <w:t>打击在工作场所对妇女进行性骚扰法</w:t>
      </w:r>
      <w:bookmarkEnd w:id="3"/>
      <w:r w:rsidRPr="00CA0C71">
        <w:rPr>
          <w:rFonts w:hint="eastAsia"/>
          <w:sz w:val="21"/>
          <w:szCs w:val="21"/>
          <w:lang w:eastAsia="zh-CN"/>
        </w:rPr>
        <w:t>》包括了有可能降低该法律效力的条款，如规定调解为初步措施，但该法律未包括保护家庭工作者的有效申诉制度。缔约国尚未批准</w:t>
      </w:r>
      <w:bookmarkStart w:id="4" w:name="OLE_LINK37"/>
      <w:bookmarkStart w:id="5" w:name="OLE_LINK38"/>
      <w:r w:rsidRPr="00CA0C71">
        <w:rPr>
          <w:rFonts w:hint="eastAsia"/>
          <w:sz w:val="21"/>
          <w:szCs w:val="21"/>
          <w:lang w:eastAsia="zh-CN"/>
        </w:rPr>
        <w:t>2011</w:t>
      </w:r>
      <w:r w:rsidRPr="00CA0C71">
        <w:rPr>
          <w:rFonts w:hint="eastAsia"/>
          <w:sz w:val="21"/>
          <w:szCs w:val="21"/>
          <w:lang w:eastAsia="zh-CN"/>
        </w:rPr>
        <w:t>年《国际劳工组织第</w:t>
      </w:r>
      <w:r w:rsidRPr="00CA0C71">
        <w:rPr>
          <w:rFonts w:hint="eastAsia"/>
          <w:sz w:val="21"/>
          <w:szCs w:val="21"/>
          <w:lang w:eastAsia="zh-CN"/>
        </w:rPr>
        <w:t>189</w:t>
      </w:r>
      <w:r w:rsidRPr="00CA0C71">
        <w:rPr>
          <w:rFonts w:hint="eastAsia"/>
          <w:sz w:val="21"/>
          <w:szCs w:val="21"/>
          <w:lang w:eastAsia="zh-CN"/>
        </w:rPr>
        <w:t>号关于家庭工人体面工作的公约》</w:t>
      </w:r>
      <w:bookmarkEnd w:id="4"/>
      <w:bookmarkEnd w:id="5"/>
      <w:r w:rsidRPr="00CA0C71">
        <w:rPr>
          <w:rFonts w:hint="eastAsia"/>
          <w:sz w:val="21"/>
          <w:szCs w:val="21"/>
          <w:lang w:eastAsia="zh-CN"/>
        </w:rPr>
        <w:t>。</w:t>
      </w:r>
      <w:r w:rsidRPr="00CA0C71">
        <w:rPr>
          <w:rFonts w:hint="eastAsia"/>
          <w:sz w:val="21"/>
          <w:szCs w:val="21"/>
          <w:lang w:eastAsia="zh-CN"/>
        </w:rPr>
        <w:t xml:space="preserve"> </w:t>
      </w:r>
    </w:p>
    <w:p w:rsidR="002D728A" w:rsidRPr="00CA0C71" w:rsidRDefault="002D728A" w:rsidP="002D728A">
      <w:pPr>
        <w:pStyle w:val="SingleTxtG"/>
        <w:tabs>
          <w:tab w:val="left" w:pos="1701"/>
        </w:tabs>
        <w:spacing w:line="320" w:lineRule="exact"/>
        <w:ind w:left="1264" w:right="1264"/>
        <w:rPr>
          <w:rFonts w:eastAsia="SimHei" w:hint="eastAsia"/>
          <w:sz w:val="21"/>
          <w:szCs w:val="21"/>
          <w:lang w:eastAsia="zh-CN"/>
        </w:rPr>
      </w:pPr>
      <w:r w:rsidRPr="00CA0C71">
        <w:rPr>
          <w:sz w:val="21"/>
          <w:szCs w:val="21"/>
          <w:lang w:eastAsia="zh-CN"/>
        </w:rPr>
        <w:t>29.</w:t>
      </w:r>
      <w:r w:rsidRPr="00CA0C71">
        <w:rPr>
          <w:rFonts w:eastAsia="SimHei" w:hint="eastAsia"/>
          <w:sz w:val="21"/>
          <w:szCs w:val="21"/>
          <w:lang w:eastAsia="zh-CN"/>
        </w:rPr>
        <w:tab/>
      </w:r>
      <w:r w:rsidRPr="00CA0C71">
        <w:rPr>
          <w:rFonts w:eastAsia="SimHei" w:hint="eastAsia"/>
          <w:sz w:val="21"/>
          <w:szCs w:val="21"/>
          <w:lang w:eastAsia="zh-CN"/>
        </w:rPr>
        <w:t>委员会敦促缔约国：</w:t>
      </w:r>
    </w:p>
    <w:p w:rsidR="002D728A" w:rsidRPr="00CA0C71" w:rsidRDefault="002D728A" w:rsidP="002D728A">
      <w:pPr>
        <w:pStyle w:val="SingleTxtG"/>
        <w:tabs>
          <w:tab w:val="left" w:pos="1701"/>
        </w:tabs>
        <w:spacing w:line="320" w:lineRule="exact"/>
        <w:ind w:left="1264" w:right="1264" w:firstLine="437"/>
        <w:rPr>
          <w:rFonts w:eastAsia="SimHei" w:cs="Times-Bold" w:hint="eastAsia"/>
          <w:bCs/>
          <w:sz w:val="21"/>
          <w:szCs w:val="21"/>
          <w:lang w:val="en-US" w:eastAsia="zh-CN"/>
        </w:rPr>
      </w:pPr>
      <w:r w:rsidRPr="00CA0C71">
        <w:rPr>
          <w:rFonts w:eastAsia="SimHei"/>
          <w:bCs/>
          <w:sz w:val="21"/>
          <w:szCs w:val="21"/>
          <w:lang w:eastAsia="zh-CN"/>
        </w:rPr>
        <w:t>(a)</w:t>
      </w:r>
      <w:r w:rsidRPr="00CA0C71">
        <w:rPr>
          <w:rFonts w:eastAsia="SimHei" w:hint="eastAsia"/>
          <w:bCs/>
          <w:sz w:val="21"/>
          <w:szCs w:val="21"/>
          <w:lang w:eastAsia="zh-CN"/>
        </w:rPr>
        <w:tab/>
      </w:r>
      <w:r w:rsidRPr="00CA0C71">
        <w:rPr>
          <w:rFonts w:eastAsia="SimHei" w:cs="Times-Bold" w:hint="eastAsia"/>
          <w:bCs/>
          <w:sz w:val="21"/>
          <w:szCs w:val="21"/>
          <w:lang w:val="en-US" w:eastAsia="zh-CN"/>
        </w:rPr>
        <w:t>在正式劳动市场采取有效措施（包括暂行特别措施），以增加妇女参与，缩小和消除性别工资差距，确保在工作中适用“同工同酬”和“机会平等”原则；</w:t>
      </w:r>
    </w:p>
    <w:p w:rsidR="002D728A" w:rsidRPr="00CA0C71" w:rsidRDefault="002D728A" w:rsidP="002D728A">
      <w:pPr>
        <w:pStyle w:val="SingleTxtG"/>
        <w:tabs>
          <w:tab w:val="left" w:pos="1701"/>
        </w:tabs>
        <w:spacing w:line="320" w:lineRule="exact"/>
        <w:ind w:left="1264" w:right="1264" w:firstLine="437"/>
        <w:rPr>
          <w:rFonts w:eastAsia="SimHei" w:hint="eastAsia"/>
          <w:sz w:val="21"/>
          <w:szCs w:val="21"/>
          <w:lang w:eastAsia="zh-CN"/>
        </w:rPr>
      </w:pPr>
      <w:r w:rsidRPr="00CA0C71">
        <w:rPr>
          <w:rFonts w:eastAsia="SimHei"/>
          <w:sz w:val="21"/>
          <w:szCs w:val="21"/>
          <w:lang w:eastAsia="zh-CN"/>
        </w:rPr>
        <w:t>(b)</w:t>
      </w:r>
      <w:r w:rsidRPr="00CA0C71">
        <w:rPr>
          <w:rFonts w:eastAsia="SimHei" w:hint="eastAsia"/>
          <w:sz w:val="21"/>
          <w:szCs w:val="21"/>
          <w:lang w:eastAsia="zh-CN"/>
        </w:rPr>
        <w:tab/>
      </w:r>
      <w:r w:rsidRPr="00CA0C71">
        <w:rPr>
          <w:rFonts w:eastAsia="SimHei" w:hint="eastAsia"/>
          <w:sz w:val="21"/>
          <w:szCs w:val="21"/>
          <w:lang w:eastAsia="zh-CN"/>
        </w:rPr>
        <w:t>通过《国家家庭工人政策草案》，确保《</w:t>
      </w:r>
      <w:r w:rsidRPr="00CA0C71">
        <w:rPr>
          <w:rFonts w:eastAsia="SimHei" w:hint="eastAsia"/>
          <w:sz w:val="21"/>
          <w:szCs w:val="21"/>
          <w:lang w:val="en-US" w:eastAsia="zh-CN"/>
        </w:rPr>
        <w:t>打击在工作场所对妇女进行性骚扰法</w:t>
      </w:r>
      <w:r w:rsidRPr="00CA0C71">
        <w:rPr>
          <w:rFonts w:eastAsia="SimHei" w:hint="eastAsia"/>
          <w:sz w:val="21"/>
          <w:szCs w:val="21"/>
          <w:lang w:eastAsia="zh-CN"/>
        </w:rPr>
        <w:t>》的规定得到审查并适用于家庭工人；以及</w:t>
      </w:r>
    </w:p>
    <w:p w:rsidR="002D728A" w:rsidRPr="00CA0C71" w:rsidRDefault="002D728A" w:rsidP="002D728A">
      <w:pPr>
        <w:pStyle w:val="SingleTxtG"/>
        <w:tabs>
          <w:tab w:val="left" w:pos="1701"/>
        </w:tabs>
        <w:spacing w:line="320" w:lineRule="exact"/>
        <w:ind w:left="1264" w:right="1264" w:firstLine="437"/>
        <w:rPr>
          <w:rFonts w:eastAsia="SimHei" w:hint="eastAsia"/>
          <w:bCs/>
          <w:sz w:val="21"/>
          <w:szCs w:val="21"/>
          <w:lang w:eastAsia="zh-CN"/>
        </w:rPr>
      </w:pPr>
      <w:r w:rsidRPr="00CA0C71">
        <w:rPr>
          <w:rFonts w:eastAsia="SimHei"/>
          <w:bCs/>
          <w:sz w:val="21"/>
          <w:szCs w:val="21"/>
          <w:lang w:eastAsia="zh-CN"/>
        </w:rPr>
        <w:t>(c)</w:t>
      </w:r>
      <w:r w:rsidRPr="00CA0C71">
        <w:rPr>
          <w:rFonts w:eastAsia="SimHei" w:hint="eastAsia"/>
          <w:bCs/>
          <w:sz w:val="21"/>
          <w:szCs w:val="21"/>
          <w:lang w:eastAsia="zh-CN"/>
        </w:rPr>
        <w:tab/>
      </w:r>
      <w:r w:rsidRPr="00CA0C71">
        <w:rPr>
          <w:rFonts w:eastAsia="SimHei" w:hint="eastAsia"/>
          <w:bCs/>
          <w:sz w:val="21"/>
          <w:szCs w:val="21"/>
          <w:lang w:eastAsia="zh-CN"/>
        </w:rPr>
        <w:t>批准</w:t>
      </w:r>
      <w:r w:rsidRPr="00CA0C71">
        <w:rPr>
          <w:rFonts w:eastAsia="SimHei" w:hint="eastAsia"/>
          <w:bCs/>
          <w:sz w:val="21"/>
          <w:szCs w:val="21"/>
          <w:lang w:eastAsia="zh-CN"/>
        </w:rPr>
        <w:t>1996</w:t>
      </w:r>
      <w:r w:rsidRPr="00CA0C71">
        <w:rPr>
          <w:rFonts w:eastAsia="SimHei" w:hint="eastAsia"/>
          <w:bCs/>
          <w:sz w:val="21"/>
          <w:szCs w:val="21"/>
          <w:lang w:eastAsia="zh-CN"/>
        </w:rPr>
        <w:t>年《国际劳工组织第</w:t>
      </w:r>
      <w:r w:rsidRPr="00CA0C71">
        <w:rPr>
          <w:rFonts w:eastAsia="SimHei" w:hint="eastAsia"/>
          <w:bCs/>
          <w:sz w:val="21"/>
          <w:szCs w:val="21"/>
          <w:lang w:eastAsia="zh-CN"/>
        </w:rPr>
        <w:t>177</w:t>
      </w:r>
      <w:r w:rsidRPr="00CA0C71">
        <w:rPr>
          <w:rFonts w:eastAsia="SimHei" w:hint="eastAsia"/>
          <w:bCs/>
          <w:sz w:val="21"/>
          <w:szCs w:val="21"/>
          <w:lang w:eastAsia="zh-CN"/>
        </w:rPr>
        <w:t>号关于家庭工作公约》和</w:t>
      </w:r>
      <w:r w:rsidRPr="00CA0C71">
        <w:rPr>
          <w:rFonts w:eastAsia="SimHei" w:hint="eastAsia"/>
          <w:bCs/>
          <w:sz w:val="21"/>
          <w:szCs w:val="21"/>
          <w:lang w:eastAsia="zh-CN"/>
        </w:rPr>
        <w:t>2011</w:t>
      </w:r>
      <w:r w:rsidRPr="00CA0C71">
        <w:rPr>
          <w:rFonts w:eastAsia="SimHei" w:hint="eastAsia"/>
          <w:bCs/>
          <w:sz w:val="21"/>
          <w:szCs w:val="21"/>
          <w:lang w:eastAsia="zh-CN"/>
        </w:rPr>
        <w:t>年《国际劳工组织第</w:t>
      </w:r>
      <w:r w:rsidRPr="00CA0C71">
        <w:rPr>
          <w:rFonts w:eastAsia="SimHei" w:hint="eastAsia"/>
          <w:bCs/>
          <w:sz w:val="21"/>
          <w:szCs w:val="21"/>
          <w:lang w:eastAsia="zh-CN"/>
        </w:rPr>
        <w:t>189</w:t>
      </w:r>
      <w:r w:rsidRPr="00CA0C71">
        <w:rPr>
          <w:rFonts w:eastAsia="SimHei" w:hint="eastAsia"/>
          <w:bCs/>
          <w:sz w:val="21"/>
          <w:szCs w:val="21"/>
          <w:lang w:eastAsia="zh-CN"/>
        </w:rPr>
        <w:t>号关于家庭工人体面工作的公约》，并相应地修订相关国内立法。</w:t>
      </w:r>
    </w:p>
    <w:p w:rsidR="002D728A" w:rsidRPr="00CA0C71" w:rsidRDefault="002D728A" w:rsidP="002D728A">
      <w:pPr>
        <w:pStyle w:val="H23G"/>
        <w:tabs>
          <w:tab w:val="left" w:pos="1701"/>
        </w:tabs>
        <w:spacing w:before="0" w:line="320" w:lineRule="exact"/>
        <w:ind w:left="1264" w:right="1264"/>
        <w:rPr>
          <w:rFonts w:eastAsia="SimHei" w:hint="eastAsia"/>
          <w:b w:val="0"/>
          <w:sz w:val="21"/>
          <w:szCs w:val="21"/>
          <w:lang w:eastAsia="zh-CN"/>
        </w:rPr>
      </w:pPr>
      <w:r w:rsidRPr="00CA0C71">
        <w:rPr>
          <w:rFonts w:eastAsia="SimHei"/>
          <w:b w:val="0"/>
          <w:sz w:val="21"/>
          <w:szCs w:val="21"/>
          <w:lang w:eastAsia="zh-CN"/>
        </w:rPr>
        <w:tab/>
      </w:r>
      <w:r w:rsidRPr="00CA0C71">
        <w:rPr>
          <w:rFonts w:eastAsia="SimHei"/>
          <w:b w:val="0"/>
          <w:sz w:val="21"/>
          <w:szCs w:val="21"/>
          <w:lang w:eastAsia="zh-CN"/>
        </w:rPr>
        <w:tab/>
      </w:r>
      <w:r w:rsidRPr="00CA0C71">
        <w:rPr>
          <w:rFonts w:eastAsia="SimHei" w:hint="eastAsia"/>
          <w:b w:val="0"/>
          <w:sz w:val="21"/>
          <w:szCs w:val="21"/>
          <w:lang w:eastAsia="zh-CN"/>
        </w:rPr>
        <w:t>保健</w:t>
      </w:r>
    </w:p>
    <w:p w:rsidR="002D728A" w:rsidRPr="00CA0C71" w:rsidRDefault="002D728A" w:rsidP="002D728A">
      <w:pPr>
        <w:pStyle w:val="SingleTxt"/>
        <w:tabs>
          <w:tab w:val="clear" w:pos="1264"/>
          <w:tab w:val="clear" w:pos="1695"/>
          <w:tab w:val="clear" w:pos="5574"/>
          <w:tab w:val="left" w:pos="1267"/>
          <w:tab w:val="left" w:pos="1701"/>
          <w:tab w:val="left" w:pos="1742"/>
          <w:tab w:val="left" w:pos="2218"/>
          <w:tab w:val="left" w:pos="2693"/>
          <w:tab w:val="left" w:pos="3182"/>
          <w:tab w:val="left" w:pos="3658"/>
          <w:tab w:val="left" w:pos="4133"/>
          <w:tab w:val="left" w:pos="4622"/>
          <w:tab w:val="left" w:pos="5098"/>
          <w:tab w:val="left" w:pos="5573"/>
          <w:tab w:val="left" w:pos="6048"/>
        </w:tabs>
        <w:spacing w:after="120"/>
        <w:rPr>
          <w:rFonts w:hint="eastAsia"/>
          <w:szCs w:val="21"/>
        </w:rPr>
      </w:pPr>
      <w:r w:rsidRPr="00CA0C71">
        <w:rPr>
          <w:kern w:val="0"/>
          <w:szCs w:val="21"/>
        </w:rPr>
        <w:t>30.</w:t>
      </w:r>
      <w:r w:rsidRPr="00CA0C71">
        <w:rPr>
          <w:rFonts w:hint="eastAsia"/>
          <w:kern w:val="0"/>
          <w:szCs w:val="21"/>
        </w:rPr>
        <w:tab/>
      </w:r>
      <w:r w:rsidRPr="00CA0C71">
        <w:rPr>
          <w:rFonts w:hint="eastAsia"/>
          <w:kern w:val="0"/>
          <w:szCs w:val="21"/>
        </w:rPr>
        <w:t>委员会注意到缔约国为扩大孕产妇保健服务的覆盖范围做出了努力，但委员会感到关注的是，一些邦的孕产妇死亡率以及因不安全堕胎导致的死亡率居高不下，并且妇女缺乏获得安全堕胎、堕胎后护理和治疗不安全堕胎引发的并发症的优质服务的机会。委员会还感到关注的是，保健服务的预算拨款较少，孕产妇保健领域的差异性较大（如农村和城市之间），现代避孕方式（包括避免意外怀孕的紧急避孕措施）的可用性和可及性有限，缺乏关于生殖保健和性保健的信息和教育，部分妇女无法获得有条件的产妇津贴，缺乏全面且准确汇报孕产妇死亡率的机制。</w:t>
      </w:r>
    </w:p>
    <w:p w:rsidR="002D728A" w:rsidRPr="00CA0C71" w:rsidRDefault="002D728A" w:rsidP="002D728A">
      <w:pPr>
        <w:pStyle w:val="SingleTxtG"/>
        <w:tabs>
          <w:tab w:val="left" w:pos="1701"/>
        </w:tabs>
        <w:spacing w:line="320" w:lineRule="exact"/>
        <w:ind w:left="1264" w:right="1264"/>
        <w:rPr>
          <w:rFonts w:eastAsia="SimHei" w:cs="Times-Bold" w:hint="eastAsia"/>
          <w:bCs/>
          <w:sz w:val="21"/>
          <w:szCs w:val="21"/>
          <w:lang w:val="en-US" w:eastAsia="zh-CN"/>
        </w:rPr>
      </w:pPr>
      <w:r w:rsidRPr="00CA0C71">
        <w:rPr>
          <w:rFonts w:cs="Times-Bold"/>
          <w:bCs/>
          <w:sz w:val="21"/>
          <w:szCs w:val="21"/>
          <w:lang w:val="en-US" w:eastAsia="zh-CN"/>
        </w:rPr>
        <w:t>31.</w:t>
      </w:r>
      <w:r w:rsidRPr="00CA0C71">
        <w:rPr>
          <w:rFonts w:eastAsia="SimHei" w:cs="Times-Bold" w:hint="eastAsia"/>
          <w:bCs/>
          <w:sz w:val="21"/>
          <w:szCs w:val="21"/>
          <w:lang w:val="en-US" w:eastAsia="zh-CN"/>
        </w:rPr>
        <w:tab/>
      </w:r>
      <w:r w:rsidRPr="00CA0C71">
        <w:rPr>
          <w:rFonts w:eastAsia="SimHei" w:cs="Times-Bold" w:hint="eastAsia"/>
          <w:bCs/>
          <w:sz w:val="21"/>
          <w:szCs w:val="21"/>
          <w:lang w:val="en-US" w:eastAsia="zh-CN"/>
        </w:rPr>
        <w:t>委员会敦促缔约国：</w:t>
      </w:r>
    </w:p>
    <w:p w:rsidR="002D728A" w:rsidRPr="00CA0C71" w:rsidRDefault="002D728A" w:rsidP="002D728A">
      <w:pPr>
        <w:pStyle w:val="SingleTxtG"/>
        <w:tabs>
          <w:tab w:val="left" w:pos="1701"/>
        </w:tabs>
        <w:spacing w:line="320" w:lineRule="exact"/>
        <w:ind w:left="1264" w:right="1264" w:firstLine="437"/>
        <w:rPr>
          <w:rFonts w:eastAsia="SimHei" w:cs="Times-Bold" w:hint="eastAsia"/>
          <w:bCs/>
          <w:sz w:val="21"/>
          <w:szCs w:val="21"/>
          <w:lang w:val="en-US" w:eastAsia="zh-CN"/>
        </w:rPr>
      </w:pPr>
      <w:r w:rsidRPr="00CA0C71">
        <w:rPr>
          <w:rFonts w:eastAsia="SimHei" w:cs="Times-Bold"/>
          <w:bCs/>
          <w:sz w:val="21"/>
          <w:szCs w:val="21"/>
          <w:lang w:val="en-US" w:eastAsia="zh-CN"/>
        </w:rPr>
        <w:t>(a)</w:t>
      </w:r>
      <w:r w:rsidRPr="00CA0C71">
        <w:rPr>
          <w:rFonts w:eastAsia="SimHei" w:cs="Times-Bold" w:hint="eastAsia"/>
          <w:bCs/>
          <w:sz w:val="21"/>
          <w:szCs w:val="21"/>
          <w:lang w:val="en-US" w:eastAsia="zh-CN"/>
        </w:rPr>
        <w:tab/>
      </w:r>
      <w:r w:rsidRPr="00CA0C71">
        <w:rPr>
          <w:rFonts w:eastAsia="SimHei" w:cs="Times-Bold" w:hint="eastAsia"/>
          <w:bCs/>
          <w:sz w:val="21"/>
          <w:szCs w:val="21"/>
          <w:lang w:val="en-US" w:eastAsia="zh-CN"/>
        </w:rPr>
        <w:t>审查生殖保健政策，使政策更具包容性，以期在缺乏优质孕产妇保健服务的各邦增加此类服务的数量；取消产妇津贴的条件限制；确保生殖保健服务（提供生殖保健信息和教育，并使信息和教育提供范围有效覆盖城市和农村地区）获得充足的筹资；</w:t>
      </w:r>
    </w:p>
    <w:p w:rsidR="002D728A" w:rsidRPr="00CA0C71" w:rsidRDefault="002D728A" w:rsidP="002D728A">
      <w:pPr>
        <w:pStyle w:val="SingleTxtG"/>
        <w:tabs>
          <w:tab w:val="left" w:pos="1701"/>
        </w:tabs>
        <w:spacing w:line="320" w:lineRule="exact"/>
        <w:ind w:left="1264" w:right="1264" w:firstLine="437"/>
        <w:rPr>
          <w:rFonts w:eastAsia="SimHei" w:cs="Times-Bold" w:hint="eastAsia"/>
          <w:bCs/>
          <w:sz w:val="21"/>
          <w:szCs w:val="21"/>
          <w:lang w:val="en-US" w:eastAsia="zh-CN"/>
        </w:rPr>
      </w:pPr>
      <w:r w:rsidRPr="00CA0C71">
        <w:rPr>
          <w:rFonts w:eastAsia="SimHei" w:cs="Times-Bold"/>
          <w:bCs/>
          <w:sz w:val="21"/>
          <w:szCs w:val="21"/>
          <w:lang w:val="en-US" w:eastAsia="zh-CN"/>
        </w:rPr>
        <w:t>(b)</w:t>
      </w:r>
      <w:r w:rsidRPr="00CA0C71">
        <w:rPr>
          <w:rFonts w:eastAsia="SimHei" w:cs="Times-Bold" w:hint="eastAsia"/>
          <w:bCs/>
          <w:sz w:val="21"/>
          <w:szCs w:val="21"/>
          <w:lang w:val="en-US" w:eastAsia="zh-CN"/>
        </w:rPr>
        <w:tab/>
      </w:r>
      <w:r w:rsidRPr="00CA0C71">
        <w:rPr>
          <w:rFonts w:eastAsia="SimHei" w:cs="Times-Bold" w:hint="eastAsia"/>
          <w:bCs/>
          <w:sz w:val="21"/>
          <w:szCs w:val="21"/>
          <w:lang w:val="en-US" w:eastAsia="zh-CN"/>
        </w:rPr>
        <w:t>为妇女提供优质和安全的堕胎服务，包括治疗因不安全堕胎引起的并发症，通过补贴等方式提供有效且负担得起的避孕措施并增加其运用，减少以堕胎作为计划生育的方式；</w:t>
      </w:r>
    </w:p>
    <w:p w:rsidR="002D728A" w:rsidRPr="00CA0C71" w:rsidRDefault="002D728A" w:rsidP="002D728A">
      <w:pPr>
        <w:pStyle w:val="SingleTxtG"/>
        <w:tabs>
          <w:tab w:val="left" w:pos="1701"/>
        </w:tabs>
        <w:spacing w:line="320" w:lineRule="exact"/>
        <w:ind w:left="1264" w:right="1264" w:firstLine="437"/>
        <w:rPr>
          <w:rFonts w:hint="eastAsia"/>
          <w:sz w:val="21"/>
          <w:szCs w:val="21"/>
          <w:lang w:eastAsia="zh-CN"/>
        </w:rPr>
      </w:pPr>
      <w:r w:rsidRPr="00CA0C71">
        <w:rPr>
          <w:rFonts w:eastAsia="SimHei"/>
          <w:sz w:val="21"/>
          <w:szCs w:val="21"/>
          <w:lang w:val="en-US" w:eastAsia="zh-CN"/>
        </w:rPr>
        <w:t>(c)</w:t>
      </w:r>
      <w:r w:rsidRPr="00CA0C71">
        <w:rPr>
          <w:rFonts w:eastAsia="SimHei" w:hint="eastAsia"/>
          <w:sz w:val="21"/>
          <w:szCs w:val="21"/>
          <w:lang w:val="en-US" w:eastAsia="zh-CN"/>
        </w:rPr>
        <w:tab/>
      </w:r>
      <w:r w:rsidRPr="00CA0C71">
        <w:rPr>
          <w:rFonts w:eastAsia="SimHei" w:hint="eastAsia"/>
          <w:sz w:val="21"/>
          <w:szCs w:val="21"/>
          <w:lang w:val="en-US" w:eastAsia="zh-CN"/>
        </w:rPr>
        <w:t>制定关于准确上报孕产妇死亡的强制性政策，无论死亡发生于公共或私营保健机构、家中，还是在前往保健机构的途中；建立有效的系统以监督透明卫生保健服务的实施情况。</w:t>
      </w:r>
    </w:p>
    <w:p w:rsidR="002D728A" w:rsidRPr="00CA0C71" w:rsidRDefault="002D728A" w:rsidP="002D728A">
      <w:pPr>
        <w:pStyle w:val="H23G"/>
        <w:tabs>
          <w:tab w:val="left" w:pos="1701"/>
        </w:tabs>
        <w:spacing w:before="0" w:line="320" w:lineRule="exact"/>
        <w:ind w:left="1264" w:right="1264"/>
        <w:rPr>
          <w:rFonts w:eastAsia="SimHei" w:hint="eastAsia"/>
          <w:b w:val="0"/>
          <w:sz w:val="21"/>
          <w:szCs w:val="21"/>
          <w:lang w:eastAsia="zh-CN"/>
        </w:rPr>
      </w:pPr>
      <w:r w:rsidRPr="00CA0C71">
        <w:rPr>
          <w:rFonts w:eastAsia="SimHei"/>
          <w:b w:val="0"/>
          <w:sz w:val="21"/>
          <w:szCs w:val="21"/>
          <w:lang w:eastAsia="zh-CN"/>
        </w:rPr>
        <w:tab/>
      </w:r>
      <w:r w:rsidRPr="00CA0C71">
        <w:rPr>
          <w:rFonts w:eastAsia="SimHei"/>
          <w:b w:val="0"/>
          <w:sz w:val="21"/>
          <w:szCs w:val="21"/>
          <w:lang w:eastAsia="zh-CN"/>
        </w:rPr>
        <w:tab/>
      </w:r>
      <w:r w:rsidRPr="00CA0C71">
        <w:rPr>
          <w:rFonts w:eastAsia="SimHei" w:hint="eastAsia"/>
          <w:b w:val="0"/>
          <w:sz w:val="21"/>
          <w:szCs w:val="21"/>
          <w:lang w:eastAsia="zh-CN"/>
        </w:rPr>
        <w:t>农村妇女</w:t>
      </w:r>
    </w:p>
    <w:p w:rsidR="002D728A" w:rsidRPr="00CA0C71" w:rsidRDefault="002D728A" w:rsidP="002D728A">
      <w:pPr>
        <w:pStyle w:val="SingleTxt"/>
        <w:tabs>
          <w:tab w:val="clear" w:pos="1264"/>
          <w:tab w:val="clear" w:pos="1695"/>
          <w:tab w:val="clear" w:pos="5574"/>
          <w:tab w:val="left" w:pos="1267"/>
          <w:tab w:val="left" w:pos="1701"/>
          <w:tab w:val="left" w:pos="1742"/>
          <w:tab w:val="left" w:pos="2218"/>
          <w:tab w:val="left" w:pos="2693"/>
          <w:tab w:val="left" w:pos="3182"/>
          <w:tab w:val="left" w:pos="3658"/>
          <w:tab w:val="left" w:pos="4133"/>
          <w:tab w:val="left" w:pos="4622"/>
          <w:tab w:val="left" w:pos="5098"/>
          <w:tab w:val="left" w:pos="5573"/>
          <w:tab w:val="left" w:pos="6048"/>
        </w:tabs>
        <w:spacing w:after="120"/>
        <w:rPr>
          <w:rFonts w:hint="eastAsia"/>
          <w:kern w:val="0"/>
          <w:szCs w:val="21"/>
        </w:rPr>
      </w:pPr>
      <w:r w:rsidRPr="00CA0C71">
        <w:rPr>
          <w:kern w:val="0"/>
          <w:szCs w:val="21"/>
        </w:rPr>
        <w:t>32.</w:t>
      </w:r>
      <w:r w:rsidRPr="00CA0C71">
        <w:rPr>
          <w:rFonts w:hint="eastAsia"/>
          <w:kern w:val="0"/>
          <w:szCs w:val="21"/>
        </w:rPr>
        <w:tab/>
      </w:r>
      <w:r w:rsidRPr="00CA0C71">
        <w:rPr>
          <w:rFonts w:hint="eastAsia"/>
          <w:szCs w:val="21"/>
        </w:rPr>
        <w:t>委员会感到关注的是，阻碍妇女（特别是在册种姓或部落）继承或获得土地和其他财产的习俗和传统普遍存在。委员会还感到关注的是，农村妇女或偏远地区妇女难以获得保健和社会服务，难以参与社区一级的决策过程，农村妇女尤其遭受贫困、粮食不安全、缺乏自然资源、安全饮用水和信贷服务等问题的困扰。</w:t>
      </w:r>
    </w:p>
    <w:p w:rsidR="002D728A" w:rsidRPr="00CA0C71" w:rsidRDefault="002D728A" w:rsidP="002D728A">
      <w:pPr>
        <w:pStyle w:val="SingleTxtG"/>
        <w:tabs>
          <w:tab w:val="left" w:pos="1701"/>
        </w:tabs>
        <w:spacing w:line="320" w:lineRule="exact"/>
        <w:ind w:left="1264" w:right="1264"/>
        <w:rPr>
          <w:rFonts w:eastAsia="SimHei" w:cs="Times-Bold" w:hint="eastAsia"/>
          <w:bCs/>
          <w:sz w:val="21"/>
          <w:szCs w:val="21"/>
          <w:lang w:val="en-US" w:eastAsia="zh-CN"/>
        </w:rPr>
      </w:pPr>
      <w:r w:rsidRPr="00CA0C71">
        <w:rPr>
          <w:rFonts w:cs="Times-Bold"/>
          <w:bCs/>
          <w:sz w:val="21"/>
          <w:szCs w:val="21"/>
          <w:lang w:val="en-US" w:eastAsia="zh-CN"/>
        </w:rPr>
        <w:t>33.</w:t>
      </w:r>
      <w:r w:rsidRPr="00CA0C71">
        <w:rPr>
          <w:rFonts w:eastAsia="SimHei" w:cs="Times-Bold" w:hint="eastAsia"/>
          <w:bCs/>
          <w:sz w:val="21"/>
          <w:szCs w:val="21"/>
          <w:lang w:val="en-US" w:eastAsia="zh-CN"/>
        </w:rPr>
        <w:tab/>
      </w:r>
      <w:r w:rsidRPr="00CA0C71">
        <w:rPr>
          <w:rFonts w:eastAsia="SimHei" w:cs="Times-Bold" w:hint="eastAsia"/>
          <w:bCs/>
          <w:sz w:val="21"/>
          <w:szCs w:val="21"/>
          <w:lang w:val="en-US" w:eastAsia="zh-CN"/>
        </w:rPr>
        <w:t>委员会建议缔约国：</w:t>
      </w:r>
    </w:p>
    <w:p w:rsidR="002D728A" w:rsidRPr="00CA0C71" w:rsidRDefault="002D728A" w:rsidP="002D728A">
      <w:pPr>
        <w:pStyle w:val="SingleTxtG"/>
        <w:tabs>
          <w:tab w:val="left" w:pos="1701"/>
        </w:tabs>
        <w:spacing w:line="320" w:lineRule="exact"/>
        <w:ind w:left="1264" w:right="1264" w:firstLine="437"/>
        <w:rPr>
          <w:rFonts w:eastAsia="SimHei" w:cs="Times-Bold" w:hint="eastAsia"/>
          <w:bCs/>
          <w:sz w:val="21"/>
          <w:szCs w:val="21"/>
          <w:lang w:val="en-US" w:eastAsia="zh-CN"/>
        </w:rPr>
      </w:pPr>
      <w:r w:rsidRPr="00CA0C71">
        <w:rPr>
          <w:rFonts w:eastAsia="SimHei" w:cs="Times-Bold"/>
          <w:bCs/>
          <w:sz w:val="21"/>
          <w:szCs w:val="21"/>
          <w:lang w:val="en-US" w:eastAsia="zh-CN"/>
        </w:rPr>
        <w:t>(a)</w:t>
      </w:r>
      <w:r w:rsidRPr="00CA0C71">
        <w:rPr>
          <w:rFonts w:eastAsia="SimHei" w:cs="Times-Bold" w:hint="eastAsia"/>
          <w:bCs/>
          <w:sz w:val="21"/>
          <w:szCs w:val="21"/>
          <w:lang w:val="en-US" w:eastAsia="zh-CN"/>
        </w:rPr>
        <w:tab/>
      </w:r>
      <w:r w:rsidRPr="00CA0C71">
        <w:rPr>
          <w:rFonts w:eastAsia="SimHei" w:cs="Times-Bold" w:hint="eastAsia"/>
          <w:bCs/>
          <w:sz w:val="21"/>
          <w:szCs w:val="21"/>
          <w:lang w:val="en-US" w:eastAsia="zh-CN"/>
        </w:rPr>
        <w:t>废除阻碍妇女继承和获得土地并充分享有权利的传统做法和习俗，保障妇女的土地所有权；</w:t>
      </w:r>
    </w:p>
    <w:p w:rsidR="002D728A" w:rsidRPr="00CA0C71" w:rsidRDefault="002D728A" w:rsidP="002D728A">
      <w:pPr>
        <w:pStyle w:val="SingleTxtG"/>
        <w:tabs>
          <w:tab w:val="left" w:pos="1701"/>
        </w:tabs>
        <w:spacing w:line="320" w:lineRule="exact"/>
        <w:ind w:left="1264" w:right="1264" w:firstLine="437"/>
        <w:rPr>
          <w:rFonts w:eastAsia="SimHei" w:hint="eastAsia"/>
          <w:sz w:val="21"/>
          <w:szCs w:val="21"/>
          <w:lang w:eastAsia="zh-CN"/>
        </w:rPr>
      </w:pPr>
      <w:r w:rsidRPr="00CA0C71">
        <w:rPr>
          <w:rFonts w:eastAsia="SimHei"/>
          <w:sz w:val="21"/>
          <w:szCs w:val="21"/>
          <w:lang w:val="en-US" w:eastAsia="zh-CN"/>
        </w:rPr>
        <w:t>(b)</w:t>
      </w:r>
      <w:r w:rsidRPr="00CA0C71">
        <w:rPr>
          <w:rFonts w:eastAsia="SimHei" w:hint="eastAsia"/>
          <w:sz w:val="21"/>
          <w:szCs w:val="21"/>
          <w:lang w:val="en-US" w:eastAsia="zh-CN"/>
        </w:rPr>
        <w:tab/>
      </w:r>
      <w:r w:rsidRPr="00CA0C71">
        <w:rPr>
          <w:rFonts w:eastAsia="SimHei" w:hint="eastAsia"/>
          <w:sz w:val="21"/>
          <w:szCs w:val="21"/>
          <w:lang w:val="en-US" w:eastAsia="zh-CN"/>
        </w:rPr>
        <w:t>加强努力，满足农村妇女的需求，并增加她们获得保健服务、教育、安全饮用水、卫生服务、良田、自然资源、信贷和创收机会的途径。</w:t>
      </w:r>
    </w:p>
    <w:p w:rsidR="002D728A" w:rsidRPr="00CA0C71" w:rsidRDefault="002D728A" w:rsidP="002D728A">
      <w:pPr>
        <w:pStyle w:val="H23G"/>
        <w:tabs>
          <w:tab w:val="left" w:pos="1701"/>
        </w:tabs>
        <w:spacing w:before="0" w:line="320" w:lineRule="exact"/>
        <w:ind w:left="1264" w:right="1264"/>
        <w:rPr>
          <w:rFonts w:eastAsia="SimHei" w:hint="eastAsia"/>
          <w:b w:val="0"/>
          <w:sz w:val="21"/>
          <w:szCs w:val="21"/>
          <w:lang w:eastAsia="zh-CN"/>
        </w:rPr>
      </w:pPr>
      <w:r w:rsidRPr="00CA0C71">
        <w:rPr>
          <w:rFonts w:eastAsia="SimHei"/>
          <w:b w:val="0"/>
          <w:sz w:val="21"/>
          <w:szCs w:val="21"/>
          <w:lang w:eastAsia="zh-CN"/>
        </w:rPr>
        <w:tab/>
      </w:r>
      <w:r w:rsidRPr="00CA0C71">
        <w:rPr>
          <w:rFonts w:eastAsia="SimHei"/>
          <w:b w:val="0"/>
          <w:sz w:val="21"/>
          <w:szCs w:val="21"/>
          <w:lang w:eastAsia="zh-CN"/>
        </w:rPr>
        <w:tab/>
      </w:r>
      <w:r w:rsidRPr="00CA0C71">
        <w:rPr>
          <w:rFonts w:eastAsia="SimHei" w:hint="eastAsia"/>
          <w:b w:val="0"/>
          <w:sz w:val="21"/>
          <w:szCs w:val="21"/>
          <w:lang w:eastAsia="zh-CN"/>
        </w:rPr>
        <w:t>在册种姓和在册部落的妇女</w:t>
      </w:r>
    </w:p>
    <w:p w:rsidR="002D728A" w:rsidRPr="00CA0C71" w:rsidRDefault="002D728A" w:rsidP="002D728A">
      <w:pPr>
        <w:pStyle w:val="SingleTxtG"/>
        <w:tabs>
          <w:tab w:val="left" w:pos="1701"/>
        </w:tabs>
        <w:spacing w:line="320" w:lineRule="exact"/>
        <w:ind w:left="1264" w:right="1264"/>
        <w:rPr>
          <w:rFonts w:hint="eastAsia"/>
          <w:sz w:val="21"/>
          <w:szCs w:val="21"/>
          <w:lang w:eastAsia="zh-CN"/>
        </w:rPr>
      </w:pPr>
      <w:r w:rsidRPr="00CA0C71">
        <w:rPr>
          <w:sz w:val="21"/>
          <w:szCs w:val="21"/>
          <w:lang w:eastAsia="zh-CN"/>
        </w:rPr>
        <w:t>34.</w:t>
      </w:r>
      <w:r w:rsidRPr="00CA0C71">
        <w:rPr>
          <w:rFonts w:hint="eastAsia"/>
          <w:sz w:val="21"/>
          <w:szCs w:val="21"/>
          <w:lang w:eastAsia="zh-CN"/>
        </w:rPr>
        <w:tab/>
      </w:r>
      <w:r w:rsidRPr="00CA0C71">
        <w:rPr>
          <w:rFonts w:hint="eastAsia"/>
          <w:sz w:val="21"/>
          <w:szCs w:val="21"/>
          <w:lang w:eastAsia="zh-CN"/>
        </w:rPr>
        <w:t>委员会感到关注的是，由于缺乏对法律的认识、自身权利意识和获取法律援助的途径，贱民妇女和在册部落妇女在诉诸司法方面面临着重重障碍。委员会关切地注意到，贱民妇女和在册部落妇女在获得妇科和孕产妇保健服务方面面临着财务、文化和物理障碍，她们对出生登记程序的了解有限，体制障碍和经济困难也使她们无法进行出生登记并为其子女办理出生证。</w:t>
      </w:r>
    </w:p>
    <w:p w:rsidR="002D728A" w:rsidRPr="00CA0C71" w:rsidRDefault="002D728A" w:rsidP="002D728A">
      <w:pPr>
        <w:pStyle w:val="SingleTxtG"/>
        <w:tabs>
          <w:tab w:val="left" w:pos="1701"/>
        </w:tabs>
        <w:spacing w:line="320" w:lineRule="exact"/>
        <w:ind w:left="1264" w:right="1264"/>
        <w:rPr>
          <w:rFonts w:eastAsia="SimHei" w:hint="eastAsia"/>
          <w:sz w:val="21"/>
          <w:szCs w:val="21"/>
          <w:lang w:eastAsia="zh-CN"/>
        </w:rPr>
      </w:pPr>
      <w:r w:rsidRPr="00CA0C71">
        <w:rPr>
          <w:sz w:val="21"/>
          <w:szCs w:val="21"/>
          <w:lang w:eastAsia="zh-CN"/>
        </w:rPr>
        <w:t>35.</w:t>
      </w:r>
      <w:r w:rsidRPr="00CA0C71">
        <w:rPr>
          <w:rFonts w:eastAsia="SimHei" w:hint="eastAsia"/>
          <w:sz w:val="21"/>
          <w:szCs w:val="21"/>
          <w:lang w:eastAsia="zh-CN"/>
        </w:rPr>
        <w:tab/>
      </w:r>
      <w:r w:rsidRPr="00CA0C71">
        <w:rPr>
          <w:rFonts w:eastAsia="SimHei" w:hint="eastAsia"/>
          <w:sz w:val="21"/>
          <w:szCs w:val="21"/>
          <w:lang w:eastAsia="zh-CN"/>
        </w:rPr>
        <w:t>委员会建议缔约国：</w:t>
      </w:r>
    </w:p>
    <w:p w:rsidR="002D728A" w:rsidRPr="00CA0C71" w:rsidRDefault="002D728A" w:rsidP="002D728A">
      <w:pPr>
        <w:pStyle w:val="SingleTxtG"/>
        <w:tabs>
          <w:tab w:val="left" w:pos="1701"/>
        </w:tabs>
        <w:spacing w:line="320" w:lineRule="exact"/>
        <w:ind w:left="1264" w:right="1264" w:firstLine="437"/>
        <w:rPr>
          <w:rFonts w:eastAsia="SimHei" w:hint="eastAsia"/>
          <w:sz w:val="21"/>
          <w:szCs w:val="21"/>
          <w:lang w:eastAsia="zh-CN"/>
        </w:rPr>
      </w:pPr>
      <w:r w:rsidRPr="00CA0C71">
        <w:rPr>
          <w:rFonts w:eastAsia="SimHei"/>
          <w:sz w:val="21"/>
          <w:szCs w:val="21"/>
          <w:lang w:eastAsia="zh-CN"/>
        </w:rPr>
        <w:t>(a)</w:t>
      </w:r>
      <w:r w:rsidRPr="00CA0C71">
        <w:rPr>
          <w:rFonts w:eastAsia="SimHei" w:hint="eastAsia"/>
          <w:sz w:val="21"/>
          <w:szCs w:val="21"/>
          <w:lang w:eastAsia="zh-CN"/>
        </w:rPr>
        <w:tab/>
      </w:r>
      <w:r w:rsidRPr="00CA0C71">
        <w:rPr>
          <w:rFonts w:eastAsia="SimHei" w:hint="eastAsia"/>
          <w:sz w:val="21"/>
          <w:szCs w:val="21"/>
          <w:lang w:eastAsia="zh-CN"/>
        </w:rPr>
        <w:t>监测法律服务机构的可用性和效率，实施普法方案，提高贱民妇女和在册部落妇女和女童对于其可享有的法律救济的认识，对此类措施的结果进行监测。</w:t>
      </w:r>
    </w:p>
    <w:p w:rsidR="002D728A" w:rsidRPr="00CA0C71" w:rsidRDefault="002D728A" w:rsidP="002D728A">
      <w:pPr>
        <w:pStyle w:val="SingleTxtG"/>
        <w:tabs>
          <w:tab w:val="left" w:pos="1701"/>
        </w:tabs>
        <w:spacing w:line="320" w:lineRule="exact"/>
        <w:ind w:left="1264" w:right="1264" w:firstLine="437"/>
        <w:rPr>
          <w:rFonts w:eastAsia="SimHei" w:hint="eastAsia"/>
          <w:sz w:val="21"/>
          <w:szCs w:val="21"/>
          <w:lang w:eastAsia="zh-CN"/>
        </w:rPr>
      </w:pPr>
      <w:r w:rsidRPr="00CA0C71">
        <w:rPr>
          <w:rFonts w:eastAsia="SimHei"/>
          <w:sz w:val="21"/>
          <w:szCs w:val="21"/>
          <w:lang w:eastAsia="zh-CN"/>
        </w:rPr>
        <w:t>(b)</w:t>
      </w:r>
      <w:r w:rsidRPr="00CA0C71">
        <w:rPr>
          <w:rFonts w:eastAsia="SimHei" w:hint="eastAsia"/>
          <w:sz w:val="21"/>
          <w:szCs w:val="21"/>
          <w:lang w:eastAsia="zh-CN"/>
        </w:rPr>
        <w:tab/>
      </w:r>
      <w:r w:rsidRPr="00CA0C71">
        <w:rPr>
          <w:rFonts w:eastAsia="SimHei" w:hint="eastAsia"/>
          <w:sz w:val="21"/>
          <w:szCs w:val="21"/>
          <w:lang w:eastAsia="zh-CN"/>
        </w:rPr>
        <w:t>着力开展提高公众认识的活动，采取具体措施确保贱民妇女和在册部落妇女了解出生登记和办理出生证的程序，保障其获得此类服务。</w:t>
      </w:r>
    </w:p>
    <w:p w:rsidR="002D728A" w:rsidRPr="00CA0C71" w:rsidRDefault="002D728A" w:rsidP="002D728A">
      <w:pPr>
        <w:pStyle w:val="SingleTxtG"/>
        <w:tabs>
          <w:tab w:val="left" w:pos="1701"/>
        </w:tabs>
        <w:spacing w:line="320" w:lineRule="exact"/>
        <w:ind w:left="1264" w:right="1264" w:firstLine="437"/>
        <w:rPr>
          <w:rFonts w:eastAsia="SimHei" w:cs="Times-Bold" w:hint="eastAsia"/>
          <w:bCs/>
          <w:sz w:val="21"/>
          <w:szCs w:val="21"/>
          <w:lang w:val="en-US" w:eastAsia="zh-CN"/>
        </w:rPr>
      </w:pPr>
      <w:r w:rsidRPr="00CA0C71">
        <w:rPr>
          <w:rFonts w:eastAsia="SimHei" w:cs="Times-Bold"/>
          <w:bCs/>
          <w:sz w:val="21"/>
          <w:szCs w:val="21"/>
          <w:lang w:val="en-US" w:eastAsia="zh-CN"/>
        </w:rPr>
        <w:t>(c)</w:t>
      </w:r>
      <w:r w:rsidRPr="00CA0C71">
        <w:rPr>
          <w:rFonts w:eastAsia="SimHei" w:cs="Times-Bold" w:hint="eastAsia"/>
          <w:bCs/>
          <w:sz w:val="21"/>
          <w:szCs w:val="21"/>
          <w:lang w:val="en-US" w:eastAsia="zh-CN"/>
        </w:rPr>
        <w:tab/>
      </w:r>
      <w:r w:rsidRPr="00CA0C71">
        <w:rPr>
          <w:rFonts w:eastAsia="SimHei" w:cs="Times-Bold" w:hint="eastAsia"/>
          <w:bCs/>
          <w:sz w:val="21"/>
          <w:szCs w:val="21"/>
          <w:lang w:val="en-US" w:eastAsia="zh-CN"/>
        </w:rPr>
        <w:t>向医疗和保健专业人员提供培训，确保贱民和在册部落妇女享有由接受训练的保健人员所提供的服务。</w:t>
      </w:r>
    </w:p>
    <w:p w:rsidR="002D728A" w:rsidRPr="00CA0C71" w:rsidRDefault="002D728A" w:rsidP="002D728A">
      <w:pPr>
        <w:pStyle w:val="H23G"/>
        <w:tabs>
          <w:tab w:val="left" w:pos="1701"/>
        </w:tabs>
        <w:spacing w:before="0" w:line="320" w:lineRule="exact"/>
        <w:ind w:left="1264" w:right="1264"/>
        <w:rPr>
          <w:rFonts w:eastAsia="SimHei" w:hint="eastAsia"/>
          <w:b w:val="0"/>
          <w:sz w:val="21"/>
          <w:szCs w:val="21"/>
          <w:lang w:eastAsia="zh-CN"/>
        </w:rPr>
      </w:pPr>
      <w:r w:rsidRPr="00CA0C71">
        <w:rPr>
          <w:rFonts w:eastAsia="SimHei"/>
          <w:b w:val="0"/>
          <w:sz w:val="21"/>
          <w:szCs w:val="21"/>
          <w:lang w:eastAsia="zh-CN"/>
        </w:rPr>
        <w:tab/>
      </w:r>
      <w:r w:rsidRPr="00CA0C71">
        <w:rPr>
          <w:rFonts w:eastAsia="SimHei"/>
          <w:b w:val="0"/>
          <w:sz w:val="21"/>
          <w:szCs w:val="21"/>
          <w:lang w:eastAsia="zh-CN"/>
        </w:rPr>
        <w:tab/>
      </w:r>
      <w:r w:rsidRPr="00CA0C71">
        <w:rPr>
          <w:rFonts w:eastAsia="SimHei" w:hint="eastAsia"/>
          <w:b w:val="0"/>
          <w:sz w:val="21"/>
          <w:szCs w:val="21"/>
          <w:lang w:eastAsia="zh-CN"/>
        </w:rPr>
        <w:t>残疾妇女</w:t>
      </w:r>
    </w:p>
    <w:p w:rsidR="002D728A" w:rsidRPr="00CA0C71" w:rsidRDefault="002D728A" w:rsidP="002D728A">
      <w:pPr>
        <w:pStyle w:val="SingleTxtG"/>
        <w:tabs>
          <w:tab w:val="left" w:pos="1701"/>
        </w:tabs>
        <w:spacing w:line="320" w:lineRule="exact"/>
        <w:ind w:left="1264" w:right="1264"/>
        <w:rPr>
          <w:rFonts w:eastAsia="SimHei" w:cs="Times-Bold"/>
          <w:bCs/>
          <w:sz w:val="21"/>
          <w:szCs w:val="21"/>
          <w:lang w:val="en-US" w:eastAsia="zh-CN"/>
        </w:rPr>
      </w:pPr>
      <w:r w:rsidRPr="00CA0C71">
        <w:rPr>
          <w:sz w:val="21"/>
          <w:szCs w:val="21"/>
          <w:lang w:eastAsia="zh-CN"/>
        </w:rPr>
        <w:t>36.</w:t>
      </w:r>
      <w:r w:rsidRPr="00CA0C71">
        <w:rPr>
          <w:rFonts w:hint="eastAsia"/>
          <w:sz w:val="21"/>
          <w:szCs w:val="21"/>
          <w:lang w:eastAsia="zh-CN"/>
        </w:rPr>
        <w:tab/>
      </w:r>
      <w:r w:rsidRPr="00CA0C71">
        <w:rPr>
          <w:rFonts w:hint="eastAsia"/>
          <w:sz w:val="21"/>
          <w:szCs w:val="21"/>
          <w:lang w:eastAsia="zh-CN"/>
        </w:rPr>
        <w:t>委员会注意到，《残疾人权利法案》尚未在国会获得通过。委员会感到关注的是，智力或精神残疾妇女可在未经本人同意或不诉诸于任何有效治疗或检查的情况下被剥夺法律能力并送往看护机构。委员会尤为关注，患有智力残疾的妇女可在未经本人同意的情况下被实施绝育手术。委员会进一步感到关注的是，尤其是在农村地区，残疾妇女的贫困率较高，无法获得教育、就业和保健服务；她们面临着多重困难，诸如难以获得公共空间和公共事业，常在公共场合遭受骚扰，并且被排除在决策过程之外。委员会同样关注的是，缺乏残疾人的分类资料，对暴力侵害残疾妇女行为的应对措施未能考虑到所造成的伤害的类型，无论是包括身体伤害、感情伤害和智力伤害。</w:t>
      </w:r>
    </w:p>
    <w:p w:rsidR="002D728A" w:rsidRPr="00CA0C71" w:rsidRDefault="002D728A" w:rsidP="002D728A">
      <w:pPr>
        <w:pStyle w:val="SingleTxtG"/>
        <w:tabs>
          <w:tab w:val="left" w:pos="1701"/>
        </w:tabs>
        <w:spacing w:line="320" w:lineRule="exact"/>
        <w:ind w:left="1264" w:right="1264"/>
        <w:rPr>
          <w:rFonts w:eastAsia="SimHei" w:cs="Times-Bold" w:hint="eastAsia"/>
          <w:bCs/>
          <w:sz w:val="21"/>
          <w:szCs w:val="21"/>
          <w:lang w:val="en-US" w:eastAsia="zh-CN"/>
        </w:rPr>
      </w:pPr>
      <w:r w:rsidRPr="00CA0C71">
        <w:rPr>
          <w:rFonts w:cs="Times-Bold"/>
          <w:bCs/>
          <w:sz w:val="21"/>
          <w:szCs w:val="21"/>
          <w:lang w:val="en-US" w:eastAsia="zh-CN"/>
        </w:rPr>
        <w:t>37.</w:t>
      </w:r>
      <w:r w:rsidRPr="00CA0C71">
        <w:rPr>
          <w:rFonts w:eastAsia="SimHei" w:cs="Times-Bold" w:hint="eastAsia"/>
          <w:bCs/>
          <w:sz w:val="21"/>
          <w:szCs w:val="21"/>
          <w:lang w:val="en-US" w:eastAsia="zh-CN"/>
        </w:rPr>
        <w:tab/>
      </w:r>
      <w:r w:rsidRPr="00CA0C71">
        <w:rPr>
          <w:rFonts w:eastAsia="SimHei" w:cs="Times-Bold" w:hint="eastAsia"/>
          <w:bCs/>
          <w:sz w:val="21"/>
          <w:szCs w:val="21"/>
          <w:lang w:val="en-US" w:eastAsia="zh-CN"/>
        </w:rPr>
        <w:t>委员会敦促缔约国：</w:t>
      </w:r>
    </w:p>
    <w:p w:rsidR="002D728A" w:rsidRPr="00CA0C71" w:rsidRDefault="002D728A" w:rsidP="002D728A">
      <w:pPr>
        <w:pStyle w:val="SingleTxtG"/>
        <w:tabs>
          <w:tab w:val="left" w:pos="1701"/>
        </w:tabs>
        <w:spacing w:line="320" w:lineRule="exact"/>
        <w:ind w:left="1264" w:right="1264" w:firstLine="437"/>
        <w:rPr>
          <w:rFonts w:eastAsia="SimHei" w:cs="Times-Bold" w:hint="eastAsia"/>
          <w:bCs/>
          <w:sz w:val="21"/>
          <w:szCs w:val="21"/>
          <w:lang w:val="en-US" w:eastAsia="zh-CN"/>
        </w:rPr>
      </w:pPr>
      <w:r w:rsidRPr="00CA0C71">
        <w:rPr>
          <w:rFonts w:eastAsia="SimHei" w:cs="Times-Bold"/>
          <w:bCs/>
          <w:sz w:val="21"/>
          <w:szCs w:val="21"/>
          <w:lang w:val="en-US" w:eastAsia="zh-CN"/>
        </w:rPr>
        <w:t>(a)</w:t>
      </w:r>
      <w:r w:rsidRPr="00CA0C71">
        <w:rPr>
          <w:rFonts w:eastAsia="SimHei" w:cs="Times-Bold" w:hint="eastAsia"/>
          <w:bCs/>
          <w:sz w:val="21"/>
          <w:szCs w:val="21"/>
          <w:lang w:val="en-US" w:eastAsia="zh-CN"/>
        </w:rPr>
        <w:tab/>
      </w:r>
      <w:r w:rsidRPr="00CA0C71">
        <w:rPr>
          <w:rFonts w:eastAsia="SimHei" w:cs="Times-Bold" w:hint="eastAsia"/>
          <w:bCs/>
          <w:sz w:val="21"/>
          <w:szCs w:val="21"/>
          <w:lang w:val="en-US" w:eastAsia="zh-CN"/>
        </w:rPr>
        <w:t>立即颁布《残疾人权利法案》，纳入一个关于保护智力残疾妇女和女童免遭强制绝育的特别章节，废除并禁止关于拘押残疾妇女的法律，包括非自愿住院和强制绝育；</w:t>
      </w:r>
    </w:p>
    <w:p w:rsidR="002D728A" w:rsidRPr="00CA0C71" w:rsidRDefault="002D728A" w:rsidP="002D728A">
      <w:pPr>
        <w:pStyle w:val="SingleTxtG"/>
        <w:tabs>
          <w:tab w:val="left" w:pos="1701"/>
        </w:tabs>
        <w:spacing w:line="320" w:lineRule="exact"/>
        <w:ind w:left="1264" w:right="1264" w:firstLine="437"/>
        <w:rPr>
          <w:rFonts w:eastAsia="SimHei" w:cs="Times-Bold" w:hint="eastAsia"/>
          <w:bCs/>
          <w:sz w:val="21"/>
          <w:szCs w:val="21"/>
          <w:lang w:val="en-US" w:eastAsia="zh-CN"/>
        </w:rPr>
      </w:pPr>
      <w:r w:rsidRPr="00CA0C71">
        <w:rPr>
          <w:rFonts w:eastAsia="SimHei" w:cs="Times-Bold"/>
          <w:bCs/>
          <w:sz w:val="21"/>
          <w:szCs w:val="21"/>
          <w:lang w:val="en-US" w:eastAsia="zh-CN"/>
        </w:rPr>
        <w:t>(b)</w:t>
      </w:r>
      <w:r w:rsidRPr="00CA0C71">
        <w:rPr>
          <w:rFonts w:eastAsia="SimHei" w:cs="Times-Bold" w:hint="eastAsia"/>
          <w:bCs/>
          <w:sz w:val="21"/>
          <w:szCs w:val="21"/>
          <w:lang w:val="en-US" w:eastAsia="zh-CN"/>
        </w:rPr>
        <w:tab/>
      </w:r>
      <w:r w:rsidRPr="00CA0C71">
        <w:rPr>
          <w:rFonts w:eastAsia="SimHei" w:cs="Times-Bold" w:hint="eastAsia"/>
          <w:bCs/>
          <w:sz w:val="21"/>
          <w:szCs w:val="21"/>
          <w:lang w:val="en-US" w:eastAsia="zh-CN"/>
        </w:rPr>
        <w:t>确保残疾妇女的权利被纳入关于妇女问题的国家战略和行动方案的主流，在与残疾人组织的磋商下在社区开展支助服务，加强努力为残疾妇女和女童家庭提供社会服务或保健服务支助；</w:t>
      </w:r>
    </w:p>
    <w:p w:rsidR="002D728A" w:rsidRPr="00CA0C71" w:rsidRDefault="002D728A" w:rsidP="002D728A">
      <w:pPr>
        <w:pStyle w:val="SingleTxtG"/>
        <w:tabs>
          <w:tab w:val="left" w:pos="1701"/>
        </w:tabs>
        <w:spacing w:line="320" w:lineRule="exact"/>
        <w:ind w:left="1264" w:right="1264" w:firstLine="437"/>
        <w:rPr>
          <w:rFonts w:eastAsia="SimHei" w:cs="Times-Bold" w:hint="eastAsia"/>
          <w:bCs/>
          <w:sz w:val="21"/>
          <w:szCs w:val="21"/>
          <w:lang w:val="en-US" w:eastAsia="zh-CN"/>
        </w:rPr>
      </w:pPr>
      <w:r w:rsidRPr="00CA0C71">
        <w:rPr>
          <w:rFonts w:eastAsia="SimHei" w:cs="Times-Bold"/>
          <w:bCs/>
          <w:sz w:val="21"/>
          <w:szCs w:val="21"/>
          <w:lang w:val="en-US" w:eastAsia="zh-CN"/>
        </w:rPr>
        <w:t>(c)</w:t>
      </w:r>
      <w:r w:rsidRPr="00CA0C71">
        <w:rPr>
          <w:rFonts w:eastAsia="SimHei" w:cs="Times-Bold" w:hint="eastAsia"/>
          <w:bCs/>
          <w:sz w:val="21"/>
          <w:szCs w:val="21"/>
          <w:lang w:val="en-US" w:eastAsia="zh-CN"/>
        </w:rPr>
        <w:tab/>
      </w:r>
      <w:r w:rsidRPr="00CA0C71">
        <w:rPr>
          <w:rFonts w:eastAsia="SimHei" w:cs="Times-Bold" w:hint="eastAsia"/>
          <w:bCs/>
          <w:sz w:val="21"/>
          <w:szCs w:val="21"/>
          <w:lang w:val="en-US" w:eastAsia="zh-CN"/>
        </w:rPr>
        <w:t>促进残疾妇女和女童自身以及代表她们开展宣传；</w:t>
      </w:r>
    </w:p>
    <w:p w:rsidR="002D728A" w:rsidRPr="00CA0C71" w:rsidRDefault="002D728A" w:rsidP="002D728A">
      <w:pPr>
        <w:pStyle w:val="SingleTxtG"/>
        <w:tabs>
          <w:tab w:val="left" w:pos="1701"/>
        </w:tabs>
        <w:spacing w:line="320" w:lineRule="exact"/>
        <w:ind w:left="1264" w:right="1264" w:firstLine="437"/>
        <w:rPr>
          <w:rFonts w:eastAsia="SimHei" w:cs="Times-Bold" w:hint="eastAsia"/>
          <w:bCs/>
          <w:sz w:val="21"/>
          <w:szCs w:val="21"/>
          <w:lang w:val="en-US" w:eastAsia="zh-CN"/>
        </w:rPr>
      </w:pPr>
      <w:r w:rsidRPr="00CA0C71">
        <w:rPr>
          <w:rFonts w:eastAsia="SimHei" w:cs="Times-Bold"/>
          <w:bCs/>
          <w:sz w:val="21"/>
          <w:szCs w:val="21"/>
          <w:lang w:val="en-US" w:eastAsia="zh-CN"/>
        </w:rPr>
        <w:t>(d)</w:t>
      </w:r>
      <w:r w:rsidRPr="00CA0C71">
        <w:rPr>
          <w:rFonts w:eastAsia="SimHei" w:cs="Times-Bold" w:hint="eastAsia"/>
          <w:bCs/>
          <w:sz w:val="21"/>
          <w:szCs w:val="21"/>
          <w:lang w:val="en-US" w:eastAsia="zh-CN"/>
        </w:rPr>
        <w:tab/>
      </w:r>
      <w:r w:rsidRPr="00CA0C71">
        <w:rPr>
          <w:rFonts w:eastAsia="SimHei" w:cs="Times-Bold" w:hint="eastAsia"/>
          <w:bCs/>
          <w:sz w:val="21"/>
          <w:szCs w:val="21"/>
          <w:lang w:val="en-US" w:eastAsia="zh-CN"/>
        </w:rPr>
        <w:t>建立一个数据库，确保定期收集以性别、年龄、残疾类别和地区分列的残疾人数据，加强数据定期分析和传播，培养开展此类行动的能力。</w:t>
      </w:r>
    </w:p>
    <w:p w:rsidR="002D728A" w:rsidRPr="00CA0C71" w:rsidRDefault="002D728A" w:rsidP="002D728A">
      <w:pPr>
        <w:pStyle w:val="H23G"/>
        <w:tabs>
          <w:tab w:val="left" w:pos="1701"/>
        </w:tabs>
        <w:spacing w:before="0" w:line="320" w:lineRule="exact"/>
        <w:ind w:left="1264" w:right="1264"/>
        <w:rPr>
          <w:rFonts w:eastAsia="SimHei" w:hint="eastAsia"/>
          <w:b w:val="0"/>
          <w:sz w:val="21"/>
          <w:szCs w:val="21"/>
          <w:lang w:eastAsia="zh-CN"/>
        </w:rPr>
      </w:pPr>
      <w:r w:rsidRPr="00CA0C71">
        <w:rPr>
          <w:rFonts w:eastAsia="SimHei"/>
          <w:b w:val="0"/>
          <w:sz w:val="21"/>
          <w:szCs w:val="21"/>
          <w:lang w:eastAsia="zh-CN"/>
        </w:rPr>
        <w:tab/>
      </w:r>
      <w:r w:rsidRPr="00CA0C71">
        <w:rPr>
          <w:rFonts w:eastAsia="SimHei"/>
          <w:b w:val="0"/>
          <w:sz w:val="21"/>
          <w:szCs w:val="21"/>
          <w:lang w:eastAsia="zh-CN"/>
        </w:rPr>
        <w:tab/>
      </w:r>
      <w:r w:rsidRPr="00CA0C71">
        <w:rPr>
          <w:rFonts w:eastAsia="SimHei" w:hint="eastAsia"/>
          <w:b w:val="0"/>
          <w:sz w:val="21"/>
          <w:szCs w:val="21"/>
          <w:lang w:eastAsia="zh-CN"/>
        </w:rPr>
        <w:t>婚姻与家庭关系</w:t>
      </w:r>
    </w:p>
    <w:p w:rsidR="002D728A" w:rsidRPr="00CA0C71" w:rsidRDefault="002D728A" w:rsidP="002D728A">
      <w:pPr>
        <w:pStyle w:val="SingleTxtG"/>
        <w:tabs>
          <w:tab w:val="left" w:pos="1701"/>
        </w:tabs>
        <w:spacing w:line="320" w:lineRule="exact"/>
        <w:ind w:left="1264" w:right="1264"/>
        <w:rPr>
          <w:rFonts w:hint="eastAsia"/>
          <w:sz w:val="21"/>
          <w:szCs w:val="21"/>
          <w:lang w:eastAsia="zh-CN"/>
        </w:rPr>
      </w:pPr>
      <w:r w:rsidRPr="00CA0C71">
        <w:rPr>
          <w:sz w:val="21"/>
          <w:szCs w:val="21"/>
          <w:lang w:eastAsia="zh-CN"/>
        </w:rPr>
        <w:t>38.</w:t>
      </w:r>
      <w:r w:rsidRPr="00CA0C71">
        <w:rPr>
          <w:rFonts w:hint="eastAsia"/>
          <w:sz w:val="21"/>
          <w:szCs w:val="21"/>
          <w:lang w:eastAsia="zh-CN"/>
        </w:rPr>
        <w:tab/>
      </w:r>
      <w:r w:rsidRPr="00CA0C71">
        <w:rPr>
          <w:rFonts w:hint="eastAsia"/>
          <w:sz w:val="21"/>
          <w:szCs w:val="21"/>
          <w:lang w:eastAsia="zh-CN"/>
        </w:rPr>
        <w:t>委员会注意到，由于实施了《禁止童婚法》，早婚和强迫婚姻案件数量有所减少，但委员会感到关注的是，缔约国对第</w:t>
      </w:r>
      <w:r w:rsidRPr="00CA0C71">
        <w:rPr>
          <w:rFonts w:hint="eastAsia"/>
          <w:sz w:val="21"/>
          <w:szCs w:val="21"/>
          <w:lang w:eastAsia="zh-CN"/>
        </w:rPr>
        <w:t>16</w:t>
      </w:r>
      <w:r w:rsidRPr="00CA0C71">
        <w:rPr>
          <w:rFonts w:hint="eastAsia"/>
          <w:sz w:val="21"/>
          <w:szCs w:val="21"/>
          <w:lang w:eastAsia="zh-CN"/>
        </w:rPr>
        <w:t>条第</w:t>
      </w:r>
      <w:r w:rsidRPr="00CA0C71">
        <w:rPr>
          <w:rFonts w:hint="eastAsia"/>
          <w:sz w:val="21"/>
          <w:szCs w:val="21"/>
          <w:lang w:eastAsia="zh-CN"/>
        </w:rPr>
        <w:t>2</w:t>
      </w:r>
      <w:r w:rsidRPr="00CA0C71">
        <w:rPr>
          <w:rFonts w:hint="eastAsia"/>
          <w:sz w:val="21"/>
          <w:szCs w:val="21"/>
          <w:lang w:eastAsia="zh-CN"/>
        </w:rPr>
        <w:t>款的声明并未撤销。委员会还关切地注意到，童婚现象仍极为普遍，童婚受害者须在成年后两年内向法院提交解除婚姻的请愿书。委员会同等关注的是，据报道法官通常依据《穆斯林属人法》认可未成年女童的婚姻，缔约国也尚未制定确保婚姻均进行登记的法律。</w:t>
      </w:r>
    </w:p>
    <w:p w:rsidR="002D728A" w:rsidRPr="00CA0C71" w:rsidRDefault="002D728A" w:rsidP="002D728A">
      <w:pPr>
        <w:pStyle w:val="SingleTxtG"/>
        <w:tabs>
          <w:tab w:val="left" w:pos="1701"/>
        </w:tabs>
        <w:spacing w:line="320" w:lineRule="exact"/>
        <w:ind w:left="1264" w:right="1264"/>
        <w:rPr>
          <w:rFonts w:eastAsia="SimHei" w:hint="eastAsia"/>
          <w:sz w:val="21"/>
          <w:szCs w:val="21"/>
          <w:lang w:eastAsia="zh-CN"/>
        </w:rPr>
      </w:pPr>
      <w:r w:rsidRPr="00CA0C71">
        <w:rPr>
          <w:sz w:val="21"/>
          <w:szCs w:val="21"/>
          <w:lang w:eastAsia="zh-CN"/>
        </w:rPr>
        <w:t>39.</w:t>
      </w:r>
      <w:r w:rsidRPr="00CA0C71">
        <w:rPr>
          <w:rFonts w:eastAsia="SimHei" w:hint="eastAsia"/>
          <w:sz w:val="21"/>
          <w:szCs w:val="21"/>
          <w:lang w:eastAsia="zh-CN"/>
        </w:rPr>
        <w:tab/>
      </w:r>
      <w:r w:rsidRPr="00CA0C71">
        <w:rPr>
          <w:rFonts w:eastAsia="SimHei" w:hint="eastAsia"/>
          <w:sz w:val="21"/>
          <w:szCs w:val="21"/>
          <w:lang w:eastAsia="zh-CN"/>
        </w:rPr>
        <w:t>委员会敦促缔约国：</w:t>
      </w:r>
    </w:p>
    <w:p w:rsidR="002D728A" w:rsidRPr="00CA0C71" w:rsidRDefault="002D728A" w:rsidP="002D728A">
      <w:pPr>
        <w:pStyle w:val="SingleTxtG"/>
        <w:tabs>
          <w:tab w:val="left" w:pos="1701"/>
        </w:tabs>
        <w:spacing w:line="320" w:lineRule="exact"/>
        <w:ind w:left="1264" w:right="1264" w:firstLine="437"/>
        <w:rPr>
          <w:rFonts w:eastAsia="SimHei" w:hint="eastAsia"/>
          <w:sz w:val="21"/>
          <w:szCs w:val="21"/>
          <w:lang w:eastAsia="zh-CN"/>
        </w:rPr>
      </w:pPr>
      <w:r w:rsidRPr="00CA0C71">
        <w:rPr>
          <w:rFonts w:eastAsia="SimHei"/>
          <w:sz w:val="21"/>
          <w:szCs w:val="21"/>
          <w:lang w:eastAsia="zh-CN"/>
        </w:rPr>
        <w:t>(a)</w:t>
      </w:r>
      <w:r w:rsidRPr="00CA0C71">
        <w:rPr>
          <w:rFonts w:eastAsia="SimHei" w:hint="eastAsia"/>
          <w:sz w:val="21"/>
          <w:szCs w:val="21"/>
          <w:lang w:eastAsia="zh-CN"/>
        </w:rPr>
        <w:tab/>
      </w:r>
      <w:r w:rsidRPr="00CA0C71">
        <w:rPr>
          <w:rFonts w:eastAsia="SimHei" w:hint="eastAsia"/>
          <w:sz w:val="21"/>
          <w:szCs w:val="21"/>
          <w:lang w:eastAsia="zh-CN"/>
        </w:rPr>
        <w:t>立即颁布强制所有婚姻进行登记的法律，考虑撤销针对《公约》第</w:t>
      </w:r>
      <w:r w:rsidRPr="00CA0C71">
        <w:rPr>
          <w:rFonts w:eastAsia="SimHei" w:hint="eastAsia"/>
          <w:sz w:val="21"/>
          <w:szCs w:val="21"/>
          <w:lang w:eastAsia="zh-CN"/>
        </w:rPr>
        <w:t>16</w:t>
      </w:r>
      <w:r w:rsidRPr="00CA0C71">
        <w:rPr>
          <w:rFonts w:eastAsia="SimHei" w:hint="eastAsia"/>
          <w:sz w:val="21"/>
          <w:szCs w:val="21"/>
          <w:lang w:eastAsia="zh-CN"/>
        </w:rPr>
        <w:t>条第</w:t>
      </w:r>
      <w:r w:rsidRPr="00CA0C71">
        <w:rPr>
          <w:rFonts w:eastAsia="SimHei" w:hint="eastAsia"/>
          <w:sz w:val="21"/>
          <w:szCs w:val="21"/>
          <w:lang w:eastAsia="zh-CN"/>
        </w:rPr>
        <w:t>2</w:t>
      </w:r>
      <w:r w:rsidRPr="00CA0C71">
        <w:rPr>
          <w:rFonts w:eastAsia="SimHei" w:hint="eastAsia"/>
          <w:sz w:val="21"/>
          <w:szCs w:val="21"/>
          <w:lang w:eastAsia="zh-CN"/>
        </w:rPr>
        <w:t>款的声明；</w:t>
      </w:r>
    </w:p>
    <w:p w:rsidR="002D728A" w:rsidRPr="00CA0C71" w:rsidRDefault="002D728A" w:rsidP="002D728A">
      <w:pPr>
        <w:pStyle w:val="SingleTxtG"/>
        <w:tabs>
          <w:tab w:val="left" w:pos="1701"/>
        </w:tabs>
        <w:spacing w:line="320" w:lineRule="exact"/>
        <w:ind w:left="1264" w:right="1264" w:firstLine="437"/>
        <w:rPr>
          <w:rFonts w:eastAsia="SimHei" w:hint="eastAsia"/>
          <w:sz w:val="21"/>
          <w:szCs w:val="21"/>
          <w:lang w:eastAsia="zh-CN"/>
        </w:rPr>
      </w:pPr>
      <w:r w:rsidRPr="00CA0C71">
        <w:rPr>
          <w:rFonts w:eastAsia="SimHei"/>
          <w:sz w:val="21"/>
          <w:szCs w:val="21"/>
          <w:lang w:eastAsia="zh-CN"/>
        </w:rPr>
        <w:t>(b)</w:t>
      </w:r>
      <w:r w:rsidRPr="00CA0C71">
        <w:rPr>
          <w:rFonts w:eastAsia="SimHei" w:hint="eastAsia"/>
          <w:sz w:val="21"/>
          <w:szCs w:val="21"/>
          <w:lang w:eastAsia="zh-CN"/>
        </w:rPr>
        <w:tab/>
      </w:r>
      <w:r w:rsidRPr="00CA0C71">
        <w:rPr>
          <w:rFonts w:eastAsia="SimHei" w:hint="eastAsia"/>
          <w:sz w:val="21"/>
          <w:szCs w:val="21"/>
          <w:lang w:eastAsia="zh-CN"/>
        </w:rPr>
        <w:t>确保《禁止童婚法》无一例外地实施；</w:t>
      </w:r>
    </w:p>
    <w:p w:rsidR="002D728A" w:rsidRPr="00CA0C71" w:rsidRDefault="002D728A" w:rsidP="002D728A">
      <w:pPr>
        <w:pStyle w:val="SingleTxtG"/>
        <w:tabs>
          <w:tab w:val="left" w:pos="1701"/>
        </w:tabs>
        <w:spacing w:line="320" w:lineRule="exact"/>
        <w:ind w:left="1264" w:right="1264" w:firstLine="437"/>
        <w:rPr>
          <w:rFonts w:eastAsia="SimHei" w:hint="eastAsia"/>
          <w:sz w:val="21"/>
          <w:szCs w:val="21"/>
          <w:lang w:eastAsia="zh-CN"/>
        </w:rPr>
      </w:pPr>
      <w:r w:rsidRPr="00CA0C71">
        <w:rPr>
          <w:rFonts w:eastAsia="SimHei"/>
          <w:sz w:val="21"/>
          <w:szCs w:val="21"/>
          <w:lang w:eastAsia="zh-CN"/>
        </w:rPr>
        <w:t>(c)</w:t>
      </w:r>
      <w:r w:rsidRPr="00CA0C71">
        <w:rPr>
          <w:rFonts w:eastAsia="SimHei" w:hint="eastAsia"/>
          <w:sz w:val="21"/>
          <w:szCs w:val="21"/>
          <w:lang w:eastAsia="zh-CN"/>
        </w:rPr>
        <w:tab/>
      </w:r>
      <w:r w:rsidRPr="00CA0C71">
        <w:rPr>
          <w:rFonts w:eastAsia="SimHei" w:hint="eastAsia"/>
          <w:sz w:val="21"/>
          <w:szCs w:val="21"/>
          <w:lang w:eastAsia="zh-CN"/>
        </w:rPr>
        <w:t>自动宣告所有童婚无效，确保《保护儿童免受性犯罪法案》也适用于童婚；</w:t>
      </w:r>
    </w:p>
    <w:p w:rsidR="002D728A" w:rsidRPr="00CA0C71" w:rsidRDefault="002D728A" w:rsidP="002D728A">
      <w:pPr>
        <w:pStyle w:val="SingleTxtG"/>
        <w:tabs>
          <w:tab w:val="left" w:pos="1701"/>
        </w:tabs>
        <w:spacing w:line="320" w:lineRule="exact"/>
        <w:ind w:left="1264" w:right="1264" w:firstLine="437"/>
        <w:rPr>
          <w:rFonts w:eastAsia="SimHei" w:hint="eastAsia"/>
          <w:sz w:val="21"/>
          <w:szCs w:val="21"/>
          <w:lang w:eastAsia="zh-CN"/>
        </w:rPr>
      </w:pPr>
      <w:r w:rsidRPr="00CA0C71">
        <w:rPr>
          <w:rFonts w:eastAsia="SimHei"/>
          <w:sz w:val="21"/>
          <w:szCs w:val="21"/>
          <w:lang w:eastAsia="zh-CN"/>
        </w:rPr>
        <w:t>(d)</w:t>
      </w:r>
      <w:r w:rsidRPr="00CA0C71">
        <w:rPr>
          <w:rFonts w:eastAsia="SimHei" w:hint="eastAsia"/>
          <w:sz w:val="21"/>
          <w:szCs w:val="21"/>
          <w:lang w:eastAsia="zh-CN"/>
        </w:rPr>
        <w:tab/>
      </w:r>
      <w:r w:rsidRPr="00CA0C71">
        <w:rPr>
          <w:rFonts w:eastAsia="SimHei" w:hint="eastAsia"/>
          <w:sz w:val="21"/>
          <w:szCs w:val="21"/>
          <w:lang w:eastAsia="zh-CN"/>
        </w:rPr>
        <w:t>努力提高公众对于禁止童婚的认识，普及童婚对女童健康和教育的有害影响，对强迫婚姻和早婚案件进行有效调查、起诉和惩罚。</w:t>
      </w:r>
    </w:p>
    <w:p w:rsidR="002D728A" w:rsidRPr="00CA0C71" w:rsidRDefault="002D728A" w:rsidP="002D728A">
      <w:pPr>
        <w:pStyle w:val="SingleTxtG"/>
        <w:tabs>
          <w:tab w:val="left" w:pos="1701"/>
        </w:tabs>
        <w:spacing w:line="320" w:lineRule="exact"/>
        <w:ind w:left="1264" w:right="1264"/>
        <w:rPr>
          <w:sz w:val="21"/>
          <w:szCs w:val="21"/>
          <w:lang w:eastAsia="zh-CN"/>
        </w:rPr>
      </w:pPr>
      <w:r w:rsidRPr="00CA0C71">
        <w:rPr>
          <w:sz w:val="21"/>
          <w:szCs w:val="21"/>
          <w:lang w:eastAsia="zh-CN"/>
        </w:rPr>
        <w:t>40.</w:t>
      </w:r>
      <w:r w:rsidRPr="00CA0C71">
        <w:rPr>
          <w:sz w:val="21"/>
          <w:szCs w:val="21"/>
          <w:lang w:eastAsia="zh-CN"/>
        </w:rPr>
        <w:tab/>
      </w:r>
      <w:r w:rsidRPr="00CA0C71">
        <w:rPr>
          <w:rFonts w:hint="eastAsia"/>
          <w:sz w:val="21"/>
          <w:szCs w:val="21"/>
          <w:lang w:eastAsia="zh-CN"/>
        </w:rPr>
        <w:t>委员会还感到关注的是，在缔约国有多个关于婚姻和家庭关系的法律制度共存，它们适用于不同的宗教群体，导致对妇女的歧视根深蒂固。委员会还注意到，缔约国仍不愿审查未经本人提出和同意就不干涉社区私人事务的政策，也不愿撤销对《公约》第</w:t>
      </w:r>
      <w:r w:rsidRPr="00CA0C71">
        <w:rPr>
          <w:rFonts w:hint="eastAsia"/>
          <w:sz w:val="21"/>
          <w:szCs w:val="21"/>
          <w:lang w:eastAsia="zh-CN"/>
        </w:rPr>
        <w:t>5</w:t>
      </w:r>
      <w:r w:rsidRPr="00CA0C71">
        <w:rPr>
          <w:rFonts w:hint="eastAsia"/>
          <w:sz w:val="21"/>
          <w:szCs w:val="21"/>
          <w:lang w:eastAsia="zh-CN"/>
        </w:rPr>
        <w:t>条</w:t>
      </w:r>
      <w:r w:rsidRPr="00CA0C71">
        <w:rPr>
          <w:rFonts w:hint="eastAsia"/>
          <w:sz w:val="21"/>
          <w:szCs w:val="21"/>
          <w:lang w:eastAsia="zh-CN"/>
        </w:rPr>
        <w:t>(a)</w:t>
      </w:r>
      <w:r w:rsidRPr="00CA0C71">
        <w:rPr>
          <w:rFonts w:hint="eastAsia"/>
          <w:sz w:val="21"/>
          <w:szCs w:val="21"/>
          <w:lang w:eastAsia="zh-CN"/>
        </w:rPr>
        <w:t>项和第</w:t>
      </w:r>
      <w:r w:rsidRPr="00CA0C71">
        <w:rPr>
          <w:rFonts w:hint="eastAsia"/>
          <w:sz w:val="21"/>
          <w:szCs w:val="21"/>
          <w:lang w:eastAsia="zh-CN"/>
        </w:rPr>
        <w:t>16</w:t>
      </w:r>
      <w:r w:rsidRPr="00CA0C71">
        <w:rPr>
          <w:rFonts w:hint="eastAsia"/>
          <w:sz w:val="21"/>
          <w:szCs w:val="21"/>
          <w:lang w:eastAsia="zh-CN"/>
        </w:rPr>
        <w:t>条第</w:t>
      </w:r>
      <w:r w:rsidRPr="00CA0C71">
        <w:rPr>
          <w:rFonts w:hint="eastAsia"/>
          <w:sz w:val="21"/>
          <w:szCs w:val="21"/>
          <w:lang w:eastAsia="zh-CN"/>
        </w:rPr>
        <w:t>1</w:t>
      </w:r>
      <w:r w:rsidRPr="00CA0C71">
        <w:rPr>
          <w:rFonts w:hint="eastAsia"/>
          <w:sz w:val="21"/>
          <w:szCs w:val="21"/>
          <w:lang w:eastAsia="zh-CN"/>
        </w:rPr>
        <w:t>款的声明。委员会进一步关注的是，《特别婚姻法案》的程序要求实际上阻碍了配偶（尤其是妇女）获得婚姻许可和进行婚姻登记。委员会尤为关注的是，配偶财产仍由私有财产管理制度所管理，这导致妇女无法从婚姻期间积累的财产中获得自己的份额，而且《特别婚姻法案》和《印度教婚姻法案》拟议修正案中规定的婚姻财产分配是有限且随意的。</w:t>
      </w:r>
    </w:p>
    <w:p w:rsidR="002D728A" w:rsidRPr="00CA0C71" w:rsidRDefault="002D728A" w:rsidP="002D728A">
      <w:pPr>
        <w:pStyle w:val="SingleTxtG"/>
        <w:tabs>
          <w:tab w:val="left" w:pos="1701"/>
        </w:tabs>
        <w:spacing w:line="320" w:lineRule="exact"/>
        <w:ind w:left="1264" w:right="1264"/>
        <w:rPr>
          <w:rFonts w:eastAsia="SimHei" w:hint="eastAsia"/>
          <w:sz w:val="21"/>
          <w:szCs w:val="21"/>
          <w:lang w:eastAsia="zh-CN"/>
        </w:rPr>
      </w:pPr>
      <w:r w:rsidRPr="00CA0C71">
        <w:rPr>
          <w:sz w:val="21"/>
          <w:szCs w:val="21"/>
          <w:lang w:eastAsia="zh-CN"/>
        </w:rPr>
        <w:t>41.</w:t>
      </w:r>
      <w:r w:rsidRPr="00CA0C71">
        <w:rPr>
          <w:sz w:val="21"/>
          <w:szCs w:val="21"/>
          <w:lang w:eastAsia="zh-CN"/>
        </w:rPr>
        <w:tab/>
      </w:r>
      <w:r w:rsidRPr="00CA0C71">
        <w:rPr>
          <w:rFonts w:eastAsia="SimHei" w:hint="eastAsia"/>
          <w:sz w:val="21"/>
          <w:szCs w:val="21"/>
          <w:lang w:eastAsia="zh-CN"/>
        </w:rPr>
        <w:t>委员会重申此前的结论性意见（</w:t>
      </w:r>
      <w:r w:rsidRPr="00CA0C71">
        <w:rPr>
          <w:rFonts w:eastAsia="SimHei"/>
          <w:sz w:val="21"/>
          <w:szCs w:val="21"/>
          <w:lang w:eastAsia="zh-CN"/>
        </w:rPr>
        <w:t>CEDAW/C/IND/CO/3</w:t>
      </w:r>
      <w:r w:rsidRPr="00CA0C71">
        <w:rPr>
          <w:rFonts w:eastAsia="SimHei" w:hint="eastAsia"/>
          <w:sz w:val="21"/>
          <w:szCs w:val="21"/>
          <w:lang w:eastAsia="zh-CN"/>
        </w:rPr>
        <w:t>，第</w:t>
      </w:r>
      <w:r w:rsidRPr="00CA0C71">
        <w:rPr>
          <w:rFonts w:eastAsia="SimHei" w:hint="eastAsia"/>
          <w:sz w:val="21"/>
          <w:szCs w:val="21"/>
          <w:lang w:eastAsia="zh-CN"/>
        </w:rPr>
        <w:t>55</w:t>
      </w:r>
      <w:r w:rsidRPr="00CA0C71">
        <w:rPr>
          <w:rFonts w:eastAsia="SimHei" w:hint="eastAsia"/>
          <w:sz w:val="21"/>
          <w:szCs w:val="21"/>
          <w:lang w:eastAsia="zh-CN"/>
        </w:rPr>
        <w:t>段），回顾《公约》第十六条，呼吁缔约国采取下列措施，以确保婚姻和家庭关系中的男女平等：</w:t>
      </w:r>
    </w:p>
    <w:p w:rsidR="002D728A" w:rsidRPr="00CA0C71" w:rsidRDefault="002D728A" w:rsidP="002D728A">
      <w:pPr>
        <w:pStyle w:val="SingleTxtG"/>
        <w:tabs>
          <w:tab w:val="left" w:pos="1701"/>
        </w:tabs>
        <w:spacing w:line="320" w:lineRule="exact"/>
        <w:ind w:left="1264" w:right="1264" w:firstLine="437"/>
        <w:rPr>
          <w:rFonts w:eastAsia="SimHei" w:hint="eastAsia"/>
          <w:sz w:val="21"/>
          <w:szCs w:val="21"/>
          <w:lang w:eastAsia="zh-CN"/>
        </w:rPr>
      </w:pPr>
      <w:r w:rsidRPr="00CA0C71">
        <w:rPr>
          <w:rFonts w:eastAsia="SimHei"/>
          <w:sz w:val="21"/>
          <w:szCs w:val="21"/>
          <w:lang w:eastAsia="zh-CN"/>
        </w:rPr>
        <w:t>(a)</w:t>
      </w:r>
      <w:r w:rsidRPr="00CA0C71">
        <w:rPr>
          <w:rFonts w:eastAsia="SimHei" w:hint="eastAsia"/>
          <w:sz w:val="21"/>
          <w:szCs w:val="21"/>
          <w:lang w:eastAsia="zh-CN"/>
        </w:rPr>
        <w:tab/>
      </w:r>
      <w:r w:rsidRPr="00CA0C71">
        <w:rPr>
          <w:rFonts w:eastAsia="SimHei" w:hint="eastAsia"/>
          <w:sz w:val="21"/>
          <w:szCs w:val="21"/>
          <w:lang w:eastAsia="zh-CN"/>
        </w:rPr>
        <w:t>确保针对不同宗教群体的关于婚姻和家庭关系的所有法律及其修正案完全遵守《公约》第</w:t>
      </w:r>
      <w:r w:rsidRPr="00CA0C71">
        <w:rPr>
          <w:rFonts w:eastAsia="SimHei" w:hint="eastAsia"/>
          <w:sz w:val="21"/>
          <w:szCs w:val="21"/>
          <w:lang w:eastAsia="zh-CN"/>
        </w:rPr>
        <w:t>15</w:t>
      </w:r>
      <w:r w:rsidRPr="00CA0C71">
        <w:rPr>
          <w:rFonts w:eastAsia="SimHei" w:hint="eastAsia"/>
          <w:sz w:val="21"/>
          <w:szCs w:val="21"/>
          <w:lang w:eastAsia="zh-CN"/>
        </w:rPr>
        <w:t>和第</w:t>
      </w:r>
      <w:r w:rsidRPr="00CA0C71">
        <w:rPr>
          <w:rFonts w:eastAsia="SimHei" w:hint="eastAsia"/>
          <w:sz w:val="21"/>
          <w:szCs w:val="21"/>
          <w:lang w:eastAsia="zh-CN"/>
        </w:rPr>
        <w:t>16</w:t>
      </w:r>
      <w:r w:rsidRPr="00CA0C71">
        <w:rPr>
          <w:rFonts w:eastAsia="SimHei" w:hint="eastAsia"/>
          <w:sz w:val="21"/>
          <w:szCs w:val="21"/>
          <w:lang w:eastAsia="zh-CN"/>
        </w:rPr>
        <w:t>条，以及委员会关于婚姻和家庭关系平等的第</w:t>
      </w:r>
      <w:r w:rsidRPr="00CA0C71">
        <w:rPr>
          <w:rFonts w:eastAsia="SimHei" w:hint="eastAsia"/>
          <w:sz w:val="21"/>
          <w:szCs w:val="21"/>
          <w:lang w:eastAsia="zh-CN"/>
        </w:rPr>
        <w:t>21</w:t>
      </w:r>
      <w:r w:rsidRPr="00CA0C71">
        <w:rPr>
          <w:rFonts w:eastAsia="SimHei" w:hint="eastAsia"/>
          <w:sz w:val="21"/>
          <w:szCs w:val="21"/>
          <w:lang w:eastAsia="zh-CN"/>
        </w:rPr>
        <w:t>号一般性建议和关于婚姻、家庭关系及解除婚姻关系的经济影响的第</w:t>
      </w:r>
      <w:r w:rsidRPr="00CA0C71">
        <w:rPr>
          <w:rFonts w:eastAsia="SimHei" w:hint="eastAsia"/>
          <w:sz w:val="21"/>
          <w:szCs w:val="21"/>
          <w:lang w:eastAsia="zh-CN"/>
        </w:rPr>
        <w:t>29</w:t>
      </w:r>
      <w:r w:rsidRPr="00CA0C71">
        <w:rPr>
          <w:rFonts w:eastAsia="SimHei" w:hint="eastAsia"/>
          <w:sz w:val="21"/>
          <w:szCs w:val="21"/>
          <w:lang w:eastAsia="zh-CN"/>
        </w:rPr>
        <w:t>号一般性建议；</w:t>
      </w:r>
    </w:p>
    <w:p w:rsidR="002D728A" w:rsidRPr="00CA0C71" w:rsidRDefault="002D728A" w:rsidP="002D728A">
      <w:pPr>
        <w:pStyle w:val="SingleTxtG"/>
        <w:tabs>
          <w:tab w:val="left" w:pos="1701"/>
        </w:tabs>
        <w:spacing w:line="320" w:lineRule="exact"/>
        <w:ind w:left="1264" w:right="1264" w:firstLine="437"/>
        <w:rPr>
          <w:rFonts w:eastAsia="SimHei" w:hint="eastAsia"/>
          <w:sz w:val="21"/>
          <w:szCs w:val="21"/>
          <w:lang w:eastAsia="zh-CN"/>
        </w:rPr>
      </w:pPr>
      <w:r w:rsidRPr="00CA0C71">
        <w:rPr>
          <w:rFonts w:eastAsia="SimHei"/>
          <w:sz w:val="21"/>
          <w:szCs w:val="21"/>
          <w:lang w:eastAsia="zh-CN"/>
        </w:rPr>
        <w:t>(</w:t>
      </w:r>
      <w:r w:rsidRPr="00CA0C71">
        <w:rPr>
          <w:rFonts w:eastAsia="SimHei" w:hint="eastAsia"/>
          <w:sz w:val="21"/>
          <w:szCs w:val="21"/>
          <w:lang w:eastAsia="zh-CN"/>
        </w:rPr>
        <w:t>b</w:t>
      </w:r>
      <w:r w:rsidRPr="00CA0C71">
        <w:rPr>
          <w:rFonts w:eastAsia="SimHei"/>
          <w:sz w:val="21"/>
          <w:szCs w:val="21"/>
          <w:lang w:eastAsia="zh-CN"/>
        </w:rPr>
        <w:t>)</w:t>
      </w:r>
      <w:r w:rsidRPr="00CA0C71">
        <w:rPr>
          <w:rFonts w:eastAsia="SimHei" w:hint="eastAsia"/>
          <w:sz w:val="21"/>
          <w:szCs w:val="21"/>
          <w:lang w:eastAsia="zh-CN"/>
        </w:rPr>
        <w:tab/>
      </w:r>
      <w:r w:rsidRPr="00CA0C71">
        <w:rPr>
          <w:rFonts w:eastAsia="SimHei" w:hint="eastAsia"/>
          <w:sz w:val="21"/>
          <w:szCs w:val="21"/>
          <w:lang w:eastAsia="zh-CN"/>
        </w:rPr>
        <w:t>审查《特别婚姻法》的适用情况，消除婚姻许可申请和婚姻登记的程序障碍</w:t>
      </w:r>
      <w:r w:rsidRPr="00CA0C71">
        <w:rPr>
          <w:rFonts w:eastAsia="SimHei" w:cs="Times-Bold" w:hint="eastAsia"/>
          <w:bCs/>
          <w:sz w:val="21"/>
          <w:szCs w:val="21"/>
          <w:lang w:val="en-US" w:eastAsia="zh-CN"/>
        </w:rPr>
        <w:t>；</w:t>
      </w:r>
    </w:p>
    <w:p w:rsidR="002D728A" w:rsidRPr="00CA0C71" w:rsidRDefault="002D728A" w:rsidP="002D728A">
      <w:pPr>
        <w:pStyle w:val="SingleTxtG"/>
        <w:tabs>
          <w:tab w:val="left" w:pos="1701"/>
        </w:tabs>
        <w:spacing w:line="320" w:lineRule="exact"/>
        <w:ind w:left="1264" w:right="1264" w:firstLine="437"/>
        <w:rPr>
          <w:rFonts w:eastAsia="SimHei" w:hint="eastAsia"/>
          <w:sz w:val="21"/>
          <w:szCs w:val="21"/>
          <w:lang w:eastAsia="zh-CN"/>
        </w:rPr>
      </w:pPr>
      <w:r w:rsidRPr="00CA0C71">
        <w:rPr>
          <w:rFonts w:eastAsia="SimHei"/>
          <w:sz w:val="21"/>
          <w:szCs w:val="21"/>
          <w:lang w:eastAsia="zh-CN"/>
        </w:rPr>
        <w:t>(</w:t>
      </w:r>
      <w:r w:rsidRPr="00CA0C71">
        <w:rPr>
          <w:rFonts w:eastAsia="SimHei" w:hint="eastAsia"/>
          <w:sz w:val="21"/>
          <w:szCs w:val="21"/>
          <w:lang w:eastAsia="zh-CN"/>
        </w:rPr>
        <w:t>c</w:t>
      </w:r>
      <w:r w:rsidRPr="00CA0C71">
        <w:rPr>
          <w:rFonts w:eastAsia="SimHei"/>
          <w:sz w:val="21"/>
          <w:szCs w:val="21"/>
          <w:lang w:eastAsia="zh-CN"/>
        </w:rPr>
        <w:t>)</w:t>
      </w:r>
      <w:r w:rsidRPr="00CA0C71">
        <w:rPr>
          <w:rFonts w:eastAsia="SimHei" w:hint="eastAsia"/>
          <w:sz w:val="21"/>
          <w:szCs w:val="21"/>
          <w:lang w:eastAsia="zh-CN"/>
        </w:rPr>
        <w:tab/>
      </w:r>
      <w:r w:rsidRPr="00CA0C71">
        <w:rPr>
          <w:rFonts w:eastAsia="SimHei" w:hint="eastAsia"/>
          <w:sz w:val="21"/>
          <w:szCs w:val="21"/>
          <w:lang w:eastAsia="zh-CN"/>
        </w:rPr>
        <w:t>审查关于配偶财产关系的现有法律框架，根据委员会第</w:t>
      </w:r>
      <w:r w:rsidRPr="00CA0C71">
        <w:rPr>
          <w:rFonts w:eastAsia="SimHei" w:hint="eastAsia"/>
          <w:sz w:val="21"/>
          <w:szCs w:val="21"/>
          <w:lang w:eastAsia="zh-CN"/>
        </w:rPr>
        <w:t>21</w:t>
      </w:r>
      <w:r w:rsidRPr="00CA0C71">
        <w:rPr>
          <w:rFonts w:eastAsia="SimHei" w:hint="eastAsia"/>
          <w:sz w:val="21"/>
          <w:szCs w:val="21"/>
          <w:lang w:eastAsia="zh-CN"/>
        </w:rPr>
        <w:t>和第</w:t>
      </w:r>
      <w:r w:rsidRPr="00CA0C71">
        <w:rPr>
          <w:rFonts w:eastAsia="SimHei" w:hint="eastAsia"/>
          <w:sz w:val="21"/>
          <w:szCs w:val="21"/>
          <w:lang w:eastAsia="zh-CN"/>
        </w:rPr>
        <w:t>29</w:t>
      </w:r>
      <w:r w:rsidRPr="00CA0C71">
        <w:rPr>
          <w:rFonts w:eastAsia="SimHei" w:hint="eastAsia"/>
          <w:sz w:val="21"/>
          <w:szCs w:val="21"/>
          <w:lang w:eastAsia="zh-CN"/>
        </w:rPr>
        <w:t>号一般性建议，使妇女获得其在婚姻财产中的份额。</w:t>
      </w:r>
    </w:p>
    <w:p w:rsidR="002D728A" w:rsidRPr="00CA0C71" w:rsidRDefault="002D728A" w:rsidP="002D728A">
      <w:pPr>
        <w:pStyle w:val="H23G"/>
        <w:tabs>
          <w:tab w:val="left" w:pos="1701"/>
        </w:tabs>
        <w:spacing w:before="0" w:line="320" w:lineRule="exact"/>
        <w:ind w:left="1264" w:right="1264"/>
        <w:rPr>
          <w:rFonts w:eastAsia="SimHei" w:hint="eastAsia"/>
          <w:b w:val="0"/>
          <w:sz w:val="21"/>
          <w:szCs w:val="21"/>
          <w:lang w:eastAsia="zh-CN"/>
        </w:rPr>
      </w:pPr>
      <w:r w:rsidRPr="00CA0C71">
        <w:rPr>
          <w:rFonts w:eastAsia="SimHei"/>
          <w:b w:val="0"/>
          <w:sz w:val="21"/>
          <w:szCs w:val="21"/>
          <w:lang w:eastAsia="zh-CN"/>
        </w:rPr>
        <w:tab/>
      </w:r>
      <w:r w:rsidRPr="00CA0C71">
        <w:rPr>
          <w:rFonts w:eastAsia="SimHei"/>
          <w:b w:val="0"/>
          <w:sz w:val="21"/>
          <w:szCs w:val="21"/>
          <w:lang w:eastAsia="zh-CN"/>
        </w:rPr>
        <w:tab/>
      </w:r>
      <w:r w:rsidRPr="00CA0C71">
        <w:rPr>
          <w:rFonts w:eastAsia="SimHei" w:hint="eastAsia"/>
          <w:b w:val="0"/>
          <w:sz w:val="21"/>
          <w:szCs w:val="21"/>
          <w:lang w:eastAsia="zh-CN"/>
        </w:rPr>
        <w:t>《任择议定书》和《公约》</w:t>
      </w:r>
      <w:bookmarkStart w:id="6" w:name="OLE_LINK49"/>
      <w:bookmarkStart w:id="7" w:name="OLE_LINK50"/>
      <w:r w:rsidRPr="00CA0C71">
        <w:rPr>
          <w:rFonts w:eastAsia="SimHei" w:hint="eastAsia"/>
          <w:b w:val="0"/>
          <w:sz w:val="21"/>
          <w:szCs w:val="21"/>
          <w:lang w:eastAsia="zh-CN"/>
        </w:rPr>
        <w:t>第</w:t>
      </w:r>
      <w:r w:rsidRPr="00CA0C71">
        <w:rPr>
          <w:rFonts w:eastAsia="SimHei" w:hint="eastAsia"/>
          <w:b w:val="0"/>
          <w:sz w:val="21"/>
          <w:szCs w:val="21"/>
          <w:lang w:eastAsia="zh-CN"/>
        </w:rPr>
        <w:t>20</w:t>
      </w:r>
      <w:r w:rsidRPr="00CA0C71">
        <w:rPr>
          <w:rFonts w:eastAsia="SimHei" w:hint="eastAsia"/>
          <w:b w:val="0"/>
          <w:sz w:val="21"/>
          <w:szCs w:val="21"/>
          <w:lang w:eastAsia="zh-CN"/>
        </w:rPr>
        <w:t>条第</w:t>
      </w:r>
      <w:r w:rsidRPr="00CA0C71">
        <w:rPr>
          <w:rFonts w:eastAsia="SimHei" w:hint="eastAsia"/>
          <w:b w:val="0"/>
          <w:sz w:val="21"/>
          <w:szCs w:val="21"/>
          <w:lang w:eastAsia="zh-CN"/>
        </w:rPr>
        <w:t>1</w:t>
      </w:r>
      <w:bookmarkEnd w:id="6"/>
      <w:bookmarkEnd w:id="7"/>
      <w:r w:rsidRPr="00CA0C71">
        <w:rPr>
          <w:rFonts w:eastAsia="SimHei" w:hint="eastAsia"/>
          <w:b w:val="0"/>
          <w:sz w:val="21"/>
          <w:szCs w:val="21"/>
          <w:lang w:eastAsia="zh-CN"/>
        </w:rPr>
        <w:t>款的修正案</w:t>
      </w:r>
    </w:p>
    <w:p w:rsidR="002D728A" w:rsidRPr="00CA0C71" w:rsidRDefault="002D728A" w:rsidP="002D728A">
      <w:pPr>
        <w:pStyle w:val="SingleTxtG"/>
        <w:tabs>
          <w:tab w:val="left" w:pos="1701"/>
        </w:tabs>
        <w:spacing w:line="320" w:lineRule="exact"/>
        <w:ind w:left="1264" w:right="1264"/>
        <w:rPr>
          <w:rFonts w:eastAsia="SimHei" w:hint="eastAsia"/>
          <w:sz w:val="21"/>
          <w:szCs w:val="21"/>
          <w:lang w:val="en-US" w:eastAsia="zh-CN"/>
        </w:rPr>
      </w:pPr>
      <w:r w:rsidRPr="00CA0C71">
        <w:rPr>
          <w:sz w:val="21"/>
          <w:szCs w:val="21"/>
          <w:lang w:eastAsia="zh-CN"/>
        </w:rPr>
        <w:t>42.</w:t>
      </w:r>
      <w:r w:rsidRPr="00CA0C71">
        <w:rPr>
          <w:rFonts w:eastAsia="SimHei"/>
          <w:sz w:val="21"/>
          <w:szCs w:val="21"/>
          <w:lang w:eastAsia="zh-CN"/>
        </w:rPr>
        <w:tab/>
      </w:r>
      <w:r w:rsidRPr="00CA0C71">
        <w:rPr>
          <w:rFonts w:eastAsia="SimHei" w:hint="eastAsia"/>
          <w:sz w:val="21"/>
          <w:szCs w:val="21"/>
          <w:lang w:eastAsia="zh-CN"/>
        </w:rPr>
        <w:t>委员会鼓励缔约国批准《公约》的《任择议定书》并尽快接受对《公约》第</w:t>
      </w:r>
      <w:r w:rsidRPr="00CA0C71">
        <w:rPr>
          <w:rFonts w:eastAsia="SimHei" w:hint="eastAsia"/>
          <w:sz w:val="21"/>
          <w:szCs w:val="21"/>
          <w:lang w:eastAsia="zh-CN"/>
        </w:rPr>
        <w:t>20</w:t>
      </w:r>
      <w:r w:rsidRPr="00CA0C71">
        <w:rPr>
          <w:rFonts w:eastAsia="SimHei" w:hint="eastAsia"/>
          <w:sz w:val="21"/>
          <w:szCs w:val="21"/>
          <w:lang w:eastAsia="zh-CN"/>
        </w:rPr>
        <w:t>条第</w:t>
      </w:r>
      <w:r w:rsidRPr="00CA0C71">
        <w:rPr>
          <w:rFonts w:eastAsia="SimHei" w:hint="eastAsia"/>
          <w:sz w:val="21"/>
          <w:szCs w:val="21"/>
          <w:lang w:eastAsia="zh-CN"/>
        </w:rPr>
        <w:t>1</w:t>
      </w:r>
      <w:r w:rsidRPr="00CA0C71">
        <w:rPr>
          <w:rFonts w:eastAsia="SimHei" w:hint="eastAsia"/>
          <w:sz w:val="21"/>
          <w:szCs w:val="21"/>
          <w:lang w:eastAsia="zh-CN"/>
        </w:rPr>
        <w:t>款关于委员会会议时间的修正案。</w:t>
      </w:r>
    </w:p>
    <w:p w:rsidR="002D728A" w:rsidRPr="00CA0C71" w:rsidRDefault="002D728A" w:rsidP="002D728A">
      <w:pPr>
        <w:pStyle w:val="H23G"/>
        <w:tabs>
          <w:tab w:val="left" w:pos="1701"/>
        </w:tabs>
        <w:spacing w:before="0" w:line="320" w:lineRule="exact"/>
        <w:ind w:left="1264" w:right="1264"/>
        <w:rPr>
          <w:rFonts w:eastAsia="SimHei" w:hint="eastAsia"/>
          <w:b w:val="0"/>
          <w:sz w:val="21"/>
          <w:szCs w:val="21"/>
          <w:lang w:eastAsia="zh-CN"/>
        </w:rPr>
      </w:pPr>
      <w:r w:rsidRPr="00CA0C71">
        <w:rPr>
          <w:rFonts w:eastAsia="SimHei"/>
          <w:b w:val="0"/>
          <w:sz w:val="21"/>
          <w:szCs w:val="21"/>
          <w:lang w:eastAsia="zh-CN"/>
        </w:rPr>
        <w:tab/>
      </w:r>
      <w:r w:rsidRPr="00CA0C71">
        <w:rPr>
          <w:rFonts w:eastAsia="SimHei"/>
          <w:b w:val="0"/>
          <w:sz w:val="21"/>
          <w:szCs w:val="21"/>
          <w:lang w:eastAsia="zh-CN"/>
        </w:rPr>
        <w:tab/>
      </w:r>
      <w:bookmarkStart w:id="8" w:name="OLE_LINK52"/>
      <w:r w:rsidRPr="00CA0C71">
        <w:rPr>
          <w:rFonts w:eastAsia="SimHei" w:hint="eastAsia"/>
          <w:b w:val="0"/>
          <w:sz w:val="21"/>
          <w:szCs w:val="21"/>
          <w:lang w:eastAsia="zh-CN"/>
        </w:rPr>
        <w:t>《北京宣言和行动纲要》</w:t>
      </w:r>
      <w:bookmarkEnd w:id="8"/>
    </w:p>
    <w:p w:rsidR="002D728A" w:rsidRPr="00CA0C71" w:rsidRDefault="002D728A" w:rsidP="002D728A">
      <w:pPr>
        <w:pStyle w:val="SingleTxtG"/>
        <w:tabs>
          <w:tab w:val="left" w:pos="1701"/>
        </w:tabs>
        <w:spacing w:line="320" w:lineRule="exact"/>
        <w:ind w:left="1264" w:right="1264"/>
        <w:rPr>
          <w:rFonts w:eastAsia="SimHei" w:hint="eastAsia"/>
          <w:bCs/>
          <w:sz w:val="21"/>
          <w:szCs w:val="21"/>
          <w:lang w:eastAsia="zh-CN"/>
        </w:rPr>
      </w:pPr>
      <w:r w:rsidRPr="00CA0C71">
        <w:rPr>
          <w:sz w:val="21"/>
          <w:szCs w:val="21"/>
          <w:lang w:eastAsia="zh-CN"/>
        </w:rPr>
        <w:t>43.</w:t>
      </w:r>
      <w:r w:rsidRPr="00CA0C71">
        <w:rPr>
          <w:rFonts w:eastAsia="SimHei"/>
          <w:sz w:val="21"/>
          <w:szCs w:val="21"/>
          <w:lang w:eastAsia="zh-CN"/>
        </w:rPr>
        <w:tab/>
      </w:r>
      <w:r w:rsidRPr="00CA0C71">
        <w:rPr>
          <w:rFonts w:eastAsia="SimHei" w:hint="eastAsia"/>
          <w:sz w:val="21"/>
          <w:szCs w:val="21"/>
          <w:lang w:eastAsia="zh-CN"/>
        </w:rPr>
        <w:t>委员会呼吁缔约国运用《北京宣言和行动纲要》，以实施《公约》的各项规定。</w:t>
      </w:r>
    </w:p>
    <w:p w:rsidR="002D728A" w:rsidRPr="00CA0C71" w:rsidRDefault="002D728A" w:rsidP="002D728A">
      <w:pPr>
        <w:pStyle w:val="H23G"/>
        <w:tabs>
          <w:tab w:val="left" w:pos="1701"/>
        </w:tabs>
        <w:spacing w:before="0" w:line="320" w:lineRule="exact"/>
        <w:ind w:left="1264" w:right="1264"/>
        <w:rPr>
          <w:rFonts w:eastAsia="SimHei" w:hint="eastAsia"/>
          <w:b w:val="0"/>
          <w:sz w:val="21"/>
          <w:szCs w:val="21"/>
          <w:lang w:eastAsia="zh-CN"/>
        </w:rPr>
      </w:pPr>
      <w:r w:rsidRPr="00CA0C71">
        <w:rPr>
          <w:rFonts w:eastAsia="SimHei"/>
          <w:b w:val="0"/>
          <w:sz w:val="21"/>
          <w:szCs w:val="21"/>
          <w:lang w:eastAsia="zh-CN"/>
        </w:rPr>
        <w:tab/>
      </w:r>
      <w:r w:rsidRPr="00CA0C71">
        <w:rPr>
          <w:rFonts w:eastAsia="SimHei"/>
          <w:b w:val="0"/>
          <w:sz w:val="21"/>
          <w:szCs w:val="21"/>
          <w:lang w:eastAsia="zh-CN"/>
        </w:rPr>
        <w:tab/>
      </w:r>
      <w:r w:rsidRPr="00CA0C71">
        <w:rPr>
          <w:rFonts w:eastAsia="SimHei" w:hint="eastAsia"/>
          <w:b w:val="0"/>
          <w:sz w:val="21"/>
          <w:szCs w:val="21"/>
          <w:lang w:eastAsia="zh-CN"/>
        </w:rPr>
        <w:t>千年发展目标与</w:t>
      </w:r>
      <w:r w:rsidRPr="00CA0C71">
        <w:rPr>
          <w:rFonts w:eastAsia="SimHei" w:hint="eastAsia"/>
          <w:b w:val="0"/>
          <w:sz w:val="21"/>
          <w:szCs w:val="21"/>
          <w:lang w:eastAsia="zh-CN"/>
        </w:rPr>
        <w:t>2015</w:t>
      </w:r>
      <w:r w:rsidRPr="00CA0C71">
        <w:rPr>
          <w:rFonts w:eastAsia="SimHei" w:hint="eastAsia"/>
          <w:b w:val="0"/>
          <w:sz w:val="21"/>
          <w:szCs w:val="21"/>
          <w:lang w:eastAsia="zh-CN"/>
        </w:rPr>
        <w:t>年后发展框架</w:t>
      </w:r>
    </w:p>
    <w:p w:rsidR="002D728A" w:rsidRPr="00CA0C71" w:rsidRDefault="002D728A" w:rsidP="002D728A">
      <w:pPr>
        <w:pStyle w:val="SingleTxtG"/>
        <w:tabs>
          <w:tab w:val="left" w:pos="1701"/>
        </w:tabs>
        <w:spacing w:line="320" w:lineRule="exact"/>
        <w:ind w:left="1264" w:right="1264"/>
        <w:rPr>
          <w:rFonts w:hint="eastAsia"/>
          <w:sz w:val="21"/>
          <w:szCs w:val="21"/>
          <w:lang w:eastAsia="zh-CN"/>
        </w:rPr>
      </w:pPr>
      <w:r w:rsidRPr="00CA0C71">
        <w:rPr>
          <w:sz w:val="21"/>
          <w:szCs w:val="21"/>
          <w:lang w:eastAsia="zh-CN"/>
        </w:rPr>
        <w:t>44.</w:t>
      </w:r>
      <w:r w:rsidRPr="00CA0C71">
        <w:rPr>
          <w:rFonts w:eastAsia="SimHei"/>
          <w:sz w:val="21"/>
          <w:szCs w:val="21"/>
          <w:lang w:eastAsia="zh-CN"/>
        </w:rPr>
        <w:tab/>
      </w:r>
      <w:r w:rsidRPr="00CA0C71">
        <w:rPr>
          <w:rFonts w:eastAsia="SimHei" w:hint="eastAsia"/>
          <w:bCs/>
          <w:sz w:val="21"/>
          <w:szCs w:val="21"/>
          <w:lang w:eastAsia="zh-CN"/>
        </w:rPr>
        <w:t>委员会呼吁缔约国按照《公约》规定，在实现千年发展目标和</w:t>
      </w:r>
      <w:r w:rsidRPr="00CA0C71">
        <w:rPr>
          <w:rFonts w:eastAsia="SimHei" w:hint="eastAsia"/>
          <w:bCs/>
          <w:sz w:val="21"/>
          <w:szCs w:val="21"/>
          <w:lang w:eastAsia="zh-CN"/>
        </w:rPr>
        <w:t>2015</w:t>
      </w:r>
      <w:r w:rsidRPr="00CA0C71">
        <w:rPr>
          <w:rFonts w:eastAsia="SimHei" w:hint="eastAsia"/>
          <w:bCs/>
          <w:sz w:val="21"/>
          <w:szCs w:val="21"/>
          <w:lang w:eastAsia="zh-CN"/>
        </w:rPr>
        <w:t>年后发展框架的所有工作中纳入性别平等观念。</w:t>
      </w:r>
    </w:p>
    <w:p w:rsidR="002D728A" w:rsidRPr="00CA0C71" w:rsidRDefault="002D728A" w:rsidP="002D728A">
      <w:pPr>
        <w:pStyle w:val="H23G"/>
        <w:tabs>
          <w:tab w:val="left" w:pos="1701"/>
        </w:tabs>
        <w:spacing w:before="0" w:line="320" w:lineRule="exact"/>
        <w:ind w:left="1264" w:right="1264"/>
        <w:rPr>
          <w:rFonts w:eastAsia="SimHei"/>
          <w:b w:val="0"/>
          <w:sz w:val="21"/>
          <w:szCs w:val="21"/>
          <w:lang w:eastAsia="zh-CN"/>
        </w:rPr>
      </w:pPr>
      <w:r w:rsidRPr="00CA0C71">
        <w:rPr>
          <w:rFonts w:eastAsia="SimHei"/>
          <w:b w:val="0"/>
          <w:sz w:val="21"/>
          <w:szCs w:val="21"/>
          <w:lang w:eastAsia="zh-CN"/>
        </w:rPr>
        <w:tab/>
      </w:r>
      <w:r w:rsidRPr="00CA0C71">
        <w:rPr>
          <w:rFonts w:eastAsia="SimHei"/>
          <w:b w:val="0"/>
          <w:sz w:val="21"/>
          <w:szCs w:val="21"/>
          <w:lang w:eastAsia="zh-CN"/>
        </w:rPr>
        <w:tab/>
      </w:r>
      <w:r w:rsidRPr="00CA0C71">
        <w:rPr>
          <w:rFonts w:eastAsia="SimHei" w:hint="eastAsia"/>
          <w:b w:val="0"/>
          <w:sz w:val="21"/>
          <w:szCs w:val="21"/>
          <w:lang w:eastAsia="zh-CN"/>
        </w:rPr>
        <w:t>宣传</w:t>
      </w:r>
      <w:r w:rsidRPr="00CA0C71">
        <w:rPr>
          <w:rFonts w:eastAsia="SimHei"/>
          <w:b w:val="0"/>
          <w:sz w:val="21"/>
          <w:szCs w:val="21"/>
          <w:lang w:eastAsia="zh-CN"/>
        </w:rPr>
        <w:t xml:space="preserve"> </w:t>
      </w:r>
    </w:p>
    <w:p w:rsidR="002D728A" w:rsidRPr="00CA0C71" w:rsidRDefault="002D728A" w:rsidP="002D728A">
      <w:pPr>
        <w:pStyle w:val="SingleTxtG"/>
        <w:tabs>
          <w:tab w:val="left" w:pos="1701"/>
        </w:tabs>
        <w:spacing w:line="320" w:lineRule="exact"/>
        <w:ind w:left="1264" w:right="1264"/>
        <w:rPr>
          <w:rFonts w:eastAsia="SimHei"/>
          <w:sz w:val="21"/>
          <w:szCs w:val="21"/>
          <w:lang w:eastAsia="zh-CN"/>
        </w:rPr>
      </w:pPr>
      <w:r w:rsidRPr="00CA0C71">
        <w:rPr>
          <w:sz w:val="21"/>
          <w:szCs w:val="21"/>
          <w:lang w:eastAsia="zh-CN"/>
        </w:rPr>
        <w:t>45.</w:t>
      </w:r>
      <w:r w:rsidRPr="00CA0C71">
        <w:rPr>
          <w:rFonts w:eastAsia="SimHei"/>
          <w:sz w:val="21"/>
          <w:szCs w:val="21"/>
          <w:lang w:eastAsia="zh-CN"/>
        </w:rPr>
        <w:tab/>
      </w:r>
      <w:r w:rsidRPr="00CA0C71">
        <w:rPr>
          <w:rFonts w:eastAsia="SimHei" w:hint="eastAsia"/>
          <w:sz w:val="21"/>
          <w:szCs w:val="21"/>
          <w:lang w:eastAsia="zh-CN"/>
        </w:rPr>
        <w:t>委员会回顾，缔约国有义务系统、持续地执行《公约》的各项规定。委员会敦促缔约国在当前和下一份定期报告提交期间优先落实现有的结论性意见和建议。因此，委员会要求缔约国以其官方语言及时向相关的各级（国家、地区和地方）国家机构、尤其是该国政府、部委、国会和司法机构宣传结论性意见，以便这些机构加以充分落实。委员会鼓励缔约国与所有相关的利益攸关方合作，例如，雇主协会、工会、人权和妇女组织、大学、研究所和媒体等。委员会进一步建议，以适当形式在地方社区一级宣传结论性意见，以便其得到充分落实。此外，委员会还要求，除委员会的一般性建议之外，缔约国继续向所有利益攸关方宣传《公约》及其《任择议定书》和相关判例。</w:t>
      </w:r>
    </w:p>
    <w:p w:rsidR="002D728A" w:rsidRPr="00CA0C71" w:rsidRDefault="002D728A" w:rsidP="002D728A">
      <w:pPr>
        <w:pStyle w:val="H23G"/>
        <w:tabs>
          <w:tab w:val="left" w:pos="1701"/>
        </w:tabs>
        <w:spacing w:before="0" w:line="320" w:lineRule="exact"/>
        <w:ind w:left="1264" w:right="1264"/>
        <w:rPr>
          <w:rFonts w:eastAsia="SimHei" w:hint="eastAsia"/>
          <w:b w:val="0"/>
          <w:sz w:val="21"/>
          <w:szCs w:val="21"/>
          <w:lang w:eastAsia="zh-CN"/>
        </w:rPr>
      </w:pPr>
      <w:r w:rsidRPr="00CA0C71">
        <w:rPr>
          <w:rFonts w:eastAsia="SimHei"/>
          <w:b w:val="0"/>
          <w:sz w:val="21"/>
          <w:szCs w:val="21"/>
          <w:lang w:eastAsia="zh-CN"/>
        </w:rPr>
        <w:tab/>
      </w:r>
      <w:r w:rsidRPr="00CA0C71">
        <w:rPr>
          <w:rFonts w:eastAsia="SimHei"/>
          <w:b w:val="0"/>
          <w:sz w:val="21"/>
          <w:szCs w:val="21"/>
          <w:lang w:eastAsia="zh-CN"/>
        </w:rPr>
        <w:tab/>
      </w:r>
      <w:r w:rsidRPr="00CA0C71">
        <w:rPr>
          <w:rFonts w:eastAsia="SimHei" w:hint="eastAsia"/>
          <w:b w:val="0"/>
          <w:sz w:val="21"/>
          <w:szCs w:val="21"/>
          <w:lang w:eastAsia="zh-CN"/>
        </w:rPr>
        <w:t>技术援助</w:t>
      </w:r>
    </w:p>
    <w:p w:rsidR="002D728A" w:rsidRPr="00CA0C71" w:rsidRDefault="002D728A" w:rsidP="002D728A">
      <w:pPr>
        <w:pStyle w:val="SingleTxtG"/>
        <w:tabs>
          <w:tab w:val="left" w:pos="1701"/>
        </w:tabs>
        <w:spacing w:line="320" w:lineRule="exact"/>
        <w:ind w:left="1264" w:right="1264"/>
        <w:rPr>
          <w:rFonts w:eastAsia="SimHei" w:hint="eastAsia"/>
          <w:bCs/>
          <w:sz w:val="21"/>
          <w:szCs w:val="21"/>
          <w:lang w:eastAsia="zh-CN"/>
        </w:rPr>
      </w:pPr>
      <w:r w:rsidRPr="00CA0C71">
        <w:rPr>
          <w:sz w:val="21"/>
          <w:szCs w:val="21"/>
          <w:lang w:eastAsia="zh-CN"/>
        </w:rPr>
        <w:t>46.</w:t>
      </w:r>
      <w:r w:rsidRPr="00CA0C71">
        <w:rPr>
          <w:rFonts w:eastAsia="SimHei"/>
          <w:sz w:val="21"/>
          <w:szCs w:val="21"/>
          <w:lang w:eastAsia="zh-CN"/>
        </w:rPr>
        <w:tab/>
      </w:r>
      <w:r w:rsidRPr="00CA0C71">
        <w:rPr>
          <w:rFonts w:eastAsia="SimHei" w:hint="eastAsia"/>
          <w:sz w:val="21"/>
          <w:szCs w:val="21"/>
          <w:lang w:eastAsia="zh-CN"/>
        </w:rPr>
        <w:t>委员会建议缔约国考虑寻求国际援助，利用技术援助制定并实施一个全面方案，以便执行上述建议以及《公约》。委员会还呼吁缔约国继续与联合国系统的专门机构和方案合作。</w:t>
      </w:r>
    </w:p>
    <w:p w:rsidR="002D728A" w:rsidRPr="00CA0C71" w:rsidRDefault="002D728A" w:rsidP="002D728A">
      <w:pPr>
        <w:pStyle w:val="H23G"/>
        <w:tabs>
          <w:tab w:val="left" w:pos="1701"/>
        </w:tabs>
        <w:spacing w:before="0" w:line="320" w:lineRule="exact"/>
        <w:ind w:left="1264" w:right="1264"/>
        <w:rPr>
          <w:rFonts w:eastAsia="SimHei" w:hint="eastAsia"/>
          <w:b w:val="0"/>
          <w:sz w:val="21"/>
          <w:szCs w:val="21"/>
          <w:lang w:eastAsia="zh-CN"/>
        </w:rPr>
      </w:pPr>
      <w:r w:rsidRPr="00CA0C71">
        <w:rPr>
          <w:rFonts w:eastAsia="SimHei"/>
          <w:b w:val="0"/>
          <w:sz w:val="21"/>
          <w:szCs w:val="21"/>
          <w:lang w:eastAsia="zh-CN"/>
        </w:rPr>
        <w:tab/>
      </w:r>
      <w:r w:rsidRPr="00CA0C71">
        <w:rPr>
          <w:rFonts w:eastAsia="SimHei"/>
          <w:b w:val="0"/>
          <w:sz w:val="21"/>
          <w:szCs w:val="21"/>
          <w:lang w:eastAsia="zh-CN"/>
        </w:rPr>
        <w:tab/>
      </w:r>
      <w:r w:rsidRPr="00CA0C71">
        <w:rPr>
          <w:rFonts w:eastAsia="SimHei" w:hint="eastAsia"/>
          <w:b w:val="0"/>
          <w:sz w:val="21"/>
          <w:szCs w:val="21"/>
          <w:lang w:eastAsia="zh-CN"/>
        </w:rPr>
        <w:t>批准其他条约</w:t>
      </w:r>
    </w:p>
    <w:p w:rsidR="002D728A" w:rsidRPr="00CA0C71" w:rsidRDefault="002D728A" w:rsidP="002D728A">
      <w:pPr>
        <w:pStyle w:val="SingleTxtG"/>
        <w:tabs>
          <w:tab w:val="left" w:pos="1701"/>
        </w:tabs>
        <w:spacing w:line="320" w:lineRule="exact"/>
        <w:ind w:left="1264" w:right="1264"/>
        <w:rPr>
          <w:rFonts w:eastAsia="SimHei"/>
          <w:sz w:val="21"/>
          <w:szCs w:val="21"/>
          <w:lang w:eastAsia="zh-CN"/>
        </w:rPr>
      </w:pPr>
      <w:r w:rsidRPr="00CA0C71">
        <w:rPr>
          <w:sz w:val="21"/>
          <w:szCs w:val="21"/>
          <w:lang w:eastAsia="zh-CN"/>
        </w:rPr>
        <w:t>47.</w:t>
      </w:r>
      <w:r w:rsidRPr="00CA0C71">
        <w:rPr>
          <w:sz w:val="21"/>
          <w:szCs w:val="21"/>
          <w:lang w:eastAsia="zh-CN"/>
        </w:rPr>
        <w:tab/>
      </w:r>
      <w:r w:rsidRPr="00CA0C71">
        <w:rPr>
          <w:rFonts w:hint="eastAsia"/>
          <w:sz w:val="21"/>
          <w:szCs w:val="21"/>
          <w:lang w:eastAsia="zh-CN"/>
        </w:rPr>
        <w:t>委员会注意到，缔约国已加入</w:t>
      </w:r>
      <w:r w:rsidRPr="00CA0C71">
        <w:rPr>
          <w:rFonts w:hint="eastAsia"/>
          <w:sz w:val="21"/>
          <w:szCs w:val="21"/>
          <w:lang w:eastAsia="zh-CN"/>
        </w:rPr>
        <w:t>9</w:t>
      </w:r>
      <w:r w:rsidRPr="00CA0C71">
        <w:rPr>
          <w:rFonts w:hint="eastAsia"/>
          <w:sz w:val="21"/>
          <w:szCs w:val="21"/>
          <w:lang w:eastAsia="zh-CN"/>
        </w:rPr>
        <w:t>份主要的国际人权文书</w:t>
      </w:r>
      <w:r w:rsidRPr="002D728A">
        <w:rPr>
          <w:rStyle w:val="FootnoteReference"/>
          <w:rFonts w:eastAsia="SimHei"/>
          <w:sz w:val="21"/>
          <w:szCs w:val="21"/>
        </w:rPr>
        <w:footnoteReference w:id="2"/>
      </w:r>
      <w:r w:rsidRPr="00CA0C71">
        <w:rPr>
          <w:rFonts w:hint="eastAsia"/>
          <w:sz w:val="21"/>
          <w:szCs w:val="21"/>
          <w:lang w:eastAsia="zh-CN"/>
        </w:rPr>
        <w:t>，使妇女在生活各个方面享有更多的人权和基本自由。因此，委员会鼓励缔约国考虑批准缔约国尚未加入的以下文书：《禁止酷刑和其他残忍、不人道或有辱人格的待遇或处罚公约》、《</w:t>
      </w:r>
      <w:r w:rsidRPr="00CA0C71">
        <w:rPr>
          <w:sz w:val="21"/>
          <w:szCs w:val="21"/>
          <w:lang w:eastAsia="zh-CN"/>
        </w:rPr>
        <w:t>保护所有移徙工人及其家庭成员权利国际公约</w:t>
      </w:r>
      <w:r w:rsidRPr="00CA0C71">
        <w:rPr>
          <w:rFonts w:hint="eastAsia"/>
          <w:sz w:val="21"/>
          <w:szCs w:val="21"/>
          <w:lang w:eastAsia="zh-CN"/>
        </w:rPr>
        <w:t>》和《</w:t>
      </w:r>
      <w:r w:rsidRPr="00CA0C71">
        <w:rPr>
          <w:sz w:val="21"/>
          <w:szCs w:val="21"/>
          <w:lang w:eastAsia="zh-CN"/>
        </w:rPr>
        <w:t>保护所有人免遭强迫失踪国际公约</w:t>
      </w:r>
      <w:r w:rsidRPr="00CA0C71">
        <w:rPr>
          <w:rFonts w:hint="eastAsia"/>
          <w:sz w:val="21"/>
          <w:szCs w:val="21"/>
          <w:lang w:eastAsia="zh-CN"/>
        </w:rPr>
        <w:t>》。</w:t>
      </w:r>
    </w:p>
    <w:p w:rsidR="002D728A" w:rsidRPr="00CA0C71" w:rsidRDefault="002D728A" w:rsidP="002D728A">
      <w:pPr>
        <w:pStyle w:val="H23G"/>
        <w:tabs>
          <w:tab w:val="left" w:pos="1701"/>
        </w:tabs>
        <w:spacing w:before="0" w:line="320" w:lineRule="exact"/>
        <w:ind w:left="1264" w:right="1264"/>
        <w:rPr>
          <w:rFonts w:eastAsia="SimHei" w:hint="eastAsia"/>
          <w:b w:val="0"/>
          <w:sz w:val="21"/>
          <w:szCs w:val="21"/>
          <w:lang w:val="en-US" w:eastAsia="zh-CN"/>
        </w:rPr>
      </w:pPr>
      <w:r w:rsidRPr="00CA0C71">
        <w:rPr>
          <w:rFonts w:eastAsia="SimHei"/>
          <w:b w:val="0"/>
          <w:sz w:val="21"/>
          <w:szCs w:val="21"/>
          <w:lang w:val="en-US" w:eastAsia="zh-CN"/>
        </w:rPr>
        <w:tab/>
      </w:r>
      <w:r w:rsidRPr="00CA0C71">
        <w:rPr>
          <w:rFonts w:eastAsia="SimHei"/>
          <w:b w:val="0"/>
          <w:sz w:val="21"/>
          <w:szCs w:val="21"/>
          <w:lang w:val="en-US" w:eastAsia="zh-CN"/>
        </w:rPr>
        <w:tab/>
      </w:r>
      <w:r w:rsidRPr="00CA0C71">
        <w:rPr>
          <w:rFonts w:eastAsia="SimHei" w:hint="eastAsia"/>
          <w:b w:val="0"/>
          <w:sz w:val="21"/>
          <w:szCs w:val="21"/>
          <w:lang w:val="en-US" w:eastAsia="zh-CN"/>
        </w:rPr>
        <w:t>结论性意见的后续行动</w:t>
      </w:r>
    </w:p>
    <w:p w:rsidR="002D728A" w:rsidRPr="00CA0C71" w:rsidRDefault="002D728A" w:rsidP="002D728A">
      <w:pPr>
        <w:pStyle w:val="SingleTxtG"/>
        <w:tabs>
          <w:tab w:val="left" w:pos="1701"/>
        </w:tabs>
        <w:spacing w:line="320" w:lineRule="exact"/>
        <w:ind w:left="1264" w:right="1264"/>
        <w:rPr>
          <w:rFonts w:eastAsia="SimHei" w:hint="eastAsia"/>
          <w:sz w:val="21"/>
          <w:szCs w:val="21"/>
          <w:lang w:eastAsia="zh-CN"/>
        </w:rPr>
      </w:pPr>
      <w:r w:rsidRPr="00CA0C71">
        <w:rPr>
          <w:sz w:val="21"/>
          <w:szCs w:val="21"/>
          <w:lang w:eastAsia="zh-CN"/>
        </w:rPr>
        <w:t>48.</w:t>
      </w:r>
      <w:r w:rsidRPr="00CA0C71">
        <w:rPr>
          <w:rFonts w:eastAsia="SimHei"/>
          <w:sz w:val="21"/>
          <w:szCs w:val="21"/>
          <w:lang w:eastAsia="zh-CN"/>
        </w:rPr>
        <w:tab/>
      </w:r>
      <w:r w:rsidRPr="00CA0C71">
        <w:rPr>
          <w:rFonts w:eastAsia="SimHei" w:hint="eastAsia"/>
          <w:sz w:val="21"/>
          <w:szCs w:val="21"/>
          <w:lang w:eastAsia="zh-CN"/>
        </w:rPr>
        <w:t>委员会要求缔约国在两年之内提交关于实施上述建议第</w:t>
      </w:r>
      <w:r w:rsidRPr="00CA0C71">
        <w:rPr>
          <w:rFonts w:eastAsia="SimHei" w:hint="eastAsia"/>
          <w:sz w:val="21"/>
          <w:szCs w:val="21"/>
          <w:lang w:eastAsia="zh-CN"/>
        </w:rPr>
        <w:t>11(a)</w:t>
      </w:r>
      <w:r w:rsidRPr="00CA0C71">
        <w:rPr>
          <w:rFonts w:eastAsia="SimHei" w:hint="eastAsia"/>
          <w:sz w:val="21"/>
          <w:szCs w:val="21"/>
          <w:lang w:eastAsia="zh-CN"/>
        </w:rPr>
        <w:t>和</w:t>
      </w:r>
      <w:r w:rsidRPr="00CA0C71">
        <w:rPr>
          <w:rFonts w:eastAsia="SimHei" w:hint="eastAsia"/>
          <w:sz w:val="21"/>
          <w:szCs w:val="21"/>
          <w:lang w:eastAsia="zh-CN"/>
        </w:rPr>
        <w:t xml:space="preserve">(e)-(h) </w:t>
      </w:r>
      <w:r w:rsidRPr="00CA0C71">
        <w:rPr>
          <w:rFonts w:eastAsia="SimHei" w:hint="eastAsia"/>
          <w:sz w:val="21"/>
          <w:szCs w:val="21"/>
          <w:lang w:eastAsia="zh-CN"/>
        </w:rPr>
        <w:t>段和第</w:t>
      </w:r>
      <w:r w:rsidRPr="00CA0C71">
        <w:rPr>
          <w:rFonts w:eastAsia="SimHei" w:hint="eastAsia"/>
          <w:sz w:val="21"/>
          <w:szCs w:val="21"/>
          <w:lang w:eastAsia="zh-CN"/>
        </w:rPr>
        <w:t>13 (a)</w:t>
      </w:r>
      <w:r w:rsidRPr="00CA0C71">
        <w:rPr>
          <w:rFonts w:eastAsia="SimHei" w:hint="eastAsia"/>
          <w:sz w:val="21"/>
          <w:szCs w:val="21"/>
          <w:lang w:eastAsia="zh-CN"/>
        </w:rPr>
        <w:t>、</w:t>
      </w:r>
      <w:r w:rsidRPr="00CA0C71">
        <w:rPr>
          <w:rFonts w:eastAsia="SimHei" w:hint="eastAsia"/>
          <w:sz w:val="21"/>
          <w:szCs w:val="21"/>
          <w:lang w:eastAsia="zh-CN"/>
        </w:rPr>
        <w:t>(d)</w:t>
      </w:r>
      <w:r w:rsidRPr="00CA0C71">
        <w:rPr>
          <w:rFonts w:eastAsia="SimHei" w:hint="eastAsia"/>
          <w:sz w:val="21"/>
          <w:szCs w:val="21"/>
          <w:lang w:eastAsia="zh-CN"/>
        </w:rPr>
        <w:t>和</w:t>
      </w:r>
      <w:r w:rsidRPr="00CA0C71">
        <w:rPr>
          <w:rFonts w:eastAsia="SimHei" w:hint="eastAsia"/>
          <w:sz w:val="21"/>
          <w:szCs w:val="21"/>
          <w:lang w:eastAsia="zh-CN"/>
        </w:rPr>
        <w:t xml:space="preserve">(f)-(h) </w:t>
      </w:r>
      <w:r w:rsidRPr="00CA0C71">
        <w:rPr>
          <w:rFonts w:eastAsia="SimHei" w:hint="eastAsia"/>
          <w:sz w:val="21"/>
          <w:szCs w:val="21"/>
          <w:lang w:eastAsia="zh-CN"/>
        </w:rPr>
        <w:t>段所采取措施的书面材料。</w:t>
      </w:r>
    </w:p>
    <w:p w:rsidR="002D728A" w:rsidRPr="00CA0C71" w:rsidRDefault="002D728A" w:rsidP="002D728A">
      <w:pPr>
        <w:pStyle w:val="H23G"/>
        <w:tabs>
          <w:tab w:val="left" w:pos="1701"/>
        </w:tabs>
        <w:spacing w:before="0" w:line="320" w:lineRule="exact"/>
        <w:ind w:left="1264" w:right="1264"/>
        <w:rPr>
          <w:rFonts w:eastAsia="SimHei" w:hint="eastAsia"/>
          <w:b w:val="0"/>
          <w:sz w:val="21"/>
          <w:szCs w:val="21"/>
          <w:lang w:val="en-US" w:eastAsia="zh-CN"/>
        </w:rPr>
      </w:pPr>
      <w:r w:rsidRPr="00CA0C71">
        <w:rPr>
          <w:rFonts w:eastAsia="SimHei"/>
          <w:b w:val="0"/>
          <w:sz w:val="21"/>
          <w:szCs w:val="21"/>
          <w:lang w:val="en-US" w:eastAsia="zh-CN"/>
        </w:rPr>
        <w:tab/>
      </w:r>
      <w:r w:rsidRPr="00CA0C71">
        <w:rPr>
          <w:rFonts w:eastAsia="SimHei"/>
          <w:b w:val="0"/>
          <w:sz w:val="21"/>
          <w:szCs w:val="21"/>
          <w:lang w:val="en-US" w:eastAsia="zh-CN"/>
        </w:rPr>
        <w:tab/>
      </w:r>
      <w:r w:rsidRPr="00CA0C71">
        <w:rPr>
          <w:rFonts w:eastAsia="SimHei" w:hint="eastAsia"/>
          <w:b w:val="0"/>
          <w:sz w:val="21"/>
          <w:szCs w:val="21"/>
          <w:lang w:val="en-US" w:eastAsia="zh-CN"/>
        </w:rPr>
        <w:t>编写下一份报告</w:t>
      </w:r>
    </w:p>
    <w:p w:rsidR="002D728A" w:rsidRPr="00CA0C71" w:rsidRDefault="002D728A" w:rsidP="002D728A">
      <w:pPr>
        <w:pStyle w:val="SingleTxtG"/>
        <w:tabs>
          <w:tab w:val="left" w:pos="1701"/>
        </w:tabs>
        <w:spacing w:line="320" w:lineRule="exact"/>
        <w:ind w:left="1264" w:right="1264"/>
        <w:rPr>
          <w:rFonts w:eastAsia="SimHei" w:hint="eastAsia"/>
          <w:sz w:val="21"/>
          <w:szCs w:val="21"/>
          <w:lang w:eastAsia="zh-CN"/>
        </w:rPr>
      </w:pPr>
      <w:r w:rsidRPr="00CA0C71">
        <w:rPr>
          <w:sz w:val="21"/>
          <w:szCs w:val="21"/>
          <w:lang w:eastAsia="zh-CN"/>
        </w:rPr>
        <w:t>49.</w:t>
      </w:r>
      <w:r w:rsidRPr="00CA0C71">
        <w:rPr>
          <w:rFonts w:eastAsia="SimHei"/>
          <w:sz w:val="21"/>
          <w:szCs w:val="21"/>
          <w:lang w:eastAsia="zh-CN"/>
        </w:rPr>
        <w:tab/>
      </w:r>
      <w:r w:rsidRPr="00CA0C71">
        <w:rPr>
          <w:rFonts w:eastAsia="SimHei" w:hint="eastAsia"/>
          <w:sz w:val="21"/>
          <w:szCs w:val="21"/>
          <w:lang w:eastAsia="zh-CN"/>
        </w:rPr>
        <w:t>委员会邀请缔约国于</w:t>
      </w:r>
      <w:r w:rsidRPr="00CA0C71">
        <w:rPr>
          <w:rFonts w:eastAsia="SimHei" w:hint="eastAsia"/>
          <w:sz w:val="21"/>
          <w:szCs w:val="21"/>
          <w:lang w:eastAsia="zh-CN"/>
        </w:rPr>
        <w:t>2018</w:t>
      </w:r>
      <w:r w:rsidRPr="00CA0C71">
        <w:rPr>
          <w:rFonts w:eastAsia="SimHei" w:hint="eastAsia"/>
          <w:sz w:val="21"/>
          <w:szCs w:val="21"/>
          <w:lang w:eastAsia="zh-CN"/>
        </w:rPr>
        <w:t>年</w:t>
      </w:r>
      <w:r w:rsidRPr="00CA0C71">
        <w:rPr>
          <w:rFonts w:eastAsia="SimHei" w:hint="eastAsia"/>
          <w:sz w:val="21"/>
          <w:szCs w:val="21"/>
          <w:lang w:eastAsia="zh-CN"/>
        </w:rPr>
        <w:t>7</w:t>
      </w:r>
      <w:r w:rsidRPr="00CA0C71">
        <w:rPr>
          <w:rFonts w:eastAsia="SimHei" w:hint="eastAsia"/>
          <w:sz w:val="21"/>
          <w:szCs w:val="21"/>
          <w:lang w:eastAsia="zh-CN"/>
        </w:rPr>
        <w:t>月提交第六次定期报告。</w:t>
      </w:r>
    </w:p>
    <w:p w:rsidR="00391F4E" w:rsidRDefault="002D728A" w:rsidP="002D728A">
      <w:pPr>
        <w:pStyle w:val="SingleTxt"/>
        <w:rPr>
          <w:rFonts w:eastAsia="SimHei" w:hint="eastAsia"/>
          <w:szCs w:val="21"/>
        </w:rPr>
      </w:pPr>
      <w:r w:rsidRPr="00CA0C71">
        <w:rPr>
          <w:rFonts w:eastAsia="SimHei" w:hint="eastAsia"/>
          <w:szCs w:val="21"/>
        </w:rPr>
        <w:t>50.</w:t>
      </w:r>
      <w:r w:rsidRPr="00CA0C71">
        <w:rPr>
          <w:rFonts w:eastAsia="SimHei" w:hint="eastAsia"/>
          <w:szCs w:val="21"/>
        </w:rPr>
        <w:tab/>
      </w:r>
      <w:r w:rsidRPr="00CA0C71">
        <w:rPr>
          <w:rFonts w:eastAsia="SimHei" w:hint="eastAsia"/>
          <w:szCs w:val="21"/>
        </w:rPr>
        <w:t>委员会请缔约国遵循“根据国际人权条约提交报告的协调准则，包括编写核心文件、提交具体条约报告的准则”（</w:t>
      </w:r>
      <w:r w:rsidRPr="00CA0C71">
        <w:rPr>
          <w:rFonts w:eastAsia="SimHei" w:hint="eastAsia"/>
          <w:szCs w:val="21"/>
        </w:rPr>
        <w:t>HRI/MC/2006/3</w:t>
      </w:r>
      <w:r w:rsidRPr="00CA0C71">
        <w:rPr>
          <w:rFonts w:eastAsia="SimHei" w:hint="eastAsia"/>
          <w:szCs w:val="21"/>
        </w:rPr>
        <w:t>和</w:t>
      </w:r>
      <w:r w:rsidRPr="00CA0C71">
        <w:rPr>
          <w:rFonts w:eastAsia="SimHei" w:hint="eastAsia"/>
          <w:szCs w:val="21"/>
        </w:rPr>
        <w:t>Corr.1</w:t>
      </w:r>
      <w:r w:rsidRPr="00CA0C71">
        <w:rPr>
          <w:rFonts w:eastAsia="SimHei" w:hint="eastAsia"/>
          <w:szCs w:val="21"/>
        </w:rPr>
        <w:t>）。</w:t>
      </w:r>
    </w:p>
    <w:p w:rsidR="002D728A" w:rsidRPr="002D728A" w:rsidRDefault="002D728A" w:rsidP="002D728A">
      <w:pPr>
        <w:pStyle w:val="SingleTxt"/>
        <w:spacing w:after="0" w:line="240" w:lineRule="auto"/>
        <w:rPr>
          <w:rFonts w:hint="eastAsia"/>
          <w:sz w:val="20"/>
        </w:rPr>
      </w:pPr>
      <w:r>
        <w:rPr>
          <w:rFonts w:hint="eastAsia"/>
          <w:noProof/>
          <w:sz w:val="20"/>
        </w:rPr>
        <w:pict>
          <v:line id="_x0000_s1026" style="position:absolute;left:0;text-align:left;z-index:1;mso-position-horizontal:center" from="0,30pt" to="1in,30pt" strokecolor="#010000" strokeweight=".25pt"/>
        </w:pict>
      </w:r>
    </w:p>
    <w:sectPr w:rsidR="002D728A" w:rsidRPr="002D728A" w:rsidSect="00391F4E">
      <w:type w:val="continuous"/>
      <w:pgSz w:w="12240" w:h="15840" w:code="1"/>
      <w:pgMar w:top="1742" w:right="1195" w:bottom="1898" w:left="1195" w:header="576" w:footer="1030" w:gutter="0"/>
      <w:cols w:space="425"/>
      <w:noEndnote/>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8-18T09:33:00Z" w:initials="Start">
    <w:p w:rsidR="00391F4E" w:rsidRDefault="00391F4E">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rsidR="002628C4">
        <w:fldChar w:fldCharType="separate"/>
      </w:r>
      <w:r w:rsidR="002628C4">
        <w:rPr>
          <w:rFonts w:hint="eastAsia"/>
          <w:noProof/>
        </w:rPr>
        <w:t>页</w:t>
      </w:r>
      <w:r w:rsidR="002628C4">
        <w:rPr>
          <w:rFonts w:hint="eastAsia"/>
          <w:noProof/>
        </w:rPr>
        <w:t xml:space="preserve">: </w:t>
      </w:r>
      <w:r w:rsidR="002628C4">
        <w:rPr>
          <w:noProof/>
        </w:rPr>
        <w:t>1</w:t>
      </w:r>
      <w:r w:rsidR="002628C4">
        <w:rPr>
          <w:rFonts w:hint="eastAsia"/>
          <w:noProof/>
        </w:rPr>
        <w:br/>
      </w:r>
      <w:r>
        <w:fldChar w:fldCharType="end"/>
      </w:r>
      <w:r>
        <w:rPr>
          <w:rStyle w:val="CommentReference"/>
        </w:rPr>
        <w:annotationRef/>
      </w:r>
      <w:r>
        <w:t>&lt;&lt;ODS JOB NO&gt;&gt;N1448220C&lt;&lt;ODS JOB NO&gt;&gt;</w:t>
      </w:r>
    </w:p>
    <w:p w:rsidR="00391F4E" w:rsidRDefault="00391F4E">
      <w:pPr>
        <w:pStyle w:val="CommentText"/>
      </w:pPr>
      <w:r>
        <w:t>&lt;&lt;ODS DOC SYMBOL1&gt;&gt;CEDAW/C/IND/CO/4-5&lt;&lt;ODS DOC SYMBOL1&gt;&gt;</w:t>
      </w:r>
    </w:p>
    <w:p w:rsidR="00391F4E" w:rsidRDefault="00391F4E">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315" w:rsidRDefault="00086315">
      <w:r>
        <w:separator/>
      </w:r>
    </w:p>
  </w:endnote>
  <w:endnote w:type="continuationSeparator" w:id="0">
    <w:p w:rsidR="00086315" w:rsidRDefault="000863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Times-Bold">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391F4E" w:rsidTr="00391F4E">
      <w:tblPrEx>
        <w:tblCellMar>
          <w:top w:w="0" w:type="dxa"/>
          <w:bottom w:w="0" w:type="dxa"/>
        </w:tblCellMar>
      </w:tblPrEx>
      <w:tc>
        <w:tcPr>
          <w:tcW w:w="5033" w:type="dxa"/>
          <w:shd w:val="clear" w:color="auto" w:fill="auto"/>
        </w:tcPr>
        <w:p w:rsidR="00391F4E" w:rsidRPr="00391F4E" w:rsidRDefault="00391F4E" w:rsidP="00391F4E">
          <w:pPr>
            <w:pStyle w:val="Footer"/>
            <w:jc w:val="right"/>
            <w:rPr>
              <w:b w:val="0"/>
              <w:w w:val="103"/>
              <w:sz w:val="14"/>
              <w:lang w:eastAsia="zh-CN"/>
            </w:rPr>
          </w:pPr>
          <w:fldSimple w:instr=" DOCVARIABLE &quot;FooterJN&quot; \* MERGEFORMAT ">
            <w:r w:rsidR="002628C4">
              <w:rPr>
                <w:b w:val="0"/>
                <w:w w:val="103"/>
                <w:sz w:val="14"/>
                <w:lang w:eastAsia="zh-CN"/>
              </w:rPr>
              <w:t>14-58193 (C)</w:t>
            </w:r>
          </w:fldSimple>
        </w:p>
      </w:tc>
      <w:tc>
        <w:tcPr>
          <w:tcW w:w="5033" w:type="dxa"/>
          <w:shd w:val="clear" w:color="auto" w:fill="auto"/>
        </w:tcPr>
        <w:p w:rsidR="00391F4E" w:rsidRPr="00391F4E" w:rsidRDefault="00391F4E" w:rsidP="00391F4E">
          <w:pPr>
            <w:pStyle w:val="Footer"/>
            <w:jc w:val="left"/>
            <w:rPr>
              <w:w w:val="103"/>
              <w:lang w:eastAsia="zh-CN"/>
            </w:rPr>
          </w:pPr>
          <w:r>
            <w:rPr>
              <w:w w:val="103"/>
              <w:lang w:eastAsia="zh-CN"/>
            </w:rPr>
            <w:fldChar w:fldCharType="begin"/>
          </w:r>
          <w:r>
            <w:rPr>
              <w:w w:val="103"/>
              <w:lang w:eastAsia="zh-CN"/>
            </w:rPr>
            <w:instrText xml:space="preserve"> PAGE  \* Arabic  \* MERGEFORMAT </w:instrText>
          </w:r>
          <w:r>
            <w:rPr>
              <w:w w:val="103"/>
              <w:lang w:eastAsia="zh-CN"/>
            </w:rPr>
            <w:fldChar w:fldCharType="separate"/>
          </w:r>
          <w:r w:rsidR="002628C4">
            <w:rPr>
              <w:w w:val="103"/>
              <w:lang w:eastAsia="zh-CN"/>
            </w:rPr>
            <w:t>14</w:t>
          </w:r>
          <w:r>
            <w:rPr>
              <w:w w:val="103"/>
              <w:lang w:eastAsia="zh-CN"/>
            </w:rPr>
            <w:fldChar w:fldCharType="end"/>
          </w:r>
          <w:r>
            <w:rPr>
              <w:w w:val="103"/>
              <w:lang w:eastAsia="zh-CN"/>
            </w:rPr>
            <w:t>/</w:t>
          </w:r>
          <w:fldSimple w:instr=" NUMPAGES  \* Arabic  \* MERGEFORMAT ">
            <w:r w:rsidR="002628C4">
              <w:rPr>
                <w:w w:val="103"/>
                <w:lang w:eastAsia="zh-CN"/>
              </w:rPr>
              <w:t>14</w:t>
            </w:r>
          </w:fldSimple>
        </w:p>
      </w:tc>
    </w:tr>
  </w:tbl>
  <w:p w:rsidR="00391F4E" w:rsidRPr="00391F4E" w:rsidRDefault="00391F4E" w:rsidP="00391F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391F4E" w:rsidTr="00391F4E">
      <w:tblPrEx>
        <w:tblCellMar>
          <w:top w:w="0" w:type="dxa"/>
          <w:bottom w:w="0" w:type="dxa"/>
        </w:tblCellMar>
      </w:tblPrEx>
      <w:tc>
        <w:tcPr>
          <w:tcW w:w="5033" w:type="dxa"/>
          <w:shd w:val="clear" w:color="auto" w:fill="auto"/>
        </w:tcPr>
        <w:p w:rsidR="00391F4E" w:rsidRPr="00391F4E" w:rsidRDefault="00391F4E" w:rsidP="00391F4E">
          <w:pPr>
            <w:pStyle w:val="Footer"/>
            <w:jc w:val="right"/>
            <w:rPr>
              <w:lang w:eastAsia="zh-CN"/>
            </w:rPr>
          </w:pPr>
          <w:r>
            <w:rPr>
              <w:lang w:eastAsia="zh-CN"/>
            </w:rPr>
            <w:fldChar w:fldCharType="begin"/>
          </w:r>
          <w:r>
            <w:rPr>
              <w:lang w:eastAsia="zh-CN"/>
            </w:rPr>
            <w:instrText xml:space="preserve"> PAGE  \* Arabic  \* MERGEFORMAT </w:instrText>
          </w:r>
          <w:r>
            <w:rPr>
              <w:lang w:eastAsia="zh-CN"/>
            </w:rPr>
            <w:fldChar w:fldCharType="separate"/>
          </w:r>
          <w:r w:rsidR="002628C4">
            <w:rPr>
              <w:lang w:eastAsia="zh-CN"/>
            </w:rPr>
            <w:t>13</w:t>
          </w:r>
          <w:r>
            <w:rPr>
              <w:lang w:eastAsia="zh-CN"/>
            </w:rPr>
            <w:fldChar w:fldCharType="end"/>
          </w:r>
          <w:r>
            <w:rPr>
              <w:lang w:eastAsia="zh-CN"/>
            </w:rPr>
            <w:t>/</w:t>
          </w:r>
          <w:fldSimple w:instr=" NUMPAGES  \* Arabic  \* MERGEFORMAT ">
            <w:r w:rsidR="002628C4">
              <w:rPr>
                <w:lang w:eastAsia="zh-CN"/>
              </w:rPr>
              <w:t>14</w:t>
            </w:r>
          </w:fldSimple>
        </w:p>
      </w:tc>
      <w:tc>
        <w:tcPr>
          <w:tcW w:w="5033" w:type="dxa"/>
          <w:shd w:val="clear" w:color="auto" w:fill="auto"/>
        </w:tcPr>
        <w:p w:rsidR="00391F4E" w:rsidRPr="00391F4E" w:rsidRDefault="00391F4E" w:rsidP="00391F4E">
          <w:pPr>
            <w:pStyle w:val="Footer"/>
            <w:jc w:val="left"/>
            <w:rPr>
              <w:b w:val="0"/>
              <w:w w:val="103"/>
              <w:sz w:val="14"/>
              <w:lang w:eastAsia="zh-CN"/>
            </w:rPr>
          </w:pPr>
          <w:fldSimple w:instr=" DOCVARIABLE &quot;FooterJN&quot; \* MERGEFORMAT ">
            <w:r w:rsidR="002628C4">
              <w:rPr>
                <w:b w:val="0"/>
                <w:w w:val="103"/>
                <w:sz w:val="14"/>
                <w:lang w:eastAsia="zh-CN"/>
              </w:rPr>
              <w:t>14-58193 (C)</w:t>
            </w:r>
          </w:fldSimple>
        </w:p>
      </w:tc>
    </w:tr>
  </w:tbl>
  <w:p w:rsidR="00391F4E" w:rsidRPr="00391F4E" w:rsidRDefault="00391F4E" w:rsidP="00391F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391F4E" w:rsidTr="00391F4E">
      <w:tblPrEx>
        <w:tblCellMar>
          <w:top w:w="0" w:type="dxa"/>
          <w:bottom w:w="0" w:type="dxa"/>
        </w:tblCellMar>
      </w:tblPrEx>
      <w:tc>
        <w:tcPr>
          <w:tcW w:w="5033" w:type="dxa"/>
        </w:tcPr>
        <w:p w:rsidR="00391F4E" w:rsidRDefault="002D728A" w:rsidP="00391F4E">
          <w:pPr>
            <w:pStyle w:val="Release"/>
          </w:pPr>
          <w:r w:rsidRPr="002D728A">
            <w:t>14-58193 X (C)    150814    190814</w:t>
          </w:r>
          <w:r w:rsidR="00391F4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37.65pt;margin-top:-71.9pt;width:60.75pt;height:57.75pt;z-index:1;mso-position-horizontal-relative:page;mso-position-vertical-relative:page" o:preferrelative="f" filled="t">
                <v:imagedata r:id="rId1" o:title="4-5Size =1Lang = C"/>
                <w10:wrap anchorx="page" anchory="page"/>
              </v:shape>
            </w:pict>
          </w:r>
        </w:p>
        <w:p w:rsidR="00391F4E" w:rsidRPr="00391F4E" w:rsidRDefault="00391F4E" w:rsidP="00391F4E">
          <w:pPr>
            <w:spacing w:before="80" w:line="210" w:lineRule="exact"/>
            <w:rPr>
              <w:rFonts w:ascii="Barcode 3 of 9 by request" w:hAnsi="Barcode 3 of 9 by request"/>
              <w:sz w:val="24"/>
            </w:rPr>
          </w:pPr>
          <w:r>
            <w:rPr>
              <w:rFonts w:ascii="Barcode 3 of 9 by request" w:hAnsi="Barcode 3 of 9 by request"/>
              <w:sz w:val="24"/>
            </w:rPr>
            <w:t>*1458193*</w:t>
          </w:r>
        </w:p>
      </w:tc>
      <w:tc>
        <w:tcPr>
          <w:tcW w:w="3686" w:type="dxa"/>
        </w:tcPr>
        <w:p w:rsidR="00391F4E" w:rsidRDefault="00391F4E" w:rsidP="00391F4E">
          <w:pPr>
            <w:pStyle w:val="Footer"/>
            <w:jc w:val="right"/>
            <w:rPr>
              <w:b w:val="0"/>
              <w:sz w:val="21"/>
              <w:lang w:eastAsia="zh-CN"/>
            </w:rPr>
          </w:pPr>
          <w:r>
            <w:rPr>
              <w:b w:val="0"/>
              <w:sz w:val="21"/>
              <w:lang w:eastAsia="zh-CN"/>
            </w:rPr>
            <w:pict>
              <v:shape id="_x0000_i1026" type="#_x0000_t75" style="width:48.75pt;height:18pt">
                <v:imagedata r:id="rId2" o:title="recycle_Chinese"/>
              </v:shape>
            </w:pict>
          </w:r>
        </w:p>
      </w:tc>
    </w:tr>
  </w:tbl>
  <w:p w:rsidR="00391F4E" w:rsidRPr="00391F4E" w:rsidRDefault="00391F4E" w:rsidP="00391F4E">
    <w:pPr>
      <w:pStyle w:val="Footer"/>
      <w:spacing w:line="56" w:lineRule="auto"/>
      <w:jc w:val="left"/>
      <w:rPr>
        <w:b w:val="0"/>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315" w:rsidRPr="002D728A" w:rsidRDefault="00086315" w:rsidP="002D728A">
      <w:pPr>
        <w:pStyle w:val="Footer"/>
        <w:spacing w:after="80"/>
        <w:ind w:left="792"/>
        <w:rPr>
          <w:sz w:val="16"/>
        </w:rPr>
      </w:pPr>
      <w:r w:rsidRPr="002D728A">
        <w:rPr>
          <w:sz w:val="16"/>
        </w:rPr>
        <w:t>__________________</w:t>
      </w:r>
    </w:p>
  </w:footnote>
  <w:footnote w:type="continuationSeparator" w:id="0">
    <w:p w:rsidR="00086315" w:rsidRPr="002D728A" w:rsidRDefault="00086315" w:rsidP="002D728A">
      <w:pPr>
        <w:pStyle w:val="Footer"/>
        <w:spacing w:after="80"/>
        <w:ind w:left="792"/>
        <w:rPr>
          <w:sz w:val="16"/>
        </w:rPr>
      </w:pPr>
      <w:r w:rsidRPr="002D728A">
        <w:rPr>
          <w:sz w:val="16"/>
        </w:rPr>
        <w:t>__________________</w:t>
      </w:r>
    </w:p>
  </w:footnote>
  <w:footnote w:id="1">
    <w:p w:rsidR="002D728A" w:rsidRPr="004A1F9D" w:rsidRDefault="002D728A" w:rsidP="002D728A">
      <w:pPr>
        <w:pStyle w:val="FootnoteText"/>
        <w:tabs>
          <w:tab w:val="clear" w:pos="418"/>
          <w:tab w:val="right" w:pos="1195"/>
          <w:tab w:val="left" w:pos="1264"/>
          <w:tab w:val="left" w:pos="1695"/>
          <w:tab w:val="left" w:pos="2126"/>
          <w:tab w:val="left" w:pos="2557"/>
        </w:tabs>
        <w:ind w:left="1264" w:right="1264" w:hanging="432"/>
        <w:rPr>
          <w:rFonts w:hint="eastAsia"/>
        </w:rPr>
      </w:pPr>
      <w:r>
        <w:rPr>
          <w:rStyle w:val="FootnoteReference"/>
        </w:rPr>
        <w:tab/>
      </w:r>
      <w:r w:rsidRPr="004A1F9D">
        <w:rPr>
          <w:rStyle w:val="FootnoteReference"/>
          <w:sz w:val="20"/>
        </w:rPr>
        <w:t>*</w:t>
      </w:r>
      <w:r>
        <w:rPr>
          <w:rStyle w:val="FootnoteReference"/>
          <w:sz w:val="20"/>
        </w:rPr>
        <w:tab/>
      </w:r>
      <w:r>
        <w:rPr>
          <w:rFonts w:hint="eastAsia"/>
        </w:rPr>
        <w:t>委员会在其第</w:t>
      </w:r>
      <w:r>
        <w:rPr>
          <w:rFonts w:hint="eastAsia"/>
        </w:rPr>
        <w:t>68</w:t>
      </w:r>
      <w:r>
        <w:rPr>
          <w:rFonts w:hint="eastAsia"/>
        </w:rPr>
        <w:t>届会议（</w:t>
      </w:r>
      <w:smartTag w:uri="urn:schemas-microsoft-com:office:smarttags" w:element="chsdate">
        <w:smartTagPr>
          <w:attr w:name="IsROCDate" w:val="False"/>
          <w:attr w:name="IsLunarDate" w:val="False"/>
          <w:attr w:name="Day" w:val="30"/>
          <w:attr w:name="Month" w:val="6"/>
          <w:attr w:name="Year" w:val="2014"/>
        </w:smartTagPr>
        <w:r>
          <w:rPr>
            <w:rFonts w:hint="eastAsia"/>
          </w:rPr>
          <w:t>2014</w:t>
        </w:r>
        <w:r>
          <w:rPr>
            <w:rFonts w:hint="eastAsia"/>
          </w:rPr>
          <w:t>年</w:t>
        </w:r>
        <w:r>
          <w:rPr>
            <w:rFonts w:hint="eastAsia"/>
          </w:rPr>
          <w:t>6</w:t>
        </w:r>
        <w:r>
          <w:rPr>
            <w:rFonts w:hint="eastAsia"/>
          </w:rPr>
          <w:t>月</w:t>
        </w:r>
        <w:r>
          <w:rPr>
            <w:rFonts w:hint="eastAsia"/>
          </w:rPr>
          <w:t>30</w:t>
        </w:r>
        <w:r>
          <w:rPr>
            <w:rFonts w:hint="eastAsia"/>
          </w:rPr>
          <w:t>日</w:t>
        </w:r>
      </w:smartTag>
      <w:r>
        <w:rPr>
          <w:rFonts w:hint="eastAsia"/>
        </w:rPr>
        <w:t>至</w:t>
      </w:r>
      <w:smartTag w:uri="urn:schemas-microsoft-com:office:smarttags" w:element="chsdate">
        <w:smartTagPr>
          <w:attr w:name="IsROCDate" w:val="False"/>
          <w:attr w:name="IsLunarDate" w:val="False"/>
          <w:attr w:name="Day" w:val="18"/>
          <w:attr w:name="Month" w:val="7"/>
          <w:attr w:name="Year" w:val="2014"/>
        </w:smartTagPr>
        <w:r>
          <w:rPr>
            <w:rFonts w:hint="eastAsia"/>
          </w:rPr>
          <w:t>7</w:t>
        </w:r>
        <w:r>
          <w:rPr>
            <w:rFonts w:hint="eastAsia"/>
          </w:rPr>
          <w:t>月</w:t>
        </w:r>
        <w:r>
          <w:rPr>
            <w:rFonts w:hint="eastAsia"/>
          </w:rPr>
          <w:t>18</w:t>
        </w:r>
        <w:r>
          <w:rPr>
            <w:rFonts w:hint="eastAsia"/>
          </w:rPr>
          <w:t>日</w:t>
        </w:r>
      </w:smartTag>
      <w:r>
        <w:rPr>
          <w:rFonts w:hint="eastAsia"/>
        </w:rPr>
        <w:t>）上通过。</w:t>
      </w:r>
    </w:p>
  </w:footnote>
  <w:footnote w:id="2">
    <w:p w:rsidR="002D728A" w:rsidRPr="00BB7808" w:rsidRDefault="002D728A" w:rsidP="002D728A">
      <w:pPr>
        <w:pStyle w:val="FootnoteText"/>
        <w:tabs>
          <w:tab w:val="clear" w:pos="418"/>
          <w:tab w:val="right" w:pos="1195"/>
          <w:tab w:val="left" w:pos="1264"/>
          <w:tab w:val="left" w:pos="1695"/>
          <w:tab w:val="left" w:pos="2126"/>
          <w:tab w:val="left" w:pos="2557"/>
        </w:tabs>
        <w:ind w:left="1264" w:right="1264" w:hanging="432"/>
        <w:rPr>
          <w:rFonts w:hint="eastAsia"/>
        </w:rPr>
      </w:pPr>
      <w:r w:rsidRPr="00BB7808">
        <w:tab/>
      </w:r>
      <w:r w:rsidRPr="00BB7808">
        <w:rPr>
          <w:rStyle w:val="FootnoteReference"/>
          <w:szCs w:val="18"/>
        </w:rPr>
        <w:footnoteRef/>
      </w:r>
      <w:r w:rsidRPr="00BB7808">
        <w:tab/>
      </w:r>
      <w:r w:rsidRPr="00BB7808">
        <w:rPr>
          <w:rFonts w:hint="eastAsia"/>
        </w:rPr>
        <w:t>《经济、社会</w:t>
      </w:r>
      <w:r>
        <w:rPr>
          <w:rFonts w:hint="eastAsia"/>
        </w:rPr>
        <w:t>、</w:t>
      </w:r>
      <w:r w:rsidRPr="00BB7808">
        <w:rPr>
          <w:rFonts w:hint="eastAsia"/>
        </w:rPr>
        <w:t>文化权利</w:t>
      </w:r>
      <w:r>
        <w:rPr>
          <w:rFonts w:hint="eastAsia"/>
        </w:rPr>
        <w:t>国际</w:t>
      </w:r>
      <w:r w:rsidRPr="00BB7808">
        <w:rPr>
          <w:rFonts w:hint="eastAsia"/>
        </w:rPr>
        <w:t>公约》、《公民权利和政治权利国际公约》、《消除一切形式种族歧视国际公约》、《消除对妇女一切形式歧视公约》、《禁止酷刑和其他残忍、不人道或有辱人格的待遇或处罚公约》</w:t>
      </w:r>
      <w:bookmarkStart w:id="9" w:name="OLE_LINK58"/>
      <w:r w:rsidRPr="00BB7808">
        <w:rPr>
          <w:rFonts w:hint="eastAsia"/>
        </w:rPr>
        <w:t>、</w:t>
      </w:r>
      <w:bookmarkEnd w:id="9"/>
      <w:r w:rsidRPr="00BB7808">
        <w:rPr>
          <w:rFonts w:hint="eastAsia"/>
        </w:rPr>
        <w:t>《儿童权利公约》、</w:t>
      </w:r>
      <w:r w:rsidRPr="00BB7808">
        <w:t xml:space="preserve"> </w:t>
      </w:r>
      <w:r w:rsidRPr="00BB7808">
        <w:rPr>
          <w:rFonts w:hint="eastAsia"/>
        </w:rPr>
        <w:t>《保护所有移徙工人及其家庭成员权利国际公约》、《保护所有人免遭强迫失踪国际公约》和《残疾人权利公约》。</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391F4E" w:rsidTr="00391F4E">
      <w:tblPrEx>
        <w:tblCellMar>
          <w:top w:w="0" w:type="dxa"/>
          <w:bottom w:w="0" w:type="dxa"/>
        </w:tblCellMar>
      </w:tblPrEx>
      <w:trPr>
        <w:trHeight w:hRule="exact" w:val="864"/>
      </w:trPr>
      <w:tc>
        <w:tcPr>
          <w:tcW w:w="4838" w:type="dxa"/>
          <w:shd w:val="clear" w:color="auto" w:fill="auto"/>
          <w:vAlign w:val="bottom"/>
        </w:tcPr>
        <w:p w:rsidR="00391F4E" w:rsidRPr="00391F4E" w:rsidRDefault="00391F4E" w:rsidP="00391F4E">
          <w:pPr>
            <w:pStyle w:val="Header"/>
            <w:spacing w:after="80"/>
            <w:jc w:val="left"/>
            <w:rPr>
              <w:b/>
              <w:sz w:val="17"/>
            </w:rPr>
          </w:pPr>
          <w:fldSimple w:instr=" DOCVARIABLE &quot;sss1&quot; \* MERGEFORMAT ">
            <w:r w:rsidR="002628C4">
              <w:rPr>
                <w:b/>
                <w:sz w:val="17"/>
              </w:rPr>
              <w:t>CEDAW/C/IND/CO/4-5</w:t>
            </w:r>
          </w:fldSimple>
        </w:p>
      </w:tc>
      <w:tc>
        <w:tcPr>
          <w:tcW w:w="5033" w:type="dxa"/>
          <w:shd w:val="clear" w:color="auto" w:fill="auto"/>
          <w:vAlign w:val="bottom"/>
        </w:tcPr>
        <w:p w:rsidR="00391F4E" w:rsidRDefault="00391F4E" w:rsidP="00391F4E">
          <w:pPr>
            <w:pStyle w:val="Header"/>
          </w:pPr>
        </w:p>
      </w:tc>
    </w:tr>
  </w:tbl>
  <w:p w:rsidR="00391F4E" w:rsidRPr="00391F4E" w:rsidRDefault="00391F4E" w:rsidP="00391F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391F4E" w:rsidTr="00391F4E">
      <w:tblPrEx>
        <w:tblCellMar>
          <w:top w:w="0" w:type="dxa"/>
          <w:bottom w:w="0" w:type="dxa"/>
        </w:tblCellMar>
      </w:tblPrEx>
      <w:trPr>
        <w:trHeight w:hRule="exact" w:val="864"/>
      </w:trPr>
      <w:tc>
        <w:tcPr>
          <w:tcW w:w="4838" w:type="dxa"/>
          <w:shd w:val="clear" w:color="auto" w:fill="auto"/>
          <w:vAlign w:val="bottom"/>
        </w:tcPr>
        <w:p w:rsidR="00391F4E" w:rsidRDefault="00391F4E" w:rsidP="00391F4E">
          <w:pPr>
            <w:pStyle w:val="Header"/>
          </w:pPr>
        </w:p>
      </w:tc>
      <w:tc>
        <w:tcPr>
          <w:tcW w:w="5033" w:type="dxa"/>
          <w:shd w:val="clear" w:color="auto" w:fill="auto"/>
          <w:vAlign w:val="bottom"/>
        </w:tcPr>
        <w:p w:rsidR="00391F4E" w:rsidRPr="00391F4E" w:rsidRDefault="00391F4E" w:rsidP="00391F4E">
          <w:pPr>
            <w:pStyle w:val="Header"/>
            <w:spacing w:after="80"/>
            <w:jc w:val="right"/>
            <w:rPr>
              <w:b/>
              <w:sz w:val="17"/>
            </w:rPr>
          </w:pPr>
          <w:fldSimple w:instr=" DOCVARIABLE &quot;sss1&quot; \* MERGEFORMAT ">
            <w:r w:rsidR="002628C4">
              <w:rPr>
                <w:b/>
                <w:sz w:val="17"/>
              </w:rPr>
              <w:t>CEDAW/C/IND/CO/4-5</w:t>
            </w:r>
          </w:fldSimple>
        </w:p>
      </w:tc>
    </w:tr>
  </w:tbl>
  <w:p w:rsidR="00391F4E" w:rsidRPr="00391F4E" w:rsidRDefault="00391F4E" w:rsidP="00391F4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1872"/>
      <w:gridCol w:w="245"/>
      <w:gridCol w:w="3110"/>
      <w:gridCol w:w="245"/>
      <w:gridCol w:w="3168"/>
      <w:gridCol w:w="12"/>
    </w:tblGrid>
    <w:tr w:rsidR="00391F4E" w:rsidTr="00391F4E">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391F4E" w:rsidRDefault="00391F4E" w:rsidP="00391F4E">
          <w:pPr>
            <w:pStyle w:val="Header"/>
            <w:spacing w:after="120"/>
          </w:pPr>
        </w:p>
      </w:tc>
      <w:tc>
        <w:tcPr>
          <w:tcW w:w="1872" w:type="dxa"/>
          <w:tcBorders>
            <w:bottom w:val="single" w:sz="4" w:space="0" w:color="auto"/>
          </w:tcBorders>
          <w:shd w:val="clear" w:color="auto" w:fill="auto"/>
          <w:vAlign w:val="bottom"/>
        </w:tcPr>
        <w:p w:rsidR="00391F4E" w:rsidRPr="00391F4E" w:rsidRDefault="00391F4E" w:rsidP="00391F4E">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391F4E" w:rsidRDefault="00391F4E" w:rsidP="00391F4E">
          <w:pPr>
            <w:pStyle w:val="Header"/>
            <w:spacing w:after="120"/>
          </w:pPr>
        </w:p>
      </w:tc>
      <w:tc>
        <w:tcPr>
          <w:tcW w:w="6523" w:type="dxa"/>
          <w:gridSpan w:val="3"/>
          <w:tcBorders>
            <w:bottom w:val="single" w:sz="4" w:space="0" w:color="auto"/>
          </w:tcBorders>
          <w:shd w:val="clear" w:color="auto" w:fill="auto"/>
          <w:vAlign w:val="bottom"/>
        </w:tcPr>
        <w:p w:rsidR="00391F4E" w:rsidRPr="00391F4E" w:rsidRDefault="00391F4E" w:rsidP="00391F4E">
          <w:pPr>
            <w:spacing w:after="80" w:line="240" w:lineRule="auto"/>
            <w:jc w:val="right"/>
            <w:rPr>
              <w:position w:val="-4"/>
            </w:rPr>
          </w:pPr>
          <w:r>
            <w:rPr>
              <w:position w:val="-4"/>
              <w:sz w:val="40"/>
            </w:rPr>
            <w:t>CEDAW</w:t>
          </w:r>
          <w:r>
            <w:rPr>
              <w:position w:val="-4"/>
            </w:rPr>
            <w:t>/C/IND/CO/4-5</w:t>
          </w:r>
        </w:p>
      </w:tc>
    </w:tr>
    <w:tr w:rsidR="00391F4E" w:rsidRPr="00391F4E" w:rsidTr="00391F4E">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391F4E" w:rsidRDefault="00391F4E" w:rsidP="00391F4E">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391F4E" w:rsidRPr="00391F4E" w:rsidRDefault="00391F4E" w:rsidP="00391F4E">
          <w:pPr>
            <w:pStyle w:val="Header"/>
            <w:spacing w:before="109"/>
            <w:ind w:left="-72"/>
          </w:pPr>
        </w:p>
      </w:tc>
      <w:tc>
        <w:tcPr>
          <w:tcW w:w="5227" w:type="dxa"/>
          <w:gridSpan w:val="3"/>
          <w:tcBorders>
            <w:top w:val="single" w:sz="4" w:space="0" w:color="auto"/>
            <w:bottom w:val="single" w:sz="12" w:space="0" w:color="auto"/>
          </w:tcBorders>
          <w:shd w:val="clear" w:color="auto" w:fill="auto"/>
        </w:tcPr>
        <w:p w:rsidR="00391F4E" w:rsidRPr="00391F4E" w:rsidRDefault="00391F4E" w:rsidP="00391F4E">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391F4E" w:rsidRPr="00391F4E" w:rsidRDefault="00391F4E" w:rsidP="00391F4E">
          <w:pPr>
            <w:pStyle w:val="Header"/>
            <w:spacing w:before="109"/>
          </w:pPr>
        </w:p>
      </w:tc>
      <w:tc>
        <w:tcPr>
          <w:tcW w:w="3180" w:type="dxa"/>
          <w:gridSpan w:val="2"/>
          <w:tcBorders>
            <w:top w:val="single" w:sz="4" w:space="0" w:color="auto"/>
            <w:bottom w:val="single" w:sz="12" w:space="0" w:color="auto"/>
          </w:tcBorders>
          <w:shd w:val="clear" w:color="auto" w:fill="auto"/>
        </w:tcPr>
        <w:p w:rsidR="002D728A" w:rsidRPr="002D728A" w:rsidRDefault="002D728A" w:rsidP="002D728A">
          <w:pPr>
            <w:spacing w:line="120" w:lineRule="exact"/>
            <w:rPr>
              <w:sz w:val="10"/>
            </w:rPr>
          </w:pPr>
        </w:p>
        <w:p w:rsidR="002D728A" w:rsidRDefault="002D728A" w:rsidP="00391F4E">
          <w:pPr>
            <w:spacing w:before="240" w:line="240" w:lineRule="exact"/>
          </w:pPr>
          <w:r w:rsidRPr="002D728A">
            <w:t>Distr</w:t>
          </w:r>
          <w:r w:rsidRPr="00CA0C71">
            <w:rPr>
              <w:sz w:val="20"/>
            </w:rPr>
            <w:t>.: General</w:t>
          </w:r>
        </w:p>
        <w:p w:rsidR="00391F4E" w:rsidRDefault="00391F4E" w:rsidP="00391F4E">
          <w:pPr>
            <w:pStyle w:val="Publication"/>
          </w:pPr>
          <w:r>
            <w:t>24 July 2014</w:t>
          </w:r>
        </w:p>
        <w:p w:rsidR="00391F4E" w:rsidRDefault="00391F4E" w:rsidP="00391F4E">
          <w:pPr>
            <w:spacing w:line="240" w:lineRule="exact"/>
          </w:pPr>
          <w:r>
            <w:t>Chinese</w:t>
          </w:r>
        </w:p>
        <w:p w:rsidR="00391F4E" w:rsidRDefault="00391F4E" w:rsidP="00391F4E">
          <w:pPr>
            <w:pStyle w:val="Original"/>
          </w:pPr>
          <w:r>
            <w:t>Original: English</w:t>
          </w:r>
        </w:p>
        <w:p w:rsidR="00391F4E" w:rsidRPr="00391F4E" w:rsidRDefault="00391F4E" w:rsidP="00391F4E"/>
      </w:tc>
    </w:tr>
  </w:tbl>
  <w:p w:rsidR="00391F4E" w:rsidRPr="00391F4E" w:rsidRDefault="00391F4E" w:rsidP="00391F4E">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revisionView w:markup="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58193*"/>
    <w:docVar w:name="CreationDt" w:val="18/08/2014 09:06:41"/>
    <w:docVar w:name="DocCategory" w:val="Doc"/>
    <w:docVar w:name="DocType" w:val="Final"/>
    <w:docVar w:name="FooterJN" w:val="14-58193 (C)"/>
    <w:docVar w:name="jobn" w:val="14-58193 (C)"/>
    <w:docVar w:name="jobnDT" w:val="14-58193 (C)   180814"/>
    <w:docVar w:name="jobnDTDT" w:val="14-58193 (C)   180814   180814"/>
    <w:docVar w:name="JobNo" w:val="1458193C"/>
    <w:docVar w:name="OandT" w:val="DONG"/>
    <w:docVar w:name="sss1" w:val="CEDAW/C/IND/CO/4-5"/>
    <w:docVar w:name="sss2" w:val="-"/>
    <w:docVar w:name="Symbol1" w:val="CEDAW/C/IND/CO/4-5"/>
    <w:docVar w:name="Symbol2" w:val="-"/>
  </w:docVars>
  <w:rsids>
    <w:rsidRoot w:val="00787CAF"/>
    <w:rsid w:val="00000689"/>
    <w:rsid w:val="0000347C"/>
    <w:rsid w:val="0000715A"/>
    <w:rsid w:val="000101C8"/>
    <w:rsid w:val="000125BC"/>
    <w:rsid w:val="0001645E"/>
    <w:rsid w:val="0001726F"/>
    <w:rsid w:val="00021314"/>
    <w:rsid w:val="00021A2B"/>
    <w:rsid w:val="00024E72"/>
    <w:rsid w:val="00034465"/>
    <w:rsid w:val="000366AA"/>
    <w:rsid w:val="00036AA2"/>
    <w:rsid w:val="00036F1B"/>
    <w:rsid w:val="00037444"/>
    <w:rsid w:val="00037B39"/>
    <w:rsid w:val="00044CA4"/>
    <w:rsid w:val="00044EE9"/>
    <w:rsid w:val="00045EFE"/>
    <w:rsid w:val="00054631"/>
    <w:rsid w:val="00056952"/>
    <w:rsid w:val="00066B28"/>
    <w:rsid w:val="00067AEB"/>
    <w:rsid w:val="0007337D"/>
    <w:rsid w:val="00074771"/>
    <w:rsid w:val="000758DF"/>
    <w:rsid w:val="00076EB8"/>
    <w:rsid w:val="000777FC"/>
    <w:rsid w:val="00077AEE"/>
    <w:rsid w:val="00082CCB"/>
    <w:rsid w:val="00083CAB"/>
    <w:rsid w:val="00086315"/>
    <w:rsid w:val="000863AD"/>
    <w:rsid w:val="00095C67"/>
    <w:rsid w:val="000A31F9"/>
    <w:rsid w:val="000C1786"/>
    <w:rsid w:val="000C4C08"/>
    <w:rsid w:val="000C4DDE"/>
    <w:rsid w:val="000D32BA"/>
    <w:rsid w:val="000E240F"/>
    <w:rsid w:val="000E49A4"/>
    <w:rsid w:val="000F1058"/>
    <w:rsid w:val="000F55DC"/>
    <w:rsid w:val="00101C4E"/>
    <w:rsid w:val="00101F86"/>
    <w:rsid w:val="001113F8"/>
    <w:rsid w:val="00114C03"/>
    <w:rsid w:val="00114F57"/>
    <w:rsid w:val="001212F9"/>
    <w:rsid w:val="00121328"/>
    <w:rsid w:val="001267BE"/>
    <w:rsid w:val="0012708E"/>
    <w:rsid w:val="00130EE5"/>
    <w:rsid w:val="00131015"/>
    <w:rsid w:val="001329F7"/>
    <w:rsid w:val="0014121B"/>
    <w:rsid w:val="00141322"/>
    <w:rsid w:val="0015066B"/>
    <w:rsid w:val="00150D3A"/>
    <w:rsid w:val="00153D29"/>
    <w:rsid w:val="00161E69"/>
    <w:rsid w:val="00161F54"/>
    <w:rsid w:val="00164626"/>
    <w:rsid w:val="00170FBE"/>
    <w:rsid w:val="00173F4B"/>
    <w:rsid w:val="00174233"/>
    <w:rsid w:val="001746A8"/>
    <w:rsid w:val="0017506F"/>
    <w:rsid w:val="001873A2"/>
    <w:rsid w:val="001944A4"/>
    <w:rsid w:val="001A4A37"/>
    <w:rsid w:val="001B0DFD"/>
    <w:rsid w:val="001B2814"/>
    <w:rsid w:val="001B4F95"/>
    <w:rsid w:val="001C1478"/>
    <w:rsid w:val="001C161F"/>
    <w:rsid w:val="001C3329"/>
    <w:rsid w:val="001C3F7F"/>
    <w:rsid w:val="001C5166"/>
    <w:rsid w:val="001D0354"/>
    <w:rsid w:val="001D225C"/>
    <w:rsid w:val="001D3F72"/>
    <w:rsid w:val="001D41AE"/>
    <w:rsid w:val="001E0ADA"/>
    <w:rsid w:val="001E20EC"/>
    <w:rsid w:val="001E340C"/>
    <w:rsid w:val="001E4442"/>
    <w:rsid w:val="001E5A51"/>
    <w:rsid w:val="001F03A7"/>
    <w:rsid w:val="001F2F76"/>
    <w:rsid w:val="001F6F25"/>
    <w:rsid w:val="00203760"/>
    <w:rsid w:val="00207135"/>
    <w:rsid w:val="00212008"/>
    <w:rsid w:val="002145EA"/>
    <w:rsid w:val="00221884"/>
    <w:rsid w:val="00231575"/>
    <w:rsid w:val="00232F4A"/>
    <w:rsid w:val="00241DB7"/>
    <w:rsid w:val="00247382"/>
    <w:rsid w:val="00252E35"/>
    <w:rsid w:val="00254858"/>
    <w:rsid w:val="00254B46"/>
    <w:rsid w:val="00255FC4"/>
    <w:rsid w:val="00257053"/>
    <w:rsid w:val="00260C62"/>
    <w:rsid w:val="002628C4"/>
    <w:rsid w:val="00263B7B"/>
    <w:rsid w:val="00266257"/>
    <w:rsid w:val="00271BE6"/>
    <w:rsid w:val="0027454D"/>
    <w:rsid w:val="00277AAE"/>
    <w:rsid w:val="00280671"/>
    <w:rsid w:val="002814F9"/>
    <w:rsid w:val="00282D17"/>
    <w:rsid w:val="00290382"/>
    <w:rsid w:val="002A4AEF"/>
    <w:rsid w:val="002A5E53"/>
    <w:rsid w:val="002B305F"/>
    <w:rsid w:val="002B564F"/>
    <w:rsid w:val="002B5F5D"/>
    <w:rsid w:val="002B62ED"/>
    <w:rsid w:val="002C2254"/>
    <w:rsid w:val="002C3BC9"/>
    <w:rsid w:val="002C54DB"/>
    <w:rsid w:val="002D039F"/>
    <w:rsid w:val="002D0694"/>
    <w:rsid w:val="002D0B62"/>
    <w:rsid w:val="002D4ACE"/>
    <w:rsid w:val="002D5503"/>
    <w:rsid w:val="002D65A8"/>
    <w:rsid w:val="002D728A"/>
    <w:rsid w:val="002E66D5"/>
    <w:rsid w:val="002F41E2"/>
    <w:rsid w:val="002F746E"/>
    <w:rsid w:val="003063F6"/>
    <w:rsid w:val="00320C99"/>
    <w:rsid w:val="003274A9"/>
    <w:rsid w:val="003305F1"/>
    <w:rsid w:val="00331221"/>
    <w:rsid w:val="00346223"/>
    <w:rsid w:val="00350AE6"/>
    <w:rsid w:val="00355510"/>
    <w:rsid w:val="00363610"/>
    <w:rsid w:val="003649EE"/>
    <w:rsid w:val="00371BC6"/>
    <w:rsid w:val="00373A15"/>
    <w:rsid w:val="00376C04"/>
    <w:rsid w:val="00383ACA"/>
    <w:rsid w:val="00384CB1"/>
    <w:rsid w:val="00391F4E"/>
    <w:rsid w:val="00394A02"/>
    <w:rsid w:val="003966E8"/>
    <w:rsid w:val="003A1C26"/>
    <w:rsid w:val="003A7B88"/>
    <w:rsid w:val="003C448D"/>
    <w:rsid w:val="003C7B20"/>
    <w:rsid w:val="003D075F"/>
    <w:rsid w:val="003D5B4D"/>
    <w:rsid w:val="003E4565"/>
    <w:rsid w:val="003E5999"/>
    <w:rsid w:val="003E748F"/>
    <w:rsid w:val="003E7612"/>
    <w:rsid w:val="003F4BD2"/>
    <w:rsid w:val="003F7BF8"/>
    <w:rsid w:val="00413FBC"/>
    <w:rsid w:val="00414423"/>
    <w:rsid w:val="0041733F"/>
    <w:rsid w:val="00420761"/>
    <w:rsid w:val="00433853"/>
    <w:rsid w:val="00440B0D"/>
    <w:rsid w:val="004411AD"/>
    <w:rsid w:val="004424EF"/>
    <w:rsid w:val="00453BB0"/>
    <w:rsid w:val="00460162"/>
    <w:rsid w:val="004620A8"/>
    <w:rsid w:val="0046458E"/>
    <w:rsid w:val="00465941"/>
    <w:rsid w:val="00466BB5"/>
    <w:rsid w:val="004700CF"/>
    <w:rsid w:val="00474C34"/>
    <w:rsid w:val="004821D0"/>
    <w:rsid w:val="00483BDA"/>
    <w:rsid w:val="00487444"/>
    <w:rsid w:val="00493C9C"/>
    <w:rsid w:val="004955C1"/>
    <w:rsid w:val="00495C7E"/>
    <w:rsid w:val="0049799B"/>
    <w:rsid w:val="004A06D1"/>
    <w:rsid w:val="004A11FC"/>
    <w:rsid w:val="004B2C67"/>
    <w:rsid w:val="004B4F06"/>
    <w:rsid w:val="004C0224"/>
    <w:rsid w:val="004C053E"/>
    <w:rsid w:val="004C3255"/>
    <w:rsid w:val="004C3BAA"/>
    <w:rsid w:val="004D07E1"/>
    <w:rsid w:val="004D1C19"/>
    <w:rsid w:val="004E4081"/>
    <w:rsid w:val="004E739A"/>
    <w:rsid w:val="004F29B8"/>
    <w:rsid w:val="004F3649"/>
    <w:rsid w:val="004F4BBB"/>
    <w:rsid w:val="004F5333"/>
    <w:rsid w:val="004F5E26"/>
    <w:rsid w:val="0050413E"/>
    <w:rsid w:val="00512841"/>
    <w:rsid w:val="00515657"/>
    <w:rsid w:val="00521275"/>
    <w:rsid w:val="0052216F"/>
    <w:rsid w:val="00523247"/>
    <w:rsid w:val="005232CA"/>
    <w:rsid w:val="00523636"/>
    <w:rsid w:val="00530CBB"/>
    <w:rsid w:val="0053111B"/>
    <w:rsid w:val="005335B9"/>
    <w:rsid w:val="00536CCE"/>
    <w:rsid w:val="00537F92"/>
    <w:rsid w:val="00542636"/>
    <w:rsid w:val="00545A99"/>
    <w:rsid w:val="00547EC6"/>
    <w:rsid w:val="00552CE5"/>
    <w:rsid w:val="005541E4"/>
    <w:rsid w:val="00554F60"/>
    <w:rsid w:val="00562B21"/>
    <w:rsid w:val="00562FE7"/>
    <w:rsid w:val="00564EAA"/>
    <w:rsid w:val="0057094A"/>
    <w:rsid w:val="00570BD4"/>
    <w:rsid w:val="0057450D"/>
    <w:rsid w:val="0058302A"/>
    <w:rsid w:val="005A175A"/>
    <w:rsid w:val="005B04F3"/>
    <w:rsid w:val="005B1476"/>
    <w:rsid w:val="005B1D3C"/>
    <w:rsid w:val="005B3B9A"/>
    <w:rsid w:val="005B6C71"/>
    <w:rsid w:val="005B7338"/>
    <w:rsid w:val="005C02AB"/>
    <w:rsid w:val="005C5FC3"/>
    <w:rsid w:val="005D0F04"/>
    <w:rsid w:val="005D2204"/>
    <w:rsid w:val="005F12F0"/>
    <w:rsid w:val="005F1AAD"/>
    <w:rsid w:val="005F3273"/>
    <w:rsid w:val="005F34A3"/>
    <w:rsid w:val="00602C6C"/>
    <w:rsid w:val="006107DE"/>
    <w:rsid w:val="00610CF2"/>
    <w:rsid w:val="00615A9C"/>
    <w:rsid w:val="00617802"/>
    <w:rsid w:val="006328DE"/>
    <w:rsid w:val="006353DE"/>
    <w:rsid w:val="006432CB"/>
    <w:rsid w:val="006479F1"/>
    <w:rsid w:val="0065055D"/>
    <w:rsid w:val="00650BEE"/>
    <w:rsid w:val="006520FA"/>
    <w:rsid w:val="0065377D"/>
    <w:rsid w:val="00661120"/>
    <w:rsid w:val="00666F57"/>
    <w:rsid w:val="006740A7"/>
    <w:rsid w:val="006767D5"/>
    <w:rsid w:val="00691524"/>
    <w:rsid w:val="006926DF"/>
    <w:rsid w:val="006A654B"/>
    <w:rsid w:val="006C4BB3"/>
    <w:rsid w:val="006D4068"/>
    <w:rsid w:val="006E2924"/>
    <w:rsid w:val="006E7A26"/>
    <w:rsid w:val="006F04EF"/>
    <w:rsid w:val="006F2B3D"/>
    <w:rsid w:val="006F6A4F"/>
    <w:rsid w:val="007016DF"/>
    <w:rsid w:val="007038D4"/>
    <w:rsid w:val="007052CC"/>
    <w:rsid w:val="00715C4B"/>
    <w:rsid w:val="007319E0"/>
    <w:rsid w:val="007328A2"/>
    <w:rsid w:val="00732A10"/>
    <w:rsid w:val="007345AA"/>
    <w:rsid w:val="00735C21"/>
    <w:rsid w:val="00737B00"/>
    <w:rsid w:val="00747DB4"/>
    <w:rsid w:val="0075155C"/>
    <w:rsid w:val="00753A05"/>
    <w:rsid w:val="0075586B"/>
    <w:rsid w:val="00757193"/>
    <w:rsid w:val="00761190"/>
    <w:rsid w:val="00766FD7"/>
    <w:rsid w:val="00770BE9"/>
    <w:rsid w:val="00776537"/>
    <w:rsid w:val="00780C90"/>
    <w:rsid w:val="00783A25"/>
    <w:rsid w:val="007843DB"/>
    <w:rsid w:val="007877F4"/>
    <w:rsid w:val="00787CAF"/>
    <w:rsid w:val="007B394B"/>
    <w:rsid w:val="007B6BAE"/>
    <w:rsid w:val="007C5623"/>
    <w:rsid w:val="007C74B9"/>
    <w:rsid w:val="007C7B58"/>
    <w:rsid w:val="007D441A"/>
    <w:rsid w:val="007E0D70"/>
    <w:rsid w:val="007E1B5E"/>
    <w:rsid w:val="007E6253"/>
    <w:rsid w:val="007F2278"/>
    <w:rsid w:val="00803014"/>
    <w:rsid w:val="00805783"/>
    <w:rsid w:val="00806CEF"/>
    <w:rsid w:val="00806F57"/>
    <w:rsid w:val="00806F90"/>
    <w:rsid w:val="008246FC"/>
    <w:rsid w:val="00824C19"/>
    <w:rsid w:val="00826250"/>
    <w:rsid w:val="0083056F"/>
    <w:rsid w:val="008378D1"/>
    <w:rsid w:val="00843C13"/>
    <w:rsid w:val="00846462"/>
    <w:rsid w:val="00847383"/>
    <w:rsid w:val="00860742"/>
    <w:rsid w:val="0086691F"/>
    <w:rsid w:val="00872730"/>
    <w:rsid w:val="00883DB0"/>
    <w:rsid w:val="00884C8F"/>
    <w:rsid w:val="008927AD"/>
    <w:rsid w:val="00896D38"/>
    <w:rsid w:val="008A0216"/>
    <w:rsid w:val="008A0650"/>
    <w:rsid w:val="008A1208"/>
    <w:rsid w:val="008B0240"/>
    <w:rsid w:val="008B0349"/>
    <w:rsid w:val="008B1481"/>
    <w:rsid w:val="008B5DE8"/>
    <w:rsid w:val="008C076B"/>
    <w:rsid w:val="008C3296"/>
    <w:rsid w:val="008C3413"/>
    <w:rsid w:val="008E2C22"/>
    <w:rsid w:val="008E2D03"/>
    <w:rsid w:val="008E7BDF"/>
    <w:rsid w:val="008F2BB5"/>
    <w:rsid w:val="008F425D"/>
    <w:rsid w:val="008F43E4"/>
    <w:rsid w:val="008F5472"/>
    <w:rsid w:val="008F5D0F"/>
    <w:rsid w:val="00907874"/>
    <w:rsid w:val="009122E0"/>
    <w:rsid w:val="00913351"/>
    <w:rsid w:val="00946C87"/>
    <w:rsid w:val="00957134"/>
    <w:rsid w:val="0096193C"/>
    <w:rsid w:val="009769E1"/>
    <w:rsid w:val="00977E0D"/>
    <w:rsid w:val="00982D5C"/>
    <w:rsid w:val="00986132"/>
    <w:rsid w:val="00986C04"/>
    <w:rsid w:val="009932F9"/>
    <w:rsid w:val="009A11E3"/>
    <w:rsid w:val="009A2F76"/>
    <w:rsid w:val="009B1250"/>
    <w:rsid w:val="009C600E"/>
    <w:rsid w:val="009D0B10"/>
    <w:rsid w:val="009D2AC2"/>
    <w:rsid w:val="009E1774"/>
    <w:rsid w:val="009E2668"/>
    <w:rsid w:val="009E40A3"/>
    <w:rsid w:val="009E5C8C"/>
    <w:rsid w:val="009F10B1"/>
    <w:rsid w:val="009F3D89"/>
    <w:rsid w:val="009F47E3"/>
    <w:rsid w:val="009F6938"/>
    <w:rsid w:val="00A0537D"/>
    <w:rsid w:val="00A055AB"/>
    <w:rsid w:val="00A069AD"/>
    <w:rsid w:val="00A171EB"/>
    <w:rsid w:val="00A17A85"/>
    <w:rsid w:val="00A20856"/>
    <w:rsid w:val="00A24399"/>
    <w:rsid w:val="00A24CA5"/>
    <w:rsid w:val="00A252DF"/>
    <w:rsid w:val="00A27E35"/>
    <w:rsid w:val="00A33D4D"/>
    <w:rsid w:val="00A33D6D"/>
    <w:rsid w:val="00A37345"/>
    <w:rsid w:val="00A40AAE"/>
    <w:rsid w:val="00A40EA9"/>
    <w:rsid w:val="00A4532A"/>
    <w:rsid w:val="00A46E28"/>
    <w:rsid w:val="00A5206D"/>
    <w:rsid w:val="00A55E9E"/>
    <w:rsid w:val="00A635A7"/>
    <w:rsid w:val="00A652D9"/>
    <w:rsid w:val="00A72E47"/>
    <w:rsid w:val="00A74DBA"/>
    <w:rsid w:val="00A750A5"/>
    <w:rsid w:val="00A778F1"/>
    <w:rsid w:val="00A90956"/>
    <w:rsid w:val="00A95404"/>
    <w:rsid w:val="00A968C5"/>
    <w:rsid w:val="00AA3C28"/>
    <w:rsid w:val="00AA759D"/>
    <w:rsid w:val="00AB2786"/>
    <w:rsid w:val="00AB5BEE"/>
    <w:rsid w:val="00AC373F"/>
    <w:rsid w:val="00AC550F"/>
    <w:rsid w:val="00AD4308"/>
    <w:rsid w:val="00AF114B"/>
    <w:rsid w:val="00AF2A33"/>
    <w:rsid w:val="00AF4C2D"/>
    <w:rsid w:val="00B014C7"/>
    <w:rsid w:val="00B03EFA"/>
    <w:rsid w:val="00B16C8C"/>
    <w:rsid w:val="00B171E7"/>
    <w:rsid w:val="00B309DD"/>
    <w:rsid w:val="00B3574C"/>
    <w:rsid w:val="00B36621"/>
    <w:rsid w:val="00B36D64"/>
    <w:rsid w:val="00B412C8"/>
    <w:rsid w:val="00B41B48"/>
    <w:rsid w:val="00B425CC"/>
    <w:rsid w:val="00B42711"/>
    <w:rsid w:val="00B43CAA"/>
    <w:rsid w:val="00B509DC"/>
    <w:rsid w:val="00B55E1D"/>
    <w:rsid w:val="00B56194"/>
    <w:rsid w:val="00B60F41"/>
    <w:rsid w:val="00B61A34"/>
    <w:rsid w:val="00B62FDC"/>
    <w:rsid w:val="00B64E8E"/>
    <w:rsid w:val="00B65E8B"/>
    <w:rsid w:val="00B8025A"/>
    <w:rsid w:val="00B827B1"/>
    <w:rsid w:val="00B9116F"/>
    <w:rsid w:val="00B9408D"/>
    <w:rsid w:val="00B94698"/>
    <w:rsid w:val="00BB23A4"/>
    <w:rsid w:val="00BB6332"/>
    <w:rsid w:val="00BC2276"/>
    <w:rsid w:val="00BD1B08"/>
    <w:rsid w:val="00BD1BFF"/>
    <w:rsid w:val="00BD2150"/>
    <w:rsid w:val="00BE1CC3"/>
    <w:rsid w:val="00BE1CDE"/>
    <w:rsid w:val="00BE365A"/>
    <w:rsid w:val="00BE47C4"/>
    <w:rsid w:val="00C052A2"/>
    <w:rsid w:val="00C06A4A"/>
    <w:rsid w:val="00C131AA"/>
    <w:rsid w:val="00C1391A"/>
    <w:rsid w:val="00C14190"/>
    <w:rsid w:val="00C14CE6"/>
    <w:rsid w:val="00C15218"/>
    <w:rsid w:val="00C22BB2"/>
    <w:rsid w:val="00C22F76"/>
    <w:rsid w:val="00C2725D"/>
    <w:rsid w:val="00C31771"/>
    <w:rsid w:val="00C31E79"/>
    <w:rsid w:val="00C403C9"/>
    <w:rsid w:val="00C42033"/>
    <w:rsid w:val="00C464DD"/>
    <w:rsid w:val="00C52423"/>
    <w:rsid w:val="00C60D8E"/>
    <w:rsid w:val="00C62EF9"/>
    <w:rsid w:val="00C650F5"/>
    <w:rsid w:val="00C672B6"/>
    <w:rsid w:val="00C75600"/>
    <w:rsid w:val="00C76854"/>
    <w:rsid w:val="00C847BD"/>
    <w:rsid w:val="00C900C5"/>
    <w:rsid w:val="00C92AE0"/>
    <w:rsid w:val="00C93BC6"/>
    <w:rsid w:val="00C943B4"/>
    <w:rsid w:val="00CA2BB0"/>
    <w:rsid w:val="00CA450F"/>
    <w:rsid w:val="00CA4BBC"/>
    <w:rsid w:val="00CA7E8C"/>
    <w:rsid w:val="00CB2B1E"/>
    <w:rsid w:val="00CC053E"/>
    <w:rsid w:val="00CC05C5"/>
    <w:rsid w:val="00CC1E2C"/>
    <w:rsid w:val="00CC213B"/>
    <w:rsid w:val="00CC3E8B"/>
    <w:rsid w:val="00CC4E84"/>
    <w:rsid w:val="00CD5641"/>
    <w:rsid w:val="00CE11A2"/>
    <w:rsid w:val="00CE474E"/>
    <w:rsid w:val="00CE4CEF"/>
    <w:rsid w:val="00CE64AC"/>
    <w:rsid w:val="00CE7DFC"/>
    <w:rsid w:val="00CF02D3"/>
    <w:rsid w:val="00CF1FCA"/>
    <w:rsid w:val="00CF49BA"/>
    <w:rsid w:val="00CF7718"/>
    <w:rsid w:val="00D10888"/>
    <w:rsid w:val="00D177F1"/>
    <w:rsid w:val="00D21209"/>
    <w:rsid w:val="00D22A31"/>
    <w:rsid w:val="00D24E82"/>
    <w:rsid w:val="00D25E6B"/>
    <w:rsid w:val="00D26510"/>
    <w:rsid w:val="00D32015"/>
    <w:rsid w:val="00D323B5"/>
    <w:rsid w:val="00D42ACC"/>
    <w:rsid w:val="00D46BC5"/>
    <w:rsid w:val="00D51DC5"/>
    <w:rsid w:val="00D53449"/>
    <w:rsid w:val="00D5525A"/>
    <w:rsid w:val="00D613E0"/>
    <w:rsid w:val="00D676D7"/>
    <w:rsid w:val="00D71517"/>
    <w:rsid w:val="00D7168D"/>
    <w:rsid w:val="00D83D1B"/>
    <w:rsid w:val="00D874E1"/>
    <w:rsid w:val="00D950BE"/>
    <w:rsid w:val="00D9586D"/>
    <w:rsid w:val="00D95A8C"/>
    <w:rsid w:val="00D9749C"/>
    <w:rsid w:val="00DA4C43"/>
    <w:rsid w:val="00DA51B2"/>
    <w:rsid w:val="00DA6965"/>
    <w:rsid w:val="00DB0932"/>
    <w:rsid w:val="00DB293E"/>
    <w:rsid w:val="00DB3DBB"/>
    <w:rsid w:val="00DC2506"/>
    <w:rsid w:val="00DC4290"/>
    <w:rsid w:val="00DC49FA"/>
    <w:rsid w:val="00DD3D6B"/>
    <w:rsid w:val="00DD4467"/>
    <w:rsid w:val="00DD5418"/>
    <w:rsid w:val="00DD61C8"/>
    <w:rsid w:val="00DD772B"/>
    <w:rsid w:val="00DF5B53"/>
    <w:rsid w:val="00DF742A"/>
    <w:rsid w:val="00E041F4"/>
    <w:rsid w:val="00E050BA"/>
    <w:rsid w:val="00E076AC"/>
    <w:rsid w:val="00E16A6B"/>
    <w:rsid w:val="00E25442"/>
    <w:rsid w:val="00E25A1F"/>
    <w:rsid w:val="00E34E6A"/>
    <w:rsid w:val="00E35B72"/>
    <w:rsid w:val="00E37B54"/>
    <w:rsid w:val="00E37EEB"/>
    <w:rsid w:val="00E440B3"/>
    <w:rsid w:val="00E5153D"/>
    <w:rsid w:val="00E56B5D"/>
    <w:rsid w:val="00E63A20"/>
    <w:rsid w:val="00E66265"/>
    <w:rsid w:val="00E710FB"/>
    <w:rsid w:val="00E73CC9"/>
    <w:rsid w:val="00E75847"/>
    <w:rsid w:val="00E80528"/>
    <w:rsid w:val="00E806D9"/>
    <w:rsid w:val="00E816C7"/>
    <w:rsid w:val="00E82CA2"/>
    <w:rsid w:val="00E94E5A"/>
    <w:rsid w:val="00E95594"/>
    <w:rsid w:val="00E95A55"/>
    <w:rsid w:val="00EA31C3"/>
    <w:rsid w:val="00EB33AC"/>
    <w:rsid w:val="00EC25DE"/>
    <w:rsid w:val="00EC669D"/>
    <w:rsid w:val="00EC6F21"/>
    <w:rsid w:val="00ED2D39"/>
    <w:rsid w:val="00EE0913"/>
    <w:rsid w:val="00EF23C4"/>
    <w:rsid w:val="00EF36AA"/>
    <w:rsid w:val="00EF695D"/>
    <w:rsid w:val="00F01440"/>
    <w:rsid w:val="00F020E7"/>
    <w:rsid w:val="00F03676"/>
    <w:rsid w:val="00F04C64"/>
    <w:rsid w:val="00F057A4"/>
    <w:rsid w:val="00F13305"/>
    <w:rsid w:val="00F3596A"/>
    <w:rsid w:val="00F40463"/>
    <w:rsid w:val="00F44A01"/>
    <w:rsid w:val="00F50336"/>
    <w:rsid w:val="00F55E5B"/>
    <w:rsid w:val="00F569BC"/>
    <w:rsid w:val="00F62E3F"/>
    <w:rsid w:val="00F67F90"/>
    <w:rsid w:val="00F77B3E"/>
    <w:rsid w:val="00F833CB"/>
    <w:rsid w:val="00F87754"/>
    <w:rsid w:val="00F90A4B"/>
    <w:rsid w:val="00F90C56"/>
    <w:rsid w:val="00F94B3C"/>
    <w:rsid w:val="00FA7A95"/>
    <w:rsid w:val="00FB089D"/>
    <w:rsid w:val="00FB282B"/>
    <w:rsid w:val="00FC1CE4"/>
    <w:rsid w:val="00FD594E"/>
    <w:rsid w:val="00FD75B9"/>
    <w:rsid w:val="00FE0315"/>
    <w:rsid w:val="00FE1E08"/>
    <w:rsid w:val="00FE5FE8"/>
    <w:rsid w:val="00FF3563"/>
    <w:rsid w:val="00FF5B08"/>
    <w:rsid w:val="00FF67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771"/>
    <w:pPr>
      <w:spacing w:line="320" w:lineRule="exact"/>
      <w:jc w:val="both"/>
    </w:pPr>
    <w:rPr>
      <w:kern w:val="14"/>
      <w:sz w:val="21"/>
      <w:lang w:eastAsia="zh-CN"/>
    </w:rPr>
  </w:style>
  <w:style w:type="paragraph" w:styleId="Heading1">
    <w:name w:val="heading 1"/>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bCs/>
      <w:sz w:val="28"/>
      <w:szCs w:val="28"/>
      <w:lang/>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hAnsi="SimHei"/>
      <w:b/>
      <w:bCs/>
      <w:sz w:val="28"/>
      <w:szCs w:val="26"/>
      <w:lang/>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SimSun" w:hAnsi="SimSun"/>
      <w:b/>
      <w:bCs/>
      <w:sz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autoRedefine/>
    <w:qFormat/>
    <w:rsid w:val="00986132"/>
    <w:pPr>
      <w:keepNext/>
      <w:keepLines/>
      <w:suppressAutoHyphens/>
      <w:outlineLvl w:val="0"/>
    </w:pPr>
    <w:rPr>
      <w:rFonts w:ascii="SimHei" w:eastAsia="SimHei"/>
      <w:sz w:val="24"/>
    </w:rPr>
  </w:style>
  <w:style w:type="paragraph" w:customStyle="1" w:styleId="HCh">
    <w:name w:val="_ H _Ch"/>
    <w:basedOn w:val="H1"/>
    <w:next w:val="Normal"/>
    <w:autoRedefine/>
    <w:qFormat/>
    <w:rsid w:val="001E5A51"/>
    <w:pPr>
      <w:tabs>
        <w:tab w:val="left" w:pos="57"/>
      </w:tabs>
      <w:spacing w:line="400" w:lineRule="exact"/>
    </w:pPr>
    <w:rPr>
      <w:sz w:val="28"/>
    </w:rPr>
  </w:style>
  <w:style w:type="paragraph" w:customStyle="1" w:styleId="HM">
    <w:name w:val="_ H __M"/>
    <w:basedOn w:val="HCh"/>
    <w:next w:val="Normal"/>
    <w:autoRedefine/>
    <w:qFormat/>
    <w:rsid w:val="001E5A51"/>
    <w:rPr>
      <w:sz w:val="34"/>
    </w:rPr>
  </w:style>
  <w:style w:type="paragraph" w:customStyle="1" w:styleId="H23">
    <w:name w:val="_ H_2/3"/>
    <w:basedOn w:val="Normal"/>
    <w:next w:val="Normal"/>
    <w:autoRedefine/>
    <w:qFormat/>
    <w:rsid w:val="00986132"/>
    <w:pPr>
      <w:outlineLvl w:val="1"/>
    </w:pPr>
    <w:rPr>
      <w:rFonts w:ascii="SimHei" w:eastAsia="SimHei"/>
      <w:spacing w:val="2"/>
    </w:rPr>
  </w:style>
  <w:style w:type="paragraph" w:customStyle="1" w:styleId="H4">
    <w:name w:val="_ H_4"/>
    <w:basedOn w:val="Normal"/>
    <w:next w:val="Normal"/>
    <w:autoRedefine/>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autoRedefine/>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autoRedefine/>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autoRedefine/>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autoRedefine/>
    <w:qFormat/>
    <w:rsid w:val="001E5A51"/>
    <w:pPr>
      <w:spacing w:line="640" w:lineRule="exact"/>
    </w:pPr>
    <w:rPr>
      <w:spacing w:val="-8"/>
      <w:w w:val="96"/>
      <w:sz w:val="57"/>
    </w:rPr>
  </w:style>
  <w:style w:type="paragraph" w:customStyle="1" w:styleId="SS">
    <w:name w:val="__S_S"/>
    <w:basedOn w:val="HCh"/>
    <w:next w:val="Normal"/>
    <w:autoRedefine/>
    <w:qFormat/>
    <w:rsid w:val="001E5A51"/>
    <w:pPr>
      <w:ind w:left="1264" w:right="1264"/>
    </w:pPr>
  </w:style>
  <w:style w:type="paragraph" w:customStyle="1" w:styleId="SingleTxt">
    <w:name w:val="__Single Txt"/>
    <w:basedOn w:val="Normal"/>
    <w:autoRedefine/>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autoRedefine/>
    <w:qFormat/>
    <w:rsid w:val="001E5A51"/>
    <w:pPr>
      <w:tabs>
        <w:tab w:val="right" w:leader="dot" w:pos="360"/>
      </w:tabs>
      <w:spacing w:line="390" w:lineRule="exact"/>
    </w:pPr>
    <w:rPr>
      <w:sz w:val="40"/>
    </w:rPr>
  </w:style>
  <w:style w:type="character" w:styleId="FootnoteReference">
    <w:name w:val="footnote reference"/>
    <w:aliases w:val="4_G,ftref,16 Point,Superscript 6 Point,BVI fnr,FNRefe Char Char,BVI fnr Char Char,BVI fnr Char Char Char,BVI fnr Car Car Char Char Char,BVI fnr Car Char Char Char,BVI fnr Car Car Car Car Char Char Char Char Char"/>
    <w:uiPriority w:val="99"/>
    <w:rsid w:val="00803014"/>
    <w:rPr>
      <w:color w:val="auto"/>
      <w:spacing w:val="0"/>
      <w:w w:val="150"/>
      <w:position w:val="0"/>
      <w:vertAlign w:val="superscript"/>
    </w:rPr>
  </w:style>
  <w:style w:type="character" w:styleId="EndnoteReference">
    <w:name w:val="endnote reference"/>
    <w:semiHidden/>
    <w:rsid w:val="001E5A51"/>
    <w:rPr>
      <w:color w:val="auto"/>
      <w:spacing w:val="0"/>
      <w:w w:val="150"/>
      <w:position w:val="0"/>
      <w:vertAlign w:val="superscript"/>
    </w:rPr>
  </w:style>
  <w:style w:type="paragraph" w:styleId="FootnoteText">
    <w:name w:val="footnote text"/>
    <w:aliases w:val="5_G,single space,footnote text,ft,fn,FOOTNOTES,ADB,WB-Fußnotentext,Footnote,Fußnote,Geneva 9,Font: Geneva 9,Boston 10,f,12pt,12pt Знак,12pt Знак Знак Знак Знак Знак,12pt Знак Знак Знак Знак,Testo nota a piè di pagina Carattere"/>
    <w:basedOn w:val="Normal"/>
    <w:link w:val="FootnoteTextChar"/>
    <w:rsid w:val="001E5A51"/>
    <w:pPr>
      <w:tabs>
        <w:tab w:val="right" w:pos="418"/>
      </w:tabs>
      <w:spacing w:after="120" w:line="240" w:lineRule="exact"/>
      <w:ind w:left="170" w:hanging="170"/>
    </w:pPr>
    <w:rPr>
      <w:noProof/>
      <w:sz w:val="18"/>
      <w:lang/>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eastAsia="zh-CN"/>
    </w:rPr>
  </w:style>
  <w:style w:type="paragraph" w:styleId="Footer">
    <w:name w:val="footer"/>
    <w:aliases w:val="3_G"/>
    <w:link w:val="FooterChar"/>
    <w:rsid w:val="001E5A51"/>
    <w:pPr>
      <w:tabs>
        <w:tab w:val="center" w:pos="4320"/>
        <w:tab w:val="right" w:pos="8640"/>
      </w:tabs>
      <w:jc w:val="both"/>
    </w:pPr>
    <w:rPr>
      <w:b/>
      <w:noProof/>
      <w:sz w:val="18"/>
      <w:szCs w:val="18"/>
    </w:rPr>
  </w:style>
  <w:style w:type="character" w:styleId="Hyperlink">
    <w:name w:val="Hyperlink"/>
    <w:rsid w:val="00036F1B"/>
    <w:rPr>
      <w:color w:val="0000FF"/>
      <w:u w:val="none"/>
    </w:rPr>
  </w:style>
  <w:style w:type="character" w:styleId="FollowedHyperlink">
    <w:name w:val="FollowedHyperlink"/>
    <w:qFormat/>
    <w:rsid w:val="00036F1B"/>
    <w:rPr>
      <w:color w:val="0000FF"/>
      <w:u w:val="none"/>
    </w:rPr>
  </w:style>
  <w:style w:type="paragraph" w:customStyle="1" w:styleId="Distr">
    <w:name w:val="Distr 分发种类"/>
    <w:next w:val="Normal"/>
    <w:autoRedefine/>
    <w:qFormat/>
    <w:rsid w:val="005B1D3C"/>
    <w:pPr>
      <w:spacing w:before="240" w:line="240" w:lineRule="exact"/>
    </w:pPr>
    <w:rPr>
      <w:kern w:val="14"/>
      <w:lang w:eastAsia="zh-CN"/>
    </w:rPr>
  </w:style>
  <w:style w:type="paragraph" w:customStyle="1" w:styleId="Publication">
    <w:name w:val="Publication 印发日期"/>
    <w:next w:val="Normal"/>
    <w:autoRedefine/>
    <w:qFormat/>
    <w:rsid w:val="005B1D3C"/>
    <w:pPr>
      <w:spacing w:line="240" w:lineRule="exact"/>
    </w:pPr>
    <w:rPr>
      <w:kern w:val="14"/>
      <w:lang w:eastAsia="zh-CN"/>
    </w:rPr>
  </w:style>
  <w:style w:type="paragraph" w:customStyle="1" w:styleId="Original">
    <w:name w:val="Original 原件种类"/>
    <w:next w:val="Normal"/>
    <w:autoRedefine/>
    <w:qFormat/>
    <w:rsid w:val="005B1D3C"/>
    <w:pPr>
      <w:spacing w:line="240" w:lineRule="exact"/>
    </w:pPr>
    <w:rPr>
      <w:kern w:val="14"/>
      <w:lang w:eastAsia="zh-CN"/>
    </w:rPr>
  </w:style>
  <w:style w:type="paragraph" w:customStyle="1" w:styleId="Release">
    <w:name w:val="Release 送印日期"/>
    <w:next w:val="Normal"/>
    <w:autoRedefine/>
    <w:qFormat/>
    <w:rsid w:val="00074771"/>
    <w:pPr>
      <w:spacing w:line="240" w:lineRule="exact"/>
    </w:pPr>
    <w:rPr>
      <w:kern w:val="14"/>
      <w:sz w:val="21"/>
      <w:lang w:eastAsia="zh-CN"/>
    </w:rPr>
  </w:style>
  <w:style w:type="paragraph" w:customStyle="1" w:styleId="Session">
    <w:name w:val="Session 届会"/>
    <w:basedOn w:val="H23"/>
    <w:autoRedefine/>
    <w:qFormat/>
    <w:rsid w:val="001944A4"/>
    <w:pPr>
      <w:spacing w:line="240" w:lineRule="exact"/>
    </w:pPr>
    <w:rPr>
      <w:spacing w:val="4"/>
    </w:rPr>
  </w:style>
  <w:style w:type="paragraph" w:customStyle="1" w:styleId="Committee">
    <w:name w:val="Committee 委员会"/>
    <w:basedOn w:val="H1"/>
    <w:autoRedefine/>
    <w:qFormat/>
    <w:rsid w:val="001944A4"/>
    <w:pPr>
      <w:spacing w:line="240" w:lineRule="exact"/>
    </w:pPr>
  </w:style>
  <w:style w:type="paragraph" w:customStyle="1" w:styleId="AgendaTitle">
    <w:name w:val="AgendaTitle 议程项目"/>
    <w:basedOn w:val="NormalWeb"/>
    <w:autoRedefine/>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link w:val="Heading1"/>
    <w:rsid w:val="005B04F3"/>
    <w:rPr>
      <w:rFonts w:eastAsia="SimHei" w:cs="Times New Roman"/>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link w:val="Heading2"/>
    <w:rsid w:val="005B04F3"/>
    <w:rPr>
      <w:rFonts w:ascii="SimHei" w:eastAsia="SimSun" w:hAnsi="SimHei" w:cs="Times New Roman"/>
      <w:b/>
      <w:bCs/>
      <w:kern w:val="14"/>
      <w:sz w:val="28"/>
      <w:szCs w:val="26"/>
      <w:lang w:val="en-US"/>
    </w:rPr>
  </w:style>
  <w:style w:type="character" w:customStyle="1" w:styleId="Heading3Char">
    <w:name w:val="Heading 3 Char"/>
    <w:link w:val="Heading3"/>
    <w:rsid w:val="005B04F3"/>
    <w:rPr>
      <w:rFonts w:ascii="SimSun" w:eastAsia="SimSun" w:hAnsi="SimSun" w:cs="Times New Roman"/>
      <w:b/>
      <w:bCs/>
      <w:kern w:val="14"/>
      <w:sz w:val="32"/>
      <w:lang w:val="en-US"/>
    </w:rPr>
  </w:style>
  <w:style w:type="paragraph" w:customStyle="1" w:styleId="HMGC">
    <w:name w:val="_ H __M_GC"/>
    <w:basedOn w:val="Normal"/>
    <w:next w:val="Normal"/>
    <w:link w:val="HMGCChar"/>
    <w:rsid w:val="002D728A"/>
    <w:pPr>
      <w:keepNext/>
      <w:keepLines/>
      <w:tabs>
        <w:tab w:val="right" w:pos="851"/>
      </w:tabs>
      <w:overflowPunct w:val="0"/>
      <w:adjustRightInd w:val="0"/>
      <w:snapToGrid w:val="0"/>
      <w:spacing w:before="240" w:after="240" w:line="440" w:lineRule="exact"/>
      <w:ind w:left="1134" w:right="1134" w:hanging="1134"/>
      <w:outlineLvl w:val="0"/>
    </w:pPr>
    <w:rPr>
      <w:rFonts w:eastAsia="SimHei"/>
      <w:snapToGrid w:val="0"/>
      <w:kern w:val="0"/>
      <w:sz w:val="34"/>
      <w:lang/>
    </w:rPr>
  </w:style>
  <w:style w:type="paragraph" w:customStyle="1" w:styleId="HChGC">
    <w:name w:val="_ H _Ch_GC"/>
    <w:basedOn w:val="Normal"/>
    <w:next w:val="Normal"/>
    <w:rsid w:val="002D728A"/>
    <w:pPr>
      <w:keepNext/>
      <w:keepLines/>
      <w:tabs>
        <w:tab w:val="right" w:pos="851"/>
      </w:tabs>
      <w:overflowPunct w:val="0"/>
      <w:adjustRightInd w:val="0"/>
      <w:snapToGrid w:val="0"/>
      <w:spacing w:before="360" w:after="240" w:line="400" w:lineRule="exact"/>
      <w:ind w:left="1134" w:right="1134" w:hanging="1134"/>
      <w:outlineLvl w:val="1"/>
    </w:pPr>
    <w:rPr>
      <w:rFonts w:eastAsia="SimHei"/>
      <w:snapToGrid w:val="0"/>
      <w:kern w:val="0"/>
      <w:sz w:val="28"/>
    </w:rPr>
  </w:style>
  <w:style w:type="character" w:customStyle="1" w:styleId="FootnoteTextChar">
    <w:name w:val="Footnote Text Char"/>
    <w:aliases w:val="5_G Char,single space Char,footnote text Char,ft Char,fn Char,FOOTNOTES Char,ADB Char,WB-Fußnotentext Char,Footnote Char,Fußnote Char,Geneva 9 Char,Font: Geneva 9 Char,Boston 10 Char,f Char,12pt Char,12pt Знак Char"/>
    <w:link w:val="FootnoteText"/>
    <w:rsid w:val="002D728A"/>
    <w:rPr>
      <w:noProof/>
      <w:kern w:val="14"/>
      <w:sz w:val="18"/>
    </w:rPr>
  </w:style>
  <w:style w:type="paragraph" w:customStyle="1" w:styleId="SingleTxtG">
    <w:name w:val="_ Single Txt_G"/>
    <w:basedOn w:val="Normal"/>
    <w:link w:val="SingleTxtGChar"/>
    <w:rsid w:val="002D728A"/>
    <w:pPr>
      <w:suppressAutoHyphens/>
      <w:spacing w:after="120" w:line="240" w:lineRule="atLeast"/>
      <w:ind w:left="1134" w:right="1134"/>
    </w:pPr>
    <w:rPr>
      <w:kern w:val="0"/>
      <w:sz w:val="20"/>
      <w:lang w:val="en-GB" w:eastAsia="en-US"/>
    </w:rPr>
  </w:style>
  <w:style w:type="paragraph" w:customStyle="1" w:styleId="H23G">
    <w:name w:val="_ H_2/3_G"/>
    <w:basedOn w:val="Normal"/>
    <w:next w:val="Normal"/>
    <w:link w:val="H23GChar"/>
    <w:rsid w:val="002D728A"/>
    <w:pPr>
      <w:keepNext/>
      <w:keepLines/>
      <w:tabs>
        <w:tab w:val="right" w:pos="851"/>
      </w:tabs>
      <w:suppressAutoHyphens/>
      <w:spacing w:before="240" w:after="120" w:line="240" w:lineRule="exact"/>
      <w:ind w:left="1134" w:right="1134" w:hanging="1134"/>
      <w:jc w:val="left"/>
    </w:pPr>
    <w:rPr>
      <w:b/>
      <w:kern w:val="0"/>
      <w:sz w:val="20"/>
      <w:lang w:val="en-GB" w:eastAsia="en-US"/>
    </w:rPr>
  </w:style>
  <w:style w:type="character" w:customStyle="1" w:styleId="FooterChar">
    <w:name w:val="Footer Char"/>
    <w:aliases w:val="3_G Char"/>
    <w:link w:val="Footer"/>
    <w:locked/>
    <w:rsid w:val="002D728A"/>
    <w:rPr>
      <w:b/>
      <w:noProof/>
      <w:sz w:val="18"/>
      <w:szCs w:val="18"/>
      <w:lang w:bidi="ar-SA"/>
    </w:rPr>
  </w:style>
  <w:style w:type="character" w:customStyle="1" w:styleId="H23GChar">
    <w:name w:val="_ H_2/3_G Char"/>
    <w:link w:val="H23G"/>
    <w:locked/>
    <w:rsid w:val="002D728A"/>
    <w:rPr>
      <w:b/>
      <w:lang w:val="en-GB" w:eastAsia="en-US"/>
    </w:rPr>
  </w:style>
  <w:style w:type="character" w:customStyle="1" w:styleId="HMGCChar">
    <w:name w:val="_ H __M_GC Char"/>
    <w:link w:val="HMGC"/>
    <w:rsid w:val="002D728A"/>
    <w:rPr>
      <w:rFonts w:eastAsia="SimHei"/>
      <w:snapToGrid/>
      <w:sz w:val="34"/>
    </w:rPr>
  </w:style>
  <w:style w:type="character" w:customStyle="1" w:styleId="SingleTxtGChar">
    <w:name w:val="_ Single Txt_G Char"/>
    <w:link w:val="SingleTxtG"/>
    <w:locked/>
    <w:rsid w:val="002D728A"/>
    <w:rPr>
      <w:lang w:val="en-GB"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14</Pages>
  <Words>5757</Words>
  <Characters>5873</Characters>
  <Application>Microsoft Office Outlook</Application>
  <DocSecurity>4</DocSecurity>
  <Lines>309</Lines>
  <Paragraphs>237</Paragraphs>
  <ScaleCrop>false</ScaleCrop>
  <Company>United Nations</Company>
  <LinksUpToDate>false</LinksUpToDate>
  <CharactersWithSpaces>11393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Lihai Dong</dc:creator>
  <cp:keywords/>
  <dc:description/>
  <cp:lastModifiedBy>Lihai Dong</cp:lastModifiedBy>
  <cp:revision>5</cp:revision>
  <cp:lastPrinted>2014-08-18T07:33:00Z</cp:lastPrinted>
  <dcterms:created xsi:type="dcterms:W3CDTF">2014-08-18T07:05:00Z</dcterms:created>
  <dcterms:modified xsi:type="dcterms:W3CDTF">2014-08-18T07:34:00Z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1458193</vt:lpwstr>
  </property>
  <property fmtid="{D5CDD505-2E9C-101B-9397-08002B2CF9AE}" pid="3" name="ODSRefJobNo">
    <vt:lpwstr>1448220C</vt:lpwstr>
  </property>
  <property fmtid="{D5CDD505-2E9C-101B-9397-08002B2CF9AE}" pid="4" name="Symbol1">
    <vt:lpwstr>CEDAW/C/IND/CO/4-5</vt:lpwstr>
  </property>
  <property fmtid="{D5CDD505-2E9C-101B-9397-08002B2CF9AE}" pid="5" name="Symbol2">
    <vt:lpwstr/>
  </property>
  <property fmtid="{D5CDD505-2E9C-101B-9397-08002B2CF9AE}" pid="6" name="Translator">
    <vt:lpwstr/>
  </property>
  <property fmtid="{D5CDD505-2E9C-101B-9397-08002B2CF9AE}" pid="7" name="Operator">
    <vt:lpwstr>DONG</vt:lpwstr>
  </property>
  <property fmtid="{D5CDD505-2E9C-101B-9397-08002B2CF9AE}" pid="8" name="DraftPages">
    <vt:lpwstr> </vt:lpwstr>
  </property>
  <property fmtid="{D5CDD505-2E9C-101B-9397-08002B2CF9AE}" pid="9" name="Comment">
    <vt:lpwstr/>
  </property>
  <property fmtid="{D5CDD505-2E9C-101B-9397-08002B2CF9AE}" pid="10" name="Publication Date">
    <vt:lpwstr>24 July 2014</vt:lpwstr>
  </property>
  <property fmtid="{D5CDD505-2E9C-101B-9397-08002B2CF9AE}" pid="11" name="Original">
    <vt:lpwstr>English</vt:lpwstr>
  </property>
  <property fmtid="{D5CDD505-2E9C-101B-9397-08002B2CF9AE}" pid="12" name="Release Date">
    <vt:lpwstr>180814</vt:lpwstr>
  </property>
</Properties>
</file>