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0669" w14:textId="77777777" w:rsidR="00F7260E" w:rsidRDefault="00F7260E" w:rsidP="00565E9B">
      <w:pPr>
        <w:spacing w:line="60" w:lineRule="exact"/>
        <w:rPr>
          <w:color w:val="010000"/>
          <w:sz w:val="2"/>
        </w:rPr>
        <w:sectPr w:rsidR="00F7260E" w:rsidSect="00565E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4522A604" w14:textId="513B8F8A" w:rsidR="006A7CB7" w:rsidRPr="006A7CB7" w:rsidRDefault="006A7CB7" w:rsidP="00C46CC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A7CB7">
        <w:t>Комитет по ликвидации дискриминации</w:t>
      </w:r>
      <w:r w:rsidR="00C46CC6">
        <w:br/>
      </w:r>
      <w:r w:rsidRPr="006A7CB7">
        <w:t>в отношении женщин</w:t>
      </w:r>
      <w:bookmarkStart w:id="1" w:name="_GoBack"/>
      <w:bookmarkEnd w:id="1"/>
    </w:p>
    <w:p w14:paraId="5D47B0A8" w14:textId="74FE9186" w:rsidR="006A7CB7" w:rsidRPr="00C46CC6" w:rsidRDefault="006A7CB7" w:rsidP="00C46CC6">
      <w:pPr>
        <w:pStyle w:val="SingleTxt"/>
        <w:spacing w:after="0" w:line="120" w:lineRule="exact"/>
        <w:rPr>
          <w:sz w:val="10"/>
        </w:rPr>
      </w:pPr>
    </w:p>
    <w:p w14:paraId="6521AD33" w14:textId="57FE708B" w:rsidR="00C46CC6" w:rsidRPr="00C46CC6" w:rsidRDefault="00C46CC6" w:rsidP="00C46CC6">
      <w:pPr>
        <w:pStyle w:val="SingleTxt"/>
        <w:spacing w:after="0" w:line="120" w:lineRule="exact"/>
        <w:rPr>
          <w:sz w:val="10"/>
        </w:rPr>
      </w:pPr>
    </w:p>
    <w:p w14:paraId="5730575E" w14:textId="749486F0" w:rsidR="00C46CC6" w:rsidRPr="00C46CC6" w:rsidRDefault="00C46CC6" w:rsidP="00C46CC6">
      <w:pPr>
        <w:pStyle w:val="SingleTxt"/>
        <w:spacing w:after="0" w:line="120" w:lineRule="exact"/>
        <w:rPr>
          <w:sz w:val="10"/>
        </w:rPr>
      </w:pPr>
    </w:p>
    <w:p w14:paraId="0E08F636" w14:textId="788E81F9" w:rsidR="006A7CB7" w:rsidRPr="006A7CB7" w:rsidRDefault="006A7CB7" w:rsidP="00C46CC6">
      <w:pPr>
        <w:pStyle w:val="TitleHCH"/>
      </w:pPr>
      <w:r w:rsidRPr="006A7CB7">
        <w:tab/>
      </w:r>
      <w:r w:rsidRPr="006A7CB7">
        <w:tab/>
        <w:t>Заключительные замечания по объединенным восьмому и девятому периодическим докладам Лаосской Народно-Демократической Республики</w:t>
      </w:r>
      <w:r w:rsidR="00DB39CE" w:rsidRPr="00430BA6">
        <w:rPr>
          <w:rStyle w:val="FootnoteReference"/>
          <w:b w:val="0"/>
          <w:sz w:val="20"/>
        </w:rPr>
        <w:footnoteReference w:customMarkFollows="1" w:id="1"/>
        <w:t>*</w:t>
      </w:r>
    </w:p>
    <w:p w14:paraId="08DA3649" w14:textId="438A2D58" w:rsidR="006A7CB7" w:rsidRPr="00DB39CE" w:rsidRDefault="006A7CB7" w:rsidP="00DB39CE">
      <w:pPr>
        <w:pStyle w:val="SingleTxt"/>
        <w:spacing w:after="0" w:line="120" w:lineRule="exact"/>
        <w:rPr>
          <w:sz w:val="10"/>
        </w:rPr>
      </w:pPr>
    </w:p>
    <w:p w14:paraId="26FA510D" w14:textId="6C042F85" w:rsidR="00DB39CE" w:rsidRPr="00DB39CE" w:rsidRDefault="00DB39CE" w:rsidP="00DB39CE">
      <w:pPr>
        <w:pStyle w:val="SingleTxt"/>
        <w:spacing w:after="0" w:line="120" w:lineRule="exact"/>
        <w:rPr>
          <w:sz w:val="10"/>
        </w:rPr>
      </w:pPr>
    </w:p>
    <w:p w14:paraId="4AC65579" w14:textId="43328123" w:rsidR="006A7CB7" w:rsidRDefault="006A7CB7" w:rsidP="006A7CB7">
      <w:pPr>
        <w:pStyle w:val="SingleTxt"/>
      </w:pPr>
      <w:r w:rsidRPr="006A7CB7">
        <w:t>1.</w:t>
      </w:r>
      <w:r w:rsidRPr="006A7CB7">
        <w:tab/>
        <w:t>Комитет рассмотрел объединенные восьмой и девятый периодические доклады Лаосской Народно-Демократической Республики (</w:t>
      </w:r>
      <w:hyperlink r:id="rId16" w:history="1">
        <w:r w:rsidRPr="00BE5A54">
          <w:rPr>
            <w:rStyle w:val="Hyperlink"/>
          </w:rPr>
          <w:t>CEDAW/C/LAO/8-9</w:t>
        </w:r>
      </w:hyperlink>
      <w:r w:rsidRPr="006A7CB7">
        <w:t>) на своих 1647-м и 1648-м заседаниях (см.</w:t>
      </w:r>
      <w:r w:rsidR="00A26E63">
        <w:rPr>
          <w:lang w:val="en-US"/>
        </w:rPr>
        <w:t> </w:t>
      </w:r>
      <w:hyperlink r:id="rId17" w:history="1">
        <w:r w:rsidRPr="00BE5A54">
          <w:rPr>
            <w:rStyle w:val="Hyperlink"/>
          </w:rPr>
          <w:t>CEDAW/C/SR.1647</w:t>
        </w:r>
      </w:hyperlink>
      <w:r w:rsidRPr="006A7CB7">
        <w:t xml:space="preserve"> и </w:t>
      </w:r>
      <w:hyperlink r:id="rId18" w:history="1">
        <w:r w:rsidRPr="00BE5A54">
          <w:rPr>
            <w:rStyle w:val="Hyperlink"/>
          </w:rPr>
          <w:t>CEDAW/C/SR.1648</w:t>
        </w:r>
      </w:hyperlink>
      <w:r w:rsidRPr="006A7CB7">
        <w:t xml:space="preserve">), состоявшихся 2 ноября 2018 года. Подготовленный Комитетом перечень тем и вопросов содержится в документе </w:t>
      </w:r>
      <w:hyperlink r:id="rId19" w:history="1">
        <w:r w:rsidRPr="00BE5A54">
          <w:rPr>
            <w:rStyle w:val="Hyperlink"/>
          </w:rPr>
          <w:t>CEDAW/C/LAO/Q/8-9</w:t>
        </w:r>
      </w:hyperlink>
      <w:r w:rsidRPr="006A7CB7">
        <w:t xml:space="preserve">, а ответы Лаосской Народно-Демократической Республики </w:t>
      </w:r>
      <w:bookmarkStart w:id="2" w:name="_Hlk532385116"/>
      <w:r w:rsidRPr="006A7CB7">
        <w:t>—</w:t>
      </w:r>
      <w:bookmarkEnd w:id="2"/>
      <w:r w:rsidRPr="006A7CB7">
        <w:t xml:space="preserve"> в документе</w:t>
      </w:r>
      <w:hyperlink r:id="rId20" w:history="1">
        <w:r w:rsidRPr="00BE5A54">
          <w:rPr>
            <w:rStyle w:val="Hyperlink"/>
          </w:rPr>
          <w:t xml:space="preserve"> CEDAW/C/LAO/Q/8-9/Add.1</w:t>
        </w:r>
      </w:hyperlink>
      <w:r w:rsidRPr="006A7CB7">
        <w:t>.</w:t>
      </w:r>
    </w:p>
    <w:p w14:paraId="681A71FB" w14:textId="5993A870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10B1AD01" w14:textId="0B46AA73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35C9ECC2" w14:textId="54189B17" w:rsidR="006A7CB7" w:rsidRDefault="002A6540" w:rsidP="002A65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A7CB7" w:rsidRPr="006A7CB7">
        <w:t>A.</w:t>
      </w:r>
      <w:r w:rsidR="006A7CB7" w:rsidRPr="006A7CB7">
        <w:tab/>
        <w:t>Введение</w:t>
      </w:r>
    </w:p>
    <w:p w14:paraId="4F0297E6" w14:textId="318A2487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1BA81DF2" w14:textId="1B918AA8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1E8C943D" w14:textId="72148AA4" w:rsidR="006A7CB7" w:rsidRPr="006A7CB7" w:rsidRDefault="006A7CB7" w:rsidP="006A7CB7">
      <w:pPr>
        <w:pStyle w:val="SingleTxt"/>
      </w:pPr>
      <w:r w:rsidRPr="006A7CB7">
        <w:t>2.</w:t>
      </w:r>
      <w:r w:rsidRPr="006A7CB7">
        <w:tab/>
        <w:t>Комитет выражает признательность государству-участнику за представление объединенных восьмого и девятого периодических докладов. Он также благодарит государство-участник за представленные доклад о последующих действиях в связи с предыдущими заключительными замечаниями Комитета (</w:t>
      </w:r>
      <w:hyperlink r:id="rId21" w:history="1">
        <w:r w:rsidRPr="00BE5A54">
          <w:rPr>
            <w:rStyle w:val="Hyperlink"/>
          </w:rPr>
          <w:t>CEDAW/C/</w:t>
        </w:r>
        <w:r w:rsidRPr="00BE5A54">
          <w:rPr>
            <w:rStyle w:val="Hyperlink"/>
            <w:lang w:val="en-US"/>
          </w:rPr>
          <w:t>LAO</w:t>
        </w:r>
        <w:r w:rsidRPr="00BE5A54">
          <w:rPr>
            <w:rStyle w:val="Hyperlink"/>
          </w:rPr>
          <w:t>/CO/7/Add.1</w:t>
        </w:r>
      </w:hyperlink>
      <w:r w:rsidRPr="006A7CB7">
        <w:t xml:space="preserve">) и письменные ответы в связи с перечнем тем и вопросов, поднятых предсессионной рабочей группой, а также за сделанное делегацией устное сообщение и дополнительные разъяснения по вопросам, которые были заданы членами Комитета в устной форме в ходе диалога. </w:t>
      </w:r>
    </w:p>
    <w:p w14:paraId="121F9FC3" w14:textId="2926DA69" w:rsidR="006A7CB7" w:rsidRDefault="006A7CB7" w:rsidP="006A7CB7">
      <w:pPr>
        <w:pStyle w:val="SingleTxt"/>
      </w:pPr>
      <w:r w:rsidRPr="006A7CB7">
        <w:t>3.</w:t>
      </w:r>
      <w:r w:rsidRPr="006A7CB7">
        <w:tab/>
        <w:t>Комитет выражает признательность делегации высокого уровня государства-участника, которую возглавлял министр канцелярии премьер-министра и заместитель председателя Национальной комиссии по улучшению положения женщин, матерей и детей Алункэу Киттикхун и в состав которой входили представители Национальной комиссии по улучшению положения женщин, матерей и детей, министерства иностранных дел и Постоянного представительства Лаосской Народно-Демократической Республики при Отделении Организации Объединенных Наций и других международных организациях в Женеве.</w:t>
      </w:r>
    </w:p>
    <w:p w14:paraId="5CCEF553" w14:textId="77777777" w:rsidR="002A6540" w:rsidRDefault="002A6540">
      <w:pPr>
        <w:spacing w:after="200" w:line="276" w:lineRule="auto"/>
        <w:rPr>
          <w:b/>
          <w:sz w:val="24"/>
        </w:rPr>
      </w:pPr>
      <w:r>
        <w:br w:type="page"/>
      </w:r>
    </w:p>
    <w:p w14:paraId="6240A6C6" w14:textId="4CBF2A84" w:rsidR="006A7CB7" w:rsidRDefault="002A6540" w:rsidP="002A65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A7CB7" w:rsidRPr="006A7CB7">
        <w:t>B.</w:t>
      </w:r>
      <w:r w:rsidR="006A7CB7" w:rsidRPr="006A7CB7">
        <w:tab/>
        <w:t>Позитивные аспекты</w:t>
      </w:r>
    </w:p>
    <w:p w14:paraId="7A0A81B1" w14:textId="001E5246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2646FB5B" w14:textId="0C25A72F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654AD6D7" w14:textId="09EDAF8D" w:rsidR="006A7CB7" w:rsidRPr="006A7CB7" w:rsidRDefault="006A7CB7" w:rsidP="006A7CB7">
      <w:pPr>
        <w:pStyle w:val="SingleTxt"/>
      </w:pPr>
      <w:r w:rsidRPr="006A7CB7">
        <w:t>4.</w:t>
      </w:r>
      <w:r w:rsidRPr="006A7CB7">
        <w:tab/>
        <w:t>Комитет приветствует прогресс, достигнутый со времени рассмотрения в 2009 году объединенных шестого и седьмого периодических докладов государства-участника (</w:t>
      </w:r>
      <w:hyperlink r:id="rId22" w:history="1">
        <w:r w:rsidRPr="00BE5A54">
          <w:rPr>
            <w:rStyle w:val="Hyperlink"/>
          </w:rPr>
          <w:t>CEDAW/C/LAO/7</w:t>
        </w:r>
      </w:hyperlink>
      <w:r w:rsidRPr="006A7CB7">
        <w:t>) в проведении правовых реформ, в частности принятие следующих законодательных актов:</w:t>
      </w:r>
    </w:p>
    <w:p w14:paraId="0320D8F1" w14:textId="18C7D0C7" w:rsidR="006A7CB7" w:rsidRPr="006A7CB7" w:rsidRDefault="002A6540" w:rsidP="006A7CB7">
      <w:pPr>
        <w:pStyle w:val="SingleTxt"/>
      </w:pPr>
      <w:r>
        <w:tab/>
      </w:r>
      <w:r w:rsidR="006A7CB7" w:rsidRPr="006A7CB7">
        <w:t>а)</w:t>
      </w:r>
      <w:r w:rsidR="006A7CB7" w:rsidRPr="006A7CB7">
        <w:tab/>
        <w:t>Закона о прокуратуре с внесенными поправками (2017 год) и Закона о рассмотрении петиций, предусматривающего порядок представления жалоб и петиций (2015 год);</w:t>
      </w:r>
    </w:p>
    <w:p w14:paraId="1E2F3912" w14:textId="44A1140C" w:rsidR="006A7CB7" w:rsidRPr="006A7CB7" w:rsidRDefault="002A6540" w:rsidP="006A7CB7">
      <w:pPr>
        <w:pStyle w:val="SingleTxt"/>
      </w:pPr>
      <w:r>
        <w:tab/>
      </w:r>
      <w:r w:rsidR="006A7CB7" w:rsidRPr="006A7CB7">
        <w:t>b)</w:t>
      </w:r>
      <w:r w:rsidR="006A7CB7" w:rsidRPr="006A7CB7">
        <w:tab/>
        <w:t>Закона о борьбе с торговлей людьми (2016 год);</w:t>
      </w:r>
    </w:p>
    <w:p w14:paraId="14AD1EC4" w14:textId="728ADB36" w:rsidR="006A7CB7" w:rsidRPr="006A7CB7" w:rsidRDefault="002A6540" w:rsidP="006A7CB7">
      <w:pPr>
        <w:pStyle w:val="SingleTxt"/>
      </w:pPr>
      <w:r>
        <w:tab/>
      </w:r>
      <w:r w:rsidR="006A7CB7" w:rsidRPr="006A7CB7">
        <w:t>c)</w:t>
      </w:r>
      <w:r w:rsidR="006A7CB7" w:rsidRPr="006A7CB7">
        <w:tab/>
        <w:t>пересмотренного текста Конституции, предусматривающего равенство перед законом, в том числе по признаку пола (2015 год);</w:t>
      </w:r>
    </w:p>
    <w:p w14:paraId="50820AA9" w14:textId="54089210" w:rsidR="006A7CB7" w:rsidRPr="006A7CB7" w:rsidRDefault="002A6540" w:rsidP="006A7CB7">
      <w:pPr>
        <w:pStyle w:val="SingleTxt"/>
      </w:pPr>
      <w:r>
        <w:tab/>
      </w:r>
      <w:r w:rsidR="006A7CB7" w:rsidRPr="006A7CB7">
        <w:t>d)</w:t>
      </w:r>
      <w:r w:rsidR="006A7CB7" w:rsidRPr="006A7CB7">
        <w:tab/>
        <w:t>Закона о предотвращении и борьбе с насилием в отношении женщин и детей, устанавливающего уголовную ответственность за изнасилование в браке и запрет на прямую и косвенную дискриминацию в отношении женщин (2015 год);</w:t>
      </w:r>
    </w:p>
    <w:p w14:paraId="27DFDDD9" w14:textId="67D85BEF" w:rsidR="006A7CB7" w:rsidRPr="006A7CB7" w:rsidRDefault="002A6540" w:rsidP="006A7CB7">
      <w:pPr>
        <w:pStyle w:val="SingleTxt"/>
      </w:pPr>
      <w:r>
        <w:tab/>
      </w:r>
      <w:r w:rsidR="006A7CB7" w:rsidRPr="006A7CB7">
        <w:t>e)</w:t>
      </w:r>
      <w:r w:rsidR="006A7CB7" w:rsidRPr="006A7CB7">
        <w:tab/>
        <w:t>Закона о государственном бюджете с внесенными поправками, предусматривающего равенство между женщинами и мужчинами в области расходования средств государственного бюджета (2015 год);</w:t>
      </w:r>
    </w:p>
    <w:p w14:paraId="524E8940" w14:textId="724BBDC8" w:rsidR="006A7CB7" w:rsidRPr="006A7CB7" w:rsidRDefault="002A6540" w:rsidP="006A7CB7">
      <w:pPr>
        <w:pStyle w:val="SingleTxt"/>
      </w:pPr>
      <w:r>
        <w:tab/>
      </w:r>
      <w:r w:rsidR="006A7CB7" w:rsidRPr="006A7CB7">
        <w:t>f)</w:t>
      </w:r>
      <w:r w:rsidR="006A7CB7" w:rsidRPr="006A7CB7">
        <w:tab/>
        <w:t>Закона об образовании с внесенными поправками, предусматривающего равный доступ к образованию для женщин и девочек (2015 год);</w:t>
      </w:r>
    </w:p>
    <w:p w14:paraId="29F437AA" w14:textId="5EBC9951" w:rsidR="006A7CB7" w:rsidRPr="006A7CB7" w:rsidRDefault="002A6540" w:rsidP="006A7CB7">
      <w:pPr>
        <w:pStyle w:val="SingleTxt"/>
      </w:pPr>
      <w:r>
        <w:tab/>
      </w:r>
      <w:r w:rsidR="006A7CB7" w:rsidRPr="006A7CB7">
        <w:t>g)</w:t>
      </w:r>
      <w:r w:rsidR="006A7CB7" w:rsidRPr="006A7CB7">
        <w:tab/>
        <w:t>Закона о гражданских служащих (2015 год) и Закона о труде с внесенными в него поправками (2013 год), предусматривающих равенство мужчин и женщин в области занятости, а также касающихся женщин положений, относящихся к сферам охраны труда, предоставления пособий по болезни, беременности и родам и мер социальной защиты;</w:t>
      </w:r>
    </w:p>
    <w:p w14:paraId="19083F50" w14:textId="0452956A" w:rsidR="006A7CB7" w:rsidRPr="006A7CB7" w:rsidRDefault="002A6540" w:rsidP="006A7CB7">
      <w:pPr>
        <w:pStyle w:val="SingleTxt"/>
      </w:pPr>
      <w:r>
        <w:tab/>
      </w:r>
      <w:r w:rsidR="006A7CB7" w:rsidRPr="006A7CB7">
        <w:t>h)</w:t>
      </w:r>
      <w:r w:rsidR="006A7CB7" w:rsidRPr="006A7CB7">
        <w:tab/>
        <w:t>Закона о социальном обеспечении, предусматривающего возможность внесения женщинами и мужчинами, работающими в неформальном секторе экономики, добровольных взносов в фонд социальной защиты (2013 год);</w:t>
      </w:r>
    </w:p>
    <w:p w14:paraId="6C71AFA2" w14:textId="6F3AC6F1" w:rsidR="006A7CB7" w:rsidRPr="006A7CB7" w:rsidRDefault="002A6540" w:rsidP="006A7CB7">
      <w:pPr>
        <w:pStyle w:val="SingleTxt"/>
      </w:pPr>
      <w:r>
        <w:tab/>
      </w:r>
      <w:r w:rsidR="006A7CB7" w:rsidRPr="006A7CB7">
        <w:t>i)</w:t>
      </w:r>
      <w:r w:rsidR="006A7CB7" w:rsidRPr="006A7CB7">
        <w:tab/>
        <w:t>Закона о союзе женщин, закрепляющего мандат, права и обязанности Союза лаосских женщин (2013 год);</w:t>
      </w:r>
    </w:p>
    <w:p w14:paraId="606BD64E" w14:textId="3CEEF7AC" w:rsidR="006A7CB7" w:rsidRPr="006A7CB7" w:rsidRDefault="002A6540" w:rsidP="006A7CB7">
      <w:pPr>
        <w:pStyle w:val="SingleTxt"/>
      </w:pPr>
      <w:r>
        <w:tab/>
      </w:r>
      <w:r w:rsidR="006A7CB7" w:rsidRPr="006A7CB7">
        <w:t>j)</w:t>
      </w:r>
      <w:r w:rsidR="006A7CB7" w:rsidRPr="006A7CB7">
        <w:tab/>
        <w:t>Закона о правотворческой деятельности, предусматривающего внесение поправок в национальное законодательство в целях приведения его в соответствие с международными договорами по правам человека (2012 год);</w:t>
      </w:r>
    </w:p>
    <w:p w14:paraId="2409634D" w14:textId="36A05F85" w:rsidR="006A7CB7" w:rsidRPr="006A7CB7" w:rsidRDefault="002A6540" w:rsidP="006A7CB7">
      <w:pPr>
        <w:pStyle w:val="SingleTxt"/>
      </w:pPr>
      <w:r>
        <w:tab/>
      </w:r>
      <w:r w:rsidR="006A7CB7" w:rsidRPr="006A7CB7">
        <w:t>k)</w:t>
      </w:r>
      <w:r w:rsidR="006A7CB7" w:rsidRPr="006A7CB7">
        <w:tab/>
        <w:t>Закона об уголовном судопроизводстве с внесенными поправками, предусматривающего равенство мужчин и женщин перед законом и в народных судах (2012 год);</w:t>
      </w:r>
    </w:p>
    <w:p w14:paraId="17334935" w14:textId="417D4995" w:rsidR="006A7CB7" w:rsidRPr="006A7CB7" w:rsidRDefault="002A6540" w:rsidP="006A7CB7">
      <w:pPr>
        <w:pStyle w:val="SingleTxt"/>
      </w:pPr>
      <w:r>
        <w:tab/>
      </w:r>
      <w:r w:rsidR="006A7CB7" w:rsidRPr="006A7CB7">
        <w:t>l)</w:t>
      </w:r>
      <w:r w:rsidR="006A7CB7" w:rsidRPr="006A7CB7">
        <w:tab/>
        <w:t>Закона о мерах в области гигиены, профилактики заболеваний и укрепления здоровья, обеспечивающего гарантии соблюдения права всех женщин на доступ к медицинскому обслуживанию, в том числе акушерской помощи (2011 год);</w:t>
      </w:r>
    </w:p>
    <w:p w14:paraId="258C2DA1" w14:textId="3E8DD9EC" w:rsidR="006A7CB7" w:rsidRPr="006A7CB7" w:rsidRDefault="001C7E51" w:rsidP="006A7CB7">
      <w:pPr>
        <w:pStyle w:val="SingleTxt"/>
      </w:pPr>
      <w:r>
        <w:tab/>
      </w:r>
      <w:r w:rsidR="006A7CB7" w:rsidRPr="006A7CB7">
        <w:t>m)</w:t>
      </w:r>
      <w:r w:rsidR="006A7CB7" w:rsidRPr="006A7CB7">
        <w:tab/>
        <w:t>Закона о статистике, предусматривающего процедуру сбора данных в разбивке по признаку пола (2010 год).</w:t>
      </w:r>
    </w:p>
    <w:p w14:paraId="0DBF35E2" w14:textId="77777777" w:rsidR="006A7CB7" w:rsidRPr="006A7CB7" w:rsidRDefault="006A7CB7" w:rsidP="006A7CB7">
      <w:pPr>
        <w:pStyle w:val="SingleTxt"/>
      </w:pPr>
      <w:r w:rsidRPr="006A7CB7">
        <w:t>5.</w:t>
      </w:r>
      <w:r w:rsidRPr="006A7CB7">
        <w:tab/>
        <w:t>Комитет приветствует усилия государства-участника по совершенствованию своей институционально-нормативной базы в целях активизации работы по ликвидации дискриминации в отношении женщин и поощрению гендерного равенства, в том числе:</w:t>
      </w:r>
    </w:p>
    <w:p w14:paraId="7B82E202" w14:textId="0DA5D2B9" w:rsidR="006A7CB7" w:rsidRPr="006A7CB7" w:rsidRDefault="002A6540" w:rsidP="006A7CB7">
      <w:pPr>
        <w:pStyle w:val="SingleTxt"/>
      </w:pPr>
      <w:r>
        <w:tab/>
      </w:r>
      <w:r w:rsidR="006A7CB7" w:rsidRPr="006A7CB7">
        <w:t>а)</w:t>
      </w:r>
      <w:r w:rsidR="006A7CB7" w:rsidRPr="006A7CB7">
        <w:tab/>
        <w:t>разработку третьей национальной стратегии по обеспечению гендерного равенства на период 2016–2025 годов и третьего пятилетнего национального плана действий по обеспечению гендерного равенства на период 2016–2020</w:t>
      </w:r>
      <w:r w:rsidR="00D43E03">
        <w:rPr>
          <w:lang w:val="en-US"/>
        </w:rPr>
        <w:t> </w:t>
      </w:r>
      <w:r w:rsidR="006A7CB7" w:rsidRPr="006A7CB7">
        <w:t xml:space="preserve">годов; </w:t>
      </w:r>
    </w:p>
    <w:p w14:paraId="67256ECB" w14:textId="10C26794" w:rsidR="006A7CB7" w:rsidRPr="006A7CB7" w:rsidRDefault="002A6540" w:rsidP="006A7CB7">
      <w:pPr>
        <w:pStyle w:val="SingleTxt"/>
      </w:pPr>
      <w:r>
        <w:tab/>
      </w:r>
      <w:r w:rsidR="006A7CB7" w:rsidRPr="006A7CB7">
        <w:t>b)</w:t>
      </w:r>
      <w:r w:rsidR="006A7CB7" w:rsidRPr="006A7CB7">
        <w:tab/>
        <w:t>включение в восьмой пятилетний национальный план социально-экономического развития на период 2016 – 2020 годов мер, в том числе временных специальных мер, направленных на обеспечение соблюдения прав человека женщин и расширение их участия в сфере занятости, а также в политической и общественной жизни;</w:t>
      </w:r>
    </w:p>
    <w:p w14:paraId="22185C8E" w14:textId="48795C00" w:rsidR="006A7CB7" w:rsidRPr="006A7CB7" w:rsidRDefault="002A6540" w:rsidP="006A7CB7">
      <w:pPr>
        <w:pStyle w:val="SingleTxt"/>
      </w:pPr>
      <w:r>
        <w:tab/>
      </w:r>
      <w:r w:rsidR="006A7CB7" w:rsidRPr="006A7CB7">
        <w:t>c)</w:t>
      </w:r>
      <w:r w:rsidR="006A7CB7" w:rsidRPr="006A7CB7">
        <w:tab/>
        <w:t>разработку плана действий по осуществлению стратегии охраны репродуктивного здоровья матерей и здоровья новорожденных и детей на период 2016–2025 годов;</w:t>
      </w:r>
    </w:p>
    <w:p w14:paraId="1BA38243" w14:textId="78C2179D" w:rsidR="006A7CB7" w:rsidRPr="006A7CB7" w:rsidRDefault="002A6540" w:rsidP="006A7CB7">
      <w:pPr>
        <w:pStyle w:val="SingleTxt"/>
      </w:pPr>
      <w:r>
        <w:tab/>
      </w:r>
      <w:r w:rsidR="006A7CB7" w:rsidRPr="006A7CB7">
        <w:t>d)</w:t>
      </w:r>
      <w:r w:rsidR="006A7CB7" w:rsidRPr="006A7CB7">
        <w:tab/>
        <w:t>разработку национального плана действий по защите женщин и детей и искоренению насилия в их отношении на период 2014–2020 годов;</w:t>
      </w:r>
    </w:p>
    <w:p w14:paraId="6AC91389" w14:textId="3FF95C0B" w:rsidR="006A7CB7" w:rsidRPr="006A7CB7" w:rsidRDefault="002A6540" w:rsidP="006A7CB7">
      <w:pPr>
        <w:pStyle w:val="SingleTxt"/>
      </w:pPr>
      <w:r>
        <w:tab/>
      </w:r>
      <w:r w:rsidR="006A7CB7" w:rsidRPr="006A7CB7">
        <w:t>e)</w:t>
      </w:r>
      <w:r w:rsidR="006A7CB7" w:rsidRPr="006A7CB7">
        <w:tab/>
        <w:t>принятие в 2014 году Указа №</w:t>
      </w:r>
      <w:r w:rsidR="002D3146">
        <w:t> </w:t>
      </w:r>
      <w:r w:rsidR="006A7CB7" w:rsidRPr="006A7CB7">
        <w:t>137 об инвалидах, гарантирующего предоставление женщинам с ограниченными возможностями равных прав с мужчинами;</w:t>
      </w:r>
    </w:p>
    <w:p w14:paraId="3EFF6EBF" w14:textId="07F3B850" w:rsidR="006A7CB7" w:rsidRPr="006A7CB7" w:rsidRDefault="002A6540" w:rsidP="006A7CB7">
      <w:pPr>
        <w:pStyle w:val="SingleTxt"/>
      </w:pPr>
      <w:r>
        <w:tab/>
      </w:r>
      <w:r w:rsidR="006A7CB7" w:rsidRPr="006A7CB7">
        <w:t>f)</w:t>
      </w:r>
      <w:r w:rsidR="006A7CB7" w:rsidRPr="006A7CB7">
        <w:tab/>
        <w:t>разработку министерством образования и спорта стратегии по улучшению положения женщин на период 2014–2015 годов, министерством сельского и лесного хозяйства — стратегии по улучшению положения женщин на период 2011</w:t>
      </w:r>
      <w:r w:rsidR="00D43E03">
        <w:t>–</w:t>
      </w:r>
      <w:r w:rsidR="006A7CB7" w:rsidRPr="006A7CB7">
        <w:t>2015 годов, министерством общественных работ и транспорта — стратегии по улучшению положения женщин на период 2014–2025 годов и плана действий по обеспечению гендерного равенства при реализации проектов в области водоснабжения и санитарии в небольших городах;</w:t>
      </w:r>
    </w:p>
    <w:p w14:paraId="68487884" w14:textId="143BB2FC" w:rsidR="006A7CB7" w:rsidRPr="006A7CB7" w:rsidRDefault="002A6540" w:rsidP="006A7CB7">
      <w:pPr>
        <w:pStyle w:val="SingleTxt"/>
      </w:pPr>
      <w:r>
        <w:tab/>
      </w:r>
      <w:r w:rsidR="006A7CB7" w:rsidRPr="006A7CB7">
        <w:t>g)</w:t>
      </w:r>
      <w:r w:rsidR="006A7CB7" w:rsidRPr="006A7CB7">
        <w:tab/>
        <w:t>разработку стратегии поощрения гендерного равенства в области государственного управления на период 2012–2015 годов;</w:t>
      </w:r>
    </w:p>
    <w:p w14:paraId="3F4445B5" w14:textId="046E9161" w:rsidR="006A7CB7" w:rsidRPr="006A7CB7" w:rsidRDefault="002A6540" w:rsidP="006A7CB7">
      <w:pPr>
        <w:pStyle w:val="SingleTxt"/>
      </w:pPr>
      <w:r>
        <w:tab/>
      </w:r>
      <w:r w:rsidR="006A7CB7" w:rsidRPr="006A7CB7">
        <w:t>h)</w:t>
      </w:r>
      <w:r w:rsidR="006A7CB7" w:rsidRPr="006A7CB7">
        <w:tab/>
        <w:t>разработку второй пятилетней стратегии по улучшению положения женщин на период 2011–2015 годов;</w:t>
      </w:r>
    </w:p>
    <w:p w14:paraId="3932FDDB" w14:textId="415226F1" w:rsidR="006A7CB7" w:rsidRPr="006A7CB7" w:rsidRDefault="002A6540" w:rsidP="006A7CB7">
      <w:pPr>
        <w:pStyle w:val="SingleTxt"/>
      </w:pPr>
      <w:r>
        <w:tab/>
      </w:r>
      <w:r w:rsidR="006A7CB7" w:rsidRPr="006A7CB7">
        <w:t>i)</w:t>
      </w:r>
      <w:r w:rsidR="006A7CB7" w:rsidRPr="006A7CB7">
        <w:tab/>
        <w:t xml:space="preserve">создание в 2010 году в рамках Национального собрания женской инициативной группы и разработка ею плана действий на период 2011–2015 годов; </w:t>
      </w:r>
    </w:p>
    <w:p w14:paraId="744190E0" w14:textId="29C9DAD0" w:rsidR="006A7CB7" w:rsidRPr="006A7CB7" w:rsidRDefault="002A6540" w:rsidP="002D3146">
      <w:pPr>
        <w:pStyle w:val="SingleTxt"/>
      </w:pPr>
      <w:r>
        <w:tab/>
      </w:r>
      <w:r w:rsidR="006A7CB7" w:rsidRPr="006A7CB7">
        <w:t>j)</w:t>
      </w:r>
      <w:r w:rsidR="006A7CB7" w:rsidRPr="006A7CB7">
        <w:tab/>
        <w:t xml:space="preserve">принятие в 2010 году Указа № 509 о разработке и проведении в жизнь национальной политики в области образования и разработку национального плана действий </w:t>
      </w:r>
      <w:r w:rsidR="002D3146">
        <w:t>«</w:t>
      </w:r>
      <w:r w:rsidR="006A7CB7" w:rsidRPr="006A7CB7">
        <w:t>Образование для всех</w:t>
      </w:r>
      <w:r w:rsidR="002D3146">
        <w:t>»</w:t>
      </w:r>
      <w:r w:rsidR="006A7CB7" w:rsidRPr="006A7CB7">
        <w:t xml:space="preserve"> на период 2003–2015 годов, направленных, в частности, на сокращение и ликвидацию отставания женщин и девочек в плане охвата школьным образованием и их доли среди заканчивающих школу по сравнению с мужчинами и мальчиками.</w:t>
      </w:r>
    </w:p>
    <w:p w14:paraId="125FC4CF" w14:textId="77777777" w:rsidR="006A7CB7" w:rsidRPr="006A7CB7" w:rsidRDefault="006A7CB7" w:rsidP="006A7CB7">
      <w:pPr>
        <w:pStyle w:val="SingleTxt"/>
      </w:pPr>
      <w:r w:rsidRPr="006A7CB7">
        <w:t>6.</w:t>
      </w:r>
      <w:r w:rsidRPr="006A7CB7">
        <w:tab/>
        <w:t>Комитет с удовлетворением отмечает, что со времени рассмотрения предыдущего доклада государство-участник ратифицировало следующие международные и региональные соглашения или присоединилось к ним:</w:t>
      </w:r>
    </w:p>
    <w:p w14:paraId="7F0DEE2C" w14:textId="4A137AF3" w:rsidR="006A7CB7" w:rsidRPr="006A7CB7" w:rsidRDefault="002A6540" w:rsidP="006A7CB7">
      <w:pPr>
        <w:pStyle w:val="SingleTxt"/>
      </w:pPr>
      <w:r>
        <w:tab/>
      </w:r>
      <w:r w:rsidR="006A7CB7" w:rsidRPr="006A7CB7">
        <w:t>а)</w:t>
      </w:r>
      <w:r w:rsidR="006A7CB7" w:rsidRPr="006A7CB7">
        <w:tab/>
        <w:t>Конвенция против пыток и других жестоких, бесчеловечных или унижающих достоинство видов обращения и наказания — в 2012 году;</w:t>
      </w:r>
    </w:p>
    <w:p w14:paraId="5476F7EF" w14:textId="7A07ACF9" w:rsidR="006A7CB7" w:rsidRPr="006A7CB7" w:rsidRDefault="002A6540" w:rsidP="006A7CB7">
      <w:pPr>
        <w:pStyle w:val="SingleTxt"/>
      </w:pPr>
      <w:r>
        <w:tab/>
      </w:r>
      <w:r w:rsidR="006A7CB7" w:rsidRPr="006A7CB7">
        <w:t>b)</w:t>
      </w:r>
      <w:r w:rsidR="006A7CB7" w:rsidRPr="006A7CB7">
        <w:tab/>
        <w:t>Международный пакт о гражданских и политических правах — в 2009</w:t>
      </w:r>
      <w:r w:rsidR="002D3146">
        <w:t> </w:t>
      </w:r>
      <w:r w:rsidR="006A7CB7" w:rsidRPr="006A7CB7">
        <w:t>году;</w:t>
      </w:r>
    </w:p>
    <w:p w14:paraId="73125FAB" w14:textId="5F4E8D55" w:rsidR="006A7CB7" w:rsidRPr="006A7CB7" w:rsidRDefault="002A6540" w:rsidP="006A7CB7">
      <w:pPr>
        <w:pStyle w:val="SingleTxt"/>
      </w:pPr>
      <w:r>
        <w:tab/>
      </w:r>
      <w:r w:rsidR="006A7CB7" w:rsidRPr="006A7CB7">
        <w:t>c)</w:t>
      </w:r>
      <w:r w:rsidR="006A7CB7" w:rsidRPr="006A7CB7">
        <w:tab/>
        <w:t xml:space="preserve">Конвенция о правах инвалидов </w:t>
      </w:r>
      <w:bookmarkStart w:id="3" w:name="_Hlk532385661"/>
      <w:r w:rsidR="006A7CB7" w:rsidRPr="006A7CB7">
        <w:t>—</w:t>
      </w:r>
      <w:bookmarkEnd w:id="3"/>
      <w:r w:rsidR="006A7CB7" w:rsidRPr="006A7CB7">
        <w:t xml:space="preserve"> в 2009 году;</w:t>
      </w:r>
    </w:p>
    <w:p w14:paraId="22ED06C7" w14:textId="6390DE54" w:rsidR="006A7CB7" w:rsidRPr="006A7CB7" w:rsidRDefault="002A6540" w:rsidP="006A7CB7">
      <w:pPr>
        <w:pStyle w:val="SingleTxt"/>
      </w:pPr>
      <w:r>
        <w:tab/>
      </w:r>
      <w:r w:rsidR="006A7CB7" w:rsidRPr="006A7CB7">
        <w:t>d)</w:t>
      </w:r>
      <w:r w:rsidR="006A7CB7" w:rsidRPr="006A7CB7">
        <w:tab/>
        <w:t>Конвенция Ассоциации государств Юго-Восточной Азии о борьбе с торговлей людьми, особенно женщинами и детьми — в 2017 году;</w:t>
      </w:r>
    </w:p>
    <w:p w14:paraId="7A29CA3E" w14:textId="47AE1E4C" w:rsidR="006A7CB7" w:rsidRPr="006A7CB7" w:rsidRDefault="002A6540" w:rsidP="006A7CB7">
      <w:pPr>
        <w:pStyle w:val="SingleTxt"/>
      </w:pPr>
      <w:r>
        <w:tab/>
      </w:r>
      <w:r w:rsidR="006A7CB7" w:rsidRPr="006A7CB7">
        <w:t>e)</w:t>
      </w:r>
      <w:r w:rsidR="006A7CB7" w:rsidRPr="006A7CB7">
        <w:tab/>
        <w:t>Конвенция Международной организации труда (МОТ) 1990 года о ночном труде (№ 171) — в 2014 году;</w:t>
      </w:r>
    </w:p>
    <w:p w14:paraId="3040B771" w14:textId="421221BC" w:rsidR="006A7CB7" w:rsidRDefault="002A6540" w:rsidP="006A7CB7">
      <w:pPr>
        <w:pStyle w:val="SingleTxt"/>
      </w:pPr>
      <w:r>
        <w:tab/>
      </w:r>
      <w:r w:rsidR="006A7CB7" w:rsidRPr="006A7CB7">
        <w:t>f)</w:t>
      </w:r>
      <w:r w:rsidR="006A7CB7" w:rsidRPr="006A7CB7">
        <w:tab/>
        <w:t>Конвенция МОТ 1976 года о трехсторонних консультациях (международные трудовые нормы) (№ 144) — в 2010 году.</w:t>
      </w:r>
    </w:p>
    <w:p w14:paraId="4CA4F8F2" w14:textId="6FEF38F9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3DCA3AE6" w14:textId="7D2A6F05" w:rsidR="006A7CB7" w:rsidRDefault="002A6540" w:rsidP="002A65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A7CB7" w:rsidRPr="006A7CB7">
        <w:t>Цели в области устойчивого развития</w:t>
      </w:r>
    </w:p>
    <w:p w14:paraId="5FF201DC" w14:textId="623E3641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12426306" w14:textId="729D11CB" w:rsidR="006A7CB7" w:rsidRDefault="006A7CB7" w:rsidP="006A7CB7">
      <w:pPr>
        <w:pStyle w:val="SingleTxt"/>
      </w:pPr>
      <w:r w:rsidRPr="006A7CB7">
        <w:t>7.</w:t>
      </w:r>
      <w:r w:rsidRPr="006A7CB7">
        <w:tab/>
        <w:t>Комитет с удовлетворением отмечает поддержку международным сообществом целей в области устойчивого развития и призывает к реализации принципа гендерного равенства де-юре (формально) и де-факто (по существу) в соответствии с положениями Конвенции в рамках процесса претворения в жизнь Повестки дня в области устойчивого развития на период до 2030 года. Комитет напоминает о важном значении цели 5 и необходимости всестороннего учета принципов равенства и недискриминации в рамках осуществления всех 17 целей. Он настоятельно призывает государство-участник признать, что женщины являются движущей силой его устойчивого развития, и закрепить этот принцип в соответствующих программных мерах и стратегиях</w:t>
      </w:r>
      <w:r w:rsidR="002A6540">
        <w:t>.</w:t>
      </w:r>
    </w:p>
    <w:p w14:paraId="0EC0962E" w14:textId="0D4E18E3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081D7C75" w14:textId="6E3C4C9F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17DD8C03" w14:textId="79F32812" w:rsidR="006A7CB7" w:rsidRDefault="002A6540" w:rsidP="002A65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A7CB7" w:rsidRPr="006A7CB7">
        <w:t>C.</w:t>
      </w:r>
      <w:r w:rsidR="006A7CB7" w:rsidRPr="006A7CB7">
        <w:tab/>
        <w:t>Парламент</w:t>
      </w:r>
    </w:p>
    <w:p w14:paraId="0055387F" w14:textId="606520A6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22A26935" w14:textId="4BAAE381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295116B9" w14:textId="5B922638" w:rsidR="006A7CB7" w:rsidRDefault="006A7CB7" w:rsidP="006A7CB7">
      <w:pPr>
        <w:pStyle w:val="SingleTxt"/>
      </w:pPr>
      <w:r w:rsidRPr="006A7CB7">
        <w:t>8.</w:t>
      </w:r>
      <w:r w:rsidRPr="006A7CB7">
        <w:tab/>
      </w:r>
      <w:r w:rsidRPr="006A7CB7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3" w:history="1">
        <w:r w:rsidRPr="00BE5A54">
          <w:rPr>
            <w:rStyle w:val="Hyperlink"/>
            <w:b/>
            <w:bCs/>
          </w:rPr>
          <w:t>A/65/38</w:t>
        </w:r>
      </w:hyperlink>
      <w:r w:rsidRPr="006A7CB7">
        <w:rPr>
          <w:b/>
          <w:bCs/>
        </w:rPr>
        <w:t>, часть вторая, приложение VI).</w:t>
      </w:r>
      <w:r w:rsidRPr="006A7CB7">
        <w:t xml:space="preserve"> </w:t>
      </w:r>
      <w:r w:rsidRPr="006A7CB7">
        <w:rPr>
          <w:b/>
          <w:bCs/>
        </w:rPr>
        <w:t>Он предлагает Национальному собранию в соответствии с его мандатом принять необходимые меры для выполнения настоящих заключительных замечаний в период до представления следующего периодического доклада согласно Конвенции.</w:t>
      </w:r>
      <w:r w:rsidRPr="006A7CB7">
        <w:t xml:space="preserve"> </w:t>
      </w:r>
    </w:p>
    <w:p w14:paraId="35CA0A14" w14:textId="22F1842C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26685CD5" w14:textId="0CBE30D9" w:rsidR="002A6540" w:rsidRPr="002A6540" w:rsidRDefault="002A6540" w:rsidP="002A6540">
      <w:pPr>
        <w:pStyle w:val="SingleTxt"/>
        <w:spacing w:after="0" w:line="120" w:lineRule="exact"/>
        <w:rPr>
          <w:b/>
          <w:bCs/>
          <w:sz w:val="10"/>
        </w:rPr>
      </w:pPr>
    </w:p>
    <w:p w14:paraId="26E18390" w14:textId="7FE44694" w:rsidR="006A7CB7" w:rsidRDefault="002A6540" w:rsidP="002A65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A7CB7" w:rsidRPr="006A7CB7">
        <w:t>D.</w:t>
      </w:r>
      <w:r w:rsidR="006A7CB7" w:rsidRPr="006A7CB7">
        <w:tab/>
        <w:t>Основные вопросы, вызывающие обеспокоенность, и</w:t>
      </w:r>
      <w:r>
        <w:rPr>
          <w:lang w:val="en-US"/>
        </w:rPr>
        <w:t> </w:t>
      </w:r>
      <w:r w:rsidR="006A7CB7" w:rsidRPr="006A7CB7">
        <w:t>рекомендации</w:t>
      </w:r>
    </w:p>
    <w:p w14:paraId="17A83731" w14:textId="2B59FFFC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36BE2E54" w14:textId="390426CE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3480E250" w14:textId="00F4FD83" w:rsidR="006A7CB7" w:rsidRDefault="002A6540" w:rsidP="002A65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A7CB7" w:rsidRPr="006A7CB7">
        <w:t xml:space="preserve">Распространение информации о Конвенции </w:t>
      </w:r>
    </w:p>
    <w:p w14:paraId="51AE3526" w14:textId="2339D33E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4F76D6FA" w14:textId="77777777" w:rsidR="006A7CB7" w:rsidRPr="006A7CB7" w:rsidRDefault="006A7CB7" w:rsidP="006A7CB7">
      <w:pPr>
        <w:pStyle w:val="SingleTxt"/>
      </w:pPr>
      <w:r w:rsidRPr="006A7CB7">
        <w:t>9.</w:t>
      </w:r>
      <w:r w:rsidRPr="006A7CB7">
        <w:tab/>
        <w:t>Комитет с удовлетворением отмечает, что в государстве-участнике были проведены, в том числе с привлечением средств массовой информации, различные учебные и информационно-просветительские мероприятия, посвященные Конвенции. Вместе с тем у него вызывает обеспокоенность то, что женщины, особенно проживающие в сельских и отдаленных районах, в недостаточной степени информированы о тех правах, которыми они наделены по Конвенции, и об имеющихся в их распоряжении средствах правовой защиты в случае нарушения этих прав.</w:t>
      </w:r>
    </w:p>
    <w:p w14:paraId="1D220C57" w14:textId="77777777" w:rsidR="006A7CB7" w:rsidRPr="006A7CB7" w:rsidRDefault="006A7CB7" w:rsidP="006A7CB7">
      <w:pPr>
        <w:pStyle w:val="SingleTxt"/>
        <w:rPr>
          <w:b/>
        </w:rPr>
      </w:pPr>
      <w:r w:rsidRPr="006A7CB7">
        <w:t>10.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3E401F13" w14:textId="7C533E03" w:rsidR="006A7CB7" w:rsidRPr="006A7CB7" w:rsidRDefault="002A6540" w:rsidP="006A7CB7">
      <w:pPr>
        <w:pStyle w:val="SingleTxt"/>
        <w:rPr>
          <w:b/>
        </w:rPr>
      </w:pPr>
      <w:r>
        <w:tab/>
      </w:r>
      <w:r w:rsidR="006A7CB7" w:rsidRPr="006A7CB7">
        <w:t>а)</w:t>
      </w:r>
      <w:r w:rsidR="006A7CB7" w:rsidRPr="006A7CB7">
        <w:tab/>
      </w:r>
      <w:r w:rsidR="006A7CB7" w:rsidRPr="006A7CB7">
        <w:rPr>
          <w:b/>
          <w:bCs/>
        </w:rPr>
        <w:t>активизировать свои усилия по повышению информированности всех женщин — в том числе женщин, проживающих в сельских районах, женщин, принадлежащих к группам этнических меньшинств, женщин-мигрантов, престарелых женщин и женщин-инвалидов — об их правах по Конвенции и об имеющихся в их распоряжении средствах правовой защиты для получения компенсации за нарушения таких прав, в том числе посредством выделения достаточных ресурсов для обеспечения перевода соответствующих законов на местные языки и их широкого распространения на всей территории государства-участника с помощью различных средств массовой информации, включая радиовещание;</w:t>
      </w:r>
    </w:p>
    <w:p w14:paraId="3CF501F5" w14:textId="42E67BB7" w:rsidR="006A7CB7" w:rsidRDefault="002A6540" w:rsidP="006A7CB7">
      <w:pPr>
        <w:pStyle w:val="SingleTxt"/>
        <w:rPr>
          <w:b/>
          <w:bCs/>
        </w:rPr>
      </w:pPr>
      <w:r>
        <w:tab/>
      </w:r>
      <w:r w:rsidR="006A7CB7" w:rsidRPr="006A7CB7">
        <w:t>b)</w:t>
      </w:r>
      <w:r w:rsidR="006A7CB7" w:rsidRPr="006A7CB7">
        <w:tab/>
      </w:r>
      <w:r w:rsidR="006A7CB7" w:rsidRPr="006A7CB7">
        <w:rPr>
          <w:b/>
          <w:bCs/>
        </w:rPr>
        <w:t xml:space="preserve">на систематической основе прилагать усилия в целях повышения информированности и осведомленности о Конвенции и принципе гендерного равенства среди соответствующих заинтересованных сторон, включая правительственных служащих, парламентариев, сотрудников правоохранительных органов, юристов, членов </w:t>
      </w:r>
      <w:bookmarkStart w:id="4" w:name="_Hlk532392423"/>
      <w:r w:rsidR="006A7CB7" w:rsidRPr="006A7CB7">
        <w:rPr>
          <w:b/>
          <w:bCs/>
        </w:rPr>
        <w:t>сельских посреднических групп</w:t>
      </w:r>
      <w:bookmarkEnd w:id="4"/>
      <w:r w:rsidR="006A7CB7" w:rsidRPr="006A7CB7">
        <w:rPr>
          <w:b/>
          <w:bCs/>
        </w:rPr>
        <w:t xml:space="preserve"> и женских организаций, в целях более широкого использования положений Конвенции при разработке и осуществлении всех законодательных актов, стратегий и программ, направленных на достижение реального равенства между женщинами и мужчинами.</w:t>
      </w:r>
    </w:p>
    <w:p w14:paraId="1F2500A3" w14:textId="699628EE" w:rsidR="002A6540" w:rsidRPr="002A6540" w:rsidRDefault="002A6540" w:rsidP="002A6540">
      <w:pPr>
        <w:pStyle w:val="SingleTxt"/>
        <w:spacing w:after="0" w:line="120" w:lineRule="exact"/>
        <w:rPr>
          <w:b/>
          <w:bCs/>
          <w:sz w:val="10"/>
        </w:rPr>
      </w:pPr>
    </w:p>
    <w:p w14:paraId="1E58D69E" w14:textId="1AC8C0CB" w:rsidR="006A7CB7" w:rsidRDefault="002A6540" w:rsidP="002A65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A7CB7" w:rsidRPr="006A7CB7">
        <w:t>Конституционная, законодательная и нормативная база</w:t>
      </w:r>
    </w:p>
    <w:p w14:paraId="2298F494" w14:textId="60EB9A85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512E313B" w14:textId="77777777" w:rsidR="006A7CB7" w:rsidRPr="006A7CB7" w:rsidRDefault="006A7CB7" w:rsidP="006A7CB7">
      <w:pPr>
        <w:pStyle w:val="SingleTxt"/>
      </w:pPr>
      <w:r w:rsidRPr="006A7CB7">
        <w:t>11.</w:t>
      </w:r>
      <w:r w:rsidRPr="006A7CB7">
        <w:tab/>
        <w:t xml:space="preserve">Комитет с удовлетворением отмечает принятие государством-участником целого ряда законодательных, административных и директивных мер, направленных на обеспечение равенства между женщинами и мужчинами и искоренение дискриминации по признаку пола. Вместе с тем </w:t>
      </w:r>
      <w:bookmarkStart w:id="5" w:name="_Hlk532387919"/>
      <w:r w:rsidRPr="006A7CB7">
        <w:t xml:space="preserve">он обеспокоен </w:t>
      </w:r>
      <w:bookmarkEnd w:id="5"/>
      <w:r w:rsidRPr="006A7CB7">
        <w:t>недостаточными масштабами осуществления этих мер, а также отсутствием информации о проводимых судебных разбирательствах и принятых судебных решениях по делам, связанным с гендерной дискриминацией в отношении женщин.</w:t>
      </w:r>
    </w:p>
    <w:p w14:paraId="7423895C" w14:textId="77777777" w:rsidR="006A7CB7" w:rsidRPr="006A7CB7" w:rsidRDefault="006A7CB7" w:rsidP="006A7CB7">
      <w:pPr>
        <w:pStyle w:val="SingleTxt"/>
      </w:pPr>
      <w:r w:rsidRPr="006A7CB7">
        <w:t>12.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125981F7" w14:textId="457E6980" w:rsidR="006A7CB7" w:rsidRPr="006A7CB7" w:rsidRDefault="002A6540" w:rsidP="006A7CB7">
      <w:pPr>
        <w:pStyle w:val="SingleTxt"/>
        <w:rPr>
          <w:b/>
        </w:rPr>
      </w:pPr>
      <w:r>
        <w:tab/>
      </w:r>
      <w:r w:rsidR="006A7CB7" w:rsidRPr="006A7CB7">
        <w:t>а)</w:t>
      </w:r>
      <w:r w:rsidR="006A7CB7" w:rsidRPr="006A7CB7">
        <w:tab/>
      </w:r>
      <w:r w:rsidR="006A7CB7" w:rsidRPr="006A7CB7">
        <w:rPr>
          <w:b/>
          <w:bCs/>
        </w:rPr>
        <w:t>обеспечить в целях содействия соблюдению запрета на дискриминацию в отношении женщин разработку и внедрение соответствующих правоприменительных механизмов и санкций, а также выделение надлежащих людских, технических и финансовых ресурсов;</w:t>
      </w:r>
      <w:r w:rsidR="006A7CB7" w:rsidRPr="006A7CB7">
        <w:t xml:space="preserve"> </w:t>
      </w:r>
    </w:p>
    <w:p w14:paraId="0EDB97CE" w14:textId="7466F51B" w:rsidR="006A7CB7" w:rsidRDefault="002A6540" w:rsidP="006A7CB7">
      <w:pPr>
        <w:pStyle w:val="SingleTxt"/>
        <w:rPr>
          <w:b/>
          <w:bCs/>
        </w:rPr>
      </w:pPr>
      <w:r>
        <w:tab/>
      </w:r>
      <w:r w:rsidR="006A7CB7" w:rsidRPr="006A7CB7">
        <w:t>b)</w:t>
      </w:r>
      <w:r w:rsidR="006A7CB7" w:rsidRPr="006A7CB7">
        <w:tab/>
      </w:r>
      <w:r w:rsidR="006A7CB7" w:rsidRPr="006A7CB7">
        <w:rPr>
          <w:b/>
          <w:bCs/>
        </w:rPr>
        <w:t>содействовать укреплению реального равенства между мужчинами и женщинами посредством принятия соответствующих мер по противодействию гендерной дискриминации в отношении женщин и обеспечить исполнение законодательства, запрещающего дискриминацию по признаку пола в отношении женщин и девочек.</w:t>
      </w:r>
    </w:p>
    <w:p w14:paraId="2CD610D5" w14:textId="2B509751" w:rsidR="002A6540" w:rsidRPr="002A6540" w:rsidRDefault="002A6540" w:rsidP="002A6540">
      <w:pPr>
        <w:pStyle w:val="SingleTxt"/>
        <w:spacing w:after="0" w:line="120" w:lineRule="exact"/>
        <w:rPr>
          <w:b/>
          <w:bCs/>
          <w:sz w:val="10"/>
        </w:rPr>
      </w:pPr>
    </w:p>
    <w:p w14:paraId="195B80B9" w14:textId="25BF37C0" w:rsidR="006A7CB7" w:rsidRDefault="002A6540" w:rsidP="002A65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A7CB7" w:rsidRPr="006A7CB7">
        <w:t>Доступ к правосудию</w:t>
      </w:r>
    </w:p>
    <w:p w14:paraId="0F4F9CDA" w14:textId="7C40FEFB" w:rsidR="002A6540" w:rsidRPr="002A6540" w:rsidRDefault="002A6540" w:rsidP="002A6540">
      <w:pPr>
        <w:pStyle w:val="SingleTxt"/>
        <w:spacing w:after="0" w:line="120" w:lineRule="exact"/>
        <w:rPr>
          <w:sz w:val="10"/>
        </w:rPr>
      </w:pPr>
    </w:p>
    <w:p w14:paraId="6665E63D" w14:textId="7C4C1F09" w:rsidR="006A7CB7" w:rsidRPr="006A7CB7" w:rsidRDefault="006A7CB7" w:rsidP="006A7CB7">
      <w:pPr>
        <w:pStyle w:val="SingleTxt"/>
      </w:pPr>
      <w:r w:rsidRPr="006A7CB7">
        <w:t>13.</w:t>
      </w:r>
      <w:r w:rsidRPr="006A7CB7">
        <w:tab/>
        <w:t>Комитет с удовлетворением отмечает принятие государством-участником законодательных мер, направленных на обеспечение гарантий соблюдения права женщин на обращение с жалобами и на доступ к правосудию, а также предоставление женщинам возможности обращаться за бесплатной юридической помощью в Лаосскую ассоциацию адвокатов. Вместе с тем он обеспокоен:</w:t>
      </w:r>
    </w:p>
    <w:p w14:paraId="6E3E925E" w14:textId="09326321" w:rsidR="006A7CB7" w:rsidRPr="006A7CB7" w:rsidRDefault="002A6540" w:rsidP="006A7CB7">
      <w:pPr>
        <w:pStyle w:val="SingleTxt"/>
      </w:pPr>
      <w:r>
        <w:tab/>
      </w:r>
      <w:r w:rsidR="006A7CB7" w:rsidRPr="006A7CB7">
        <w:t>а)</w:t>
      </w:r>
      <w:r w:rsidR="006A7CB7" w:rsidRPr="006A7CB7">
        <w:tab/>
        <w:t>сохранением барьеров, включая стигматизацию, боязнь репрессий, глубоко укоренившиеся дискриминационные гендерные стереотипы и низкий уровень правовой грамотности, не позволяющих женщинам и девочкам обращаться с жалобами на акты дискриминации и насилия по признаку пола, включая бытовое насилие, изнасилование в браке и сексуальные домогательства;</w:t>
      </w:r>
    </w:p>
    <w:p w14:paraId="718202AD" w14:textId="6D11B111" w:rsidR="006A7CB7" w:rsidRPr="006A7CB7" w:rsidRDefault="002A6540" w:rsidP="006A7CB7">
      <w:pPr>
        <w:pStyle w:val="SingleTxt"/>
      </w:pPr>
      <w:r>
        <w:tab/>
      </w:r>
      <w:r w:rsidR="006A7CB7" w:rsidRPr="006A7CB7">
        <w:t>b)</w:t>
      </w:r>
      <w:r w:rsidR="006A7CB7" w:rsidRPr="006A7CB7">
        <w:tab/>
        <w:t>отсутствием достаточной информации относительно той роли, которую существующие механизмы подачи жалоб играют в усилиях по ликвидации дискриминационных гендерных стереотипов и дискриминации по признаку пола в отношении женщин при отправлении правосудия.</w:t>
      </w:r>
    </w:p>
    <w:p w14:paraId="571F78C8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>14.</w:t>
      </w:r>
      <w:r w:rsidRPr="006A7CB7">
        <w:tab/>
      </w:r>
      <w:r w:rsidRPr="006A7CB7">
        <w:rPr>
          <w:b/>
          <w:bCs/>
        </w:rPr>
        <w:t>Ссылаясь на свою общую рекомендацию № 33 (2015), касающуюся доступа женщин к правосудию, Комитет рекомендует государству-участнику:</w:t>
      </w:r>
    </w:p>
    <w:p w14:paraId="6D6966D2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обеспечить женщинам эффективный доступ к правосудию, в том числе путем выделения достаточных людских, технических и финансовых ресурсов для повышения правовой грамотности среди женщин, организации для работников судебной системы, сотрудников правоохранительных органов и членов сельских посреднических групп обязательных курсов повышения квалификации и предоставления доступа к бесплатной юридической помощи и услугам устного перевода;</w:t>
      </w:r>
    </w:p>
    <w:p w14:paraId="7F9A8224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обеспечить, чтобы женщины, ставшие жертвами дискриминации по признаку пола, могли подавать жалобы, не опасаясь подвергнуться репрессиям или остракизму, и имели доступ к эффективным средствам правовой защиты и механизмам поддержки жертв, включая предоставление медицинской и психологической помощи и убежища;</w:t>
      </w:r>
    </w:p>
    <w:p w14:paraId="657FA905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наладить контроль и оценку воздействия на женщин усилий по улучшению доступа к правосудию, в том числе эффективности работы механизмов рассмотрения жалоб, осуществляемой на основе Закона о рассмотрении петиций, и представить информацию об этих оценках в его следующем периодическом докладе.</w:t>
      </w:r>
    </w:p>
    <w:p w14:paraId="6D840E17" w14:textId="5AC2CF56" w:rsidR="006A7CB7" w:rsidRPr="002A6540" w:rsidRDefault="006A7CB7" w:rsidP="002A6540">
      <w:pPr>
        <w:pStyle w:val="SingleTxt"/>
        <w:spacing w:after="0" w:line="120" w:lineRule="exact"/>
        <w:rPr>
          <w:sz w:val="10"/>
        </w:rPr>
      </w:pPr>
    </w:p>
    <w:p w14:paraId="7E1D6A0F" w14:textId="77777777" w:rsidR="006A7CB7" w:rsidRPr="006A7CB7" w:rsidRDefault="006A7CB7" w:rsidP="002A65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Национальный механизм по улучшению положения женщин</w:t>
      </w:r>
    </w:p>
    <w:p w14:paraId="497ABC42" w14:textId="4ED4498E" w:rsidR="006A7CB7" w:rsidRPr="002A6540" w:rsidRDefault="006A7CB7" w:rsidP="002A6540">
      <w:pPr>
        <w:pStyle w:val="SingleTxt"/>
        <w:spacing w:after="0" w:line="120" w:lineRule="exact"/>
        <w:rPr>
          <w:sz w:val="10"/>
        </w:rPr>
      </w:pPr>
    </w:p>
    <w:p w14:paraId="0494FEBB" w14:textId="77777777" w:rsidR="006A7CB7" w:rsidRPr="006A7CB7" w:rsidRDefault="006A7CB7" w:rsidP="006A7CB7">
      <w:pPr>
        <w:pStyle w:val="SingleTxt"/>
      </w:pPr>
      <w:r w:rsidRPr="006A7CB7">
        <w:t>15.</w:t>
      </w:r>
      <w:r w:rsidRPr="006A7CB7">
        <w:tab/>
        <w:t>Комитет отмечает произошедшее недавно слияние женской инициативной группы Национального собрания, Союза лаосских женщин и Национальной комиссии по улучшению положения женщин, матерей и детей в целях содействия более эффективному осуществлению законодательства и стратегий в области гендерного равенства. Вместе с тем он обеспокоен ограниченным характером имеющихся в распоряжении этих учреждений ресурсов и их потенциала с точки зрения обеспечения эффективной координации и реализации планов, стратегий и программ достижения гендерного равенства во всех сферах и на всех уровнях государственного управления.</w:t>
      </w:r>
    </w:p>
    <w:p w14:paraId="62FCFBBC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>16.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1E525728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обеспечить выделение на деятельность национального механизма по улучшению положения женщин достаточных людских, технических и финансовых ресурсов, необходимых для разработки и осуществления направленных на достижение гендерного равенства стратегий и программ, и скоординированный характер прилагаемых в рамках этого механизма усилий;</w:t>
      </w:r>
      <w:r w:rsidRPr="006A7CB7">
        <w:t xml:space="preserve"> </w:t>
      </w:r>
    </w:p>
    <w:p w14:paraId="57E656AC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в целях ускорения процесса достижения реального равенства между женщинами и мужчинами активизировать усилия по обеспечению того, чтобы распределение государственных средств из национального бюджета осуществлялось на основе принципов, предусматривающих учет гендерных факторов при составлении бюджетов;</w:t>
      </w:r>
      <w:r w:rsidRPr="006A7CB7">
        <w:t xml:space="preserve"> </w:t>
      </w:r>
    </w:p>
    <w:p w14:paraId="3A97E6B7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на регулярной основе отслеживать и оценивать результаты деятельности национального механизма по обеспечению гендерного равенства, в том числе путем улучшения сбора данных с разбивкой по полу, возрасту, этнической принадлежности и другим соответствующим показателям, необходимым для оценки эффективности гендерных стратегий и программ.</w:t>
      </w:r>
    </w:p>
    <w:p w14:paraId="707AD956" w14:textId="42FEC0BC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33F0B6CC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Национальное правозащитное учреждение</w:t>
      </w:r>
    </w:p>
    <w:p w14:paraId="34A18202" w14:textId="7F56EABA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33054EA9" w14:textId="77777777" w:rsidR="006A7CB7" w:rsidRPr="006A7CB7" w:rsidRDefault="006A7CB7" w:rsidP="006A7CB7">
      <w:pPr>
        <w:pStyle w:val="SingleTxt"/>
      </w:pPr>
      <w:r w:rsidRPr="006A7CB7">
        <w:t>17.</w:t>
      </w:r>
      <w:r w:rsidRPr="006A7CB7">
        <w:tab/>
        <w:t>Комитет отмечает вклад, вносимый различными правительственными органами, в том числе Национальным руководящим комитетом по правам человека и Национальной комиссией по улучшению положения женщин, матерей и детей, в поощрение и защиту прав человека. В то же время он обеспокоен тем, что в стране нет национального правозащитного учреждения, которое было бы создано в соответствии с Принципами, касающимися статуса национальных учреждений, занимающихся поощрением и защитой прав человека (Парижские принципы), и наличие которого является необходимым условием для организации в достаточных масштабах работы по поощрению и защите прав женщин и обеспечению гендерного равенства.</w:t>
      </w:r>
    </w:p>
    <w:p w14:paraId="6DA76B41" w14:textId="4DDECD2C" w:rsidR="006A7CB7" w:rsidRPr="006A7CB7" w:rsidRDefault="006A7CB7" w:rsidP="006A7CB7">
      <w:pPr>
        <w:pStyle w:val="SingleTxt"/>
        <w:rPr>
          <w:b/>
          <w:bCs/>
        </w:rPr>
      </w:pPr>
      <w:r w:rsidRPr="006A7CB7">
        <w:t>18.</w:t>
      </w:r>
      <w:r w:rsidRPr="006A7CB7">
        <w:tab/>
      </w:r>
      <w:r w:rsidRPr="006A7CB7">
        <w:rPr>
          <w:b/>
          <w:bCs/>
        </w:rPr>
        <w:t>Комитет подтверждает свою предыдущую рекомендацию (</w:t>
      </w:r>
      <w:hyperlink r:id="rId24" w:history="1">
        <w:r w:rsidRPr="00BE5A54">
          <w:rPr>
            <w:rStyle w:val="Hyperlink"/>
            <w:b/>
            <w:bCs/>
          </w:rPr>
          <w:t>CEDAW/C/LAO/CO/7</w:t>
        </w:r>
      </w:hyperlink>
      <w:r w:rsidRPr="006A7CB7">
        <w:rPr>
          <w:b/>
          <w:bCs/>
        </w:rPr>
        <w:t>, пункт 14), касающуюся создания в государстве-участнике в соответствии с Парижскими принципами независимого национального учреждения по правам человека, наделенного широким мандатом в области поощрения и защиты, в том числе, прав женщин и гендерного равенства.</w:t>
      </w:r>
    </w:p>
    <w:p w14:paraId="4ACA8FDA" w14:textId="4429112E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57FD861F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Гражданское общество и неправительственные организации</w:t>
      </w:r>
    </w:p>
    <w:p w14:paraId="340F2AA1" w14:textId="63813B13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44E33463" w14:textId="77777777" w:rsidR="006A7CB7" w:rsidRPr="006A7CB7" w:rsidRDefault="006A7CB7" w:rsidP="006A7CB7">
      <w:pPr>
        <w:pStyle w:val="SingleTxt"/>
      </w:pPr>
      <w:r w:rsidRPr="006A7CB7">
        <w:t>19.</w:t>
      </w:r>
      <w:r w:rsidRPr="006A7CB7">
        <w:tab/>
        <w:t>Комитет отмечает принятие в 2012 году Закона о правотворческой деятельности в целях закрепления принципа участия и консультаций. В то же время он обеспокоен тем, что принятым в 2017 году Указом № 238 об ассоциации устанавливаются необоснованные ограничения в отношении деятельности неправительственных организаций и ассоциаций и, в частности, ограничиваются возможности свободного участия в работе таких организаций женщин.</w:t>
      </w:r>
    </w:p>
    <w:p w14:paraId="5B5D81E5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>20.</w:t>
      </w:r>
      <w:r w:rsidRPr="006A7CB7">
        <w:tab/>
      </w:r>
      <w:r w:rsidRPr="006A7CB7">
        <w:rPr>
          <w:b/>
          <w:bCs/>
        </w:rPr>
        <w:t>Комитет обращает внимание на важную роль независимых организаций гражданского общества в поощрении, контроле за соблюдением и укреплении прав женщин в государстве-участнике и рекомендует государству-участнику:</w:t>
      </w:r>
    </w:p>
    <w:p w14:paraId="2D4D166B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пересмотреть требования к регистрации организаций гражданского общества и неправительственных организаций для обеспечения того, чтобы такие организации, в частности организации по защите прав женщин, были в состоянии осуществлять свою деятельность без необоснованных ограничений;</w:t>
      </w:r>
    </w:p>
    <w:p w14:paraId="0161D3C0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оказывать финансовую и другую поддержку для обеспечения функционирования и деятельности организаций гражданского общества и женских организаций, в частности низовых организаций, оказывающих помощь женщинам и девочкам, ставшим жертвами гендерной дискриминации и насилия.</w:t>
      </w:r>
    </w:p>
    <w:p w14:paraId="21052E2A" w14:textId="55DB9ED4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5EC8CAB0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Временные специальные меры</w:t>
      </w:r>
    </w:p>
    <w:p w14:paraId="5814A794" w14:textId="09311421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2B6DAEA3" w14:textId="495CF812" w:rsidR="006A7CB7" w:rsidRPr="006A7CB7" w:rsidRDefault="006A7CB7" w:rsidP="006A7CB7">
      <w:pPr>
        <w:pStyle w:val="SingleTxt"/>
      </w:pPr>
      <w:r w:rsidRPr="006A7CB7">
        <w:t>21.</w:t>
      </w:r>
      <w:r w:rsidRPr="006A7CB7">
        <w:tab/>
        <w:t xml:space="preserve">Комитет приветствует принятие в рамках восьмого пятилетнего национального плана социально-экономического развития на период 2016–2020 годов целевых показателей, предусматривающих расширение представленности женщин в органах государственной власти, в частности в Национальном собрании, и в сфере занятости. В то же время он обеспокоен тем, что временные специальные меры сводятся лишь к расширению присутствия женщин на должностях, связанных с принятием решений, и что большинство целевых показателей, касающихся представленности женщин, установлены на уровне 20–25 процентов и их реализация не сможет привести к формированию критической массы, необходимой для изменения положения в этой области. </w:t>
      </w:r>
    </w:p>
    <w:p w14:paraId="29D15CD6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>22.</w:t>
      </w:r>
      <w:r w:rsidRPr="006A7CB7">
        <w:tab/>
      </w:r>
      <w:r w:rsidRPr="006A7CB7">
        <w:rPr>
          <w:b/>
          <w:bCs/>
        </w:rPr>
        <w:t>В соответствии с пунктом 1 статьи 4 Конвенции и своей общей рекомендацией № 25 (2004) о временных специальных мерах Комитет рекомендует государству-участнику:</w:t>
      </w:r>
    </w:p>
    <w:p w14:paraId="5FE34B5E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повышать уровень информированности в вопросах гендерного равенства среди политических деятелей, в частности парламентариев, местных общественных деятелей и широкой общественности, особенно мужчин, в целях содействия осознанию важности временных специальных мер, и обеспечить создание правовой основы для принятия таких мер;</w:t>
      </w:r>
    </w:p>
    <w:p w14:paraId="2DCF35E2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установить целевые показатели в отношении представленности женщин на уровне не ниже 30 процентов, организовать проведение информационно-пропагандистских мероприятий и осуществление программ оказания помощи, а также принятие других, ориентированных на достижение конкретных результатов, упредительных мер, и предусмотреть выделение достаточных ресурсов для осуществления временных специальных мер в целях достижения реального равенства между женщинами и мужчинами во всех областях, охватываемых Конвенцией;</w:t>
      </w:r>
    </w:p>
    <w:p w14:paraId="0152E5B0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поощрять принятие временных специальных мер на местном уровне, в частности в сферах образования, занятости и участия в политической жизни, для устранения перекрестных форм дискриминации в отношении женщин, особенно женщин, живущих в сельских районах, женщин, принадлежащих к группам этнических меньшинств, женщин, живущих в условиях нищеты, женщин, возглавляющих домашние хозяйства, и женщин-инвалидов;</w:t>
      </w:r>
    </w:p>
    <w:p w14:paraId="64424875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отслеживать прогресс, достигнутый в осуществлении временных специальных мер, и расширять сферу их охвата, распространяя ее на все затрагиваемые в Конвенции области, в которых женщины недостаточно представлены или находятся в неблагоприятном положении, такие как здравоохранение, образование и занятость, а также доступ к социально-экономическим благам.</w:t>
      </w:r>
    </w:p>
    <w:p w14:paraId="5DE2A132" w14:textId="70ADF0BE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5A4EE7A9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Стереотипы и вредные традиционные пережитки</w:t>
      </w:r>
    </w:p>
    <w:p w14:paraId="201A18D6" w14:textId="10968D95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24378670" w14:textId="77777777" w:rsidR="006A7CB7" w:rsidRPr="006A7CB7" w:rsidRDefault="006A7CB7" w:rsidP="006A7CB7">
      <w:pPr>
        <w:pStyle w:val="SingleTxt"/>
      </w:pPr>
      <w:r w:rsidRPr="006A7CB7">
        <w:t>23.</w:t>
      </w:r>
      <w:r w:rsidRPr="006A7CB7">
        <w:tab/>
        <w:t>Комитет приветствует меры, принимаемые в целях борьбы с негативно сказывающимися на положении женщин и девочек дискриминационными гендерными стереотипами и вредными традиционными пережитками, в том числе в рамках осуществления ориентированных на гражданских служащих и работников судебных органов кампаний по повышению осведомленности и программ повышения квалификации. Вместе с тем у него по-прежнему вызывают обеспокоенность сохранение дискриминационных гендерных стереотипов в отношении роли и обязанностей женщин и мужчин в семье и обществе, способствующих поддержанию вредных традиционных пережитков, таких как детские браки, и высокий уровень гендерного насилия в отношении женщин и девочек, включая насилие в семье.</w:t>
      </w:r>
    </w:p>
    <w:p w14:paraId="012D2F1D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>24.</w:t>
      </w:r>
      <w:r w:rsidRPr="006A7CB7">
        <w:tab/>
      </w:r>
      <w:r w:rsidRPr="006A7CB7">
        <w:rPr>
          <w:b/>
          <w:bCs/>
        </w:rPr>
        <w:t>Ссылаясь на совместную общую рекомендацию № 31 Комитета по ликвидации дискриминации в отношении женщин/замечание общего порядка № 18 (2014) Комитета по правам ребенка по вредной практике и руководствуясь задачей 5.3 целей в области устойчивого развития, Комитет рекомендует государству-участнику обеспечить:</w:t>
      </w:r>
    </w:p>
    <w:p w14:paraId="3D751665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разработку и осуществление всеобъемлющей стратегии по искоренению дискриминационных гендерных стереотипов, вредных традиционных пережитков и проявлений стигматизации, с которыми сталкиваются женщины и девочки, подвергающиеся насилию по признаку пола;</w:t>
      </w:r>
    </w:p>
    <w:p w14:paraId="4FE8F6A2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проведение при активном участии женщин и женских организаций ориентированных на мужчин и мальчиков, а также политических и общинных лидеров, деревенских старост, представителей средств массовой информации, работодателей и широкую общественность долгосрочных информационно-просветительских кампаний в целях ликвидации дискриминационных гендерных стереотипов и вредных традиционных пережитков;</w:t>
      </w:r>
      <w:r w:rsidRPr="006A7CB7">
        <w:t xml:space="preserve"> </w:t>
      </w:r>
    </w:p>
    <w:p w14:paraId="374A9745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изъятие дискриминационных гендерных стереотипов из учебников и школьных программ, включение в них обязательных модулей по гендерному просвещению и организацию для всех учителей специальных курсов по гендерной проблематике;</w:t>
      </w:r>
      <w:r w:rsidRPr="006A7CB7">
        <w:t xml:space="preserve"> </w:t>
      </w:r>
    </w:p>
    <w:p w14:paraId="4399F38E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контроль за ходом осуществления утвержденных мер и оценку их вклада в ликвидацию дискриминационных гендерных стереотипов и вредных традиционных пережитков.</w:t>
      </w:r>
    </w:p>
    <w:p w14:paraId="04215EFD" w14:textId="0C4BC86B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0F45BF91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 xml:space="preserve">Гендерное насилие в отношении женщин </w:t>
      </w:r>
    </w:p>
    <w:p w14:paraId="01D2E53D" w14:textId="0D2F9E43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12B0F42F" w14:textId="77777777" w:rsidR="006A7CB7" w:rsidRPr="006A7CB7" w:rsidRDefault="006A7CB7" w:rsidP="006A7CB7">
      <w:pPr>
        <w:pStyle w:val="SingleTxt"/>
      </w:pPr>
      <w:r w:rsidRPr="006A7CB7">
        <w:t>25.</w:t>
      </w:r>
      <w:r w:rsidRPr="006A7CB7">
        <w:tab/>
        <w:t>Комитет приветствует меры, принятые в рамках борьбы с гендерным насилием в отношении женщин, в том числе введение уголовной ответственности за изнасилование в браке и разработку национального плана действий в этой области. Он также с удовлетворением отмечает проведение государством-участником национального исследования по вопросам насилия в отношении женщин, создание консультативных служб и приютов для жертв и осуществление различных образовательных и информационно-просветительских программ. Вместе в тем у него по-прежнему вызывают обеспокоенность:</w:t>
      </w:r>
    </w:p>
    <w:p w14:paraId="29946A32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  <w:t>широкая распространенность гендерного насилия в отношении женщин, особенно таких его форм, как бытовое и сексуальное насилие и изнасилование;</w:t>
      </w:r>
    </w:p>
    <w:p w14:paraId="3DBAD6B5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  <w:t>незначительное число заявлений, поступающих от женщин, ставших жертвами бытового насилия, и связанная с ним социальная стигматизация;</w:t>
      </w:r>
    </w:p>
    <w:p w14:paraId="43CBAFBA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  <w:t>сохраняющаяся, хотя и не носящая обязательного характера, практика обращения в случаях бытового и сексуального насилия к альтернативным механизмам урегулирования споров, в частности к услугам сельских посреднических групп;</w:t>
      </w:r>
    </w:p>
    <w:p w14:paraId="78214177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  <w:t>недостаточный уровень подготовки сотрудников правоохранительных органов, органов здравоохранения и членов сельских посреднических групп в области выявления всех форм гендерного насилия в отношении женщин и учета гендерных аспектов при рассмотрении тех или иных конкретных случаев;</w:t>
      </w:r>
    </w:p>
    <w:p w14:paraId="2ED97CB3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  <w:t xml:space="preserve">незначительное число приютов для подвергшихся гендерному насилию, в частности бытовому насилию, женщин и девочек, живущих в сельских и отдаленных районах; </w:t>
      </w:r>
    </w:p>
    <w:p w14:paraId="6891AC47" w14:textId="77777777" w:rsidR="006A7CB7" w:rsidRPr="006A7CB7" w:rsidRDefault="006A7CB7" w:rsidP="006A7CB7">
      <w:pPr>
        <w:pStyle w:val="SingleTxt"/>
      </w:pPr>
      <w:r w:rsidRPr="006A7CB7">
        <w:tab/>
        <w:t>f)</w:t>
      </w:r>
      <w:r w:rsidRPr="006A7CB7">
        <w:tab/>
        <w:t>отсутствие данных о случаях гендерного насилия в отношении женщин, по которым были проведены расследования и возбуждены уголовные дела, а также о санкциях, примененных в отношении виновных, в разбивке по возрасту и типу отношений между жертвой и правонарушителем;</w:t>
      </w:r>
    </w:p>
    <w:p w14:paraId="378B040C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>26.</w:t>
      </w:r>
      <w:r w:rsidRPr="006A7CB7">
        <w:tab/>
      </w:r>
      <w:r w:rsidRPr="006A7CB7">
        <w:rPr>
          <w:b/>
          <w:bCs/>
        </w:rPr>
        <w:t>Ссылаясь на свою общую рекомендацию № 35 (2017) о гендерном насилии в отношении женщин, предназначенную для обновления общей рекомендации № 19, Комитет рекомендует государству-участнику:</w:t>
      </w:r>
    </w:p>
    <w:p w14:paraId="6B271B8B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обеспечить эффективное осуществление законодательства по борьбе с гендерным насилием в отношении женщин и девочек, в частности Закона о предотвращении и пресечении насилия в отношении женщин и детей, в том числе посредством выделения достаточных людских, финансовых и технических ресурсов на цели обеспечения эффективного рассмотрения жалоб и функционирования системы направления пострадавших к врачам-специалистам;</w:t>
      </w:r>
    </w:p>
    <w:p w14:paraId="5658A5DF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поощрять женщин и девочек к тому, чтобы они сообщали о всех случаях гендерного насилия в отношении них, в том числе посредством расширения информационно-пропагандистских кампаний в средствах массовой информации и кампаний по просвещению общественности;</w:t>
      </w:r>
    </w:p>
    <w:p w14:paraId="21E037F3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обеспечить предоставление женщинам и девочкам, ставшим жертвами гендерного насилия, непосредственного доступа к средствам правовой защиты и программам помощи жертвам и свидетелям и их защиты и следить за тем, чтобы сельские посреднические группы не служили препятствием на пути предоставления женщинам доступа к официальной системе правосудия, особенно в случаях бытового и сексуального насилия;</w:t>
      </w:r>
    </w:p>
    <w:p w14:paraId="31CF3A3F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организовать программы повышения квалификации для судей, прокуроров, сотрудников полиции и других правоохранительных органов, юристов, медицинских работников и членов сельских посреднических групп в целях обеспечения расследования всех случаев гендерного насилия и проведения по ним судебных разбирательств с учетом гендерных факторов;</w:t>
      </w:r>
    </w:p>
    <w:p w14:paraId="75FA5BF9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e)</w:t>
      </w:r>
      <w:r w:rsidRPr="006A7CB7">
        <w:tab/>
      </w:r>
      <w:r w:rsidRPr="006A7CB7">
        <w:rPr>
          <w:b/>
          <w:bCs/>
        </w:rPr>
        <w:t>обеспечить предоставление женщинам и девочкам, ставшим жертвами бытового насилия, прежде всего тем из них, кто проживает в отдаленных районах, надлежащего доступа к приютам, центрам социально-психологической и правовой помощи и возможности обращаться с просьбой об издании судебного приказа о защите от действий прибегающих к насилию партнеров;</w:t>
      </w:r>
    </w:p>
    <w:p w14:paraId="20A75E8A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f)</w:t>
      </w:r>
      <w:r w:rsidRPr="006A7CB7">
        <w:tab/>
      </w:r>
      <w:r w:rsidRPr="006A7CB7">
        <w:rPr>
          <w:b/>
          <w:bCs/>
        </w:rPr>
        <w:t>организовать на систематической основе сбор и анализ данных, касающихся случаев гендерного насилия в отношении женщин и девочек, прежде всего бытового и сексуального насилия, в разбивке по возрасту, этнической принадлежности и характеру взаимоотношений между жертвой и правонарушителем, а также охранных судебных приказов, количества возбужденных дел и вынесенных приговоров.</w:t>
      </w:r>
    </w:p>
    <w:p w14:paraId="4FE28A01" w14:textId="3823C7FA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40D53935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Торговля людьми и эксплуатация проституции</w:t>
      </w:r>
    </w:p>
    <w:p w14:paraId="4F006EDC" w14:textId="6892139F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5EA9C822" w14:textId="77777777" w:rsidR="006A7CB7" w:rsidRPr="006A7CB7" w:rsidRDefault="006A7CB7" w:rsidP="006A7CB7">
      <w:pPr>
        <w:pStyle w:val="SingleTxt"/>
      </w:pPr>
      <w:r w:rsidRPr="006A7CB7">
        <w:t>27.</w:t>
      </w:r>
      <w:r w:rsidRPr="006A7CB7">
        <w:tab/>
        <w:t>Комитет приветствует принятие государством-участником законов и национальных планов действий по борьбе с торговлей людьми, а также учреждение в стране в 2011 году Национального руководящего комитета по проблеме торговли людьми и создание в рамках полицейских департаментов по всей стране подразделений по противодействию этому виду преступлений. Вместе с тем у него вызывают озабоченность:</w:t>
      </w:r>
    </w:p>
    <w:p w14:paraId="326FB4DE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  <w:t>повышенная опасность стать жертвами торговли людьми в целях сексуальной эксплуатации или принудительного труда, а также торговли людьми под видом заключения фиктивных браков, угрожающая женщинам и девочкам в сельских и отдаленных районах, а также недостаточный характер принимаемых мер по устранению коренных причин торговли людьми, включая нищету и отсутствие экономических возможностей;</w:t>
      </w:r>
    </w:p>
    <w:p w14:paraId="027A6D70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  <w:t>отсутствие официального механизма для отслеживания деятельности в сфере торговли людьми и эксплуатации проституции, а также неадекватность потенциала имеющихся механизмов раннего выявления жертв и систем направления их к врачам-специалистам;</w:t>
      </w:r>
    </w:p>
    <w:p w14:paraId="2DC50B6D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  <w:t>недостаточность мер по защите жертв и предоставлению им необходимой информации и поддержки;</w:t>
      </w:r>
    </w:p>
    <w:p w14:paraId="7B540EBE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  <w:t xml:space="preserve">отсутствие законодательной базы, которая обеспечивала бы защиту женщин, предоставляющих услуги суррогатного материнства, от эксплуатации. </w:t>
      </w:r>
    </w:p>
    <w:p w14:paraId="62C67E11" w14:textId="77777777" w:rsidR="006A7CB7" w:rsidRPr="006A7CB7" w:rsidRDefault="006A7CB7" w:rsidP="006A7CB7">
      <w:pPr>
        <w:pStyle w:val="SingleTxt"/>
      </w:pPr>
      <w:r w:rsidRPr="006A7CB7">
        <w:t>28.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73DF3381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организовать проведение на систематической основе кампаний по повышению осведомленности об опасностях, связанных с торговлей людьми, и криминальном характере этой деятельности и принятие мер, направленных на устранение коренных причин торговли людьми и эксплуатации женщин и девочек, в том числе таких, как  предоставление девочкам и женщинам, которым угрожает опасность стать жертвами торговли людьми, возможностей получения профессионально-технического образования и доступа к альтернативным источникам дохода;</w:t>
      </w:r>
    </w:p>
    <w:p w14:paraId="54C7DA31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принять меры по обеспечению выявления на раннем этапе жертв торговли людьми и их направлению в соответствующие службы для оказания помощи и проведения реабилитационных мероприятий, в том числе за счет укрепления межведомственной координации на основе выделения достаточных объемов ресурсов, организации обязательных курсов повышения квалификации для сотрудников правоохранительных органов и обеспечения участия организаций гражданского общества в осуществлении национальных планов действий;</w:t>
      </w:r>
    </w:p>
    <w:p w14:paraId="120A6D3C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обеспечить расследование деятельности, судебное преследование и надлежащее наказание лиц, занимающихся торговлей людьми, а также защиту женщин и девочек, ставших жертвами такой деятельности, и предоставление им свободного и незамедлительного доступа к специализированным приютам, медицинскому уходу, службам по оказанию социально-психологической и правовой помощи и помощи в реабилитации и реинтеграции;</w:t>
      </w:r>
    </w:p>
    <w:p w14:paraId="350D4BB2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сформировать соответствующую законодательную и нормативную базу, которая обеспечивала бы женщинам, занимающимся предоставлением услуг суррогатного материнства, правовую защиту от эксплуатации.</w:t>
      </w:r>
    </w:p>
    <w:p w14:paraId="5A1DCEA5" w14:textId="77777777" w:rsidR="006A7CB7" w:rsidRPr="006A7CB7" w:rsidRDefault="006A7CB7" w:rsidP="006A7CB7">
      <w:pPr>
        <w:pStyle w:val="SingleTxt"/>
      </w:pPr>
      <w:r w:rsidRPr="006A7CB7">
        <w:t>29.</w:t>
      </w:r>
      <w:r w:rsidRPr="006A7CB7">
        <w:tab/>
        <w:t>У Комитета по-прежнему вызывают обеспокоенность недостаточные масштабы мер, принимаемых государством-участником в целях оказания поддержки женщинам и девочкам, которые вовлекаются в занятие проституцией.</w:t>
      </w:r>
    </w:p>
    <w:p w14:paraId="448D67C2" w14:textId="665998CA" w:rsidR="006A7CB7" w:rsidRPr="006A7CB7" w:rsidRDefault="006A7CB7" w:rsidP="006A7CB7">
      <w:pPr>
        <w:pStyle w:val="SingleTxt"/>
      </w:pPr>
      <w:r w:rsidRPr="006A7CB7">
        <w:t>30.</w:t>
      </w:r>
      <w:r w:rsidRPr="006A7CB7">
        <w:tab/>
      </w:r>
      <w:r w:rsidRPr="006A7CB7">
        <w:rPr>
          <w:b/>
          <w:bCs/>
        </w:rPr>
        <w:t>Комитет, подтверждая свои предыдущие рекомендации (</w:t>
      </w:r>
      <w:hyperlink r:id="rId25" w:history="1">
        <w:r w:rsidRPr="00BE5A54">
          <w:rPr>
            <w:rStyle w:val="Hyperlink"/>
            <w:b/>
            <w:bCs/>
          </w:rPr>
          <w:t>CEDAW/C/LAO/CO/7</w:t>
        </w:r>
      </w:hyperlink>
      <w:r w:rsidRPr="006A7CB7">
        <w:rPr>
          <w:b/>
          <w:bCs/>
        </w:rPr>
        <w:t>, пункт 30), рекомендует государству-участнику:</w:t>
      </w:r>
    </w:p>
    <w:p w14:paraId="7FD252D1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проводить расследования и обеспечивать наказание лиц, которые эксплуатируют женщин и девочек, вовлекая их в занятие проституцией;</w:t>
      </w:r>
    </w:p>
    <w:p w14:paraId="42C017DB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организовать исследование, посвященное оценке распространенности проституции в государстве-участнике, в целях выявления и устранения коренных причин проституции;</w:t>
      </w:r>
    </w:p>
    <w:p w14:paraId="5E60172E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обеспечить оказание помощи женщинам и девочкам, вовлеченным в занятие проституцией, в том числе посредством разработки и осуществления программ по предоставлению медицинского ухода и программ содействия в реабилитации и реинтеграции, а также «программ выхода» для женщин, желающих покончить с занятием проституцией;</w:t>
      </w:r>
    </w:p>
    <w:p w14:paraId="27662BC2" w14:textId="0A01DC6E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15A98879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Участие в политической и общественной жизни</w:t>
      </w:r>
    </w:p>
    <w:p w14:paraId="23E53904" w14:textId="28C1674B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2BC904A1" w14:textId="77777777" w:rsidR="006A7CB7" w:rsidRPr="006A7CB7" w:rsidRDefault="006A7CB7" w:rsidP="006A7CB7">
      <w:pPr>
        <w:pStyle w:val="SingleTxt"/>
      </w:pPr>
      <w:r w:rsidRPr="006A7CB7">
        <w:t>31.</w:t>
      </w:r>
      <w:r w:rsidRPr="006A7CB7">
        <w:tab/>
        <w:t>Комитет с удовлетворением отмечает увеличение представленности женщин в Национальном собрании и судебных органах и заявленную государством-участником неизменную приверженность расширению участия женщин в процессе принятия политических решений, свидетельством чего являются целый ряд стратегических мер, принятых им в целях содействия такому участию. Вместе с тем у него по-прежнему вызывает озабоченность незначительная представленность женщин на руководящих постах на провинциальном и местном уровнях, где женщины составляют только 8 процентов от числа заместителей губернаторов провинций и 6 процентов — от числа мэров округов.</w:t>
      </w:r>
    </w:p>
    <w:p w14:paraId="59C3547A" w14:textId="77777777" w:rsidR="006A7CB7" w:rsidRPr="006A7CB7" w:rsidRDefault="006A7CB7" w:rsidP="006A7CB7">
      <w:pPr>
        <w:pStyle w:val="SingleTxt"/>
      </w:pPr>
      <w:r w:rsidRPr="006A7CB7">
        <w:t>32.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358CAACE" w14:textId="049D502E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установить четкие процедуры для осуществления временных специальных мер, в том числе предусмотренных восьмым пятилетним национальным планом социально-экономического развития на период 2016</w:t>
      </w:r>
      <w:r w:rsidR="00827014">
        <w:rPr>
          <w:b/>
          <w:bCs/>
        </w:rPr>
        <w:t>–</w:t>
      </w:r>
      <w:r w:rsidRPr="006A7CB7">
        <w:rPr>
          <w:b/>
          <w:bCs/>
        </w:rPr>
        <w:t>2020</w:t>
      </w:r>
      <w:r w:rsidR="00827014">
        <w:rPr>
          <w:b/>
          <w:bCs/>
        </w:rPr>
        <w:t> </w:t>
      </w:r>
      <w:r w:rsidRPr="006A7CB7">
        <w:rPr>
          <w:b/>
          <w:bCs/>
        </w:rPr>
        <w:t>годов, в целях обеспечения равенства между мужчинами и женщинами при назначении на руководящие должности в правительстве, на дипломатической службе, в судебных органах, полиции и вооруженных силах;</w:t>
      </w:r>
    </w:p>
    <w:p w14:paraId="70817C8C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обеспечить разработку программ профессиональной подготовки и повышения квалификации для женщин, желающих участвовать в политической жизни или занимать государственные должности любого, в том числе местного, уровня, включая старшие должности в управленческой сфере;</w:t>
      </w:r>
      <w:r w:rsidRPr="006A7CB7">
        <w:t xml:space="preserve"> </w:t>
      </w:r>
    </w:p>
    <w:p w14:paraId="3293ED4A" w14:textId="77777777" w:rsidR="006A7CB7" w:rsidRPr="006A7CB7" w:rsidRDefault="006A7CB7" w:rsidP="006A7CB7">
      <w:pPr>
        <w:pStyle w:val="SingleTxt"/>
        <w:rPr>
          <w:b/>
          <w:bCs/>
        </w:rPr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содействовать более глубокому осознанию политиками, лидерами общин и широкой общественностью того, что полноценное, равноправное, свободное и демократическое участие женщин наравне с мужчинами в политической и общественной жизни является одним из условий успешного осуществления Конвенции.</w:t>
      </w:r>
    </w:p>
    <w:p w14:paraId="7002EF0B" w14:textId="23EC4809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3B997DEB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Гражданство</w:t>
      </w:r>
    </w:p>
    <w:p w14:paraId="0A808335" w14:textId="63A9CA31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7F362BC4" w14:textId="77777777" w:rsidR="006A7CB7" w:rsidRPr="006A7CB7" w:rsidRDefault="006A7CB7" w:rsidP="006A7CB7">
      <w:pPr>
        <w:pStyle w:val="SingleTxt"/>
      </w:pPr>
      <w:r w:rsidRPr="006A7CB7">
        <w:t>33.</w:t>
      </w:r>
      <w:r w:rsidRPr="006A7CB7">
        <w:tab/>
        <w:t>Комитет с удовлетворением отмечает принятие государством-участником законодательных актов, регулирующих процедуру получения гражданства. Вместе с тем у него вызывает обеспокоенность низкий уровень регистрации рождений, особенно в сельских районах и среди этнических меньшинств.</w:t>
      </w:r>
    </w:p>
    <w:p w14:paraId="5C3A0227" w14:textId="77777777" w:rsidR="006A7CB7" w:rsidRPr="006A7CB7" w:rsidRDefault="006A7CB7" w:rsidP="006A7CB7">
      <w:pPr>
        <w:pStyle w:val="SingleTxt"/>
      </w:pPr>
      <w:r w:rsidRPr="006A7CB7">
        <w:t>34.</w:t>
      </w:r>
      <w:r w:rsidRPr="006A7CB7">
        <w:tab/>
      </w:r>
      <w:r w:rsidRPr="006A7CB7">
        <w:rPr>
          <w:b/>
          <w:bCs/>
        </w:rPr>
        <w:t>Комитет рекомендует государству-участнику активизировать усилия по содействию своевременной регистрации рождения детей, особенно в сельских и отдаленных районах, посредством проведения информационно-просветительских кампаний, устранения языковых барьеров и развертывания мобильных подразделений по регистрации актов гражданского состояния.</w:t>
      </w:r>
      <w:r w:rsidRPr="006A7CB7">
        <w:t xml:space="preserve"> </w:t>
      </w:r>
    </w:p>
    <w:p w14:paraId="38716710" w14:textId="46BECC5D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718BA2EE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Образование</w:t>
      </w:r>
    </w:p>
    <w:p w14:paraId="14F687AA" w14:textId="09AD01F9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50BF3A55" w14:textId="77777777" w:rsidR="006A7CB7" w:rsidRPr="006A7CB7" w:rsidRDefault="006A7CB7" w:rsidP="006A7CB7">
      <w:pPr>
        <w:pStyle w:val="SingleTxt"/>
      </w:pPr>
      <w:r w:rsidRPr="006A7CB7">
        <w:t>35.</w:t>
      </w:r>
      <w:r w:rsidRPr="006A7CB7">
        <w:tab/>
        <w:t>Комитет приветствует меры, принятые государством-участником в целях расширения доступа женщин и девочек к образованию и улучшения показателей грамотности и охвата школьным образованием среди этой группы населения. Вместе с тем у него вызывают озабоченность:</w:t>
      </w:r>
    </w:p>
    <w:p w14:paraId="532DA3D9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  <w:t>ограниченность доступа девочек к начальному и среднему образованию, обусловленная отчасти косвенными затратами на образование, выполняемой ими работой по дому, наличием языковых барьеров и сохранением патриархальных воззрений и дискриминационных гендерных стереотипов в отношении их роли и обязанностей в семье и обществе;</w:t>
      </w:r>
    </w:p>
    <w:p w14:paraId="18F394ED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  <w:t>отсутствие данных об отсеве учащихся-девочек по причине беременности и недостаточные масштабы мер, принимаемых для обеспечения их возвращения и удержания в школе после родов;</w:t>
      </w:r>
    </w:p>
    <w:p w14:paraId="53A4FA73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  <w:t>непропорционально низкий уровень представленности женщин и девочек среди студентов учреждений профессионально-технического и высшего образования, особенно в том, что касается таких нетрадиционных для них дисциплин, как наука и техника, инженерное дело и математика;</w:t>
      </w:r>
    </w:p>
    <w:p w14:paraId="7B28EA03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  <w:t xml:space="preserve">высокие показатели неграмотности среди женщин и девочек, особенно среди определенных этнических групп, и данные проведенной в 2015 году переписи населения и жилищного фонда, свидетельствующие о неудовлетворительном уровне посещаемости и успеваемости среди женщин и девочек; </w:t>
      </w:r>
    </w:p>
    <w:p w14:paraId="6BA665EE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  <w:t>ограниченность возможностей получения межкультурного образования для девочек, принадлежащих к этническим меньшинствам.</w:t>
      </w:r>
    </w:p>
    <w:p w14:paraId="69A14A94" w14:textId="77777777" w:rsidR="006A7CB7" w:rsidRPr="006A7CB7" w:rsidRDefault="006A7CB7" w:rsidP="006A7CB7">
      <w:pPr>
        <w:pStyle w:val="SingleTxt"/>
      </w:pPr>
      <w:r w:rsidRPr="006A7CB7">
        <w:t>36.</w:t>
      </w:r>
      <w:r w:rsidRPr="006A7CB7">
        <w:tab/>
      </w:r>
      <w:r w:rsidRPr="006A7CB7">
        <w:rPr>
          <w:b/>
          <w:bCs/>
        </w:rPr>
        <w:t>В соответствии со своей общей рекомендацией № 36 (2017) о праве девочек и женщин на образование Комитет рекомендует государству-участнику:</w:t>
      </w:r>
    </w:p>
    <w:p w14:paraId="6BB6F7FD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обеспечить предоставление всем девочкам и женщинам, особенно проживающим в сельских и отдаленных районах, доступа к образованию путем устранения косвенных расходов на школьное образование и введения санкций за несоблюдение данного требования, путем адаптации методики обучения с целью создания условий, позволяющих рационально сочетать учебу в школе с работой по дому, повышения качества преподавания и совершенствования школьной инфраструктуры, а также повышения профессионального уровня учителей, с тем чтобы они могли обеспечивать межкультурное образование;</w:t>
      </w:r>
    </w:p>
    <w:p w14:paraId="65549826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добиваться устранения дискриминационных стереотипов, мешающих девочкам получать образование, и способствовать осознанию родителями и лидерами общин важности образования для женщин;</w:t>
      </w:r>
      <w:r w:rsidRPr="006A7CB7">
        <w:t xml:space="preserve"> </w:t>
      </w:r>
    </w:p>
    <w:p w14:paraId="795DD1BA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разработать применительно ко всем уровням образования стратегии, предусматривающие поощрение усилий по охвату детей школьным образованием, обеспечению посещаемости, сокращению отсева и восстановлению в школе учащихся, бросивших учебу, а также отслеживание этих процессов с опорой на данные в разбивке по полу, месту проживания, возрасту, типу школы и этнической принадлежности;</w:t>
      </w:r>
    </w:p>
    <w:p w14:paraId="1F43CA4D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принять необходимые меры, включая временные специальные меры, для увеличения числа девочек и женщин среди учащихся учреждений систем среднего и высшего образования и в нетрадиционных для них областях, в том числе таких, как наука и техника, инженерное дело и математика;</w:t>
      </w:r>
    </w:p>
    <w:p w14:paraId="06B4BE06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</w:r>
      <w:r w:rsidRPr="006A7CB7">
        <w:rPr>
          <w:b/>
          <w:bCs/>
        </w:rPr>
        <w:t>активизировать усилия по обеспечению доступа к системе неформального образования и другим программам ликвидации неграмотности среди взрослого населения, особенно для женщин, живущих в сельских районах.</w:t>
      </w:r>
    </w:p>
    <w:p w14:paraId="5EEA9BAF" w14:textId="7C042F9C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6963688E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Занятость</w:t>
      </w:r>
    </w:p>
    <w:p w14:paraId="25AF0394" w14:textId="666195F2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4628FF22" w14:textId="77777777" w:rsidR="006A7CB7" w:rsidRPr="006A7CB7" w:rsidRDefault="006A7CB7" w:rsidP="006A7CB7">
      <w:pPr>
        <w:pStyle w:val="SingleTxt"/>
      </w:pPr>
      <w:r w:rsidRPr="006A7CB7">
        <w:t>37.</w:t>
      </w:r>
      <w:r w:rsidRPr="006A7CB7">
        <w:tab/>
        <w:t>Комитет с удовлетворением отмечает принятые государством-участником законодательные меры, направленные на обеспечение равного вознаграждения за труд равной ценности, недопущение дискриминации по причине беременности или материнства и повышение уровня минимальной заработной платы. Он также отмечает принятие плана действий по обеспечению достойной работы и усилия, направленные на укрепление системы инспектирования условий труда. Вместе с тем у него вызывают озабоченность:</w:t>
      </w:r>
    </w:p>
    <w:p w14:paraId="2DD0A84C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  <w:t>сохранение вертикальной и горизонтальной сегрегации рабочей силы и значительный разрыв в оплате труда между мужчинами и женщинами, тот факт, что у женщин продолжительность рабочего, как правило, больше, чем у мужчин, а также недостаточно широкое применение и контроль за соблюдением принципа равной оплаты за труд равной ценности;</w:t>
      </w:r>
    </w:p>
    <w:p w14:paraId="38D5497F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  <w:t>сосредоточение женщин в неформальном секторе занятости и на низкооплачиваемых работах, в том числе в швейной промышленности, неблагоприятные условия их труда и отсутствие доступа к надлежащим мерам защиты от дискриминации и эксплуатации;</w:t>
      </w:r>
    </w:p>
    <w:p w14:paraId="69715777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  <w:t>отсутствие достаточных мер защиты материнства, прежде всего в отношении женщин, работающих в частном секторе, что подрывает гарантии сохранения их занятости в случае беременности;</w:t>
      </w:r>
    </w:p>
    <w:p w14:paraId="3C355143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  <w:t xml:space="preserve">отсутствие четких правовых норм, относящихся к сфере сексуальных домогательств на рабочем месте, как и жалоб женщин на такие домогательства; </w:t>
      </w:r>
    </w:p>
    <w:p w14:paraId="647B59CB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  <w:t>значительная доля женщин, безвозмездно работающих на семейных предприятиях, что частично обусловлено влиянием традиционных норм и дискриминационных стереотипов в отношении роли мужчин и женщин и относительно низким уровнем образования среди женщин.</w:t>
      </w:r>
    </w:p>
    <w:p w14:paraId="6B30B482" w14:textId="77777777" w:rsidR="006A7CB7" w:rsidRPr="006A7CB7" w:rsidRDefault="006A7CB7" w:rsidP="006A7CB7">
      <w:pPr>
        <w:pStyle w:val="SingleTxt"/>
      </w:pPr>
      <w:r w:rsidRPr="006A7CB7">
        <w:t>38.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4689D16B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содействовать расширению доступа женщин к занятости в формальном секторе посредством совершенствования программ профессиональной подготовки для женщин, поощрения равного распределения домашних и семейных обязанностей между женщинами и мужчинами и обеспечения соблюдения принципа равного вознаграждения за труд равной ценности во всех секторах;</w:t>
      </w:r>
    </w:p>
    <w:p w14:paraId="3033C8D1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обеспечить контроль за условиями труда женщин в неформальном и частном секторах и содействовать их улучшению, в частности посредством проведения регулярных трудовых инспекций в целях пресечения практики эксплуатации труда, с которой сталкиваются женщины, и установления контроля за соблюдением положений о минимальной заработной плате во всех секторах, и изучить возможность расширения сферы охвата программы по внедрению трудовых норм в швейной промышленности, распространив ее также и на другие отрасли;</w:t>
      </w:r>
    </w:p>
    <w:p w14:paraId="4DABD6B0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разработать национальный план выделения финансовых средств на цели предоставления пособий по беременности и родам в частном секторе, с тем чтобы устранить опасность потери женщинами работы по причине беременности;</w:t>
      </w:r>
    </w:p>
    <w:p w14:paraId="5457F2D5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внести поправки в статью 83 Закона о труде, которые предусматривали бы включение в него определения понятия сексуального домогательства и наказание виновных, и принять меры по недопущению сексуальных домогательств на рабочем месте, в том числе посредством разработки системы подачи жалоб и предоставления жертвам реального доступа к средствам правовой защиты;</w:t>
      </w:r>
    </w:p>
    <w:p w14:paraId="4D0BA780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</w:r>
      <w:r w:rsidRPr="006A7CB7">
        <w:rPr>
          <w:b/>
          <w:bCs/>
        </w:rPr>
        <w:t>в знак признания важности выполняемой женщинами неоплачиваемой работы по уходу и по дому и в целях уменьшения и перераспределения ее объема обеспечить направление инвестиций на развитие инфраструктуры и таких сфер социальных услуг, как уход за детьми, уход за престарелыми, медицинское обслуживание, образование и транспорт, в соответствии с общей рекомендацией № 17 (1991) Комитета, касающейся измерения и количественного определения объема неоплачиваемого труда женщин на дому и его учета в валовом национальном продукте;</w:t>
      </w:r>
    </w:p>
    <w:p w14:paraId="5325B656" w14:textId="77777777" w:rsidR="006A7CB7" w:rsidRPr="006A7CB7" w:rsidRDefault="006A7CB7" w:rsidP="006A7CB7">
      <w:pPr>
        <w:pStyle w:val="SingleTxt"/>
      </w:pPr>
      <w:r w:rsidRPr="006A7CB7">
        <w:tab/>
        <w:t>f)</w:t>
      </w:r>
      <w:r w:rsidRPr="006A7CB7">
        <w:tab/>
      </w:r>
      <w:r w:rsidRPr="006A7CB7">
        <w:rPr>
          <w:b/>
          <w:bCs/>
        </w:rPr>
        <w:t>рассмотреть вопрос о ратификации Конвенции МОТ 2011 года о достойном труде домашних работников (№ 189), Конвенции 2000 года об охране материнства (№ 183) и Конвенции 1981 года о работниках с семейными обязанностями (№ 156).</w:t>
      </w:r>
    </w:p>
    <w:p w14:paraId="68D0DD1A" w14:textId="614CC87F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2FBF22CF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Здравоохранение</w:t>
      </w:r>
    </w:p>
    <w:p w14:paraId="52A73C69" w14:textId="7FF85826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74C5607B" w14:textId="77777777" w:rsidR="006A7CB7" w:rsidRPr="006A7CB7" w:rsidRDefault="006A7CB7" w:rsidP="006A7CB7">
      <w:pPr>
        <w:pStyle w:val="SingleTxt"/>
      </w:pPr>
      <w:r w:rsidRPr="006A7CB7">
        <w:t>39.</w:t>
      </w:r>
      <w:r w:rsidRPr="006A7CB7">
        <w:tab/>
        <w:t>Комитет с удовлетворением отмечает принятые государством-участником меры, направленные на расширение доступа женщин к медицинскому обслуживанию, в том числе за счет оказания финансовой помощи беременным, развертывания стационарных и мобильных медицинских пунктов и организации общественно-просветительских кампаний по вопросам репродуктивного здоровья. Он также приветствует прогресс, достигнутый в деле сокращения материнской смертности и поощрения использования противозачаточных средств. Вместе с тем у него вызывают озабоченность:</w:t>
      </w:r>
    </w:p>
    <w:p w14:paraId="531354CE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  <w:t>сохранение высоких показателей материнской смертности, беременности в раннем возрасте и недоедания, ограниченный доступ к дородовому и послеродовому медицинскому обслуживанию и низкие показатели родов, принятых квалифицированным медицинским персоналом, особенно в сельских районах;</w:t>
      </w:r>
    </w:p>
    <w:p w14:paraId="27A94212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  <w:t xml:space="preserve">недостаточные масштабы усилий, прилагаемых в целях обеспечения соответствующего возрасту, всестороннего просвещения по вопросам сексуального и репродуктивного здоровья и прав и услуг в области планирования семьи, и высокий уровень неудовлетворенных потребностей в доступе к противозачаточным средствам, в частности среди девочек и незамужних женщин; </w:t>
      </w:r>
    </w:p>
    <w:p w14:paraId="23588136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  <w:t>отсутствие информации о заболеваемости раком шейки матки и раком молочной железы в государстве-участнике и других медицинских проблемах, с которыми сталкиваются женщины и девочки;</w:t>
      </w:r>
    </w:p>
    <w:p w14:paraId="1561B1D6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  <w:t>уголовное преследование за совершение абортов во всех случаях, за исключением связанных с наличием угрозы для жизни беременной женщины;</w:t>
      </w:r>
    </w:p>
    <w:p w14:paraId="5FF02194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  <w:t>отсутствие информации о распространенности небезопасных абортов и их последствиях для здоровья женщин, в том числе их влиянии на показатели материнской смертности.</w:t>
      </w:r>
    </w:p>
    <w:p w14:paraId="1A450582" w14:textId="77777777" w:rsidR="006A7CB7" w:rsidRPr="006A7CB7" w:rsidRDefault="006A7CB7" w:rsidP="006A7CB7">
      <w:pPr>
        <w:pStyle w:val="SingleTxt"/>
      </w:pPr>
      <w:r w:rsidRPr="006A7CB7">
        <w:t>40.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64F0FE6D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расширить охват населения услугами здравоохранения и доступ к ним на всей территории страны и активизировать усилия по сокращению масштабов материнской смертности и недоедания, в том числе за счет подготовки акушерок и другого медицинского персонала, особенно в сельских районах;</w:t>
      </w:r>
    </w:p>
    <w:p w14:paraId="0C5D9044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обеспечить всем женщинам доступ к высококачественным услугам по охране сексуального и репродуктивного здоровья, включая доступ к современным противозачаточным средствам и соответствующему возрасту просвещению по вопросам сексуального здоровья, а также к информации, в том числе на местных языках, по вопросам планирования семьи и профилактики ранней беременности и заболеваний, передаваемых половым путем;</w:t>
      </w:r>
    </w:p>
    <w:p w14:paraId="7C742D0F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усовершенствовать систему сбора данных о заболеваемости раком шейки матки и раком молочной железы в государстве-участнике и организовать обучение врачей и другого медицинского персонала методам раннего выявления и лечения этих заболеваний, в том числе в сельских районах;</w:t>
      </w:r>
      <w:r w:rsidRPr="006A7CB7">
        <w:t xml:space="preserve"> </w:t>
      </w:r>
    </w:p>
    <w:p w14:paraId="0FF186AC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легализовать проведение аборта в случаях наличия угрозы для здоровья беременной женщины, изнасилования, инцеста и серьезного повреждения плода и отменить уголовную ответственность за проведение аборта во всех других случаях;</w:t>
      </w:r>
      <w:r w:rsidRPr="006A7CB7">
        <w:t xml:space="preserve"> </w:t>
      </w:r>
    </w:p>
    <w:p w14:paraId="3FC82F74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</w:r>
      <w:r w:rsidRPr="006A7CB7">
        <w:rPr>
          <w:b/>
          <w:bCs/>
        </w:rPr>
        <w:t>организовать, в целях оценки состояние здоровья женщин и повышения качества соответствующих услуг, сбор данных в разбивке по возрасту и региону, касающихся проблемы небезопасных абортов и их последствий для здоровья женщин, включая показатели материнской смертности, а также других медицинских проблем, с которыми приходится сталкиваться женщинам, например связанных с поддержанием психического здоровья.</w:t>
      </w:r>
    </w:p>
    <w:p w14:paraId="7DD14D1A" w14:textId="33BCEF17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6187E816" w14:textId="77777777" w:rsidR="006A7CB7" w:rsidRPr="006A7CB7" w:rsidRDefault="006A7CB7" w:rsidP="007B1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ВИЧ/СПИД</w:t>
      </w:r>
    </w:p>
    <w:p w14:paraId="35DF87C2" w14:textId="47381CAA" w:rsidR="006A7CB7" w:rsidRPr="007B16DD" w:rsidRDefault="006A7CB7" w:rsidP="007B16DD">
      <w:pPr>
        <w:pStyle w:val="SingleTxt"/>
        <w:spacing w:after="0" w:line="120" w:lineRule="exact"/>
        <w:rPr>
          <w:sz w:val="10"/>
        </w:rPr>
      </w:pPr>
    </w:p>
    <w:p w14:paraId="5B67E94D" w14:textId="4C141998" w:rsidR="006A7CB7" w:rsidRPr="006A7CB7" w:rsidRDefault="006A7CB7" w:rsidP="006A7CB7">
      <w:pPr>
        <w:pStyle w:val="SingleTxt"/>
      </w:pPr>
      <w:r w:rsidRPr="006A7CB7">
        <w:t>41.</w:t>
      </w:r>
      <w:r w:rsidRPr="006A7CB7">
        <w:tab/>
        <w:t>Комитет приветствует меры, принимаемые в рамках осуществления Закона 2010 года о борьбе с ВИЧ/ СПИДом и его профилактике и национального стратегического плана действий по борьбе с ВИЧ/ СПИДом и заболеваниями, передаваемыми половым путем, и их профилактике на период 2011–2015 годов в целях предотвращения распространения ВИЧ/ СПИДа и заболеваний, передаваемых половым путем, в том числе за счет подготовки соответствующего персонала и предоставления антиретровирусных препаратов. Вместе с тем он испытывает обеспокоенность по поводу непропорционально высокого уровня распространенности ВИЧ/ СПИДа среди женщин и перспектив продолжения осуществления существующих программ, в значительной степени зависящих от поступления средств по линии международных доноров.</w:t>
      </w:r>
    </w:p>
    <w:p w14:paraId="3C6E2848" w14:textId="77777777" w:rsidR="006A7CB7" w:rsidRPr="006A7CB7" w:rsidRDefault="006A7CB7" w:rsidP="006A7CB7">
      <w:pPr>
        <w:pStyle w:val="SingleTxt"/>
      </w:pPr>
      <w:r w:rsidRPr="006A7CB7">
        <w:t>42.</w:t>
      </w:r>
      <w:r w:rsidRPr="006A7CB7">
        <w:tab/>
      </w:r>
      <w:r w:rsidRPr="006A7CB7">
        <w:rPr>
          <w:b/>
          <w:bCs/>
        </w:rPr>
        <w:t>Комитет рекомендует государству-участнику обеспечить гарантии предоставления женщинам и мужчинам равного доступа к услугам в сфере профилактики ВИЧ/ СПИДа и соответствующим средствам  его лечения, а также бесплатного доступа к антиретровирусным препаратам для женщин и девочек, с уделением особого внимания женщинам, занимающимся проституцией, и женщинам-мигрантам.</w:t>
      </w:r>
      <w:r w:rsidRPr="006A7CB7">
        <w:t xml:space="preserve"> </w:t>
      </w:r>
      <w:r w:rsidRPr="006A7CB7">
        <w:rPr>
          <w:b/>
          <w:bCs/>
        </w:rPr>
        <w:t>Он также рекомендует государству-участнику принять меры по борьбе с дискриминацией и стигматизацией, с которой сталкиваются женщины и девочки, инфицированные ВИЧ и больные СПИДом, и предпринять скоординированные и подкрепленные надлежащим финансированием усилия в целях обеспечения устойчивости нынешних программ.</w:t>
      </w:r>
    </w:p>
    <w:p w14:paraId="690C2EEA" w14:textId="07695A2B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370C245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 xml:space="preserve">Экономические и социальные блага </w:t>
      </w:r>
    </w:p>
    <w:p w14:paraId="67D97CD3" w14:textId="0830E5CF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D96877E" w14:textId="77777777" w:rsidR="006A7CB7" w:rsidRPr="006A7CB7" w:rsidRDefault="006A7CB7" w:rsidP="006A7CB7">
      <w:pPr>
        <w:pStyle w:val="SingleTxt"/>
      </w:pPr>
      <w:r w:rsidRPr="006A7CB7">
        <w:t>43.</w:t>
      </w:r>
      <w:r w:rsidRPr="006A7CB7">
        <w:tab/>
        <w:t xml:space="preserve">Комитет с удовлетворением отмечает принятие Закона о социальном обеспечении в 2013 году и национальной стратегии в области социальной защиты, а также разработку программ, направленных на расширение экономических прав и возможностей женщин и предусматривающих, в том числе, создание женских кредитно-накопительных объединений на уровне селений и института микрофинансирования. Вместе с тем у него вызывает обеспокоенность то, что: </w:t>
      </w:r>
    </w:p>
    <w:p w14:paraId="32D8A246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  <w:t>некоторые группы женщин, включая женщин-мигрантов, женщин, живущих в условиях нищеты, и женщин, занятых неоплачиваемым трудом или работающих в сельскохозяйственном или неформальном секторах, не имеют доступа к системе социальной защиты или социального обеспечения;</w:t>
      </w:r>
    </w:p>
    <w:p w14:paraId="3BD6256E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  <w:t>женщины часто сталкиваются с препятствиями в получении доступа к финансовым ресурсам и совершении сделок купли-продажи, несмотря на то что действующим законодательством им гарантируются равные с мужчинами права на пользование услугами банковских и кредитных систем.</w:t>
      </w:r>
    </w:p>
    <w:p w14:paraId="2166CA2D" w14:textId="77777777" w:rsidR="006A7CB7" w:rsidRPr="006A7CB7" w:rsidRDefault="006A7CB7" w:rsidP="006A7CB7">
      <w:pPr>
        <w:pStyle w:val="SingleTxt"/>
      </w:pPr>
      <w:r w:rsidRPr="006A7CB7">
        <w:t>44.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7F66D252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обеспечить предоставление всем женщинам, выполняющим неоплачиваемую работу или занятым в неформальном секторе как в сельских, так и в городских районах, доступа к ненакопительным системам социальной защиты и предусмотреть выделение женщинам, занятым в неформальном секторе и сфере сельскохозяйственного производства, денежных пособий по беременности и родам, инвалидности и старости, аналогичных предусматриваемым программами социального страхования в формальном секторе экономики;</w:t>
      </w:r>
    </w:p>
    <w:p w14:paraId="269F99EA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устранить барьеры на пути получения женщинами-мигрантами доступа к социальным пособиям и льготам, в том числе посредством внесения изменений в требования в отношении представления соответствующих документов и минимального срока пребывания, дающего право на их получение, и расширения сферы охвата такими пособиями и льготами и ее распространения на все секторы;</w:t>
      </w:r>
    </w:p>
    <w:p w14:paraId="53E05EE1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установить минимальный уровень социальной защиты с учетом гендерных факторов в целях обеспечения того, чтобы все женщины, проживающие в сельской местности, имели доступ к базовым медико-санитарным услугам, учреждениям по уходу за детьми и гарантированному доходу согласно рекомендации Международной организации труда (МОТ) № 202 о национальных минимальных уровнях социальной защиты;</w:t>
      </w:r>
    </w:p>
    <w:p w14:paraId="61A4B268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обеспечить принятие целенаправленных мер по расширению доступа женщин к финансовым услугам, в том числе механизмам предоставления низкопроцентных кредитов и программам накопления сбережений, и в порядке поощрения их предпринимательской деятельности организовать оказание им технической помощи, предоставление консультативных услуг и обучение по вопросам создания предприятий и управления ими.</w:t>
      </w:r>
    </w:p>
    <w:p w14:paraId="065D235D" w14:textId="5A12606A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3E22699F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Сельские женщины</w:t>
      </w:r>
    </w:p>
    <w:p w14:paraId="493AD380" w14:textId="241B78D9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70D0AE10" w14:textId="77777777" w:rsidR="006A7CB7" w:rsidRPr="006A7CB7" w:rsidRDefault="006A7CB7" w:rsidP="006A7CB7">
      <w:pPr>
        <w:pStyle w:val="SingleTxt"/>
      </w:pPr>
      <w:r w:rsidRPr="006A7CB7">
        <w:t>45.</w:t>
      </w:r>
      <w:r w:rsidRPr="006A7CB7">
        <w:tab/>
        <w:t>Комитет высоко оценивает прилагаемые государством-участником усилия по борьбе с нищетой в сельских районах, включая создание фондов по сокращению масштабов нищеты и принятие национальной стратегии обеспечения экономического роста и искоренения нищеты. Вместе с тем у него по-прежнему вызывают озабоченность проявления неравенства, с которыми сталкиваются женщины, проживающие в сельских районах, и женщины, принадлежащие к этническим меньшинствам, с точки зрения доступа к основным государственным социальным услугам и предоставления земельных и имущественных прав, а также низкий уровень участия в политической жизни женщин, проживающих в сельских районах, на долю которых приходится лишь 2,6 процента от числа деревенских старост. Кроме того, Комитет обеспокоен недостаточным характером мер, принятых государством-участником с целью решения проблемы неразорвавшихся боеприпасов, наличие которых не только создает для проживающих в сельских районах женщин и девочек угрозу получения увечий, потери трудоспособности или гибели, но и препятствует использованию обширных площадей земельных угодий в сельскохозяйственной и иных отраслях, играющих важную роль в экономическом развитии страны.</w:t>
      </w:r>
    </w:p>
    <w:p w14:paraId="10B2907B" w14:textId="77777777" w:rsidR="006A7CB7" w:rsidRPr="006A7CB7" w:rsidRDefault="006A7CB7" w:rsidP="006A7CB7">
      <w:pPr>
        <w:pStyle w:val="SingleTxt"/>
      </w:pPr>
      <w:r w:rsidRPr="006A7CB7">
        <w:t>46.</w:t>
      </w:r>
      <w:r w:rsidRPr="006A7CB7">
        <w:tab/>
      </w:r>
      <w:r w:rsidRPr="006A7CB7">
        <w:rPr>
          <w:b/>
          <w:bCs/>
        </w:rPr>
        <w:t>В соответствии со своей общей рекомендацией № 34 (2016), касающейся прав сельских женщин, Комитет рекомендует государству-участнику:</w:t>
      </w:r>
    </w:p>
    <w:p w14:paraId="2D5D6B1E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принять меры, включая временные специальные меры, которые способствовали бы расширению доступа сельских женщин к услугам в сферах образования и здравоохранения, свободным рынкам и приносящим доход видам деятельности, в том числе путем включения в национальную стратегию обеспечения занятости в сельских районах положения об оказании поддержки молодым сельским женщинам, женщинам, возглавляющим домашние хозяйства, и женщинам-инвалидам;</w:t>
      </w:r>
    </w:p>
    <w:p w14:paraId="73E32CB8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обеспечить включение в проект поправки к земельному законодательству положения, предусматривающего предоставление сельским женщинам, занятым в сельскохозяйственном секторе, более широких прав собственности на основные средства производства, учет гендерных аспектов при разработке национальных стратегий в области сельского хозяйства, а также отведение женским сельскохозяйственным объединениям роли ключевых целевых бенефициаров механизмов распределения экономических благ и признание женщин в качестве равноправных участников процесса принятия решений в этой отрасли;</w:t>
      </w:r>
    </w:p>
    <w:p w14:paraId="6D379257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активизировать усилия по устранению факторов, препятствующих участию женщин в политической жизни, и обеспечить принятие инициативных директивных мер, с выделением на их реализацию достаточных ресурсов, направленных на поощрение и расширение прав и возможностей женщин в плане участия в политической и общественной жизни в сельских районах, а также в процессах разработки, осуществления, контроля и оценки эффективности реализуемых на местном уровне стратегий в области развития и общинных проектов;</w:t>
      </w:r>
    </w:p>
    <w:p w14:paraId="07F60B6B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установить целевой показатель в отношении нижнего порога доли женщин среди деревенских старост и принять меры для его достижения;</w:t>
      </w:r>
    </w:p>
    <w:p w14:paraId="0520CC6F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</w:r>
      <w:r w:rsidRPr="006A7CB7">
        <w:rPr>
          <w:b/>
          <w:bCs/>
        </w:rPr>
        <w:t>организовать, на основе международного сотрудничества, принятие мер, направленных на решение проблемы неразорвавшихся боеприпасов и их обезвреживание и повышение осведомленности женщин и девочек в сельских районах об этой проблеме в целях предотвращения телесных повреждений и гибели людей  от неразорвавшихся боеприпасов и содействия экономическому развитию.</w:t>
      </w:r>
      <w:r w:rsidRPr="006A7CB7">
        <w:t xml:space="preserve"> </w:t>
      </w:r>
    </w:p>
    <w:p w14:paraId="564F7984" w14:textId="5C779BEB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41F5A9D3" w14:textId="770E3D5F" w:rsidR="006A7CB7" w:rsidRPr="006A7CB7" w:rsidRDefault="00430BA6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A7CB7" w:rsidRPr="006A7CB7">
        <w:tab/>
        <w:t xml:space="preserve">Женщины-мигранты </w:t>
      </w:r>
    </w:p>
    <w:p w14:paraId="0880DA93" w14:textId="7855518E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524DE17D" w14:textId="77777777" w:rsidR="006A7CB7" w:rsidRPr="006A7CB7" w:rsidRDefault="006A7CB7" w:rsidP="006A7CB7">
      <w:pPr>
        <w:pStyle w:val="SingleTxt"/>
      </w:pPr>
      <w:r w:rsidRPr="006A7CB7">
        <w:t>47.</w:t>
      </w:r>
      <w:r w:rsidRPr="006A7CB7">
        <w:tab/>
        <w:t xml:space="preserve">Комитет отмечает создание в государстве-участнике агентств по трудоустройству и информационных центров, а также институциональных механизмов, включая специальный руководящий комитет в рамках министерства труда и социального обеспечения, а также учреждение в посольствах должности атташе по трудовым вопросам для оказания содействия трудящимся-мигрантам. Вместе с тем у него по-прежнему вызывает обеспокоенность то, что большое число лаосских женщин, уезжающих в другие страны по неофициальным каналам в поисках работы, остаются уязвимыми для эксплуатации и что возвращающиеся женщины-мигранты не получают адекватной поддержки в плане реинтеграции. </w:t>
      </w:r>
    </w:p>
    <w:p w14:paraId="10D05912" w14:textId="2FE170C2" w:rsidR="006A7CB7" w:rsidRPr="006A7CB7" w:rsidRDefault="006A7CB7" w:rsidP="006A7CB7">
      <w:pPr>
        <w:pStyle w:val="SingleTxt"/>
      </w:pPr>
      <w:r w:rsidRPr="006A7CB7">
        <w:t>48.</w:t>
      </w:r>
      <w:r w:rsidRPr="006A7CB7">
        <w:tab/>
      </w:r>
      <w:r w:rsidRPr="006A7CB7">
        <w:rPr>
          <w:b/>
          <w:bCs/>
        </w:rPr>
        <w:t>Комитет, подтверждая свои предыдущие рекомендации (</w:t>
      </w:r>
      <w:hyperlink r:id="rId26" w:history="1">
        <w:r w:rsidRPr="00BE5A54">
          <w:rPr>
            <w:rStyle w:val="Hyperlink"/>
            <w:b/>
            <w:bCs/>
          </w:rPr>
          <w:t>CEDAW/C/LAO/CO/7</w:t>
        </w:r>
      </w:hyperlink>
      <w:r w:rsidRPr="006A7CB7">
        <w:rPr>
          <w:b/>
          <w:bCs/>
        </w:rPr>
        <w:t>, пункт 43), рекомендует государству-участнику:</w:t>
      </w:r>
    </w:p>
    <w:p w14:paraId="23F5C728" w14:textId="1441D47E" w:rsidR="006A7CB7" w:rsidRPr="006A7CB7" w:rsidRDefault="006A7CB7" w:rsidP="00DA705B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принять всеобъемлющую миграционную политику с учетом гендерных факторов в целях обеспечения эффективной защиты лаосских трудящихся-мигрантов за границей в соответствии с общей рекомендацией №</w:t>
      </w:r>
      <w:r w:rsidR="00DA705B">
        <w:rPr>
          <w:b/>
          <w:bCs/>
          <w:lang w:val="en-US"/>
        </w:rPr>
        <w:t> </w:t>
      </w:r>
      <w:r w:rsidRPr="006A7CB7">
        <w:rPr>
          <w:b/>
          <w:bCs/>
        </w:rPr>
        <w:t>26 (2008) Комитета в отношении трудящихся женщин-мигрантов и устранения коренных причин миграции среди женщин;</w:t>
      </w:r>
    </w:p>
    <w:p w14:paraId="26E6052D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провести обзор существующих двусторонних соглашений и меморандумов о взаимопонимании со странами, в которые лаосские женщины мигрируют в поисках работы, и, в случае необходимости, продлить их действие в целях их укрепления и приведения в соответствие с Конвенцией, предотвращения эксплуатации женщин-мигрантов и привлечения к ответственности лиц, осуществляющих такую эксплуатацию;</w:t>
      </w:r>
    </w:p>
    <w:p w14:paraId="6161594D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активизировать усилия по повышению, в том числе за счет проведения предотъездных брифингов и информационно-пропагандистских кампаний, осведомленности трудящихся женщин-мигрантов об их правах, опасностях, с которыми они могут столкнуться, и имеющихся средствах правовой защиты в случае нарушения их прав;</w:t>
      </w:r>
    </w:p>
    <w:p w14:paraId="6EABC386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разработать и ввести в действие правила, регулирующие деятельность агентств по найму трудящихся-мигрантов, предусмотрев при этом меры наказания за их несоблюдение, в целях обеспечения защиты женщин-мигрантов от эксплуатации;</w:t>
      </w:r>
    </w:p>
    <w:p w14:paraId="4E78E2BD" w14:textId="77777777" w:rsidR="006A7CB7" w:rsidRPr="006A7CB7" w:rsidRDefault="006A7CB7" w:rsidP="006A7CB7">
      <w:pPr>
        <w:pStyle w:val="SingleTxt"/>
      </w:pPr>
      <w:r w:rsidRPr="006A7CB7">
        <w:tab/>
        <w:t>e)</w:t>
      </w:r>
      <w:r w:rsidRPr="006A7CB7">
        <w:tab/>
      </w:r>
      <w:r w:rsidRPr="006A7CB7">
        <w:rPr>
          <w:b/>
          <w:bCs/>
        </w:rPr>
        <w:t>обеспечить оказание возвращающимся трудящимся женщинам-мигрантам основанной на учете гендерных факторов поддержки в вопросах реинтеграции, в том числе путем предоставления возможностей заниматься приносящими доход видами деятельности.</w:t>
      </w:r>
    </w:p>
    <w:p w14:paraId="0E9F5EA1" w14:textId="738AFFC8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2FE0488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Брак и семейные отношения</w:t>
      </w:r>
    </w:p>
    <w:p w14:paraId="3600982B" w14:textId="72389614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4FDA7D64" w14:textId="77777777" w:rsidR="006A7CB7" w:rsidRPr="006A7CB7" w:rsidRDefault="006A7CB7" w:rsidP="006A7CB7">
      <w:pPr>
        <w:pStyle w:val="SingleTxt"/>
      </w:pPr>
      <w:r w:rsidRPr="006A7CB7">
        <w:t>49.</w:t>
      </w:r>
      <w:r w:rsidRPr="006A7CB7">
        <w:tab/>
        <w:t>У Комитета вызывают озабоченность сохранение и широкое распространение, несмотря на запрет, практики ранних браков и полигамии и недостаточные масштабы мер, принимаемых в целях устранения ее коренных причин. Он обеспокоен также тем, что такой аспект, как гендерное насилие в отношении женщин в бытовом контексте, не принимается во внимание при решении вопросов о предоставлении прав опеки над ребенком и прав посещения.</w:t>
      </w:r>
    </w:p>
    <w:p w14:paraId="0C094205" w14:textId="77777777" w:rsidR="006A7CB7" w:rsidRPr="006A7CB7" w:rsidRDefault="006A7CB7" w:rsidP="006A7CB7">
      <w:pPr>
        <w:pStyle w:val="SingleTxt"/>
      </w:pPr>
      <w:r w:rsidRPr="006A7CB7">
        <w:t>50.</w:t>
      </w:r>
      <w:r w:rsidRPr="006A7CB7">
        <w:tab/>
      </w:r>
      <w:r w:rsidRPr="006A7CB7">
        <w:rPr>
          <w:b/>
          <w:bCs/>
        </w:rPr>
        <w:t>Комитет рекомендует государству-участнику:</w:t>
      </w:r>
    </w:p>
    <w:p w14:paraId="5A366161" w14:textId="77777777" w:rsidR="006A7CB7" w:rsidRPr="006A7CB7" w:rsidRDefault="006A7CB7" w:rsidP="006A7CB7">
      <w:pPr>
        <w:pStyle w:val="SingleTxt"/>
      </w:pPr>
      <w:r w:rsidRPr="006A7CB7">
        <w:tab/>
        <w:t>а)</w:t>
      </w:r>
      <w:r w:rsidRPr="006A7CB7">
        <w:tab/>
      </w:r>
      <w:r w:rsidRPr="006A7CB7">
        <w:rPr>
          <w:b/>
          <w:bCs/>
        </w:rPr>
        <w:t>обеспечить строгое применение Закона о семье, запрещающего вступление в брак в раннем возрасте и полигамию, в частности в сельских районах и районах проживания этнических общин;</w:t>
      </w:r>
    </w:p>
    <w:p w14:paraId="73429C7A" w14:textId="77777777" w:rsidR="006A7CB7" w:rsidRPr="006A7CB7" w:rsidRDefault="006A7CB7" w:rsidP="006A7CB7">
      <w:pPr>
        <w:pStyle w:val="SingleTxt"/>
      </w:pPr>
      <w:r w:rsidRPr="006A7CB7">
        <w:tab/>
        <w:t>b)</w:t>
      </w:r>
      <w:r w:rsidRPr="006A7CB7">
        <w:tab/>
      </w:r>
      <w:r w:rsidRPr="006A7CB7">
        <w:rPr>
          <w:b/>
          <w:bCs/>
        </w:rPr>
        <w:t>принять меры к устранению коренных причин ранних браков и полигамии и организовать, в сотрудничестве с женскими организациями и соответствующими общинами, проведение информационно-просветительских кампаний, направленных на искоренение такой практики, в том числе посвященных негативным последствиям ранней беременности и замужества для здоровья девочек, их перспектив получения образования и доступа к источникам средств к существованию;</w:t>
      </w:r>
    </w:p>
    <w:p w14:paraId="5D79F725" w14:textId="77777777" w:rsidR="006A7CB7" w:rsidRPr="006A7CB7" w:rsidRDefault="006A7CB7" w:rsidP="006A7CB7">
      <w:pPr>
        <w:pStyle w:val="SingleTxt"/>
      </w:pPr>
      <w:r w:rsidRPr="006A7CB7">
        <w:tab/>
        <w:t>c)</w:t>
      </w:r>
      <w:r w:rsidRPr="006A7CB7">
        <w:tab/>
      </w:r>
      <w:r w:rsidRPr="006A7CB7">
        <w:rPr>
          <w:b/>
          <w:bCs/>
        </w:rPr>
        <w:t>обеспечить принятие мер по защите девочек, уже вступивших в ранний брак или союз;</w:t>
      </w:r>
    </w:p>
    <w:p w14:paraId="2B0B25FA" w14:textId="77777777" w:rsidR="006A7CB7" w:rsidRPr="006A7CB7" w:rsidRDefault="006A7CB7" w:rsidP="006A7CB7">
      <w:pPr>
        <w:pStyle w:val="SingleTxt"/>
      </w:pPr>
      <w:r w:rsidRPr="006A7CB7">
        <w:tab/>
        <w:t>d)</w:t>
      </w:r>
      <w:r w:rsidRPr="006A7CB7">
        <w:tab/>
      </w:r>
      <w:r w:rsidRPr="006A7CB7">
        <w:rPr>
          <w:b/>
          <w:bCs/>
        </w:rPr>
        <w:t>обеспечить принятие во внимание аспекта, касающегося гендерного насилия в отношении женщин в бытовом контексте, при вынесении решений по вопросам о предоставлении прав опеки над ребенком и прав посещения.</w:t>
      </w:r>
    </w:p>
    <w:p w14:paraId="65BCB1FF" w14:textId="2F13D4FF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3057D19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Снижение риска бедствий и изменение климата</w:t>
      </w:r>
    </w:p>
    <w:p w14:paraId="549CEC6A" w14:textId="525E94D3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23269186" w14:textId="77777777" w:rsidR="006A7CB7" w:rsidRPr="006A7CB7" w:rsidRDefault="006A7CB7" w:rsidP="006A7CB7">
      <w:pPr>
        <w:pStyle w:val="SingleTxt"/>
      </w:pPr>
      <w:r w:rsidRPr="006A7CB7">
        <w:t>51.</w:t>
      </w:r>
      <w:r w:rsidRPr="006A7CB7">
        <w:tab/>
        <w:t xml:space="preserve">Комитет обеспокоен отсутствием достаточной информации об участии сельских женщин в разработке программ и стратегий по всем вопросам, затрагивающим условия их жизни, в особенности касающихся снижения риска бедствий и изменения климата, учитывая то, что государство-участник подвержено наводнениям и засухам. </w:t>
      </w:r>
    </w:p>
    <w:p w14:paraId="19A9948E" w14:textId="77777777" w:rsidR="006A7CB7" w:rsidRPr="006A7CB7" w:rsidRDefault="006A7CB7" w:rsidP="006A7CB7">
      <w:pPr>
        <w:pStyle w:val="SingleTxt"/>
      </w:pPr>
      <w:r w:rsidRPr="006A7CB7">
        <w:t>52.</w:t>
      </w:r>
      <w:r w:rsidRPr="006A7CB7">
        <w:tab/>
      </w:r>
      <w:r w:rsidRPr="006A7CB7">
        <w:rPr>
          <w:b/>
          <w:bCs/>
        </w:rPr>
        <w:t>Руководствуясь своей общей рекомендацией № 37 (2018) о гендерных аспектах снижения риска бедствий в условиях изменения климата, Комитет рекомендует государству-участнику обеспечить участие женщин в процессе подготовки, принятия и осуществления национальных стратегий и программ в области изменения климата, уменьшения опасности и ликвидации последствий стихийных бедствий и включение в такие стратегии четко сформулированного гендерного компонента.</w:t>
      </w:r>
      <w:r w:rsidRPr="006A7CB7">
        <w:t xml:space="preserve"> </w:t>
      </w:r>
      <w:r w:rsidRPr="006A7CB7">
        <w:rPr>
          <w:b/>
          <w:bCs/>
        </w:rPr>
        <w:t>Он также рекомендует государству-участнику существенно увеличить число женщин в составе соответствующих директивных органов, в том числе в Национальном комитете по предупреждению стихийных бедствий и смягчению их последствий.</w:t>
      </w:r>
    </w:p>
    <w:p w14:paraId="19B4BB05" w14:textId="02B11C04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45776178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 xml:space="preserve">Сбор и анализ данных </w:t>
      </w:r>
    </w:p>
    <w:p w14:paraId="0FE30A58" w14:textId="2878B1A0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4108BF7" w14:textId="0F929252" w:rsidR="006A7CB7" w:rsidRPr="006A7CB7" w:rsidRDefault="006A7CB7" w:rsidP="006A7CB7">
      <w:pPr>
        <w:pStyle w:val="SingleTxt"/>
      </w:pPr>
      <w:r w:rsidRPr="006A7CB7">
        <w:t>53.</w:t>
      </w:r>
      <w:r w:rsidRPr="006A7CB7">
        <w:tab/>
      </w:r>
      <w:r w:rsidRPr="006A7CB7">
        <w:rPr>
          <w:b/>
          <w:bCs/>
        </w:rPr>
        <w:t>С удовлетворением отмечая принятие государством-участником в 2010</w:t>
      </w:r>
      <w:r w:rsidR="0041635B">
        <w:rPr>
          <w:b/>
          <w:bCs/>
          <w:lang w:val="en-US"/>
        </w:rPr>
        <w:t> </w:t>
      </w:r>
      <w:r w:rsidRPr="006A7CB7">
        <w:rPr>
          <w:b/>
          <w:bCs/>
        </w:rPr>
        <w:t>году Закона о статистике и создание национальной базы данных, Комитет рекомендует ему усилить работу по сбору, анализу и распространению всеобъемлющих данных в разбивке по полу, возрасту, видам инвалидности, этнической принадлежности, месту проживания и социально-экономическому статусу и шире использовать поддающиеся количественной оценке показатели для анализа тенденций, касающихся положения женщин, а также прогресса в достижении фактического равенства между женщинами и мужчинами во всех областях, охватываемых Конвенцией.</w:t>
      </w:r>
    </w:p>
    <w:p w14:paraId="59D64CD5" w14:textId="5A0A9250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0D4E79DF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Факультативный протокол к Конвенции и поправка к пункту 1 статьи 20 Конвенции</w:t>
      </w:r>
    </w:p>
    <w:p w14:paraId="16A62878" w14:textId="146B48ED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7F6B4FDE" w14:textId="77777777" w:rsidR="006A7CB7" w:rsidRPr="006A7CB7" w:rsidRDefault="006A7CB7" w:rsidP="006A7CB7">
      <w:pPr>
        <w:pStyle w:val="SingleTxt"/>
      </w:pPr>
      <w:r w:rsidRPr="006A7CB7">
        <w:t>54.</w:t>
      </w:r>
      <w:r w:rsidRPr="006A7CB7">
        <w:tab/>
      </w:r>
      <w:r w:rsidRPr="006A7CB7">
        <w:rPr>
          <w:b/>
          <w:bCs/>
        </w:rPr>
        <w:t>Комитет призывает государство-участника ратифицировать Факультативный протокол к Конвенции и как можно скорее принять поправку к пункту 1 статьи 20 Конвенции, касающуюся продолжительности заседаний Комитета.</w:t>
      </w:r>
    </w:p>
    <w:p w14:paraId="52E3F467" w14:textId="1773C4BE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0E23FDE5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Пекинская декларация и Платформа действий</w:t>
      </w:r>
    </w:p>
    <w:p w14:paraId="15CFF1F1" w14:textId="3449D3C2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6581636B" w14:textId="77777777" w:rsidR="006A7CB7" w:rsidRPr="006A7CB7" w:rsidRDefault="006A7CB7" w:rsidP="006A7CB7">
      <w:pPr>
        <w:pStyle w:val="SingleTxt"/>
      </w:pPr>
      <w:r w:rsidRPr="006A7CB7">
        <w:t>55.</w:t>
      </w:r>
      <w:r w:rsidRPr="006A7CB7">
        <w:tab/>
      </w:r>
      <w:r w:rsidRPr="006A7CB7">
        <w:rPr>
          <w:b/>
          <w:bCs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</w:p>
    <w:p w14:paraId="2FCFFAE8" w14:textId="2C3C3191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58D9537F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Распространение</w:t>
      </w:r>
    </w:p>
    <w:p w14:paraId="24651857" w14:textId="520F6286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556375FB" w14:textId="77777777" w:rsidR="006A7CB7" w:rsidRPr="006A7CB7" w:rsidRDefault="006A7CB7" w:rsidP="006A7CB7">
      <w:pPr>
        <w:pStyle w:val="SingleTxt"/>
      </w:pPr>
      <w:r w:rsidRPr="006A7CB7">
        <w:t>56.</w:t>
      </w:r>
      <w:r w:rsidRPr="006A7CB7">
        <w:tab/>
      </w:r>
      <w:r w:rsidRPr="006A7CB7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в соответствующих государственных учреждениях всех уровней (национального, регионального и местного), в частности в органах правительства, министерствах, Национальном собрании и органах судебной системы, с тем чтобы содействовать их практической реализации в полном объеме.</w:t>
      </w:r>
    </w:p>
    <w:p w14:paraId="63B1F6BF" w14:textId="401B7086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3C0CC014" w14:textId="77777777" w:rsidR="00430BA6" w:rsidRDefault="00430BA6">
      <w:pPr>
        <w:spacing w:after="200" w:line="276" w:lineRule="auto"/>
        <w:rPr>
          <w:b/>
          <w:spacing w:val="2"/>
        </w:rPr>
      </w:pPr>
      <w:r>
        <w:br w:type="page"/>
      </w:r>
    </w:p>
    <w:p w14:paraId="3D53F20D" w14:textId="011920D2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 xml:space="preserve">Техническая помощь </w:t>
      </w:r>
    </w:p>
    <w:p w14:paraId="5879AF71" w14:textId="5031840D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4F4C7045" w14:textId="77777777" w:rsidR="006A7CB7" w:rsidRPr="006A7CB7" w:rsidRDefault="006A7CB7" w:rsidP="006A7CB7">
      <w:pPr>
        <w:pStyle w:val="SingleTxt"/>
      </w:pPr>
      <w:r w:rsidRPr="006A7CB7">
        <w:t>57.</w:t>
      </w:r>
      <w:r w:rsidRPr="006A7CB7">
        <w:tab/>
      </w:r>
      <w:r w:rsidRPr="006A7CB7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427BE853" w14:textId="23614303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268C8927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 xml:space="preserve">Ратификация других договоров </w:t>
      </w:r>
    </w:p>
    <w:p w14:paraId="78765E34" w14:textId="785BB313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7008E434" w14:textId="77777777" w:rsidR="006A7CB7" w:rsidRPr="006A7CB7" w:rsidRDefault="006A7CB7" w:rsidP="006A7CB7">
      <w:pPr>
        <w:pStyle w:val="SingleTxt"/>
      </w:pPr>
      <w:r w:rsidRPr="006A7CB7">
        <w:t>58.</w:t>
      </w:r>
      <w:r w:rsidRPr="006A7CB7">
        <w:tab/>
      </w:r>
      <w:r w:rsidRPr="006A7CB7"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430BA6">
        <w:rPr>
          <w:vertAlign w:val="superscript"/>
        </w:rPr>
        <w:footnoteReference w:id="2"/>
      </w:r>
      <w:r w:rsidRPr="006A7CB7">
        <w:rPr>
          <w:b/>
          <w:bCs/>
        </w:rPr>
        <w:t xml:space="preserve"> будет способствовать более активному осуществлению женщинами их прав человека и основных свобод во всех сферах жизни</w:t>
      </w:r>
      <w:r w:rsidRPr="006A7CB7">
        <w:t xml:space="preserve">. </w:t>
      </w:r>
      <w:r w:rsidRPr="006A7CB7">
        <w:rPr>
          <w:b/>
          <w:bCs/>
        </w:rPr>
        <w:t>В связи с этим Комитет рекомендует государству-участнику ратифицировать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семей, участником которых оно пока не является.</w:t>
      </w:r>
    </w:p>
    <w:p w14:paraId="20278DB6" w14:textId="076EFD52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28744B79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Последующая деятельность по выполнению заключительных замечаний</w:t>
      </w:r>
    </w:p>
    <w:p w14:paraId="108017F5" w14:textId="30C3A61A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D23D1EC" w14:textId="77777777" w:rsidR="006A7CB7" w:rsidRPr="006A7CB7" w:rsidRDefault="006A7CB7" w:rsidP="006A7CB7">
      <w:pPr>
        <w:pStyle w:val="SingleTxt"/>
      </w:pPr>
      <w:r w:rsidRPr="006A7CB7">
        <w:t>59.</w:t>
      </w:r>
      <w:r w:rsidRPr="006A7CB7">
        <w:tab/>
      </w:r>
      <w:r w:rsidRPr="006A7CB7">
        <w:rPr>
          <w:b/>
          <w:bCs/>
        </w:rPr>
        <w:t>Комитет просит государство-участник представить в течение двух лет письменную информацию о мерах, принятых во исполнение рекомендаций, содержащихся в пунктах 36 b), 40 e) и 46 a) выше.</w:t>
      </w:r>
    </w:p>
    <w:p w14:paraId="0238FBE4" w14:textId="01E638DE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5F24134C" w14:textId="77777777" w:rsidR="006A7CB7" w:rsidRPr="006A7CB7" w:rsidRDefault="006A7CB7" w:rsidP="00430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CB7">
        <w:tab/>
      </w:r>
      <w:r w:rsidRPr="006A7CB7">
        <w:tab/>
        <w:t>Подготовка следующего периодического доклада</w:t>
      </w:r>
    </w:p>
    <w:p w14:paraId="060530AB" w14:textId="0AFF29AE" w:rsidR="006A7CB7" w:rsidRPr="00430BA6" w:rsidRDefault="006A7CB7" w:rsidP="00430BA6">
      <w:pPr>
        <w:pStyle w:val="SingleTxt"/>
        <w:spacing w:after="0" w:line="120" w:lineRule="exact"/>
        <w:rPr>
          <w:sz w:val="10"/>
        </w:rPr>
      </w:pPr>
    </w:p>
    <w:p w14:paraId="1028C360" w14:textId="77777777" w:rsidR="006A7CB7" w:rsidRPr="006A7CB7" w:rsidRDefault="006A7CB7" w:rsidP="006A7CB7">
      <w:pPr>
        <w:pStyle w:val="SingleTxt"/>
      </w:pPr>
      <w:r w:rsidRPr="006A7CB7">
        <w:t>60.</w:t>
      </w:r>
      <w:r w:rsidRPr="006A7CB7">
        <w:tab/>
      </w:r>
      <w:r w:rsidRPr="006A7CB7">
        <w:rPr>
          <w:b/>
          <w:bCs/>
        </w:rPr>
        <w:t>Комитет предлагает государству-участнику представить свой десятый периодический доклад в ноябре 2022 года.</w:t>
      </w:r>
      <w:r w:rsidRPr="006A7CB7">
        <w:t xml:space="preserve"> </w:t>
      </w:r>
      <w:r w:rsidRPr="006A7CB7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0BC91792" w14:textId="6DEFAD67" w:rsidR="00F7260E" w:rsidRDefault="006A7CB7" w:rsidP="006A7CB7">
      <w:pPr>
        <w:pStyle w:val="SingleTxt"/>
        <w:rPr>
          <w:b/>
          <w:bCs/>
        </w:rPr>
      </w:pPr>
      <w:r w:rsidRPr="006A7CB7">
        <w:t>61.</w:t>
      </w:r>
      <w:r w:rsidRPr="006A7CB7">
        <w:tab/>
      </w:r>
      <w:r w:rsidRPr="006A7CB7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27" w:history="1">
        <w:r w:rsidRPr="00BE5A54">
          <w:rPr>
            <w:rStyle w:val="Hyperlink"/>
            <w:b/>
            <w:bCs/>
          </w:rPr>
          <w:t>HRI/GEN/2/Rev.6</w:t>
        </w:r>
      </w:hyperlink>
      <w:r w:rsidRPr="006A7CB7">
        <w:rPr>
          <w:b/>
          <w:bCs/>
        </w:rPr>
        <w:t>, глава I).</w:t>
      </w:r>
    </w:p>
    <w:p w14:paraId="1EDC41F4" w14:textId="2592E430" w:rsidR="0049586F" w:rsidRPr="0049586F" w:rsidRDefault="0049586F" w:rsidP="0049586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D072" wp14:editId="3358A67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CB3F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9586F" w:rsidRPr="0049586F" w:rsidSect="00565E9B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12-17T13:04:00Z" w:initials="Start">
    <w:p w14:paraId="7183523B" w14:textId="77777777" w:rsidR="00D43E03" w:rsidRPr="00565E9B" w:rsidRDefault="00D43E03">
      <w:pPr>
        <w:pStyle w:val="CommentText"/>
        <w:rPr>
          <w:lang w:val="en-US"/>
        </w:rPr>
      </w:pPr>
      <w:r>
        <w:fldChar w:fldCharType="begin"/>
      </w:r>
      <w:r w:rsidRPr="00565E9B">
        <w:rPr>
          <w:rStyle w:val="CommentReference"/>
          <w:lang w:val="en-US"/>
        </w:rPr>
        <w:instrText xml:space="preserve"> </w:instrText>
      </w:r>
      <w:r w:rsidRPr="00565E9B">
        <w:rPr>
          <w:lang w:val="en-US"/>
        </w:rPr>
        <w:instrText>PAGE \# "'Page: '#'</w:instrText>
      </w:r>
      <w:r w:rsidRPr="00565E9B">
        <w:rPr>
          <w:lang w:val="en-US"/>
        </w:rPr>
        <w:br/>
        <w:instrText>'"</w:instrText>
      </w:r>
      <w:r w:rsidRPr="00565E9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65E9B">
        <w:rPr>
          <w:lang w:val="en-US"/>
        </w:rPr>
        <w:t>&lt;&lt;ODS JOB NO&gt;&gt;N1837866R&lt;&lt;ODS JOB NO&gt;&gt;</w:t>
      </w:r>
    </w:p>
    <w:p w14:paraId="55F6A4C8" w14:textId="77777777" w:rsidR="00D43E03" w:rsidRPr="00565E9B" w:rsidRDefault="00D43E03">
      <w:pPr>
        <w:pStyle w:val="CommentText"/>
        <w:rPr>
          <w:lang w:val="en-US"/>
        </w:rPr>
      </w:pPr>
      <w:r w:rsidRPr="00565E9B">
        <w:rPr>
          <w:lang w:val="en-US"/>
        </w:rPr>
        <w:t>&lt;&lt;ODS DOC SYMBOL1&gt;&gt;CEDAW/C/LAO/CO/8-9&lt;&lt;ODS DOC SYMBOL1&gt;&gt;</w:t>
      </w:r>
    </w:p>
    <w:p w14:paraId="721C7687" w14:textId="77777777" w:rsidR="00D43E03" w:rsidRDefault="00D43E03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1C768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BB93" w14:textId="77777777" w:rsidR="00D43E03" w:rsidRDefault="00D43E03" w:rsidP="001824A1">
      <w:pPr>
        <w:spacing w:line="240" w:lineRule="auto"/>
      </w:pPr>
      <w:r>
        <w:separator/>
      </w:r>
    </w:p>
  </w:endnote>
  <w:endnote w:type="continuationSeparator" w:id="0">
    <w:p w14:paraId="0C7DCB3D" w14:textId="77777777" w:rsidR="00D43E03" w:rsidRDefault="00D43E03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E03" w14:paraId="21704D60" w14:textId="77777777" w:rsidTr="00F7260E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C7760E7" w14:textId="77777777" w:rsidR="00D43E03" w:rsidRPr="00F7260E" w:rsidRDefault="00D43E03" w:rsidP="00F7260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2ACD4F84" w14:textId="5923D451" w:rsidR="00D43E03" w:rsidRPr="00CB0D64" w:rsidRDefault="00D43E03" w:rsidP="00F7260E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012D5">
            <w:rPr>
              <w:b w:val="0"/>
              <w:color w:val="000000"/>
              <w:sz w:val="14"/>
            </w:rPr>
            <w:t>18-19352</w:t>
          </w:r>
          <w:r>
            <w:rPr>
              <w:b w:val="0"/>
              <w:color w:val="000000"/>
              <w:sz w:val="14"/>
            </w:rPr>
            <w:fldChar w:fldCharType="end"/>
          </w:r>
          <w:r w:rsidR="00CB0D64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6C552E38" w14:textId="77777777" w:rsidR="00D43E03" w:rsidRPr="00F7260E" w:rsidRDefault="00D43E03" w:rsidP="00F72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E03" w14:paraId="5A9A7CFB" w14:textId="77777777" w:rsidTr="00F7260E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606B77A4" w14:textId="463315CE" w:rsidR="00D43E03" w:rsidRPr="00CB0D64" w:rsidRDefault="00D43E03" w:rsidP="00F7260E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012D5">
            <w:rPr>
              <w:b w:val="0"/>
              <w:color w:val="000000"/>
              <w:sz w:val="14"/>
            </w:rPr>
            <w:t>18-19352</w:t>
          </w:r>
          <w:r>
            <w:rPr>
              <w:b w:val="0"/>
              <w:color w:val="000000"/>
              <w:sz w:val="14"/>
            </w:rPr>
            <w:fldChar w:fldCharType="end"/>
          </w:r>
          <w:r w:rsidR="00CB0D64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15D9ABA4" w14:textId="77777777" w:rsidR="00D43E03" w:rsidRPr="00F7260E" w:rsidRDefault="00D43E03" w:rsidP="00F7260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73B9912E" w14:textId="77777777" w:rsidR="00D43E03" w:rsidRPr="00F7260E" w:rsidRDefault="00D43E03" w:rsidP="00F72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D43E03" w14:paraId="012A0017" w14:textId="77777777" w:rsidTr="00F7260E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72176FA6" w14:textId="4F073840" w:rsidR="00D43E03" w:rsidRDefault="00D43E03" w:rsidP="00F7260E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0BC7934" wp14:editId="19829889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LAO/CO/8-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LAO/CO/8-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18-19352</w:t>
          </w:r>
          <w:r w:rsidR="00CB0D64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4</w:t>
          </w:r>
          <w:r>
            <w:rPr>
              <w:color w:val="010000"/>
            </w:rPr>
            <w:t>1218    171218</w:t>
          </w:r>
        </w:p>
        <w:p w14:paraId="082334C9" w14:textId="77777777" w:rsidR="00D43E03" w:rsidRPr="00F7260E" w:rsidRDefault="00D43E03" w:rsidP="00F7260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*1819352*</w:t>
          </w:r>
        </w:p>
      </w:tc>
      <w:tc>
        <w:tcPr>
          <w:tcW w:w="4920" w:type="dxa"/>
        </w:tcPr>
        <w:p w14:paraId="49ACB1B3" w14:textId="77777777" w:rsidR="00D43E03" w:rsidRDefault="00D43E03" w:rsidP="00F7260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2226EAD" wp14:editId="3DFCB17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522096" w14:textId="77777777" w:rsidR="00D43E03" w:rsidRPr="00F7260E" w:rsidRDefault="00D43E03" w:rsidP="00F7260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4E32" w14:textId="2D418D7B" w:rsidR="00D43E03" w:rsidRPr="00430BA6" w:rsidRDefault="00D43E03" w:rsidP="00430BA6">
      <w:pPr>
        <w:pStyle w:val="Footer"/>
        <w:spacing w:after="80"/>
        <w:ind w:left="792"/>
      </w:pPr>
      <w:r w:rsidRPr="00430BA6">
        <w:t>__________________</w:t>
      </w:r>
    </w:p>
  </w:footnote>
  <w:footnote w:type="continuationSeparator" w:id="0">
    <w:p w14:paraId="38951E59" w14:textId="387CFD59" w:rsidR="00D43E03" w:rsidRPr="00430BA6" w:rsidRDefault="00D43E03" w:rsidP="00430BA6">
      <w:pPr>
        <w:pStyle w:val="Footer"/>
        <w:spacing w:after="80"/>
        <w:ind w:left="792"/>
      </w:pPr>
      <w:r w:rsidRPr="00430BA6">
        <w:t>__________________</w:t>
      </w:r>
    </w:p>
  </w:footnote>
  <w:footnote w:id="1">
    <w:p w14:paraId="0E1D1310" w14:textId="565C6CDD" w:rsidR="00D43E03" w:rsidRPr="00DB39CE" w:rsidRDefault="00D43E03" w:rsidP="00430B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rPr>
          <w:rStyle w:val="FootnoteReference"/>
        </w:rPr>
        <w:tab/>
      </w:r>
      <w:r w:rsidRPr="00DB39CE">
        <w:t>Приняты Комитетом на его семьдесят первой сессии (22 октября — 9 ноября 2018 года).</w:t>
      </w:r>
    </w:p>
  </w:footnote>
  <w:footnote w:id="2">
    <w:p w14:paraId="3C0C0780" w14:textId="77777777" w:rsidR="00D43E03" w:rsidRPr="005252A8" w:rsidRDefault="00D43E03" w:rsidP="00430B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E03" w14:paraId="779D8CDB" w14:textId="77777777" w:rsidTr="00F726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14E8C25" w14:textId="65793159" w:rsidR="00D43E03" w:rsidRPr="00F7260E" w:rsidRDefault="00D43E03" w:rsidP="00F7260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012D5">
            <w:rPr>
              <w:b/>
            </w:rPr>
            <w:t>CEDAW/C/LAO/CO/8-9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D635AC1" w14:textId="77777777" w:rsidR="00D43E03" w:rsidRDefault="00D43E03" w:rsidP="00F7260E">
          <w:pPr>
            <w:pStyle w:val="Header"/>
          </w:pPr>
        </w:p>
      </w:tc>
    </w:tr>
  </w:tbl>
  <w:p w14:paraId="7231993A" w14:textId="77777777" w:rsidR="00D43E03" w:rsidRPr="00F7260E" w:rsidRDefault="00D43E03" w:rsidP="00F7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E03" w14:paraId="131BB6C2" w14:textId="77777777" w:rsidTr="00F726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8417BE3" w14:textId="77777777" w:rsidR="00D43E03" w:rsidRDefault="00D43E03" w:rsidP="00F7260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33A6AB0" w14:textId="0FDC7B2E" w:rsidR="00D43E03" w:rsidRPr="00F7260E" w:rsidRDefault="00D43E03" w:rsidP="00F7260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012D5">
            <w:rPr>
              <w:b/>
            </w:rPr>
            <w:t>CEDAW/C/LAO/CO/8-9</w:t>
          </w:r>
          <w:r>
            <w:rPr>
              <w:b/>
            </w:rPr>
            <w:fldChar w:fldCharType="end"/>
          </w:r>
        </w:p>
      </w:tc>
    </w:tr>
  </w:tbl>
  <w:p w14:paraId="293EFBA2" w14:textId="77777777" w:rsidR="00D43E03" w:rsidRPr="00F7260E" w:rsidRDefault="00D43E03" w:rsidP="00F72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D43E03" w14:paraId="47381ED2" w14:textId="77777777" w:rsidTr="00F726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1AE07FE" w14:textId="77777777" w:rsidR="00D43E03" w:rsidRPr="00F7260E" w:rsidRDefault="00D43E03" w:rsidP="00F7260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C7590E9" w14:textId="77777777" w:rsidR="00D43E03" w:rsidRDefault="00D43E03" w:rsidP="00F7260E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5451B62" w14:textId="77777777" w:rsidR="00D43E03" w:rsidRPr="00F7260E" w:rsidRDefault="00D43E03" w:rsidP="00F7260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/C/LAO/CO/8-9</w:t>
          </w:r>
        </w:p>
      </w:tc>
    </w:tr>
    <w:tr w:rsidR="00D43E03" w:rsidRPr="00565E9B" w14:paraId="7E898AB8" w14:textId="77777777" w:rsidTr="00F7260E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F033C2C" w14:textId="77777777" w:rsidR="00D43E03" w:rsidRPr="00F7260E" w:rsidRDefault="00D43E03" w:rsidP="00F7260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011F2E6" wp14:editId="2BA053D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A2854AD" w14:textId="77777777" w:rsidR="00D43E03" w:rsidRPr="00F7260E" w:rsidRDefault="00D43E03" w:rsidP="00F7260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4551E2" w14:textId="77777777" w:rsidR="00D43E03" w:rsidRPr="00F7260E" w:rsidRDefault="00D43E03" w:rsidP="00F7260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6630731" w14:textId="77777777" w:rsidR="00D43E03" w:rsidRPr="00565E9B" w:rsidRDefault="00D43E03" w:rsidP="00F7260E">
          <w:pPr>
            <w:pStyle w:val="Distribution"/>
            <w:rPr>
              <w:color w:val="000000"/>
              <w:lang w:val="en-US"/>
            </w:rPr>
          </w:pPr>
          <w:r w:rsidRPr="00565E9B">
            <w:rPr>
              <w:color w:val="000000"/>
              <w:lang w:val="en-US"/>
            </w:rPr>
            <w:t>Distr.: General</w:t>
          </w:r>
        </w:p>
        <w:p w14:paraId="0017D692" w14:textId="77777777" w:rsidR="00D43E03" w:rsidRPr="00565E9B" w:rsidRDefault="00D43E03" w:rsidP="00F7260E">
          <w:pPr>
            <w:pStyle w:val="Publication"/>
            <w:rPr>
              <w:color w:val="000000"/>
              <w:lang w:val="en-US"/>
            </w:rPr>
          </w:pPr>
          <w:r w:rsidRPr="00565E9B">
            <w:rPr>
              <w:color w:val="000000"/>
              <w:lang w:val="en-US"/>
            </w:rPr>
            <w:t>14 November 2018</w:t>
          </w:r>
        </w:p>
        <w:p w14:paraId="2D8F4481" w14:textId="77777777" w:rsidR="00D43E03" w:rsidRPr="00565E9B" w:rsidRDefault="00D43E03" w:rsidP="00F7260E">
          <w:pPr>
            <w:rPr>
              <w:color w:val="000000"/>
              <w:lang w:val="en-US"/>
            </w:rPr>
          </w:pPr>
          <w:r w:rsidRPr="00565E9B">
            <w:rPr>
              <w:color w:val="000000"/>
              <w:lang w:val="en-US"/>
            </w:rPr>
            <w:t>Russian</w:t>
          </w:r>
        </w:p>
        <w:p w14:paraId="6C43DBCF" w14:textId="77777777" w:rsidR="00D43E03" w:rsidRPr="00565E9B" w:rsidRDefault="00D43E03" w:rsidP="00F7260E">
          <w:pPr>
            <w:pStyle w:val="Original"/>
            <w:rPr>
              <w:color w:val="000000"/>
              <w:lang w:val="en-US"/>
            </w:rPr>
          </w:pPr>
          <w:r w:rsidRPr="00565E9B">
            <w:rPr>
              <w:color w:val="000000"/>
              <w:lang w:val="en-US"/>
            </w:rPr>
            <w:t>Original: English</w:t>
          </w:r>
        </w:p>
        <w:p w14:paraId="02547E9A" w14:textId="77777777" w:rsidR="00D43E03" w:rsidRPr="00565E9B" w:rsidRDefault="00D43E03" w:rsidP="00F7260E">
          <w:pPr>
            <w:rPr>
              <w:lang w:val="en-US"/>
            </w:rPr>
          </w:pPr>
        </w:p>
      </w:tc>
    </w:tr>
  </w:tbl>
  <w:p w14:paraId="7D9BBE90" w14:textId="77777777" w:rsidR="00D43E03" w:rsidRPr="00565E9B" w:rsidRDefault="00D43E03" w:rsidP="00F7260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656A071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0762B498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912E25C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66A43FD0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352*"/>
    <w:docVar w:name="CreationDt" w:val="17/12/2018 1:04: PM"/>
    <w:docVar w:name="DocCategory" w:val="Doc"/>
    <w:docVar w:name="DocType" w:val="Final"/>
    <w:docVar w:name="DutyStation" w:val="New York"/>
    <w:docVar w:name="FooterJN" w:val="18-19352"/>
    <w:docVar w:name="jobn" w:val="18-19352 (R)"/>
    <w:docVar w:name="jobnDT" w:val="18-19352 (R)   171218"/>
    <w:docVar w:name="jobnDTDT" w:val="18-19352 (R)   171218   171218"/>
    <w:docVar w:name="JobNo" w:val="1819352R"/>
    <w:docVar w:name="JobNo2" w:val="1837866R"/>
    <w:docVar w:name="LocalDrive" w:val="0"/>
    <w:docVar w:name="OandT" w:val=" "/>
    <w:docVar w:name="sss1" w:val="CEDAW/C/LAO/CO/8-9"/>
    <w:docVar w:name="sss2" w:val="-"/>
    <w:docVar w:name="Symbol1" w:val="CEDAW/C/LAO/CO/8-9"/>
    <w:docVar w:name="Symbol2" w:val="-"/>
  </w:docVars>
  <w:rsids>
    <w:rsidRoot w:val="002251B6"/>
    <w:rsid w:val="00056987"/>
    <w:rsid w:val="00057473"/>
    <w:rsid w:val="000677E3"/>
    <w:rsid w:val="00077D35"/>
    <w:rsid w:val="000A1A1B"/>
    <w:rsid w:val="000E5367"/>
    <w:rsid w:val="001824A1"/>
    <w:rsid w:val="001B0786"/>
    <w:rsid w:val="001C7E51"/>
    <w:rsid w:val="001F427A"/>
    <w:rsid w:val="00210AF4"/>
    <w:rsid w:val="00211707"/>
    <w:rsid w:val="002141C4"/>
    <w:rsid w:val="00215A7D"/>
    <w:rsid w:val="002251B6"/>
    <w:rsid w:val="00256A83"/>
    <w:rsid w:val="0026144B"/>
    <w:rsid w:val="002971D9"/>
    <w:rsid w:val="002A6540"/>
    <w:rsid w:val="002D3146"/>
    <w:rsid w:val="00301920"/>
    <w:rsid w:val="003218EF"/>
    <w:rsid w:val="00354D4C"/>
    <w:rsid w:val="00355671"/>
    <w:rsid w:val="00371B88"/>
    <w:rsid w:val="003807EF"/>
    <w:rsid w:val="00384013"/>
    <w:rsid w:val="0038495D"/>
    <w:rsid w:val="003A251D"/>
    <w:rsid w:val="003A4AF9"/>
    <w:rsid w:val="003D3B1B"/>
    <w:rsid w:val="003E56A4"/>
    <w:rsid w:val="003F7347"/>
    <w:rsid w:val="0041635B"/>
    <w:rsid w:val="00416F37"/>
    <w:rsid w:val="004240B1"/>
    <w:rsid w:val="00425BB6"/>
    <w:rsid w:val="004275D7"/>
    <w:rsid w:val="004279A5"/>
    <w:rsid w:val="00430BA6"/>
    <w:rsid w:val="004310C6"/>
    <w:rsid w:val="00431502"/>
    <w:rsid w:val="00446E30"/>
    <w:rsid w:val="004731F9"/>
    <w:rsid w:val="0049586F"/>
    <w:rsid w:val="004C2801"/>
    <w:rsid w:val="004F0E29"/>
    <w:rsid w:val="005034CF"/>
    <w:rsid w:val="00511FC4"/>
    <w:rsid w:val="0054101F"/>
    <w:rsid w:val="00542D6F"/>
    <w:rsid w:val="005644C2"/>
    <w:rsid w:val="00564CDD"/>
    <w:rsid w:val="00565E9B"/>
    <w:rsid w:val="00571999"/>
    <w:rsid w:val="005A2266"/>
    <w:rsid w:val="005B58D8"/>
    <w:rsid w:val="005D5389"/>
    <w:rsid w:val="005E0105"/>
    <w:rsid w:val="006110E2"/>
    <w:rsid w:val="00643F79"/>
    <w:rsid w:val="00654E92"/>
    <w:rsid w:val="0066607E"/>
    <w:rsid w:val="006A7CB7"/>
    <w:rsid w:val="006B0972"/>
    <w:rsid w:val="006D4969"/>
    <w:rsid w:val="006E13C9"/>
    <w:rsid w:val="006E5CA5"/>
    <w:rsid w:val="006F61C3"/>
    <w:rsid w:val="00705A84"/>
    <w:rsid w:val="00732E69"/>
    <w:rsid w:val="00740D42"/>
    <w:rsid w:val="00752453"/>
    <w:rsid w:val="0075390E"/>
    <w:rsid w:val="00775D50"/>
    <w:rsid w:val="0078669D"/>
    <w:rsid w:val="007B16DD"/>
    <w:rsid w:val="007C15B9"/>
    <w:rsid w:val="007C352E"/>
    <w:rsid w:val="007D2E54"/>
    <w:rsid w:val="00810105"/>
    <w:rsid w:val="00827014"/>
    <w:rsid w:val="00840363"/>
    <w:rsid w:val="00843551"/>
    <w:rsid w:val="00846D96"/>
    <w:rsid w:val="008B3FA0"/>
    <w:rsid w:val="008D3550"/>
    <w:rsid w:val="008D4D4D"/>
    <w:rsid w:val="008E0493"/>
    <w:rsid w:val="008E3D70"/>
    <w:rsid w:val="00911A37"/>
    <w:rsid w:val="00931A82"/>
    <w:rsid w:val="0096420F"/>
    <w:rsid w:val="00985F11"/>
    <w:rsid w:val="009C2870"/>
    <w:rsid w:val="009C67C6"/>
    <w:rsid w:val="009C7EC4"/>
    <w:rsid w:val="009F077A"/>
    <w:rsid w:val="00A0681B"/>
    <w:rsid w:val="00A13852"/>
    <w:rsid w:val="00A26E63"/>
    <w:rsid w:val="00A447E5"/>
    <w:rsid w:val="00A46F0A"/>
    <w:rsid w:val="00A57ABA"/>
    <w:rsid w:val="00A72FF5"/>
    <w:rsid w:val="00AF17D4"/>
    <w:rsid w:val="00B206A0"/>
    <w:rsid w:val="00B21A3F"/>
    <w:rsid w:val="00B4078F"/>
    <w:rsid w:val="00B535EE"/>
    <w:rsid w:val="00B55CB8"/>
    <w:rsid w:val="00B745E4"/>
    <w:rsid w:val="00B95810"/>
    <w:rsid w:val="00BA0C90"/>
    <w:rsid w:val="00BA40BA"/>
    <w:rsid w:val="00BC0A39"/>
    <w:rsid w:val="00BD7AE9"/>
    <w:rsid w:val="00BE5A54"/>
    <w:rsid w:val="00BE6448"/>
    <w:rsid w:val="00BE7F1F"/>
    <w:rsid w:val="00C1747B"/>
    <w:rsid w:val="00C21493"/>
    <w:rsid w:val="00C26FCC"/>
    <w:rsid w:val="00C305C8"/>
    <w:rsid w:val="00C40E2C"/>
    <w:rsid w:val="00C41769"/>
    <w:rsid w:val="00C45C26"/>
    <w:rsid w:val="00C46CC6"/>
    <w:rsid w:val="00C820E8"/>
    <w:rsid w:val="00C97575"/>
    <w:rsid w:val="00CA4BB0"/>
    <w:rsid w:val="00CB0D64"/>
    <w:rsid w:val="00CC00DB"/>
    <w:rsid w:val="00D012D5"/>
    <w:rsid w:val="00D31917"/>
    <w:rsid w:val="00D43E03"/>
    <w:rsid w:val="00D63F4F"/>
    <w:rsid w:val="00D760D3"/>
    <w:rsid w:val="00D82BC5"/>
    <w:rsid w:val="00D96F14"/>
    <w:rsid w:val="00DA6DF5"/>
    <w:rsid w:val="00DA705B"/>
    <w:rsid w:val="00DB39CE"/>
    <w:rsid w:val="00DB604A"/>
    <w:rsid w:val="00DE1D67"/>
    <w:rsid w:val="00E25037"/>
    <w:rsid w:val="00E30661"/>
    <w:rsid w:val="00E720E8"/>
    <w:rsid w:val="00EB6775"/>
    <w:rsid w:val="00EC2A36"/>
    <w:rsid w:val="00ED31CE"/>
    <w:rsid w:val="00EE6698"/>
    <w:rsid w:val="00F1385B"/>
    <w:rsid w:val="00F2422B"/>
    <w:rsid w:val="00F63321"/>
    <w:rsid w:val="00F7260E"/>
    <w:rsid w:val="00F81CC1"/>
    <w:rsid w:val="00FA01EF"/>
    <w:rsid w:val="00FB731E"/>
    <w:rsid w:val="00FD0888"/>
    <w:rsid w:val="00FD1A74"/>
    <w:rsid w:val="00FE427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305103"/>
  <w15:chartTrackingRefBased/>
  <w15:docId w15:val="{5C916E77-55D9-450B-9F28-0C87B947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D3B1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D3B1B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3D3B1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3B1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3D3B1B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3D3B1B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3D3B1B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D3B1B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3D3B1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3D3B1B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3D3B1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3D3B1B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3D3B1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3D3B1B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3D3B1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D3B1B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3D3B1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3D3B1B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3D3B1B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D3B1B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3D3B1B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3D3B1B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3D3B1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3D3B1B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D3B1B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3D3B1B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3D3B1B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3D3B1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3D3B1B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3D3B1B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3D3B1B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3D3B1B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3B1B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3B1B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D3B1B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3D3B1B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3D3B1B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3D3B1B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3D3B1B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3D3B1B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3D3B1B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3D3B1B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3D3B1B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3D3B1B"/>
    <w:rPr>
      <w:szCs w:val="20"/>
    </w:rPr>
  </w:style>
  <w:style w:type="paragraph" w:customStyle="1" w:styleId="Publication">
    <w:name w:val="Publication"/>
    <w:basedOn w:val="Normal"/>
    <w:next w:val="Normal"/>
    <w:qFormat/>
    <w:rsid w:val="003D3B1B"/>
  </w:style>
  <w:style w:type="paragraph" w:customStyle="1" w:styleId="ReleaseDate">
    <w:name w:val="ReleaseDate"/>
    <w:basedOn w:val="Normal"/>
    <w:next w:val="Normal"/>
    <w:qFormat/>
    <w:rsid w:val="003D3B1B"/>
    <w:rPr>
      <w:szCs w:val="20"/>
    </w:rPr>
  </w:style>
  <w:style w:type="paragraph" w:customStyle="1" w:styleId="Small">
    <w:name w:val="Small"/>
    <w:basedOn w:val="Normal"/>
    <w:next w:val="Normal"/>
    <w:qFormat/>
    <w:rsid w:val="003D3B1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3D3B1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3D3B1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3D3B1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3D3B1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F72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0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0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BE5A54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5A54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E5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648" TargetMode="External"/><Relationship Id="rId26" Type="http://schemas.openxmlformats.org/officeDocument/2006/relationships/hyperlink" Target="https://undocs.org/ru/CEDAW/C/LAO/CO/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LAO/CO/7/Add.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647%20" TargetMode="External"/><Relationship Id="rId25" Type="http://schemas.openxmlformats.org/officeDocument/2006/relationships/hyperlink" Target="https://undocs.org/ru/CEDAW/C/LAO/CO/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LAO/8" TargetMode="External"/><Relationship Id="rId20" Type="http://schemas.openxmlformats.org/officeDocument/2006/relationships/hyperlink" Target="https://undocs.org/ru/CEDAW/C/LAO/Q/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LAO/CO/7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A/65/38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LAO/Q/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LAO/7" TargetMode="External"/><Relationship Id="rId27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C862-9E7F-4AB3-9AD9-57DDD23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7385</Words>
  <Characters>51992</Characters>
  <Application>Microsoft Office Word</Application>
  <DocSecurity>0</DocSecurity>
  <Lines>1061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Toubolets</dc:creator>
  <cp:keywords/>
  <dc:description/>
  <cp:lastModifiedBy>Ekaterina Toubolets</cp:lastModifiedBy>
  <cp:revision>24</cp:revision>
  <cp:lastPrinted>2018-12-17T18:36:00Z</cp:lastPrinted>
  <dcterms:created xsi:type="dcterms:W3CDTF">2018-12-17T18:22:00Z</dcterms:created>
  <dcterms:modified xsi:type="dcterms:W3CDTF">2018-12-17T18:37:00Z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1819352R</vt:lpwstr>
  </property>
  <property fmtid="{D5CDD505-2E9C-101B-9397-08002B2CF9AE}" pid="3" name="ODSRefJobNo">
    <vt:lpwstr>1837866R</vt:lpwstr>
  </property>
  <property fmtid="{D5CDD505-2E9C-101B-9397-08002B2CF9AE}" pid="4" name="Symbol1">
    <vt:lpwstr>CEDAW/C/LAO/CO/8-9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Title1">
    <vt:lpwstr>		Заключительные замечания по объединенным восьмому и девятому периодическим докладам Лаосской Народно-Демократической Республики_x000d_</vt:lpwstr>
  </property>
  <property fmtid="{D5CDD505-2E9C-101B-9397-08002B2CF9AE}" pid="10" name="Comment">
    <vt:lpwstr/>
  </property>
  <property fmtid="{D5CDD505-2E9C-101B-9397-08002B2CF9AE}" pid="11" name="DraftPages">
    <vt:lpwstr> 21</vt:lpwstr>
  </property>
  <property fmtid="{D5CDD505-2E9C-101B-9397-08002B2CF9AE}" pid="12" name="Operator">
    <vt:lpwstr>ET</vt:lpwstr>
  </property>
</Properties>
</file>