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bookmarkStart w:id="0" w:name="_GoBack"/>
            <w:bookmarkEnd w:id="0"/>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35732B" w:rsidP="008740E8">
            <w:pPr>
              <w:bidi w:val="0"/>
              <w:spacing w:after="20"/>
              <w:jc w:val="left"/>
              <w:rPr>
                <w:szCs w:val="20"/>
              </w:rPr>
            </w:pPr>
            <w:r w:rsidRPr="0035732B">
              <w:rPr>
                <w:sz w:val="40"/>
                <w:szCs w:val="20"/>
              </w:rPr>
              <w:t>CERD</w:t>
            </w:r>
            <w:r>
              <w:rPr>
                <w:szCs w:val="20"/>
              </w:rPr>
              <w:t>/C/TJK/CO/9-11</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lang w:eastAsia="zh-CN"/>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8740E8" w:rsidP="008740E8">
            <w:pPr>
              <w:bidi w:val="0"/>
              <w:spacing w:before="240"/>
              <w:jc w:val="left"/>
            </w:pPr>
            <w:r>
              <w:t>Distr.: General</w:t>
            </w:r>
          </w:p>
          <w:p w:rsidR="008740E8" w:rsidRDefault="008740E8" w:rsidP="008740E8">
            <w:pPr>
              <w:bidi w:val="0"/>
              <w:jc w:val="left"/>
            </w:pPr>
            <w:r>
              <w:t>19 September 2017</w:t>
            </w:r>
          </w:p>
          <w:p w:rsidR="008740E8" w:rsidRDefault="008740E8" w:rsidP="008740E8">
            <w:pPr>
              <w:bidi w:val="0"/>
              <w:jc w:val="left"/>
            </w:pPr>
            <w:r>
              <w:t>Arabic</w:t>
            </w:r>
          </w:p>
          <w:p w:rsidR="008740E8" w:rsidRPr="008B4BC6" w:rsidRDefault="008740E8" w:rsidP="008740E8">
            <w:pPr>
              <w:bidi w:val="0"/>
              <w:jc w:val="left"/>
            </w:pPr>
            <w:r>
              <w:t>Original: English</w:t>
            </w:r>
          </w:p>
        </w:tc>
      </w:tr>
    </w:tbl>
    <w:p w:rsidR="00CB7882" w:rsidRPr="009D647D" w:rsidRDefault="00CB7882" w:rsidP="00CB7882">
      <w:pPr>
        <w:pStyle w:val="SingleTxtGA"/>
        <w:spacing w:before="120" w:after="0"/>
        <w:ind w:left="0" w:right="4252"/>
        <w:jc w:val="left"/>
        <w:rPr>
          <w:b/>
          <w:bCs/>
          <w:sz w:val="26"/>
          <w:szCs w:val="36"/>
          <w:rtl/>
        </w:rPr>
      </w:pPr>
      <w:r w:rsidRPr="009D647D">
        <w:rPr>
          <w:b/>
          <w:bCs/>
          <w:sz w:val="26"/>
          <w:szCs w:val="36"/>
          <w:rtl/>
        </w:rPr>
        <w:t>لجنة القضاء على التمييز العنصري</w:t>
      </w:r>
      <w:bookmarkStart w:id="1" w:name="_Toc483922852"/>
    </w:p>
    <w:p w:rsidR="00CB7882" w:rsidRDefault="00CB7882" w:rsidP="007C755F">
      <w:pPr>
        <w:pStyle w:val="HChGA"/>
        <w:rPr>
          <w:rtl/>
        </w:rPr>
      </w:pPr>
      <w:r w:rsidRPr="009D647D">
        <w:rPr>
          <w:rFonts w:hint="cs"/>
          <w:rtl/>
        </w:rPr>
        <w:tab/>
      </w:r>
      <w:r w:rsidRPr="009D647D">
        <w:rPr>
          <w:rFonts w:hint="cs"/>
          <w:rtl/>
        </w:rPr>
        <w:tab/>
      </w:r>
      <w:r w:rsidRPr="009D647D">
        <w:rPr>
          <w:rtl/>
        </w:rPr>
        <w:t>الملاحظات الختامية بشأن التقرير الجامع للتقارير الدورية من</w:t>
      </w:r>
      <w:r>
        <w:rPr>
          <w:rFonts w:hint="cs"/>
          <w:rtl/>
        </w:rPr>
        <w:t xml:space="preserve"> التاسع </w:t>
      </w:r>
      <w:r>
        <w:rPr>
          <w:rtl/>
        </w:rPr>
        <w:t>إلى ال</w:t>
      </w:r>
      <w:r>
        <w:rPr>
          <w:rFonts w:hint="cs"/>
          <w:rtl/>
        </w:rPr>
        <w:t>حادي عشر</w:t>
      </w:r>
      <w:r w:rsidRPr="009D647D">
        <w:rPr>
          <w:rtl/>
        </w:rPr>
        <w:t xml:space="preserve"> ل</w:t>
      </w:r>
      <w:r w:rsidRPr="00FD6DC7">
        <w:rPr>
          <w:rtl/>
        </w:rPr>
        <w:t>طاجيكستان</w:t>
      </w:r>
      <w:r w:rsidR="007C755F" w:rsidRPr="007C755F">
        <w:rPr>
          <w:rStyle w:val="FootnoteReference"/>
          <w:b/>
          <w:bCs w:val="0"/>
          <w:sz w:val="20"/>
          <w:vertAlign w:val="baseline"/>
          <w:rtl/>
        </w:rPr>
        <w:footnoteReference w:customMarkFollows="1" w:id="1"/>
        <w:t>*</w:t>
      </w:r>
    </w:p>
    <w:bookmarkEnd w:id="1"/>
    <w:p w:rsidR="00CB7882" w:rsidRPr="009D647D" w:rsidRDefault="00CB7882" w:rsidP="00CB7882">
      <w:pPr>
        <w:pStyle w:val="SingleTxtGA"/>
        <w:rPr>
          <w:rtl/>
        </w:rPr>
      </w:pPr>
      <w:r w:rsidRPr="009D647D">
        <w:rPr>
          <w:rtl/>
        </w:rPr>
        <w:t>1-</w:t>
      </w:r>
      <w:r w:rsidRPr="009D647D">
        <w:rPr>
          <w:rtl/>
        </w:rPr>
        <w:tab/>
        <w:t xml:space="preserve">نظرت اللجنة في التقرير الجامع للتقارير الدورية </w:t>
      </w:r>
      <w:r w:rsidRPr="00711284">
        <w:rPr>
          <w:rFonts w:hint="cs"/>
          <w:rtl/>
        </w:rPr>
        <w:t xml:space="preserve">من </w:t>
      </w:r>
      <w:r>
        <w:rPr>
          <w:rFonts w:hint="cs"/>
          <w:rtl/>
        </w:rPr>
        <w:t>التاسع</w:t>
      </w:r>
      <w:r w:rsidRPr="00711284">
        <w:rPr>
          <w:rFonts w:hint="cs"/>
          <w:rtl/>
        </w:rPr>
        <w:t xml:space="preserve"> إلى </w:t>
      </w:r>
      <w:r>
        <w:rPr>
          <w:rFonts w:hint="cs"/>
          <w:rtl/>
        </w:rPr>
        <w:t>الحادي عشر</w:t>
      </w:r>
      <w:r w:rsidRPr="009D647D">
        <w:rPr>
          <w:rtl/>
        </w:rPr>
        <w:t xml:space="preserve"> ل</w:t>
      </w:r>
      <w:r>
        <w:rPr>
          <w:rFonts w:hint="cs"/>
          <w:rtl/>
        </w:rPr>
        <w:t>طاجيكستان </w:t>
      </w:r>
      <w:r w:rsidRPr="009D647D">
        <w:rPr>
          <w:rtl/>
        </w:rPr>
        <w:t>(</w:t>
      </w:r>
      <w:r w:rsidRPr="00FD6DC7">
        <w:rPr>
          <w:lang w:val="en-GB"/>
        </w:rPr>
        <w:t>CERD/C/TJK/9-11</w:t>
      </w:r>
      <w:r w:rsidRPr="009D647D">
        <w:rPr>
          <w:rtl/>
        </w:rPr>
        <w:t>)، المقدمة في وثيقة واحدة، في جلستيها 25</w:t>
      </w:r>
      <w:r>
        <w:rPr>
          <w:rFonts w:hint="cs"/>
          <w:rtl/>
        </w:rPr>
        <w:t>62</w:t>
      </w:r>
      <w:r w:rsidRPr="009D647D">
        <w:rPr>
          <w:rtl/>
        </w:rPr>
        <w:t xml:space="preserve"> و25</w:t>
      </w:r>
      <w:r>
        <w:rPr>
          <w:rFonts w:hint="cs"/>
          <w:rtl/>
        </w:rPr>
        <w:t>63</w:t>
      </w:r>
      <w:r w:rsidRPr="009D647D">
        <w:rPr>
          <w:rtl/>
        </w:rPr>
        <w:t xml:space="preserve"> (انظر</w:t>
      </w:r>
      <w:r w:rsidRPr="00FD6DC7">
        <w:rPr>
          <w:rFonts w:cs="Times New Roman"/>
          <w:szCs w:val="20"/>
          <w:lang w:val="en-GB"/>
        </w:rPr>
        <w:t xml:space="preserve"> </w:t>
      </w:r>
      <w:r w:rsidRPr="00FD6DC7">
        <w:rPr>
          <w:lang w:val="en-GB"/>
        </w:rPr>
        <w:t xml:space="preserve">CERD/C/SR.2562 </w:t>
      </w:r>
      <w:r w:rsidRPr="009D647D">
        <w:rPr>
          <w:rtl/>
        </w:rPr>
        <w:t>و</w:t>
      </w:r>
      <w:r w:rsidRPr="00FD6DC7">
        <w:rPr>
          <w:lang w:val="en-GB"/>
        </w:rPr>
        <w:t>SR.2563</w:t>
      </w:r>
      <w:r w:rsidRPr="009D647D">
        <w:rPr>
          <w:rtl/>
        </w:rPr>
        <w:t xml:space="preserve">)، المعقودتين </w:t>
      </w:r>
      <w:r>
        <w:rPr>
          <w:rFonts w:hint="cs"/>
          <w:rtl/>
        </w:rPr>
        <w:t>يومي</w:t>
      </w:r>
      <w:r w:rsidRPr="009D647D">
        <w:rPr>
          <w:rtl/>
        </w:rPr>
        <w:t xml:space="preserve"> </w:t>
      </w:r>
      <w:r>
        <w:rPr>
          <w:rFonts w:hint="cs"/>
          <w:rtl/>
        </w:rPr>
        <w:t>10</w:t>
      </w:r>
      <w:r w:rsidRPr="009D647D">
        <w:rPr>
          <w:rtl/>
        </w:rPr>
        <w:t xml:space="preserve"> و</w:t>
      </w:r>
      <w:r>
        <w:rPr>
          <w:rFonts w:hint="cs"/>
          <w:rtl/>
        </w:rPr>
        <w:t>11</w:t>
      </w:r>
      <w:r w:rsidRPr="009D647D">
        <w:rPr>
          <w:rtl/>
        </w:rPr>
        <w:t xml:space="preserve"> </w:t>
      </w:r>
      <w:r>
        <w:rPr>
          <w:rFonts w:hint="cs"/>
          <w:rtl/>
        </w:rPr>
        <w:t>آب/أغسطس</w:t>
      </w:r>
      <w:r w:rsidRPr="009D647D">
        <w:rPr>
          <w:rtl/>
        </w:rPr>
        <w:t xml:space="preserve"> 2017. واعتمدت اللجنة هذه الملاحظات الختامية في جلس</w:t>
      </w:r>
      <w:r>
        <w:rPr>
          <w:rFonts w:hint="cs"/>
          <w:rtl/>
        </w:rPr>
        <w:t>تها</w:t>
      </w:r>
      <w:r w:rsidRPr="009D647D">
        <w:rPr>
          <w:rtl/>
        </w:rPr>
        <w:t xml:space="preserve"> </w:t>
      </w:r>
      <w:r w:rsidRPr="009D647D">
        <w:rPr>
          <w:rFonts w:hint="cs"/>
          <w:rtl/>
        </w:rPr>
        <w:t>25</w:t>
      </w:r>
      <w:r>
        <w:rPr>
          <w:rFonts w:hint="cs"/>
          <w:rtl/>
        </w:rPr>
        <w:t>76</w:t>
      </w:r>
      <w:r w:rsidRPr="009D647D">
        <w:rPr>
          <w:rtl/>
        </w:rPr>
        <w:t xml:space="preserve"> </w:t>
      </w:r>
      <w:r>
        <w:rPr>
          <w:rFonts w:hint="cs"/>
          <w:rtl/>
        </w:rPr>
        <w:t xml:space="preserve">(انظر </w:t>
      </w:r>
      <w:r w:rsidRPr="00117B9A">
        <w:rPr>
          <w:lang w:val="en-GB"/>
        </w:rPr>
        <w:t>CERD/C/SR.2576</w:t>
      </w:r>
      <w:r>
        <w:rPr>
          <w:rFonts w:hint="cs"/>
          <w:rtl/>
        </w:rPr>
        <w:t xml:space="preserve">)، </w:t>
      </w:r>
      <w:r w:rsidRPr="009D647D">
        <w:rPr>
          <w:rFonts w:hint="cs"/>
          <w:rtl/>
        </w:rPr>
        <w:t>المعقود</w:t>
      </w:r>
      <w:r>
        <w:rPr>
          <w:rFonts w:hint="cs"/>
          <w:rtl/>
        </w:rPr>
        <w:t>ة</w:t>
      </w:r>
      <w:r w:rsidRPr="009D647D">
        <w:rPr>
          <w:rFonts w:hint="cs"/>
          <w:rtl/>
        </w:rPr>
        <w:t xml:space="preserve"> </w:t>
      </w:r>
      <w:r>
        <w:rPr>
          <w:rFonts w:hint="cs"/>
          <w:rtl/>
        </w:rPr>
        <w:t>في</w:t>
      </w:r>
      <w:r w:rsidRPr="009D647D">
        <w:rPr>
          <w:rFonts w:hint="cs"/>
          <w:rtl/>
        </w:rPr>
        <w:t xml:space="preserve"> </w:t>
      </w:r>
      <w:r>
        <w:rPr>
          <w:rFonts w:hint="cs"/>
          <w:rtl/>
        </w:rPr>
        <w:t>21 آب/أغسطس 2017</w:t>
      </w:r>
      <w:r w:rsidRPr="009D647D">
        <w:rPr>
          <w:rtl/>
        </w:rPr>
        <w:t>.</w:t>
      </w:r>
      <w:r w:rsidRPr="009D647D">
        <w:rPr>
          <w:rFonts w:hint="cs"/>
          <w:rtl/>
        </w:rPr>
        <w:t xml:space="preserve"> </w:t>
      </w:r>
      <w:bookmarkStart w:id="2" w:name="_Toc483922853"/>
    </w:p>
    <w:p w:rsidR="00CB7882" w:rsidRPr="009D647D" w:rsidRDefault="00CB7882" w:rsidP="007C755F">
      <w:pPr>
        <w:pStyle w:val="H1GA"/>
        <w:rPr>
          <w:rtl/>
        </w:rPr>
      </w:pPr>
      <w:r w:rsidRPr="009D647D">
        <w:rPr>
          <w:rtl/>
        </w:rPr>
        <w:tab/>
        <w:t>ألف-</w:t>
      </w:r>
      <w:r w:rsidRPr="009D647D">
        <w:rPr>
          <w:rtl/>
        </w:rPr>
        <w:tab/>
        <w:t>مقدمة</w:t>
      </w:r>
      <w:bookmarkEnd w:id="2"/>
    </w:p>
    <w:p w:rsidR="00CB7882" w:rsidRDefault="00CB7882" w:rsidP="00CB7882">
      <w:pPr>
        <w:pStyle w:val="SingleTxtGA"/>
        <w:rPr>
          <w:rtl/>
        </w:rPr>
      </w:pPr>
      <w:r w:rsidRPr="009D647D">
        <w:rPr>
          <w:rtl/>
        </w:rPr>
        <w:t>2-</w:t>
      </w:r>
      <w:r w:rsidRPr="009D647D">
        <w:rPr>
          <w:rtl/>
        </w:rPr>
        <w:tab/>
        <w:t>ترحب اللجنة بتقديم ال</w:t>
      </w:r>
      <w:r w:rsidRPr="009D647D">
        <w:rPr>
          <w:rFonts w:hint="cs"/>
          <w:rtl/>
        </w:rPr>
        <w:t xml:space="preserve">تقرير </w:t>
      </w:r>
      <w:r w:rsidRPr="009D647D">
        <w:rPr>
          <w:rtl/>
        </w:rPr>
        <w:t xml:space="preserve">الجامع </w:t>
      </w:r>
      <w:r>
        <w:rPr>
          <w:rFonts w:hint="cs"/>
          <w:rtl/>
        </w:rPr>
        <w:t xml:space="preserve">للتقارير </w:t>
      </w:r>
      <w:r w:rsidRPr="009D647D">
        <w:rPr>
          <w:rtl/>
        </w:rPr>
        <w:t>الدورية من</w:t>
      </w:r>
      <w:r>
        <w:rPr>
          <w:rFonts w:hint="cs"/>
          <w:rtl/>
        </w:rPr>
        <w:t xml:space="preserve"> التاسع</w:t>
      </w:r>
      <w:r w:rsidRPr="009D647D">
        <w:rPr>
          <w:rtl/>
        </w:rPr>
        <w:t xml:space="preserve"> إلى </w:t>
      </w:r>
      <w:r>
        <w:rPr>
          <w:rFonts w:hint="cs"/>
          <w:rtl/>
        </w:rPr>
        <w:t>الحادي عشر للدولة الطرف.</w:t>
      </w:r>
      <w:r w:rsidRPr="00BC523E">
        <w:rPr>
          <w:rFonts w:ascii="Arial" w:hAnsi="Arial" w:cs="Arial" w:hint="cs"/>
          <w:color w:val="222222"/>
          <w:rtl/>
          <w:lang w:bidi="ar"/>
        </w:rPr>
        <w:t xml:space="preserve"> </w:t>
      </w:r>
      <w:r>
        <w:rPr>
          <w:rFonts w:hint="cs"/>
          <w:rtl/>
          <w:lang w:val="fr-CH"/>
        </w:rPr>
        <w:t xml:space="preserve">وتحيط علماً مع التقدير بامتثال </w:t>
      </w:r>
      <w:r w:rsidRPr="00BC523E">
        <w:rPr>
          <w:rFonts w:hint="cs"/>
          <w:rtl/>
        </w:rPr>
        <w:t xml:space="preserve">تقارير الدولة الطرف </w:t>
      </w:r>
      <w:r>
        <w:rPr>
          <w:rFonts w:hint="cs"/>
          <w:rtl/>
        </w:rPr>
        <w:t xml:space="preserve">بوجه عام للمبادئ التوجيهية المتعلقة بإعداد </w:t>
      </w:r>
      <w:r w:rsidRPr="00BC523E">
        <w:rPr>
          <w:rFonts w:hint="cs"/>
          <w:rtl/>
        </w:rPr>
        <w:t>التقارير</w:t>
      </w:r>
      <w:r w:rsidRPr="00BC523E">
        <w:rPr>
          <w:rFonts w:hint="cs"/>
          <w:rtl/>
          <w:lang w:bidi="ar"/>
        </w:rPr>
        <w:t xml:space="preserve">. </w:t>
      </w:r>
      <w:r w:rsidRPr="005C662C">
        <w:rPr>
          <w:rFonts w:hint="cs"/>
          <w:rtl/>
          <w:lang w:val="fr-CH"/>
        </w:rPr>
        <w:t>وتعرب عن تقديرها لوجود وفد رفيع المستوى و</w:t>
      </w:r>
      <w:r w:rsidRPr="005C662C">
        <w:rPr>
          <w:rFonts w:hint="cs"/>
          <w:rtl/>
        </w:rPr>
        <w:t xml:space="preserve">للأجوبة الصريحة والبنّاءة التي </w:t>
      </w:r>
      <w:r w:rsidRPr="00BC523E">
        <w:rPr>
          <w:rFonts w:hint="cs"/>
          <w:rtl/>
        </w:rPr>
        <w:t xml:space="preserve">قدمها على الأسئلة والتعليقات التي </w:t>
      </w:r>
      <w:r>
        <w:rPr>
          <w:rFonts w:hint="cs"/>
          <w:rtl/>
        </w:rPr>
        <w:t>طرحتها</w:t>
      </w:r>
      <w:r w:rsidRPr="00BC523E">
        <w:rPr>
          <w:rFonts w:hint="cs"/>
          <w:rtl/>
        </w:rPr>
        <w:t xml:space="preserve"> اللجنة</w:t>
      </w:r>
      <w:r w:rsidRPr="00BC523E">
        <w:rPr>
          <w:rFonts w:hint="cs"/>
          <w:rtl/>
          <w:lang w:bidi="ar"/>
        </w:rPr>
        <w:t>.</w:t>
      </w:r>
    </w:p>
    <w:p w:rsidR="00CB7882" w:rsidRPr="009D647D" w:rsidRDefault="00CB7882" w:rsidP="007C755F">
      <w:pPr>
        <w:pStyle w:val="H1GA"/>
        <w:rPr>
          <w:rtl/>
        </w:rPr>
      </w:pPr>
      <w:bookmarkStart w:id="3" w:name="_Toc483922854"/>
      <w:r w:rsidRPr="009D647D">
        <w:rPr>
          <w:rtl/>
        </w:rPr>
        <w:tab/>
        <w:t>باء-</w:t>
      </w:r>
      <w:r w:rsidRPr="009D647D">
        <w:rPr>
          <w:rtl/>
        </w:rPr>
        <w:tab/>
        <w:t>الجوانب الإيجابية</w:t>
      </w:r>
      <w:bookmarkEnd w:id="3"/>
    </w:p>
    <w:p w:rsidR="00CB7882" w:rsidRDefault="00CB7882" w:rsidP="00CB7882">
      <w:pPr>
        <w:pStyle w:val="SingleTxtGA"/>
      </w:pPr>
      <w:r w:rsidRPr="009D647D">
        <w:rPr>
          <w:rtl/>
        </w:rPr>
        <w:t>3-</w:t>
      </w:r>
      <w:r w:rsidRPr="009D647D">
        <w:rPr>
          <w:rtl/>
        </w:rPr>
        <w:tab/>
      </w:r>
      <w:r w:rsidRPr="0065279F">
        <w:rPr>
          <w:rFonts w:hint="cs"/>
          <w:rtl/>
        </w:rPr>
        <w:t xml:space="preserve">ترحب اللجنة بتصديق الدولة الطرف على </w:t>
      </w:r>
      <w:r w:rsidRPr="0065279F">
        <w:rPr>
          <w:rtl/>
        </w:rPr>
        <w:t>البروتوكول الاختياري لاتفاقية القضاء على جميع أشكال التمييز ضد المرأة</w:t>
      </w:r>
      <w:r w:rsidRPr="0065279F">
        <w:rPr>
          <w:rFonts w:hint="cs"/>
          <w:rtl/>
        </w:rPr>
        <w:t xml:space="preserve"> في عام </w:t>
      </w:r>
      <w:r w:rsidRPr="0065279F">
        <w:rPr>
          <w:rFonts w:hint="cs"/>
          <w:rtl/>
          <w:lang w:bidi="ar"/>
        </w:rPr>
        <w:t>2014</w:t>
      </w:r>
      <w:r w:rsidRPr="0065279F">
        <w:rPr>
          <w:rFonts w:hint="cs"/>
          <w:rtl/>
        </w:rPr>
        <w:t xml:space="preserve">، واتفاقية </w:t>
      </w:r>
      <w:r w:rsidRPr="0065279F">
        <w:rPr>
          <w:rtl/>
        </w:rPr>
        <w:t xml:space="preserve">منع جريمة الإبادة الجماعية والمعاقبة عليها </w:t>
      </w:r>
      <w:r w:rsidRPr="0065279F">
        <w:rPr>
          <w:rFonts w:hint="cs"/>
          <w:rtl/>
        </w:rPr>
        <w:t xml:space="preserve">في عام </w:t>
      </w:r>
      <w:r w:rsidRPr="0065279F">
        <w:rPr>
          <w:rFonts w:hint="cs"/>
          <w:rtl/>
          <w:lang w:bidi="ar"/>
        </w:rPr>
        <w:t>2015.</w:t>
      </w:r>
    </w:p>
    <w:p w:rsidR="00CB7882" w:rsidRPr="009D647D" w:rsidRDefault="00CB7882" w:rsidP="00CB7882">
      <w:pPr>
        <w:pStyle w:val="SingleTxtGA"/>
        <w:rPr>
          <w:rtl/>
        </w:rPr>
      </w:pPr>
      <w:r>
        <w:rPr>
          <w:rFonts w:hint="cs"/>
          <w:rtl/>
        </w:rPr>
        <w:t>4-</w:t>
      </w:r>
      <w:r>
        <w:rPr>
          <w:rFonts w:hint="cs"/>
          <w:rtl/>
        </w:rPr>
        <w:tab/>
      </w:r>
      <w:r w:rsidRPr="00E52A65">
        <w:rPr>
          <w:rFonts w:hint="cs"/>
          <w:rtl/>
        </w:rPr>
        <w:t>وترحب اللجنة أيضا</w:t>
      </w:r>
      <w:r>
        <w:rPr>
          <w:rFonts w:hint="cs"/>
          <w:rtl/>
        </w:rPr>
        <w:t>ً</w:t>
      </w:r>
      <w:r w:rsidRPr="00E52A65">
        <w:rPr>
          <w:rFonts w:hint="cs"/>
          <w:rtl/>
        </w:rPr>
        <w:t xml:space="preserve"> بالجهود التي </w:t>
      </w:r>
      <w:r>
        <w:rPr>
          <w:rFonts w:hint="cs"/>
          <w:rtl/>
        </w:rPr>
        <w:t>تبذلها</w:t>
      </w:r>
      <w:r w:rsidRPr="00E52A65">
        <w:rPr>
          <w:rFonts w:hint="cs"/>
          <w:rtl/>
        </w:rPr>
        <w:t xml:space="preserve"> الدولة الطرف لتعديل تشريعاتها وسياساتها من أجل حماية حقوق الإنسان</w:t>
      </w:r>
      <w:r>
        <w:rPr>
          <w:rFonts w:hint="cs"/>
          <w:rtl/>
        </w:rPr>
        <w:t xml:space="preserve"> بشكل أفضل</w:t>
      </w:r>
      <w:r w:rsidRPr="00E52A65">
        <w:rPr>
          <w:rFonts w:hint="cs"/>
          <w:rtl/>
        </w:rPr>
        <w:t xml:space="preserve"> وتنفيذ الاتفاقية الدولية للقضاء على جميع أش</w:t>
      </w:r>
      <w:r>
        <w:rPr>
          <w:rFonts w:hint="cs"/>
          <w:rtl/>
        </w:rPr>
        <w:t>كال التمييز العنصري، بما فيها ما يلي</w:t>
      </w:r>
      <w:r w:rsidRPr="009D647D">
        <w:rPr>
          <w:rtl/>
        </w:rPr>
        <w:t>:</w:t>
      </w:r>
    </w:p>
    <w:p w:rsidR="00CB7882" w:rsidRPr="009D647D" w:rsidRDefault="00CB7882" w:rsidP="00CB7882">
      <w:pPr>
        <w:pStyle w:val="SingleTxtGA"/>
        <w:rPr>
          <w:rFonts w:eastAsiaTheme="minorEastAsia"/>
          <w:rtl/>
          <w:lang w:eastAsia="zh-CN"/>
        </w:rPr>
      </w:pPr>
      <w:r w:rsidRPr="009D647D">
        <w:rPr>
          <w:rtl/>
        </w:rPr>
        <w:tab/>
      </w:r>
      <w:bookmarkStart w:id="4" w:name="_Hlk493794047"/>
      <w:r w:rsidRPr="009D647D">
        <w:rPr>
          <w:rtl/>
        </w:rPr>
        <w:t>(</w:t>
      </w:r>
      <w:r w:rsidRPr="009D647D">
        <w:rPr>
          <w:rFonts w:hint="cs"/>
          <w:rtl/>
        </w:rPr>
        <w:t>أ</w:t>
      </w:r>
      <w:r w:rsidRPr="009D647D">
        <w:rPr>
          <w:rtl/>
        </w:rPr>
        <w:t>)</w:t>
      </w:r>
      <w:r w:rsidRPr="009D647D">
        <w:rPr>
          <w:rtl/>
        </w:rPr>
        <w:tab/>
      </w:r>
      <w:r w:rsidRPr="00E52A65">
        <w:rPr>
          <w:rFonts w:hint="cs"/>
          <w:rtl/>
        </w:rPr>
        <w:t xml:space="preserve">تنقيح قانون اللاجئين </w:t>
      </w:r>
      <w:r w:rsidRPr="00E52A65">
        <w:rPr>
          <w:rFonts w:hint="cs"/>
          <w:rtl/>
          <w:lang w:bidi="ar"/>
        </w:rPr>
        <w:t>(2014)</w:t>
      </w:r>
      <w:r w:rsidRPr="009D647D">
        <w:rPr>
          <w:rtl/>
        </w:rPr>
        <w:t>؛</w:t>
      </w:r>
    </w:p>
    <w:p w:rsidR="00CB7882" w:rsidRPr="009D647D" w:rsidRDefault="00CB7882" w:rsidP="00CB7882">
      <w:pPr>
        <w:pStyle w:val="SingleTxtGA"/>
        <w:rPr>
          <w:rtl/>
        </w:rPr>
      </w:pPr>
      <w:r w:rsidRPr="009D647D">
        <w:rPr>
          <w:rtl/>
        </w:rPr>
        <w:lastRenderedPageBreak/>
        <w:tab/>
        <w:t>(</w:t>
      </w:r>
      <w:r w:rsidRPr="009D647D">
        <w:rPr>
          <w:rFonts w:hint="cs"/>
          <w:rtl/>
        </w:rPr>
        <w:t>ب</w:t>
      </w:r>
      <w:r w:rsidRPr="009D647D">
        <w:rPr>
          <w:rtl/>
        </w:rPr>
        <w:t>)</w:t>
      </w:r>
      <w:r w:rsidRPr="009D647D">
        <w:rPr>
          <w:rtl/>
        </w:rPr>
        <w:tab/>
      </w:r>
      <w:r>
        <w:rPr>
          <w:rFonts w:hint="cs"/>
          <w:rtl/>
        </w:rPr>
        <w:t>ال</w:t>
      </w:r>
      <w:r w:rsidRPr="00E52A65">
        <w:rPr>
          <w:rFonts w:hint="cs"/>
          <w:rtl/>
        </w:rPr>
        <w:t xml:space="preserve">قانون </w:t>
      </w:r>
      <w:r>
        <w:rPr>
          <w:rFonts w:hint="cs"/>
          <w:rtl/>
        </w:rPr>
        <w:t>ال</w:t>
      </w:r>
      <w:r w:rsidRPr="00E52A65">
        <w:rPr>
          <w:rFonts w:hint="cs"/>
          <w:rtl/>
        </w:rPr>
        <w:t xml:space="preserve">دستوري </w:t>
      </w:r>
      <w:r>
        <w:rPr>
          <w:rFonts w:hint="cs"/>
          <w:rtl/>
        </w:rPr>
        <w:t>ال</w:t>
      </w:r>
      <w:r w:rsidRPr="00E52A65">
        <w:rPr>
          <w:rFonts w:hint="cs"/>
          <w:rtl/>
        </w:rPr>
        <w:t xml:space="preserve">جديد </w:t>
      </w:r>
      <w:r>
        <w:rPr>
          <w:rFonts w:hint="cs"/>
          <w:rtl/>
        </w:rPr>
        <w:t>المتعلق</w:t>
      </w:r>
      <w:r w:rsidRPr="00E52A65">
        <w:rPr>
          <w:rFonts w:hint="cs"/>
          <w:rtl/>
          <w:lang w:bidi="ar"/>
        </w:rPr>
        <w:t xml:space="preserve"> </w:t>
      </w:r>
      <w:r>
        <w:rPr>
          <w:rFonts w:hint="cs"/>
          <w:rtl/>
        </w:rPr>
        <w:t>ب</w:t>
      </w:r>
      <w:r w:rsidRPr="00E52A65">
        <w:rPr>
          <w:rFonts w:hint="cs"/>
          <w:rtl/>
        </w:rPr>
        <w:t xml:space="preserve">الجنسية </w:t>
      </w:r>
      <w:r w:rsidRPr="00E52A65">
        <w:rPr>
          <w:rFonts w:hint="cs"/>
          <w:rtl/>
          <w:lang w:bidi="ar"/>
        </w:rPr>
        <w:t>(2015)</w:t>
      </w:r>
      <w:r w:rsidRPr="009D647D">
        <w:rPr>
          <w:rFonts w:hint="cs"/>
          <w:rtl/>
        </w:rPr>
        <w:t>؛</w:t>
      </w:r>
    </w:p>
    <w:p w:rsidR="00CB7882" w:rsidRPr="009D647D" w:rsidRDefault="00CB7882" w:rsidP="00CB7882">
      <w:pPr>
        <w:pStyle w:val="SingleTxtGA"/>
        <w:rPr>
          <w:rtl/>
        </w:rPr>
      </w:pPr>
      <w:r w:rsidRPr="009D647D">
        <w:rPr>
          <w:rtl/>
        </w:rPr>
        <w:tab/>
        <w:t>(</w:t>
      </w:r>
      <w:r w:rsidRPr="009D647D">
        <w:rPr>
          <w:rFonts w:hint="cs"/>
          <w:rtl/>
        </w:rPr>
        <w:t>ج</w:t>
      </w:r>
      <w:r w:rsidRPr="009D647D">
        <w:rPr>
          <w:rtl/>
        </w:rPr>
        <w:t>)</w:t>
      </w:r>
      <w:r w:rsidRPr="009D647D">
        <w:rPr>
          <w:rtl/>
        </w:rPr>
        <w:tab/>
      </w:r>
      <w:r>
        <w:rPr>
          <w:rFonts w:hint="cs"/>
          <w:rtl/>
        </w:rPr>
        <w:t>ال</w:t>
      </w:r>
      <w:r w:rsidRPr="00E52A65">
        <w:rPr>
          <w:rFonts w:hint="cs"/>
          <w:rtl/>
        </w:rPr>
        <w:t xml:space="preserve">قانون </w:t>
      </w:r>
      <w:r>
        <w:rPr>
          <w:rFonts w:hint="cs"/>
          <w:rtl/>
        </w:rPr>
        <w:t>المتعلق ب</w:t>
      </w:r>
      <w:r w:rsidRPr="006853C6">
        <w:rPr>
          <w:rFonts w:hint="cs"/>
          <w:rtl/>
        </w:rPr>
        <w:t xml:space="preserve">مكافحة الاتجار بالبشر ومساعدة ضحايا الاتجار </w:t>
      </w:r>
      <w:r w:rsidRPr="00E52A65">
        <w:rPr>
          <w:rFonts w:hint="cs"/>
          <w:rtl/>
          <w:lang w:bidi="ar"/>
        </w:rPr>
        <w:t>(2014)</w:t>
      </w:r>
      <w:r w:rsidRPr="00E52A65">
        <w:rPr>
          <w:rFonts w:hint="cs"/>
          <w:rtl/>
        </w:rPr>
        <w:t xml:space="preserve">، والبرنامج الشامل لمكافحة الاتجار بالأشخاص </w:t>
      </w:r>
      <w:r w:rsidRPr="00E52A65">
        <w:rPr>
          <w:rFonts w:hint="cs"/>
          <w:rtl/>
          <w:lang w:bidi="ar"/>
        </w:rPr>
        <w:t xml:space="preserve">(2011-2013 </w:t>
      </w:r>
      <w:r w:rsidRPr="00E52A65">
        <w:rPr>
          <w:rFonts w:hint="cs"/>
          <w:rtl/>
        </w:rPr>
        <w:t>و</w:t>
      </w:r>
      <w:r w:rsidRPr="00E52A65">
        <w:rPr>
          <w:rFonts w:hint="cs"/>
          <w:rtl/>
          <w:lang w:bidi="ar"/>
        </w:rPr>
        <w:t>2014-2016)</w:t>
      </w:r>
      <w:r w:rsidRPr="00E52A65">
        <w:rPr>
          <w:rFonts w:hint="cs"/>
          <w:rtl/>
        </w:rPr>
        <w:t>؛</w:t>
      </w:r>
    </w:p>
    <w:p w:rsidR="00CB7882" w:rsidRPr="009D647D" w:rsidRDefault="00CB7882" w:rsidP="00CB7882">
      <w:pPr>
        <w:pStyle w:val="SingleTxtGA"/>
        <w:rPr>
          <w:rtl/>
        </w:rPr>
      </w:pPr>
      <w:r w:rsidRPr="009D647D">
        <w:rPr>
          <w:rtl/>
        </w:rPr>
        <w:tab/>
        <w:t>(د)</w:t>
      </w:r>
      <w:r w:rsidRPr="009D647D">
        <w:rPr>
          <w:rtl/>
        </w:rPr>
        <w:tab/>
      </w:r>
      <w:r w:rsidRPr="00E52A65">
        <w:rPr>
          <w:rFonts w:hint="cs"/>
          <w:rtl/>
        </w:rPr>
        <w:t xml:space="preserve">التصديق على </w:t>
      </w:r>
      <w:r>
        <w:rPr>
          <w:rFonts w:hint="cs"/>
          <w:rtl/>
        </w:rPr>
        <w:t>ال</w:t>
      </w:r>
      <w:r w:rsidRPr="00E52A65">
        <w:rPr>
          <w:rFonts w:hint="cs"/>
          <w:rtl/>
        </w:rPr>
        <w:t>اتفاق</w:t>
      </w:r>
      <w:r>
        <w:rPr>
          <w:rFonts w:hint="cs"/>
          <w:rtl/>
        </w:rPr>
        <w:t xml:space="preserve"> المتعلق</w:t>
      </w:r>
      <w:r w:rsidRPr="00E52A65">
        <w:rPr>
          <w:rFonts w:hint="cs"/>
          <w:rtl/>
          <w:lang w:bidi="ar"/>
        </w:rPr>
        <w:t xml:space="preserve"> </w:t>
      </w:r>
      <w:r>
        <w:rPr>
          <w:rFonts w:hint="cs"/>
          <w:rtl/>
        </w:rPr>
        <w:t>ب</w:t>
      </w:r>
      <w:r w:rsidRPr="00E52A65">
        <w:rPr>
          <w:rFonts w:hint="cs"/>
          <w:rtl/>
        </w:rPr>
        <w:t>التعاون بين وزارات الداخلية للدول ا</w:t>
      </w:r>
      <w:r>
        <w:rPr>
          <w:rFonts w:hint="cs"/>
          <w:rtl/>
        </w:rPr>
        <w:t xml:space="preserve">لأعضاء في رابطة الدول المستقلة في مجال </w:t>
      </w:r>
      <w:r w:rsidRPr="00E52A65">
        <w:rPr>
          <w:rFonts w:hint="cs"/>
          <w:rtl/>
        </w:rPr>
        <w:t xml:space="preserve">مكافحة الاتجار بالأشخاص </w:t>
      </w:r>
      <w:r w:rsidRPr="00E52A65">
        <w:rPr>
          <w:rFonts w:hint="cs"/>
          <w:rtl/>
          <w:lang w:bidi="ar"/>
        </w:rPr>
        <w:t>(2014-2018)</w:t>
      </w:r>
      <w:r w:rsidRPr="00E52A65">
        <w:rPr>
          <w:rFonts w:hint="cs"/>
          <w:rtl/>
        </w:rPr>
        <w:t>؛</w:t>
      </w:r>
    </w:p>
    <w:bookmarkEnd w:id="4"/>
    <w:p w:rsidR="00CB7882" w:rsidRDefault="00CB7882" w:rsidP="00CB7882">
      <w:pPr>
        <w:pStyle w:val="SingleTxtGA"/>
        <w:rPr>
          <w:rtl/>
          <w:lang w:bidi="ar"/>
        </w:rPr>
      </w:pPr>
      <w:r>
        <w:rPr>
          <w:rFonts w:hint="cs"/>
          <w:rtl/>
        </w:rPr>
        <w:tab/>
      </w:r>
      <w:r w:rsidRPr="009D647D">
        <w:rPr>
          <w:rtl/>
        </w:rPr>
        <w:t>(ه)</w:t>
      </w:r>
      <w:r>
        <w:rPr>
          <w:rFonts w:hint="cs"/>
          <w:rtl/>
        </w:rPr>
        <w:tab/>
        <w:t xml:space="preserve">إدخال </w:t>
      </w:r>
      <w:r w:rsidRPr="00E52A65">
        <w:rPr>
          <w:rFonts w:hint="cs"/>
          <w:rtl/>
        </w:rPr>
        <w:t xml:space="preserve">تعديلات مختلفة على القانون الجنائي </w:t>
      </w:r>
      <w:r w:rsidRPr="00E52A65">
        <w:rPr>
          <w:rFonts w:hint="cs"/>
          <w:rtl/>
          <w:lang w:bidi="ar"/>
        </w:rPr>
        <w:t xml:space="preserve">(2013-2015) </w:t>
      </w:r>
      <w:r w:rsidRPr="00E52A65">
        <w:rPr>
          <w:rFonts w:hint="cs"/>
          <w:rtl/>
        </w:rPr>
        <w:t>لتعزيز دور وكالات إنفاذ القانون وتوسيع نطاق سلطاتها في</w:t>
      </w:r>
      <w:r>
        <w:rPr>
          <w:rFonts w:hint="cs"/>
          <w:rtl/>
        </w:rPr>
        <w:t xml:space="preserve"> مجال</w:t>
      </w:r>
      <w:r w:rsidRPr="00E52A65">
        <w:rPr>
          <w:rFonts w:hint="cs"/>
          <w:rtl/>
        </w:rPr>
        <w:t xml:space="preserve"> مكافحة الاتجار بالأشخاص؛</w:t>
      </w:r>
    </w:p>
    <w:p w:rsidR="00CB7882" w:rsidRPr="00E52A65" w:rsidRDefault="00CB7882" w:rsidP="00CB7882">
      <w:pPr>
        <w:pStyle w:val="SingleTxtGA"/>
        <w:rPr>
          <w:rtl/>
        </w:rPr>
      </w:pPr>
      <w:r>
        <w:rPr>
          <w:rtl/>
          <w:lang w:bidi="ar"/>
        </w:rPr>
        <w:tab/>
      </w:r>
      <w:r w:rsidRPr="00E52A65">
        <w:rPr>
          <w:rtl/>
        </w:rPr>
        <w:t>(</w:t>
      </w:r>
      <w:r>
        <w:rPr>
          <w:rFonts w:hint="cs"/>
          <w:rtl/>
        </w:rPr>
        <w:t>و</w:t>
      </w:r>
      <w:r w:rsidRPr="00E52A65">
        <w:rPr>
          <w:rtl/>
        </w:rPr>
        <w:t>)</w:t>
      </w:r>
      <w:r w:rsidRPr="00E52A65">
        <w:rPr>
          <w:rtl/>
        </w:rPr>
        <w:tab/>
      </w:r>
      <w:r w:rsidRPr="00E52A65">
        <w:rPr>
          <w:rFonts w:hint="cs"/>
          <w:rtl/>
        </w:rPr>
        <w:t>وضع عدة أحكام لمنع انعدام الجنسية، بما في ذلك بين الأطفال، و</w:t>
      </w:r>
      <w:r>
        <w:rPr>
          <w:rFonts w:hint="cs"/>
          <w:rtl/>
        </w:rPr>
        <w:t>ل</w:t>
      </w:r>
      <w:r w:rsidRPr="00E52A65">
        <w:rPr>
          <w:rFonts w:hint="cs"/>
          <w:rtl/>
        </w:rPr>
        <w:t xml:space="preserve">تيسير </w:t>
      </w:r>
      <w:r w:rsidRPr="00144DD5">
        <w:rPr>
          <w:rFonts w:hint="cs"/>
          <w:rtl/>
        </w:rPr>
        <w:t xml:space="preserve">حصول بعض فئات الأشخاص عديمي الجنسية على جنسية طاجيكستان وفق </w:t>
      </w:r>
      <w:r>
        <w:rPr>
          <w:rFonts w:hint="cs"/>
          <w:rtl/>
        </w:rPr>
        <w:t>ال</w:t>
      </w:r>
      <w:r w:rsidRPr="00144DD5">
        <w:rPr>
          <w:rFonts w:hint="cs"/>
          <w:rtl/>
        </w:rPr>
        <w:t xml:space="preserve">إجراء </w:t>
      </w:r>
      <w:r>
        <w:rPr>
          <w:rFonts w:hint="cs"/>
          <w:rtl/>
        </w:rPr>
        <w:t>ال</w:t>
      </w:r>
      <w:r w:rsidRPr="00144DD5">
        <w:rPr>
          <w:rFonts w:hint="cs"/>
          <w:rtl/>
        </w:rPr>
        <w:t>مبسّط</w:t>
      </w:r>
      <w:r w:rsidRPr="00E52A65">
        <w:rPr>
          <w:rFonts w:hint="cs"/>
          <w:rtl/>
        </w:rPr>
        <w:t>؛</w:t>
      </w:r>
    </w:p>
    <w:p w:rsidR="00CB7882" w:rsidRPr="009D647D" w:rsidRDefault="00CB7882" w:rsidP="00CB7882">
      <w:pPr>
        <w:pStyle w:val="SingleTxtGA"/>
        <w:rPr>
          <w:rtl/>
          <w:lang w:bidi="ar"/>
        </w:rPr>
      </w:pPr>
      <w:r w:rsidRPr="00E52A65">
        <w:rPr>
          <w:rFonts w:hint="cs"/>
          <w:rtl/>
        </w:rPr>
        <w:tab/>
      </w:r>
      <w:r w:rsidRPr="00E52A65">
        <w:rPr>
          <w:rtl/>
        </w:rPr>
        <w:t>(</w:t>
      </w:r>
      <w:r>
        <w:rPr>
          <w:rFonts w:hint="cs"/>
          <w:rtl/>
        </w:rPr>
        <w:t>ز</w:t>
      </w:r>
      <w:r w:rsidRPr="00E52A65">
        <w:rPr>
          <w:rtl/>
        </w:rPr>
        <w:t>)</w:t>
      </w:r>
      <w:r w:rsidRPr="00E52A65">
        <w:rPr>
          <w:rFonts w:hint="cs"/>
          <w:rtl/>
        </w:rPr>
        <w:tab/>
      </w:r>
      <w:r>
        <w:rPr>
          <w:rFonts w:hint="cs"/>
          <w:rtl/>
        </w:rPr>
        <w:t>تعيين أمين مظالم معني بالطف</w:t>
      </w:r>
      <w:r w:rsidRPr="00E52A65">
        <w:rPr>
          <w:rFonts w:hint="cs"/>
          <w:rtl/>
        </w:rPr>
        <w:t xml:space="preserve">ل </w:t>
      </w:r>
      <w:r w:rsidRPr="00E52A65">
        <w:rPr>
          <w:rFonts w:hint="cs"/>
          <w:rtl/>
          <w:lang w:bidi="ar"/>
        </w:rPr>
        <w:t>(2016).</w:t>
      </w:r>
    </w:p>
    <w:p w:rsidR="00CB7882" w:rsidRPr="009D647D" w:rsidRDefault="00CB7882" w:rsidP="007C755F">
      <w:pPr>
        <w:pStyle w:val="H1GA"/>
        <w:rPr>
          <w:rtl/>
        </w:rPr>
      </w:pPr>
      <w:bookmarkStart w:id="5" w:name="_Toc483922855"/>
      <w:r w:rsidRPr="009D647D">
        <w:rPr>
          <w:rtl/>
        </w:rPr>
        <w:tab/>
        <w:t>جيم-</w:t>
      </w:r>
      <w:r w:rsidRPr="009D647D">
        <w:rPr>
          <w:rtl/>
        </w:rPr>
        <w:tab/>
        <w:t>دواعي القلق والتوصيات</w:t>
      </w:r>
      <w:bookmarkStart w:id="6" w:name="_Toc483922856"/>
      <w:bookmarkEnd w:id="5"/>
    </w:p>
    <w:p w:rsidR="00CB7882" w:rsidRPr="009D647D" w:rsidRDefault="00CB7882" w:rsidP="007C755F">
      <w:pPr>
        <w:pStyle w:val="H23GA"/>
        <w:rPr>
          <w:rtl/>
        </w:rPr>
      </w:pPr>
      <w:r w:rsidRPr="009D647D">
        <w:rPr>
          <w:rFonts w:hint="cs"/>
          <w:rtl/>
        </w:rPr>
        <w:tab/>
      </w:r>
      <w:r w:rsidRPr="009D647D">
        <w:rPr>
          <w:rFonts w:hint="cs"/>
          <w:rtl/>
        </w:rPr>
        <w:tab/>
      </w:r>
      <w:bookmarkEnd w:id="6"/>
      <w:r>
        <w:rPr>
          <w:rFonts w:hint="cs"/>
          <w:rtl/>
        </w:rPr>
        <w:t>جمع البيانات</w:t>
      </w:r>
    </w:p>
    <w:p w:rsidR="00CB7882" w:rsidRPr="009D647D" w:rsidRDefault="00CB7882" w:rsidP="00BA47DD">
      <w:pPr>
        <w:pStyle w:val="SingleTxtGA"/>
        <w:rPr>
          <w:rtl/>
        </w:rPr>
      </w:pPr>
      <w:r w:rsidRPr="009D647D">
        <w:rPr>
          <w:rtl/>
        </w:rPr>
        <w:t>5</w:t>
      </w:r>
      <w:r w:rsidRPr="00F949C2">
        <w:rPr>
          <w:spacing w:val="-2"/>
          <w:rtl/>
        </w:rPr>
        <w:t>-</w:t>
      </w:r>
      <w:r w:rsidRPr="00F949C2">
        <w:rPr>
          <w:spacing w:val="-2"/>
          <w:rtl/>
        </w:rPr>
        <w:tab/>
      </w:r>
      <w:r w:rsidRPr="00F949C2">
        <w:rPr>
          <w:rFonts w:hint="cs"/>
          <w:spacing w:val="-2"/>
          <w:rtl/>
        </w:rPr>
        <w:t xml:space="preserve">تلاحظ اللجنة الخطوات التي اتخذتها الدولة الطرف لتجميع بعض البيانات المصنفة عن التركيبة </w:t>
      </w:r>
      <w:proofErr w:type="spellStart"/>
      <w:r w:rsidRPr="00F949C2">
        <w:rPr>
          <w:rFonts w:hint="cs"/>
          <w:spacing w:val="-2"/>
          <w:rtl/>
        </w:rPr>
        <w:t>الإثنية</w:t>
      </w:r>
      <w:proofErr w:type="spellEnd"/>
      <w:r w:rsidRPr="00F949C2">
        <w:rPr>
          <w:rFonts w:hint="cs"/>
          <w:spacing w:val="-2"/>
          <w:rtl/>
        </w:rPr>
        <w:t xml:space="preserve"> لسكانها</w:t>
      </w:r>
      <w:r w:rsidRPr="00F949C2">
        <w:rPr>
          <w:rFonts w:hint="cs"/>
          <w:spacing w:val="-2"/>
          <w:rtl/>
          <w:lang w:bidi="ar"/>
        </w:rPr>
        <w:t xml:space="preserve">. </w:t>
      </w:r>
      <w:r w:rsidRPr="00F949C2">
        <w:rPr>
          <w:rFonts w:hint="cs"/>
          <w:spacing w:val="-2"/>
          <w:rtl/>
        </w:rPr>
        <w:t>ومع ذلك، فهي تعرب عن أسفها لعدم تيسير إتاحة هذه البيانات للجمهور، ولغياب هذه البيانات بشكل كبير في</w:t>
      </w:r>
      <w:r w:rsidRPr="00F949C2">
        <w:rPr>
          <w:rFonts w:hint="cs"/>
          <w:spacing w:val="-2"/>
          <w:rtl/>
          <w:lang w:bidi="ar"/>
        </w:rPr>
        <w:t xml:space="preserve"> </w:t>
      </w:r>
      <w:r w:rsidRPr="00F949C2">
        <w:rPr>
          <w:spacing w:val="-2"/>
          <w:rtl/>
        </w:rPr>
        <w:t xml:space="preserve">التقرير الجامع للتقارير الدورية </w:t>
      </w:r>
      <w:r w:rsidRPr="00F949C2">
        <w:rPr>
          <w:rFonts w:hint="cs"/>
          <w:spacing w:val="-2"/>
          <w:rtl/>
        </w:rPr>
        <w:t>من التاسع إلى الحادي عشر</w:t>
      </w:r>
      <w:r w:rsidRPr="00F949C2">
        <w:rPr>
          <w:rFonts w:hint="cs"/>
          <w:spacing w:val="-2"/>
          <w:rtl/>
          <w:lang w:bidi="ar"/>
        </w:rPr>
        <w:t xml:space="preserve"> </w:t>
      </w:r>
      <w:r w:rsidRPr="00F949C2">
        <w:rPr>
          <w:rFonts w:hint="cs"/>
          <w:spacing w:val="-2"/>
          <w:rtl/>
        </w:rPr>
        <w:t>التي قدمتها</w:t>
      </w:r>
      <w:r w:rsidRPr="00F949C2">
        <w:rPr>
          <w:rFonts w:hint="cs"/>
          <w:spacing w:val="-2"/>
          <w:rtl/>
          <w:lang w:bidi="ar"/>
        </w:rPr>
        <w:t xml:space="preserve">. </w:t>
      </w:r>
      <w:r w:rsidRPr="00F949C2">
        <w:rPr>
          <w:rFonts w:hint="cs"/>
          <w:spacing w:val="-2"/>
          <w:rtl/>
        </w:rPr>
        <w:t xml:space="preserve">وتؤكد اللجنة من جديد أهمية المؤشرات المقارنة المتعلقة بتمتع أفراد الأقليات </w:t>
      </w:r>
      <w:proofErr w:type="spellStart"/>
      <w:r w:rsidRPr="00F949C2">
        <w:rPr>
          <w:rFonts w:hint="cs"/>
          <w:spacing w:val="-2"/>
          <w:rtl/>
        </w:rPr>
        <w:t>الإثنية</w:t>
      </w:r>
      <w:proofErr w:type="spellEnd"/>
      <w:r w:rsidRPr="00F949C2">
        <w:rPr>
          <w:rFonts w:hint="cs"/>
          <w:spacing w:val="-2"/>
          <w:rtl/>
        </w:rPr>
        <w:t xml:space="preserve">، من </w:t>
      </w:r>
      <w:proofErr w:type="spellStart"/>
      <w:r w:rsidRPr="00F949C2">
        <w:rPr>
          <w:rFonts w:hint="cs"/>
          <w:spacing w:val="-2"/>
          <w:rtl/>
        </w:rPr>
        <w:t>الروما</w:t>
      </w:r>
      <w:proofErr w:type="spellEnd"/>
      <w:r w:rsidRPr="00F949C2">
        <w:rPr>
          <w:rFonts w:hint="cs"/>
          <w:spacing w:val="-2"/>
          <w:rtl/>
          <w:lang w:bidi="ar"/>
        </w:rPr>
        <w:t>/</w:t>
      </w:r>
      <w:proofErr w:type="spellStart"/>
      <w:r w:rsidRPr="00F949C2">
        <w:rPr>
          <w:rFonts w:hint="cs"/>
          <w:spacing w:val="-2"/>
          <w:rtl/>
        </w:rPr>
        <w:t>الجوغي</w:t>
      </w:r>
      <w:proofErr w:type="spellEnd"/>
      <w:r w:rsidRPr="00F949C2">
        <w:rPr>
          <w:rFonts w:hint="cs"/>
          <w:spacing w:val="-2"/>
          <w:rtl/>
        </w:rPr>
        <w:t xml:space="preserve"> وغير المواطنين، بمن فيهم النساء والأطفال، بالحقوق المنصوص عليها في الاتفاقية في مجالات من قبيل الصحة، ومتوسط العمر المتوقع والوفيات، والتوظيف، والتعليم، والوصول إلى العدالة، والتمثيل في المؤسسات العامة،</w:t>
      </w:r>
      <w:r w:rsidRPr="00F949C2">
        <w:rPr>
          <w:rFonts w:hint="cs"/>
          <w:spacing w:val="-2"/>
          <w:rtl/>
          <w:lang w:bidi="ar"/>
        </w:rPr>
        <w:t xml:space="preserve"> </w:t>
      </w:r>
      <w:r w:rsidRPr="00F949C2">
        <w:rPr>
          <w:rFonts w:hint="cs"/>
          <w:spacing w:val="-2"/>
          <w:rtl/>
        </w:rPr>
        <w:t>والاحتجاز</w:t>
      </w:r>
      <w:r w:rsidRPr="00F949C2">
        <w:rPr>
          <w:rFonts w:hint="cs"/>
          <w:spacing w:val="-2"/>
          <w:rtl/>
          <w:lang w:bidi="ar"/>
        </w:rPr>
        <w:t xml:space="preserve">. </w:t>
      </w:r>
      <w:r w:rsidRPr="00F949C2">
        <w:rPr>
          <w:rFonts w:hint="cs"/>
          <w:spacing w:val="-2"/>
          <w:rtl/>
        </w:rPr>
        <w:t xml:space="preserve">وهذه المؤشرات ضرورية لتقييم التقدم المحرز والصعوبات القائمة في تنفيذ أحكام الاتفاقية </w:t>
      </w:r>
      <w:r w:rsidRPr="00F949C2">
        <w:rPr>
          <w:rFonts w:hint="cs"/>
          <w:spacing w:val="-2"/>
          <w:rtl/>
          <w:lang w:bidi="ar"/>
        </w:rPr>
        <w:t>(</w:t>
      </w:r>
      <w:r w:rsidRPr="00F949C2">
        <w:rPr>
          <w:rFonts w:hint="cs"/>
          <w:spacing w:val="-2"/>
          <w:rtl/>
        </w:rPr>
        <w:t xml:space="preserve">المادتان </w:t>
      </w:r>
      <w:r w:rsidRPr="00F949C2">
        <w:rPr>
          <w:rFonts w:hint="cs"/>
          <w:spacing w:val="-2"/>
          <w:rtl/>
          <w:lang w:bidi="ar"/>
        </w:rPr>
        <w:t xml:space="preserve">1 </w:t>
      </w:r>
      <w:r w:rsidRPr="00F949C2">
        <w:rPr>
          <w:rFonts w:hint="cs"/>
          <w:spacing w:val="-2"/>
          <w:rtl/>
        </w:rPr>
        <w:t>و</w:t>
      </w:r>
      <w:r w:rsidRPr="00F949C2">
        <w:rPr>
          <w:rFonts w:hint="cs"/>
          <w:spacing w:val="-2"/>
          <w:rtl/>
          <w:lang w:bidi="ar"/>
        </w:rPr>
        <w:t xml:space="preserve">5). </w:t>
      </w:r>
      <w:r w:rsidRPr="00F949C2">
        <w:rPr>
          <w:rFonts w:hint="cs"/>
          <w:spacing w:val="-2"/>
          <w:rtl/>
        </w:rPr>
        <w:t xml:space="preserve">وتعرب اللجنة أيضاً عن أسفها لعدم وجود بيانات مصنفة عن </w:t>
      </w:r>
      <w:proofErr w:type="spellStart"/>
      <w:r w:rsidRPr="00F949C2">
        <w:rPr>
          <w:rFonts w:hint="cs"/>
          <w:spacing w:val="-2"/>
          <w:rtl/>
        </w:rPr>
        <w:t>أقليتى</w:t>
      </w:r>
      <w:proofErr w:type="spellEnd"/>
      <w:r w:rsidRPr="00F949C2">
        <w:rPr>
          <w:rFonts w:hint="cs"/>
          <w:spacing w:val="-2"/>
          <w:rtl/>
          <w:lang w:bidi="ar"/>
        </w:rPr>
        <w:t xml:space="preserve"> </w:t>
      </w:r>
      <w:proofErr w:type="spellStart"/>
      <w:r w:rsidRPr="00F949C2">
        <w:rPr>
          <w:rFonts w:hint="cs"/>
          <w:spacing w:val="-2"/>
          <w:rtl/>
        </w:rPr>
        <w:t>الباميري</w:t>
      </w:r>
      <w:proofErr w:type="spellEnd"/>
      <w:r w:rsidRPr="00F949C2">
        <w:rPr>
          <w:rFonts w:hint="cs"/>
          <w:spacing w:val="-2"/>
          <w:rtl/>
        </w:rPr>
        <w:t xml:space="preserve"> </w:t>
      </w:r>
      <w:proofErr w:type="spellStart"/>
      <w:r w:rsidRPr="00F949C2">
        <w:rPr>
          <w:rFonts w:hint="cs"/>
          <w:spacing w:val="-2"/>
          <w:rtl/>
        </w:rPr>
        <w:t>والياغنوبي</w:t>
      </w:r>
      <w:proofErr w:type="spellEnd"/>
      <w:r w:rsidRPr="00F949C2">
        <w:rPr>
          <w:rFonts w:hint="cs"/>
          <w:spacing w:val="-2"/>
          <w:rtl/>
        </w:rPr>
        <w:t xml:space="preserve"> </w:t>
      </w:r>
      <w:proofErr w:type="spellStart"/>
      <w:r w:rsidRPr="00F949C2">
        <w:rPr>
          <w:rFonts w:hint="cs"/>
          <w:spacing w:val="-2"/>
          <w:rtl/>
        </w:rPr>
        <w:t>الإثنيتين</w:t>
      </w:r>
      <w:proofErr w:type="spellEnd"/>
      <w:r w:rsidRPr="00F949C2">
        <w:rPr>
          <w:rFonts w:hint="cs"/>
          <w:spacing w:val="-2"/>
          <w:rtl/>
        </w:rPr>
        <w:t>؛ وقد أُدرجت كلا الأقليتين في تعداد السكان</w:t>
      </w:r>
      <w:r w:rsidRPr="00F949C2">
        <w:rPr>
          <w:rFonts w:hint="cs"/>
          <w:spacing w:val="-2"/>
          <w:rtl/>
          <w:lang w:bidi="ar"/>
        </w:rPr>
        <w:t xml:space="preserve"> </w:t>
      </w:r>
      <w:r w:rsidRPr="00F949C2">
        <w:rPr>
          <w:rFonts w:hint="cs"/>
          <w:spacing w:val="-2"/>
          <w:rtl/>
        </w:rPr>
        <w:t xml:space="preserve">لعام </w:t>
      </w:r>
      <w:r w:rsidRPr="00F949C2">
        <w:rPr>
          <w:rFonts w:hint="cs"/>
          <w:spacing w:val="-2"/>
          <w:rtl/>
          <w:lang w:bidi="ar"/>
        </w:rPr>
        <w:t xml:space="preserve">2010 </w:t>
      </w:r>
      <w:r w:rsidRPr="00F949C2">
        <w:rPr>
          <w:rFonts w:hint="cs"/>
          <w:spacing w:val="-2"/>
          <w:rtl/>
        </w:rPr>
        <w:t>ضمن</w:t>
      </w:r>
      <w:r w:rsidRPr="00F949C2">
        <w:rPr>
          <w:rFonts w:hint="cs"/>
          <w:spacing w:val="-2"/>
          <w:rtl/>
          <w:lang w:bidi="ar"/>
        </w:rPr>
        <w:t xml:space="preserve"> </w:t>
      </w:r>
      <w:r w:rsidRPr="00F949C2">
        <w:rPr>
          <w:rFonts w:hint="cs"/>
          <w:spacing w:val="-2"/>
          <w:rtl/>
        </w:rPr>
        <w:t xml:space="preserve">المجموعات </w:t>
      </w:r>
      <w:proofErr w:type="spellStart"/>
      <w:r w:rsidRPr="00F949C2">
        <w:rPr>
          <w:rFonts w:hint="cs"/>
          <w:spacing w:val="-2"/>
          <w:rtl/>
        </w:rPr>
        <w:t>الإثنية</w:t>
      </w:r>
      <w:proofErr w:type="spellEnd"/>
      <w:r w:rsidR="00BA47DD" w:rsidRPr="00F949C2">
        <w:rPr>
          <w:rFonts w:hint="eastAsia"/>
          <w:spacing w:val="-2"/>
          <w:rtl/>
        </w:rPr>
        <w:t> </w:t>
      </w:r>
      <w:r w:rsidRPr="00F949C2">
        <w:rPr>
          <w:rFonts w:hint="cs"/>
          <w:spacing w:val="-2"/>
          <w:rtl/>
        </w:rPr>
        <w:t>الطاجيكية</w:t>
      </w:r>
      <w:r w:rsidRPr="00F949C2">
        <w:rPr>
          <w:spacing w:val="-2"/>
          <w:rtl/>
        </w:rPr>
        <w:t>.</w:t>
      </w:r>
    </w:p>
    <w:p w:rsidR="00CB7882" w:rsidRPr="009D647D" w:rsidRDefault="00CB7882" w:rsidP="00BA47DD">
      <w:pPr>
        <w:pStyle w:val="SingleTxtGA"/>
        <w:rPr>
          <w:rtl/>
        </w:rPr>
      </w:pPr>
      <w:r w:rsidRPr="009D647D">
        <w:rPr>
          <w:rtl/>
        </w:rPr>
        <w:t>6-</w:t>
      </w:r>
      <w:r w:rsidRPr="009D647D">
        <w:rPr>
          <w:rtl/>
        </w:rPr>
        <w:tab/>
      </w:r>
      <w:bookmarkStart w:id="7" w:name="_Toc483922857"/>
      <w:r w:rsidRPr="00CB7882">
        <w:rPr>
          <w:rFonts w:hint="cs"/>
          <w:b/>
          <w:bCs/>
          <w:rtl/>
        </w:rPr>
        <w:t>تكرر اللجنة رأيها بشأن أهمية تجميع وإتاحة بيانات مصنفة دقيقة عن الوضع الاجتماعي</w:t>
      </w:r>
      <w:r w:rsidR="00BA47DD">
        <w:rPr>
          <w:rFonts w:hint="cs"/>
          <w:b/>
          <w:bCs/>
          <w:rtl/>
        </w:rPr>
        <w:t xml:space="preserve"> - </w:t>
      </w:r>
      <w:r w:rsidRPr="00CB7882">
        <w:rPr>
          <w:rFonts w:hint="cs"/>
          <w:b/>
          <w:bCs/>
          <w:rtl/>
        </w:rPr>
        <w:t xml:space="preserve">الاقتصادي والثقافي وظروف المجموعات المختلفة من السكان. وترى اللجنة أن هذه المعلومات تشكل أداة مفيدة يمكن للدولة الطرف استخدامها لضمان تمتع الجميع بحقوق متساوية في ظل </w:t>
      </w:r>
      <w:r w:rsidRPr="00CB7882">
        <w:rPr>
          <w:b/>
          <w:bCs/>
          <w:rtl/>
        </w:rPr>
        <w:t>الاتفاقية</w:t>
      </w:r>
      <w:r w:rsidRPr="00CB7882">
        <w:rPr>
          <w:rFonts w:hint="cs"/>
          <w:b/>
          <w:bCs/>
          <w:rtl/>
        </w:rPr>
        <w:t xml:space="preserve"> وتفادي التمييز القائم على أسس </w:t>
      </w:r>
      <w:proofErr w:type="spellStart"/>
      <w:r w:rsidRPr="00CB7882">
        <w:rPr>
          <w:rFonts w:hint="cs"/>
          <w:b/>
          <w:bCs/>
          <w:rtl/>
        </w:rPr>
        <w:t>إثنية</w:t>
      </w:r>
      <w:proofErr w:type="spellEnd"/>
      <w:r w:rsidRPr="00CB7882">
        <w:rPr>
          <w:rFonts w:hint="cs"/>
          <w:b/>
          <w:bCs/>
          <w:rtl/>
        </w:rPr>
        <w:t xml:space="preserve"> وقومية (</w:t>
      </w:r>
      <w:r w:rsidRPr="00CB7882">
        <w:rPr>
          <w:b/>
          <w:bCs/>
        </w:rPr>
        <w:t>CERD/C/TJK/CO/6-8</w:t>
      </w:r>
      <w:r w:rsidRPr="00CB7882">
        <w:rPr>
          <w:rFonts w:hint="cs"/>
          <w:b/>
          <w:bCs/>
          <w:rtl/>
        </w:rPr>
        <w:t xml:space="preserve">، الفقرة 8). وينبغي تصنيف هذه البيانات حسب أسس مختلفة، بما فيها الأصل </w:t>
      </w:r>
      <w:proofErr w:type="spellStart"/>
      <w:r w:rsidRPr="00CB7882">
        <w:rPr>
          <w:rFonts w:hint="cs"/>
          <w:b/>
          <w:bCs/>
          <w:rtl/>
        </w:rPr>
        <w:t>الإثني</w:t>
      </w:r>
      <w:proofErr w:type="spellEnd"/>
      <w:r w:rsidRPr="00CB7882">
        <w:rPr>
          <w:rFonts w:hint="cs"/>
          <w:b/>
          <w:bCs/>
          <w:rtl/>
        </w:rPr>
        <w:t xml:space="preserve"> والجنسية ونوع الجنس والعمر، وإدراج معلومات عن حالة مجتمعي </w:t>
      </w:r>
      <w:proofErr w:type="spellStart"/>
      <w:r w:rsidRPr="00CB7882">
        <w:rPr>
          <w:rFonts w:hint="cs"/>
          <w:b/>
          <w:bCs/>
          <w:rtl/>
        </w:rPr>
        <w:t>الباميري</w:t>
      </w:r>
      <w:proofErr w:type="spellEnd"/>
      <w:r w:rsidRPr="00CB7882">
        <w:rPr>
          <w:rFonts w:hint="cs"/>
          <w:b/>
          <w:bCs/>
          <w:rtl/>
        </w:rPr>
        <w:t xml:space="preserve"> </w:t>
      </w:r>
      <w:proofErr w:type="spellStart"/>
      <w:r w:rsidRPr="00CB7882">
        <w:rPr>
          <w:rFonts w:hint="cs"/>
          <w:b/>
          <w:bCs/>
          <w:rtl/>
        </w:rPr>
        <w:t>واليغنوبي</w:t>
      </w:r>
      <w:proofErr w:type="spellEnd"/>
      <w:r w:rsidRPr="00CB7882">
        <w:rPr>
          <w:rFonts w:hint="cs"/>
          <w:b/>
          <w:bCs/>
          <w:rtl/>
        </w:rPr>
        <w:t>. وتوصي اللجنة بأن تضمن الدولة الطرف سبل إعداد مجموعة شاملة من البيانات المصنفة في التعداد المقبل للسكان (2020).</w:t>
      </w:r>
    </w:p>
    <w:p w:rsidR="00CB7882" w:rsidRPr="009D647D" w:rsidRDefault="00CB7882" w:rsidP="002000CF">
      <w:pPr>
        <w:pStyle w:val="H23GA"/>
        <w:keepNext/>
        <w:rPr>
          <w:rtl/>
        </w:rPr>
      </w:pPr>
      <w:r>
        <w:rPr>
          <w:rFonts w:hint="cs"/>
          <w:rtl/>
        </w:rPr>
        <w:tab/>
      </w:r>
      <w:r>
        <w:rPr>
          <w:rFonts w:hint="cs"/>
          <w:rtl/>
        </w:rPr>
        <w:tab/>
      </w:r>
      <w:bookmarkEnd w:id="7"/>
      <w:r w:rsidRPr="00E52A65">
        <w:rPr>
          <w:rFonts w:hint="cs"/>
          <w:rtl/>
        </w:rPr>
        <w:t>تعريف التمييز العنصري وتجريمه</w:t>
      </w:r>
    </w:p>
    <w:p w:rsidR="00CB7882" w:rsidRPr="009D647D" w:rsidRDefault="00CB7882" w:rsidP="00BA47DD">
      <w:pPr>
        <w:pStyle w:val="SingleTxtGA"/>
        <w:rPr>
          <w:rtl/>
        </w:rPr>
      </w:pPr>
      <w:r w:rsidRPr="009D647D">
        <w:rPr>
          <w:rtl/>
        </w:rPr>
        <w:t>7-</w:t>
      </w:r>
      <w:r w:rsidRPr="009D647D">
        <w:rPr>
          <w:rtl/>
        </w:rPr>
        <w:tab/>
      </w:r>
      <w:r w:rsidRPr="00E52A65">
        <w:rPr>
          <w:rFonts w:hint="cs"/>
          <w:rtl/>
        </w:rPr>
        <w:t>تلاحظ اللجنة أن ل</w:t>
      </w:r>
      <w:r>
        <w:rPr>
          <w:rFonts w:hint="cs"/>
          <w:rtl/>
        </w:rPr>
        <w:t>دى ا</w:t>
      </w:r>
      <w:r w:rsidRPr="00E52A65">
        <w:rPr>
          <w:rFonts w:hint="cs"/>
          <w:rtl/>
        </w:rPr>
        <w:t>لدولة الطرف عددا</w:t>
      </w:r>
      <w:r>
        <w:rPr>
          <w:rFonts w:hint="cs"/>
          <w:rtl/>
        </w:rPr>
        <w:t>ً</w:t>
      </w:r>
      <w:r w:rsidRPr="00E52A65">
        <w:rPr>
          <w:rFonts w:hint="cs"/>
          <w:rtl/>
        </w:rPr>
        <w:t xml:space="preserve"> من الأحكام القانونية ذات الصلة، بما في</w:t>
      </w:r>
      <w:r>
        <w:rPr>
          <w:rFonts w:hint="cs"/>
          <w:rtl/>
        </w:rPr>
        <w:t>ها</w:t>
      </w:r>
      <w:r w:rsidRPr="00E52A65">
        <w:rPr>
          <w:rFonts w:hint="cs"/>
          <w:rtl/>
        </w:rPr>
        <w:t xml:space="preserve"> الأحكام التي تحظر التمييز العنصري، ولكنها تكرر الإعراب عن قلقها ل</w:t>
      </w:r>
      <w:r>
        <w:rPr>
          <w:rFonts w:hint="cs"/>
          <w:rtl/>
        </w:rPr>
        <w:t>عدم اضطلاع</w:t>
      </w:r>
      <w:r w:rsidRPr="00E52A65">
        <w:rPr>
          <w:rFonts w:hint="cs"/>
          <w:rtl/>
        </w:rPr>
        <w:t xml:space="preserve"> </w:t>
      </w:r>
      <w:r w:rsidRPr="00E52A65">
        <w:rPr>
          <w:rFonts w:hint="cs"/>
          <w:rtl/>
        </w:rPr>
        <w:lastRenderedPageBreak/>
        <w:t>الدولة الطرف بعد</w:t>
      </w:r>
      <w:r>
        <w:rPr>
          <w:rFonts w:hint="cs"/>
          <w:rtl/>
        </w:rPr>
        <w:t>ُ بتعديل</w:t>
      </w:r>
      <w:r w:rsidRPr="00E52A65">
        <w:rPr>
          <w:rFonts w:hint="cs"/>
          <w:rtl/>
        </w:rPr>
        <w:t xml:space="preserve"> تشريعاتها من أجل اعتماد تعريف شامل للتمييز العنصري</w:t>
      </w:r>
      <w:r>
        <w:rPr>
          <w:rFonts w:hint="cs"/>
          <w:rtl/>
        </w:rPr>
        <w:t xml:space="preserve"> بما</w:t>
      </w:r>
      <w:r w:rsidRPr="00E52A65">
        <w:rPr>
          <w:rFonts w:hint="cs"/>
          <w:rtl/>
        </w:rPr>
        <w:t xml:space="preserve"> يتم</w:t>
      </w:r>
      <w:r>
        <w:rPr>
          <w:rFonts w:hint="cs"/>
          <w:rtl/>
        </w:rPr>
        <w:t>ا</w:t>
      </w:r>
      <w:r w:rsidRPr="00E52A65">
        <w:rPr>
          <w:rFonts w:hint="cs"/>
          <w:rtl/>
        </w:rPr>
        <w:t>شى مع</w:t>
      </w:r>
      <w:r>
        <w:rPr>
          <w:rFonts w:hint="cs"/>
          <w:rtl/>
        </w:rPr>
        <w:t xml:space="preserve"> الاتفاقية وي</w:t>
      </w:r>
      <w:r w:rsidRPr="00E52A65">
        <w:rPr>
          <w:rFonts w:hint="cs"/>
          <w:rtl/>
        </w:rPr>
        <w:t xml:space="preserve">غطي جميع أسباب التمييز العنصري </w:t>
      </w:r>
      <w:r w:rsidRPr="00E52A65">
        <w:rPr>
          <w:rFonts w:hint="cs"/>
          <w:rtl/>
          <w:lang w:bidi="ar"/>
        </w:rPr>
        <w:t>(</w:t>
      </w:r>
      <w:r w:rsidRPr="00E52A65">
        <w:rPr>
          <w:rFonts w:hint="cs"/>
          <w:rtl/>
        </w:rPr>
        <w:t xml:space="preserve">المادة </w:t>
      </w:r>
      <w:r w:rsidRPr="00E52A65">
        <w:rPr>
          <w:rFonts w:hint="cs"/>
          <w:rtl/>
          <w:lang w:bidi="ar"/>
        </w:rPr>
        <w:t xml:space="preserve">1). </w:t>
      </w:r>
      <w:r>
        <w:rPr>
          <w:rFonts w:hint="cs"/>
          <w:rtl/>
        </w:rPr>
        <w:t>و</w:t>
      </w:r>
      <w:r w:rsidRPr="00E52A65">
        <w:rPr>
          <w:rFonts w:hint="cs"/>
          <w:rtl/>
        </w:rPr>
        <w:t>تلاحظ اللجنة بقلق</w:t>
      </w:r>
      <w:r>
        <w:rPr>
          <w:rFonts w:hint="cs"/>
          <w:rtl/>
        </w:rPr>
        <w:t xml:space="preserve"> أيضاً </w:t>
      </w:r>
      <w:r w:rsidRPr="00E52A65">
        <w:rPr>
          <w:rFonts w:hint="cs"/>
          <w:rtl/>
        </w:rPr>
        <w:t>أن التشريع</w:t>
      </w:r>
      <w:r>
        <w:rPr>
          <w:rFonts w:hint="cs"/>
          <w:rtl/>
        </w:rPr>
        <w:t>ات</w:t>
      </w:r>
      <w:r w:rsidRPr="00E52A65">
        <w:rPr>
          <w:rFonts w:hint="cs"/>
          <w:rtl/>
        </w:rPr>
        <w:t xml:space="preserve"> القائم</w:t>
      </w:r>
      <w:r>
        <w:rPr>
          <w:rFonts w:hint="cs"/>
          <w:rtl/>
        </w:rPr>
        <w:t>ة</w:t>
      </w:r>
      <w:r w:rsidRPr="00E52A65">
        <w:rPr>
          <w:rFonts w:hint="cs"/>
          <w:rtl/>
        </w:rPr>
        <w:t xml:space="preserve"> لا </w:t>
      </w:r>
      <w:r>
        <w:rPr>
          <w:rFonts w:hint="cs"/>
          <w:rtl/>
        </w:rPr>
        <w:t>تغطي</w:t>
      </w:r>
      <w:r w:rsidRPr="00E52A65">
        <w:rPr>
          <w:rFonts w:hint="cs"/>
          <w:rtl/>
        </w:rPr>
        <w:t xml:space="preserve"> جميع الحقوق والحريات الأساسية </w:t>
      </w:r>
      <w:r>
        <w:rPr>
          <w:rFonts w:hint="cs"/>
          <w:rtl/>
        </w:rPr>
        <w:t>المنصوص عليها في</w:t>
      </w:r>
      <w:r w:rsidRPr="00E52A65">
        <w:rPr>
          <w:rFonts w:hint="cs"/>
          <w:rtl/>
        </w:rPr>
        <w:t xml:space="preserve"> الاتفاقية، </w:t>
      </w:r>
      <w:r>
        <w:rPr>
          <w:rFonts w:hint="cs"/>
          <w:rtl/>
        </w:rPr>
        <w:t>ولا</w:t>
      </w:r>
      <w:r w:rsidR="00BA47DD">
        <w:rPr>
          <w:rFonts w:hint="eastAsia"/>
          <w:rtl/>
        </w:rPr>
        <w:t> </w:t>
      </w:r>
      <w:r>
        <w:rPr>
          <w:rFonts w:hint="cs"/>
          <w:rtl/>
        </w:rPr>
        <w:t xml:space="preserve">تمتثل </w:t>
      </w:r>
      <w:r w:rsidRPr="00E52A65">
        <w:rPr>
          <w:rFonts w:hint="cs"/>
          <w:rtl/>
        </w:rPr>
        <w:t>امتثالا</w:t>
      </w:r>
      <w:r>
        <w:rPr>
          <w:rFonts w:hint="cs"/>
          <w:rtl/>
        </w:rPr>
        <w:t>ً</w:t>
      </w:r>
      <w:r w:rsidRPr="00E52A65">
        <w:rPr>
          <w:rFonts w:hint="cs"/>
          <w:rtl/>
        </w:rPr>
        <w:t xml:space="preserve"> كاملا</w:t>
      </w:r>
      <w:r>
        <w:rPr>
          <w:rFonts w:hint="cs"/>
          <w:rtl/>
        </w:rPr>
        <w:t>ً</w:t>
      </w:r>
      <w:r w:rsidRPr="00E52A65">
        <w:rPr>
          <w:rFonts w:hint="cs"/>
          <w:rtl/>
        </w:rPr>
        <w:t xml:space="preserve"> للمادة </w:t>
      </w:r>
      <w:r w:rsidRPr="00E52A65">
        <w:rPr>
          <w:rFonts w:hint="cs"/>
          <w:rtl/>
          <w:lang w:bidi="ar"/>
        </w:rPr>
        <w:t xml:space="preserve">4 </w:t>
      </w:r>
      <w:r w:rsidRPr="00E52A65">
        <w:rPr>
          <w:rFonts w:hint="cs"/>
          <w:rtl/>
        </w:rPr>
        <w:t>منه</w:t>
      </w:r>
      <w:r>
        <w:rPr>
          <w:rFonts w:hint="cs"/>
          <w:rtl/>
        </w:rPr>
        <w:t>ا</w:t>
      </w:r>
      <w:r w:rsidRPr="00E52A65">
        <w:rPr>
          <w:rFonts w:hint="cs"/>
          <w:rtl/>
        </w:rPr>
        <w:t>، نظرا</w:t>
      </w:r>
      <w:r>
        <w:rPr>
          <w:rFonts w:hint="cs"/>
          <w:rtl/>
        </w:rPr>
        <w:t>ً</w:t>
      </w:r>
      <w:r w:rsidRPr="00E52A65">
        <w:rPr>
          <w:rFonts w:hint="cs"/>
          <w:rtl/>
          <w:lang w:bidi="ar"/>
        </w:rPr>
        <w:t xml:space="preserve"> </w:t>
      </w:r>
      <w:r>
        <w:rPr>
          <w:rFonts w:hint="cs"/>
          <w:rtl/>
        </w:rPr>
        <w:t>لعدم تجريم</w:t>
      </w:r>
      <w:r w:rsidRPr="00E52A65">
        <w:rPr>
          <w:rFonts w:hint="cs"/>
          <w:rtl/>
        </w:rPr>
        <w:t xml:space="preserve"> التحريض على التمييز العنصري وأعمال العنف </w:t>
      </w:r>
      <w:r>
        <w:rPr>
          <w:rFonts w:hint="cs"/>
          <w:rtl/>
        </w:rPr>
        <w:t>ذات الدوافع العنصرية</w:t>
      </w:r>
      <w:r w:rsidRPr="00E52A65">
        <w:rPr>
          <w:rFonts w:hint="cs"/>
          <w:rtl/>
          <w:lang w:bidi="ar"/>
        </w:rPr>
        <w:t xml:space="preserve"> (</w:t>
      </w:r>
      <w:r w:rsidRPr="00E52A65">
        <w:rPr>
          <w:rFonts w:hint="cs"/>
          <w:rtl/>
        </w:rPr>
        <w:t xml:space="preserve">المواد </w:t>
      </w:r>
      <w:r w:rsidRPr="00E52A65">
        <w:rPr>
          <w:rFonts w:hint="cs"/>
          <w:rtl/>
          <w:lang w:bidi="ar"/>
        </w:rPr>
        <w:t>4-5).</w:t>
      </w:r>
    </w:p>
    <w:p w:rsidR="00CB7882" w:rsidRPr="009D647D" w:rsidRDefault="00CB7882" w:rsidP="00CB7882">
      <w:pPr>
        <w:pStyle w:val="SingleTxtGA"/>
        <w:rPr>
          <w:b/>
          <w:bCs/>
          <w:rtl/>
        </w:rPr>
      </w:pPr>
      <w:r w:rsidRPr="009D647D">
        <w:rPr>
          <w:rtl/>
        </w:rPr>
        <w:t>8-</w:t>
      </w:r>
      <w:r w:rsidRPr="009D647D">
        <w:rPr>
          <w:rtl/>
        </w:rPr>
        <w:tab/>
      </w:r>
      <w:bookmarkStart w:id="8" w:name="_Toc483922858"/>
      <w:r w:rsidRPr="00E52A65">
        <w:rPr>
          <w:rFonts w:hint="cs"/>
          <w:b/>
          <w:bCs/>
          <w:rtl/>
        </w:rPr>
        <w:t xml:space="preserve">تكرر اللجنة توصيتها </w:t>
      </w:r>
      <w:r w:rsidRPr="00E52A65">
        <w:rPr>
          <w:rFonts w:hint="cs"/>
          <w:b/>
          <w:bCs/>
          <w:rtl/>
          <w:lang w:bidi="ar"/>
        </w:rPr>
        <w:t>(</w:t>
      </w:r>
      <w:r w:rsidRPr="00DA574E">
        <w:rPr>
          <w:b/>
          <w:bCs/>
          <w:lang w:val="en-GB" w:bidi="ar"/>
        </w:rPr>
        <w:t>CERD/C/TJK/CO/6-8</w:t>
      </w:r>
      <w:r w:rsidRPr="00E52A65">
        <w:rPr>
          <w:rFonts w:hint="cs"/>
          <w:b/>
          <w:bCs/>
          <w:rtl/>
        </w:rPr>
        <w:t>، الفقر</w:t>
      </w:r>
      <w:r>
        <w:rPr>
          <w:rFonts w:hint="cs"/>
          <w:b/>
          <w:bCs/>
          <w:rtl/>
        </w:rPr>
        <w:t>تان</w:t>
      </w:r>
      <w:r w:rsidRPr="00E52A65">
        <w:rPr>
          <w:rFonts w:hint="cs"/>
          <w:b/>
          <w:bCs/>
          <w:rtl/>
          <w:lang w:bidi="ar"/>
        </w:rPr>
        <w:t xml:space="preserve"> 9-10) </w:t>
      </w:r>
      <w:r w:rsidRPr="00E52A65">
        <w:rPr>
          <w:rFonts w:hint="cs"/>
          <w:b/>
          <w:bCs/>
          <w:rtl/>
        </w:rPr>
        <w:t>بأن ت</w:t>
      </w:r>
      <w:r>
        <w:rPr>
          <w:rFonts w:hint="cs"/>
          <w:b/>
          <w:bCs/>
          <w:rtl/>
        </w:rPr>
        <w:t>راجع</w:t>
      </w:r>
      <w:r w:rsidRPr="00E52A65">
        <w:rPr>
          <w:rFonts w:hint="cs"/>
          <w:b/>
          <w:bCs/>
          <w:rtl/>
        </w:rPr>
        <w:t xml:space="preserve"> الدولة الطرف </w:t>
      </w:r>
      <w:r>
        <w:rPr>
          <w:rFonts w:hint="cs"/>
          <w:b/>
          <w:bCs/>
          <w:rtl/>
        </w:rPr>
        <w:t>الموقف الذي رأت فيه أن وضع تعريف ل</w:t>
      </w:r>
      <w:r w:rsidRPr="00E52A65">
        <w:rPr>
          <w:rFonts w:hint="cs"/>
          <w:b/>
          <w:bCs/>
          <w:rtl/>
        </w:rPr>
        <w:t>لتمييز العنصري بما يتماشى مع الاتفاقية ليس ضروريا</w:t>
      </w:r>
      <w:r>
        <w:rPr>
          <w:rFonts w:hint="cs"/>
          <w:b/>
          <w:bCs/>
          <w:rtl/>
        </w:rPr>
        <w:t>ً</w:t>
      </w:r>
      <w:r w:rsidRPr="00E52A65">
        <w:rPr>
          <w:rFonts w:hint="cs"/>
          <w:b/>
          <w:bCs/>
          <w:rtl/>
          <w:lang w:bidi="ar"/>
        </w:rPr>
        <w:t xml:space="preserve">. </w:t>
      </w:r>
      <w:r w:rsidRPr="00E52A65">
        <w:rPr>
          <w:rFonts w:hint="cs"/>
          <w:b/>
          <w:bCs/>
          <w:rtl/>
        </w:rPr>
        <w:t>وتحث الدولة الطرف على تعديل أو سن تشريعات بحيث تتضمن تعريفا</w:t>
      </w:r>
      <w:r>
        <w:rPr>
          <w:rFonts w:hint="cs"/>
          <w:b/>
          <w:bCs/>
          <w:rtl/>
        </w:rPr>
        <w:t>ً</w:t>
      </w:r>
      <w:r w:rsidRPr="00E52A65">
        <w:rPr>
          <w:rFonts w:hint="cs"/>
          <w:b/>
          <w:bCs/>
          <w:rtl/>
        </w:rPr>
        <w:t xml:space="preserve"> شاملا</w:t>
      </w:r>
      <w:r>
        <w:rPr>
          <w:rFonts w:hint="cs"/>
          <w:b/>
          <w:bCs/>
          <w:rtl/>
        </w:rPr>
        <w:t>ً</w:t>
      </w:r>
      <w:r w:rsidRPr="00E52A65">
        <w:rPr>
          <w:rFonts w:hint="cs"/>
          <w:b/>
          <w:bCs/>
          <w:rtl/>
        </w:rPr>
        <w:t xml:space="preserve"> للتمييز العنصري </w:t>
      </w:r>
      <w:r>
        <w:rPr>
          <w:rFonts w:hint="cs"/>
          <w:b/>
          <w:bCs/>
          <w:rtl/>
        </w:rPr>
        <w:t xml:space="preserve">بما يتماشى </w:t>
      </w:r>
      <w:r w:rsidRPr="00E52A65">
        <w:rPr>
          <w:rFonts w:hint="cs"/>
          <w:b/>
          <w:bCs/>
          <w:rtl/>
        </w:rPr>
        <w:t xml:space="preserve">مع الاتفاقية </w:t>
      </w:r>
      <w:r w:rsidRPr="00E52A65">
        <w:rPr>
          <w:rFonts w:hint="cs"/>
          <w:b/>
          <w:bCs/>
          <w:rtl/>
          <w:lang w:bidi="ar"/>
        </w:rPr>
        <w:t>(</w:t>
      </w:r>
      <w:r w:rsidRPr="00E52A65">
        <w:rPr>
          <w:rFonts w:hint="cs"/>
          <w:b/>
          <w:bCs/>
          <w:rtl/>
        </w:rPr>
        <w:t xml:space="preserve">المادة </w:t>
      </w:r>
      <w:r w:rsidRPr="00E52A65">
        <w:rPr>
          <w:rFonts w:hint="cs"/>
          <w:b/>
          <w:bCs/>
          <w:rtl/>
          <w:lang w:bidi="ar"/>
        </w:rPr>
        <w:t>1)</w:t>
      </w:r>
      <w:r w:rsidRPr="00E52A65">
        <w:rPr>
          <w:rFonts w:hint="cs"/>
          <w:b/>
          <w:bCs/>
          <w:rtl/>
        </w:rPr>
        <w:t xml:space="preserve">، ومكافحة التمييز العنصري في جميع مجالات الحياة العامة، بما </w:t>
      </w:r>
      <w:r>
        <w:rPr>
          <w:rFonts w:hint="cs"/>
          <w:b/>
          <w:bCs/>
          <w:rtl/>
        </w:rPr>
        <w:t>فيها الحياة</w:t>
      </w:r>
      <w:r w:rsidRPr="00E52A65">
        <w:rPr>
          <w:rFonts w:hint="cs"/>
          <w:b/>
          <w:bCs/>
          <w:rtl/>
        </w:rPr>
        <w:t xml:space="preserve"> السياسية والاقتصادية والاجتماعية والثقافية </w:t>
      </w:r>
      <w:r w:rsidRPr="00E52A65">
        <w:rPr>
          <w:rFonts w:hint="cs"/>
          <w:b/>
          <w:bCs/>
          <w:rtl/>
          <w:lang w:bidi="ar"/>
        </w:rPr>
        <w:t>(</w:t>
      </w:r>
      <w:r w:rsidRPr="00E52A65">
        <w:rPr>
          <w:rFonts w:hint="cs"/>
          <w:b/>
          <w:bCs/>
          <w:rtl/>
        </w:rPr>
        <w:t xml:space="preserve">المادة </w:t>
      </w:r>
      <w:r w:rsidRPr="00E52A65">
        <w:rPr>
          <w:rFonts w:hint="cs"/>
          <w:b/>
          <w:bCs/>
          <w:rtl/>
          <w:lang w:bidi="ar"/>
        </w:rPr>
        <w:t xml:space="preserve">5). </w:t>
      </w:r>
      <w:r w:rsidRPr="00E52A65">
        <w:rPr>
          <w:rFonts w:hint="cs"/>
          <w:b/>
          <w:bCs/>
          <w:rtl/>
        </w:rPr>
        <w:t>وتوصي اللجنة الدولة الطرف أيضا</w:t>
      </w:r>
      <w:r>
        <w:rPr>
          <w:rFonts w:hint="cs"/>
          <w:b/>
          <w:bCs/>
          <w:rtl/>
        </w:rPr>
        <w:t>ً</w:t>
      </w:r>
      <w:r w:rsidRPr="00E52A65">
        <w:rPr>
          <w:rFonts w:hint="cs"/>
          <w:b/>
          <w:bCs/>
          <w:rtl/>
        </w:rPr>
        <w:t xml:space="preserve"> بإدانة وتجريم جميع أشكال ومظاهر التمييز العنصري على النحو المبين في المادة </w:t>
      </w:r>
      <w:r w:rsidRPr="00E52A65">
        <w:rPr>
          <w:rFonts w:hint="cs"/>
          <w:b/>
          <w:bCs/>
          <w:rtl/>
          <w:lang w:bidi="ar"/>
        </w:rPr>
        <w:t xml:space="preserve">4 </w:t>
      </w:r>
      <w:r w:rsidRPr="00E52A65">
        <w:rPr>
          <w:rFonts w:hint="cs"/>
          <w:b/>
          <w:bCs/>
          <w:rtl/>
        </w:rPr>
        <w:t>من الاتفاقية</w:t>
      </w:r>
      <w:r w:rsidRPr="00E52A65">
        <w:rPr>
          <w:rFonts w:hint="cs"/>
          <w:b/>
          <w:bCs/>
          <w:rtl/>
          <w:lang w:bidi="ar"/>
        </w:rPr>
        <w:t xml:space="preserve">. </w:t>
      </w:r>
      <w:r w:rsidRPr="00E52A65">
        <w:rPr>
          <w:rFonts w:hint="cs"/>
          <w:b/>
          <w:bCs/>
          <w:rtl/>
        </w:rPr>
        <w:t>وتود اللجنة أيضا</w:t>
      </w:r>
      <w:r>
        <w:rPr>
          <w:rFonts w:hint="cs"/>
          <w:b/>
          <w:bCs/>
          <w:rtl/>
        </w:rPr>
        <w:t xml:space="preserve">ً الحصول على معلومات بشأن </w:t>
      </w:r>
      <w:r w:rsidRPr="00E52A65">
        <w:rPr>
          <w:rFonts w:hint="cs"/>
          <w:b/>
          <w:bCs/>
          <w:rtl/>
        </w:rPr>
        <w:t xml:space="preserve">مدى عبء الإثبات </w:t>
      </w:r>
      <w:r>
        <w:rPr>
          <w:rFonts w:hint="cs"/>
          <w:b/>
          <w:bCs/>
          <w:rtl/>
        </w:rPr>
        <w:t>المفروض على</w:t>
      </w:r>
      <w:r w:rsidRPr="00E52A65">
        <w:rPr>
          <w:rFonts w:hint="cs"/>
          <w:b/>
          <w:bCs/>
          <w:rtl/>
        </w:rPr>
        <w:t xml:space="preserve"> الشخص المتضرر من التمييز العنصري</w:t>
      </w:r>
      <w:r>
        <w:rPr>
          <w:rFonts w:hint="cs"/>
          <w:b/>
          <w:bCs/>
          <w:rtl/>
          <w:lang w:bidi="ar"/>
        </w:rPr>
        <w:t xml:space="preserve"> </w:t>
      </w:r>
      <w:r>
        <w:rPr>
          <w:rFonts w:hint="cs"/>
          <w:b/>
          <w:bCs/>
          <w:rtl/>
        </w:rPr>
        <w:t>أمام محاكم الدولة</w:t>
      </w:r>
      <w:r w:rsidRPr="00E52A65">
        <w:rPr>
          <w:rFonts w:hint="cs"/>
          <w:b/>
          <w:bCs/>
          <w:rtl/>
          <w:lang w:bidi="ar"/>
        </w:rPr>
        <w:t>.</w:t>
      </w:r>
    </w:p>
    <w:p w:rsidR="00CB7882" w:rsidRPr="009D647D" w:rsidRDefault="00CB7882" w:rsidP="002000CF">
      <w:pPr>
        <w:pStyle w:val="H23GA"/>
        <w:keepNext/>
        <w:rPr>
          <w:rtl/>
        </w:rPr>
      </w:pPr>
      <w:r w:rsidRPr="009D647D">
        <w:rPr>
          <w:rFonts w:hint="cs"/>
          <w:rtl/>
        </w:rPr>
        <w:tab/>
      </w:r>
      <w:r w:rsidRPr="009D647D">
        <w:rPr>
          <w:rFonts w:hint="cs"/>
          <w:rtl/>
        </w:rPr>
        <w:tab/>
      </w:r>
      <w:bookmarkEnd w:id="8"/>
      <w:r w:rsidRPr="00E52A65">
        <w:rPr>
          <w:rFonts w:hint="cs"/>
          <w:rtl/>
        </w:rPr>
        <w:t>عدم وجود دعاوى في المحاكم تتعلق بالتمييز العنصري</w:t>
      </w:r>
    </w:p>
    <w:p w:rsidR="00CB7882" w:rsidRPr="009D647D" w:rsidRDefault="00CB7882" w:rsidP="00CB7882">
      <w:pPr>
        <w:pStyle w:val="SingleTxtGA"/>
        <w:rPr>
          <w:rtl/>
        </w:rPr>
      </w:pPr>
      <w:r w:rsidRPr="009D647D">
        <w:rPr>
          <w:rtl/>
        </w:rPr>
        <w:t>9-</w:t>
      </w:r>
      <w:r w:rsidRPr="009D647D">
        <w:rPr>
          <w:rtl/>
        </w:rPr>
        <w:tab/>
      </w:r>
      <w:r w:rsidRPr="00BA6E62">
        <w:rPr>
          <w:rFonts w:hint="cs"/>
          <w:rtl/>
          <w:lang w:val="fr-CH"/>
        </w:rPr>
        <w:t xml:space="preserve">تحيط اللجنة علماً </w:t>
      </w:r>
      <w:r w:rsidRPr="00BA6E62">
        <w:rPr>
          <w:rFonts w:hint="cs"/>
          <w:spacing w:val="-4"/>
          <w:rtl/>
          <w:lang w:val="fr-CH"/>
        </w:rPr>
        <w:t xml:space="preserve">بالمعلومات </w:t>
      </w:r>
      <w:r w:rsidRPr="00E52A65">
        <w:rPr>
          <w:rFonts w:hint="cs"/>
          <w:rtl/>
        </w:rPr>
        <w:t>التي قدمتها الدولة الطرف بشأن</w:t>
      </w:r>
      <w:r>
        <w:rPr>
          <w:rFonts w:hint="cs"/>
          <w:rtl/>
        </w:rPr>
        <w:t xml:space="preserve"> استمرار عدم</w:t>
      </w:r>
      <w:r>
        <w:rPr>
          <w:rFonts w:hint="cs"/>
          <w:rtl/>
          <w:lang w:bidi="ar"/>
        </w:rPr>
        <w:t xml:space="preserve"> </w:t>
      </w:r>
      <w:r>
        <w:rPr>
          <w:rFonts w:hint="cs"/>
          <w:rtl/>
        </w:rPr>
        <w:t>ورود</w:t>
      </w:r>
      <w:r>
        <w:rPr>
          <w:rFonts w:hint="cs"/>
          <w:rtl/>
          <w:lang w:bidi="ar"/>
        </w:rPr>
        <w:t xml:space="preserve"> </w:t>
      </w:r>
      <w:r w:rsidRPr="00E52A65">
        <w:rPr>
          <w:rFonts w:hint="cs"/>
          <w:rtl/>
        </w:rPr>
        <w:t xml:space="preserve">شكاوى </w:t>
      </w:r>
      <w:r>
        <w:rPr>
          <w:rFonts w:hint="cs"/>
          <w:rtl/>
        </w:rPr>
        <w:t xml:space="preserve">فيما يتعلق </w:t>
      </w:r>
      <w:r w:rsidRPr="00E52A65">
        <w:rPr>
          <w:rFonts w:hint="cs"/>
          <w:rtl/>
        </w:rPr>
        <w:t xml:space="preserve">بأعمال التمييز العنصري </w:t>
      </w:r>
      <w:r>
        <w:rPr>
          <w:rFonts w:hint="cs"/>
          <w:rtl/>
        </w:rPr>
        <w:t>إلى</w:t>
      </w:r>
      <w:r w:rsidRPr="00E52A65">
        <w:rPr>
          <w:rFonts w:hint="cs"/>
          <w:rtl/>
        </w:rPr>
        <w:t xml:space="preserve"> أجهزة إنفاذ الق</w:t>
      </w:r>
      <w:r>
        <w:rPr>
          <w:rFonts w:hint="cs"/>
          <w:rtl/>
        </w:rPr>
        <w:t>وانين</w:t>
      </w:r>
      <w:r w:rsidRPr="00E52A65">
        <w:rPr>
          <w:rFonts w:hint="cs"/>
          <w:rtl/>
        </w:rPr>
        <w:t xml:space="preserve"> وهيئات التحقيق ومكتب أمين المظالم والمحاكم</w:t>
      </w:r>
      <w:r w:rsidRPr="00E52A65">
        <w:rPr>
          <w:rFonts w:hint="cs"/>
          <w:rtl/>
          <w:lang w:bidi="ar"/>
        </w:rPr>
        <w:t xml:space="preserve">. </w:t>
      </w:r>
      <w:r w:rsidRPr="00E52A65">
        <w:rPr>
          <w:rFonts w:hint="cs"/>
          <w:rtl/>
        </w:rPr>
        <w:t>و</w:t>
      </w:r>
      <w:r>
        <w:rPr>
          <w:rFonts w:hint="cs"/>
          <w:rtl/>
        </w:rPr>
        <w:t>تكرر</w:t>
      </w:r>
      <w:r w:rsidRPr="00E52A65">
        <w:rPr>
          <w:rFonts w:hint="cs"/>
          <w:rtl/>
        </w:rPr>
        <w:t xml:space="preserve"> اللجنة </w:t>
      </w:r>
      <w:r>
        <w:rPr>
          <w:rFonts w:hint="cs"/>
          <w:rtl/>
        </w:rPr>
        <w:t>ب</w:t>
      </w:r>
      <w:r w:rsidRPr="00E52A65">
        <w:rPr>
          <w:rFonts w:hint="cs"/>
          <w:rtl/>
        </w:rPr>
        <w:t xml:space="preserve">أن عدم </w:t>
      </w:r>
      <w:r>
        <w:rPr>
          <w:rFonts w:hint="cs"/>
          <w:rtl/>
        </w:rPr>
        <w:t>وجود شكاوى</w:t>
      </w:r>
      <w:r w:rsidRPr="00E52A65">
        <w:rPr>
          <w:rFonts w:hint="cs"/>
          <w:rtl/>
          <w:lang w:bidi="ar"/>
        </w:rPr>
        <w:t xml:space="preserve"> </w:t>
      </w:r>
      <w:r>
        <w:rPr>
          <w:rFonts w:hint="cs"/>
          <w:rtl/>
        </w:rPr>
        <w:t>لا يشكل بالضرورة أمراً</w:t>
      </w:r>
      <w:r w:rsidRPr="00E52A65">
        <w:rPr>
          <w:rFonts w:hint="cs"/>
          <w:rtl/>
        </w:rPr>
        <w:t xml:space="preserve"> إيجابيا</w:t>
      </w:r>
      <w:r>
        <w:rPr>
          <w:rFonts w:hint="cs"/>
          <w:rtl/>
        </w:rPr>
        <w:t>ً</w:t>
      </w:r>
      <w:r w:rsidRPr="00E52A65">
        <w:rPr>
          <w:rFonts w:hint="cs"/>
          <w:rtl/>
        </w:rPr>
        <w:t xml:space="preserve">؛ </w:t>
      </w:r>
      <w:r>
        <w:rPr>
          <w:rFonts w:hint="cs"/>
          <w:rtl/>
        </w:rPr>
        <w:t>وقد يدل على</w:t>
      </w:r>
      <w:r w:rsidRPr="00E52A65">
        <w:rPr>
          <w:rFonts w:hint="cs"/>
          <w:rtl/>
          <w:lang w:bidi="ar"/>
        </w:rPr>
        <w:t xml:space="preserve"> </w:t>
      </w:r>
      <w:r>
        <w:rPr>
          <w:rFonts w:hint="cs"/>
          <w:rtl/>
        </w:rPr>
        <w:t>انعدام</w:t>
      </w:r>
      <w:r w:rsidRPr="00E52A65">
        <w:rPr>
          <w:rFonts w:hint="cs"/>
          <w:rtl/>
        </w:rPr>
        <w:t xml:space="preserve"> المعلومات أو</w:t>
      </w:r>
      <w:r>
        <w:rPr>
          <w:rFonts w:hint="cs"/>
          <w:rtl/>
        </w:rPr>
        <w:t xml:space="preserve"> على عدم ثقة السكان</w:t>
      </w:r>
      <w:r w:rsidRPr="00E52A65">
        <w:rPr>
          <w:rFonts w:hint="cs"/>
          <w:rtl/>
        </w:rPr>
        <w:t xml:space="preserve"> في السلطات </w:t>
      </w:r>
      <w:r w:rsidRPr="00E52A65">
        <w:rPr>
          <w:rFonts w:hint="cs"/>
          <w:rtl/>
          <w:lang w:bidi="ar"/>
        </w:rPr>
        <w:t>(</w:t>
      </w:r>
      <w:r w:rsidRPr="00E52A65">
        <w:rPr>
          <w:rFonts w:hint="cs"/>
          <w:rtl/>
        </w:rPr>
        <w:t xml:space="preserve">المادة </w:t>
      </w:r>
      <w:r w:rsidRPr="00E52A65">
        <w:rPr>
          <w:rFonts w:hint="cs"/>
          <w:rtl/>
          <w:lang w:bidi="ar"/>
        </w:rPr>
        <w:t>6).</w:t>
      </w:r>
    </w:p>
    <w:p w:rsidR="00CB7882" w:rsidRPr="009D647D" w:rsidRDefault="00CB7882" w:rsidP="00CB7882">
      <w:pPr>
        <w:pStyle w:val="SingleTxtGA"/>
        <w:rPr>
          <w:b/>
          <w:bCs/>
          <w:rtl/>
        </w:rPr>
      </w:pPr>
      <w:r w:rsidRPr="009D647D">
        <w:rPr>
          <w:rtl/>
        </w:rPr>
        <w:t>10-</w:t>
      </w:r>
      <w:r w:rsidRPr="009D647D">
        <w:rPr>
          <w:rtl/>
        </w:rPr>
        <w:tab/>
      </w:r>
      <w:r w:rsidRPr="003E41BB">
        <w:rPr>
          <w:rFonts w:hint="cs"/>
          <w:b/>
          <w:bCs/>
          <w:rtl/>
        </w:rPr>
        <w:t xml:space="preserve">في ضوء </w:t>
      </w:r>
      <w:r>
        <w:rPr>
          <w:rFonts w:hint="cs"/>
          <w:b/>
          <w:bCs/>
          <w:rtl/>
        </w:rPr>
        <w:t xml:space="preserve">التوصية </w:t>
      </w:r>
      <w:r w:rsidRPr="003E41BB">
        <w:rPr>
          <w:rFonts w:hint="cs"/>
          <w:b/>
          <w:bCs/>
          <w:rtl/>
        </w:rPr>
        <w:t xml:space="preserve">العامة رقم </w:t>
      </w:r>
      <w:r w:rsidRPr="003E41BB">
        <w:rPr>
          <w:rFonts w:hint="cs"/>
          <w:b/>
          <w:bCs/>
          <w:rtl/>
          <w:lang w:bidi="ar"/>
        </w:rPr>
        <w:t xml:space="preserve">31(2005) </w:t>
      </w:r>
      <w:r w:rsidRPr="003E41BB">
        <w:rPr>
          <w:rFonts w:hint="cs"/>
          <w:b/>
          <w:bCs/>
          <w:rtl/>
        </w:rPr>
        <w:t xml:space="preserve">بشأن منع التمييز العنصري في إدارة </w:t>
      </w:r>
      <w:r>
        <w:rPr>
          <w:rFonts w:hint="cs"/>
          <w:b/>
          <w:bCs/>
          <w:rtl/>
        </w:rPr>
        <w:t>وسير عمل نظام العدالة الجنائية</w:t>
      </w:r>
      <w:r w:rsidRPr="00E52A65">
        <w:rPr>
          <w:rFonts w:hint="cs"/>
          <w:b/>
          <w:bCs/>
          <w:rtl/>
        </w:rPr>
        <w:t xml:space="preserve">، </w:t>
      </w:r>
      <w:r w:rsidRPr="009D7D14">
        <w:rPr>
          <w:rFonts w:hint="cs"/>
          <w:b/>
          <w:bCs/>
          <w:rtl/>
        </w:rPr>
        <w:t>تكرر اللجنة</w:t>
      </w:r>
      <w:r>
        <w:rPr>
          <w:rFonts w:hint="cs"/>
          <w:b/>
          <w:bCs/>
          <w:rtl/>
          <w:lang w:bidi="ar"/>
        </w:rPr>
        <w:t xml:space="preserve"> </w:t>
      </w:r>
      <w:r w:rsidRPr="00E52A65">
        <w:rPr>
          <w:rFonts w:hint="cs"/>
          <w:b/>
          <w:bCs/>
          <w:rtl/>
        </w:rPr>
        <w:t xml:space="preserve">توصيتها السابقة </w:t>
      </w:r>
      <w:r w:rsidRPr="00E52A65">
        <w:rPr>
          <w:rFonts w:hint="cs"/>
          <w:b/>
          <w:bCs/>
          <w:rtl/>
          <w:lang w:bidi="ar"/>
        </w:rPr>
        <w:t>(</w:t>
      </w:r>
      <w:r w:rsidRPr="003E41BB">
        <w:rPr>
          <w:b/>
          <w:bCs/>
          <w:lang w:val="en-GB" w:bidi="ar"/>
        </w:rPr>
        <w:t>CERD/C/TJK/CO/6-8</w:t>
      </w:r>
      <w:r w:rsidRPr="00E52A65">
        <w:rPr>
          <w:rFonts w:hint="cs"/>
          <w:b/>
          <w:bCs/>
          <w:rtl/>
        </w:rPr>
        <w:t xml:space="preserve">، الفقرة </w:t>
      </w:r>
      <w:r w:rsidRPr="00E52A65">
        <w:rPr>
          <w:rFonts w:hint="cs"/>
          <w:b/>
          <w:bCs/>
          <w:rtl/>
          <w:lang w:bidi="ar"/>
        </w:rPr>
        <w:t>11)</w:t>
      </w:r>
      <w:r w:rsidRPr="00E52A65">
        <w:rPr>
          <w:rFonts w:hint="cs"/>
          <w:b/>
          <w:bCs/>
          <w:rtl/>
        </w:rPr>
        <w:t>، وتحث</w:t>
      </w:r>
      <w:r>
        <w:rPr>
          <w:rFonts w:hint="cs"/>
          <w:b/>
          <w:bCs/>
          <w:rtl/>
        </w:rPr>
        <w:t xml:space="preserve"> الدولة الطرف على إجراء تحليل معمق حول </w:t>
      </w:r>
      <w:r w:rsidRPr="00E52A65">
        <w:rPr>
          <w:rFonts w:hint="cs"/>
          <w:b/>
          <w:bCs/>
          <w:rtl/>
        </w:rPr>
        <w:t xml:space="preserve">عدم </w:t>
      </w:r>
      <w:r>
        <w:rPr>
          <w:rFonts w:hint="cs"/>
          <w:b/>
          <w:bCs/>
          <w:rtl/>
        </w:rPr>
        <w:t xml:space="preserve">وجود </w:t>
      </w:r>
      <w:r w:rsidRPr="00E52A65">
        <w:rPr>
          <w:rFonts w:hint="cs"/>
          <w:b/>
          <w:bCs/>
          <w:rtl/>
        </w:rPr>
        <w:t>شكاوى</w:t>
      </w:r>
      <w:r w:rsidRPr="00E52A65">
        <w:rPr>
          <w:rFonts w:hint="cs"/>
          <w:b/>
          <w:bCs/>
          <w:rtl/>
          <w:lang w:bidi="ar"/>
        </w:rPr>
        <w:t xml:space="preserve">. </w:t>
      </w:r>
      <w:r w:rsidRPr="00E52A65">
        <w:rPr>
          <w:rFonts w:hint="cs"/>
          <w:b/>
          <w:bCs/>
          <w:rtl/>
        </w:rPr>
        <w:t xml:space="preserve">وتوصي اللجنة كذلك بأن تبذل الدولة الطرف </w:t>
      </w:r>
      <w:r>
        <w:rPr>
          <w:rFonts w:hint="cs"/>
          <w:b/>
          <w:bCs/>
          <w:rtl/>
        </w:rPr>
        <w:t>الجهود اللازمة</w:t>
      </w:r>
      <w:r w:rsidRPr="00E52A65">
        <w:rPr>
          <w:rFonts w:hint="cs"/>
          <w:b/>
          <w:bCs/>
          <w:rtl/>
        </w:rPr>
        <w:t xml:space="preserve"> </w:t>
      </w:r>
      <w:proofErr w:type="spellStart"/>
      <w:r w:rsidRPr="00E52A65">
        <w:rPr>
          <w:rFonts w:hint="cs"/>
          <w:b/>
          <w:bCs/>
          <w:rtl/>
        </w:rPr>
        <w:t>لإطلاع</w:t>
      </w:r>
      <w:proofErr w:type="spellEnd"/>
      <w:r w:rsidRPr="00E52A65">
        <w:rPr>
          <w:rFonts w:hint="cs"/>
          <w:b/>
          <w:bCs/>
          <w:rtl/>
        </w:rPr>
        <w:t xml:space="preserve"> موظفي إنفاذ القوانين والموظفين القضائيين على أحكام الاتفاقية وبناء قدراتهم ذات الصلة، و</w:t>
      </w:r>
      <w:r>
        <w:rPr>
          <w:rFonts w:hint="cs"/>
          <w:b/>
          <w:bCs/>
          <w:rtl/>
        </w:rPr>
        <w:t>ب</w:t>
      </w:r>
      <w:r w:rsidRPr="00E52A65">
        <w:rPr>
          <w:rFonts w:hint="cs"/>
          <w:b/>
          <w:bCs/>
          <w:rtl/>
        </w:rPr>
        <w:t xml:space="preserve">أن </w:t>
      </w:r>
      <w:r>
        <w:rPr>
          <w:rFonts w:hint="cs"/>
          <w:b/>
          <w:bCs/>
          <w:rtl/>
        </w:rPr>
        <w:t>تذكي</w:t>
      </w:r>
      <w:r w:rsidRPr="00E52A65">
        <w:rPr>
          <w:rFonts w:hint="cs"/>
          <w:b/>
          <w:bCs/>
          <w:rtl/>
        </w:rPr>
        <w:t xml:space="preserve"> الوعي العام بالحقوق المنصوص عليها في الاتفاقية، بما في ذلك ال</w:t>
      </w:r>
      <w:r>
        <w:rPr>
          <w:rFonts w:hint="cs"/>
          <w:b/>
          <w:bCs/>
          <w:rtl/>
        </w:rPr>
        <w:t xml:space="preserve">حق في </w:t>
      </w:r>
      <w:r w:rsidRPr="00E606C2">
        <w:rPr>
          <w:rFonts w:hint="cs"/>
          <w:b/>
          <w:bCs/>
          <w:rtl/>
        </w:rPr>
        <w:t>الحماية وسبل الانتصاف الفعالة</w:t>
      </w:r>
      <w:r w:rsidRPr="009D647D">
        <w:rPr>
          <w:b/>
          <w:bCs/>
          <w:rtl/>
        </w:rPr>
        <w:t>.</w:t>
      </w:r>
      <w:bookmarkStart w:id="9" w:name="_Toc483922859"/>
    </w:p>
    <w:p w:rsidR="00CB7882" w:rsidRPr="009D647D" w:rsidRDefault="00CB7882" w:rsidP="002000CF">
      <w:pPr>
        <w:pStyle w:val="H23GA"/>
        <w:keepNext/>
        <w:rPr>
          <w:rtl/>
        </w:rPr>
      </w:pPr>
      <w:r w:rsidRPr="009D647D">
        <w:rPr>
          <w:rFonts w:hint="cs"/>
          <w:rtl/>
        </w:rPr>
        <w:tab/>
      </w:r>
      <w:r w:rsidRPr="009D647D">
        <w:rPr>
          <w:rFonts w:hint="cs"/>
          <w:rtl/>
        </w:rPr>
        <w:tab/>
      </w:r>
      <w:bookmarkEnd w:id="9"/>
      <w:r w:rsidRPr="00E52A65">
        <w:rPr>
          <w:rFonts w:hint="cs"/>
          <w:rtl/>
        </w:rPr>
        <w:t>المشاركة في الحياة العامة والسياسية</w:t>
      </w:r>
    </w:p>
    <w:p w:rsidR="00CB7882" w:rsidRPr="009D647D" w:rsidRDefault="00CB7882" w:rsidP="00CB7882">
      <w:pPr>
        <w:pStyle w:val="SingleTxtGA"/>
        <w:rPr>
          <w:rtl/>
        </w:rPr>
      </w:pPr>
      <w:r w:rsidRPr="009D647D">
        <w:rPr>
          <w:rtl/>
        </w:rPr>
        <w:t>11-</w:t>
      </w:r>
      <w:r w:rsidRPr="009D647D">
        <w:rPr>
          <w:rtl/>
        </w:rPr>
        <w:tab/>
      </w:r>
      <w:r w:rsidRPr="00E52A65">
        <w:rPr>
          <w:rFonts w:hint="cs"/>
          <w:rtl/>
        </w:rPr>
        <w:t xml:space="preserve">لا تزال اللجنة تشعر بالقلق إزاء التمثيل غير المتكافئ للأقليات </w:t>
      </w:r>
      <w:proofErr w:type="spellStart"/>
      <w:r w:rsidRPr="00E52A65">
        <w:rPr>
          <w:rFonts w:hint="cs"/>
          <w:rtl/>
        </w:rPr>
        <w:t>الإثنية</w:t>
      </w:r>
      <w:proofErr w:type="spellEnd"/>
      <w:r w:rsidRPr="00E52A65">
        <w:rPr>
          <w:rFonts w:hint="cs"/>
          <w:rtl/>
        </w:rPr>
        <w:t xml:space="preserve"> </w:t>
      </w:r>
      <w:r>
        <w:rPr>
          <w:rFonts w:hint="cs"/>
          <w:rtl/>
        </w:rPr>
        <w:t>في المؤسسات العامة على المستوى</w:t>
      </w:r>
      <w:r w:rsidRPr="00E52A65">
        <w:rPr>
          <w:rFonts w:hint="cs"/>
          <w:rtl/>
        </w:rPr>
        <w:t xml:space="preserve"> الاتحادي و</w:t>
      </w:r>
      <w:r>
        <w:rPr>
          <w:rFonts w:hint="cs"/>
          <w:rtl/>
        </w:rPr>
        <w:t xml:space="preserve">كذلك </w:t>
      </w:r>
      <w:r w:rsidRPr="00E52A65">
        <w:rPr>
          <w:rFonts w:hint="cs"/>
          <w:rtl/>
        </w:rPr>
        <w:t>على ال</w:t>
      </w:r>
      <w:r>
        <w:rPr>
          <w:rFonts w:hint="cs"/>
          <w:rtl/>
        </w:rPr>
        <w:t>مستويات</w:t>
      </w:r>
      <w:r w:rsidRPr="00E52A65">
        <w:rPr>
          <w:rFonts w:hint="cs"/>
          <w:rtl/>
        </w:rPr>
        <w:t xml:space="preserve"> المحلي</w:t>
      </w:r>
      <w:r>
        <w:rPr>
          <w:rFonts w:hint="cs"/>
          <w:rtl/>
        </w:rPr>
        <w:t>ة</w:t>
      </w:r>
      <w:r w:rsidRPr="00E52A65">
        <w:rPr>
          <w:rFonts w:hint="cs"/>
          <w:rtl/>
        </w:rPr>
        <w:t>، وهو ما لا يتناسب مع عدد</w:t>
      </w:r>
      <w:r>
        <w:rPr>
          <w:rFonts w:hint="cs"/>
          <w:rtl/>
        </w:rPr>
        <w:t xml:space="preserve"> المنتمين إليها من</w:t>
      </w:r>
      <w:r w:rsidRPr="00E52A65">
        <w:rPr>
          <w:rFonts w:hint="cs"/>
          <w:rtl/>
        </w:rPr>
        <w:t xml:space="preserve"> مجموع السكان</w:t>
      </w:r>
      <w:r w:rsidRPr="00E52A65">
        <w:rPr>
          <w:rFonts w:hint="cs"/>
          <w:rtl/>
          <w:lang w:bidi="ar"/>
        </w:rPr>
        <w:t xml:space="preserve">. </w:t>
      </w:r>
      <w:r w:rsidRPr="00E52A65">
        <w:rPr>
          <w:rFonts w:hint="cs"/>
          <w:rtl/>
        </w:rPr>
        <w:t>وتلاحظ اللجنة أيضا</w:t>
      </w:r>
      <w:r>
        <w:rPr>
          <w:rFonts w:hint="cs"/>
          <w:rtl/>
        </w:rPr>
        <w:t>ً</w:t>
      </w:r>
      <w:r w:rsidRPr="00E52A65">
        <w:rPr>
          <w:rFonts w:hint="cs"/>
          <w:rtl/>
          <w:lang w:bidi="ar"/>
        </w:rPr>
        <w:t xml:space="preserve"> </w:t>
      </w:r>
      <w:r>
        <w:rPr>
          <w:rFonts w:hint="cs"/>
          <w:rtl/>
        </w:rPr>
        <w:t>عدم تضمن</w:t>
      </w:r>
      <w:r w:rsidRPr="00E52A65">
        <w:rPr>
          <w:rFonts w:hint="cs"/>
          <w:rtl/>
        </w:rPr>
        <w:t xml:space="preserve"> البيانات التي قدمتها الدولة الطرف معلومات عن تمثيل </w:t>
      </w:r>
      <w:r>
        <w:rPr>
          <w:rFonts w:hint="cs"/>
          <w:rtl/>
        </w:rPr>
        <w:t>نساء</w:t>
      </w:r>
      <w:r w:rsidRPr="00E52A65">
        <w:rPr>
          <w:rFonts w:hint="cs"/>
          <w:rtl/>
        </w:rPr>
        <w:t xml:space="preserve"> الأقليات </w:t>
      </w:r>
      <w:proofErr w:type="spellStart"/>
      <w:r w:rsidRPr="00E52A65">
        <w:rPr>
          <w:rFonts w:hint="cs"/>
          <w:rtl/>
        </w:rPr>
        <w:t>الإثنية</w:t>
      </w:r>
      <w:proofErr w:type="spellEnd"/>
      <w:r w:rsidRPr="00E52A65">
        <w:rPr>
          <w:rFonts w:hint="cs"/>
          <w:rtl/>
        </w:rPr>
        <w:t xml:space="preserve"> في الحياة العامة والسياسية</w:t>
      </w:r>
      <w:r w:rsidRPr="00E52A65">
        <w:rPr>
          <w:rFonts w:hint="cs"/>
          <w:rtl/>
          <w:lang w:bidi="ar"/>
        </w:rPr>
        <w:t xml:space="preserve">. </w:t>
      </w:r>
      <w:r w:rsidRPr="00E52A65">
        <w:rPr>
          <w:rFonts w:hint="cs"/>
          <w:rtl/>
        </w:rPr>
        <w:t xml:space="preserve">وتعرب اللجنة كذلك عن قلقها إزاء عدم استشارة مجموعات الأقليات </w:t>
      </w:r>
      <w:r>
        <w:rPr>
          <w:rFonts w:hint="cs"/>
          <w:rtl/>
        </w:rPr>
        <w:t>بشكل</w:t>
      </w:r>
      <w:r w:rsidRPr="00E52A65">
        <w:rPr>
          <w:rFonts w:hint="cs"/>
          <w:rtl/>
        </w:rPr>
        <w:t xml:space="preserve"> كاف قبل اتخاذ قرارات بتغيير أسماء الأماكن أو أسماء الأماكن ا</w:t>
      </w:r>
      <w:r>
        <w:rPr>
          <w:rFonts w:hint="cs"/>
          <w:rtl/>
        </w:rPr>
        <w:t>لعامة الأخرى</w:t>
      </w:r>
      <w:r>
        <w:rPr>
          <w:rFonts w:hint="cs"/>
          <w:rtl/>
          <w:lang w:bidi="ar"/>
        </w:rPr>
        <w:t xml:space="preserve">. </w:t>
      </w:r>
      <w:r>
        <w:rPr>
          <w:rFonts w:hint="cs"/>
          <w:rtl/>
        </w:rPr>
        <w:t>وتلاحظ اللجنة أن ل</w:t>
      </w:r>
      <w:r w:rsidRPr="00E52A65">
        <w:rPr>
          <w:rFonts w:hint="cs"/>
          <w:rtl/>
        </w:rPr>
        <w:t xml:space="preserve">لأسماء السابقة </w:t>
      </w:r>
      <w:r>
        <w:rPr>
          <w:rFonts w:hint="cs"/>
          <w:rtl/>
        </w:rPr>
        <w:t xml:space="preserve">أصول متعلقة بالأقليات </w:t>
      </w:r>
      <w:proofErr w:type="spellStart"/>
      <w:r>
        <w:rPr>
          <w:rFonts w:hint="cs"/>
          <w:rtl/>
        </w:rPr>
        <w:t>الإثنية</w:t>
      </w:r>
      <w:proofErr w:type="spellEnd"/>
      <w:r>
        <w:rPr>
          <w:rFonts w:hint="cs"/>
          <w:rtl/>
          <w:lang w:bidi="ar"/>
        </w:rPr>
        <w:t xml:space="preserve"> (</w:t>
      </w:r>
      <w:r>
        <w:rPr>
          <w:rFonts w:hint="cs"/>
          <w:rtl/>
        </w:rPr>
        <w:t xml:space="preserve">المواد </w:t>
      </w:r>
      <w:r>
        <w:rPr>
          <w:rFonts w:hint="cs"/>
          <w:rtl/>
          <w:lang w:bidi="ar"/>
        </w:rPr>
        <w:t xml:space="preserve">1 </w:t>
      </w:r>
      <w:r>
        <w:rPr>
          <w:rFonts w:hint="cs"/>
          <w:rtl/>
        </w:rPr>
        <w:t>و</w:t>
      </w:r>
      <w:r>
        <w:rPr>
          <w:rFonts w:hint="cs"/>
          <w:rtl/>
          <w:lang w:bidi="ar"/>
        </w:rPr>
        <w:t xml:space="preserve">2 </w:t>
      </w:r>
      <w:r>
        <w:rPr>
          <w:rFonts w:hint="cs"/>
          <w:rtl/>
        </w:rPr>
        <w:t>و</w:t>
      </w:r>
      <w:r>
        <w:rPr>
          <w:rFonts w:hint="cs"/>
          <w:rtl/>
          <w:lang w:bidi="ar"/>
        </w:rPr>
        <w:t>5)</w:t>
      </w:r>
      <w:r w:rsidRPr="009D647D">
        <w:rPr>
          <w:rtl/>
        </w:rPr>
        <w:t>.</w:t>
      </w:r>
    </w:p>
    <w:p w:rsidR="00CB7882" w:rsidRPr="009D647D" w:rsidRDefault="00CB7882" w:rsidP="00CB7882">
      <w:pPr>
        <w:pStyle w:val="SingleTxtGA"/>
        <w:rPr>
          <w:b/>
          <w:bCs/>
          <w:rtl/>
        </w:rPr>
      </w:pPr>
      <w:r w:rsidRPr="009D647D">
        <w:rPr>
          <w:rtl/>
        </w:rPr>
        <w:lastRenderedPageBreak/>
        <w:t>12-</w:t>
      </w:r>
      <w:r w:rsidRPr="009D647D">
        <w:rPr>
          <w:rtl/>
        </w:rPr>
        <w:tab/>
      </w:r>
      <w:r w:rsidRPr="00E52A65">
        <w:rPr>
          <w:rFonts w:hint="cs"/>
          <w:b/>
          <w:bCs/>
          <w:rtl/>
        </w:rPr>
        <w:t xml:space="preserve">تحث اللجنة الدولة الطرف على </w:t>
      </w:r>
      <w:r>
        <w:rPr>
          <w:rFonts w:hint="cs"/>
          <w:b/>
          <w:bCs/>
          <w:rtl/>
        </w:rPr>
        <w:t>ضمان</w:t>
      </w:r>
      <w:r w:rsidRPr="00E52A65">
        <w:rPr>
          <w:rFonts w:hint="cs"/>
          <w:b/>
          <w:bCs/>
          <w:rtl/>
        </w:rPr>
        <w:t xml:space="preserve"> التمثيل </w:t>
      </w:r>
      <w:r>
        <w:rPr>
          <w:rFonts w:hint="cs"/>
          <w:b/>
          <w:bCs/>
          <w:rtl/>
        </w:rPr>
        <w:t xml:space="preserve">المنصف </w:t>
      </w:r>
      <w:r w:rsidRPr="00E52A65">
        <w:rPr>
          <w:rFonts w:hint="cs"/>
          <w:b/>
          <w:bCs/>
          <w:rtl/>
        </w:rPr>
        <w:t xml:space="preserve">للأشخاص المنتمين إلى أقليات </w:t>
      </w:r>
      <w:proofErr w:type="spellStart"/>
      <w:r w:rsidRPr="00E52A65">
        <w:rPr>
          <w:rFonts w:hint="cs"/>
          <w:b/>
          <w:bCs/>
          <w:rtl/>
        </w:rPr>
        <w:t>إثنية</w:t>
      </w:r>
      <w:proofErr w:type="spellEnd"/>
      <w:r w:rsidRPr="00E52A65">
        <w:rPr>
          <w:rFonts w:hint="cs"/>
          <w:b/>
          <w:bCs/>
          <w:rtl/>
        </w:rPr>
        <w:t>، بمن فيهم النساء</w:t>
      </w:r>
      <w:r>
        <w:rPr>
          <w:rFonts w:hint="cs"/>
          <w:b/>
          <w:bCs/>
          <w:rtl/>
        </w:rPr>
        <w:t>، في الحياة العامة والسياسية وضمان مشاركتهم فيها</w:t>
      </w:r>
      <w:r w:rsidRPr="00E52A65">
        <w:rPr>
          <w:rFonts w:hint="cs"/>
          <w:b/>
          <w:bCs/>
          <w:rtl/>
          <w:lang w:bidi="ar"/>
        </w:rPr>
        <w:t xml:space="preserve">. </w:t>
      </w:r>
      <w:r w:rsidRPr="00E52A65">
        <w:rPr>
          <w:rFonts w:hint="cs"/>
          <w:b/>
          <w:bCs/>
          <w:rtl/>
        </w:rPr>
        <w:t>وتوصي الدولة الطرف بتحسين تمثيل هؤلاء الأشخاص في جميع المؤسسات العامة على ال</w:t>
      </w:r>
      <w:r>
        <w:rPr>
          <w:rFonts w:hint="cs"/>
          <w:b/>
          <w:bCs/>
          <w:rtl/>
        </w:rPr>
        <w:t>مستويين</w:t>
      </w:r>
      <w:r w:rsidRPr="00E52A65">
        <w:rPr>
          <w:rFonts w:hint="cs"/>
          <w:b/>
          <w:bCs/>
          <w:rtl/>
        </w:rPr>
        <w:t xml:space="preserve"> الاتحادي والمحلي</w:t>
      </w:r>
      <w:r>
        <w:rPr>
          <w:rFonts w:hint="cs"/>
          <w:b/>
          <w:bCs/>
          <w:rtl/>
        </w:rPr>
        <w:t xml:space="preserve"> بسبل منها</w:t>
      </w:r>
      <w:r w:rsidRPr="00E52A65">
        <w:rPr>
          <w:rFonts w:hint="cs"/>
          <w:b/>
          <w:bCs/>
          <w:rtl/>
        </w:rPr>
        <w:t xml:space="preserve"> اعتماد تدابير خاصة</w:t>
      </w:r>
      <w:r w:rsidRPr="00B86C6A">
        <w:rPr>
          <w:b/>
          <w:bCs/>
          <w:rtl/>
        </w:rPr>
        <w:t>.</w:t>
      </w:r>
      <w:bookmarkStart w:id="10" w:name="_Toc483922860"/>
    </w:p>
    <w:p w:rsidR="00CB7882" w:rsidRPr="009D647D" w:rsidRDefault="00CB7882" w:rsidP="002000CF">
      <w:pPr>
        <w:pStyle w:val="H23GA"/>
        <w:keepNext/>
        <w:rPr>
          <w:rtl/>
        </w:rPr>
      </w:pPr>
      <w:r w:rsidRPr="009D647D">
        <w:rPr>
          <w:rFonts w:hint="cs"/>
          <w:rtl/>
        </w:rPr>
        <w:tab/>
      </w:r>
      <w:r w:rsidRPr="009D647D">
        <w:rPr>
          <w:rFonts w:hint="cs"/>
          <w:rtl/>
        </w:rPr>
        <w:tab/>
      </w:r>
      <w:bookmarkEnd w:id="10"/>
      <w:r>
        <w:rPr>
          <w:rFonts w:hint="cs"/>
          <w:rtl/>
        </w:rPr>
        <w:t xml:space="preserve">وضع جماعة </w:t>
      </w:r>
      <w:proofErr w:type="spellStart"/>
      <w:r>
        <w:rPr>
          <w:rFonts w:hint="cs"/>
          <w:rtl/>
        </w:rPr>
        <w:t>الروما</w:t>
      </w:r>
      <w:proofErr w:type="spellEnd"/>
      <w:r>
        <w:rPr>
          <w:rFonts w:hint="cs"/>
          <w:rtl/>
          <w:lang w:bidi="ar"/>
        </w:rPr>
        <w:t>/</w:t>
      </w:r>
      <w:proofErr w:type="spellStart"/>
      <w:r>
        <w:rPr>
          <w:rFonts w:hint="cs"/>
          <w:rtl/>
        </w:rPr>
        <w:t>ال</w:t>
      </w:r>
      <w:r w:rsidRPr="008A0568">
        <w:rPr>
          <w:rFonts w:hint="cs"/>
          <w:rtl/>
        </w:rPr>
        <w:t>جوغي</w:t>
      </w:r>
      <w:proofErr w:type="spellEnd"/>
    </w:p>
    <w:p w:rsidR="00CB7882" w:rsidRPr="009D647D" w:rsidRDefault="00CB7882" w:rsidP="00CB7882">
      <w:pPr>
        <w:pStyle w:val="SingleTxtGA"/>
        <w:rPr>
          <w:rtl/>
        </w:rPr>
      </w:pPr>
      <w:r w:rsidRPr="009D647D">
        <w:rPr>
          <w:rtl/>
        </w:rPr>
        <w:t>13-</w:t>
      </w:r>
      <w:r w:rsidRPr="009D647D">
        <w:rPr>
          <w:rtl/>
        </w:rPr>
        <w:tab/>
      </w:r>
      <w:r w:rsidRPr="00ED6E32">
        <w:rPr>
          <w:rFonts w:hint="cs"/>
          <w:rtl/>
        </w:rPr>
        <w:t>تعرب اللجنة عن قلقها لأن الت</w:t>
      </w:r>
      <w:r>
        <w:rPr>
          <w:rFonts w:hint="cs"/>
          <w:rtl/>
        </w:rPr>
        <w:t xml:space="preserve">مييز الهيكلي الذي يتعرض له </w:t>
      </w:r>
      <w:proofErr w:type="spellStart"/>
      <w:r>
        <w:rPr>
          <w:rFonts w:hint="cs"/>
          <w:rtl/>
        </w:rPr>
        <w:t>الروما</w:t>
      </w:r>
      <w:proofErr w:type="spellEnd"/>
      <w:r>
        <w:rPr>
          <w:rFonts w:hint="cs"/>
          <w:rtl/>
          <w:lang w:bidi="ar"/>
        </w:rPr>
        <w:t>/</w:t>
      </w:r>
      <w:proofErr w:type="spellStart"/>
      <w:r>
        <w:rPr>
          <w:rFonts w:hint="cs"/>
          <w:rtl/>
        </w:rPr>
        <w:t>ال</w:t>
      </w:r>
      <w:r w:rsidRPr="00ED6E32">
        <w:rPr>
          <w:rFonts w:hint="cs"/>
          <w:rtl/>
        </w:rPr>
        <w:t>جوغي</w:t>
      </w:r>
      <w:proofErr w:type="spellEnd"/>
      <w:r w:rsidRPr="00ED6E32">
        <w:rPr>
          <w:rFonts w:hint="cs"/>
          <w:rtl/>
        </w:rPr>
        <w:t xml:space="preserve"> </w:t>
      </w:r>
      <w:r>
        <w:rPr>
          <w:rFonts w:hint="cs"/>
          <w:rtl/>
        </w:rPr>
        <w:t>يحول بينهم وبين</w:t>
      </w:r>
      <w:r w:rsidRPr="00ED6E32">
        <w:rPr>
          <w:rFonts w:hint="cs"/>
          <w:rtl/>
        </w:rPr>
        <w:t xml:space="preserve"> التمتع بحقوقهم وحرياتهم الأساسي</w:t>
      </w:r>
      <w:r>
        <w:rPr>
          <w:rFonts w:hint="cs"/>
          <w:rtl/>
        </w:rPr>
        <w:t xml:space="preserve">ة، وتلاحظ أن نساء وفتيات </w:t>
      </w:r>
      <w:proofErr w:type="spellStart"/>
      <w:r>
        <w:rPr>
          <w:rFonts w:hint="cs"/>
          <w:rtl/>
        </w:rPr>
        <w:t>الروما</w:t>
      </w:r>
      <w:proofErr w:type="spellEnd"/>
      <w:r>
        <w:rPr>
          <w:rFonts w:hint="cs"/>
          <w:rtl/>
          <w:lang w:bidi="ar"/>
        </w:rPr>
        <w:t>/</w:t>
      </w:r>
      <w:proofErr w:type="spellStart"/>
      <w:r>
        <w:rPr>
          <w:rFonts w:hint="cs"/>
          <w:rtl/>
        </w:rPr>
        <w:t>ال</w:t>
      </w:r>
      <w:r w:rsidRPr="00ED6E32">
        <w:rPr>
          <w:rFonts w:hint="cs"/>
          <w:rtl/>
        </w:rPr>
        <w:t>جوغي</w:t>
      </w:r>
      <w:proofErr w:type="spellEnd"/>
      <w:r w:rsidRPr="00ED6E32">
        <w:rPr>
          <w:rFonts w:hint="cs"/>
          <w:rtl/>
        </w:rPr>
        <w:t xml:space="preserve"> </w:t>
      </w:r>
      <w:r>
        <w:rPr>
          <w:rFonts w:hint="cs"/>
          <w:rtl/>
        </w:rPr>
        <w:t xml:space="preserve">يتعرضن، في الكثير من الأحيان، </w:t>
      </w:r>
      <w:r w:rsidRPr="00ED6E32">
        <w:rPr>
          <w:rFonts w:hint="cs"/>
          <w:rtl/>
        </w:rPr>
        <w:t xml:space="preserve">للتمييز لأسباب متعددة، بما </w:t>
      </w:r>
      <w:r>
        <w:rPr>
          <w:rFonts w:hint="cs"/>
          <w:rtl/>
        </w:rPr>
        <w:t xml:space="preserve">فيها الأصل </w:t>
      </w:r>
      <w:proofErr w:type="spellStart"/>
      <w:r>
        <w:rPr>
          <w:rFonts w:hint="cs"/>
          <w:rtl/>
        </w:rPr>
        <w:t>الإثني</w:t>
      </w:r>
      <w:proofErr w:type="spellEnd"/>
      <w:r w:rsidRPr="00ED6E32">
        <w:rPr>
          <w:rFonts w:hint="cs"/>
          <w:rtl/>
        </w:rPr>
        <w:t xml:space="preserve"> ونوع الجنس</w:t>
      </w:r>
      <w:r w:rsidRPr="00ED6E32">
        <w:rPr>
          <w:rFonts w:hint="cs"/>
          <w:rtl/>
          <w:lang w:bidi="ar"/>
        </w:rPr>
        <w:t xml:space="preserve">. </w:t>
      </w:r>
      <w:r w:rsidRPr="00ED6E32">
        <w:rPr>
          <w:rFonts w:hint="cs"/>
          <w:rtl/>
        </w:rPr>
        <w:t>و</w:t>
      </w:r>
      <w:r>
        <w:rPr>
          <w:rFonts w:hint="cs"/>
          <w:rtl/>
        </w:rPr>
        <w:t xml:space="preserve">على وجه التحديد، </w:t>
      </w:r>
      <w:r w:rsidRPr="00ED6E32">
        <w:rPr>
          <w:rFonts w:hint="cs"/>
          <w:rtl/>
        </w:rPr>
        <w:t>تشعر اللجنة بالقلق إزاء ال</w:t>
      </w:r>
      <w:r>
        <w:rPr>
          <w:rFonts w:hint="cs"/>
          <w:rtl/>
        </w:rPr>
        <w:t xml:space="preserve">صعوبات التي </w:t>
      </w:r>
      <w:proofErr w:type="spellStart"/>
      <w:r>
        <w:rPr>
          <w:rFonts w:hint="cs"/>
          <w:rtl/>
        </w:rPr>
        <w:t>يواجهها</w:t>
      </w:r>
      <w:proofErr w:type="spellEnd"/>
      <w:r>
        <w:rPr>
          <w:rFonts w:hint="cs"/>
          <w:rtl/>
        </w:rPr>
        <w:t xml:space="preserve"> </w:t>
      </w:r>
      <w:proofErr w:type="spellStart"/>
      <w:r>
        <w:rPr>
          <w:rFonts w:hint="cs"/>
          <w:rtl/>
        </w:rPr>
        <w:t>الروما</w:t>
      </w:r>
      <w:proofErr w:type="spellEnd"/>
      <w:r>
        <w:rPr>
          <w:rFonts w:hint="cs"/>
          <w:rtl/>
          <w:lang w:bidi="ar"/>
        </w:rPr>
        <w:t>/</w:t>
      </w:r>
      <w:proofErr w:type="spellStart"/>
      <w:r>
        <w:rPr>
          <w:rFonts w:hint="cs"/>
          <w:rtl/>
        </w:rPr>
        <w:t>ال</w:t>
      </w:r>
      <w:r w:rsidRPr="00ED6E32">
        <w:rPr>
          <w:rFonts w:hint="cs"/>
          <w:rtl/>
        </w:rPr>
        <w:t>جوغي</w:t>
      </w:r>
      <w:proofErr w:type="spellEnd"/>
      <w:r w:rsidRPr="00ED6E32">
        <w:rPr>
          <w:rFonts w:hint="cs"/>
          <w:rtl/>
        </w:rPr>
        <w:t xml:space="preserve"> في الحصول على وثائق </w:t>
      </w:r>
      <w:r>
        <w:rPr>
          <w:rFonts w:hint="cs"/>
          <w:rtl/>
        </w:rPr>
        <w:t>الهوية،</w:t>
      </w:r>
      <w:r w:rsidRPr="00ED6E32">
        <w:rPr>
          <w:rFonts w:hint="cs"/>
          <w:rtl/>
        </w:rPr>
        <w:t xml:space="preserve"> و</w:t>
      </w:r>
      <w:r>
        <w:rPr>
          <w:rFonts w:hint="cs"/>
          <w:rtl/>
        </w:rPr>
        <w:t>في تسجيل مكان إقامتهم، وإضفاء الطابع القانوني على</w:t>
      </w:r>
      <w:r w:rsidRPr="00ED6E32">
        <w:rPr>
          <w:rFonts w:hint="cs"/>
          <w:rtl/>
          <w:lang w:bidi="ar"/>
        </w:rPr>
        <w:t xml:space="preserve"> </w:t>
      </w:r>
      <w:r>
        <w:rPr>
          <w:rFonts w:hint="cs"/>
          <w:rtl/>
        </w:rPr>
        <w:t>مساكنهم،</w:t>
      </w:r>
      <w:r w:rsidRPr="00ED6E32">
        <w:rPr>
          <w:rFonts w:hint="cs"/>
          <w:rtl/>
        </w:rPr>
        <w:t xml:space="preserve"> والحصول على التعليم الجيد</w:t>
      </w:r>
      <w:r>
        <w:rPr>
          <w:rFonts w:hint="cs"/>
          <w:rtl/>
        </w:rPr>
        <w:t>،</w:t>
      </w:r>
      <w:r w:rsidRPr="00ED6E32">
        <w:rPr>
          <w:rFonts w:hint="cs"/>
          <w:rtl/>
        </w:rPr>
        <w:t xml:space="preserve"> والصحة</w:t>
      </w:r>
      <w:r>
        <w:rPr>
          <w:rFonts w:hint="cs"/>
          <w:rtl/>
        </w:rPr>
        <w:t>،</w:t>
      </w:r>
      <w:r w:rsidRPr="00ED6E32">
        <w:rPr>
          <w:rFonts w:hint="cs"/>
          <w:rtl/>
        </w:rPr>
        <w:t xml:space="preserve"> والخدمات الاجتماعية</w:t>
      </w:r>
      <w:r>
        <w:rPr>
          <w:rFonts w:hint="cs"/>
          <w:rtl/>
        </w:rPr>
        <w:t>،</w:t>
      </w:r>
      <w:r w:rsidRPr="00ED6E32">
        <w:rPr>
          <w:rFonts w:hint="cs"/>
          <w:rtl/>
        </w:rPr>
        <w:t xml:space="preserve"> والحماية من الاستغلال والممارسات التقليدية الضارة</w:t>
      </w:r>
      <w:r w:rsidRPr="00ED6E32">
        <w:rPr>
          <w:rFonts w:hint="cs"/>
          <w:rtl/>
          <w:lang w:bidi="ar"/>
        </w:rPr>
        <w:t xml:space="preserve">. </w:t>
      </w:r>
      <w:r w:rsidRPr="00ED6E32">
        <w:rPr>
          <w:rFonts w:hint="cs"/>
          <w:rtl/>
        </w:rPr>
        <w:t>وتكرر اللجنة الإعراب عن أسفها ل</w:t>
      </w:r>
      <w:r>
        <w:rPr>
          <w:rFonts w:hint="cs"/>
          <w:rtl/>
        </w:rPr>
        <w:t>عدم اعتراف</w:t>
      </w:r>
      <w:r w:rsidRPr="00ED6E32">
        <w:rPr>
          <w:rFonts w:hint="cs"/>
          <w:rtl/>
        </w:rPr>
        <w:t xml:space="preserve"> الدولة الطرف </w:t>
      </w:r>
      <w:r>
        <w:rPr>
          <w:rFonts w:hint="cs"/>
          <w:rtl/>
        </w:rPr>
        <w:t xml:space="preserve">بضرورة </w:t>
      </w:r>
      <w:r w:rsidRPr="00ED6E32">
        <w:rPr>
          <w:rFonts w:hint="cs"/>
          <w:rtl/>
        </w:rPr>
        <w:t xml:space="preserve">وضع خطة عمل أو </w:t>
      </w:r>
      <w:r>
        <w:rPr>
          <w:rFonts w:hint="cs"/>
          <w:rtl/>
        </w:rPr>
        <w:t xml:space="preserve">استراتيجية حقيقية لحماية </w:t>
      </w:r>
      <w:proofErr w:type="spellStart"/>
      <w:r>
        <w:rPr>
          <w:rFonts w:hint="cs"/>
          <w:rtl/>
        </w:rPr>
        <w:t>الروما</w:t>
      </w:r>
      <w:proofErr w:type="spellEnd"/>
      <w:r>
        <w:rPr>
          <w:rFonts w:hint="cs"/>
          <w:rtl/>
          <w:lang w:bidi="ar"/>
        </w:rPr>
        <w:t>/</w:t>
      </w:r>
      <w:proofErr w:type="spellStart"/>
      <w:r>
        <w:rPr>
          <w:rFonts w:hint="cs"/>
          <w:rtl/>
        </w:rPr>
        <w:t>ال</w:t>
      </w:r>
      <w:r w:rsidRPr="00ED6E32">
        <w:rPr>
          <w:rFonts w:hint="cs"/>
          <w:rtl/>
        </w:rPr>
        <w:t>جوغي</w:t>
      </w:r>
      <w:proofErr w:type="spellEnd"/>
      <w:r w:rsidRPr="00ED6E32">
        <w:rPr>
          <w:rFonts w:hint="cs"/>
          <w:rtl/>
        </w:rPr>
        <w:t xml:space="preserve"> من التمييز والوصم، وتعزيز حقو</w:t>
      </w:r>
      <w:r>
        <w:rPr>
          <w:rFonts w:hint="cs"/>
          <w:rtl/>
        </w:rPr>
        <w:t xml:space="preserve">ق الإنسان الخاصة بهم </w:t>
      </w:r>
      <w:r>
        <w:rPr>
          <w:rFonts w:hint="cs"/>
          <w:rtl/>
          <w:lang w:bidi="ar"/>
        </w:rPr>
        <w:t>(</w:t>
      </w:r>
      <w:r>
        <w:rPr>
          <w:rFonts w:hint="cs"/>
          <w:rtl/>
        </w:rPr>
        <w:t xml:space="preserve">المادة </w:t>
      </w:r>
      <w:r>
        <w:rPr>
          <w:rFonts w:hint="cs"/>
          <w:rtl/>
          <w:lang w:bidi="ar"/>
        </w:rPr>
        <w:t>5)</w:t>
      </w:r>
      <w:r w:rsidRPr="009D647D">
        <w:rPr>
          <w:rtl/>
        </w:rPr>
        <w:t>.</w:t>
      </w:r>
    </w:p>
    <w:p w:rsidR="00CB7882" w:rsidRPr="009D647D" w:rsidRDefault="00CB7882" w:rsidP="00CB7882">
      <w:pPr>
        <w:pStyle w:val="SingleTxtGA"/>
        <w:rPr>
          <w:b/>
          <w:bCs/>
          <w:rtl/>
        </w:rPr>
      </w:pPr>
      <w:r w:rsidRPr="009D647D">
        <w:rPr>
          <w:rtl/>
        </w:rPr>
        <w:t>14-</w:t>
      </w:r>
      <w:r w:rsidRPr="009D647D">
        <w:rPr>
          <w:rtl/>
        </w:rPr>
        <w:tab/>
      </w:r>
      <w:bookmarkStart w:id="11" w:name="_Hlk493795699"/>
      <w:bookmarkStart w:id="12" w:name="_Toc483922861"/>
      <w:r>
        <w:rPr>
          <w:rFonts w:hint="cs"/>
          <w:b/>
          <w:bCs/>
          <w:rtl/>
        </w:rPr>
        <w:t>إذ</w:t>
      </w:r>
      <w:r w:rsidRPr="00000520">
        <w:rPr>
          <w:rFonts w:hint="cs"/>
          <w:b/>
          <w:bCs/>
          <w:rtl/>
        </w:rPr>
        <w:t xml:space="preserve"> تُذكّر</w:t>
      </w:r>
      <w:r>
        <w:rPr>
          <w:rFonts w:hint="cs"/>
          <w:b/>
          <w:bCs/>
          <w:rtl/>
        </w:rPr>
        <w:t xml:space="preserve"> اللجنة</w:t>
      </w:r>
      <w:r w:rsidRPr="00000520">
        <w:rPr>
          <w:rFonts w:hint="cs"/>
          <w:b/>
          <w:bCs/>
          <w:rtl/>
        </w:rPr>
        <w:t xml:space="preserve"> بتوصيتها العامة رقم </w:t>
      </w:r>
      <w:r w:rsidR="00FF12E5">
        <w:rPr>
          <w:rFonts w:hint="cs"/>
          <w:b/>
          <w:bCs/>
          <w:rtl/>
          <w:lang w:bidi="ar"/>
        </w:rPr>
        <w:t>27</w:t>
      </w:r>
      <w:r w:rsidRPr="00000520">
        <w:rPr>
          <w:rFonts w:hint="cs"/>
          <w:b/>
          <w:bCs/>
          <w:rtl/>
          <w:lang w:bidi="ar"/>
        </w:rPr>
        <w:t xml:space="preserve">(2000) </w:t>
      </w:r>
      <w:r w:rsidRPr="00000520">
        <w:rPr>
          <w:rFonts w:hint="cs"/>
          <w:b/>
          <w:bCs/>
          <w:rtl/>
        </w:rPr>
        <w:t xml:space="preserve">بشأن التمييز ضد </w:t>
      </w:r>
      <w:proofErr w:type="spellStart"/>
      <w:r w:rsidRPr="00000520">
        <w:rPr>
          <w:rFonts w:hint="cs"/>
          <w:b/>
          <w:bCs/>
          <w:rtl/>
        </w:rPr>
        <w:t>الروما</w:t>
      </w:r>
      <w:proofErr w:type="spellEnd"/>
      <w:r w:rsidRPr="00000520">
        <w:rPr>
          <w:rFonts w:hint="cs"/>
          <w:b/>
          <w:bCs/>
          <w:rtl/>
        </w:rPr>
        <w:t xml:space="preserve">، </w:t>
      </w:r>
      <w:r>
        <w:rPr>
          <w:rFonts w:hint="cs"/>
          <w:b/>
          <w:bCs/>
          <w:rtl/>
        </w:rPr>
        <w:t xml:space="preserve">تكرر </w:t>
      </w:r>
      <w:r w:rsidRPr="00000520">
        <w:rPr>
          <w:rFonts w:hint="cs"/>
          <w:b/>
          <w:bCs/>
          <w:rtl/>
        </w:rPr>
        <w:t xml:space="preserve">توصيتها السابقة </w:t>
      </w:r>
      <w:r w:rsidRPr="00000520">
        <w:rPr>
          <w:rFonts w:hint="cs"/>
          <w:b/>
          <w:bCs/>
          <w:rtl/>
          <w:lang w:bidi="ar"/>
        </w:rPr>
        <w:t>(</w:t>
      </w:r>
      <w:r w:rsidRPr="00000520">
        <w:rPr>
          <w:b/>
          <w:bCs/>
          <w:lang w:val="en-GB" w:bidi="ar"/>
        </w:rPr>
        <w:t>CERD/C/TJK/6-8</w:t>
      </w:r>
      <w:r w:rsidRPr="00000520">
        <w:rPr>
          <w:rFonts w:hint="cs"/>
          <w:b/>
          <w:bCs/>
          <w:rtl/>
        </w:rPr>
        <w:t xml:space="preserve">، الفقرة </w:t>
      </w:r>
      <w:r w:rsidRPr="00000520">
        <w:rPr>
          <w:rFonts w:hint="cs"/>
          <w:b/>
          <w:bCs/>
          <w:rtl/>
          <w:lang w:bidi="ar"/>
        </w:rPr>
        <w:t>13)</w:t>
      </w:r>
      <w:r w:rsidRPr="00000520">
        <w:rPr>
          <w:rFonts w:hint="cs"/>
          <w:b/>
          <w:bCs/>
          <w:rtl/>
        </w:rPr>
        <w:t xml:space="preserve">، وتحث الدولة الطرف على اعتماد استراتيجية أو خطة </w:t>
      </w:r>
      <w:r>
        <w:rPr>
          <w:rFonts w:hint="cs"/>
          <w:b/>
          <w:bCs/>
          <w:rtl/>
        </w:rPr>
        <w:t>بغية</w:t>
      </w:r>
      <w:r w:rsidRPr="00000520">
        <w:rPr>
          <w:rFonts w:hint="cs"/>
          <w:b/>
          <w:bCs/>
          <w:rtl/>
        </w:rPr>
        <w:t xml:space="preserve"> تحسين وضع </w:t>
      </w:r>
      <w:proofErr w:type="spellStart"/>
      <w:r w:rsidRPr="00000520">
        <w:rPr>
          <w:rFonts w:hint="cs"/>
          <w:b/>
          <w:bCs/>
          <w:rtl/>
        </w:rPr>
        <w:t>الروما</w:t>
      </w:r>
      <w:proofErr w:type="spellEnd"/>
      <w:r w:rsidRPr="00000520">
        <w:rPr>
          <w:rFonts w:hint="cs"/>
          <w:b/>
          <w:bCs/>
          <w:rtl/>
          <w:lang w:bidi="ar"/>
        </w:rPr>
        <w:t>/</w:t>
      </w:r>
      <w:proofErr w:type="spellStart"/>
      <w:r w:rsidRPr="00000520">
        <w:rPr>
          <w:rFonts w:hint="cs"/>
          <w:b/>
          <w:bCs/>
          <w:rtl/>
        </w:rPr>
        <w:t>الجوغي</w:t>
      </w:r>
      <w:proofErr w:type="spellEnd"/>
      <w:r w:rsidRPr="00000520">
        <w:rPr>
          <w:rFonts w:hint="cs"/>
          <w:b/>
          <w:bCs/>
          <w:rtl/>
        </w:rPr>
        <w:t xml:space="preserve">، </w:t>
      </w:r>
      <w:r>
        <w:rPr>
          <w:rFonts w:hint="cs"/>
          <w:b/>
          <w:bCs/>
          <w:rtl/>
        </w:rPr>
        <w:t>بمن فيهم</w:t>
      </w:r>
      <w:r w:rsidRPr="00000520">
        <w:rPr>
          <w:rFonts w:hint="cs"/>
          <w:b/>
          <w:bCs/>
          <w:rtl/>
        </w:rPr>
        <w:t xml:space="preserve"> النساء والفتيات.</w:t>
      </w:r>
    </w:p>
    <w:bookmarkEnd w:id="11"/>
    <w:p w:rsidR="00CB7882" w:rsidRPr="009D647D" w:rsidRDefault="00CB7882" w:rsidP="002000CF">
      <w:pPr>
        <w:pStyle w:val="H23GA"/>
        <w:keepNext/>
        <w:rPr>
          <w:rtl/>
        </w:rPr>
      </w:pPr>
      <w:r w:rsidRPr="009D647D">
        <w:rPr>
          <w:rFonts w:hint="cs"/>
          <w:rtl/>
        </w:rPr>
        <w:tab/>
      </w:r>
      <w:r w:rsidRPr="009D647D">
        <w:rPr>
          <w:rFonts w:hint="cs"/>
          <w:rtl/>
        </w:rPr>
        <w:tab/>
      </w:r>
      <w:bookmarkEnd w:id="12"/>
      <w:r>
        <w:rPr>
          <w:rFonts w:hint="cs"/>
          <w:rtl/>
        </w:rPr>
        <w:t>وضع</w:t>
      </w:r>
      <w:r w:rsidRPr="00ED6E32">
        <w:rPr>
          <w:rFonts w:hint="cs"/>
          <w:rtl/>
        </w:rPr>
        <w:t xml:space="preserve"> اللاجئين و</w:t>
      </w:r>
      <w:r>
        <w:rPr>
          <w:rFonts w:hint="cs"/>
          <w:rtl/>
        </w:rPr>
        <w:t>ملتمسي</w:t>
      </w:r>
      <w:r w:rsidRPr="00ED6E32">
        <w:rPr>
          <w:rFonts w:hint="cs"/>
          <w:rtl/>
        </w:rPr>
        <w:t xml:space="preserve"> اللجوء</w:t>
      </w:r>
    </w:p>
    <w:p w:rsidR="00CB7882" w:rsidRPr="009D647D" w:rsidRDefault="00CB7882" w:rsidP="00CB7882">
      <w:pPr>
        <w:pStyle w:val="SingleTxtGA"/>
        <w:rPr>
          <w:rtl/>
        </w:rPr>
      </w:pPr>
      <w:r w:rsidRPr="009D647D">
        <w:rPr>
          <w:rtl/>
        </w:rPr>
        <w:t>15-</w:t>
      </w:r>
      <w:r w:rsidRPr="009D647D">
        <w:rPr>
          <w:rtl/>
        </w:rPr>
        <w:tab/>
      </w:r>
      <w:r w:rsidRPr="00ED6E32">
        <w:rPr>
          <w:rFonts w:hint="cs"/>
          <w:rtl/>
        </w:rPr>
        <w:t xml:space="preserve">لا تزال اللجنة تشعر بالقلق إزاء </w:t>
      </w:r>
      <w:r>
        <w:rPr>
          <w:rFonts w:hint="cs"/>
          <w:rtl/>
        </w:rPr>
        <w:t>اللائحتين</w:t>
      </w:r>
      <w:r w:rsidRPr="00ED6E32">
        <w:rPr>
          <w:rFonts w:hint="cs"/>
          <w:rtl/>
          <w:lang w:bidi="ar"/>
        </w:rPr>
        <w:t xml:space="preserve"> 325 </w:t>
      </w:r>
      <w:r w:rsidRPr="00ED6E32">
        <w:rPr>
          <w:rFonts w:hint="cs"/>
          <w:rtl/>
        </w:rPr>
        <w:t>و</w:t>
      </w:r>
      <w:r w:rsidRPr="00ED6E32">
        <w:rPr>
          <w:rFonts w:hint="cs"/>
          <w:rtl/>
          <w:lang w:bidi="ar"/>
        </w:rPr>
        <w:t xml:space="preserve">328 </w:t>
      </w:r>
      <w:r w:rsidRPr="00ED6E32">
        <w:rPr>
          <w:rFonts w:hint="cs"/>
          <w:rtl/>
        </w:rPr>
        <w:t>اللتين تقي</w:t>
      </w:r>
      <w:r>
        <w:rPr>
          <w:rFonts w:hint="cs"/>
          <w:rtl/>
        </w:rPr>
        <w:t>ّ</w:t>
      </w:r>
      <w:r w:rsidRPr="00ED6E32">
        <w:rPr>
          <w:rFonts w:hint="cs"/>
          <w:rtl/>
        </w:rPr>
        <w:t>دان حرية تنقل اللاجئين و</w:t>
      </w:r>
      <w:r>
        <w:rPr>
          <w:rFonts w:hint="cs"/>
          <w:rtl/>
        </w:rPr>
        <w:t>ملتمسي</w:t>
      </w:r>
      <w:r w:rsidRPr="00ED6E32">
        <w:rPr>
          <w:rFonts w:hint="cs"/>
          <w:rtl/>
        </w:rPr>
        <w:t xml:space="preserve"> اللجوء، ومعظمهم من أفغانستان، من</w:t>
      </w:r>
      <w:r>
        <w:rPr>
          <w:rFonts w:hint="cs"/>
          <w:rtl/>
        </w:rPr>
        <w:t xml:space="preserve"> خلال منعهم من العيش في مناطق معينة</w:t>
      </w:r>
      <w:r w:rsidRPr="00ED6E32">
        <w:rPr>
          <w:rFonts w:hint="cs"/>
          <w:rtl/>
        </w:rPr>
        <w:t xml:space="preserve">، ولا سيما دوشانبي </w:t>
      </w:r>
      <w:proofErr w:type="spellStart"/>
      <w:r w:rsidRPr="00ED6E32">
        <w:rPr>
          <w:rFonts w:hint="cs"/>
          <w:rtl/>
        </w:rPr>
        <w:t>وخوجاند</w:t>
      </w:r>
      <w:proofErr w:type="spellEnd"/>
      <w:r w:rsidRPr="00ED6E32">
        <w:rPr>
          <w:rFonts w:hint="cs"/>
          <w:rtl/>
          <w:lang w:bidi="ar"/>
        </w:rPr>
        <w:t xml:space="preserve">. </w:t>
      </w:r>
      <w:r w:rsidRPr="00ED6E32">
        <w:rPr>
          <w:rFonts w:hint="cs"/>
          <w:rtl/>
        </w:rPr>
        <w:t>ولا تزال اللجنة تشعر بالقلق أيضا</w:t>
      </w:r>
      <w:r>
        <w:rPr>
          <w:rFonts w:hint="cs"/>
          <w:rtl/>
        </w:rPr>
        <w:t>ً</w:t>
      </w:r>
      <w:r w:rsidRPr="00ED6E32">
        <w:rPr>
          <w:rFonts w:hint="cs"/>
          <w:rtl/>
        </w:rPr>
        <w:t xml:space="preserve"> إزاء ال</w:t>
      </w:r>
      <w:r>
        <w:rPr>
          <w:rFonts w:hint="cs"/>
          <w:rtl/>
        </w:rPr>
        <w:t>صعوبات</w:t>
      </w:r>
      <w:r w:rsidRPr="00ED6E32">
        <w:rPr>
          <w:rFonts w:hint="cs"/>
          <w:rtl/>
        </w:rPr>
        <w:t xml:space="preserve"> التي </w:t>
      </w:r>
      <w:proofErr w:type="spellStart"/>
      <w:r>
        <w:rPr>
          <w:rFonts w:hint="cs"/>
          <w:rtl/>
        </w:rPr>
        <w:t>يواجهونها</w:t>
      </w:r>
      <w:proofErr w:type="spellEnd"/>
      <w:r w:rsidRPr="00ED6E32">
        <w:rPr>
          <w:rFonts w:hint="cs"/>
          <w:rtl/>
        </w:rPr>
        <w:t xml:space="preserve"> في الحصول على فرص العمل والصحة والتعليم والخدمات الأساسية الأخرى</w:t>
      </w:r>
      <w:r w:rsidRPr="00ED6E32">
        <w:rPr>
          <w:rFonts w:hint="cs"/>
          <w:rtl/>
          <w:lang w:bidi="ar"/>
        </w:rPr>
        <w:t xml:space="preserve">. </w:t>
      </w:r>
      <w:r>
        <w:rPr>
          <w:rFonts w:hint="cs"/>
          <w:rtl/>
        </w:rPr>
        <w:t>و</w:t>
      </w:r>
      <w:r w:rsidRPr="00ED6E32">
        <w:rPr>
          <w:rFonts w:hint="cs"/>
          <w:rtl/>
        </w:rPr>
        <w:t>تعرب اللجنة</w:t>
      </w:r>
      <w:r>
        <w:rPr>
          <w:rFonts w:hint="cs"/>
          <w:rtl/>
        </w:rPr>
        <w:t xml:space="preserve"> أيضاً</w:t>
      </w:r>
      <w:r w:rsidRPr="00ED6E32">
        <w:rPr>
          <w:rFonts w:hint="cs"/>
          <w:rtl/>
        </w:rPr>
        <w:t xml:space="preserve"> عن أسفها لأن </w:t>
      </w:r>
      <w:r>
        <w:rPr>
          <w:rFonts w:hint="cs"/>
          <w:rtl/>
        </w:rPr>
        <w:t xml:space="preserve">ملتمسي </w:t>
      </w:r>
      <w:r w:rsidRPr="00ED6E32">
        <w:rPr>
          <w:rFonts w:hint="cs"/>
          <w:rtl/>
        </w:rPr>
        <w:t xml:space="preserve">اللجوء </w:t>
      </w:r>
      <w:r>
        <w:rPr>
          <w:rFonts w:hint="cs"/>
          <w:rtl/>
        </w:rPr>
        <w:t>معرضين بشدة لخطر</w:t>
      </w:r>
      <w:r w:rsidRPr="00ED6E32">
        <w:rPr>
          <w:rFonts w:hint="cs"/>
          <w:rtl/>
        </w:rPr>
        <w:t xml:space="preserve"> الإعادة القسرية بسبب </w:t>
      </w:r>
      <w:r>
        <w:rPr>
          <w:rFonts w:hint="cs"/>
          <w:rtl/>
        </w:rPr>
        <w:t>انعدام سبل الاستفادة</w:t>
      </w:r>
      <w:r w:rsidRPr="00ED6E32">
        <w:rPr>
          <w:rFonts w:hint="cs"/>
          <w:rtl/>
          <w:lang w:bidi="ar"/>
        </w:rPr>
        <w:t xml:space="preserve"> </w:t>
      </w:r>
      <w:r>
        <w:rPr>
          <w:rFonts w:hint="cs"/>
          <w:rtl/>
        </w:rPr>
        <w:t>بشكل فعال من</w:t>
      </w:r>
      <w:r w:rsidRPr="00ED6E32">
        <w:rPr>
          <w:rFonts w:hint="cs"/>
          <w:rtl/>
        </w:rPr>
        <w:t xml:space="preserve"> إجراءات اللجوء المنصفة وال</w:t>
      </w:r>
      <w:r>
        <w:rPr>
          <w:rFonts w:hint="cs"/>
          <w:rtl/>
        </w:rPr>
        <w:t>مؤثرة</w:t>
      </w:r>
      <w:r w:rsidRPr="00ED6E32">
        <w:rPr>
          <w:rFonts w:hint="cs"/>
          <w:rtl/>
        </w:rPr>
        <w:t>، و</w:t>
      </w:r>
      <w:r>
        <w:rPr>
          <w:rFonts w:hint="cs"/>
          <w:rtl/>
        </w:rPr>
        <w:t>ال</w:t>
      </w:r>
      <w:r w:rsidRPr="00ED6E32">
        <w:rPr>
          <w:rFonts w:hint="cs"/>
          <w:rtl/>
        </w:rPr>
        <w:t xml:space="preserve">معاقبة </w:t>
      </w:r>
      <w:r>
        <w:rPr>
          <w:rFonts w:hint="cs"/>
          <w:rtl/>
        </w:rPr>
        <w:t>على الإقامة أو الدخول بطريقة غير قانونية</w:t>
      </w:r>
      <w:r w:rsidRPr="00ED6E32">
        <w:rPr>
          <w:rFonts w:hint="cs"/>
          <w:rtl/>
        </w:rPr>
        <w:t xml:space="preserve"> و</w:t>
      </w:r>
      <w:r>
        <w:rPr>
          <w:rFonts w:hint="cs"/>
          <w:rtl/>
        </w:rPr>
        <w:t>الإجراءات الإدارية</w:t>
      </w:r>
      <w:r w:rsidRPr="008A67D1">
        <w:rPr>
          <w:rFonts w:hint="cs"/>
          <w:rtl/>
          <w:lang w:bidi="ar"/>
        </w:rPr>
        <w:t xml:space="preserve"> </w:t>
      </w:r>
      <w:r w:rsidRPr="00ED6E32">
        <w:rPr>
          <w:rFonts w:hint="cs"/>
          <w:rtl/>
        </w:rPr>
        <w:t>ال</w:t>
      </w:r>
      <w:r>
        <w:rPr>
          <w:rFonts w:hint="cs"/>
          <w:rtl/>
        </w:rPr>
        <w:t xml:space="preserve">قاسية التي تطبقها الدولة الطرف بسبب </w:t>
      </w:r>
      <w:r w:rsidRPr="00ED6E32">
        <w:rPr>
          <w:rFonts w:hint="cs"/>
          <w:rtl/>
        </w:rPr>
        <w:t>عدم ا</w:t>
      </w:r>
      <w:r>
        <w:rPr>
          <w:rFonts w:hint="cs"/>
          <w:rtl/>
        </w:rPr>
        <w:t>لامتثال للقيود المفروضة على حرية التنقل</w:t>
      </w:r>
      <w:r>
        <w:rPr>
          <w:rFonts w:hint="cs"/>
          <w:rtl/>
          <w:lang w:bidi="ar"/>
        </w:rPr>
        <w:t xml:space="preserve"> (</w:t>
      </w:r>
      <w:r>
        <w:rPr>
          <w:rFonts w:hint="cs"/>
          <w:rtl/>
        </w:rPr>
        <w:t xml:space="preserve">المادتان </w:t>
      </w:r>
      <w:r>
        <w:rPr>
          <w:rFonts w:hint="cs"/>
          <w:rtl/>
          <w:lang w:bidi="ar"/>
        </w:rPr>
        <w:t xml:space="preserve">1 </w:t>
      </w:r>
      <w:r>
        <w:rPr>
          <w:rFonts w:hint="cs"/>
          <w:rtl/>
        </w:rPr>
        <w:t>و</w:t>
      </w:r>
      <w:r>
        <w:rPr>
          <w:rFonts w:hint="cs"/>
          <w:rtl/>
          <w:lang w:bidi="ar"/>
        </w:rPr>
        <w:t>5)</w:t>
      </w:r>
      <w:r w:rsidRPr="009D647D">
        <w:rPr>
          <w:rtl/>
        </w:rPr>
        <w:t>.</w:t>
      </w:r>
    </w:p>
    <w:p w:rsidR="00CB7882" w:rsidRPr="00BA47DD" w:rsidRDefault="00CB7882" w:rsidP="00E15515">
      <w:pPr>
        <w:pStyle w:val="SingleTxtGA"/>
        <w:rPr>
          <w:b/>
          <w:bCs/>
          <w:spacing w:val="-2"/>
          <w:rtl/>
          <w:lang w:bidi="ar"/>
        </w:rPr>
      </w:pPr>
      <w:r w:rsidRPr="00BA47DD">
        <w:rPr>
          <w:spacing w:val="-2"/>
          <w:rtl/>
        </w:rPr>
        <w:t>16-</w:t>
      </w:r>
      <w:r w:rsidRPr="00BA47DD">
        <w:rPr>
          <w:spacing w:val="-2"/>
          <w:rtl/>
        </w:rPr>
        <w:tab/>
      </w:r>
      <w:r w:rsidRPr="00BA47DD">
        <w:rPr>
          <w:rFonts w:hint="cs"/>
          <w:b/>
          <w:bCs/>
          <w:spacing w:val="-2"/>
          <w:rtl/>
        </w:rPr>
        <w:t xml:space="preserve">إذ تضع اللجنة في اعتبارها توصيتها العامة رقم </w:t>
      </w:r>
      <w:r w:rsidR="00FF12E5" w:rsidRPr="00BA47DD">
        <w:rPr>
          <w:rFonts w:hint="cs"/>
          <w:b/>
          <w:bCs/>
          <w:spacing w:val="-2"/>
          <w:rtl/>
          <w:lang w:bidi="ar"/>
        </w:rPr>
        <w:t>22</w:t>
      </w:r>
      <w:r w:rsidRPr="00BA47DD">
        <w:rPr>
          <w:rFonts w:hint="cs"/>
          <w:b/>
          <w:bCs/>
          <w:spacing w:val="-2"/>
          <w:rtl/>
          <w:lang w:bidi="ar"/>
        </w:rPr>
        <w:t xml:space="preserve">(1996) </w:t>
      </w:r>
      <w:r w:rsidRPr="00BA47DD">
        <w:rPr>
          <w:rFonts w:hint="cs"/>
          <w:b/>
          <w:bCs/>
          <w:spacing w:val="-2"/>
          <w:rtl/>
        </w:rPr>
        <w:t xml:space="preserve">بشأن المادة </w:t>
      </w:r>
      <w:r w:rsidRPr="00BA47DD">
        <w:rPr>
          <w:rFonts w:hint="cs"/>
          <w:b/>
          <w:bCs/>
          <w:spacing w:val="-2"/>
          <w:rtl/>
          <w:lang w:bidi="ar"/>
        </w:rPr>
        <w:t xml:space="preserve">5 </w:t>
      </w:r>
      <w:r w:rsidRPr="00BA47DD">
        <w:rPr>
          <w:rFonts w:hint="cs"/>
          <w:b/>
          <w:bCs/>
          <w:spacing w:val="-2"/>
          <w:rtl/>
        </w:rPr>
        <w:t xml:space="preserve">من الاتفاقية المتعلقة باللاجئين والمشردين، تكرر توصيتها </w:t>
      </w:r>
      <w:r w:rsidRPr="00BA47DD">
        <w:rPr>
          <w:rFonts w:hint="cs"/>
          <w:b/>
          <w:bCs/>
          <w:spacing w:val="-2"/>
          <w:rtl/>
          <w:lang w:bidi="ar"/>
        </w:rPr>
        <w:t>(</w:t>
      </w:r>
      <w:r w:rsidRPr="00BA47DD">
        <w:rPr>
          <w:b/>
          <w:bCs/>
          <w:spacing w:val="-2"/>
          <w:lang w:val="en-GB" w:bidi="ar"/>
        </w:rPr>
        <w:t>CERD/C/TJK/CO/6-8</w:t>
      </w:r>
      <w:r w:rsidRPr="00BA47DD">
        <w:rPr>
          <w:rFonts w:hint="cs"/>
          <w:b/>
          <w:bCs/>
          <w:spacing w:val="-2"/>
          <w:rtl/>
        </w:rPr>
        <w:t>، الفقرة</w:t>
      </w:r>
      <w:r w:rsidR="00E15515" w:rsidRPr="00BA47DD">
        <w:rPr>
          <w:rFonts w:hint="eastAsia"/>
          <w:b/>
          <w:bCs/>
          <w:spacing w:val="-2"/>
          <w:rtl/>
        </w:rPr>
        <w:t> </w:t>
      </w:r>
      <w:r w:rsidRPr="00BA47DD">
        <w:rPr>
          <w:rFonts w:hint="cs"/>
          <w:b/>
          <w:bCs/>
          <w:spacing w:val="-2"/>
          <w:rtl/>
          <w:lang w:bidi="ar"/>
        </w:rPr>
        <w:t xml:space="preserve">14) </w:t>
      </w:r>
      <w:r w:rsidRPr="00BA47DD">
        <w:rPr>
          <w:rFonts w:hint="cs"/>
          <w:b/>
          <w:bCs/>
          <w:spacing w:val="-2"/>
          <w:rtl/>
        </w:rPr>
        <w:t>بأن تبطل الدولة الطرف العمل</w:t>
      </w:r>
      <w:r w:rsidRPr="00BA47DD">
        <w:rPr>
          <w:rFonts w:hint="cs"/>
          <w:b/>
          <w:bCs/>
          <w:spacing w:val="-2"/>
          <w:rtl/>
          <w:lang w:bidi="ar"/>
        </w:rPr>
        <w:t xml:space="preserve"> </w:t>
      </w:r>
      <w:r w:rsidRPr="00BA47DD">
        <w:rPr>
          <w:rFonts w:hint="cs"/>
          <w:b/>
          <w:bCs/>
          <w:spacing w:val="-2"/>
          <w:rtl/>
        </w:rPr>
        <w:t xml:space="preserve">باللائحتين </w:t>
      </w:r>
      <w:r w:rsidRPr="00BA47DD">
        <w:rPr>
          <w:rFonts w:hint="cs"/>
          <w:b/>
          <w:bCs/>
          <w:spacing w:val="-2"/>
          <w:rtl/>
          <w:lang w:bidi="ar"/>
        </w:rPr>
        <w:t xml:space="preserve">325 </w:t>
      </w:r>
      <w:r w:rsidRPr="00BA47DD">
        <w:rPr>
          <w:rFonts w:hint="cs"/>
          <w:b/>
          <w:bCs/>
          <w:spacing w:val="-2"/>
          <w:rtl/>
        </w:rPr>
        <w:t>و</w:t>
      </w:r>
      <w:r w:rsidRPr="00BA47DD">
        <w:rPr>
          <w:rFonts w:hint="cs"/>
          <w:b/>
          <w:bCs/>
          <w:spacing w:val="-2"/>
          <w:rtl/>
          <w:lang w:bidi="ar"/>
        </w:rPr>
        <w:t xml:space="preserve">328 </w:t>
      </w:r>
      <w:r w:rsidRPr="00BA47DD">
        <w:rPr>
          <w:rFonts w:hint="cs"/>
          <w:b/>
          <w:bCs/>
          <w:spacing w:val="-2"/>
          <w:rtl/>
        </w:rPr>
        <w:t xml:space="preserve">وتلغي المادة </w:t>
      </w:r>
      <w:r w:rsidR="00F949C2">
        <w:rPr>
          <w:rFonts w:hint="cs"/>
          <w:b/>
          <w:bCs/>
          <w:spacing w:val="-2"/>
          <w:rtl/>
          <w:lang w:bidi="ar"/>
        </w:rPr>
        <w:t>499</w:t>
      </w:r>
      <w:r w:rsidRPr="00BA47DD">
        <w:rPr>
          <w:rFonts w:hint="cs"/>
          <w:b/>
          <w:bCs/>
          <w:spacing w:val="-2"/>
          <w:rtl/>
          <w:lang w:bidi="ar"/>
        </w:rPr>
        <w:t xml:space="preserve">(3) </w:t>
      </w:r>
      <w:r w:rsidRPr="00BA47DD">
        <w:rPr>
          <w:rFonts w:hint="cs"/>
          <w:b/>
          <w:bCs/>
          <w:spacing w:val="-2"/>
          <w:rtl/>
        </w:rPr>
        <w:t>من القانون الإداري، بحيث يمكن لملتمسي اللجوء واللاجئين التمتع بحرية التنقل والإقامة، على قدم المساواة مع غير المواطنين الآخرين، والحق في العمل، والرعاية الصحية، والتعليم، والخدمات الأساسية الأخرى</w:t>
      </w:r>
      <w:r w:rsidRPr="00BA47DD">
        <w:rPr>
          <w:rFonts w:hint="cs"/>
          <w:b/>
          <w:bCs/>
          <w:spacing w:val="-2"/>
          <w:rtl/>
          <w:lang w:bidi="ar"/>
        </w:rPr>
        <w:t xml:space="preserve">. </w:t>
      </w:r>
      <w:r w:rsidRPr="00BA47DD">
        <w:rPr>
          <w:rFonts w:hint="cs"/>
          <w:b/>
          <w:bCs/>
          <w:spacing w:val="-2"/>
          <w:rtl/>
        </w:rPr>
        <w:t>وتوصي اللجنة أيضاً بأن تتخذ الدولة الطرف، بما يتماشى مع الاتفاقية، جميع التدابير اللازمة لضمان استفادة جميع ملتمسي اللجوء، بصرف النظر عن جنسيتهم، استفادة فعالة من إجراءات لجوء منصفة ومؤثرة</w:t>
      </w:r>
      <w:r w:rsidRPr="00BA47DD">
        <w:rPr>
          <w:rFonts w:hint="cs"/>
          <w:b/>
          <w:bCs/>
          <w:spacing w:val="-2"/>
          <w:rtl/>
          <w:lang w:bidi="ar"/>
        </w:rPr>
        <w:t xml:space="preserve"> </w:t>
      </w:r>
      <w:r w:rsidRPr="00BA47DD">
        <w:rPr>
          <w:rFonts w:hint="cs"/>
          <w:b/>
          <w:bCs/>
          <w:spacing w:val="-2"/>
          <w:rtl/>
        </w:rPr>
        <w:t>وعدم معاقبتهم على الدخول أو الإقامة بطريقة غير قانونية</w:t>
      </w:r>
      <w:r w:rsidRPr="00BA47DD">
        <w:rPr>
          <w:rFonts w:hint="cs"/>
          <w:b/>
          <w:bCs/>
          <w:spacing w:val="-2"/>
          <w:rtl/>
          <w:lang w:bidi="ar"/>
        </w:rPr>
        <w:t>.</w:t>
      </w:r>
    </w:p>
    <w:p w:rsidR="00CB7882" w:rsidRPr="009D647D" w:rsidRDefault="00CB7882" w:rsidP="002000CF">
      <w:pPr>
        <w:pStyle w:val="H23GA"/>
        <w:keepNext/>
        <w:rPr>
          <w:rtl/>
        </w:rPr>
      </w:pPr>
      <w:bookmarkStart w:id="13" w:name="_Toc483922862"/>
      <w:r w:rsidRPr="009D647D">
        <w:rPr>
          <w:rFonts w:hint="cs"/>
          <w:rtl/>
        </w:rPr>
        <w:lastRenderedPageBreak/>
        <w:tab/>
      </w:r>
      <w:r w:rsidRPr="009D647D">
        <w:rPr>
          <w:rFonts w:hint="cs"/>
          <w:rtl/>
        </w:rPr>
        <w:tab/>
      </w:r>
      <w:bookmarkEnd w:id="13"/>
      <w:r>
        <w:rPr>
          <w:rFonts w:hint="cs"/>
          <w:rtl/>
        </w:rPr>
        <w:t>وضع</w:t>
      </w:r>
      <w:r w:rsidRPr="0075088E">
        <w:rPr>
          <w:rFonts w:hint="cs"/>
          <w:rtl/>
        </w:rPr>
        <w:t xml:space="preserve"> الأشخاص عديمي الجنسية</w:t>
      </w:r>
    </w:p>
    <w:p w:rsidR="00CB7882" w:rsidRPr="009D647D" w:rsidRDefault="00CB7882" w:rsidP="00CB7882">
      <w:pPr>
        <w:pStyle w:val="SingleTxtGA"/>
        <w:rPr>
          <w:rtl/>
        </w:rPr>
      </w:pPr>
      <w:r w:rsidRPr="009D647D">
        <w:rPr>
          <w:rtl/>
        </w:rPr>
        <w:t>17-</w:t>
      </w:r>
      <w:r w:rsidRPr="009D647D">
        <w:rPr>
          <w:rtl/>
        </w:rPr>
        <w:tab/>
      </w:r>
      <w:r w:rsidRPr="0075088E">
        <w:rPr>
          <w:rFonts w:hint="cs"/>
          <w:rtl/>
        </w:rPr>
        <w:t>ترحب اللجنة بالجهود التي تبذلها الدولة الطرف لت</w:t>
      </w:r>
      <w:r>
        <w:rPr>
          <w:rFonts w:hint="cs"/>
          <w:rtl/>
        </w:rPr>
        <w:t>حديد هوية الأشخاص عديمي الجنسية</w:t>
      </w:r>
      <w:r w:rsidRPr="0075088E">
        <w:rPr>
          <w:rFonts w:hint="cs"/>
          <w:rtl/>
        </w:rPr>
        <w:t>، ومعظمهم من النساء والأطفال،</w:t>
      </w:r>
      <w:r w:rsidRPr="00E04BE8">
        <w:rPr>
          <w:rFonts w:hint="cs"/>
          <w:rtl/>
          <w:lang w:bidi="ar"/>
        </w:rPr>
        <w:t xml:space="preserve"> </w:t>
      </w:r>
      <w:r>
        <w:rPr>
          <w:rFonts w:hint="cs"/>
          <w:rtl/>
        </w:rPr>
        <w:t>وتسجيل أفراد هذه الفئة الذين</w:t>
      </w:r>
      <w:r w:rsidRPr="0075088E">
        <w:rPr>
          <w:rFonts w:hint="cs"/>
          <w:rtl/>
        </w:rPr>
        <w:t xml:space="preserve"> يواجهون مجموعة من تحديات الحماية بسبب افتقارهم إلى الجنسية</w:t>
      </w:r>
      <w:r w:rsidRPr="0075088E">
        <w:rPr>
          <w:rFonts w:hint="cs"/>
          <w:rtl/>
          <w:lang w:bidi="ar"/>
        </w:rPr>
        <w:t xml:space="preserve">. </w:t>
      </w:r>
      <w:r w:rsidRPr="0075088E">
        <w:rPr>
          <w:rFonts w:hint="cs"/>
          <w:rtl/>
        </w:rPr>
        <w:t>وترحب أيضا</w:t>
      </w:r>
      <w:r>
        <w:rPr>
          <w:rFonts w:hint="cs"/>
          <w:rtl/>
        </w:rPr>
        <w:t>ً</w:t>
      </w:r>
      <w:r w:rsidRPr="0075088E">
        <w:rPr>
          <w:rFonts w:hint="cs"/>
          <w:rtl/>
        </w:rPr>
        <w:t xml:space="preserve"> بالجهود التي تبذلها الدولة الطرف لوضع </w:t>
      </w:r>
      <w:r>
        <w:rPr>
          <w:rFonts w:hint="cs"/>
          <w:rtl/>
        </w:rPr>
        <w:t>الصيغة النهائية</w:t>
      </w:r>
      <w:r w:rsidRPr="0075088E">
        <w:rPr>
          <w:rFonts w:hint="cs"/>
          <w:rtl/>
          <w:lang w:bidi="ar"/>
        </w:rPr>
        <w:t xml:space="preserve"> </w:t>
      </w:r>
      <w:r>
        <w:rPr>
          <w:rFonts w:hint="cs"/>
          <w:rtl/>
        </w:rPr>
        <w:t>ل</w:t>
      </w:r>
      <w:r w:rsidRPr="0075088E">
        <w:rPr>
          <w:rFonts w:hint="cs"/>
          <w:rtl/>
        </w:rPr>
        <w:t>قانون العفو من أجل تنظيم وضع الأشخاص</w:t>
      </w:r>
      <w:r>
        <w:rPr>
          <w:rFonts w:hint="cs"/>
          <w:rtl/>
        </w:rPr>
        <w:t xml:space="preserve"> عديمي الجنسية والأشخاص غير </w:t>
      </w:r>
      <w:r w:rsidRPr="00E04BE8">
        <w:rPr>
          <w:rFonts w:hint="cs"/>
          <w:rtl/>
        </w:rPr>
        <w:t xml:space="preserve">محدَّدي الجنسية </w:t>
      </w:r>
      <w:r>
        <w:rPr>
          <w:rFonts w:hint="cs"/>
          <w:rtl/>
          <w:lang w:bidi="ar"/>
        </w:rPr>
        <w:t>(</w:t>
      </w:r>
      <w:r>
        <w:rPr>
          <w:rFonts w:hint="cs"/>
          <w:rtl/>
        </w:rPr>
        <w:t xml:space="preserve">المادة </w:t>
      </w:r>
      <w:r>
        <w:rPr>
          <w:rFonts w:hint="cs"/>
          <w:rtl/>
          <w:lang w:bidi="ar"/>
        </w:rPr>
        <w:t>5)</w:t>
      </w:r>
      <w:r w:rsidRPr="009D647D">
        <w:rPr>
          <w:rtl/>
        </w:rPr>
        <w:t>.</w:t>
      </w:r>
    </w:p>
    <w:p w:rsidR="00CB7882" w:rsidRPr="000A3F21" w:rsidRDefault="00CB7882" w:rsidP="00CB7882">
      <w:pPr>
        <w:pStyle w:val="SingleTxtGA"/>
        <w:rPr>
          <w:b/>
          <w:bCs/>
          <w:rtl/>
          <w:lang w:bidi="ar"/>
        </w:rPr>
      </w:pPr>
      <w:r w:rsidRPr="009D647D">
        <w:rPr>
          <w:rtl/>
        </w:rPr>
        <w:t>18-</w:t>
      </w:r>
      <w:r w:rsidRPr="009D647D">
        <w:rPr>
          <w:rtl/>
        </w:rPr>
        <w:tab/>
      </w:r>
      <w:r w:rsidRPr="0075088E">
        <w:rPr>
          <w:rFonts w:hint="cs"/>
          <w:b/>
          <w:bCs/>
          <w:rtl/>
        </w:rPr>
        <w:t xml:space="preserve">تشجع اللجنة الدولة الطرف على مواصلة اتخاذ </w:t>
      </w:r>
      <w:r>
        <w:rPr>
          <w:rFonts w:hint="cs"/>
          <w:b/>
          <w:bCs/>
          <w:rtl/>
        </w:rPr>
        <w:t>ال</w:t>
      </w:r>
      <w:r w:rsidRPr="0075088E">
        <w:rPr>
          <w:rFonts w:hint="cs"/>
          <w:b/>
          <w:bCs/>
          <w:rtl/>
        </w:rPr>
        <w:t xml:space="preserve">تدابير </w:t>
      </w:r>
      <w:r>
        <w:rPr>
          <w:rFonts w:hint="cs"/>
          <w:b/>
          <w:bCs/>
          <w:rtl/>
        </w:rPr>
        <w:t>اللازمة</w:t>
      </w:r>
      <w:r w:rsidRPr="0075088E">
        <w:rPr>
          <w:rFonts w:hint="cs"/>
          <w:b/>
          <w:bCs/>
          <w:rtl/>
          <w:lang w:bidi="ar"/>
        </w:rPr>
        <w:t xml:space="preserve"> </w:t>
      </w:r>
      <w:r>
        <w:rPr>
          <w:rFonts w:hint="cs"/>
          <w:b/>
          <w:bCs/>
          <w:rtl/>
        </w:rPr>
        <w:t>ل</w:t>
      </w:r>
      <w:r w:rsidRPr="0075088E">
        <w:rPr>
          <w:rFonts w:hint="cs"/>
          <w:b/>
          <w:bCs/>
          <w:rtl/>
        </w:rPr>
        <w:t>تحديد هوية الأشخاص عديمي الجنسية وتسجيلهم وتسوي</w:t>
      </w:r>
      <w:r>
        <w:rPr>
          <w:rFonts w:hint="cs"/>
          <w:b/>
          <w:bCs/>
          <w:rtl/>
        </w:rPr>
        <w:t>ة أوضاعهم القانونية</w:t>
      </w:r>
      <w:r w:rsidRPr="0075088E">
        <w:rPr>
          <w:rFonts w:hint="cs"/>
          <w:b/>
          <w:bCs/>
          <w:rtl/>
        </w:rPr>
        <w:t xml:space="preserve">، مع ضمان إدراج الفئات المحرومة مثل </w:t>
      </w:r>
      <w:proofErr w:type="spellStart"/>
      <w:r>
        <w:rPr>
          <w:rFonts w:hint="cs"/>
          <w:b/>
          <w:bCs/>
          <w:rtl/>
        </w:rPr>
        <w:t>الروما</w:t>
      </w:r>
      <w:proofErr w:type="spellEnd"/>
      <w:r>
        <w:rPr>
          <w:rFonts w:hint="cs"/>
          <w:b/>
          <w:bCs/>
          <w:rtl/>
          <w:lang w:bidi="ar"/>
        </w:rPr>
        <w:t>/</w:t>
      </w:r>
      <w:proofErr w:type="spellStart"/>
      <w:r>
        <w:rPr>
          <w:rFonts w:hint="cs"/>
          <w:b/>
          <w:bCs/>
          <w:rtl/>
        </w:rPr>
        <w:t>الجوغي</w:t>
      </w:r>
      <w:proofErr w:type="spellEnd"/>
      <w:r w:rsidRPr="0075088E">
        <w:rPr>
          <w:rFonts w:hint="cs"/>
          <w:b/>
          <w:bCs/>
          <w:rtl/>
          <w:lang w:bidi="ar"/>
        </w:rPr>
        <w:t xml:space="preserve"> (</w:t>
      </w:r>
      <w:r w:rsidRPr="0075088E">
        <w:rPr>
          <w:rFonts w:hint="cs"/>
          <w:b/>
          <w:bCs/>
          <w:rtl/>
        </w:rPr>
        <w:t xml:space="preserve">المادة </w:t>
      </w:r>
      <w:r w:rsidRPr="0075088E">
        <w:rPr>
          <w:rFonts w:hint="cs"/>
          <w:b/>
          <w:bCs/>
          <w:rtl/>
          <w:lang w:bidi="ar"/>
        </w:rPr>
        <w:t xml:space="preserve">5). </w:t>
      </w:r>
      <w:r w:rsidRPr="0075088E">
        <w:rPr>
          <w:rFonts w:hint="cs"/>
          <w:b/>
          <w:bCs/>
          <w:rtl/>
        </w:rPr>
        <w:t>وتوصي اللجنة أيضا</w:t>
      </w:r>
      <w:r>
        <w:rPr>
          <w:rFonts w:hint="cs"/>
          <w:b/>
          <w:bCs/>
          <w:rtl/>
        </w:rPr>
        <w:t>ً</w:t>
      </w:r>
      <w:r w:rsidRPr="0075088E">
        <w:rPr>
          <w:rFonts w:hint="cs"/>
          <w:b/>
          <w:bCs/>
          <w:rtl/>
        </w:rPr>
        <w:t xml:space="preserve"> بأن تعتمد الدولة الطرف قانون العفو وأن تنضم إلى الاتفاقية المتعلقة بوضع الأشخاص عديم</w:t>
      </w:r>
      <w:r>
        <w:rPr>
          <w:rFonts w:hint="cs"/>
          <w:b/>
          <w:bCs/>
          <w:rtl/>
        </w:rPr>
        <w:t>ي الجنسية والاتفاقية المتعلقة بخف</w:t>
      </w:r>
      <w:r w:rsidRPr="0075088E">
        <w:rPr>
          <w:rFonts w:hint="cs"/>
          <w:b/>
          <w:bCs/>
          <w:rtl/>
        </w:rPr>
        <w:t>ض حالات انعدام الجنسية</w:t>
      </w:r>
      <w:r>
        <w:rPr>
          <w:rFonts w:hint="cs"/>
          <w:b/>
          <w:bCs/>
          <w:rtl/>
          <w:lang w:bidi="ar"/>
        </w:rPr>
        <w:t>.</w:t>
      </w:r>
    </w:p>
    <w:p w:rsidR="00CB7882" w:rsidRPr="007D6DF5" w:rsidRDefault="00CB7882" w:rsidP="002000CF">
      <w:pPr>
        <w:pStyle w:val="H23GA"/>
        <w:keepNext/>
        <w:rPr>
          <w:lang w:val="fr-CH"/>
        </w:rPr>
      </w:pPr>
      <w:bookmarkStart w:id="14" w:name="_Toc483922863"/>
      <w:r w:rsidRPr="009D647D">
        <w:rPr>
          <w:rFonts w:hint="cs"/>
          <w:rtl/>
        </w:rPr>
        <w:tab/>
      </w:r>
      <w:r w:rsidRPr="009D647D">
        <w:rPr>
          <w:rFonts w:hint="cs"/>
          <w:rtl/>
        </w:rPr>
        <w:tab/>
      </w:r>
      <w:bookmarkEnd w:id="14"/>
      <w:r w:rsidRPr="0075088E">
        <w:rPr>
          <w:rFonts w:hint="cs"/>
          <w:rtl/>
        </w:rPr>
        <w:t>مكافحة الاتجار بالبشر</w:t>
      </w:r>
    </w:p>
    <w:p w:rsidR="00CB7882" w:rsidRPr="009D647D" w:rsidRDefault="00CB7882" w:rsidP="00CB7882">
      <w:pPr>
        <w:pStyle w:val="SingleTxtGA"/>
        <w:rPr>
          <w:rtl/>
        </w:rPr>
      </w:pPr>
      <w:r w:rsidRPr="009D647D">
        <w:rPr>
          <w:rtl/>
        </w:rPr>
        <w:t>19-</w:t>
      </w:r>
      <w:r w:rsidRPr="009D647D">
        <w:rPr>
          <w:rtl/>
        </w:rPr>
        <w:tab/>
      </w:r>
      <w:r w:rsidRPr="00C11E5C">
        <w:rPr>
          <w:rFonts w:hint="cs"/>
          <w:rtl/>
        </w:rPr>
        <w:t>تلاحظ اللجنة الجهود التي تبذلها الدولة الطرف لمكافحة الاتجار بالبشر ومساعدة الضحايا</w:t>
      </w:r>
      <w:r w:rsidRPr="00C11E5C">
        <w:rPr>
          <w:rFonts w:hint="cs"/>
          <w:rtl/>
          <w:lang w:bidi="ar"/>
        </w:rPr>
        <w:t xml:space="preserve">. </w:t>
      </w:r>
      <w:r>
        <w:rPr>
          <w:rFonts w:hint="cs"/>
          <w:rtl/>
        </w:rPr>
        <w:t>وتظل تشعر</w:t>
      </w:r>
      <w:r w:rsidRPr="00C11E5C">
        <w:rPr>
          <w:rFonts w:hint="cs"/>
          <w:rtl/>
          <w:lang w:bidi="ar"/>
        </w:rPr>
        <w:t xml:space="preserve"> </w:t>
      </w:r>
      <w:r>
        <w:rPr>
          <w:rFonts w:hint="cs"/>
          <w:rtl/>
        </w:rPr>
        <w:t>ب</w:t>
      </w:r>
      <w:r w:rsidRPr="00C11E5C">
        <w:rPr>
          <w:rFonts w:hint="cs"/>
          <w:rtl/>
        </w:rPr>
        <w:t>القلق لأن طاجيكستان لا تزال تشكل مصدرا</w:t>
      </w:r>
      <w:r>
        <w:rPr>
          <w:rFonts w:hint="cs"/>
          <w:rtl/>
        </w:rPr>
        <w:t>ً</w:t>
      </w:r>
      <w:r w:rsidRPr="00C11E5C">
        <w:rPr>
          <w:rFonts w:hint="cs"/>
          <w:rtl/>
          <w:lang w:bidi="ar"/>
        </w:rPr>
        <w:t xml:space="preserve"> </w:t>
      </w:r>
      <w:r w:rsidRPr="00C11E5C">
        <w:rPr>
          <w:rFonts w:hint="cs"/>
          <w:rtl/>
        </w:rPr>
        <w:t xml:space="preserve">للاتجار بالنساء والأطفال، ولا سيما </w:t>
      </w:r>
      <w:r>
        <w:rPr>
          <w:rFonts w:hint="cs"/>
          <w:rtl/>
        </w:rPr>
        <w:t>المنحدرون منهم من مجموعات مستضعفة</w:t>
      </w:r>
      <w:r w:rsidRPr="00C11E5C">
        <w:rPr>
          <w:rFonts w:hint="cs"/>
          <w:rtl/>
        </w:rPr>
        <w:t xml:space="preserve">، بما </w:t>
      </w:r>
      <w:r>
        <w:rPr>
          <w:rFonts w:hint="cs"/>
          <w:rtl/>
        </w:rPr>
        <w:t>فيها</w:t>
      </w:r>
      <w:r w:rsidRPr="00C11E5C">
        <w:rPr>
          <w:rFonts w:hint="cs"/>
          <w:rtl/>
        </w:rPr>
        <w:t xml:space="preserve"> الأقليات وال</w:t>
      </w:r>
      <w:r>
        <w:rPr>
          <w:rFonts w:hint="cs"/>
          <w:rtl/>
        </w:rPr>
        <w:t xml:space="preserve">لاجئون وملتمسو اللجوء </w:t>
      </w:r>
      <w:r>
        <w:rPr>
          <w:rFonts w:hint="cs"/>
          <w:rtl/>
          <w:lang w:bidi="ar"/>
        </w:rPr>
        <w:t>(</w:t>
      </w:r>
      <w:r>
        <w:rPr>
          <w:rFonts w:hint="cs"/>
          <w:rtl/>
        </w:rPr>
        <w:t xml:space="preserve">المادة </w:t>
      </w:r>
      <w:r>
        <w:rPr>
          <w:rFonts w:hint="cs"/>
          <w:rtl/>
          <w:lang w:bidi="ar"/>
        </w:rPr>
        <w:t>5)</w:t>
      </w:r>
      <w:r w:rsidRPr="007D6DF5">
        <w:rPr>
          <w:rFonts w:hint="cs"/>
          <w:rtl/>
          <w:lang w:bidi="ar"/>
        </w:rPr>
        <w:t>.</w:t>
      </w:r>
    </w:p>
    <w:p w:rsidR="00CB7882" w:rsidRPr="009D647D" w:rsidRDefault="00CB7882" w:rsidP="00CB7882">
      <w:pPr>
        <w:pStyle w:val="SingleTxtGA"/>
        <w:rPr>
          <w:b/>
          <w:bCs/>
          <w:rtl/>
        </w:rPr>
      </w:pPr>
      <w:r w:rsidRPr="009D647D">
        <w:rPr>
          <w:rtl/>
        </w:rPr>
        <w:t>20-</w:t>
      </w:r>
      <w:r w:rsidRPr="009D647D">
        <w:rPr>
          <w:rtl/>
        </w:rPr>
        <w:tab/>
      </w:r>
      <w:r w:rsidRPr="00C11E5C">
        <w:rPr>
          <w:rFonts w:hint="cs"/>
          <w:b/>
          <w:bCs/>
          <w:rtl/>
        </w:rPr>
        <w:t xml:space="preserve">تشجع اللجنة الدولة الطرف على مواصلة </w:t>
      </w:r>
      <w:r>
        <w:rPr>
          <w:rFonts w:hint="cs"/>
          <w:b/>
          <w:bCs/>
          <w:rtl/>
        </w:rPr>
        <w:t xml:space="preserve">بذل الجهود لمكافحة هذه الآفة، من خلال </w:t>
      </w:r>
      <w:r w:rsidRPr="00C11E5C">
        <w:rPr>
          <w:rFonts w:hint="cs"/>
          <w:b/>
          <w:bCs/>
          <w:rtl/>
        </w:rPr>
        <w:t>م</w:t>
      </w:r>
      <w:r>
        <w:rPr>
          <w:rFonts w:hint="cs"/>
          <w:b/>
          <w:bCs/>
          <w:rtl/>
        </w:rPr>
        <w:t xml:space="preserve">حاكمة </w:t>
      </w:r>
      <w:r w:rsidRPr="00C11E5C">
        <w:rPr>
          <w:rFonts w:hint="cs"/>
          <w:b/>
          <w:bCs/>
          <w:rtl/>
        </w:rPr>
        <w:t>الجناة وتوفير الحماية والمساعدة والجبر لضحايا الاتجار</w:t>
      </w:r>
      <w:r>
        <w:rPr>
          <w:rFonts w:hint="cs"/>
          <w:b/>
          <w:bCs/>
          <w:rtl/>
        </w:rPr>
        <w:t xml:space="preserve"> بسبل منها التعاون مع الدول المجاورة</w:t>
      </w:r>
      <w:r w:rsidRPr="009D647D">
        <w:rPr>
          <w:b/>
          <w:bCs/>
          <w:rtl/>
        </w:rPr>
        <w:t>.</w:t>
      </w:r>
      <w:bookmarkStart w:id="15" w:name="_Toc483922864"/>
    </w:p>
    <w:p w:rsidR="00CB7882" w:rsidRPr="009D647D" w:rsidRDefault="00CB7882" w:rsidP="002000CF">
      <w:pPr>
        <w:pStyle w:val="H23GA"/>
        <w:keepNext/>
        <w:rPr>
          <w:rtl/>
        </w:rPr>
      </w:pPr>
      <w:r>
        <w:rPr>
          <w:rFonts w:hint="cs"/>
          <w:rtl/>
        </w:rPr>
        <w:tab/>
      </w:r>
      <w:r>
        <w:rPr>
          <w:rFonts w:hint="cs"/>
          <w:rtl/>
        </w:rPr>
        <w:tab/>
      </w:r>
      <w:bookmarkStart w:id="16" w:name="_Hlk493832647"/>
      <w:bookmarkEnd w:id="15"/>
      <w:r>
        <w:rPr>
          <w:rFonts w:hint="cs"/>
          <w:rtl/>
        </w:rPr>
        <w:t>ال</w:t>
      </w:r>
      <w:r w:rsidRPr="00C11E5C">
        <w:rPr>
          <w:rFonts w:hint="cs"/>
          <w:rtl/>
        </w:rPr>
        <w:t>قانون التمييز</w:t>
      </w:r>
      <w:r>
        <w:rPr>
          <w:rFonts w:hint="cs"/>
          <w:rtl/>
        </w:rPr>
        <w:t>ي</w:t>
      </w:r>
      <w:r w:rsidRPr="00C11E5C">
        <w:rPr>
          <w:rFonts w:hint="cs"/>
          <w:rtl/>
          <w:lang w:bidi="ar"/>
        </w:rPr>
        <w:t xml:space="preserve"> </w:t>
      </w:r>
      <w:r>
        <w:rPr>
          <w:rFonts w:hint="cs"/>
          <w:rtl/>
        </w:rPr>
        <w:t>حيال</w:t>
      </w:r>
      <w:r w:rsidRPr="00C11E5C">
        <w:rPr>
          <w:rFonts w:hint="cs"/>
          <w:rtl/>
        </w:rPr>
        <w:t xml:space="preserve"> غير المواطنين</w:t>
      </w:r>
    </w:p>
    <w:p w:rsidR="00CB7882" w:rsidRPr="009D647D" w:rsidRDefault="00CB7882" w:rsidP="00E15515">
      <w:pPr>
        <w:pStyle w:val="SingleTxtGA"/>
        <w:rPr>
          <w:rtl/>
        </w:rPr>
      </w:pPr>
      <w:r w:rsidRPr="009D647D">
        <w:rPr>
          <w:rtl/>
        </w:rPr>
        <w:t>21-</w:t>
      </w:r>
      <w:r w:rsidRPr="009D647D">
        <w:rPr>
          <w:rtl/>
        </w:rPr>
        <w:tab/>
      </w:r>
      <w:r w:rsidRPr="00C11E5C">
        <w:rPr>
          <w:rFonts w:hint="cs"/>
          <w:rtl/>
        </w:rPr>
        <w:t xml:space="preserve">تكرر اللجنة الإعراب عن قلقها إزاء </w:t>
      </w:r>
      <w:r>
        <w:rPr>
          <w:rFonts w:hint="cs"/>
          <w:rtl/>
        </w:rPr>
        <w:t>ال</w:t>
      </w:r>
      <w:r w:rsidRPr="00C11E5C">
        <w:rPr>
          <w:rFonts w:hint="cs"/>
          <w:rtl/>
        </w:rPr>
        <w:t>تعديل</w:t>
      </w:r>
      <w:r>
        <w:rPr>
          <w:rFonts w:hint="cs"/>
          <w:rtl/>
        </w:rPr>
        <w:t xml:space="preserve"> الذي أُدخل على قانون الأسرة في عام</w:t>
      </w:r>
      <w:r w:rsidR="00E15515">
        <w:rPr>
          <w:rFonts w:hint="eastAsia"/>
          <w:rtl/>
        </w:rPr>
        <w:t> </w:t>
      </w:r>
      <w:r>
        <w:rPr>
          <w:rFonts w:hint="cs"/>
          <w:rtl/>
          <w:lang w:bidi="ar"/>
        </w:rPr>
        <w:t>2011</w:t>
      </w:r>
      <w:r>
        <w:rPr>
          <w:rFonts w:hint="cs"/>
          <w:rtl/>
        </w:rPr>
        <w:t>، و</w:t>
      </w:r>
      <w:r w:rsidRPr="00C11E5C">
        <w:rPr>
          <w:rFonts w:hint="cs"/>
          <w:rtl/>
        </w:rPr>
        <w:t>الذي يقي</w:t>
      </w:r>
      <w:r>
        <w:rPr>
          <w:rFonts w:hint="cs"/>
          <w:rtl/>
        </w:rPr>
        <w:t>ّ</w:t>
      </w:r>
      <w:r w:rsidRPr="00C11E5C">
        <w:rPr>
          <w:rFonts w:hint="cs"/>
          <w:rtl/>
        </w:rPr>
        <w:t xml:space="preserve">د حق الأجانب والأشخاص عديمي الجنسية، بمن فيهم المهاجرون، في الزواج من </w:t>
      </w:r>
      <w:proofErr w:type="spellStart"/>
      <w:r>
        <w:rPr>
          <w:rFonts w:hint="cs"/>
          <w:rtl/>
        </w:rPr>
        <w:t>ال</w:t>
      </w:r>
      <w:r w:rsidRPr="00C11E5C">
        <w:rPr>
          <w:rFonts w:hint="cs"/>
          <w:rtl/>
        </w:rPr>
        <w:t>طاجيكيات</w:t>
      </w:r>
      <w:proofErr w:type="spellEnd"/>
      <w:r w:rsidRPr="00C11E5C">
        <w:rPr>
          <w:rFonts w:hint="cs"/>
          <w:rtl/>
        </w:rPr>
        <w:t xml:space="preserve">، </w:t>
      </w:r>
      <w:r>
        <w:rPr>
          <w:rFonts w:hint="cs"/>
          <w:rtl/>
        </w:rPr>
        <w:t>ويترتب عليه</w:t>
      </w:r>
      <w:r w:rsidRPr="00C11E5C">
        <w:rPr>
          <w:rFonts w:hint="cs"/>
          <w:rtl/>
        </w:rPr>
        <w:t xml:space="preserve"> أثر تمييزي، </w:t>
      </w:r>
      <w:r>
        <w:rPr>
          <w:rFonts w:hint="cs"/>
          <w:rtl/>
        </w:rPr>
        <w:t>وهو</w:t>
      </w:r>
      <w:r w:rsidRPr="00C11E5C">
        <w:rPr>
          <w:rFonts w:hint="cs"/>
          <w:rtl/>
          <w:lang w:bidi="ar"/>
        </w:rPr>
        <w:t xml:space="preserve"> </w:t>
      </w:r>
      <w:r>
        <w:rPr>
          <w:rFonts w:hint="cs"/>
          <w:rtl/>
        </w:rPr>
        <w:t xml:space="preserve">ما </w:t>
      </w:r>
      <w:r w:rsidRPr="00C11E5C">
        <w:rPr>
          <w:rFonts w:hint="cs"/>
          <w:rtl/>
        </w:rPr>
        <w:t>يشكل انتهاكا</w:t>
      </w:r>
      <w:r>
        <w:rPr>
          <w:rFonts w:hint="cs"/>
          <w:rtl/>
        </w:rPr>
        <w:t>ً</w:t>
      </w:r>
      <w:r w:rsidRPr="00C11E5C">
        <w:rPr>
          <w:rFonts w:hint="cs"/>
          <w:rtl/>
        </w:rPr>
        <w:t xml:space="preserve"> للاتفاقية</w:t>
      </w:r>
      <w:r w:rsidRPr="00C11E5C">
        <w:rPr>
          <w:rFonts w:hint="cs"/>
          <w:rtl/>
          <w:lang w:bidi="ar"/>
        </w:rPr>
        <w:t xml:space="preserve">. </w:t>
      </w:r>
      <w:r w:rsidRPr="00C11E5C">
        <w:rPr>
          <w:rFonts w:hint="cs"/>
          <w:rtl/>
        </w:rPr>
        <w:t>وتحيط اللجنة علما</w:t>
      </w:r>
      <w:r>
        <w:rPr>
          <w:rFonts w:hint="cs"/>
          <w:rtl/>
        </w:rPr>
        <w:t>ً</w:t>
      </w:r>
      <w:r w:rsidRPr="00C11E5C">
        <w:rPr>
          <w:rFonts w:hint="cs"/>
          <w:rtl/>
        </w:rPr>
        <w:t xml:space="preserve"> ب</w:t>
      </w:r>
      <w:r>
        <w:rPr>
          <w:rFonts w:hint="cs"/>
          <w:rtl/>
        </w:rPr>
        <w:t>نيّة</w:t>
      </w:r>
      <w:r w:rsidRPr="00C11E5C">
        <w:rPr>
          <w:rFonts w:hint="cs"/>
          <w:rtl/>
        </w:rPr>
        <w:t xml:space="preserve"> الدولة الطرف المعلن</w:t>
      </w:r>
      <w:r>
        <w:rPr>
          <w:rFonts w:hint="cs"/>
          <w:rtl/>
        </w:rPr>
        <w:t>ة</w:t>
      </w:r>
      <w:r w:rsidRPr="00C11E5C">
        <w:rPr>
          <w:rFonts w:hint="cs"/>
          <w:rtl/>
        </w:rPr>
        <w:t xml:space="preserve"> حماية النساء </w:t>
      </w:r>
      <w:proofErr w:type="spellStart"/>
      <w:r w:rsidRPr="00C11E5C">
        <w:rPr>
          <w:rFonts w:hint="cs"/>
          <w:rtl/>
        </w:rPr>
        <w:t>الطاجيكيات</w:t>
      </w:r>
      <w:proofErr w:type="spellEnd"/>
      <w:r w:rsidRPr="00C11E5C">
        <w:rPr>
          <w:rFonts w:hint="cs"/>
          <w:rtl/>
        </w:rPr>
        <w:t xml:space="preserve"> من الاتجار بالبشر</w:t>
      </w:r>
      <w:r w:rsidRPr="00C11E5C">
        <w:rPr>
          <w:rFonts w:hint="cs"/>
          <w:rtl/>
          <w:lang w:bidi="ar"/>
        </w:rPr>
        <w:t xml:space="preserve">. </w:t>
      </w:r>
      <w:r>
        <w:rPr>
          <w:rFonts w:hint="cs"/>
          <w:rtl/>
        </w:rPr>
        <w:t>ومع ذلك، فهي ترى</w:t>
      </w:r>
      <w:r w:rsidRPr="00C11E5C">
        <w:rPr>
          <w:rFonts w:hint="cs"/>
          <w:rtl/>
          <w:lang w:bidi="ar"/>
        </w:rPr>
        <w:t xml:space="preserve"> </w:t>
      </w:r>
      <w:r>
        <w:rPr>
          <w:rFonts w:hint="cs"/>
          <w:rtl/>
        </w:rPr>
        <w:t>ضرورة ألا تنتهك</w:t>
      </w:r>
      <w:r w:rsidRPr="00C11E5C">
        <w:rPr>
          <w:rFonts w:hint="cs"/>
          <w:rtl/>
        </w:rPr>
        <w:t xml:space="preserve"> التدابير </w:t>
      </w:r>
      <w:proofErr w:type="spellStart"/>
      <w:r w:rsidRPr="00C11E5C">
        <w:rPr>
          <w:rFonts w:hint="cs"/>
          <w:rtl/>
        </w:rPr>
        <w:t>ال</w:t>
      </w:r>
      <w:r>
        <w:rPr>
          <w:rFonts w:hint="cs"/>
          <w:rtl/>
        </w:rPr>
        <w:t>حمائية</w:t>
      </w:r>
      <w:proofErr w:type="spellEnd"/>
      <w:r w:rsidRPr="00C11E5C">
        <w:rPr>
          <w:rFonts w:hint="cs"/>
          <w:rtl/>
          <w:lang w:bidi="ar"/>
        </w:rPr>
        <w:t xml:space="preserve"> </w:t>
      </w:r>
      <w:r>
        <w:rPr>
          <w:rFonts w:hint="cs"/>
          <w:rtl/>
        </w:rPr>
        <w:t>المتخذة</w:t>
      </w:r>
      <w:r w:rsidRPr="00C11E5C">
        <w:rPr>
          <w:rFonts w:hint="cs"/>
          <w:rtl/>
        </w:rPr>
        <w:t xml:space="preserve"> الحقوق والحريات الأساسية، بما </w:t>
      </w:r>
      <w:r>
        <w:rPr>
          <w:rFonts w:hint="cs"/>
          <w:rtl/>
        </w:rPr>
        <w:t>فيها</w:t>
      </w:r>
      <w:r w:rsidRPr="00C11E5C">
        <w:rPr>
          <w:rFonts w:hint="cs"/>
          <w:rtl/>
        </w:rPr>
        <w:t xml:space="preserve"> الحق في الزواج واختيار الزوج، على أساس المساواة بين الرجل والمرأة</w:t>
      </w:r>
      <w:r w:rsidRPr="00C11E5C">
        <w:rPr>
          <w:rFonts w:hint="cs"/>
          <w:rtl/>
          <w:lang w:bidi="ar"/>
        </w:rPr>
        <w:t xml:space="preserve">. </w:t>
      </w:r>
      <w:r w:rsidRPr="00C11E5C">
        <w:rPr>
          <w:rFonts w:hint="cs"/>
          <w:rtl/>
        </w:rPr>
        <w:t xml:space="preserve">وتلاحظ اللجنة كذلك أن الأزواج المحرومين من الحق في الزواج المدني </w:t>
      </w:r>
      <w:r>
        <w:rPr>
          <w:rFonts w:hint="cs"/>
          <w:rtl/>
        </w:rPr>
        <w:t>يبرمون، في الكثير من الأحيان، زواجهم</w:t>
      </w:r>
      <w:r w:rsidRPr="00C11E5C">
        <w:rPr>
          <w:rFonts w:hint="cs"/>
          <w:rtl/>
        </w:rPr>
        <w:t xml:space="preserve"> وفقا</w:t>
      </w:r>
      <w:r>
        <w:rPr>
          <w:rFonts w:hint="cs"/>
          <w:rtl/>
        </w:rPr>
        <w:t>ً</w:t>
      </w:r>
      <w:r w:rsidRPr="00C11E5C">
        <w:rPr>
          <w:rFonts w:hint="cs"/>
          <w:rtl/>
        </w:rPr>
        <w:t xml:space="preserve"> للعرف الإسلامي </w:t>
      </w:r>
      <w:r w:rsidRPr="00C11E5C">
        <w:rPr>
          <w:rFonts w:hint="cs"/>
          <w:rtl/>
          <w:lang w:bidi="ar"/>
        </w:rPr>
        <w:t>(</w:t>
      </w:r>
      <w:r>
        <w:rPr>
          <w:rFonts w:hint="cs"/>
          <w:rtl/>
        </w:rPr>
        <w:t>النكاح</w:t>
      </w:r>
      <w:r w:rsidRPr="00C11E5C">
        <w:rPr>
          <w:rFonts w:hint="cs"/>
          <w:rtl/>
          <w:lang w:bidi="ar"/>
        </w:rPr>
        <w:t>)</w:t>
      </w:r>
      <w:r>
        <w:rPr>
          <w:rFonts w:hint="cs"/>
          <w:rtl/>
        </w:rPr>
        <w:t xml:space="preserve"> تحديداً</w:t>
      </w:r>
      <w:r w:rsidRPr="00C11E5C">
        <w:rPr>
          <w:rFonts w:hint="cs"/>
          <w:rtl/>
        </w:rPr>
        <w:t xml:space="preserve">، </w:t>
      </w:r>
      <w:r>
        <w:rPr>
          <w:rFonts w:hint="cs"/>
          <w:rtl/>
        </w:rPr>
        <w:t>وهو ما</w:t>
      </w:r>
      <w:r w:rsidRPr="00C11E5C">
        <w:rPr>
          <w:rFonts w:hint="cs"/>
          <w:rtl/>
        </w:rPr>
        <w:t xml:space="preserve"> قد يحرم النساء والأطفال من الحماية القانونية والاقتصادية إذا </w:t>
      </w:r>
      <w:r>
        <w:rPr>
          <w:rFonts w:hint="cs"/>
          <w:rtl/>
        </w:rPr>
        <w:t xml:space="preserve">انحلّ عقد الزواج </w:t>
      </w:r>
      <w:r>
        <w:rPr>
          <w:rFonts w:hint="cs"/>
          <w:rtl/>
          <w:lang w:bidi="ar"/>
        </w:rPr>
        <w:t>(</w:t>
      </w:r>
      <w:r>
        <w:rPr>
          <w:rFonts w:hint="cs"/>
          <w:rtl/>
        </w:rPr>
        <w:t xml:space="preserve">المواد </w:t>
      </w:r>
      <w:r>
        <w:rPr>
          <w:rFonts w:hint="cs"/>
          <w:rtl/>
          <w:lang w:bidi="ar"/>
        </w:rPr>
        <w:t xml:space="preserve">1 </w:t>
      </w:r>
      <w:r>
        <w:rPr>
          <w:rFonts w:hint="cs"/>
          <w:rtl/>
        </w:rPr>
        <w:t>و</w:t>
      </w:r>
      <w:r>
        <w:rPr>
          <w:rFonts w:hint="cs"/>
          <w:rtl/>
          <w:lang w:bidi="ar"/>
        </w:rPr>
        <w:t xml:space="preserve">2 </w:t>
      </w:r>
      <w:r>
        <w:rPr>
          <w:rFonts w:hint="cs"/>
          <w:rtl/>
        </w:rPr>
        <w:t>و</w:t>
      </w:r>
      <w:r>
        <w:rPr>
          <w:rFonts w:hint="cs"/>
          <w:rtl/>
          <w:lang w:bidi="ar"/>
        </w:rPr>
        <w:t xml:space="preserve">5 </w:t>
      </w:r>
      <w:r>
        <w:rPr>
          <w:rFonts w:hint="cs"/>
          <w:rtl/>
        </w:rPr>
        <w:t>و</w:t>
      </w:r>
      <w:r>
        <w:rPr>
          <w:rFonts w:hint="cs"/>
          <w:rtl/>
          <w:lang w:bidi="ar"/>
        </w:rPr>
        <w:t>6)</w:t>
      </w:r>
      <w:r w:rsidRPr="009D647D">
        <w:rPr>
          <w:rtl/>
        </w:rPr>
        <w:t>.</w:t>
      </w:r>
    </w:p>
    <w:p w:rsidR="00CB7882" w:rsidRDefault="00CB7882" w:rsidP="00CB7882">
      <w:pPr>
        <w:pStyle w:val="SingleTxtGA"/>
        <w:rPr>
          <w:b/>
          <w:bCs/>
          <w:spacing w:val="-2"/>
          <w:rtl/>
          <w:lang w:bidi="ar"/>
        </w:rPr>
      </w:pPr>
      <w:r w:rsidRPr="009D647D">
        <w:rPr>
          <w:spacing w:val="-2"/>
          <w:rtl/>
        </w:rPr>
        <w:t>22-</w:t>
      </w:r>
      <w:r w:rsidRPr="009D647D">
        <w:rPr>
          <w:spacing w:val="-2"/>
          <w:rtl/>
        </w:rPr>
        <w:tab/>
      </w:r>
      <w:bookmarkEnd w:id="16"/>
      <w:r w:rsidRPr="00C11E5C">
        <w:rPr>
          <w:rFonts w:hint="cs"/>
          <w:b/>
          <w:bCs/>
          <w:spacing w:val="-2"/>
          <w:rtl/>
        </w:rPr>
        <w:t xml:space="preserve">إذ تضع اللجنة في اعتبارها </w:t>
      </w:r>
      <w:r>
        <w:rPr>
          <w:rFonts w:hint="cs"/>
          <w:b/>
          <w:bCs/>
          <w:spacing w:val="-2"/>
          <w:rtl/>
        </w:rPr>
        <w:t>التوصية</w:t>
      </w:r>
      <w:r w:rsidRPr="00C11E5C">
        <w:rPr>
          <w:rFonts w:hint="cs"/>
          <w:b/>
          <w:bCs/>
          <w:spacing w:val="-2"/>
          <w:rtl/>
        </w:rPr>
        <w:t xml:space="preserve"> العامة رقم </w:t>
      </w:r>
      <w:r w:rsidR="00FF12E5">
        <w:rPr>
          <w:rFonts w:hint="cs"/>
          <w:b/>
          <w:bCs/>
          <w:spacing w:val="-2"/>
          <w:rtl/>
          <w:lang w:bidi="ar"/>
        </w:rPr>
        <w:t>30</w:t>
      </w:r>
      <w:r w:rsidRPr="00C11E5C">
        <w:rPr>
          <w:rFonts w:hint="cs"/>
          <w:b/>
          <w:bCs/>
          <w:spacing w:val="-2"/>
          <w:rtl/>
          <w:lang w:bidi="ar"/>
        </w:rPr>
        <w:t xml:space="preserve">(2004) </w:t>
      </w:r>
      <w:r w:rsidRPr="00C11E5C">
        <w:rPr>
          <w:rFonts w:hint="cs"/>
          <w:b/>
          <w:bCs/>
          <w:spacing w:val="-2"/>
          <w:rtl/>
        </w:rPr>
        <w:t xml:space="preserve">بشأن التمييز ضد غير المواطنين، تكرر توصيتها </w:t>
      </w:r>
      <w:r w:rsidRPr="00C11E5C">
        <w:rPr>
          <w:rFonts w:hint="cs"/>
          <w:b/>
          <w:bCs/>
          <w:spacing w:val="-2"/>
          <w:rtl/>
          <w:lang w:bidi="ar"/>
        </w:rPr>
        <w:t>(</w:t>
      </w:r>
      <w:r w:rsidR="0039657B" w:rsidRPr="0039657B">
        <w:rPr>
          <w:b/>
          <w:bCs/>
          <w:spacing w:val="-2"/>
        </w:rPr>
        <w:t>CERD/C/TJK/CO/6-8</w:t>
      </w:r>
      <w:r>
        <w:rPr>
          <w:rFonts w:hint="cs"/>
          <w:b/>
          <w:bCs/>
          <w:spacing w:val="-2"/>
          <w:rtl/>
        </w:rPr>
        <w:t xml:space="preserve">، </w:t>
      </w:r>
      <w:r w:rsidRPr="00C11E5C">
        <w:rPr>
          <w:rFonts w:hint="cs"/>
          <w:b/>
          <w:bCs/>
          <w:spacing w:val="-2"/>
          <w:rtl/>
        </w:rPr>
        <w:t xml:space="preserve">الفقرة </w:t>
      </w:r>
      <w:r w:rsidRPr="00C11E5C">
        <w:rPr>
          <w:rFonts w:hint="cs"/>
          <w:b/>
          <w:bCs/>
          <w:spacing w:val="-2"/>
          <w:rtl/>
          <w:lang w:bidi="ar"/>
        </w:rPr>
        <w:t xml:space="preserve">16) </w:t>
      </w:r>
      <w:r w:rsidRPr="00C11E5C">
        <w:rPr>
          <w:rFonts w:hint="cs"/>
          <w:b/>
          <w:bCs/>
          <w:spacing w:val="-2"/>
          <w:rtl/>
        </w:rPr>
        <w:t xml:space="preserve">بأن </w:t>
      </w:r>
      <w:r>
        <w:rPr>
          <w:rFonts w:hint="cs"/>
          <w:b/>
          <w:bCs/>
          <w:spacing w:val="-2"/>
          <w:rtl/>
        </w:rPr>
        <w:t>تراجع</w:t>
      </w:r>
      <w:r w:rsidRPr="00C11E5C">
        <w:rPr>
          <w:rFonts w:hint="cs"/>
          <w:b/>
          <w:bCs/>
          <w:spacing w:val="-2"/>
          <w:rtl/>
        </w:rPr>
        <w:t xml:space="preserve"> الدولة الطرف تشريعاتها </w:t>
      </w:r>
      <w:r>
        <w:rPr>
          <w:rFonts w:hint="cs"/>
          <w:b/>
          <w:bCs/>
          <w:rtl/>
          <w:lang w:val="fr-CH"/>
        </w:rPr>
        <w:t xml:space="preserve">حتى </w:t>
      </w:r>
      <w:r w:rsidRPr="00784B43">
        <w:rPr>
          <w:rFonts w:hint="cs"/>
          <w:b/>
          <w:bCs/>
          <w:rtl/>
          <w:lang w:val="fr-CH"/>
        </w:rPr>
        <w:t xml:space="preserve">تتماشى </w:t>
      </w:r>
      <w:r>
        <w:rPr>
          <w:rFonts w:hint="cs"/>
          <w:b/>
          <w:bCs/>
          <w:rtl/>
          <w:lang w:val="fr-CH"/>
        </w:rPr>
        <w:t xml:space="preserve">تماماً </w:t>
      </w:r>
      <w:r w:rsidRPr="00784B43">
        <w:rPr>
          <w:rFonts w:hint="cs"/>
          <w:b/>
          <w:bCs/>
          <w:rtl/>
          <w:lang w:val="fr-CH"/>
        </w:rPr>
        <w:t>مع التزاماتها الدولية ومع الاتفاقية</w:t>
      </w:r>
      <w:r w:rsidRPr="00C11E5C">
        <w:rPr>
          <w:rFonts w:hint="cs"/>
          <w:b/>
          <w:bCs/>
          <w:spacing w:val="-2"/>
          <w:rtl/>
        </w:rPr>
        <w:t>؛ وعلى وجه ال</w:t>
      </w:r>
      <w:r>
        <w:rPr>
          <w:rFonts w:hint="cs"/>
          <w:b/>
          <w:bCs/>
          <w:spacing w:val="-2"/>
          <w:rtl/>
        </w:rPr>
        <w:t>تحديد</w:t>
      </w:r>
      <w:r w:rsidRPr="00C11E5C">
        <w:rPr>
          <w:rFonts w:hint="cs"/>
          <w:b/>
          <w:bCs/>
          <w:spacing w:val="-2"/>
          <w:rtl/>
        </w:rPr>
        <w:t xml:space="preserve">، ينبغي للدولة الطرف </w:t>
      </w:r>
      <w:r>
        <w:rPr>
          <w:rFonts w:hint="cs"/>
          <w:b/>
          <w:bCs/>
          <w:spacing w:val="-2"/>
          <w:rtl/>
        </w:rPr>
        <w:t>ضمان</w:t>
      </w:r>
      <w:r w:rsidRPr="00C11E5C">
        <w:rPr>
          <w:rFonts w:hint="cs"/>
          <w:b/>
          <w:bCs/>
          <w:spacing w:val="-2"/>
          <w:rtl/>
        </w:rPr>
        <w:t xml:space="preserve"> تمتع غير المواطنين تمتعا</w:t>
      </w:r>
      <w:r w:rsidR="00F949C2">
        <w:rPr>
          <w:rFonts w:hint="cs"/>
          <w:b/>
          <w:bCs/>
          <w:spacing w:val="-2"/>
          <w:rtl/>
        </w:rPr>
        <w:t>ً</w:t>
      </w:r>
      <w:r w:rsidRPr="00C11E5C">
        <w:rPr>
          <w:rFonts w:hint="cs"/>
          <w:b/>
          <w:bCs/>
          <w:spacing w:val="-2"/>
          <w:rtl/>
        </w:rPr>
        <w:t xml:space="preserve"> فعليا</w:t>
      </w:r>
      <w:r>
        <w:rPr>
          <w:rFonts w:hint="cs"/>
          <w:b/>
          <w:bCs/>
          <w:spacing w:val="-2"/>
          <w:rtl/>
        </w:rPr>
        <w:t>ً بالحقوق الواردة</w:t>
      </w:r>
      <w:r w:rsidRPr="00C11E5C">
        <w:rPr>
          <w:rFonts w:hint="cs"/>
          <w:b/>
          <w:bCs/>
          <w:spacing w:val="-2"/>
          <w:rtl/>
        </w:rPr>
        <w:t xml:space="preserve"> في المادة </w:t>
      </w:r>
      <w:r w:rsidRPr="00C11E5C">
        <w:rPr>
          <w:rFonts w:hint="cs"/>
          <w:b/>
          <w:bCs/>
          <w:spacing w:val="-2"/>
          <w:rtl/>
          <w:lang w:bidi="ar"/>
        </w:rPr>
        <w:t xml:space="preserve">5 </w:t>
      </w:r>
      <w:r w:rsidRPr="00C11E5C">
        <w:rPr>
          <w:rFonts w:hint="cs"/>
          <w:b/>
          <w:bCs/>
          <w:spacing w:val="-2"/>
          <w:rtl/>
        </w:rPr>
        <w:t>من الاتفاقية دون</w:t>
      </w:r>
      <w:r>
        <w:rPr>
          <w:rFonts w:hint="cs"/>
          <w:b/>
          <w:bCs/>
          <w:spacing w:val="-2"/>
          <w:rtl/>
        </w:rPr>
        <w:t xml:space="preserve"> أي</w:t>
      </w:r>
      <w:r w:rsidRPr="00C11E5C">
        <w:rPr>
          <w:rFonts w:hint="cs"/>
          <w:b/>
          <w:bCs/>
          <w:spacing w:val="-2"/>
          <w:rtl/>
        </w:rPr>
        <w:t xml:space="preserve"> تمييز</w:t>
      </w:r>
      <w:r w:rsidRPr="00C11E5C">
        <w:rPr>
          <w:rFonts w:hint="cs"/>
          <w:b/>
          <w:bCs/>
          <w:spacing w:val="-2"/>
          <w:rtl/>
          <w:lang w:bidi="ar"/>
        </w:rPr>
        <w:t>.</w:t>
      </w:r>
      <w:r w:rsidRPr="003D499B">
        <w:rPr>
          <w:rFonts w:hint="cs"/>
          <w:b/>
          <w:bCs/>
          <w:rtl/>
          <w:lang w:val="fr-CH"/>
        </w:rPr>
        <w:t xml:space="preserve"> وتذكّر اللجنة</w:t>
      </w:r>
      <w:r>
        <w:rPr>
          <w:rFonts w:hint="cs"/>
          <w:b/>
          <w:bCs/>
          <w:rtl/>
          <w:lang w:val="fr-CH"/>
        </w:rPr>
        <w:t xml:space="preserve"> بأن من واجب</w:t>
      </w:r>
      <w:r w:rsidRPr="003D499B">
        <w:rPr>
          <w:rFonts w:hint="cs"/>
          <w:b/>
          <w:bCs/>
          <w:rtl/>
          <w:lang w:val="fr-CH"/>
        </w:rPr>
        <w:t xml:space="preserve"> الدولة الطرف </w:t>
      </w:r>
      <w:r w:rsidRPr="003D499B">
        <w:rPr>
          <w:b/>
          <w:bCs/>
          <w:rtl/>
          <w:lang w:eastAsia="ar-SA"/>
        </w:rPr>
        <w:t xml:space="preserve">التأكد </w:t>
      </w:r>
      <w:r w:rsidRPr="005A4271">
        <w:rPr>
          <w:b/>
          <w:bCs/>
          <w:rtl/>
          <w:lang w:eastAsia="ar-SA"/>
        </w:rPr>
        <w:t xml:space="preserve">من أن الضمانات </w:t>
      </w:r>
      <w:r w:rsidRPr="005A4271">
        <w:rPr>
          <w:b/>
          <w:bCs/>
          <w:rtl/>
          <w:lang w:eastAsia="ar-SA"/>
        </w:rPr>
        <w:lastRenderedPageBreak/>
        <w:t>التشريعية لمكافحة التمييز العنصري تنطبق على غير المواطنين بصرف النظر عن وضعهم من حيث الهجرة، و</w:t>
      </w:r>
      <w:r w:rsidRPr="005A4271">
        <w:rPr>
          <w:rFonts w:hint="cs"/>
          <w:b/>
          <w:bCs/>
          <w:rtl/>
          <w:lang w:eastAsia="ar-SA"/>
        </w:rPr>
        <w:t xml:space="preserve">من أن </w:t>
      </w:r>
      <w:r w:rsidRPr="005A4271">
        <w:rPr>
          <w:b/>
          <w:bCs/>
          <w:rtl/>
          <w:lang w:eastAsia="ar-SA"/>
        </w:rPr>
        <w:t>تنفيذ التشريعات لا يؤدي إلى تمييز في حق غير المواطنين</w:t>
      </w:r>
      <w:r>
        <w:rPr>
          <w:rFonts w:hint="cs"/>
          <w:b/>
          <w:bCs/>
          <w:rtl/>
          <w:lang w:eastAsia="ar-SA"/>
        </w:rPr>
        <w:t>.</w:t>
      </w:r>
    </w:p>
    <w:p w:rsidR="00CB7882" w:rsidRDefault="002000CF" w:rsidP="002000CF">
      <w:pPr>
        <w:pStyle w:val="H23GA"/>
        <w:keepNext/>
        <w:rPr>
          <w:b w:val="0"/>
          <w:bCs w:val="0"/>
          <w:spacing w:val="-2"/>
          <w:rtl/>
        </w:rPr>
      </w:pPr>
      <w:bookmarkStart w:id="17" w:name="_Toc483922865"/>
      <w:r>
        <w:rPr>
          <w:spacing w:val="-2"/>
          <w:rtl/>
        </w:rPr>
        <w:tab/>
      </w:r>
      <w:r>
        <w:rPr>
          <w:spacing w:val="-2"/>
          <w:rtl/>
        </w:rPr>
        <w:tab/>
      </w:r>
      <w:r w:rsidR="00CB7882" w:rsidRPr="00C11E5C">
        <w:rPr>
          <w:rFonts w:hint="cs"/>
          <w:spacing w:val="-2"/>
          <w:rtl/>
        </w:rPr>
        <w:t>ولاية أمين المظالم</w:t>
      </w:r>
      <w:r w:rsidR="00CB7882" w:rsidRPr="00C11E5C">
        <w:rPr>
          <w:spacing w:val="-2"/>
          <w:rtl/>
        </w:rPr>
        <w:t xml:space="preserve"> </w:t>
      </w:r>
    </w:p>
    <w:p w:rsidR="00CB7882" w:rsidRPr="00E15515" w:rsidRDefault="00CB7882" w:rsidP="00CB7882">
      <w:pPr>
        <w:pStyle w:val="SingleTxtGA"/>
        <w:rPr>
          <w:spacing w:val="-2"/>
          <w:rtl/>
          <w:lang w:bidi="ar"/>
        </w:rPr>
      </w:pPr>
      <w:r w:rsidRPr="00E15515">
        <w:rPr>
          <w:spacing w:val="-2"/>
          <w:rtl/>
        </w:rPr>
        <w:t>2</w:t>
      </w:r>
      <w:r w:rsidRPr="00E15515">
        <w:rPr>
          <w:rFonts w:hint="cs"/>
          <w:spacing w:val="-2"/>
          <w:rtl/>
        </w:rPr>
        <w:t>3</w:t>
      </w:r>
      <w:r w:rsidRPr="00E15515">
        <w:rPr>
          <w:spacing w:val="-2"/>
          <w:rtl/>
        </w:rPr>
        <w:t>-</w:t>
      </w:r>
      <w:r w:rsidRPr="00E15515">
        <w:rPr>
          <w:spacing w:val="-2"/>
          <w:rtl/>
        </w:rPr>
        <w:tab/>
      </w:r>
      <w:r w:rsidRPr="00E15515">
        <w:rPr>
          <w:rFonts w:hint="cs"/>
          <w:spacing w:val="-2"/>
          <w:rtl/>
        </w:rPr>
        <w:t>ترحب اللجنة بالجهود التي تبذلها الدولة الطرف لاعتماد استراتيجية جديدة لأمين المظالم، بحيث تتضمن اتخاذ خطوات لتعزيز حماية حقوق الإنسان وتحسين إمكانية الوصول إلى العدالة</w:t>
      </w:r>
      <w:r w:rsidRPr="00E15515">
        <w:rPr>
          <w:rFonts w:hint="cs"/>
          <w:spacing w:val="-2"/>
          <w:rtl/>
          <w:lang w:bidi="ar"/>
        </w:rPr>
        <w:t xml:space="preserve">. </w:t>
      </w:r>
      <w:r w:rsidRPr="00E15515">
        <w:rPr>
          <w:rFonts w:hint="cs"/>
          <w:spacing w:val="-2"/>
          <w:rtl/>
        </w:rPr>
        <w:t>ومع ذلك، فهي لا تزال</w:t>
      </w:r>
      <w:r w:rsidRPr="00E15515">
        <w:rPr>
          <w:rFonts w:hint="cs"/>
          <w:spacing w:val="-2"/>
          <w:rtl/>
          <w:lang w:bidi="ar"/>
        </w:rPr>
        <w:t xml:space="preserve"> </w:t>
      </w:r>
      <w:r w:rsidRPr="00E15515">
        <w:rPr>
          <w:rFonts w:hint="cs"/>
          <w:spacing w:val="-2"/>
          <w:rtl/>
        </w:rPr>
        <w:t xml:space="preserve">تشعر بالقلق لعدم تمتع أمين المظالم بالاستقلال التام، وتلاحظ كذلك أن أمين المظالم قد اعتُمد ضمن </w:t>
      </w:r>
      <w:r w:rsidRPr="00E15515">
        <w:rPr>
          <w:rFonts w:hint="cs"/>
          <w:spacing w:val="-2"/>
          <w:rtl/>
          <w:lang w:bidi="ar"/>
        </w:rPr>
        <w:t>"</w:t>
      </w:r>
      <w:r w:rsidRPr="00E15515">
        <w:rPr>
          <w:rFonts w:hint="cs"/>
          <w:spacing w:val="-2"/>
          <w:rtl/>
        </w:rPr>
        <w:t>المركز باء</w:t>
      </w:r>
      <w:r w:rsidRPr="00E15515">
        <w:rPr>
          <w:rFonts w:hint="cs"/>
          <w:spacing w:val="-2"/>
          <w:rtl/>
          <w:lang w:bidi="ar"/>
        </w:rPr>
        <w:t>"</w:t>
      </w:r>
      <w:r w:rsidRPr="00E15515">
        <w:rPr>
          <w:rFonts w:hint="cs"/>
          <w:spacing w:val="-2"/>
          <w:rtl/>
        </w:rPr>
        <w:t>،</w:t>
      </w:r>
      <w:r w:rsidRPr="00E15515">
        <w:rPr>
          <w:rFonts w:hint="cs"/>
          <w:spacing w:val="-2"/>
          <w:rtl/>
          <w:lang w:bidi="ar"/>
        </w:rPr>
        <w:t xml:space="preserve"> </w:t>
      </w:r>
      <w:r w:rsidRPr="00E15515">
        <w:rPr>
          <w:rFonts w:hint="cs"/>
          <w:spacing w:val="-2"/>
          <w:rtl/>
        </w:rPr>
        <w:t>وهو ما يعني أنه لا يمتثل إلا امتثالاً جزئياً</w:t>
      </w:r>
      <w:r w:rsidRPr="00E15515">
        <w:rPr>
          <w:rFonts w:hint="cs"/>
          <w:spacing w:val="-2"/>
          <w:rtl/>
          <w:lang w:bidi="ar"/>
        </w:rPr>
        <w:t xml:space="preserve"> </w:t>
      </w:r>
      <w:r w:rsidRPr="00E15515">
        <w:rPr>
          <w:rFonts w:hint="cs"/>
          <w:spacing w:val="-2"/>
          <w:rtl/>
        </w:rPr>
        <w:t>ل</w:t>
      </w:r>
      <w:r w:rsidRPr="00E15515">
        <w:rPr>
          <w:spacing w:val="-2"/>
          <w:rtl/>
        </w:rPr>
        <w:t xml:space="preserve">لمبادئ المتعلقة بمركز المؤسسات الوطنية لتعزيز وحماية حقوق الإنسان </w:t>
      </w:r>
      <w:r w:rsidRPr="00E15515">
        <w:rPr>
          <w:rFonts w:hint="cs"/>
          <w:spacing w:val="-2"/>
          <w:rtl/>
          <w:lang w:bidi="ar"/>
        </w:rPr>
        <w:t>(</w:t>
      </w:r>
      <w:r w:rsidRPr="00E15515">
        <w:rPr>
          <w:rFonts w:hint="cs"/>
          <w:spacing w:val="-2"/>
          <w:rtl/>
        </w:rPr>
        <w:t>مبادئ باريس</w:t>
      </w:r>
      <w:r w:rsidRPr="00E15515">
        <w:rPr>
          <w:rFonts w:hint="cs"/>
          <w:spacing w:val="-2"/>
          <w:rtl/>
          <w:lang w:bidi="ar"/>
        </w:rPr>
        <w:t>) (</w:t>
      </w:r>
      <w:r w:rsidRPr="00E15515">
        <w:rPr>
          <w:rFonts w:hint="cs"/>
          <w:spacing w:val="-2"/>
          <w:rtl/>
        </w:rPr>
        <w:t xml:space="preserve">المادة </w:t>
      </w:r>
      <w:r w:rsidRPr="00E15515">
        <w:rPr>
          <w:rFonts w:hint="cs"/>
          <w:spacing w:val="-2"/>
          <w:rtl/>
          <w:lang w:bidi="ar"/>
        </w:rPr>
        <w:t>2)</w:t>
      </w:r>
      <w:r w:rsidRPr="00E15515">
        <w:rPr>
          <w:spacing w:val="-2"/>
          <w:rtl/>
        </w:rPr>
        <w:t>.</w:t>
      </w:r>
    </w:p>
    <w:p w:rsidR="00CB7882" w:rsidRDefault="00CB7882" w:rsidP="00CB7882">
      <w:pPr>
        <w:pStyle w:val="SingleTxtGA"/>
        <w:rPr>
          <w:b/>
          <w:bCs/>
          <w:rtl/>
          <w:lang w:bidi="ar"/>
        </w:rPr>
      </w:pPr>
      <w:r w:rsidRPr="00A06483">
        <w:rPr>
          <w:spacing w:val="-2"/>
          <w:rtl/>
        </w:rPr>
        <w:t>2</w:t>
      </w:r>
      <w:r>
        <w:rPr>
          <w:rFonts w:hint="cs"/>
          <w:spacing w:val="-2"/>
          <w:rtl/>
        </w:rPr>
        <w:t>4</w:t>
      </w:r>
      <w:r w:rsidRPr="00A06483">
        <w:rPr>
          <w:spacing w:val="-2"/>
          <w:rtl/>
        </w:rPr>
        <w:t>-</w:t>
      </w:r>
      <w:r w:rsidRPr="00A06483">
        <w:rPr>
          <w:spacing w:val="-2"/>
          <w:rtl/>
        </w:rPr>
        <w:tab/>
      </w:r>
      <w:r w:rsidRPr="003772D2">
        <w:rPr>
          <w:rFonts w:hint="cs"/>
          <w:b/>
          <w:bCs/>
          <w:rtl/>
        </w:rPr>
        <w:t xml:space="preserve">في ضوء </w:t>
      </w:r>
      <w:r>
        <w:rPr>
          <w:rFonts w:hint="cs"/>
          <w:b/>
          <w:bCs/>
          <w:rtl/>
        </w:rPr>
        <w:t>التوصية</w:t>
      </w:r>
      <w:r w:rsidRPr="003772D2">
        <w:rPr>
          <w:rFonts w:hint="cs"/>
          <w:b/>
          <w:bCs/>
          <w:rtl/>
        </w:rPr>
        <w:t xml:space="preserve"> العامة </w:t>
      </w:r>
      <w:r w:rsidRPr="00BD34CF">
        <w:rPr>
          <w:rFonts w:hint="cs"/>
          <w:b/>
          <w:bCs/>
          <w:rtl/>
        </w:rPr>
        <w:t xml:space="preserve">رقم </w:t>
      </w:r>
      <w:r w:rsidRPr="00BD34CF">
        <w:rPr>
          <w:rFonts w:hint="cs"/>
          <w:b/>
          <w:bCs/>
          <w:rtl/>
          <w:lang w:bidi="ar"/>
        </w:rPr>
        <w:t xml:space="preserve">17(1993) </w:t>
      </w:r>
      <w:r w:rsidRPr="00BD34CF">
        <w:rPr>
          <w:rFonts w:hint="cs"/>
          <w:b/>
          <w:bCs/>
          <w:rtl/>
        </w:rPr>
        <w:t>بشأن إنشاء مؤسسات وطنية لتيسير تنفيذ الاتفاقية</w:t>
      </w:r>
      <w:r w:rsidRPr="003772D2">
        <w:rPr>
          <w:rFonts w:hint="cs"/>
          <w:b/>
          <w:bCs/>
          <w:rtl/>
        </w:rPr>
        <w:t xml:space="preserve">، تكرر اللجنة توصيتها </w:t>
      </w:r>
      <w:r w:rsidRPr="003772D2">
        <w:rPr>
          <w:rFonts w:hint="cs"/>
          <w:b/>
          <w:bCs/>
          <w:rtl/>
          <w:lang w:bidi="ar"/>
        </w:rPr>
        <w:t>(</w:t>
      </w:r>
      <w:r w:rsidRPr="009B3AC0">
        <w:rPr>
          <w:b/>
          <w:bCs/>
          <w:lang w:val="en-GB" w:bidi="ar"/>
        </w:rPr>
        <w:t>CERD/TJK/CO/6-8</w:t>
      </w:r>
      <w:r w:rsidRPr="003772D2">
        <w:rPr>
          <w:rFonts w:hint="cs"/>
          <w:b/>
          <w:bCs/>
          <w:rtl/>
        </w:rPr>
        <w:t xml:space="preserve">، الفقرة </w:t>
      </w:r>
      <w:r w:rsidRPr="003772D2">
        <w:rPr>
          <w:rFonts w:hint="cs"/>
          <w:b/>
          <w:bCs/>
          <w:rtl/>
          <w:lang w:bidi="ar"/>
        </w:rPr>
        <w:t xml:space="preserve">17) </w:t>
      </w:r>
      <w:r w:rsidRPr="003772D2">
        <w:rPr>
          <w:rFonts w:hint="cs"/>
          <w:b/>
          <w:bCs/>
          <w:rtl/>
        </w:rPr>
        <w:t>بأن ت</w:t>
      </w:r>
      <w:r>
        <w:rPr>
          <w:rFonts w:hint="cs"/>
          <w:b/>
          <w:bCs/>
          <w:rtl/>
        </w:rPr>
        <w:t xml:space="preserve">ضمن </w:t>
      </w:r>
      <w:r w:rsidRPr="003772D2">
        <w:rPr>
          <w:rFonts w:hint="cs"/>
          <w:b/>
          <w:bCs/>
          <w:rtl/>
        </w:rPr>
        <w:t xml:space="preserve">الدولة </w:t>
      </w:r>
      <w:r>
        <w:rPr>
          <w:rFonts w:hint="cs"/>
          <w:b/>
          <w:bCs/>
          <w:rtl/>
          <w:lang w:val="fr-CH"/>
        </w:rPr>
        <w:t>استقلال</w:t>
      </w:r>
      <w:r w:rsidRPr="00093F54">
        <w:rPr>
          <w:rFonts w:hint="cs"/>
          <w:b/>
          <w:bCs/>
          <w:rtl/>
          <w:lang w:val="fr-CH"/>
        </w:rPr>
        <w:t xml:space="preserve"> مكتب أمين المظالم من خلال تزوي</w:t>
      </w:r>
      <w:r>
        <w:rPr>
          <w:rFonts w:hint="cs"/>
          <w:b/>
          <w:bCs/>
          <w:rtl/>
          <w:lang w:val="fr-CH"/>
        </w:rPr>
        <w:t xml:space="preserve">ده بالموارد البشرية والمالية الكافية </w:t>
      </w:r>
      <w:r w:rsidRPr="00093F54">
        <w:rPr>
          <w:rFonts w:hint="cs"/>
          <w:b/>
          <w:bCs/>
          <w:rtl/>
          <w:lang w:val="fr-CH"/>
        </w:rPr>
        <w:t xml:space="preserve">ليتمكن من </w:t>
      </w:r>
      <w:r>
        <w:rPr>
          <w:rFonts w:hint="cs"/>
          <w:b/>
          <w:bCs/>
          <w:rtl/>
          <w:lang w:val="fr-CH"/>
        </w:rPr>
        <w:t>الاضطلاع</w:t>
      </w:r>
      <w:r w:rsidRPr="00093F54">
        <w:rPr>
          <w:rFonts w:hint="cs"/>
          <w:b/>
          <w:bCs/>
          <w:rtl/>
          <w:lang w:val="fr-CH"/>
        </w:rPr>
        <w:t xml:space="preserve"> </w:t>
      </w:r>
      <w:r>
        <w:rPr>
          <w:rFonts w:hint="cs"/>
          <w:b/>
          <w:bCs/>
          <w:rtl/>
          <w:lang w:val="fr-CH"/>
        </w:rPr>
        <w:t>ب</w:t>
      </w:r>
      <w:r w:rsidRPr="00093F54">
        <w:rPr>
          <w:rFonts w:hint="cs"/>
          <w:b/>
          <w:bCs/>
          <w:rtl/>
          <w:lang w:val="fr-CH"/>
        </w:rPr>
        <w:t xml:space="preserve">ولايته، بما في ذلك تعزيز الحقوق </w:t>
      </w:r>
      <w:r>
        <w:rPr>
          <w:rFonts w:hint="cs"/>
          <w:b/>
          <w:bCs/>
          <w:rtl/>
          <w:lang w:val="fr-CH"/>
        </w:rPr>
        <w:t>المنصوص عليها في</w:t>
      </w:r>
      <w:r w:rsidRPr="00093F54">
        <w:rPr>
          <w:rFonts w:hint="cs"/>
          <w:b/>
          <w:bCs/>
          <w:rtl/>
          <w:lang w:val="fr-CH"/>
        </w:rPr>
        <w:t xml:space="preserve"> الاتفاقية ومراقبة تطبيقها. </w:t>
      </w:r>
      <w:r>
        <w:rPr>
          <w:rFonts w:hint="cs"/>
          <w:b/>
          <w:bCs/>
          <w:rtl/>
          <w:lang w:val="fr-CH"/>
        </w:rPr>
        <w:t>وتشجع</w:t>
      </w:r>
      <w:r w:rsidRPr="00093F54">
        <w:rPr>
          <w:rFonts w:hint="cs"/>
          <w:b/>
          <w:bCs/>
          <w:rtl/>
          <w:lang w:val="fr-CH"/>
        </w:rPr>
        <w:t xml:space="preserve"> اللجنة</w:t>
      </w:r>
      <w:r>
        <w:rPr>
          <w:rFonts w:hint="cs"/>
          <w:b/>
          <w:bCs/>
          <w:rtl/>
          <w:lang w:val="fr-CH"/>
        </w:rPr>
        <w:t xml:space="preserve"> كذلك</w:t>
      </w:r>
      <w:r w:rsidRPr="00093F54">
        <w:rPr>
          <w:rFonts w:hint="cs"/>
          <w:b/>
          <w:bCs/>
          <w:rtl/>
          <w:lang w:val="fr-CH"/>
        </w:rPr>
        <w:t xml:space="preserve"> الدولة الطرف على اتخاذ التدابير اللازمة ل</w:t>
      </w:r>
      <w:r w:rsidRPr="00093F54">
        <w:rPr>
          <w:b/>
          <w:bCs/>
          <w:rtl/>
        </w:rPr>
        <w:t>رفع مستوى</w:t>
      </w:r>
      <w:r w:rsidRPr="00093F54">
        <w:rPr>
          <w:rFonts w:hint="cs"/>
          <w:b/>
          <w:bCs/>
          <w:rtl/>
        </w:rPr>
        <w:t xml:space="preserve"> مكتب أمين</w:t>
      </w:r>
      <w:r w:rsidRPr="00093F54">
        <w:rPr>
          <w:b/>
          <w:bCs/>
          <w:rtl/>
        </w:rPr>
        <w:t xml:space="preserve"> المظالم </w:t>
      </w:r>
      <w:r w:rsidRPr="00093F54">
        <w:rPr>
          <w:rFonts w:hint="cs"/>
          <w:b/>
          <w:bCs/>
          <w:rtl/>
        </w:rPr>
        <w:t>أو إنشاء</w:t>
      </w:r>
      <w:r w:rsidRPr="00093F54">
        <w:rPr>
          <w:b/>
          <w:bCs/>
          <w:rtl/>
        </w:rPr>
        <w:t xml:space="preserve"> مؤسسة وطنية لحقوق الإنسان </w:t>
      </w:r>
      <w:r w:rsidRPr="00093F54">
        <w:rPr>
          <w:rFonts w:hint="cs"/>
          <w:b/>
          <w:bCs/>
          <w:rtl/>
        </w:rPr>
        <w:t>عملاً</w:t>
      </w:r>
      <w:r>
        <w:rPr>
          <w:rFonts w:hint="cs"/>
          <w:b/>
          <w:bCs/>
          <w:rtl/>
        </w:rPr>
        <w:t xml:space="preserve"> بمبادئ باريس.</w:t>
      </w:r>
    </w:p>
    <w:p w:rsidR="00CB7882" w:rsidRDefault="002000CF" w:rsidP="002000CF">
      <w:pPr>
        <w:pStyle w:val="H23GA"/>
        <w:keepNext/>
        <w:rPr>
          <w:b w:val="0"/>
          <w:bCs w:val="0"/>
          <w:spacing w:val="-2"/>
          <w:rtl/>
        </w:rPr>
      </w:pPr>
      <w:r>
        <w:rPr>
          <w:spacing w:val="-2"/>
          <w:rtl/>
        </w:rPr>
        <w:tab/>
      </w:r>
      <w:r>
        <w:rPr>
          <w:spacing w:val="-2"/>
          <w:rtl/>
        </w:rPr>
        <w:tab/>
      </w:r>
      <w:r w:rsidR="00CB7882" w:rsidRPr="003772D2">
        <w:rPr>
          <w:rFonts w:hint="cs"/>
          <w:spacing w:val="-2"/>
          <w:rtl/>
        </w:rPr>
        <w:t>تعزيز لغات الأقليات</w:t>
      </w:r>
    </w:p>
    <w:p w:rsidR="00CB7882" w:rsidRPr="00A06483" w:rsidRDefault="00CB7882" w:rsidP="00CB7882">
      <w:pPr>
        <w:pStyle w:val="SingleTxtGA"/>
        <w:rPr>
          <w:rtl/>
          <w:lang w:bidi="ar"/>
        </w:rPr>
      </w:pPr>
      <w:r w:rsidRPr="00A06483">
        <w:rPr>
          <w:rtl/>
        </w:rPr>
        <w:t>2</w:t>
      </w:r>
      <w:r>
        <w:rPr>
          <w:rFonts w:hint="cs"/>
          <w:rtl/>
        </w:rPr>
        <w:t>5</w:t>
      </w:r>
      <w:r w:rsidRPr="00A06483">
        <w:rPr>
          <w:rtl/>
        </w:rPr>
        <w:t>-</w:t>
      </w:r>
      <w:r w:rsidRPr="00A06483">
        <w:rPr>
          <w:rtl/>
        </w:rPr>
        <w:tab/>
      </w:r>
      <w:r>
        <w:rPr>
          <w:rFonts w:hint="cs"/>
          <w:rtl/>
        </w:rPr>
        <w:t>تقرّ اللجنة</w:t>
      </w:r>
      <w:r w:rsidRPr="00CC2588">
        <w:rPr>
          <w:rFonts w:hint="cs"/>
          <w:rtl/>
        </w:rPr>
        <w:t xml:space="preserve"> بالجهود التي تبذلها الدولة الطرف لزيادة عدد الكتب المدرسية بلغات الأقليات وتدريب الم</w:t>
      </w:r>
      <w:r>
        <w:rPr>
          <w:rFonts w:hint="cs"/>
          <w:rtl/>
        </w:rPr>
        <w:t>علمين</w:t>
      </w:r>
      <w:r w:rsidRPr="00CC2588">
        <w:rPr>
          <w:rFonts w:hint="cs"/>
          <w:rtl/>
        </w:rPr>
        <w:t xml:space="preserve"> وتشجيع زيادة تطوير لغات الأقليات </w:t>
      </w:r>
      <w:proofErr w:type="spellStart"/>
      <w:r w:rsidRPr="00CC2588">
        <w:rPr>
          <w:rFonts w:hint="cs"/>
          <w:rtl/>
        </w:rPr>
        <w:t>ال</w:t>
      </w:r>
      <w:r>
        <w:rPr>
          <w:rFonts w:hint="cs"/>
          <w:rtl/>
        </w:rPr>
        <w:t>إثنية</w:t>
      </w:r>
      <w:proofErr w:type="spellEnd"/>
      <w:r w:rsidRPr="00CC2588">
        <w:rPr>
          <w:rFonts w:hint="cs"/>
          <w:rtl/>
        </w:rPr>
        <w:t xml:space="preserve">، </w:t>
      </w:r>
      <w:r>
        <w:rPr>
          <w:rFonts w:hint="cs"/>
          <w:rtl/>
        </w:rPr>
        <w:t>ولكنها</w:t>
      </w:r>
      <w:r w:rsidRPr="00CC2588">
        <w:rPr>
          <w:rFonts w:hint="cs"/>
          <w:rtl/>
        </w:rPr>
        <w:t xml:space="preserve"> تشعر بالقلق إزاء </w:t>
      </w:r>
      <w:r>
        <w:rPr>
          <w:rFonts w:hint="cs"/>
          <w:rtl/>
        </w:rPr>
        <w:t xml:space="preserve">تناقص </w:t>
      </w:r>
      <w:r w:rsidRPr="00CC2588">
        <w:rPr>
          <w:rFonts w:hint="cs"/>
          <w:rtl/>
        </w:rPr>
        <w:t>التعليم</w:t>
      </w:r>
      <w:r>
        <w:rPr>
          <w:rFonts w:hint="cs"/>
          <w:rtl/>
        </w:rPr>
        <w:t xml:space="preserve"> المتاح</w:t>
      </w:r>
      <w:r w:rsidRPr="00CC2588">
        <w:rPr>
          <w:rFonts w:hint="cs"/>
          <w:rtl/>
        </w:rPr>
        <w:t xml:space="preserve"> باللغ</w:t>
      </w:r>
      <w:r>
        <w:rPr>
          <w:rFonts w:hint="cs"/>
          <w:rtl/>
        </w:rPr>
        <w:t>ات</w:t>
      </w:r>
      <w:r w:rsidRPr="00CC2588">
        <w:rPr>
          <w:rFonts w:hint="cs"/>
          <w:rtl/>
        </w:rPr>
        <w:t xml:space="preserve"> الأوزبكية والروسية و</w:t>
      </w:r>
      <w:r>
        <w:rPr>
          <w:rFonts w:hint="cs"/>
          <w:rtl/>
        </w:rPr>
        <w:t>القرغيزية</w:t>
      </w:r>
      <w:r w:rsidRPr="00CC2588">
        <w:rPr>
          <w:rFonts w:hint="cs"/>
          <w:rtl/>
        </w:rPr>
        <w:t xml:space="preserve"> و</w:t>
      </w:r>
      <w:r>
        <w:rPr>
          <w:rFonts w:hint="cs"/>
          <w:rtl/>
        </w:rPr>
        <w:t>التركمانية</w:t>
      </w:r>
      <w:r w:rsidRPr="00CC2588">
        <w:rPr>
          <w:rFonts w:hint="cs"/>
          <w:rtl/>
        </w:rPr>
        <w:t xml:space="preserve">، وغياب </w:t>
      </w:r>
      <w:r>
        <w:rPr>
          <w:rFonts w:hint="cs"/>
          <w:rtl/>
        </w:rPr>
        <w:t>لغتي</w:t>
      </w:r>
      <w:r w:rsidRPr="00CC2588">
        <w:rPr>
          <w:rFonts w:hint="cs"/>
          <w:rtl/>
          <w:lang w:bidi="ar"/>
        </w:rPr>
        <w:t xml:space="preserve"> </w:t>
      </w:r>
      <w:proofErr w:type="spellStart"/>
      <w:r>
        <w:rPr>
          <w:rFonts w:hint="cs"/>
          <w:rtl/>
        </w:rPr>
        <w:t>الباميري</w:t>
      </w:r>
      <w:proofErr w:type="spellEnd"/>
      <w:r>
        <w:rPr>
          <w:rFonts w:hint="cs"/>
          <w:rtl/>
        </w:rPr>
        <w:t xml:space="preserve"> </w:t>
      </w:r>
      <w:proofErr w:type="spellStart"/>
      <w:r>
        <w:rPr>
          <w:rFonts w:hint="cs"/>
          <w:rtl/>
        </w:rPr>
        <w:t>وال</w:t>
      </w:r>
      <w:r w:rsidRPr="00CC2588">
        <w:rPr>
          <w:rFonts w:hint="cs"/>
          <w:rtl/>
        </w:rPr>
        <w:t>ياغنوبي</w:t>
      </w:r>
      <w:proofErr w:type="spellEnd"/>
      <w:r w:rsidRPr="00CC2588">
        <w:rPr>
          <w:rFonts w:hint="cs"/>
          <w:rtl/>
        </w:rPr>
        <w:t xml:space="preserve"> من المناهج التعليمية</w:t>
      </w:r>
      <w:r w:rsidRPr="00CC2588">
        <w:rPr>
          <w:rFonts w:hint="cs"/>
          <w:rtl/>
          <w:lang w:bidi="ar"/>
        </w:rPr>
        <w:t xml:space="preserve">. </w:t>
      </w:r>
      <w:r w:rsidRPr="00CC2588">
        <w:rPr>
          <w:rFonts w:hint="cs"/>
          <w:rtl/>
        </w:rPr>
        <w:t>وتلاحظ اللجنة أيضا</w:t>
      </w:r>
      <w:r>
        <w:rPr>
          <w:rFonts w:hint="cs"/>
          <w:rtl/>
        </w:rPr>
        <w:t>ً</w:t>
      </w:r>
      <w:r w:rsidRPr="00CC2588">
        <w:rPr>
          <w:rFonts w:hint="cs"/>
          <w:rtl/>
        </w:rPr>
        <w:t xml:space="preserve"> الإصلاحات المزمع </w:t>
      </w:r>
      <w:r>
        <w:rPr>
          <w:rFonts w:hint="cs"/>
          <w:rtl/>
        </w:rPr>
        <w:t>تنفيذها</w:t>
      </w:r>
      <w:r w:rsidRPr="00CC2588">
        <w:rPr>
          <w:rFonts w:hint="cs"/>
          <w:rtl/>
        </w:rPr>
        <w:t xml:space="preserve"> في الدولة الطرف لإدخال </w:t>
      </w:r>
      <w:r>
        <w:rPr>
          <w:rFonts w:hint="cs"/>
          <w:rtl/>
        </w:rPr>
        <w:t>شرط يُلزم فيه الطلاب بكتابة</w:t>
      </w:r>
      <w:r w:rsidRPr="00CC2588">
        <w:rPr>
          <w:rFonts w:hint="cs"/>
          <w:rtl/>
        </w:rPr>
        <w:t xml:space="preserve"> مقال </w:t>
      </w:r>
      <w:r>
        <w:rPr>
          <w:rFonts w:hint="cs"/>
          <w:rtl/>
        </w:rPr>
        <w:t>باللغة الطاجيكية لدى</w:t>
      </w:r>
      <w:r w:rsidRPr="00CC2588">
        <w:rPr>
          <w:rFonts w:hint="cs"/>
          <w:rtl/>
        </w:rPr>
        <w:t xml:space="preserve"> إجراء </w:t>
      </w:r>
      <w:r>
        <w:rPr>
          <w:rFonts w:hint="cs"/>
          <w:rtl/>
        </w:rPr>
        <w:t>اختبارات القبول في</w:t>
      </w:r>
      <w:r w:rsidRPr="00CC2588">
        <w:rPr>
          <w:rFonts w:hint="cs"/>
          <w:rtl/>
        </w:rPr>
        <w:t xml:space="preserve"> الجامعات، وتخلص إلى </w:t>
      </w:r>
      <w:r>
        <w:rPr>
          <w:rFonts w:hint="cs"/>
          <w:rtl/>
        </w:rPr>
        <w:t>أنه حتى وإن كان</w:t>
      </w:r>
      <w:r w:rsidRPr="00CC2588">
        <w:rPr>
          <w:rFonts w:hint="cs"/>
          <w:rtl/>
          <w:lang w:bidi="ar"/>
        </w:rPr>
        <w:t xml:space="preserve"> </w:t>
      </w:r>
      <w:r>
        <w:rPr>
          <w:rFonts w:hint="cs"/>
          <w:rtl/>
        </w:rPr>
        <w:t>ضمان</w:t>
      </w:r>
      <w:r w:rsidRPr="00CC2588">
        <w:rPr>
          <w:rFonts w:hint="cs"/>
          <w:rtl/>
        </w:rPr>
        <w:t xml:space="preserve"> معرفة أفراد الأقليات </w:t>
      </w:r>
      <w:proofErr w:type="spellStart"/>
      <w:r w:rsidRPr="00CC2588">
        <w:rPr>
          <w:rFonts w:hint="cs"/>
          <w:rtl/>
        </w:rPr>
        <w:t>ال</w:t>
      </w:r>
      <w:r>
        <w:rPr>
          <w:rFonts w:hint="cs"/>
          <w:rtl/>
        </w:rPr>
        <w:t>إثنية</w:t>
      </w:r>
      <w:proofErr w:type="spellEnd"/>
      <w:r>
        <w:rPr>
          <w:rFonts w:hint="cs"/>
          <w:rtl/>
        </w:rPr>
        <w:t xml:space="preserve"> للغة الدولة</w:t>
      </w:r>
      <w:r w:rsidRPr="00CC2588">
        <w:rPr>
          <w:rFonts w:hint="cs"/>
          <w:rtl/>
          <w:lang w:bidi="ar"/>
        </w:rPr>
        <w:t xml:space="preserve"> </w:t>
      </w:r>
      <w:r>
        <w:rPr>
          <w:rFonts w:hint="cs"/>
          <w:rtl/>
        </w:rPr>
        <w:t>يشكل</w:t>
      </w:r>
      <w:r w:rsidRPr="00CC2588">
        <w:rPr>
          <w:rFonts w:hint="cs"/>
          <w:rtl/>
          <w:lang w:bidi="ar"/>
        </w:rPr>
        <w:t xml:space="preserve"> </w:t>
      </w:r>
      <w:r>
        <w:rPr>
          <w:rFonts w:hint="cs"/>
          <w:rtl/>
        </w:rPr>
        <w:t>أحد الاعتبارات الهامة</w:t>
      </w:r>
      <w:r w:rsidRPr="00CC2588">
        <w:rPr>
          <w:rFonts w:hint="cs"/>
          <w:rtl/>
        </w:rPr>
        <w:t xml:space="preserve">، </w:t>
      </w:r>
      <w:r>
        <w:rPr>
          <w:rFonts w:hint="cs"/>
          <w:rtl/>
        </w:rPr>
        <w:t xml:space="preserve">فإن </w:t>
      </w:r>
      <w:r w:rsidRPr="00CC2588">
        <w:rPr>
          <w:rFonts w:hint="cs"/>
          <w:rtl/>
        </w:rPr>
        <w:t>من الأهمية ب</w:t>
      </w:r>
      <w:r>
        <w:rPr>
          <w:rFonts w:hint="cs"/>
          <w:rtl/>
        </w:rPr>
        <w:t>مكان ألا تؤدي الجهود المبذولة لبلوغ</w:t>
      </w:r>
      <w:r w:rsidRPr="00CC2588">
        <w:rPr>
          <w:rFonts w:hint="cs"/>
          <w:rtl/>
        </w:rPr>
        <w:t xml:space="preserve"> هذه الغاية إلى وضع أفراد الأق</w:t>
      </w:r>
      <w:r>
        <w:rPr>
          <w:rFonts w:hint="cs"/>
          <w:rtl/>
        </w:rPr>
        <w:t>ليات في وضع مجحف</w:t>
      </w:r>
      <w:r>
        <w:rPr>
          <w:rFonts w:hint="cs"/>
          <w:rtl/>
          <w:lang w:bidi="ar"/>
        </w:rPr>
        <w:t xml:space="preserve"> (</w:t>
      </w:r>
      <w:r>
        <w:rPr>
          <w:rFonts w:hint="cs"/>
          <w:rtl/>
        </w:rPr>
        <w:t xml:space="preserve">المادة </w:t>
      </w:r>
      <w:r>
        <w:rPr>
          <w:rFonts w:hint="cs"/>
          <w:rtl/>
          <w:lang w:bidi="ar"/>
        </w:rPr>
        <w:t>5)</w:t>
      </w:r>
      <w:r w:rsidRPr="00A06483">
        <w:rPr>
          <w:rtl/>
        </w:rPr>
        <w:t>.</w:t>
      </w:r>
    </w:p>
    <w:p w:rsidR="00CB7882" w:rsidRDefault="00CB7882" w:rsidP="00CB7882">
      <w:pPr>
        <w:pStyle w:val="SingleTxtGA"/>
        <w:rPr>
          <w:b/>
          <w:bCs/>
          <w:spacing w:val="-2"/>
          <w:rtl/>
          <w:lang w:bidi="ar"/>
        </w:rPr>
      </w:pPr>
      <w:r w:rsidRPr="00A06483">
        <w:rPr>
          <w:spacing w:val="-2"/>
          <w:rtl/>
        </w:rPr>
        <w:t>2</w:t>
      </w:r>
      <w:r>
        <w:rPr>
          <w:rFonts w:hint="cs"/>
          <w:spacing w:val="-2"/>
          <w:rtl/>
        </w:rPr>
        <w:t>6</w:t>
      </w:r>
      <w:r w:rsidRPr="00A06483">
        <w:rPr>
          <w:spacing w:val="-2"/>
          <w:rtl/>
        </w:rPr>
        <w:t>-</w:t>
      </w:r>
      <w:r w:rsidRPr="00A06483">
        <w:rPr>
          <w:spacing w:val="-2"/>
          <w:rtl/>
        </w:rPr>
        <w:tab/>
      </w:r>
      <w:r w:rsidRPr="00CC2588">
        <w:rPr>
          <w:rFonts w:hint="cs"/>
          <w:b/>
          <w:bCs/>
          <w:spacing w:val="-2"/>
          <w:rtl/>
        </w:rPr>
        <w:t xml:space="preserve">توصي اللجنة بأن تتخذ الدولة الطرف </w:t>
      </w:r>
      <w:r>
        <w:rPr>
          <w:rFonts w:hint="cs"/>
          <w:b/>
          <w:bCs/>
          <w:spacing w:val="-2"/>
          <w:rtl/>
        </w:rPr>
        <w:t>ال</w:t>
      </w:r>
      <w:r w:rsidRPr="00CC2588">
        <w:rPr>
          <w:rFonts w:hint="cs"/>
          <w:b/>
          <w:bCs/>
          <w:spacing w:val="-2"/>
          <w:rtl/>
        </w:rPr>
        <w:t>تدابير</w:t>
      </w:r>
      <w:r>
        <w:rPr>
          <w:rFonts w:hint="cs"/>
          <w:b/>
          <w:bCs/>
          <w:spacing w:val="-2"/>
          <w:rtl/>
        </w:rPr>
        <w:t xml:space="preserve"> اللازمة</w:t>
      </w:r>
      <w:r w:rsidRPr="00CC2588">
        <w:rPr>
          <w:rFonts w:hint="cs"/>
          <w:b/>
          <w:bCs/>
          <w:spacing w:val="-2"/>
          <w:rtl/>
        </w:rPr>
        <w:t xml:space="preserve"> لضمان حصول الأقليات </w:t>
      </w:r>
      <w:proofErr w:type="spellStart"/>
      <w:r w:rsidRPr="00CC2588">
        <w:rPr>
          <w:rFonts w:hint="cs"/>
          <w:b/>
          <w:bCs/>
          <w:spacing w:val="-2"/>
          <w:rtl/>
        </w:rPr>
        <w:t>ال</w:t>
      </w:r>
      <w:r>
        <w:rPr>
          <w:rFonts w:hint="cs"/>
          <w:b/>
          <w:bCs/>
          <w:spacing w:val="-2"/>
          <w:rtl/>
        </w:rPr>
        <w:t>إثنية</w:t>
      </w:r>
      <w:proofErr w:type="spellEnd"/>
      <w:r w:rsidRPr="00CC2588">
        <w:rPr>
          <w:rFonts w:hint="cs"/>
          <w:b/>
          <w:bCs/>
          <w:spacing w:val="-2"/>
          <w:rtl/>
        </w:rPr>
        <w:t xml:space="preserve"> على التعليم بلغات الأقليات، مع مراعاة الاحتياجات والمصالح الخاصة لهذه المجموعات </w:t>
      </w:r>
      <w:r>
        <w:rPr>
          <w:rFonts w:hint="cs"/>
          <w:b/>
          <w:bCs/>
          <w:spacing w:val="-2"/>
          <w:rtl/>
        </w:rPr>
        <w:t>لدى</w:t>
      </w:r>
      <w:r w:rsidRPr="00CC2588">
        <w:rPr>
          <w:rFonts w:hint="cs"/>
          <w:b/>
          <w:bCs/>
          <w:spacing w:val="-2"/>
          <w:rtl/>
        </w:rPr>
        <w:t xml:space="preserve"> وضع </w:t>
      </w:r>
      <w:r>
        <w:rPr>
          <w:rFonts w:hint="cs"/>
          <w:b/>
          <w:bCs/>
          <w:spacing w:val="-2"/>
          <w:rtl/>
        </w:rPr>
        <w:t>ال</w:t>
      </w:r>
      <w:r w:rsidRPr="00CC2588">
        <w:rPr>
          <w:rFonts w:hint="cs"/>
          <w:b/>
          <w:bCs/>
          <w:spacing w:val="-2"/>
          <w:rtl/>
        </w:rPr>
        <w:t>استراتيجيات و</w:t>
      </w:r>
      <w:r>
        <w:rPr>
          <w:rFonts w:hint="cs"/>
          <w:b/>
          <w:bCs/>
          <w:spacing w:val="-2"/>
          <w:rtl/>
        </w:rPr>
        <w:t>ال</w:t>
      </w:r>
      <w:r w:rsidRPr="00CC2588">
        <w:rPr>
          <w:rFonts w:hint="cs"/>
          <w:b/>
          <w:bCs/>
          <w:spacing w:val="-2"/>
          <w:rtl/>
        </w:rPr>
        <w:t xml:space="preserve">برامج </w:t>
      </w:r>
      <w:r>
        <w:rPr>
          <w:rFonts w:hint="cs"/>
          <w:b/>
          <w:bCs/>
          <w:spacing w:val="-2"/>
          <w:rtl/>
        </w:rPr>
        <w:t>لبلوغ هذه</w:t>
      </w:r>
      <w:r w:rsidRPr="00CC2588">
        <w:rPr>
          <w:rFonts w:hint="cs"/>
          <w:b/>
          <w:bCs/>
          <w:spacing w:val="-2"/>
          <w:rtl/>
        </w:rPr>
        <w:t xml:space="preserve"> الغاية</w:t>
      </w:r>
      <w:r w:rsidRPr="00CC2588">
        <w:rPr>
          <w:rFonts w:hint="cs"/>
          <w:b/>
          <w:bCs/>
          <w:spacing w:val="-2"/>
          <w:rtl/>
          <w:lang w:bidi="ar"/>
        </w:rPr>
        <w:t xml:space="preserve">. </w:t>
      </w:r>
      <w:r w:rsidRPr="00CC2588">
        <w:rPr>
          <w:rFonts w:hint="cs"/>
          <w:b/>
          <w:bCs/>
          <w:spacing w:val="-2"/>
          <w:rtl/>
        </w:rPr>
        <w:t xml:space="preserve">وتشجع اللجنة الدولة الطرف على مواصلة </w:t>
      </w:r>
      <w:r>
        <w:rPr>
          <w:rFonts w:hint="cs"/>
          <w:b/>
          <w:bCs/>
          <w:spacing w:val="-2"/>
          <w:rtl/>
        </w:rPr>
        <w:t>الجهود المبذولة</w:t>
      </w:r>
      <w:r w:rsidRPr="00CC2588">
        <w:rPr>
          <w:rFonts w:hint="cs"/>
          <w:b/>
          <w:bCs/>
          <w:spacing w:val="-2"/>
          <w:rtl/>
        </w:rPr>
        <w:t xml:space="preserve"> لضمان </w:t>
      </w:r>
      <w:r>
        <w:rPr>
          <w:rFonts w:hint="cs"/>
          <w:b/>
          <w:bCs/>
          <w:spacing w:val="-2"/>
          <w:rtl/>
        </w:rPr>
        <w:t>تزويد</w:t>
      </w:r>
      <w:r w:rsidRPr="00CC2588">
        <w:rPr>
          <w:rFonts w:hint="cs"/>
          <w:b/>
          <w:bCs/>
          <w:spacing w:val="-2"/>
          <w:rtl/>
        </w:rPr>
        <w:t xml:space="preserve"> المدارس التي </w:t>
      </w:r>
      <w:r>
        <w:rPr>
          <w:rFonts w:hint="cs"/>
          <w:b/>
          <w:bCs/>
          <w:spacing w:val="-2"/>
          <w:rtl/>
        </w:rPr>
        <w:t>يرتادها</w:t>
      </w:r>
      <w:r w:rsidRPr="00CC2588">
        <w:rPr>
          <w:rFonts w:hint="cs"/>
          <w:b/>
          <w:bCs/>
          <w:spacing w:val="-2"/>
          <w:rtl/>
        </w:rPr>
        <w:t xml:space="preserve"> طلاب الأقليات </w:t>
      </w:r>
      <w:r>
        <w:rPr>
          <w:rFonts w:hint="cs"/>
          <w:b/>
          <w:bCs/>
          <w:spacing w:val="-2"/>
          <w:rtl/>
        </w:rPr>
        <w:t>ب</w:t>
      </w:r>
      <w:r w:rsidRPr="00CC2588">
        <w:rPr>
          <w:rFonts w:hint="cs"/>
          <w:b/>
          <w:bCs/>
          <w:spacing w:val="-2"/>
          <w:rtl/>
        </w:rPr>
        <w:t>المعدات والقدرات اللازمة</w:t>
      </w:r>
      <w:r w:rsidRPr="00CC2588">
        <w:rPr>
          <w:rFonts w:hint="cs"/>
          <w:b/>
          <w:bCs/>
          <w:spacing w:val="-2"/>
          <w:rtl/>
          <w:lang w:bidi="ar"/>
        </w:rPr>
        <w:t xml:space="preserve">. </w:t>
      </w:r>
      <w:r w:rsidRPr="00CC2588">
        <w:rPr>
          <w:rFonts w:hint="cs"/>
          <w:b/>
          <w:bCs/>
          <w:spacing w:val="-2"/>
          <w:rtl/>
        </w:rPr>
        <w:t>وتشجع اللجنة</w:t>
      </w:r>
      <w:r>
        <w:rPr>
          <w:rFonts w:hint="cs"/>
          <w:b/>
          <w:bCs/>
          <w:spacing w:val="-2"/>
          <w:rtl/>
        </w:rPr>
        <w:t xml:space="preserve"> أيضاً</w:t>
      </w:r>
      <w:r w:rsidRPr="00CC2588">
        <w:rPr>
          <w:rFonts w:hint="cs"/>
          <w:b/>
          <w:bCs/>
          <w:spacing w:val="-2"/>
          <w:rtl/>
        </w:rPr>
        <w:t xml:space="preserve"> الدولة الطرف على دعم </w:t>
      </w:r>
      <w:r>
        <w:rPr>
          <w:rFonts w:hint="cs"/>
          <w:b/>
          <w:bCs/>
          <w:spacing w:val="-2"/>
          <w:rtl/>
        </w:rPr>
        <w:t>المحافظة على</w:t>
      </w:r>
      <w:r w:rsidRPr="00CC2588">
        <w:rPr>
          <w:rFonts w:hint="cs"/>
          <w:b/>
          <w:bCs/>
          <w:spacing w:val="-2"/>
          <w:rtl/>
        </w:rPr>
        <w:t xml:space="preserve"> لغتي </w:t>
      </w:r>
      <w:proofErr w:type="spellStart"/>
      <w:r>
        <w:rPr>
          <w:rFonts w:hint="cs"/>
          <w:b/>
          <w:bCs/>
          <w:spacing w:val="-2"/>
          <w:rtl/>
        </w:rPr>
        <w:t>ال</w:t>
      </w:r>
      <w:r w:rsidRPr="00CC2588">
        <w:rPr>
          <w:rFonts w:hint="cs"/>
          <w:b/>
          <w:bCs/>
          <w:spacing w:val="-2"/>
          <w:rtl/>
        </w:rPr>
        <w:t>باميري</w:t>
      </w:r>
      <w:proofErr w:type="spellEnd"/>
      <w:r w:rsidRPr="00CC2588">
        <w:rPr>
          <w:rFonts w:hint="cs"/>
          <w:b/>
          <w:bCs/>
          <w:spacing w:val="-2"/>
          <w:rtl/>
        </w:rPr>
        <w:t xml:space="preserve"> </w:t>
      </w:r>
      <w:proofErr w:type="spellStart"/>
      <w:r w:rsidRPr="00CC2588">
        <w:rPr>
          <w:rFonts w:hint="cs"/>
          <w:b/>
          <w:bCs/>
          <w:spacing w:val="-2"/>
          <w:rtl/>
        </w:rPr>
        <w:t>و</w:t>
      </w:r>
      <w:r>
        <w:rPr>
          <w:rFonts w:hint="cs"/>
          <w:b/>
          <w:bCs/>
          <w:spacing w:val="-2"/>
          <w:rtl/>
        </w:rPr>
        <w:t>ال</w:t>
      </w:r>
      <w:r w:rsidRPr="00CC2588">
        <w:rPr>
          <w:rFonts w:hint="cs"/>
          <w:b/>
          <w:bCs/>
          <w:spacing w:val="-2"/>
          <w:rtl/>
        </w:rPr>
        <w:t>يغنوبي</w:t>
      </w:r>
      <w:proofErr w:type="spellEnd"/>
      <w:r>
        <w:rPr>
          <w:rFonts w:hint="cs"/>
          <w:b/>
          <w:bCs/>
          <w:spacing w:val="-2"/>
          <w:rtl/>
        </w:rPr>
        <w:t xml:space="preserve"> وتطويرهما</w:t>
      </w:r>
      <w:r w:rsidRPr="00CC2588">
        <w:rPr>
          <w:rFonts w:hint="cs"/>
          <w:b/>
          <w:bCs/>
          <w:spacing w:val="-2"/>
          <w:rtl/>
        </w:rPr>
        <w:t>، من خلال البحوث الأكاديمية، و</w:t>
      </w:r>
      <w:r>
        <w:rPr>
          <w:rFonts w:hint="cs"/>
          <w:b/>
          <w:bCs/>
          <w:spacing w:val="-2"/>
          <w:rtl/>
        </w:rPr>
        <w:t>توفير</w:t>
      </w:r>
      <w:r w:rsidRPr="00CC2588">
        <w:rPr>
          <w:rFonts w:hint="cs"/>
          <w:b/>
          <w:bCs/>
          <w:spacing w:val="-2"/>
          <w:rtl/>
        </w:rPr>
        <w:t xml:space="preserve"> أدوات ثقافية ولغوية في المناهج التعليمية وفي وسائط الإعلام</w:t>
      </w:r>
      <w:r w:rsidRPr="00CC2588">
        <w:rPr>
          <w:rFonts w:hint="cs"/>
          <w:b/>
          <w:bCs/>
          <w:spacing w:val="-2"/>
          <w:rtl/>
          <w:lang w:bidi="ar"/>
        </w:rPr>
        <w:t>.</w:t>
      </w:r>
    </w:p>
    <w:p w:rsidR="00CB7882" w:rsidRPr="002000CF" w:rsidRDefault="002000CF" w:rsidP="002000CF">
      <w:pPr>
        <w:pStyle w:val="H23GA"/>
        <w:keepNext/>
        <w:rPr>
          <w:spacing w:val="-2"/>
          <w:rtl/>
        </w:rPr>
      </w:pPr>
      <w:r>
        <w:rPr>
          <w:spacing w:val="-2"/>
          <w:rtl/>
        </w:rPr>
        <w:tab/>
      </w:r>
      <w:r>
        <w:rPr>
          <w:spacing w:val="-2"/>
          <w:rtl/>
        </w:rPr>
        <w:tab/>
      </w:r>
      <w:r w:rsidR="00CB7882" w:rsidRPr="00CC2588">
        <w:rPr>
          <w:rFonts w:hint="cs"/>
          <w:spacing w:val="-2"/>
          <w:rtl/>
        </w:rPr>
        <w:t xml:space="preserve">مكافحة </w:t>
      </w:r>
      <w:r w:rsidR="00CB7882">
        <w:rPr>
          <w:rFonts w:hint="cs"/>
          <w:spacing w:val="-2"/>
          <w:rtl/>
        </w:rPr>
        <w:t>مظاهر التحيز</w:t>
      </w:r>
    </w:p>
    <w:p w:rsidR="00CB7882" w:rsidRPr="00A06483" w:rsidRDefault="00CB7882" w:rsidP="00CB7882">
      <w:pPr>
        <w:pStyle w:val="SingleTxtGA"/>
        <w:rPr>
          <w:rtl/>
          <w:lang w:bidi="ar"/>
        </w:rPr>
      </w:pPr>
      <w:r w:rsidRPr="00A06483">
        <w:rPr>
          <w:rtl/>
        </w:rPr>
        <w:t>2</w:t>
      </w:r>
      <w:r>
        <w:rPr>
          <w:rFonts w:hint="cs"/>
          <w:rtl/>
        </w:rPr>
        <w:t>7</w:t>
      </w:r>
      <w:r w:rsidRPr="00A06483">
        <w:rPr>
          <w:rtl/>
        </w:rPr>
        <w:t>-</w:t>
      </w:r>
      <w:r w:rsidRPr="00A06483">
        <w:rPr>
          <w:rtl/>
        </w:rPr>
        <w:tab/>
      </w:r>
      <w:r>
        <w:rPr>
          <w:rFonts w:hint="cs"/>
          <w:rtl/>
        </w:rPr>
        <w:t>تشعر</w:t>
      </w:r>
      <w:r w:rsidRPr="00CC2588">
        <w:rPr>
          <w:rFonts w:hint="cs"/>
          <w:rtl/>
        </w:rPr>
        <w:t xml:space="preserve"> اللجنة </w:t>
      </w:r>
      <w:r>
        <w:rPr>
          <w:rFonts w:hint="cs"/>
          <w:rtl/>
        </w:rPr>
        <w:t>بالقلق</w:t>
      </w:r>
      <w:r w:rsidRPr="00CC2588">
        <w:rPr>
          <w:rFonts w:hint="cs"/>
          <w:rtl/>
        </w:rPr>
        <w:t xml:space="preserve"> إزاء </w:t>
      </w:r>
      <w:r>
        <w:rPr>
          <w:rFonts w:hint="cs"/>
          <w:rtl/>
        </w:rPr>
        <w:t>مظاهر التحيز التي يبديها</w:t>
      </w:r>
      <w:r w:rsidRPr="00CC2588">
        <w:rPr>
          <w:rFonts w:hint="cs"/>
          <w:rtl/>
        </w:rPr>
        <w:t xml:space="preserve"> الجمهور</w:t>
      </w:r>
      <w:r>
        <w:rPr>
          <w:rFonts w:hint="cs"/>
          <w:rtl/>
        </w:rPr>
        <w:t xml:space="preserve"> العام تجاه مجموعة </w:t>
      </w:r>
      <w:proofErr w:type="spellStart"/>
      <w:r>
        <w:rPr>
          <w:rFonts w:hint="cs"/>
          <w:rtl/>
        </w:rPr>
        <w:t>الروما</w:t>
      </w:r>
      <w:proofErr w:type="spellEnd"/>
      <w:r>
        <w:rPr>
          <w:rFonts w:hint="cs"/>
          <w:rtl/>
          <w:lang w:bidi="ar"/>
        </w:rPr>
        <w:t>/</w:t>
      </w:r>
      <w:proofErr w:type="spellStart"/>
      <w:r>
        <w:rPr>
          <w:rFonts w:hint="cs"/>
          <w:rtl/>
        </w:rPr>
        <w:t>الجوغي</w:t>
      </w:r>
      <w:proofErr w:type="spellEnd"/>
      <w:r w:rsidRPr="00CC2588">
        <w:rPr>
          <w:rFonts w:hint="cs"/>
          <w:rtl/>
          <w:lang w:bidi="ar"/>
        </w:rPr>
        <w:t xml:space="preserve"> </w:t>
      </w:r>
      <w:r>
        <w:rPr>
          <w:rFonts w:hint="cs"/>
          <w:rtl/>
        </w:rPr>
        <w:t>و</w:t>
      </w:r>
      <w:r w:rsidRPr="00CC2588">
        <w:rPr>
          <w:rFonts w:hint="cs"/>
          <w:rtl/>
        </w:rPr>
        <w:t>الأقليات</w:t>
      </w:r>
      <w:r>
        <w:rPr>
          <w:rFonts w:hint="cs"/>
          <w:rtl/>
        </w:rPr>
        <w:t xml:space="preserve"> الأخرى</w:t>
      </w:r>
      <w:r w:rsidRPr="00CC2588">
        <w:rPr>
          <w:rFonts w:hint="cs"/>
          <w:rtl/>
        </w:rPr>
        <w:t xml:space="preserve"> مثل </w:t>
      </w:r>
      <w:proofErr w:type="spellStart"/>
      <w:r>
        <w:rPr>
          <w:rFonts w:hint="cs"/>
          <w:rtl/>
        </w:rPr>
        <w:t>ال</w:t>
      </w:r>
      <w:r w:rsidRPr="00CC2588">
        <w:rPr>
          <w:rFonts w:hint="cs"/>
          <w:rtl/>
        </w:rPr>
        <w:t>باميري</w:t>
      </w:r>
      <w:proofErr w:type="spellEnd"/>
      <w:r w:rsidRPr="00CC2588">
        <w:rPr>
          <w:rFonts w:hint="cs"/>
          <w:rtl/>
          <w:lang w:bidi="ar"/>
        </w:rPr>
        <w:t xml:space="preserve">. </w:t>
      </w:r>
      <w:r w:rsidRPr="00CC2588">
        <w:rPr>
          <w:rFonts w:hint="cs"/>
          <w:rtl/>
        </w:rPr>
        <w:t xml:space="preserve">وترحب اللجنة بالجهود التي تبذلها الدولة </w:t>
      </w:r>
      <w:r w:rsidRPr="00CC2588">
        <w:rPr>
          <w:rFonts w:hint="cs"/>
          <w:rtl/>
        </w:rPr>
        <w:lastRenderedPageBreak/>
        <w:t xml:space="preserve">الطرف لتنظيم حملات توعية لتعزيز التسامح والتفاهم والتضامن </w:t>
      </w:r>
      <w:r>
        <w:rPr>
          <w:rFonts w:hint="cs"/>
          <w:rtl/>
        </w:rPr>
        <w:t xml:space="preserve">في أوساط السكان تجاه </w:t>
      </w:r>
      <w:proofErr w:type="spellStart"/>
      <w:r>
        <w:rPr>
          <w:rFonts w:hint="cs"/>
          <w:rtl/>
        </w:rPr>
        <w:t>الروما</w:t>
      </w:r>
      <w:proofErr w:type="spellEnd"/>
      <w:r w:rsidRPr="00CC2588">
        <w:rPr>
          <w:rFonts w:hint="cs"/>
          <w:rtl/>
          <w:lang w:bidi="ar"/>
        </w:rPr>
        <w:t>/</w:t>
      </w:r>
      <w:proofErr w:type="spellStart"/>
      <w:r>
        <w:rPr>
          <w:rFonts w:hint="cs"/>
          <w:rtl/>
        </w:rPr>
        <w:t>الجوغي</w:t>
      </w:r>
      <w:proofErr w:type="spellEnd"/>
      <w:r>
        <w:rPr>
          <w:rFonts w:hint="cs"/>
          <w:rtl/>
        </w:rPr>
        <w:t xml:space="preserve"> </w:t>
      </w:r>
      <w:r w:rsidRPr="00CC2588">
        <w:rPr>
          <w:rFonts w:hint="cs"/>
          <w:rtl/>
          <w:lang w:bidi="ar"/>
        </w:rPr>
        <w:t>(</w:t>
      </w:r>
      <w:r w:rsidRPr="00CC2588">
        <w:rPr>
          <w:rFonts w:hint="cs"/>
          <w:rtl/>
        </w:rPr>
        <w:t xml:space="preserve">المادة </w:t>
      </w:r>
      <w:r w:rsidRPr="00CC2588">
        <w:rPr>
          <w:rFonts w:hint="cs"/>
          <w:rtl/>
          <w:lang w:bidi="ar"/>
        </w:rPr>
        <w:t>7).</w:t>
      </w:r>
    </w:p>
    <w:p w:rsidR="00CB7882" w:rsidRPr="009D647D" w:rsidRDefault="00CB7882" w:rsidP="00CB7882">
      <w:pPr>
        <w:pStyle w:val="SingleTxtGA"/>
        <w:rPr>
          <w:b/>
          <w:bCs/>
          <w:rtl/>
        </w:rPr>
      </w:pPr>
      <w:r w:rsidRPr="00A06483">
        <w:rPr>
          <w:spacing w:val="-2"/>
          <w:rtl/>
        </w:rPr>
        <w:t>2</w:t>
      </w:r>
      <w:r>
        <w:rPr>
          <w:rFonts w:hint="cs"/>
          <w:spacing w:val="-2"/>
          <w:rtl/>
        </w:rPr>
        <w:t>8</w:t>
      </w:r>
      <w:r w:rsidRPr="00A06483">
        <w:rPr>
          <w:spacing w:val="-2"/>
          <w:rtl/>
        </w:rPr>
        <w:t>-</w:t>
      </w:r>
      <w:r w:rsidRPr="00A06483">
        <w:rPr>
          <w:spacing w:val="-2"/>
          <w:rtl/>
        </w:rPr>
        <w:tab/>
      </w:r>
      <w:r w:rsidRPr="00CC2588">
        <w:rPr>
          <w:rFonts w:hint="cs"/>
          <w:b/>
          <w:bCs/>
          <w:spacing w:val="-2"/>
          <w:rtl/>
        </w:rPr>
        <w:t xml:space="preserve">توصي اللجنة بأن تعزز الدولة الطرف كذلك جهودها الرامية إلى تنظيم حملات توعية بغية مكافحة </w:t>
      </w:r>
      <w:r>
        <w:rPr>
          <w:rFonts w:hint="cs"/>
          <w:b/>
          <w:bCs/>
          <w:spacing w:val="-2"/>
          <w:rtl/>
        </w:rPr>
        <w:t>مظاهر التحيز</w:t>
      </w:r>
      <w:r w:rsidRPr="00CC2588">
        <w:rPr>
          <w:rFonts w:hint="cs"/>
          <w:b/>
          <w:bCs/>
          <w:spacing w:val="-2"/>
          <w:rtl/>
          <w:lang w:bidi="ar"/>
        </w:rPr>
        <w:t xml:space="preserve"> </w:t>
      </w:r>
      <w:proofErr w:type="spellStart"/>
      <w:r>
        <w:rPr>
          <w:rFonts w:hint="cs"/>
          <w:b/>
          <w:bCs/>
          <w:spacing w:val="-2"/>
          <w:rtl/>
        </w:rPr>
        <w:t>والتنميطات</w:t>
      </w:r>
      <w:proofErr w:type="spellEnd"/>
      <w:r w:rsidRPr="00CC2588">
        <w:rPr>
          <w:rFonts w:hint="cs"/>
          <w:b/>
          <w:bCs/>
          <w:spacing w:val="-2"/>
          <w:rtl/>
        </w:rPr>
        <w:t xml:space="preserve"> السلبية ت</w:t>
      </w:r>
      <w:r>
        <w:rPr>
          <w:rFonts w:hint="cs"/>
          <w:b/>
          <w:bCs/>
          <w:spacing w:val="-2"/>
          <w:rtl/>
        </w:rPr>
        <w:t xml:space="preserve">جاه الأقليات العرقية مثل </w:t>
      </w:r>
      <w:proofErr w:type="spellStart"/>
      <w:r>
        <w:rPr>
          <w:rFonts w:hint="cs"/>
          <w:b/>
          <w:bCs/>
          <w:spacing w:val="-2"/>
          <w:rtl/>
        </w:rPr>
        <w:t>الروما</w:t>
      </w:r>
      <w:proofErr w:type="spellEnd"/>
      <w:r>
        <w:rPr>
          <w:rFonts w:hint="cs"/>
          <w:b/>
          <w:bCs/>
          <w:spacing w:val="-2"/>
          <w:rtl/>
          <w:lang w:bidi="ar"/>
        </w:rPr>
        <w:t>/</w:t>
      </w:r>
      <w:proofErr w:type="spellStart"/>
      <w:r>
        <w:rPr>
          <w:rFonts w:hint="cs"/>
          <w:b/>
          <w:bCs/>
          <w:spacing w:val="-2"/>
          <w:rtl/>
        </w:rPr>
        <w:t>الجوغي</w:t>
      </w:r>
      <w:proofErr w:type="spellEnd"/>
      <w:r>
        <w:rPr>
          <w:rFonts w:hint="cs"/>
          <w:b/>
          <w:bCs/>
          <w:spacing w:val="-2"/>
          <w:rtl/>
        </w:rPr>
        <w:t xml:space="preserve"> </w:t>
      </w:r>
      <w:proofErr w:type="spellStart"/>
      <w:r w:rsidRPr="00CC2588">
        <w:rPr>
          <w:rFonts w:hint="cs"/>
          <w:b/>
          <w:bCs/>
          <w:spacing w:val="-2"/>
          <w:rtl/>
        </w:rPr>
        <w:t>و</w:t>
      </w:r>
      <w:r>
        <w:rPr>
          <w:rFonts w:hint="cs"/>
          <w:b/>
          <w:bCs/>
          <w:spacing w:val="-2"/>
          <w:rtl/>
        </w:rPr>
        <w:t>ال</w:t>
      </w:r>
      <w:r w:rsidRPr="00CC2588">
        <w:rPr>
          <w:rFonts w:hint="cs"/>
          <w:b/>
          <w:bCs/>
          <w:spacing w:val="-2"/>
          <w:rtl/>
        </w:rPr>
        <w:t>باميري</w:t>
      </w:r>
      <w:proofErr w:type="spellEnd"/>
      <w:r w:rsidRPr="00CC2588">
        <w:rPr>
          <w:rFonts w:hint="cs"/>
          <w:b/>
          <w:bCs/>
          <w:spacing w:val="-2"/>
          <w:rtl/>
        </w:rPr>
        <w:t xml:space="preserve">، وتعزيز التفاهم والتسامح والصداقة بين جميع </w:t>
      </w:r>
      <w:proofErr w:type="spellStart"/>
      <w:r w:rsidRPr="00CC2588">
        <w:rPr>
          <w:rFonts w:hint="cs"/>
          <w:b/>
          <w:bCs/>
          <w:spacing w:val="-2"/>
          <w:rtl/>
        </w:rPr>
        <w:t>ا</w:t>
      </w:r>
      <w:r>
        <w:rPr>
          <w:rFonts w:hint="cs"/>
          <w:b/>
          <w:bCs/>
          <w:spacing w:val="-2"/>
          <w:rtl/>
        </w:rPr>
        <w:t>لإثنيات</w:t>
      </w:r>
      <w:proofErr w:type="spellEnd"/>
      <w:r>
        <w:rPr>
          <w:rFonts w:hint="cs"/>
          <w:b/>
          <w:bCs/>
          <w:spacing w:val="-2"/>
          <w:rtl/>
          <w:lang w:bidi="ar"/>
        </w:rPr>
        <w:t>.</w:t>
      </w:r>
    </w:p>
    <w:p w:rsidR="00CB7882" w:rsidRPr="004B52A0" w:rsidRDefault="00CB7882" w:rsidP="002000CF">
      <w:pPr>
        <w:pStyle w:val="H1GA"/>
        <w:rPr>
          <w:rtl/>
        </w:rPr>
      </w:pPr>
      <w:r w:rsidRPr="009D647D">
        <w:rPr>
          <w:rtl/>
        </w:rPr>
        <w:tab/>
        <w:t>دال-</w:t>
      </w:r>
      <w:r w:rsidRPr="009D647D">
        <w:rPr>
          <w:rtl/>
        </w:rPr>
        <w:tab/>
        <w:t>توصيات أخرى</w:t>
      </w:r>
      <w:bookmarkStart w:id="18" w:name="_Toc483922867"/>
      <w:bookmarkEnd w:id="17"/>
    </w:p>
    <w:p w:rsidR="00CB7882" w:rsidRPr="009D647D" w:rsidRDefault="00CB7882" w:rsidP="002000CF">
      <w:pPr>
        <w:pStyle w:val="H23GA"/>
        <w:rPr>
          <w:rtl/>
        </w:rPr>
      </w:pPr>
      <w:r w:rsidRPr="009D647D">
        <w:rPr>
          <w:rFonts w:hint="cs"/>
          <w:rtl/>
        </w:rPr>
        <w:tab/>
      </w:r>
      <w:r w:rsidRPr="009D647D">
        <w:rPr>
          <w:rFonts w:hint="cs"/>
          <w:rtl/>
        </w:rPr>
        <w:tab/>
      </w:r>
      <w:r w:rsidRPr="009D647D">
        <w:rPr>
          <w:rtl/>
        </w:rPr>
        <w:t xml:space="preserve">متابعة إعلان وبرنامج عمل </w:t>
      </w:r>
      <w:proofErr w:type="spellStart"/>
      <w:r w:rsidRPr="009D647D">
        <w:rPr>
          <w:rtl/>
        </w:rPr>
        <w:t>ديربان</w:t>
      </w:r>
      <w:bookmarkEnd w:id="18"/>
      <w:proofErr w:type="spellEnd"/>
    </w:p>
    <w:p w:rsidR="00CB7882" w:rsidRDefault="00CB7882" w:rsidP="00BA47DD">
      <w:pPr>
        <w:pStyle w:val="SingleTxtGA"/>
        <w:rPr>
          <w:b/>
          <w:bCs/>
          <w:spacing w:val="-4"/>
        </w:rPr>
      </w:pPr>
      <w:r>
        <w:rPr>
          <w:rFonts w:hint="cs"/>
          <w:spacing w:val="-4"/>
          <w:rtl/>
        </w:rPr>
        <w:t>29</w:t>
      </w:r>
      <w:r w:rsidRPr="009D647D">
        <w:rPr>
          <w:spacing w:val="-4"/>
          <w:rtl/>
        </w:rPr>
        <w:t>-</w:t>
      </w:r>
      <w:r w:rsidRPr="009D647D">
        <w:rPr>
          <w:spacing w:val="-4"/>
          <w:rtl/>
        </w:rPr>
        <w:tab/>
      </w:r>
      <w:r w:rsidRPr="009D647D">
        <w:rPr>
          <w:b/>
          <w:bCs/>
          <w:spacing w:val="-4"/>
          <w:rtl/>
        </w:rPr>
        <w:t>توصي اللجنة، في ضوء توصيتها العامة رقم 33(2009) بشأن متابعة مؤتمر استعراض</w:t>
      </w:r>
      <w:r>
        <w:rPr>
          <w:rFonts w:hint="cs"/>
          <w:b/>
          <w:bCs/>
          <w:spacing w:val="-4"/>
          <w:rtl/>
        </w:rPr>
        <w:t xml:space="preserve"> نتائج</w:t>
      </w:r>
      <w:r w:rsidRPr="009D647D">
        <w:rPr>
          <w:b/>
          <w:bCs/>
          <w:spacing w:val="-4"/>
          <w:rtl/>
        </w:rPr>
        <w:t xml:space="preserve"> </w:t>
      </w:r>
      <w:proofErr w:type="spellStart"/>
      <w:r w:rsidRPr="009D647D">
        <w:rPr>
          <w:b/>
          <w:bCs/>
          <w:spacing w:val="-4"/>
          <w:rtl/>
        </w:rPr>
        <w:t>ديربان</w:t>
      </w:r>
      <w:proofErr w:type="spellEnd"/>
      <w:r w:rsidRPr="009D647D">
        <w:rPr>
          <w:b/>
          <w:bCs/>
          <w:spacing w:val="-4"/>
          <w:rtl/>
        </w:rPr>
        <w:t>، بأن تفعِّل الدولة الطرف</w:t>
      </w:r>
      <w:r>
        <w:rPr>
          <w:b/>
          <w:bCs/>
          <w:spacing w:val="-4"/>
        </w:rPr>
        <w:t xml:space="preserve"> </w:t>
      </w:r>
      <w:r w:rsidRPr="009D647D">
        <w:rPr>
          <w:b/>
          <w:bCs/>
          <w:spacing w:val="-4"/>
          <w:rtl/>
        </w:rPr>
        <w:t xml:space="preserve">إعلان وبرنامج عمل </w:t>
      </w:r>
      <w:proofErr w:type="spellStart"/>
      <w:r w:rsidRPr="009D647D">
        <w:rPr>
          <w:b/>
          <w:bCs/>
          <w:spacing w:val="-4"/>
          <w:rtl/>
        </w:rPr>
        <w:t>ديربان</w:t>
      </w:r>
      <w:proofErr w:type="spellEnd"/>
      <w:r w:rsidRPr="009D647D">
        <w:rPr>
          <w:b/>
          <w:bCs/>
          <w:spacing w:val="-4"/>
          <w:rtl/>
        </w:rPr>
        <w:t xml:space="preserve"> ال</w:t>
      </w:r>
      <w:r>
        <w:rPr>
          <w:rFonts w:hint="cs"/>
          <w:b/>
          <w:bCs/>
          <w:spacing w:val="-4"/>
          <w:rtl/>
        </w:rPr>
        <w:t>ل</w:t>
      </w:r>
      <w:r w:rsidRPr="009D647D">
        <w:rPr>
          <w:b/>
          <w:bCs/>
          <w:spacing w:val="-4"/>
          <w:rtl/>
        </w:rPr>
        <w:t>ذي</w:t>
      </w:r>
      <w:r>
        <w:rPr>
          <w:rFonts w:hint="cs"/>
          <w:b/>
          <w:bCs/>
          <w:spacing w:val="-4"/>
          <w:rtl/>
        </w:rPr>
        <w:t>ن</w:t>
      </w:r>
      <w:r w:rsidRPr="009D647D">
        <w:rPr>
          <w:b/>
          <w:bCs/>
          <w:spacing w:val="-4"/>
          <w:rtl/>
        </w:rPr>
        <w:t xml:space="preserve"> اعتمده</w:t>
      </w:r>
      <w:r>
        <w:rPr>
          <w:rFonts w:hint="cs"/>
          <w:b/>
          <w:bCs/>
          <w:spacing w:val="-4"/>
          <w:rtl/>
        </w:rPr>
        <w:t>ما</w:t>
      </w:r>
      <w:r w:rsidRPr="009D647D">
        <w:rPr>
          <w:b/>
          <w:bCs/>
          <w:spacing w:val="-4"/>
          <w:rtl/>
        </w:rPr>
        <w:t xml:space="preserve"> في أيلول/سبتمبر 2001 المؤتمر العالمي لمكافحة العنصرية والتمييز العنصري وكره الأجانب وما</w:t>
      </w:r>
      <w:r w:rsidR="00BA47DD">
        <w:rPr>
          <w:rFonts w:hint="cs"/>
          <w:b/>
          <w:bCs/>
          <w:spacing w:val="-4"/>
          <w:rtl/>
        </w:rPr>
        <w:t> </w:t>
      </w:r>
      <w:r w:rsidRPr="009D647D">
        <w:rPr>
          <w:b/>
          <w:bCs/>
          <w:spacing w:val="-4"/>
          <w:rtl/>
        </w:rPr>
        <w:t>يتصل بذلك من تعصب، مع مراعاة الوثيقة الختامية لمؤتمر استعراض</w:t>
      </w:r>
      <w:r>
        <w:rPr>
          <w:rFonts w:hint="cs"/>
          <w:b/>
          <w:bCs/>
          <w:spacing w:val="-4"/>
          <w:rtl/>
        </w:rPr>
        <w:t xml:space="preserve"> نتائج</w:t>
      </w:r>
      <w:r w:rsidRPr="009D647D">
        <w:rPr>
          <w:b/>
          <w:bCs/>
          <w:spacing w:val="-4"/>
          <w:rtl/>
        </w:rPr>
        <w:t xml:space="preserve"> </w:t>
      </w:r>
      <w:proofErr w:type="spellStart"/>
      <w:r w:rsidRPr="009D647D">
        <w:rPr>
          <w:b/>
          <w:bCs/>
          <w:spacing w:val="-4"/>
          <w:rtl/>
        </w:rPr>
        <w:t>ديربان</w:t>
      </w:r>
      <w:proofErr w:type="spellEnd"/>
      <w:r w:rsidRPr="009D647D">
        <w:rPr>
          <w:b/>
          <w:bCs/>
          <w:spacing w:val="-4"/>
          <w:rtl/>
        </w:rPr>
        <w:t xml:space="preserve"> المعقود في نيسان/أبريل 2009</w:t>
      </w:r>
      <w:r w:rsidRPr="009D647D">
        <w:rPr>
          <w:rFonts w:hint="cs"/>
          <w:b/>
          <w:bCs/>
          <w:spacing w:val="-4"/>
          <w:rtl/>
        </w:rPr>
        <w:t xml:space="preserve">. </w:t>
      </w:r>
      <w:bookmarkStart w:id="19" w:name="_Toc483922868"/>
    </w:p>
    <w:p w:rsidR="00CB7882" w:rsidRPr="009D647D" w:rsidRDefault="00CB7882" w:rsidP="002000CF">
      <w:pPr>
        <w:pStyle w:val="H23GA"/>
        <w:rPr>
          <w:rtl/>
        </w:rPr>
      </w:pPr>
      <w:r w:rsidRPr="009D647D">
        <w:rPr>
          <w:rFonts w:hint="cs"/>
          <w:rtl/>
        </w:rPr>
        <w:tab/>
      </w:r>
      <w:r w:rsidRPr="009D647D">
        <w:rPr>
          <w:rFonts w:hint="cs"/>
          <w:rtl/>
        </w:rPr>
        <w:tab/>
      </w:r>
      <w:r w:rsidRPr="009D647D">
        <w:rPr>
          <w:rtl/>
        </w:rPr>
        <w:t>العقد الدولي للمنحدرين من أصل أفريقي</w:t>
      </w:r>
      <w:bookmarkEnd w:id="19"/>
    </w:p>
    <w:p w:rsidR="00CB7882" w:rsidRDefault="00CB7882" w:rsidP="00CB7882">
      <w:pPr>
        <w:pStyle w:val="SingleTxtGA"/>
        <w:rPr>
          <w:lang w:bidi="ar"/>
        </w:rPr>
      </w:pPr>
      <w:r>
        <w:rPr>
          <w:rFonts w:hint="cs"/>
          <w:rtl/>
        </w:rPr>
        <w:t>30</w:t>
      </w:r>
      <w:r w:rsidRPr="009D647D">
        <w:rPr>
          <w:rtl/>
        </w:rPr>
        <w:t>-</w:t>
      </w:r>
      <w:r w:rsidRPr="009D647D">
        <w:rPr>
          <w:rtl/>
        </w:rPr>
        <w:tab/>
      </w:r>
      <w:r w:rsidRPr="009D647D">
        <w:rPr>
          <w:b/>
          <w:bCs/>
          <w:rtl/>
        </w:rPr>
        <w:t>في</w:t>
      </w:r>
      <w:r>
        <w:rPr>
          <w:b/>
          <w:bCs/>
          <w:rtl/>
        </w:rPr>
        <w:t xml:space="preserve"> ضوء قرار الجمعية العامة 68/237</w:t>
      </w:r>
      <w:r w:rsidRPr="009D647D">
        <w:rPr>
          <w:b/>
          <w:bCs/>
          <w:rtl/>
        </w:rPr>
        <w:t>، تطلب اللجنة إلى الدولة الطرف أن تدرج في تقريرها</w:t>
      </w:r>
      <w:r>
        <w:rPr>
          <w:rFonts w:hint="cs"/>
          <w:b/>
          <w:bCs/>
          <w:rtl/>
        </w:rPr>
        <w:t xml:space="preserve"> الدوري</w:t>
      </w:r>
      <w:r w:rsidRPr="009D647D">
        <w:rPr>
          <w:b/>
          <w:bCs/>
          <w:rtl/>
        </w:rPr>
        <w:t xml:space="preserve"> المقبل معلومات </w:t>
      </w:r>
      <w:r>
        <w:rPr>
          <w:rFonts w:hint="cs"/>
          <w:b/>
          <w:bCs/>
          <w:rtl/>
        </w:rPr>
        <w:t>دقيقة عن</w:t>
      </w:r>
      <w:r w:rsidRPr="009D647D">
        <w:rPr>
          <w:b/>
          <w:bCs/>
          <w:rtl/>
        </w:rPr>
        <w:t xml:space="preserve"> التدابير الملموسة </w:t>
      </w:r>
      <w:r>
        <w:rPr>
          <w:rFonts w:hint="cs"/>
          <w:b/>
          <w:bCs/>
          <w:rtl/>
        </w:rPr>
        <w:t>المعتمدة</w:t>
      </w:r>
      <w:r w:rsidRPr="009D647D">
        <w:rPr>
          <w:b/>
          <w:bCs/>
          <w:rtl/>
        </w:rPr>
        <w:t xml:space="preserve"> في </w:t>
      </w:r>
      <w:r w:rsidRPr="00C434BF">
        <w:rPr>
          <w:rFonts w:hint="cs"/>
          <w:b/>
          <w:bCs/>
          <w:rtl/>
        </w:rPr>
        <w:t>إطار العقد الدولي للمنحدرين من أصل أفريقي</w:t>
      </w:r>
      <w:r w:rsidRPr="009D647D">
        <w:rPr>
          <w:b/>
          <w:bCs/>
          <w:rtl/>
        </w:rPr>
        <w:t>، مع مراعاة توصيتها العامة رقم 34(2011) بشأن التمييز العنصري ضد الس</w:t>
      </w:r>
      <w:bookmarkStart w:id="20" w:name="_Toc483922869"/>
      <w:r>
        <w:rPr>
          <w:b/>
          <w:bCs/>
          <w:rtl/>
        </w:rPr>
        <w:t>كان المنحدرين من أصل أفريقي</w:t>
      </w:r>
      <w:r w:rsidRPr="00A633EE">
        <w:rPr>
          <w:rFonts w:hint="cs"/>
          <w:rtl/>
          <w:lang w:bidi="ar"/>
        </w:rPr>
        <w:t>.</w:t>
      </w:r>
    </w:p>
    <w:p w:rsidR="00CB7882" w:rsidRPr="009D647D" w:rsidRDefault="00CB7882" w:rsidP="002000CF">
      <w:pPr>
        <w:pStyle w:val="H23GA"/>
        <w:rPr>
          <w:rtl/>
        </w:rPr>
      </w:pPr>
      <w:r w:rsidRPr="009D647D">
        <w:rPr>
          <w:rFonts w:hint="cs"/>
          <w:rtl/>
        </w:rPr>
        <w:tab/>
      </w:r>
      <w:r w:rsidRPr="009D647D">
        <w:rPr>
          <w:rFonts w:hint="cs"/>
          <w:rtl/>
        </w:rPr>
        <w:tab/>
      </w:r>
      <w:r w:rsidRPr="009D647D">
        <w:rPr>
          <w:rtl/>
        </w:rPr>
        <w:t>المشاورات مع المجتمع المدني</w:t>
      </w:r>
      <w:bookmarkEnd w:id="20"/>
    </w:p>
    <w:p w:rsidR="00CB7882" w:rsidRDefault="00CB7882" w:rsidP="00CB7882">
      <w:pPr>
        <w:pStyle w:val="SingleTxtGA"/>
        <w:rPr>
          <w:b/>
          <w:bCs/>
        </w:rPr>
      </w:pPr>
      <w:r>
        <w:rPr>
          <w:rFonts w:hint="cs"/>
          <w:rtl/>
        </w:rPr>
        <w:t>31</w:t>
      </w:r>
      <w:r w:rsidRPr="009D647D">
        <w:rPr>
          <w:rtl/>
        </w:rPr>
        <w:t>-</w:t>
      </w:r>
      <w:r w:rsidRPr="009D647D">
        <w:rPr>
          <w:rtl/>
        </w:rPr>
        <w:tab/>
      </w:r>
      <w:r w:rsidRPr="009D647D">
        <w:rPr>
          <w:b/>
          <w:bCs/>
          <w:rtl/>
        </w:rPr>
        <w:t>توصي اللجنة الدولة الطرف بالتشاور وتعزيز ح</w:t>
      </w:r>
      <w:r w:rsidRPr="009D647D">
        <w:rPr>
          <w:rFonts w:hint="cs"/>
          <w:b/>
          <w:bCs/>
          <w:rtl/>
        </w:rPr>
        <w:t>وارها</w:t>
      </w:r>
      <w:r w:rsidRPr="009D647D">
        <w:rPr>
          <w:b/>
          <w:bCs/>
          <w:rtl/>
        </w:rPr>
        <w:t xml:space="preserve"> مع منظمات المجتمع المدني العاملة في مجال حماية حقوق الإنسان، لا سيما المنظمات التي تعمل </w:t>
      </w:r>
      <w:r>
        <w:rPr>
          <w:rFonts w:hint="cs"/>
          <w:b/>
          <w:bCs/>
          <w:rtl/>
        </w:rPr>
        <w:t>من أجل</w:t>
      </w:r>
      <w:r w:rsidRPr="009D647D">
        <w:rPr>
          <w:b/>
          <w:bCs/>
          <w:rtl/>
        </w:rPr>
        <w:t xml:space="preserve"> مكافحة التمييز العنصري، في سياق إعداد التقرير الدوري المقبل ومتابعة هذه الملاحظات الختامية.</w:t>
      </w:r>
      <w:bookmarkStart w:id="21" w:name="_Toc483922870"/>
    </w:p>
    <w:p w:rsidR="00CB7882" w:rsidRPr="00A633EE" w:rsidRDefault="00AE7830" w:rsidP="00AE7830">
      <w:pPr>
        <w:pStyle w:val="H23GA"/>
        <w:rPr>
          <w:rtl/>
          <w:lang w:bidi="ar"/>
        </w:rPr>
      </w:pPr>
      <w:r>
        <w:rPr>
          <w:rtl/>
        </w:rPr>
        <w:tab/>
      </w:r>
      <w:r>
        <w:rPr>
          <w:rtl/>
        </w:rPr>
        <w:tab/>
      </w:r>
      <w:r w:rsidR="00CB7882" w:rsidRPr="00A633EE">
        <w:rPr>
          <w:rFonts w:hint="cs"/>
          <w:rtl/>
        </w:rPr>
        <w:t xml:space="preserve">الإعلان بموجب المادة </w:t>
      </w:r>
      <w:r w:rsidR="00CB7882" w:rsidRPr="00A633EE">
        <w:rPr>
          <w:rFonts w:hint="cs"/>
          <w:rtl/>
          <w:lang w:bidi="ar"/>
        </w:rPr>
        <w:t xml:space="preserve">14 </w:t>
      </w:r>
      <w:r w:rsidR="00CB7882" w:rsidRPr="00A633EE">
        <w:rPr>
          <w:rFonts w:hint="cs"/>
          <w:rtl/>
        </w:rPr>
        <w:t>من الاتفاقية</w:t>
      </w:r>
    </w:p>
    <w:p w:rsidR="00CB7882" w:rsidRPr="00E937F7" w:rsidRDefault="00CB7882" w:rsidP="00E937F7">
      <w:pPr>
        <w:pStyle w:val="SingleTxtGA"/>
        <w:rPr>
          <w:b/>
          <w:bCs/>
          <w:rtl/>
        </w:rPr>
      </w:pPr>
      <w:r w:rsidRPr="00E937F7">
        <w:rPr>
          <w:rFonts w:hint="cs"/>
          <w:rtl/>
          <w:lang w:bidi="ar"/>
        </w:rPr>
        <w:t>32-</w:t>
      </w:r>
      <w:r w:rsidRPr="00E937F7">
        <w:rPr>
          <w:rFonts w:hint="cs"/>
          <w:rtl/>
          <w:lang w:bidi="ar"/>
        </w:rPr>
        <w:tab/>
      </w:r>
      <w:r w:rsidRPr="00E937F7">
        <w:rPr>
          <w:rFonts w:hint="cs"/>
          <w:b/>
          <w:bCs/>
          <w:rtl/>
        </w:rPr>
        <w:t>تحث اللجنة الدولة الطرف على إصدار الإعلان الاختياري المنصوص عليه في المادة</w:t>
      </w:r>
      <w:r w:rsidR="00E937F7" w:rsidRPr="00E937F7">
        <w:rPr>
          <w:rFonts w:hint="eastAsia"/>
          <w:b/>
          <w:bCs/>
          <w:rtl/>
        </w:rPr>
        <w:t> </w:t>
      </w:r>
      <w:r w:rsidRPr="00E937F7">
        <w:rPr>
          <w:rFonts w:hint="cs"/>
          <w:b/>
          <w:bCs/>
          <w:rtl/>
          <w:lang w:bidi="ar"/>
        </w:rPr>
        <w:t xml:space="preserve">14 </w:t>
      </w:r>
      <w:r w:rsidRPr="00E937F7">
        <w:rPr>
          <w:rFonts w:hint="cs"/>
          <w:b/>
          <w:bCs/>
          <w:rtl/>
        </w:rPr>
        <w:t>من الاتفاقية والذي يعترف باختصاص اللجنة في تلقي البلاغات الفردية والنظر</w:t>
      </w:r>
      <w:r w:rsidR="00E937F7">
        <w:rPr>
          <w:rFonts w:hint="eastAsia"/>
          <w:b/>
          <w:bCs/>
          <w:rtl/>
        </w:rPr>
        <w:t> </w:t>
      </w:r>
      <w:r w:rsidRPr="00E937F7">
        <w:rPr>
          <w:rFonts w:hint="cs"/>
          <w:b/>
          <w:bCs/>
          <w:rtl/>
        </w:rPr>
        <w:t>فيها</w:t>
      </w:r>
      <w:r w:rsidRPr="00E937F7">
        <w:rPr>
          <w:rFonts w:hint="cs"/>
          <w:b/>
          <w:bCs/>
          <w:rtl/>
          <w:lang w:bidi="ar"/>
        </w:rPr>
        <w:t>.</w:t>
      </w:r>
    </w:p>
    <w:p w:rsidR="00CB7882" w:rsidRPr="001E1C3F" w:rsidRDefault="002000CF" w:rsidP="002000CF">
      <w:pPr>
        <w:pStyle w:val="H23GA"/>
        <w:keepNext/>
        <w:rPr>
          <w:rtl/>
          <w:lang w:bidi="ar"/>
        </w:rPr>
      </w:pPr>
      <w:r>
        <w:rPr>
          <w:rtl/>
        </w:rPr>
        <w:tab/>
      </w:r>
      <w:r>
        <w:rPr>
          <w:rtl/>
        </w:rPr>
        <w:tab/>
      </w:r>
      <w:r w:rsidR="00CB7882" w:rsidRPr="001E1C3F">
        <w:rPr>
          <w:rFonts w:hint="cs"/>
          <w:rtl/>
        </w:rPr>
        <w:t xml:space="preserve">تعديل المادة </w:t>
      </w:r>
      <w:r w:rsidR="00CB7882" w:rsidRPr="001E1C3F">
        <w:rPr>
          <w:rFonts w:hint="cs"/>
          <w:rtl/>
          <w:lang w:bidi="ar"/>
        </w:rPr>
        <w:t xml:space="preserve">8 </w:t>
      </w:r>
      <w:r w:rsidR="00CB7882" w:rsidRPr="001E1C3F">
        <w:rPr>
          <w:rFonts w:hint="cs"/>
          <w:rtl/>
        </w:rPr>
        <w:t>من الاتفاقية</w:t>
      </w:r>
    </w:p>
    <w:p w:rsidR="00CB7882" w:rsidRDefault="00CB7882" w:rsidP="00CB7882">
      <w:pPr>
        <w:pStyle w:val="SingleTxtGA"/>
        <w:rPr>
          <w:rtl/>
          <w:lang w:bidi="ar"/>
        </w:rPr>
      </w:pPr>
      <w:r>
        <w:rPr>
          <w:rFonts w:hint="cs"/>
          <w:rtl/>
          <w:lang w:bidi="ar"/>
        </w:rPr>
        <w:t>33-</w:t>
      </w:r>
      <w:r>
        <w:rPr>
          <w:rFonts w:hint="cs"/>
          <w:rtl/>
          <w:lang w:bidi="ar"/>
        </w:rPr>
        <w:tab/>
      </w:r>
      <w:r w:rsidRPr="00491A9C">
        <w:rPr>
          <w:rFonts w:hint="cs"/>
          <w:b/>
          <w:bCs/>
          <w:rtl/>
        </w:rPr>
        <w:t xml:space="preserve">توصي اللجنة بأن تصدِّق الدولة الطرف على تعديل المادة </w:t>
      </w:r>
      <w:r w:rsidRPr="00491A9C">
        <w:rPr>
          <w:rFonts w:hint="cs"/>
          <w:b/>
          <w:bCs/>
          <w:rtl/>
          <w:lang w:bidi="ar"/>
        </w:rPr>
        <w:t xml:space="preserve">8(6) </w:t>
      </w:r>
      <w:r w:rsidRPr="00491A9C">
        <w:rPr>
          <w:rFonts w:hint="cs"/>
          <w:b/>
          <w:bCs/>
          <w:rtl/>
        </w:rPr>
        <w:t xml:space="preserve">من الاتفاقية، وهو التعديل الذي اعتُمد في </w:t>
      </w:r>
      <w:r w:rsidRPr="00491A9C">
        <w:rPr>
          <w:rFonts w:hint="cs"/>
          <w:b/>
          <w:bCs/>
          <w:rtl/>
          <w:lang w:bidi="ar"/>
        </w:rPr>
        <w:t xml:space="preserve">15 </w:t>
      </w:r>
      <w:r w:rsidRPr="00491A9C">
        <w:rPr>
          <w:rFonts w:hint="cs"/>
          <w:b/>
          <w:bCs/>
          <w:rtl/>
        </w:rPr>
        <w:t>كانون الثاني</w:t>
      </w:r>
      <w:r w:rsidRPr="00491A9C">
        <w:rPr>
          <w:rFonts w:hint="cs"/>
          <w:b/>
          <w:bCs/>
          <w:rtl/>
          <w:lang w:bidi="ar"/>
        </w:rPr>
        <w:t>/</w:t>
      </w:r>
      <w:r w:rsidRPr="00491A9C">
        <w:rPr>
          <w:rFonts w:hint="cs"/>
          <w:b/>
          <w:bCs/>
          <w:rtl/>
        </w:rPr>
        <w:t xml:space="preserve">يناير </w:t>
      </w:r>
      <w:r w:rsidRPr="00491A9C">
        <w:rPr>
          <w:rFonts w:hint="cs"/>
          <w:b/>
          <w:bCs/>
          <w:rtl/>
          <w:lang w:bidi="ar"/>
        </w:rPr>
        <w:t xml:space="preserve">1992 </w:t>
      </w:r>
      <w:r w:rsidRPr="00491A9C">
        <w:rPr>
          <w:rFonts w:hint="cs"/>
          <w:b/>
          <w:bCs/>
          <w:rtl/>
        </w:rPr>
        <w:t xml:space="preserve">في الاجتماع الرابع عشر للدول الأطراف في الاتفاقية، وأقرته الجمعية العامة في قرارها </w:t>
      </w:r>
      <w:r w:rsidRPr="00491A9C">
        <w:rPr>
          <w:rFonts w:hint="cs"/>
          <w:b/>
          <w:bCs/>
          <w:rtl/>
          <w:lang w:bidi="ar"/>
        </w:rPr>
        <w:t>47/111</w:t>
      </w:r>
      <w:r w:rsidRPr="004B6C3C">
        <w:rPr>
          <w:rFonts w:hint="cs"/>
          <w:rtl/>
          <w:lang w:bidi="ar"/>
        </w:rPr>
        <w:t>.</w:t>
      </w:r>
    </w:p>
    <w:p w:rsidR="00CB7882" w:rsidRDefault="002000CF" w:rsidP="002000CF">
      <w:pPr>
        <w:pStyle w:val="H23GA"/>
        <w:keepNext/>
        <w:rPr>
          <w:b w:val="0"/>
          <w:bCs w:val="0"/>
          <w:rtl/>
        </w:rPr>
      </w:pPr>
      <w:r>
        <w:rPr>
          <w:rtl/>
        </w:rPr>
        <w:lastRenderedPageBreak/>
        <w:tab/>
      </w:r>
      <w:r>
        <w:rPr>
          <w:rtl/>
        </w:rPr>
        <w:tab/>
      </w:r>
      <w:r w:rsidR="00CB7882" w:rsidRPr="001E1C3F">
        <w:rPr>
          <w:rFonts w:hint="cs"/>
          <w:rtl/>
        </w:rPr>
        <w:t>تقديم وثيقة أساسية موحَّدة</w:t>
      </w:r>
      <w:r w:rsidR="00CB7882" w:rsidRPr="001E1C3F">
        <w:rPr>
          <w:rtl/>
        </w:rPr>
        <w:t xml:space="preserve"> </w:t>
      </w:r>
    </w:p>
    <w:p w:rsidR="00CB7882" w:rsidRDefault="00CB7882" w:rsidP="00E15515">
      <w:pPr>
        <w:pStyle w:val="SingleTxtGA"/>
        <w:rPr>
          <w:b/>
          <w:bCs/>
          <w:lang w:bidi="ar"/>
        </w:rPr>
      </w:pPr>
      <w:r w:rsidRPr="001E1C3F">
        <w:rPr>
          <w:rFonts w:hint="cs"/>
          <w:rtl/>
          <w:lang w:bidi="ar"/>
        </w:rPr>
        <w:t>3</w:t>
      </w:r>
      <w:r>
        <w:rPr>
          <w:rFonts w:hint="cs"/>
          <w:rtl/>
          <w:lang w:bidi="ar"/>
        </w:rPr>
        <w:t>4</w:t>
      </w:r>
      <w:r w:rsidRPr="001E1C3F">
        <w:rPr>
          <w:rFonts w:hint="cs"/>
          <w:rtl/>
          <w:lang w:bidi="ar"/>
        </w:rPr>
        <w:t>-</w:t>
      </w:r>
      <w:r w:rsidRPr="001E1C3F">
        <w:rPr>
          <w:rFonts w:hint="cs"/>
          <w:rtl/>
          <w:lang w:bidi="ar"/>
        </w:rPr>
        <w:tab/>
      </w:r>
      <w:r w:rsidRPr="001E1C3F">
        <w:rPr>
          <w:rFonts w:hint="cs"/>
          <w:b/>
          <w:bCs/>
          <w:rtl/>
        </w:rPr>
        <w:t>تدعو اللجنة الدولة الطرف</w:t>
      </w:r>
      <w:r>
        <w:rPr>
          <w:rFonts w:hint="cs"/>
          <w:b/>
          <w:bCs/>
          <w:rtl/>
        </w:rPr>
        <w:t xml:space="preserve"> إلى تحديث</w:t>
      </w:r>
      <w:r w:rsidRPr="001E1C3F">
        <w:rPr>
          <w:rFonts w:hint="cs"/>
          <w:b/>
          <w:bCs/>
          <w:rtl/>
          <w:lang w:bidi="ar"/>
        </w:rPr>
        <w:t xml:space="preserve"> </w:t>
      </w:r>
      <w:r>
        <w:rPr>
          <w:rFonts w:hint="cs"/>
          <w:b/>
          <w:bCs/>
          <w:rtl/>
        </w:rPr>
        <w:t>الوثيقة</w:t>
      </w:r>
      <w:r w:rsidRPr="001E1C3F">
        <w:rPr>
          <w:rFonts w:hint="cs"/>
          <w:b/>
          <w:bCs/>
          <w:rtl/>
        </w:rPr>
        <w:t xml:space="preserve"> الأساسية</w:t>
      </w:r>
      <w:r>
        <w:rPr>
          <w:rFonts w:hint="cs"/>
          <w:b/>
          <w:bCs/>
          <w:rtl/>
        </w:rPr>
        <w:t xml:space="preserve"> التي قدمتها في عام</w:t>
      </w:r>
      <w:r w:rsidR="00E15515">
        <w:rPr>
          <w:rFonts w:hint="eastAsia"/>
          <w:b/>
          <w:bCs/>
          <w:rtl/>
        </w:rPr>
        <w:t> </w:t>
      </w:r>
      <w:r>
        <w:rPr>
          <w:rFonts w:hint="cs"/>
          <w:b/>
          <w:bCs/>
          <w:rtl/>
          <w:lang w:bidi="ar"/>
        </w:rPr>
        <w:t>2004</w:t>
      </w:r>
      <w:r w:rsidRPr="001E1C3F">
        <w:rPr>
          <w:rFonts w:hint="cs"/>
          <w:b/>
          <w:bCs/>
          <w:rtl/>
          <w:lang w:bidi="ar"/>
        </w:rPr>
        <w:t xml:space="preserve"> (</w:t>
      </w:r>
      <w:r w:rsidRPr="00D90096">
        <w:rPr>
          <w:b/>
          <w:bCs/>
          <w:lang w:val="en-GB" w:bidi="ar"/>
        </w:rPr>
        <w:t>HRI/CORE/1/Add.128</w:t>
      </w:r>
      <w:r w:rsidRPr="001E1C3F">
        <w:rPr>
          <w:rFonts w:hint="cs"/>
          <w:b/>
          <w:bCs/>
          <w:rtl/>
          <w:lang w:bidi="ar"/>
        </w:rPr>
        <w:t xml:space="preserve">) </w:t>
      </w:r>
      <w:r w:rsidRPr="001E1C3F">
        <w:rPr>
          <w:rFonts w:hint="cs"/>
          <w:b/>
          <w:bCs/>
          <w:rtl/>
        </w:rPr>
        <w:t xml:space="preserve">وفقاً </w:t>
      </w:r>
      <w:r>
        <w:rPr>
          <w:rFonts w:hint="cs"/>
          <w:b/>
          <w:bCs/>
          <w:rtl/>
        </w:rPr>
        <w:t>ل</w:t>
      </w:r>
      <w:r w:rsidRPr="001E1C3F">
        <w:rPr>
          <w:rFonts w:hint="cs"/>
          <w:b/>
          <w:bCs/>
          <w:rtl/>
        </w:rPr>
        <w:t xml:space="preserve">لمبادئ التوجيهية المنسقة لتقديم التقارير بموجب المعاهدات الدولية لحقوق الإنسان </w:t>
      </w:r>
      <w:r w:rsidRPr="001E1C3F">
        <w:rPr>
          <w:rFonts w:hint="cs"/>
          <w:b/>
          <w:bCs/>
          <w:rtl/>
          <w:lang w:bidi="ar"/>
        </w:rPr>
        <w:t>(</w:t>
      </w:r>
      <w:r w:rsidRPr="001E1C3F">
        <w:rPr>
          <w:rFonts w:hint="cs"/>
          <w:b/>
          <w:bCs/>
          <w:lang w:bidi="ar"/>
        </w:rPr>
        <w:t>HRI/GEN.2/Rev.6</w:t>
      </w:r>
      <w:r w:rsidRPr="001E1C3F">
        <w:rPr>
          <w:rFonts w:hint="cs"/>
          <w:b/>
          <w:bCs/>
          <w:rtl/>
        </w:rPr>
        <w:t>، الفصل أولاً</w:t>
      </w:r>
      <w:r w:rsidRPr="001E1C3F">
        <w:rPr>
          <w:rFonts w:hint="cs"/>
          <w:b/>
          <w:bCs/>
          <w:rtl/>
          <w:lang w:bidi="ar"/>
        </w:rPr>
        <w:t>).</w:t>
      </w:r>
      <w:r w:rsidRPr="00D90096">
        <w:rPr>
          <w:rFonts w:hint="cs"/>
          <w:rtl/>
          <w:lang w:bidi="ar"/>
        </w:rPr>
        <w:t xml:space="preserve"> </w:t>
      </w:r>
      <w:r w:rsidRPr="00D90096">
        <w:rPr>
          <w:rFonts w:hint="cs"/>
          <w:b/>
          <w:bCs/>
          <w:rtl/>
        </w:rPr>
        <w:t xml:space="preserve">وفي ضوء قرار الجمعية العامة </w:t>
      </w:r>
      <w:r w:rsidRPr="00D90096">
        <w:rPr>
          <w:rFonts w:hint="cs"/>
          <w:b/>
          <w:bCs/>
          <w:rtl/>
          <w:lang w:bidi="ar"/>
        </w:rPr>
        <w:t>68/268</w:t>
      </w:r>
      <w:r w:rsidRPr="00D90096">
        <w:rPr>
          <w:rFonts w:hint="cs"/>
          <w:b/>
          <w:bCs/>
          <w:rtl/>
        </w:rPr>
        <w:t xml:space="preserve">، تحث اللجنة الدولة الطرف على التقيّد بالحد الأقصى لعدد الكلمات المحدد ب‍ </w:t>
      </w:r>
      <w:r w:rsidRPr="00D90096">
        <w:rPr>
          <w:rFonts w:hint="cs"/>
          <w:b/>
          <w:bCs/>
          <w:rtl/>
          <w:lang w:bidi="ar"/>
        </w:rPr>
        <w:t xml:space="preserve">400 42 </w:t>
      </w:r>
      <w:r w:rsidRPr="00D90096">
        <w:rPr>
          <w:rFonts w:hint="cs"/>
          <w:b/>
          <w:bCs/>
          <w:rtl/>
        </w:rPr>
        <w:t>كلمة للوثيقة الأساسية الموحدة</w:t>
      </w:r>
      <w:r>
        <w:rPr>
          <w:rFonts w:hint="cs"/>
          <w:b/>
          <w:bCs/>
          <w:rtl/>
          <w:lang w:bidi="ar"/>
        </w:rPr>
        <w:t>.</w:t>
      </w:r>
    </w:p>
    <w:p w:rsidR="00CB7882" w:rsidRPr="00106432" w:rsidRDefault="00CB7882" w:rsidP="002000CF">
      <w:pPr>
        <w:pStyle w:val="H23GA"/>
        <w:keepNext/>
        <w:rPr>
          <w:b w:val="0"/>
          <w:bCs w:val="0"/>
          <w:rtl/>
        </w:rPr>
      </w:pPr>
      <w:r>
        <w:rPr>
          <w:rtl/>
        </w:rPr>
        <w:tab/>
      </w:r>
      <w:r>
        <w:rPr>
          <w:rtl/>
        </w:rPr>
        <w:tab/>
      </w:r>
      <w:r w:rsidRPr="00106432">
        <w:rPr>
          <w:rtl/>
        </w:rPr>
        <w:t>متابعة هذه الملاحظات الختامية</w:t>
      </w:r>
    </w:p>
    <w:p w:rsidR="00CB7882" w:rsidRDefault="00CB7882" w:rsidP="00CB7882">
      <w:pPr>
        <w:pStyle w:val="SingleTxtGA"/>
        <w:rPr>
          <w:b/>
          <w:bCs/>
        </w:rPr>
      </w:pPr>
      <w:r>
        <w:rPr>
          <w:rFonts w:hint="cs"/>
          <w:rtl/>
        </w:rPr>
        <w:t>35</w:t>
      </w:r>
      <w:r w:rsidRPr="009D647D">
        <w:rPr>
          <w:rtl/>
        </w:rPr>
        <w:t>-</w:t>
      </w:r>
      <w:r w:rsidRPr="009D647D">
        <w:rPr>
          <w:rtl/>
        </w:rPr>
        <w:tab/>
      </w:r>
      <w:bookmarkStart w:id="22" w:name="_Toc483922872"/>
      <w:bookmarkEnd w:id="21"/>
      <w:r w:rsidRPr="00106432">
        <w:rPr>
          <w:b/>
          <w:bCs/>
          <w:rtl/>
        </w:rPr>
        <w:t xml:space="preserve">عملاً </w:t>
      </w:r>
      <w:r w:rsidRPr="00106432">
        <w:rPr>
          <w:rFonts w:hint="cs"/>
          <w:b/>
          <w:bCs/>
          <w:rtl/>
        </w:rPr>
        <w:t>بالمادة</w:t>
      </w:r>
      <w:r w:rsidR="00BA47DD">
        <w:rPr>
          <w:b/>
          <w:bCs/>
          <w:rtl/>
        </w:rPr>
        <w:t xml:space="preserve"> 9</w:t>
      </w:r>
      <w:r w:rsidRPr="00106432">
        <w:rPr>
          <w:rFonts w:hint="cs"/>
          <w:b/>
          <w:bCs/>
          <w:rtl/>
          <w:lang w:bidi="ar"/>
        </w:rPr>
        <w:t xml:space="preserve">(1) </w:t>
      </w:r>
      <w:r w:rsidRPr="00106432">
        <w:rPr>
          <w:rFonts w:hint="cs"/>
          <w:b/>
          <w:bCs/>
          <w:rtl/>
        </w:rPr>
        <w:t>من</w:t>
      </w:r>
      <w:r w:rsidRPr="00106432">
        <w:rPr>
          <w:b/>
          <w:bCs/>
          <w:rtl/>
        </w:rPr>
        <w:t xml:space="preserve"> الاتفاقية والمادة 65 من نظامها الداخلي، تطلب اللجنة </w:t>
      </w:r>
      <w:r w:rsidRPr="00106432">
        <w:rPr>
          <w:rFonts w:hint="cs"/>
          <w:b/>
          <w:bCs/>
          <w:rtl/>
        </w:rPr>
        <w:t>إلى</w:t>
      </w:r>
      <w:r w:rsidRPr="00106432">
        <w:rPr>
          <w:b/>
          <w:bCs/>
          <w:rtl/>
        </w:rPr>
        <w:t xml:space="preserve"> الدولة الطرف أن توافيها</w:t>
      </w:r>
      <w:r w:rsidRPr="00106432">
        <w:rPr>
          <w:rFonts w:hint="cs"/>
          <w:b/>
          <w:bCs/>
          <w:rtl/>
        </w:rPr>
        <w:t>،</w:t>
      </w:r>
      <w:r w:rsidRPr="00106432">
        <w:rPr>
          <w:b/>
          <w:bCs/>
          <w:rtl/>
        </w:rPr>
        <w:t xml:space="preserve"> في غضون سنة واحدة من اعتماد هذه الملاحظات الختامية، بمعلومات عن تنفيذها التوصي</w:t>
      </w:r>
      <w:r w:rsidRPr="00106432">
        <w:rPr>
          <w:rFonts w:hint="cs"/>
          <w:b/>
          <w:bCs/>
          <w:rtl/>
        </w:rPr>
        <w:t>ات</w:t>
      </w:r>
      <w:r w:rsidRPr="00106432">
        <w:rPr>
          <w:b/>
          <w:bCs/>
          <w:rtl/>
        </w:rPr>
        <w:t xml:space="preserve"> </w:t>
      </w:r>
      <w:r w:rsidRPr="00106432">
        <w:rPr>
          <w:rFonts w:hint="cs"/>
          <w:b/>
          <w:bCs/>
          <w:rtl/>
        </w:rPr>
        <w:t>الواردة في الفقر</w:t>
      </w:r>
      <w:r>
        <w:rPr>
          <w:rFonts w:hint="cs"/>
          <w:b/>
          <w:bCs/>
          <w:rtl/>
        </w:rPr>
        <w:t xml:space="preserve">تين </w:t>
      </w:r>
      <w:r>
        <w:rPr>
          <w:rFonts w:hint="cs"/>
          <w:b/>
          <w:bCs/>
          <w:rtl/>
          <w:lang w:bidi="ar"/>
        </w:rPr>
        <w:t xml:space="preserve">12 </w:t>
      </w:r>
      <w:r>
        <w:rPr>
          <w:rFonts w:hint="cs"/>
          <w:b/>
          <w:bCs/>
          <w:rtl/>
        </w:rPr>
        <w:t>و</w:t>
      </w:r>
      <w:r>
        <w:rPr>
          <w:rFonts w:hint="cs"/>
          <w:b/>
          <w:bCs/>
          <w:rtl/>
          <w:lang w:bidi="ar"/>
        </w:rPr>
        <w:t>14</w:t>
      </w:r>
      <w:r w:rsidRPr="00106432">
        <w:rPr>
          <w:rFonts w:hint="cs"/>
          <w:b/>
          <w:bCs/>
          <w:rtl/>
        </w:rPr>
        <w:t xml:space="preserve"> أعلاه</w:t>
      </w:r>
      <w:r w:rsidRPr="00106432">
        <w:rPr>
          <w:rFonts w:hint="cs"/>
          <w:b/>
          <w:bCs/>
          <w:rtl/>
          <w:lang w:bidi="ar"/>
        </w:rPr>
        <w:t>.</w:t>
      </w:r>
    </w:p>
    <w:p w:rsidR="00CB7882" w:rsidRPr="009D647D" w:rsidRDefault="00CB7882" w:rsidP="002000CF">
      <w:pPr>
        <w:pStyle w:val="H23GA"/>
        <w:keepNext/>
        <w:rPr>
          <w:rtl/>
        </w:rPr>
      </w:pPr>
      <w:r w:rsidRPr="009D647D">
        <w:rPr>
          <w:rFonts w:hint="cs"/>
          <w:rtl/>
        </w:rPr>
        <w:tab/>
      </w:r>
      <w:r w:rsidRPr="009D647D">
        <w:rPr>
          <w:rFonts w:hint="cs"/>
          <w:rtl/>
        </w:rPr>
        <w:tab/>
      </w:r>
      <w:r w:rsidRPr="009D647D">
        <w:rPr>
          <w:rtl/>
        </w:rPr>
        <w:t>فقرات ذات أهمية خاصة</w:t>
      </w:r>
      <w:bookmarkEnd w:id="22"/>
    </w:p>
    <w:p w:rsidR="00CB7882" w:rsidRDefault="00CB7882" w:rsidP="00CB7882">
      <w:pPr>
        <w:pStyle w:val="SingleTxtGA"/>
        <w:rPr>
          <w:b/>
          <w:bCs/>
        </w:rPr>
      </w:pPr>
      <w:r>
        <w:rPr>
          <w:rFonts w:hint="cs"/>
          <w:rtl/>
        </w:rPr>
        <w:t>36</w:t>
      </w:r>
      <w:r w:rsidRPr="009D647D">
        <w:rPr>
          <w:rtl/>
        </w:rPr>
        <w:t>-</w:t>
      </w:r>
      <w:r w:rsidRPr="009D647D">
        <w:rPr>
          <w:rtl/>
        </w:rPr>
        <w:tab/>
      </w:r>
      <w:r w:rsidRPr="009D647D">
        <w:rPr>
          <w:b/>
          <w:bCs/>
          <w:rtl/>
        </w:rPr>
        <w:t>تود اللجنة</w:t>
      </w:r>
      <w:r>
        <w:rPr>
          <w:rFonts w:hint="cs"/>
          <w:b/>
          <w:bCs/>
          <w:rtl/>
        </w:rPr>
        <w:t xml:space="preserve"> أيضاً</w:t>
      </w:r>
      <w:r w:rsidRPr="009D647D">
        <w:rPr>
          <w:b/>
          <w:bCs/>
          <w:rtl/>
        </w:rPr>
        <w:t xml:space="preserve"> أن توجه انتباه الدولة الطرف إلى الأهمية الخ</w:t>
      </w:r>
      <w:r>
        <w:rPr>
          <w:b/>
          <w:bCs/>
          <w:rtl/>
        </w:rPr>
        <w:t>اصة للتوصيات الواردة في الفقرات</w:t>
      </w:r>
      <w:r w:rsidRPr="003743F2">
        <w:rPr>
          <w:rFonts w:hint="cs"/>
          <w:b/>
          <w:bCs/>
          <w:rtl/>
          <w:lang w:bidi="ar"/>
        </w:rPr>
        <w:t xml:space="preserve"> </w:t>
      </w:r>
      <w:r>
        <w:rPr>
          <w:rFonts w:hint="cs"/>
          <w:b/>
          <w:bCs/>
          <w:rtl/>
          <w:lang w:bidi="ar"/>
        </w:rPr>
        <w:t>8</w:t>
      </w:r>
      <w:r w:rsidRPr="003743F2">
        <w:rPr>
          <w:rFonts w:hint="cs"/>
          <w:b/>
          <w:bCs/>
          <w:rtl/>
        </w:rPr>
        <w:t xml:space="preserve"> و</w:t>
      </w:r>
      <w:r w:rsidRPr="003743F2">
        <w:rPr>
          <w:rFonts w:hint="cs"/>
          <w:b/>
          <w:bCs/>
          <w:rtl/>
          <w:lang w:bidi="ar"/>
        </w:rPr>
        <w:t>1</w:t>
      </w:r>
      <w:r>
        <w:rPr>
          <w:rFonts w:hint="cs"/>
          <w:b/>
          <w:bCs/>
          <w:rtl/>
          <w:lang w:bidi="ar"/>
        </w:rPr>
        <w:t>6</w:t>
      </w:r>
      <w:r w:rsidRPr="003743F2">
        <w:rPr>
          <w:rFonts w:hint="cs"/>
          <w:b/>
          <w:bCs/>
          <w:rtl/>
        </w:rPr>
        <w:t xml:space="preserve"> و</w:t>
      </w:r>
      <w:r>
        <w:rPr>
          <w:rFonts w:hint="cs"/>
          <w:b/>
          <w:bCs/>
          <w:rtl/>
          <w:lang w:bidi="ar"/>
        </w:rPr>
        <w:t xml:space="preserve">18 </w:t>
      </w:r>
      <w:r w:rsidRPr="003743F2">
        <w:rPr>
          <w:rFonts w:hint="cs"/>
          <w:b/>
          <w:bCs/>
          <w:rtl/>
        </w:rPr>
        <w:t>و</w:t>
      </w:r>
      <w:r>
        <w:rPr>
          <w:rFonts w:hint="cs"/>
          <w:b/>
          <w:bCs/>
          <w:rtl/>
          <w:lang w:bidi="ar"/>
        </w:rPr>
        <w:t>2</w:t>
      </w:r>
      <w:r w:rsidRPr="003743F2">
        <w:rPr>
          <w:rFonts w:hint="cs"/>
          <w:b/>
          <w:bCs/>
          <w:rtl/>
          <w:lang w:bidi="ar"/>
        </w:rPr>
        <w:t xml:space="preserve">2 </w:t>
      </w:r>
      <w:r w:rsidRPr="009D647D">
        <w:rPr>
          <w:b/>
          <w:bCs/>
          <w:rtl/>
        </w:rPr>
        <w:t>أعلاه، وتطلب إليها أن تقدم في تقريرها الدوري المقبل معلومات مفصلة عن التدابير الملموسة المتخذة لتنفيذ هذه التوصيات.</w:t>
      </w:r>
      <w:bookmarkStart w:id="23" w:name="_Toc483922873"/>
    </w:p>
    <w:p w:rsidR="00CB7882" w:rsidRPr="00A633EE" w:rsidRDefault="002000CF" w:rsidP="002000CF">
      <w:pPr>
        <w:pStyle w:val="H23GA"/>
        <w:keepNext/>
        <w:rPr>
          <w:b w:val="0"/>
          <w:bCs w:val="0"/>
          <w:rtl/>
        </w:rPr>
      </w:pPr>
      <w:r>
        <w:rPr>
          <w:rtl/>
        </w:rPr>
        <w:tab/>
      </w:r>
      <w:r>
        <w:rPr>
          <w:rtl/>
        </w:rPr>
        <w:tab/>
      </w:r>
      <w:r w:rsidR="00CB7882" w:rsidRPr="00A633EE">
        <w:rPr>
          <w:rtl/>
        </w:rPr>
        <w:t>نشر المعلومات</w:t>
      </w:r>
    </w:p>
    <w:p w:rsidR="00CB7882" w:rsidRDefault="00CB7882" w:rsidP="00CB7882">
      <w:pPr>
        <w:pStyle w:val="SingleTxtGA"/>
        <w:rPr>
          <w:b/>
          <w:bCs/>
          <w:lang w:bidi="ar"/>
        </w:rPr>
      </w:pPr>
      <w:r>
        <w:rPr>
          <w:rFonts w:hint="cs"/>
          <w:rtl/>
        </w:rPr>
        <w:t>37</w:t>
      </w:r>
      <w:r w:rsidRPr="00A633EE">
        <w:rPr>
          <w:rtl/>
        </w:rPr>
        <w:t>-</w:t>
      </w:r>
      <w:r w:rsidRPr="00A633EE">
        <w:rPr>
          <w:rtl/>
        </w:rPr>
        <w:tab/>
      </w:r>
      <w:r w:rsidRPr="00B8159F">
        <w:rPr>
          <w:rFonts w:hint="cs"/>
          <w:b/>
          <w:bCs/>
          <w:rtl/>
        </w:rPr>
        <w:t>توصي اللجنة بأن تتيح الدولة الطرف تقاريرها للجمهور وتيسِّر اطلاعه عليها وقت تقديمها، وأن تنشر كذلك الملاحظات الختامية للجنة بشأن تلك التقارير باللغات الرسمية وغيرها من اللغات الشائع استخدامها، حسب الاقتضاء</w:t>
      </w:r>
      <w:r w:rsidRPr="00B8159F">
        <w:rPr>
          <w:rFonts w:hint="cs"/>
          <w:b/>
          <w:bCs/>
          <w:rtl/>
          <w:lang w:bidi="ar"/>
        </w:rPr>
        <w:t>.</w:t>
      </w:r>
    </w:p>
    <w:p w:rsidR="00CB7882" w:rsidRPr="009D647D" w:rsidRDefault="00CB7882" w:rsidP="002000CF">
      <w:pPr>
        <w:pStyle w:val="H23GA"/>
        <w:keepNext/>
        <w:rPr>
          <w:rtl/>
        </w:rPr>
      </w:pPr>
      <w:r w:rsidRPr="009D647D">
        <w:rPr>
          <w:rFonts w:hint="cs"/>
          <w:rtl/>
        </w:rPr>
        <w:tab/>
      </w:r>
      <w:r w:rsidRPr="009D647D">
        <w:rPr>
          <w:rFonts w:hint="cs"/>
          <w:rtl/>
        </w:rPr>
        <w:tab/>
      </w:r>
      <w:r w:rsidRPr="009D647D">
        <w:rPr>
          <w:rtl/>
        </w:rPr>
        <w:t>إعداد التقرير الدوري المقبل</w:t>
      </w:r>
      <w:bookmarkEnd w:id="23"/>
    </w:p>
    <w:p w:rsidR="00CB7882" w:rsidRDefault="00CB7882" w:rsidP="00CB7882">
      <w:pPr>
        <w:pStyle w:val="SingleTxtGA"/>
        <w:rPr>
          <w:b/>
          <w:bCs/>
        </w:rPr>
      </w:pPr>
      <w:r>
        <w:rPr>
          <w:rFonts w:hint="cs"/>
          <w:rtl/>
        </w:rPr>
        <w:t>38</w:t>
      </w:r>
      <w:r w:rsidRPr="009D647D">
        <w:rPr>
          <w:rtl/>
        </w:rPr>
        <w:t>-</w:t>
      </w:r>
      <w:r w:rsidRPr="009D647D">
        <w:rPr>
          <w:rtl/>
        </w:rPr>
        <w:tab/>
      </w:r>
      <w:r w:rsidRPr="009D647D">
        <w:rPr>
          <w:b/>
          <w:bCs/>
          <w:rtl/>
        </w:rPr>
        <w:t>توصي اللجنة بأن تقدم الدولة الطرف تقريرها الجامع للتق</w:t>
      </w:r>
      <w:r>
        <w:rPr>
          <w:rFonts w:hint="cs"/>
          <w:b/>
          <w:bCs/>
          <w:rtl/>
        </w:rPr>
        <w:t>ريرين الدوريين</w:t>
      </w:r>
      <w:r w:rsidRPr="009D647D">
        <w:rPr>
          <w:rFonts w:hint="cs"/>
          <w:b/>
          <w:bCs/>
          <w:rtl/>
        </w:rPr>
        <w:t xml:space="preserve"> </w:t>
      </w:r>
      <w:r>
        <w:rPr>
          <w:rFonts w:hint="cs"/>
          <w:b/>
          <w:bCs/>
          <w:rtl/>
        </w:rPr>
        <w:t>الثاني عشر</w:t>
      </w:r>
      <w:r w:rsidRPr="009D647D">
        <w:rPr>
          <w:b/>
          <w:bCs/>
          <w:rtl/>
        </w:rPr>
        <w:t xml:space="preserve"> </w:t>
      </w:r>
      <w:r>
        <w:rPr>
          <w:rFonts w:hint="cs"/>
          <w:b/>
          <w:bCs/>
          <w:rtl/>
        </w:rPr>
        <w:t>والثالث عشر</w:t>
      </w:r>
      <w:r w:rsidRPr="009D647D">
        <w:rPr>
          <w:b/>
          <w:bCs/>
          <w:rtl/>
        </w:rPr>
        <w:t xml:space="preserve">، </w:t>
      </w:r>
      <w:r>
        <w:rPr>
          <w:rFonts w:hint="cs"/>
          <w:b/>
          <w:bCs/>
          <w:rtl/>
        </w:rPr>
        <w:t xml:space="preserve">بحلول </w:t>
      </w:r>
      <w:r>
        <w:rPr>
          <w:rFonts w:hint="cs"/>
          <w:b/>
          <w:bCs/>
          <w:rtl/>
          <w:lang w:bidi="ar"/>
        </w:rPr>
        <w:t xml:space="preserve">10 </w:t>
      </w:r>
      <w:r>
        <w:rPr>
          <w:rFonts w:hint="cs"/>
          <w:b/>
          <w:bCs/>
          <w:rtl/>
        </w:rPr>
        <w:t>شباط</w:t>
      </w:r>
      <w:r>
        <w:rPr>
          <w:rFonts w:hint="cs"/>
          <w:b/>
          <w:bCs/>
          <w:rtl/>
          <w:lang w:bidi="ar"/>
        </w:rPr>
        <w:t>/</w:t>
      </w:r>
      <w:r>
        <w:rPr>
          <w:rFonts w:hint="cs"/>
          <w:b/>
          <w:bCs/>
          <w:rtl/>
        </w:rPr>
        <w:t xml:space="preserve">فبراير </w:t>
      </w:r>
      <w:r>
        <w:rPr>
          <w:rFonts w:hint="cs"/>
          <w:b/>
          <w:bCs/>
          <w:rtl/>
          <w:lang w:bidi="ar"/>
        </w:rPr>
        <w:t>2020</w:t>
      </w:r>
      <w:r w:rsidRPr="009D647D">
        <w:rPr>
          <w:b/>
          <w:bCs/>
          <w:rtl/>
        </w:rPr>
        <w:t>، مع مراعاة المبادئ التوجيهية ال</w:t>
      </w:r>
      <w:r>
        <w:rPr>
          <w:rFonts w:hint="cs"/>
          <w:b/>
          <w:bCs/>
          <w:rtl/>
        </w:rPr>
        <w:t>متعلقة</w:t>
      </w:r>
      <w:r w:rsidRPr="009D647D">
        <w:rPr>
          <w:b/>
          <w:bCs/>
          <w:rtl/>
        </w:rPr>
        <w:t xml:space="preserve"> ب</w:t>
      </w:r>
      <w:r>
        <w:rPr>
          <w:rFonts w:hint="cs"/>
          <w:b/>
          <w:bCs/>
          <w:rtl/>
        </w:rPr>
        <w:t>تقديم</w:t>
      </w:r>
      <w:r w:rsidRPr="009D647D">
        <w:rPr>
          <w:b/>
          <w:bCs/>
          <w:rtl/>
        </w:rPr>
        <w:t xml:space="preserve"> التقارير التي اعتمدتها اللجنة في دورتها الحادية والسبعين (</w:t>
      </w:r>
      <w:r w:rsidRPr="009D647D">
        <w:rPr>
          <w:b/>
          <w:bCs/>
        </w:rPr>
        <w:t>CERD/C/2007/1</w:t>
      </w:r>
      <w:r w:rsidRPr="009D647D">
        <w:rPr>
          <w:b/>
          <w:bCs/>
          <w:rtl/>
        </w:rPr>
        <w:t>)، وبأن تتناول جميع المسائل التي أثيرت في هذه الملاحظات الختامية. وفي ضوء قرار الجمعية العامة</w:t>
      </w:r>
      <w:r>
        <w:rPr>
          <w:rFonts w:hint="cs"/>
          <w:b/>
          <w:bCs/>
          <w:rtl/>
        </w:rPr>
        <w:t> </w:t>
      </w:r>
      <w:r w:rsidRPr="009D647D">
        <w:rPr>
          <w:b/>
          <w:bCs/>
          <w:rtl/>
        </w:rPr>
        <w:t xml:space="preserve">68/268، تحث اللجنة الدولة الطرف على الالتزام بالحد الأقصى لعدد كلمات </w:t>
      </w:r>
      <w:r w:rsidRPr="009D647D">
        <w:rPr>
          <w:rFonts w:hint="cs"/>
          <w:b/>
          <w:bCs/>
          <w:rtl/>
        </w:rPr>
        <w:t>ا</w:t>
      </w:r>
      <w:r w:rsidRPr="009D647D">
        <w:rPr>
          <w:b/>
          <w:bCs/>
          <w:rtl/>
        </w:rPr>
        <w:t xml:space="preserve">لتقارير الدورية، وهو </w:t>
      </w:r>
      <w:r>
        <w:rPr>
          <w:rFonts w:hint="cs"/>
          <w:b/>
          <w:bCs/>
          <w:rtl/>
        </w:rPr>
        <w:t>200 21</w:t>
      </w:r>
      <w:r w:rsidRPr="009D647D">
        <w:rPr>
          <w:b/>
          <w:bCs/>
          <w:rtl/>
        </w:rPr>
        <w:t xml:space="preserve"> كلمة.</w:t>
      </w:r>
    </w:p>
    <w:p w:rsidR="00CB7882" w:rsidRPr="00B237E6" w:rsidRDefault="00CB7882" w:rsidP="00B237E6">
      <w:pPr>
        <w:pStyle w:val="SingleTxtGA"/>
        <w:jc w:val="center"/>
        <w:rPr>
          <w:u w:val="single"/>
          <w:rtl/>
        </w:rPr>
      </w:pPr>
      <w:r>
        <w:rPr>
          <w:rFonts w:hint="cs"/>
          <w:u w:val="single"/>
          <w:rtl/>
        </w:rPr>
        <w:tab/>
      </w:r>
      <w:r>
        <w:rPr>
          <w:rFonts w:hint="cs"/>
          <w:u w:val="single"/>
          <w:rtl/>
        </w:rPr>
        <w:tab/>
      </w:r>
      <w:r>
        <w:rPr>
          <w:rFonts w:hint="cs"/>
          <w:u w:val="single"/>
          <w:rtl/>
        </w:rPr>
        <w:tab/>
      </w:r>
    </w:p>
    <w:sectPr w:rsidR="00CB7882" w:rsidRPr="00B237E6" w:rsidSect="0035732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19" w:rsidRPr="002901D9" w:rsidRDefault="00B24C19" w:rsidP="002901D9">
      <w:pPr>
        <w:spacing w:after="60" w:line="240" w:lineRule="auto"/>
        <w:rPr>
          <w:i/>
          <w:iCs/>
        </w:rPr>
      </w:pPr>
      <w:r>
        <w:rPr>
          <w:rFonts w:hint="cs"/>
          <w:i/>
          <w:iCs/>
          <w:rtl/>
        </w:rPr>
        <w:t>الحواشي</w:t>
      </w:r>
    </w:p>
  </w:endnote>
  <w:endnote w:type="continuationSeparator" w:id="0">
    <w:p w:rsidR="00B24C19" w:rsidRDefault="00B24C1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2B" w:rsidRPr="008740E8" w:rsidRDefault="008740E8" w:rsidP="008740E8">
    <w:pPr>
      <w:pStyle w:val="Footer"/>
      <w:tabs>
        <w:tab w:val="right" w:pos="9598"/>
      </w:tabs>
      <w:rPr>
        <w:sz w:val="17"/>
      </w:rPr>
    </w:pPr>
    <w:r>
      <w:rPr>
        <w:sz w:val="17"/>
      </w:rPr>
      <w:t>GE.17-16406</w:t>
    </w:r>
    <w:r>
      <w:rPr>
        <w:sz w:val="17"/>
      </w:rPr>
      <w:tab/>
    </w:r>
    <w:r w:rsidRPr="008740E8">
      <w:rPr>
        <w:b/>
        <w:sz w:val="18"/>
      </w:rPr>
      <w:fldChar w:fldCharType="begin"/>
    </w:r>
    <w:r w:rsidRPr="008740E8">
      <w:rPr>
        <w:b/>
        <w:sz w:val="18"/>
      </w:rPr>
      <w:instrText xml:space="preserve"> PAGE  \* MERGEFORMAT </w:instrText>
    </w:r>
    <w:r w:rsidRPr="008740E8">
      <w:rPr>
        <w:b/>
        <w:sz w:val="18"/>
      </w:rPr>
      <w:fldChar w:fldCharType="separate"/>
    </w:r>
    <w:r w:rsidR="00AA18ED">
      <w:rPr>
        <w:b/>
        <w:noProof/>
        <w:sz w:val="18"/>
      </w:rPr>
      <w:t>8</w:t>
    </w:r>
    <w:r w:rsidRPr="008740E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740E8" w:rsidRDefault="008740E8" w:rsidP="006959B0">
    <w:pPr>
      <w:pStyle w:val="Footer"/>
      <w:tabs>
        <w:tab w:val="right" w:pos="9599"/>
      </w:tabs>
      <w:jc w:val="left"/>
      <w:rPr>
        <w:b/>
        <w:sz w:val="18"/>
        <w:lang w:val="en-US"/>
      </w:rPr>
    </w:pPr>
    <w:r w:rsidRPr="008740E8">
      <w:rPr>
        <w:b/>
        <w:sz w:val="18"/>
        <w:lang w:val="en-US"/>
      </w:rPr>
      <w:fldChar w:fldCharType="begin"/>
    </w:r>
    <w:r w:rsidRPr="008740E8">
      <w:rPr>
        <w:b/>
        <w:sz w:val="18"/>
        <w:lang w:val="en-US"/>
      </w:rPr>
      <w:instrText xml:space="preserve"> PAGE  \* MERGEFORMAT </w:instrText>
    </w:r>
    <w:r w:rsidRPr="008740E8">
      <w:rPr>
        <w:b/>
        <w:sz w:val="18"/>
        <w:lang w:val="en-US"/>
      </w:rPr>
      <w:fldChar w:fldCharType="separate"/>
    </w:r>
    <w:r w:rsidR="00AA18ED">
      <w:rPr>
        <w:b/>
        <w:noProof/>
        <w:sz w:val="18"/>
        <w:lang w:val="en-US"/>
      </w:rPr>
      <w:t>7</w:t>
    </w:r>
    <w:r w:rsidRPr="008740E8">
      <w:rPr>
        <w:b/>
        <w:sz w:val="18"/>
        <w:lang w:val="en-US"/>
      </w:rPr>
      <w:fldChar w:fldCharType="end"/>
    </w:r>
    <w:r>
      <w:rPr>
        <w:b/>
        <w:sz w:val="18"/>
        <w:lang w:val="en-US"/>
      </w:rPr>
      <w:tab/>
    </w:r>
    <w:r>
      <w:rPr>
        <w:sz w:val="17"/>
        <w:lang w:val="en-US"/>
      </w:rPr>
      <w:t>GE.17-16406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4" w:rsidRDefault="0035732B" w:rsidP="00912700">
    <w:pPr>
      <w:pStyle w:val="Footer"/>
      <w:spacing w:before="360"/>
      <w:jc w:val="right"/>
      <w:rPr>
        <w:sz w:val="20"/>
        <w:szCs w:val="20"/>
      </w:rPr>
    </w:pPr>
    <w:r>
      <w:rPr>
        <w:sz w:val="20"/>
        <w:szCs w:val="20"/>
      </w:rPr>
      <w:t>GE.17-16406</w:t>
    </w:r>
    <w:r w:rsidR="00156D54">
      <w:rPr>
        <w:noProof/>
        <w:lang w:val="en-US" w:eastAsia="zh-CN"/>
      </w:rPr>
      <w:drawing>
        <wp:anchor distT="0" distB="0" distL="114300" distR="114300" simplePos="0" relativeHeight="251666432"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35732B" w:rsidRPr="0035732B" w:rsidRDefault="0035732B" w:rsidP="0035732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19" w:rsidRPr="00BF4A74" w:rsidRDefault="00B24C19" w:rsidP="00BF4A74">
      <w:pPr>
        <w:pStyle w:val="Footer"/>
        <w:bidi/>
        <w:spacing w:after="80" w:line="200" w:lineRule="exact"/>
        <w:ind w:left="680"/>
      </w:pPr>
      <w:r>
        <w:rPr>
          <w:rtl/>
        </w:rPr>
        <w:t>__________</w:t>
      </w:r>
    </w:p>
  </w:footnote>
  <w:footnote w:type="continuationSeparator" w:id="0">
    <w:p w:rsidR="00B24C19" w:rsidRDefault="00B24C19" w:rsidP="00656392">
      <w:pPr>
        <w:spacing w:line="240" w:lineRule="auto"/>
      </w:pPr>
      <w:r>
        <w:continuationSeparator/>
      </w:r>
    </w:p>
  </w:footnote>
  <w:footnote w:id="1">
    <w:p w:rsidR="007C755F" w:rsidRPr="007C755F" w:rsidRDefault="007C755F" w:rsidP="007C755F">
      <w:pPr>
        <w:pStyle w:val="FootnoteText1"/>
        <w:rPr>
          <w:rtl/>
        </w:rPr>
      </w:pPr>
      <w:r>
        <w:rPr>
          <w:rtl/>
        </w:rPr>
        <w:t>*</w:t>
      </w:r>
      <w:r>
        <w:rPr>
          <w:rtl/>
        </w:rPr>
        <w:tab/>
      </w:r>
      <w:r w:rsidRPr="007C755F">
        <w:rPr>
          <w:rtl/>
        </w:rPr>
        <w:t>اعتمدتها اللجنة في دورتها الثالثة والتسعين (31 تموز/يوليه - 25 آب/أغسطس 2017)</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2B" w:rsidRPr="008740E8" w:rsidRDefault="008740E8" w:rsidP="008740E8">
    <w:pPr>
      <w:pStyle w:val="Header"/>
      <w:jc w:val="right"/>
    </w:pPr>
    <w:r w:rsidRPr="008740E8">
      <w:t>CERD/C/TJK/CO/9-11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2B" w:rsidRPr="008740E8" w:rsidRDefault="008740E8" w:rsidP="008740E8">
    <w:pPr>
      <w:pStyle w:val="Header"/>
      <w:jc w:val="left"/>
    </w:pPr>
    <w:r w:rsidRPr="008740E8">
      <w:t>CERD/C/TJK/CO/9-11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24C19"/>
    <w:rsid w:val="000076D5"/>
    <w:rsid w:val="00043663"/>
    <w:rsid w:val="000505CF"/>
    <w:rsid w:val="000D701C"/>
    <w:rsid w:val="000E2A71"/>
    <w:rsid w:val="0014247C"/>
    <w:rsid w:val="00156D54"/>
    <w:rsid w:val="00160263"/>
    <w:rsid w:val="00181F96"/>
    <w:rsid w:val="001A1371"/>
    <w:rsid w:val="001A72D4"/>
    <w:rsid w:val="001B346A"/>
    <w:rsid w:val="001E1CAD"/>
    <w:rsid w:val="001E290D"/>
    <w:rsid w:val="002000CF"/>
    <w:rsid w:val="002144FA"/>
    <w:rsid w:val="0023469A"/>
    <w:rsid w:val="00243C8A"/>
    <w:rsid w:val="00267A0E"/>
    <w:rsid w:val="002901D9"/>
    <w:rsid w:val="002976C2"/>
    <w:rsid w:val="002D2D42"/>
    <w:rsid w:val="003260FF"/>
    <w:rsid w:val="00326A5E"/>
    <w:rsid w:val="00343D95"/>
    <w:rsid w:val="0035732B"/>
    <w:rsid w:val="00374341"/>
    <w:rsid w:val="0039657B"/>
    <w:rsid w:val="003D1062"/>
    <w:rsid w:val="003E0437"/>
    <w:rsid w:val="00420D7B"/>
    <w:rsid w:val="00450B21"/>
    <w:rsid w:val="00453B63"/>
    <w:rsid w:val="00455780"/>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C755F"/>
    <w:rsid w:val="007D0BC6"/>
    <w:rsid w:val="00852A9A"/>
    <w:rsid w:val="008740E8"/>
    <w:rsid w:val="008F49E1"/>
    <w:rsid w:val="0090370F"/>
    <w:rsid w:val="00912700"/>
    <w:rsid w:val="009269D2"/>
    <w:rsid w:val="00942135"/>
    <w:rsid w:val="009521B0"/>
    <w:rsid w:val="00994130"/>
    <w:rsid w:val="009A7E9F"/>
    <w:rsid w:val="009E5018"/>
    <w:rsid w:val="00A12B37"/>
    <w:rsid w:val="00AA18ED"/>
    <w:rsid w:val="00AB6758"/>
    <w:rsid w:val="00AC52E6"/>
    <w:rsid w:val="00AE7830"/>
    <w:rsid w:val="00B13763"/>
    <w:rsid w:val="00B237E6"/>
    <w:rsid w:val="00B24C19"/>
    <w:rsid w:val="00B477A4"/>
    <w:rsid w:val="00B54045"/>
    <w:rsid w:val="00BA47DD"/>
    <w:rsid w:val="00BF4A74"/>
    <w:rsid w:val="00C438D7"/>
    <w:rsid w:val="00C81B50"/>
    <w:rsid w:val="00CB28F9"/>
    <w:rsid w:val="00CB7882"/>
    <w:rsid w:val="00CD1801"/>
    <w:rsid w:val="00D10EF1"/>
    <w:rsid w:val="00D42810"/>
    <w:rsid w:val="00D914A7"/>
    <w:rsid w:val="00DD13C3"/>
    <w:rsid w:val="00DD596E"/>
    <w:rsid w:val="00DD621E"/>
    <w:rsid w:val="00DF0575"/>
    <w:rsid w:val="00E15515"/>
    <w:rsid w:val="00E70E04"/>
    <w:rsid w:val="00E76499"/>
    <w:rsid w:val="00E937F7"/>
    <w:rsid w:val="00EC05A7"/>
    <w:rsid w:val="00EC4B6B"/>
    <w:rsid w:val="00EF1EE5"/>
    <w:rsid w:val="00F763B4"/>
    <w:rsid w:val="00F900C3"/>
    <w:rsid w:val="00F949C2"/>
    <w:rsid w:val="00FD2424"/>
    <w:rsid w:val="00FF12E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986DCF2-EADE-4D4A-8159-1DFE7AC4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41C8-8EB1-47BF-8CB7-63DADB95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CERD/C/TJK/CO/9-11</vt:lpstr>
    </vt:vector>
  </TitlesOfParts>
  <Company>DCM</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CERD/C/TJK/CO/9-11</dc:title>
  <dc:subject>GE.17-16406</dc:subject>
  <dc:creator>Jamela CHEDAD/Nail</dc:creator>
  <cp:keywords>ODS No. 1727286</cp:keywords>
  <dc:description>Original: English _x000d_
Distribution: General_x000d_
Date: 19 September 2017</dc:description>
  <cp:lastModifiedBy>Admin</cp:lastModifiedBy>
  <cp:revision>2</cp:revision>
  <cp:lastPrinted>2017-10-19T15:11:00Z</cp:lastPrinted>
  <dcterms:created xsi:type="dcterms:W3CDTF">2017-10-20T10:28:00Z</dcterms:created>
  <dcterms:modified xsi:type="dcterms:W3CDTF">2017-10-20T10:28:00Z</dcterms:modified>
  <cp:category>Final</cp:category>
</cp:coreProperties>
</file>