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7D" w:rsidRDefault="005E2C7D" w:rsidP="005E2C7D">
      <w:pPr>
        <w:spacing w:line="240" w:lineRule="auto"/>
        <w:jc w:val="left"/>
        <w:rPr>
          <w:szCs w:val="6"/>
        </w:rPr>
        <w:sectPr w:rsidR="005E2C7D" w:rsidSect="005E2C7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9F3C23" w:rsidRPr="009F3C23" w:rsidRDefault="009F3C23" w:rsidP="009F3C23">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sz w:val="30"/>
          <w:szCs w:val="30"/>
          <w:rtl/>
        </w:rPr>
      </w:pPr>
      <w:r w:rsidRPr="009F3C23">
        <w:rPr>
          <w:sz w:val="30"/>
          <w:szCs w:val="30"/>
          <w:rtl/>
        </w:rPr>
        <w:t>اللجنة المعنية بالقضاء على التمييز ضد المرأة</w:t>
      </w:r>
    </w:p>
    <w:p w:rsidR="009F3C23" w:rsidRDefault="009F3C23" w:rsidP="009F3C2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D43C11">
        <w:rPr>
          <w:rFonts w:hint="cs"/>
          <w:rtl/>
        </w:rPr>
        <w:t>الفريق العامل لما قبل</w:t>
      </w:r>
      <w:r w:rsidRPr="00245721">
        <w:rPr>
          <w:rFonts w:hint="cs"/>
          <w:rtl/>
        </w:rPr>
        <w:t xml:space="preserve"> </w:t>
      </w:r>
      <w:r w:rsidRPr="00D43C11">
        <w:rPr>
          <w:rFonts w:hint="cs"/>
          <w:rtl/>
        </w:rPr>
        <w:t>الدورة</w:t>
      </w:r>
    </w:p>
    <w:p w:rsidR="009F3C23" w:rsidRPr="00D43C11" w:rsidRDefault="009F3C23" w:rsidP="009F3C23">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D43C11">
        <w:rPr>
          <w:rFonts w:hint="cs"/>
          <w:rtl/>
        </w:rPr>
        <w:t>الدورة السادسة والثلاثين</w:t>
      </w:r>
    </w:p>
    <w:p w:rsidR="009F3C23" w:rsidRDefault="009F3C23" w:rsidP="009F3C23">
      <w:pPr>
        <w:tabs>
          <w:tab w:val="left" w:pos="662"/>
          <w:tab w:val="left" w:pos="1267"/>
          <w:tab w:val="left" w:pos="1987"/>
          <w:tab w:val="left" w:pos="2650"/>
        </w:tabs>
        <w:rPr>
          <w:rFonts w:hint="cs"/>
          <w:rtl/>
        </w:rPr>
      </w:pPr>
      <w:r w:rsidRPr="00D43C11">
        <w:rPr>
          <w:rFonts w:hint="cs"/>
          <w:rtl/>
        </w:rPr>
        <w:t>7-25 آب/أغسطس 2006</w:t>
      </w:r>
    </w:p>
    <w:p w:rsidR="00EF0B65" w:rsidRPr="00EF0B65" w:rsidRDefault="00EF0B65" w:rsidP="00EF0B65">
      <w:pPr>
        <w:tabs>
          <w:tab w:val="left" w:pos="662"/>
          <w:tab w:val="left" w:pos="1267"/>
          <w:tab w:val="left" w:pos="1987"/>
          <w:tab w:val="left" w:pos="2650"/>
        </w:tabs>
        <w:spacing w:line="120" w:lineRule="exact"/>
        <w:rPr>
          <w:rFonts w:hint="cs"/>
          <w:sz w:val="12"/>
          <w:rtl/>
        </w:rPr>
      </w:pPr>
    </w:p>
    <w:p w:rsidR="009F3C23" w:rsidRPr="009F3C23" w:rsidRDefault="009F3C23" w:rsidP="009F3C23">
      <w:pPr>
        <w:tabs>
          <w:tab w:val="left" w:pos="662"/>
          <w:tab w:val="left" w:pos="1267"/>
          <w:tab w:val="left" w:pos="1987"/>
          <w:tab w:val="left" w:pos="2650"/>
        </w:tabs>
        <w:spacing w:line="120" w:lineRule="exact"/>
        <w:rPr>
          <w:rFonts w:hint="cs"/>
          <w:sz w:val="12"/>
          <w:rtl/>
        </w:rPr>
      </w:pPr>
    </w:p>
    <w:p w:rsidR="009F3C23" w:rsidRDefault="009F3C23" w:rsidP="009F3C23">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1325" w:right="1030" w:hanging="1325"/>
        <w:rPr>
          <w:rFonts w:hint="cs"/>
          <w:rtl/>
        </w:rPr>
      </w:pPr>
      <w:r>
        <w:rPr>
          <w:rFonts w:hint="cs"/>
          <w:rtl/>
        </w:rPr>
        <w:tab/>
      </w:r>
      <w:r>
        <w:rPr>
          <w:rFonts w:hint="cs"/>
          <w:rtl/>
        </w:rPr>
        <w:tab/>
        <w:t xml:space="preserve">ردود على </w:t>
      </w:r>
      <w:r w:rsidRPr="00D43C11">
        <w:rPr>
          <w:rtl/>
        </w:rPr>
        <w:t>قائمة القضايا والأسئلة الم</w:t>
      </w:r>
      <w:r w:rsidRPr="00D43C11">
        <w:rPr>
          <w:rFonts w:hint="cs"/>
          <w:rtl/>
        </w:rPr>
        <w:t>طروحة للنظر في التقرير الجامع للتقريرين الدوريين الثاني والثالث</w:t>
      </w:r>
    </w:p>
    <w:p w:rsidR="009F3C23" w:rsidRPr="009F3C23" w:rsidRDefault="009F3C23" w:rsidP="009F3C23">
      <w:pPr>
        <w:tabs>
          <w:tab w:val="left" w:pos="662"/>
          <w:tab w:val="left" w:pos="1267"/>
          <w:tab w:val="left" w:pos="1987"/>
          <w:tab w:val="left" w:pos="2650"/>
        </w:tabs>
        <w:spacing w:line="120" w:lineRule="exact"/>
        <w:rPr>
          <w:rFonts w:hint="cs"/>
          <w:sz w:val="12"/>
          <w:rtl/>
        </w:rPr>
      </w:pPr>
    </w:p>
    <w:p w:rsidR="009F3C23" w:rsidRDefault="009F3C23" w:rsidP="009F3C2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D43C11">
        <w:rPr>
          <w:rFonts w:hint="cs"/>
          <w:rtl/>
        </w:rPr>
        <w:t>أوزبكستان</w:t>
      </w:r>
    </w:p>
    <w:p w:rsidR="009F3C23" w:rsidRDefault="009F3C23" w:rsidP="009F3C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D43C11">
        <w:rPr>
          <w:rFonts w:hint="cs"/>
          <w:rtl/>
        </w:rPr>
        <w:t>الدستور والقوانين والآليات الوطنية</w:t>
      </w:r>
    </w:p>
    <w:p w:rsidR="009F3C23" w:rsidRPr="00147D88" w:rsidRDefault="00010919" w:rsidP="009F3C23">
      <w:pPr>
        <w:pStyle w:val="SingleTxt"/>
        <w:rPr>
          <w:rFonts w:hint="cs"/>
          <w:b/>
          <w:bCs/>
          <w:rtl/>
        </w:rPr>
      </w:pPr>
      <w:r>
        <w:rPr>
          <w:rFonts w:hint="cs"/>
          <w:b/>
          <w:bCs/>
          <w:rtl/>
        </w:rPr>
        <w:tab/>
      </w:r>
      <w:r w:rsidR="009F3C23" w:rsidRPr="00147D88">
        <w:rPr>
          <w:rFonts w:hint="cs"/>
          <w:b/>
          <w:bCs/>
          <w:rtl/>
        </w:rPr>
        <w:t>1 -</w:t>
      </w:r>
      <w:r w:rsidR="009F3C23" w:rsidRPr="00147D88">
        <w:rPr>
          <w:rFonts w:hint="cs"/>
          <w:b/>
          <w:bCs/>
          <w:rtl/>
        </w:rPr>
        <w:tab/>
        <w:t xml:space="preserve">رغم أن الدستور يقر في ديباجته بأولوية </w:t>
      </w:r>
      <w:r w:rsidR="009F3C23" w:rsidRPr="00E42BC0">
        <w:rPr>
          <w:rFonts w:hint="cs"/>
          <w:b/>
          <w:bCs/>
          <w:rtl/>
        </w:rPr>
        <w:t>القوانين الدولية</w:t>
      </w:r>
      <w:r w:rsidR="009F3C23" w:rsidRPr="00147D88">
        <w:rPr>
          <w:rFonts w:hint="cs"/>
          <w:b/>
          <w:bCs/>
          <w:rtl/>
        </w:rPr>
        <w:t xml:space="preserve"> الم</w:t>
      </w:r>
      <w:r w:rsidR="009F3C23">
        <w:rPr>
          <w:rFonts w:hint="cs"/>
          <w:b/>
          <w:bCs/>
          <w:rtl/>
        </w:rPr>
        <w:t>تعارف عليها</w:t>
      </w:r>
      <w:r w:rsidR="009F3C23" w:rsidRPr="00147D88">
        <w:rPr>
          <w:rFonts w:hint="cs"/>
          <w:b/>
          <w:bCs/>
          <w:rtl/>
        </w:rPr>
        <w:t>، فإن مركز الاتفاقية غير واضح في أوزبكستان. فهل تعتبر الاتفاقية جزءا من القانون الوطني؟ وهل تطبق مباشرة في أوزبكستان؟</w:t>
      </w:r>
    </w:p>
    <w:p w:rsidR="009F3C23" w:rsidRDefault="009F3C23" w:rsidP="009F3C23">
      <w:pPr>
        <w:pStyle w:val="SingleTxt"/>
        <w:tabs>
          <w:tab w:val="left" w:pos="9747"/>
        </w:tabs>
        <w:rPr>
          <w:rFonts w:hint="cs"/>
          <w:rtl/>
        </w:rPr>
      </w:pPr>
      <w:r>
        <w:rPr>
          <w:rFonts w:hint="cs"/>
          <w:b/>
          <w:bCs/>
          <w:rtl/>
        </w:rPr>
        <w:tab/>
      </w:r>
      <w:r w:rsidRPr="00147D88">
        <w:rPr>
          <w:rFonts w:hint="cs"/>
          <w:b/>
          <w:bCs/>
          <w:rtl/>
        </w:rPr>
        <w:t>الرد:</w:t>
      </w:r>
      <w:r>
        <w:rPr>
          <w:rFonts w:hint="cs"/>
          <w:rtl/>
        </w:rPr>
        <w:tab/>
        <w:t xml:space="preserve">فيما يتعلق بعدم نص الصكوك الدولية على كيفية تطبيقها في القوانين الوطنية وأعمال الهيئات الحكومية، فإن الجوانب الفنية والقانونية لتطبيق </w:t>
      </w:r>
      <w:r w:rsidRPr="00D43C11">
        <w:rPr>
          <w:rFonts w:hint="cs"/>
          <w:rtl/>
        </w:rPr>
        <w:t>القوانين الدولية</w:t>
      </w:r>
      <w:r>
        <w:rPr>
          <w:rFonts w:hint="cs"/>
          <w:rtl/>
        </w:rPr>
        <w:t xml:space="preserve"> تحددها الدول نفسها. وفي حالة </w:t>
      </w:r>
      <w:r w:rsidRPr="00EC480F">
        <w:rPr>
          <w:rFonts w:hint="cs"/>
          <w:rtl/>
        </w:rPr>
        <w:t>أوزبكستان</w:t>
      </w:r>
      <w:r>
        <w:rPr>
          <w:rFonts w:hint="cs"/>
          <w:rtl/>
        </w:rPr>
        <w:t xml:space="preserve">، فإن معظم مبادئ وأحكام القوانين الدولية </w:t>
      </w:r>
      <w:r w:rsidRPr="002D4B03">
        <w:rPr>
          <w:rFonts w:hint="cs"/>
          <w:rtl/>
        </w:rPr>
        <w:t>المتعارف عليه</w:t>
      </w:r>
      <w:r>
        <w:rPr>
          <w:rFonts w:hint="cs"/>
          <w:rtl/>
        </w:rPr>
        <w:t>ا مطبقة في قانونها الوطني. ولأداء الالتزامات الدولية في مجال حقوق الإنسان، يتعين سن قوانين محلية.</w:t>
      </w:r>
    </w:p>
    <w:p w:rsidR="009F3C23" w:rsidRDefault="009F3C23" w:rsidP="00EF0B65">
      <w:pPr>
        <w:pStyle w:val="SingleTxt"/>
        <w:spacing w:line="380" w:lineRule="exact"/>
        <w:rPr>
          <w:rFonts w:hint="cs"/>
          <w:rtl/>
        </w:rPr>
      </w:pPr>
      <w:r w:rsidRPr="002D4B03">
        <w:rPr>
          <w:rFonts w:hint="cs"/>
          <w:rtl/>
        </w:rPr>
        <w:tab/>
      </w:r>
      <w:r>
        <w:rPr>
          <w:rFonts w:hint="cs"/>
          <w:rtl/>
        </w:rPr>
        <w:t xml:space="preserve">وبالنسبة لقوانين جمهورية </w:t>
      </w:r>
      <w:r w:rsidRPr="00EC480F">
        <w:rPr>
          <w:rFonts w:hint="cs"/>
          <w:rtl/>
        </w:rPr>
        <w:t>أوزبكستان</w:t>
      </w:r>
      <w:r>
        <w:rPr>
          <w:rFonts w:hint="cs"/>
          <w:rtl/>
        </w:rPr>
        <w:t xml:space="preserve">، فإذا نصت أي معاهدة دولية أبرمتها أوزبكستان على أحكام تختلف عن تلك المنصوص عليها في قوانين أوزبكستان، يصبح للأحكام الواردة في المعاهدة الدولية الأسبقية على القوانين المحلية. وفيما يتعلق بقانون </w:t>
      </w:r>
      <w:r>
        <w:rPr>
          <w:rFonts w:hint="eastAsia"/>
          <w:rtl/>
        </w:rPr>
        <w:t>”</w:t>
      </w:r>
      <w:r>
        <w:rPr>
          <w:rFonts w:hint="cs"/>
          <w:rtl/>
        </w:rPr>
        <w:t>المحاكم</w:t>
      </w:r>
      <w:r>
        <w:rPr>
          <w:rFonts w:hint="eastAsia"/>
          <w:rtl/>
        </w:rPr>
        <w:t>“</w:t>
      </w:r>
      <w:r>
        <w:rPr>
          <w:rFonts w:hint="cs"/>
          <w:rtl/>
        </w:rPr>
        <w:t xml:space="preserve"> الأوزبكي الصادر في 14 كانون الأول/ديسمبر 2000، فإن المحاكم، بتطبيقها تلك الأحكام، تطبق أحكام القانون الوطني، لأن المحاكم لا تسترشد إلا بالقانون.</w:t>
      </w:r>
      <w:r w:rsidR="00EF0B65">
        <w:rPr>
          <w:rtl/>
        </w:rPr>
        <w:br/>
      </w:r>
      <w:r>
        <w:rPr>
          <w:rFonts w:hint="cs"/>
          <w:rtl/>
        </w:rPr>
        <w:t>كما أن المحاكم تطبق أحكام القوانين الدولية، دونما إشارة صريحة في قراراتها إلى القانون الدولي المعني. وفي قرارات المحاكم يتجسد نص وروح الأحكام المناظرة المنصوص عليها في القوانين الوطنية التي تتطابق في جوهرها، أو تتشابه، مع أحكام القوانين الدولية.</w:t>
      </w:r>
    </w:p>
    <w:p w:rsidR="009F3C23" w:rsidRDefault="009F3C23" w:rsidP="00EF0B65">
      <w:pPr>
        <w:pStyle w:val="SingleTxt"/>
        <w:spacing w:line="380" w:lineRule="exact"/>
        <w:rPr>
          <w:rFonts w:hint="cs"/>
          <w:rtl/>
        </w:rPr>
      </w:pPr>
      <w:r>
        <w:rPr>
          <w:rFonts w:hint="cs"/>
          <w:rtl/>
        </w:rPr>
        <w:tab/>
        <w:t>ولا تورد قرارات المحاكم الوطنية أي إشارة إلى</w:t>
      </w:r>
      <w:r w:rsidRPr="00983C58">
        <w:rPr>
          <w:rFonts w:hint="cs"/>
          <w:rtl/>
        </w:rPr>
        <w:t xml:space="preserve"> </w:t>
      </w:r>
      <w:r>
        <w:rPr>
          <w:rFonts w:hint="cs"/>
          <w:rtl/>
        </w:rPr>
        <w:t xml:space="preserve">أحكام </w:t>
      </w:r>
      <w:r w:rsidRPr="00073FC1">
        <w:rPr>
          <w:rFonts w:hint="cs"/>
          <w:rtl/>
        </w:rPr>
        <w:t>اتفاقية القضاء على جميع أشكال التمي</w:t>
      </w:r>
      <w:r>
        <w:rPr>
          <w:rFonts w:hint="cs"/>
          <w:rtl/>
        </w:rPr>
        <w:t xml:space="preserve">يز ضد المرأة، لأن هذه الأحكام واردة بالكامل في القانون الوطني. فأحكام اتفاقية حظر التمييز في علاقات العمل، مثلا، واردة في المادة 6 من قانون العمل الأوزبكي، التي تنص على أن </w:t>
      </w:r>
      <w:r>
        <w:rPr>
          <w:rFonts w:hint="eastAsia"/>
          <w:rtl/>
        </w:rPr>
        <w:t>”</w:t>
      </w:r>
      <w:r>
        <w:rPr>
          <w:rFonts w:hint="cs"/>
          <w:rtl/>
        </w:rPr>
        <w:t>خلق أي معوقات، أو منح أي مزايا، في علاقات العمل بسبب نوع الجنس، أو العمر، أو الانتماء العرقي، أو الجنسية، أو اللغة، أو الأصل الاجتماعي، أو الثروة، أو المنصب الرسمي، أو الدين، أو المعتقد، أو الانتماء إلى هيئات اجتماعية، أو لأسباب أخرى لا تمت بصلة للمواصفات أو الإنجازات المهنية للعاملين، إنما تعتبر كلها ممارسات تمييزية غير مسموح بها</w:t>
      </w:r>
      <w:r>
        <w:rPr>
          <w:rFonts w:hint="eastAsia"/>
          <w:rtl/>
        </w:rPr>
        <w:t>“</w:t>
      </w:r>
      <w:r>
        <w:rPr>
          <w:rFonts w:hint="cs"/>
          <w:rtl/>
        </w:rPr>
        <w:t>.</w:t>
      </w:r>
    </w:p>
    <w:p w:rsidR="009F3C23" w:rsidRDefault="009F3C23" w:rsidP="00EF0B65">
      <w:pPr>
        <w:pStyle w:val="SingleTxt"/>
        <w:spacing w:line="380" w:lineRule="exact"/>
        <w:rPr>
          <w:rFonts w:hint="cs"/>
          <w:rtl/>
        </w:rPr>
      </w:pPr>
      <w:r>
        <w:rPr>
          <w:rFonts w:hint="cs"/>
          <w:rtl/>
        </w:rPr>
        <w:tab/>
        <w:t>ويطبق قضاة أوزبكستان أحكام القوانين الدولية بالأسلوب المتبع في الجهاز القضائي الوطني، مستخدمين في ذلك إجراءات إنفاذ القانون العادية.</w:t>
      </w:r>
    </w:p>
    <w:p w:rsidR="009F3C23" w:rsidRPr="00531768" w:rsidRDefault="009F3C23" w:rsidP="007E62A4">
      <w:pPr>
        <w:pStyle w:val="SingleTxt"/>
        <w:spacing w:line="380" w:lineRule="exact"/>
        <w:rPr>
          <w:rFonts w:hint="cs"/>
          <w:rtl/>
        </w:rPr>
      </w:pPr>
      <w:r>
        <w:rPr>
          <w:rFonts w:hint="cs"/>
          <w:rtl/>
        </w:rPr>
        <w:tab/>
      </w:r>
      <w:r w:rsidRPr="00531768">
        <w:rPr>
          <w:rFonts w:hint="cs"/>
          <w:b/>
          <w:bCs/>
          <w:rtl/>
        </w:rPr>
        <w:t>المصدر:</w:t>
      </w:r>
      <w:r w:rsidR="007E62A4">
        <w:rPr>
          <w:rFonts w:hint="cs"/>
          <w:b/>
          <w:bCs/>
          <w:rtl/>
        </w:rPr>
        <w:tab/>
        <w:t xml:space="preserve"> </w:t>
      </w:r>
      <w:r>
        <w:rPr>
          <w:rFonts w:hint="cs"/>
          <w:rtl/>
        </w:rPr>
        <w:t>المركز القومي الأوزبكي لحقوق الإنسان.</w:t>
      </w:r>
    </w:p>
    <w:p w:rsidR="009F3C23" w:rsidRDefault="00010919" w:rsidP="00EF0B65">
      <w:pPr>
        <w:pStyle w:val="SingleTxt"/>
        <w:spacing w:line="380" w:lineRule="exact"/>
        <w:rPr>
          <w:rFonts w:hint="cs"/>
          <w:rtl/>
        </w:rPr>
      </w:pPr>
      <w:r>
        <w:rPr>
          <w:rFonts w:hint="cs"/>
          <w:b/>
          <w:bCs/>
          <w:rtl/>
        </w:rPr>
        <w:tab/>
      </w:r>
      <w:r w:rsidR="009F3C23" w:rsidRPr="00296305">
        <w:rPr>
          <w:rFonts w:hint="cs"/>
          <w:b/>
          <w:bCs/>
          <w:rtl/>
        </w:rPr>
        <w:t>2 -</w:t>
      </w:r>
      <w:r w:rsidR="009F3C23" w:rsidRPr="00D43C11">
        <w:rPr>
          <w:rFonts w:hint="cs"/>
          <w:rtl/>
        </w:rPr>
        <w:tab/>
      </w:r>
      <w:r w:rsidR="009F3C23" w:rsidRPr="0033741C">
        <w:rPr>
          <w:rFonts w:hint="cs"/>
          <w:b/>
          <w:bCs/>
          <w:rtl/>
        </w:rPr>
        <w:t>يشير التقرير إلى أن المادة 18 من الدستور تحظر جميع أشكال التمييز بسبب نوع الجنس والعرق والدين وغير ذلك من السمات، وأن المادة 46 تكفل للمرأة والرجل حقوقا متساوية (الصفحة 8). بيد أن التقرير لا يقدم صورة واضحة عن ال</w:t>
      </w:r>
      <w:r w:rsidR="009F3C23">
        <w:rPr>
          <w:rFonts w:hint="cs"/>
          <w:b/>
          <w:bCs/>
          <w:rtl/>
        </w:rPr>
        <w:t>قوانين</w:t>
      </w:r>
      <w:r w:rsidR="009F3C23" w:rsidRPr="0033741C">
        <w:rPr>
          <w:rFonts w:hint="cs"/>
          <w:b/>
          <w:bCs/>
          <w:rtl/>
        </w:rPr>
        <w:t xml:space="preserve"> </w:t>
      </w:r>
      <w:r w:rsidR="009F3C23">
        <w:rPr>
          <w:rFonts w:hint="cs"/>
          <w:b/>
          <w:bCs/>
          <w:rtl/>
        </w:rPr>
        <w:t>الم</w:t>
      </w:r>
      <w:r w:rsidR="009F3C23" w:rsidRPr="0033741C">
        <w:rPr>
          <w:rFonts w:hint="cs"/>
          <w:b/>
          <w:bCs/>
          <w:rtl/>
        </w:rPr>
        <w:t>ع</w:t>
      </w:r>
      <w:r w:rsidR="009F3C23">
        <w:rPr>
          <w:rFonts w:hint="cs"/>
          <w:b/>
          <w:bCs/>
          <w:rtl/>
        </w:rPr>
        <w:t>م</w:t>
      </w:r>
      <w:r w:rsidR="009F3C23" w:rsidRPr="0033741C">
        <w:rPr>
          <w:rFonts w:hint="cs"/>
          <w:b/>
          <w:bCs/>
          <w:rtl/>
        </w:rPr>
        <w:t xml:space="preserve">ول </w:t>
      </w:r>
      <w:r w:rsidR="009F3C23">
        <w:rPr>
          <w:rFonts w:hint="cs"/>
          <w:b/>
          <w:bCs/>
          <w:rtl/>
        </w:rPr>
        <w:t xml:space="preserve">بها وسبل </w:t>
      </w:r>
      <w:r w:rsidR="009F3C23" w:rsidRPr="0033741C">
        <w:rPr>
          <w:rFonts w:hint="cs"/>
          <w:b/>
          <w:bCs/>
          <w:rtl/>
        </w:rPr>
        <w:t>الانتصاف</w:t>
      </w:r>
      <w:r w:rsidR="009F3C23">
        <w:rPr>
          <w:rFonts w:hint="cs"/>
          <w:b/>
          <w:bCs/>
          <w:rtl/>
        </w:rPr>
        <w:t xml:space="preserve"> القانوني</w:t>
      </w:r>
      <w:r w:rsidR="009F3C23" w:rsidRPr="0033741C">
        <w:rPr>
          <w:rFonts w:hint="cs"/>
          <w:b/>
          <w:bCs/>
          <w:rtl/>
        </w:rPr>
        <w:t xml:space="preserve"> المتاحة لل</w:t>
      </w:r>
      <w:r w:rsidR="009F3C23">
        <w:rPr>
          <w:rFonts w:hint="cs"/>
          <w:b/>
          <w:bCs/>
          <w:rtl/>
        </w:rPr>
        <w:t>مرأة م</w:t>
      </w:r>
      <w:r w:rsidR="009F3C23" w:rsidRPr="0033741C">
        <w:rPr>
          <w:rFonts w:hint="cs"/>
          <w:b/>
          <w:bCs/>
          <w:rtl/>
        </w:rPr>
        <w:t>ن الانتهاكات الم</w:t>
      </w:r>
      <w:r w:rsidR="009F3C23">
        <w:rPr>
          <w:rFonts w:hint="cs"/>
          <w:b/>
          <w:bCs/>
          <w:rtl/>
        </w:rPr>
        <w:t>حتملة</w:t>
      </w:r>
      <w:r w:rsidR="009F3C23" w:rsidRPr="0033741C">
        <w:rPr>
          <w:rFonts w:hint="cs"/>
          <w:b/>
          <w:bCs/>
          <w:rtl/>
        </w:rPr>
        <w:t xml:space="preserve"> لهذه الضمانة. يُرجى تقديم معلومات </w:t>
      </w:r>
      <w:r w:rsidR="009F3C23">
        <w:rPr>
          <w:rFonts w:hint="cs"/>
          <w:b/>
          <w:bCs/>
          <w:rtl/>
        </w:rPr>
        <w:t>ع</w:t>
      </w:r>
      <w:r w:rsidR="009F3C23" w:rsidRPr="0033741C">
        <w:rPr>
          <w:rFonts w:hint="cs"/>
          <w:b/>
          <w:bCs/>
          <w:rtl/>
        </w:rPr>
        <w:t>ما إ</w:t>
      </w:r>
      <w:r w:rsidR="009F3C23">
        <w:rPr>
          <w:rFonts w:hint="cs"/>
          <w:b/>
          <w:bCs/>
          <w:rtl/>
        </w:rPr>
        <w:t>ذا</w:t>
      </w:r>
      <w:r w:rsidR="009F3C23" w:rsidRPr="0033741C">
        <w:rPr>
          <w:rFonts w:hint="cs"/>
          <w:b/>
          <w:bCs/>
          <w:rtl/>
        </w:rPr>
        <w:t xml:space="preserve"> كانت </w:t>
      </w:r>
      <w:r w:rsidR="009F3C23">
        <w:rPr>
          <w:rFonts w:hint="cs"/>
          <w:b/>
          <w:bCs/>
          <w:rtl/>
        </w:rPr>
        <w:t>هناك</w:t>
      </w:r>
      <w:r w:rsidR="009F3C23" w:rsidRPr="0033741C">
        <w:rPr>
          <w:rFonts w:hint="cs"/>
          <w:b/>
          <w:bCs/>
          <w:rtl/>
        </w:rPr>
        <w:t xml:space="preserve"> دعاوى </w:t>
      </w:r>
      <w:r w:rsidR="009F3C23">
        <w:rPr>
          <w:rFonts w:hint="cs"/>
          <w:b/>
          <w:bCs/>
          <w:rtl/>
        </w:rPr>
        <w:t>منظورة رفعت</w:t>
      </w:r>
      <w:r w:rsidR="009F3C23" w:rsidRPr="0033741C">
        <w:rPr>
          <w:rFonts w:hint="cs"/>
          <w:b/>
          <w:bCs/>
          <w:rtl/>
        </w:rPr>
        <w:t xml:space="preserve">ها نساء واجهن التمييز، </w:t>
      </w:r>
      <w:r w:rsidR="009F3C23">
        <w:rPr>
          <w:rFonts w:hint="cs"/>
          <w:b/>
          <w:bCs/>
          <w:rtl/>
        </w:rPr>
        <w:t xml:space="preserve">مع بيان </w:t>
      </w:r>
      <w:r w:rsidR="009F3C23" w:rsidRPr="0033741C">
        <w:rPr>
          <w:rFonts w:hint="cs"/>
          <w:b/>
          <w:bCs/>
          <w:rtl/>
        </w:rPr>
        <w:t>ما</w:t>
      </w:r>
      <w:r w:rsidR="009F3C23">
        <w:rPr>
          <w:rFonts w:hint="cs"/>
          <w:b/>
          <w:bCs/>
          <w:rtl/>
        </w:rPr>
        <w:t xml:space="preserve"> </w:t>
      </w:r>
      <w:r w:rsidR="009F3C23" w:rsidRPr="0033741C">
        <w:rPr>
          <w:rFonts w:hint="cs"/>
          <w:b/>
          <w:bCs/>
          <w:rtl/>
        </w:rPr>
        <w:t>هو متاح لضحايا التمييز من النساء من سبل الانتصاف الإداري و</w:t>
      </w:r>
      <w:r w:rsidR="009F3C23">
        <w:rPr>
          <w:rFonts w:hint="cs"/>
          <w:b/>
          <w:bCs/>
          <w:rtl/>
        </w:rPr>
        <w:t>القانوني</w:t>
      </w:r>
      <w:r w:rsidR="009F3C23" w:rsidRPr="0033741C">
        <w:rPr>
          <w:rFonts w:hint="cs"/>
          <w:b/>
          <w:bCs/>
          <w:rtl/>
        </w:rPr>
        <w:t>.</w:t>
      </w:r>
    </w:p>
    <w:p w:rsidR="009F3C23" w:rsidRDefault="009F3C23" w:rsidP="00EF0B65">
      <w:pPr>
        <w:pStyle w:val="SingleTxt"/>
        <w:spacing w:line="380" w:lineRule="exact"/>
        <w:rPr>
          <w:rFonts w:hint="cs"/>
          <w:rtl/>
        </w:rPr>
      </w:pPr>
      <w:r>
        <w:rPr>
          <w:rFonts w:hint="cs"/>
          <w:b/>
          <w:bCs/>
          <w:rtl/>
        </w:rPr>
        <w:tab/>
      </w:r>
      <w:r w:rsidRPr="00147D88">
        <w:rPr>
          <w:rFonts w:hint="cs"/>
          <w:b/>
          <w:bCs/>
          <w:rtl/>
        </w:rPr>
        <w:t>الرد:</w:t>
      </w:r>
      <w:r>
        <w:rPr>
          <w:rFonts w:hint="cs"/>
          <w:rtl/>
        </w:rPr>
        <w:tab/>
        <w:t xml:space="preserve">تنفيذ الضمانة الدستورية المشار إليها في السؤال تكفله القوانين الأوزبكية المعنية، لا سيما </w:t>
      </w:r>
      <w:r w:rsidRPr="009F3C23">
        <w:rPr>
          <w:rFonts w:hint="cs"/>
          <w:b/>
          <w:bCs/>
          <w:rtl/>
        </w:rPr>
        <w:t>قانون العمل</w:t>
      </w:r>
      <w:r>
        <w:rPr>
          <w:rFonts w:hint="cs"/>
          <w:rtl/>
        </w:rPr>
        <w:t>. فالمادة 6 منه تنص على أن وضع أي قيود أو منح أي مزايا في مجال الحقوق العمالية بسبب نوع الجنس ولا تمت بصلة للمواصفات أو الإنجازات المهنية للعاملين، إنما تعتبر كلها ممارسات تمييزية غير مسموح بها.</w:t>
      </w:r>
    </w:p>
    <w:p w:rsidR="009F3C23" w:rsidRDefault="009F3C23" w:rsidP="00EF0B65">
      <w:pPr>
        <w:pStyle w:val="SingleTxt"/>
        <w:spacing w:line="380" w:lineRule="exact"/>
        <w:rPr>
          <w:rFonts w:hint="cs"/>
          <w:rtl/>
        </w:rPr>
      </w:pPr>
      <w:r>
        <w:rPr>
          <w:rFonts w:hint="cs"/>
          <w:rtl/>
        </w:rPr>
        <w:tab/>
        <w:t>وللشخص الذي يرى أنه تعرض للتمييز في مجال العمل أن يلجأ إلى القضاء مطالبا برفع</w:t>
      </w:r>
      <w:r w:rsidRPr="00841A34">
        <w:rPr>
          <w:rFonts w:hint="cs"/>
          <w:rtl/>
        </w:rPr>
        <w:t xml:space="preserve"> </w:t>
      </w:r>
      <w:r>
        <w:rPr>
          <w:rFonts w:hint="cs"/>
          <w:rtl/>
        </w:rPr>
        <w:t>التمييز عنه وتعويضه عما لحق به من ضرر مادي ومعنوي (المادة 6).</w:t>
      </w:r>
    </w:p>
    <w:p w:rsidR="009F3C23" w:rsidRDefault="009F3C23" w:rsidP="00EF0B65">
      <w:pPr>
        <w:pStyle w:val="SingleTxt"/>
        <w:spacing w:line="380" w:lineRule="exact"/>
        <w:rPr>
          <w:rFonts w:hint="cs"/>
          <w:rtl/>
        </w:rPr>
      </w:pPr>
      <w:r>
        <w:rPr>
          <w:rFonts w:hint="cs"/>
          <w:rtl/>
        </w:rPr>
        <w:tab/>
        <w:t>ومن غير القانوني رفض تشغيل الحوامل أو من لديهن أطفال تقل أعمارهم عن 3</w:t>
      </w:r>
      <w:r>
        <w:rPr>
          <w:rFonts w:hint="eastAsia"/>
          <w:rtl/>
        </w:rPr>
        <w:t> </w:t>
      </w:r>
      <w:r>
        <w:rPr>
          <w:rFonts w:hint="cs"/>
          <w:rtl/>
        </w:rPr>
        <w:t>سنوات، سواء بسبب الحمل أو لوجود أطفال (المادة 78). وفي عام 2005، نظرت المحاكم المدنية، في إطار</w:t>
      </w:r>
      <w:r w:rsidRPr="008719E5">
        <w:rPr>
          <w:rFonts w:hint="cs"/>
          <w:rtl/>
        </w:rPr>
        <w:t xml:space="preserve"> </w:t>
      </w:r>
      <w:r>
        <w:rPr>
          <w:rFonts w:hint="cs"/>
          <w:rtl/>
        </w:rPr>
        <w:t>تلك المادة من قانون العمل، 18 دعوى حكمت في 10 منها بالتعويض وجبر حقوق العمل المنتهكة.</w:t>
      </w:r>
    </w:p>
    <w:p w:rsidR="009F3C23" w:rsidRDefault="009F3C23" w:rsidP="00EF0B65">
      <w:pPr>
        <w:pStyle w:val="SingleTxt"/>
        <w:spacing w:line="360" w:lineRule="exact"/>
        <w:rPr>
          <w:rFonts w:hint="cs"/>
          <w:rtl/>
        </w:rPr>
      </w:pPr>
      <w:r>
        <w:rPr>
          <w:rFonts w:hint="cs"/>
          <w:rtl/>
        </w:rPr>
        <w:tab/>
        <w:t>وينص هذا القانون أيضا على تقليص عدد ساعات العمل بالنسبة لمن</w:t>
      </w:r>
      <w:r w:rsidRPr="006D4856">
        <w:rPr>
          <w:rFonts w:hint="cs"/>
          <w:rtl/>
        </w:rPr>
        <w:t xml:space="preserve"> </w:t>
      </w:r>
      <w:r>
        <w:rPr>
          <w:rFonts w:hint="cs"/>
          <w:rtl/>
        </w:rPr>
        <w:t>لديهن أطفال تقل أعمارهم عن 3 سنوات ويعملن في مؤسسات أو هيئات ممولة من الميزانية (المادة</w:t>
      </w:r>
      <w:r w:rsidR="00296305">
        <w:rPr>
          <w:rFonts w:hint="eastAsia"/>
          <w:rtl/>
        </w:rPr>
        <w:t> </w:t>
      </w:r>
      <w:r>
        <w:rPr>
          <w:rFonts w:hint="cs"/>
          <w:rtl/>
        </w:rPr>
        <w:t xml:space="preserve">116). ولهذه الفئة من العاملات، خصصت مزايا تتمثل في منحهن </w:t>
      </w:r>
      <w:r w:rsidR="00EF0B65">
        <w:rPr>
          <w:rFonts w:hint="cs"/>
          <w:rtl/>
        </w:rPr>
        <w:t>إ</w:t>
      </w:r>
      <w:r>
        <w:rPr>
          <w:rFonts w:hint="cs"/>
          <w:rtl/>
        </w:rPr>
        <w:t>جازات</w:t>
      </w:r>
      <w:r w:rsidR="00296305">
        <w:rPr>
          <w:rtl/>
        </w:rPr>
        <w:br/>
      </w:r>
      <w:r>
        <w:rPr>
          <w:rFonts w:hint="cs"/>
          <w:rtl/>
        </w:rPr>
        <w:t>(المواد 143-150).</w:t>
      </w:r>
    </w:p>
    <w:p w:rsidR="009F3C23" w:rsidRDefault="009F3C23" w:rsidP="00EF0B65">
      <w:pPr>
        <w:pStyle w:val="SingleTxt"/>
        <w:spacing w:line="360" w:lineRule="exact"/>
        <w:rPr>
          <w:rFonts w:hint="cs"/>
          <w:rtl/>
        </w:rPr>
      </w:pPr>
      <w:r>
        <w:rPr>
          <w:rFonts w:hint="cs"/>
          <w:rtl/>
        </w:rPr>
        <w:tab/>
        <w:t>وإلى جانب ذلك، خصصت ضمانات ومزايا إضافية للعاملات اللائي لديهن التزامات أسرية (المواد 224-238).</w:t>
      </w:r>
    </w:p>
    <w:p w:rsidR="009F3C23" w:rsidRDefault="009F3C23" w:rsidP="00EF0B65">
      <w:pPr>
        <w:pStyle w:val="SingleTxt"/>
        <w:spacing w:line="360" w:lineRule="exact"/>
        <w:rPr>
          <w:rFonts w:hint="cs"/>
          <w:rtl/>
        </w:rPr>
      </w:pPr>
      <w:r>
        <w:rPr>
          <w:rFonts w:hint="cs"/>
          <w:rtl/>
        </w:rPr>
        <w:tab/>
        <w:t>ويكفل قانون الأسرة الأوزبكي المساواة بين المرأة والرجل (المادة 2).</w:t>
      </w:r>
    </w:p>
    <w:p w:rsidR="009F3C23" w:rsidRDefault="009F3C23" w:rsidP="00EF0B65">
      <w:pPr>
        <w:pStyle w:val="SingleTxt"/>
        <w:spacing w:line="360" w:lineRule="exact"/>
        <w:rPr>
          <w:rFonts w:hint="cs"/>
          <w:rtl/>
        </w:rPr>
      </w:pPr>
      <w:r>
        <w:rPr>
          <w:rFonts w:hint="cs"/>
          <w:rtl/>
        </w:rPr>
        <w:tab/>
        <w:t>والدولة تكفل حماية الأمومة. أما حماية مصالح الأم والطفل</w:t>
      </w:r>
      <w:r w:rsidRPr="00E2529D">
        <w:rPr>
          <w:rFonts w:hint="cs"/>
          <w:rtl/>
        </w:rPr>
        <w:t xml:space="preserve"> </w:t>
      </w:r>
      <w:r>
        <w:rPr>
          <w:rFonts w:hint="cs"/>
          <w:rtl/>
        </w:rPr>
        <w:t>فتكفلها التدابير الاجتماعية الخاصة بحماية عمالة وصحة المرأة، والأوضاع التي تيسر للمرأة التوفيق بين العمل والأمومة، فضلا عن الحماية القانونية والدعم المادي للأمومة والطفولة (المادة 4).</w:t>
      </w:r>
    </w:p>
    <w:p w:rsidR="009F3C23" w:rsidRDefault="009F3C23" w:rsidP="00EF0B65">
      <w:pPr>
        <w:pStyle w:val="SingleTxt"/>
        <w:spacing w:line="360" w:lineRule="exact"/>
        <w:rPr>
          <w:rFonts w:hint="cs"/>
          <w:rtl/>
        </w:rPr>
      </w:pPr>
      <w:r>
        <w:rPr>
          <w:rFonts w:hint="cs"/>
          <w:rtl/>
        </w:rPr>
        <w:tab/>
        <w:t xml:space="preserve">وبغير موافقة الزوجة، لا يجوز للزوج أن يرفع دعوى طلاق أثناء فترة الحمل أو في غضون عام </w:t>
      </w:r>
      <w:r w:rsidR="00BA561A">
        <w:rPr>
          <w:rFonts w:hint="cs"/>
          <w:rtl/>
        </w:rPr>
        <w:t>واحد من مولد الطفل (المادة 39).</w:t>
      </w:r>
    </w:p>
    <w:p w:rsidR="009F3C23" w:rsidRDefault="009F3C23" w:rsidP="00EF0B65">
      <w:pPr>
        <w:pStyle w:val="SingleTxt"/>
        <w:spacing w:line="360" w:lineRule="exact"/>
        <w:rPr>
          <w:rFonts w:hint="cs"/>
          <w:rtl/>
        </w:rPr>
      </w:pPr>
      <w:r>
        <w:rPr>
          <w:rFonts w:hint="cs"/>
          <w:rtl/>
        </w:rPr>
        <w:tab/>
        <w:t>وفي قانون الضرائب، تخصص مزايا لفئة معينة من النساء (المواد 58 و59 و93). فعلى سبيل المثال، تعفى من الضرائب علاوة الحمل والولادة، ونفقة الزوجة، والمساعدة المالية المقدمة عند وفاة العائل.</w:t>
      </w:r>
      <w:r w:rsidRPr="00D3147A">
        <w:rPr>
          <w:rFonts w:hint="cs"/>
          <w:rtl/>
        </w:rPr>
        <w:t xml:space="preserve"> </w:t>
      </w:r>
      <w:r>
        <w:rPr>
          <w:rFonts w:hint="cs"/>
          <w:rtl/>
        </w:rPr>
        <w:t>وبموجب أحكام المادة 59 من قانون الضرائب الأوزبكي، تعفى جزئيا من ضريبة الدخل الأمهات حاملات وسام البطولة، والأمهات اللائي لديهن 10 أبناء أو أكثر، والأمهات الوحيدات اللائي لديهن اثنين أو أكثر من الأبناء ممن تقل أعمارهم عن 16 عاما. وإلى جانب ذلك، تعفى من ضريبة الأملاك الأمهات حاملات وسام البطولة، والأمهات اللائي لديهن 10 أبناء أو أكثر.</w:t>
      </w:r>
    </w:p>
    <w:p w:rsidR="009F3C23" w:rsidRDefault="009F3C23" w:rsidP="00EF0B65">
      <w:pPr>
        <w:pStyle w:val="SingleTxt"/>
        <w:spacing w:line="360" w:lineRule="exact"/>
        <w:rPr>
          <w:rFonts w:hint="cs"/>
          <w:rtl/>
        </w:rPr>
      </w:pPr>
      <w:r>
        <w:rPr>
          <w:rFonts w:hint="cs"/>
          <w:rtl/>
        </w:rPr>
        <w:tab/>
        <w:t xml:space="preserve">وبمقتضى القانون الأوزبكي المعنون </w:t>
      </w:r>
      <w:r w:rsidR="00BA561A">
        <w:rPr>
          <w:rFonts w:hint="eastAsia"/>
          <w:rtl/>
        </w:rPr>
        <w:t>”</w:t>
      </w:r>
      <w:r>
        <w:rPr>
          <w:rFonts w:hint="cs"/>
          <w:rtl/>
        </w:rPr>
        <w:t>المعاشات التقاعدية للمواطنين</w:t>
      </w:r>
      <w:r w:rsidR="00BA561A">
        <w:rPr>
          <w:rFonts w:hint="eastAsia"/>
          <w:rtl/>
        </w:rPr>
        <w:t>“</w:t>
      </w:r>
      <w:r w:rsidR="00BA561A">
        <w:rPr>
          <w:rFonts w:hint="cs"/>
          <w:rtl/>
        </w:rPr>
        <w:t>، الصادر في</w:t>
      </w:r>
      <w:r w:rsidR="00296305">
        <w:rPr>
          <w:rFonts w:hint="eastAsia"/>
          <w:rtl/>
        </w:rPr>
        <w:t> </w:t>
      </w:r>
      <w:r w:rsidR="00BA561A">
        <w:rPr>
          <w:rFonts w:hint="cs"/>
          <w:rtl/>
        </w:rPr>
        <w:t>3</w:t>
      </w:r>
      <w:r w:rsidR="00BA561A">
        <w:rPr>
          <w:rFonts w:hint="eastAsia"/>
          <w:rtl/>
        </w:rPr>
        <w:t> </w:t>
      </w:r>
      <w:r>
        <w:rPr>
          <w:rFonts w:hint="cs"/>
          <w:rtl/>
        </w:rPr>
        <w:t>أيلول/سبتمبر 1993، منحت فئة معينة من النساء حق التقاعد بشروط مجزية</w:t>
      </w:r>
      <w:r w:rsidR="00296305">
        <w:rPr>
          <w:rtl/>
        </w:rPr>
        <w:br/>
      </w:r>
      <w:r>
        <w:rPr>
          <w:rFonts w:hint="cs"/>
          <w:rtl/>
        </w:rPr>
        <w:t>(المواد 9-14).</w:t>
      </w:r>
    </w:p>
    <w:p w:rsidR="009F3C23" w:rsidRDefault="009F3C23" w:rsidP="00EF0B65">
      <w:pPr>
        <w:pStyle w:val="SingleTxt"/>
        <w:spacing w:line="360" w:lineRule="exact"/>
        <w:rPr>
          <w:rFonts w:hint="cs"/>
          <w:rtl/>
        </w:rPr>
      </w:pPr>
      <w:r>
        <w:rPr>
          <w:rFonts w:hint="cs"/>
          <w:rtl/>
        </w:rPr>
        <w:tab/>
        <w:t>وبموجب القانون الجنائي الأوزبكي، توقع المسؤولية الجنائية في حالات إكراه المرأة على الإجهاض (المادة 115)، والاغتصاب (المادة 118)، وإشباع الحاجة الجنسية بصورة غير طبيعية (المادة 119)، وإكراه</w:t>
      </w:r>
      <w:r w:rsidRPr="00021617">
        <w:rPr>
          <w:rFonts w:hint="cs"/>
          <w:rtl/>
        </w:rPr>
        <w:t xml:space="preserve"> </w:t>
      </w:r>
      <w:r>
        <w:rPr>
          <w:rFonts w:hint="cs"/>
          <w:rtl/>
        </w:rPr>
        <w:t xml:space="preserve">المرأة على إقامة علاقات جنسية (المادة 121)، وتعدد الزوجات، أي معاشرة امرأتين أو أكثر في مسكن مشترك (المادة 126)، وإكراه المرأة على الزواج (المادة 136)، والامتناع غير القانوني عن إلحاق المرأة بعمل أو طردها من العمل بسبب </w:t>
      </w:r>
      <w:r w:rsidRPr="00AC75C8">
        <w:rPr>
          <w:rFonts w:hint="cs"/>
          <w:rtl/>
        </w:rPr>
        <w:t>حملها أو التزامها برعاية أطفال</w:t>
      </w:r>
      <w:r>
        <w:rPr>
          <w:rFonts w:hint="cs"/>
          <w:rtl/>
        </w:rPr>
        <w:t xml:space="preserve"> (المادة 148، الجزء الثاني). وفي عام 2005،</w:t>
      </w:r>
      <w:r w:rsidR="00EF0B65">
        <w:rPr>
          <w:rtl/>
        </w:rPr>
        <w:br/>
      </w:r>
      <w:r>
        <w:rPr>
          <w:rFonts w:hint="cs"/>
          <w:rtl/>
        </w:rPr>
        <w:t>نظرت المحاكم الجنائية الأوزبكية، في إطار</w:t>
      </w:r>
      <w:r w:rsidRPr="009C4C8E">
        <w:rPr>
          <w:rFonts w:hint="cs"/>
          <w:rtl/>
        </w:rPr>
        <w:t xml:space="preserve"> </w:t>
      </w:r>
      <w:r>
        <w:rPr>
          <w:rFonts w:hint="cs"/>
          <w:rtl/>
        </w:rPr>
        <w:t>المادة 115 من القانون الجنائي الأوزبكي،</w:t>
      </w:r>
      <w:r w:rsidR="00EF0B65">
        <w:rPr>
          <w:rtl/>
        </w:rPr>
        <w:br/>
      </w:r>
      <w:r>
        <w:rPr>
          <w:rFonts w:hint="cs"/>
          <w:rtl/>
        </w:rPr>
        <w:t>11 قضية وقعت فيها المسؤولية الجنائية على 13 شخصا؛ وفي إطار</w:t>
      </w:r>
      <w:r w:rsidRPr="009C4C8E">
        <w:rPr>
          <w:rFonts w:hint="cs"/>
          <w:rtl/>
        </w:rPr>
        <w:t xml:space="preserve"> </w:t>
      </w:r>
      <w:r>
        <w:rPr>
          <w:rFonts w:hint="cs"/>
          <w:rtl/>
        </w:rPr>
        <w:t>المادة 118، نظرت 229 قضية وقعت فيها المسؤولية الجنائية على 290 شخصا؛ وفي إطار</w:t>
      </w:r>
      <w:r w:rsidRPr="009C4C8E">
        <w:rPr>
          <w:rFonts w:hint="cs"/>
          <w:rtl/>
        </w:rPr>
        <w:t xml:space="preserve"> </w:t>
      </w:r>
      <w:r>
        <w:rPr>
          <w:rFonts w:hint="cs"/>
          <w:rtl/>
        </w:rPr>
        <w:t>المادة 119، نظرت 59 قضية أدانت فيها 76 شخصا؛</w:t>
      </w:r>
      <w:r w:rsidRPr="009531E1">
        <w:rPr>
          <w:rFonts w:hint="cs"/>
          <w:rtl/>
        </w:rPr>
        <w:t xml:space="preserve"> </w:t>
      </w:r>
      <w:r>
        <w:rPr>
          <w:rFonts w:hint="cs"/>
          <w:rtl/>
        </w:rPr>
        <w:t>وفي إطار</w:t>
      </w:r>
      <w:r w:rsidRPr="009C4C8E">
        <w:rPr>
          <w:rFonts w:hint="cs"/>
          <w:rtl/>
        </w:rPr>
        <w:t xml:space="preserve"> </w:t>
      </w:r>
      <w:r>
        <w:rPr>
          <w:rFonts w:hint="cs"/>
          <w:rtl/>
        </w:rPr>
        <w:t>المادة 121، نظرت 7 قضايا أدانت فيها</w:t>
      </w:r>
      <w:r w:rsidR="00EF0B65">
        <w:rPr>
          <w:rtl/>
        </w:rPr>
        <w:br/>
      </w:r>
      <w:r>
        <w:rPr>
          <w:rFonts w:hint="cs"/>
          <w:rtl/>
        </w:rPr>
        <w:t>9 أشخاص؛ وفي إطار</w:t>
      </w:r>
      <w:r w:rsidRPr="009C4C8E">
        <w:rPr>
          <w:rFonts w:hint="cs"/>
          <w:rtl/>
        </w:rPr>
        <w:t xml:space="preserve"> </w:t>
      </w:r>
      <w:r>
        <w:rPr>
          <w:rFonts w:hint="cs"/>
          <w:rtl/>
        </w:rPr>
        <w:t>المادة 126، نظرت 16 قضية أدانت فيها 16 شخصا.</w:t>
      </w:r>
    </w:p>
    <w:p w:rsidR="009F3C23" w:rsidRDefault="009F3C23" w:rsidP="00EF0B65">
      <w:pPr>
        <w:pStyle w:val="SingleTxt"/>
        <w:spacing w:line="360" w:lineRule="exact"/>
        <w:rPr>
          <w:rFonts w:hint="cs"/>
          <w:rtl/>
        </w:rPr>
      </w:pPr>
      <w:r>
        <w:rPr>
          <w:rFonts w:hint="cs"/>
          <w:rtl/>
        </w:rPr>
        <w:tab/>
        <w:t>والقانون الجنائي الأوزبكي يوقع المسؤولية عن الإخلال بالمساواة بين المواطنين</w:t>
      </w:r>
      <w:r w:rsidR="00296305">
        <w:rPr>
          <w:rtl/>
        </w:rPr>
        <w:br/>
      </w:r>
      <w:r>
        <w:rPr>
          <w:rFonts w:hint="cs"/>
          <w:rtl/>
        </w:rPr>
        <w:t>(المادة 141). وفي هذا الصدد، لم تنظر المحاكم الأوزبكية أي قضايا تتعلق بأشخاص ارتكبوا جرائم يعاقب عليها بموجب تلك المادة من</w:t>
      </w:r>
      <w:r w:rsidRPr="000B3C28">
        <w:rPr>
          <w:rFonts w:hint="cs"/>
          <w:rtl/>
        </w:rPr>
        <w:t xml:space="preserve"> </w:t>
      </w:r>
      <w:r>
        <w:rPr>
          <w:rFonts w:hint="cs"/>
          <w:rtl/>
        </w:rPr>
        <w:t>القانون الجنائي.</w:t>
      </w:r>
    </w:p>
    <w:p w:rsidR="009F3C23" w:rsidRPr="008261A6" w:rsidRDefault="009F3C23" w:rsidP="00EF0B65">
      <w:pPr>
        <w:pStyle w:val="SingleTxt"/>
        <w:spacing w:line="380" w:lineRule="exact"/>
        <w:rPr>
          <w:rFonts w:hint="cs"/>
          <w:i/>
          <w:iCs/>
          <w:rtl/>
        </w:rPr>
      </w:pPr>
      <w:r w:rsidRPr="008261A6">
        <w:rPr>
          <w:rFonts w:hint="cs"/>
          <w:i/>
          <w:iCs/>
          <w:rtl/>
        </w:rPr>
        <w:t>(المرفق</w:t>
      </w:r>
      <w:r>
        <w:rPr>
          <w:rFonts w:hint="cs"/>
          <w:i/>
          <w:iCs/>
          <w:rtl/>
        </w:rPr>
        <w:t xml:space="preserve"> رقم</w:t>
      </w:r>
      <w:r w:rsidRPr="008261A6">
        <w:rPr>
          <w:rFonts w:hint="cs"/>
          <w:i/>
          <w:iCs/>
          <w:rtl/>
        </w:rPr>
        <w:t xml:space="preserve"> </w:t>
      </w:r>
      <w:r>
        <w:rPr>
          <w:rFonts w:hint="cs"/>
          <w:i/>
          <w:iCs/>
          <w:rtl/>
        </w:rPr>
        <w:t>1</w:t>
      </w:r>
      <w:r w:rsidRPr="008261A6">
        <w:rPr>
          <w:rFonts w:hint="cs"/>
          <w:i/>
          <w:iCs/>
          <w:rtl/>
        </w:rPr>
        <w:t>: بيانات عن النساء اللائي تعرضن لجرائم ارتكبت عام 2005)</w:t>
      </w:r>
    </w:p>
    <w:p w:rsidR="009F3C23" w:rsidRPr="00531768" w:rsidRDefault="009F3C23" w:rsidP="007E62A4">
      <w:pPr>
        <w:pStyle w:val="SingleTxt"/>
        <w:spacing w:line="380" w:lineRule="exact"/>
        <w:rPr>
          <w:rFonts w:hint="cs"/>
          <w:rtl/>
        </w:rPr>
      </w:pPr>
      <w:r>
        <w:rPr>
          <w:rFonts w:hint="cs"/>
          <w:rtl/>
        </w:rPr>
        <w:tab/>
      </w:r>
      <w:r w:rsidRPr="00531768">
        <w:rPr>
          <w:rFonts w:hint="cs"/>
          <w:b/>
          <w:bCs/>
          <w:rtl/>
        </w:rPr>
        <w:t>المصدر:</w:t>
      </w:r>
      <w:r w:rsidR="007E62A4">
        <w:rPr>
          <w:b/>
          <w:bCs/>
          <w:rtl/>
        </w:rPr>
        <w:tab/>
      </w:r>
      <w:r w:rsidR="007E62A4">
        <w:rPr>
          <w:rFonts w:hint="cs"/>
          <w:b/>
          <w:bCs/>
          <w:rtl/>
        </w:rPr>
        <w:t xml:space="preserve"> </w:t>
      </w:r>
      <w:r>
        <w:rPr>
          <w:rFonts w:hint="cs"/>
          <w:rtl/>
        </w:rPr>
        <w:t>مكتب النائب العام لجمهورية أوزبكستان، والمحكمة العليا</w:t>
      </w:r>
      <w:r w:rsidRPr="00C61936">
        <w:rPr>
          <w:rFonts w:hint="cs"/>
          <w:rtl/>
        </w:rPr>
        <w:t xml:space="preserve"> </w:t>
      </w:r>
      <w:r>
        <w:rPr>
          <w:rFonts w:hint="cs"/>
          <w:rtl/>
        </w:rPr>
        <w:t>لجمهورية أوزبكستان.</w:t>
      </w:r>
    </w:p>
    <w:p w:rsidR="009F3C23" w:rsidRDefault="00010919" w:rsidP="00EF0B65">
      <w:pPr>
        <w:pStyle w:val="SingleTxt"/>
        <w:spacing w:line="380" w:lineRule="exact"/>
        <w:rPr>
          <w:rFonts w:hint="cs"/>
          <w:b/>
          <w:bCs/>
          <w:rtl/>
        </w:rPr>
      </w:pPr>
      <w:r>
        <w:rPr>
          <w:rFonts w:hint="cs"/>
          <w:b/>
          <w:bCs/>
          <w:rtl/>
        </w:rPr>
        <w:tab/>
      </w:r>
      <w:r w:rsidR="009F3C23" w:rsidRPr="00BA561A">
        <w:rPr>
          <w:rFonts w:hint="cs"/>
          <w:b/>
          <w:bCs/>
          <w:rtl/>
        </w:rPr>
        <w:t>3 -</w:t>
      </w:r>
      <w:r w:rsidR="009F3C23" w:rsidRPr="00D43C11">
        <w:rPr>
          <w:rFonts w:hint="cs"/>
          <w:rtl/>
        </w:rPr>
        <w:tab/>
      </w:r>
      <w:r w:rsidR="009F3C23" w:rsidRPr="0010749E">
        <w:rPr>
          <w:rFonts w:hint="cs"/>
          <w:b/>
          <w:bCs/>
          <w:rtl/>
        </w:rPr>
        <w:t xml:space="preserve">يفيد التقرير بأن الحكومة </w:t>
      </w:r>
      <w:r w:rsidR="009F3C23">
        <w:rPr>
          <w:rFonts w:hint="cs"/>
          <w:b/>
          <w:bCs/>
          <w:rtl/>
        </w:rPr>
        <w:t>أعدت مشروع قانون مبدئي</w:t>
      </w:r>
      <w:r w:rsidR="009F3C23" w:rsidRPr="0010749E">
        <w:rPr>
          <w:rFonts w:hint="cs"/>
          <w:b/>
          <w:bCs/>
          <w:rtl/>
        </w:rPr>
        <w:t xml:space="preserve"> بشأن الضمانات المتعلقة بالمساواة في الحقوق وتكافؤ الفرص بين المرأة والرجل، و</w:t>
      </w:r>
      <w:r w:rsidR="009F3C23">
        <w:rPr>
          <w:rFonts w:hint="cs"/>
          <w:b/>
          <w:bCs/>
          <w:rtl/>
        </w:rPr>
        <w:t>عرض</w:t>
      </w:r>
      <w:r w:rsidR="009F3C23" w:rsidRPr="0010749E">
        <w:rPr>
          <w:rFonts w:hint="cs"/>
          <w:b/>
          <w:bCs/>
          <w:rtl/>
        </w:rPr>
        <w:t xml:space="preserve">ته </w:t>
      </w:r>
      <w:r w:rsidR="009F3C23">
        <w:rPr>
          <w:rFonts w:hint="cs"/>
          <w:b/>
          <w:bCs/>
          <w:rtl/>
        </w:rPr>
        <w:t>ع</w:t>
      </w:r>
      <w:r w:rsidR="009F3C23" w:rsidRPr="0010749E">
        <w:rPr>
          <w:rFonts w:hint="cs"/>
          <w:b/>
          <w:bCs/>
          <w:rtl/>
        </w:rPr>
        <w:t>لى البرلمان (الصفحة</w:t>
      </w:r>
      <w:r w:rsidR="00296305">
        <w:rPr>
          <w:rFonts w:hint="eastAsia"/>
          <w:b/>
          <w:bCs/>
          <w:rtl/>
        </w:rPr>
        <w:t> </w:t>
      </w:r>
      <w:r w:rsidR="009F3C23" w:rsidRPr="0010749E">
        <w:rPr>
          <w:rFonts w:hint="cs"/>
          <w:b/>
          <w:bCs/>
          <w:rtl/>
        </w:rPr>
        <w:t xml:space="preserve">9). يُرجى تقديم معلومات عن </w:t>
      </w:r>
      <w:r w:rsidR="009F3C23">
        <w:rPr>
          <w:rFonts w:hint="cs"/>
          <w:b/>
          <w:bCs/>
          <w:rtl/>
        </w:rPr>
        <w:t>وضع ذلك القانون، وعن أحكامه الأساسية</w:t>
      </w:r>
      <w:r w:rsidR="009F3C23" w:rsidRPr="0010749E">
        <w:rPr>
          <w:rFonts w:hint="cs"/>
          <w:b/>
          <w:bCs/>
          <w:rtl/>
        </w:rPr>
        <w:t xml:space="preserve"> وآليات إنفاذه.</w:t>
      </w:r>
    </w:p>
    <w:p w:rsidR="009F3C23" w:rsidRDefault="009F3C23" w:rsidP="00EF0B65">
      <w:pPr>
        <w:pStyle w:val="SingleTxt"/>
        <w:spacing w:line="380" w:lineRule="exact"/>
        <w:rPr>
          <w:rFonts w:hint="cs"/>
          <w:rtl/>
        </w:rPr>
      </w:pPr>
      <w:r>
        <w:rPr>
          <w:rFonts w:hint="cs"/>
          <w:b/>
          <w:bCs/>
          <w:rtl/>
        </w:rPr>
        <w:tab/>
      </w:r>
      <w:r w:rsidRPr="00147D88">
        <w:rPr>
          <w:rFonts w:hint="cs"/>
          <w:b/>
          <w:bCs/>
          <w:rtl/>
        </w:rPr>
        <w:t>الرد:</w:t>
      </w:r>
      <w:r>
        <w:rPr>
          <w:rFonts w:hint="cs"/>
          <w:rtl/>
        </w:rPr>
        <w:tab/>
        <w:t xml:space="preserve">تعزيزا لتدابير تنفيذ سياسة الدولة في كفالة المساواة بين المرأة والرجل في الحقوق والحريات والفرص ومنع التمييز بسبب نوع الجنس، تم إعداد مشروع القانون المعنون </w:t>
      </w:r>
      <w:r w:rsidR="00BA561A">
        <w:rPr>
          <w:rFonts w:hint="eastAsia"/>
          <w:rtl/>
        </w:rPr>
        <w:t>”</w:t>
      </w:r>
      <w:r>
        <w:rPr>
          <w:rFonts w:hint="cs"/>
          <w:rtl/>
        </w:rPr>
        <w:t>المساواة بين المرأة والرجل في الحقوق والفرص</w:t>
      </w:r>
      <w:r w:rsidR="00BA561A">
        <w:rPr>
          <w:rFonts w:hint="eastAsia"/>
          <w:rtl/>
        </w:rPr>
        <w:t>“</w:t>
      </w:r>
      <w:r>
        <w:rPr>
          <w:rFonts w:hint="cs"/>
          <w:rtl/>
        </w:rPr>
        <w:t xml:space="preserve"> وعرضه على البرلمان.</w:t>
      </w:r>
    </w:p>
    <w:p w:rsidR="009F3C23" w:rsidRDefault="009F3C23" w:rsidP="00EF0B65">
      <w:pPr>
        <w:pStyle w:val="SingleTxt"/>
        <w:spacing w:line="360" w:lineRule="exact"/>
        <w:rPr>
          <w:rFonts w:hint="cs"/>
          <w:rtl/>
        </w:rPr>
      </w:pPr>
      <w:r>
        <w:rPr>
          <w:rFonts w:hint="cs"/>
          <w:rtl/>
        </w:rPr>
        <w:tab/>
        <w:t>ولتطبيق</w:t>
      </w:r>
      <w:r w:rsidRPr="00B1598D">
        <w:rPr>
          <w:rFonts w:hint="cs"/>
          <w:rtl/>
        </w:rPr>
        <w:t xml:space="preserve"> </w:t>
      </w:r>
      <w:r>
        <w:rPr>
          <w:rFonts w:hint="cs"/>
          <w:rtl/>
        </w:rPr>
        <w:t>هذا القانون في المجالات السياسية والاجتماعية والاقتصادية والثقافية، فإنه مطالب بأن يعمل على تعزيز مفهوم المساواة بين الجنسين، كالمساواة بين المرأة والرجل في الوضع القانوني والفرص. وفيه، ينادى بتشديد الأحكام المتعلقة بعدم السماح بالتمييز، وبمراعاة هذا المبدأ في كافة أنشطة الدولة والمجتمع، ولدى تشكيل الأجهزة القيادية للهيئات الحكومية على الصعيدين المركزي والمحلي، وكذلك لدى البت في المسائل الاجتماعية والاقتصادية والعمالية.</w:t>
      </w:r>
    </w:p>
    <w:p w:rsidR="009F3C23" w:rsidRDefault="009F3C23" w:rsidP="00EF0B65">
      <w:pPr>
        <w:pStyle w:val="SingleTxt"/>
        <w:spacing w:line="360" w:lineRule="exact"/>
        <w:rPr>
          <w:rFonts w:hint="cs"/>
          <w:rtl/>
        </w:rPr>
      </w:pPr>
      <w:r>
        <w:rPr>
          <w:rFonts w:hint="cs"/>
          <w:rtl/>
        </w:rPr>
        <w:tab/>
        <w:t xml:space="preserve">ومن شأن قانون </w:t>
      </w:r>
      <w:r w:rsidR="00BA561A">
        <w:rPr>
          <w:rFonts w:hint="eastAsia"/>
          <w:rtl/>
        </w:rPr>
        <w:t>”</w:t>
      </w:r>
      <w:r>
        <w:rPr>
          <w:rFonts w:hint="cs"/>
          <w:rtl/>
        </w:rPr>
        <w:t>المساواة بين المرأة والرجل في الحقوق والفرص</w:t>
      </w:r>
      <w:r w:rsidR="00BA561A">
        <w:rPr>
          <w:rFonts w:hint="eastAsia"/>
          <w:rtl/>
        </w:rPr>
        <w:t>“</w:t>
      </w:r>
      <w:r>
        <w:rPr>
          <w:rFonts w:hint="cs"/>
          <w:rtl/>
        </w:rPr>
        <w:t xml:space="preserve"> أن يوفر ضمانات حكومية لتحقيق تكافؤ الفرص بين الجنسين لدى التقدم لشغل الوظائف الحكومية ثم</w:t>
      </w:r>
      <w:r w:rsidRPr="002E32FD">
        <w:rPr>
          <w:rFonts w:hint="cs"/>
          <w:rtl/>
        </w:rPr>
        <w:t xml:space="preserve"> </w:t>
      </w:r>
      <w:r>
        <w:rPr>
          <w:rFonts w:hint="cs"/>
          <w:rtl/>
        </w:rPr>
        <w:t xml:space="preserve">الالتحاق بها، ولدى ممارسة الحق الانتخابي، إقداما أو إحجاما، ولدى الاشتراك في أعمال الأحزاب السياسية </w:t>
      </w:r>
      <w:r w:rsidRPr="00EA1570">
        <w:rPr>
          <w:rFonts w:hint="cs"/>
          <w:rtl/>
        </w:rPr>
        <w:t xml:space="preserve">والمنظمات غير </w:t>
      </w:r>
      <w:r>
        <w:rPr>
          <w:rFonts w:hint="cs"/>
          <w:rtl/>
        </w:rPr>
        <w:t>الحكومية وأجهزة الحكم الذاتي، فضلا عن تعزيز سلطة الأجهزة التشريعية والتنفيذية والقضائية في كفالة المساواة بين المرأة والرجل في الحقوق والفرص. كما أن هذا القانون يدعو إلى تضمينه أحكاما تتصل بالطعن في وقائع التمييز القائم على نوع الجنس، وبواجب أجهزة الدولة في إحصاء ورصد مدى كفالة المساواة بين المرأة والرجل في الحقوق والفرص.</w:t>
      </w:r>
    </w:p>
    <w:p w:rsidR="009F3C23" w:rsidRPr="00531768" w:rsidRDefault="009F3C23" w:rsidP="00D056D2">
      <w:pPr>
        <w:pStyle w:val="SingleTxt"/>
        <w:rPr>
          <w:rFonts w:hint="cs"/>
          <w:rtl/>
        </w:rPr>
      </w:pPr>
      <w:r>
        <w:rPr>
          <w:rFonts w:hint="cs"/>
          <w:rtl/>
        </w:rPr>
        <w:tab/>
      </w:r>
      <w:r w:rsidRPr="00531768">
        <w:rPr>
          <w:rFonts w:hint="cs"/>
          <w:b/>
          <w:bCs/>
          <w:rtl/>
        </w:rPr>
        <w:t>المصدر:</w:t>
      </w:r>
      <w:r w:rsidR="00D056D2">
        <w:rPr>
          <w:rFonts w:hint="cs"/>
          <w:b/>
          <w:bCs/>
          <w:rtl/>
        </w:rPr>
        <w:t xml:space="preserve"> </w:t>
      </w:r>
      <w:r>
        <w:rPr>
          <w:rFonts w:hint="cs"/>
          <w:rtl/>
        </w:rPr>
        <w:t>المركز القومي الأوزبكي لحقوق الإنسان.</w:t>
      </w:r>
    </w:p>
    <w:p w:rsidR="009F3C23" w:rsidRDefault="00010919" w:rsidP="009F3C23">
      <w:pPr>
        <w:pStyle w:val="SingleTxt"/>
        <w:rPr>
          <w:rFonts w:hint="cs"/>
          <w:rtl/>
        </w:rPr>
      </w:pPr>
      <w:r>
        <w:rPr>
          <w:rFonts w:hint="cs"/>
          <w:b/>
          <w:bCs/>
          <w:rtl/>
        </w:rPr>
        <w:tab/>
      </w:r>
      <w:r w:rsidR="009F3C23" w:rsidRPr="005C2737">
        <w:rPr>
          <w:rFonts w:hint="cs"/>
          <w:b/>
          <w:bCs/>
          <w:rtl/>
        </w:rPr>
        <w:t>4 -</w:t>
      </w:r>
      <w:r w:rsidR="009F3C23" w:rsidRPr="005C2737">
        <w:rPr>
          <w:rFonts w:hint="cs"/>
          <w:b/>
          <w:bCs/>
          <w:rtl/>
        </w:rPr>
        <w:tab/>
        <w:t>يشير التقرير إلى أن معهد رصد التشريعات النافذة</w:t>
      </w:r>
      <w:r w:rsidR="009F3C23">
        <w:rPr>
          <w:rFonts w:hint="cs"/>
          <w:b/>
          <w:bCs/>
          <w:rtl/>
        </w:rPr>
        <w:t>،</w:t>
      </w:r>
      <w:r w:rsidR="009F3C23" w:rsidRPr="005C2737">
        <w:rPr>
          <w:rFonts w:hint="cs"/>
          <w:b/>
          <w:bCs/>
          <w:rtl/>
        </w:rPr>
        <w:t xml:space="preserve"> الملحق بالبرلمان</w:t>
      </w:r>
      <w:r w:rsidR="009F3C23">
        <w:rPr>
          <w:rFonts w:hint="cs"/>
          <w:b/>
          <w:bCs/>
          <w:rtl/>
        </w:rPr>
        <w:t>،</w:t>
      </w:r>
      <w:r w:rsidR="009F3C23" w:rsidRPr="005C2737">
        <w:rPr>
          <w:rFonts w:hint="cs"/>
          <w:b/>
          <w:bCs/>
          <w:rtl/>
        </w:rPr>
        <w:t xml:space="preserve"> أجرى</w:t>
      </w:r>
      <w:r w:rsidR="009F3C23" w:rsidRPr="0057275D">
        <w:rPr>
          <w:rFonts w:hint="cs"/>
          <w:b/>
          <w:bCs/>
          <w:rtl/>
        </w:rPr>
        <w:t xml:space="preserve"> </w:t>
      </w:r>
      <w:r w:rsidR="009F3C23" w:rsidRPr="005C2737">
        <w:rPr>
          <w:rFonts w:hint="cs"/>
          <w:b/>
          <w:bCs/>
          <w:rtl/>
        </w:rPr>
        <w:t>في عام 1998 تحليلا جنسانيا للتشريعات النافذة (الصفحة 10). يرجى بيان نتائج ذلك التحليل والتوصيات والإجراءات التي استندت إليه</w:t>
      </w:r>
      <w:r w:rsidR="009F3C23" w:rsidRPr="00D43C11">
        <w:rPr>
          <w:rFonts w:hint="cs"/>
          <w:rtl/>
        </w:rPr>
        <w:t>.</w:t>
      </w:r>
    </w:p>
    <w:p w:rsidR="009F3C23" w:rsidRDefault="009F3C23" w:rsidP="00EF0B65">
      <w:pPr>
        <w:pStyle w:val="SingleTxt"/>
        <w:spacing w:after="80" w:line="380" w:lineRule="exact"/>
        <w:rPr>
          <w:rFonts w:hint="cs"/>
          <w:rtl/>
        </w:rPr>
      </w:pPr>
      <w:r>
        <w:rPr>
          <w:rFonts w:hint="cs"/>
          <w:b/>
          <w:bCs/>
          <w:rtl/>
        </w:rPr>
        <w:tab/>
      </w:r>
      <w:r w:rsidRPr="00147D88">
        <w:rPr>
          <w:rFonts w:hint="cs"/>
          <w:b/>
          <w:bCs/>
          <w:rtl/>
        </w:rPr>
        <w:t>الرد:</w:t>
      </w:r>
      <w:r>
        <w:rPr>
          <w:rFonts w:hint="cs"/>
          <w:rtl/>
        </w:rPr>
        <w:tab/>
        <w:t>أظهر ال</w:t>
      </w:r>
      <w:r w:rsidRPr="005729D8">
        <w:rPr>
          <w:rFonts w:hint="cs"/>
          <w:rtl/>
        </w:rPr>
        <w:t xml:space="preserve">تحليل </w:t>
      </w:r>
      <w:r>
        <w:rPr>
          <w:rFonts w:hint="cs"/>
          <w:rtl/>
        </w:rPr>
        <w:t>الجنساني</w:t>
      </w:r>
      <w:r w:rsidRPr="005729D8">
        <w:rPr>
          <w:rFonts w:hint="cs"/>
          <w:rtl/>
        </w:rPr>
        <w:t xml:space="preserve"> للتشريعات النافذة</w:t>
      </w:r>
      <w:r>
        <w:rPr>
          <w:rFonts w:hint="cs"/>
          <w:rtl/>
        </w:rPr>
        <w:t xml:space="preserve"> أنه طوال سنوات الاستقلال، شهدت البلاد كما ضخما من الأعمال الرامية إلى تعزيز الوضع القانوني للمرأة وكفالة </w:t>
      </w:r>
      <w:r w:rsidRPr="00EF0B65">
        <w:rPr>
          <w:rFonts w:hint="cs"/>
          <w:w w:val="100"/>
          <w:rtl/>
        </w:rPr>
        <w:t>مساواتها في الحقوق مع الرجل في جميع المجالات، لا</w:t>
      </w:r>
      <w:r w:rsidR="00EF0B65">
        <w:rPr>
          <w:rFonts w:hint="cs"/>
          <w:w w:val="100"/>
          <w:rtl/>
        </w:rPr>
        <w:t xml:space="preserve"> </w:t>
      </w:r>
      <w:r w:rsidRPr="00EF0B65">
        <w:rPr>
          <w:rFonts w:hint="cs"/>
          <w:w w:val="100"/>
          <w:rtl/>
        </w:rPr>
        <w:t>سيما في النواحي الاجتماعية</w:t>
      </w:r>
      <w:r>
        <w:rPr>
          <w:rFonts w:hint="cs"/>
          <w:rtl/>
        </w:rPr>
        <w:t xml:space="preserve"> والاقتصادية.</w:t>
      </w:r>
    </w:p>
    <w:p w:rsidR="009F3C23" w:rsidRDefault="009F3C23" w:rsidP="00EF0B65">
      <w:pPr>
        <w:pStyle w:val="SingleTxt"/>
        <w:spacing w:after="80" w:line="380" w:lineRule="exact"/>
        <w:rPr>
          <w:rFonts w:hint="cs"/>
          <w:rtl/>
        </w:rPr>
      </w:pPr>
      <w:r w:rsidRPr="00EF0B65">
        <w:rPr>
          <w:rFonts w:hint="cs"/>
          <w:w w:val="98"/>
          <w:rtl/>
        </w:rPr>
        <w:tab/>
        <w:t xml:space="preserve">واليوم، يشكل دستور جمهورية أوزبكستان، إلى جانب ما يزيد على 80 قانونا </w:t>
      </w:r>
      <w:r>
        <w:rPr>
          <w:rFonts w:hint="cs"/>
          <w:rtl/>
        </w:rPr>
        <w:t>جنائيا ومدنيا وتشريعيا، السند القانوني لكفالة وحماية حقوق المرأة وحرياتها ومصالحها القانونية.</w:t>
      </w:r>
    </w:p>
    <w:p w:rsidR="009F3C23" w:rsidRDefault="009F3C23" w:rsidP="00EF0B65">
      <w:pPr>
        <w:pStyle w:val="SingleTxt"/>
        <w:spacing w:after="80" w:line="380" w:lineRule="exact"/>
        <w:rPr>
          <w:rFonts w:hint="cs"/>
          <w:rtl/>
        </w:rPr>
      </w:pPr>
      <w:r>
        <w:rPr>
          <w:rFonts w:hint="cs"/>
          <w:rtl/>
        </w:rPr>
        <w:tab/>
        <w:t xml:space="preserve">والحقوق المنصوص عليها في دستور جمهورية أوزبكستان لا تمييز فيها بين الجنسين. وهذا تجسيد لنهج متوازن جنسانيا لتعزيز حقوق الإنسان. فالمادة 18 تنص على أن </w:t>
      </w:r>
      <w:r w:rsidR="00BA561A">
        <w:rPr>
          <w:rFonts w:hint="eastAsia"/>
          <w:rtl/>
        </w:rPr>
        <w:t>”</w:t>
      </w:r>
      <w:r>
        <w:rPr>
          <w:rFonts w:hint="cs"/>
          <w:rtl/>
        </w:rPr>
        <w:t>جميع مواطني جمهورية أوزبكستان متساوون في الحقوق والحريات وأمام القانون، دونما تمييز بسبب نوع الجنس، أو الانتماء العرقي، أو الجنسية، أو اللغة، أو الدين، أو المعتقد، أو الأصل الاجتماعي، أو الوضع الشخصي والاجتماعي. ولا يجوز منح أي</w:t>
      </w:r>
      <w:r w:rsidRPr="00791750">
        <w:rPr>
          <w:rFonts w:hint="cs"/>
          <w:rtl/>
        </w:rPr>
        <w:t xml:space="preserve"> </w:t>
      </w:r>
      <w:r>
        <w:rPr>
          <w:rFonts w:hint="cs"/>
          <w:rtl/>
        </w:rPr>
        <w:t>مزايا إلا بموجب القانون، شريطة أن تتفق ومبادئ العدالة الاجتماعية</w:t>
      </w:r>
      <w:r w:rsidR="00BA561A">
        <w:rPr>
          <w:rFonts w:hint="eastAsia"/>
          <w:rtl/>
        </w:rPr>
        <w:t>“</w:t>
      </w:r>
      <w:r>
        <w:rPr>
          <w:rFonts w:hint="cs"/>
          <w:rtl/>
        </w:rPr>
        <w:t>.</w:t>
      </w:r>
    </w:p>
    <w:p w:rsidR="009F3C23" w:rsidRDefault="009F3C23" w:rsidP="00EF0B65">
      <w:pPr>
        <w:pStyle w:val="SingleTxt"/>
        <w:spacing w:after="80" w:line="380" w:lineRule="exact"/>
        <w:rPr>
          <w:rFonts w:hint="cs"/>
          <w:rtl/>
        </w:rPr>
      </w:pPr>
      <w:r>
        <w:rPr>
          <w:rFonts w:hint="cs"/>
          <w:rtl/>
        </w:rPr>
        <w:tab/>
        <w:t xml:space="preserve">والحقوق السياسية والمدنية والاقتصادية والاجتماعية والثقافية، بما يشمل حق التصويت والترشيح، وحق المشاركة في صنع القرار وفي العمل والتعليم والرعاية الصحية، تعتبر كلها حقوقا أساسية للمواطنين كافة </w:t>
      </w:r>
      <w:r w:rsidR="00BA561A">
        <w:rPr>
          <w:rFonts w:hint="cs"/>
          <w:rtl/>
        </w:rPr>
        <w:t>-</w:t>
      </w:r>
      <w:r>
        <w:rPr>
          <w:rFonts w:hint="cs"/>
          <w:rtl/>
        </w:rPr>
        <w:t xml:space="preserve"> رجالا ونساء. غير أن الضمانة الإضافية للمساواة بين المرأة والرجل منصوص عليها في المادة 46 من الدستور، التي تنص على أنه </w:t>
      </w:r>
      <w:r w:rsidR="00BA561A">
        <w:rPr>
          <w:rFonts w:hint="eastAsia"/>
          <w:rtl/>
        </w:rPr>
        <w:t>”</w:t>
      </w:r>
      <w:r>
        <w:rPr>
          <w:rFonts w:hint="cs"/>
          <w:rtl/>
        </w:rPr>
        <w:t>ينبغي أن تتساوى المرأة والرجل في الحقوق</w:t>
      </w:r>
      <w:r w:rsidR="00BA561A">
        <w:rPr>
          <w:rFonts w:hint="eastAsia"/>
          <w:rtl/>
        </w:rPr>
        <w:t>“</w:t>
      </w:r>
      <w:r>
        <w:rPr>
          <w:rFonts w:hint="cs"/>
          <w:rtl/>
        </w:rPr>
        <w:t>.</w:t>
      </w:r>
    </w:p>
    <w:p w:rsidR="009F3C23" w:rsidRDefault="009F3C23" w:rsidP="00EF0B65">
      <w:pPr>
        <w:pStyle w:val="SingleTxt"/>
        <w:spacing w:after="80" w:line="380" w:lineRule="exact"/>
        <w:rPr>
          <w:rFonts w:hint="cs"/>
          <w:rtl/>
        </w:rPr>
      </w:pPr>
      <w:r>
        <w:rPr>
          <w:rFonts w:hint="cs"/>
          <w:rtl/>
        </w:rPr>
        <w:tab/>
        <w:t>وفي دستور جمهورية أوزبكستان، تستند المساواة بين الجنسين إلى الأحكام التالية:</w:t>
      </w:r>
    </w:p>
    <w:p w:rsidR="009F3C23" w:rsidRDefault="009F3C23" w:rsidP="00EF0B65">
      <w:pPr>
        <w:pStyle w:val="SingleTxt"/>
        <w:tabs>
          <w:tab w:val="left" w:pos="2331"/>
        </w:tabs>
        <w:spacing w:after="80" w:line="380" w:lineRule="exact"/>
        <w:ind w:left="2331" w:hanging="1064"/>
        <w:rPr>
          <w:rFonts w:hint="cs"/>
          <w:rtl/>
        </w:rPr>
      </w:pPr>
      <w:r>
        <w:rPr>
          <w:rFonts w:hint="cs"/>
          <w:rtl/>
        </w:rPr>
        <w:tab/>
      </w:r>
      <w:r>
        <w:rPr>
          <w:rtl/>
        </w:rPr>
        <w:t>•</w:t>
      </w:r>
      <w:r>
        <w:rPr>
          <w:rFonts w:hint="cs"/>
          <w:rtl/>
        </w:rPr>
        <w:tab/>
        <w:t>كفالة حقوق الإنسان الخاصة بالمرأة والرجل، استنادا إلى المبدأ الدستوري القاضي بتساوي الجميع أمام القانون دونما تمييز قائم على نوع الجنس؛</w:t>
      </w:r>
    </w:p>
    <w:p w:rsidR="009F3C23" w:rsidRDefault="009F3C23" w:rsidP="00EF0B65">
      <w:pPr>
        <w:pStyle w:val="SingleTxt"/>
        <w:tabs>
          <w:tab w:val="left" w:pos="2331"/>
          <w:tab w:val="left" w:pos="2434"/>
          <w:tab w:val="left" w:pos="2743"/>
          <w:tab w:val="left" w:pos="3052"/>
        </w:tabs>
        <w:spacing w:after="80" w:line="380" w:lineRule="exact"/>
        <w:ind w:left="2331" w:hanging="1064"/>
        <w:rPr>
          <w:rFonts w:hint="cs"/>
          <w:rtl/>
        </w:rPr>
      </w:pPr>
      <w:r>
        <w:rPr>
          <w:rFonts w:hint="cs"/>
          <w:rtl/>
        </w:rPr>
        <w:tab/>
      </w:r>
      <w:r>
        <w:rPr>
          <w:rtl/>
        </w:rPr>
        <w:t>•</w:t>
      </w:r>
      <w:r w:rsidR="007170FD">
        <w:rPr>
          <w:rFonts w:hint="cs"/>
          <w:rtl/>
        </w:rPr>
        <w:tab/>
      </w:r>
      <w:r>
        <w:rPr>
          <w:rFonts w:hint="cs"/>
          <w:rtl/>
        </w:rPr>
        <w:t>حظر التمييز القائم على نوع الجنس، باعتباره ظاهرة منافية للقانون تهدم مبادئ العدالة والديمقراطية وتؤدي إلى انتهاك حقوق الإنسان؛</w:t>
      </w:r>
    </w:p>
    <w:p w:rsidR="009F3C23" w:rsidRDefault="009F3C23" w:rsidP="00EF0B65">
      <w:pPr>
        <w:pStyle w:val="SingleTxt"/>
        <w:tabs>
          <w:tab w:val="left" w:pos="2331"/>
        </w:tabs>
        <w:spacing w:after="80" w:line="380" w:lineRule="exact"/>
        <w:ind w:left="2331" w:hanging="1064"/>
        <w:rPr>
          <w:rFonts w:hint="cs"/>
          <w:rtl/>
        </w:rPr>
      </w:pPr>
      <w:r>
        <w:rPr>
          <w:rFonts w:hint="cs"/>
          <w:rtl/>
        </w:rPr>
        <w:tab/>
      </w:r>
      <w:r>
        <w:rPr>
          <w:rtl/>
        </w:rPr>
        <w:t>•</w:t>
      </w:r>
      <w:r>
        <w:rPr>
          <w:rFonts w:hint="cs"/>
          <w:rtl/>
        </w:rPr>
        <w:tab/>
        <w:t>كفالة المساواة</w:t>
      </w:r>
      <w:r w:rsidRPr="007A0BF5">
        <w:rPr>
          <w:rFonts w:hint="cs"/>
          <w:rtl/>
        </w:rPr>
        <w:t xml:space="preserve"> </w:t>
      </w:r>
      <w:r>
        <w:rPr>
          <w:rFonts w:hint="cs"/>
          <w:rtl/>
        </w:rPr>
        <w:t>بين المرأة والرجل في الحقوق، بما يكفل فرصا متكافئة لممارسة حقوقهما؛</w:t>
      </w:r>
    </w:p>
    <w:p w:rsidR="009F3C23" w:rsidRDefault="009F3C23" w:rsidP="00EF0B65">
      <w:pPr>
        <w:pStyle w:val="SingleTxt"/>
        <w:tabs>
          <w:tab w:val="left" w:pos="2331"/>
        </w:tabs>
        <w:spacing w:after="80" w:line="380" w:lineRule="exact"/>
        <w:ind w:left="2331" w:hanging="1064"/>
        <w:rPr>
          <w:rFonts w:hint="cs"/>
          <w:rtl/>
        </w:rPr>
      </w:pPr>
      <w:r>
        <w:rPr>
          <w:rFonts w:hint="cs"/>
          <w:rtl/>
        </w:rPr>
        <w:tab/>
      </w:r>
      <w:r>
        <w:rPr>
          <w:rtl/>
        </w:rPr>
        <w:t>•</w:t>
      </w:r>
      <w:r>
        <w:rPr>
          <w:rFonts w:hint="cs"/>
          <w:rtl/>
        </w:rPr>
        <w:tab/>
        <w:t>عدم النص فيه على التباين بين الجنسين، بل على مبدأ</w:t>
      </w:r>
      <w:r w:rsidRPr="00DB45F8">
        <w:rPr>
          <w:rFonts w:hint="cs"/>
          <w:rtl/>
        </w:rPr>
        <w:t xml:space="preserve"> </w:t>
      </w:r>
      <w:r>
        <w:rPr>
          <w:rFonts w:hint="cs"/>
          <w:rtl/>
        </w:rPr>
        <w:t>المساواة</w:t>
      </w:r>
      <w:r w:rsidRPr="007A0BF5">
        <w:rPr>
          <w:rFonts w:hint="cs"/>
          <w:rtl/>
        </w:rPr>
        <w:t xml:space="preserve"> </w:t>
      </w:r>
      <w:r>
        <w:rPr>
          <w:rFonts w:hint="cs"/>
          <w:rtl/>
        </w:rPr>
        <w:t>السياسية والاقتصادية والثقافية</w:t>
      </w:r>
      <w:r w:rsidRPr="00DB45F8">
        <w:rPr>
          <w:rFonts w:hint="cs"/>
          <w:rtl/>
        </w:rPr>
        <w:t xml:space="preserve"> </w:t>
      </w:r>
      <w:r>
        <w:rPr>
          <w:rFonts w:hint="cs"/>
          <w:rtl/>
        </w:rPr>
        <w:t>بين المرأة والرجل، بما يتفق والمعايير الدولية المنطبقة.</w:t>
      </w:r>
    </w:p>
    <w:p w:rsidR="009F3C23" w:rsidRDefault="009F3C23" w:rsidP="00EF0B65">
      <w:pPr>
        <w:pStyle w:val="SingleTxt"/>
        <w:spacing w:after="80" w:line="380" w:lineRule="exact"/>
        <w:rPr>
          <w:rFonts w:hint="cs"/>
          <w:rtl/>
        </w:rPr>
      </w:pPr>
      <w:r>
        <w:rPr>
          <w:rFonts w:hint="cs"/>
          <w:rtl/>
        </w:rPr>
        <w:tab/>
        <w:t>وقد خلص التحليل الجنساني لدستور جمهورية أوزبكستان إلى ضرورة إبراز وضع</w:t>
      </w:r>
      <w:r w:rsidRPr="00D86057">
        <w:rPr>
          <w:rFonts w:hint="cs"/>
          <w:rtl/>
        </w:rPr>
        <w:t xml:space="preserve"> </w:t>
      </w:r>
      <w:r>
        <w:rPr>
          <w:rFonts w:hint="cs"/>
          <w:rtl/>
        </w:rPr>
        <w:t>المرأة الاجتماعي ودورها كأم، وفي الوقت نفسه وظيفة ودور الأب.</w:t>
      </w:r>
    </w:p>
    <w:p w:rsidR="009F3C23" w:rsidRDefault="009F3C23" w:rsidP="00EF0B65">
      <w:pPr>
        <w:pStyle w:val="SingleTxt"/>
        <w:spacing w:line="380" w:lineRule="exact"/>
        <w:rPr>
          <w:rFonts w:hint="cs"/>
          <w:rtl/>
        </w:rPr>
      </w:pPr>
      <w:r>
        <w:rPr>
          <w:rFonts w:hint="cs"/>
          <w:rtl/>
        </w:rPr>
        <w:tab/>
        <w:t>وعلى الدولة ألا تتجاهل وضع الرجل/الأب في التشريعات الحالية، بل أن تبرزه، لا</w:t>
      </w:r>
      <w:r w:rsidR="00D056D2">
        <w:rPr>
          <w:rFonts w:hint="eastAsia"/>
          <w:rtl/>
        </w:rPr>
        <w:t> </w:t>
      </w:r>
      <w:r>
        <w:rPr>
          <w:rFonts w:hint="cs"/>
          <w:rtl/>
        </w:rPr>
        <w:t>سيما في الدستور.</w:t>
      </w:r>
    </w:p>
    <w:p w:rsidR="009F3C23" w:rsidRDefault="009F3C23" w:rsidP="00EF0B65">
      <w:pPr>
        <w:pStyle w:val="SingleTxt"/>
        <w:spacing w:line="380" w:lineRule="exact"/>
        <w:rPr>
          <w:rFonts w:hint="cs"/>
          <w:rtl/>
        </w:rPr>
      </w:pPr>
      <w:r>
        <w:rPr>
          <w:rFonts w:hint="cs"/>
          <w:rtl/>
        </w:rPr>
        <w:tab/>
        <w:t xml:space="preserve">وبالتالي، يتعين تضمين الدستور حكما يقضي بـ </w:t>
      </w:r>
      <w:r w:rsidR="007170FD">
        <w:rPr>
          <w:rFonts w:hint="eastAsia"/>
          <w:rtl/>
        </w:rPr>
        <w:t>”</w:t>
      </w:r>
      <w:r>
        <w:rPr>
          <w:rFonts w:hint="cs"/>
          <w:rtl/>
        </w:rPr>
        <w:t>شمول الأسرة والأم والأب والأبناء بحماية الدولة</w:t>
      </w:r>
      <w:r w:rsidR="007170FD">
        <w:rPr>
          <w:rFonts w:hint="eastAsia"/>
          <w:rtl/>
        </w:rPr>
        <w:t>“</w:t>
      </w:r>
      <w:r>
        <w:rPr>
          <w:rFonts w:hint="cs"/>
          <w:rtl/>
        </w:rPr>
        <w:t>.</w:t>
      </w:r>
    </w:p>
    <w:p w:rsidR="009F3C23" w:rsidRDefault="009F3C23" w:rsidP="00EF0B65">
      <w:pPr>
        <w:pStyle w:val="SingleTxt"/>
        <w:spacing w:line="380" w:lineRule="exact"/>
        <w:rPr>
          <w:rFonts w:hint="cs"/>
          <w:rtl/>
        </w:rPr>
      </w:pPr>
      <w:r>
        <w:rPr>
          <w:rFonts w:hint="cs"/>
          <w:rtl/>
        </w:rPr>
        <w:tab/>
        <w:t>وإذا كان الحكم الوارد في دستور جمهورية أوزبكستان يتضمن معيار المساواة في الحقوق (المادة 46)، تعين كفالة تلك الحقوق بتكافؤ الفرص (عمليا وإجرائيا)، وهو ما يعد تعزيزا للمساواة في الحقوق. لذا، يجري</w:t>
      </w:r>
      <w:r w:rsidRPr="00A93C09">
        <w:rPr>
          <w:rFonts w:hint="cs"/>
          <w:rtl/>
        </w:rPr>
        <w:t xml:space="preserve"> </w:t>
      </w:r>
      <w:r>
        <w:rPr>
          <w:rFonts w:hint="cs"/>
          <w:rtl/>
        </w:rPr>
        <w:t>في أوزبكستان إعداد قانون بشأن المساواة بين المرأة والرجل في الحقوق والفرص، سيكون ذا طابع إجرائي صرف. ويعتبر هذا القانون دعامة للأحكام الدستورية المتعلقة بالمساواة بين المرأة والرجل.</w:t>
      </w:r>
    </w:p>
    <w:p w:rsidR="009F3C23" w:rsidRDefault="009F3C23" w:rsidP="00EF0B65">
      <w:pPr>
        <w:pStyle w:val="SingleTxt"/>
        <w:spacing w:line="380" w:lineRule="exact"/>
        <w:rPr>
          <w:rFonts w:hint="cs"/>
          <w:rtl/>
        </w:rPr>
      </w:pPr>
      <w:r>
        <w:rPr>
          <w:rFonts w:hint="cs"/>
          <w:rtl/>
        </w:rPr>
        <w:tab/>
        <w:t>ومن التحليل الجنساني يتبين، للأسف، أن القوانين الجنائية وقوانين الإجراءات</w:t>
      </w:r>
      <w:r w:rsidRPr="00D86057">
        <w:rPr>
          <w:rFonts w:hint="cs"/>
          <w:rtl/>
        </w:rPr>
        <w:t xml:space="preserve"> </w:t>
      </w:r>
      <w:r>
        <w:rPr>
          <w:rFonts w:hint="cs"/>
          <w:rtl/>
        </w:rPr>
        <w:t>الجنائية والقوانين الإدارية القائمة لا تنص على أي عقوبات في قضايا العنف المنزلي، ولا على أي تدابير وقائية لازمة لحماية المرأة منه. كما أنها لا تورد أحكاما توقع المسؤولية عن إهانة كرامة المرأة والطفل داخل الأسرة، أو ضمانات قانونية لحقوق المرأة والطفل داخل الأسرة، أو تعويضات عما يلحق بهما من أضرار نتيجة لمعاملتهما التمييزية تلك داخل الأسرة.</w:t>
      </w:r>
    </w:p>
    <w:p w:rsidR="009F3C23" w:rsidRPr="00531768" w:rsidRDefault="009F3C23" w:rsidP="009F3C23">
      <w:pPr>
        <w:pStyle w:val="SingleTxt"/>
        <w:rPr>
          <w:rFonts w:hint="cs"/>
          <w:rtl/>
        </w:rPr>
      </w:pPr>
      <w:r>
        <w:rPr>
          <w:rFonts w:hint="cs"/>
          <w:rtl/>
        </w:rPr>
        <w:tab/>
      </w:r>
      <w:r w:rsidRPr="00531768">
        <w:rPr>
          <w:rFonts w:hint="cs"/>
          <w:b/>
          <w:bCs/>
          <w:rtl/>
        </w:rPr>
        <w:t>المصدر:</w:t>
      </w:r>
      <w:r w:rsidRPr="00531768">
        <w:rPr>
          <w:rFonts w:hint="cs"/>
          <w:b/>
          <w:bCs/>
          <w:rtl/>
        </w:rPr>
        <w:tab/>
      </w:r>
      <w:r w:rsidR="007E62A4">
        <w:rPr>
          <w:rFonts w:hint="cs"/>
          <w:b/>
          <w:bCs/>
          <w:rtl/>
        </w:rPr>
        <w:t xml:space="preserve"> </w:t>
      </w:r>
      <w:r>
        <w:rPr>
          <w:rFonts w:hint="cs"/>
          <w:rtl/>
        </w:rPr>
        <w:t>المركز القومي الأوزبكي لحقوق الإنسان.</w:t>
      </w:r>
    </w:p>
    <w:p w:rsidR="009F3C23" w:rsidRDefault="00010919" w:rsidP="00010919">
      <w:pPr>
        <w:pStyle w:val="SingleTxt"/>
        <w:rPr>
          <w:rFonts w:hint="cs"/>
          <w:b/>
          <w:bCs/>
          <w:rtl/>
        </w:rPr>
      </w:pPr>
      <w:r>
        <w:rPr>
          <w:rFonts w:hint="cs"/>
          <w:b/>
          <w:bCs/>
          <w:rtl/>
        </w:rPr>
        <w:tab/>
      </w:r>
      <w:r w:rsidR="009F3C23" w:rsidRPr="005C2737">
        <w:rPr>
          <w:rFonts w:hint="cs"/>
          <w:b/>
          <w:bCs/>
          <w:rtl/>
        </w:rPr>
        <w:t>5 -</w:t>
      </w:r>
      <w:r w:rsidR="009F3C23" w:rsidRPr="005C2737">
        <w:rPr>
          <w:rFonts w:hint="cs"/>
          <w:b/>
          <w:bCs/>
          <w:rtl/>
        </w:rPr>
        <w:tab/>
        <w:t xml:space="preserve">يشير التقرير إلى خطة عمل وطنية تهدف إلى </w:t>
      </w:r>
      <w:r w:rsidR="007170FD">
        <w:rPr>
          <w:rFonts w:hint="cs"/>
          <w:b/>
          <w:bCs/>
          <w:rtl/>
        </w:rPr>
        <w:t>”</w:t>
      </w:r>
      <w:r w:rsidR="009F3C23" w:rsidRPr="005C2737">
        <w:rPr>
          <w:rFonts w:hint="cs"/>
          <w:b/>
          <w:bCs/>
          <w:rtl/>
        </w:rPr>
        <w:t xml:space="preserve">تحقيق </w:t>
      </w:r>
      <w:r w:rsidR="009F3C23">
        <w:rPr>
          <w:rFonts w:hint="cs"/>
          <w:b/>
          <w:bCs/>
          <w:rtl/>
        </w:rPr>
        <w:t xml:space="preserve">طفرة في تحسين وضع </w:t>
      </w:r>
      <w:r w:rsidR="009F3C23" w:rsidRPr="005C2737">
        <w:rPr>
          <w:rFonts w:hint="cs"/>
          <w:b/>
          <w:bCs/>
          <w:rtl/>
        </w:rPr>
        <w:t>المرأة عام 2005</w:t>
      </w:r>
      <w:r w:rsidR="007170FD">
        <w:rPr>
          <w:rFonts w:hint="cs"/>
          <w:b/>
          <w:bCs/>
          <w:rtl/>
        </w:rPr>
        <w:t>“</w:t>
      </w:r>
      <w:r w:rsidR="009F3C23" w:rsidRPr="005C2737">
        <w:rPr>
          <w:rFonts w:hint="cs"/>
          <w:b/>
          <w:bCs/>
          <w:rtl/>
        </w:rPr>
        <w:t xml:space="preserve"> (الصفحة 9). يرجى تقديم </w:t>
      </w:r>
      <w:r w:rsidR="009F3C23">
        <w:rPr>
          <w:rFonts w:hint="cs"/>
          <w:b/>
          <w:bCs/>
          <w:rtl/>
        </w:rPr>
        <w:t>معلومات ت</w:t>
      </w:r>
      <w:r w:rsidR="009F3C23" w:rsidRPr="005C2737">
        <w:rPr>
          <w:rFonts w:hint="cs"/>
          <w:b/>
          <w:bCs/>
          <w:rtl/>
        </w:rPr>
        <w:t>فصيل</w:t>
      </w:r>
      <w:r w:rsidR="009F3C23">
        <w:rPr>
          <w:rFonts w:hint="cs"/>
          <w:b/>
          <w:bCs/>
          <w:rtl/>
        </w:rPr>
        <w:t>ية</w:t>
      </w:r>
      <w:r w:rsidR="009F3C23" w:rsidRPr="005C2737">
        <w:rPr>
          <w:rFonts w:hint="cs"/>
          <w:b/>
          <w:bCs/>
          <w:rtl/>
        </w:rPr>
        <w:t xml:space="preserve"> عن الخطة، والإطار الزمني المستهدف لكل إجراء على حدة، وآليات رصد تنفيذ الخطة وتقييم</w:t>
      </w:r>
      <w:r>
        <w:rPr>
          <w:rFonts w:hint="eastAsia"/>
          <w:b/>
          <w:bCs/>
          <w:rtl/>
        </w:rPr>
        <w:t> </w:t>
      </w:r>
      <w:r w:rsidR="009F3C23" w:rsidRPr="005C2737">
        <w:rPr>
          <w:rFonts w:hint="cs"/>
          <w:b/>
          <w:bCs/>
          <w:rtl/>
        </w:rPr>
        <w:t>تطبيقها.</w:t>
      </w:r>
    </w:p>
    <w:p w:rsidR="009F3C23" w:rsidRDefault="009F3C23" w:rsidP="00EF0B65">
      <w:pPr>
        <w:pStyle w:val="SingleTxt"/>
        <w:spacing w:line="380" w:lineRule="exact"/>
        <w:rPr>
          <w:rFonts w:hint="cs"/>
          <w:rtl/>
        </w:rPr>
      </w:pPr>
      <w:r>
        <w:rPr>
          <w:rFonts w:hint="cs"/>
          <w:b/>
          <w:bCs/>
          <w:rtl/>
        </w:rPr>
        <w:tab/>
      </w:r>
      <w:r w:rsidRPr="00147D88">
        <w:rPr>
          <w:rFonts w:hint="cs"/>
          <w:b/>
          <w:bCs/>
          <w:rtl/>
        </w:rPr>
        <w:t>الرد:</w:t>
      </w:r>
      <w:r>
        <w:rPr>
          <w:rFonts w:hint="cs"/>
          <w:rtl/>
        </w:rPr>
        <w:tab/>
        <w:t xml:space="preserve">ترمي </w:t>
      </w:r>
      <w:r w:rsidRPr="00933B05">
        <w:rPr>
          <w:rFonts w:hint="cs"/>
          <w:rtl/>
        </w:rPr>
        <w:t xml:space="preserve">خطة </w:t>
      </w:r>
      <w:r>
        <w:rPr>
          <w:rFonts w:hint="cs"/>
          <w:rtl/>
        </w:rPr>
        <w:t>ال</w:t>
      </w:r>
      <w:r w:rsidRPr="00933B05">
        <w:rPr>
          <w:rFonts w:hint="cs"/>
          <w:rtl/>
        </w:rPr>
        <w:t xml:space="preserve">عمل </w:t>
      </w:r>
      <w:r>
        <w:rPr>
          <w:rFonts w:hint="cs"/>
          <w:rtl/>
        </w:rPr>
        <w:t>ال</w:t>
      </w:r>
      <w:r w:rsidRPr="00933B05">
        <w:rPr>
          <w:rFonts w:hint="cs"/>
          <w:rtl/>
        </w:rPr>
        <w:t>وطنية</w:t>
      </w:r>
      <w:r>
        <w:rPr>
          <w:rFonts w:hint="cs"/>
          <w:rtl/>
        </w:rPr>
        <w:t xml:space="preserve"> لتنفيذ توصيات </w:t>
      </w:r>
      <w:r w:rsidRPr="00D43C11">
        <w:rPr>
          <w:rtl/>
        </w:rPr>
        <w:t>اللجنة المعنية بالقضاء على التمييز ضد المرأة</w:t>
      </w:r>
      <w:r>
        <w:rPr>
          <w:rFonts w:hint="cs"/>
          <w:rtl/>
        </w:rPr>
        <w:t xml:space="preserve"> إلى وضع تدابير ملموسة لتحسين كفالة حقوق المرأة في أوزبكستان.</w:t>
      </w:r>
    </w:p>
    <w:p w:rsidR="009F3C23" w:rsidRDefault="009F3C23" w:rsidP="00EF0B65">
      <w:pPr>
        <w:pStyle w:val="SingleTxt"/>
        <w:spacing w:line="380" w:lineRule="exact"/>
        <w:rPr>
          <w:rFonts w:hint="cs"/>
          <w:rtl/>
        </w:rPr>
      </w:pPr>
      <w:r>
        <w:rPr>
          <w:rFonts w:hint="cs"/>
          <w:rtl/>
        </w:rPr>
        <w:tab/>
        <w:t xml:space="preserve">وفي إطار </w:t>
      </w:r>
      <w:r w:rsidRPr="00933B05">
        <w:rPr>
          <w:rFonts w:hint="cs"/>
          <w:rtl/>
        </w:rPr>
        <w:t xml:space="preserve">خطة </w:t>
      </w:r>
      <w:r>
        <w:rPr>
          <w:rFonts w:hint="cs"/>
          <w:rtl/>
        </w:rPr>
        <w:t>ال</w:t>
      </w:r>
      <w:r w:rsidRPr="00933B05">
        <w:rPr>
          <w:rFonts w:hint="cs"/>
          <w:rtl/>
        </w:rPr>
        <w:t xml:space="preserve">عمل </w:t>
      </w:r>
      <w:r>
        <w:rPr>
          <w:rFonts w:hint="cs"/>
          <w:rtl/>
        </w:rPr>
        <w:t>ال</w:t>
      </w:r>
      <w:r w:rsidRPr="00933B05">
        <w:rPr>
          <w:rFonts w:hint="cs"/>
          <w:rtl/>
        </w:rPr>
        <w:t>وطنية</w:t>
      </w:r>
      <w:r>
        <w:rPr>
          <w:rFonts w:hint="cs"/>
          <w:rtl/>
        </w:rPr>
        <w:t>، ستتخذ إجراءات هامة، مثل:</w:t>
      </w:r>
    </w:p>
    <w:p w:rsidR="009F3C23" w:rsidRDefault="009F3C23" w:rsidP="00EF0B65">
      <w:pPr>
        <w:pStyle w:val="SingleTxt"/>
        <w:spacing w:line="380" w:lineRule="exact"/>
        <w:rPr>
          <w:rFonts w:hint="cs"/>
          <w:rtl/>
        </w:rPr>
      </w:pPr>
      <w:r>
        <w:rPr>
          <w:rFonts w:hint="cs"/>
          <w:rtl/>
        </w:rPr>
        <w:tab/>
        <w:t>(1)</w:t>
      </w:r>
      <w:r>
        <w:rPr>
          <w:rFonts w:hint="cs"/>
          <w:rtl/>
        </w:rPr>
        <w:tab/>
        <w:t xml:space="preserve">إعداد مشروع قانون بشأن </w:t>
      </w:r>
      <w:r w:rsidR="007170FD">
        <w:rPr>
          <w:rFonts w:hint="eastAsia"/>
          <w:rtl/>
        </w:rPr>
        <w:t>”</w:t>
      </w:r>
      <w:r>
        <w:rPr>
          <w:rFonts w:hint="cs"/>
          <w:rtl/>
        </w:rPr>
        <w:t>تحقيق تكافؤ الفرص أمام المرأة</w:t>
      </w:r>
      <w:r w:rsidR="007170FD">
        <w:rPr>
          <w:rFonts w:hint="eastAsia"/>
          <w:rtl/>
        </w:rPr>
        <w:t>“</w:t>
      </w:r>
      <w:r>
        <w:rPr>
          <w:rFonts w:hint="cs"/>
          <w:rtl/>
        </w:rPr>
        <w:t>؛</w:t>
      </w:r>
    </w:p>
    <w:p w:rsidR="009F3C23" w:rsidRDefault="009F3C23" w:rsidP="00EF0B65">
      <w:pPr>
        <w:pStyle w:val="SingleTxt"/>
        <w:spacing w:line="380" w:lineRule="exact"/>
        <w:ind w:left="2592" w:hanging="1325"/>
        <w:rPr>
          <w:rFonts w:hint="cs"/>
          <w:rtl/>
        </w:rPr>
      </w:pPr>
      <w:r>
        <w:rPr>
          <w:rFonts w:hint="cs"/>
          <w:rtl/>
        </w:rPr>
        <w:tab/>
        <w:t>(2)</w:t>
      </w:r>
      <w:r>
        <w:rPr>
          <w:rFonts w:hint="cs"/>
          <w:rtl/>
        </w:rPr>
        <w:tab/>
        <w:t>إعداد برامج تعليمية خاصة للنساء (الفتيات) تستهدف القضاء على تحكم الآباء داخل الأسرة؛</w:t>
      </w:r>
    </w:p>
    <w:p w:rsidR="009F3C23" w:rsidRDefault="009F3C23" w:rsidP="00EF0B65">
      <w:pPr>
        <w:pStyle w:val="SingleTxt"/>
        <w:spacing w:line="380" w:lineRule="exact"/>
        <w:ind w:left="2592" w:hanging="1325"/>
        <w:rPr>
          <w:rFonts w:hint="cs"/>
          <w:rtl/>
        </w:rPr>
      </w:pPr>
      <w:r w:rsidRPr="00EF0B65">
        <w:rPr>
          <w:rFonts w:hint="cs"/>
          <w:w w:val="98"/>
          <w:rtl/>
        </w:rPr>
        <w:tab/>
        <w:t>(3)</w:t>
      </w:r>
      <w:r w:rsidRPr="00EF0B65">
        <w:rPr>
          <w:rFonts w:hint="cs"/>
          <w:w w:val="98"/>
          <w:rtl/>
        </w:rPr>
        <w:tab/>
        <w:t xml:space="preserve">اتخاذ تدابير لزيادة نسبة تمثيل المرأة في أجهزة الدولة المفوضة سلطة صنع </w:t>
      </w:r>
      <w:r>
        <w:rPr>
          <w:rFonts w:hint="cs"/>
          <w:rtl/>
        </w:rPr>
        <w:t>القرار؛</w:t>
      </w:r>
    </w:p>
    <w:p w:rsidR="009F3C23" w:rsidRDefault="009F3C23" w:rsidP="00EF0B65">
      <w:pPr>
        <w:pStyle w:val="SingleTxt"/>
        <w:spacing w:line="380" w:lineRule="exact"/>
        <w:rPr>
          <w:rFonts w:hint="cs"/>
          <w:rtl/>
        </w:rPr>
      </w:pPr>
      <w:r>
        <w:rPr>
          <w:rFonts w:hint="cs"/>
          <w:rtl/>
        </w:rPr>
        <w:tab/>
        <w:t>(4)</w:t>
      </w:r>
      <w:r>
        <w:rPr>
          <w:rFonts w:hint="cs"/>
          <w:rtl/>
        </w:rPr>
        <w:tab/>
        <w:t>الأخذ بالنهج الجنساني في السياسة وفي الشؤون الاجتماعية والاقتصادية؛</w:t>
      </w:r>
    </w:p>
    <w:p w:rsidR="009F3C23" w:rsidRDefault="009F3C23" w:rsidP="00EF0B65">
      <w:pPr>
        <w:pStyle w:val="SingleTxt"/>
        <w:spacing w:line="380" w:lineRule="exact"/>
        <w:rPr>
          <w:rFonts w:hint="cs"/>
          <w:rtl/>
        </w:rPr>
      </w:pPr>
      <w:r>
        <w:rPr>
          <w:rFonts w:hint="cs"/>
          <w:rtl/>
        </w:rPr>
        <w:tab/>
        <w:t>(5)</w:t>
      </w:r>
      <w:r>
        <w:rPr>
          <w:rFonts w:hint="cs"/>
          <w:rtl/>
        </w:rPr>
        <w:tab/>
        <w:t>كفالة حماية المرأة من جميع أشكال العنف؛</w:t>
      </w:r>
    </w:p>
    <w:p w:rsidR="009F3C23" w:rsidRDefault="009F3C23" w:rsidP="00EF0B65">
      <w:pPr>
        <w:pStyle w:val="SingleTxt"/>
        <w:spacing w:line="380" w:lineRule="exact"/>
        <w:rPr>
          <w:rFonts w:hint="cs"/>
          <w:rtl/>
        </w:rPr>
      </w:pPr>
      <w:r>
        <w:rPr>
          <w:rFonts w:hint="cs"/>
          <w:rtl/>
        </w:rPr>
        <w:tab/>
        <w:t>(6)</w:t>
      </w:r>
      <w:r>
        <w:rPr>
          <w:rFonts w:hint="cs"/>
          <w:rtl/>
        </w:rPr>
        <w:tab/>
        <w:t>زيادة عدد الطالبات في مؤسسات التعليم العالي؛</w:t>
      </w:r>
    </w:p>
    <w:p w:rsidR="009F3C23" w:rsidRDefault="009F3C23" w:rsidP="00EF0B65">
      <w:pPr>
        <w:pStyle w:val="SingleTxt"/>
        <w:spacing w:line="380" w:lineRule="exact"/>
        <w:rPr>
          <w:rFonts w:hint="cs"/>
          <w:rtl/>
        </w:rPr>
      </w:pPr>
      <w:r>
        <w:rPr>
          <w:rFonts w:hint="cs"/>
          <w:rtl/>
        </w:rPr>
        <w:tab/>
        <w:t>(7)</w:t>
      </w:r>
      <w:r>
        <w:rPr>
          <w:rFonts w:hint="cs"/>
          <w:rtl/>
        </w:rPr>
        <w:tab/>
        <w:t>منع بطالة المرأة، ومنع التمييز ضدها في مجال العمل؛</w:t>
      </w:r>
    </w:p>
    <w:p w:rsidR="009F3C23" w:rsidRDefault="009F3C23" w:rsidP="00EF0B65">
      <w:pPr>
        <w:pStyle w:val="SingleTxt"/>
        <w:spacing w:line="380" w:lineRule="exact"/>
        <w:rPr>
          <w:rFonts w:hint="cs"/>
          <w:rtl/>
        </w:rPr>
      </w:pPr>
      <w:r>
        <w:rPr>
          <w:rFonts w:hint="cs"/>
          <w:rtl/>
        </w:rPr>
        <w:tab/>
        <w:t>(8)</w:t>
      </w:r>
      <w:r>
        <w:rPr>
          <w:rFonts w:hint="cs"/>
          <w:rtl/>
        </w:rPr>
        <w:tab/>
        <w:t>تحسين الصحة الإنجابية للمرأة.</w:t>
      </w:r>
    </w:p>
    <w:p w:rsidR="009F3C23" w:rsidRDefault="009F3C23" w:rsidP="007E62A4">
      <w:pPr>
        <w:pStyle w:val="SingleTxt"/>
        <w:rPr>
          <w:rFonts w:hint="cs"/>
          <w:rtl/>
        </w:rPr>
      </w:pPr>
      <w:r>
        <w:rPr>
          <w:rFonts w:hint="cs"/>
          <w:rtl/>
        </w:rPr>
        <w:tab/>
        <w:t xml:space="preserve">وبموجب الخطة، ستتولى الهيئات التالية مسؤولية تنفيذ الإجراءات المذكورة: </w:t>
      </w:r>
      <w:r w:rsidRPr="009D3C73">
        <w:rPr>
          <w:rFonts w:hint="cs"/>
          <w:rtl/>
          <w:lang w:bidi="ar-SY"/>
        </w:rPr>
        <w:t>أمانة الحماية الاجتماعية للأسرة والأم والطفل</w:t>
      </w:r>
      <w:r>
        <w:rPr>
          <w:rFonts w:hint="cs"/>
          <w:rtl/>
          <w:lang w:bidi="ar-SY"/>
        </w:rPr>
        <w:t xml:space="preserve"> لدى</w:t>
      </w:r>
      <w:r w:rsidRPr="009D3C73">
        <w:rPr>
          <w:rFonts w:hint="cs"/>
          <w:rtl/>
          <w:lang w:bidi="ar-SY"/>
        </w:rPr>
        <w:t xml:space="preserve"> مجلس وزراء جمهورية أوزبكستان</w:t>
      </w:r>
      <w:r>
        <w:rPr>
          <w:rFonts w:hint="cs"/>
          <w:rtl/>
          <w:lang w:bidi="ar-SY"/>
        </w:rPr>
        <w:t>، والوزارات والهيئات المختصة، ولجنة المرأة ب</w:t>
      </w:r>
      <w:r w:rsidRPr="009D3C73">
        <w:rPr>
          <w:rFonts w:hint="cs"/>
          <w:rtl/>
          <w:lang w:bidi="ar-SY"/>
        </w:rPr>
        <w:t>أوزبكستان</w:t>
      </w:r>
      <w:r>
        <w:rPr>
          <w:rFonts w:hint="cs"/>
          <w:rtl/>
        </w:rPr>
        <w:t xml:space="preserve">، وأجهزة السلطة المحلية، والمنظمات غير الحكومية ممثلة في مركز التطبيقات العلمية </w:t>
      </w:r>
      <w:r w:rsidR="007170FD">
        <w:rPr>
          <w:rFonts w:hint="eastAsia"/>
          <w:rtl/>
        </w:rPr>
        <w:t>”</w:t>
      </w:r>
      <w:r>
        <w:rPr>
          <w:rFonts w:hint="cs"/>
          <w:rtl/>
        </w:rPr>
        <w:t>العائلة</w:t>
      </w:r>
      <w:r w:rsidR="007170FD">
        <w:rPr>
          <w:rFonts w:hint="eastAsia"/>
          <w:rtl/>
        </w:rPr>
        <w:t>“</w:t>
      </w:r>
      <w:r>
        <w:rPr>
          <w:rFonts w:hint="cs"/>
          <w:rtl/>
        </w:rPr>
        <w:t xml:space="preserve">، وصندوق </w:t>
      </w:r>
      <w:r w:rsidR="007170FD">
        <w:rPr>
          <w:rFonts w:hint="eastAsia"/>
          <w:rtl/>
        </w:rPr>
        <w:t>”</w:t>
      </w:r>
      <w:r>
        <w:rPr>
          <w:rFonts w:hint="cs"/>
          <w:rtl/>
        </w:rPr>
        <w:t>المجتمعات المحلية</w:t>
      </w:r>
      <w:r w:rsidR="007170FD">
        <w:rPr>
          <w:rFonts w:hint="eastAsia"/>
          <w:rtl/>
        </w:rPr>
        <w:t>“</w:t>
      </w:r>
      <w:r>
        <w:rPr>
          <w:rFonts w:hint="cs"/>
          <w:rtl/>
        </w:rPr>
        <w:t xml:space="preserve">، ورابطة العالمات، وصندوق </w:t>
      </w:r>
      <w:r w:rsidR="007170FD">
        <w:rPr>
          <w:rFonts w:hint="eastAsia"/>
          <w:rtl/>
        </w:rPr>
        <w:t>”</w:t>
      </w:r>
      <w:r>
        <w:rPr>
          <w:rFonts w:hint="cs"/>
          <w:rtl/>
        </w:rPr>
        <w:t>حماية صحة الأجيال</w:t>
      </w:r>
      <w:r w:rsidR="007170FD">
        <w:rPr>
          <w:rFonts w:hint="eastAsia"/>
          <w:rtl/>
        </w:rPr>
        <w:t>“</w:t>
      </w:r>
      <w:r>
        <w:rPr>
          <w:rFonts w:hint="cs"/>
          <w:rtl/>
        </w:rPr>
        <w:t xml:space="preserve">، وصندوق </w:t>
      </w:r>
      <w:r w:rsidR="007170FD">
        <w:rPr>
          <w:rFonts w:hint="eastAsia"/>
          <w:rtl/>
        </w:rPr>
        <w:t>”</w:t>
      </w:r>
      <w:r>
        <w:rPr>
          <w:rFonts w:hint="cs"/>
          <w:rtl/>
        </w:rPr>
        <w:t>البيئة والصحة</w:t>
      </w:r>
      <w:r w:rsidR="007170FD">
        <w:rPr>
          <w:rFonts w:hint="eastAsia"/>
          <w:rtl/>
        </w:rPr>
        <w:t>“</w:t>
      </w:r>
      <w:r>
        <w:rPr>
          <w:rFonts w:hint="cs"/>
          <w:rtl/>
        </w:rPr>
        <w:t xml:space="preserve">، وغيرها. وقد عهد بمهمة مراقبة وتقييم سير العمل في تنفيذ الخطة إلى </w:t>
      </w:r>
      <w:r w:rsidRPr="009D3C73">
        <w:rPr>
          <w:rFonts w:hint="cs"/>
          <w:rtl/>
          <w:lang w:bidi="ar-SY"/>
        </w:rPr>
        <w:t>أمانة الحماية الاجتماعية للأسرة والأم والطفل</w:t>
      </w:r>
      <w:r>
        <w:rPr>
          <w:rFonts w:hint="cs"/>
          <w:rtl/>
          <w:lang w:bidi="ar-SY"/>
        </w:rPr>
        <w:t xml:space="preserve"> لدى</w:t>
      </w:r>
      <w:r w:rsidRPr="009D3C73">
        <w:rPr>
          <w:rFonts w:hint="cs"/>
          <w:rtl/>
          <w:lang w:bidi="ar-SY"/>
        </w:rPr>
        <w:t xml:space="preserve"> مجلس وزراء جمهورية أوزبكستان</w:t>
      </w:r>
      <w:r>
        <w:rPr>
          <w:rFonts w:hint="cs"/>
          <w:rtl/>
          <w:lang w:bidi="ar-SY"/>
        </w:rPr>
        <w:t>، ولجنة المرأة ب</w:t>
      </w:r>
      <w:r w:rsidRPr="009D3C73">
        <w:rPr>
          <w:rFonts w:hint="cs"/>
          <w:rtl/>
          <w:lang w:bidi="ar-SY"/>
        </w:rPr>
        <w:t>أوزبكستان</w:t>
      </w:r>
      <w:r>
        <w:rPr>
          <w:rFonts w:hint="cs"/>
          <w:rtl/>
        </w:rPr>
        <w:t>.</w:t>
      </w:r>
    </w:p>
    <w:p w:rsidR="009F3C23" w:rsidRDefault="009F3C23" w:rsidP="007E62A4">
      <w:pPr>
        <w:pStyle w:val="SingleTxt"/>
        <w:rPr>
          <w:rFonts w:hint="cs"/>
          <w:rtl/>
        </w:rPr>
      </w:pPr>
      <w:r>
        <w:rPr>
          <w:rFonts w:hint="cs"/>
          <w:rtl/>
        </w:rPr>
        <w:tab/>
        <w:t>وتشهد نتائج الرصد على تنفيذ معظم التدابير المنصوص عليها في الخطة. ففي جمهورية أوزبكستان، يتواصل عقد فعاليات لتوعية المرأة بالأمور القانونية (مؤتمرات وحلقات دراسية وموائد مستديرة دولية وقطرية وإقليمية عن حقوق المرأة؛ ونشر مقالات في الصحف والمجلات؛ وبث برامج إذاعية وتلفزيونية خاصة؛ وإصدار منشورات عن الموضوع)؛ وتزايد عدد الطالبات في أكاديمية بناء الدولة والمجتمع، الملحقة برئاسة الجمهورية، وأكاديمية الأعمال التجارية وغيرها من المؤسسات التعليمية؛ وتدريب</w:t>
      </w:r>
      <w:r w:rsidRPr="00062808">
        <w:rPr>
          <w:rFonts w:hint="cs"/>
          <w:rtl/>
        </w:rPr>
        <w:t xml:space="preserve"> </w:t>
      </w:r>
      <w:r>
        <w:rPr>
          <w:rFonts w:hint="cs"/>
          <w:rtl/>
        </w:rPr>
        <w:t>العاطلات عن العمل وإعادة تدريبهن وتحسين مهاراتهن؛ ومشاركة صاحبات المشاريع التجارية الحرة في المعارض والفعاليات الدولية.</w:t>
      </w:r>
    </w:p>
    <w:p w:rsidR="009F3C23" w:rsidRPr="00531768" w:rsidRDefault="009F3C23" w:rsidP="00D056D2">
      <w:pPr>
        <w:pStyle w:val="SingleTxt"/>
        <w:rPr>
          <w:rFonts w:hint="cs"/>
          <w:rtl/>
        </w:rPr>
      </w:pPr>
      <w:r>
        <w:rPr>
          <w:rFonts w:hint="cs"/>
          <w:rtl/>
        </w:rPr>
        <w:tab/>
      </w:r>
      <w:r w:rsidRPr="00531768">
        <w:rPr>
          <w:rFonts w:hint="cs"/>
          <w:b/>
          <w:bCs/>
          <w:rtl/>
        </w:rPr>
        <w:t>المصدر:</w:t>
      </w:r>
      <w:r w:rsidR="00D056D2">
        <w:rPr>
          <w:rFonts w:hint="cs"/>
          <w:b/>
          <w:bCs/>
          <w:rtl/>
        </w:rPr>
        <w:t xml:space="preserve"> </w:t>
      </w:r>
      <w:r>
        <w:rPr>
          <w:rFonts w:hint="cs"/>
          <w:rtl/>
        </w:rPr>
        <w:t>المركز القومي الأوزبكي لحقوق الإنسان.</w:t>
      </w:r>
    </w:p>
    <w:p w:rsidR="009F3C23" w:rsidRDefault="00010919" w:rsidP="007170FD">
      <w:pPr>
        <w:pStyle w:val="SingleTxt"/>
        <w:rPr>
          <w:rFonts w:hint="cs"/>
          <w:b/>
          <w:bCs/>
          <w:rtl/>
        </w:rPr>
      </w:pPr>
      <w:r>
        <w:rPr>
          <w:rFonts w:hint="cs"/>
          <w:b/>
          <w:bCs/>
          <w:rtl/>
        </w:rPr>
        <w:tab/>
      </w:r>
      <w:r w:rsidR="009F3C23" w:rsidRPr="00062808">
        <w:rPr>
          <w:rFonts w:hint="cs"/>
          <w:b/>
          <w:bCs/>
          <w:rtl/>
        </w:rPr>
        <w:t>6 -</w:t>
      </w:r>
      <w:r w:rsidR="009F3C23" w:rsidRPr="00062808">
        <w:rPr>
          <w:rFonts w:hint="cs"/>
          <w:b/>
          <w:bCs/>
          <w:rtl/>
        </w:rPr>
        <w:tab/>
        <w:t xml:space="preserve">أوصت اللجنة الدولة الطرف، في تعليقاتها الختامية في عام 2001، بأن تعيد تشكيل </w:t>
      </w:r>
      <w:r w:rsidR="009F3C23" w:rsidRPr="00062808">
        <w:rPr>
          <w:b/>
          <w:bCs/>
          <w:rtl/>
        </w:rPr>
        <w:t xml:space="preserve">الآليات </w:t>
      </w:r>
      <w:r w:rsidR="009F3C23" w:rsidRPr="00062808">
        <w:rPr>
          <w:rFonts w:hint="cs"/>
          <w:b/>
          <w:bCs/>
          <w:rtl/>
        </w:rPr>
        <w:t>الوطنية للمرأة من أجل تعزيز حضورها وزيادة قوتها و</w:t>
      </w:r>
      <w:r w:rsidR="009F3C23" w:rsidRPr="00062808">
        <w:rPr>
          <w:b/>
          <w:bCs/>
          <w:rtl/>
        </w:rPr>
        <w:t>تزو</w:t>
      </w:r>
      <w:r w:rsidR="009F3C23" w:rsidRPr="00062808">
        <w:rPr>
          <w:rFonts w:hint="cs"/>
          <w:b/>
          <w:bCs/>
          <w:rtl/>
        </w:rPr>
        <w:t>ي</w:t>
      </w:r>
      <w:r w:rsidR="009F3C23" w:rsidRPr="00062808">
        <w:rPr>
          <w:b/>
          <w:bCs/>
          <w:rtl/>
        </w:rPr>
        <w:t>دها بالموارد البشرية والمالية اللازمة</w:t>
      </w:r>
      <w:r w:rsidR="009F3C23" w:rsidRPr="00062808">
        <w:rPr>
          <w:rFonts w:hint="cs"/>
          <w:b/>
          <w:bCs/>
          <w:rtl/>
        </w:rPr>
        <w:t xml:space="preserve"> لها للقيام بولايتها بفعالية</w:t>
      </w:r>
      <w:r w:rsidR="007170FD" w:rsidRPr="007170FD">
        <w:rPr>
          <w:b/>
          <w:bCs/>
          <w:vertAlign w:val="superscript"/>
          <w:rtl/>
        </w:rPr>
        <w:t>(</w:t>
      </w:r>
      <w:r w:rsidR="007170FD">
        <w:rPr>
          <w:rStyle w:val="FootnoteReference"/>
          <w:b/>
          <w:bCs/>
          <w:rtl/>
        </w:rPr>
        <w:footnoteReference w:id="1"/>
      </w:r>
      <w:r w:rsidR="007170FD" w:rsidRPr="007170FD">
        <w:rPr>
          <w:b/>
          <w:bCs/>
          <w:vertAlign w:val="superscript"/>
          <w:rtl/>
        </w:rPr>
        <w:t>)</w:t>
      </w:r>
      <w:r w:rsidR="007170FD">
        <w:rPr>
          <w:rFonts w:hint="cs"/>
          <w:b/>
          <w:bCs/>
          <w:rtl/>
        </w:rPr>
        <w:t xml:space="preserve">. </w:t>
      </w:r>
      <w:r w:rsidR="009F3C23" w:rsidRPr="00062808">
        <w:rPr>
          <w:rFonts w:hint="cs"/>
          <w:b/>
          <w:bCs/>
          <w:rtl/>
        </w:rPr>
        <w:t xml:space="preserve">ويشير التقرير إلى </w:t>
      </w:r>
      <w:r w:rsidR="009F3C23">
        <w:rPr>
          <w:rFonts w:hint="cs"/>
          <w:b/>
          <w:bCs/>
          <w:rtl/>
        </w:rPr>
        <w:t>صدور قرار في عام 2004 يدعو إلى</w:t>
      </w:r>
      <w:r w:rsidR="009F3C23" w:rsidRPr="00062808">
        <w:rPr>
          <w:rFonts w:hint="cs"/>
          <w:b/>
          <w:bCs/>
          <w:rtl/>
        </w:rPr>
        <w:t xml:space="preserve"> </w:t>
      </w:r>
      <w:r w:rsidR="009F3C23">
        <w:rPr>
          <w:rFonts w:hint="cs"/>
          <w:b/>
          <w:bCs/>
          <w:rtl/>
        </w:rPr>
        <w:t xml:space="preserve">اتخاذ </w:t>
      </w:r>
      <w:r w:rsidR="009F3C23" w:rsidRPr="00062808">
        <w:rPr>
          <w:rFonts w:hint="cs"/>
          <w:b/>
          <w:bCs/>
          <w:rtl/>
        </w:rPr>
        <w:t>تدابير إضافية لد</w:t>
      </w:r>
      <w:r w:rsidR="009F3C23">
        <w:rPr>
          <w:rFonts w:hint="cs"/>
          <w:b/>
          <w:bCs/>
          <w:rtl/>
        </w:rPr>
        <w:t>عم أنشطة لجنة المرأة بأوزبكستان</w:t>
      </w:r>
      <w:r w:rsidR="009F3C23" w:rsidRPr="00062808">
        <w:rPr>
          <w:rFonts w:hint="cs"/>
          <w:b/>
          <w:bCs/>
          <w:rtl/>
        </w:rPr>
        <w:t>، أنشئت بموجبه لجنة دائمة لتقييم م</w:t>
      </w:r>
      <w:r w:rsidR="009F3C23">
        <w:rPr>
          <w:rFonts w:hint="cs"/>
          <w:b/>
          <w:bCs/>
          <w:rtl/>
        </w:rPr>
        <w:t>ستوى</w:t>
      </w:r>
      <w:r w:rsidR="009F3C23" w:rsidRPr="00062808">
        <w:rPr>
          <w:rFonts w:hint="cs"/>
          <w:b/>
          <w:bCs/>
          <w:rtl/>
        </w:rPr>
        <w:t xml:space="preserve"> حماية حقوق المرأة، ووضع تدابير ت</w:t>
      </w:r>
      <w:r w:rsidR="009F3C23">
        <w:rPr>
          <w:rFonts w:hint="cs"/>
          <w:b/>
          <w:bCs/>
          <w:rtl/>
        </w:rPr>
        <w:t>وفر</w:t>
      </w:r>
      <w:r w:rsidR="009F3C23" w:rsidRPr="00062808">
        <w:rPr>
          <w:rFonts w:hint="cs"/>
          <w:b/>
          <w:bCs/>
          <w:rtl/>
        </w:rPr>
        <w:t xml:space="preserve"> فرص العمل لها، وكفالة تنفيذ القوانين التي تحمي حقوقها ومصالحها، وتنفيذ </w:t>
      </w:r>
      <w:r w:rsidR="009F3C23">
        <w:rPr>
          <w:rFonts w:hint="cs"/>
          <w:b/>
          <w:bCs/>
          <w:rtl/>
        </w:rPr>
        <w:t xml:space="preserve">تدابير تهدف إلى تعزيز مشاركتها </w:t>
      </w:r>
      <w:r w:rsidR="009F3C23" w:rsidRPr="00062808">
        <w:rPr>
          <w:rFonts w:hint="cs"/>
          <w:b/>
          <w:bCs/>
          <w:rtl/>
        </w:rPr>
        <w:t>الاجتماعي</w:t>
      </w:r>
      <w:r w:rsidR="009F3C23">
        <w:rPr>
          <w:rFonts w:hint="cs"/>
          <w:b/>
          <w:bCs/>
          <w:rtl/>
        </w:rPr>
        <w:t>ة</w:t>
      </w:r>
      <w:r w:rsidR="009F3C23" w:rsidRPr="00062808">
        <w:rPr>
          <w:rFonts w:hint="cs"/>
          <w:b/>
          <w:bCs/>
          <w:rtl/>
        </w:rPr>
        <w:t xml:space="preserve"> والسياسي</w:t>
      </w:r>
      <w:r w:rsidR="009F3C23">
        <w:rPr>
          <w:rFonts w:hint="cs"/>
          <w:b/>
          <w:bCs/>
          <w:rtl/>
        </w:rPr>
        <w:t>ة</w:t>
      </w:r>
      <w:r w:rsidR="009F3C23" w:rsidRPr="00062808">
        <w:rPr>
          <w:rFonts w:hint="cs"/>
          <w:b/>
          <w:bCs/>
          <w:rtl/>
        </w:rPr>
        <w:t xml:space="preserve"> (الصفحة 7). يرجى تقديم </w:t>
      </w:r>
      <w:r w:rsidR="009F3C23">
        <w:rPr>
          <w:rFonts w:hint="cs"/>
          <w:b/>
          <w:bCs/>
          <w:rtl/>
        </w:rPr>
        <w:t xml:space="preserve">معلومات تفصيلية عن </w:t>
      </w:r>
      <w:r w:rsidR="009F3C23" w:rsidRPr="00062808">
        <w:rPr>
          <w:rFonts w:hint="cs"/>
          <w:b/>
          <w:bCs/>
          <w:rtl/>
        </w:rPr>
        <w:t>نتائج التقييم الذي أجرته اللجنة الدائمة، و</w:t>
      </w:r>
      <w:r w:rsidR="009F3C23">
        <w:rPr>
          <w:rFonts w:hint="cs"/>
          <w:b/>
          <w:bCs/>
          <w:rtl/>
        </w:rPr>
        <w:t>عن</w:t>
      </w:r>
      <w:r w:rsidR="009F3C23" w:rsidRPr="00062808">
        <w:rPr>
          <w:rFonts w:hint="cs"/>
          <w:b/>
          <w:bCs/>
          <w:rtl/>
        </w:rPr>
        <w:t xml:space="preserve"> أي توصيات وضعتها وأي تدابير اتخذتها الدولة الطرف </w:t>
      </w:r>
      <w:r w:rsidR="009F3C23">
        <w:rPr>
          <w:rFonts w:hint="cs"/>
          <w:b/>
          <w:bCs/>
          <w:rtl/>
        </w:rPr>
        <w:t>وفقا لنتائج</w:t>
      </w:r>
      <w:r w:rsidR="009F3C23" w:rsidRPr="00062808">
        <w:rPr>
          <w:rFonts w:hint="cs"/>
          <w:b/>
          <w:bCs/>
          <w:rtl/>
        </w:rPr>
        <w:t xml:space="preserve"> تقييم لجنة المرأة وتوصياتها، </w:t>
      </w:r>
      <w:r w:rsidR="009F3C23">
        <w:rPr>
          <w:rFonts w:hint="cs"/>
          <w:b/>
          <w:bCs/>
          <w:rtl/>
        </w:rPr>
        <w:t xml:space="preserve">وكذا عن أي تدابير أخرى اتخذتها </w:t>
      </w:r>
      <w:r w:rsidR="009F3C23" w:rsidRPr="00062808">
        <w:rPr>
          <w:rFonts w:hint="cs"/>
          <w:b/>
          <w:bCs/>
          <w:rtl/>
        </w:rPr>
        <w:t>لتعزيز الآليات الوطنية.</w:t>
      </w:r>
    </w:p>
    <w:p w:rsidR="009F3C23" w:rsidRDefault="009F3C23" w:rsidP="0021669F">
      <w:pPr>
        <w:pStyle w:val="SingleTxt"/>
        <w:spacing w:after="80" w:line="380" w:lineRule="exact"/>
        <w:rPr>
          <w:rFonts w:hint="cs"/>
          <w:rtl/>
        </w:rPr>
      </w:pPr>
      <w:r>
        <w:rPr>
          <w:rFonts w:hint="cs"/>
          <w:b/>
          <w:bCs/>
          <w:rtl/>
        </w:rPr>
        <w:tab/>
      </w:r>
      <w:r w:rsidRPr="00147D88">
        <w:rPr>
          <w:rFonts w:hint="cs"/>
          <w:b/>
          <w:bCs/>
          <w:rtl/>
        </w:rPr>
        <w:t>الرد:</w:t>
      </w:r>
      <w:r>
        <w:rPr>
          <w:rFonts w:hint="cs"/>
          <w:rtl/>
        </w:rPr>
        <w:tab/>
        <w:t>بقرار مجلس وزراء جمهورية أوزبكستان الصادر في 29 حزيران/يونيه 2004، أقر برنامج التدابير التنظيمية والدعائية الكفيلة بتنفيذ ال</w:t>
      </w:r>
      <w:r w:rsidRPr="00EA1570">
        <w:rPr>
          <w:rFonts w:hint="cs"/>
          <w:rtl/>
        </w:rPr>
        <w:t xml:space="preserve">مرسوم </w:t>
      </w:r>
      <w:r>
        <w:rPr>
          <w:rFonts w:hint="cs"/>
          <w:rtl/>
        </w:rPr>
        <w:t>ال</w:t>
      </w:r>
      <w:r w:rsidRPr="00EA1570">
        <w:rPr>
          <w:rFonts w:hint="cs"/>
          <w:rtl/>
        </w:rPr>
        <w:t>رئ</w:t>
      </w:r>
      <w:r>
        <w:rPr>
          <w:rFonts w:hint="cs"/>
          <w:rtl/>
        </w:rPr>
        <w:t>ا</w:t>
      </w:r>
      <w:r w:rsidRPr="00EA1570">
        <w:rPr>
          <w:rFonts w:hint="cs"/>
          <w:rtl/>
        </w:rPr>
        <w:t>س</w:t>
      </w:r>
      <w:r>
        <w:rPr>
          <w:rFonts w:hint="cs"/>
          <w:rtl/>
        </w:rPr>
        <w:t>ي</w:t>
      </w:r>
      <w:r w:rsidRPr="00EA1570">
        <w:rPr>
          <w:rFonts w:hint="cs"/>
          <w:rtl/>
        </w:rPr>
        <w:t xml:space="preserve"> </w:t>
      </w:r>
      <w:r>
        <w:rPr>
          <w:rFonts w:hint="cs"/>
          <w:rtl/>
        </w:rPr>
        <w:t>ال</w:t>
      </w:r>
      <w:r w:rsidRPr="00EA1570">
        <w:rPr>
          <w:rFonts w:hint="cs"/>
          <w:rtl/>
        </w:rPr>
        <w:t>أوزبك</w:t>
      </w:r>
      <w:r>
        <w:rPr>
          <w:rFonts w:hint="cs"/>
          <w:rtl/>
        </w:rPr>
        <w:t>ي</w:t>
      </w:r>
      <w:r w:rsidRPr="00EA1570">
        <w:rPr>
          <w:rFonts w:hint="cs"/>
          <w:rtl/>
        </w:rPr>
        <w:t xml:space="preserve"> الم</w:t>
      </w:r>
      <w:r>
        <w:rPr>
          <w:rFonts w:hint="cs"/>
          <w:rtl/>
        </w:rPr>
        <w:t>عنون</w:t>
      </w:r>
      <w:r w:rsidRPr="00EA1570">
        <w:rPr>
          <w:rFonts w:hint="cs"/>
          <w:rtl/>
        </w:rPr>
        <w:t xml:space="preserve"> </w:t>
      </w:r>
      <w:r w:rsidR="00854550">
        <w:rPr>
          <w:rFonts w:hint="eastAsia"/>
          <w:rtl/>
        </w:rPr>
        <w:t>”</w:t>
      </w:r>
      <w:r w:rsidRPr="00EA1570">
        <w:rPr>
          <w:rFonts w:hint="cs"/>
          <w:rtl/>
        </w:rPr>
        <w:t>التدابير الإضافية لدعم أنشطة لجنة المرأة بأوزبكستان</w:t>
      </w:r>
      <w:r w:rsidR="00854550">
        <w:rPr>
          <w:rFonts w:hint="eastAsia"/>
          <w:rtl/>
        </w:rPr>
        <w:t>“</w:t>
      </w:r>
      <w:r>
        <w:rPr>
          <w:rFonts w:hint="cs"/>
          <w:rtl/>
        </w:rPr>
        <w:t>.</w:t>
      </w:r>
    </w:p>
    <w:p w:rsidR="009F3C23" w:rsidRDefault="009F3C23" w:rsidP="0021669F">
      <w:pPr>
        <w:pStyle w:val="SingleTxt"/>
        <w:spacing w:after="80" w:line="380" w:lineRule="exact"/>
        <w:rPr>
          <w:rFonts w:hint="cs"/>
          <w:rtl/>
        </w:rPr>
      </w:pPr>
      <w:r>
        <w:rPr>
          <w:rFonts w:hint="cs"/>
          <w:rtl/>
        </w:rPr>
        <w:tab/>
        <w:t>وبموجب ذلك القرار، ولتنسيق أعمال الهيئات الحكومية ومؤسسات المجتمع المدني في تنفيذ برنامج التدابير، وإنجاز المهام المتصلة بزيادة فعالية الأعمال المتعلقة بالمرأة، أنشئت لجنة دائمة تضم في عضويتها رئيس</w:t>
      </w:r>
      <w:r w:rsidRPr="00215267">
        <w:rPr>
          <w:rFonts w:hint="cs"/>
          <w:rtl/>
        </w:rPr>
        <w:t xml:space="preserve"> </w:t>
      </w:r>
      <w:r>
        <w:rPr>
          <w:rFonts w:hint="cs"/>
          <w:rtl/>
        </w:rPr>
        <w:t>وزراء جمهورية أوزبكستان، ونائب رئيس</w:t>
      </w:r>
      <w:r w:rsidRPr="00215267">
        <w:rPr>
          <w:rFonts w:hint="cs"/>
          <w:rtl/>
        </w:rPr>
        <w:t xml:space="preserve"> </w:t>
      </w:r>
      <w:r>
        <w:rPr>
          <w:rFonts w:hint="cs"/>
          <w:rtl/>
        </w:rPr>
        <w:t xml:space="preserve">الوزراء، ووزير الداخلية، ورئيس المحكمة العليا، ونواب الوزراء، ورؤساء بعض المنظمات غير الحكومية، مثل صندوق </w:t>
      </w:r>
      <w:r w:rsidR="00854550">
        <w:rPr>
          <w:rFonts w:hint="eastAsia"/>
          <w:rtl/>
        </w:rPr>
        <w:t>”</w:t>
      </w:r>
      <w:r>
        <w:rPr>
          <w:rFonts w:hint="cs"/>
          <w:rtl/>
        </w:rPr>
        <w:t>المجتمعات المحلية</w:t>
      </w:r>
      <w:r w:rsidR="00854550">
        <w:rPr>
          <w:rFonts w:hint="eastAsia"/>
          <w:rtl/>
        </w:rPr>
        <w:t>“</w:t>
      </w:r>
      <w:r>
        <w:rPr>
          <w:rFonts w:hint="cs"/>
          <w:rtl/>
        </w:rPr>
        <w:t>، و</w:t>
      </w:r>
      <w:r w:rsidR="00854550">
        <w:rPr>
          <w:rFonts w:hint="eastAsia"/>
          <w:rtl/>
        </w:rPr>
        <w:t>”</w:t>
      </w:r>
      <w:r>
        <w:rPr>
          <w:rFonts w:hint="cs"/>
          <w:rtl/>
        </w:rPr>
        <w:t>حركة الشباب الأوزبكي</w:t>
      </w:r>
      <w:r w:rsidR="00854550">
        <w:rPr>
          <w:rFonts w:hint="eastAsia"/>
          <w:rtl/>
        </w:rPr>
        <w:t>“</w:t>
      </w:r>
      <w:r>
        <w:rPr>
          <w:rFonts w:hint="cs"/>
          <w:rtl/>
        </w:rPr>
        <w:t xml:space="preserve">، ومركز </w:t>
      </w:r>
      <w:r w:rsidR="00854550">
        <w:rPr>
          <w:rFonts w:hint="eastAsia"/>
          <w:rtl/>
        </w:rPr>
        <w:t>”</w:t>
      </w:r>
      <w:r>
        <w:rPr>
          <w:rFonts w:hint="cs"/>
          <w:rtl/>
        </w:rPr>
        <w:t>الروحانيات والتنوير</w:t>
      </w:r>
      <w:r w:rsidR="00854550">
        <w:rPr>
          <w:rFonts w:hint="eastAsia"/>
          <w:rtl/>
        </w:rPr>
        <w:t>“</w:t>
      </w:r>
      <w:r>
        <w:rPr>
          <w:rFonts w:hint="cs"/>
          <w:rtl/>
        </w:rPr>
        <w:t xml:space="preserve">، فضلا عن رئيسات </w:t>
      </w:r>
      <w:r w:rsidRPr="00EA1570">
        <w:rPr>
          <w:rFonts w:hint="cs"/>
          <w:rtl/>
        </w:rPr>
        <w:t>لج</w:t>
      </w:r>
      <w:r>
        <w:rPr>
          <w:rFonts w:hint="cs"/>
          <w:rtl/>
        </w:rPr>
        <w:t>ا</w:t>
      </w:r>
      <w:r w:rsidRPr="00EA1570">
        <w:rPr>
          <w:rFonts w:hint="cs"/>
          <w:rtl/>
        </w:rPr>
        <w:t>ن المرأة ب</w:t>
      </w:r>
      <w:r>
        <w:rPr>
          <w:rFonts w:hint="cs"/>
          <w:rtl/>
        </w:rPr>
        <w:t>جمهورية قرقلبا</w:t>
      </w:r>
      <w:r w:rsidRPr="00EA1570">
        <w:rPr>
          <w:rFonts w:hint="cs"/>
          <w:rtl/>
        </w:rPr>
        <w:t>كستان</w:t>
      </w:r>
      <w:r>
        <w:rPr>
          <w:rFonts w:hint="cs"/>
          <w:rtl/>
        </w:rPr>
        <w:t xml:space="preserve"> والولايات ومدينة طشقند.</w:t>
      </w:r>
    </w:p>
    <w:p w:rsidR="009F3C23" w:rsidRDefault="009F3C23" w:rsidP="0021669F">
      <w:pPr>
        <w:pStyle w:val="SingleTxt"/>
        <w:spacing w:after="80" w:line="380" w:lineRule="exact"/>
        <w:rPr>
          <w:rFonts w:hint="cs"/>
          <w:rtl/>
        </w:rPr>
      </w:pPr>
      <w:r>
        <w:rPr>
          <w:rFonts w:hint="cs"/>
          <w:rtl/>
        </w:rPr>
        <w:tab/>
        <w:t>والمهام الرئيسية للجنة الدائمة هي:</w:t>
      </w:r>
    </w:p>
    <w:p w:rsidR="009F3C23" w:rsidRDefault="009F3C23" w:rsidP="0021669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80" w:line="380" w:lineRule="exact"/>
        <w:ind w:left="1930" w:hanging="662"/>
        <w:rPr>
          <w:rFonts w:hint="cs"/>
          <w:rtl/>
        </w:rPr>
      </w:pPr>
      <w:r>
        <w:rPr>
          <w:rFonts w:hint="cs"/>
          <w:rtl/>
        </w:rPr>
        <w:tab/>
        <w:t>-</w:t>
      </w:r>
      <w:r>
        <w:rPr>
          <w:rFonts w:hint="cs"/>
          <w:rtl/>
        </w:rPr>
        <w:tab/>
        <w:t>إجراء دراسات وتقييمات منتظمة لمستوى حماية حقوق المرأة وتعزيز دورها داخل الأسرة و</w:t>
      </w:r>
      <w:r w:rsidRPr="00EA1570">
        <w:rPr>
          <w:rFonts w:hint="cs"/>
          <w:rtl/>
        </w:rPr>
        <w:t>ال</w:t>
      </w:r>
      <w:r>
        <w:rPr>
          <w:rFonts w:hint="cs"/>
          <w:rtl/>
        </w:rPr>
        <w:t>مجتمع وفي إنجاز مهام بناء الدولة؛</w:t>
      </w:r>
    </w:p>
    <w:p w:rsidR="009F3C23" w:rsidRDefault="009F3C23" w:rsidP="0021669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80" w:line="380" w:lineRule="exact"/>
        <w:ind w:left="1930" w:hanging="662"/>
        <w:rPr>
          <w:rFonts w:hint="cs"/>
          <w:rtl/>
        </w:rPr>
      </w:pPr>
      <w:r>
        <w:rPr>
          <w:rFonts w:hint="cs"/>
          <w:rtl/>
        </w:rPr>
        <w:tab/>
        <w:t>-</w:t>
      </w:r>
      <w:r>
        <w:rPr>
          <w:rFonts w:hint="cs"/>
          <w:rtl/>
        </w:rPr>
        <w:tab/>
        <w:t>وضع وتنفيذ تدابير ل</w:t>
      </w:r>
      <w:r w:rsidRPr="00E902A4">
        <w:rPr>
          <w:rFonts w:hint="cs"/>
          <w:rtl/>
        </w:rPr>
        <w:t>توف</w:t>
      </w:r>
      <w:r>
        <w:rPr>
          <w:rFonts w:hint="cs"/>
          <w:rtl/>
        </w:rPr>
        <w:t>ير فرص ال</w:t>
      </w:r>
      <w:r w:rsidRPr="00E902A4">
        <w:rPr>
          <w:rFonts w:hint="cs"/>
          <w:rtl/>
        </w:rPr>
        <w:t xml:space="preserve">عمل </w:t>
      </w:r>
      <w:r>
        <w:rPr>
          <w:rFonts w:hint="cs"/>
          <w:rtl/>
        </w:rPr>
        <w:t>للمرأة، وتقديم المساعدة الشاملة لإلحاقها بالعمل، وتنمية شتى أشكال العمل النسائي الحر؛</w:t>
      </w:r>
    </w:p>
    <w:p w:rsidR="009F3C23" w:rsidRDefault="009F3C23" w:rsidP="0021669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80" w:line="380" w:lineRule="exact"/>
        <w:ind w:left="1930" w:hanging="662"/>
        <w:rPr>
          <w:rFonts w:hint="cs"/>
          <w:rtl/>
        </w:rPr>
      </w:pPr>
      <w:r>
        <w:rPr>
          <w:rFonts w:hint="cs"/>
          <w:rtl/>
        </w:rPr>
        <w:tab/>
        <w:t>-</w:t>
      </w:r>
      <w:r>
        <w:rPr>
          <w:rFonts w:hint="cs"/>
          <w:rtl/>
        </w:rPr>
        <w:tab/>
        <w:t>كفالة تنفيذ القوانين التشريعية في مجال حماية حقوق ومصالح المرأة وحماية الأمومة والطفولة؛</w:t>
      </w:r>
    </w:p>
    <w:p w:rsidR="009F3C23" w:rsidRDefault="009F3C23" w:rsidP="0021669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after="80" w:line="380" w:lineRule="exact"/>
        <w:ind w:left="1930" w:hanging="662"/>
        <w:rPr>
          <w:rFonts w:hint="cs"/>
          <w:rtl/>
        </w:rPr>
      </w:pPr>
      <w:r>
        <w:rPr>
          <w:rFonts w:hint="cs"/>
          <w:rtl/>
        </w:rPr>
        <w:tab/>
        <w:t>-</w:t>
      </w:r>
      <w:r>
        <w:rPr>
          <w:rFonts w:hint="cs"/>
          <w:rtl/>
        </w:rPr>
        <w:tab/>
        <w:t>وضع واتخاذ إجراءات ترمي إلى زيادة المشاركة السياسية والاجتماعية للمرأة، ومساندة المشاركة الفعالة للمنظمات النسائية غير الحكومية في الحياة الاجتماعية والسياسية للبلاد وفي الحركة النسائية الدولية.</w:t>
      </w:r>
    </w:p>
    <w:p w:rsidR="009F3C23" w:rsidRDefault="009F3C23" w:rsidP="0021669F">
      <w:pPr>
        <w:pStyle w:val="SingleTxt"/>
        <w:spacing w:after="80" w:line="380" w:lineRule="exact"/>
        <w:rPr>
          <w:rFonts w:hint="cs"/>
          <w:rtl/>
        </w:rPr>
      </w:pPr>
      <w:r>
        <w:rPr>
          <w:rFonts w:hint="cs"/>
          <w:rtl/>
        </w:rPr>
        <w:tab/>
        <w:t>وخلال الفترة الماضية، تحققت بمساعدة اللجنة الدائمة الإنجازات التالية:</w:t>
      </w:r>
    </w:p>
    <w:p w:rsidR="009F3C23" w:rsidRPr="00EA1570" w:rsidRDefault="009F3C23" w:rsidP="0021669F">
      <w:pPr>
        <w:pStyle w:val="SingleTxt"/>
        <w:spacing w:after="80" w:line="380" w:lineRule="exact"/>
        <w:ind w:left="2592" w:hanging="1325"/>
        <w:rPr>
          <w:rFonts w:hint="cs"/>
          <w:rtl/>
        </w:rPr>
      </w:pPr>
      <w:r>
        <w:rPr>
          <w:rFonts w:hint="cs"/>
          <w:rtl/>
        </w:rPr>
        <w:tab/>
        <w:t>1 -</w:t>
      </w:r>
      <w:r>
        <w:rPr>
          <w:rFonts w:hint="cs"/>
          <w:rtl/>
        </w:rPr>
        <w:tab/>
        <w:t>القيام، على ضوء الاحتياجات الجديدة، بمراجعة وإقرار الواجبات الوظيفية لنواب رئيس مجلس وزراء جمهورية قرقلباكستان وحكام المقاطعات ومدينة طشقند والمدن والمناطق، ولرئيسات لجان المرأة، بغرض توسيع نطاق صلاحياتهم في تنشيط التعاون مع النساء والفتيات؛</w:t>
      </w:r>
    </w:p>
    <w:p w:rsidR="009F3C23" w:rsidRPr="00EA1570" w:rsidRDefault="009F3C23" w:rsidP="0021669F">
      <w:pPr>
        <w:pStyle w:val="SingleTxt"/>
        <w:spacing w:after="80" w:line="380" w:lineRule="exact"/>
        <w:ind w:left="2592" w:hanging="1325"/>
        <w:rPr>
          <w:rFonts w:hint="cs"/>
          <w:rtl/>
        </w:rPr>
      </w:pPr>
      <w:r>
        <w:rPr>
          <w:rFonts w:hint="cs"/>
          <w:rtl/>
        </w:rPr>
        <w:tab/>
        <w:t>2 -</w:t>
      </w:r>
      <w:r>
        <w:rPr>
          <w:rFonts w:hint="cs"/>
          <w:rtl/>
        </w:rPr>
        <w:tab/>
        <w:t>القيام، في كل منطقة ومدينة، بإجراء دراسة</w:t>
      </w:r>
      <w:r w:rsidRPr="00EA1570">
        <w:rPr>
          <w:rFonts w:hint="cs"/>
          <w:rtl/>
        </w:rPr>
        <w:t xml:space="preserve"> </w:t>
      </w:r>
      <w:r>
        <w:rPr>
          <w:rFonts w:hint="cs"/>
          <w:rtl/>
        </w:rPr>
        <w:t>وتقييم لمستوى حماية حقوق المرأة ومدى مشاركتها في الحياة السياسية والاجتماعية، في إطار التحولات الديمقراطية التي تشهدها البلاد؛</w:t>
      </w:r>
    </w:p>
    <w:p w:rsidR="009F3C23" w:rsidRDefault="009F3C23" w:rsidP="007E62A4">
      <w:pPr>
        <w:pStyle w:val="SingleTxt"/>
        <w:spacing w:after="80"/>
        <w:ind w:left="2592" w:hanging="1325"/>
        <w:rPr>
          <w:rFonts w:hint="cs"/>
          <w:rtl/>
        </w:rPr>
      </w:pPr>
      <w:r>
        <w:rPr>
          <w:rFonts w:hint="cs"/>
          <w:rtl/>
        </w:rPr>
        <w:tab/>
        <w:t>3 -</w:t>
      </w:r>
      <w:r>
        <w:rPr>
          <w:rFonts w:hint="cs"/>
          <w:rtl/>
        </w:rPr>
        <w:tab/>
        <w:t>تزويد الجهاز المركزي للجنة المرأة بأوزبكستان، والأجهزة التنفيذية التابعة</w:t>
      </w:r>
      <w:r w:rsidRPr="00987437">
        <w:rPr>
          <w:rFonts w:hint="cs"/>
          <w:rtl/>
        </w:rPr>
        <w:t xml:space="preserve"> </w:t>
      </w:r>
      <w:r>
        <w:rPr>
          <w:rFonts w:hint="cs"/>
          <w:rtl/>
        </w:rPr>
        <w:t>لنواب رئيس مجلس وزراء جمهورية قرقلباكستان وحكام المقاطعات والمدن</w:t>
      </w:r>
      <w:r w:rsidRPr="0000726B">
        <w:rPr>
          <w:rFonts w:hint="cs"/>
          <w:rtl/>
        </w:rPr>
        <w:t xml:space="preserve"> </w:t>
      </w:r>
      <w:r>
        <w:rPr>
          <w:rFonts w:hint="cs"/>
          <w:rtl/>
        </w:rPr>
        <w:t>والمناطق، ولرئيسات لجان المرأة، بكوادر على درجة عالية من الكفاءة والخبرة، لديهم القدرة على التعامل مع رجل الشارع والمتخصص؛</w:t>
      </w:r>
    </w:p>
    <w:p w:rsidR="009F3C23" w:rsidRPr="00EA1570" w:rsidRDefault="009F3C23" w:rsidP="007E62A4">
      <w:pPr>
        <w:pStyle w:val="SingleTxt"/>
        <w:spacing w:after="80"/>
        <w:ind w:left="2592" w:hanging="1325"/>
        <w:rPr>
          <w:rFonts w:hint="cs"/>
          <w:rtl/>
        </w:rPr>
      </w:pPr>
      <w:r>
        <w:rPr>
          <w:rFonts w:hint="cs"/>
          <w:rtl/>
        </w:rPr>
        <w:tab/>
      </w:r>
      <w:r w:rsidRPr="00EA1570">
        <w:rPr>
          <w:rFonts w:hint="cs"/>
          <w:rtl/>
        </w:rPr>
        <w:t>4 -</w:t>
      </w:r>
      <w:r>
        <w:rPr>
          <w:rFonts w:hint="cs"/>
          <w:rtl/>
        </w:rPr>
        <w:tab/>
        <w:t>شغل وظائف الموجهين بالجمعيات الأهلية في مجال التوعية الدينية والتربية الروحية والخلقية بموجهات من</w:t>
      </w:r>
      <w:r w:rsidRPr="008B5ECD">
        <w:rPr>
          <w:rFonts w:hint="cs"/>
          <w:rtl/>
        </w:rPr>
        <w:t xml:space="preserve"> </w:t>
      </w:r>
      <w:r>
        <w:rPr>
          <w:rFonts w:hint="cs"/>
          <w:rtl/>
        </w:rPr>
        <w:t>أكثر النساء علما وعملا وخبرة في مجال التربية الروحية</w:t>
      </w:r>
      <w:r w:rsidRPr="00486875">
        <w:rPr>
          <w:rFonts w:hint="cs"/>
          <w:rtl/>
        </w:rPr>
        <w:t xml:space="preserve"> </w:t>
      </w:r>
      <w:r>
        <w:rPr>
          <w:rFonts w:hint="cs"/>
          <w:rtl/>
        </w:rPr>
        <w:t>والخلقية، ممن لهن تأثير بناء على الجماهير، لا</w:t>
      </w:r>
      <w:r w:rsidR="00854550">
        <w:rPr>
          <w:rFonts w:hint="cs"/>
          <w:rtl/>
        </w:rPr>
        <w:t xml:space="preserve"> </w:t>
      </w:r>
      <w:r>
        <w:rPr>
          <w:rFonts w:hint="cs"/>
          <w:rtl/>
        </w:rPr>
        <w:t>سيما الشباب، بالتأكيد على ضرورة إتباع أسلوب حياة صحي، وحماية وتنمية أفضل التقاليد والشعائر الدينية القومية؛</w:t>
      </w:r>
    </w:p>
    <w:p w:rsidR="009F3C23" w:rsidRDefault="007E1E1B" w:rsidP="007E62A4">
      <w:pPr>
        <w:pStyle w:val="SingleTxt"/>
        <w:ind w:left="2592" w:hanging="1325"/>
        <w:rPr>
          <w:rFonts w:hint="cs"/>
          <w:rtl/>
        </w:rPr>
      </w:pPr>
      <w:r>
        <w:rPr>
          <w:rFonts w:hint="cs"/>
          <w:rtl/>
        </w:rPr>
        <w:tab/>
      </w:r>
      <w:r w:rsidR="009F3C23" w:rsidRPr="00EA1570">
        <w:rPr>
          <w:rFonts w:hint="cs"/>
          <w:rtl/>
        </w:rPr>
        <w:t xml:space="preserve">5 </w:t>
      </w:r>
      <w:r w:rsidR="00854550">
        <w:rPr>
          <w:rFonts w:hint="cs"/>
          <w:rtl/>
        </w:rPr>
        <w:t>-</w:t>
      </w:r>
      <w:r w:rsidR="00854550">
        <w:rPr>
          <w:rFonts w:hint="cs"/>
          <w:rtl/>
        </w:rPr>
        <w:tab/>
      </w:r>
      <w:r w:rsidR="009F3C23">
        <w:rPr>
          <w:rFonts w:hint="cs"/>
          <w:rtl/>
        </w:rPr>
        <w:t>وضع برنامج عمل لتقوية التربية الروحية</w:t>
      </w:r>
      <w:r w:rsidR="009F3C23" w:rsidRPr="00486875">
        <w:rPr>
          <w:rFonts w:hint="cs"/>
          <w:rtl/>
        </w:rPr>
        <w:t xml:space="preserve"> </w:t>
      </w:r>
      <w:r w:rsidR="009F3C23">
        <w:rPr>
          <w:rFonts w:hint="cs"/>
          <w:rtl/>
        </w:rPr>
        <w:t>والخلقية وتثقيف المرأة من أجل:</w:t>
      </w:r>
    </w:p>
    <w:p w:rsidR="009F3C23" w:rsidRDefault="00010919" w:rsidP="007E62A4">
      <w:pPr>
        <w:pStyle w:val="SingleTxt"/>
        <w:tabs>
          <w:tab w:val="clear" w:pos="1267"/>
          <w:tab w:val="clear" w:pos="1930"/>
          <w:tab w:val="clear" w:pos="2592"/>
          <w:tab w:val="clear" w:pos="3254"/>
          <w:tab w:val="clear" w:pos="3917"/>
          <w:tab w:val="clear" w:pos="4579"/>
          <w:tab w:val="clear" w:pos="5242"/>
          <w:tab w:val="clear" w:pos="5904"/>
          <w:tab w:val="clear" w:pos="6566"/>
          <w:tab w:val="right" w:pos="1610"/>
          <w:tab w:val="left" w:pos="2228"/>
        </w:tabs>
        <w:ind w:left="2648" w:hanging="1903"/>
        <w:rPr>
          <w:rFonts w:hint="cs"/>
          <w:rtl/>
        </w:rPr>
      </w:pPr>
      <w:r>
        <w:rPr>
          <w:rFonts w:hint="cs"/>
          <w:rtl/>
        </w:rPr>
        <w:tab/>
      </w:r>
      <w:r w:rsidR="009F3C23">
        <w:rPr>
          <w:rFonts w:hint="cs"/>
          <w:rtl/>
        </w:rPr>
        <w:tab/>
        <w:t>-</w:t>
      </w:r>
      <w:r w:rsidR="009F3C23">
        <w:rPr>
          <w:rFonts w:hint="cs"/>
          <w:rtl/>
        </w:rPr>
        <w:tab/>
        <w:t>إدخال تحسينات جذرية على أوضاع عمل المرأة في المجتمعات المحلية والمستوطنات الريفية، بتزويدهن بالمعلومات وتدريبهن على التخصصات الحديثة لمواكبة العصر؛</w:t>
      </w:r>
    </w:p>
    <w:p w:rsidR="009F3C23" w:rsidRDefault="00010919" w:rsidP="007E62A4">
      <w:pPr>
        <w:pStyle w:val="SingleTxt"/>
        <w:tabs>
          <w:tab w:val="clear" w:pos="1267"/>
          <w:tab w:val="clear" w:pos="1930"/>
          <w:tab w:val="clear" w:pos="2592"/>
          <w:tab w:val="clear" w:pos="3254"/>
          <w:tab w:val="clear" w:pos="3917"/>
          <w:tab w:val="clear" w:pos="4579"/>
          <w:tab w:val="clear" w:pos="5242"/>
          <w:tab w:val="clear" w:pos="5904"/>
          <w:tab w:val="clear" w:pos="6566"/>
          <w:tab w:val="right" w:pos="1610"/>
          <w:tab w:val="left" w:pos="2228"/>
        </w:tabs>
        <w:ind w:left="2648" w:hanging="1903"/>
        <w:rPr>
          <w:rFonts w:hint="cs"/>
          <w:rtl/>
        </w:rPr>
      </w:pPr>
      <w:r>
        <w:rPr>
          <w:rtl/>
        </w:rPr>
        <w:tab/>
      </w:r>
      <w:r w:rsidR="009F3C23">
        <w:rPr>
          <w:rFonts w:hint="cs"/>
          <w:rtl/>
        </w:rPr>
        <w:tab/>
        <w:t>-</w:t>
      </w:r>
      <w:r w:rsidR="009F3C23">
        <w:rPr>
          <w:rFonts w:hint="cs"/>
          <w:rtl/>
        </w:rPr>
        <w:tab/>
        <w:t>مساعدة المرأة على الإلمام بأسس التعاليم الدينية والشعائر الدينية القومية، وتربية المرأة على التسامح الديني واحترام الأديان والعقائد الأخرى، وعدم السماح في المجتمع بمعارضة الآراء الدينية والدنيوية؛</w:t>
      </w:r>
    </w:p>
    <w:p w:rsidR="009F3C23" w:rsidRDefault="00010919" w:rsidP="007E62A4">
      <w:pPr>
        <w:pStyle w:val="SingleTxt"/>
        <w:tabs>
          <w:tab w:val="clear" w:pos="1267"/>
          <w:tab w:val="clear" w:pos="1930"/>
          <w:tab w:val="clear" w:pos="2592"/>
          <w:tab w:val="clear" w:pos="3254"/>
          <w:tab w:val="clear" w:pos="3917"/>
          <w:tab w:val="clear" w:pos="4579"/>
          <w:tab w:val="clear" w:pos="5242"/>
          <w:tab w:val="clear" w:pos="5904"/>
          <w:tab w:val="clear" w:pos="6566"/>
          <w:tab w:val="right" w:pos="1610"/>
          <w:tab w:val="left" w:pos="2228"/>
        </w:tabs>
        <w:ind w:left="2648" w:hanging="1903"/>
        <w:rPr>
          <w:rFonts w:hint="cs"/>
          <w:rtl/>
        </w:rPr>
      </w:pPr>
      <w:r>
        <w:rPr>
          <w:rtl/>
        </w:rPr>
        <w:tab/>
      </w:r>
      <w:r w:rsidR="009F3C23">
        <w:rPr>
          <w:rFonts w:hint="cs"/>
          <w:rtl/>
        </w:rPr>
        <w:tab/>
        <w:t>-</w:t>
      </w:r>
      <w:r w:rsidR="009F3C23">
        <w:rPr>
          <w:rFonts w:hint="cs"/>
          <w:rtl/>
        </w:rPr>
        <w:tab/>
        <w:t>منع انتشار أفكار التطرف والتعصب الديني الهدامة المعادية للإنسانية والرامية إلى تعكير صفو الحياة الآمنة وزعزعة الاستقرار الاجتماعي والسياسي في البلاد.</w:t>
      </w:r>
    </w:p>
    <w:p w:rsidR="009F3C23" w:rsidRDefault="009F3C23" w:rsidP="007E62A4">
      <w:pPr>
        <w:pStyle w:val="SingleTxt"/>
        <w:rPr>
          <w:rFonts w:hint="cs"/>
          <w:rtl/>
        </w:rPr>
      </w:pPr>
      <w:r>
        <w:rPr>
          <w:rFonts w:hint="cs"/>
          <w:rtl/>
        </w:rPr>
        <w:tab/>
        <w:t>وفي إطار البرنامج المعتمد بالقرار المذكور أعلاه، تم:</w:t>
      </w:r>
    </w:p>
    <w:p w:rsidR="009F3C23" w:rsidRDefault="009F3C23" w:rsidP="007E62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t xml:space="preserve">وضع وإقرار ميثاق جديد للجنة المرأة بأوزبكستان، مع مراعاة المهام والتوجهات ذات الأولوية المنصوص عليها في المرسوم الرئاسي؛ </w:t>
      </w:r>
    </w:p>
    <w:p w:rsidR="009F3C23" w:rsidRDefault="009F3C23" w:rsidP="007E62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t>رصد تنسيق أعمال المنظمات النسائية غير الحكومية وتحليل مهامها وتوجهاتها وأشكال وأساليب عملها؛ ووضع وتنفيذ تدابير لمساعدة وتسجيل وإعادة تسجيل</w:t>
      </w:r>
      <w:r w:rsidRPr="000F5E6B">
        <w:rPr>
          <w:rFonts w:hint="cs"/>
          <w:rtl/>
        </w:rPr>
        <w:t xml:space="preserve"> </w:t>
      </w:r>
      <w:r>
        <w:rPr>
          <w:rFonts w:hint="cs"/>
          <w:rtl/>
        </w:rPr>
        <w:t xml:space="preserve">المنظمات النسائية غير الحكومية على صعيدي الجمهورية والولاية بموجب قانون </w:t>
      </w:r>
      <w:r w:rsidR="00854550">
        <w:rPr>
          <w:rFonts w:hint="eastAsia"/>
          <w:rtl/>
        </w:rPr>
        <w:t>”</w:t>
      </w:r>
      <w:r>
        <w:rPr>
          <w:rFonts w:hint="cs"/>
          <w:rtl/>
        </w:rPr>
        <w:t>المنظمات النسائية غير الحكومية</w:t>
      </w:r>
      <w:r w:rsidR="00854550">
        <w:rPr>
          <w:rFonts w:hint="eastAsia"/>
          <w:rtl/>
        </w:rPr>
        <w:t>“</w:t>
      </w:r>
      <w:r>
        <w:rPr>
          <w:rFonts w:hint="cs"/>
          <w:rtl/>
        </w:rPr>
        <w:t>، ووضع مجموعة تدابير لإشراك المنظمات النسائية غير الحكومية في تنفيذ التوجهات الرئيسية لأعمال لجنة المرأة ووحداتها؛</w:t>
      </w:r>
    </w:p>
    <w:p w:rsidR="009F3C23" w:rsidRDefault="009F3C23" w:rsidP="007E62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t>وضع وإقرار برامج إقليمية لتوفير فرص العمل للمرأة (للفترة 2005-2007) توجد في كل ولاية ما يكفي من الوظائف لسد احتياجات المرأة من العمالة، وذلك أساسا بتنمية المشاريع التجارية الصغيرة والخدمات والصناعات المنزلية؛</w:t>
      </w:r>
    </w:p>
    <w:p w:rsidR="009F3C23" w:rsidRDefault="009F3C23" w:rsidP="007E62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t xml:space="preserve">وضع وتنفيذ مجموعة من التدابير الرامية إلى زيادة التنافس بين العاطلات في سوق العمل، بهدف تدريبهن في إطار برنامج </w:t>
      </w:r>
      <w:r w:rsidR="00854550">
        <w:rPr>
          <w:rFonts w:hint="eastAsia"/>
          <w:rtl/>
        </w:rPr>
        <w:t>”</w:t>
      </w:r>
      <w:r>
        <w:rPr>
          <w:rFonts w:hint="cs"/>
          <w:rtl/>
        </w:rPr>
        <w:t>أسس إقامة المشاريع التجارية: ابدئي مشروعا</w:t>
      </w:r>
      <w:r w:rsidR="00854550">
        <w:rPr>
          <w:rFonts w:hint="eastAsia"/>
          <w:rtl/>
        </w:rPr>
        <w:t>“</w:t>
      </w:r>
      <w:r>
        <w:rPr>
          <w:rFonts w:hint="cs"/>
          <w:rtl/>
        </w:rPr>
        <w:t>؛</w:t>
      </w:r>
    </w:p>
    <w:p w:rsidR="009F3C23" w:rsidRDefault="009F3C23" w:rsidP="007E62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t xml:space="preserve">مراقبة تنفيذ ما نص عليه القانون من حقوق وضمانات للمرأة في مجال العمل، ومنع اغتصاب حقوق المرأة، بما يشمل الحوامل ومن لديهن أطفال صغار السن، لدى توقيع أو إلغاء عقود العمل، وذلك عن طريق إقامة خطوط هاتف دائمة </w:t>
      </w:r>
      <w:r w:rsidR="00854550">
        <w:rPr>
          <w:rFonts w:hint="eastAsia"/>
          <w:rtl/>
        </w:rPr>
        <w:t>”</w:t>
      </w:r>
      <w:r>
        <w:rPr>
          <w:rFonts w:hint="cs"/>
          <w:rtl/>
        </w:rPr>
        <w:t>ساخنة</w:t>
      </w:r>
      <w:r w:rsidR="00854550">
        <w:rPr>
          <w:rFonts w:hint="eastAsia"/>
          <w:rtl/>
        </w:rPr>
        <w:t>“</w:t>
      </w:r>
      <w:r>
        <w:rPr>
          <w:rFonts w:hint="cs"/>
          <w:rtl/>
        </w:rPr>
        <w:t xml:space="preserve"> في هيئات العمل والحماية الاجتماعية، تخصص لكفالة ضمانات وحقوق المرأة في مجال العمل؛</w:t>
      </w:r>
    </w:p>
    <w:p w:rsidR="009F3C23" w:rsidRDefault="009F3C23" w:rsidP="007E62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t>القيام، في كل منطقة ومدينة، بدراسة واتخاذ</w:t>
      </w:r>
      <w:r w:rsidRPr="00FE3208">
        <w:rPr>
          <w:rFonts w:hint="cs"/>
          <w:rtl/>
        </w:rPr>
        <w:t xml:space="preserve"> </w:t>
      </w:r>
      <w:r>
        <w:rPr>
          <w:rFonts w:hint="cs"/>
          <w:rtl/>
        </w:rPr>
        <w:t>مجموعة من التدابير الفنية والتنظيمية والدعائية الرامية إلى تشجيع ممارسة الأسرة والمرأة والطفل للرياضة؛</w:t>
      </w:r>
    </w:p>
    <w:p w:rsidR="009F3C23" w:rsidRPr="00EA1570" w:rsidRDefault="009F3C23" w:rsidP="007E62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t>المراقبة المستمرة لإعمال حقوق المرأة وحرياتها الأساسية، بما يشمل مشاركتها في المجالات السياسية والاجتماعية والاقتصادية وغيرها من مجالات الحياة في المجتمع والدولة؛</w:t>
      </w:r>
      <w:r w:rsidRPr="00EA1570">
        <w:rPr>
          <w:rFonts w:hint="cs"/>
          <w:rtl/>
        </w:rPr>
        <w:t xml:space="preserve"> </w:t>
      </w:r>
    </w:p>
    <w:p w:rsidR="009F3C23" w:rsidRDefault="009F3C23" w:rsidP="007E62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Pr>
          <w:rtl/>
        </w:rPr>
        <w:t>•</w:t>
      </w:r>
      <w:r>
        <w:rPr>
          <w:rFonts w:hint="cs"/>
          <w:rtl/>
        </w:rPr>
        <w:tab/>
        <w:t xml:space="preserve">عقد سلسلة من </w:t>
      </w:r>
      <w:r w:rsidR="00854550">
        <w:rPr>
          <w:rFonts w:hint="eastAsia"/>
          <w:rtl/>
        </w:rPr>
        <w:t>”</w:t>
      </w:r>
      <w:r>
        <w:rPr>
          <w:rFonts w:hint="cs"/>
          <w:rtl/>
        </w:rPr>
        <w:t>اجتماعات المائدة المستديرة</w:t>
      </w:r>
      <w:r w:rsidR="00854550">
        <w:rPr>
          <w:rFonts w:hint="eastAsia"/>
          <w:rtl/>
        </w:rPr>
        <w:t>“</w:t>
      </w:r>
      <w:r>
        <w:rPr>
          <w:rFonts w:hint="cs"/>
          <w:rtl/>
        </w:rPr>
        <w:t xml:space="preserve"> والحلقات التدريبية بشأن </w:t>
      </w:r>
      <w:r w:rsidR="00854550">
        <w:rPr>
          <w:rFonts w:hint="eastAsia"/>
          <w:rtl/>
        </w:rPr>
        <w:t>”</w:t>
      </w:r>
      <w:r>
        <w:rPr>
          <w:rFonts w:hint="cs"/>
          <w:rtl/>
        </w:rPr>
        <w:t>المرأة والسياسة</w:t>
      </w:r>
      <w:r w:rsidR="00854550">
        <w:rPr>
          <w:rFonts w:hint="eastAsia"/>
          <w:rtl/>
        </w:rPr>
        <w:t>“</w:t>
      </w:r>
      <w:r>
        <w:rPr>
          <w:rFonts w:hint="cs"/>
          <w:rtl/>
        </w:rPr>
        <w:t xml:space="preserve"> و</w:t>
      </w:r>
      <w:r w:rsidR="00854550">
        <w:rPr>
          <w:rFonts w:hint="eastAsia"/>
          <w:rtl/>
        </w:rPr>
        <w:t>”</w:t>
      </w:r>
      <w:r>
        <w:rPr>
          <w:rFonts w:hint="cs"/>
          <w:rtl/>
        </w:rPr>
        <w:t>مكان المرأة ودورها في التحول الديمقراطي للمجتمع</w:t>
      </w:r>
      <w:r w:rsidR="00854550">
        <w:rPr>
          <w:rFonts w:hint="eastAsia"/>
          <w:rtl/>
        </w:rPr>
        <w:t>“</w:t>
      </w:r>
      <w:r>
        <w:rPr>
          <w:rFonts w:hint="cs"/>
          <w:rtl/>
        </w:rPr>
        <w:t>، وحول تعزيز دور المرأة في الإصلاحات السياسية بمشاركة ممثلي شتى الأحزاب السياسية والمنظمات غير الحكومية؛</w:t>
      </w:r>
    </w:p>
    <w:p w:rsidR="009F3C23" w:rsidRDefault="00854550" w:rsidP="007E62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9F3C23">
        <w:rPr>
          <w:rtl/>
        </w:rPr>
        <w:t>•</w:t>
      </w:r>
      <w:r w:rsidR="009F3C23">
        <w:rPr>
          <w:rFonts w:hint="cs"/>
          <w:rtl/>
        </w:rPr>
        <w:tab/>
        <w:t>إلقاء سلسلة من المحاضرات في أرجاء البلاد (المجتمعات المحلية، والنقابات، والمؤسسات التعليمية) لتوعية الجماهير، وبخاصة النساء، بأفضل التقاليد والشعائر الدينية القومية، وشرح أسس الإسلام الحنيف؛</w:t>
      </w:r>
    </w:p>
    <w:p w:rsidR="009F3C23" w:rsidRDefault="00854550" w:rsidP="007E62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r>
      <w:r w:rsidR="009F3C23">
        <w:rPr>
          <w:rtl/>
        </w:rPr>
        <w:t>•</w:t>
      </w:r>
      <w:r w:rsidR="009F3C23">
        <w:rPr>
          <w:rFonts w:hint="cs"/>
          <w:rtl/>
        </w:rPr>
        <w:tab/>
        <w:t xml:space="preserve">بث برامج تعليمة تلفزيونية تحت عنوان </w:t>
      </w:r>
      <w:r>
        <w:rPr>
          <w:rFonts w:hint="eastAsia"/>
          <w:rtl/>
        </w:rPr>
        <w:t>”</w:t>
      </w:r>
      <w:r w:rsidR="009F3C23">
        <w:rPr>
          <w:rFonts w:hint="cs"/>
          <w:rtl/>
        </w:rPr>
        <w:t>المرأة والدين</w:t>
      </w:r>
      <w:r>
        <w:rPr>
          <w:rFonts w:hint="eastAsia"/>
          <w:rtl/>
        </w:rPr>
        <w:t>“</w:t>
      </w:r>
      <w:r w:rsidR="009F3C23">
        <w:rPr>
          <w:rFonts w:hint="cs"/>
          <w:rtl/>
        </w:rPr>
        <w:t xml:space="preserve"> و </w:t>
      </w:r>
      <w:r>
        <w:rPr>
          <w:rFonts w:hint="eastAsia"/>
          <w:rtl/>
        </w:rPr>
        <w:t>”</w:t>
      </w:r>
      <w:r w:rsidR="009F3C23">
        <w:rPr>
          <w:rFonts w:hint="cs"/>
          <w:rtl/>
        </w:rPr>
        <w:t>المرأة العصرية في أوزبكستان</w:t>
      </w:r>
      <w:r>
        <w:rPr>
          <w:rFonts w:hint="eastAsia"/>
          <w:rtl/>
        </w:rPr>
        <w:t>“</w:t>
      </w:r>
      <w:r w:rsidR="009F3C23">
        <w:rPr>
          <w:rFonts w:hint="cs"/>
          <w:rtl/>
        </w:rPr>
        <w:t>، تناقش حياة وأعمال شهيرات النساء الأوزبكيات، وتشارك فيها كبريات الأخصائيات والشخصيات</w:t>
      </w:r>
      <w:r w:rsidR="009F3C23" w:rsidRPr="00D262C4">
        <w:rPr>
          <w:rFonts w:hint="cs"/>
          <w:rtl/>
        </w:rPr>
        <w:t xml:space="preserve"> </w:t>
      </w:r>
      <w:r w:rsidR="009F3C23">
        <w:rPr>
          <w:rFonts w:hint="cs"/>
          <w:rtl/>
        </w:rPr>
        <w:t>النسائية العامة والرسمية.</w:t>
      </w:r>
    </w:p>
    <w:p w:rsidR="009F3C23" w:rsidRPr="00531768" w:rsidRDefault="007E1E1B" w:rsidP="007E62A4">
      <w:pPr>
        <w:pStyle w:val="SingleTxt"/>
        <w:rPr>
          <w:rFonts w:hint="cs"/>
          <w:rtl/>
        </w:rPr>
      </w:pPr>
      <w:r>
        <w:rPr>
          <w:rFonts w:hint="cs"/>
          <w:b/>
          <w:bCs/>
          <w:rtl/>
        </w:rPr>
        <w:tab/>
      </w:r>
      <w:r w:rsidR="009F3C23" w:rsidRPr="00531768">
        <w:rPr>
          <w:rFonts w:hint="cs"/>
          <w:b/>
          <w:bCs/>
          <w:rtl/>
        </w:rPr>
        <w:t>المصدر:</w:t>
      </w:r>
      <w:r>
        <w:rPr>
          <w:rFonts w:hint="cs"/>
          <w:b/>
          <w:bCs/>
          <w:rtl/>
        </w:rPr>
        <w:t xml:space="preserve"> </w:t>
      </w:r>
      <w:r w:rsidR="009F3C23">
        <w:rPr>
          <w:rFonts w:hint="cs"/>
          <w:rtl/>
        </w:rPr>
        <w:t>المركز القومي الأوزبكي لحقوق الإنسان.</w:t>
      </w:r>
    </w:p>
    <w:p w:rsidR="009F3C23" w:rsidRDefault="00010919" w:rsidP="009F3C23">
      <w:pPr>
        <w:pStyle w:val="SingleTxt"/>
        <w:rPr>
          <w:rFonts w:hint="cs"/>
          <w:b/>
          <w:bCs/>
          <w:rtl/>
        </w:rPr>
      </w:pPr>
      <w:r>
        <w:rPr>
          <w:b/>
          <w:bCs/>
          <w:rtl/>
        </w:rPr>
        <w:tab/>
      </w:r>
      <w:r w:rsidR="009F3C23" w:rsidRPr="00062808">
        <w:rPr>
          <w:rFonts w:hint="cs"/>
          <w:b/>
          <w:bCs/>
          <w:rtl/>
        </w:rPr>
        <w:t>7 -</w:t>
      </w:r>
      <w:r w:rsidR="009F3C23" w:rsidRPr="00062808">
        <w:rPr>
          <w:rFonts w:hint="cs"/>
          <w:b/>
          <w:bCs/>
          <w:rtl/>
        </w:rPr>
        <w:tab/>
        <w:t xml:space="preserve">يرجى </w:t>
      </w:r>
      <w:r w:rsidR="009F3C23">
        <w:rPr>
          <w:rFonts w:hint="cs"/>
          <w:b/>
          <w:bCs/>
          <w:rtl/>
        </w:rPr>
        <w:t>بيان</w:t>
      </w:r>
      <w:r w:rsidR="009F3C23" w:rsidRPr="00062808">
        <w:rPr>
          <w:rFonts w:hint="cs"/>
          <w:b/>
          <w:bCs/>
          <w:rtl/>
        </w:rPr>
        <w:t xml:space="preserve"> مهام ووظائف المركز القومي الأوزبكي لحقوق الإنسان، ولجنة المرأة، واللجنة الدائمة المذكورة أعلاه، وتوضيح العلاقة فيما بينها.</w:t>
      </w:r>
    </w:p>
    <w:p w:rsidR="009F3C23" w:rsidRDefault="009F3C23" w:rsidP="009F3C23">
      <w:pPr>
        <w:pStyle w:val="SingleTxt"/>
        <w:rPr>
          <w:rFonts w:hint="cs"/>
          <w:rtl/>
        </w:rPr>
      </w:pPr>
      <w:r w:rsidRPr="00147D88">
        <w:rPr>
          <w:rFonts w:hint="cs"/>
          <w:b/>
          <w:bCs/>
          <w:rtl/>
        </w:rPr>
        <w:t>الرد:</w:t>
      </w:r>
      <w:r>
        <w:rPr>
          <w:rFonts w:hint="cs"/>
          <w:rtl/>
        </w:rPr>
        <w:tab/>
        <w:t xml:space="preserve">بموجب لوائح </w:t>
      </w:r>
      <w:r w:rsidRPr="00A672B2">
        <w:rPr>
          <w:rFonts w:hint="cs"/>
          <w:rtl/>
        </w:rPr>
        <w:t>المركز القومي الأوزبكي لحقوق الإنسان</w:t>
      </w:r>
      <w:r>
        <w:rPr>
          <w:rFonts w:hint="cs"/>
          <w:rtl/>
        </w:rPr>
        <w:t>، تتمثل المهام والوظائف الأساسية للمركز فيما يلي:</w:t>
      </w:r>
    </w:p>
    <w:p w:rsidR="009F3C23" w:rsidRDefault="009F3C23" w:rsidP="0085455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b/>
          <w:bCs/>
          <w:rtl/>
        </w:rPr>
        <w:tab/>
        <w:t>-</w:t>
      </w:r>
      <w:r>
        <w:rPr>
          <w:rFonts w:hint="cs"/>
          <w:rtl/>
        </w:rPr>
        <w:tab/>
        <w:t>وضع خطة عمل قومية في مجال حقوق وحريات المواطن، وإعداد تقارير وطنية عن مدى احترام وحماية حقوق الإنسان في جمهورية أوزبكستان، ورفعها إلى المنظمات الدولية، ووضع برامج وطنية لحماية حقوق</w:t>
      </w:r>
      <w:r w:rsidRPr="00A672B2">
        <w:rPr>
          <w:rFonts w:hint="cs"/>
          <w:rtl/>
        </w:rPr>
        <w:t xml:space="preserve"> </w:t>
      </w:r>
      <w:r>
        <w:rPr>
          <w:rFonts w:hint="cs"/>
          <w:rtl/>
        </w:rPr>
        <w:t>الإنسان وحرياته؛</w:t>
      </w:r>
    </w:p>
    <w:p w:rsidR="009F3C23" w:rsidRPr="00684A62" w:rsidRDefault="009F3C23" w:rsidP="0021669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Fonts w:hint="cs"/>
          <w:rtl/>
        </w:rPr>
      </w:pPr>
      <w:r>
        <w:rPr>
          <w:rFonts w:hint="cs"/>
          <w:rtl/>
        </w:rPr>
        <w:tab/>
        <w:t>-</w:t>
      </w:r>
      <w:r>
        <w:rPr>
          <w:rFonts w:hint="cs"/>
          <w:rtl/>
        </w:rPr>
        <w:tab/>
        <w:t>إسداء المشورة لأجهزة الدولة والاتحادات العامة في مسائل</w:t>
      </w:r>
      <w:r w:rsidRPr="00A672B2">
        <w:rPr>
          <w:rFonts w:hint="cs"/>
          <w:rtl/>
        </w:rPr>
        <w:t xml:space="preserve"> </w:t>
      </w:r>
      <w:r>
        <w:rPr>
          <w:rFonts w:hint="cs"/>
          <w:rtl/>
        </w:rPr>
        <w:t>حقوق الإنسان، وتنسيق أعمال الأجهزة الحكومية بالنسبة للتدريب والدعاية ، وإصدار منشورات تعليمية في مجال تعزيز وحماية</w:t>
      </w:r>
      <w:r w:rsidRPr="00CB52F9">
        <w:rPr>
          <w:rFonts w:hint="cs"/>
          <w:rtl/>
        </w:rPr>
        <w:t xml:space="preserve"> </w:t>
      </w:r>
      <w:r>
        <w:rPr>
          <w:rFonts w:hint="cs"/>
          <w:rtl/>
        </w:rPr>
        <w:t>حقوق الإنسان، ووضع توصيات للأجهزة الحكومية لتحسين جهودها</w:t>
      </w:r>
      <w:r w:rsidRPr="00CB52F9">
        <w:rPr>
          <w:rFonts w:hint="cs"/>
          <w:rtl/>
        </w:rPr>
        <w:t xml:space="preserve"> </w:t>
      </w:r>
      <w:r>
        <w:rPr>
          <w:rFonts w:hint="cs"/>
          <w:rtl/>
        </w:rPr>
        <w:t>في مجال احترام وحماية</w:t>
      </w:r>
      <w:r w:rsidRPr="00CB52F9">
        <w:rPr>
          <w:rFonts w:hint="cs"/>
          <w:rtl/>
        </w:rPr>
        <w:t xml:space="preserve"> </w:t>
      </w:r>
      <w:r>
        <w:rPr>
          <w:rFonts w:hint="cs"/>
          <w:rtl/>
        </w:rPr>
        <w:t>حقوق الإنسان؛</w:t>
      </w:r>
    </w:p>
    <w:p w:rsidR="009F3C23" w:rsidRDefault="009F3C23" w:rsidP="0021669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Fonts w:hint="cs"/>
          <w:rtl/>
        </w:rPr>
      </w:pPr>
      <w:r>
        <w:rPr>
          <w:rFonts w:hint="cs"/>
          <w:rtl/>
        </w:rPr>
        <w:tab/>
        <w:t>-</w:t>
      </w:r>
      <w:r>
        <w:rPr>
          <w:rFonts w:hint="cs"/>
          <w:rtl/>
        </w:rPr>
        <w:tab/>
        <w:t>تنمية التعاون بين جمهورية أوزبكستان والمنظمات الدولية والمحلية</w:t>
      </w:r>
      <w:r w:rsidRPr="00CB52F9">
        <w:rPr>
          <w:rFonts w:hint="cs"/>
          <w:rtl/>
        </w:rPr>
        <w:t xml:space="preserve"> </w:t>
      </w:r>
      <w:r>
        <w:rPr>
          <w:rFonts w:hint="cs"/>
          <w:rtl/>
        </w:rPr>
        <w:t>في مجال حقوق الإنسان، والتعاون الدولي في مجال التدريب وإعداد البرامج والتنظيم المشترك للمؤتمرات والحلقات والدورات الدراسية في مجال</w:t>
      </w:r>
      <w:r w:rsidRPr="00CB52F9">
        <w:rPr>
          <w:rFonts w:hint="cs"/>
          <w:rtl/>
        </w:rPr>
        <w:t xml:space="preserve"> </w:t>
      </w:r>
      <w:r>
        <w:rPr>
          <w:rFonts w:hint="cs"/>
          <w:rtl/>
        </w:rPr>
        <w:t>حقوق الإنسان، والتعاون</w:t>
      </w:r>
      <w:r w:rsidRPr="0036372B">
        <w:rPr>
          <w:rFonts w:hint="cs"/>
          <w:rtl/>
        </w:rPr>
        <w:t xml:space="preserve"> </w:t>
      </w:r>
      <w:r>
        <w:rPr>
          <w:rFonts w:hint="cs"/>
          <w:rtl/>
        </w:rPr>
        <w:t>في مجال حقوق الإنسان مع منظمات</w:t>
      </w:r>
      <w:r w:rsidRPr="009B1AD9">
        <w:rPr>
          <w:rFonts w:hint="cs"/>
          <w:rtl/>
        </w:rPr>
        <w:t xml:space="preserve"> </w:t>
      </w:r>
      <w:r>
        <w:rPr>
          <w:rFonts w:hint="cs"/>
          <w:rtl/>
        </w:rPr>
        <w:t>حماية حقوق الإنسان غير</w:t>
      </w:r>
      <w:r w:rsidRPr="00D705BE">
        <w:rPr>
          <w:rFonts w:hint="cs"/>
          <w:rtl/>
        </w:rPr>
        <w:t xml:space="preserve"> </w:t>
      </w:r>
      <w:r>
        <w:rPr>
          <w:rFonts w:hint="cs"/>
          <w:rtl/>
        </w:rPr>
        <w:t>الحكومية والأحزاب السياسية، والتعاون مع المنظمات الدولية والمنظمات</w:t>
      </w:r>
      <w:r w:rsidRPr="0036372B">
        <w:rPr>
          <w:rFonts w:hint="cs"/>
          <w:rtl/>
        </w:rPr>
        <w:t xml:space="preserve"> </w:t>
      </w:r>
      <w:r>
        <w:rPr>
          <w:rFonts w:hint="cs"/>
          <w:rtl/>
        </w:rPr>
        <w:t>الدولية</w:t>
      </w:r>
      <w:r w:rsidRPr="0036372B">
        <w:rPr>
          <w:rFonts w:hint="cs"/>
          <w:rtl/>
        </w:rPr>
        <w:t xml:space="preserve"> </w:t>
      </w:r>
      <w:r>
        <w:rPr>
          <w:rFonts w:hint="cs"/>
          <w:rtl/>
        </w:rPr>
        <w:t>غير الحكومية في مجال حماية حقوق الإنسان وتنفيذ المشاريع المشتركة، وإعداد وتقييم الاتفاقات الثنائية والمتعددة الأطراف في مجال حقوق الإنسان، والمشاركة في التفاوض عليها؛</w:t>
      </w:r>
    </w:p>
    <w:p w:rsidR="009F3C23" w:rsidRPr="00684A62" w:rsidRDefault="009F3C23" w:rsidP="0021669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Fonts w:hint="cs"/>
          <w:rtl/>
        </w:rPr>
      </w:pPr>
      <w:r>
        <w:rPr>
          <w:rFonts w:hint="cs"/>
          <w:rtl/>
        </w:rPr>
        <w:tab/>
        <w:t>-</w:t>
      </w:r>
      <w:r>
        <w:rPr>
          <w:rFonts w:hint="cs"/>
          <w:rtl/>
        </w:rPr>
        <w:tab/>
        <w:t xml:space="preserve">إنشاء قاعدة بيانات حول إعمال وتنمية حقوق وحريات المواطن، ووضع استراتيجية لتعريف الناس بحقوقها، وإعداد وإصدار منشورات وبث برامج إذاعية وتلفزيونية عن حقوق الإنسان، وإصدار مجلة </w:t>
      </w:r>
      <w:r w:rsidR="00854550">
        <w:rPr>
          <w:rFonts w:hint="cs"/>
          <w:rtl/>
        </w:rPr>
        <w:t>”</w:t>
      </w:r>
      <w:r w:rsidRPr="00E24494">
        <w:rPr>
          <w:rFonts w:hint="eastAsia"/>
          <w:rtl/>
        </w:rPr>
        <w:t>التحول الديمقراطي وحقوق الإنسان في أوزبكستان</w:t>
      </w:r>
      <w:r w:rsidR="00854550">
        <w:rPr>
          <w:rFonts w:hint="cs"/>
          <w:rtl/>
        </w:rPr>
        <w:t>“</w:t>
      </w:r>
      <w:r>
        <w:rPr>
          <w:rFonts w:hint="cs"/>
          <w:rtl/>
        </w:rPr>
        <w:t>، (ل</w:t>
      </w:r>
      <w:r w:rsidRPr="00A672B2">
        <w:rPr>
          <w:rFonts w:hint="cs"/>
          <w:rtl/>
        </w:rPr>
        <w:t>لمركز القومي الأوزبكي لحقوق الإنسان</w:t>
      </w:r>
      <w:r>
        <w:rPr>
          <w:rFonts w:hint="cs"/>
          <w:rtl/>
        </w:rPr>
        <w:t xml:space="preserve"> ومركز دراسات الرأي العام الفضل في تأسيس مجلة </w:t>
      </w:r>
      <w:r w:rsidR="00854550">
        <w:rPr>
          <w:rFonts w:hint="eastAsia"/>
          <w:rtl/>
        </w:rPr>
        <w:t>”</w:t>
      </w:r>
      <w:r>
        <w:rPr>
          <w:rFonts w:hint="cs"/>
          <w:rtl/>
        </w:rPr>
        <w:t>الرأي العام و</w:t>
      </w:r>
      <w:r w:rsidRPr="00A672B2">
        <w:rPr>
          <w:rFonts w:hint="cs"/>
          <w:rtl/>
        </w:rPr>
        <w:t>حقوق الإنسان</w:t>
      </w:r>
      <w:r w:rsidR="00854550">
        <w:rPr>
          <w:rFonts w:hint="eastAsia"/>
          <w:rtl/>
        </w:rPr>
        <w:t>“</w:t>
      </w:r>
      <w:r>
        <w:rPr>
          <w:rFonts w:hint="cs"/>
          <w:rtl/>
        </w:rPr>
        <w:t>، التي تنشر باللغات الأوزبكية والانكليزية والروسية وتصدر كل ثلاثة أشهر)، وتعريف الناس، عن طريق وسائل الإعلام، بجهود حكومة جمهورية أوزبكستان في مجال احترام وحماية وتعزيز حقوق الإنسان وحرياته الأساسية، وتنشيط وتنسيق المبادرات العامة في مجال تعزيز</w:t>
      </w:r>
      <w:r w:rsidRPr="006366E0">
        <w:rPr>
          <w:rFonts w:hint="cs"/>
          <w:rtl/>
        </w:rPr>
        <w:t xml:space="preserve"> </w:t>
      </w:r>
      <w:r>
        <w:rPr>
          <w:rFonts w:hint="cs"/>
          <w:rtl/>
        </w:rPr>
        <w:t>وحماية حقوق الإنسان؛</w:t>
      </w:r>
    </w:p>
    <w:p w:rsidR="009F3C23" w:rsidRDefault="009F3C23" w:rsidP="0021669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spacing w:line="380" w:lineRule="exact"/>
        <w:ind w:left="1930" w:hanging="662"/>
        <w:rPr>
          <w:rFonts w:hint="cs"/>
          <w:rtl/>
        </w:rPr>
      </w:pPr>
      <w:r>
        <w:rPr>
          <w:rFonts w:hint="cs"/>
          <w:rtl/>
        </w:rPr>
        <w:tab/>
        <w:t>-</w:t>
      </w:r>
      <w:r>
        <w:rPr>
          <w:rFonts w:hint="cs"/>
          <w:rtl/>
        </w:rPr>
        <w:tab/>
        <w:t>المشاركة في إجراء بحوث اجتماعية في مجال تنمية حقوق وحريات المواطن، وتنظيم أبحاث علمية في مجال احترام وحماية حقوق الإنسان، على الصعد المحلية والإقليمية والدولية.</w:t>
      </w:r>
    </w:p>
    <w:p w:rsidR="009F3C23" w:rsidRDefault="009F3C23" w:rsidP="007E62A4">
      <w:pPr>
        <w:pStyle w:val="SingleTxt"/>
        <w:rPr>
          <w:rFonts w:hint="cs"/>
          <w:rtl/>
        </w:rPr>
      </w:pPr>
      <w:r>
        <w:rPr>
          <w:rFonts w:hint="cs"/>
          <w:rtl/>
        </w:rPr>
        <w:tab/>
        <w:t xml:space="preserve">وتعد لجنة المرأة بأوزبكستان أحد شركاء المركز القومي لحقوق الإنسان، حيث أنشئت رسميا في 23 شباط/فبراير 1991. وهي مسجلة لدى وزارة العدل باعتبارها منظمة </w:t>
      </w:r>
      <w:r w:rsidR="00854550">
        <w:rPr>
          <w:rFonts w:hint="eastAsia"/>
          <w:rtl/>
        </w:rPr>
        <w:t>”</w:t>
      </w:r>
      <w:r>
        <w:rPr>
          <w:rFonts w:hint="cs"/>
          <w:rtl/>
        </w:rPr>
        <w:t>عامة</w:t>
      </w:r>
      <w:r w:rsidR="00854550">
        <w:rPr>
          <w:rFonts w:hint="eastAsia"/>
          <w:rtl/>
        </w:rPr>
        <w:t>“</w:t>
      </w:r>
      <w:r>
        <w:rPr>
          <w:rFonts w:hint="cs"/>
          <w:rtl/>
        </w:rPr>
        <w:t xml:space="preserve"> أو غير حكومية. والتوجهات التالية من أولويات لجنة المرأة:</w:t>
      </w:r>
    </w:p>
    <w:p w:rsidR="009F3C23" w:rsidRDefault="009F3C23" w:rsidP="007E62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المساندة الاجتماعية والمهنية للمرأة التي تمر بفترة انتقال، وكفالة المساواة في تمثيل المرأة في عملية صنع القرار على مختلف مستويات الإدارة، وتوسيع نطاق مشاركة المرأة في التحول الديمقراطي للمجتمع وفي الإصلاحات الاقتصادية، وتعزيز وضع المرأة في سوق العمل وزيادة نسبة عمالتها؛</w:t>
      </w:r>
    </w:p>
    <w:p w:rsidR="009F3C23" w:rsidRDefault="009F3C23" w:rsidP="007E62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تحقيق تكافؤ الفرص في حصول المرأة على التعليم، وتعزيز الضمانات والآليات القانونية لحماية حقوق المرأة؛</w:t>
      </w:r>
    </w:p>
    <w:p w:rsidR="009F3C23" w:rsidRDefault="009F3C23" w:rsidP="007E62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حماية الأمومة والطفولة، وتنظيم الأسرة، وتحسين الصحة الإنجابية للمرأة، ودعم كافة المنظمات الحكومية وغير الحكومية القائمة بتنفيذ برنامج </w:t>
      </w:r>
      <w:r w:rsidR="00854550">
        <w:rPr>
          <w:rFonts w:hint="eastAsia"/>
          <w:rtl/>
        </w:rPr>
        <w:t>”</w:t>
      </w:r>
      <w:r>
        <w:rPr>
          <w:rFonts w:hint="cs"/>
          <w:rtl/>
        </w:rPr>
        <w:t>حماية صحة الأجيال</w:t>
      </w:r>
      <w:r w:rsidR="00854550">
        <w:rPr>
          <w:rFonts w:hint="eastAsia"/>
          <w:rtl/>
        </w:rPr>
        <w:t>“</w:t>
      </w:r>
      <w:r>
        <w:rPr>
          <w:rFonts w:hint="cs"/>
          <w:rtl/>
        </w:rPr>
        <w:t>، والمساعدة في الحد من العوامل البيئية الضارة التي تؤثر سلبيا على صحة الأم والطفل؛</w:t>
      </w:r>
    </w:p>
    <w:p w:rsidR="009F3C23" w:rsidRDefault="009F3C23" w:rsidP="007E62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زيادة الصلات بالمنظمات النسائية الدولية، وتبادل المعلومات معها، وتحقيق أهداف منهاج عمل بيجين؛</w:t>
      </w:r>
    </w:p>
    <w:p w:rsidR="009F3C23" w:rsidRDefault="009F3C23" w:rsidP="007E62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إنشاء وحدات محلية تابعة للجنة المرأة في ولايات ومناطق ومدن جمهورية أوزبكستان وفي المجتمعات المحلية، وذلك وفقا للتقسيمات الإدارية. (كل نائب حاكم لشؤون المرأة يصبح في نفس الوقت رئيس الوحدة المحلية للجنة المرأة)؛</w:t>
      </w:r>
    </w:p>
    <w:p w:rsidR="009F3C23" w:rsidRDefault="009F3C23" w:rsidP="007E62A4">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الشروع في إنشاء عدد من المنظمات النسائية المهنية غير الحكومية، من قبيل </w:t>
      </w:r>
      <w:r w:rsidR="00854550">
        <w:rPr>
          <w:rFonts w:hint="eastAsia"/>
          <w:rtl/>
        </w:rPr>
        <w:t>”</w:t>
      </w:r>
      <w:r>
        <w:rPr>
          <w:rFonts w:hint="cs"/>
          <w:rtl/>
        </w:rPr>
        <w:t>رابطة سيدات الأعمال</w:t>
      </w:r>
      <w:r w:rsidR="00854550">
        <w:rPr>
          <w:rFonts w:hint="eastAsia"/>
          <w:rtl/>
        </w:rPr>
        <w:t>“</w:t>
      </w:r>
      <w:r>
        <w:rPr>
          <w:rFonts w:hint="cs"/>
          <w:rtl/>
        </w:rPr>
        <w:t xml:space="preserve"> و</w:t>
      </w:r>
      <w:r w:rsidR="00854550">
        <w:rPr>
          <w:rFonts w:hint="eastAsia"/>
          <w:rtl/>
        </w:rPr>
        <w:t>”</w:t>
      </w:r>
      <w:r>
        <w:rPr>
          <w:rFonts w:hint="cs"/>
          <w:rtl/>
        </w:rPr>
        <w:t>رابطة المحاميات</w:t>
      </w:r>
      <w:r w:rsidR="00854550">
        <w:rPr>
          <w:rFonts w:hint="eastAsia"/>
          <w:rtl/>
        </w:rPr>
        <w:t>“</w:t>
      </w:r>
      <w:r>
        <w:rPr>
          <w:rFonts w:hint="cs"/>
          <w:rtl/>
        </w:rPr>
        <w:t>.</w:t>
      </w:r>
    </w:p>
    <w:p w:rsidR="009F3C23" w:rsidRDefault="009F3C23" w:rsidP="007E62A4">
      <w:pPr>
        <w:pStyle w:val="SingleTxt"/>
        <w:rPr>
          <w:rFonts w:hint="cs"/>
          <w:rtl/>
        </w:rPr>
      </w:pPr>
      <w:r>
        <w:rPr>
          <w:rFonts w:hint="cs"/>
          <w:rtl/>
        </w:rPr>
        <w:tab/>
        <w:t xml:space="preserve">ومنذ تشكيل المركز القومي الأوزبكي لحقوق الإنسان ولجنة المرأة بأوزبكستان والتعاون بينهما مستمر في مجال حماية حقوق المرأة. فلدى إعداد التقارير الوطنية المتعلقة بأداء الالتزامات الدولية المتصلة بحقوق الإنسان، ومنها </w:t>
      </w:r>
      <w:r w:rsidRPr="00073FC1">
        <w:rPr>
          <w:rFonts w:hint="cs"/>
          <w:rtl/>
        </w:rPr>
        <w:t>اتفاقية القضاء على جميع أشكال التمي</w:t>
      </w:r>
      <w:r>
        <w:rPr>
          <w:rFonts w:hint="cs"/>
          <w:rtl/>
        </w:rPr>
        <w:t>يز ضد المرأة، يستعين المركز بالبيانات المقدمة إليه من لجنة المرأة. وفي أعمالها أيضا، تستعين</w:t>
      </w:r>
      <w:r w:rsidRPr="008F39E1">
        <w:rPr>
          <w:rFonts w:hint="cs"/>
          <w:rtl/>
        </w:rPr>
        <w:t xml:space="preserve"> </w:t>
      </w:r>
      <w:r>
        <w:rPr>
          <w:rFonts w:hint="cs"/>
          <w:rtl/>
        </w:rPr>
        <w:t xml:space="preserve">لجنة المرأة بالمعلومات المقدمة إليها من المركز. وهنا تجدر الإشارة إلى منشور برنامج الأمم المتحدة الإنمائي المعنون </w:t>
      </w:r>
      <w:r w:rsidR="00854550">
        <w:rPr>
          <w:rFonts w:hint="eastAsia"/>
          <w:rtl/>
        </w:rPr>
        <w:t>”</w:t>
      </w:r>
      <w:r>
        <w:rPr>
          <w:rFonts w:hint="cs"/>
          <w:rtl/>
        </w:rPr>
        <w:t>جمهورية أوزبكستان: تحقيق الأهداف الإنمائية للألفية في إطار منهاج العمل الوطني لتحسين وضع المرأة</w:t>
      </w:r>
      <w:r w:rsidR="00854550">
        <w:rPr>
          <w:rFonts w:hint="eastAsia"/>
          <w:rtl/>
        </w:rPr>
        <w:t>“</w:t>
      </w:r>
      <w:r>
        <w:rPr>
          <w:rFonts w:hint="cs"/>
          <w:rtl/>
        </w:rPr>
        <w:t>.</w:t>
      </w:r>
    </w:p>
    <w:p w:rsidR="009F3C23" w:rsidRPr="00912021" w:rsidRDefault="009F3C23" w:rsidP="007E62A4">
      <w:pPr>
        <w:pStyle w:val="SingleTxt"/>
        <w:rPr>
          <w:rFonts w:hint="cs"/>
          <w:rtl/>
        </w:rPr>
      </w:pPr>
      <w:r>
        <w:rPr>
          <w:rFonts w:hint="cs"/>
          <w:rtl/>
        </w:rPr>
        <w:tab/>
        <w:t xml:space="preserve">وإلى جانب ذلك، تبذل جهود مشتركة، وتعقد حلقات دراسية ومؤتمرات ودورات تدريبية مشتركة تستهدف توعية المواطن وموظفي الأجهزة الحكومية بحقوق المرأة والطفل. ففي شهر حزيران/يونيه 2004، مثلا، تم بالاشتراك مع الصندوق القومي العام للطفولة والمركز القومي الأوزبكي لحقوق الإنسان ولجنة المرأة بأوزبكستان، وجهات أخرى، عقد مؤتمر </w:t>
      </w:r>
      <w:r w:rsidR="00854550">
        <w:rPr>
          <w:rFonts w:hint="eastAsia"/>
          <w:rtl/>
        </w:rPr>
        <w:t>”</w:t>
      </w:r>
      <w:r>
        <w:rPr>
          <w:rFonts w:hint="cs"/>
          <w:rtl/>
        </w:rPr>
        <w:t>توفير الحماية الاجتماعية للأطفال اليتامى</w:t>
      </w:r>
      <w:r w:rsidR="00854550">
        <w:rPr>
          <w:rFonts w:hint="eastAsia"/>
          <w:rtl/>
        </w:rPr>
        <w:t>“</w:t>
      </w:r>
      <w:r>
        <w:rPr>
          <w:rFonts w:hint="cs"/>
          <w:rtl/>
        </w:rPr>
        <w:t>. وعلاوة على ذلك، عقدت في شهر أيلول/سبتمبر 2005 دورة تدريبية شارك فيها خبراء أجانب، ونظمها مركز دعم المبادرات المدنية</w:t>
      </w:r>
      <w:r w:rsidRPr="00CD4167">
        <w:rPr>
          <w:rFonts w:hint="cs"/>
          <w:rtl/>
        </w:rPr>
        <w:t xml:space="preserve"> </w:t>
      </w:r>
      <w:r>
        <w:rPr>
          <w:rFonts w:hint="cs"/>
          <w:rtl/>
        </w:rPr>
        <w:t xml:space="preserve">والمركز القومي لحقوق الإنسان ومفوض البرلمان الأوزبكي لحقوق الإنسان (أمين المظالم)، حول موضوع </w:t>
      </w:r>
      <w:r w:rsidR="00854550">
        <w:rPr>
          <w:rFonts w:hint="eastAsia"/>
          <w:rtl/>
        </w:rPr>
        <w:t>”</w:t>
      </w:r>
      <w:r>
        <w:rPr>
          <w:rFonts w:hint="cs"/>
          <w:rtl/>
        </w:rPr>
        <w:t>إعداد خبراء محليين في مجال تنفيذ ورصد</w:t>
      </w:r>
      <w:r w:rsidRPr="00983229">
        <w:rPr>
          <w:rFonts w:hint="cs"/>
          <w:rtl/>
        </w:rPr>
        <w:t xml:space="preserve"> </w:t>
      </w:r>
      <w:r w:rsidRPr="00073FC1">
        <w:rPr>
          <w:rFonts w:hint="cs"/>
          <w:rtl/>
        </w:rPr>
        <w:t>اتفاقية القضاء على جميع أشكال التمي</w:t>
      </w:r>
      <w:r>
        <w:rPr>
          <w:rFonts w:hint="cs"/>
          <w:rtl/>
        </w:rPr>
        <w:t>يز ضد المرأة</w:t>
      </w:r>
      <w:r w:rsidR="00854550">
        <w:rPr>
          <w:rFonts w:hint="eastAsia"/>
          <w:rtl/>
        </w:rPr>
        <w:t>“</w:t>
      </w:r>
      <w:r>
        <w:rPr>
          <w:rFonts w:hint="cs"/>
          <w:rtl/>
        </w:rPr>
        <w:t>، شاركت فيها مند</w:t>
      </w:r>
      <w:r w:rsidR="00854550">
        <w:rPr>
          <w:rFonts w:hint="cs"/>
          <w:rtl/>
        </w:rPr>
        <w:t>وبات عن لجنة المرأة بأوزبكستان.</w:t>
      </w:r>
    </w:p>
    <w:p w:rsidR="009F3C23" w:rsidRDefault="007E1E1B" w:rsidP="007E1E1B">
      <w:pPr>
        <w:pStyle w:val="SingleTxt"/>
        <w:rPr>
          <w:rFonts w:hint="cs"/>
          <w:rtl/>
        </w:rPr>
      </w:pPr>
      <w:r>
        <w:rPr>
          <w:rFonts w:hint="cs"/>
          <w:b/>
          <w:bCs/>
          <w:rtl/>
        </w:rPr>
        <w:tab/>
      </w:r>
      <w:r w:rsidR="009F3C23" w:rsidRPr="00531768">
        <w:rPr>
          <w:rFonts w:hint="cs"/>
          <w:b/>
          <w:bCs/>
          <w:rtl/>
        </w:rPr>
        <w:t>المصدر:</w:t>
      </w:r>
      <w:r>
        <w:rPr>
          <w:rFonts w:hint="cs"/>
          <w:b/>
          <w:bCs/>
          <w:rtl/>
        </w:rPr>
        <w:t xml:space="preserve"> </w:t>
      </w:r>
      <w:r w:rsidR="009F3C23">
        <w:rPr>
          <w:rFonts w:hint="cs"/>
          <w:rtl/>
        </w:rPr>
        <w:t>المركز القومي الأوزبكي لحقوق الإنسان،</w:t>
      </w:r>
      <w:r w:rsidR="009F3C23" w:rsidRPr="00985D09">
        <w:rPr>
          <w:rFonts w:hint="cs"/>
          <w:rtl/>
        </w:rPr>
        <w:t xml:space="preserve"> </w:t>
      </w:r>
      <w:r w:rsidR="009F3C23">
        <w:rPr>
          <w:rFonts w:hint="cs"/>
          <w:rtl/>
        </w:rPr>
        <w:t>ولجنة المرأة بأوزبكستان.</w:t>
      </w:r>
    </w:p>
    <w:p w:rsidR="009F3C23" w:rsidRDefault="00010919" w:rsidP="00010919">
      <w:pPr>
        <w:pStyle w:val="SingleTxt"/>
        <w:rPr>
          <w:rFonts w:hint="cs"/>
          <w:b/>
          <w:bCs/>
          <w:rtl/>
        </w:rPr>
      </w:pPr>
      <w:r>
        <w:rPr>
          <w:rFonts w:hint="cs"/>
          <w:b/>
          <w:bCs/>
          <w:rtl/>
        </w:rPr>
        <w:tab/>
      </w:r>
      <w:r w:rsidR="009F3C23" w:rsidRPr="00062808">
        <w:rPr>
          <w:rFonts w:hint="cs"/>
          <w:b/>
          <w:bCs/>
          <w:rtl/>
        </w:rPr>
        <w:t>8 -</w:t>
      </w:r>
      <w:r w:rsidR="009F3C23" w:rsidRPr="00062808">
        <w:rPr>
          <w:rFonts w:hint="cs"/>
          <w:b/>
          <w:bCs/>
          <w:rtl/>
        </w:rPr>
        <w:tab/>
        <w:t xml:space="preserve">يشير التقرير إلى المشاكل المتصلة بعمل </w:t>
      </w:r>
      <w:r w:rsidR="00854550">
        <w:rPr>
          <w:b/>
          <w:bCs/>
        </w:rPr>
        <w:t>”</w:t>
      </w:r>
      <w:r w:rsidR="009F3C23" w:rsidRPr="00062808">
        <w:rPr>
          <w:rFonts w:hint="cs"/>
          <w:b/>
          <w:bCs/>
          <w:rtl/>
        </w:rPr>
        <w:t>لجان المرأة</w:t>
      </w:r>
      <w:r w:rsidR="00854550">
        <w:rPr>
          <w:rFonts w:hint="cs"/>
          <w:b/>
          <w:bCs/>
          <w:rtl/>
        </w:rPr>
        <w:t>“</w:t>
      </w:r>
      <w:r w:rsidR="009F3C23" w:rsidRPr="00062808">
        <w:rPr>
          <w:rFonts w:hint="cs"/>
          <w:b/>
          <w:bCs/>
          <w:rtl/>
        </w:rPr>
        <w:t xml:space="preserve"> وسير العمل بها</w:t>
      </w:r>
      <w:r w:rsidR="009F3C23">
        <w:rPr>
          <w:rFonts w:hint="cs"/>
          <w:b/>
          <w:bCs/>
          <w:rtl/>
        </w:rPr>
        <w:t>، حيث</w:t>
      </w:r>
      <w:r w:rsidR="009F3C23" w:rsidRPr="00062808">
        <w:rPr>
          <w:rFonts w:hint="cs"/>
          <w:b/>
          <w:bCs/>
          <w:rtl/>
        </w:rPr>
        <w:t xml:space="preserve"> ينظر إليها </w:t>
      </w:r>
      <w:r w:rsidR="009F3C23">
        <w:rPr>
          <w:rFonts w:hint="cs"/>
          <w:b/>
          <w:bCs/>
          <w:rtl/>
        </w:rPr>
        <w:t xml:space="preserve">على أنها </w:t>
      </w:r>
      <w:r w:rsidR="009F3C23" w:rsidRPr="00062808">
        <w:rPr>
          <w:rFonts w:hint="cs"/>
          <w:b/>
          <w:bCs/>
          <w:rtl/>
        </w:rPr>
        <w:t>هيئات ت</w:t>
      </w:r>
      <w:r w:rsidR="009F3C23">
        <w:rPr>
          <w:rFonts w:hint="cs"/>
          <w:b/>
          <w:bCs/>
          <w:rtl/>
        </w:rPr>
        <w:t>ت</w:t>
      </w:r>
      <w:r w:rsidR="009F3C23" w:rsidRPr="00062808">
        <w:rPr>
          <w:rFonts w:hint="cs"/>
          <w:b/>
          <w:bCs/>
          <w:rtl/>
        </w:rPr>
        <w:t xml:space="preserve">بع </w:t>
      </w:r>
      <w:r w:rsidR="009F3C23">
        <w:rPr>
          <w:rFonts w:hint="cs"/>
          <w:b/>
          <w:bCs/>
          <w:rtl/>
        </w:rPr>
        <w:t>ا</w:t>
      </w:r>
      <w:r w:rsidR="009F3C23" w:rsidRPr="00062808">
        <w:rPr>
          <w:rFonts w:hint="cs"/>
          <w:b/>
          <w:bCs/>
          <w:rtl/>
        </w:rPr>
        <w:t>لدولة</w:t>
      </w:r>
      <w:r w:rsidR="009F3C23">
        <w:rPr>
          <w:rFonts w:hint="cs"/>
          <w:b/>
          <w:bCs/>
          <w:rtl/>
        </w:rPr>
        <w:t xml:space="preserve"> ولا تمثل المرأة، ولا</w:t>
      </w:r>
      <w:r w:rsidR="009F3C23" w:rsidRPr="00062808">
        <w:rPr>
          <w:rFonts w:hint="cs"/>
          <w:b/>
          <w:bCs/>
          <w:rtl/>
        </w:rPr>
        <w:t xml:space="preserve"> </w:t>
      </w:r>
      <w:r w:rsidR="009F3C23">
        <w:rPr>
          <w:rFonts w:hint="cs"/>
          <w:b/>
          <w:bCs/>
          <w:rtl/>
        </w:rPr>
        <w:t>ص</w:t>
      </w:r>
      <w:r w:rsidR="009F3C23" w:rsidRPr="00062808">
        <w:rPr>
          <w:rFonts w:hint="cs"/>
          <w:b/>
          <w:bCs/>
          <w:rtl/>
        </w:rPr>
        <w:t>لا</w:t>
      </w:r>
      <w:r w:rsidR="009F3C23">
        <w:rPr>
          <w:rFonts w:hint="cs"/>
          <w:b/>
          <w:bCs/>
          <w:rtl/>
        </w:rPr>
        <w:t>ت رسمية</w:t>
      </w:r>
      <w:r w:rsidR="009F3C23" w:rsidRPr="00062808">
        <w:rPr>
          <w:rFonts w:hint="cs"/>
          <w:b/>
          <w:bCs/>
          <w:rtl/>
        </w:rPr>
        <w:t xml:space="preserve"> </w:t>
      </w:r>
      <w:r w:rsidR="009F3C23">
        <w:rPr>
          <w:rFonts w:hint="cs"/>
          <w:b/>
          <w:bCs/>
          <w:rtl/>
        </w:rPr>
        <w:t xml:space="preserve">لها </w:t>
      </w:r>
      <w:r w:rsidR="009F3C23" w:rsidRPr="00062808">
        <w:rPr>
          <w:rFonts w:hint="cs"/>
          <w:b/>
          <w:bCs/>
          <w:rtl/>
        </w:rPr>
        <w:t>بوسائ</w:t>
      </w:r>
      <w:r w:rsidR="009F3C23">
        <w:rPr>
          <w:rFonts w:hint="cs"/>
          <w:b/>
          <w:bCs/>
          <w:rtl/>
        </w:rPr>
        <w:t>ل</w:t>
      </w:r>
      <w:r w:rsidR="009F3C23" w:rsidRPr="00062808">
        <w:rPr>
          <w:rFonts w:hint="cs"/>
          <w:b/>
          <w:bCs/>
          <w:rtl/>
        </w:rPr>
        <w:t xml:space="preserve"> الإعلام</w:t>
      </w:r>
      <w:r w:rsidR="009F3C23">
        <w:rPr>
          <w:rFonts w:hint="cs"/>
          <w:b/>
          <w:bCs/>
          <w:rtl/>
        </w:rPr>
        <w:t>،</w:t>
      </w:r>
      <w:r w:rsidR="009F3C23" w:rsidRPr="00985D09">
        <w:rPr>
          <w:rFonts w:hint="cs"/>
          <w:b/>
          <w:bCs/>
          <w:rtl/>
        </w:rPr>
        <w:t xml:space="preserve"> ول</w:t>
      </w:r>
      <w:r w:rsidR="009F3C23">
        <w:rPr>
          <w:rFonts w:hint="cs"/>
          <w:b/>
          <w:bCs/>
          <w:rtl/>
        </w:rPr>
        <w:t>ا تسأل</w:t>
      </w:r>
      <w:r w:rsidR="009F3C23" w:rsidRPr="00985D09">
        <w:rPr>
          <w:rFonts w:hint="cs"/>
          <w:b/>
          <w:bCs/>
          <w:rtl/>
        </w:rPr>
        <w:t xml:space="preserve"> أمام المجتمع والمنظمات النسائية المحلية. ولا تزال نساء في المناطق الريفية خارج نطاق </w:t>
      </w:r>
      <w:r w:rsidR="009F3C23">
        <w:rPr>
          <w:rFonts w:hint="cs"/>
          <w:b/>
          <w:bCs/>
          <w:rtl/>
        </w:rPr>
        <w:t xml:space="preserve">اهتمام </w:t>
      </w:r>
      <w:r w:rsidR="009F3C23" w:rsidRPr="00985D09">
        <w:rPr>
          <w:rFonts w:hint="cs"/>
          <w:b/>
          <w:bCs/>
          <w:rtl/>
        </w:rPr>
        <w:t xml:space="preserve">مثل هذه اللجان. وهناك </w:t>
      </w:r>
      <w:r w:rsidR="00854550">
        <w:rPr>
          <w:rFonts w:hint="eastAsia"/>
          <w:b/>
          <w:bCs/>
          <w:rtl/>
        </w:rPr>
        <w:t>”</w:t>
      </w:r>
      <w:r w:rsidR="009F3C23" w:rsidRPr="00985D09">
        <w:rPr>
          <w:rFonts w:hint="cs"/>
          <w:b/>
          <w:bCs/>
          <w:rtl/>
        </w:rPr>
        <w:t>طاقة غير مستغلة</w:t>
      </w:r>
      <w:r w:rsidR="00854550">
        <w:rPr>
          <w:rFonts w:hint="eastAsia"/>
          <w:b/>
          <w:bCs/>
          <w:rtl/>
        </w:rPr>
        <w:t>“</w:t>
      </w:r>
      <w:r w:rsidR="009F3C23" w:rsidRPr="00985D09">
        <w:rPr>
          <w:rFonts w:hint="cs"/>
          <w:b/>
          <w:bCs/>
          <w:rtl/>
        </w:rPr>
        <w:t xml:space="preserve"> في عملها (الصفحتان</w:t>
      </w:r>
      <w:r w:rsidR="009F3C23">
        <w:rPr>
          <w:rFonts w:hint="cs"/>
          <w:b/>
          <w:bCs/>
          <w:rtl/>
        </w:rPr>
        <w:t xml:space="preserve"> </w:t>
      </w:r>
      <w:r w:rsidR="00854550">
        <w:rPr>
          <w:rFonts w:hint="cs"/>
          <w:b/>
          <w:bCs/>
          <w:rtl/>
        </w:rPr>
        <w:t>5</w:t>
      </w:r>
      <w:r w:rsidR="00854550">
        <w:rPr>
          <w:rFonts w:hint="eastAsia"/>
          <w:b/>
          <w:bCs/>
          <w:rtl/>
        </w:rPr>
        <w:t> </w:t>
      </w:r>
      <w:r w:rsidR="00854550">
        <w:rPr>
          <w:rFonts w:hint="cs"/>
          <w:b/>
          <w:bCs/>
          <w:rtl/>
        </w:rPr>
        <w:t>و</w:t>
      </w:r>
      <w:r w:rsidR="00854550">
        <w:rPr>
          <w:rFonts w:hint="eastAsia"/>
          <w:b/>
          <w:bCs/>
          <w:rtl/>
        </w:rPr>
        <w:t> </w:t>
      </w:r>
      <w:r w:rsidR="009F3C23" w:rsidRPr="00985D09">
        <w:rPr>
          <w:rFonts w:hint="cs"/>
          <w:b/>
          <w:bCs/>
          <w:rtl/>
        </w:rPr>
        <w:t xml:space="preserve">6). يرجى </w:t>
      </w:r>
      <w:r w:rsidR="009F3C23">
        <w:rPr>
          <w:rFonts w:hint="cs"/>
          <w:b/>
          <w:bCs/>
          <w:rtl/>
        </w:rPr>
        <w:t xml:space="preserve">تقديم معلومات محددة عن </w:t>
      </w:r>
      <w:r w:rsidR="009F3C23" w:rsidRPr="00985D09">
        <w:rPr>
          <w:rFonts w:hint="cs"/>
          <w:b/>
          <w:bCs/>
          <w:rtl/>
        </w:rPr>
        <w:t>تكوين لجان المرأة وعملها و</w:t>
      </w:r>
      <w:r w:rsidR="009F3C23">
        <w:rPr>
          <w:rFonts w:hint="cs"/>
          <w:b/>
          <w:bCs/>
          <w:rtl/>
        </w:rPr>
        <w:t>أ</w:t>
      </w:r>
      <w:r w:rsidR="009F3C23" w:rsidRPr="00985D09">
        <w:rPr>
          <w:rFonts w:hint="cs"/>
          <w:b/>
          <w:bCs/>
          <w:rtl/>
        </w:rPr>
        <w:t>غر</w:t>
      </w:r>
      <w:r w:rsidR="009F3C23">
        <w:rPr>
          <w:rFonts w:hint="cs"/>
          <w:b/>
          <w:bCs/>
          <w:rtl/>
        </w:rPr>
        <w:t>ا</w:t>
      </w:r>
      <w:r w:rsidR="009F3C23" w:rsidRPr="00985D09">
        <w:rPr>
          <w:rFonts w:hint="cs"/>
          <w:b/>
          <w:bCs/>
          <w:rtl/>
        </w:rPr>
        <w:t>ضها، وتوضيح التدابير التي يجري اتخاذها للتغلب على المشاكل المذكورة في</w:t>
      </w:r>
      <w:r>
        <w:rPr>
          <w:rFonts w:hint="eastAsia"/>
          <w:b/>
          <w:bCs/>
          <w:rtl/>
        </w:rPr>
        <w:t> </w:t>
      </w:r>
      <w:r w:rsidR="009F3C23" w:rsidRPr="00985D09">
        <w:rPr>
          <w:rFonts w:hint="cs"/>
          <w:b/>
          <w:bCs/>
          <w:rtl/>
        </w:rPr>
        <w:t>التقرير.</w:t>
      </w:r>
    </w:p>
    <w:p w:rsidR="009F3C23" w:rsidRDefault="009F3C23" w:rsidP="00854550">
      <w:pPr>
        <w:pStyle w:val="SingleTxt"/>
        <w:rPr>
          <w:rFonts w:hint="cs"/>
          <w:rtl/>
        </w:rPr>
      </w:pPr>
      <w:r>
        <w:rPr>
          <w:rFonts w:hint="cs"/>
          <w:b/>
          <w:bCs/>
          <w:rtl/>
        </w:rPr>
        <w:tab/>
        <w:t>الر</w:t>
      </w:r>
      <w:r w:rsidRPr="00531768">
        <w:rPr>
          <w:rFonts w:hint="cs"/>
          <w:b/>
          <w:bCs/>
          <w:rtl/>
        </w:rPr>
        <w:t>د:</w:t>
      </w:r>
      <w:r w:rsidRPr="00531768">
        <w:rPr>
          <w:rFonts w:hint="cs"/>
          <w:b/>
          <w:bCs/>
          <w:rtl/>
        </w:rPr>
        <w:tab/>
      </w:r>
      <w:r>
        <w:rPr>
          <w:rFonts w:hint="cs"/>
          <w:rtl/>
        </w:rPr>
        <w:t>لزيادة فعالية أعمال لجنة المرأة</w:t>
      </w:r>
      <w:r w:rsidRPr="001E5B61">
        <w:rPr>
          <w:rFonts w:hint="cs"/>
          <w:rtl/>
        </w:rPr>
        <w:t xml:space="preserve"> </w:t>
      </w:r>
      <w:r>
        <w:rPr>
          <w:rFonts w:hint="cs"/>
          <w:rtl/>
        </w:rPr>
        <w:t>بأوزبكستان والمنظمات النسائ</w:t>
      </w:r>
      <w:r w:rsidR="00854550">
        <w:rPr>
          <w:rFonts w:hint="cs"/>
          <w:rtl/>
        </w:rPr>
        <w:t>ية العامة فيما</w:t>
      </w:r>
      <w:r w:rsidR="00854550">
        <w:rPr>
          <w:rFonts w:hint="eastAsia"/>
          <w:rtl/>
        </w:rPr>
        <w:t> </w:t>
      </w:r>
      <w:r>
        <w:rPr>
          <w:rFonts w:hint="cs"/>
          <w:rtl/>
        </w:rPr>
        <w:t xml:space="preserve">يتعلق بحماية حقوق المرأة وكفالة مشاركتها الكاملة في مجالات الحياة السياسية والاجتماعية والاقتصادية والثقافية بالبلاد، وفيما يتعلق أيضا بالتنمية الروحية والفكرية للمرأة والشباب، صدر في 25 أيار/مايو 2004 المرسوم الرئاسي المعنون </w:t>
      </w:r>
      <w:r w:rsidR="00854550">
        <w:rPr>
          <w:rFonts w:hint="eastAsia"/>
          <w:rtl/>
        </w:rPr>
        <w:t>”</w:t>
      </w:r>
      <w:r>
        <w:rPr>
          <w:rFonts w:hint="cs"/>
          <w:rtl/>
        </w:rPr>
        <w:t>تدابير إضافية لمساندة أعمال لجنة المرأة</w:t>
      </w:r>
      <w:r w:rsidRPr="001E5B61">
        <w:rPr>
          <w:rFonts w:hint="cs"/>
          <w:rtl/>
        </w:rPr>
        <w:t xml:space="preserve"> </w:t>
      </w:r>
      <w:r>
        <w:rPr>
          <w:rFonts w:hint="cs"/>
          <w:rtl/>
        </w:rPr>
        <w:t>بأوزبكستان</w:t>
      </w:r>
      <w:r w:rsidR="00854550">
        <w:rPr>
          <w:rFonts w:hint="eastAsia"/>
          <w:rtl/>
        </w:rPr>
        <w:t>“</w:t>
      </w:r>
      <w:r>
        <w:rPr>
          <w:rFonts w:hint="cs"/>
          <w:rtl/>
        </w:rPr>
        <w:t>.</w:t>
      </w:r>
    </w:p>
    <w:p w:rsidR="009F3C23" w:rsidRDefault="009F3C23" w:rsidP="009F3C23">
      <w:pPr>
        <w:pStyle w:val="SingleTxt"/>
        <w:rPr>
          <w:rFonts w:hint="cs"/>
          <w:rtl/>
        </w:rPr>
      </w:pPr>
      <w:r>
        <w:rPr>
          <w:rFonts w:hint="cs"/>
          <w:rtl/>
        </w:rPr>
        <w:tab/>
        <w:t>وفي الوقت الحاضر، تتمثل المهام والتوجهات الرئ</w:t>
      </w:r>
      <w:r w:rsidR="00854550">
        <w:rPr>
          <w:rFonts w:hint="cs"/>
          <w:rtl/>
        </w:rPr>
        <w:t>يسية للجنة المرأة ووحداتها فيما</w:t>
      </w:r>
      <w:r w:rsidR="00854550">
        <w:rPr>
          <w:rFonts w:hint="eastAsia"/>
          <w:rtl/>
        </w:rPr>
        <w:t> </w:t>
      </w:r>
      <w:r>
        <w:rPr>
          <w:rFonts w:hint="cs"/>
          <w:rtl/>
        </w:rPr>
        <w:t>يلي:</w:t>
      </w:r>
    </w:p>
    <w:p w:rsidR="009F3C23" w:rsidRDefault="009F3C23" w:rsidP="0085455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وضع واتخاذ تدابير عملية لتنفيذ سياسة الدولة في مجال المساندة الاجتماعية والقانونية للمرأة، وحماية الأمومة والطفولة، وتحقيق النمو المهني والبدني والروحي</w:t>
      </w:r>
      <w:r w:rsidRPr="00D1069C">
        <w:rPr>
          <w:rFonts w:hint="cs"/>
          <w:rtl/>
        </w:rPr>
        <w:t xml:space="preserve"> </w:t>
      </w:r>
      <w:r>
        <w:rPr>
          <w:rFonts w:hint="cs"/>
          <w:rtl/>
        </w:rPr>
        <w:t>والفكري للمرأة، وتعزيز دورها الاجتماعي والسياسي، وتفعيل مشاركتها في بناء الدولة؛</w:t>
      </w:r>
    </w:p>
    <w:p w:rsidR="009F3C23" w:rsidRDefault="009F3C23" w:rsidP="0085455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وضع وتنفيذ مجموعة من التدابير الرامية إلى حماية صحة المرأة والأسرة، وتشجيع ممارسة المرأة والأسرة للرياضة، والترويج لاتباع أسلوب حياة صحي؛</w:t>
      </w:r>
    </w:p>
    <w:p w:rsidR="009F3C23" w:rsidRDefault="009F3C23" w:rsidP="0085455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بذل جهود ميدانية دؤوبة (في البيوت، والمجتمعات المحلية، والنقابات، والمؤسسات التعليمية) لشرح الشعائر والتقاليد الدينية القومية، وإعمال وحماية الحقوق الدستورية للمرأة، وإجهاض محاولات تأثير قوى الشر على عقل المرأة واستدراجها للانضمام إلى أعمال التطرف والإرهاب؛</w:t>
      </w:r>
    </w:p>
    <w:p w:rsidR="009F3C23" w:rsidRDefault="009F3C23" w:rsidP="0085455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وضع وتنفيذ برامج موجهة نحو حسم المسائل المتصلة بعمالة المرأة وتحسين ظروف عملها ودراستها، لاسيما في المناطق الريفية، وإشراكها في إقامة مشاريع تجارية حرة؛</w:t>
      </w:r>
    </w:p>
    <w:p w:rsidR="009F3C23" w:rsidRDefault="009F3C23" w:rsidP="00854550">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التنسيق الفعال لأعمال المنظمات النسائية غير الحكومية والتعاون معها وحشد</w:t>
      </w:r>
      <w:r w:rsidRPr="00384FB3">
        <w:rPr>
          <w:rFonts w:hint="cs"/>
          <w:rtl/>
        </w:rPr>
        <w:t xml:space="preserve"> </w:t>
      </w:r>
      <w:r>
        <w:rPr>
          <w:rFonts w:hint="cs"/>
          <w:rtl/>
        </w:rPr>
        <w:t>جهودها لاتخاذ تدابير تكفل تعزيز دور المرأة إبان التحول الحداثي والديمقراطي للمجتمع وفي بناء المجتمع والدولة الأوزبكية.</w:t>
      </w:r>
    </w:p>
    <w:p w:rsidR="009F3C23" w:rsidRDefault="009F3C23" w:rsidP="0021669F">
      <w:pPr>
        <w:pStyle w:val="SingleTxt"/>
        <w:spacing w:line="380" w:lineRule="exact"/>
        <w:rPr>
          <w:rFonts w:hint="cs"/>
          <w:rtl/>
        </w:rPr>
      </w:pPr>
      <w:r>
        <w:rPr>
          <w:rFonts w:hint="cs"/>
          <w:rtl/>
        </w:rPr>
        <w:tab/>
        <w:t xml:space="preserve">وللتغلب على المشاكل المتصلة بعمل لجنة المرأة، تم بموجب قرار مجلس وزراء جمهورية أوزبكستان الصادر في 29 حزيران/يونيه 2004 إقرار برنامج التدابير التنظيمية والدعائية الكفيلة بتنفيذ المرسوم الرئاسي المعنون </w:t>
      </w:r>
      <w:r w:rsidR="00854550">
        <w:rPr>
          <w:rFonts w:hint="eastAsia"/>
          <w:rtl/>
        </w:rPr>
        <w:t>”</w:t>
      </w:r>
      <w:r>
        <w:rPr>
          <w:rFonts w:hint="cs"/>
          <w:rtl/>
        </w:rPr>
        <w:t>تدابير إضافية لمساندة أعمال لجنة المرأة</w:t>
      </w:r>
      <w:r w:rsidRPr="001E5B61">
        <w:rPr>
          <w:rFonts w:hint="cs"/>
          <w:rtl/>
        </w:rPr>
        <w:t xml:space="preserve"> </w:t>
      </w:r>
      <w:r>
        <w:rPr>
          <w:rFonts w:hint="cs"/>
          <w:rtl/>
        </w:rPr>
        <w:t>بأوزبكستان</w:t>
      </w:r>
      <w:r w:rsidR="00854550">
        <w:rPr>
          <w:rFonts w:hint="eastAsia"/>
          <w:rtl/>
        </w:rPr>
        <w:t>“</w:t>
      </w:r>
      <w:r>
        <w:rPr>
          <w:rFonts w:hint="cs"/>
          <w:rtl/>
        </w:rPr>
        <w:t xml:space="preserve">. وبوجه خاص، تم إعداد وإقرار الميثاق الجديد للجنة المرأة، وأنشئت في كل وحدة محلية وظيفة موجه </w:t>
      </w:r>
      <w:r w:rsidR="00854550">
        <w:rPr>
          <w:rFonts w:hint="eastAsia"/>
          <w:rtl/>
        </w:rPr>
        <w:t>”</w:t>
      </w:r>
      <w:r>
        <w:rPr>
          <w:rFonts w:hint="cs"/>
          <w:rtl/>
        </w:rPr>
        <w:t>في مجال</w:t>
      </w:r>
      <w:r w:rsidRPr="00AE1EEB">
        <w:rPr>
          <w:rFonts w:hint="cs"/>
          <w:rtl/>
        </w:rPr>
        <w:t xml:space="preserve"> </w:t>
      </w:r>
      <w:r>
        <w:rPr>
          <w:rFonts w:hint="cs"/>
          <w:rtl/>
        </w:rPr>
        <w:t>التوعية الدينية والتربية الروحية والخلقية</w:t>
      </w:r>
      <w:r w:rsidR="00854550">
        <w:rPr>
          <w:rFonts w:hint="eastAsia"/>
          <w:rtl/>
        </w:rPr>
        <w:t>“</w:t>
      </w:r>
      <w:r>
        <w:rPr>
          <w:rFonts w:hint="cs"/>
          <w:rtl/>
        </w:rPr>
        <w:t>، شغلت جميعها بموجهات من أكثر النساء علما وعملا وخبرة، ممن لهن تأثير بناء على الجماهير، كما جرى تعيين جهاز العاملين بلجنة المرأة</w:t>
      </w:r>
      <w:r w:rsidRPr="001E5B61">
        <w:rPr>
          <w:rFonts w:hint="cs"/>
          <w:rtl/>
        </w:rPr>
        <w:t xml:space="preserve"> </w:t>
      </w:r>
      <w:r>
        <w:rPr>
          <w:rFonts w:hint="cs"/>
          <w:rtl/>
        </w:rPr>
        <w:t>بأوزبكستان ونواب رئيس مجلس وزراء جمهورية قرقلباكستان وحكام المقاطعات ومدينة طشقند والمدن والمناطق، ورئيسات لجان المرأة. وإلى جانب ذلك تقوم وسائل الإعلام، بالاشتراك مع لجنة المرأة</w:t>
      </w:r>
      <w:r w:rsidRPr="001E5B61">
        <w:rPr>
          <w:rFonts w:hint="cs"/>
          <w:rtl/>
        </w:rPr>
        <w:t xml:space="preserve"> </w:t>
      </w:r>
      <w:r>
        <w:rPr>
          <w:rFonts w:hint="cs"/>
          <w:rtl/>
        </w:rPr>
        <w:t>بأوزبكستان، بشن حملة واسعة للتعريف بأعمال المنظمات النسائية العامة التي ترمي إلى تحقيق المشاركة التامة للمرأة في مجالات الحياة السياسية والاجتماعية والاقتصادية والثقافية بالبلاد.</w:t>
      </w:r>
    </w:p>
    <w:p w:rsidR="009F3C23" w:rsidRPr="00531768" w:rsidRDefault="009F3C23" w:rsidP="007E1E1B">
      <w:pPr>
        <w:pStyle w:val="SingleTxt"/>
        <w:rPr>
          <w:rFonts w:hint="cs"/>
          <w:rtl/>
        </w:rPr>
      </w:pPr>
      <w:r>
        <w:rPr>
          <w:rFonts w:hint="cs"/>
          <w:rtl/>
        </w:rPr>
        <w:tab/>
      </w:r>
      <w:r w:rsidRPr="00531768">
        <w:rPr>
          <w:rFonts w:hint="cs"/>
          <w:b/>
          <w:bCs/>
          <w:rtl/>
        </w:rPr>
        <w:t>المصدر:</w:t>
      </w:r>
      <w:r w:rsidR="007E1E1B">
        <w:rPr>
          <w:rFonts w:hint="cs"/>
          <w:b/>
          <w:bCs/>
          <w:rtl/>
        </w:rPr>
        <w:t xml:space="preserve"> </w:t>
      </w:r>
      <w:r>
        <w:rPr>
          <w:rFonts w:hint="cs"/>
          <w:rtl/>
        </w:rPr>
        <w:t>المركز القومي الأوزبكي لحقوق الإنسان.</w:t>
      </w:r>
    </w:p>
    <w:p w:rsidR="009F3C23" w:rsidRPr="00D262C4" w:rsidRDefault="00010919" w:rsidP="009F3C23">
      <w:pPr>
        <w:pStyle w:val="SingleTxt"/>
        <w:rPr>
          <w:rFonts w:hint="cs"/>
          <w:rtl/>
        </w:rPr>
      </w:pPr>
      <w:r>
        <w:rPr>
          <w:rFonts w:hint="cs"/>
          <w:b/>
          <w:bCs/>
          <w:rtl/>
        </w:rPr>
        <w:tab/>
      </w:r>
      <w:r w:rsidR="009F3C23" w:rsidRPr="00837970">
        <w:rPr>
          <w:rFonts w:hint="cs"/>
          <w:b/>
          <w:bCs/>
          <w:rtl/>
        </w:rPr>
        <w:t>9 -</w:t>
      </w:r>
      <w:r w:rsidR="009F3C23" w:rsidRPr="00837970">
        <w:rPr>
          <w:rFonts w:hint="cs"/>
          <w:b/>
          <w:bCs/>
          <w:rtl/>
        </w:rPr>
        <w:tab/>
        <w:t>ي</w:t>
      </w:r>
      <w:r w:rsidR="009F3C23">
        <w:rPr>
          <w:rFonts w:hint="cs"/>
          <w:b/>
          <w:bCs/>
          <w:rtl/>
        </w:rPr>
        <w:t>سلم</w:t>
      </w:r>
      <w:r w:rsidR="009F3C23" w:rsidRPr="00837970">
        <w:rPr>
          <w:rFonts w:hint="cs"/>
          <w:b/>
          <w:bCs/>
          <w:rtl/>
        </w:rPr>
        <w:t xml:space="preserve"> التقرير با</w:t>
      </w:r>
      <w:r w:rsidR="009F3C23">
        <w:rPr>
          <w:rFonts w:hint="cs"/>
          <w:b/>
          <w:bCs/>
          <w:rtl/>
        </w:rPr>
        <w:t>لا</w:t>
      </w:r>
      <w:r w:rsidR="009F3C23" w:rsidRPr="00837970">
        <w:rPr>
          <w:rFonts w:hint="cs"/>
          <w:b/>
          <w:bCs/>
          <w:rtl/>
        </w:rPr>
        <w:t>ستع</w:t>
      </w:r>
      <w:r w:rsidR="009F3C23">
        <w:rPr>
          <w:rFonts w:hint="cs"/>
          <w:b/>
          <w:bCs/>
          <w:rtl/>
        </w:rPr>
        <w:t>انة،</w:t>
      </w:r>
      <w:r w:rsidR="009F3C23" w:rsidRPr="00D91215">
        <w:rPr>
          <w:rFonts w:hint="cs"/>
          <w:b/>
          <w:bCs/>
          <w:rtl/>
        </w:rPr>
        <w:t xml:space="preserve"> </w:t>
      </w:r>
      <w:r w:rsidR="009F3C23" w:rsidRPr="00837970">
        <w:rPr>
          <w:rFonts w:hint="cs"/>
          <w:b/>
          <w:bCs/>
          <w:rtl/>
        </w:rPr>
        <w:t>ل</w:t>
      </w:r>
      <w:r w:rsidR="009F3C23">
        <w:rPr>
          <w:rFonts w:hint="cs"/>
          <w:b/>
          <w:bCs/>
          <w:rtl/>
        </w:rPr>
        <w:t xml:space="preserve">دى </w:t>
      </w:r>
      <w:r w:rsidR="009F3C23" w:rsidRPr="00837970">
        <w:rPr>
          <w:rFonts w:hint="cs"/>
          <w:b/>
          <w:bCs/>
          <w:rtl/>
        </w:rPr>
        <w:t>إعداد</w:t>
      </w:r>
      <w:r w:rsidR="009F3C23">
        <w:rPr>
          <w:rFonts w:hint="cs"/>
          <w:b/>
          <w:bCs/>
          <w:rtl/>
        </w:rPr>
        <w:t>ه،</w:t>
      </w:r>
      <w:r w:rsidR="009F3C23" w:rsidRPr="00837970">
        <w:rPr>
          <w:rFonts w:hint="cs"/>
          <w:b/>
          <w:bCs/>
          <w:rtl/>
        </w:rPr>
        <w:t xml:space="preserve"> </w:t>
      </w:r>
      <w:r w:rsidR="009F3C23">
        <w:rPr>
          <w:rFonts w:hint="cs"/>
          <w:b/>
          <w:bCs/>
          <w:rtl/>
        </w:rPr>
        <w:t xml:space="preserve">بـ </w:t>
      </w:r>
      <w:r w:rsidR="009F3C23" w:rsidRPr="00837970">
        <w:rPr>
          <w:rFonts w:hint="eastAsia"/>
          <w:b/>
          <w:bCs/>
          <w:rtl/>
        </w:rPr>
        <w:t>”</w:t>
      </w:r>
      <w:r w:rsidR="009F3C23" w:rsidRPr="00837970">
        <w:rPr>
          <w:rFonts w:hint="cs"/>
          <w:b/>
          <w:bCs/>
          <w:rtl/>
        </w:rPr>
        <w:t>بيانات واردة من عدد من المنظمات غير الحكومية</w:t>
      </w:r>
      <w:r w:rsidR="009F3C23" w:rsidRPr="00837970">
        <w:rPr>
          <w:rFonts w:hint="eastAsia"/>
          <w:b/>
          <w:bCs/>
          <w:rtl/>
        </w:rPr>
        <w:t>“</w:t>
      </w:r>
      <w:r w:rsidR="009F3C23" w:rsidRPr="00837970">
        <w:rPr>
          <w:rFonts w:hint="cs"/>
          <w:b/>
          <w:bCs/>
          <w:rtl/>
        </w:rPr>
        <w:t xml:space="preserve"> (الصفحة 8) وبحدوث </w:t>
      </w:r>
      <w:r w:rsidR="009F3C23" w:rsidRPr="00837970">
        <w:rPr>
          <w:rFonts w:hint="eastAsia"/>
          <w:b/>
          <w:bCs/>
          <w:rtl/>
        </w:rPr>
        <w:t>”</w:t>
      </w:r>
      <w:r w:rsidR="009F3C23" w:rsidRPr="00837970">
        <w:rPr>
          <w:rFonts w:hint="cs"/>
          <w:b/>
          <w:bCs/>
          <w:rtl/>
        </w:rPr>
        <w:t>تطور سريع</w:t>
      </w:r>
      <w:r w:rsidR="009F3C23" w:rsidRPr="00837970">
        <w:rPr>
          <w:rFonts w:hint="eastAsia"/>
          <w:b/>
          <w:bCs/>
          <w:rtl/>
        </w:rPr>
        <w:t>“</w:t>
      </w:r>
      <w:r w:rsidR="009F3C23" w:rsidRPr="00837970">
        <w:rPr>
          <w:rFonts w:hint="cs"/>
          <w:b/>
          <w:bCs/>
          <w:rtl/>
        </w:rPr>
        <w:t xml:space="preserve"> في المنظمات غير الحكومية بأوزبكستان (الصفحة 18). يرجى تقديم معلومات عن العلاقة بين الآليات الوطنية </w:t>
      </w:r>
      <w:r w:rsidR="009F3C23">
        <w:rPr>
          <w:rFonts w:hint="cs"/>
          <w:b/>
          <w:bCs/>
          <w:rtl/>
        </w:rPr>
        <w:t>لحماية مصالح ا</w:t>
      </w:r>
      <w:r w:rsidR="009F3C23" w:rsidRPr="00837970">
        <w:rPr>
          <w:rFonts w:hint="cs"/>
          <w:b/>
          <w:bCs/>
          <w:rtl/>
        </w:rPr>
        <w:t>لمرأة والمنظمات</w:t>
      </w:r>
      <w:r w:rsidR="009F3C23" w:rsidRPr="00D91215">
        <w:rPr>
          <w:rFonts w:hint="cs"/>
          <w:b/>
          <w:bCs/>
          <w:rtl/>
        </w:rPr>
        <w:t xml:space="preserve"> </w:t>
      </w:r>
      <w:r w:rsidR="009F3C23" w:rsidRPr="00837970">
        <w:rPr>
          <w:rFonts w:hint="cs"/>
          <w:b/>
          <w:bCs/>
          <w:rtl/>
        </w:rPr>
        <w:t>النسائية غير الحكومية وغيرها من منظمات المجتمع المدني، بما في ذلك توضيح ما إ</w:t>
      </w:r>
      <w:r w:rsidR="009F3C23">
        <w:rPr>
          <w:rFonts w:hint="cs"/>
          <w:b/>
          <w:bCs/>
          <w:rtl/>
        </w:rPr>
        <w:t>ذا</w:t>
      </w:r>
      <w:r w:rsidR="009F3C23" w:rsidRPr="00837970">
        <w:rPr>
          <w:rFonts w:hint="cs"/>
          <w:b/>
          <w:bCs/>
          <w:rtl/>
        </w:rPr>
        <w:t xml:space="preserve"> كانت هناك </w:t>
      </w:r>
      <w:r w:rsidR="009F3C23">
        <w:rPr>
          <w:rFonts w:hint="cs"/>
          <w:b/>
          <w:bCs/>
          <w:rtl/>
        </w:rPr>
        <w:t xml:space="preserve">قنوات </w:t>
      </w:r>
      <w:r w:rsidR="009F3C23" w:rsidRPr="00837970">
        <w:rPr>
          <w:rFonts w:hint="cs"/>
          <w:b/>
          <w:bCs/>
          <w:rtl/>
        </w:rPr>
        <w:t xml:space="preserve">رسمية </w:t>
      </w:r>
      <w:r w:rsidR="009F3C23">
        <w:rPr>
          <w:rFonts w:hint="cs"/>
          <w:b/>
          <w:bCs/>
          <w:rtl/>
        </w:rPr>
        <w:t>ل</w:t>
      </w:r>
      <w:r w:rsidR="009F3C23" w:rsidRPr="00837970">
        <w:rPr>
          <w:rFonts w:hint="cs"/>
          <w:b/>
          <w:bCs/>
          <w:rtl/>
        </w:rPr>
        <w:t>مشاركة المنظمات غير الحكومية.</w:t>
      </w:r>
    </w:p>
    <w:p w:rsidR="009F3C23" w:rsidRDefault="009F3C23" w:rsidP="0021669F">
      <w:pPr>
        <w:pStyle w:val="SingleTxt"/>
        <w:spacing w:line="380" w:lineRule="exact"/>
        <w:rPr>
          <w:rFonts w:hint="cs"/>
          <w:rtl/>
        </w:rPr>
      </w:pPr>
      <w:r>
        <w:rPr>
          <w:rFonts w:hint="cs"/>
          <w:b/>
          <w:bCs/>
          <w:rtl/>
        </w:rPr>
        <w:tab/>
        <w:t>الر</w:t>
      </w:r>
      <w:r w:rsidRPr="00531768">
        <w:rPr>
          <w:rFonts w:hint="cs"/>
          <w:b/>
          <w:bCs/>
          <w:rtl/>
        </w:rPr>
        <w:t>د:</w:t>
      </w:r>
      <w:r w:rsidRPr="00DC48BA">
        <w:rPr>
          <w:rFonts w:hint="cs"/>
          <w:rtl/>
        </w:rPr>
        <w:tab/>
      </w:r>
      <w:r>
        <w:rPr>
          <w:rFonts w:hint="cs"/>
          <w:rtl/>
        </w:rPr>
        <w:t>ف</w:t>
      </w:r>
      <w:r w:rsidRPr="00DC48BA">
        <w:rPr>
          <w:rFonts w:hint="cs"/>
          <w:rtl/>
        </w:rPr>
        <w:t>ي</w:t>
      </w:r>
      <w:r w:rsidRPr="00D90F17">
        <w:rPr>
          <w:rFonts w:hint="cs"/>
          <w:rtl/>
        </w:rPr>
        <w:t xml:space="preserve"> </w:t>
      </w:r>
      <w:r>
        <w:rPr>
          <w:rFonts w:hint="cs"/>
          <w:rtl/>
        </w:rPr>
        <w:t>أوزبكستان</w:t>
      </w:r>
      <w:r w:rsidRPr="00DC48BA">
        <w:rPr>
          <w:rFonts w:hint="cs"/>
          <w:rtl/>
        </w:rPr>
        <w:t xml:space="preserve"> حاليا</w:t>
      </w:r>
      <w:r>
        <w:rPr>
          <w:rFonts w:hint="cs"/>
          <w:rtl/>
        </w:rPr>
        <w:t xml:space="preserve"> 177 منظمة نسائية</w:t>
      </w:r>
      <w:r w:rsidRPr="00D90F17">
        <w:rPr>
          <w:rFonts w:hint="cs"/>
          <w:rtl/>
        </w:rPr>
        <w:t xml:space="preserve"> </w:t>
      </w:r>
      <w:r w:rsidRPr="00DC48BA">
        <w:rPr>
          <w:rFonts w:hint="cs"/>
          <w:rtl/>
        </w:rPr>
        <w:t>غير حكومية</w:t>
      </w:r>
      <w:r>
        <w:rPr>
          <w:rFonts w:hint="cs"/>
          <w:rtl/>
        </w:rPr>
        <w:t xml:space="preserve"> مسجلة، تتمثل التوجهات الرئيسية لأعمالها، على سبيل المثال، في حقوق الإنسان، وحقوق المرأة، ومكافحة إدمان المخدرات، والقضايا الجنسانية، والوقاية من الإصابة </w:t>
      </w:r>
      <w:r w:rsidRPr="00D90F17">
        <w:rPr>
          <w:rFonts w:hint="cs"/>
          <w:rtl/>
        </w:rPr>
        <w:t>بفيروس نقص المناعة البشرية/الإيدز</w:t>
      </w:r>
      <w:r>
        <w:rPr>
          <w:rFonts w:hint="cs"/>
          <w:rtl/>
        </w:rPr>
        <w:t>، ومنع الاتجار بالبشر. فهناك 14</w:t>
      </w:r>
      <w:r w:rsidRPr="008D48F7">
        <w:rPr>
          <w:rFonts w:hint="cs"/>
          <w:rtl/>
        </w:rPr>
        <w:t xml:space="preserve"> </w:t>
      </w:r>
      <w:r>
        <w:rPr>
          <w:rFonts w:hint="cs"/>
          <w:rtl/>
        </w:rPr>
        <w:t>منظمة نسائية</w:t>
      </w:r>
      <w:r w:rsidRPr="00D90F17">
        <w:rPr>
          <w:rFonts w:hint="cs"/>
          <w:rtl/>
        </w:rPr>
        <w:t xml:space="preserve"> </w:t>
      </w:r>
      <w:r w:rsidRPr="00DC48BA">
        <w:rPr>
          <w:rFonts w:hint="cs"/>
          <w:rtl/>
        </w:rPr>
        <w:t>غير حكومية</w:t>
      </w:r>
      <w:r>
        <w:rPr>
          <w:rFonts w:hint="cs"/>
          <w:rtl/>
        </w:rPr>
        <w:t xml:space="preserve"> تعمل في مجال العلم والتعليم، و</w:t>
      </w:r>
      <w:r w:rsidR="00280119">
        <w:rPr>
          <w:rFonts w:hint="cs"/>
          <w:rtl/>
        </w:rPr>
        <w:t xml:space="preserve"> </w:t>
      </w:r>
      <w:r>
        <w:rPr>
          <w:rFonts w:hint="cs"/>
          <w:rtl/>
        </w:rPr>
        <w:t>47 في مجال التوعية بالحقوق، و</w:t>
      </w:r>
      <w:r w:rsidR="00280119">
        <w:rPr>
          <w:rFonts w:hint="cs"/>
          <w:rtl/>
        </w:rPr>
        <w:t xml:space="preserve"> </w:t>
      </w:r>
      <w:r>
        <w:rPr>
          <w:rFonts w:hint="cs"/>
          <w:rtl/>
        </w:rPr>
        <w:t>54 في مجال توفير الحماية الاجتماعية للجمهور، و</w:t>
      </w:r>
      <w:r w:rsidR="00854550">
        <w:rPr>
          <w:rFonts w:hint="cs"/>
          <w:rtl/>
        </w:rPr>
        <w:t xml:space="preserve"> </w:t>
      </w:r>
      <w:r>
        <w:rPr>
          <w:rFonts w:hint="cs"/>
          <w:rtl/>
        </w:rPr>
        <w:t>44 في مجال الطب ورعاية المعاقين وتنمية ممارسة الرياضة، و</w:t>
      </w:r>
      <w:r w:rsidR="00854550">
        <w:rPr>
          <w:rFonts w:hint="cs"/>
          <w:rtl/>
        </w:rPr>
        <w:t xml:space="preserve"> </w:t>
      </w:r>
      <w:r>
        <w:rPr>
          <w:rFonts w:hint="cs"/>
          <w:rtl/>
        </w:rPr>
        <w:t>11 في مجال دعم المشاريع التجارية الحرة، و</w:t>
      </w:r>
      <w:r w:rsidR="00280119">
        <w:rPr>
          <w:rFonts w:hint="cs"/>
          <w:rtl/>
        </w:rPr>
        <w:t xml:space="preserve"> </w:t>
      </w:r>
      <w:r>
        <w:rPr>
          <w:rFonts w:hint="cs"/>
          <w:rtl/>
        </w:rPr>
        <w:t>4 في مجال المسائل المتصلة ببحر آرال وبالبيئة.</w:t>
      </w:r>
    </w:p>
    <w:p w:rsidR="009F3C23" w:rsidRDefault="009F3C23" w:rsidP="0021669F">
      <w:pPr>
        <w:pStyle w:val="SingleTxt"/>
        <w:spacing w:line="380" w:lineRule="exact"/>
        <w:rPr>
          <w:rFonts w:hint="cs"/>
          <w:rtl/>
        </w:rPr>
      </w:pPr>
      <w:r>
        <w:rPr>
          <w:rFonts w:hint="cs"/>
          <w:b/>
          <w:bCs/>
          <w:rtl/>
        </w:rPr>
        <w:tab/>
      </w:r>
      <w:r w:rsidRPr="00407DD8">
        <w:rPr>
          <w:rFonts w:hint="cs"/>
          <w:rtl/>
        </w:rPr>
        <w:t>ولدى لجنة المرأة</w:t>
      </w:r>
      <w:r>
        <w:rPr>
          <w:rFonts w:hint="cs"/>
          <w:rtl/>
        </w:rPr>
        <w:t xml:space="preserve"> </w:t>
      </w:r>
      <w:r w:rsidRPr="00407DD8">
        <w:rPr>
          <w:rFonts w:hint="cs"/>
          <w:rtl/>
        </w:rPr>
        <w:t xml:space="preserve">فريق </w:t>
      </w:r>
      <w:r>
        <w:rPr>
          <w:rFonts w:hint="cs"/>
          <w:rtl/>
        </w:rPr>
        <w:t>ل</w:t>
      </w:r>
      <w:r w:rsidRPr="00407DD8">
        <w:rPr>
          <w:rFonts w:hint="cs"/>
          <w:rtl/>
        </w:rPr>
        <w:t xml:space="preserve">تنسيق أعمال </w:t>
      </w:r>
      <w:r>
        <w:rPr>
          <w:rFonts w:hint="cs"/>
          <w:rtl/>
        </w:rPr>
        <w:t>المنظمات النسائية</w:t>
      </w:r>
      <w:r w:rsidRPr="00D90F17">
        <w:rPr>
          <w:rFonts w:hint="cs"/>
          <w:rtl/>
        </w:rPr>
        <w:t xml:space="preserve"> </w:t>
      </w:r>
      <w:r w:rsidRPr="00DC48BA">
        <w:rPr>
          <w:rFonts w:hint="cs"/>
          <w:rtl/>
        </w:rPr>
        <w:t xml:space="preserve">غير </w:t>
      </w:r>
      <w:r>
        <w:rPr>
          <w:rFonts w:hint="cs"/>
          <w:rtl/>
        </w:rPr>
        <w:t>ال</w:t>
      </w:r>
      <w:r w:rsidRPr="00DC48BA">
        <w:rPr>
          <w:rFonts w:hint="cs"/>
          <w:rtl/>
        </w:rPr>
        <w:t>حكومية</w:t>
      </w:r>
      <w:r>
        <w:rPr>
          <w:rFonts w:hint="cs"/>
          <w:rtl/>
        </w:rPr>
        <w:t>، لديه قاعدة بيانات عن الوثائق القانونية المعيارية المتصلة</w:t>
      </w:r>
      <w:r w:rsidRPr="00407DD8">
        <w:rPr>
          <w:rFonts w:hint="cs"/>
          <w:rtl/>
        </w:rPr>
        <w:t xml:space="preserve"> </w:t>
      </w:r>
      <w:r>
        <w:rPr>
          <w:rFonts w:hint="cs"/>
          <w:rtl/>
        </w:rPr>
        <w:t>بالمنظمات النسائية</w:t>
      </w:r>
      <w:r w:rsidRPr="00D90F17">
        <w:rPr>
          <w:rFonts w:hint="cs"/>
          <w:rtl/>
        </w:rPr>
        <w:t xml:space="preserve"> </w:t>
      </w:r>
      <w:r w:rsidRPr="00DC48BA">
        <w:rPr>
          <w:rFonts w:hint="cs"/>
          <w:rtl/>
        </w:rPr>
        <w:t xml:space="preserve">غير </w:t>
      </w:r>
      <w:r>
        <w:rPr>
          <w:rFonts w:hint="cs"/>
          <w:rtl/>
        </w:rPr>
        <w:t>ال</w:t>
      </w:r>
      <w:r w:rsidRPr="00DC48BA">
        <w:rPr>
          <w:rFonts w:hint="cs"/>
          <w:rtl/>
        </w:rPr>
        <w:t>حكومية</w:t>
      </w:r>
      <w:r>
        <w:rPr>
          <w:rFonts w:hint="cs"/>
          <w:rtl/>
        </w:rPr>
        <w:t>.</w:t>
      </w:r>
    </w:p>
    <w:p w:rsidR="009F3C23" w:rsidRDefault="009F3C23" w:rsidP="0021669F">
      <w:pPr>
        <w:pStyle w:val="SingleTxt"/>
        <w:spacing w:line="380" w:lineRule="exact"/>
        <w:rPr>
          <w:rFonts w:hint="cs"/>
          <w:rtl/>
        </w:rPr>
      </w:pPr>
      <w:r>
        <w:rPr>
          <w:rFonts w:hint="cs"/>
          <w:rtl/>
        </w:rPr>
        <w:tab/>
        <w:t>وتبذل</w:t>
      </w:r>
      <w:r w:rsidRPr="003A6F0C">
        <w:rPr>
          <w:rFonts w:hint="cs"/>
          <w:rtl/>
        </w:rPr>
        <w:t xml:space="preserve"> </w:t>
      </w:r>
      <w:r>
        <w:rPr>
          <w:rFonts w:hint="cs"/>
          <w:rtl/>
        </w:rPr>
        <w:t>المنظمات النسائية</w:t>
      </w:r>
      <w:r w:rsidRPr="00D90F17">
        <w:rPr>
          <w:rFonts w:hint="cs"/>
          <w:rtl/>
        </w:rPr>
        <w:t xml:space="preserve"> </w:t>
      </w:r>
      <w:r w:rsidRPr="00DC48BA">
        <w:rPr>
          <w:rFonts w:hint="cs"/>
          <w:rtl/>
        </w:rPr>
        <w:t xml:space="preserve">غير </w:t>
      </w:r>
      <w:r>
        <w:rPr>
          <w:rFonts w:hint="cs"/>
          <w:rtl/>
        </w:rPr>
        <w:t>ال</w:t>
      </w:r>
      <w:r w:rsidRPr="00DC48BA">
        <w:rPr>
          <w:rFonts w:hint="cs"/>
          <w:rtl/>
        </w:rPr>
        <w:t>حكومية</w:t>
      </w:r>
      <w:r>
        <w:rPr>
          <w:rFonts w:hint="cs"/>
          <w:rtl/>
        </w:rPr>
        <w:t xml:space="preserve"> جهودا ضخمة لتحسين مهارات المرأة وتوفير التدريب وإعادة التدريب المهني لها. فمن إجمالي عدد الدارسات في المنظمات</w:t>
      </w:r>
      <w:r w:rsidRPr="00D90F17">
        <w:rPr>
          <w:rFonts w:hint="cs"/>
          <w:rtl/>
        </w:rPr>
        <w:t xml:space="preserve"> </w:t>
      </w:r>
      <w:r w:rsidRPr="00DC48BA">
        <w:rPr>
          <w:rFonts w:hint="cs"/>
          <w:rtl/>
        </w:rPr>
        <w:t xml:space="preserve">غير </w:t>
      </w:r>
      <w:r>
        <w:rPr>
          <w:rFonts w:hint="cs"/>
          <w:rtl/>
        </w:rPr>
        <w:t>ال</w:t>
      </w:r>
      <w:r w:rsidRPr="00DC48BA">
        <w:rPr>
          <w:rFonts w:hint="cs"/>
          <w:rtl/>
        </w:rPr>
        <w:t>حكومية</w:t>
      </w:r>
      <w:r>
        <w:rPr>
          <w:rFonts w:hint="cs"/>
          <w:rtl/>
        </w:rPr>
        <w:t>، تسنى لأكثر من 44 في المائة إما الالتحاق بأعمال مهنية أو تحسين مهاراتهن بفضل أنشطة</w:t>
      </w:r>
      <w:r w:rsidRPr="00DE7290">
        <w:rPr>
          <w:rFonts w:hint="cs"/>
          <w:rtl/>
        </w:rPr>
        <w:t xml:space="preserve"> </w:t>
      </w:r>
      <w:r>
        <w:rPr>
          <w:rFonts w:hint="cs"/>
          <w:rtl/>
        </w:rPr>
        <w:t>المنظمات النسائية. ويشهد هذا على أن</w:t>
      </w:r>
      <w:r w:rsidRPr="00DE7290">
        <w:rPr>
          <w:rFonts w:hint="cs"/>
          <w:rtl/>
        </w:rPr>
        <w:t xml:space="preserve"> </w:t>
      </w:r>
      <w:r>
        <w:rPr>
          <w:rFonts w:hint="cs"/>
          <w:rtl/>
        </w:rPr>
        <w:t>المنظمات النسائية</w:t>
      </w:r>
      <w:r w:rsidRPr="00D90F17">
        <w:rPr>
          <w:rFonts w:hint="cs"/>
          <w:rtl/>
        </w:rPr>
        <w:t xml:space="preserve"> </w:t>
      </w:r>
      <w:r w:rsidRPr="00DC48BA">
        <w:rPr>
          <w:rFonts w:hint="cs"/>
          <w:rtl/>
        </w:rPr>
        <w:t xml:space="preserve">غير </w:t>
      </w:r>
      <w:r>
        <w:rPr>
          <w:rFonts w:hint="cs"/>
          <w:rtl/>
        </w:rPr>
        <w:t>ال</w:t>
      </w:r>
      <w:r w:rsidRPr="00DC48BA">
        <w:rPr>
          <w:rFonts w:hint="cs"/>
          <w:rtl/>
        </w:rPr>
        <w:t>حكومية</w:t>
      </w:r>
      <w:r>
        <w:rPr>
          <w:rFonts w:hint="cs"/>
          <w:rtl/>
        </w:rPr>
        <w:t xml:space="preserve"> في أوزبكستان أصبحت بالفعل عنصرا هاما من عناصر المجتمع المدني الأوزبكي. فبإنشاء مثل هذه</w:t>
      </w:r>
      <w:r w:rsidRPr="00DE7290">
        <w:rPr>
          <w:rFonts w:hint="cs"/>
          <w:rtl/>
        </w:rPr>
        <w:t xml:space="preserve"> </w:t>
      </w:r>
      <w:r>
        <w:rPr>
          <w:rFonts w:hint="cs"/>
          <w:rtl/>
        </w:rPr>
        <w:t xml:space="preserve">المنظمات </w:t>
      </w:r>
      <w:r w:rsidRPr="0021669F">
        <w:rPr>
          <w:rFonts w:hint="cs"/>
          <w:w w:val="98"/>
          <w:rtl/>
        </w:rPr>
        <w:t xml:space="preserve">النسائية غير الحكومية، أصبحت المرأة تتطلع إلى استغلال طاقتها الذاتية والإفصاح عن </w:t>
      </w:r>
      <w:r>
        <w:rPr>
          <w:rFonts w:hint="cs"/>
          <w:rtl/>
        </w:rPr>
        <w:t>مشاكلها.</w:t>
      </w:r>
    </w:p>
    <w:p w:rsidR="009F3C23" w:rsidRDefault="009F3C23" w:rsidP="0021669F">
      <w:pPr>
        <w:pStyle w:val="SingleTxt"/>
        <w:spacing w:line="380" w:lineRule="exact"/>
        <w:rPr>
          <w:rFonts w:hint="cs"/>
          <w:rtl/>
        </w:rPr>
      </w:pPr>
      <w:r>
        <w:rPr>
          <w:rFonts w:hint="cs"/>
          <w:rtl/>
        </w:rPr>
        <w:tab/>
        <w:t>وللمنظمات النسائية</w:t>
      </w:r>
      <w:r w:rsidRPr="00D90F17">
        <w:rPr>
          <w:rFonts w:hint="cs"/>
          <w:rtl/>
        </w:rPr>
        <w:t xml:space="preserve"> </w:t>
      </w:r>
      <w:r w:rsidRPr="00DC48BA">
        <w:rPr>
          <w:rFonts w:hint="cs"/>
          <w:rtl/>
        </w:rPr>
        <w:t xml:space="preserve">غير </w:t>
      </w:r>
      <w:r>
        <w:rPr>
          <w:rFonts w:hint="cs"/>
          <w:rtl/>
        </w:rPr>
        <w:t>ال</w:t>
      </w:r>
      <w:r w:rsidRPr="00DC48BA">
        <w:rPr>
          <w:rFonts w:hint="cs"/>
          <w:rtl/>
        </w:rPr>
        <w:t>حكومية</w:t>
      </w:r>
      <w:r>
        <w:rPr>
          <w:rFonts w:hint="cs"/>
          <w:rtl/>
        </w:rPr>
        <w:t xml:space="preserve"> العاملة أربعة أشكال تنظيمية وقانونية: </w:t>
      </w:r>
      <w:r w:rsidR="00280119">
        <w:rPr>
          <w:rFonts w:hint="eastAsia"/>
          <w:rtl/>
        </w:rPr>
        <w:t>”</w:t>
      </w:r>
      <w:r>
        <w:rPr>
          <w:rFonts w:hint="cs"/>
          <w:rtl/>
        </w:rPr>
        <w:t>الاتحاد العام</w:t>
      </w:r>
      <w:r w:rsidR="00280119">
        <w:rPr>
          <w:rFonts w:hint="eastAsia"/>
          <w:rtl/>
        </w:rPr>
        <w:t>“</w:t>
      </w:r>
      <w:r>
        <w:rPr>
          <w:rFonts w:hint="cs"/>
          <w:rtl/>
        </w:rPr>
        <w:t>، و</w:t>
      </w:r>
      <w:r w:rsidR="00280119">
        <w:rPr>
          <w:rFonts w:hint="eastAsia"/>
          <w:rtl/>
        </w:rPr>
        <w:t>”</w:t>
      </w:r>
      <w:r>
        <w:rPr>
          <w:rFonts w:hint="cs"/>
          <w:rtl/>
        </w:rPr>
        <w:t>الرابطة</w:t>
      </w:r>
      <w:r w:rsidR="00280119">
        <w:rPr>
          <w:rFonts w:hint="eastAsia"/>
          <w:rtl/>
        </w:rPr>
        <w:t>“</w:t>
      </w:r>
      <w:r>
        <w:rPr>
          <w:rFonts w:hint="cs"/>
          <w:rtl/>
        </w:rPr>
        <w:t>، و</w:t>
      </w:r>
      <w:r w:rsidR="00280119">
        <w:rPr>
          <w:rFonts w:hint="eastAsia"/>
          <w:rtl/>
        </w:rPr>
        <w:t>”</w:t>
      </w:r>
      <w:r>
        <w:rPr>
          <w:rFonts w:hint="cs"/>
          <w:rtl/>
        </w:rPr>
        <w:t>الصندوق العام</w:t>
      </w:r>
      <w:r w:rsidR="00280119">
        <w:rPr>
          <w:rFonts w:hint="eastAsia"/>
          <w:rtl/>
        </w:rPr>
        <w:t>“</w:t>
      </w:r>
      <w:r>
        <w:rPr>
          <w:rFonts w:hint="cs"/>
          <w:rtl/>
        </w:rPr>
        <w:t>، و</w:t>
      </w:r>
      <w:r w:rsidR="00280119">
        <w:rPr>
          <w:rFonts w:hint="eastAsia"/>
          <w:rtl/>
        </w:rPr>
        <w:t>”</w:t>
      </w:r>
      <w:r>
        <w:rPr>
          <w:rFonts w:hint="cs"/>
          <w:rtl/>
        </w:rPr>
        <w:t>الاتحاد</w:t>
      </w:r>
      <w:r w:rsidR="00280119">
        <w:rPr>
          <w:rFonts w:hint="eastAsia"/>
          <w:rtl/>
        </w:rPr>
        <w:t>“</w:t>
      </w:r>
      <w:r>
        <w:rPr>
          <w:rFonts w:hint="cs"/>
          <w:rtl/>
        </w:rPr>
        <w:t>. وفي عام 2003، وتنفيذا لمنهاج العمل الوطني، أنشئ</w:t>
      </w:r>
      <w:r w:rsidRPr="00DF4EF8">
        <w:rPr>
          <w:rFonts w:hint="cs"/>
          <w:rtl/>
        </w:rPr>
        <w:t xml:space="preserve"> </w:t>
      </w:r>
      <w:r>
        <w:rPr>
          <w:rFonts w:hint="cs"/>
          <w:rtl/>
        </w:rPr>
        <w:t>الاتحاد العام للمنظمات النسائية</w:t>
      </w:r>
      <w:r w:rsidRPr="00D90F17">
        <w:rPr>
          <w:rFonts w:hint="cs"/>
          <w:rtl/>
        </w:rPr>
        <w:t xml:space="preserve"> </w:t>
      </w:r>
      <w:r w:rsidRPr="00DC48BA">
        <w:rPr>
          <w:rFonts w:hint="cs"/>
          <w:rtl/>
        </w:rPr>
        <w:t xml:space="preserve">غير </w:t>
      </w:r>
      <w:r>
        <w:rPr>
          <w:rFonts w:hint="cs"/>
          <w:rtl/>
        </w:rPr>
        <w:t>ال</w:t>
      </w:r>
      <w:r w:rsidRPr="00DC48BA">
        <w:rPr>
          <w:rFonts w:hint="cs"/>
          <w:rtl/>
        </w:rPr>
        <w:t>حكومية</w:t>
      </w:r>
      <w:r>
        <w:rPr>
          <w:rFonts w:hint="cs"/>
          <w:rtl/>
        </w:rPr>
        <w:t>، الذي يضم 58 منظمة نسائية. وفي عامي 2004 و</w:t>
      </w:r>
      <w:r w:rsidR="00280119">
        <w:rPr>
          <w:rFonts w:hint="cs"/>
          <w:rtl/>
        </w:rPr>
        <w:t xml:space="preserve"> </w:t>
      </w:r>
      <w:r>
        <w:rPr>
          <w:rFonts w:hint="cs"/>
          <w:rtl/>
        </w:rPr>
        <w:t>2005، بدأت أعمال المنابر الأربعة للمنظمات النسائية، التي شاركت فيه مندوبات عن أكثر من 500 وزير ورئيس هيئة، فضلا عن رئيسات</w:t>
      </w:r>
      <w:r w:rsidRPr="00DF4EF8">
        <w:rPr>
          <w:rFonts w:hint="cs"/>
          <w:rtl/>
        </w:rPr>
        <w:t xml:space="preserve"> </w:t>
      </w:r>
      <w:r>
        <w:rPr>
          <w:rFonts w:hint="cs"/>
          <w:rtl/>
        </w:rPr>
        <w:t>المنظمات النسائية</w:t>
      </w:r>
      <w:r w:rsidRPr="00D90F17">
        <w:rPr>
          <w:rFonts w:hint="cs"/>
          <w:rtl/>
        </w:rPr>
        <w:t xml:space="preserve"> </w:t>
      </w:r>
      <w:r w:rsidRPr="00DC48BA">
        <w:rPr>
          <w:rFonts w:hint="cs"/>
          <w:rtl/>
        </w:rPr>
        <w:t xml:space="preserve">غير </w:t>
      </w:r>
      <w:r>
        <w:rPr>
          <w:rFonts w:hint="cs"/>
          <w:rtl/>
        </w:rPr>
        <w:t>ال</w:t>
      </w:r>
      <w:r w:rsidRPr="00DC48BA">
        <w:rPr>
          <w:rFonts w:hint="cs"/>
          <w:rtl/>
        </w:rPr>
        <w:t>حكومية</w:t>
      </w:r>
      <w:r>
        <w:rPr>
          <w:rFonts w:hint="cs"/>
          <w:rtl/>
        </w:rPr>
        <w:t>، ومندوبات وسائل الإعلام.</w:t>
      </w:r>
    </w:p>
    <w:p w:rsidR="009F3C23" w:rsidRDefault="009F3C23" w:rsidP="007E62A4">
      <w:pPr>
        <w:pStyle w:val="SingleTxt"/>
        <w:spacing w:line="380" w:lineRule="exact"/>
        <w:rPr>
          <w:rFonts w:hint="cs"/>
          <w:rtl/>
        </w:rPr>
      </w:pPr>
      <w:r>
        <w:rPr>
          <w:rFonts w:hint="cs"/>
          <w:rtl/>
        </w:rPr>
        <w:tab/>
        <w:t>وقام المركز القومي الأوزبكي لحقوق الإنسان وأمين المظالم بتنظيم مسارات عمل متعددة شاركت في تنفيذها عضوات</w:t>
      </w:r>
      <w:r w:rsidRPr="00D70AE6">
        <w:rPr>
          <w:rFonts w:hint="cs"/>
          <w:rtl/>
        </w:rPr>
        <w:t xml:space="preserve"> </w:t>
      </w:r>
      <w:r>
        <w:rPr>
          <w:rFonts w:hint="cs"/>
          <w:rtl/>
        </w:rPr>
        <w:t>المنظمات النسائية</w:t>
      </w:r>
      <w:r w:rsidRPr="00D90F17">
        <w:rPr>
          <w:rFonts w:hint="cs"/>
          <w:rtl/>
        </w:rPr>
        <w:t xml:space="preserve"> </w:t>
      </w:r>
      <w:r w:rsidRPr="00DC48BA">
        <w:rPr>
          <w:rFonts w:hint="cs"/>
          <w:rtl/>
        </w:rPr>
        <w:t xml:space="preserve">غير </w:t>
      </w:r>
      <w:r>
        <w:rPr>
          <w:rFonts w:hint="cs"/>
          <w:rtl/>
        </w:rPr>
        <w:t>ال</w:t>
      </w:r>
      <w:r w:rsidRPr="00DC48BA">
        <w:rPr>
          <w:rFonts w:hint="cs"/>
          <w:rtl/>
        </w:rPr>
        <w:t>حكومية</w:t>
      </w:r>
      <w:r>
        <w:rPr>
          <w:rFonts w:hint="cs"/>
          <w:rtl/>
        </w:rPr>
        <w:t>. فمن المقرر، في عام</w:t>
      </w:r>
      <w:r w:rsidR="007E62A4">
        <w:rPr>
          <w:rFonts w:hint="eastAsia"/>
          <w:rtl/>
        </w:rPr>
        <w:t> </w:t>
      </w:r>
      <w:r>
        <w:rPr>
          <w:rFonts w:hint="cs"/>
          <w:rtl/>
        </w:rPr>
        <w:t xml:space="preserve">2006، أن يقوم مفوض البرلمان الأوزبكي لحقوق الإنسان (أمين المظالم)، بالاشتراك مع الأجهزة الحكومية والمنظمات </w:t>
      </w:r>
      <w:r w:rsidRPr="00DC48BA">
        <w:rPr>
          <w:rFonts w:hint="cs"/>
          <w:rtl/>
        </w:rPr>
        <w:t xml:space="preserve">غير </w:t>
      </w:r>
      <w:r>
        <w:rPr>
          <w:rFonts w:hint="cs"/>
          <w:rtl/>
        </w:rPr>
        <w:t>ال</w:t>
      </w:r>
      <w:r w:rsidRPr="00DC48BA">
        <w:rPr>
          <w:rFonts w:hint="cs"/>
          <w:rtl/>
        </w:rPr>
        <w:t>حكومية</w:t>
      </w:r>
      <w:r>
        <w:rPr>
          <w:rFonts w:hint="cs"/>
          <w:rtl/>
        </w:rPr>
        <w:t>، بمراقبة حالة إعمال حقوق المرأة، المنصوص عليها في قانون العمل، في مؤسسات الصناعات الخفيفة بمناطق وادي فرغانة.</w:t>
      </w:r>
    </w:p>
    <w:p w:rsidR="009F3C23" w:rsidRDefault="009F3C23" w:rsidP="0021669F">
      <w:pPr>
        <w:pStyle w:val="SingleTxt"/>
        <w:spacing w:line="380" w:lineRule="exact"/>
        <w:rPr>
          <w:rFonts w:hint="cs"/>
          <w:rtl/>
        </w:rPr>
      </w:pPr>
      <w:r>
        <w:rPr>
          <w:rFonts w:hint="cs"/>
          <w:b/>
          <w:bCs/>
          <w:rtl/>
        </w:rPr>
        <w:tab/>
      </w:r>
      <w:r w:rsidRPr="00531768">
        <w:rPr>
          <w:rFonts w:hint="cs"/>
          <w:b/>
          <w:bCs/>
          <w:rtl/>
        </w:rPr>
        <w:t>المصدر:</w:t>
      </w:r>
      <w:r w:rsidRPr="00531768">
        <w:rPr>
          <w:rFonts w:hint="cs"/>
          <w:b/>
          <w:bCs/>
          <w:rtl/>
        </w:rPr>
        <w:tab/>
      </w:r>
      <w:r>
        <w:rPr>
          <w:rFonts w:hint="cs"/>
          <w:rtl/>
        </w:rPr>
        <w:t>لجنة المرأة بأوزبكستان، والمركز القومي الأوزبكي لحقوق الإنسان، ومفوض البرلمان الأوزبكي لحقوق الإنسان (أمين المظالم).</w:t>
      </w:r>
    </w:p>
    <w:p w:rsidR="009F3C23" w:rsidRDefault="00010919" w:rsidP="00010919">
      <w:pPr>
        <w:pStyle w:val="SingleTxt"/>
        <w:rPr>
          <w:rFonts w:hint="cs"/>
          <w:b/>
          <w:bCs/>
          <w:rtl/>
        </w:rPr>
      </w:pPr>
      <w:r>
        <w:rPr>
          <w:rFonts w:hint="cs"/>
          <w:b/>
          <w:bCs/>
          <w:rtl/>
        </w:rPr>
        <w:tab/>
      </w:r>
      <w:r w:rsidR="009F3C23" w:rsidRPr="00837970">
        <w:rPr>
          <w:rFonts w:hint="cs"/>
          <w:b/>
          <w:bCs/>
          <w:rtl/>
        </w:rPr>
        <w:t>10 -</w:t>
      </w:r>
      <w:r w:rsidR="009F3C23" w:rsidRPr="00837970">
        <w:rPr>
          <w:rFonts w:hint="cs"/>
          <w:b/>
          <w:bCs/>
          <w:rtl/>
        </w:rPr>
        <w:tab/>
        <w:t xml:space="preserve">يفيد التقرير بأن </w:t>
      </w:r>
      <w:r w:rsidR="009F3C23">
        <w:rPr>
          <w:rFonts w:hint="cs"/>
          <w:b/>
          <w:bCs/>
          <w:rtl/>
        </w:rPr>
        <w:t>ال</w:t>
      </w:r>
      <w:r w:rsidR="009F3C23" w:rsidRPr="00837970">
        <w:rPr>
          <w:rFonts w:hint="cs"/>
          <w:b/>
          <w:bCs/>
          <w:rtl/>
        </w:rPr>
        <w:t>لجنة ال</w:t>
      </w:r>
      <w:r w:rsidR="009F3C23">
        <w:rPr>
          <w:rFonts w:hint="cs"/>
          <w:b/>
          <w:bCs/>
          <w:rtl/>
        </w:rPr>
        <w:t xml:space="preserve">حكومية </w:t>
      </w:r>
      <w:r w:rsidR="009F3C23" w:rsidRPr="00837970">
        <w:rPr>
          <w:rFonts w:hint="cs"/>
          <w:b/>
          <w:bCs/>
          <w:rtl/>
        </w:rPr>
        <w:t>للإحصاء وضعت 176 مؤشرا</w:t>
      </w:r>
      <w:r w:rsidR="009F3C23">
        <w:rPr>
          <w:rFonts w:hint="cs"/>
          <w:b/>
          <w:bCs/>
          <w:rtl/>
        </w:rPr>
        <w:t xml:space="preserve"> جنسانيا</w:t>
      </w:r>
      <w:r w:rsidR="009F3C23" w:rsidRPr="00837970">
        <w:rPr>
          <w:rFonts w:hint="cs"/>
          <w:b/>
          <w:bCs/>
          <w:rtl/>
        </w:rPr>
        <w:t xml:space="preserve"> تعكس مختلف جوانب تطور وضع المرأة والمساواة بين الجنسين، ونشرت سلسلة من الدراسات الإحصائية عن وضع المرأة والرجل في أوزبكستان (الصفحتان 11 و</w:t>
      </w:r>
      <w:r>
        <w:rPr>
          <w:rFonts w:hint="eastAsia"/>
          <w:b/>
          <w:bCs/>
          <w:rtl/>
        </w:rPr>
        <w:t> </w:t>
      </w:r>
      <w:r w:rsidR="009F3C23" w:rsidRPr="00837970">
        <w:rPr>
          <w:rFonts w:hint="cs"/>
          <w:b/>
          <w:bCs/>
          <w:rtl/>
        </w:rPr>
        <w:t xml:space="preserve">12). بيد أن التقرير لا يتضمن </w:t>
      </w:r>
      <w:r w:rsidR="009F3C23">
        <w:rPr>
          <w:rFonts w:hint="cs"/>
          <w:b/>
          <w:bCs/>
          <w:rtl/>
        </w:rPr>
        <w:t xml:space="preserve">سوى </w:t>
      </w:r>
      <w:r w:rsidR="009F3C23" w:rsidRPr="00837970">
        <w:rPr>
          <w:rFonts w:hint="cs"/>
          <w:b/>
          <w:bCs/>
          <w:rtl/>
        </w:rPr>
        <w:t>معلومات إحصائية محدودة (المرفقات من</w:t>
      </w:r>
      <w:r>
        <w:rPr>
          <w:b/>
          <w:bCs/>
          <w:rtl/>
        </w:rPr>
        <w:br/>
      </w:r>
      <w:r w:rsidR="009F3C23" w:rsidRPr="00837970">
        <w:rPr>
          <w:rFonts w:hint="cs"/>
          <w:b/>
          <w:bCs/>
          <w:rtl/>
        </w:rPr>
        <w:t>1 إلى 5) ولا يناقش النتائج الإحصائية المتعلقة بوضع المرأة و</w:t>
      </w:r>
      <w:r w:rsidR="009F3C23">
        <w:rPr>
          <w:rFonts w:hint="cs"/>
          <w:b/>
          <w:bCs/>
          <w:rtl/>
        </w:rPr>
        <w:t>ب</w:t>
      </w:r>
      <w:r w:rsidR="009F3C23" w:rsidRPr="00837970">
        <w:rPr>
          <w:rFonts w:hint="cs"/>
          <w:b/>
          <w:bCs/>
          <w:rtl/>
        </w:rPr>
        <w:t>تنفيذ الاتفاقية في أوزبكستان. يرجى تقديم معلومات عما يضيفه استخدام المؤشرات الجنسانية والدراسات الإحصائية التي تم إجراؤها بالنسبة لفهم وضع المرأة. ويُرجى أيضا توضيح الكيفية</w:t>
      </w:r>
      <w:r>
        <w:rPr>
          <w:b/>
          <w:bCs/>
          <w:rtl/>
        </w:rPr>
        <w:br/>
      </w:r>
      <w:r w:rsidR="009F3C23" w:rsidRPr="00837970">
        <w:rPr>
          <w:rFonts w:hint="cs"/>
          <w:b/>
          <w:bCs/>
          <w:rtl/>
        </w:rPr>
        <w:t xml:space="preserve">التي يتم بها استخدام هذه المعلومات </w:t>
      </w:r>
      <w:r w:rsidR="009F3C23">
        <w:rPr>
          <w:rFonts w:hint="cs"/>
          <w:b/>
          <w:bCs/>
          <w:rtl/>
        </w:rPr>
        <w:t>في استكمال الاستراتيجيات وال</w:t>
      </w:r>
      <w:r w:rsidR="009F3C23" w:rsidRPr="00837970">
        <w:rPr>
          <w:rFonts w:hint="cs"/>
          <w:b/>
          <w:bCs/>
          <w:rtl/>
        </w:rPr>
        <w:t xml:space="preserve">برامج </w:t>
      </w:r>
      <w:r w:rsidR="009F3C23">
        <w:rPr>
          <w:rFonts w:hint="cs"/>
          <w:b/>
          <w:bCs/>
          <w:rtl/>
        </w:rPr>
        <w:t>النسائية ورصدها</w:t>
      </w:r>
      <w:r w:rsidR="009F3C23" w:rsidRPr="00837970">
        <w:rPr>
          <w:rFonts w:hint="cs"/>
          <w:b/>
          <w:bCs/>
          <w:rtl/>
        </w:rPr>
        <w:t xml:space="preserve"> وتقييمها.</w:t>
      </w:r>
    </w:p>
    <w:p w:rsidR="009F3C23" w:rsidRDefault="009F3C23" w:rsidP="00280119">
      <w:pPr>
        <w:pStyle w:val="SingleTxt"/>
        <w:rPr>
          <w:rFonts w:hint="cs"/>
          <w:rtl/>
        </w:rPr>
      </w:pPr>
      <w:r>
        <w:rPr>
          <w:rFonts w:hint="cs"/>
          <w:rtl/>
        </w:rPr>
        <w:tab/>
      </w:r>
      <w:r w:rsidRPr="00D0488D">
        <w:rPr>
          <w:rFonts w:hint="cs"/>
          <w:b/>
          <w:bCs/>
          <w:rtl/>
        </w:rPr>
        <w:t>الرد:</w:t>
      </w:r>
      <w:r>
        <w:rPr>
          <w:rFonts w:hint="cs"/>
          <w:rtl/>
        </w:rPr>
        <w:tab/>
        <w:t xml:space="preserve">في عام 2005، قامت اللجنة الحكومية الأوزبكية للإحصاء، بدعم من مكتب برنامج الأمم المتحدة الإنمائي في أوزبكستان، بإصدار مجموعة إحصائية بعنوان </w:t>
      </w:r>
      <w:r w:rsidR="00280119">
        <w:rPr>
          <w:rFonts w:hint="eastAsia"/>
          <w:rtl/>
        </w:rPr>
        <w:t>”</w:t>
      </w:r>
      <w:r>
        <w:rPr>
          <w:rFonts w:hint="cs"/>
          <w:rtl/>
        </w:rPr>
        <w:t>المساواة بين الجنسين في أوزبكستان. حقائق وأرقام: 2000-2004</w:t>
      </w:r>
      <w:r w:rsidR="00280119">
        <w:rPr>
          <w:rFonts w:hint="eastAsia"/>
          <w:rtl/>
        </w:rPr>
        <w:t>“</w:t>
      </w:r>
      <w:r>
        <w:rPr>
          <w:rFonts w:hint="cs"/>
          <w:rtl/>
        </w:rPr>
        <w:t>. وتتضمن هذه المجموعة معلومات إحصائية جنسانية،</w:t>
      </w:r>
      <w:r w:rsidRPr="004B33AA">
        <w:rPr>
          <w:rFonts w:hint="cs"/>
          <w:rtl/>
        </w:rPr>
        <w:t xml:space="preserve"> </w:t>
      </w:r>
      <w:r>
        <w:rPr>
          <w:rFonts w:hint="cs"/>
          <w:rtl/>
        </w:rPr>
        <w:t>قطرية وم</w:t>
      </w:r>
      <w:r w:rsidR="00280119">
        <w:rPr>
          <w:rFonts w:hint="cs"/>
          <w:rtl/>
        </w:rPr>
        <w:t>حلية، عن الفترة 2002-2004. وتقع</w:t>
      </w:r>
      <w:r w:rsidR="00280119">
        <w:rPr>
          <w:rFonts w:hint="eastAsia"/>
          <w:rtl/>
        </w:rPr>
        <w:t> </w:t>
      </w:r>
      <w:r>
        <w:rPr>
          <w:rFonts w:hint="cs"/>
          <w:rtl/>
        </w:rPr>
        <w:t>المجموعة الإحصائية في أكثر من 90 صفحة وتضم إحصاءات</w:t>
      </w:r>
      <w:r w:rsidRPr="004B33AA">
        <w:rPr>
          <w:rFonts w:hint="cs"/>
          <w:rtl/>
        </w:rPr>
        <w:t xml:space="preserve"> </w:t>
      </w:r>
      <w:r>
        <w:rPr>
          <w:rFonts w:hint="cs"/>
          <w:rtl/>
        </w:rPr>
        <w:t>مصنفة تحت 7 فئات: أولا</w:t>
      </w:r>
      <w:r w:rsidR="00280119">
        <w:rPr>
          <w:rFonts w:hint="cs"/>
          <w:rtl/>
        </w:rPr>
        <w:t xml:space="preserve"> </w:t>
      </w:r>
      <w:r>
        <w:rPr>
          <w:rFonts w:hint="cs"/>
          <w:rtl/>
        </w:rPr>
        <w:t>- السكان؛ ثانيا</w:t>
      </w:r>
      <w:r w:rsidR="00280119">
        <w:rPr>
          <w:rFonts w:hint="cs"/>
          <w:rtl/>
        </w:rPr>
        <w:t xml:space="preserve"> </w:t>
      </w:r>
      <w:r>
        <w:rPr>
          <w:rFonts w:hint="cs"/>
          <w:rtl/>
        </w:rPr>
        <w:t>- الصحة؛ ثالثا</w:t>
      </w:r>
      <w:r w:rsidR="00280119">
        <w:rPr>
          <w:rFonts w:hint="cs"/>
          <w:rtl/>
        </w:rPr>
        <w:t xml:space="preserve"> </w:t>
      </w:r>
      <w:r>
        <w:rPr>
          <w:rFonts w:hint="cs"/>
          <w:rtl/>
        </w:rPr>
        <w:t>- التعليم؛ رابعا</w:t>
      </w:r>
      <w:r w:rsidR="00280119">
        <w:rPr>
          <w:rFonts w:hint="cs"/>
          <w:rtl/>
        </w:rPr>
        <w:t xml:space="preserve"> </w:t>
      </w:r>
      <w:r>
        <w:rPr>
          <w:rFonts w:hint="cs"/>
          <w:rtl/>
        </w:rPr>
        <w:t>- العمالة وسوق العمل؛ خامسا</w:t>
      </w:r>
      <w:r w:rsidR="00280119">
        <w:rPr>
          <w:rFonts w:hint="cs"/>
          <w:rtl/>
        </w:rPr>
        <w:t xml:space="preserve"> </w:t>
      </w:r>
      <w:r>
        <w:rPr>
          <w:rFonts w:hint="cs"/>
          <w:rtl/>
        </w:rPr>
        <w:t>- الحكومة؛ سادسا</w:t>
      </w:r>
      <w:r w:rsidR="00280119">
        <w:rPr>
          <w:rFonts w:hint="cs"/>
          <w:rtl/>
        </w:rPr>
        <w:t xml:space="preserve"> </w:t>
      </w:r>
      <w:r>
        <w:rPr>
          <w:rFonts w:hint="cs"/>
          <w:rtl/>
        </w:rPr>
        <w:t>- الحماية الاجتماعية؛ سابعا</w:t>
      </w:r>
      <w:r w:rsidR="00280119">
        <w:rPr>
          <w:rFonts w:hint="cs"/>
          <w:rtl/>
        </w:rPr>
        <w:t xml:space="preserve"> </w:t>
      </w:r>
      <w:r>
        <w:rPr>
          <w:rFonts w:hint="cs"/>
          <w:rtl/>
        </w:rPr>
        <w:t>- الجرائم.</w:t>
      </w:r>
    </w:p>
    <w:p w:rsidR="009F3C23" w:rsidRDefault="009F3C23" w:rsidP="0021669F">
      <w:pPr>
        <w:pStyle w:val="SingleTxt"/>
        <w:spacing w:line="380" w:lineRule="exact"/>
        <w:rPr>
          <w:rFonts w:hint="cs"/>
          <w:rtl/>
        </w:rPr>
      </w:pPr>
      <w:r>
        <w:rPr>
          <w:rFonts w:hint="cs"/>
          <w:rtl/>
        </w:rPr>
        <w:tab/>
        <w:t xml:space="preserve">أما تحليل وضع المرأة في أوزبكستان، الذي استند إلى المؤشرات الجنسانية ونتائج الدراسات الإحصائية، فكان بمثابة السند لدى إعداد برامج حكومية معينة، كمنهاج العمل الوطني، وبرنامج </w:t>
      </w:r>
      <w:r w:rsidR="00280119">
        <w:rPr>
          <w:rFonts w:hint="eastAsia"/>
          <w:rtl/>
        </w:rPr>
        <w:t>”</w:t>
      </w:r>
      <w:r>
        <w:rPr>
          <w:rFonts w:hint="cs"/>
          <w:rtl/>
        </w:rPr>
        <w:t>سنة الأعمال الخيرية والكوادر الطبية</w:t>
      </w:r>
      <w:r w:rsidR="00280119">
        <w:rPr>
          <w:rFonts w:hint="eastAsia"/>
          <w:rtl/>
        </w:rPr>
        <w:t>“</w:t>
      </w:r>
      <w:r>
        <w:rPr>
          <w:rFonts w:hint="cs"/>
          <w:rtl/>
        </w:rPr>
        <w:t xml:space="preserve">، وبرنامج العمل الوطني الخاص بتنفيذ توصيات </w:t>
      </w:r>
      <w:r w:rsidRPr="00D43C11">
        <w:rPr>
          <w:rtl/>
        </w:rPr>
        <w:t>اللجنة المعنية بالقضاء على التمييز ضد المرأة</w:t>
      </w:r>
      <w:r>
        <w:rPr>
          <w:rFonts w:hint="cs"/>
          <w:rtl/>
        </w:rPr>
        <w:t>، وبرنامج العمل الوطني الخاص بتنفيذ توصيات لجنة حقوق الطفل.</w:t>
      </w:r>
    </w:p>
    <w:p w:rsidR="009F3C23" w:rsidRDefault="009F3C23" w:rsidP="0021669F">
      <w:pPr>
        <w:pStyle w:val="SingleTxt"/>
        <w:spacing w:line="380" w:lineRule="exact"/>
        <w:rPr>
          <w:rFonts w:hint="cs"/>
          <w:rtl/>
        </w:rPr>
      </w:pPr>
      <w:r>
        <w:rPr>
          <w:rFonts w:hint="cs"/>
          <w:rtl/>
        </w:rPr>
        <w:tab/>
        <w:t xml:space="preserve">وفي هذه الوثائق، تحددت ملامح الاستراتيجية والتوجهات ذات الأولوية لسياسة الدولة حيال المرأة، وهي توجهات ترمي إلى إعمال مبدأ المساواة في الحقوق والحريات وتحقيق تكافؤ الفرص أمام المرأة والرجل طبقا لدستور جمهورية أوزبكستان والتزامات أوزبكستان الدولية وتوصيات </w:t>
      </w:r>
      <w:r w:rsidR="00280119">
        <w:rPr>
          <w:rFonts w:hint="eastAsia"/>
          <w:rtl/>
        </w:rPr>
        <w:t>”</w:t>
      </w:r>
      <w:r w:rsidRPr="00791513">
        <w:rPr>
          <w:rtl/>
        </w:rPr>
        <w:t>المؤتمر العالمي الرابع المعني بالمرأة: العمل من أجل المساواة</w:t>
      </w:r>
      <w:r w:rsidRPr="00791513">
        <w:t xml:space="preserve"> </w:t>
      </w:r>
      <w:r w:rsidRPr="00791513">
        <w:rPr>
          <w:rtl/>
        </w:rPr>
        <w:t>والتنمية والسلم</w:t>
      </w:r>
      <w:r w:rsidR="00280119">
        <w:rPr>
          <w:rFonts w:hint="eastAsia"/>
          <w:rtl/>
        </w:rPr>
        <w:t>“</w:t>
      </w:r>
      <w:r>
        <w:rPr>
          <w:rFonts w:hint="cs"/>
          <w:rtl/>
        </w:rPr>
        <w:t>.</w:t>
      </w:r>
    </w:p>
    <w:p w:rsidR="009F3C23" w:rsidRPr="00BE6D08" w:rsidRDefault="009F3C23" w:rsidP="0021669F">
      <w:pPr>
        <w:pStyle w:val="SingleTxt"/>
        <w:spacing w:line="380" w:lineRule="exact"/>
        <w:rPr>
          <w:rFonts w:hint="cs"/>
          <w:rtl/>
        </w:rPr>
      </w:pPr>
      <w:r>
        <w:rPr>
          <w:rFonts w:hint="cs"/>
          <w:rtl/>
        </w:rPr>
        <w:tab/>
      </w:r>
      <w:r w:rsidRPr="00BE6D08">
        <w:rPr>
          <w:rFonts w:hint="cs"/>
          <w:b/>
          <w:bCs/>
          <w:rtl/>
        </w:rPr>
        <w:t>المصدر:</w:t>
      </w:r>
      <w:r w:rsidR="007E1E1B">
        <w:rPr>
          <w:rFonts w:hint="cs"/>
          <w:rtl/>
        </w:rPr>
        <w:t xml:space="preserve"> </w:t>
      </w:r>
      <w:r>
        <w:rPr>
          <w:rFonts w:hint="cs"/>
          <w:rtl/>
        </w:rPr>
        <w:t>المركز القومي الأوزبكي لحقوق الإنسان،</w:t>
      </w:r>
      <w:r w:rsidRPr="00985D09">
        <w:rPr>
          <w:rFonts w:hint="cs"/>
          <w:rtl/>
        </w:rPr>
        <w:t xml:space="preserve"> </w:t>
      </w:r>
      <w:r>
        <w:rPr>
          <w:rFonts w:hint="cs"/>
          <w:rtl/>
        </w:rPr>
        <w:t>واللجنة الحكومية الأوزبكية للإحصاء.</w:t>
      </w:r>
    </w:p>
    <w:p w:rsidR="009F3C23" w:rsidRDefault="00010919" w:rsidP="009F3C23">
      <w:pPr>
        <w:pStyle w:val="SingleTxt"/>
        <w:rPr>
          <w:rFonts w:hint="cs"/>
          <w:b/>
          <w:bCs/>
          <w:rtl/>
        </w:rPr>
      </w:pPr>
      <w:r>
        <w:rPr>
          <w:rFonts w:hint="cs"/>
          <w:b/>
          <w:bCs/>
          <w:rtl/>
        </w:rPr>
        <w:tab/>
      </w:r>
      <w:r w:rsidR="009F3C23" w:rsidRPr="00837970">
        <w:rPr>
          <w:rFonts w:hint="cs"/>
          <w:b/>
          <w:bCs/>
          <w:rtl/>
        </w:rPr>
        <w:t>11 -</w:t>
      </w:r>
      <w:r w:rsidR="009F3C23" w:rsidRPr="00837970">
        <w:rPr>
          <w:rFonts w:hint="cs"/>
          <w:b/>
          <w:bCs/>
          <w:rtl/>
        </w:rPr>
        <w:tab/>
        <w:t xml:space="preserve">يشير التقرير إلى أن مفوض حقوق الإنسان (أمين المظالم)، الذي </w:t>
      </w:r>
      <w:r w:rsidR="009F3C23">
        <w:rPr>
          <w:rFonts w:hint="cs"/>
          <w:b/>
          <w:bCs/>
          <w:rtl/>
        </w:rPr>
        <w:t>له حق</w:t>
      </w:r>
      <w:r w:rsidR="009F3C23" w:rsidRPr="00837970">
        <w:rPr>
          <w:rFonts w:hint="cs"/>
          <w:b/>
          <w:bCs/>
          <w:rtl/>
        </w:rPr>
        <w:t xml:space="preserve"> </w:t>
      </w:r>
      <w:r w:rsidR="009F3C23" w:rsidRPr="00837970">
        <w:rPr>
          <w:rFonts w:hint="eastAsia"/>
          <w:b/>
          <w:bCs/>
          <w:rtl/>
        </w:rPr>
        <w:t>”</w:t>
      </w:r>
      <w:r w:rsidR="009F3C23">
        <w:rPr>
          <w:rFonts w:hint="cs"/>
          <w:b/>
          <w:bCs/>
          <w:rtl/>
        </w:rPr>
        <w:t>المبادرة</w:t>
      </w:r>
      <w:r w:rsidR="009F3C23" w:rsidRPr="00837970">
        <w:rPr>
          <w:rFonts w:hint="eastAsia"/>
          <w:b/>
          <w:bCs/>
          <w:rtl/>
        </w:rPr>
        <w:t>“</w:t>
      </w:r>
      <w:r w:rsidR="009F3C23" w:rsidRPr="00837970">
        <w:rPr>
          <w:rFonts w:hint="cs"/>
          <w:b/>
          <w:bCs/>
          <w:rtl/>
        </w:rPr>
        <w:t>، والذي وسعت صلاحياته في عام 2004، ي</w:t>
      </w:r>
      <w:r w:rsidR="009F3C23">
        <w:rPr>
          <w:rFonts w:hint="cs"/>
          <w:b/>
          <w:bCs/>
          <w:rtl/>
        </w:rPr>
        <w:t>تعاون</w:t>
      </w:r>
      <w:r w:rsidR="009F3C23" w:rsidRPr="00837970">
        <w:rPr>
          <w:rFonts w:hint="cs"/>
          <w:b/>
          <w:bCs/>
          <w:rtl/>
        </w:rPr>
        <w:t xml:space="preserve"> أيضا مع منظمات غير حكومية ودولية لكفالة حقوق المرأة وتعزيز المساواة بين الجنسين (الصفحة 18). يرجى تقديم </w:t>
      </w:r>
      <w:r w:rsidR="009F3C23">
        <w:rPr>
          <w:rFonts w:hint="cs"/>
          <w:b/>
          <w:bCs/>
          <w:rtl/>
        </w:rPr>
        <w:t xml:space="preserve">معلومات </w:t>
      </w:r>
      <w:r w:rsidR="009F3C23" w:rsidRPr="00837970">
        <w:rPr>
          <w:rFonts w:hint="cs"/>
          <w:b/>
          <w:bCs/>
          <w:rtl/>
        </w:rPr>
        <w:t>تفصيل</w:t>
      </w:r>
      <w:r w:rsidR="009F3C23">
        <w:rPr>
          <w:rFonts w:hint="cs"/>
          <w:b/>
          <w:bCs/>
          <w:rtl/>
        </w:rPr>
        <w:t>ية</w:t>
      </w:r>
      <w:r w:rsidR="009F3C23" w:rsidRPr="00837970">
        <w:rPr>
          <w:rFonts w:hint="cs"/>
          <w:b/>
          <w:bCs/>
          <w:rtl/>
        </w:rPr>
        <w:t xml:space="preserve"> عن أي قوانين اعتمدت بفضل جهود أمين المظالم فيما يتعلق بحقوق المرأة والمساواة بين الجنسين.</w:t>
      </w:r>
    </w:p>
    <w:p w:rsidR="009F3C23" w:rsidRDefault="009F3C23" w:rsidP="0021669F">
      <w:pPr>
        <w:pStyle w:val="SingleTxt"/>
        <w:spacing w:line="380" w:lineRule="exact"/>
        <w:rPr>
          <w:rFonts w:hint="cs"/>
          <w:rtl/>
        </w:rPr>
      </w:pPr>
      <w:r>
        <w:rPr>
          <w:rFonts w:hint="cs"/>
          <w:rtl/>
        </w:rPr>
        <w:tab/>
      </w:r>
      <w:r w:rsidRPr="00D17455">
        <w:rPr>
          <w:rFonts w:hint="cs"/>
          <w:b/>
          <w:bCs/>
          <w:rtl/>
        </w:rPr>
        <w:t>الرد:</w:t>
      </w:r>
      <w:r w:rsidRPr="00D17455">
        <w:rPr>
          <w:rFonts w:hint="cs"/>
          <w:b/>
          <w:bCs/>
          <w:rtl/>
        </w:rPr>
        <w:tab/>
      </w:r>
      <w:r>
        <w:rPr>
          <w:rFonts w:hint="cs"/>
          <w:rtl/>
        </w:rPr>
        <w:t>تستند أعمال أمين المظالم، التي تتصل بتحسين قوانين جمهورية أوزبكستان في مجال حقوق الإنسان ومواءمتها مع مبادئ وقواعد القانون الدولي المتعارف عليها، إلى دراسة المعلومات المتعلقة بحالة حقوق الإنسان في مختلف مناطق البلاد، وإلى تحليل الشكاوى التي تقدم من المواطنين إلى المفوض فيما يتصل بانتهاك حقوقهم ومصالحهم المشروعة، وذلك بتسجيل استنتاجاته من واقع نتائج التحليل القانوني لمشاريع القوانين، والمقترحات المتعلقة بإدخال تعديلات وإضافات على مشاريع القوانين المعتمدة، والمقترحات المتعلقة بشطب الفراغات الموجودة في مشاريع القوانين، والمقترحات المتصلة بالتصديق على المعاهدات الدولية المتعلقة بحقوق الإنسان.</w:t>
      </w:r>
    </w:p>
    <w:p w:rsidR="009F3C23" w:rsidRDefault="009F3C23" w:rsidP="0021669F">
      <w:pPr>
        <w:pStyle w:val="SingleTxt"/>
        <w:spacing w:line="380" w:lineRule="exact"/>
        <w:rPr>
          <w:rFonts w:hint="cs"/>
          <w:rtl/>
        </w:rPr>
      </w:pPr>
      <w:r w:rsidRPr="00515491">
        <w:rPr>
          <w:rFonts w:hint="cs"/>
          <w:rtl/>
        </w:rPr>
        <w:tab/>
        <w:t>ومن</w:t>
      </w:r>
      <w:r>
        <w:rPr>
          <w:rFonts w:hint="cs"/>
          <w:rtl/>
        </w:rPr>
        <w:t xml:space="preserve">ذ عامين، أجرى مفوض البرلمان الأوزبكي لحقوق الإنسان (أمين المظالم) دراسة لمشروع قانون بشأن </w:t>
      </w:r>
      <w:r w:rsidR="00280119">
        <w:rPr>
          <w:rFonts w:hint="eastAsia"/>
          <w:rtl/>
        </w:rPr>
        <w:t>”</w:t>
      </w:r>
      <w:r>
        <w:rPr>
          <w:rFonts w:hint="cs"/>
          <w:rtl/>
        </w:rPr>
        <w:t>المساواة بين الجنسين في الحقوق والفرص</w:t>
      </w:r>
      <w:r w:rsidR="00280119">
        <w:rPr>
          <w:rFonts w:hint="eastAsia"/>
          <w:rtl/>
        </w:rPr>
        <w:t>“</w:t>
      </w:r>
      <w:r>
        <w:rPr>
          <w:rFonts w:hint="cs"/>
          <w:rtl/>
        </w:rPr>
        <w:t>، كان المركز القومي الأوزبكي لحقوق الإنسان قد بادر بتقديمه، حيث اقترح أمين المظالم إدخال إضافات عليه لتحسينه (إلى جانب مشاريع قوانين أخرى تتضمن أحكاما تتعلق بكفالة شتى فئات حقوق المرأة، كانت قد عرضت من قبل على</w:t>
      </w:r>
      <w:r w:rsidRPr="00A46C8E">
        <w:rPr>
          <w:rFonts w:hint="cs"/>
          <w:rtl/>
        </w:rPr>
        <w:t xml:space="preserve"> </w:t>
      </w:r>
      <w:r>
        <w:rPr>
          <w:rFonts w:hint="cs"/>
          <w:rtl/>
        </w:rPr>
        <w:t>أمين المظالم للنظر).</w:t>
      </w:r>
    </w:p>
    <w:p w:rsidR="009F3C23" w:rsidRDefault="009F3C23" w:rsidP="00073E55">
      <w:pPr>
        <w:pStyle w:val="SingleTxt"/>
        <w:spacing w:line="380" w:lineRule="exact"/>
        <w:rPr>
          <w:rFonts w:hint="cs"/>
          <w:rtl/>
        </w:rPr>
      </w:pPr>
      <w:r>
        <w:rPr>
          <w:rFonts w:hint="cs"/>
          <w:rtl/>
        </w:rPr>
        <w:tab/>
        <w:t>وفي عام 2005، أجرى ديوان المظالم دراسة قانونية لبعض مشاريع القوانين التي أعدتها لجان برلمانية وأجهزة وهيئات حكومية بشأن كفالة وحماية شتى فئات حقوق وحريات المواطن.</w:t>
      </w:r>
      <w:r w:rsidRPr="004466B3">
        <w:rPr>
          <w:rFonts w:hint="cs"/>
          <w:rtl/>
        </w:rPr>
        <w:t xml:space="preserve"> </w:t>
      </w:r>
      <w:r>
        <w:rPr>
          <w:rFonts w:hint="cs"/>
          <w:rtl/>
        </w:rPr>
        <w:t xml:space="preserve">وقدم مفوض البرلمان الأوزبكي لحقوق الإنسان مشاريع قوانين مقترحة، من قبيل </w:t>
      </w:r>
      <w:r w:rsidR="00280119">
        <w:rPr>
          <w:rFonts w:hint="eastAsia"/>
          <w:rtl/>
        </w:rPr>
        <w:t>”</w:t>
      </w:r>
      <w:r>
        <w:rPr>
          <w:rFonts w:hint="cs"/>
          <w:rtl/>
        </w:rPr>
        <w:t>الاتحادات العامة</w:t>
      </w:r>
      <w:r w:rsidR="00280119">
        <w:rPr>
          <w:rFonts w:hint="eastAsia"/>
          <w:rtl/>
        </w:rPr>
        <w:t>“</w:t>
      </w:r>
      <w:r>
        <w:rPr>
          <w:rFonts w:hint="cs"/>
          <w:rtl/>
        </w:rPr>
        <w:t>، و</w:t>
      </w:r>
      <w:r w:rsidR="00280119">
        <w:rPr>
          <w:rFonts w:hint="eastAsia"/>
          <w:rtl/>
        </w:rPr>
        <w:t>”</w:t>
      </w:r>
      <w:r>
        <w:rPr>
          <w:rFonts w:hint="cs"/>
          <w:rtl/>
        </w:rPr>
        <w:t>القروض المحدودة ومؤسسات الإقراض المحدود</w:t>
      </w:r>
      <w:r w:rsidR="00280119">
        <w:rPr>
          <w:rFonts w:hint="eastAsia"/>
          <w:rtl/>
        </w:rPr>
        <w:t>“</w:t>
      </w:r>
      <w:r>
        <w:rPr>
          <w:rFonts w:hint="cs"/>
          <w:rtl/>
        </w:rPr>
        <w:t>، و</w:t>
      </w:r>
      <w:r w:rsidR="00280119">
        <w:rPr>
          <w:rFonts w:hint="eastAsia"/>
          <w:rtl/>
        </w:rPr>
        <w:t>”</w:t>
      </w:r>
      <w:r>
        <w:rPr>
          <w:rFonts w:hint="cs"/>
          <w:rtl/>
        </w:rPr>
        <w:t>هجرة العمالة إلى الخارج</w:t>
      </w:r>
      <w:r w:rsidR="00280119">
        <w:rPr>
          <w:rFonts w:hint="eastAsia"/>
          <w:rtl/>
        </w:rPr>
        <w:t>“</w:t>
      </w:r>
      <w:r>
        <w:rPr>
          <w:rFonts w:hint="cs"/>
          <w:rtl/>
        </w:rPr>
        <w:t>، و</w:t>
      </w:r>
      <w:r w:rsidR="00280119">
        <w:rPr>
          <w:rFonts w:hint="eastAsia"/>
          <w:rtl/>
        </w:rPr>
        <w:t>”</w:t>
      </w:r>
      <w:r>
        <w:rPr>
          <w:rFonts w:hint="cs"/>
          <w:rtl/>
        </w:rPr>
        <w:t>ضمانات أنشطة المنظمات غير الحكومية</w:t>
      </w:r>
      <w:r w:rsidR="00280119">
        <w:rPr>
          <w:rFonts w:hint="eastAsia"/>
          <w:rtl/>
        </w:rPr>
        <w:t>“</w:t>
      </w:r>
      <w:r>
        <w:rPr>
          <w:rFonts w:hint="cs"/>
          <w:rtl/>
        </w:rPr>
        <w:t>.</w:t>
      </w:r>
    </w:p>
    <w:p w:rsidR="009F3C23" w:rsidRPr="00515491" w:rsidRDefault="009F3C23" w:rsidP="00073E55">
      <w:pPr>
        <w:pStyle w:val="SingleTxt"/>
        <w:spacing w:line="380" w:lineRule="exact"/>
        <w:rPr>
          <w:rFonts w:hint="cs"/>
          <w:rtl/>
        </w:rPr>
      </w:pPr>
      <w:r>
        <w:rPr>
          <w:rFonts w:hint="cs"/>
          <w:rtl/>
        </w:rPr>
        <w:tab/>
        <w:t>وإلى جانب ذلك، يستخدم أمين المظالم آليات لرصد مدى احترام حقوق المواطن، ولاسيما حقوق المرأة، من بينها إجراء استطلاع رأي لقطاعات مختلفة من السكان، يتم عن طريقه التعرف على مدى احترام المساواة بين الجنسين، وتوضع على أساسه توصيات واقتراحات لكفالتها.</w:t>
      </w:r>
    </w:p>
    <w:p w:rsidR="009F3C23" w:rsidRPr="006A22C4" w:rsidRDefault="009F3C23" w:rsidP="00073E55">
      <w:pPr>
        <w:pStyle w:val="SingleTxt"/>
        <w:spacing w:line="380" w:lineRule="exact"/>
        <w:rPr>
          <w:rFonts w:hint="cs"/>
          <w:rtl/>
        </w:rPr>
      </w:pPr>
      <w:r>
        <w:rPr>
          <w:rFonts w:hint="cs"/>
          <w:rtl/>
        </w:rPr>
        <w:tab/>
      </w:r>
      <w:r w:rsidRPr="006A22C4">
        <w:rPr>
          <w:rFonts w:hint="cs"/>
          <w:b/>
          <w:bCs/>
          <w:rtl/>
        </w:rPr>
        <w:t>المصدر:</w:t>
      </w:r>
      <w:r w:rsidR="007E1E1B">
        <w:rPr>
          <w:rFonts w:hint="cs"/>
          <w:b/>
          <w:bCs/>
          <w:rtl/>
        </w:rPr>
        <w:t xml:space="preserve"> </w:t>
      </w:r>
      <w:r>
        <w:rPr>
          <w:rFonts w:hint="cs"/>
          <w:rtl/>
        </w:rPr>
        <w:t>مفوض البرلمان الأوزبكي لحقوق الإنسان (أمين المظالم).</w:t>
      </w:r>
    </w:p>
    <w:p w:rsidR="009F3C23" w:rsidRDefault="00010919" w:rsidP="009F3C23">
      <w:pPr>
        <w:pStyle w:val="SingleTxt"/>
        <w:rPr>
          <w:rFonts w:hint="cs"/>
          <w:b/>
          <w:bCs/>
          <w:rtl/>
        </w:rPr>
      </w:pPr>
      <w:r>
        <w:rPr>
          <w:rFonts w:hint="cs"/>
          <w:b/>
          <w:bCs/>
          <w:rtl/>
        </w:rPr>
        <w:tab/>
      </w:r>
      <w:r w:rsidR="009F3C23" w:rsidRPr="00837970">
        <w:rPr>
          <w:rFonts w:hint="cs"/>
          <w:b/>
          <w:bCs/>
          <w:rtl/>
        </w:rPr>
        <w:t>12 -</w:t>
      </w:r>
      <w:r w:rsidR="009F3C23" w:rsidRPr="00837970">
        <w:rPr>
          <w:rFonts w:hint="cs"/>
          <w:b/>
          <w:bCs/>
          <w:rtl/>
        </w:rPr>
        <w:tab/>
        <w:t xml:space="preserve">يرجى </w:t>
      </w:r>
      <w:r w:rsidR="009F3C23">
        <w:rPr>
          <w:rFonts w:hint="cs"/>
          <w:b/>
          <w:bCs/>
          <w:rtl/>
        </w:rPr>
        <w:t xml:space="preserve">تقديم معلومات </w:t>
      </w:r>
      <w:r w:rsidR="009F3C23" w:rsidRPr="00837970">
        <w:rPr>
          <w:rFonts w:hint="cs"/>
          <w:b/>
          <w:bCs/>
          <w:rtl/>
        </w:rPr>
        <w:t>تفصيل</w:t>
      </w:r>
      <w:r w:rsidR="009F3C23">
        <w:rPr>
          <w:rFonts w:hint="cs"/>
          <w:b/>
          <w:bCs/>
          <w:rtl/>
        </w:rPr>
        <w:t>ية</w:t>
      </w:r>
      <w:r w:rsidR="009F3C23" w:rsidRPr="00837970">
        <w:rPr>
          <w:rFonts w:hint="cs"/>
          <w:b/>
          <w:bCs/>
          <w:rtl/>
        </w:rPr>
        <w:t xml:space="preserve"> عن الشكاوى المتعلقة بانتهاكات حقوق المرأة</w:t>
      </w:r>
      <w:r w:rsidR="009F3C23">
        <w:rPr>
          <w:rFonts w:hint="cs"/>
          <w:b/>
          <w:bCs/>
          <w:rtl/>
        </w:rPr>
        <w:t>،</w:t>
      </w:r>
      <w:r w:rsidR="009F3C23" w:rsidRPr="00837970">
        <w:rPr>
          <w:rFonts w:hint="cs"/>
          <w:b/>
          <w:bCs/>
          <w:rtl/>
        </w:rPr>
        <w:t xml:space="preserve"> التي تلقاها وفصل فيها أمين المظالم في الفترة التي أعقبت تقديم التقرير الأول.</w:t>
      </w:r>
    </w:p>
    <w:p w:rsidR="009F3C23" w:rsidRDefault="009F3C23" w:rsidP="00073E55">
      <w:pPr>
        <w:pStyle w:val="SingleTxt"/>
        <w:spacing w:line="380" w:lineRule="exact"/>
        <w:rPr>
          <w:rFonts w:hint="cs"/>
          <w:rtl/>
        </w:rPr>
      </w:pPr>
      <w:r>
        <w:rPr>
          <w:rFonts w:hint="cs"/>
          <w:rtl/>
        </w:rPr>
        <w:tab/>
      </w:r>
      <w:r w:rsidRPr="00D17455">
        <w:rPr>
          <w:rFonts w:hint="cs"/>
          <w:b/>
          <w:bCs/>
          <w:rtl/>
        </w:rPr>
        <w:t>الرد:</w:t>
      </w:r>
      <w:r w:rsidRPr="00D17455">
        <w:rPr>
          <w:rFonts w:hint="cs"/>
          <w:b/>
          <w:bCs/>
          <w:rtl/>
        </w:rPr>
        <w:tab/>
      </w:r>
      <w:r>
        <w:rPr>
          <w:rFonts w:hint="cs"/>
          <w:rtl/>
        </w:rPr>
        <w:t>من تحليل الشكاوى المقدمة من المواطنين إلى أمين المظالم، يتبين أن المرأة تمثل القطاع الأعظم من مقدمي الشكاوى (60 في المائة)، وأن السبب الرئيسي للجوئها إلى مفوض حقوق الإنسان هو انتهاك حقوق أقرب الأقارب، كالإبن أو الزوج أو الأب.</w:t>
      </w:r>
    </w:p>
    <w:p w:rsidR="009F3C23" w:rsidRDefault="009F3C23" w:rsidP="00073E55">
      <w:pPr>
        <w:pStyle w:val="SingleTxt"/>
        <w:spacing w:line="380" w:lineRule="exact"/>
        <w:rPr>
          <w:rFonts w:hint="cs"/>
          <w:rtl/>
        </w:rPr>
      </w:pPr>
      <w:r>
        <w:rPr>
          <w:rFonts w:hint="cs"/>
          <w:b/>
          <w:bCs/>
          <w:rtl/>
        </w:rPr>
        <w:tab/>
      </w:r>
      <w:r>
        <w:rPr>
          <w:rFonts w:hint="cs"/>
          <w:rtl/>
        </w:rPr>
        <w:t>ومن إحصاءات عام 2005،</w:t>
      </w:r>
      <w:r w:rsidRPr="00AB628A">
        <w:rPr>
          <w:rFonts w:hint="cs"/>
          <w:rtl/>
        </w:rPr>
        <w:t xml:space="preserve"> </w:t>
      </w:r>
      <w:r>
        <w:rPr>
          <w:rFonts w:hint="cs"/>
          <w:rtl/>
        </w:rPr>
        <w:t>يتبين أن من إجمالي عدد الشكاوى التي نظرها مفوض البرلمان الأوزبكي لحقوق الإنسان (أمين المظالم)، كانت 13 شكوى تتعلق بالانتهاك المباشر لشتى فئات حقوق المرأة.</w:t>
      </w:r>
    </w:p>
    <w:p w:rsidR="009F3C23" w:rsidRDefault="009F3C23" w:rsidP="00073E55">
      <w:pPr>
        <w:pStyle w:val="SingleTxt"/>
        <w:spacing w:line="380" w:lineRule="exact"/>
        <w:rPr>
          <w:rFonts w:hint="cs"/>
          <w:rtl/>
        </w:rPr>
      </w:pPr>
      <w:r>
        <w:rPr>
          <w:rFonts w:hint="cs"/>
          <w:rtl/>
        </w:rPr>
        <w:tab/>
        <w:t>والشكاوى النسائية التي ينظرها أمين المظالم تتضمن في بعضها وقائع انتهاك حقوق المرأة في إقامة العدل، حيث يعترض فيها على قرارات المحاكم المدنية الصادرة، حسب رأي الشاكيات، انتهاكا لحقوق الملكية الخاصة بهن، كما ترد فيها وقائع طرد الزوجة بأطفالها دون توفير مسكن بديل لها، فضلا عن أمثلة على نظر بعض القضايا الجنائية بعين الميل إلى الإدانة والخروج عن الأصول الإجرائية، دون الاستجل</w:t>
      </w:r>
      <w:r w:rsidR="00280119">
        <w:rPr>
          <w:rFonts w:hint="cs"/>
          <w:rtl/>
        </w:rPr>
        <w:t>اء الواجب لملابسات القضايا، مما</w:t>
      </w:r>
      <w:r w:rsidR="00280119">
        <w:rPr>
          <w:rFonts w:hint="eastAsia"/>
          <w:rtl/>
        </w:rPr>
        <w:t> </w:t>
      </w:r>
      <w:r>
        <w:rPr>
          <w:rFonts w:hint="cs"/>
          <w:rtl/>
        </w:rPr>
        <w:t>يسفر عن صدور أحكام مفتقدة للشرعية والسند والعدل.</w:t>
      </w:r>
    </w:p>
    <w:p w:rsidR="009F3C23" w:rsidRDefault="009F3C23" w:rsidP="00073E55">
      <w:pPr>
        <w:pStyle w:val="SingleTxt"/>
        <w:spacing w:line="380" w:lineRule="exact"/>
        <w:rPr>
          <w:rFonts w:hint="cs"/>
          <w:rtl/>
        </w:rPr>
      </w:pPr>
      <w:r>
        <w:rPr>
          <w:rFonts w:hint="cs"/>
          <w:rtl/>
        </w:rPr>
        <w:tab/>
        <w:t>وثمة فئة رئيسية أخرى من الشكاوى تتعلق بالتنفيذ المبتسر للأحكام النافذة، وبتقاعس منفذي الأحكام القضائية عن أداء واجباتهم الرسمية. ومن تلك الشكاوى، تم إثبات الحجج الواردة في 6 منها، مع الفصل فيها طبقا للقانون المعمول به.</w:t>
      </w:r>
    </w:p>
    <w:p w:rsidR="009F3C23" w:rsidRDefault="009F3C23" w:rsidP="00073E55">
      <w:pPr>
        <w:pStyle w:val="SingleTxt"/>
        <w:spacing w:line="380" w:lineRule="exact"/>
        <w:rPr>
          <w:rFonts w:hint="cs"/>
          <w:rtl/>
        </w:rPr>
      </w:pPr>
      <w:r>
        <w:rPr>
          <w:rFonts w:hint="cs"/>
          <w:rtl/>
        </w:rPr>
        <w:tab/>
        <w:t>أما أكثر الشكاوى المقدمة إلى أمين المظالم فتتعلق بانتهاك حقوق المرأة على يد أجهزة إنفاذ القانون والمحاكم والهيئات الحكومية، حيث أوردت</w:t>
      </w:r>
      <w:r w:rsidRPr="00247B14">
        <w:rPr>
          <w:rFonts w:hint="cs"/>
          <w:rtl/>
        </w:rPr>
        <w:t xml:space="preserve"> </w:t>
      </w:r>
      <w:r>
        <w:rPr>
          <w:rFonts w:hint="cs"/>
          <w:rtl/>
        </w:rPr>
        <w:t>الشاكيات وقائع تحميلهن المسؤولية الجنائية دون أدلة، والأساليب غير القانونية والانتهاكات الإجرائية التي تعرضن لها لحملهن على الاعتراف إبان استجوابهن أو التحقيق المبدئي معهن، وردود الفعل المندفعة للمسؤولين إزاء شكاواهن القانونية.</w:t>
      </w:r>
    </w:p>
    <w:p w:rsidR="009F3C23" w:rsidRDefault="009F3C23" w:rsidP="00073E55">
      <w:pPr>
        <w:pStyle w:val="SingleTxt"/>
        <w:spacing w:line="380" w:lineRule="exact"/>
        <w:rPr>
          <w:rFonts w:hint="cs"/>
          <w:rtl/>
        </w:rPr>
      </w:pPr>
      <w:r>
        <w:rPr>
          <w:rFonts w:hint="cs"/>
          <w:rtl/>
        </w:rPr>
        <w:tab/>
        <w:t>ومن بين الشكاوى التي نظرها أمين المظالم والتمست فيها الشاكيات المساعدة في كفالة حقوقهن السكنية، أو في الحصول على نفقة لإعالة أطفالهن القصر، أو على إعانة مالية أو معاش تقاعدي، تم الفصل في أكثر من 60 في المائة منها لصالح</w:t>
      </w:r>
      <w:r w:rsidRPr="00DD6CC6">
        <w:rPr>
          <w:rFonts w:hint="cs"/>
          <w:rtl/>
        </w:rPr>
        <w:t xml:space="preserve"> </w:t>
      </w:r>
      <w:r>
        <w:rPr>
          <w:rFonts w:hint="cs"/>
          <w:rtl/>
        </w:rPr>
        <w:t>الشاكيات.</w:t>
      </w:r>
    </w:p>
    <w:p w:rsidR="009F3C23" w:rsidRPr="006A22C4" w:rsidRDefault="009F3C23" w:rsidP="00073E55">
      <w:pPr>
        <w:pStyle w:val="SingleTxt"/>
        <w:spacing w:line="380" w:lineRule="exact"/>
        <w:rPr>
          <w:rFonts w:hint="cs"/>
          <w:rtl/>
        </w:rPr>
      </w:pPr>
      <w:r>
        <w:rPr>
          <w:rFonts w:hint="cs"/>
          <w:rtl/>
        </w:rPr>
        <w:tab/>
        <w:t>ومن أسباب لجوء المرأة إلى أمين المظالم، حماية لحقوقها، التأخر في صرف الأجور، والمشاكل المتصلة بتسجيل وتسلم جوازات السفر وغيرها من وثائق إثبات الشخصية، فضلا عن النزاعات المنزلية.</w:t>
      </w:r>
    </w:p>
    <w:p w:rsidR="009F3C23" w:rsidRPr="006A22C4" w:rsidRDefault="009F3C23" w:rsidP="00073E55">
      <w:pPr>
        <w:pStyle w:val="SingleTxt"/>
        <w:spacing w:line="380" w:lineRule="exact"/>
        <w:rPr>
          <w:rFonts w:hint="cs"/>
          <w:rtl/>
        </w:rPr>
      </w:pPr>
      <w:r>
        <w:rPr>
          <w:rFonts w:hint="cs"/>
          <w:rtl/>
        </w:rPr>
        <w:tab/>
        <w:t>ومع توسيع نطاق مهام وصلاحيات الممثلين الإقليميين لأمين المظالم، أصبحت مسائل كفالة وحماية حقوق المرأة في ولايات جمهورية أوزبكستان، بدئا من عام 2004، من التوجهات ذات الأولوية لأعمالهم وشغلهم اليومي الشاغل.</w:t>
      </w:r>
    </w:p>
    <w:p w:rsidR="009F3C23" w:rsidRPr="006A22C4" w:rsidRDefault="009F3C23" w:rsidP="00073E55">
      <w:pPr>
        <w:pStyle w:val="SingleTxt"/>
        <w:spacing w:line="380" w:lineRule="exact"/>
        <w:rPr>
          <w:rFonts w:hint="cs"/>
          <w:rtl/>
        </w:rPr>
      </w:pPr>
      <w:r>
        <w:rPr>
          <w:rFonts w:hint="cs"/>
          <w:rtl/>
        </w:rPr>
        <w:t>(</w:t>
      </w:r>
      <w:r w:rsidRPr="00DA627A">
        <w:rPr>
          <w:rFonts w:hint="cs"/>
          <w:i/>
          <w:iCs/>
          <w:rtl/>
        </w:rPr>
        <w:t>المرفق</w:t>
      </w:r>
      <w:r>
        <w:rPr>
          <w:rFonts w:hint="cs"/>
          <w:i/>
          <w:iCs/>
          <w:rtl/>
        </w:rPr>
        <w:t xml:space="preserve"> رقم</w:t>
      </w:r>
      <w:r w:rsidRPr="00DA627A">
        <w:rPr>
          <w:rFonts w:hint="cs"/>
          <w:i/>
          <w:iCs/>
          <w:rtl/>
        </w:rPr>
        <w:t xml:space="preserve"> </w:t>
      </w:r>
      <w:r>
        <w:rPr>
          <w:rFonts w:hint="cs"/>
          <w:rtl/>
        </w:rPr>
        <w:t xml:space="preserve">2 </w:t>
      </w:r>
      <w:r w:rsidR="00280119">
        <w:rPr>
          <w:rFonts w:hint="cs"/>
          <w:rtl/>
        </w:rPr>
        <w:t>-</w:t>
      </w:r>
      <w:r>
        <w:rPr>
          <w:rFonts w:hint="cs"/>
          <w:rtl/>
        </w:rPr>
        <w:t xml:space="preserve"> تقرير عن أعمال مفوض البرلمان الأوزبكي لحقوق الإنسان (أمين المظالم) في عام 2005) (صادر باللغة ا</w:t>
      </w:r>
      <w:r w:rsidR="00280119">
        <w:rPr>
          <w:rFonts w:hint="cs"/>
          <w:rtl/>
        </w:rPr>
        <w:t>لا</w:t>
      </w:r>
      <w:r>
        <w:rPr>
          <w:rFonts w:hint="cs"/>
          <w:rtl/>
        </w:rPr>
        <w:t>نكليزية).</w:t>
      </w:r>
    </w:p>
    <w:p w:rsidR="009F3C23" w:rsidRPr="006A22C4" w:rsidRDefault="009F3C23" w:rsidP="007E1E1B">
      <w:pPr>
        <w:pStyle w:val="SingleTxt"/>
        <w:rPr>
          <w:rFonts w:hint="cs"/>
          <w:rtl/>
        </w:rPr>
      </w:pPr>
      <w:r>
        <w:rPr>
          <w:rFonts w:hint="cs"/>
          <w:rtl/>
        </w:rPr>
        <w:tab/>
      </w:r>
      <w:r w:rsidRPr="00DA627A">
        <w:rPr>
          <w:rFonts w:hint="cs"/>
          <w:b/>
          <w:bCs/>
          <w:rtl/>
        </w:rPr>
        <w:t>المصدر:</w:t>
      </w:r>
      <w:r w:rsidR="007E1E1B">
        <w:rPr>
          <w:rFonts w:hint="cs"/>
          <w:rtl/>
        </w:rPr>
        <w:t xml:space="preserve"> </w:t>
      </w:r>
      <w:r>
        <w:rPr>
          <w:rFonts w:hint="cs"/>
          <w:rtl/>
        </w:rPr>
        <w:t>مفوض البرلمان الأوزبكي لحقوق الإنسان (أمين المظالم).</w:t>
      </w:r>
    </w:p>
    <w:p w:rsidR="00010919" w:rsidRPr="00010919" w:rsidRDefault="00010919" w:rsidP="00010919">
      <w:pPr>
        <w:pStyle w:val="SingleTxt"/>
        <w:spacing w:after="0" w:line="120" w:lineRule="exact"/>
        <w:rPr>
          <w:rFonts w:hint="cs"/>
          <w:b/>
          <w:bCs/>
          <w:sz w:val="12"/>
          <w:rtl/>
        </w:rPr>
      </w:pPr>
    </w:p>
    <w:p w:rsidR="009F3C23" w:rsidRDefault="00010919" w:rsidP="0001091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br w:type="page"/>
      </w:r>
      <w:r>
        <w:rPr>
          <w:rFonts w:hint="cs"/>
          <w:rtl/>
        </w:rPr>
        <w:tab/>
      </w:r>
      <w:r>
        <w:rPr>
          <w:rFonts w:hint="cs"/>
          <w:rtl/>
        </w:rPr>
        <w:tab/>
      </w:r>
      <w:r w:rsidR="009F3C23">
        <w:rPr>
          <w:rFonts w:hint="cs"/>
          <w:rtl/>
        </w:rPr>
        <w:t xml:space="preserve">مشاركة </w:t>
      </w:r>
      <w:r w:rsidR="009F3C23" w:rsidRPr="00837970">
        <w:rPr>
          <w:rFonts w:hint="cs"/>
          <w:rtl/>
        </w:rPr>
        <w:t>المرأة</w:t>
      </w:r>
      <w:r w:rsidR="009F3C23">
        <w:rPr>
          <w:rFonts w:hint="cs"/>
          <w:rtl/>
        </w:rPr>
        <w:t xml:space="preserve"> في الحياة الاجتماعية وفي عملية صنع القرار</w:t>
      </w:r>
    </w:p>
    <w:p w:rsidR="009F3C23" w:rsidRDefault="00010919" w:rsidP="009F3C23">
      <w:pPr>
        <w:pStyle w:val="SingleTxt"/>
        <w:rPr>
          <w:rFonts w:hint="cs"/>
          <w:b/>
          <w:bCs/>
          <w:rtl/>
        </w:rPr>
      </w:pPr>
      <w:r>
        <w:rPr>
          <w:rFonts w:hint="cs"/>
          <w:b/>
          <w:bCs/>
          <w:rtl/>
        </w:rPr>
        <w:tab/>
      </w:r>
      <w:r w:rsidR="009F3C23" w:rsidRPr="00837970">
        <w:rPr>
          <w:rFonts w:hint="cs"/>
          <w:b/>
          <w:bCs/>
          <w:rtl/>
        </w:rPr>
        <w:t>13 -</w:t>
      </w:r>
      <w:r w:rsidR="009F3C23" w:rsidRPr="00837970">
        <w:rPr>
          <w:rFonts w:hint="cs"/>
          <w:b/>
          <w:bCs/>
          <w:rtl/>
        </w:rPr>
        <w:tab/>
        <w:t xml:space="preserve">يفيد التقرير بأنه </w:t>
      </w:r>
      <w:r w:rsidR="009F3C23" w:rsidRPr="00837970">
        <w:rPr>
          <w:rFonts w:hint="eastAsia"/>
          <w:b/>
          <w:bCs/>
          <w:rtl/>
        </w:rPr>
        <w:t>”</w:t>
      </w:r>
      <w:r w:rsidR="009F3C23" w:rsidRPr="00837970">
        <w:rPr>
          <w:rFonts w:hint="cs"/>
          <w:b/>
          <w:bCs/>
          <w:rtl/>
        </w:rPr>
        <w:t xml:space="preserve">يجري </w:t>
      </w:r>
      <w:r w:rsidR="009F3C23">
        <w:rPr>
          <w:rFonts w:hint="cs"/>
          <w:b/>
          <w:bCs/>
          <w:rtl/>
        </w:rPr>
        <w:t>في جميع أجهزة السلطة،</w:t>
      </w:r>
      <w:r w:rsidR="009F3C23" w:rsidRPr="000E1468">
        <w:rPr>
          <w:rFonts w:hint="cs"/>
          <w:b/>
          <w:bCs/>
          <w:rtl/>
        </w:rPr>
        <w:t xml:space="preserve"> </w:t>
      </w:r>
      <w:r w:rsidR="009F3C23" w:rsidRPr="00837970">
        <w:rPr>
          <w:rFonts w:hint="cs"/>
          <w:b/>
          <w:bCs/>
          <w:rtl/>
        </w:rPr>
        <w:t>من ال</w:t>
      </w:r>
      <w:r w:rsidR="009F3C23">
        <w:rPr>
          <w:rFonts w:hint="cs"/>
          <w:b/>
          <w:bCs/>
          <w:rtl/>
        </w:rPr>
        <w:t>قمة فنزو</w:t>
      </w:r>
      <w:r w:rsidR="009F3C23" w:rsidRPr="00837970">
        <w:rPr>
          <w:rFonts w:hint="cs"/>
          <w:b/>
          <w:bCs/>
          <w:rtl/>
        </w:rPr>
        <w:t>لا</w:t>
      </w:r>
      <w:r w:rsidR="009F3C23">
        <w:rPr>
          <w:rFonts w:hint="cs"/>
          <w:b/>
          <w:bCs/>
          <w:rtl/>
        </w:rPr>
        <w:t xml:space="preserve">، </w:t>
      </w:r>
      <w:r w:rsidR="009F3C23" w:rsidRPr="00837970">
        <w:rPr>
          <w:rFonts w:hint="cs"/>
          <w:b/>
          <w:bCs/>
          <w:rtl/>
        </w:rPr>
        <w:t xml:space="preserve">تنفيذ </w:t>
      </w:r>
      <w:r w:rsidR="009F3C23">
        <w:rPr>
          <w:rFonts w:hint="cs"/>
          <w:b/>
          <w:bCs/>
          <w:rtl/>
        </w:rPr>
        <w:t xml:space="preserve">سياسة </w:t>
      </w:r>
      <w:r w:rsidR="009F3C23" w:rsidRPr="00837970">
        <w:rPr>
          <w:rFonts w:hint="cs"/>
          <w:b/>
          <w:bCs/>
          <w:rtl/>
        </w:rPr>
        <w:t>رامية إلى زيادة عدد النساء في مستويات صنع القرار</w:t>
      </w:r>
      <w:r w:rsidR="009F3C23" w:rsidRPr="00837970">
        <w:rPr>
          <w:rFonts w:hint="eastAsia"/>
          <w:b/>
          <w:bCs/>
          <w:rtl/>
        </w:rPr>
        <w:t>“</w:t>
      </w:r>
      <w:r w:rsidR="009F3C23" w:rsidRPr="00837970">
        <w:rPr>
          <w:rFonts w:hint="cs"/>
          <w:b/>
          <w:bCs/>
          <w:rtl/>
        </w:rPr>
        <w:t xml:space="preserve"> (الصفحة 17). في حين يشير المرفق</w:t>
      </w:r>
      <w:r w:rsidR="009F3C23">
        <w:rPr>
          <w:rFonts w:hint="cs"/>
          <w:b/>
          <w:bCs/>
          <w:rtl/>
        </w:rPr>
        <w:t xml:space="preserve"> رقم</w:t>
      </w:r>
      <w:r w:rsidR="009F3C23" w:rsidRPr="00837970">
        <w:rPr>
          <w:rFonts w:hint="cs"/>
          <w:b/>
          <w:bCs/>
          <w:rtl/>
        </w:rPr>
        <w:t xml:space="preserve"> 3 للتقرير إلى هيمنة الرجال على مستويات الحكومة</w:t>
      </w:r>
      <w:r w:rsidR="009F3C23">
        <w:rPr>
          <w:rFonts w:hint="cs"/>
          <w:b/>
          <w:bCs/>
          <w:rtl/>
        </w:rPr>
        <w:t xml:space="preserve"> كافة</w:t>
      </w:r>
      <w:r w:rsidR="009F3C23" w:rsidRPr="00837970">
        <w:rPr>
          <w:rFonts w:hint="cs"/>
          <w:b/>
          <w:bCs/>
          <w:rtl/>
        </w:rPr>
        <w:t xml:space="preserve"> (</w:t>
      </w:r>
      <w:r w:rsidR="009F3C23">
        <w:rPr>
          <w:rFonts w:hint="cs"/>
          <w:b/>
          <w:bCs/>
          <w:rtl/>
        </w:rPr>
        <w:t>حيث</w:t>
      </w:r>
      <w:r w:rsidR="009F3C23" w:rsidRPr="00837970">
        <w:rPr>
          <w:rFonts w:hint="cs"/>
          <w:b/>
          <w:bCs/>
          <w:rtl/>
        </w:rPr>
        <w:t xml:space="preserve"> يشكلون </w:t>
      </w:r>
      <w:r w:rsidR="009F3C23">
        <w:rPr>
          <w:rFonts w:hint="cs"/>
          <w:b/>
          <w:bCs/>
          <w:rtl/>
        </w:rPr>
        <w:t xml:space="preserve">ما </w:t>
      </w:r>
      <w:r w:rsidR="009F3C23" w:rsidRPr="00837970">
        <w:rPr>
          <w:rFonts w:hint="cs"/>
          <w:b/>
          <w:bCs/>
          <w:rtl/>
        </w:rPr>
        <w:t>نسب</w:t>
      </w:r>
      <w:r w:rsidR="009F3C23">
        <w:rPr>
          <w:rFonts w:hint="cs"/>
          <w:b/>
          <w:bCs/>
          <w:rtl/>
        </w:rPr>
        <w:t>ته</w:t>
      </w:r>
      <w:r w:rsidR="009F3C23" w:rsidRPr="00837970">
        <w:rPr>
          <w:rFonts w:hint="cs"/>
          <w:b/>
          <w:bCs/>
          <w:rtl/>
        </w:rPr>
        <w:t xml:space="preserve"> 90.1 في المائة </w:t>
      </w:r>
      <w:r w:rsidR="009F3C23">
        <w:rPr>
          <w:rFonts w:hint="cs"/>
          <w:b/>
          <w:bCs/>
          <w:rtl/>
        </w:rPr>
        <w:t>في</w:t>
      </w:r>
      <w:r w:rsidR="009F3C23" w:rsidRPr="00837970">
        <w:rPr>
          <w:rFonts w:hint="cs"/>
          <w:b/>
          <w:bCs/>
          <w:rtl/>
        </w:rPr>
        <w:t xml:space="preserve"> البرلمان و 83.3 في المائة </w:t>
      </w:r>
      <w:r w:rsidR="009F3C23">
        <w:rPr>
          <w:rFonts w:hint="cs"/>
          <w:b/>
          <w:bCs/>
          <w:rtl/>
        </w:rPr>
        <w:t>في</w:t>
      </w:r>
      <w:r w:rsidR="009F3C23" w:rsidRPr="00837970">
        <w:rPr>
          <w:rFonts w:hint="cs"/>
          <w:b/>
          <w:bCs/>
          <w:rtl/>
        </w:rPr>
        <w:t xml:space="preserve"> </w:t>
      </w:r>
      <w:r w:rsidR="009F3C23" w:rsidRPr="00837970">
        <w:rPr>
          <w:b/>
          <w:bCs/>
          <w:rtl/>
        </w:rPr>
        <w:t>مجلس الوزراء</w:t>
      </w:r>
      <w:r w:rsidR="009F3C23" w:rsidRPr="00837970">
        <w:rPr>
          <w:rFonts w:hint="cs"/>
          <w:b/>
          <w:bCs/>
          <w:rtl/>
        </w:rPr>
        <w:t>). ويشير التقرير أيضا إلى أن الحكومة تنظر في إدخال تعديل على</w:t>
      </w:r>
      <w:r w:rsidR="009F3C23" w:rsidRPr="00837970">
        <w:rPr>
          <w:rFonts w:hint="cs"/>
          <w:b/>
          <w:bCs/>
          <w:rtl/>
          <w:lang w:bidi="ar-SY"/>
        </w:rPr>
        <w:t xml:space="preserve"> القانون الانتخابي للبل</w:t>
      </w:r>
      <w:r w:rsidR="009F3C23">
        <w:rPr>
          <w:rFonts w:hint="cs"/>
          <w:b/>
          <w:bCs/>
          <w:rtl/>
          <w:lang w:bidi="ar-SY"/>
        </w:rPr>
        <w:t>ا</w:t>
      </w:r>
      <w:r w:rsidR="009F3C23" w:rsidRPr="00837970">
        <w:rPr>
          <w:rFonts w:hint="cs"/>
          <w:b/>
          <w:bCs/>
          <w:rtl/>
          <w:lang w:bidi="ar-SY"/>
        </w:rPr>
        <w:t>د يحدد حصة</w:t>
      </w:r>
      <w:r w:rsidR="009F3C23">
        <w:rPr>
          <w:rFonts w:hint="cs"/>
          <w:b/>
          <w:bCs/>
          <w:rtl/>
          <w:lang w:bidi="ar-SY"/>
        </w:rPr>
        <w:t xml:space="preserve"> نسبتها</w:t>
      </w:r>
      <w:r w:rsidR="009F3C23" w:rsidRPr="00837970">
        <w:rPr>
          <w:rFonts w:hint="cs"/>
          <w:b/>
          <w:bCs/>
          <w:rtl/>
          <w:lang w:bidi="ar-SY"/>
        </w:rPr>
        <w:t xml:space="preserve"> 30 في المائة للنساء المرشحات من الأحزاب السياسية للمناصب الحكومية (الصفحة 41). </w:t>
      </w:r>
      <w:r w:rsidR="009F3C23" w:rsidRPr="00837970">
        <w:rPr>
          <w:rFonts w:hint="cs"/>
          <w:b/>
          <w:bCs/>
          <w:rtl/>
        </w:rPr>
        <w:t xml:space="preserve">يرجى </w:t>
      </w:r>
      <w:r w:rsidR="009F3C23">
        <w:rPr>
          <w:rFonts w:hint="cs"/>
          <w:b/>
          <w:bCs/>
          <w:rtl/>
        </w:rPr>
        <w:t>بيان</w:t>
      </w:r>
      <w:r w:rsidR="009F3C23" w:rsidRPr="00837970">
        <w:rPr>
          <w:rFonts w:hint="cs"/>
          <w:b/>
          <w:bCs/>
          <w:rtl/>
        </w:rPr>
        <w:t xml:space="preserve"> المرحلة التي بلغها النظر في هذا التعديل، وكذا </w:t>
      </w:r>
      <w:r w:rsidR="009F3C23">
        <w:rPr>
          <w:rFonts w:hint="cs"/>
          <w:b/>
          <w:bCs/>
          <w:rtl/>
        </w:rPr>
        <w:t>ا</w:t>
      </w:r>
      <w:r w:rsidR="009F3C23" w:rsidRPr="00837970">
        <w:rPr>
          <w:rFonts w:hint="cs"/>
          <w:b/>
          <w:bCs/>
          <w:rtl/>
        </w:rPr>
        <w:t xml:space="preserve">لتدابير التي يجري اتخاذها لتحقيق </w:t>
      </w:r>
      <w:r w:rsidR="009F3C23">
        <w:rPr>
          <w:rFonts w:hint="cs"/>
          <w:b/>
          <w:bCs/>
          <w:rtl/>
        </w:rPr>
        <w:t>ال</w:t>
      </w:r>
      <w:r w:rsidR="009F3C23" w:rsidRPr="00837970">
        <w:rPr>
          <w:rFonts w:hint="cs"/>
          <w:b/>
          <w:bCs/>
          <w:rtl/>
        </w:rPr>
        <w:t>مشاركة الكاملة</w:t>
      </w:r>
      <w:r w:rsidR="009F3C23" w:rsidRPr="000958FA">
        <w:rPr>
          <w:rFonts w:hint="cs"/>
          <w:b/>
          <w:bCs/>
          <w:rtl/>
        </w:rPr>
        <w:t xml:space="preserve"> </w:t>
      </w:r>
      <w:r w:rsidR="009F3C23">
        <w:rPr>
          <w:rFonts w:hint="cs"/>
          <w:b/>
          <w:bCs/>
          <w:rtl/>
        </w:rPr>
        <w:t>ل</w:t>
      </w:r>
      <w:r w:rsidR="009F3C23" w:rsidRPr="00837970">
        <w:rPr>
          <w:rFonts w:hint="cs"/>
          <w:b/>
          <w:bCs/>
          <w:rtl/>
        </w:rPr>
        <w:t>لمرأة</w:t>
      </w:r>
      <w:r w:rsidR="009F3C23">
        <w:rPr>
          <w:rFonts w:hint="cs"/>
          <w:b/>
          <w:bCs/>
          <w:rtl/>
        </w:rPr>
        <w:t>،</w:t>
      </w:r>
      <w:r w:rsidR="009F3C23" w:rsidRPr="00837970">
        <w:rPr>
          <w:rFonts w:hint="cs"/>
          <w:b/>
          <w:bCs/>
          <w:rtl/>
        </w:rPr>
        <w:t xml:space="preserve"> على قدم المساواة مع الرجل</w:t>
      </w:r>
      <w:r w:rsidR="009F3C23">
        <w:rPr>
          <w:rFonts w:hint="cs"/>
          <w:b/>
          <w:bCs/>
          <w:rtl/>
        </w:rPr>
        <w:t>،</w:t>
      </w:r>
      <w:r w:rsidR="009F3C23" w:rsidRPr="00837970">
        <w:rPr>
          <w:rFonts w:hint="cs"/>
          <w:b/>
          <w:bCs/>
          <w:rtl/>
        </w:rPr>
        <w:t xml:space="preserve"> وضمان تمثيلها في جميع مستويات الحكومة، مع مراعاة </w:t>
      </w:r>
      <w:r w:rsidR="009F3C23">
        <w:rPr>
          <w:rFonts w:hint="cs"/>
          <w:b/>
          <w:bCs/>
          <w:rtl/>
        </w:rPr>
        <w:t xml:space="preserve">أحكام </w:t>
      </w:r>
      <w:r w:rsidR="009F3C23" w:rsidRPr="00837970">
        <w:rPr>
          <w:rFonts w:hint="cs"/>
          <w:b/>
          <w:bCs/>
          <w:rtl/>
        </w:rPr>
        <w:t>الفقرة 1 من المادة 4 من الاتفاقية</w:t>
      </w:r>
      <w:r w:rsidR="009F3C23">
        <w:rPr>
          <w:rFonts w:hint="cs"/>
          <w:b/>
          <w:bCs/>
          <w:rtl/>
        </w:rPr>
        <w:t>،</w:t>
      </w:r>
      <w:r w:rsidR="009F3C23" w:rsidRPr="00837970">
        <w:rPr>
          <w:rFonts w:hint="cs"/>
          <w:b/>
          <w:bCs/>
          <w:rtl/>
        </w:rPr>
        <w:t xml:space="preserve"> والتوصية العامة 25 المتعلقة بالتدابير الخاصة المؤقتة والتوصية العامة 23 المتعلقة بمشاركة المرأة في الحياة العامة</w:t>
      </w:r>
      <w:r w:rsidR="009F3C23">
        <w:rPr>
          <w:rFonts w:hint="cs"/>
          <w:b/>
          <w:bCs/>
          <w:rtl/>
        </w:rPr>
        <w:t>، الصادرتين عن</w:t>
      </w:r>
      <w:r w:rsidR="009F3C23" w:rsidRPr="00837970">
        <w:rPr>
          <w:rFonts w:hint="cs"/>
          <w:b/>
          <w:bCs/>
          <w:rtl/>
        </w:rPr>
        <w:t xml:space="preserve"> اللجنة.</w:t>
      </w:r>
    </w:p>
    <w:p w:rsidR="009F3C23" w:rsidRDefault="009F3C23" w:rsidP="00C84FA6">
      <w:pPr>
        <w:pStyle w:val="SingleTxt"/>
        <w:rPr>
          <w:rFonts w:hint="cs"/>
          <w:rtl/>
        </w:rPr>
      </w:pPr>
      <w:r>
        <w:rPr>
          <w:rFonts w:hint="cs"/>
          <w:b/>
          <w:bCs/>
          <w:rtl/>
        </w:rPr>
        <w:tab/>
        <w:t>الرد:</w:t>
      </w:r>
      <w:r>
        <w:rPr>
          <w:rFonts w:hint="cs"/>
          <w:rtl/>
        </w:rPr>
        <w:tab/>
        <w:t>تعد أوزبكستان من قلائل</w:t>
      </w:r>
      <w:r w:rsidRPr="00394E3A">
        <w:rPr>
          <w:rFonts w:hint="cs"/>
          <w:rtl/>
        </w:rPr>
        <w:t xml:space="preserve"> </w:t>
      </w:r>
      <w:r>
        <w:rPr>
          <w:rFonts w:hint="cs"/>
          <w:rtl/>
        </w:rPr>
        <w:t>الدول التي كفلت مشاركة المرأة في عملية صنع القرار بمرسوم رئاسي خاص (في عامي 1995 و</w:t>
      </w:r>
      <w:r w:rsidR="00C84FA6">
        <w:rPr>
          <w:rFonts w:hint="cs"/>
          <w:rtl/>
        </w:rPr>
        <w:t xml:space="preserve"> </w:t>
      </w:r>
      <w:r>
        <w:rPr>
          <w:rFonts w:hint="cs"/>
          <w:rtl/>
        </w:rPr>
        <w:t>2004). ففي عام 2004، قام البرلمان، بناء على مبادرة من المنظمات النسائية الحكومية وغير الحكومية، بإدخال تعديلات على قوانين البلاد. والتعديلات التي أدخلت على القوانين المعمول بها بهدف تشجيع مشاركة المرأة في السياسة وفي</w:t>
      </w:r>
      <w:r w:rsidRPr="000C0F1E">
        <w:rPr>
          <w:rFonts w:hint="cs"/>
          <w:rtl/>
        </w:rPr>
        <w:t xml:space="preserve"> </w:t>
      </w:r>
      <w:r>
        <w:rPr>
          <w:rFonts w:hint="cs"/>
          <w:rtl/>
        </w:rPr>
        <w:t xml:space="preserve">عملية صنع القرار زادت كثيرا من عدد عضوات البرلمان. والجزء الرابع من المادة 22 من قانون </w:t>
      </w:r>
      <w:r w:rsidR="00C84FA6">
        <w:rPr>
          <w:rFonts w:hint="eastAsia"/>
          <w:rtl/>
        </w:rPr>
        <w:t>”</w:t>
      </w:r>
      <w:r>
        <w:rPr>
          <w:rFonts w:hint="cs"/>
          <w:rtl/>
        </w:rPr>
        <w:t>الانتخابات البرلمانية</w:t>
      </w:r>
      <w:r w:rsidR="00C84FA6">
        <w:rPr>
          <w:rFonts w:hint="eastAsia"/>
          <w:rtl/>
        </w:rPr>
        <w:t>“</w:t>
      </w:r>
      <w:r>
        <w:rPr>
          <w:rFonts w:hint="cs"/>
          <w:rtl/>
        </w:rPr>
        <w:t>، الصادر في 29 آب/أغسطس 2003، ينص على ألا تقل نسبة المرأة عن 30 في المائة من إجمالي عدد المرشحين والنواب المنتمين لحزب ما. وفي الوقت الحاضر، يبلغ عدد النائبات في المجلس التشريعي 21 (أي 18 في المائة)، بينما يبلغ عدد عضوات مجلس الشيوخ 15 عضوة (أي 15 في المائة). وبالمقارنة بالانتخابات السابقة التي أسفرت عن حصول المرأة على ما يقرب من 8 في المائة من إجمالي مقاعد</w:t>
      </w:r>
      <w:r w:rsidRPr="00A06477">
        <w:rPr>
          <w:rFonts w:hint="cs"/>
          <w:rtl/>
        </w:rPr>
        <w:t xml:space="preserve"> </w:t>
      </w:r>
      <w:r>
        <w:rPr>
          <w:rFonts w:hint="cs"/>
          <w:rtl/>
        </w:rPr>
        <w:t>البرلمان، تم إحراز تقدم ملحوظ بفضل ما بذلته المنظمات النسائية الحكومية وغير</w:t>
      </w:r>
      <w:r w:rsidRPr="00A06477">
        <w:rPr>
          <w:rFonts w:hint="cs"/>
          <w:rtl/>
        </w:rPr>
        <w:t xml:space="preserve"> </w:t>
      </w:r>
      <w:r>
        <w:rPr>
          <w:rFonts w:hint="cs"/>
          <w:rtl/>
        </w:rPr>
        <w:t>الحكومية من</w:t>
      </w:r>
      <w:r w:rsidRPr="005643F5">
        <w:rPr>
          <w:rFonts w:hint="cs"/>
          <w:rtl/>
        </w:rPr>
        <w:t xml:space="preserve"> </w:t>
      </w:r>
      <w:r>
        <w:rPr>
          <w:rFonts w:hint="cs"/>
          <w:rtl/>
        </w:rPr>
        <w:t>جهود دؤوبة في سبيل كفالة حقوق المرأة ومصالحها.</w:t>
      </w:r>
    </w:p>
    <w:p w:rsidR="009F3C23" w:rsidRDefault="009F3C23" w:rsidP="009F3C23">
      <w:pPr>
        <w:pStyle w:val="SingleTxt"/>
        <w:rPr>
          <w:rFonts w:hint="cs"/>
          <w:rtl/>
          <w:lang w:bidi="ar-SY"/>
        </w:rPr>
      </w:pPr>
      <w:r>
        <w:rPr>
          <w:rFonts w:hint="cs"/>
          <w:rtl/>
        </w:rPr>
        <w:tab/>
        <w:t>ومع بداية عام 2005، بلغت نسبة تمثيل المرأة</w:t>
      </w:r>
      <w:r w:rsidRPr="008A34C9">
        <w:rPr>
          <w:rFonts w:hint="cs"/>
          <w:rtl/>
        </w:rPr>
        <w:t xml:space="preserve"> </w:t>
      </w:r>
      <w:r>
        <w:rPr>
          <w:rFonts w:hint="cs"/>
          <w:rtl/>
        </w:rPr>
        <w:t>في الأجهزة الحكومية العليا 16 في المائة، بينما بلغت في الأجهزة التشريعية والنيابية</w:t>
      </w:r>
      <w:r>
        <w:rPr>
          <w:rFonts w:hint="cs"/>
          <w:rtl/>
          <w:lang w:bidi="ar-SY"/>
        </w:rPr>
        <w:t xml:space="preserve"> 2</w:t>
      </w:r>
      <w:r>
        <w:rPr>
          <w:rtl/>
          <w:lang w:bidi="ar-SY"/>
        </w:rPr>
        <w:t>‚</w:t>
      </w:r>
      <w:r>
        <w:rPr>
          <w:rFonts w:hint="cs"/>
          <w:rtl/>
          <w:lang w:bidi="ar-SY"/>
        </w:rPr>
        <w:t xml:space="preserve">15 في المائة. وفي أجهزة السلطة التنفيذية، بلغت </w:t>
      </w:r>
      <w:r>
        <w:rPr>
          <w:rFonts w:hint="cs"/>
          <w:rtl/>
        </w:rPr>
        <w:t>نسبة تمثيل المرأة</w:t>
      </w:r>
      <w:r>
        <w:rPr>
          <w:rFonts w:hint="cs"/>
          <w:rtl/>
          <w:lang w:bidi="ar-SY"/>
        </w:rPr>
        <w:t xml:space="preserve"> 4</w:t>
      </w:r>
      <w:r>
        <w:rPr>
          <w:rtl/>
          <w:lang w:bidi="ar-SY"/>
        </w:rPr>
        <w:t>‚</w:t>
      </w:r>
      <w:r>
        <w:rPr>
          <w:rFonts w:hint="cs"/>
          <w:rtl/>
          <w:lang w:bidi="ar-SY"/>
        </w:rPr>
        <w:t>3 في المائة، بينما بلغت في أجهزة السلطة القضائية 7</w:t>
      </w:r>
      <w:r>
        <w:rPr>
          <w:rtl/>
          <w:lang w:bidi="ar-SY"/>
        </w:rPr>
        <w:t>‚</w:t>
      </w:r>
      <w:r>
        <w:rPr>
          <w:rFonts w:hint="cs"/>
          <w:rtl/>
          <w:lang w:bidi="ar-SY"/>
        </w:rPr>
        <w:t>22 في المائة.</w:t>
      </w:r>
    </w:p>
    <w:p w:rsidR="009F3C23" w:rsidRDefault="009F3C23" w:rsidP="009F3C23">
      <w:pPr>
        <w:pStyle w:val="SingleTxt"/>
        <w:rPr>
          <w:rFonts w:hint="cs"/>
          <w:rtl/>
        </w:rPr>
      </w:pPr>
      <w:r>
        <w:rPr>
          <w:rFonts w:hint="cs"/>
          <w:rtl/>
          <w:lang w:bidi="ar-SY"/>
        </w:rPr>
        <w:tab/>
        <w:t xml:space="preserve">وتعد لجنة المرأة بأوزبكستان الجهاز الرئيسي المسؤول عن تنفيذ سياسة الحكومة إزاء كفالة حقوق المرأة في البلاد. </w:t>
      </w:r>
      <w:r>
        <w:rPr>
          <w:rFonts w:hint="cs"/>
          <w:rtl/>
        </w:rPr>
        <w:t>ورئيسة لجنة المرأة تشغل في الوقت</w:t>
      </w:r>
      <w:r w:rsidRPr="004A0B5C">
        <w:rPr>
          <w:rFonts w:hint="cs"/>
          <w:rtl/>
        </w:rPr>
        <w:t xml:space="preserve"> </w:t>
      </w:r>
      <w:r>
        <w:rPr>
          <w:rFonts w:hint="cs"/>
          <w:rtl/>
        </w:rPr>
        <w:t>نفسه منصب نائبة رئيس الوزراء. ولكفالة المشاركة القومية للمرأة في عملية صنع القرار، تقرر أن تشغل رئيسة فرع لجنة المرأة في كل ولاية ومنطقة ومدينة،</w:t>
      </w:r>
      <w:r w:rsidRPr="00D24A51">
        <w:rPr>
          <w:rFonts w:hint="cs"/>
          <w:rtl/>
        </w:rPr>
        <w:t xml:space="preserve"> </w:t>
      </w:r>
      <w:r>
        <w:rPr>
          <w:rFonts w:hint="cs"/>
          <w:rtl/>
        </w:rPr>
        <w:t>في الوقت</w:t>
      </w:r>
      <w:r w:rsidRPr="004A0B5C">
        <w:rPr>
          <w:rFonts w:hint="cs"/>
          <w:rtl/>
        </w:rPr>
        <w:t xml:space="preserve"> </w:t>
      </w:r>
      <w:r>
        <w:rPr>
          <w:rFonts w:hint="cs"/>
          <w:rtl/>
        </w:rPr>
        <w:t>نفسه، منصب نائبة الحاكم، وأن تتحمل مسؤولية تعزيز مصالح المرأة وتفجير طاقاتها على الصعيد المحلي.</w:t>
      </w:r>
    </w:p>
    <w:p w:rsidR="009F3C23" w:rsidRPr="00A367E4" w:rsidRDefault="009F3C23" w:rsidP="009F3C23">
      <w:pPr>
        <w:pStyle w:val="SingleTxt"/>
        <w:rPr>
          <w:rFonts w:hint="cs"/>
          <w:rtl/>
        </w:rPr>
      </w:pPr>
      <w:r>
        <w:rPr>
          <w:rFonts w:hint="cs"/>
          <w:rtl/>
        </w:rPr>
        <w:tab/>
        <w:t>كما تشارك المرأة في أعمال مؤسسات الحكم الذاتي الجماهيري. ففي عام 2004، أضيفت إلى جهاز موظفي مجالس الجمعيات الأهلية وظيفة موجهة في شؤون التوعية الدينية والتربية الروحية والخلقية، اختير لشغلها ما يزيد على</w:t>
      </w:r>
      <w:r>
        <w:rPr>
          <w:rFonts w:hint="cs"/>
          <w:rtl/>
          <w:lang w:bidi="ar-SY"/>
        </w:rPr>
        <w:t xml:space="preserve"> </w:t>
      </w:r>
      <w:r>
        <w:rPr>
          <w:rFonts w:hint="cs"/>
          <w:rtl/>
        </w:rPr>
        <w:t>500 7 من أكثر النساء علما وعملا وخبرة في مجال التربية الروحية والخلقية.</w:t>
      </w:r>
    </w:p>
    <w:p w:rsidR="009F3C23" w:rsidRDefault="009F3C23" w:rsidP="00816CFF">
      <w:pPr>
        <w:pStyle w:val="SingleTxt"/>
        <w:rPr>
          <w:rFonts w:hint="cs"/>
          <w:rtl/>
        </w:rPr>
      </w:pPr>
      <w:r>
        <w:rPr>
          <w:rFonts w:hint="cs"/>
          <w:rtl/>
        </w:rPr>
        <w:tab/>
        <w:t xml:space="preserve">وازدادت وتيرة الأعمال المتصلة بإشراك المرأة في الحياة السياسية والاجتماعية والاقتصادية للبلاد. ففي إطار تعاون لجنة المرأة مع الأحزاب السياسية الأوزبكية، تم إنشاء </w:t>
      </w:r>
      <w:r w:rsidR="00816CFF">
        <w:rPr>
          <w:rFonts w:hint="eastAsia"/>
          <w:rtl/>
        </w:rPr>
        <w:t>”</w:t>
      </w:r>
      <w:r>
        <w:rPr>
          <w:rFonts w:hint="cs"/>
          <w:rtl/>
        </w:rPr>
        <w:t>جناح نسائي</w:t>
      </w:r>
      <w:r w:rsidR="00816CFF">
        <w:rPr>
          <w:rFonts w:hint="eastAsia"/>
          <w:rtl/>
        </w:rPr>
        <w:t>“</w:t>
      </w:r>
      <w:r>
        <w:rPr>
          <w:rFonts w:hint="cs"/>
          <w:rtl/>
        </w:rPr>
        <w:t xml:space="preserve"> في كل حزب سياسي، فضلا عن وضع واتخاذ إجراءات تستهدف زيادة النشاط السياسي للمرأة.</w:t>
      </w:r>
    </w:p>
    <w:p w:rsidR="009F3C23" w:rsidRPr="0045196E" w:rsidRDefault="009F3C23" w:rsidP="00C84FA6">
      <w:pPr>
        <w:pStyle w:val="SingleTxt"/>
        <w:rPr>
          <w:rFonts w:hint="cs"/>
          <w:rtl/>
        </w:rPr>
      </w:pPr>
      <w:r>
        <w:rPr>
          <w:rFonts w:hint="cs"/>
          <w:rtl/>
        </w:rPr>
        <w:tab/>
      </w:r>
      <w:r w:rsidRPr="0045196E">
        <w:rPr>
          <w:rFonts w:hint="cs"/>
          <w:b/>
          <w:bCs/>
          <w:rtl/>
        </w:rPr>
        <w:t>المصدر:</w:t>
      </w:r>
      <w:r w:rsidR="00C84FA6">
        <w:rPr>
          <w:rFonts w:hint="cs"/>
          <w:b/>
          <w:bCs/>
          <w:rtl/>
        </w:rPr>
        <w:t xml:space="preserve"> </w:t>
      </w:r>
      <w:r>
        <w:rPr>
          <w:rFonts w:hint="cs"/>
          <w:rtl/>
        </w:rPr>
        <w:t>لجنة المرأة بأوزبكستان، ولجنة العلاقات الدولية والبرلمانية بالمجلس التشريعي ببرلمان جمهورية أوزبكستان، ووزارة العدل الأوزبكية.</w:t>
      </w:r>
    </w:p>
    <w:p w:rsidR="00010919" w:rsidRPr="00010919" w:rsidRDefault="00010919" w:rsidP="00010919">
      <w:pPr>
        <w:pStyle w:val="SingleTxt"/>
        <w:spacing w:after="0" w:line="120" w:lineRule="exact"/>
        <w:rPr>
          <w:rFonts w:hint="cs"/>
          <w:b/>
          <w:bCs/>
          <w:sz w:val="12"/>
          <w:rtl/>
        </w:rPr>
      </w:pPr>
    </w:p>
    <w:p w:rsidR="009F3C23" w:rsidRDefault="00010919" w:rsidP="0001091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9F3C23" w:rsidRPr="00837970">
        <w:rPr>
          <w:rFonts w:hint="cs"/>
          <w:rtl/>
        </w:rPr>
        <w:t>العنف ضد المرأة</w:t>
      </w:r>
    </w:p>
    <w:p w:rsidR="009F3C23" w:rsidRDefault="00010919" w:rsidP="00010919">
      <w:pPr>
        <w:pStyle w:val="SingleTxt"/>
        <w:rPr>
          <w:rFonts w:hint="cs"/>
          <w:b/>
          <w:bCs/>
          <w:rtl/>
        </w:rPr>
      </w:pPr>
      <w:r>
        <w:rPr>
          <w:rFonts w:hint="cs"/>
          <w:b/>
          <w:bCs/>
          <w:rtl/>
        </w:rPr>
        <w:tab/>
      </w:r>
      <w:r w:rsidR="009F3C23" w:rsidRPr="00837970">
        <w:rPr>
          <w:rFonts w:hint="cs"/>
          <w:b/>
          <w:bCs/>
          <w:rtl/>
        </w:rPr>
        <w:t>14 -</w:t>
      </w:r>
      <w:r w:rsidR="009F3C23" w:rsidRPr="00837970">
        <w:rPr>
          <w:rFonts w:hint="cs"/>
          <w:b/>
          <w:bCs/>
          <w:rtl/>
        </w:rPr>
        <w:tab/>
        <w:t>ما نوع البيانات التي يجري جمعها بشأن كافة أشكال العنف التي ترتكب ضد المرأة، بما في ذلك العنف العائلي، والاختطاف، والاغتصاب، والعنف الجنسي، وما</w:t>
      </w:r>
      <w:r>
        <w:rPr>
          <w:rFonts w:hint="eastAsia"/>
          <w:b/>
          <w:bCs/>
          <w:rtl/>
        </w:rPr>
        <w:t> </w:t>
      </w:r>
      <w:r w:rsidR="009F3C23">
        <w:rPr>
          <w:rFonts w:hint="cs"/>
          <w:b/>
          <w:bCs/>
          <w:rtl/>
        </w:rPr>
        <w:t>هي</w:t>
      </w:r>
      <w:r w:rsidR="009F3C23" w:rsidRPr="000A3455">
        <w:rPr>
          <w:rFonts w:hint="cs"/>
          <w:b/>
          <w:bCs/>
          <w:rtl/>
        </w:rPr>
        <w:t xml:space="preserve"> </w:t>
      </w:r>
      <w:r w:rsidR="009F3C23" w:rsidRPr="00837970">
        <w:rPr>
          <w:rFonts w:hint="cs"/>
          <w:b/>
          <w:bCs/>
          <w:rtl/>
        </w:rPr>
        <w:t xml:space="preserve">الاتجاهات </w:t>
      </w:r>
      <w:r w:rsidR="009F3C23">
        <w:rPr>
          <w:rFonts w:hint="cs"/>
          <w:b/>
          <w:bCs/>
          <w:rtl/>
        </w:rPr>
        <w:t xml:space="preserve">التي </w:t>
      </w:r>
      <w:r w:rsidR="009F3C23" w:rsidRPr="00837970">
        <w:rPr>
          <w:rFonts w:hint="cs"/>
          <w:b/>
          <w:bCs/>
          <w:rtl/>
        </w:rPr>
        <w:t xml:space="preserve">تكشف </w:t>
      </w:r>
      <w:r w:rsidR="009F3C23">
        <w:rPr>
          <w:rFonts w:hint="cs"/>
          <w:b/>
          <w:bCs/>
          <w:rtl/>
        </w:rPr>
        <w:t>عنها تلك</w:t>
      </w:r>
      <w:r w:rsidR="009F3C23" w:rsidRPr="00837970">
        <w:rPr>
          <w:rFonts w:hint="cs"/>
          <w:b/>
          <w:bCs/>
          <w:rtl/>
        </w:rPr>
        <w:t xml:space="preserve"> البيانات؟</w:t>
      </w:r>
    </w:p>
    <w:p w:rsidR="009F3C23" w:rsidRPr="00E95054" w:rsidRDefault="009F3C23" w:rsidP="009F3C23">
      <w:pPr>
        <w:pStyle w:val="SingleTxt"/>
        <w:rPr>
          <w:rFonts w:hint="cs"/>
          <w:rtl/>
        </w:rPr>
      </w:pPr>
      <w:r>
        <w:rPr>
          <w:rFonts w:hint="cs"/>
          <w:b/>
          <w:bCs/>
          <w:rtl/>
        </w:rPr>
        <w:tab/>
        <w:t>الرد:</w:t>
      </w:r>
      <w:r>
        <w:rPr>
          <w:rFonts w:hint="cs"/>
          <w:rtl/>
        </w:rPr>
        <w:tab/>
        <w:t>يقوم المركز الإعلامي بوزارة الداخلية الأوزبكية، فيما يتعلق بالدعاوى الجنائية المحالة إلى المحاكم والمتصلة بكافة</w:t>
      </w:r>
      <w:r w:rsidRPr="00752241">
        <w:rPr>
          <w:rFonts w:hint="cs"/>
          <w:rtl/>
        </w:rPr>
        <w:t xml:space="preserve"> أشكال العنف التي ترتكب ضد المرأة</w:t>
      </w:r>
      <w:r>
        <w:rPr>
          <w:rFonts w:hint="cs"/>
          <w:rtl/>
        </w:rPr>
        <w:t>، بجمع وتحليل البيانات المتصلة بالحالات المنصوص عليها في القانون الجنائي: المادة 115 (إكراه المرأة على الإجهاض)، والمادة 118 (الاغتصاب)، والمادة 119 (إشباع الحاجة الجنسية بعنف وبصورة غير طبيعية)، والمادة 121 (إكراه</w:t>
      </w:r>
      <w:r w:rsidRPr="00021617">
        <w:rPr>
          <w:rFonts w:hint="cs"/>
          <w:rtl/>
        </w:rPr>
        <w:t xml:space="preserve"> </w:t>
      </w:r>
      <w:r>
        <w:rPr>
          <w:rFonts w:hint="cs"/>
          <w:rtl/>
        </w:rPr>
        <w:t>المرأة على إقامة علاقات جنسية).</w:t>
      </w:r>
    </w:p>
    <w:p w:rsidR="009F3C23" w:rsidRPr="00E95054" w:rsidRDefault="009F3C23" w:rsidP="009F3C23">
      <w:pPr>
        <w:pStyle w:val="SingleTxt"/>
        <w:rPr>
          <w:rFonts w:hint="cs"/>
          <w:rtl/>
        </w:rPr>
      </w:pPr>
      <w:r w:rsidRPr="00E95054">
        <w:rPr>
          <w:rFonts w:hint="cs"/>
          <w:rtl/>
        </w:rPr>
        <w:tab/>
        <w:t>وفي</w:t>
      </w:r>
      <w:r>
        <w:rPr>
          <w:rFonts w:hint="cs"/>
          <w:rtl/>
        </w:rPr>
        <w:t xml:space="preserve"> عام 2005 قامت وزارة الداخلية الأوزبكية، بالاشتراك مع الجهات المختصة، باتخاذ تدابير لمكافحة الجرائم المرتبطة بأشكال محددة من العنف المرتكب ضد المرأة. فخلال </w:t>
      </w:r>
      <w:r w:rsidRPr="00010919">
        <w:rPr>
          <w:rFonts w:hint="cs"/>
          <w:w w:val="98"/>
          <w:rtl/>
        </w:rPr>
        <w:t>تلك الفترة، تم الكشف عما مجموعه 492 من تلك الجرائم، فتح باب التحقيق في 458</w:t>
      </w:r>
      <w:r>
        <w:rPr>
          <w:rFonts w:hint="cs"/>
          <w:rtl/>
        </w:rPr>
        <w:t xml:space="preserve"> منها.</w:t>
      </w:r>
    </w:p>
    <w:p w:rsidR="009F3C23" w:rsidRDefault="009F3C23" w:rsidP="00C84FA6">
      <w:pPr>
        <w:pStyle w:val="SingleTxt"/>
        <w:rPr>
          <w:rFonts w:hint="cs"/>
          <w:rtl/>
        </w:rPr>
      </w:pPr>
      <w:r>
        <w:rPr>
          <w:rFonts w:hint="cs"/>
          <w:rtl/>
        </w:rPr>
        <w:tab/>
      </w:r>
      <w:r w:rsidRPr="00DA627A">
        <w:rPr>
          <w:rFonts w:hint="cs"/>
          <w:b/>
          <w:bCs/>
          <w:rtl/>
        </w:rPr>
        <w:t>المصدر:</w:t>
      </w:r>
      <w:r w:rsidR="00C84FA6">
        <w:rPr>
          <w:rFonts w:hint="cs"/>
          <w:b/>
          <w:bCs/>
          <w:rtl/>
        </w:rPr>
        <w:t xml:space="preserve"> </w:t>
      </w:r>
      <w:r>
        <w:rPr>
          <w:rFonts w:hint="cs"/>
          <w:rtl/>
        </w:rPr>
        <w:t>وزارة الداخلية الأوزبكية.</w:t>
      </w:r>
    </w:p>
    <w:p w:rsidR="009F3C23" w:rsidRDefault="00010919" w:rsidP="009F3C23">
      <w:pPr>
        <w:pStyle w:val="SingleTxt"/>
        <w:rPr>
          <w:rFonts w:hint="cs"/>
          <w:b/>
          <w:bCs/>
          <w:rtl/>
        </w:rPr>
      </w:pPr>
      <w:r>
        <w:rPr>
          <w:rFonts w:hint="cs"/>
          <w:b/>
          <w:bCs/>
          <w:rtl/>
        </w:rPr>
        <w:tab/>
      </w:r>
      <w:r w:rsidR="009F3C23" w:rsidRPr="00837970">
        <w:rPr>
          <w:rFonts w:hint="cs"/>
          <w:b/>
          <w:bCs/>
          <w:rtl/>
        </w:rPr>
        <w:t>15 -</w:t>
      </w:r>
      <w:r w:rsidR="009F3C23" w:rsidRPr="00837970">
        <w:rPr>
          <w:rFonts w:hint="cs"/>
          <w:b/>
          <w:bCs/>
          <w:rtl/>
        </w:rPr>
        <w:tab/>
        <w:t xml:space="preserve">يفيد التقرير بأن ثمة </w:t>
      </w:r>
      <w:r w:rsidR="009F3C23" w:rsidRPr="00837970">
        <w:rPr>
          <w:rFonts w:hint="eastAsia"/>
          <w:b/>
          <w:bCs/>
          <w:rtl/>
        </w:rPr>
        <w:t>”</w:t>
      </w:r>
      <w:r w:rsidR="009F3C23" w:rsidRPr="00837970">
        <w:rPr>
          <w:rFonts w:hint="cs"/>
          <w:b/>
          <w:bCs/>
          <w:rtl/>
        </w:rPr>
        <w:t xml:space="preserve">وثائق أعدت </w:t>
      </w:r>
      <w:r w:rsidR="009F3C23">
        <w:rPr>
          <w:rFonts w:hint="cs"/>
          <w:b/>
          <w:bCs/>
          <w:rtl/>
        </w:rPr>
        <w:t xml:space="preserve">لإدخال </w:t>
      </w:r>
      <w:r w:rsidR="009F3C23" w:rsidRPr="00837970">
        <w:rPr>
          <w:rFonts w:hint="cs"/>
          <w:b/>
          <w:bCs/>
          <w:rtl/>
        </w:rPr>
        <w:t>تعديل</w:t>
      </w:r>
      <w:r w:rsidR="009F3C23">
        <w:rPr>
          <w:rFonts w:hint="cs"/>
          <w:b/>
          <w:bCs/>
          <w:rtl/>
        </w:rPr>
        <w:t>ات على</w:t>
      </w:r>
      <w:r w:rsidR="009F3C23" w:rsidRPr="00837970">
        <w:rPr>
          <w:rFonts w:hint="cs"/>
          <w:b/>
          <w:bCs/>
          <w:rtl/>
        </w:rPr>
        <w:t xml:space="preserve"> القانون الأوزبكي </w:t>
      </w:r>
      <w:r w:rsidR="00816CFF">
        <w:rPr>
          <w:rFonts w:hint="cs"/>
          <w:b/>
          <w:bCs/>
          <w:rtl/>
        </w:rPr>
        <w:t>فيما</w:t>
      </w:r>
      <w:r w:rsidR="00816CFF">
        <w:rPr>
          <w:rFonts w:hint="eastAsia"/>
          <w:b/>
          <w:bCs/>
          <w:rtl/>
        </w:rPr>
        <w:t> </w:t>
      </w:r>
      <w:r w:rsidR="009F3C23">
        <w:rPr>
          <w:rFonts w:hint="cs"/>
          <w:b/>
          <w:bCs/>
          <w:rtl/>
        </w:rPr>
        <w:t>ي</w:t>
      </w:r>
      <w:r w:rsidR="009F3C23" w:rsidRPr="00837970">
        <w:rPr>
          <w:rFonts w:hint="cs"/>
          <w:b/>
          <w:bCs/>
          <w:rtl/>
        </w:rPr>
        <w:t>تعلق بمنع العنف ضد المرأة</w:t>
      </w:r>
      <w:r w:rsidR="009F3C23" w:rsidRPr="00837970">
        <w:rPr>
          <w:rFonts w:hint="eastAsia"/>
          <w:b/>
          <w:bCs/>
          <w:rtl/>
        </w:rPr>
        <w:t>“</w:t>
      </w:r>
      <w:r w:rsidR="009F3C23" w:rsidRPr="00837970">
        <w:rPr>
          <w:rFonts w:hint="cs"/>
          <w:b/>
          <w:bCs/>
          <w:rtl/>
        </w:rPr>
        <w:t xml:space="preserve">. (الصفحة 10). يرجى تقديم </w:t>
      </w:r>
      <w:r w:rsidR="009F3C23">
        <w:rPr>
          <w:rFonts w:hint="cs"/>
          <w:b/>
          <w:bCs/>
          <w:rtl/>
        </w:rPr>
        <w:t xml:space="preserve">معلومات </w:t>
      </w:r>
      <w:r w:rsidR="009F3C23" w:rsidRPr="00837970">
        <w:rPr>
          <w:rFonts w:hint="cs"/>
          <w:b/>
          <w:bCs/>
          <w:rtl/>
        </w:rPr>
        <w:t>تفصيل</w:t>
      </w:r>
      <w:r w:rsidR="009F3C23">
        <w:rPr>
          <w:rFonts w:hint="cs"/>
          <w:b/>
          <w:bCs/>
          <w:rtl/>
        </w:rPr>
        <w:t>ية</w:t>
      </w:r>
      <w:r w:rsidR="009F3C23" w:rsidRPr="00837970">
        <w:rPr>
          <w:rFonts w:hint="cs"/>
          <w:b/>
          <w:bCs/>
          <w:rtl/>
        </w:rPr>
        <w:t xml:space="preserve"> عن التعديلات المقترحة في </w:t>
      </w:r>
      <w:r w:rsidR="009F3C23">
        <w:rPr>
          <w:rFonts w:hint="cs"/>
          <w:b/>
          <w:bCs/>
          <w:rtl/>
        </w:rPr>
        <w:t>تلك</w:t>
      </w:r>
      <w:r w:rsidR="009F3C23" w:rsidRPr="00837970">
        <w:rPr>
          <w:rFonts w:hint="cs"/>
          <w:b/>
          <w:bCs/>
          <w:rtl/>
        </w:rPr>
        <w:t xml:space="preserve"> الوثائق، وكذلك عن المرحلة التي بلغتها حاليا.</w:t>
      </w:r>
    </w:p>
    <w:p w:rsidR="009F3C23" w:rsidRPr="00E95054" w:rsidRDefault="009F3C23" w:rsidP="009F3C23">
      <w:pPr>
        <w:pStyle w:val="SingleTxt"/>
        <w:rPr>
          <w:rFonts w:hint="cs"/>
          <w:rtl/>
        </w:rPr>
      </w:pPr>
      <w:r>
        <w:rPr>
          <w:rFonts w:hint="cs"/>
          <w:b/>
          <w:bCs/>
          <w:rtl/>
        </w:rPr>
        <w:tab/>
        <w:t>الرد:</w:t>
      </w:r>
      <w:r>
        <w:rPr>
          <w:rFonts w:hint="cs"/>
          <w:rtl/>
        </w:rPr>
        <w:tab/>
        <w:t xml:space="preserve">تنظر حاليا المسائل المتصلة بإدخال تعديلات وإضافات على </w:t>
      </w:r>
      <w:r w:rsidRPr="00EC0983">
        <w:rPr>
          <w:rFonts w:hint="cs"/>
          <w:rtl/>
        </w:rPr>
        <w:t>القانون الأوزبكي</w:t>
      </w:r>
      <w:r>
        <w:rPr>
          <w:rFonts w:hint="cs"/>
          <w:rtl/>
        </w:rPr>
        <w:t xml:space="preserve"> المعمول به على مستوى وضع مفهوم علمي يسهم في إنجاز المهام التالية:</w:t>
      </w:r>
      <w:r w:rsidRPr="00E95054">
        <w:rPr>
          <w:rFonts w:hint="cs"/>
          <w:rtl/>
        </w:rPr>
        <w:t xml:space="preserve"> </w:t>
      </w:r>
    </w:p>
    <w:p w:rsidR="009F3C23" w:rsidRPr="00EA1570" w:rsidRDefault="009F3C23" w:rsidP="00DC788A">
      <w:pPr>
        <w:pStyle w:val="SingleTxt"/>
        <w:spacing w:after="80"/>
        <w:ind w:left="2592" w:hanging="1325"/>
        <w:rPr>
          <w:rFonts w:hint="cs"/>
          <w:rtl/>
        </w:rPr>
      </w:pPr>
      <w:r>
        <w:rPr>
          <w:rFonts w:hint="cs"/>
          <w:rtl/>
        </w:rPr>
        <w:tab/>
        <w:t>1 -</w:t>
      </w:r>
      <w:r>
        <w:rPr>
          <w:rFonts w:hint="cs"/>
          <w:rtl/>
        </w:rPr>
        <w:tab/>
        <w:t xml:space="preserve">مواءمة </w:t>
      </w:r>
      <w:r w:rsidRPr="00EC0983">
        <w:rPr>
          <w:rFonts w:hint="cs"/>
          <w:rtl/>
        </w:rPr>
        <w:t>القانون</w:t>
      </w:r>
      <w:r>
        <w:rPr>
          <w:rFonts w:hint="cs"/>
          <w:rtl/>
        </w:rPr>
        <w:t xml:space="preserve"> المحلي مع أحكام وقواعد </w:t>
      </w:r>
      <w:r w:rsidRPr="00EC0983">
        <w:rPr>
          <w:rFonts w:hint="cs"/>
          <w:rtl/>
        </w:rPr>
        <w:t>القانون</w:t>
      </w:r>
      <w:r>
        <w:rPr>
          <w:rFonts w:hint="cs"/>
          <w:rtl/>
        </w:rPr>
        <w:t xml:space="preserve"> الدولي </w:t>
      </w:r>
      <w:r>
        <w:rPr>
          <w:rtl/>
        </w:rPr>
        <w:t>لحقوق الإنسا</w:t>
      </w:r>
      <w:r>
        <w:rPr>
          <w:rFonts w:hint="cs"/>
          <w:rtl/>
        </w:rPr>
        <w:t>ن فيما</w:t>
      </w:r>
      <w:r w:rsidR="00DC788A">
        <w:rPr>
          <w:rFonts w:hint="eastAsia"/>
          <w:rtl/>
        </w:rPr>
        <w:t> </w:t>
      </w:r>
      <w:r>
        <w:rPr>
          <w:rFonts w:hint="cs"/>
          <w:rtl/>
        </w:rPr>
        <w:t>يتصل بكفالة تلك الحقوق داخل الأسرة.</w:t>
      </w:r>
    </w:p>
    <w:p w:rsidR="009F3C23" w:rsidRPr="00EA1570" w:rsidRDefault="009F3C23" w:rsidP="00073E55">
      <w:pPr>
        <w:pStyle w:val="SingleTxt"/>
        <w:spacing w:after="80"/>
        <w:ind w:left="2592" w:hanging="1325"/>
        <w:rPr>
          <w:rFonts w:hint="cs"/>
          <w:rtl/>
        </w:rPr>
      </w:pPr>
      <w:r>
        <w:rPr>
          <w:rFonts w:hint="cs"/>
          <w:rtl/>
        </w:rPr>
        <w:tab/>
        <w:t>2 -</w:t>
      </w:r>
      <w:r>
        <w:rPr>
          <w:rFonts w:hint="cs"/>
          <w:rtl/>
        </w:rPr>
        <w:tab/>
        <w:t>إدانة العنف الجنساني ضد المرأة والعنف المرتكب ضد الأطفال وغيرهم من أفراد الأسرة داخل البيت وفي حدود العلاقات الشخصية، باعتباره من أعمال العنف العائلي.</w:t>
      </w:r>
    </w:p>
    <w:p w:rsidR="009F3C23" w:rsidRDefault="009F3C23" w:rsidP="00073E55">
      <w:pPr>
        <w:pStyle w:val="SingleTxt"/>
        <w:spacing w:after="80"/>
        <w:ind w:left="2592" w:hanging="1325"/>
        <w:rPr>
          <w:rFonts w:hint="cs"/>
          <w:rtl/>
        </w:rPr>
      </w:pPr>
      <w:r>
        <w:rPr>
          <w:rFonts w:hint="cs"/>
          <w:rtl/>
        </w:rPr>
        <w:tab/>
        <w:t>3 -</w:t>
      </w:r>
      <w:r>
        <w:rPr>
          <w:rFonts w:hint="cs"/>
          <w:rtl/>
        </w:rPr>
        <w:tab/>
        <w:t>إدانة العنف العائلي باعتباره جريمة خطيرة في حق الفرد والمجتمع، لا يجوز التماس العذر لها أو التسامح معها.</w:t>
      </w:r>
    </w:p>
    <w:p w:rsidR="009F3C23" w:rsidRPr="00EA1570" w:rsidRDefault="009F3C23" w:rsidP="00073E55">
      <w:pPr>
        <w:pStyle w:val="SingleTxt"/>
        <w:spacing w:after="80"/>
        <w:rPr>
          <w:rFonts w:hint="cs"/>
          <w:rtl/>
        </w:rPr>
      </w:pPr>
      <w:r>
        <w:rPr>
          <w:rFonts w:hint="cs"/>
          <w:rtl/>
        </w:rPr>
        <w:tab/>
      </w:r>
      <w:r w:rsidRPr="00EA1570">
        <w:rPr>
          <w:rFonts w:hint="cs"/>
          <w:rtl/>
        </w:rPr>
        <w:t>4 -</w:t>
      </w:r>
      <w:r>
        <w:rPr>
          <w:rFonts w:hint="cs"/>
          <w:rtl/>
        </w:rPr>
        <w:tab/>
        <w:t>توفير أقصى حماية قانونية ممكنة لضحايا العنف العائلي.</w:t>
      </w:r>
    </w:p>
    <w:p w:rsidR="009F3C23" w:rsidRDefault="009F3C23" w:rsidP="00073E55">
      <w:pPr>
        <w:pStyle w:val="SingleTxt"/>
        <w:spacing w:after="80" w:line="380" w:lineRule="exact"/>
        <w:ind w:left="2592" w:hanging="1325"/>
        <w:rPr>
          <w:rFonts w:hint="cs"/>
          <w:rtl/>
        </w:rPr>
      </w:pPr>
      <w:r>
        <w:rPr>
          <w:rFonts w:hint="cs"/>
          <w:rtl/>
        </w:rPr>
        <w:tab/>
        <w:t>5 -</w:t>
      </w:r>
      <w:r>
        <w:rPr>
          <w:rFonts w:hint="cs"/>
          <w:rtl/>
        </w:rPr>
        <w:tab/>
        <w:t>توفير طائفة عريضة من وسائل الحماية القضائية، جنائية ومدنية، تتسم بالمرونة والفورية والفعالية، بهدف معاقبة الجناة ومنع العنف العائلي، مع توفير الحماية لضحاياه.</w:t>
      </w:r>
    </w:p>
    <w:p w:rsidR="009F3C23" w:rsidRPr="00E95054" w:rsidRDefault="009F3C23" w:rsidP="00073E55">
      <w:pPr>
        <w:pStyle w:val="SingleTxt"/>
        <w:spacing w:after="80" w:line="380" w:lineRule="exact"/>
        <w:ind w:left="2592" w:hanging="1325"/>
        <w:rPr>
          <w:rFonts w:hint="cs"/>
          <w:rtl/>
        </w:rPr>
      </w:pPr>
      <w:r>
        <w:rPr>
          <w:rFonts w:hint="cs"/>
          <w:rtl/>
        </w:rPr>
        <w:tab/>
        <w:t>6</w:t>
      </w:r>
      <w:r w:rsidRPr="00EA1570">
        <w:rPr>
          <w:rFonts w:hint="cs"/>
          <w:rtl/>
        </w:rPr>
        <w:t xml:space="preserve"> -</w:t>
      </w:r>
      <w:r>
        <w:rPr>
          <w:rFonts w:hint="cs"/>
          <w:rtl/>
        </w:rPr>
        <w:tab/>
        <w:t>كفالة المساواة في تطبيق أحكام القانون الجنائي، بما يمنع الانتهاكات ويعاقب مرتكبي أعمال العنف ضد المرأة داخل البيت وفي حدود العلاقات الشخصية.</w:t>
      </w:r>
    </w:p>
    <w:p w:rsidR="00816CFF" w:rsidRDefault="009F3C23" w:rsidP="00073E55">
      <w:pPr>
        <w:pStyle w:val="SingleTxt"/>
        <w:spacing w:after="80" w:line="380" w:lineRule="exact"/>
        <w:ind w:left="2592" w:hanging="1325"/>
        <w:rPr>
          <w:rFonts w:hint="cs"/>
          <w:rtl/>
        </w:rPr>
      </w:pPr>
      <w:r>
        <w:rPr>
          <w:rFonts w:hint="cs"/>
          <w:rtl/>
        </w:rPr>
        <w:tab/>
        <w:t>7 -</w:t>
      </w:r>
      <w:r>
        <w:rPr>
          <w:rFonts w:hint="cs"/>
          <w:rtl/>
        </w:rPr>
        <w:tab/>
        <w:t>إقامة وحدات وبرامج وإدارات مختصة، وأداء مهام تشمل، على سبيل المثال لا الحصر، توفير الملجأ والرعاية النفسية والتأهيل المهني بهدف مساعدة</w:t>
      </w:r>
      <w:r w:rsidRPr="005D5326">
        <w:rPr>
          <w:rFonts w:hint="cs"/>
          <w:rtl/>
        </w:rPr>
        <w:t xml:space="preserve"> </w:t>
      </w:r>
      <w:r>
        <w:rPr>
          <w:rFonts w:hint="cs"/>
          <w:rtl/>
        </w:rPr>
        <w:t>ضحايا العنف العائلي.</w:t>
      </w:r>
    </w:p>
    <w:p w:rsidR="009F3C23" w:rsidRDefault="009F3C23" w:rsidP="00073E55">
      <w:pPr>
        <w:pStyle w:val="SingleTxt"/>
        <w:spacing w:after="80" w:line="380" w:lineRule="exact"/>
        <w:ind w:left="2592" w:hanging="1325"/>
        <w:rPr>
          <w:rFonts w:hint="cs"/>
          <w:rtl/>
        </w:rPr>
      </w:pPr>
      <w:r>
        <w:rPr>
          <w:rFonts w:hint="cs"/>
          <w:rtl/>
        </w:rPr>
        <w:tab/>
        <w:t>8</w:t>
      </w:r>
      <w:r w:rsidRPr="00EA1570">
        <w:rPr>
          <w:rFonts w:hint="cs"/>
          <w:rtl/>
        </w:rPr>
        <w:t xml:space="preserve"> -</w:t>
      </w:r>
      <w:r>
        <w:rPr>
          <w:rFonts w:hint="cs"/>
          <w:rtl/>
        </w:rPr>
        <w:tab/>
        <w:t>توسيع نطاق مهام العاملين بأجهزة إنفاذ القانون بهدف</w:t>
      </w:r>
      <w:r w:rsidRPr="005D5326">
        <w:rPr>
          <w:rFonts w:hint="cs"/>
          <w:rtl/>
        </w:rPr>
        <w:t xml:space="preserve"> </w:t>
      </w:r>
      <w:r>
        <w:rPr>
          <w:rFonts w:hint="cs"/>
          <w:rtl/>
        </w:rPr>
        <w:t>مساعدة</w:t>
      </w:r>
      <w:r w:rsidRPr="005D5326">
        <w:rPr>
          <w:rFonts w:hint="cs"/>
          <w:rtl/>
        </w:rPr>
        <w:t xml:space="preserve"> </w:t>
      </w:r>
      <w:r>
        <w:rPr>
          <w:rFonts w:hint="cs"/>
          <w:rtl/>
        </w:rPr>
        <w:t>ضحايا العنف، وتطبيق أحكام القانون بفعالية في حالات العنف العائلي، ومنع وقوع اعتداءات لاحقة.</w:t>
      </w:r>
    </w:p>
    <w:p w:rsidR="009F3C23" w:rsidRDefault="009F3C23" w:rsidP="00073E55">
      <w:pPr>
        <w:pStyle w:val="SingleTxt"/>
        <w:spacing w:after="80" w:line="380" w:lineRule="exact"/>
        <w:ind w:left="2592" w:hanging="1325"/>
        <w:rPr>
          <w:rFonts w:hint="cs"/>
          <w:rtl/>
        </w:rPr>
      </w:pPr>
      <w:r>
        <w:rPr>
          <w:rFonts w:hint="cs"/>
          <w:rtl/>
        </w:rPr>
        <w:tab/>
        <w:t>9 -</w:t>
      </w:r>
      <w:r>
        <w:rPr>
          <w:rFonts w:hint="cs"/>
          <w:rtl/>
        </w:rPr>
        <w:tab/>
        <w:t>تدريب القضاة وأعضاء النيابة والعاملين بأجهزة الداخلية والأخصائيين الاجتماعيين على توخي الفعالية في حسم المسائل المتصلة بحضانة الأطفال، وتوفير الدعم المالي والحماية لضحايا العنف العائلي والضحايا ذوي الاحتياجات الخاصة، لاسيما المعاقين.</w:t>
      </w:r>
    </w:p>
    <w:p w:rsidR="009F3C23" w:rsidRPr="00E95054" w:rsidRDefault="009F3C23" w:rsidP="00073E55">
      <w:pPr>
        <w:pStyle w:val="SingleTxt"/>
        <w:spacing w:after="80" w:line="380" w:lineRule="exact"/>
        <w:ind w:left="2592" w:hanging="1325"/>
        <w:rPr>
          <w:rFonts w:hint="cs"/>
          <w:rtl/>
        </w:rPr>
      </w:pPr>
      <w:r>
        <w:rPr>
          <w:rFonts w:hint="cs"/>
          <w:rtl/>
        </w:rPr>
        <w:tab/>
        <w:t>10</w:t>
      </w:r>
      <w:r w:rsidRPr="00EA1570">
        <w:rPr>
          <w:rFonts w:hint="cs"/>
          <w:rtl/>
        </w:rPr>
        <w:t xml:space="preserve"> -</w:t>
      </w:r>
      <w:r>
        <w:rPr>
          <w:rFonts w:hint="cs"/>
          <w:rtl/>
        </w:rPr>
        <w:tab/>
        <w:t>توعية الجمهور، على أكمل وجه، بأبعاد وأسباب العنف العائلي، وحشده للمساهمة في القضاء على هذه الظاهرة.</w:t>
      </w:r>
    </w:p>
    <w:p w:rsidR="009F3C23" w:rsidRDefault="009F3C23" w:rsidP="00073E55">
      <w:pPr>
        <w:pStyle w:val="SingleTxt"/>
        <w:spacing w:after="80" w:line="380" w:lineRule="exact"/>
        <w:rPr>
          <w:rFonts w:hint="cs"/>
          <w:rtl/>
        </w:rPr>
      </w:pPr>
      <w:r>
        <w:rPr>
          <w:rFonts w:hint="cs"/>
          <w:rtl/>
        </w:rPr>
        <w:tab/>
        <w:t>11</w:t>
      </w:r>
      <w:r w:rsidRPr="00EA1570">
        <w:rPr>
          <w:rFonts w:hint="cs"/>
          <w:rtl/>
        </w:rPr>
        <w:t xml:space="preserve"> -</w:t>
      </w:r>
      <w:r>
        <w:rPr>
          <w:rFonts w:hint="cs"/>
          <w:rtl/>
        </w:rPr>
        <w:tab/>
        <w:t>إعداد حكم قانوني نصه كما يلي:</w:t>
      </w:r>
    </w:p>
    <w:p w:rsidR="009F3C23" w:rsidRDefault="009F1188" w:rsidP="007E62A4">
      <w:pPr>
        <w:pStyle w:val="SingleTxt"/>
        <w:spacing w:line="380" w:lineRule="exact"/>
        <w:ind w:left="1929" w:hanging="662"/>
        <w:rPr>
          <w:rFonts w:hint="cs"/>
          <w:rtl/>
        </w:rPr>
      </w:pPr>
      <w:r>
        <w:rPr>
          <w:rFonts w:hint="cs"/>
          <w:rtl/>
        </w:rPr>
        <w:tab/>
      </w:r>
      <w:r w:rsidR="009F3C23">
        <w:rPr>
          <w:rFonts w:hint="cs"/>
          <w:rtl/>
        </w:rPr>
        <w:tab/>
        <w:t xml:space="preserve">يصنف ضمن أعمال </w:t>
      </w:r>
      <w:r w:rsidR="00816CFF">
        <w:rPr>
          <w:rFonts w:hint="eastAsia"/>
          <w:rtl/>
        </w:rPr>
        <w:t>”</w:t>
      </w:r>
      <w:r w:rsidR="009F3C23">
        <w:rPr>
          <w:rFonts w:hint="cs"/>
          <w:rtl/>
        </w:rPr>
        <w:t>العنف العائلي</w:t>
      </w:r>
      <w:r w:rsidR="00816CFF">
        <w:rPr>
          <w:rFonts w:hint="eastAsia"/>
          <w:rtl/>
        </w:rPr>
        <w:t>“</w:t>
      </w:r>
      <w:r w:rsidR="009F3C23">
        <w:rPr>
          <w:rFonts w:hint="cs"/>
          <w:rtl/>
        </w:rPr>
        <w:t xml:space="preserve"> أي عمل من الأعمال المتصلة بالعنف البدني والنفسي والجنسي المرتكبة ضد المرأ</w:t>
      </w:r>
      <w:r>
        <w:rPr>
          <w:rFonts w:hint="cs"/>
          <w:rtl/>
        </w:rPr>
        <w:t>ة، والمرتكبة بسبب نوع الجنس إما</w:t>
      </w:r>
      <w:r>
        <w:rPr>
          <w:rFonts w:hint="eastAsia"/>
          <w:rtl/>
        </w:rPr>
        <w:t> </w:t>
      </w:r>
      <w:r w:rsidR="009F3C23">
        <w:rPr>
          <w:rFonts w:hint="cs"/>
          <w:rtl/>
        </w:rPr>
        <w:t>ضد الأطفال أو غيرهم من أفراد الأسرة، على يد فرد واحد أو عدة أفراد، داخل البيت الواحد أو</w:t>
      </w:r>
      <w:r w:rsidR="007E62A4">
        <w:rPr>
          <w:rFonts w:hint="eastAsia"/>
          <w:rtl/>
        </w:rPr>
        <w:t> </w:t>
      </w:r>
      <w:r w:rsidR="009F3C23">
        <w:rPr>
          <w:rFonts w:hint="cs"/>
          <w:rtl/>
        </w:rPr>
        <w:t>في حدود العلاقات الشخصية، بدئا باعتداء بسيط وانتهاء بالاعتداء بالضرب المبرح، بما تتوافر معه الظروف المشددة للعقوبة، ومنها الاختطاف، والتهديد، والترويع، والإكراه، والاضطهاد، والإهانة اللفظية، واقتحام المسكن بالقوة أو</w:t>
      </w:r>
      <w:r w:rsidR="007E62A4">
        <w:rPr>
          <w:rFonts w:hint="eastAsia"/>
          <w:rtl/>
        </w:rPr>
        <w:t> </w:t>
      </w:r>
      <w:r w:rsidR="009F3C23">
        <w:rPr>
          <w:rFonts w:hint="cs"/>
          <w:rtl/>
        </w:rPr>
        <w:t>بصورة غير قانونية، وإضرام النار في الممتلكات أو إتلافها، والعنف الجنسي، واغتصاب الزوج زوجته، والعنف المتصل بمهر ومستحقات العروس، والعنف المتصل باستغلال المرأة في البغاء، والعنف المرتكب ضد المعالين والخدم، والشروع في ارتكاب أي عمل من هذه الأعمال.</w:t>
      </w:r>
    </w:p>
    <w:p w:rsidR="009F3C23" w:rsidRDefault="009F3C23" w:rsidP="00073E55">
      <w:pPr>
        <w:pStyle w:val="SingleTxt"/>
        <w:spacing w:line="380" w:lineRule="exact"/>
        <w:rPr>
          <w:rFonts w:hint="cs"/>
          <w:rtl/>
        </w:rPr>
      </w:pPr>
      <w:r>
        <w:rPr>
          <w:rFonts w:hint="cs"/>
          <w:rtl/>
        </w:rPr>
        <w:tab/>
      </w:r>
      <w:r w:rsidRPr="00E92637">
        <w:rPr>
          <w:rFonts w:hint="cs"/>
          <w:b/>
          <w:bCs/>
          <w:rtl/>
        </w:rPr>
        <w:t>المصدر:</w:t>
      </w:r>
      <w:r w:rsidR="009F1188">
        <w:rPr>
          <w:rFonts w:hint="cs"/>
          <w:b/>
          <w:bCs/>
          <w:rtl/>
        </w:rPr>
        <w:t xml:space="preserve"> </w:t>
      </w:r>
      <w:r>
        <w:rPr>
          <w:rFonts w:hint="cs"/>
          <w:rtl/>
        </w:rPr>
        <w:t>مركز الدراسات القانونية (منظمة غير حكومية).</w:t>
      </w:r>
    </w:p>
    <w:p w:rsidR="009F3C23" w:rsidRDefault="00010919" w:rsidP="00DC788A">
      <w:pPr>
        <w:pStyle w:val="SingleTxt"/>
        <w:rPr>
          <w:rFonts w:hint="cs"/>
          <w:b/>
          <w:bCs/>
          <w:rtl/>
        </w:rPr>
      </w:pPr>
      <w:r>
        <w:rPr>
          <w:rFonts w:hint="cs"/>
          <w:b/>
          <w:bCs/>
          <w:rtl/>
        </w:rPr>
        <w:tab/>
      </w:r>
      <w:r w:rsidR="009F3C23">
        <w:rPr>
          <w:rFonts w:hint="cs"/>
          <w:b/>
          <w:bCs/>
          <w:rtl/>
        </w:rPr>
        <w:t>16 -</w:t>
      </w:r>
      <w:r w:rsidR="009F3C23">
        <w:rPr>
          <w:rFonts w:hint="cs"/>
          <w:b/>
          <w:bCs/>
          <w:rtl/>
        </w:rPr>
        <w:tab/>
        <w:t xml:space="preserve">في تقريرها المقدم في عام 2003، </w:t>
      </w:r>
      <w:r w:rsidR="009F3C23" w:rsidRPr="00837970">
        <w:rPr>
          <w:rFonts w:hint="cs"/>
          <w:b/>
          <w:bCs/>
          <w:rtl/>
        </w:rPr>
        <w:t>تشير المقررة الخاصة المعنية بالعنف ضد المرأة وأسبابه ونتائجه إلى أن العنف العائلي في أوزبكستان جريمة يقل الإبلاغ عنها كثيرا؛ وأن حالات العنف العائلي عادة ما يعالجها أفراد من الأس</w:t>
      </w:r>
      <w:r w:rsidR="009F3C23">
        <w:rPr>
          <w:rFonts w:hint="cs"/>
          <w:b/>
          <w:bCs/>
          <w:rtl/>
        </w:rPr>
        <w:t>رة أو شيوخ في المجتمعات المحلية</w:t>
      </w:r>
      <w:r w:rsidR="009F3C23" w:rsidRPr="00837970">
        <w:rPr>
          <w:rFonts w:hint="cs"/>
          <w:b/>
          <w:bCs/>
          <w:rtl/>
        </w:rPr>
        <w:t xml:space="preserve"> يكون </w:t>
      </w:r>
      <w:r w:rsidR="009F3C23">
        <w:rPr>
          <w:rFonts w:hint="cs"/>
          <w:b/>
          <w:bCs/>
          <w:rtl/>
        </w:rPr>
        <w:t xml:space="preserve">همهم </w:t>
      </w:r>
      <w:r w:rsidR="009F3C23" w:rsidRPr="00837970">
        <w:rPr>
          <w:rFonts w:hint="cs"/>
          <w:b/>
          <w:bCs/>
          <w:rtl/>
        </w:rPr>
        <w:t>ال</w:t>
      </w:r>
      <w:r w:rsidR="009F3C23">
        <w:rPr>
          <w:rFonts w:hint="cs"/>
          <w:b/>
          <w:bCs/>
          <w:rtl/>
        </w:rPr>
        <w:t>ص</w:t>
      </w:r>
      <w:r w:rsidR="009F3C23" w:rsidRPr="00837970">
        <w:rPr>
          <w:rFonts w:hint="cs"/>
          <w:b/>
          <w:bCs/>
          <w:rtl/>
        </w:rPr>
        <w:t>لح، مما يقوض حقوق المر</w:t>
      </w:r>
      <w:r w:rsidR="009F3C23">
        <w:rPr>
          <w:rFonts w:hint="cs"/>
          <w:b/>
          <w:bCs/>
          <w:rtl/>
        </w:rPr>
        <w:t>أة كفرد داخل الأسرة؛ ونادرا ما تقام الدعوى على</w:t>
      </w:r>
      <w:r w:rsidR="009F3C23" w:rsidRPr="00837970">
        <w:rPr>
          <w:rFonts w:hint="cs"/>
          <w:b/>
          <w:bCs/>
          <w:rtl/>
        </w:rPr>
        <w:t xml:space="preserve"> مرتكب</w:t>
      </w:r>
      <w:r w:rsidR="009F3C23">
        <w:rPr>
          <w:rFonts w:hint="cs"/>
          <w:b/>
          <w:bCs/>
          <w:rtl/>
        </w:rPr>
        <w:t>ي</w:t>
      </w:r>
      <w:r w:rsidR="009F3C23" w:rsidRPr="00837970">
        <w:rPr>
          <w:rFonts w:hint="cs"/>
          <w:b/>
          <w:bCs/>
          <w:rtl/>
        </w:rPr>
        <w:t xml:space="preserve"> جرائم العنف العائلي</w:t>
      </w:r>
      <w:r w:rsidR="009F3C23">
        <w:rPr>
          <w:rFonts w:hint="cs"/>
          <w:b/>
          <w:bCs/>
          <w:rtl/>
        </w:rPr>
        <w:t>،</w:t>
      </w:r>
      <w:r w:rsidR="009F3C23" w:rsidRPr="00837970">
        <w:rPr>
          <w:rFonts w:hint="cs"/>
          <w:b/>
          <w:bCs/>
          <w:rtl/>
        </w:rPr>
        <w:t xml:space="preserve"> وكثيرا ما</w:t>
      </w:r>
      <w:r w:rsidR="009F3C23">
        <w:rPr>
          <w:rFonts w:hint="cs"/>
          <w:b/>
          <w:bCs/>
          <w:rtl/>
        </w:rPr>
        <w:t xml:space="preserve"> </w:t>
      </w:r>
      <w:r w:rsidR="009F3C23" w:rsidRPr="00837970">
        <w:rPr>
          <w:rFonts w:hint="cs"/>
          <w:b/>
          <w:bCs/>
          <w:rtl/>
        </w:rPr>
        <w:t>لا تسترعي تلك الجرائم الاهتمام إلا عند إقدام الضحية على الانتحار (</w:t>
      </w:r>
      <w:r w:rsidR="009F3C23" w:rsidRPr="00837970">
        <w:rPr>
          <w:b/>
          <w:bCs/>
        </w:rPr>
        <w:t>E/CN.4/2003/75/Add.1</w:t>
      </w:r>
      <w:r w:rsidR="009F3C23" w:rsidRPr="00837970">
        <w:rPr>
          <w:rFonts w:hint="cs"/>
          <w:b/>
          <w:bCs/>
          <w:rtl/>
        </w:rPr>
        <w:t>، الفق</w:t>
      </w:r>
      <w:r w:rsidR="009F3C23">
        <w:rPr>
          <w:rFonts w:hint="cs"/>
          <w:b/>
          <w:bCs/>
          <w:rtl/>
        </w:rPr>
        <w:t>رة</w:t>
      </w:r>
      <w:r w:rsidR="00DC788A">
        <w:rPr>
          <w:rFonts w:hint="eastAsia"/>
          <w:b/>
          <w:bCs/>
          <w:rtl/>
        </w:rPr>
        <w:t> </w:t>
      </w:r>
      <w:r w:rsidR="009F3C23">
        <w:rPr>
          <w:rFonts w:hint="cs"/>
          <w:b/>
          <w:bCs/>
          <w:rtl/>
        </w:rPr>
        <w:t>1232). ولا يشير التقرير إلى صدو</w:t>
      </w:r>
      <w:r w:rsidR="009F3C23" w:rsidRPr="00837970">
        <w:rPr>
          <w:rFonts w:hint="cs"/>
          <w:b/>
          <w:bCs/>
          <w:rtl/>
        </w:rPr>
        <w:t xml:space="preserve">ر </w:t>
      </w:r>
      <w:r w:rsidR="009F3C23">
        <w:rPr>
          <w:rFonts w:hint="cs"/>
          <w:b/>
          <w:bCs/>
          <w:rtl/>
        </w:rPr>
        <w:t xml:space="preserve">أي </w:t>
      </w:r>
      <w:r w:rsidR="009F3C23" w:rsidRPr="00837970">
        <w:rPr>
          <w:rFonts w:hint="cs"/>
          <w:b/>
          <w:bCs/>
          <w:rtl/>
        </w:rPr>
        <w:t>قانون بشأن العنف العائلي أو إلى النظر في</w:t>
      </w:r>
      <w:r w:rsidR="009F3C23">
        <w:rPr>
          <w:rFonts w:hint="cs"/>
          <w:b/>
          <w:bCs/>
          <w:rtl/>
        </w:rPr>
        <w:t xml:space="preserve"> أمر إصداره</w:t>
      </w:r>
      <w:r w:rsidR="009F3C23" w:rsidRPr="00837970">
        <w:rPr>
          <w:rFonts w:hint="cs"/>
          <w:b/>
          <w:bCs/>
          <w:rtl/>
        </w:rPr>
        <w:t xml:space="preserve">. يرجى </w:t>
      </w:r>
      <w:r w:rsidR="009F3C23" w:rsidRPr="00073E55">
        <w:rPr>
          <w:rFonts w:hint="cs"/>
          <w:b/>
          <w:bCs/>
          <w:w w:val="98"/>
          <w:rtl/>
        </w:rPr>
        <w:t xml:space="preserve">تقديم معلومات تفصيلة عن التدابير المتخذة من جانب الحكومة لحل مشكلة العنف </w:t>
      </w:r>
      <w:r w:rsidR="009F3C23" w:rsidRPr="00837970">
        <w:rPr>
          <w:rFonts w:hint="cs"/>
          <w:b/>
          <w:bCs/>
          <w:rtl/>
        </w:rPr>
        <w:t>العائلي.</w:t>
      </w:r>
    </w:p>
    <w:p w:rsidR="009F3C23" w:rsidRPr="00FC7746" w:rsidRDefault="009F1188" w:rsidP="00073E55">
      <w:pPr>
        <w:pStyle w:val="SingleTxt"/>
        <w:spacing w:line="380" w:lineRule="exact"/>
        <w:rPr>
          <w:rFonts w:hint="cs"/>
          <w:rtl/>
        </w:rPr>
      </w:pPr>
      <w:r>
        <w:rPr>
          <w:rFonts w:hint="cs"/>
          <w:b/>
          <w:bCs/>
          <w:rtl/>
        </w:rPr>
        <w:tab/>
      </w:r>
      <w:r w:rsidR="009F3C23">
        <w:rPr>
          <w:rFonts w:hint="cs"/>
          <w:b/>
          <w:bCs/>
          <w:rtl/>
        </w:rPr>
        <w:t>الرد:</w:t>
      </w:r>
      <w:r w:rsidR="009F3C23">
        <w:rPr>
          <w:rFonts w:hint="cs"/>
          <w:rtl/>
        </w:rPr>
        <w:tab/>
        <w:t>لمنع العنف ضد المرأة، يجري في أوزبكستان اتخاذ التدابير التالية:</w:t>
      </w:r>
    </w:p>
    <w:p w:rsidR="009F3C23" w:rsidRPr="00EA1570" w:rsidRDefault="009F3C23" w:rsidP="00073E55">
      <w:pPr>
        <w:pStyle w:val="SingleTxt"/>
        <w:spacing w:line="380" w:lineRule="exact"/>
        <w:ind w:left="2592" w:hanging="1325"/>
        <w:rPr>
          <w:rFonts w:hint="cs"/>
          <w:rtl/>
        </w:rPr>
      </w:pPr>
      <w:r>
        <w:rPr>
          <w:rFonts w:hint="cs"/>
          <w:rtl/>
        </w:rPr>
        <w:tab/>
        <w:t>1 -</w:t>
      </w:r>
      <w:r>
        <w:rPr>
          <w:rFonts w:hint="cs"/>
          <w:rtl/>
        </w:rPr>
        <w:tab/>
        <w:t xml:space="preserve">تحسين </w:t>
      </w:r>
      <w:r w:rsidRPr="00EC0983">
        <w:rPr>
          <w:rFonts w:hint="cs"/>
          <w:rtl/>
        </w:rPr>
        <w:t>القانون</w:t>
      </w:r>
      <w:r>
        <w:rPr>
          <w:rFonts w:hint="cs"/>
          <w:rtl/>
        </w:rPr>
        <w:t xml:space="preserve"> الإداري وال</w:t>
      </w:r>
      <w:r w:rsidRPr="00EC0983">
        <w:rPr>
          <w:rFonts w:hint="cs"/>
          <w:rtl/>
        </w:rPr>
        <w:t>قانون</w:t>
      </w:r>
      <w:r>
        <w:rPr>
          <w:rFonts w:hint="cs"/>
          <w:rtl/>
        </w:rPr>
        <w:t xml:space="preserve"> الجنائي لتشديد المسؤولية عن أعمال العنف المرتكبة ضد المرأة، سواء في المنزل أو في مكان العمل، وعن إكراهها على ممارسة البغاء أو على إدمان المخدرات؛</w:t>
      </w:r>
    </w:p>
    <w:p w:rsidR="009F3C23" w:rsidRPr="00EA1570" w:rsidRDefault="009F3C23" w:rsidP="00073E55">
      <w:pPr>
        <w:pStyle w:val="SingleTxt"/>
        <w:spacing w:line="380" w:lineRule="exact"/>
        <w:ind w:left="2592" w:hanging="1325"/>
        <w:rPr>
          <w:rFonts w:hint="cs"/>
          <w:rtl/>
        </w:rPr>
      </w:pPr>
      <w:r>
        <w:rPr>
          <w:rFonts w:hint="cs"/>
          <w:rtl/>
        </w:rPr>
        <w:tab/>
        <w:t>2 -</w:t>
      </w:r>
      <w:r>
        <w:rPr>
          <w:rFonts w:hint="cs"/>
          <w:rtl/>
        </w:rPr>
        <w:tab/>
        <w:t>القيام، تحسينا لوضع المرأة في الأسرة ولعملية تربية الأطفال، بإدخال تعديلات على قانون الأسرة، الذي بدأ نفاذه في 1 أيلول/سبتمبر 1998، لتعزيز حقوق المرأة داخل الأسرة وفي حالات الزواج والطلاق وتقسيم الممتلكات والتعويض عن الأضرار المادية والمعنوية الناجمة عن الطلاق. ولهذا الغرض، يوصى عموما بتوقيع عقود الزواج؛</w:t>
      </w:r>
    </w:p>
    <w:p w:rsidR="009F3C23" w:rsidRDefault="009F3C23" w:rsidP="00073E55">
      <w:pPr>
        <w:pStyle w:val="SingleTxt"/>
        <w:spacing w:line="380" w:lineRule="exact"/>
        <w:ind w:left="2592" w:hanging="1325"/>
        <w:rPr>
          <w:rFonts w:hint="cs"/>
          <w:rtl/>
        </w:rPr>
      </w:pPr>
      <w:r>
        <w:rPr>
          <w:rFonts w:hint="cs"/>
          <w:rtl/>
        </w:rPr>
        <w:tab/>
        <w:t>3 -</w:t>
      </w:r>
      <w:r>
        <w:rPr>
          <w:rFonts w:hint="cs"/>
          <w:rtl/>
        </w:rPr>
        <w:tab/>
        <w:t>كفالة مساواة المرأة مع الرجل، في</w:t>
      </w:r>
      <w:r w:rsidRPr="00A20CC6">
        <w:rPr>
          <w:rFonts w:hint="cs"/>
          <w:rtl/>
        </w:rPr>
        <w:t xml:space="preserve"> </w:t>
      </w:r>
      <w:r>
        <w:rPr>
          <w:rFonts w:hint="cs"/>
          <w:rtl/>
        </w:rPr>
        <w:t>القانون المدني، في الحقوق الاجتماعية والاقتصادية والحقوق المتصلة بالميراث والملكية وتملك الأراضي والدور والاقتراض وإدرار الدخل؛</w:t>
      </w:r>
    </w:p>
    <w:p w:rsidR="009F3C23" w:rsidRPr="00EA1570" w:rsidRDefault="009F3C23" w:rsidP="00073E55">
      <w:pPr>
        <w:pStyle w:val="SingleTxt"/>
        <w:spacing w:line="380" w:lineRule="exact"/>
        <w:ind w:left="2592" w:hanging="1325"/>
        <w:rPr>
          <w:rFonts w:hint="cs"/>
          <w:rtl/>
        </w:rPr>
      </w:pPr>
      <w:r>
        <w:rPr>
          <w:rFonts w:hint="cs"/>
          <w:rtl/>
        </w:rPr>
        <w:tab/>
      </w:r>
      <w:r w:rsidRPr="00EA1570">
        <w:rPr>
          <w:rFonts w:hint="cs"/>
          <w:rtl/>
        </w:rPr>
        <w:t>4 -</w:t>
      </w:r>
      <w:r>
        <w:rPr>
          <w:rFonts w:hint="cs"/>
          <w:rtl/>
        </w:rPr>
        <w:tab/>
        <w:t>الإيعاز إلى أجهزة الدولة ووسائل الإعلام والمؤسسات العامة ببذل جهود إعلامية دؤوبة لبيان التدابير الرامية إلى القضاء على جميع أشكال العنف ضد المرأة؛</w:t>
      </w:r>
    </w:p>
    <w:p w:rsidR="009F3C23" w:rsidRDefault="009F3C23" w:rsidP="00073E55">
      <w:pPr>
        <w:pStyle w:val="SingleTxt"/>
        <w:spacing w:line="380" w:lineRule="exact"/>
        <w:ind w:left="2592" w:hanging="1325"/>
        <w:rPr>
          <w:rFonts w:hint="cs"/>
          <w:rtl/>
        </w:rPr>
      </w:pPr>
      <w:r>
        <w:rPr>
          <w:rFonts w:hint="cs"/>
          <w:rtl/>
        </w:rPr>
        <w:tab/>
        <w:t>5 -</w:t>
      </w:r>
      <w:r>
        <w:rPr>
          <w:rFonts w:hint="cs"/>
          <w:rtl/>
        </w:rPr>
        <w:tab/>
        <w:t>قيام أجهزة الدولة ووسائل الإعلام والمؤسسات العامة بواجب الإسهام في تقليل حالات العنف الموجه ضد المرأة؛</w:t>
      </w:r>
    </w:p>
    <w:p w:rsidR="009F3C23" w:rsidRPr="00E95054" w:rsidRDefault="009F3C23" w:rsidP="00073E55">
      <w:pPr>
        <w:pStyle w:val="SingleTxt"/>
        <w:spacing w:line="380" w:lineRule="exact"/>
        <w:ind w:left="2592" w:hanging="1325"/>
        <w:rPr>
          <w:rFonts w:hint="cs"/>
          <w:rtl/>
        </w:rPr>
      </w:pPr>
      <w:r>
        <w:rPr>
          <w:rFonts w:hint="cs"/>
          <w:rtl/>
        </w:rPr>
        <w:tab/>
        <w:t>6</w:t>
      </w:r>
      <w:r w:rsidRPr="00EA1570">
        <w:rPr>
          <w:rFonts w:hint="cs"/>
          <w:rtl/>
        </w:rPr>
        <w:t xml:space="preserve"> -</w:t>
      </w:r>
      <w:r>
        <w:rPr>
          <w:rFonts w:hint="cs"/>
          <w:rtl/>
        </w:rPr>
        <w:tab/>
        <w:t>الإيعاز إلى أجهزة الدولة ووسائل الإعلام والمؤسسات العامة بتشديد الرقابة على مدى الالتزام بأحكام قانون العمل من حيث تشغيل الحوامل؛</w:t>
      </w:r>
    </w:p>
    <w:p w:rsidR="009F3C23" w:rsidRDefault="009F3C23" w:rsidP="00073E55">
      <w:pPr>
        <w:pStyle w:val="SingleTxt"/>
        <w:spacing w:line="380" w:lineRule="exact"/>
        <w:ind w:left="2592" w:hanging="1325"/>
        <w:rPr>
          <w:rFonts w:hint="cs"/>
          <w:rtl/>
        </w:rPr>
      </w:pPr>
      <w:r>
        <w:rPr>
          <w:rFonts w:hint="cs"/>
          <w:rtl/>
        </w:rPr>
        <w:tab/>
        <w:t>7 -</w:t>
      </w:r>
      <w:r>
        <w:rPr>
          <w:rFonts w:hint="cs"/>
          <w:rtl/>
        </w:rPr>
        <w:tab/>
      </w:r>
      <w:r w:rsidRPr="00E95054">
        <w:rPr>
          <w:rFonts w:hint="cs"/>
          <w:rtl/>
        </w:rPr>
        <w:t xml:space="preserve"> </w:t>
      </w:r>
      <w:r>
        <w:rPr>
          <w:rFonts w:hint="cs"/>
          <w:rtl/>
        </w:rPr>
        <w:t>تعهد أجهزة السلطة التنفيذية بالعمل، بالاشتراك مع المؤسسات العامة، على إقامة شبكة خطوط هاتف ساخنة ومراكز تأهيل نسائية.</w:t>
      </w:r>
    </w:p>
    <w:p w:rsidR="009F3C23" w:rsidRDefault="009F3C23" w:rsidP="009F1188">
      <w:pPr>
        <w:pStyle w:val="SingleTxt"/>
        <w:rPr>
          <w:rFonts w:hint="cs"/>
          <w:rtl/>
        </w:rPr>
      </w:pPr>
      <w:r>
        <w:rPr>
          <w:rFonts w:hint="cs"/>
          <w:rtl/>
        </w:rPr>
        <w:tab/>
        <w:t xml:space="preserve">وفي الوقت الحاضر، يعكف علماء أوزبكستان على وضع تصور لقانون خاص عن </w:t>
      </w:r>
      <w:r w:rsidR="009F1188">
        <w:rPr>
          <w:rFonts w:hint="eastAsia"/>
          <w:rtl/>
        </w:rPr>
        <w:t>”</w:t>
      </w:r>
      <w:r>
        <w:rPr>
          <w:rFonts w:hint="cs"/>
          <w:rtl/>
        </w:rPr>
        <w:t>العنف العائلي</w:t>
      </w:r>
      <w:r w:rsidR="009F1188">
        <w:rPr>
          <w:rFonts w:hint="eastAsia"/>
          <w:rtl/>
        </w:rPr>
        <w:t>“</w:t>
      </w:r>
      <w:r>
        <w:rPr>
          <w:rFonts w:hint="cs"/>
          <w:rtl/>
        </w:rPr>
        <w:t xml:space="preserve"> يعتزم فيه ترسيخ مفهوم </w:t>
      </w:r>
      <w:r w:rsidR="009F1188">
        <w:rPr>
          <w:rFonts w:hint="eastAsia"/>
          <w:rtl/>
        </w:rPr>
        <w:t>”</w:t>
      </w:r>
      <w:r>
        <w:rPr>
          <w:rFonts w:hint="cs"/>
          <w:rtl/>
        </w:rPr>
        <w:t>العنف العائلي</w:t>
      </w:r>
      <w:r w:rsidR="009F1188">
        <w:rPr>
          <w:rFonts w:hint="eastAsia"/>
          <w:rtl/>
        </w:rPr>
        <w:t>“</w:t>
      </w:r>
      <w:r>
        <w:rPr>
          <w:rFonts w:hint="cs"/>
          <w:rtl/>
        </w:rPr>
        <w:t xml:space="preserve"> وسائر أشكال العنف، وينص فيه على ضرورة توفير خدمات مساعدة ضحايا العنف، وتحديد صلاحيات أجهزة إنفاذ القانون فيما يتعلق بمنع العنف المنزلي، وتوفير وسائل الحماية القانونية لضحايا العنف، وإجراءات مساعدتهم طبيا وماديا وما إلى ذلك.</w:t>
      </w:r>
    </w:p>
    <w:p w:rsidR="009F3C23" w:rsidRDefault="009F3C23" w:rsidP="009F1188">
      <w:pPr>
        <w:pStyle w:val="SingleTxt"/>
        <w:rPr>
          <w:rFonts w:hint="cs"/>
          <w:rtl/>
        </w:rPr>
      </w:pPr>
      <w:r>
        <w:rPr>
          <w:rFonts w:hint="cs"/>
          <w:rtl/>
        </w:rPr>
        <w:tab/>
      </w:r>
      <w:r w:rsidRPr="00862806">
        <w:rPr>
          <w:rFonts w:hint="cs"/>
          <w:b/>
          <w:bCs/>
          <w:rtl/>
        </w:rPr>
        <w:t>المصدر:</w:t>
      </w:r>
      <w:r w:rsidR="009F1188">
        <w:rPr>
          <w:rFonts w:hint="cs"/>
          <w:b/>
          <w:bCs/>
          <w:rtl/>
        </w:rPr>
        <w:t xml:space="preserve"> </w:t>
      </w:r>
      <w:r>
        <w:rPr>
          <w:rFonts w:hint="cs"/>
          <w:rtl/>
        </w:rPr>
        <w:t>المركز القومي الأوزبكي لحقوق الإنسان.</w:t>
      </w:r>
    </w:p>
    <w:p w:rsidR="00010919" w:rsidRPr="00010919" w:rsidRDefault="00010919" w:rsidP="00010919">
      <w:pPr>
        <w:pStyle w:val="SingleTxt"/>
        <w:spacing w:after="0" w:line="120" w:lineRule="exact"/>
        <w:rPr>
          <w:rFonts w:hint="cs"/>
          <w:b/>
          <w:bCs/>
          <w:sz w:val="12"/>
          <w:rtl/>
        </w:rPr>
      </w:pPr>
    </w:p>
    <w:p w:rsidR="009F3C23" w:rsidRPr="00837970" w:rsidRDefault="00010919" w:rsidP="0001091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9F3C23" w:rsidRPr="00837970">
        <w:rPr>
          <w:rFonts w:hint="cs"/>
          <w:rtl/>
        </w:rPr>
        <w:t xml:space="preserve">الاتجار </w:t>
      </w:r>
      <w:r w:rsidR="009F3C23">
        <w:rPr>
          <w:rFonts w:hint="cs"/>
          <w:rtl/>
        </w:rPr>
        <w:t xml:space="preserve">غير المشروع </w:t>
      </w:r>
      <w:r w:rsidR="009F3C23" w:rsidRPr="00837970">
        <w:rPr>
          <w:rFonts w:hint="cs"/>
          <w:rtl/>
        </w:rPr>
        <w:t>بالنساء والفتيات واستغلالهن في البغاء</w:t>
      </w:r>
    </w:p>
    <w:p w:rsidR="009F3C23" w:rsidRDefault="007E62A4" w:rsidP="007E62A4">
      <w:pPr>
        <w:pStyle w:val="SingleTxt"/>
        <w:rPr>
          <w:rFonts w:hint="cs"/>
          <w:b/>
          <w:bCs/>
          <w:rtl/>
        </w:rPr>
      </w:pPr>
      <w:r>
        <w:rPr>
          <w:rFonts w:hint="cs"/>
          <w:b/>
          <w:bCs/>
          <w:rtl/>
        </w:rPr>
        <w:tab/>
      </w:r>
      <w:r w:rsidR="009F3C23" w:rsidRPr="00837970">
        <w:rPr>
          <w:rFonts w:hint="cs"/>
          <w:b/>
          <w:bCs/>
          <w:rtl/>
        </w:rPr>
        <w:t>17 -</w:t>
      </w:r>
      <w:r w:rsidR="009F3C23" w:rsidRPr="00837970">
        <w:rPr>
          <w:rFonts w:hint="cs"/>
          <w:b/>
          <w:bCs/>
          <w:rtl/>
        </w:rPr>
        <w:tab/>
        <w:t xml:space="preserve">طلبت اللجنة، في تعليقاتها الختامية في عام 2001، أن </w:t>
      </w:r>
      <w:r w:rsidR="009F3C23" w:rsidRPr="00837970">
        <w:rPr>
          <w:b/>
          <w:bCs/>
          <w:rtl/>
        </w:rPr>
        <w:t>ت</w:t>
      </w:r>
      <w:r w:rsidR="009F3C23" w:rsidRPr="00837970">
        <w:rPr>
          <w:rFonts w:hint="cs"/>
          <w:b/>
          <w:bCs/>
          <w:rtl/>
        </w:rPr>
        <w:t xml:space="preserve">قدم الحكومة </w:t>
      </w:r>
      <w:r w:rsidR="009F3C23" w:rsidRPr="00837970">
        <w:rPr>
          <w:b/>
          <w:bCs/>
          <w:rtl/>
        </w:rPr>
        <w:t xml:space="preserve">مزيدا من المعلومات </w:t>
      </w:r>
      <w:r w:rsidR="009F3C23">
        <w:rPr>
          <w:rFonts w:hint="cs"/>
          <w:b/>
          <w:bCs/>
          <w:rtl/>
        </w:rPr>
        <w:t xml:space="preserve">والبيانات </w:t>
      </w:r>
      <w:r w:rsidR="009F3C23" w:rsidRPr="00837970">
        <w:rPr>
          <w:b/>
          <w:bCs/>
          <w:rtl/>
        </w:rPr>
        <w:t>عن حالة الاتجار بالنساء والفتيات</w:t>
      </w:r>
      <w:r w:rsidR="009F3C23" w:rsidRPr="00837970">
        <w:rPr>
          <w:rFonts w:hint="cs"/>
          <w:b/>
          <w:bCs/>
          <w:rtl/>
        </w:rPr>
        <w:t>.</w:t>
      </w:r>
      <w:r w:rsidR="009F3C23" w:rsidRPr="00837970">
        <w:rPr>
          <w:b/>
          <w:bCs/>
          <w:rtl/>
        </w:rPr>
        <w:t xml:space="preserve"> </w:t>
      </w:r>
      <w:r w:rsidR="009F3C23" w:rsidRPr="00837970">
        <w:rPr>
          <w:rFonts w:hint="cs"/>
          <w:b/>
          <w:bCs/>
          <w:rtl/>
        </w:rPr>
        <w:t xml:space="preserve">يرجى تقديم هذه المعلومات، </w:t>
      </w:r>
      <w:r w:rsidR="009F3C23">
        <w:rPr>
          <w:rFonts w:hint="cs"/>
          <w:b/>
          <w:bCs/>
          <w:rtl/>
        </w:rPr>
        <w:t>لاسيما ال</w:t>
      </w:r>
      <w:r w:rsidR="009F3C23" w:rsidRPr="00837970">
        <w:rPr>
          <w:rFonts w:hint="cs"/>
          <w:b/>
          <w:bCs/>
          <w:rtl/>
        </w:rPr>
        <w:t xml:space="preserve">بيانات </w:t>
      </w:r>
      <w:r w:rsidR="009F3C23">
        <w:rPr>
          <w:rFonts w:hint="cs"/>
          <w:b/>
          <w:bCs/>
          <w:rtl/>
        </w:rPr>
        <w:t>المتعلقة</w:t>
      </w:r>
      <w:r w:rsidR="009F3C23" w:rsidRPr="00837970">
        <w:rPr>
          <w:rFonts w:hint="cs"/>
          <w:b/>
          <w:bCs/>
          <w:rtl/>
        </w:rPr>
        <w:t xml:space="preserve"> </w:t>
      </w:r>
      <w:r w:rsidR="009F3C23">
        <w:rPr>
          <w:rFonts w:hint="cs"/>
          <w:b/>
          <w:bCs/>
          <w:rtl/>
        </w:rPr>
        <w:t>ب</w:t>
      </w:r>
      <w:r w:rsidR="009F3C23" w:rsidRPr="00837970">
        <w:rPr>
          <w:rFonts w:hint="cs"/>
          <w:b/>
          <w:bCs/>
          <w:rtl/>
        </w:rPr>
        <w:t xml:space="preserve">عدد النساء والفتيات اللائي </w:t>
      </w:r>
      <w:r w:rsidR="009F3C23">
        <w:rPr>
          <w:rFonts w:hint="cs"/>
          <w:b/>
          <w:bCs/>
          <w:rtl/>
        </w:rPr>
        <w:t>ي</w:t>
      </w:r>
      <w:r w:rsidR="009F3C23" w:rsidRPr="00837970">
        <w:rPr>
          <w:rFonts w:hint="cs"/>
          <w:b/>
          <w:bCs/>
          <w:rtl/>
        </w:rPr>
        <w:t>دخل</w:t>
      </w:r>
      <w:r w:rsidR="009F3C23">
        <w:rPr>
          <w:rFonts w:hint="cs"/>
          <w:b/>
          <w:bCs/>
          <w:rtl/>
        </w:rPr>
        <w:t>ن</w:t>
      </w:r>
      <w:r w:rsidR="009F3C23" w:rsidRPr="00837970">
        <w:rPr>
          <w:rFonts w:hint="cs"/>
          <w:b/>
          <w:bCs/>
          <w:rtl/>
        </w:rPr>
        <w:t xml:space="preserve"> </w:t>
      </w:r>
      <w:r w:rsidR="009F3C23">
        <w:rPr>
          <w:rFonts w:hint="cs"/>
          <w:b/>
          <w:bCs/>
          <w:rtl/>
        </w:rPr>
        <w:t>أوزبكستان</w:t>
      </w:r>
      <w:r w:rsidR="009F3C23" w:rsidRPr="00837970">
        <w:rPr>
          <w:rFonts w:hint="cs"/>
          <w:b/>
          <w:bCs/>
          <w:rtl/>
        </w:rPr>
        <w:t xml:space="preserve"> أو</w:t>
      </w:r>
      <w:r>
        <w:rPr>
          <w:rFonts w:hint="eastAsia"/>
          <w:b/>
          <w:bCs/>
          <w:rtl/>
        </w:rPr>
        <w:t> </w:t>
      </w:r>
      <w:r w:rsidR="009F3C23">
        <w:rPr>
          <w:rFonts w:hint="cs"/>
          <w:b/>
          <w:bCs/>
          <w:rtl/>
        </w:rPr>
        <w:t>ي</w:t>
      </w:r>
      <w:r w:rsidR="009F3C23" w:rsidRPr="00837970">
        <w:rPr>
          <w:rFonts w:hint="cs"/>
          <w:b/>
          <w:bCs/>
          <w:rtl/>
        </w:rPr>
        <w:t xml:space="preserve">خرجن منها أو </w:t>
      </w:r>
      <w:r w:rsidR="009F3C23">
        <w:rPr>
          <w:rFonts w:hint="cs"/>
          <w:b/>
          <w:bCs/>
          <w:rtl/>
        </w:rPr>
        <w:t>ي</w:t>
      </w:r>
      <w:r w:rsidR="009F3C23" w:rsidRPr="00837970">
        <w:rPr>
          <w:rFonts w:hint="cs"/>
          <w:b/>
          <w:bCs/>
          <w:rtl/>
        </w:rPr>
        <w:t>مرر</w:t>
      </w:r>
      <w:r w:rsidR="009F3C23">
        <w:rPr>
          <w:rFonts w:hint="cs"/>
          <w:b/>
          <w:bCs/>
          <w:rtl/>
        </w:rPr>
        <w:t>ن عبرها في إطار الاتجار</w:t>
      </w:r>
      <w:r w:rsidR="009F3C23" w:rsidRPr="00091D09">
        <w:rPr>
          <w:rFonts w:hint="cs"/>
          <w:b/>
          <w:bCs/>
          <w:rtl/>
        </w:rPr>
        <w:t xml:space="preserve"> </w:t>
      </w:r>
      <w:r w:rsidR="009F3C23">
        <w:rPr>
          <w:rFonts w:hint="cs"/>
          <w:b/>
          <w:bCs/>
          <w:rtl/>
        </w:rPr>
        <w:t>غير المشروع بهن.</w:t>
      </w:r>
    </w:p>
    <w:p w:rsidR="009F3C23" w:rsidRPr="009603D4" w:rsidRDefault="009F3C23" w:rsidP="009F3C23">
      <w:pPr>
        <w:pStyle w:val="SingleTxt"/>
        <w:rPr>
          <w:rFonts w:hint="cs"/>
          <w:rtl/>
        </w:rPr>
      </w:pPr>
      <w:r>
        <w:rPr>
          <w:rFonts w:hint="cs"/>
          <w:b/>
          <w:bCs/>
          <w:rtl/>
        </w:rPr>
        <w:tab/>
        <w:t>الرد:</w:t>
      </w:r>
      <w:r>
        <w:rPr>
          <w:rFonts w:hint="cs"/>
          <w:rtl/>
        </w:rPr>
        <w:tab/>
        <w:t>فيما يتعلق ب</w:t>
      </w:r>
      <w:r w:rsidRPr="009603D4">
        <w:rPr>
          <w:rFonts w:hint="cs"/>
          <w:rtl/>
        </w:rPr>
        <w:t>الاتجار غير المشروع بالنساء والفتيات واستغلالهن في البغاء</w:t>
      </w:r>
      <w:r>
        <w:rPr>
          <w:rFonts w:hint="cs"/>
          <w:rtl/>
        </w:rPr>
        <w:t>، تم في عام 2005 تسجيل 671 حالة، منها 475 من ضحايا الهجرة غير القانونية، و196 من ضحايا الاستغلال</w:t>
      </w:r>
      <w:r w:rsidRPr="009603D4">
        <w:rPr>
          <w:rFonts w:hint="cs"/>
          <w:rtl/>
        </w:rPr>
        <w:t xml:space="preserve"> في البغاء</w:t>
      </w:r>
      <w:r>
        <w:rPr>
          <w:rFonts w:hint="cs"/>
          <w:rtl/>
        </w:rPr>
        <w:t>.</w:t>
      </w:r>
    </w:p>
    <w:p w:rsidR="009F3C23" w:rsidRDefault="009F3C23" w:rsidP="009F1188">
      <w:pPr>
        <w:pStyle w:val="SingleTxt"/>
        <w:rPr>
          <w:rFonts w:hint="cs"/>
          <w:rtl/>
        </w:rPr>
      </w:pPr>
      <w:r>
        <w:rPr>
          <w:rFonts w:hint="cs"/>
          <w:rtl/>
        </w:rPr>
        <w:tab/>
      </w:r>
      <w:r w:rsidRPr="009603D4">
        <w:rPr>
          <w:rFonts w:hint="cs"/>
          <w:b/>
          <w:bCs/>
          <w:rtl/>
        </w:rPr>
        <w:t>المصدر:</w:t>
      </w:r>
      <w:r w:rsidR="009F1188">
        <w:rPr>
          <w:rFonts w:hint="cs"/>
          <w:b/>
          <w:bCs/>
          <w:rtl/>
        </w:rPr>
        <w:t xml:space="preserve"> </w:t>
      </w:r>
      <w:r>
        <w:rPr>
          <w:rFonts w:hint="cs"/>
          <w:rtl/>
        </w:rPr>
        <w:t>وزارة الداخلية الأوزبكية.</w:t>
      </w:r>
    </w:p>
    <w:p w:rsidR="009F3C23" w:rsidRDefault="00010919" w:rsidP="009F3C23">
      <w:pPr>
        <w:pStyle w:val="SingleTxt"/>
        <w:rPr>
          <w:rFonts w:hint="cs"/>
          <w:b/>
          <w:bCs/>
          <w:rtl/>
        </w:rPr>
      </w:pPr>
      <w:r>
        <w:rPr>
          <w:rFonts w:hint="cs"/>
          <w:b/>
          <w:bCs/>
          <w:rtl/>
        </w:rPr>
        <w:tab/>
      </w:r>
      <w:r w:rsidR="009F3C23" w:rsidRPr="00837970">
        <w:rPr>
          <w:rFonts w:hint="cs"/>
          <w:b/>
          <w:bCs/>
          <w:rtl/>
        </w:rPr>
        <w:t>18 -</w:t>
      </w:r>
      <w:r w:rsidR="009F3C23" w:rsidRPr="00837970">
        <w:rPr>
          <w:rFonts w:hint="cs"/>
          <w:b/>
          <w:bCs/>
          <w:rtl/>
        </w:rPr>
        <w:tab/>
        <w:t xml:space="preserve">يفيد التقرير بأنه </w:t>
      </w:r>
      <w:r w:rsidR="009F3C23">
        <w:rPr>
          <w:rFonts w:hint="cs"/>
          <w:b/>
          <w:bCs/>
          <w:rtl/>
        </w:rPr>
        <w:t xml:space="preserve">كان </w:t>
      </w:r>
      <w:r w:rsidR="009F3C23" w:rsidRPr="00837970">
        <w:rPr>
          <w:rFonts w:hint="cs"/>
          <w:b/>
          <w:bCs/>
          <w:rtl/>
        </w:rPr>
        <w:t>يجري</w:t>
      </w:r>
      <w:r w:rsidR="009F3C23">
        <w:rPr>
          <w:rFonts w:hint="cs"/>
          <w:b/>
          <w:bCs/>
          <w:rtl/>
        </w:rPr>
        <w:t>،</w:t>
      </w:r>
      <w:r w:rsidR="009F3C23" w:rsidRPr="00B4628C">
        <w:rPr>
          <w:rFonts w:hint="cs"/>
          <w:b/>
          <w:bCs/>
          <w:rtl/>
        </w:rPr>
        <w:t xml:space="preserve"> </w:t>
      </w:r>
      <w:r w:rsidR="009F3C23" w:rsidRPr="00837970">
        <w:rPr>
          <w:rFonts w:hint="cs"/>
          <w:b/>
          <w:bCs/>
          <w:rtl/>
        </w:rPr>
        <w:t>لدى تقديم</w:t>
      </w:r>
      <w:r w:rsidR="009F3C23">
        <w:rPr>
          <w:rFonts w:hint="cs"/>
          <w:b/>
          <w:bCs/>
          <w:rtl/>
        </w:rPr>
        <w:t>ه،</w:t>
      </w:r>
      <w:r w:rsidR="009F3C23" w:rsidRPr="00837970">
        <w:rPr>
          <w:rFonts w:hint="cs"/>
          <w:b/>
          <w:bCs/>
          <w:rtl/>
        </w:rPr>
        <w:t xml:space="preserve"> إعداد مشروع قانون ومشروع برنامج شامل </w:t>
      </w:r>
      <w:r w:rsidR="009F3C23">
        <w:rPr>
          <w:rFonts w:hint="cs"/>
          <w:b/>
          <w:bCs/>
          <w:rtl/>
        </w:rPr>
        <w:t xml:space="preserve">لمكافحة هذا النوع من </w:t>
      </w:r>
      <w:r w:rsidR="009F3C23" w:rsidRPr="00837970">
        <w:rPr>
          <w:rFonts w:hint="cs"/>
          <w:b/>
          <w:bCs/>
          <w:rtl/>
        </w:rPr>
        <w:t xml:space="preserve">الاتجار </w:t>
      </w:r>
      <w:r w:rsidR="009F3C23" w:rsidRPr="00B4628C">
        <w:rPr>
          <w:rFonts w:hint="cs"/>
          <w:b/>
          <w:bCs/>
          <w:rtl/>
        </w:rPr>
        <w:t xml:space="preserve">غير المشروع </w:t>
      </w:r>
      <w:r w:rsidR="009F3C23" w:rsidRPr="00837970">
        <w:rPr>
          <w:rFonts w:hint="cs"/>
          <w:b/>
          <w:bCs/>
          <w:rtl/>
        </w:rPr>
        <w:t xml:space="preserve">(الصفحة 14). يرجى </w:t>
      </w:r>
      <w:r w:rsidR="009F3C23">
        <w:rPr>
          <w:rFonts w:hint="cs"/>
          <w:b/>
          <w:bCs/>
          <w:rtl/>
        </w:rPr>
        <w:t xml:space="preserve">تقديم معلومات عن </w:t>
      </w:r>
      <w:r w:rsidR="009F3C23" w:rsidRPr="00837970">
        <w:rPr>
          <w:rFonts w:hint="cs"/>
          <w:b/>
          <w:bCs/>
          <w:rtl/>
        </w:rPr>
        <w:t xml:space="preserve">المرحلة التي بلغها القانون والبرنامج في الوقت الحالي، مع </w:t>
      </w:r>
      <w:r w:rsidR="009F3C23">
        <w:rPr>
          <w:rFonts w:hint="cs"/>
          <w:b/>
          <w:bCs/>
          <w:rtl/>
        </w:rPr>
        <w:t>تقديم بيانات تف</w:t>
      </w:r>
      <w:r w:rsidR="009F3C23" w:rsidRPr="00837970">
        <w:rPr>
          <w:rFonts w:hint="cs"/>
          <w:b/>
          <w:bCs/>
          <w:rtl/>
        </w:rPr>
        <w:t>صيل</w:t>
      </w:r>
      <w:r w:rsidR="009F3C23">
        <w:rPr>
          <w:rFonts w:hint="cs"/>
          <w:b/>
          <w:bCs/>
          <w:rtl/>
        </w:rPr>
        <w:t>ية</w:t>
      </w:r>
      <w:r w:rsidR="009F3C23" w:rsidRPr="00837970">
        <w:rPr>
          <w:rFonts w:hint="cs"/>
          <w:b/>
          <w:bCs/>
          <w:rtl/>
        </w:rPr>
        <w:t xml:space="preserve"> عن أحكامهما الرئيسية، لا سيما ما يتصل منها بتأهيل ضحايا الاتجار</w:t>
      </w:r>
      <w:r w:rsidR="009F3C23" w:rsidRPr="00B4628C">
        <w:rPr>
          <w:rFonts w:hint="cs"/>
          <w:b/>
          <w:bCs/>
          <w:rtl/>
        </w:rPr>
        <w:t xml:space="preserve"> غير المشروع</w:t>
      </w:r>
      <w:r w:rsidR="009F3C23" w:rsidRPr="00837970">
        <w:rPr>
          <w:rFonts w:hint="cs"/>
          <w:b/>
          <w:bCs/>
          <w:rtl/>
        </w:rPr>
        <w:t xml:space="preserve">، وتدريب أفراد </w:t>
      </w:r>
      <w:r w:rsidR="009F3C23">
        <w:rPr>
          <w:rFonts w:hint="cs"/>
          <w:b/>
          <w:bCs/>
          <w:rtl/>
        </w:rPr>
        <w:t xml:space="preserve">جهازي </w:t>
      </w:r>
      <w:r w:rsidR="009F3C23" w:rsidRPr="00837970">
        <w:rPr>
          <w:rFonts w:hint="cs"/>
          <w:b/>
          <w:bCs/>
          <w:rtl/>
        </w:rPr>
        <w:t>الشرطة والقضا</w:t>
      </w:r>
      <w:r w:rsidR="009F3C23">
        <w:rPr>
          <w:rFonts w:hint="cs"/>
          <w:b/>
          <w:bCs/>
          <w:rtl/>
        </w:rPr>
        <w:t>ء</w:t>
      </w:r>
      <w:r w:rsidR="009F3C23" w:rsidRPr="00837970">
        <w:rPr>
          <w:rFonts w:hint="cs"/>
          <w:b/>
          <w:bCs/>
          <w:rtl/>
        </w:rPr>
        <w:t>، ومحاكمة المتجرين ومعاقبتهم.</w:t>
      </w:r>
    </w:p>
    <w:p w:rsidR="009F3C23" w:rsidRDefault="009F3C23" w:rsidP="009F3C23">
      <w:pPr>
        <w:pStyle w:val="SingleTxt"/>
        <w:rPr>
          <w:rFonts w:hint="cs"/>
          <w:rtl/>
        </w:rPr>
      </w:pPr>
      <w:r>
        <w:rPr>
          <w:rFonts w:hint="cs"/>
          <w:rtl/>
        </w:rPr>
        <w:tab/>
      </w:r>
      <w:r w:rsidRPr="00B4628C">
        <w:rPr>
          <w:rFonts w:hint="cs"/>
          <w:b/>
          <w:bCs/>
          <w:rtl/>
        </w:rPr>
        <w:t>الرد:</w:t>
      </w:r>
      <w:r>
        <w:rPr>
          <w:rFonts w:hint="cs"/>
          <w:rtl/>
        </w:rPr>
        <w:tab/>
        <w:t>قامت وزارة الداخلية الأوزبكية، بالاشتراك مع الهيئات المختصة، بوضع مسودات الوثائق المعيارية التالية ورفعتها إلى مجلس وزراء جمهورية أوزبكستان:</w:t>
      </w:r>
    </w:p>
    <w:p w:rsidR="009F3C23" w:rsidRPr="00B4628C" w:rsidRDefault="009F3C23" w:rsidP="009F118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b/>
          <w:bCs/>
          <w:rtl/>
        </w:rPr>
        <w:tab/>
      </w:r>
      <w:r w:rsidRPr="00073E55">
        <w:rPr>
          <w:rFonts w:hint="cs"/>
          <w:rtl/>
        </w:rPr>
        <w:t>-</w:t>
      </w:r>
      <w:r>
        <w:rPr>
          <w:rFonts w:hint="cs"/>
          <w:rtl/>
        </w:rPr>
        <w:tab/>
        <w:t xml:space="preserve">مشروع قانون </w:t>
      </w:r>
      <w:r w:rsidR="009F1188">
        <w:rPr>
          <w:rFonts w:hint="eastAsia"/>
          <w:rtl/>
        </w:rPr>
        <w:t>”</w:t>
      </w:r>
      <w:r>
        <w:rPr>
          <w:rFonts w:hint="cs"/>
          <w:rtl/>
        </w:rPr>
        <w:t>مكافحة الاتجار بالبشر واستغلالهم</w:t>
      </w:r>
      <w:r w:rsidR="009F1188">
        <w:rPr>
          <w:rFonts w:hint="eastAsia"/>
          <w:rtl/>
        </w:rPr>
        <w:t>“</w:t>
      </w:r>
      <w:r>
        <w:rPr>
          <w:rFonts w:hint="cs"/>
          <w:rtl/>
        </w:rPr>
        <w:t>؛</w:t>
      </w:r>
    </w:p>
    <w:p w:rsidR="009F3C23" w:rsidRPr="00B4628C" w:rsidRDefault="009F3C23" w:rsidP="009F118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b/>
          <w:bCs/>
          <w:rtl/>
        </w:rPr>
        <w:tab/>
      </w:r>
      <w:r w:rsidRPr="00073E55">
        <w:rPr>
          <w:rFonts w:hint="cs"/>
          <w:rtl/>
        </w:rPr>
        <w:t>-</w:t>
      </w:r>
      <w:r>
        <w:rPr>
          <w:rFonts w:hint="cs"/>
          <w:rtl/>
        </w:rPr>
        <w:tab/>
        <w:t xml:space="preserve">مشروع قانون </w:t>
      </w:r>
      <w:r w:rsidR="009F1188">
        <w:rPr>
          <w:rFonts w:hint="eastAsia"/>
          <w:rtl/>
        </w:rPr>
        <w:t>”</w:t>
      </w:r>
      <w:r>
        <w:rPr>
          <w:rFonts w:hint="cs"/>
          <w:rtl/>
        </w:rPr>
        <w:t>برنامج التدابير الشامل لمكافحة الاتجار بالبشر واستغلالهم</w:t>
      </w:r>
      <w:r w:rsidR="009F1188">
        <w:rPr>
          <w:rFonts w:hint="eastAsia"/>
          <w:rtl/>
        </w:rPr>
        <w:t>“</w:t>
      </w:r>
      <w:r>
        <w:rPr>
          <w:rFonts w:hint="cs"/>
          <w:rtl/>
        </w:rPr>
        <w:t>؛</w:t>
      </w:r>
    </w:p>
    <w:p w:rsidR="009F3C23" w:rsidRDefault="009F3C23" w:rsidP="009F1188">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w:t>
      </w:r>
      <w:r>
        <w:rPr>
          <w:rFonts w:hint="cs"/>
          <w:rtl/>
        </w:rPr>
        <w:tab/>
        <w:t xml:space="preserve">مشروع </w:t>
      </w:r>
      <w:r w:rsidR="009F1188">
        <w:rPr>
          <w:rFonts w:hint="eastAsia"/>
          <w:rtl/>
        </w:rPr>
        <w:t>”</w:t>
      </w:r>
      <w:r>
        <w:rPr>
          <w:rFonts w:hint="cs"/>
          <w:rtl/>
        </w:rPr>
        <w:t>اللوائح الخاصة باللجنة المشتركة بين الهيئات والمعنية بمكافحة الاتجار بالبشر واستغلالهم</w:t>
      </w:r>
      <w:r w:rsidR="009F1188">
        <w:rPr>
          <w:rFonts w:hint="eastAsia"/>
          <w:rtl/>
        </w:rPr>
        <w:t>“</w:t>
      </w:r>
      <w:r>
        <w:rPr>
          <w:rFonts w:hint="cs"/>
          <w:rtl/>
        </w:rPr>
        <w:t>.</w:t>
      </w:r>
    </w:p>
    <w:p w:rsidR="009F3C23" w:rsidRDefault="009F3C23" w:rsidP="009F3C23">
      <w:pPr>
        <w:pStyle w:val="SingleTxt"/>
        <w:rPr>
          <w:rFonts w:hint="cs"/>
          <w:rtl/>
        </w:rPr>
      </w:pPr>
      <w:r>
        <w:rPr>
          <w:rFonts w:hint="cs"/>
          <w:rtl/>
        </w:rPr>
        <w:tab/>
        <w:t>وعلاوة على ذلك، اقترح إدخال تعديلات وإضافات على المادة 135 من القانون الجنائي الأوزبكي (استدراج البشر بغرض استغلالهم)، بل أعيدت صياغة الأحكام والعقوبات الواردة فيها لتشديد المسؤولية عن</w:t>
      </w:r>
      <w:r w:rsidRPr="001C1792">
        <w:rPr>
          <w:rFonts w:hint="cs"/>
          <w:rtl/>
        </w:rPr>
        <w:t xml:space="preserve"> </w:t>
      </w:r>
      <w:r>
        <w:rPr>
          <w:rFonts w:hint="cs"/>
          <w:rtl/>
        </w:rPr>
        <w:t>الاتجار بالبشر. وتنص المادة، في صيغتها الجديدة، على ما يلي:</w:t>
      </w:r>
    </w:p>
    <w:p w:rsidR="009F3C23" w:rsidRDefault="009F1188" w:rsidP="009F1188">
      <w:pPr>
        <w:pStyle w:val="SingleTxt"/>
        <w:ind w:left="1930" w:hanging="663"/>
        <w:rPr>
          <w:rFonts w:hint="cs"/>
          <w:rtl/>
        </w:rPr>
      </w:pPr>
      <w:r>
        <w:rPr>
          <w:rFonts w:hint="cs"/>
          <w:rtl/>
        </w:rPr>
        <w:tab/>
      </w:r>
      <w:r w:rsidR="009F3C23">
        <w:rPr>
          <w:rFonts w:hint="cs"/>
          <w:rtl/>
        </w:rPr>
        <w:tab/>
      </w:r>
      <w:r>
        <w:rPr>
          <w:rFonts w:hint="eastAsia"/>
          <w:rtl/>
        </w:rPr>
        <w:t>”</w:t>
      </w:r>
      <w:r w:rsidR="009F3C23">
        <w:rPr>
          <w:rFonts w:hint="cs"/>
          <w:rtl/>
        </w:rPr>
        <w:t>يعاقب على استدراج البشر بغرض استغلالهم جنسيا، أو بأي صورة أخرى، بغرامة تتراوح بين مائة ومائتي ضعف الحد الأدنى للأجور، أو بالأشغال الشاقة لمدة</w:t>
      </w:r>
      <w:r w:rsidR="009F3C23" w:rsidRPr="00C73B96">
        <w:rPr>
          <w:rFonts w:hint="cs"/>
          <w:rtl/>
        </w:rPr>
        <w:t xml:space="preserve"> </w:t>
      </w:r>
      <w:r w:rsidR="009F3C23">
        <w:rPr>
          <w:rFonts w:hint="cs"/>
          <w:rtl/>
        </w:rPr>
        <w:t>تصل إلى ثلاث سنوات، أو بالسجن لمدة تصل إلى ستة أشهر.</w:t>
      </w:r>
    </w:p>
    <w:p w:rsidR="009F3C23" w:rsidRDefault="009F3C23" w:rsidP="009F3C23">
      <w:pPr>
        <w:pStyle w:val="SingleTxt"/>
        <w:rPr>
          <w:rFonts w:hint="cs"/>
          <w:rtl/>
        </w:rPr>
      </w:pPr>
      <w:r>
        <w:rPr>
          <w:rFonts w:hint="cs"/>
          <w:rtl/>
        </w:rPr>
        <w:tab/>
        <w:t>ويعاقب بالسجن لمدة</w:t>
      </w:r>
      <w:r w:rsidRPr="00C73B96">
        <w:rPr>
          <w:rFonts w:hint="cs"/>
          <w:rtl/>
        </w:rPr>
        <w:t xml:space="preserve"> </w:t>
      </w:r>
      <w:r>
        <w:rPr>
          <w:rFonts w:hint="cs"/>
          <w:rtl/>
        </w:rPr>
        <w:t>تصل إلى خمس سنوات على نفس الأفعال إذا ارتكبت:</w:t>
      </w:r>
    </w:p>
    <w:p w:rsidR="009F3C23" w:rsidRDefault="009F3C23" w:rsidP="009F3C23">
      <w:pPr>
        <w:pStyle w:val="SingleTxt"/>
        <w:rPr>
          <w:rFonts w:hint="cs"/>
          <w:rtl/>
        </w:rPr>
      </w:pPr>
      <w:r>
        <w:rPr>
          <w:rFonts w:hint="cs"/>
          <w:rtl/>
        </w:rPr>
        <w:tab/>
        <w:t>(أ)</w:t>
      </w:r>
      <w:r>
        <w:rPr>
          <w:rFonts w:hint="cs"/>
          <w:rtl/>
        </w:rPr>
        <w:tab/>
        <w:t>بصورة متكررة أو على يد مجرم خطير معتاد الإجرام؛</w:t>
      </w:r>
    </w:p>
    <w:p w:rsidR="009F3C23" w:rsidRPr="00B4628C" w:rsidRDefault="009F3C23" w:rsidP="009F3C23">
      <w:pPr>
        <w:pStyle w:val="SingleTxt"/>
        <w:rPr>
          <w:rFonts w:hint="cs"/>
          <w:rtl/>
        </w:rPr>
      </w:pPr>
      <w:r>
        <w:rPr>
          <w:rFonts w:hint="cs"/>
          <w:rtl/>
        </w:rPr>
        <w:tab/>
        <w:t>(ب)</w:t>
      </w:r>
      <w:r>
        <w:rPr>
          <w:rFonts w:hint="cs"/>
          <w:rtl/>
        </w:rPr>
        <w:tab/>
        <w:t>بالاتفاق المسبق بين مجموعة من الأشخاص؛</w:t>
      </w:r>
    </w:p>
    <w:p w:rsidR="009F3C23" w:rsidRDefault="009F3C23" w:rsidP="009F3C23">
      <w:pPr>
        <w:pStyle w:val="SingleTxt"/>
        <w:rPr>
          <w:rFonts w:hint="cs"/>
          <w:rtl/>
        </w:rPr>
      </w:pPr>
      <w:r>
        <w:rPr>
          <w:rFonts w:hint="cs"/>
          <w:rtl/>
        </w:rPr>
        <w:tab/>
        <w:t>(ج)</w:t>
      </w:r>
      <w:r>
        <w:rPr>
          <w:rFonts w:hint="cs"/>
          <w:rtl/>
        </w:rPr>
        <w:tab/>
        <w:t>في حق قاصر.</w:t>
      </w:r>
    </w:p>
    <w:p w:rsidR="009F3C23" w:rsidRDefault="009F3C23" w:rsidP="009F1188">
      <w:pPr>
        <w:pStyle w:val="SingleTxt"/>
        <w:rPr>
          <w:rFonts w:hint="cs"/>
          <w:rtl/>
        </w:rPr>
      </w:pPr>
      <w:r>
        <w:rPr>
          <w:rFonts w:hint="cs"/>
          <w:rtl/>
        </w:rPr>
        <w:tab/>
        <w:t>ويعاقب بالسجن لمدة</w:t>
      </w:r>
      <w:r w:rsidRPr="00C73B96">
        <w:rPr>
          <w:rFonts w:hint="cs"/>
          <w:rtl/>
        </w:rPr>
        <w:t xml:space="preserve"> </w:t>
      </w:r>
      <w:r>
        <w:rPr>
          <w:rFonts w:hint="cs"/>
          <w:rtl/>
        </w:rPr>
        <w:t>تتراوح بين خمس وثماني سنوات على نفس الأفعال إذا ارتكبت بغرض إخراج أولئك الأشخاص من أراضي جمهورية أوزبكستان</w:t>
      </w:r>
      <w:r w:rsidR="009F1188">
        <w:rPr>
          <w:rFonts w:hint="eastAsia"/>
          <w:rtl/>
        </w:rPr>
        <w:t>“</w:t>
      </w:r>
      <w:r>
        <w:rPr>
          <w:rFonts w:hint="cs"/>
          <w:rtl/>
        </w:rPr>
        <w:t>.</w:t>
      </w:r>
    </w:p>
    <w:p w:rsidR="009F3C23" w:rsidRPr="00120DD2" w:rsidRDefault="009F3C23" w:rsidP="009F1188">
      <w:pPr>
        <w:pStyle w:val="SingleTxt"/>
        <w:rPr>
          <w:rFonts w:hint="cs"/>
          <w:rtl/>
        </w:rPr>
      </w:pPr>
      <w:r>
        <w:rPr>
          <w:rFonts w:hint="cs"/>
          <w:rtl/>
        </w:rPr>
        <w:tab/>
      </w:r>
      <w:r w:rsidRPr="00120DD2">
        <w:rPr>
          <w:rFonts w:hint="cs"/>
          <w:b/>
          <w:bCs/>
          <w:rtl/>
        </w:rPr>
        <w:t>المصدر:</w:t>
      </w:r>
      <w:r w:rsidR="009F1188">
        <w:rPr>
          <w:rFonts w:hint="cs"/>
          <w:b/>
          <w:bCs/>
          <w:rtl/>
        </w:rPr>
        <w:t xml:space="preserve"> </w:t>
      </w:r>
      <w:r>
        <w:rPr>
          <w:rFonts w:hint="cs"/>
          <w:rtl/>
        </w:rPr>
        <w:t>وزارة الداخلية الأوزبكية.</w:t>
      </w:r>
    </w:p>
    <w:p w:rsidR="009F3C23" w:rsidRDefault="00010919" w:rsidP="00010919">
      <w:pPr>
        <w:pStyle w:val="SingleTxt"/>
        <w:rPr>
          <w:rFonts w:hint="cs"/>
          <w:b/>
          <w:bCs/>
          <w:rtl/>
        </w:rPr>
      </w:pPr>
      <w:r>
        <w:rPr>
          <w:rFonts w:hint="cs"/>
          <w:b/>
          <w:bCs/>
          <w:rtl/>
        </w:rPr>
        <w:tab/>
      </w:r>
      <w:r w:rsidR="009F3C23" w:rsidRPr="00837970">
        <w:rPr>
          <w:rFonts w:hint="cs"/>
          <w:b/>
          <w:bCs/>
          <w:rtl/>
        </w:rPr>
        <w:t>19 -</w:t>
      </w:r>
      <w:r w:rsidR="009F3C23" w:rsidRPr="00837970">
        <w:rPr>
          <w:rFonts w:hint="cs"/>
          <w:b/>
          <w:bCs/>
          <w:rtl/>
        </w:rPr>
        <w:tab/>
        <w:t>تلاحظ المقررة الخاصة المعنية بالعنف ضد المرأة وأسبابه ونتائجه، في تقريرها لعام 2003، أن النساء المجبرات على البغاء قد يتعرضن للاحتجاز بموجب المادة</w:t>
      </w:r>
      <w:r>
        <w:rPr>
          <w:rFonts w:hint="eastAsia"/>
          <w:b/>
          <w:bCs/>
          <w:rtl/>
        </w:rPr>
        <w:t> </w:t>
      </w:r>
      <w:r w:rsidR="009F3C23" w:rsidRPr="00837970">
        <w:rPr>
          <w:rFonts w:hint="cs"/>
          <w:b/>
          <w:bCs/>
          <w:rtl/>
        </w:rPr>
        <w:t>190 من القانون الإداري الأوزبكي، وأن ما يتراوح بين 20 و 30 في المائة من الفتيات الموجودات بمركز الاحتجاز</w:t>
      </w:r>
      <w:r w:rsidR="009F3C23">
        <w:rPr>
          <w:rFonts w:hint="cs"/>
          <w:b/>
          <w:bCs/>
          <w:rtl/>
        </w:rPr>
        <w:t xml:space="preserve"> في</w:t>
      </w:r>
      <w:r w:rsidR="009F3C23" w:rsidRPr="00837970">
        <w:rPr>
          <w:rFonts w:hint="cs"/>
          <w:b/>
          <w:bCs/>
          <w:rtl/>
        </w:rPr>
        <w:t xml:space="preserve"> كوكاند من البغايا (</w:t>
      </w:r>
      <w:r w:rsidR="009F3C23" w:rsidRPr="00837970">
        <w:rPr>
          <w:b/>
          <w:bCs/>
        </w:rPr>
        <w:t>E/CN.4/2003/75/Add.1</w:t>
      </w:r>
      <w:r w:rsidR="009F3C23" w:rsidRPr="00837970">
        <w:rPr>
          <w:rFonts w:hint="cs"/>
          <w:b/>
          <w:bCs/>
          <w:rtl/>
        </w:rPr>
        <w:t xml:space="preserve">، الفقرة 1232). يرجى تقديم معلومات </w:t>
      </w:r>
      <w:r w:rsidR="009F3C23">
        <w:rPr>
          <w:rFonts w:hint="cs"/>
          <w:b/>
          <w:bCs/>
          <w:rtl/>
        </w:rPr>
        <w:t>ع</w:t>
      </w:r>
      <w:r w:rsidR="009F3C23" w:rsidRPr="00837970">
        <w:rPr>
          <w:rFonts w:hint="cs"/>
          <w:b/>
          <w:bCs/>
          <w:rtl/>
        </w:rPr>
        <w:t>ما إ</w:t>
      </w:r>
      <w:r w:rsidR="009F3C23">
        <w:rPr>
          <w:rFonts w:hint="cs"/>
          <w:b/>
          <w:bCs/>
          <w:rtl/>
        </w:rPr>
        <w:t>ذا</w:t>
      </w:r>
      <w:r w:rsidR="009F3C23" w:rsidRPr="00837970">
        <w:rPr>
          <w:rFonts w:hint="cs"/>
          <w:b/>
          <w:bCs/>
          <w:rtl/>
        </w:rPr>
        <w:t xml:space="preserve"> كان القانون الأوزبكي ي</w:t>
      </w:r>
      <w:r w:rsidR="009F3C23">
        <w:rPr>
          <w:rFonts w:hint="cs"/>
          <w:b/>
          <w:bCs/>
          <w:rtl/>
        </w:rPr>
        <w:t>وقع عقوبة جنائية على</w:t>
      </w:r>
      <w:r w:rsidR="009F3C23" w:rsidRPr="00837970">
        <w:rPr>
          <w:rFonts w:hint="cs"/>
          <w:b/>
          <w:bCs/>
          <w:rtl/>
        </w:rPr>
        <w:t xml:space="preserve"> الزبائن والقوادين، و</w:t>
      </w:r>
      <w:r w:rsidR="009F3C23">
        <w:rPr>
          <w:rFonts w:hint="cs"/>
          <w:b/>
          <w:bCs/>
          <w:rtl/>
        </w:rPr>
        <w:t>عن</w:t>
      </w:r>
      <w:r w:rsidR="009F3C23" w:rsidRPr="00837970">
        <w:rPr>
          <w:rFonts w:hint="cs"/>
          <w:b/>
          <w:bCs/>
          <w:rtl/>
        </w:rPr>
        <w:t xml:space="preserve"> التدابير المتخذة لمنع وقوع المرأة المجبرة على البغاء ضحية مرة أخرى.</w:t>
      </w:r>
    </w:p>
    <w:p w:rsidR="009F3C23" w:rsidRDefault="009F3C23" w:rsidP="007E62A4">
      <w:pPr>
        <w:pStyle w:val="SingleTxt"/>
        <w:rPr>
          <w:rFonts w:hint="cs"/>
          <w:rtl/>
        </w:rPr>
      </w:pPr>
      <w:r>
        <w:rPr>
          <w:rFonts w:hint="cs"/>
          <w:b/>
          <w:bCs/>
          <w:rtl/>
        </w:rPr>
        <w:tab/>
        <w:t>الرد:</w:t>
      </w:r>
      <w:r>
        <w:rPr>
          <w:rFonts w:hint="cs"/>
          <w:rtl/>
        </w:rPr>
        <w:tab/>
        <w:t>لا يوقع</w:t>
      </w:r>
      <w:r w:rsidRPr="00B57562">
        <w:rPr>
          <w:rFonts w:hint="cs"/>
          <w:rtl/>
        </w:rPr>
        <w:t xml:space="preserve"> القانون الأوزبكي عقوبة جنائية على زبائن</w:t>
      </w:r>
      <w:r>
        <w:rPr>
          <w:rFonts w:hint="cs"/>
          <w:rtl/>
        </w:rPr>
        <w:t xml:space="preserve"> البغايا. أما القوادون فتوقع عليهم المسؤولية الجنائية إذا ما توافر السند القانوني بموجب أحكام المادة 135 من</w:t>
      </w:r>
      <w:r w:rsidR="007E62A4">
        <w:rPr>
          <w:rFonts w:hint="eastAsia"/>
          <w:rtl/>
        </w:rPr>
        <w:t> </w:t>
      </w:r>
      <w:r>
        <w:rPr>
          <w:rFonts w:hint="cs"/>
          <w:rtl/>
        </w:rPr>
        <w:t>القانون الجنائي الأوزبكي المتعلقة باستدراج البشر بغرض استغلالهم. وبموجب أحكام</w:t>
      </w:r>
      <w:r w:rsidR="007E62A4">
        <w:rPr>
          <w:rFonts w:hint="eastAsia"/>
          <w:rtl/>
        </w:rPr>
        <w:t> </w:t>
      </w:r>
      <w:r>
        <w:rPr>
          <w:rFonts w:hint="cs"/>
          <w:rtl/>
        </w:rPr>
        <w:t>المادة</w:t>
      </w:r>
      <w:r w:rsidR="00073E55">
        <w:rPr>
          <w:rFonts w:hint="eastAsia"/>
          <w:rtl/>
        </w:rPr>
        <w:t> </w:t>
      </w:r>
      <w:r>
        <w:rPr>
          <w:rFonts w:hint="cs"/>
          <w:rtl/>
        </w:rPr>
        <w:t>131 من القانون الجنائي الأوزبكي،</w:t>
      </w:r>
      <w:r w:rsidRPr="002F7166">
        <w:rPr>
          <w:rFonts w:hint="cs"/>
          <w:rtl/>
        </w:rPr>
        <w:t xml:space="preserve"> </w:t>
      </w:r>
      <w:r>
        <w:rPr>
          <w:rFonts w:hint="cs"/>
          <w:rtl/>
        </w:rPr>
        <w:t>توقع المسؤولية الجنائية عن تشغيل المواخير</w:t>
      </w:r>
      <w:r w:rsidR="007E62A4">
        <w:rPr>
          <w:rFonts w:hint="eastAsia"/>
          <w:rtl/>
        </w:rPr>
        <w:t> </w:t>
      </w:r>
      <w:r>
        <w:rPr>
          <w:rFonts w:hint="cs"/>
          <w:rtl/>
        </w:rPr>
        <w:t>والقوادة.</w:t>
      </w:r>
    </w:p>
    <w:p w:rsidR="009F3C23" w:rsidRPr="00BE1C70" w:rsidRDefault="009F3C23" w:rsidP="009F3C23">
      <w:pPr>
        <w:pStyle w:val="SingleTxt"/>
        <w:rPr>
          <w:rFonts w:hint="cs"/>
          <w:rtl/>
          <w:lang w:val="ru-RU"/>
        </w:rPr>
      </w:pPr>
      <w:r>
        <w:rPr>
          <w:rFonts w:hint="cs"/>
          <w:rtl/>
        </w:rPr>
        <w:tab/>
        <w:t>وفيما يتعلق بتوقيع المسؤولية الجنائية</w:t>
      </w:r>
      <w:r>
        <w:rPr>
          <w:rFonts w:hint="cs"/>
          <w:rtl/>
          <w:lang w:val="ru-RU"/>
        </w:rPr>
        <w:t xml:space="preserve"> على النساء لممارستهن البغاء، </w:t>
      </w:r>
      <w:r>
        <w:rPr>
          <w:rFonts w:hint="cs"/>
          <w:rtl/>
        </w:rPr>
        <w:t>بموجب أحكام المادة 190 من قانون المسؤولية الإدارية الأوزبكي،</w:t>
      </w:r>
      <w:r w:rsidRPr="002F7166">
        <w:rPr>
          <w:rFonts w:hint="cs"/>
          <w:rtl/>
        </w:rPr>
        <w:t xml:space="preserve"> </w:t>
      </w:r>
      <w:r>
        <w:rPr>
          <w:rFonts w:hint="cs"/>
          <w:rtl/>
        </w:rPr>
        <w:t xml:space="preserve">فإنه لا يجوز احتجازهن لأن أحكام هذه المادة لا تنص على توقيع عقوبة </w:t>
      </w:r>
      <w:r>
        <w:rPr>
          <w:rFonts w:hint="cs"/>
          <w:rtl/>
          <w:lang w:val="ru-RU"/>
        </w:rPr>
        <w:t>الحبس الإدارية.</w:t>
      </w:r>
    </w:p>
    <w:p w:rsidR="009F3C23" w:rsidRPr="00D72767" w:rsidRDefault="009F3C23" w:rsidP="005C7B86">
      <w:pPr>
        <w:pStyle w:val="SingleTxt"/>
        <w:rPr>
          <w:rFonts w:hint="cs"/>
          <w:rtl/>
        </w:rPr>
      </w:pPr>
      <w:r>
        <w:rPr>
          <w:rFonts w:hint="cs"/>
          <w:rtl/>
        </w:rPr>
        <w:tab/>
      </w:r>
      <w:r w:rsidRPr="00D72767">
        <w:rPr>
          <w:rFonts w:hint="cs"/>
          <w:b/>
          <w:bCs/>
          <w:rtl/>
        </w:rPr>
        <w:t>المصدر:</w:t>
      </w:r>
      <w:r w:rsidR="005C7B86">
        <w:rPr>
          <w:rFonts w:hint="cs"/>
          <w:b/>
          <w:bCs/>
          <w:rtl/>
        </w:rPr>
        <w:t xml:space="preserve"> </w:t>
      </w:r>
      <w:r>
        <w:rPr>
          <w:rFonts w:hint="cs"/>
          <w:rtl/>
        </w:rPr>
        <w:t>مكتب النائب العام لجمهورية أوزبكستان.</w:t>
      </w:r>
    </w:p>
    <w:p w:rsidR="00A9410C" w:rsidRPr="00A9410C" w:rsidRDefault="00A9410C" w:rsidP="00A9410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9F3C23" w:rsidRPr="00837970" w:rsidRDefault="009F3C23" w:rsidP="009F3C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37970">
        <w:rPr>
          <w:rFonts w:hint="cs"/>
          <w:rtl/>
        </w:rPr>
        <w:tab/>
      </w:r>
      <w:r w:rsidRPr="00837970">
        <w:rPr>
          <w:rFonts w:hint="cs"/>
          <w:rtl/>
        </w:rPr>
        <w:tab/>
        <w:t>العمالة</w:t>
      </w:r>
    </w:p>
    <w:p w:rsidR="009F3C23" w:rsidRDefault="00010919" w:rsidP="009F3C23">
      <w:pPr>
        <w:pStyle w:val="SingleTxt"/>
        <w:rPr>
          <w:rFonts w:hint="cs"/>
          <w:b/>
          <w:bCs/>
          <w:rtl/>
        </w:rPr>
      </w:pPr>
      <w:r>
        <w:rPr>
          <w:rFonts w:hint="cs"/>
          <w:b/>
          <w:bCs/>
          <w:rtl/>
        </w:rPr>
        <w:tab/>
      </w:r>
      <w:r w:rsidR="009F3C23" w:rsidRPr="00837970">
        <w:rPr>
          <w:rFonts w:hint="cs"/>
          <w:b/>
          <w:bCs/>
          <w:rtl/>
        </w:rPr>
        <w:t>20 -</w:t>
      </w:r>
      <w:r w:rsidR="009F3C23" w:rsidRPr="00837970">
        <w:rPr>
          <w:rFonts w:hint="cs"/>
          <w:b/>
          <w:bCs/>
          <w:rtl/>
        </w:rPr>
        <w:tab/>
        <w:t xml:space="preserve">أعربت اللجنة، في تعليقاتها الختامية في عام 2001، عن قلقها لعدم وجود </w:t>
      </w:r>
      <w:r w:rsidR="009F3C23" w:rsidRPr="00837970">
        <w:rPr>
          <w:b/>
          <w:bCs/>
          <w:rtl/>
        </w:rPr>
        <w:t xml:space="preserve">بيانات إحصائية </w:t>
      </w:r>
      <w:r w:rsidR="009F3C23" w:rsidRPr="00837970">
        <w:rPr>
          <w:rFonts w:hint="cs"/>
          <w:b/>
          <w:bCs/>
          <w:rtl/>
        </w:rPr>
        <w:t xml:space="preserve">مصنفة </w:t>
      </w:r>
      <w:r w:rsidR="009F3C23" w:rsidRPr="00837970">
        <w:rPr>
          <w:b/>
          <w:bCs/>
          <w:rtl/>
        </w:rPr>
        <w:t>حسب نوع الجنس</w:t>
      </w:r>
      <w:r w:rsidR="009F3C23" w:rsidRPr="00837970">
        <w:rPr>
          <w:rFonts w:hint="cs"/>
          <w:b/>
          <w:bCs/>
          <w:rtl/>
        </w:rPr>
        <w:t xml:space="preserve"> فيما يتعلق ب</w:t>
      </w:r>
      <w:r w:rsidR="009F3C23" w:rsidRPr="00837970">
        <w:rPr>
          <w:b/>
          <w:bCs/>
          <w:rtl/>
        </w:rPr>
        <w:t>الأجور</w:t>
      </w:r>
      <w:r w:rsidR="009F3C23">
        <w:rPr>
          <w:rFonts w:hint="cs"/>
          <w:b/>
          <w:bCs/>
          <w:rtl/>
        </w:rPr>
        <w:t>.</w:t>
      </w:r>
      <w:r w:rsidR="009F3C23" w:rsidRPr="00837970">
        <w:rPr>
          <w:rFonts w:hint="cs"/>
          <w:b/>
          <w:bCs/>
          <w:rtl/>
        </w:rPr>
        <w:t xml:space="preserve"> يرجى تقديم بيانات، مصنفة حسب الجنس والقطاع الاقتصادي، عن المشاركة الاقتصادية والأجور، ومعلومات عن مشاركة المرأة في القطاع غير الرسمي.</w:t>
      </w:r>
    </w:p>
    <w:p w:rsidR="009F3C23" w:rsidRPr="00571C40" w:rsidRDefault="009F3C23" w:rsidP="009F3C23">
      <w:pPr>
        <w:pStyle w:val="SingleTxt"/>
        <w:rPr>
          <w:rFonts w:hint="cs"/>
          <w:rtl/>
        </w:rPr>
      </w:pPr>
      <w:r>
        <w:rPr>
          <w:rFonts w:hint="cs"/>
          <w:b/>
          <w:bCs/>
          <w:rtl/>
        </w:rPr>
        <w:tab/>
        <w:t>الرد:</w:t>
      </w:r>
      <w:r>
        <w:rPr>
          <w:rFonts w:hint="cs"/>
          <w:rtl/>
        </w:rPr>
        <w:tab/>
        <w:t>مع بداية القرن الجديد، بلغت حصة المرأة والرجل في اقتصاد جمهورية أوزبكستان 44 في المائة و 56 في المائة، على التوالي. كما ظل مستوى النشاط الاقتصادي للمرأة، بوجه عام، أقل من مثيله بالنسبة للرجل. وتتمثل مجالات العمل التقليدية للمرأة في التعليم، والرعاية الصحية، والثقافة، والفنون، والعلم، والخدمات العلمية.</w:t>
      </w:r>
    </w:p>
    <w:p w:rsidR="009F3C23" w:rsidRPr="00073E55" w:rsidRDefault="00010919" w:rsidP="0001091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9F3C23" w:rsidRPr="00073E55">
        <w:rPr>
          <w:rFonts w:hint="cs"/>
          <w:rtl/>
        </w:rPr>
        <w:t>حصة المرأة العاملة في مختلف قطاعات الاقتصاد لعام 2004</w:t>
      </w:r>
    </w:p>
    <w:p w:rsidR="00073E55" w:rsidRPr="00073E55" w:rsidRDefault="00073E55" w:rsidP="00073E55">
      <w:pPr>
        <w:pStyle w:val="SingleTxt"/>
        <w:tabs>
          <w:tab w:val="clear" w:pos="1267"/>
          <w:tab w:val="left" w:pos="1404"/>
        </w:tabs>
        <w:spacing w:after="0" w:line="120" w:lineRule="exact"/>
        <w:ind w:left="1404"/>
        <w:rPr>
          <w:rFonts w:hint="cs"/>
          <w:b/>
          <w:bCs/>
          <w:sz w:val="12"/>
          <w:szCs w:val="24"/>
          <w:rtl/>
        </w:rPr>
      </w:pPr>
    </w:p>
    <w:tbl>
      <w:tblPr>
        <w:tblStyle w:val="TableGrid"/>
        <w:bidiVisual/>
        <w:tblW w:w="0" w:type="auto"/>
        <w:tblInd w:w="1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1"/>
        <w:gridCol w:w="3689"/>
      </w:tblGrid>
      <w:tr w:rsidR="009F3C23" w:rsidRPr="000B00BA">
        <w:trPr>
          <w:cantSplit/>
          <w:tblHeader/>
        </w:trPr>
        <w:tc>
          <w:tcPr>
            <w:tcW w:w="3521" w:type="dxa"/>
            <w:tcBorders>
              <w:top w:val="single" w:sz="4" w:space="0" w:color="auto"/>
              <w:bottom w:val="single" w:sz="12" w:space="0" w:color="auto"/>
            </w:tcBorders>
            <w:shd w:val="clear" w:color="auto" w:fill="auto"/>
            <w:vAlign w:val="bottom"/>
          </w:tcPr>
          <w:p w:rsidR="009F3C23" w:rsidRPr="000B00BA" w:rsidRDefault="009F3C23" w:rsidP="00296305">
            <w:pPr>
              <w:pStyle w:val="SingleTxt"/>
              <w:spacing w:before="80" w:after="80" w:line="240" w:lineRule="exact"/>
              <w:ind w:left="0"/>
              <w:rPr>
                <w:rFonts w:hint="cs"/>
                <w:b/>
                <w:bCs/>
                <w:i/>
                <w:iCs/>
                <w:sz w:val="16"/>
                <w:szCs w:val="24"/>
                <w:rtl/>
              </w:rPr>
            </w:pPr>
            <w:r w:rsidRPr="000B00BA">
              <w:rPr>
                <w:rFonts w:hint="cs"/>
                <w:b/>
                <w:bCs/>
                <w:i/>
                <w:iCs/>
                <w:sz w:val="16"/>
                <w:szCs w:val="24"/>
                <w:rtl/>
              </w:rPr>
              <w:t>القطاع الاقتصادي</w:t>
            </w:r>
          </w:p>
        </w:tc>
        <w:tc>
          <w:tcPr>
            <w:tcW w:w="3689" w:type="dxa"/>
            <w:tcBorders>
              <w:top w:val="single" w:sz="4" w:space="0" w:color="auto"/>
              <w:bottom w:val="single" w:sz="12" w:space="0" w:color="auto"/>
            </w:tcBorders>
            <w:shd w:val="clear" w:color="auto" w:fill="auto"/>
            <w:vAlign w:val="bottom"/>
          </w:tcPr>
          <w:p w:rsidR="009F3C23" w:rsidRPr="000B00BA" w:rsidRDefault="009F3C23" w:rsidP="00296305">
            <w:pPr>
              <w:pStyle w:val="SingleTxt"/>
              <w:spacing w:before="80" w:after="80" w:line="240" w:lineRule="exact"/>
              <w:ind w:left="79" w:right="144"/>
              <w:rPr>
                <w:rFonts w:hint="cs"/>
                <w:b/>
                <w:bCs/>
                <w:i/>
                <w:iCs/>
                <w:sz w:val="16"/>
                <w:szCs w:val="24"/>
                <w:rtl/>
              </w:rPr>
            </w:pPr>
            <w:r w:rsidRPr="000B00BA">
              <w:rPr>
                <w:rFonts w:hint="cs"/>
                <w:b/>
                <w:bCs/>
                <w:i/>
                <w:iCs/>
                <w:sz w:val="16"/>
                <w:szCs w:val="24"/>
                <w:rtl/>
              </w:rPr>
              <w:t>النسبة المئوية</w:t>
            </w:r>
          </w:p>
        </w:tc>
      </w:tr>
      <w:tr w:rsidR="000B00BA" w:rsidRPr="000B00BA">
        <w:trPr>
          <w:cantSplit/>
          <w:trHeight w:hRule="exact" w:val="115"/>
          <w:tblHeader/>
        </w:trPr>
        <w:tc>
          <w:tcPr>
            <w:tcW w:w="3521" w:type="dxa"/>
            <w:tcBorders>
              <w:top w:val="single" w:sz="12" w:space="0" w:color="auto"/>
            </w:tcBorders>
            <w:shd w:val="clear" w:color="auto" w:fill="auto"/>
            <w:vAlign w:val="bottom"/>
          </w:tcPr>
          <w:p w:rsidR="000B00BA" w:rsidRPr="000B00BA" w:rsidRDefault="000B00BA" w:rsidP="000B00BA">
            <w:pPr>
              <w:pStyle w:val="SingleTxt"/>
              <w:spacing w:before="40" w:after="80" w:line="240" w:lineRule="exact"/>
              <w:ind w:left="0"/>
              <w:jc w:val="center"/>
              <w:rPr>
                <w:rFonts w:hint="cs"/>
                <w:sz w:val="16"/>
                <w:szCs w:val="24"/>
                <w:rtl/>
              </w:rPr>
            </w:pPr>
          </w:p>
        </w:tc>
        <w:tc>
          <w:tcPr>
            <w:tcW w:w="3689" w:type="dxa"/>
            <w:tcBorders>
              <w:top w:val="single" w:sz="12" w:space="0" w:color="auto"/>
            </w:tcBorders>
            <w:shd w:val="clear" w:color="auto" w:fill="auto"/>
            <w:vAlign w:val="bottom"/>
          </w:tcPr>
          <w:p w:rsidR="000B00BA" w:rsidRPr="000B00BA" w:rsidRDefault="000B00BA" w:rsidP="00296305">
            <w:pPr>
              <w:pStyle w:val="SingleTxt"/>
              <w:spacing w:before="40" w:after="80" w:line="240" w:lineRule="exact"/>
              <w:ind w:left="79" w:right="144"/>
              <w:rPr>
                <w:rFonts w:hint="cs"/>
                <w:sz w:val="16"/>
                <w:szCs w:val="24"/>
                <w:rtl/>
              </w:rPr>
            </w:pPr>
          </w:p>
        </w:tc>
      </w:tr>
      <w:tr w:rsidR="009F3C23" w:rsidRPr="000B00BA">
        <w:trPr>
          <w:cantSplit/>
        </w:trPr>
        <w:tc>
          <w:tcPr>
            <w:tcW w:w="3521" w:type="dxa"/>
            <w:shd w:val="clear" w:color="auto" w:fill="auto"/>
            <w:vAlign w:val="bottom"/>
          </w:tcPr>
          <w:p w:rsidR="009F3C23" w:rsidRPr="000B00BA" w:rsidRDefault="009F3C23" w:rsidP="00296305">
            <w:pPr>
              <w:pStyle w:val="SingleTxt"/>
              <w:spacing w:before="40" w:after="80" w:line="240" w:lineRule="exact"/>
              <w:ind w:left="0" w:right="117"/>
              <w:rPr>
                <w:rFonts w:hint="cs"/>
                <w:sz w:val="16"/>
                <w:szCs w:val="24"/>
                <w:rtl/>
              </w:rPr>
            </w:pPr>
            <w:r w:rsidRPr="000B00BA">
              <w:rPr>
                <w:rFonts w:hint="cs"/>
                <w:sz w:val="16"/>
                <w:szCs w:val="24"/>
                <w:rtl/>
              </w:rPr>
              <w:t>الصناعة</w:t>
            </w:r>
          </w:p>
        </w:tc>
        <w:tc>
          <w:tcPr>
            <w:tcW w:w="3689" w:type="dxa"/>
            <w:shd w:val="clear" w:color="auto" w:fill="auto"/>
            <w:vAlign w:val="bottom"/>
          </w:tcPr>
          <w:p w:rsidR="009F3C23" w:rsidRPr="000B00BA" w:rsidRDefault="009F3C23" w:rsidP="00296305">
            <w:pPr>
              <w:pStyle w:val="SingleTxt"/>
              <w:spacing w:before="40" w:after="80" w:line="240" w:lineRule="exact"/>
              <w:ind w:left="79" w:right="144"/>
              <w:rPr>
                <w:rFonts w:hint="cs"/>
                <w:sz w:val="16"/>
                <w:szCs w:val="24"/>
                <w:rtl/>
              </w:rPr>
            </w:pPr>
            <w:r w:rsidRPr="000B00BA">
              <w:rPr>
                <w:rFonts w:hint="cs"/>
                <w:sz w:val="16"/>
                <w:szCs w:val="24"/>
                <w:rtl/>
              </w:rPr>
              <w:t>8</w:t>
            </w:r>
            <w:r w:rsidRPr="000B00BA">
              <w:rPr>
                <w:sz w:val="16"/>
                <w:szCs w:val="24"/>
                <w:rtl/>
              </w:rPr>
              <w:t>‚</w:t>
            </w:r>
            <w:r w:rsidRPr="000B00BA">
              <w:rPr>
                <w:rFonts w:hint="cs"/>
                <w:sz w:val="16"/>
                <w:szCs w:val="24"/>
                <w:rtl/>
              </w:rPr>
              <w:t>42</w:t>
            </w:r>
          </w:p>
        </w:tc>
      </w:tr>
      <w:tr w:rsidR="009F3C23" w:rsidRPr="000B00BA">
        <w:trPr>
          <w:cantSplit/>
        </w:trPr>
        <w:tc>
          <w:tcPr>
            <w:tcW w:w="3521" w:type="dxa"/>
            <w:shd w:val="clear" w:color="auto" w:fill="auto"/>
            <w:vAlign w:val="bottom"/>
          </w:tcPr>
          <w:p w:rsidR="009F3C23" w:rsidRPr="000B00BA" w:rsidRDefault="009F3C23" w:rsidP="00296305">
            <w:pPr>
              <w:pStyle w:val="SingleTxt"/>
              <w:spacing w:before="40" w:after="80" w:line="240" w:lineRule="exact"/>
              <w:ind w:left="0" w:right="117"/>
              <w:rPr>
                <w:rFonts w:hint="cs"/>
                <w:sz w:val="16"/>
                <w:szCs w:val="24"/>
                <w:rtl/>
              </w:rPr>
            </w:pPr>
            <w:r w:rsidRPr="000B00BA">
              <w:rPr>
                <w:rFonts w:hint="cs"/>
                <w:sz w:val="16"/>
                <w:szCs w:val="24"/>
                <w:rtl/>
              </w:rPr>
              <w:t>الزراعة والغابات</w:t>
            </w:r>
          </w:p>
        </w:tc>
        <w:tc>
          <w:tcPr>
            <w:tcW w:w="3689" w:type="dxa"/>
            <w:shd w:val="clear" w:color="auto" w:fill="auto"/>
            <w:vAlign w:val="bottom"/>
          </w:tcPr>
          <w:p w:rsidR="009F3C23" w:rsidRPr="000B00BA" w:rsidRDefault="009F3C23" w:rsidP="00296305">
            <w:pPr>
              <w:pStyle w:val="SingleTxt"/>
              <w:spacing w:before="40" w:after="80" w:line="240" w:lineRule="exact"/>
              <w:ind w:left="79" w:right="144"/>
              <w:rPr>
                <w:rFonts w:hint="cs"/>
                <w:sz w:val="16"/>
                <w:szCs w:val="24"/>
                <w:rtl/>
              </w:rPr>
            </w:pPr>
            <w:r w:rsidRPr="000B00BA">
              <w:rPr>
                <w:rFonts w:hint="cs"/>
                <w:sz w:val="16"/>
                <w:szCs w:val="24"/>
                <w:rtl/>
              </w:rPr>
              <w:t>5</w:t>
            </w:r>
            <w:r w:rsidRPr="000B00BA">
              <w:rPr>
                <w:sz w:val="16"/>
                <w:szCs w:val="24"/>
                <w:rtl/>
              </w:rPr>
              <w:t>‚</w:t>
            </w:r>
            <w:r w:rsidRPr="000B00BA">
              <w:rPr>
                <w:rFonts w:hint="cs"/>
                <w:sz w:val="16"/>
                <w:szCs w:val="24"/>
                <w:rtl/>
              </w:rPr>
              <w:t>42</w:t>
            </w:r>
          </w:p>
        </w:tc>
      </w:tr>
      <w:tr w:rsidR="009F3C23" w:rsidRPr="000B00BA">
        <w:trPr>
          <w:cantSplit/>
        </w:trPr>
        <w:tc>
          <w:tcPr>
            <w:tcW w:w="3521" w:type="dxa"/>
            <w:shd w:val="clear" w:color="auto" w:fill="auto"/>
            <w:vAlign w:val="bottom"/>
          </w:tcPr>
          <w:p w:rsidR="009F3C23" w:rsidRPr="000B00BA" w:rsidRDefault="009F3C23" w:rsidP="00296305">
            <w:pPr>
              <w:pStyle w:val="SingleTxt"/>
              <w:spacing w:before="40" w:after="80" w:line="240" w:lineRule="exact"/>
              <w:ind w:left="0" w:right="117"/>
              <w:rPr>
                <w:rFonts w:hint="cs"/>
                <w:sz w:val="16"/>
                <w:szCs w:val="24"/>
                <w:rtl/>
              </w:rPr>
            </w:pPr>
            <w:r w:rsidRPr="000B00BA">
              <w:rPr>
                <w:rFonts w:hint="cs"/>
                <w:sz w:val="16"/>
                <w:szCs w:val="24"/>
                <w:rtl/>
              </w:rPr>
              <w:t>التشييد</w:t>
            </w:r>
          </w:p>
        </w:tc>
        <w:tc>
          <w:tcPr>
            <w:tcW w:w="3689" w:type="dxa"/>
            <w:shd w:val="clear" w:color="auto" w:fill="auto"/>
            <w:vAlign w:val="bottom"/>
          </w:tcPr>
          <w:p w:rsidR="009F3C23" w:rsidRPr="000B00BA" w:rsidRDefault="009F3C23" w:rsidP="00296305">
            <w:pPr>
              <w:pStyle w:val="SingleTxt"/>
              <w:spacing w:before="40" w:after="80" w:line="240" w:lineRule="exact"/>
              <w:ind w:left="79" w:right="144"/>
              <w:rPr>
                <w:rFonts w:hint="cs"/>
                <w:sz w:val="16"/>
                <w:szCs w:val="24"/>
                <w:rtl/>
              </w:rPr>
            </w:pPr>
            <w:r w:rsidRPr="000B00BA">
              <w:rPr>
                <w:rFonts w:hint="cs"/>
                <w:sz w:val="16"/>
                <w:szCs w:val="24"/>
                <w:rtl/>
              </w:rPr>
              <w:t>1</w:t>
            </w:r>
            <w:r w:rsidRPr="000B00BA">
              <w:rPr>
                <w:sz w:val="16"/>
                <w:szCs w:val="24"/>
                <w:rtl/>
              </w:rPr>
              <w:t>‚</w:t>
            </w:r>
            <w:r w:rsidRPr="000B00BA">
              <w:rPr>
                <w:rFonts w:hint="cs"/>
                <w:sz w:val="16"/>
                <w:szCs w:val="24"/>
                <w:rtl/>
              </w:rPr>
              <w:t>14</w:t>
            </w:r>
          </w:p>
        </w:tc>
      </w:tr>
      <w:tr w:rsidR="009F3C23" w:rsidRPr="000B00BA">
        <w:trPr>
          <w:cantSplit/>
        </w:trPr>
        <w:tc>
          <w:tcPr>
            <w:tcW w:w="3521" w:type="dxa"/>
            <w:shd w:val="clear" w:color="auto" w:fill="auto"/>
            <w:vAlign w:val="bottom"/>
          </w:tcPr>
          <w:p w:rsidR="009F3C23" w:rsidRPr="000B00BA" w:rsidRDefault="009F3C23" w:rsidP="00296305">
            <w:pPr>
              <w:pStyle w:val="SingleTxt"/>
              <w:spacing w:before="40" w:after="80" w:line="240" w:lineRule="exact"/>
              <w:ind w:left="0" w:right="117"/>
              <w:rPr>
                <w:rFonts w:hint="cs"/>
                <w:sz w:val="16"/>
                <w:szCs w:val="24"/>
                <w:rtl/>
              </w:rPr>
            </w:pPr>
            <w:r w:rsidRPr="000B00BA">
              <w:rPr>
                <w:rFonts w:hint="cs"/>
                <w:sz w:val="16"/>
                <w:szCs w:val="24"/>
                <w:rtl/>
              </w:rPr>
              <w:t>النقل والاتصالات</w:t>
            </w:r>
          </w:p>
        </w:tc>
        <w:tc>
          <w:tcPr>
            <w:tcW w:w="3689" w:type="dxa"/>
            <w:shd w:val="clear" w:color="auto" w:fill="auto"/>
            <w:vAlign w:val="bottom"/>
          </w:tcPr>
          <w:p w:rsidR="009F3C23" w:rsidRPr="000B00BA" w:rsidRDefault="009F3C23" w:rsidP="00296305">
            <w:pPr>
              <w:pStyle w:val="SingleTxt"/>
              <w:spacing w:before="40" w:after="80" w:line="240" w:lineRule="exact"/>
              <w:ind w:left="79" w:right="144"/>
              <w:rPr>
                <w:rFonts w:hint="cs"/>
                <w:sz w:val="16"/>
                <w:szCs w:val="24"/>
                <w:rtl/>
              </w:rPr>
            </w:pPr>
            <w:r w:rsidRPr="000B00BA">
              <w:rPr>
                <w:rFonts w:hint="cs"/>
                <w:sz w:val="16"/>
                <w:szCs w:val="24"/>
                <w:rtl/>
              </w:rPr>
              <w:t>2</w:t>
            </w:r>
            <w:r w:rsidRPr="000B00BA">
              <w:rPr>
                <w:sz w:val="16"/>
                <w:szCs w:val="24"/>
                <w:rtl/>
              </w:rPr>
              <w:t>‚</w:t>
            </w:r>
            <w:r w:rsidRPr="000B00BA">
              <w:rPr>
                <w:rFonts w:hint="cs"/>
                <w:sz w:val="16"/>
                <w:szCs w:val="24"/>
                <w:rtl/>
              </w:rPr>
              <w:t>18</w:t>
            </w:r>
          </w:p>
        </w:tc>
      </w:tr>
      <w:tr w:rsidR="009F3C23" w:rsidRPr="000B00BA">
        <w:trPr>
          <w:cantSplit/>
        </w:trPr>
        <w:tc>
          <w:tcPr>
            <w:tcW w:w="3521" w:type="dxa"/>
            <w:shd w:val="clear" w:color="auto" w:fill="auto"/>
            <w:vAlign w:val="bottom"/>
          </w:tcPr>
          <w:p w:rsidR="009F3C23" w:rsidRPr="000B00BA" w:rsidRDefault="009F3C23" w:rsidP="00296305">
            <w:pPr>
              <w:pStyle w:val="SingleTxt"/>
              <w:spacing w:before="40" w:after="80" w:line="240" w:lineRule="exact"/>
              <w:ind w:left="0" w:right="117"/>
              <w:rPr>
                <w:rFonts w:hint="cs"/>
                <w:sz w:val="16"/>
                <w:szCs w:val="24"/>
                <w:rtl/>
              </w:rPr>
            </w:pPr>
            <w:r w:rsidRPr="000B00BA">
              <w:rPr>
                <w:rFonts w:hint="cs"/>
                <w:sz w:val="16"/>
                <w:szCs w:val="24"/>
                <w:rtl/>
              </w:rPr>
              <w:t>التجارة والتموين والمشتريات</w:t>
            </w:r>
          </w:p>
        </w:tc>
        <w:tc>
          <w:tcPr>
            <w:tcW w:w="3689" w:type="dxa"/>
            <w:shd w:val="clear" w:color="auto" w:fill="auto"/>
            <w:vAlign w:val="bottom"/>
          </w:tcPr>
          <w:p w:rsidR="009F3C23" w:rsidRPr="000B00BA" w:rsidRDefault="009F3C23" w:rsidP="00296305">
            <w:pPr>
              <w:pStyle w:val="SingleTxt"/>
              <w:spacing w:before="40" w:after="80" w:line="240" w:lineRule="exact"/>
              <w:ind w:left="79" w:right="144"/>
              <w:rPr>
                <w:rFonts w:hint="cs"/>
                <w:sz w:val="16"/>
                <w:szCs w:val="24"/>
                <w:rtl/>
              </w:rPr>
            </w:pPr>
            <w:r w:rsidRPr="000B00BA">
              <w:rPr>
                <w:rFonts w:hint="cs"/>
                <w:sz w:val="16"/>
                <w:szCs w:val="24"/>
                <w:rtl/>
              </w:rPr>
              <w:t>4</w:t>
            </w:r>
            <w:r w:rsidRPr="000B00BA">
              <w:rPr>
                <w:sz w:val="16"/>
                <w:szCs w:val="24"/>
                <w:rtl/>
              </w:rPr>
              <w:t>‚</w:t>
            </w:r>
            <w:r w:rsidRPr="000B00BA">
              <w:rPr>
                <w:rFonts w:hint="cs"/>
                <w:sz w:val="16"/>
                <w:szCs w:val="24"/>
                <w:rtl/>
              </w:rPr>
              <w:t>43</w:t>
            </w:r>
          </w:p>
        </w:tc>
      </w:tr>
      <w:tr w:rsidR="009F3C23" w:rsidRPr="000B00BA">
        <w:trPr>
          <w:cantSplit/>
        </w:trPr>
        <w:tc>
          <w:tcPr>
            <w:tcW w:w="3521" w:type="dxa"/>
            <w:shd w:val="clear" w:color="auto" w:fill="auto"/>
            <w:vAlign w:val="bottom"/>
          </w:tcPr>
          <w:p w:rsidR="009F3C23" w:rsidRPr="000B00BA" w:rsidRDefault="009F3C23" w:rsidP="00296305">
            <w:pPr>
              <w:pStyle w:val="SingleTxt"/>
              <w:spacing w:before="40" w:after="80" w:line="240" w:lineRule="exact"/>
              <w:ind w:left="0" w:right="117"/>
              <w:rPr>
                <w:rFonts w:hint="cs"/>
                <w:sz w:val="16"/>
                <w:szCs w:val="24"/>
                <w:rtl/>
              </w:rPr>
            </w:pPr>
            <w:r w:rsidRPr="000B00BA">
              <w:rPr>
                <w:rFonts w:hint="cs"/>
                <w:sz w:val="16"/>
                <w:szCs w:val="24"/>
                <w:rtl/>
              </w:rPr>
              <w:t>الإسكان والخدمات البلدية والاستهلاكية</w:t>
            </w:r>
          </w:p>
        </w:tc>
        <w:tc>
          <w:tcPr>
            <w:tcW w:w="3689" w:type="dxa"/>
            <w:shd w:val="clear" w:color="auto" w:fill="auto"/>
            <w:vAlign w:val="bottom"/>
          </w:tcPr>
          <w:p w:rsidR="009F3C23" w:rsidRPr="000B00BA" w:rsidRDefault="009F3C23" w:rsidP="00296305">
            <w:pPr>
              <w:pStyle w:val="SingleTxt"/>
              <w:spacing w:before="40" w:after="80" w:line="240" w:lineRule="exact"/>
              <w:ind w:left="79" w:right="144"/>
              <w:rPr>
                <w:rFonts w:hint="cs"/>
                <w:sz w:val="16"/>
                <w:szCs w:val="24"/>
                <w:rtl/>
              </w:rPr>
            </w:pPr>
            <w:r w:rsidRPr="000B00BA">
              <w:rPr>
                <w:rFonts w:hint="cs"/>
                <w:sz w:val="16"/>
                <w:szCs w:val="24"/>
                <w:rtl/>
              </w:rPr>
              <w:t>36</w:t>
            </w:r>
          </w:p>
        </w:tc>
      </w:tr>
      <w:tr w:rsidR="009F3C23" w:rsidRPr="000B00BA">
        <w:trPr>
          <w:cantSplit/>
        </w:trPr>
        <w:tc>
          <w:tcPr>
            <w:tcW w:w="3521" w:type="dxa"/>
            <w:shd w:val="clear" w:color="auto" w:fill="auto"/>
            <w:vAlign w:val="bottom"/>
          </w:tcPr>
          <w:p w:rsidR="009F3C23" w:rsidRPr="000B00BA" w:rsidRDefault="009F3C23" w:rsidP="00296305">
            <w:pPr>
              <w:pStyle w:val="SingleTxt"/>
              <w:spacing w:before="40" w:after="80" w:line="240" w:lineRule="exact"/>
              <w:ind w:left="0" w:right="117"/>
              <w:rPr>
                <w:rFonts w:hint="cs"/>
                <w:sz w:val="16"/>
                <w:szCs w:val="24"/>
                <w:rtl/>
              </w:rPr>
            </w:pPr>
            <w:r w:rsidRPr="000B00BA">
              <w:rPr>
                <w:rFonts w:hint="cs"/>
                <w:sz w:val="16"/>
                <w:szCs w:val="24"/>
                <w:rtl/>
              </w:rPr>
              <w:t>الرعاية الصحية والرياضة والحماية الاجتماعية</w:t>
            </w:r>
          </w:p>
        </w:tc>
        <w:tc>
          <w:tcPr>
            <w:tcW w:w="3689" w:type="dxa"/>
            <w:shd w:val="clear" w:color="auto" w:fill="auto"/>
            <w:vAlign w:val="bottom"/>
          </w:tcPr>
          <w:p w:rsidR="009F3C23" w:rsidRPr="000B00BA" w:rsidRDefault="009F3C23" w:rsidP="00296305">
            <w:pPr>
              <w:pStyle w:val="SingleTxt"/>
              <w:spacing w:before="40" w:after="80" w:line="240" w:lineRule="exact"/>
              <w:ind w:left="79" w:right="144"/>
              <w:rPr>
                <w:rFonts w:hint="cs"/>
                <w:sz w:val="16"/>
                <w:szCs w:val="24"/>
                <w:rtl/>
              </w:rPr>
            </w:pPr>
            <w:r w:rsidRPr="000B00BA">
              <w:rPr>
                <w:rFonts w:hint="cs"/>
                <w:sz w:val="16"/>
                <w:szCs w:val="24"/>
                <w:rtl/>
              </w:rPr>
              <w:t>3</w:t>
            </w:r>
            <w:r w:rsidRPr="000B00BA">
              <w:rPr>
                <w:sz w:val="16"/>
                <w:szCs w:val="24"/>
                <w:rtl/>
              </w:rPr>
              <w:t>‚</w:t>
            </w:r>
            <w:r w:rsidRPr="000B00BA">
              <w:rPr>
                <w:rFonts w:hint="cs"/>
                <w:sz w:val="16"/>
                <w:szCs w:val="24"/>
                <w:rtl/>
              </w:rPr>
              <w:t>75</w:t>
            </w:r>
          </w:p>
        </w:tc>
      </w:tr>
      <w:tr w:rsidR="009F3C23" w:rsidRPr="000B00BA">
        <w:trPr>
          <w:cantSplit/>
        </w:trPr>
        <w:tc>
          <w:tcPr>
            <w:tcW w:w="3521" w:type="dxa"/>
            <w:shd w:val="clear" w:color="auto" w:fill="auto"/>
            <w:vAlign w:val="bottom"/>
          </w:tcPr>
          <w:p w:rsidR="009F3C23" w:rsidRPr="000B00BA" w:rsidRDefault="009F3C23" w:rsidP="00296305">
            <w:pPr>
              <w:pStyle w:val="SingleTxt"/>
              <w:spacing w:before="40" w:after="80" w:line="240" w:lineRule="exact"/>
              <w:ind w:left="0" w:right="117"/>
              <w:rPr>
                <w:rFonts w:hint="cs"/>
                <w:sz w:val="16"/>
                <w:szCs w:val="24"/>
                <w:rtl/>
              </w:rPr>
            </w:pPr>
            <w:r w:rsidRPr="000B00BA">
              <w:rPr>
                <w:rFonts w:hint="cs"/>
                <w:sz w:val="16"/>
                <w:szCs w:val="24"/>
                <w:rtl/>
              </w:rPr>
              <w:t>التعليم والثقافة والعلم</w:t>
            </w:r>
          </w:p>
        </w:tc>
        <w:tc>
          <w:tcPr>
            <w:tcW w:w="3689" w:type="dxa"/>
            <w:shd w:val="clear" w:color="auto" w:fill="auto"/>
            <w:vAlign w:val="bottom"/>
          </w:tcPr>
          <w:p w:rsidR="009F3C23" w:rsidRPr="000B00BA" w:rsidRDefault="009F3C23" w:rsidP="00296305">
            <w:pPr>
              <w:pStyle w:val="SingleTxt"/>
              <w:spacing w:before="40" w:after="80" w:line="240" w:lineRule="exact"/>
              <w:ind w:left="79" w:right="144"/>
              <w:rPr>
                <w:rFonts w:hint="cs"/>
                <w:sz w:val="16"/>
                <w:szCs w:val="24"/>
                <w:rtl/>
              </w:rPr>
            </w:pPr>
            <w:r w:rsidRPr="000B00BA">
              <w:rPr>
                <w:rFonts w:hint="cs"/>
                <w:sz w:val="16"/>
                <w:szCs w:val="24"/>
                <w:rtl/>
              </w:rPr>
              <w:t>73</w:t>
            </w:r>
          </w:p>
        </w:tc>
      </w:tr>
      <w:tr w:rsidR="009F3C23" w:rsidRPr="000B00BA">
        <w:trPr>
          <w:cantSplit/>
        </w:trPr>
        <w:tc>
          <w:tcPr>
            <w:tcW w:w="3521" w:type="dxa"/>
            <w:shd w:val="clear" w:color="auto" w:fill="auto"/>
            <w:vAlign w:val="bottom"/>
          </w:tcPr>
          <w:p w:rsidR="009F3C23" w:rsidRPr="000B00BA" w:rsidRDefault="009F3C23" w:rsidP="00296305">
            <w:pPr>
              <w:pStyle w:val="SingleTxt"/>
              <w:spacing w:before="40" w:after="80" w:line="240" w:lineRule="exact"/>
              <w:ind w:left="0" w:right="117"/>
              <w:rPr>
                <w:rFonts w:hint="cs"/>
                <w:sz w:val="16"/>
                <w:szCs w:val="24"/>
                <w:rtl/>
              </w:rPr>
            </w:pPr>
            <w:r w:rsidRPr="000B00BA">
              <w:rPr>
                <w:rFonts w:hint="cs"/>
                <w:sz w:val="16"/>
                <w:szCs w:val="24"/>
                <w:rtl/>
              </w:rPr>
              <w:t>الشؤون المالية والقروض والتأمينات والمعاشات</w:t>
            </w:r>
          </w:p>
        </w:tc>
        <w:tc>
          <w:tcPr>
            <w:tcW w:w="3689" w:type="dxa"/>
            <w:shd w:val="clear" w:color="auto" w:fill="auto"/>
            <w:vAlign w:val="bottom"/>
          </w:tcPr>
          <w:p w:rsidR="009F3C23" w:rsidRPr="000B00BA" w:rsidRDefault="009F3C23" w:rsidP="00296305">
            <w:pPr>
              <w:pStyle w:val="SingleTxt"/>
              <w:spacing w:before="40" w:after="80" w:line="240" w:lineRule="exact"/>
              <w:ind w:left="79" w:right="144"/>
              <w:rPr>
                <w:rFonts w:hint="cs"/>
                <w:sz w:val="16"/>
                <w:szCs w:val="24"/>
                <w:rtl/>
              </w:rPr>
            </w:pPr>
            <w:r w:rsidRPr="000B00BA">
              <w:rPr>
                <w:rFonts w:hint="cs"/>
                <w:sz w:val="16"/>
                <w:szCs w:val="24"/>
                <w:rtl/>
              </w:rPr>
              <w:t>6</w:t>
            </w:r>
            <w:r w:rsidRPr="000B00BA">
              <w:rPr>
                <w:sz w:val="16"/>
                <w:szCs w:val="24"/>
                <w:rtl/>
              </w:rPr>
              <w:t>‚</w:t>
            </w:r>
            <w:r w:rsidRPr="000B00BA">
              <w:rPr>
                <w:rFonts w:hint="cs"/>
                <w:sz w:val="16"/>
                <w:szCs w:val="24"/>
                <w:rtl/>
              </w:rPr>
              <w:t>48</w:t>
            </w:r>
          </w:p>
        </w:tc>
      </w:tr>
      <w:tr w:rsidR="009F3C23" w:rsidRPr="000B00BA">
        <w:trPr>
          <w:cantSplit/>
        </w:trPr>
        <w:tc>
          <w:tcPr>
            <w:tcW w:w="3521" w:type="dxa"/>
            <w:tcBorders>
              <w:bottom w:val="single" w:sz="12" w:space="0" w:color="auto"/>
            </w:tcBorders>
            <w:shd w:val="clear" w:color="auto" w:fill="auto"/>
            <w:vAlign w:val="bottom"/>
          </w:tcPr>
          <w:p w:rsidR="009F3C23" w:rsidRPr="000B00BA" w:rsidRDefault="009F3C23" w:rsidP="00296305">
            <w:pPr>
              <w:pStyle w:val="SingleTxt"/>
              <w:spacing w:before="40" w:after="80" w:line="240" w:lineRule="exact"/>
              <w:ind w:left="0" w:right="117"/>
              <w:rPr>
                <w:rFonts w:hint="cs"/>
                <w:sz w:val="16"/>
                <w:szCs w:val="24"/>
                <w:rtl/>
              </w:rPr>
            </w:pPr>
            <w:r w:rsidRPr="000B00BA">
              <w:rPr>
                <w:rFonts w:hint="cs"/>
                <w:sz w:val="16"/>
                <w:szCs w:val="24"/>
                <w:rtl/>
              </w:rPr>
              <w:t>الهيئات الإشرافية</w:t>
            </w:r>
          </w:p>
        </w:tc>
        <w:tc>
          <w:tcPr>
            <w:tcW w:w="3689" w:type="dxa"/>
            <w:tcBorders>
              <w:bottom w:val="single" w:sz="12" w:space="0" w:color="auto"/>
            </w:tcBorders>
            <w:shd w:val="clear" w:color="auto" w:fill="auto"/>
            <w:vAlign w:val="bottom"/>
          </w:tcPr>
          <w:p w:rsidR="009F3C23" w:rsidRPr="000B00BA" w:rsidRDefault="009F3C23" w:rsidP="00296305">
            <w:pPr>
              <w:pStyle w:val="SingleTxt"/>
              <w:spacing w:before="40" w:after="80" w:line="240" w:lineRule="exact"/>
              <w:ind w:left="79" w:right="144"/>
              <w:rPr>
                <w:rFonts w:hint="cs"/>
                <w:sz w:val="16"/>
                <w:szCs w:val="24"/>
                <w:rtl/>
              </w:rPr>
            </w:pPr>
            <w:r w:rsidRPr="000B00BA">
              <w:rPr>
                <w:rFonts w:hint="cs"/>
                <w:sz w:val="16"/>
                <w:szCs w:val="24"/>
                <w:rtl/>
              </w:rPr>
              <w:t>8</w:t>
            </w:r>
            <w:r w:rsidRPr="000B00BA">
              <w:rPr>
                <w:sz w:val="16"/>
                <w:szCs w:val="24"/>
                <w:rtl/>
              </w:rPr>
              <w:t>‚</w:t>
            </w:r>
            <w:r w:rsidRPr="000B00BA">
              <w:rPr>
                <w:rFonts w:hint="cs"/>
                <w:sz w:val="16"/>
                <w:szCs w:val="24"/>
                <w:rtl/>
              </w:rPr>
              <w:t>28</w:t>
            </w:r>
          </w:p>
        </w:tc>
      </w:tr>
    </w:tbl>
    <w:p w:rsidR="00010919" w:rsidRPr="00010919" w:rsidRDefault="00010919" w:rsidP="00010919">
      <w:pPr>
        <w:pStyle w:val="SingleTxt"/>
        <w:tabs>
          <w:tab w:val="clear" w:pos="1267"/>
          <w:tab w:val="left" w:pos="1610"/>
        </w:tabs>
        <w:spacing w:after="0" w:line="120" w:lineRule="exact"/>
        <w:ind w:left="1404"/>
        <w:jc w:val="left"/>
        <w:rPr>
          <w:rFonts w:hint="cs"/>
          <w:sz w:val="12"/>
          <w:szCs w:val="24"/>
          <w:rtl/>
        </w:rPr>
      </w:pPr>
    </w:p>
    <w:p w:rsidR="009F3C23" w:rsidRPr="00010919" w:rsidRDefault="009F3C23" w:rsidP="00296305">
      <w:pPr>
        <w:pStyle w:val="SingleTxt"/>
        <w:tabs>
          <w:tab w:val="clear" w:pos="1267"/>
          <w:tab w:val="left" w:pos="1610"/>
        </w:tabs>
        <w:ind w:left="1404"/>
        <w:jc w:val="left"/>
        <w:rPr>
          <w:rFonts w:hint="cs"/>
          <w:sz w:val="26"/>
          <w:szCs w:val="26"/>
          <w:rtl/>
        </w:rPr>
      </w:pPr>
      <w:r w:rsidRPr="00010919">
        <w:rPr>
          <w:rFonts w:hint="cs"/>
          <w:sz w:val="26"/>
          <w:szCs w:val="26"/>
          <w:rtl/>
        </w:rPr>
        <w:t xml:space="preserve">(تقرير </w:t>
      </w:r>
      <w:r w:rsidR="00C5053C" w:rsidRPr="00010919">
        <w:rPr>
          <w:rFonts w:hint="eastAsia"/>
          <w:sz w:val="26"/>
          <w:szCs w:val="26"/>
          <w:rtl/>
        </w:rPr>
        <w:t>”</w:t>
      </w:r>
      <w:r w:rsidRPr="00010919">
        <w:rPr>
          <w:rFonts w:hint="cs"/>
          <w:sz w:val="26"/>
          <w:szCs w:val="26"/>
          <w:rtl/>
        </w:rPr>
        <w:t>الأهداف الإنمائية للألفية</w:t>
      </w:r>
      <w:r w:rsidR="00C5053C" w:rsidRPr="00010919">
        <w:rPr>
          <w:rFonts w:hint="eastAsia"/>
          <w:sz w:val="26"/>
          <w:szCs w:val="26"/>
          <w:rtl/>
        </w:rPr>
        <w:t>“</w:t>
      </w:r>
      <w:r w:rsidRPr="00010919">
        <w:rPr>
          <w:rFonts w:hint="cs"/>
          <w:sz w:val="26"/>
          <w:szCs w:val="26"/>
          <w:rtl/>
        </w:rPr>
        <w:t>)</w:t>
      </w:r>
      <w:r w:rsidR="00296305" w:rsidRPr="00010919">
        <w:rPr>
          <w:rFonts w:hint="cs"/>
          <w:sz w:val="26"/>
          <w:szCs w:val="26"/>
          <w:rtl/>
        </w:rPr>
        <w:t>.</w:t>
      </w:r>
    </w:p>
    <w:p w:rsidR="00010919" w:rsidRPr="00010919" w:rsidRDefault="00010919" w:rsidP="00010919">
      <w:pPr>
        <w:pStyle w:val="SingleTxt"/>
        <w:tabs>
          <w:tab w:val="clear" w:pos="1267"/>
          <w:tab w:val="left" w:pos="1507"/>
        </w:tabs>
        <w:spacing w:after="0" w:line="120" w:lineRule="exact"/>
        <w:ind w:left="1507"/>
        <w:rPr>
          <w:rFonts w:hint="cs"/>
          <w:b/>
          <w:bCs/>
          <w:i/>
          <w:iCs/>
          <w:sz w:val="12"/>
          <w:szCs w:val="24"/>
          <w:rtl/>
        </w:rPr>
      </w:pPr>
    </w:p>
    <w:p w:rsidR="00010919" w:rsidRPr="00010919" w:rsidRDefault="00010919" w:rsidP="00010919">
      <w:pPr>
        <w:pStyle w:val="SingleTxt"/>
        <w:tabs>
          <w:tab w:val="clear" w:pos="1267"/>
          <w:tab w:val="left" w:pos="1507"/>
        </w:tabs>
        <w:spacing w:after="0" w:line="120" w:lineRule="exact"/>
        <w:ind w:left="1507"/>
        <w:rPr>
          <w:rFonts w:hint="cs"/>
          <w:b/>
          <w:bCs/>
          <w:i/>
          <w:iCs/>
          <w:sz w:val="12"/>
          <w:szCs w:val="24"/>
          <w:rtl/>
        </w:rPr>
      </w:pPr>
    </w:p>
    <w:p w:rsidR="009F3C23" w:rsidRDefault="00010919" w:rsidP="0001091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9F3C23" w:rsidRPr="00A9410C">
        <w:rPr>
          <w:rFonts w:hint="cs"/>
          <w:rtl/>
        </w:rPr>
        <w:t>مستويات الأجور</w:t>
      </w:r>
    </w:p>
    <w:p w:rsidR="00A9410C" w:rsidRPr="00A9410C" w:rsidRDefault="00A9410C" w:rsidP="00A9410C">
      <w:pPr>
        <w:pStyle w:val="SingleTxt"/>
        <w:tabs>
          <w:tab w:val="clear" w:pos="1267"/>
          <w:tab w:val="left" w:pos="1507"/>
        </w:tabs>
        <w:spacing w:after="0" w:line="120" w:lineRule="exact"/>
        <w:ind w:left="1507"/>
        <w:rPr>
          <w:rFonts w:hint="cs"/>
          <w:b/>
          <w:bCs/>
          <w:sz w:val="12"/>
          <w:rtl/>
        </w:rPr>
      </w:pPr>
    </w:p>
    <w:tbl>
      <w:tblPr>
        <w:tblStyle w:val="TableGrid"/>
        <w:bidiVisual/>
        <w:tblW w:w="0" w:type="auto"/>
        <w:tblInd w:w="1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96"/>
        <w:gridCol w:w="1957"/>
        <w:gridCol w:w="1957"/>
      </w:tblGrid>
      <w:tr w:rsidR="009F3C23" w:rsidRPr="000B00BA">
        <w:trPr>
          <w:cantSplit/>
          <w:tblHeader/>
        </w:trPr>
        <w:tc>
          <w:tcPr>
            <w:tcW w:w="3296" w:type="dxa"/>
            <w:tcBorders>
              <w:top w:val="single" w:sz="4" w:space="0" w:color="auto"/>
              <w:bottom w:val="single" w:sz="12" w:space="0" w:color="auto"/>
            </w:tcBorders>
            <w:shd w:val="clear" w:color="auto" w:fill="auto"/>
            <w:vAlign w:val="bottom"/>
          </w:tcPr>
          <w:p w:rsidR="009F3C23" w:rsidRPr="000B00BA" w:rsidRDefault="009F3C23" w:rsidP="000B00BA">
            <w:pPr>
              <w:pStyle w:val="SingleTxt"/>
              <w:spacing w:before="80" w:after="80" w:line="240" w:lineRule="exact"/>
              <w:ind w:left="0"/>
              <w:jc w:val="center"/>
              <w:rPr>
                <w:rFonts w:hint="cs"/>
                <w:i/>
                <w:iCs/>
                <w:sz w:val="16"/>
                <w:szCs w:val="24"/>
                <w:rtl/>
              </w:rPr>
            </w:pPr>
          </w:p>
        </w:tc>
        <w:tc>
          <w:tcPr>
            <w:tcW w:w="1957" w:type="dxa"/>
            <w:tcBorders>
              <w:top w:val="single" w:sz="4" w:space="0" w:color="auto"/>
              <w:bottom w:val="single" w:sz="12" w:space="0" w:color="auto"/>
            </w:tcBorders>
            <w:shd w:val="clear" w:color="auto" w:fill="auto"/>
            <w:vAlign w:val="bottom"/>
          </w:tcPr>
          <w:p w:rsidR="009F3C23" w:rsidRPr="000B00BA" w:rsidRDefault="009F3C23" w:rsidP="000B00BA">
            <w:pPr>
              <w:pStyle w:val="SingleTxt"/>
              <w:spacing w:before="80" w:after="80" w:line="240" w:lineRule="exact"/>
              <w:ind w:left="0" w:right="144"/>
              <w:rPr>
                <w:rFonts w:hint="cs"/>
                <w:i/>
                <w:iCs/>
                <w:sz w:val="16"/>
                <w:szCs w:val="24"/>
                <w:rtl/>
              </w:rPr>
            </w:pPr>
            <w:r w:rsidRPr="000B00BA">
              <w:rPr>
                <w:rFonts w:hint="cs"/>
                <w:i/>
                <w:iCs/>
                <w:sz w:val="16"/>
                <w:szCs w:val="24"/>
                <w:rtl/>
              </w:rPr>
              <w:t>2000</w:t>
            </w:r>
          </w:p>
        </w:tc>
        <w:tc>
          <w:tcPr>
            <w:tcW w:w="1957" w:type="dxa"/>
            <w:tcBorders>
              <w:top w:val="single" w:sz="4" w:space="0" w:color="auto"/>
              <w:bottom w:val="single" w:sz="12" w:space="0" w:color="auto"/>
            </w:tcBorders>
            <w:shd w:val="clear" w:color="auto" w:fill="auto"/>
            <w:vAlign w:val="bottom"/>
          </w:tcPr>
          <w:p w:rsidR="009F3C23" w:rsidRPr="000B00BA" w:rsidRDefault="009F3C23" w:rsidP="000B00BA">
            <w:pPr>
              <w:pStyle w:val="SingleTxt"/>
              <w:spacing w:before="80" w:after="80" w:line="240" w:lineRule="exact"/>
              <w:ind w:left="0" w:right="144"/>
              <w:rPr>
                <w:rFonts w:hint="cs"/>
                <w:i/>
                <w:iCs/>
                <w:sz w:val="16"/>
                <w:szCs w:val="24"/>
                <w:rtl/>
              </w:rPr>
            </w:pPr>
            <w:r w:rsidRPr="000B00BA">
              <w:rPr>
                <w:rFonts w:hint="cs"/>
                <w:i/>
                <w:iCs/>
                <w:sz w:val="16"/>
                <w:szCs w:val="24"/>
                <w:rtl/>
              </w:rPr>
              <w:t>2004</w:t>
            </w:r>
          </w:p>
        </w:tc>
      </w:tr>
      <w:tr w:rsidR="000B00BA" w:rsidRPr="000B00BA">
        <w:trPr>
          <w:cantSplit/>
          <w:trHeight w:hRule="exact" w:val="115"/>
          <w:tblHeader/>
        </w:trPr>
        <w:tc>
          <w:tcPr>
            <w:tcW w:w="3296" w:type="dxa"/>
            <w:tcBorders>
              <w:top w:val="single" w:sz="12" w:space="0" w:color="auto"/>
            </w:tcBorders>
            <w:shd w:val="clear" w:color="auto" w:fill="auto"/>
            <w:vAlign w:val="bottom"/>
          </w:tcPr>
          <w:p w:rsidR="000B00BA" w:rsidRPr="000B00BA" w:rsidRDefault="000B00BA" w:rsidP="000B00BA">
            <w:pPr>
              <w:pStyle w:val="SingleTxt"/>
              <w:spacing w:before="40" w:after="80" w:line="240" w:lineRule="exact"/>
              <w:ind w:left="0"/>
              <w:jc w:val="center"/>
              <w:rPr>
                <w:rFonts w:hint="cs"/>
                <w:sz w:val="16"/>
                <w:szCs w:val="24"/>
                <w:rtl/>
              </w:rPr>
            </w:pPr>
          </w:p>
        </w:tc>
        <w:tc>
          <w:tcPr>
            <w:tcW w:w="1957" w:type="dxa"/>
            <w:tcBorders>
              <w:top w:val="single" w:sz="12" w:space="0" w:color="auto"/>
            </w:tcBorders>
            <w:shd w:val="clear" w:color="auto" w:fill="auto"/>
            <w:vAlign w:val="bottom"/>
          </w:tcPr>
          <w:p w:rsidR="000B00BA" w:rsidRPr="000B00BA" w:rsidRDefault="000B00BA" w:rsidP="000B00BA">
            <w:pPr>
              <w:pStyle w:val="SingleTxt"/>
              <w:spacing w:before="40" w:after="80" w:line="240" w:lineRule="exact"/>
              <w:ind w:left="0" w:right="144"/>
              <w:rPr>
                <w:rFonts w:hint="cs"/>
                <w:sz w:val="16"/>
                <w:szCs w:val="24"/>
                <w:rtl/>
              </w:rPr>
            </w:pPr>
          </w:p>
        </w:tc>
        <w:tc>
          <w:tcPr>
            <w:tcW w:w="1957" w:type="dxa"/>
            <w:tcBorders>
              <w:top w:val="single" w:sz="12" w:space="0" w:color="auto"/>
            </w:tcBorders>
            <w:shd w:val="clear" w:color="auto" w:fill="auto"/>
            <w:vAlign w:val="bottom"/>
          </w:tcPr>
          <w:p w:rsidR="000B00BA" w:rsidRPr="000B00BA" w:rsidRDefault="000B00BA" w:rsidP="000B00BA">
            <w:pPr>
              <w:pStyle w:val="SingleTxt"/>
              <w:spacing w:before="40" w:after="80" w:line="240" w:lineRule="exact"/>
              <w:ind w:left="0" w:right="144"/>
              <w:rPr>
                <w:rFonts w:hint="cs"/>
                <w:sz w:val="16"/>
                <w:szCs w:val="24"/>
                <w:rtl/>
              </w:rPr>
            </w:pPr>
          </w:p>
        </w:tc>
      </w:tr>
      <w:tr w:rsidR="009F3C23" w:rsidRPr="000B00BA">
        <w:trPr>
          <w:cantSplit/>
        </w:trPr>
        <w:tc>
          <w:tcPr>
            <w:tcW w:w="3296" w:type="dxa"/>
            <w:shd w:val="clear" w:color="auto" w:fill="auto"/>
            <w:vAlign w:val="bottom"/>
          </w:tcPr>
          <w:p w:rsidR="009F3C23" w:rsidRPr="000B00BA" w:rsidRDefault="009F3C23" w:rsidP="00296305">
            <w:pPr>
              <w:pStyle w:val="SingleTxt"/>
              <w:spacing w:before="40" w:after="80" w:line="240" w:lineRule="exact"/>
              <w:ind w:left="0" w:right="117"/>
              <w:rPr>
                <w:rFonts w:hint="cs"/>
                <w:sz w:val="16"/>
                <w:szCs w:val="24"/>
                <w:rtl/>
              </w:rPr>
            </w:pPr>
            <w:r w:rsidRPr="000B00BA">
              <w:rPr>
                <w:rFonts w:hint="cs"/>
                <w:sz w:val="16"/>
                <w:szCs w:val="24"/>
                <w:rtl/>
              </w:rPr>
              <w:t>مستويات الأجور بالنسبة للمرأة (</w:t>
            </w:r>
            <w:r w:rsidRPr="000B00BA">
              <w:rPr>
                <w:sz w:val="16"/>
                <w:szCs w:val="24"/>
                <w:rtl/>
              </w:rPr>
              <w:t>تعادل القوة الشرائية</w:t>
            </w:r>
            <w:r w:rsidRPr="000B00BA">
              <w:rPr>
                <w:rFonts w:hint="cs"/>
                <w:sz w:val="16"/>
                <w:szCs w:val="24"/>
                <w:rtl/>
              </w:rPr>
              <w:t xml:space="preserve"> محسوب بالدولار الأمريكي)</w:t>
            </w:r>
          </w:p>
        </w:tc>
        <w:tc>
          <w:tcPr>
            <w:tcW w:w="1957" w:type="dxa"/>
            <w:shd w:val="clear" w:color="auto" w:fill="auto"/>
            <w:vAlign w:val="bottom"/>
          </w:tcPr>
          <w:p w:rsidR="009F3C23" w:rsidRPr="000B00BA" w:rsidRDefault="009F3C23" w:rsidP="000B00BA">
            <w:pPr>
              <w:pStyle w:val="SingleTxt"/>
              <w:spacing w:before="40" w:after="80" w:line="240" w:lineRule="exact"/>
              <w:ind w:left="0" w:right="144"/>
              <w:rPr>
                <w:rFonts w:hint="cs"/>
                <w:sz w:val="16"/>
                <w:szCs w:val="24"/>
                <w:rtl/>
              </w:rPr>
            </w:pPr>
            <w:r w:rsidRPr="000B00BA">
              <w:rPr>
                <w:rFonts w:hint="cs"/>
                <w:sz w:val="16"/>
                <w:szCs w:val="24"/>
                <w:rtl/>
              </w:rPr>
              <w:t>931</w:t>
            </w:r>
            <w:r w:rsidR="000B00BA">
              <w:rPr>
                <w:rFonts w:hint="cs"/>
                <w:sz w:val="16"/>
                <w:szCs w:val="24"/>
                <w:rtl/>
              </w:rPr>
              <w:t xml:space="preserve"> 1</w:t>
            </w:r>
          </w:p>
        </w:tc>
        <w:tc>
          <w:tcPr>
            <w:tcW w:w="1957" w:type="dxa"/>
            <w:shd w:val="clear" w:color="auto" w:fill="auto"/>
            <w:vAlign w:val="bottom"/>
          </w:tcPr>
          <w:p w:rsidR="009F3C23" w:rsidRPr="000B00BA" w:rsidRDefault="009F3C23" w:rsidP="000B00BA">
            <w:pPr>
              <w:pStyle w:val="SingleTxt"/>
              <w:spacing w:before="40" w:after="80" w:line="240" w:lineRule="exact"/>
              <w:ind w:left="0" w:right="144"/>
              <w:rPr>
                <w:rFonts w:hint="cs"/>
                <w:sz w:val="16"/>
                <w:szCs w:val="24"/>
                <w:rtl/>
              </w:rPr>
            </w:pPr>
            <w:r w:rsidRPr="000B00BA">
              <w:rPr>
                <w:rFonts w:hint="cs"/>
                <w:sz w:val="16"/>
                <w:szCs w:val="24"/>
                <w:rtl/>
              </w:rPr>
              <w:t>385</w:t>
            </w:r>
            <w:r w:rsidR="000B00BA">
              <w:rPr>
                <w:rFonts w:hint="cs"/>
                <w:sz w:val="16"/>
                <w:szCs w:val="24"/>
                <w:rtl/>
              </w:rPr>
              <w:t xml:space="preserve"> 1</w:t>
            </w:r>
          </w:p>
        </w:tc>
      </w:tr>
      <w:tr w:rsidR="009F3C23" w:rsidRPr="000B00BA">
        <w:trPr>
          <w:cantSplit/>
        </w:trPr>
        <w:tc>
          <w:tcPr>
            <w:tcW w:w="3296" w:type="dxa"/>
            <w:tcBorders>
              <w:bottom w:val="single" w:sz="12" w:space="0" w:color="auto"/>
            </w:tcBorders>
            <w:shd w:val="clear" w:color="auto" w:fill="auto"/>
            <w:vAlign w:val="bottom"/>
          </w:tcPr>
          <w:p w:rsidR="009F3C23" w:rsidRPr="000B00BA" w:rsidRDefault="009F3C23" w:rsidP="00296305">
            <w:pPr>
              <w:pStyle w:val="SingleTxt"/>
              <w:spacing w:before="40" w:after="80" w:line="240" w:lineRule="exact"/>
              <w:ind w:left="0" w:right="117"/>
              <w:rPr>
                <w:rFonts w:hint="cs"/>
                <w:sz w:val="16"/>
                <w:szCs w:val="24"/>
                <w:rtl/>
              </w:rPr>
            </w:pPr>
            <w:r w:rsidRPr="000B00BA">
              <w:rPr>
                <w:rFonts w:hint="cs"/>
                <w:sz w:val="16"/>
                <w:szCs w:val="24"/>
                <w:rtl/>
              </w:rPr>
              <w:t>مستويات الأجور بالنسبة للرجل (</w:t>
            </w:r>
            <w:r w:rsidRPr="000B00BA">
              <w:rPr>
                <w:sz w:val="16"/>
                <w:szCs w:val="24"/>
                <w:rtl/>
              </w:rPr>
              <w:t>تعادل القوة الشرائية</w:t>
            </w:r>
            <w:r w:rsidRPr="000B00BA">
              <w:rPr>
                <w:rFonts w:hint="cs"/>
                <w:sz w:val="16"/>
                <w:szCs w:val="24"/>
                <w:rtl/>
              </w:rPr>
              <w:t xml:space="preserve"> محسوب بالدولار الأمريكي)</w:t>
            </w:r>
          </w:p>
        </w:tc>
        <w:tc>
          <w:tcPr>
            <w:tcW w:w="1957" w:type="dxa"/>
            <w:tcBorders>
              <w:bottom w:val="single" w:sz="12" w:space="0" w:color="auto"/>
            </w:tcBorders>
            <w:shd w:val="clear" w:color="auto" w:fill="auto"/>
            <w:vAlign w:val="bottom"/>
          </w:tcPr>
          <w:p w:rsidR="009F3C23" w:rsidRPr="000B00BA" w:rsidRDefault="009F3C23" w:rsidP="000B00BA">
            <w:pPr>
              <w:pStyle w:val="SingleTxt"/>
              <w:spacing w:before="40" w:after="80" w:line="240" w:lineRule="exact"/>
              <w:ind w:left="0" w:right="144"/>
              <w:rPr>
                <w:rFonts w:hint="cs"/>
                <w:sz w:val="16"/>
                <w:szCs w:val="24"/>
                <w:rtl/>
              </w:rPr>
            </w:pPr>
            <w:r w:rsidRPr="000B00BA">
              <w:rPr>
                <w:rFonts w:hint="cs"/>
                <w:sz w:val="16"/>
                <w:szCs w:val="24"/>
                <w:rtl/>
              </w:rPr>
              <w:t>958</w:t>
            </w:r>
            <w:r w:rsidR="000B00BA">
              <w:rPr>
                <w:rFonts w:hint="cs"/>
                <w:sz w:val="16"/>
                <w:szCs w:val="24"/>
                <w:rtl/>
              </w:rPr>
              <w:t xml:space="preserve"> 2</w:t>
            </w:r>
          </w:p>
        </w:tc>
        <w:tc>
          <w:tcPr>
            <w:tcW w:w="1957" w:type="dxa"/>
            <w:tcBorders>
              <w:bottom w:val="single" w:sz="12" w:space="0" w:color="auto"/>
            </w:tcBorders>
            <w:shd w:val="clear" w:color="auto" w:fill="auto"/>
            <w:vAlign w:val="bottom"/>
          </w:tcPr>
          <w:p w:rsidR="009F3C23" w:rsidRPr="000B00BA" w:rsidRDefault="009F3C23" w:rsidP="000B00BA">
            <w:pPr>
              <w:pStyle w:val="SingleTxt"/>
              <w:spacing w:before="40" w:after="80" w:line="240" w:lineRule="exact"/>
              <w:ind w:left="0" w:right="144"/>
              <w:rPr>
                <w:rFonts w:hint="cs"/>
                <w:sz w:val="16"/>
                <w:szCs w:val="24"/>
                <w:rtl/>
              </w:rPr>
            </w:pPr>
            <w:r w:rsidRPr="000B00BA">
              <w:rPr>
                <w:rFonts w:hint="cs"/>
                <w:sz w:val="16"/>
                <w:szCs w:val="24"/>
                <w:rtl/>
              </w:rPr>
              <w:t>099</w:t>
            </w:r>
            <w:r w:rsidR="000B00BA">
              <w:rPr>
                <w:rFonts w:hint="cs"/>
                <w:sz w:val="16"/>
                <w:szCs w:val="24"/>
                <w:rtl/>
              </w:rPr>
              <w:t xml:space="preserve"> 2</w:t>
            </w:r>
          </w:p>
        </w:tc>
      </w:tr>
    </w:tbl>
    <w:p w:rsidR="00010919" w:rsidRPr="00010919" w:rsidRDefault="00010919" w:rsidP="00010919">
      <w:pPr>
        <w:pStyle w:val="SingleTxt"/>
        <w:tabs>
          <w:tab w:val="clear" w:pos="1267"/>
          <w:tab w:val="left" w:pos="1610"/>
        </w:tabs>
        <w:spacing w:after="0" w:line="120" w:lineRule="exact"/>
        <w:ind w:left="1507"/>
        <w:rPr>
          <w:rFonts w:hint="cs"/>
          <w:sz w:val="12"/>
          <w:szCs w:val="24"/>
          <w:rtl/>
        </w:rPr>
      </w:pPr>
    </w:p>
    <w:p w:rsidR="009F3C23" w:rsidRPr="00010919" w:rsidRDefault="009F3C23" w:rsidP="00A9410C">
      <w:pPr>
        <w:pStyle w:val="SingleTxt"/>
        <w:tabs>
          <w:tab w:val="clear" w:pos="1267"/>
          <w:tab w:val="left" w:pos="1610"/>
        </w:tabs>
        <w:ind w:left="1507"/>
        <w:rPr>
          <w:rFonts w:hint="cs"/>
          <w:sz w:val="26"/>
          <w:szCs w:val="26"/>
          <w:rtl/>
        </w:rPr>
      </w:pPr>
      <w:r w:rsidRPr="00010919">
        <w:rPr>
          <w:rFonts w:hint="cs"/>
          <w:sz w:val="26"/>
          <w:szCs w:val="26"/>
          <w:rtl/>
        </w:rPr>
        <w:t xml:space="preserve">(تقرير </w:t>
      </w:r>
      <w:r w:rsidR="00C5053C" w:rsidRPr="00010919">
        <w:rPr>
          <w:rFonts w:hint="eastAsia"/>
          <w:sz w:val="26"/>
          <w:szCs w:val="26"/>
          <w:rtl/>
        </w:rPr>
        <w:t>”</w:t>
      </w:r>
      <w:r w:rsidRPr="00010919">
        <w:rPr>
          <w:rFonts w:hint="cs"/>
          <w:sz w:val="26"/>
          <w:szCs w:val="26"/>
          <w:rtl/>
        </w:rPr>
        <w:t>الأهداف الإنمائية للألفية</w:t>
      </w:r>
      <w:r w:rsidR="00C5053C" w:rsidRPr="00010919">
        <w:rPr>
          <w:rFonts w:hint="eastAsia"/>
          <w:sz w:val="26"/>
          <w:szCs w:val="26"/>
          <w:rtl/>
        </w:rPr>
        <w:t>“</w:t>
      </w:r>
      <w:r w:rsidRPr="00010919">
        <w:rPr>
          <w:rFonts w:hint="cs"/>
          <w:sz w:val="26"/>
          <w:szCs w:val="26"/>
          <w:rtl/>
        </w:rPr>
        <w:t>)</w:t>
      </w:r>
      <w:r w:rsidR="008C2EBD" w:rsidRPr="00010919">
        <w:rPr>
          <w:rFonts w:hint="cs"/>
          <w:sz w:val="26"/>
          <w:szCs w:val="26"/>
          <w:rtl/>
        </w:rPr>
        <w:t>.</w:t>
      </w:r>
    </w:p>
    <w:p w:rsidR="00C5053C" w:rsidRPr="00C5053C" w:rsidRDefault="00C5053C" w:rsidP="00C5053C">
      <w:pPr>
        <w:pStyle w:val="SingleTxt"/>
        <w:spacing w:after="0" w:line="120" w:lineRule="exact"/>
        <w:rPr>
          <w:rFonts w:hint="cs"/>
          <w:b/>
          <w:bCs/>
          <w:sz w:val="12"/>
          <w:rtl/>
        </w:rPr>
      </w:pPr>
    </w:p>
    <w:p w:rsidR="009F3C23" w:rsidRDefault="009F3C23" w:rsidP="002D57B5">
      <w:pPr>
        <w:pStyle w:val="SingleTxt"/>
        <w:tabs>
          <w:tab w:val="clear" w:pos="1267"/>
          <w:tab w:val="left" w:pos="1404"/>
        </w:tabs>
        <w:ind w:left="1404"/>
        <w:rPr>
          <w:rFonts w:hint="cs"/>
          <w:b/>
          <w:bCs/>
          <w:i/>
          <w:iCs/>
          <w:w w:val="98"/>
          <w:sz w:val="30"/>
          <w:rtl/>
        </w:rPr>
      </w:pPr>
      <w:r w:rsidRPr="00A9410C">
        <w:rPr>
          <w:rFonts w:hint="cs"/>
          <w:b/>
          <w:bCs/>
          <w:i/>
          <w:iCs/>
          <w:w w:val="98"/>
          <w:sz w:val="30"/>
          <w:rtl/>
        </w:rPr>
        <w:t>عدد سكان جمهورية أوزبكستان العاملون في وظائف، حسب نوع الجنس، في عام 2004</w:t>
      </w:r>
    </w:p>
    <w:p w:rsidR="00A9410C" w:rsidRPr="00A9410C" w:rsidRDefault="00A9410C" w:rsidP="00A9410C">
      <w:pPr>
        <w:pStyle w:val="SingleTxt"/>
        <w:tabs>
          <w:tab w:val="clear" w:pos="1267"/>
          <w:tab w:val="left" w:pos="1404"/>
        </w:tabs>
        <w:spacing w:after="0" w:line="120" w:lineRule="exact"/>
        <w:ind w:left="1404"/>
        <w:rPr>
          <w:rFonts w:hint="cs"/>
          <w:b/>
          <w:bCs/>
          <w:i/>
          <w:iCs/>
          <w:w w:val="98"/>
          <w:sz w:val="12"/>
          <w:rtl/>
        </w:rPr>
      </w:pPr>
    </w:p>
    <w:tbl>
      <w:tblPr>
        <w:tblStyle w:val="TableGrid"/>
        <w:bidiVisual/>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95"/>
        <w:gridCol w:w="1635"/>
        <w:gridCol w:w="1635"/>
        <w:gridCol w:w="1635"/>
      </w:tblGrid>
      <w:tr w:rsidR="009F3C23" w:rsidRPr="000B00BA">
        <w:trPr>
          <w:cantSplit/>
          <w:tblHeader/>
          <w:jc w:val="center"/>
        </w:trPr>
        <w:tc>
          <w:tcPr>
            <w:tcW w:w="2295" w:type="dxa"/>
            <w:tcBorders>
              <w:top w:val="single" w:sz="4" w:space="0" w:color="auto"/>
              <w:bottom w:val="single" w:sz="12" w:space="0" w:color="auto"/>
            </w:tcBorders>
            <w:shd w:val="clear" w:color="auto" w:fill="auto"/>
            <w:vAlign w:val="bottom"/>
          </w:tcPr>
          <w:p w:rsidR="009F3C23" w:rsidRPr="000B00BA" w:rsidRDefault="009F3C23" w:rsidP="000B00BA">
            <w:pPr>
              <w:pStyle w:val="SingleTxt"/>
              <w:spacing w:before="80" w:after="80" w:line="240" w:lineRule="exact"/>
              <w:ind w:left="0"/>
              <w:jc w:val="center"/>
              <w:rPr>
                <w:rFonts w:hint="cs"/>
                <w:i/>
                <w:iCs/>
                <w:sz w:val="16"/>
                <w:szCs w:val="24"/>
                <w:rtl/>
              </w:rPr>
            </w:pPr>
          </w:p>
        </w:tc>
        <w:tc>
          <w:tcPr>
            <w:tcW w:w="1635" w:type="dxa"/>
            <w:tcBorders>
              <w:top w:val="single" w:sz="4" w:space="0" w:color="auto"/>
              <w:bottom w:val="single" w:sz="12" w:space="0" w:color="auto"/>
            </w:tcBorders>
            <w:shd w:val="clear" w:color="auto" w:fill="auto"/>
            <w:vAlign w:val="bottom"/>
          </w:tcPr>
          <w:p w:rsidR="009F3C23" w:rsidRPr="000B00BA" w:rsidRDefault="009F3C23" w:rsidP="000B00BA">
            <w:pPr>
              <w:pStyle w:val="SingleTxt"/>
              <w:spacing w:before="80" w:after="80" w:line="240" w:lineRule="exact"/>
              <w:ind w:left="0" w:right="144"/>
              <w:rPr>
                <w:rFonts w:hint="cs"/>
                <w:b/>
                <w:bCs/>
                <w:i/>
                <w:iCs/>
                <w:sz w:val="16"/>
                <w:szCs w:val="24"/>
                <w:rtl/>
              </w:rPr>
            </w:pPr>
            <w:r w:rsidRPr="000B00BA">
              <w:rPr>
                <w:rFonts w:hint="cs"/>
                <w:b/>
                <w:bCs/>
                <w:i/>
                <w:iCs/>
                <w:sz w:val="16"/>
                <w:szCs w:val="24"/>
                <w:rtl/>
              </w:rPr>
              <w:t>الإجمالي</w:t>
            </w:r>
          </w:p>
        </w:tc>
        <w:tc>
          <w:tcPr>
            <w:tcW w:w="1635" w:type="dxa"/>
            <w:tcBorders>
              <w:top w:val="single" w:sz="4" w:space="0" w:color="auto"/>
              <w:bottom w:val="single" w:sz="12" w:space="0" w:color="auto"/>
            </w:tcBorders>
            <w:shd w:val="clear" w:color="auto" w:fill="auto"/>
            <w:vAlign w:val="bottom"/>
          </w:tcPr>
          <w:p w:rsidR="009F3C23" w:rsidRPr="000B00BA" w:rsidRDefault="009F3C23" w:rsidP="000B00BA">
            <w:pPr>
              <w:pStyle w:val="SingleTxt"/>
              <w:spacing w:before="80" w:after="80" w:line="240" w:lineRule="exact"/>
              <w:ind w:left="0" w:right="144"/>
              <w:rPr>
                <w:rFonts w:hint="cs"/>
                <w:b/>
                <w:bCs/>
                <w:i/>
                <w:iCs/>
                <w:sz w:val="16"/>
                <w:szCs w:val="24"/>
                <w:rtl/>
              </w:rPr>
            </w:pPr>
            <w:r w:rsidRPr="000B00BA">
              <w:rPr>
                <w:rFonts w:hint="cs"/>
                <w:b/>
                <w:bCs/>
                <w:i/>
                <w:iCs/>
                <w:sz w:val="16"/>
                <w:szCs w:val="24"/>
                <w:rtl/>
              </w:rPr>
              <w:t>الرجال</w:t>
            </w:r>
          </w:p>
        </w:tc>
        <w:tc>
          <w:tcPr>
            <w:tcW w:w="1635" w:type="dxa"/>
            <w:tcBorders>
              <w:top w:val="single" w:sz="4" w:space="0" w:color="auto"/>
              <w:bottom w:val="single" w:sz="12" w:space="0" w:color="auto"/>
            </w:tcBorders>
            <w:shd w:val="clear" w:color="auto" w:fill="auto"/>
            <w:vAlign w:val="bottom"/>
          </w:tcPr>
          <w:p w:rsidR="009F3C23" w:rsidRPr="000B00BA" w:rsidRDefault="009F3C23" w:rsidP="000B00BA">
            <w:pPr>
              <w:pStyle w:val="SingleTxt"/>
              <w:spacing w:before="80" w:after="80" w:line="240" w:lineRule="exact"/>
              <w:ind w:left="0" w:right="144"/>
              <w:rPr>
                <w:rFonts w:hint="cs"/>
                <w:b/>
                <w:bCs/>
                <w:i/>
                <w:iCs/>
                <w:sz w:val="16"/>
                <w:szCs w:val="24"/>
                <w:rtl/>
              </w:rPr>
            </w:pPr>
            <w:r w:rsidRPr="000B00BA">
              <w:rPr>
                <w:rFonts w:hint="cs"/>
                <w:b/>
                <w:bCs/>
                <w:i/>
                <w:iCs/>
                <w:sz w:val="16"/>
                <w:szCs w:val="24"/>
                <w:rtl/>
              </w:rPr>
              <w:t>النساء</w:t>
            </w:r>
          </w:p>
        </w:tc>
      </w:tr>
      <w:tr w:rsidR="000B00BA" w:rsidRPr="000B00BA">
        <w:trPr>
          <w:cantSplit/>
          <w:trHeight w:hRule="exact" w:val="115"/>
          <w:tblHeader/>
          <w:jc w:val="center"/>
        </w:trPr>
        <w:tc>
          <w:tcPr>
            <w:tcW w:w="2295" w:type="dxa"/>
            <w:tcBorders>
              <w:top w:val="single" w:sz="12" w:space="0" w:color="auto"/>
            </w:tcBorders>
            <w:shd w:val="clear" w:color="auto" w:fill="auto"/>
            <w:vAlign w:val="bottom"/>
          </w:tcPr>
          <w:p w:rsidR="000B00BA" w:rsidRPr="000B00BA" w:rsidRDefault="000B00BA" w:rsidP="000B00BA">
            <w:pPr>
              <w:pStyle w:val="SingleTxt"/>
              <w:spacing w:before="40" w:after="80" w:line="240" w:lineRule="exact"/>
              <w:ind w:left="0"/>
              <w:jc w:val="center"/>
              <w:rPr>
                <w:rFonts w:hint="cs"/>
                <w:sz w:val="16"/>
                <w:szCs w:val="24"/>
                <w:rtl/>
              </w:rPr>
            </w:pPr>
          </w:p>
        </w:tc>
        <w:tc>
          <w:tcPr>
            <w:tcW w:w="1635" w:type="dxa"/>
            <w:tcBorders>
              <w:top w:val="single" w:sz="12" w:space="0" w:color="auto"/>
            </w:tcBorders>
            <w:shd w:val="clear" w:color="auto" w:fill="auto"/>
            <w:vAlign w:val="bottom"/>
          </w:tcPr>
          <w:p w:rsidR="000B00BA" w:rsidRPr="000B00BA" w:rsidRDefault="000B00BA" w:rsidP="000B00BA">
            <w:pPr>
              <w:pStyle w:val="SingleTxt"/>
              <w:spacing w:before="40" w:after="80" w:line="240" w:lineRule="exact"/>
              <w:ind w:left="0" w:right="144"/>
              <w:rPr>
                <w:rFonts w:hint="cs"/>
                <w:sz w:val="16"/>
                <w:szCs w:val="24"/>
                <w:rtl/>
              </w:rPr>
            </w:pPr>
          </w:p>
        </w:tc>
        <w:tc>
          <w:tcPr>
            <w:tcW w:w="1635" w:type="dxa"/>
            <w:tcBorders>
              <w:top w:val="single" w:sz="12" w:space="0" w:color="auto"/>
            </w:tcBorders>
            <w:shd w:val="clear" w:color="auto" w:fill="auto"/>
            <w:vAlign w:val="bottom"/>
          </w:tcPr>
          <w:p w:rsidR="000B00BA" w:rsidRPr="000B00BA" w:rsidRDefault="000B00BA" w:rsidP="000B00BA">
            <w:pPr>
              <w:pStyle w:val="SingleTxt"/>
              <w:spacing w:before="40" w:after="80" w:line="240" w:lineRule="exact"/>
              <w:ind w:left="0" w:right="144"/>
              <w:rPr>
                <w:rFonts w:hint="cs"/>
                <w:sz w:val="16"/>
                <w:szCs w:val="24"/>
                <w:rtl/>
              </w:rPr>
            </w:pPr>
          </w:p>
        </w:tc>
        <w:tc>
          <w:tcPr>
            <w:tcW w:w="1635" w:type="dxa"/>
            <w:tcBorders>
              <w:top w:val="single" w:sz="12" w:space="0" w:color="auto"/>
            </w:tcBorders>
            <w:shd w:val="clear" w:color="auto" w:fill="auto"/>
            <w:vAlign w:val="bottom"/>
          </w:tcPr>
          <w:p w:rsidR="000B00BA" w:rsidRPr="000B00BA" w:rsidRDefault="000B00BA" w:rsidP="000B00BA">
            <w:pPr>
              <w:pStyle w:val="SingleTxt"/>
              <w:spacing w:before="40" w:after="80" w:line="240" w:lineRule="exact"/>
              <w:ind w:left="0" w:right="144"/>
              <w:rPr>
                <w:rFonts w:hint="cs"/>
                <w:sz w:val="16"/>
                <w:szCs w:val="24"/>
                <w:rtl/>
              </w:rPr>
            </w:pPr>
          </w:p>
        </w:tc>
      </w:tr>
      <w:tr w:rsidR="009F3C23" w:rsidRPr="000B00BA">
        <w:trPr>
          <w:cantSplit/>
          <w:jc w:val="center"/>
        </w:trPr>
        <w:tc>
          <w:tcPr>
            <w:tcW w:w="2295" w:type="dxa"/>
            <w:shd w:val="clear" w:color="auto" w:fill="auto"/>
            <w:vAlign w:val="bottom"/>
          </w:tcPr>
          <w:p w:rsidR="009F3C23" w:rsidRPr="000B00BA" w:rsidRDefault="009F3C23" w:rsidP="00296305">
            <w:pPr>
              <w:pStyle w:val="SingleTxt"/>
              <w:spacing w:before="40" w:after="80" w:line="240" w:lineRule="exact"/>
              <w:ind w:left="0" w:right="117"/>
              <w:rPr>
                <w:rFonts w:hint="cs"/>
                <w:sz w:val="16"/>
                <w:szCs w:val="24"/>
                <w:rtl/>
              </w:rPr>
            </w:pPr>
            <w:r w:rsidRPr="000B00BA">
              <w:rPr>
                <w:rFonts w:hint="cs"/>
                <w:sz w:val="16"/>
                <w:szCs w:val="24"/>
                <w:rtl/>
              </w:rPr>
              <w:t>إجمالي العاملين</w:t>
            </w:r>
          </w:p>
        </w:tc>
        <w:tc>
          <w:tcPr>
            <w:tcW w:w="1635" w:type="dxa"/>
            <w:shd w:val="clear" w:color="auto" w:fill="auto"/>
            <w:vAlign w:val="bottom"/>
          </w:tcPr>
          <w:p w:rsidR="009F3C23" w:rsidRPr="000B00BA" w:rsidRDefault="009F3C23" w:rsidP="000B00BA">
            <w:pPr>
              <w:pStyle w:val="SingleTxt"/>
              <w:spacing w:before="40" w:after="80" w:line="240" w:lineRule="exact"/>
              <w:ind w:left="0" w:right="144"/>
              <w:rPr>
                <w:rFonts w:hint="cs"/>
                <w:sz w:val="16"/>
                <w:szCs w:val="24"/>
                <w:rtl/>
              </w:rPr>
            </w:pPr>
            <w:r w:rsidRPr="000B00BA">
              <w:rPr>
                <w:rFonts w:hint="cs"/>
                <w:sz w:val="16"/>
                <w:szCs w:val="24"/>
                <w:rtl/>
              </w:rPr>
              <w:t>6</w:t>
            </w:r>
            <w:r w:rsidRPr="000B00BA">
              <w:rPr>
                <w:sz w:val="16"/>
                <w:szCs w:val="24"/>
                <w:rtl/>
              </w:rPr>
              <w:t>‚</w:t>
            </w:r>
            <w:r w:rsidRPr="000B00BA">
              <w:rPr>
                <w:rFonts w:hint="cs"/>
                <w:sz w:val="16"/>
                <w:szCs w:val="24"/>
                <w:rtl/>
              </w:rPr>
              <w:t>910</w:t>
            </w:r>
            <w:r w:rsidR="000B00BA" w:rsidRPr="000B00BA">
              <w:rPr>
                <w:rFonts w:hint="cs"/>
                <w:sz w:val="16"/>
                <w:szCs w:val="24"/>
                <w:rtl/>
              </w:rPr>
              <w:t xml:space="preserve"> 9</w:t>
            </w:r>
          </w:p>
        </w:tc>
        <w:tc>
          <w:tcPr>
            <w:tcW w:w="1635" w:type="dxa"/>
            <w:shd w:val="clear" w:color="auto" w:fill="auto"/>
            <w:vAlign w:val="bottom"/>
          </w:tcPr>
          <w:p w:rsidR="009F3C23" w:rsidRPr="000B00BA" w:rsidRDefault="009F3C23" w:rsidP="000B00BA">
            <w:pPr>
              <w:pStyle w:val="SingleTxt"/>
              <w:spacing w:before="40" w:after="80" w:line="240" w:lineRule="exact"/>
              <w:ind w:left="0" w:right="144"/>
              <w:rPr>
                <w:rFonts w:hint="cs"/>
                <w:sz w:val="16"/>
                <w:szCs w:val="24"/>
                <w:rtl/>
              </w:rPr>
            </w:pPr>
            <w:r w:rsidRPr="000B00BA">
              <w:rPr>
                <w:rFonts w:hint="cs"/>
                <w:sz w:val="16"/>
                <w:szCs w:val="24"/>
                <w:rtl/>
              </w:rPr>
              <w:t>7</w:t>
            </w:r>
            <w:r w:rsidRPr="000B00BA">
              <w:rPr>
                <w:sz w:val="16"/>
                <w:szCs w:val="24"/>
                <w:rtl/>
              </w:rPr>
              <w:t>‚</w:t>
            </w:r>
            <w:r w:rsidRPr="000B00BA">
              <w:rPr>
                <w:rFonts w:hint="cs"/>
                <w:sz w:val="16"/>
                <w:szCs w:val="24"/>
                <w:rtl/>
              </w:rPr>
              <w:t>768</w:t>
            </w:r>
            <w:r w:rsidR="000B00BA" w:rsidRPr="000B00BA">
              <w:rPr>
                <w:rFonts w:hint="cs"/>
                <w:sz w:val="16"/>
                <w:szCs w:val="24"/>
                <w:rtl/>
              </w:rPr>
              <w:t xml:space="preserve"> 4</w:t>
            </w:r>
          </w:p>
        </w:tc>
        <w:tc>
          <w:tcPr>
            <w:tcW w:w="1635" w:type="dxa"/>
            <w:shd w:val="clear" w:color="auto" w:fill="auto"/>
            <w:vAlign w:val="bottom"/>
          </w:tcPr>
          <w:p w:rsidR="009F3C23" w:rsidRPr="000B00BA" w:rsidRDefault="009F3C23" w:rsidP="000B00BA">
            <w:pPr>
              <w:pStyle w:val="SingleTxt"/>
              <w:spacing w:before="40" w:after="80" w:line="240" w:lineRule="exact"/>
              <w:ind w:left="0" w:right="144"/>
              <w:rPr>
                <w:rFonts w:hint="cs"/>
                <w:sz w:val="16"/>
                <w:szCs w:val="24"/>
                <w:rtl/>
              </w:rPr>
            </w:pPr>
            <w:r w:rsidRPr="000B00BA">
              <w:rPr>
                <w:rFonts w:hint="cs"/>
                <w:sz w:val="16"/>
                <w:szCs w:val="24"/>
                <w:rtl/>
              </w:rPr>
              <w:t>9</w:t>
            </w:r>
            <w:r w:rsidRPr="000B00BA">
              <w:rPr>
                <w:sz w:val="16"/>
                <w:szCs w:val="24"/>
                <w:rtl/>
              </w:rPr>
              <w:t>‚</w:t>
            </w:r>
            <w:r w:rsidRPr="000B00BA">
              <w:rPr>
                <w:rFonts w:hint="cs"/>
                <w:sz w:val="16"/>
                <w:szCs w:val="24"/>
                <w:rtl/>
              </w:rPr>
              <w:t>141</w:t>
            </w:r>
            <w:r w:rsidR="000B00BA" w:rsidRPr="000B00BA">
              <w:rPr>
                <w:rFonts w:hint="cs"/>
                <w:sz w:val="16"/>
                <w:szCs w:val="24"/>
                <w:rtl/>
              </w:rPr>
              <w:t xml:space="preserve"> 5</w:t>
            </w:r>
          </w:p>
        </w:tc>
      </w:tr>
      <w:tr w:rsidR="009F3C23" w:rsidRPr="000B00BA">
        <w:trPr>
          <w:cantSplit/>
          <w:jc w:val="center"/>
        </w:trPr>
        <w:tc>
          <w:tcPr>
            <w:tcW w:w="2295" w:type="dxa"/>
            <w:shd w:val="clear" w:color="auto" w:fill="auto"/>
            <w:vAlign w:val="bottom"/>
          </w:tcPr>
          <w:p w:rsidR="009F3C23" w:rsidRPr="000B00BA" w:rsidRDefault="009F3C23" w:rsidP="00296305">
            <w:pPr>
              <w:pStyle w:val="SingleTxt"/>
              <w:spacing w:before="40" w:after="80" w:line="240" w:lineRule="exact"/>
              <w:ind w:left="0" w:right="117"/>
              <w:rPr>
                <w:rFonts w:hint="cs"/>
                <w:sz w:val="16"/>
                <w:szCs w:val="24"/>
                <w:rtl/>
              </w:rPr>
            </w:pPr>
            <w:r w:rsidRPr="000B00BA">
              <w:rPr>
                <w:rFonts w:hint="cs"/>
                <w:sz w:val="16"/>
                <w:szCs w:val="24"/>
                <w:rtl/>
              </w:rPr>
              <w:t>بمن فيهم:</w:t>
            </w:r>
          </w:p>
        </w:tc>
        <w:tc>
          <w:tcPr>
            <w:tcW w:w="1635" w:type="dxa"/>
            <w:shd w:val="clear" w:color="auto" w:fill="auto"/>
            <w:vAlign w:val="bottom"/>
          </w:tcPr>
          <w:p w:rsidR="009F3C23" w:rsidRPr="000B00BA" w:rsidRDefault="009F3C23" w:rsidP="000B00BA">
            <w:pPr>
              <w:pStyle w:val="SingleTxt"/>
              <w:spacing w:before="40" w:after="80" w:line="240" w:lineRule="exact"/>
              <w:ind w:left="0" w:right="144"/>
              <w:rPr>
                <w:rFonts w:hint="cs"/>
                <w:sz w:val="16"/>
                <w:szCs w:val="24"/>
                <w:rtl/>
              </w:rPr>
            </w:pPr>
          </w:p>
        </w:tc>
        <w:tc>
          <w:tcPr>
            <w:tcW w:w="1635" w:type="dxa"/>
            <w:shd w:val="clear" w:color="auto" w:fill="auto"/>
            <w:vAlign w:val="bottom"/>
          </w:tcPr>
          <w:p w:rsidR="009F3C23" w:rsidRPr="000B00BA" w:rsidRDefault="009F3C23" w:rsidP="000B00BA">
            <w:pPr>
              <w:pStyle w:val="SingleTxt"/>
              <w:spacing w:before="40" w:after="80" w:line="240" w:lineRule="exact"/>
              <w:ind w:left="0" w:right="144"/>
              <w:rPr>
                <w:rFonts w:hint="cs"/>
                <w:sz w:val="16"/>
                <w:szCs w:val="24"/>
                <w:rtl/>
              </w:rPr>
            </w:pPr>
          </w:p>
        </w:tc>
        <w:tc>
          <w:tcPr>
            <w:tcW w:w="1635" w:type="dxa"/>
            <w:shd w:val="clear" w:color="auto" w:fill="auto"/>
            <w:vAlign w:val="bottom"/>
          </w:tcPr>
          <w:p w:rsidR="009F3C23" w:rsidRPr="000B00BA" w:rsidRDefault="009F3C23" w:rsidP="000B00BA">
            <w:pPr>
              <w:pStyle w:val="SingleTxt"/>
              <w:spacing w:before="40" w:after="80" w:line="240" w:lineRule="exact"/>
              <w:ind w:left="0" w:right="144"/>
              <w:rPr>
                <w:rFonts w:hint="cs"/>
                <w:sz w:val="16"/>
                <w:szCs w:val="24"/>
                <w:rtl/>
              </w:rPr>
            </w:pPr>
          </w:p>
        </w:tc>
      </w:tr>
      <w:tr w:rsidR="009F3C23" w:rsidRPr="000B00BA">
        <w:trPr>
          <w:cantSplit/>
          <w:jc w:val="center"/>
        </w:trPr>
        <w:tc>
          <w:tcPr>
            <w:tcW w:w="2295" w:type="dxa"/>
            <w:tcBorders>
              <w:bottom w:val="single" w:sz="12" w:space="0" w:color="auto"/>
            </w:tcBorders>
            <w:shd w:val="clear" w:color="auto" w:fill="auto"/>
            <w:vAlign w:val="bottom"/>
          </w:tcPr>
          <w:p w:rsidR="009F3C23" w:rsidRPr="000B00BA" w:rsidRDefault="009F3C23" w:rsidP="00296305">
            <w:pPr>
              <w:pStyle w:val="SingleTxt"/>
              <w:spacing w:before="40" w:after="80" w:line="240" w:lineRule="exact"/>
              <w:ind w:left="0" w:right="117"/>
              <w:rPr>
                <w:rFonts w:hint="cs"/>
                <w:sz w:val="16"/>
                <w:szCs w:val="24"/>
                <w:rtl/>
              </w:rPr>
            </w:pPr>
            <w:r w:rsidRPr="000B00BA">
              <w:rPr>
                <w:rFonts w:hint="cs"/>
                <w:sz w:val="16"/>
                <w:szCs w:val="24"/>
                <w:rtl/>
              </w:rPr>
              <w:t>العاملون في القطاع غير الرسمي</w:t>
            </w:r>
          </w:p>
        </w:tc>
        <w:tc>
          <w:tcPr>
            <w:tcW w:w="1635" w:type="dxa"/>
            <w:tcBorders>
              <w:bottom w:val="single" w:sz="12" w:space="0" w:color="auto"/>
            </w:tcBorders>
            <w:shd w:val="clear" w:color="auto" w:fill="auto"/>
            <w:vAlign w:val="bottom"/>
          </w:tcPr>
          <w:p w:rsidR="009F3C23" w:rsidRPr="000B00BA" w:rsidRDefault="009F3C23" w:rsidP="000B00BA">
            <w:pPr>
              <w:pStyle w:val="SingleTxt"/>
              <w:spacing w:before="40" w:after="80" w:line="240" w:lineRule="exact"/>
              <w:ind w:left="0" w:right="144"/>
              <w:rPr>
                <w:rFonts w:hint="cs"/>
                <w:sz w:val="16"/>
                <w:szCs w:val="24"/>
                <w:rtl/>
              </w:rPr>
            </w:pPr>
            <w:r w:rsidRPr="000B00BA">
              <w:rPr>
                <w:rFonts w:hint="cs"/>
                <w:sz w:val="16"/>
                <w:szCs w:val="24"/>
                <w:rtl/>
              </w:rPr>
              <w:t>9</w:t>
            </w:r>
            <w:r w:rsidRPr="000B00BA">
              <w:rPr>
                <w:sz w:val="16"/>
                <w:szCs w:val="24"/>
                <w:rtl/>
              </w:rPr>
              <w:t>‚</w:t>
            </w:r>
            <w:r w:rsidRPr="000B00BA">
              <w:rPr>
                <w:rFonts w:hint="cs"/>
                <w:sz w:val="16"/>
                <w:szCs w:val="24"/>
                <w:rtl/>
              </w:rPr>
              <w:t>112</w:t>
            </w:r>
            <w:r w:rsidR="000B00BA" w:rsidRPr="000B00BA">
              <w:rPr>
                <w:rFonts w:hint="cs"/>
                <w:sz w:val="16"/>
                <w:szCs w:val="24"/>
                <w:rtl/>
              </w:rPr>
              <w:t xml:space="preserve"> 5</w:t>
            </w:r>
          </w:p>
        </w:tc>
        <w:tc>
          <w:tcPr>
            <w:tcW w:w="1635" w:type="dxa"/>
            <w:tcBorders>
              <w:bottom w:val="single" w:sz="12" w:space="0" w:color="auto"/>
            </w:tcBorders>
            <w:shd w:val="clear" w:color="auto" w:fill="auto"/>
            <w:vAlign w:val="bottom"/>
          </w:tcPr>
          <w:p w:rsidR="009F3C23" w:rsidRPr="000B00BA" w:rsidRDefault="009F3C23" w:rsidP="000B00BA">
            <w:pPr>
              <w:pStyle w:val="SingleTxt"/>
              <w:spacing w:before="40" w:after="80" w:line="240" w:lineRule="exact"/>
              <w:ind w:left="0" w:right="144"/>
              <w:rPr>
                <w:rFonts w:hint="cs"/>
                <w:sz w:val="16"/>
                <w:szCs w:val="24"/>
                <w:rtl/>
              </w:rPr>
            </w:pPr>
            <w:r w:rsidRPr="000B00BA">
              <w:rPr>
                <w:rFonts w:hint="cs"/>
                <w:sz w:val="16"/>
                <w:szCs w:val="24"/>
                <w:rtl/>
              </w:rPr>
              <w:t>6</w:t>
            </w:r>
            <w:r w:rsidRPr="000B00BA">
              <w:rPr>
                <w:sz w:val="16"/>
                <w:szCs w:val="24"/>
                <w:rtl/>
              </w:rPr>
              <w:t>‚</w:t>
            </w:r>
            <w:r w:rsidRPr="000B00BA">
              <w:rPr>
                <w:rFonts w:hint="cs"/>
                <w:sz w:val="16"/>
                <w:szCs w:val="24"/>
                <w:rtl/>
              </w:rPr>
              <w:t>665</w:t>
            </w:r>
            <w:r w:rsidR="000B00BA" w:rsidRPr="000B00BA">
              <w:rPr>
                <w:rFonts w:hint="cs"/>
                <w:sz w:val="16"/>
                <w:szCs w:val="24"/>
                <w:rtl/>
              </w:rPr>
              <w:t xml:space="preserve"> 2</w:t>
            </w:r>
          </w:p>
        </w:tc>
        <w:tc>
          <w:tcPr>
            <w:tcW w:w="1635" w:type="dxa"/>
            <w:tcBorders>
              <w:bottom w:val="single" w:sz="12" w:space="0" w:color="auto"/>
            </w:tcBorders>
            <w:shd w:val="clear" w:color="auto" w:fill="auto"/>
            <w:vAlign w:val="bottom"/>
          </w:tcPr>
          <w:p w:rsidR="009F3C23" w:rsidRPr="000B00BA" w:rsidRDefault="009F3C23" w:rsidP="000B00BA">
            <w:pPr>
              <w:pStyle w:val="SingleTxt"/>
              <w:spacing w:before="40" w:after="80" w:line="240" w:lineRule="exact"/>
              <w:ind w:left="0" w:right="144"/>
              <w:rPr>
                <w:rFonts w:hint="cs"/>
                <w:sz w:val="16"/>
                <w:szCs w:val="24"/>
                <w:rtl/>
              </w:rPr>
            </w:pPr>
            <w:r w:rsidRPr="000B00BA">
              <w:rPr>
                <w:rFonts w:hint="cs"/>
                <w:sz w:val="16"/>
                <w:szCs w:val="24"/>
                <w:rtl/>
              </w:rPr>
              <w:t>3</w:t>
            </w:r>
            <w:r w:rsidRPr="000B00BA">
              <w:rPr>
                <w:sz w:val="16"/>
                <w:szCs w:val="24"/>
                <w:rtl/>
              </w:rPr>
              <w:t>‚</w:t>
            </w:r>
            <w:r w:rsidRPr="000B00BA">
              <w:rPr>
                <w:rFonts w:hint="cs"/>
                <w:sz w:val="16"/>
                <w:szCs w:val="24"/>
                <w:rtl/>
              </w:rPr>
              <w:t>447</w:t>
            </w:r>
            <w:r w:rsidR="000B00BA" w:rsidRPr="000B00BA">
              <w:rPr>
                <w:rFonts w:hint="cs"/>
                <w:sz w:val="16"/>
                <w:szCs w:val="24"/>
                <w:rtl/>
              </w:rPr>
              <w:t xml:space="preserve"> 2</w:t>
            </w:r>
          </w:p>
        </w:tc>
      </w:tr>
    </w:tbl>
    <w:p w:rsidR="00010919" w:rsidRPr="00010919" w:rsidRDefault="00010919" w:rsidP="00010919">
      <w:pPr>
        <w:pStyle w:val="SingleTxt"/>
        <w:tabs>
          <w:tab w:val="clear" w:pos="1267"/>
          <w:tab w:val="left" w:pos="1404"/>
        </w:tabs>
        <w:spacing w:after="0" w:line="120" w:lineRule="exact"/>
        <w:ind w:left="1404"/>
        <w:rPr>
          <w:rFonts w:hint="cs"/>
          <w:sz w:val="12"/>
          <w:szCs w:val="24"/>
          <w:rtl/>
        </w:rPr>
      </w:pPr>
    </w:p>
    <w:p w:rsidR="009F3C23" w:rsidRPr="00010919" w:rsidRDefault="009F3C23" w:rsidP="008C2EBD">
      <w:pPr>
        <w:pStyle w:val="SingleTxt"/>
        <w:tabs>
          <w:tab w:val="clear" w:pos="1267"/>
          <w:tab w:val="left" w:pos="1404"/>
        </w:tabs>
        <w:ind w:left="1404"/>
        <w:rPr>
          <w:rFonts w:hint="cs"/>
          <w:sz w:val="26"/>
          <w:szCs w:val="26"/>
          <w:rtl/>
        </w:rPr>
      </w:pPr>
      <w:r w:rsidRPr="00010919">
        <w:rPr>
          <w:rFonts w:hint="cs"/>
          <w:sz w:val="26"/>
          <w:szCs w:val="26"/>
          <w:rtl/>
        </w:rPr>
        <w:t>(بيانات اللجنة الحكومية للإحصاء)</w:t>
      </w:r>
      <w:r w:rsidR="008C2EBD" w:rsidRPr="00010919">
        <w:rPr>
          <w:rFonts w:hint="cs"/>
          <w:sz w:val="26"/>
          <w:szCs w:val="26"/>
          <w:rtl/>
        </w:rPr>
        <w:t>.</w:t>
      </w:r>
    </w:p>
    <w:p w:rsidR="006A720E" w:rsidRPr="006A720E" w:rsidRDefault="006A720E" w:rsidP="006A720E">
      <w:pPr>
        <w:pStyle w:val="SingleTxt"/>
        <w:spacing w:after="0" w:line="120" w:lineRule="exact"/>
        <w:rPr>
          <w:rFonts w:hint="cs"/>
          <w:sz w:val="12"/>
          <w:rtl/>
        </w:rPr>
      </w:pPr>
    </w:p>
    <w:p w:rsidR="009F3C23" w:rsidRDefault="009F3C23" w:rsidP="00A9410C">
      <w:pPr>
        <w:pStyle w:val="SingleTxt"/>
        <w:spacing w:line="380" w:lineRule="exact"/>
        <w:rPr>
          <w:rFonts w:hint="cs"/>
          <w:rtl/>
        </w:rPr>
      </w:pPr>
      <w:r w:rsidRPr="00890BC0">
        <w:rPr>
          <w:rFonts w:hint="cs"/>
          <w:rtl/>
        </w:rPr>
        <w:tab/>
        <w:t>فخلال</w:t>
      </w:r>
      <w:r>
        <w:rPr>
          <w:rFonts w:hint="cs"/>
          <w:rtl/>
        </w:rPr>
        <w:t xml:space="preserve"> عام 2004، بلغ عدد العاملات في شتى قطاعات الاقتصاد 3</w:t>
      </w:r>
      <w:r>
        <w:rPr>
          <w:rtl/>
        </w:rPr>
        <w:t>‚</w:t>
      </w:r>
      <w:r>
        <w:rPr>
          <w:rFonts w:hint="cs"/>
          <w:rtl/>
        </w:rPr>
        <w:t>4356 ألف (أي 44 في المائة). كما بلغت حصة العاملات في شتى قطاعات الاقتصاد ب</w:t>
      </w:r>
      <w:r w:rsidRPr="00FA5AF5">
        <w:rPr>
          <w:rFonts w:hint="cs"/>
          <w:rtl/>
        </w:rPr>
        <w:t>جمهورية أوزبكستان</w:t>
      </w:r>
      <w:r>
        <w:rPr>
          <w:rFonts w:hint="cs"/>
          <w:rtl/>
        </w:rPr>
        <w:t xml:space="preserve"> ما يقرب من 4 ملايين، بينما كان مستوى النشاط يقل بنسبة 8</w:t>
      </w:r>
      <w:r>
        <w:rPr>
          <w:rtl/>
        </w:rPr>
        <w:t>‚</w:t>
      </w:r>
      <w:r>
        <w:rPr>
          <w:rFonts w:hint="cs"/>
          <w:rtl/>
        </w:rPr>
        <w:t>15 في المائة عن مثيله بالنسبة للرجل.</w:t>
      </w:r>
    </w:p>
    <w:p w:rsidR="009F3C23" w:rsidRDefault="009F3C23" w:rsidP="00A9410C">
      <w:pPr>
        <w:pStyle w:val="SingleTxt"/>
        <w:spacing w:line="380" w:lineRule="exact"/>
        <w:rPr>
          <w:rFonts w:hint="cs"/>
          <w:rtl/>
        </w:rPr>
      </w:pPr>
      <w:r>
        <w:rPr>
          <w:rFonts w:hint="cs"/>
          <w:rtl/>
        </w:rPr>
        <w:tab/>
      </w:r>
      <w:r>
        <w:rPr>
          <w:rFonts w:hint="cs"/>
          <w:rtl/>
          <w:lang w:bidi="ar-SY"/>
        </w:rPr>
        <w:t xml:space="preserve">وتقدم </w:t>
      </w:r>
      <w:r w:rsidRPr="009D3C73">
        <w:rPr>
          <w:rFonts w:hint="cs"/>
          <w:rtl/>
          <w:lang w:bidi="ar-SY"/>
        </w:rPr>
        <w:t>رابطة سيدات الأعمال بأوزبكستان</w:t>
      </w:r>
      <w:r>
        <w:rPr>
          <w:rFonts w:hint="cs"/>
          <w:rtl/>
        </w:rPr>
        <w:t xml:space="preserve"> سلسلة من الدورات التدريبية، مثل </w:t>
      </w:r>
      <w:r w:rsidR="000B00BA">
        <w:rPr>
          <w:rFonts w:hint="eastAsia"/>
          <w:rtl/>
        </w:rPr>
        <w:t>”</w:t>
      </w:r>
      <w:r>
        <w:rPr>
          <w:rFonts w:hint="cs"/>
          <w:rtl/>
        </w:rPr>
        <w:t>كيف تبدئين مشروعا تجاريا</w:t>
      </w:r>
      <w:r w:rsidR="000B00BA">
        <w:rPr>
          <w:rFonts w:hint="eastAsia"/>
          <w:rtl/>
        </w:rPr>
        <w:t>“</w:t>
      </w:r>
      <w:r>
        <w:rPr>
          <w:rFonts w:hint="cs"/>
          <w:rtl/>
        </w:rPr>
        <w:t xml:space="preserve">، و </w:t>
      </w:r>
      <w:r w:rsidR="000B00BA">
        <w:rPr>
          <w:rFonts w:hint="eastAsia"/>
          <w:rtl/>
        </w:rPr>
        <w:t>”</w:t>
      </w:r>
      <w:r>
        <w:rPr>
          <w:rFonts w:hint="cs"/>
          <w:rtl/>
        </w:rPr>
        <w:t>كيف تخططين لإقامة مشروع تجاري</w:t>
      </w:r>
      <w:r w:rsidR="000B00BA">
        <w:rPr>
          <w:rFonts w:hint="eastAsia"/>
          <w:rtl/>
        </w:rPr>
        <w:t>“</w:t>
      </w:r>
      <w:r>
        <w:rPr>
          <w:rFonts w:hint="cs"/>
          <w:rtl/>
        </w:rPr>
        <w:t xml:space="preserve">، و </w:t>
      </w:r>
      <w:r w:rsidR="000B00BA">
        <w:rPr>
          <w:rFonts w:hint="eastAsia"/>
          <w:rtl/>
        </w:rPr>
        <w:t>”</w:t>
      </w:r>
      <w:r>
        <w:rPr>
          <w:rFonts w:hint="cs"/>
          <w:rtl/>
        </w:rPr>
        <w:t>أساسيات التسويق</w:t>
      </w:r>
      <w:r w:rsidR="000B00BA">
        <w:rPr>
          <w:rFonts w:hint="eastAsia"/>
          <w:rtl/>
        </w:rPr>
        <w:t>“</w:t>
      </w:r>
      <w:r>
        <w:rPr>
          <w:rFonts w:hint="cs"/>
          <w:rtl/>
        </w:rPr>
        <w:t xml:space="preserve">، و </w:t>
      </w:r>
      <w:r w:rsidR="000B00BA">
        <w:rPr>
          <w:rFonts w:hint="eastAsia"/>
          <w:rtl/>
        </w:rPr>
        <w:t>”</w:t>
      </w:r>
      <w:r>
        <w:rPr>
          <w:rFonts w:hint="cs"/>
          <w:rtl/>
        </w:rPr>
        <w:t>المرأة والمجتمع</w:t>
      </w:r>
      <w:r w:rsidR="000B00BA">
        <w:rPr>
          <w:rFonts w:hint="eastAsia"/>
          <w:rtl/>
        </w:rPr>
        <w:t>“</w:t>
      </w:r>
      <w:r>
        <w:rPr>
          <w:rFonts w:hint="cs"/>
          <w:rtl/>
        </w:rPr>
        <w:t xml:space="preserve">، و </w:t>
      </w:r>
      <w:r w:rsidR="000B00BA">
        <w:rPr>
          <w:rFonts w:hint="eastAsia"/>
          <w:rtl/>
        </w:rPr>
        <w:t>”</w:t>
      </w:r>
      <w:r>
        <w:rPr>
          <w:rFonts w:hint="cs"/>
          <w:rtl/>
        </w:rPr>
        <w:t>المشاريع التجارية الصغيرة والمتوسطة</w:t>
      </w:r>
      <w:r w:rsidR="000B00BA">
        <w:rPr>
          <w:rFonts w:hint="eastAsia"/>
          <w:rtl/>
        </w:rPr>
        <w:t>“</w:t>
      </w:r>
      <w:r>
        <w:rPr>
          <w:rFonts w:hint="cs"/>
          <w:rtl/>
        </w:rPr>
        <w:t xml:space="preserve">، و </w:t>
      </w:r>
      <w:r w:rsidR="000B00BA">
        <w:rPr>
          <w:rFonts w:hint="eastAsia"/>
          <w:rtl/>
        </w:rPr>
        <w:t>”</w:t>
      </w:r>
      <w:r>
        <w:rPr>
          <w:rFonts w:hint="cs"/>
          <w:rtl/>
        </w:rPr>
        <w:t>المرأة وحقوقها</w:t>
      </w:r>
      <w:r w:rsidR="000B00BA">
        <w:rPr>
          <w:rFonts w:hint="eastAsia"/>
          <w:rtl/>
        </w:rPr>
        <w:t>“</w:t>
      </w:r>
      <w:r>
        <w:rPr>
          <w:rFonts w:hint="cs"/>
          <w:rtl/>
        </w:rPr>
        <w:t>. وتهدف هذه الدورات إلى تشجيع المرأة على اقتحام مجال الأعمال الحرة. وقد شارك في هذه الدورات التدريبية ما يزيد على 500 6 امرأة، أسست منهن 000 1 امرأة أو أكثر مشاريع تجارية حرة. وحضرت أكثر من 300 امرأة برامج تدريبية تستهدف تنمية الصناعات</w:t>
      </w:r>
      <w:r w:rsidRPr="0051730C">
        <w:rPr>
          <w:rFonts w:hint="cs"/>
          <w:rtl/>
        </w:rPr>
        <w:t xml:space="preserve"> </w:t>
      </w:r>
      <w:r>
        <w:rPr>
          <w:rFonts w:hint="cs"/>
          <w:rtl/>
        </w:rPr>
        <w:t>المحلية والحرف اليدوية. وبفضل ذلك، وقبيل عام 2004، قامت 985 1 امرأة أو</w:t>
      </w:r>
      <w:r w:rsidRPr="00163357">
        <w:rPr>
          <w:rFonts w:hint="cs"/>
          <w:rtl/>
        </w:rPr>
        <w:t xml:space="preserve"> </w:t>
      </w:r>
      <w:r>
        <w:rPr>
          <w:rFonts w:hint="cs"/>
          <w:rtl/>
        </w:rPr>
        <w:t>أكثر بتأسيس صناعات منزلية، كما قامت 276 1 امرأة بتأسيس شركات خاصة.</w:t>
      </w:r>
    </w:p>
    <w:p w:rsidR="009F3C23" w:rsidRDefault="009F3C23" w:rsidP="00A9410C">
      <w:pPr>
        <w:pStyle w:val="SingleTxt"/>
        <w:spacing w:line="380" w:lineRule="exact"/>
        <w:rPr>
          <w:rFonts w:hint="cs"/>
          <w:rtl/>
        </w:rPr>
      </w:pPr>
      <w:r>
        <w:rPr>
          <w:rFonts w:hint="cs"/>
          <w:rtl/>
        </w:rPr>
        <w:tab/>
        <w:t>ومع بداية عام 2004، تجاوز عدد صاحبات المشاريع التجارية الصغيرة والمتوسطة 000 5، انضممن إلى 121 ناد من نوادي سيدات الأعمال. أما عدد صاحبات المشاريع التجارية الحاصلات على قروض فارتفع من 2 في المائة في عام 1997 إلى 20 في المائة في عام 2005.</w:t>
      </w:r>
    </w:p>
    <w:p w:rsidR="009F3C23" w:rsidRDefault="009F3C23" w:rsidP="009F3C23">
      <w:pPr>
        <w:pStyle w:val="SingleTxt"/>
        <w:rPr>
          <w:rFonts w:hint="cs"/>
          <w:rtl/>
        </w:rPr>
      </w:pPr>
      <w:r>
        <w:rPr>
          <w:rFonts w:hint="cs"/>
          <w:rtl/>
        </w:rPr>
        <w:tab/>
        <w:t>وتقوم أوزبكستان، سنويا، بتوفير ما يقرب من 400 ألف فرصة عمل جديدة، تخصص أكثر من 40</w:t>
      </w:r>
      <w:r w:rsidRPr="00113DDE">
        <w:rPr>
          <w:rFonts w:hint="cs"/>
          <w:rtl/>
        </w:rPr>
        <w:t xml:space="preserve"> </w:t>
      </w:r>
      <w:r>
        <w:rPr>
          <w:rFonts w:hint="cs"/>
          <w:rtl/>
        </w:rPr>
        <w:t>في المائة منها للمرأة.</w:t>
      </w:r>
    </w:p>
    <w:p w:rsidR="009F3C23" w:rsidRPr="00CA3B2C" w:rsidRDefault="009F3C23" w:rsidP="007D4830">
      <w:pPr>
        <w:pStyle w:val="SingleTxt"/>
        <w:rPr>
          <w:rFonts w:hint="cs"/>
          <w:rtl/>
        </w:rPr>
      </w:pPr>
      <w:r>
        <w:rPr>
          <w:rFonts w:hint="cs"/>
          <w:rtl/>
        </w:rPr>
        <w:tab/>
      </w:r>
      <w:r w:rsidRPr="00CA3B2C">
        <w:rPr>
          <w:rFonts w:hint="cs"/>
          <w:b/>
          <w:bCs/>
          <w:rtl/>
        </w:rPr>
        <w:t>المصدر:</w:t>
      </w:r>
      <w:r>
        <w:rPr>
          <w:rFonts w:hint="cs"/>
          <w:rtl/>
        </w:rPr>
        <w:tab/>
        <w:t xml:space="preserve">اللجنة الحكومية الأوزبكية للإحصاء، وتقرير </w:t>
      </w:r>
      <w:r w:rsidR="007D4830">
        <w:rPr>
          <w:rFonts w:hint="eastAsia"/>
          <w:rtl/>
        </w:rPr>
        <w:t>”</w:t>
      </w:r>
      <w:r>
        <w:rPr>
          <w:rFonts w:hint="cs"/>
          <w:rtl/>
        </w:rPr>
        <w:t>الأهداف الإنمائية للألفية</w:t>
      </w:r>
      <w:r w:rsidR="007D4830">
        <w:rPr>
          <w:rFonts w:hint="eastAsia"/>
          <w:rtl/>
        </w:rPr>
        <w:t>“</w:t>
      </w:r>
      <w:r>
        <w:rPr>
          <w:rFonts w:hint="cs"/>
          <w:rtl/>
        </w:rPr>
        <w:t>.</w:t>
      </w:r>
    </w:p>
    <w:p w:rsidR="009F3C23" w:rsidRDefault="00010919" w:rsidP="007E62A4">
      <w:pPr>
        <w:pStyle w:val="SingleTxt"/>
        <w:rPr>
          <w:rFonts w:hint="cs"/>
          <w:b/>
          <w:bCs/>
          <w:rtl/>
        </w:rPr>
      </w:pPr>
      <w:r>
        <w:rPr>
          <w:rFonts w:hint="cs"/>
          <w:b/>
          <w:bCs/>
          <w:rtl/>
        </w:rPr>
        <w:tab/>
      </w:r>
      <w:r w:rsidR="009F3C23" w:rsidRPr="00837970">
        <w:rPr>
          <w:rFonts w:hint="cs"/>
          <w:b/>
          <w:bCs/>
          <w:rtl/>
        </w:rPr>
        <w:t>21 -</w:t>
      </w:r>
      <w:r w:rsidR="009F3C23" w:rsidRPr="00837970">
        <w:rPr>
          <w:rFonts w:hint="cs"/>
          <w:b/>
          <w:bCs/>
          <w:rtl/>
        </w:rPr>
        <w:tab/>
        <w:t xml:space="preserve">يفيد التقرير بأن </w:t>
      </w:r>
      <w:r w:rsidR="009F3C23" w:rsidRPr="00837970">
        <w:rPr>
          <w:rFonts w:hint="cs"/>
          <w:b/>
          <w:bCs/>
          <w:rtl/>
          <w:lang w:bidi="ar-SY"/>
        </w:rPr>
        <w:t>ال</w:t>
      </w:r>
      <w:r w:rsidR="009F3C23">
        <w:rPr>
          <w:rFonts w:hint="cs"/>
          <w:b/>
          <w:bCs/>
          <w:rtl/>
          <w:lang w:bidi="ar-SY"/>
        </w:rPr>
        <w:t>مرأة ت</w:t>
      </w:r>
      <w:r w:rsidR="009F3C23" w:rsidRPr="00837970">
        <w:rPr>
          <w:rFonts w:hint="cs"/>
          <w:b/>
          <w:bCs/>
          <w:rtl/>
          <w:lang w:bidi="ar-SY"/>
        </w:rPr>
        <w:t xml:space="preserve">شكل 43.9 في المائة من </w:t>
      </w:r>
      <w:r w:rsidR="009F3C23" w:rsidRPr="00837970">
        <w:rPr>
          <w:rFonts w:hint="cs"/>
          <w:b/>
          <w:bCs/>
          <w:rtl/>
        </w:rPr>
        <w:t>القو</w:t>
      </w:r>
      <w:r w:rsidR="009F3C23">
        <w:rPr>
          <w:rFonts w:hint="cs"/>
          <w:b/>
          <w:bCs/>
          <w:rtl/>
        </w:rPr>
        <w:t>ى</w:t>
      </w:r>
      <w:r w:rsidR="009F3C23" w:rsidRPr="00837970">
        <w:rPr>
          <w:rFonts w:hint="cs"/>
          <w:b/>
          <w:bCs/>
          <w:rtl/>
        </w:rPr>
        <w:t xml:space="preserve"> العاملة (الصفحة</w:t>
      </w:r>
      <w:r w:rsidR="007E62A4">
        <w:rPr>
          <w:rFonts w:hint="eastAsia"/>
          <w:b/>
          <w:bCs/>
          <w:rtl/>
        </w:rPr>
        <w:t> </w:t>
      </w:r>
      <w:r w:rsidR="009F3C23" w:rsidRPr="00837970">
        <w:rPr>
          <w:rFonts w:hint="cs"/>
          <w:b/>
          <w:bCs/>
          <w:rtl/>
        </w:rPr>
        <w:t>34). ويشير أيضا إلى أنه</w:t>
      </w:r>
      <w:r w:rsidR="009F3C23">
        <w:rPr>
          <w:rFonts w:hint="cs"/>
          <w:b/>
          <w:bCs/>
          <w:rtl/>
        </w:rPr>
        <w:t>ا</w:t>
      </w:r>
      <w:r w:rsidR="009F3C23" w:rsidRPr="00837970">
        <w:rPr>
          <w:rFonts w:hint="cs"/>
          <w:b/>
          <w:bCs/>
          <w:rtl/>
        </w:rPr>
        <w:t xml:space="preserve"> </w:t>
      </w:r>
      <w:r w:rsidR="009F3C23">
        <w:rPr>
          <w:rFonts w:hint="cs"/>
          <w:b/>
          <w:bCs/>
          <w:rtl/>
        </w:rPr>
        <w:t>م</w:t>
      </w:r>
      <w:r w:rsidR="009F3C23" w:rsidRPr="00837970">
        <w:rPr>
          <w:rFonts w:hint="cs"/>
          <w:b/>
          <w:bCs/>
          <w:rtl/>
        </w:rPr>
        <w:t>مثل</w:t>
      </w:r>
      <w:r w:rsidR="009F3C23">
        <w:rPr>
          <w:rFonts w:hint="cs"/>
          <w:b/>
          <w:bCs/>
          <w:rtl/>
        </w:rPr>
        <w:t>ة</w:t>
      </w:r>
      <w:r w:rsidR="009F3C23" w:rsidRPr="00837970">
        <w:rPr>
          <w:rFonts w:hint="cs"/>
          <w:b/>
          <w:bCs/>
          <w:rtl/>
        </w:rPr>
        <w:t xml:space="preserve"> تمثيلا جيدا في التعليم الثانوي والعالي (الصفحة</w:t>
      </w:r>
      <w:r w:rsidR="007E62A4">
        <w:rPr>
          <w:rFonts w:hint="eastAsia"/>
          <w:b/>
          <w:bCs/>
          <w:rtl/>
        </w:rPr>
        <w:t> </w:t>
      </w:r>
      <w:r w:rsidR="009F3C23" w:rsidRPr="00837970">
        <w:rPr>
          <w:rFonts w:hint="cs"/>
          <w:b/>
          <w:bCs/>
          <w:rtl/>
        </w:rPr>
        <w:t>24). بيد</w:t>
      </w:r>
      <w:r>
        <w:rPr>
          <w:rFonts w:hint="eastAsia"/>
          <w:b/>
          <w:bCs/>
          <w:rtl/>
        </w:rPr>
        <w:t> </w:t>
      </w:r>
      <w:r w:rsidR="009F3C23" w:rsidRPr="00837970">
        <w:rPr>
          <w:rFonts w:hint="cs"/>
          <w:b/>
          <w:bCs/>
          <w:rtl/>
        </w:rPr>
        <w:t>أن نسبة قليلة جدا من النساء يشغلن مناصب إدارية (المرفق</w:t>
      </w:r>
      <w:r w:rsidR="009F3C23">
        <w:rPr>
          <w:rFonts w:hint="cs"/>
          <w:b/>
          <w:bCs/>
          <w:rtl/>
        </w:rPr>
        <w:t xml:space="preserve"> رقم</w:t>
      </w:r>
      <w:r w:rsidR="007E62A4">
        <w:rPr>
          <w:rFonts w:hint="eastAsia"/>
          <w:b/>
          <w:bCs/>
          <w:rtl/>
        </w:rPr>
        <w:t> </w:t>
      </w:r>
      <w:r w:rsidR="009F3C23" w:rsidRPr="00837970">
        <w:rPr>
          <w:rFonts w:hint="cs"/>
          <w:b/>
          <w:bCs/>
          <w:rtl/>
        </w:rPr>
        <w:t xml:space="preserve">5). يرجى </w:t>
      </w:r>
      <w:r w:rsidR="009F3C23">
        <w:rPr>
          <w:rFonts w:hint="cs"/>
          <w:b/>
          <w:bCs/>
          <w:rtl/>
        </w:rPr>
        <w:t xml:space="preserve">تقديم معلومات عن </w:t>
      </w:r>
      <w:r w:rsidR="009F3C23" w:rsidRPr="00837970">
        <w:rPr>
          <w:rFonts w:hint="cs"/>
          <w:b/>
          <w:bCs/>
          <w:rtl/>
        </w:rPr>
        <w:t xml:space="preserve">التدابير </w:t>
      </w:r>
      <w:r w:rsidR="009F3C23">
        <w:rPr>
          <w:rFonts w:hint="cs"/>
          <w:b/>
          <w:bCs/>
          <w:rtl/>
        </w:rPr>
        <w:t xml:space="preserve">المتخذة لسد الفجوة </w:t>
      </w:r>
      <w:r w:rsidR="009F3C23" w:rsidRPr="00837970">
        <w:rPr>
          <w:rFonts w:hint="cs"/>
          <w:b/>
          <w:bCs/>
          <w:rtl/>
        </w:rPr>
        <w:t>بين مؤهلات النساء ونسب تعيينهن في المناصب الإدارية و</w:t>
      </w:r>
      <w:r w:rsidR="009F3C23">
        <w:rPr>
          <w:rFonts w:hint="cs"/>
          <w:b/>
          <w:bCs/>
          <w:rtl/>
        </w:rPr>
        <w:t xml:space="preserve">الإشرافية </w:t>
      </w:r>
      <w:r w:rsidR="009F3C23" w:rsidRPr="00837970">
        <w:rPr>
          <w:rFonts w:hint="cs"/>
          <w:b/>
          <w:bCs/>
          <w:rtl/>
        </w:rPr>
        <w:t>الرئيسية.</w:t>
      </w:r>
    </w:p>
    <w:p w:rsidR="009F3C23" w:rsidRPr="003F7122" w:rsidRDefault="000B00BA" w:rsidP="007E62A4">
      <w:pPr>
        <w:pStyle w:val="SingleTxt"/>
        <w:spacing w:line="380" w:lineRule="exact"/>
        <w:rPr>
          <w:rFonts w:hint="cs"/>
          <w:rtl/>
        </w:rPr>
      </w:pPr>
      <w:r>
        <w:rPr>
          <w:rFonts w:hint="cs"/>
          <w:b/>
          <w:bCs/>
          <w:rtl/>
        </w:rPr>
        <w:tab/>
      </w:r>
      <w:r w:rsidR="009F3C23">
        <w:rPr>
          <w:rFonts w:hint="cs"/>
          <w:b/>
          <w:bCs/>
          <w:rtl/>
        </w:rPr>
        <w:t>الرد:</w:t>
      </w:r>
      <w:r w:rsidR="009F3C23">
        <w:rPr>
          <w:rFonts w:hint="cs"/>
          <w:rtl/>
        </w:rPr>
        <w:tab/>
        <w:t>أسفرت نتائج انتخابات 26 كانون الأول/ديسمبر 2004، ثم نتائج إعادة التصويت</w:t>
      </w:r>
      <w:r w:rsidR="009F3C23" w:rsidRPr="005665D9">
        <w:rPr>
          <w:rFonts w:hint="cs"/>
          <w:rtl/>
        </w:rPr>
        <w:t xml:space="preserve"> </w:t>
      </w:r>
      <w:r w:rsidR="009F3C23">
        <w:rPr>
          <w:rFonts w:hint="cs"/>
          <w:rtl/>
        </w:rPr>
        <w:t xml:space="preserve">التي جرت في 9 كانون الثاني/يناير 2005، عن انتخاب وتسجيل كافة نواب المجلس التشريعي ببرلمان جمهورية أوزبكستان الـ 120 جميعا. وقد أظهر سير الحملة الانتخابية الأثر الإيجابي للنظام القانوني المعمول به (المادة 22 من قانون </w:t>
      </w:r>
      <w:r w:rsidR="007D4830">
        <w:rPr>
          <w:rFonts w:hint="eastAsia"/>
          <w:rtl/>
        </w:rPr>
        <w:t>”</w:t>
      </w:r>
      <w:r w:rsidR="009F3C23">
        <w:rPr>
          <w:rFonts w:hint="cs"/>
          <w:rtl/>
        </w:rPr>
        <w:t>الانتخابات البرلمانية في جمهورية أوزبكستان</w:t>
      </w:r>
      <w:r w:rsidR="007D4830">
        <w:rPr>
          <w:rFonts w:hint="eastAsia"/>
          <w:rtl/>
        </w:rPr>
        <w:t>“</w:t>
      </w:r>
      <w:r w:rsidR="009F3C23">
        <w:rPr>
          <w:rFonts w:hint="cs"/>
          <w:rtl/>
        </w:rPr>
        <w:t>)، والقاضي بألا تقل نسبة المرأة من بين المرشحين المقدمين من الأحزاب السياسية عن 30 في المائة. وقد أظهرت المرشحات للمجلس التشريعي، البالغ عددهن 159، قدرا عاليا من الإرادة والكفاءة، ولم يتنازلن لخصومهن في مظهر من مظاهر النضج السياسي والحنكة والذكاء. وجاءت نسبة المرأة من المنتخبين لمجلس النواب التشريعي حوالي 18 في المائة، أي بما يزيد بواقع مرتين ونصف على نتائج الانتخابات</w:t>
      </w:r>
      <w:r w:rsidR="009F3C23" w:rsidRPr="003F7122">
        <w:rPr>
          <w:rFonts w:hint="cs"/>
          <w:rtl/>
        </w:rPr>
        <w:t xml:space="preserve"> </w:t>
      </w:r>
      <w:r w:rsidR="009F3C23">
        <w:rPr>
          <w:rFonts w:hint="cs"/>
          <w:rtl/>
        </w:rPr>
        <w:t>البرلمانية لعام</w:t>
      </w:r>
      <w:r w:rsidR="007E62A4">
        <w:rPr>
          <w:rFonts w:hint="eastAsia"/>
          <w:rtl/>
        </w:rPr>
        <w:t> </w:t>
      </w:r>
      <w:r w:rsidR="009F3C23">
        <w:rPr>
          <w:rFonts w:hint="cs"/>
          <w:rtl/>
        </w:rPr>
        <w:t>1999.</w:t>
      </w:r>
    </w:p>
    <w:p w:rsidR="009F3C23" w:rsidRDefault="009F3C23" w:rsidP="00A9410C">
      <w:pPr>
        <w:pStyle w:val="SingleTxt"/>
        <w:spacing w:line="380" w:lineRule="exact"/>
        <w:rPr>
          <w:rFonts w:hint="cs"/>
          <w:rtl/>
        </w:rPr>
      </w:pPr>
      <w:r w:rsidRPr="003F7122">
        <w:rPr>
          <w:rFonts w:hint="cs"/>
          <w:rtl/>
        </w:rPr>
        <w:tab/>
        <w:t>و</w:t>
      </w:r>
      <w:r>
        <w:rPr>
          <w:rFonts w:hint="cs"/>
          <w:rtl/>
        </w:rPr>
        <w:t>من بين النواب الـ 120 أعضاء المجلس التشريعي للبرلمان، يبلغ عدد النائبات 21 (أي</w:t>
      </w:r>
      <w:r w:rsidRPr="003F7122">
        <w:rPr>
          <w:rFonts w:hint="cs"/>
          <w:rtl/>
        </w:rPr>
        <w:t xml:space="preserve"> </w:t>
      </w:r>
      <w:r>
        <w:rPr>
          <w:rFonts w:hint="cs"/>
          <w:rtl/>
        </w:rPr>
        <w:t>17</w:t>
      </w:r>
      <w:r w:rsidRPr="003F7122">
        <w:rPr>
          <w:rFonts w:hint="cs"/>
          <w:rtl/>
        </w:rPr>
        <w:t>.</w:t>
      </w:r>
      <w:r>
        <w:rPr>
          <w:rFonts w:hint="cs"/>
          <w:rtl/>
        </w:rPr>
        <w:t>5</w:t>
      </w:r>
      <w:r w:rsidRPr="003F7122">
        <w:rPr>
          <w:rFonts w:hint="cs"/>
          <w:rtl/>
        </w:rPr>
        <w:t xml:space="preserve"> في المائة</w:t>
      </w:r>
      <w:r>
        <w:rPr>
          <w:rFonts w:hint="cs"/>
          <w:rtl/>
        </w:rPr>
        <w:t>).</w:t>
      </w:r>
    </w:p>
    <w:p w:rsidR="009F3C23" w:rsidRDefault="009F3C23" w:rsidP="00A9410C">
      <w:pPr>
        <w:pStyle w:val="SingleTxt"/>
        <w:spacing w:line="380" w:lineRule="exact"/>
        <w:rPr>
          <w:rFonts w:hint="cs"/>
          <w:rtl/>
        </w:rPr>
      </w:pPr>
      <w:r>
        <w:rPr>
          <w:rFonts w:hint="cs"/>
          <w:rtl/>
        </w:rPr>
        <w:tab/>
        <w:t>ومن بين أعضاء مجلس الشيوخ المائة، يبلغ عدد العضوات 15 (أي 15</w:t>
      </w:r>
      <w:r w:rsidRPr="00DE3F6D">
        <w:rPr>
          <w:rFonts w:hint="cs"/>
          <w:rtl/>
        </w:rPr>
        <w:t xml:space="preserve"> </w:t>
      </w:r>
      <w:r w:rsidRPr="003F7122">
        <w:rPr>
          <w:rFonts w:hint="cs"/>
          <w:rtl/>
        </w:rPr>
        <w:t>في المائة</w:t>
      </w:r>
      <w:r>
        <w:rPr>
          <w:rFonts w:hint="cs"/>
          <w:rtl/>
        </w:rPr>
        <w:t>).</w:t>
      </w:r>
    </w:p>
    <w:p w:rsidR="009F3C23" w:rsidRDefault="009F3C23" w:rsidP="00A9410C">
      <w:pPr>
        <w:pStyle w:val="SingleTxt"/>
        <w:spacing w:line="380" w:lineRule="exact"/>
        <w:rPr>
          <w:rFonts w:hint="cs"/>
          <w:rtl/>
        </w:rPr>
      </w:pPr>
      <w:r>
        <w:rPr>
          <w:rFonts w:hint="cs"/>
          <w:rtl/>
        </w:rPr>
        <w:tab/>
        <w:t>وفي أجهزة السلطة التنفيذية، تشكل المرأة 3</w:t>
      </w:r>
      <w:r w:rsidRPr="003F7122">
        <w:rPr>
          <w:rFonts w:hint="cs"/>
          <w:rtl/>
        </w:rPr>
        <w:t>.</w:t>
      </w:r>
      <w:r>
        <w:rPr>
          <w:rFonts w:hint="cs"/>
          <w:rtl/>
        </w:rPr>
        <w:t>4</w:t>
      </w:r>
      <w:r w:rsidRPr="003F7122">
        <w:rPr>
          <w:rFonts w:hint="cs"/>
          <w:rtl/>
        </w:rPr>
        <w:t xml:space="preserve"> في المائة</w:t>
      </w:r>
      <w:r>
        <w:rPr>
          <w:rFonts w:hint="cs"/>
          <w:rtl/>
        </w:rPr>
        <w:t>، وفي أجهزة السلطة القضائية 22</w:t>
      </w:r>
      <w:r w:rsidRPr="003F7122">
        <w:rPr>
          <w:rFonts w:hint="cs"/>
          <w:rtl/>
        </w:rPr>
        <w:t>.</w:t>
      </w:r>
      <w:r>
        <w:rPr>
          <w:rFonts w:hint="cs"/>
          <w:rtl/>
        </w:rPr>
        <w:t>7</w:t>
      </w:r>
      <w:r w:rsidRPr="003F7122">
        <w:rPr>
          <w:rFonts w:hint="cs"/>
          <w:rtl/>
        </w:rPr>
        <w:t xml:space="preserve"> في المائة</w:t>
      </w:r>
      <w:r>
        <w:rPr>
          <w:rFonts w:hint="cs"/>
          <w:rtl/>
        </w:rPr>
        <w:t>.</w:t>
      </w:r>
    </w:p>
    <w:p w:rsidR="009F3C23" w:rsidRPr="003F7122" w:rsidRDefault="009F3C23" w:rsidP="00A9410C">
      <w:pPr>
        <w:pStyle w:val="SingleTxt"/>
        <w:spacing w:line="380" w:lineRule="exact"/>
        <w:rPr>
          <w:rFonts w:hint="cs"/>
          <w:rtl/>
        </w:rPr>
      </w:pPr>
      <w:r>
        <w:rPr>
          <w:rFonts w:hint="cs"/>
          <w:rtl/>
        </w:rPr>
        <w:tab/>
        <w:t>وتعد لجنة المرأة بأوزبكستان الجهاز الرئيسي المسؤول عن رسم وتنفيذ سياسة الحكومة الرامية إلى حل مشاكل المرأة في البلاد. ورئيسة لجنة المرأة تشغل في الوقت</w:t>
      </w:r>
      <w:r w:rsidRPr="004A0B5C">
        <w:rPr>
          <w:rFonts w:hint="cs"/>
          <w:rtl/>
        </w:rPr>
        <w:t xml:space="preserve"> </w:t>
      </w:r>
      <w:r>
        <w:rPr>
          <w:rFonts w:hint="cs"/>
          <w:rtl/>
        </w:rPr>
        <w:t xml:space="preserve">نفسه منصب نائبة رئيس الوزراء. وحرصا على التوازن القومي لعملية صنع القرار بمشاركة المرأة، تعين رئيسات </w:t>
      </w:r>
      <w:r w:rsidRPr="00EA1570">
        <w:rPr>
          <w:rFonts w:hint="cs"/>
          <w:rtl/>
        </w:rPr>
        <w:t>لج</w:t>
      </w:r>
      <w:r>
        <w:rPr>
          <w:rFonts w:hint="cs"/>
          <w:rtl/>
        </w:rPr>
        <w:t>ا</w:t>
      </w:r>
      <w:r w:rsidRPr="00EA1570">
        <w:rPr>
          <w:rFonts w:hint="cs"/>
          <w:rtl/>
        </w:rPr>
        <w:t>ن المرأة</w:t>
      </w:r>
      <w:r>
        <w:rPr>
          <w:rFonts w:hint="cs"/>
          <w:rtl/>
        </w:rPr>
        <w:t xml:space="preserve"> الفرعية،</w:t>
      </w:r>
      <w:r w:rsidRPr="00966AD4">
        <w:rPr>
          <w:rFonts w:hint="cs"/>
          <w:rtl/>
        </w:rPr>
        <w:t xml:space="preserve"> </w:t>
      </w:r>
      <w:r>
        <w:rPr>
          <w:rFonts w:hint="cs"/>
          <w:rtl/>
        </w:rPr>
        <w:t>في الوقت</w:t>
      </w:r>
      <w:r w:rsidRPr="004A0B5C">
        <w:rPr>
          <w:rFonts w:hint="cs"/>
          <w:rtl/>
        </w:rPr>
        <w:t xml:space="preserve"> </w:t>
      </w:r>
      <w:r>
        <w:rPr>
          <w:rFonts w:hint="cs"/>
          <w:rtl/>
        </w:rPr>
        <w:t>نفسه، نائبات لحكام الولايات، مع تحملهن مسؤولية تعزيز مصالح المرأة وتفجير طاقاتها على الصعيد المحلي.</w:t>
      </w:r>
    </w:p>
    <w:p w:rsidR="009F3C23" w:rsidRPr="00126900" w:rsidRDefault="009F3C23" w:rsidP="00A9410C">
      <w:pPr>
        <w:pStyle w:val="SingleTxt"/>
        <w:spacing w:line="380" w:lineRule="exact"/>
        <w:rPr>
          <w:rFonts w:hint="cs"/>
          <w:rtl/>
        </w:rPr>
      </w:pPr>
      <w:r>
        <w:rPr>
          <w:rFonts w:hint="cs"/>
          <w:rtl/>
        </w:rPr>
        <w:tab/>
      </w:r>
      <w:r w:rsidRPr="00126900">
        <w:rPr>
          <w:rFonts w:hint="cs"/>
          <w:b/>
          <w:bCs/>
          <w:rtl/>
        </w:rPr>
        <w:t>المصدر:</w:t>
      </w:r>
      <w:r>
        <w:rPr>
          <w:rFonts w:hint="cs"/>
          <w:rtl/>
        </w:rPr>
        <w:tab/>
        <w:t>المركز القومي الأوزبكي لحقوق الإنسان.</w:t>
      </w:r>
    </w:p>
    <w:p w:rsidR="009F3C23" w:rsidRPr="00837970" w:rsidRDefault="009F3C23" w:rsidP="009F3C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37970">
        <w:rPr>
          <w:rFonts w:hint="cs"/>
          <w:rtl/>
        </w:rPr>
        <w:tab/>
      </w:r>
      <w:r w:rsidRPr="00837970">
        <w:rPr>
          <w:rFonts w:hint="cs"/>
          <w:rtl/>
        </w:rPr>
        <w:tab/>
        <w:t>التعليم</w:t>
      </w:r>
    </w:p>
    <w:p w:rsidR="009F3C23" w:rsidRDefault="00010919" w:rsidP="000B00BA">
      <w:pPr>
        <w:pStyle w:val="SingleTxt"/>
        <w:rPr>
          <w:rFonts w:hint="cs"/>
          <w:b/>
          <w:bCs/>
          <w:rtl/>
        </w:rPr>
      </w:pPr>
      <w:r>
        <w:rPr>
          <w:rFonts w:hint="cs"/>
          <w:b/>
          <w:bCs/>
          <w:rtl/>
        </w:rPr>
        <w:tab/>
      </w:r>
      <w:r w:rsidR="009F3C23" w:rsidRPr="00837970">
        <w:rPr>
          <w:rFonts w:hint="cs"/>
          <w:b/>
          <w:bCs/>
          <w:rtl/>
        </w:rPr>
        <w:t>22 -</w:t>
      </w:r>
      <w:r w:rsidR="009F3C23" w:rsidRPr="00837970">
        <w:rPr>
          <w:rFonts w:hint="cs"/>
          <w:b/>
          <w:bCs/>
          <w:rtl/>
        </w:rPr>
        <w:tab/>
        <w:t xml:space="preserve">يشير التقرير إلى أن اختيار التخصص </w:t>
      </w:r>
      <w:r w:rsidR="009F3C23">
        <w:rPr>
          <w:rFonts w:hint="cs"/>
          <w:b/>
          <w:bCs/>
          <w:rtl/>
        </w:rPr>
        <w:t>الدراسي</w:t>
      </w:r>
      <w:r w:rsidR="009F3C23" w:rsidRPr="00837970">
        <w:rPr>
          <w:rFonts w:hint="cs"/>
          <w:b/>
          <w:bCs/>
          <w:rtl/>
        </w:rPr>
        <w:t xml:space="preserve"> يتفاوت تفاوتا ملحوظا بين ال</w:t>
      </w:r>
      <w:r w:rsidR="009F3C23">
        <w:rPr>
          <w:rFonts w:hint="cs"/>
          <w:b/>
          <w:bCs/>
          <w:rtl/>
        </w:rPr>
        <w:t>ذكور</w:t>
      </w:r>
      <w:r w:rsidR="009F3C23" w:rsidRPr="00837970">
        <w:rPr>
          <w:rFonts w:hint="cs"/>
          <w:b/>
          <w:bCs/>
          <w:rtl/>
        </w:rPr>
        <w:t xml:space="preserve"> وال</w:t>
      </w:r>
      <w:r w:rsidR="009F3C23">
        <w:rPr>
          <w:rFonts w:hint="cs"/>
          <w:b/>
          <w:bCs/>
          <w:rtl/>
        </w:rPr>
        <w:t>إناث</w:t>
      </w:r>
      <w:r w:rsidR="009F3C23" w:rsidRPr="00837970">
        <w:rPr>
          <w:rFonts w:hint="cs"/>
          <w:b/>
          <w:bCs/>
          <w:rtl/>
        </w:rPr>
        <w:t xml:space="preserve">، بفعل تأثير </w:t>
      </w:r>
      <w:r w:rsidR="009F3C23">
        <w:rPr>
          <w:rFonts w:hint="cs"/>
          <w:b/>
          <w:bCs/>
          <w:rtl/>
        </w:rPr>
        <w:t>ال</w:t>
      </w:r>
      <w:r w:rsidR="009F3C23" w:rsidRPr="00837970">
        <w:rPr>
          <w:rFonts w:hint="cs"/>
          <w:b/>
          <w:bCs/>
          <w:rtl/>
          <w:lang w:bidi="ar-SY"/>
        </w:rPr>
        <w:t>أ</w:t>
      </w:r>
      <w:r w:rsidR="009F3C23">
        <w:rPr>
          <w:rFonts w:hint="cs"/>
          <w:b/>
          <w:bCs/>
          <w:rtl/>
          <w:lang w:bidi="ar-SY"/>
        </w:rPr>
        <w:t xml:space="preserve">فكار </w:t>
      </w:r>
      <w:r w:rsidR="009F3C23" w:rsidRPr="00837970">
        <w:rPr>
          <w:rFonts w:hint="cs"/>
          <w:b/>
          <w:bCs/>
          <w:rtl/>
          <w:lang w:bidi="ar-SY"/>
        </w:rPr>
        <w:t xml:space="preserve">السائدة، وتحديدا تقسيم العمل إلى </w:t>
      </w:r>
      <w:r w:rsidR="009F3C23" w:rsidRPr="00837970">
        <w:rPr>
          <w:rFonts w:hint="eastAsia"/>
          <w:b/>
          <w:bCs/>
          <w:rtl/>
          <w:lang w:bidi="ar-SY"/>
        </w:rPr>
        <w:t>”</w:t>
      </w:r>
      <w:r w:rsidR="009F3C23">
        <w:rPr>
          <w:rFonts w:hint="cs"/>
          <w:b/>
          <w:bCs/>
          <w:rtl/>
          <w:lang w:bidi="ar-SY"/>
        </w:rPr>
        <w:t>أنثوي</w:t>
      </w:r>
      <w:r w:rsidR="000B00BA">
        <w:rPr>
          <w:rFonts w:hint="cs"/>
          <w:b/>
          <w:bCs/>
          <w:rtl/>
          <w:lang w:bidi="ar-SY"/>
        </w:rPr>
        <w:t>“</w:t>
      </w:r>
      <w:r w:rsidR="009F3C23" w:rsidRPr="00837970">
        <w:rPr>
          <w:rFonts w:hint="cs"/>
          <w:b/>
          <w:bCs/>
          <w:rtl/>
          <w:lang w:bidi="ar-SY"/>
        </w:rPr>
        <w:t xml:space="preserve"> و</w:t>
      </w:r>
      <w:r w:rsidR="000B00BA">
        <w:rPr>
          <w:rFonts w:hint="cs"/>
          <w:b/>
          <w:bCs/>
          <w:rtl/>
          <w:lang w:bidi="ar-SY"/>
        </w:rPr>
        <w:t>”</w:t>
      </w:r>
      <w:r w:rsidR="009F3C23">
        <w:rPr>
          <w:rFonts w:hint="cs"/>
          <w:b/>
          <w:bCs/>
          <w:rtl/>
          <w:lang w:bidi="ar-SY"/>
        </w:rPr>
        <w:t>ذكوري</w:t>
      </w:r>
      <w:r w:rsidR="009F3C23" w:rsidRPr="00837970">
        <w:rPr>
          <w:rFonts w:hint="eastAsia"/>
          <w:b/>
          <w:bCs/>
          <w:rtl/>
          <w:lang w:bidi="ar-SY"/>
        </w:rPr>
        <w:t>“</w:t>
      </w:r>
      <w:r w:rsidR="009F3C23" w:rsidRPr="00837970">
        <w:rPr>
          <w:rFonts w:hint="cs"/>
          <w:b/>
          <w:bCs/>
          <w:rtl/>
          <w:lang w:bidi="ar-SY"/>
        </w:rPr>
        <w:t>، فضلا عن التقاليد السائدة داخل الأسرة</w:t>
      </w:r>
      <w:r w:rsidR="009F3C23">
        <w:rPr>
          <w:rFonts w:hint="cs"/>
          <w:b/>
          <w:bCs/>
          <w:rtl/>
          <w:lang w:bidi="ar-SY"/>
        </w:rPr>
        <w:t>،</w:t>
      </w:r>
      <w:r w:rsidR="009F3C23" w:rsidRPr="00837970">
        <w:rPr>
          <w:rFonts w:hint="cs"/>
          <w:b/>
          <w:bCs/>
          <w:rtl/>
          <w:lang w:bidi="ar-SY"/>
        </w:rPr>
        <w:t xml:space="preserve"> والعوامل الاقتصادية </w:t>
      </w:r>
      <w:r w:rsidR="009F3C23" w:rsidRPr="00837970">
        <w:rPr>
          <w:rFonts w:hint="cs"/>
          <w:b/>
          <w:bCs/>
          <w:rtl/>
        </w:rPr>
        <w:t>(الصفحتان 24 و 25). يرجى تقد</w:t>
      </w:r>
      <w:r w:rsidR="009F3C23">
        <w:rPr>
          <w:rFonts w:hint="cs"/>
          <w:b/>
          <w:bCs/>
          <w:rtl/>
        </w:rPr>
        <w:t>يم معلومات</w:t>
      </w:r>
      <w:r w:rsidR="009F3C23" w:rsidRPr="00837970">
        <w:rPr>
          <w:rFonts w:hint="cs"/>
          <w:b/>
          <w:bCs/>
          <w:rtl/>
        </w:rPr>
        <w:t xml:space="preserve"> عن عدد </w:t>
      </w:r>
      <w:r w:rsidR="009F3C23">
        <w:rPr>
          <w:rFonts w:hint="cs"/>
          <w:b/>
          <w:bCs/>
          <w:rtl/>
        </w:rPr>
        <w:t>الطلبة في مؤسسات التعليم العالي، مصنفة حسب الجنس والتخصص الدراسي.</w:t>
      </w:r>
    </w:p>
    <w:p w:rsidR="009F3C23" w:rsidRDefault="000B00BA" w:rsidP="009F3C23">
      <w:pPr>
        <w:pStyle w:val="SingleTxt"/>
        <w:rPr>
          <w:rFonts w:hint="cs"/>
          <w:rtl/>
        </w:rPr>
      </w:pPr>
      <w:r>
        <w:rPr>
          <w:rFonts w:hint="cs"/>
          <w:b/>
          <w:bCs/>
          <w:rtl/>
        </w:rPr>
        <w:tab/>
      </w:r>
      <w:r w:rsidR="009F3C23">
        <w:rPr>
          <w:rFonts w:hint="cs"/>
          <w:b/>
          <w:bCs/>
          <w:rtl/>
        </w:rPr>
        <w:t>الرد:</w:t>
      </w:r>
      <w:r w:rsidR="009F3C23">
        <w:rPr>
          <w:rFonts w:hint="cs"/>
          <w:rtl/>
        </w:rPr>
        <w:tab/>
        <w:t>التقسيم التقليدي للعمل إلى</w:t>
      </w:r>
      <w:r w:rsidR="009F3C23" w:rsidRPr="00984F3C">
        <w:rPr>
          <w:rFonts w:hint="cs"/>
          <w:rtl/>
        </w:rPr>
        <w:t xml:space="preserve"> </w:t>
      </w:r>
      <w:r w:rsidR="009F3C23">
        <w:rPr>
          <w:rFonts w:hint="cs"/>
          <w:rtl/>
        </w:rPr>
        <w:t>ذكو</w:t>
      </w:r>
      <w:r w:rsidR="009F3C23" w:rsidRPr="00984F3C">
        <w:rPr>
          <w:rFonts w:hint="cs"/>
          <w:rtl/>
          <w:lang w:bidi="ar-SY"/>
        </w:rPr>
        <w:t xml:space="preserve">ري </w:t>
      </w:r>
      <w:r w:rsidR="009F3C23">
        <w:rPr>
          <w:rFonts w:hint="cs"/>
          <w:rtl/>
          <w:lang w:bidi="ar-SY"/>
        </w:rPr>
        <w:t>وأنثو</w:t>
      </w:r>
      <w:r w:rsidR="009F3C23" w:rsidRPr="00984F3C">
        <w:rPr>
          <w:rFonts w:hint="cs"/>
          <w:rtl/>
          <w:lang w:bidi="ar-SY"/>
        </w:rPr>
        <w:t>ي</w:t>
      </w:r>
      <w:r w:rsidR="009F3C23">
        <w:rPr>
          <w:rFonts w:hint="cs"/>
          <w:rtl/>
          <w:lang w:bidi="ar-SY"/>
        </w:rPr>
        <w:t xml:space="preserve"> موجود في جميع أنحاء العالم. ورغم ذلك، فإن اختيار المهنة يتوقف على الشخص نفسه. وفي النظام التعليمي بجمهورية أوزبكستان، لا يوجد تمييز أو معوقات. فمن إحصاءات العام الدراسي 2005-2006، يتبين أن نسبة الطالبات في مؤسسات التعليم العالي تبلغ 9</w:t>
      </w:r>
      <w:r w:rsidR="009F3C23">
        <w:rPr>
          <w:rtl/>
        </w:rPr>
        <w:t>‚</w:t>
      </w:r>
      <w:r w:rsidR="009F3C23">
        <w:rPr>
          <w:rFonts w:hint="cs"/>
          <w:rtl/>
        </w:rPr>
        <w:t>40 في المائة، مقارنة بالعام الدراسي 2000-2001، الذي بلغت فيه</w:t>
      </w:r>
      <w:r w:rsidR="009F3C23" w:rsidRPr="00EF33D5">
        <w:rPr>
          <w:rFonts w:hint="cs"/>
          <w:rtl/>
        </w:rPr>
        <w:t xml:space="preserve"> </w:t>
      </w:r>
      <w:r w:rsidR="009F3C23">
        <w:rPr>
          <w:rFonts w:hint="cs"/>
          <w:rtl/>
        </w:rPr>
        <w:t>نسبتهن 8</w:t>
      </w:r>
      <w:r w:rsidR="009F3C23">
        <w:rPr>
          <w:rtl/>
        </w:rPr>
        <w:t>‚</w:t>
      </w:r>
      <w:r w:rsidR="009F3C23">
        <w:rPr>
          <w:rFonts w:hint="cs"/>
          <w:rtl/>
        </w:rPr>
        <w:t>37 في المائة.</w:t>
      </w:r>
    </w:p>
    <w:p w:rsidR="00752E2F" w:rsidRDefault="00752E2F" w:rsidP="009F3C23">
      <w:pPr>
        <w:pStyle w:val="SingleTxt"/>
        <w:rPr>
          <w:rFonts w:hint="cs"/>
          <w:rtl/>
        </w:rPr>
      </w:pPr>
    </w:p>
    <w:p w:rsidR="009F3C23" w:rsidRDefault="009F3C23" w:rsidP="009F3C23">
      <w:pPr>
        <w:pStyle w:val="SingleTxt"/>
        <w:rPr>
          <w:rFonts w:hint="cs"/>
          <w:rtl/>
        </w:rPr>
      </w:pPr>
      <w:r>
        <w:rPr>
          <w:rFonts w:hint="cs"/>
          <w:b/>
          <w:bCs/>
          <w:rtl/>
        </w:rPr>
        <w:tab/>
      </w:r>
      <w:r>
        <w:rPr>
          <w:rFonts w:hint="cs"/>
          <w:rtl/>
        </w:rPr>
        <w:t xml:space="preserve"> ففي </w:t>
      </w:r>
      <w:r>
        <w:rPr>
          <w:rFonts w:hint="cs"/>
          <w:rtl/>
          <w:lang w:bidi="ar-SY"/>
        </w:rPr>
        <w:t>العام الدراسي 2005-2006، نجد أن</w:t>
      </w:r>
      <w:r w:rsidRPr="00D13F39">
        <w:rPr>
          <w:rFonts w:hint="cs"/>
          <w:rtl/>
          <w:lang w:bidi="ar-SY"/>
        </w:rPr>
        <w:t xml:space="preserve"> </w:t>
      </w:r>
      <w:r>
        <w:rPr>
          <w:rFonts w:hint="cs"/>
          <w:rtl/>
          <w:lang w:bidi="ar-SY"/>
        </w:rPr>
        <w:t>الإناث يشكلن 9</w:t>
      </w:r>
      <w:r>
        <w:rPr>
          <w:rtl/>
        </w:rPr>
        <w:t>‚</w:t>
      </w:r>
      <w:r>
        <w:rPr>
          <w:rFonts w:hint="cs"/>
          <w:rtl/>
        </w:rPr>
        <w:t>47 في المائة</w:t>
      </w:r>
      <w:r>
        <w:rPr>
          <w:rFonts w:hint="cs"/>
          <w:rtl/>
          <w:lang w:bidi="ar-SY"/>
        </w:rPr>
        <w:t xml:space="preserve"> من إجمالي طلبة الكليات المهنية والمعاهد الأكاديمية. ذلك أن نسبة الطالبات في مؤسسات التعليم العالي الأوزبكية بلغت 7</w:t>
      </w:r>
      <w:r>
        <w:rPr>
          <w:rtl/>
        </w:rPr>
        <w:t>‚</w:t>
      </w:r>
      <w:r>
        <w:rPr>
          <w:rFonts w:hint="cs"/>
          <w:rtl/>
        </w:rPr>
        <w:t>40 في المائة،</w:t>
      </w:r>
      <w:r>
        <w:rPr>
          <w:rFonts w:hint="cs"/>
          <w:rtl/>
          <w:lang w:bidi="ar-SY"/>
        </w:rPr>
        <w:t xml:space="preserve"> وفي دراسات الماجستير 3</w:t>
      </w:r>
      <w:r>
        <w:rPr>
          <w:rtl/>
        </w:rPr>
        <w:t>‚</w:t>
      </w:r>
      <w:r>
        <w:rPr>
          <w:rFonts w:hint="cs"/>
          <w:rtl/>
        </w:rPr>
        <w:t>45 في المائة، وفي دراسات الدكتوراه</w:t>
      </w:r>
      <w:r>
        <w:rPr>
          <w:rFonts w:hint="cs"/>
          <w:rtl/>
          <w:lang w:bidi="ar-SY"/>
        </w:rPr>
        <w:t xml:space="preserve"> 1</w:t>
      </w:r>
      <w:r>
        <w:rPr>
          <w:rtl/>
        </w:rPr>
        <w:t>‚</w:t>
      </w:r>
      <w:r>
        <w:rPr>
          <w:rFonts w:hint="cs"/>
          <w:rtl/>
        </w:rPr>
        <w:t>37 في المائة.</w:t>
      </w:r>
    </w:p>
    <w:p w:rsidR="00010919" w:rsidRPr="00010919" w:rsidRDefault="00010919" w:rsidP="00010919">
      <w:pPr>
        <w:pStyle w:val="SingleTxt"/>
        <w:spacing w:after="0" w:line="120" w:lineRule="exact"/>
        <w:rPr>
          <w:rFonts w:hint="cs"/>
          <w:b/>
          <w:bCs/>
          <w:sz w:val="12"/>
          <w:rtl/>
        </w:rPr>
      </w:pPr>
    </w:p>
    <w:p w:rsidR="009F3C23" w:rsidRPr="00A9410C" w:rsidRDefault="00010919" w:rsidP="00752E2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0B00BA" w:rsidRPr="00A9410C">
        <w:rPr>
          <w:rFonts w:hint="cs"/>
          <w:rtl/>
        </w:rPr>
        <w:t>ت</w:t>
      </w:r>
      <w:r w:rsidR="009F3C23" w:rsidRPr="00A9410C">
        <w:rPr>
          <w:rFonts w:hint="cs"/>
          <w:rtl/>
        </w:rPr>
        <w:t>وزيع طلاب مؤسسات التعليم العالي حسب نوع الجنس والتخصص الدراسي</w:t>
      </w:r>
    </w:p>
    <w:p w:rsidR="009F3C23" w:rsidRPr="00752E2F" w:rsidRDefault="009F3C23" w:rsidP="00CD0B0F">
      <w:pPr>
        <w:pStyle w:val="SingleTxt"/>
        <w:spacing w:after="0"/>
        <w:rPr>
          <w:rFonts w:hint="cs"/>
          <w:i/>
          <w:iCs/>
          <w:sz w:val="26"/>
          <w:szCs w:val="26"/>
          <w:rtl/>
        </w:rPr>
      </w:pPr>
      <w:r w:rsidRPr="00752E2F">
        <w:rPr>
          <w:rFonts w:hint="cs"/>
          <w:i/>
          <w:iCs/>
          <w:sz w:val="26"/>
          <w:szCs w:val="26"/>
          <w:rtl/>
        </w:rPr>
        <w:t>(في بداية العام الدراسي؛ وبالنسب المئوية)</w:t>
      </w:r>
    </w:p>
    <w:p w:rsidR="00264095" w:rsidRPr="00264095" w:rsidRDefault="00264095" w:rsidP="00264095">
      <w:pPr>
        <w:pStyle w:val="SingleTxt"/>
        <w:spacing w:after="0" w:line="120" w:lineRule="exact"/>
        <w:jc w:val="center"/>
        <w:rPr>
          <w:rFonts w:hint="cs"/>
          <w:i/>
          <w:iCs/>
          <w:sz w:val="10"/>
          <w:szCs w:val="24"/>
          <w:rtl/>
        </w:rPr>
      </w:pPr>
    </w:p>
    <w:tbl>
      <w:tblPr>
        <w:bidiVisual/>
        <w:tblW w:w="8305" w:type="dxa"/>
        <w:jc w:val="center"/>
        <w:tblLayout w:type="fixed"/>
        <w:tblCellMar>
          <w:left w:w="29" w:type="dxa"/>
          <w:right w:w="29" w:type="dxa"/>
        </w:tblCellMar>
        <w:tblLook w:val="0000" w:firstRow="0" w:lastRow="0" w:firstColumn="0" w:lastColumn="0" w:noHBand="0" w:noVBand="0"/>
      </w:tblPr>
      <w:tblGrid>
        <w:gridCol w:w="2291"/>
        <w:gridCol w:w="602"/>
        <w:gridCol w:w="602"/>
        <w:gridCol w:w="602"/>
        <w:gridCol w:w="602"/>
        <w:gridCol w:w="601"/>
        <w:gridCol w:w="601"/>
        <w:gridCol w:w="601"/>
        <w:gridCol w:w="601"/>
        <w:gridCol w:w="601"/>
        <w:gridCol w:w="601"/>
      </w:tblGrid>
      <w:tr w:rsidR="008A2A6C" w:rsidRPr="00442514">
        <w:tblPrEx>
          <w:tblCellMar>
            <w:top w:w="0" w:type="dxa"/>
            <w:bottom w:w="0" w:type="dxa"/>
          </w:tblCellMar>
        </w:tblPrEx>
        <w:trPr>
          <w:cantSplit/>
          <w:tblHeader/>
          <w:jc w:val="center"/>
        </w:trPr>
        <w:tc>
          <w:tcPr>
            <w:tcW w:w="2880" w:type="dxa"/>
            <w:vMerge w:val="restart"/>
            <w:tcBorders>
              <w:top w:val="single" w:sz="4" w:space="0" w:color="auto"/>
            </w:tcBorders>
            <w:shd w:val="clear" w:color="auto" w:fill="auto"/>
            <w:tcMar>
              <w:left w:w="0" w:type="dxa"/>
              <w:right w:w="0" w:type="dxa"/>
            </w:tcMar>
            <w:vAlign w:val="bottom"/>
          </w:tcPr>
          <w:p w:rsidR="008A2A6C"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jc w:val="center"/>
              <w:rPr>
                <w:rFonts w:hint="cs"/>
                <w:i/>
                <w:iCs/>
                <w:w w:val="98"/>
                <w:sz w:val="14"/>
                <w:szCs w:val="22"/>
                <w:rtl/>
              </w:rPr>
            </w:pPr>
          </w:p>
        </w:tc>
        <w:tc>
          <w:tcPr>
            <w:tcW w:w="1482" w:type="dxa"/>
            <w:gridSpan w:val="2"/>
            <w:tcBorders>
              <w:top w:val="single" w:sz="4" w:space="0" w:color="auto"/>
              <w:bottom w:val="single" w:sz="4" w:space="0" w:color="auto"/>
            </w:tcBorders>
            <w:shd w:val="clear" w:color="auto" w:fill="auto"/>
            <w:vAlign w:val="bottom"/>
          </w:tcPr>
          <w:p w:rsidR="008A2A6C"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jc w:val="center"/>
              <w:rPr>
                <w:rFonts w:hint="cs"/>
                <w:i/>
                <w:iCs/>
                <w:w w:val="98"/>
                <w:sz w:val="14"/>
                <w:szCs w:val="22"/>
                <w:rtl/>
              </w:rPr>
            </w:pPr>
            <w:r w:rsidRPr="00442514">
              <w:rPr>
                <w:rFonts w:hint="cs"/>
                <w:i/>
                <w:iCs/>
                <w:w w:val="98"/>
                <w:sz w:val="14"/>
                <w:szCs w:val="22"/>
                <w:rtl/>
              </w:rPr>
              <w:t>2000/2001</w:t>
            </w:r>
          </w:p>
        </w:tc>
        <w:tc>
          <w:tcPr>
            <w:tcW w:w="1482" w:type="dxa"/>
            <w:gridSpan w:val="2"/>
            <w:tcBorders>
              <w:top w:val="single" w:sz="4" w:space="0" w:color="auto"/>
              <w:bottom w:val="single" w:sz="4" w:space="0" w:color="auto"/>
            </w:tcBorders>
            <w:shd w:val="clear" w:color="auto" w:fill="auto"/>
            <w:vAlign w:val="bottom"/>
          </w:tcPr>
          <w:p w:rsidR="008A2A6C"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jc w:val="center"/>
              <w:rPr>
                <w:rFonts w:hint="cs"/>
                <w:i/>
                <w:iCs/>
                <w:w w:val="98"/>
                <w:sz w:val="14"/>
                <w:szCs w:val="22"/>
                <w:rtl/>
              </w:rPr>
            </w:pPr>
            <w:r w:rsidRPr="00442514">
              <w:rPr>
                <w:rFonts w:hint="cs"/>
                <w:i/>
                <w:iCs/>
                <w:w w:val="98"/>
                <w:sz w:val="14"/>
                <w:szCs w:val="22"/>
                <w:rtl/>
              </w:rPr>
              <w:t>2</w:t>
            </w:r>
            <w:r w:rsidR="00CD0B0F" w:rsidRPr="00442514">
              <w:rPr>
                <w:rFonts w:hint="cs"/>
                <w:i/>
                <w:iCs/>
                <w:w w:val="98"/>
                <w:sz w:val="14"/>
                <w:szCs w:val="22"/>
                <w:rtl/>
              </w:rPr>
              <w:t>001</w:t>
            </w:r>
            <w:r w:rsidRPr="00442514">
              <w:rPr>
                <w:rFonts w:hint="cs"/>
                <w:i/>
                <w:iCs/>
                <w:w w:val="98"/>
                <w:sz w:val="14"/>
                <w:szCs w:val="22"/>
                <w:rtl/>
              </w:rPr>
              <w:t>/2002</w:t>
            </w:r>
          </w:p>
        </w:tc>
        <w:tc>
          <w:tcPr>
            <w:tcW w:w="1482" w:type="dxa"/>
            <w:gridSpan w:val="2"/>
            <w:tcBorders>
              <w:top w:val="single" w:sz="4" w:space="0" w:color="auto"/>
              <w:bottom w:val="single" w:sz="4" w:space="0" w:color="auto"/>
            </w:tcBorders>
            <w:shd w:val="clear" w:color="auto" w:fill="auto"/>
            <w:vAlign w:val="bottom"/>
          </w:tcPr>
          <w:p w:rsidR="008A2A6C"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jc w:val="center"/>
              <w:rPr>
                <w:rFonts w:hint="cs"/>
                <w:i/>
                <w:iCs/>
                <w:w w:val="98"/>
                <w:sz w:val="14"/>
                <w:szCs w:val="22"/>
                <w:rtl/>
              </w:rPr>
            </w:pPr>
            <w:r w:rsidRPr="00442514">
              <w:rPr>
                <w:rFonts w:hint="cs"/>
                <w:i/>
                <w:iCs/>
                <w:w w:val="98"/>
                <w:sz w:val="14"/>
                <w:szCs w:val="22"/>
                <w:rtl/>
              </w:rPr>
              <w:t>2002/2003</w:t>
            </w:r>
          </w:p>
        </w:tc>
        <w:tc>
          <w:tcPr>
            <w:tcW w:w="1482" w:type="dxa"/>
            <w:gridSpan w:val="2"/>
            <w:tcBorders>
              <w:top w:val="single" w:sz="4" w:space="0" w:color="auto"/>
              <w:bottom w:val="single" w:sz="4" w:space="0" w:color="auto"/>
            </w:tcBorders>
            <w:shd w:val="clear" w:color="auto" w:fill="auto"/>
            <w:vAlign w:val="bottom"/>
          </w:tcPr>
          <w:p w:rsidR="008A2A6C"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jc w:val="center"/>
              <w:rPr>
                <w:rFonts w:hint="cs"/>
                <w:i/>
                <w:iCs/>
                <w:w w:val="98"/>
                <w:sz w:val="14"/>
                <w:szCs w:val="22"/>
                <w:rtl/>
              </w:rPr>
            </w:pPr>
            <w:r w:rsidRPr="00442514">
              <w:rPr>
                <w:rFonts w:hint="cs"/>
                <w:i/>
                <w:iCs/>
                <w:w w:val="98"/>
                <w:sz w:val="14"/>
                <w:szCs w:val="22"/>
                <w:rtl/>
              </w:rPr>
              <w:t>2003/2004</w:t>
            </w:r>
          </w:p>
        </w:tc>
        <w:tc>
          <w:tcPr>
            <w:tcW w:w="1482" w:type="dxa"/>
            <w:gridSpan w:val="2"/>
            <w:tcBorders>
              <w:top w:val="single" w:sz="4" w:space="0" w:color="auto"/>
              <w:bottom w:val="single" w:sz="4" w:space="0" w:color="auto"/>
            </w:tcBorders>
            <w:shd w:val="clear" w:color="auto" w:fill="auto"/>
            <w:vAlign w:val="bottom"/>
          </w:tcPr>
          <w:p w:rsidR="008A2A6C"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jc w:val="center"/>
              <w:rPr>
                <w:rFonts w:hint="cs"/>
                <w:i/>
                <w:iCs/>
                <w:w w:val="98"/>
                <w:sz w:val="14"/>
                <w:szCs w:val="22"/>
                <w:rtl/>
              </w:rPr>
            </w:pPr>
            <w:r w:rsidRPr="00442514">
              <w:rPr>
                <w:rFonts w:hint="cs"/>
                <w:i/>
                <w:iCs/>
                <w:w w:val="98"/>
                <w:sz w:val="14"/>
                <w:szCs w:val="22"/>
                <w:rtl/>
              </w:rPr>
              <w:t>2004/2005</w:t>
            </w:r>
          </w:p>
        </w:tc>
      </w:tr>
      <w:tr w:rsidR="008A2A6C" w:rsidRPr="00442514">
        <w:tblPrEx>
          <w:tblCellMar>
            <w:top w:w="0" w:type="dxa"/>
            <w:bottom w:w="0" w:type="dxa"/>
          </w:tblCellMar>
        </w:tblPrEx>
        <w:trPr>
          <w:cantSplit/>
          <w:tblHeader/>
          <w:jc w:val="center"/>
        </w:trPr>
        <w:tc>
          <w:tcPr>
            <w:tcW w:w="2880" w:type="dxa"/>
            <w:vMerge/>
            <w:tcBorders>
              <w:bottom w:val="single" w:sz="12" w:space="0" w:color="auto"/>
            </w:tcBorders>
            <w:shd w:val="clear" w:color="auto" w:fill="auto"/>
            <w:vAlign w:val="bottom"/>
          </w:tcPr>
          <w:p w:rsidR="008A2A6C"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jc w:val="center"/>
              <w:rPr>
                <w:rFonts w:hint="cs"/>
                <w:i/>
                <w:iCs/>
                <w:w w:val="98"/>
                <w:sz w:val="14"/>
                <w:szCs w:val="22"/>
                <w:rtl/>
              </w:rPr>
            </w:pPr>
          </w:p>
        </w:tc>
        <w:tc>
          <w:tcPr>
            <w:tcW w:w="741" w:type="dxa"/>
            <w:tcBorders>
              <w:top w:val="single" w:sz="4" w:space="0" w:color="auto"/>
              <w:bottom w:val="single" w:sz="12" w:space="0" w:color="auto"/>
            </w:tcBorders>
            <w:shd w:val="clear" w:color="auto" w:fill="auto"/>
            <w:vAlign w:val="bottom"/>
          </w:tcPr>
          <w:p w:rsidR="008A2A6C"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i/>
                <w:iCs/>
                <w:w w:val="98"/>
                <w:sz w:val="14"/>
                <w:szCs w:val="22"/>
                <w:rtl/>
              </w:rPr>
            </w:pPr>
            <w:r w:rsidRPr="00442514">
              <w:rPr>
                <w:rFonts w:hint="cs"/>
                <w:i/>
                <w:iCs/>
                <w:w w:val="98"/>
                <w:sz w:val="14"/>
                <w:szCs w:val="22"/>
                <w:rtl/>
              </w:rPr>
              <w:t>إناث</w:t>
            </w:r>
          </w:p>
        </w:tc>
        <w:tc>
          <w:tcPr>
            <w:tcW w:w="741" w:type="dxa"/>
            <w:tcBorders>
              <w:top w:val="single" w:sz="4" w:space="0" w:color="auto"/>
              <w:bottom w:val="single" w:sz="12" w:space="0" w:color="auto"/>
            </w:tcBorders>
            <w:shd w:val="clear" w:color="auto" w:fill="auto"/>
            <w:vAlign w:val="bottom"/>
          </w:tcPr>
          <w:p w:rsidR="008A2A6C"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i/>
                <w:iCs/>
                <w:w w:val="98"/>
                <w:sz w:val="14"/>
                <w:szCs w:val="22"/>
                <w:rtl/>
              </w:rPr>
            </w:pPr>
            <w:r w:rsidRPr="00442514">
              <w:rPr>
                <w:rFonts w:hint="cs"/>
                <w:i/>
                <w:iCs/>
                <w:w w:val="98"/>
                <w:sz w:val="14"/>
                <w:szCs w:val="22"/>
                <w:rtl/>
              </w:rPr>
              <w:t>ذكور</w:t>
            </w:r>
          </w:p>
        </w:tc>
        <w:tc>
          <w:tcPr>
            <w:tcW w:w="741" w:type="dxa"/>
            <w:tcBorders>
              <w:top w:val="single" w:sz="4" w:space="0" w:color="auto"/>
              <w:bottom w:val="single" w:sz="12" w:space="0" w:color="auto"/>
            </w:tcBorders>
            <w:shd w:val="clear" w:color="auto" w:fill="auto"/>
            <w:vAlign w:val="bottom"/>
          </w:tcPr>
          <w:p w:rsidR="008A2A6C"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i/>
                <w:iCs/>
                <w:w w:val="98"/>
                <w:sz w:val="14"/>
                <w:szCs w:val="22"/>
                <w:rtl/>
              </w:rPr>
            </w:pPr>
            <w:r w:rsidRPr="00442514">
              <w:rPr>
                <w:rFonts w:hint="cs"/>
                <w:i/>
                <w:iCs/>
                <w:w w:val="98"/>
                <w:sz w:val="14"/>
                <w:szCs w:val="22"/>
                <w:rtl/>
              </w:rPr>
              <w:t>إناث</w:t>
            </w:r>
          </w:p>
        </w:tc>
        <w:tc>
          <w:tcPr>
            <w:tcW w:w="741" w:type="dxa"/>
            <w:tcBorders>
              <w:top w:val="single" w:sz="4" w:space="0" w:color="auto"/>
              <w:bottom w:val="single" w:sz="12" w:space="0" w:color="auto"/>
            </w:tcBorders>
            <w:shd w:val="clear" w:color="auto" w:fill="auto"/>
            <w:vAlign w:val="bottom"/>
          </w:tcPr>
          <w:p w:rsidR="008A2A6C"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i/>
                <w:iCs/>
                <w:w w:val="98"/>
                <w:sz w:val="14"/>
                <w:szCs w:val="22"/>
                <w:rtl/>
              </w:rPr>
            </w:pPr>
            <w:r w:rsidRPr="00442514">
              <w:rPr>
                <w:rFonts w:hint="cs"/>
                <w:i/>
                <w:iCs/>
                <w:w w:val="98"/>
                <w:sz w:val="14"/>
                <w:szCs w:val="22"/>
                <w:rtl/>
              </w:rPr>
              <w:t>ذكور</w:t>
            </w:r>
          </w:p>
        </w:tc>
        <w:tc>
          <w:tcPr>
            <w:tcW w:w="741" w:type="dxa"/>
            <w:tcBorders>
              <w:top w:val="single" w:sz="4" w:space="0" w:color="auto"/>
              <w:bottom w:val="single" w:sz="12" w:space="0" w:color="auto"/>
            </w:tcBorders>
            <w:shd w:val="clear" w:color="auto" w:fill="auto"/>
            <w:vAlign w:val="bottom"/>
          </w:tcPr>
          <w:p w:rsidR="008A2A6C"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i/>
                <w:iCs/>
                <w:w w:val="98"/>
                <w:sz w:val="14"/>
                <w:szCs w:val="22"/>
              </w:rPr>
            </w:pPr>
            <w:r w:rsidRPr="00442514">
              <w:rPr>
                <w:rFonts w:hint="cs"/>
                <w:i/>
                <w:iCs/>
                <w:w w:val="98"/>
                <w:sz w:val="14"/>
                <w:szCs w:val="22"/>
                <w:rtl/>
              </w:rPr>
              <w:t>إناث</w:t>
            </w:r>
          </w:p>
        </w:tc>
        <w:tc>
          <w:tcPr>
            <w:tcW w:w="741" w:type="dxa"/>
            <w:tcBorders>
              <w:top w:val="single" w:sz="4" w:space="0" w:color="auto"/>
              <w:bottom w:val="single" w:sz="12" w:space="0" w:color="auto"/>
            </w:tcBorders>
            <w:shd w:val="clear" w:color="auto" w:fill="auto"/>
            <w:vAlign w:val="bottom"/>
          </w:tcPr>
          <w:p w:rsidR="008A2A6C"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i/>
                <w:iCs/>
                <w:w w:val="98"/>
                <w:sz w:val="14"/>
                <w:szCs w:val="22"/>
                <w:rtl/>
              </w:rPr>
            </w:pPr>
            <w:r w:rsidRPr="00442514">
              <w:rPr>
                <w:rFonts w:hint="cs"/>
                <w:i/>
                <w:iCs/>
                <w:w w:val="98"/>
                <w:sz w:val="14"/>
                <w:szCs w:val="22"/>
                <w:rtl/>
              </w:rPr>
              <w:t>ذكور</w:t>
            </w:r>
          </w:p>
        </w:tc>
        <w:tc>
          <w:tcPr>
            <w:tcW w:w="741" w:type="dxa"/>
            <w:tcBorders>
              <w:top w:val="single" w:sz="4" w:space="0" w:color="auto"/>
              <w:bottom w:val="single" w:sz="12" w:space="0" w:color="auto"/>
            </w:tcBorders>
            <w:shd w:val="clear" w:color="auto" w:fill="auto"/>
            <w:vAlign w:val="bottom"/>
          </w:tcPr>
          <w:p w:rsidR="008A2A6C"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i/>
                <w:iCs/>
                <w:w w:val="98"/>
                <w:sz w:val="14"/>
                <w:szCs w:val="22"/>
                <w:rtl/>
              </w:rPr>
            </w:pPr>
            <w:r w:rsidRPr="00442514">
              <w:rPr>
                <w:rFonts w:hint="cs"/>
                <w:i/>
                <w:iCs/>
                <w:w w:val="98"/>
                <w:sz w:val="14"/>
                <w:szCs w:val="22"/>
                <w:rtl/>
              </w:rPr>
              <w:t>إناث</w:t>
            </w:r>
          </w:p>
        </w:tc>
        <w:tc>
          <w:tcPr>
            <w:tcW w:w="741" w:type="dxa"/>
            <w:tcBorders>
              <w:top w:val="single" w:sz="4" w:space="0" w:color="auto"/>
              <w:bottom w:val="single" w:sz="12" w:space="0" w:color="auto"/>
            </w:tcBorders>
            <w:shd w:val="clear" w:color="auto" w:fill="auto"/>
            <w:vAlign w:val="bottom"/>
          </w:tcPr>
          <w:p w:rsidR="008A2A6C"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i/>
                <w:iCs/>
                <w:w w:val="98"/>
                <w:sz w:val="14"/>
                <w:szCs w:val="22"/>
                <w:rtl/>
              </w:rPr>
            </w:pPr>
            <w:r w:rsidRPr="00442514">
              <w:rPr>
                <w:rFonts w:hint="cs"/>
                <w:i/>
                <w:iCs/>
                <w:w w:val="98"/>
                <w:sz w:val="14"/>
                <w:szCs w:val="22"/>
                <w:rtl/>
              </w:rPr>
              <w:t>ذكور</w:t>
            </w:r>
          </w:p>
        </w:tc>
        <w:tc>
          <w:tcPr>
            <w:tcW w:w="741" w:type="dxa"/>
            <w:tcBorders>
              <w:top w:val="single" w:sz="4" w:space="0" w:color="auto"/>
              <w:bottom w:val="single" w:sz="12" w:space="0" w:color="auto"/>
            </w:tcBorders>
            <w:shd w:val="clear" w:color="auto" w:fill="auto"/>
            <w:vAlign w:val="bottom"/>
          </w:tcPr>
          <w:p w:rsidR="008A2A6C"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i/>
                <w:iCs/>
                <w:w w:val="98"/>
                <w:sz w:val="14"/>
                <w:szCs w:val="22"/>
                <w:rtl/>
              </w:rPr>
            </w:pPr>
            <w:r w:rsidRPr="00442514">
              <w:rPr>
                <w:rFonts w:hint="cs"/>
                <w:i/>
                <w:iCs/>
                <w:w w:val="98"/>
                <w:sz w:val="14"/>
                <w:szCs w:val="22"/>
                <w:rtl/>
              </w:rPr>
              <w:t>إناث</w:t>
            </w:r>
          </w:p>
        </w:tc>
        <w:tc>
          <w:tcPr>
            <w:tcW w:w="741" w:type="dxa"/>
            <w:tcBorders>
              <w:top w:val="single" w:sz="4" w:space="0" w:color="auto"/>
              <w:bottom w:val="single" w:sz="12" w:space="0" w:color="auto"/>
            </w:tcBorders>
            <w:shd w:val="clear" w:color="auto" w:fill="auto"/>
            <w:vAlign w:val="bottom"/>
          </w:tcPr>
          <w:p w:rsidR="008A2A6C"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i/>
                <w:iCs/>
                <w:w w:val="98"/>
                <w:sz w:val="14"/>
                <w:szCs w:val="22"/>
                <w:rtl/>
              </w:rPr>
            </w:pPr>
            <w:r w:rsidRPr="00442514">
              <w:rPr>
                <w:rFonts w:hint="cs"/>
                <w:i/>
                <w:iCs/>
                <w:w w:val="98"/>
                <w:sz w:val="14"/>
                <w:szCs w:val="22"/>
                <w:rtl/>
              </w:rPr>
              <w:t>ذكور</w:t>
            </w:r>
          </w:p>
        </w:tc>
      </w:tr>
      <w:tr w:rsidR="008A2A6C" w:rsidRPr="00442514">
        <w:tblPrEx>
          <w:tblCellMar>
            <w:top w:w="0" w:type="dxa"/>
            <w:bottom w:w="0" w:type="dxa"/>
          </w:tblCellMar>
        </w:tblPrEx>
        <w:trPr>
          <w:cantSplit/>
          <w:trHeight w:hRule="exact" w:val="115"/>
          <w:tblHeader/>
          <w:jc w:val="center"/>
        </w:trPr>
        <w:tc>
          <w:tcPr>
            <w:tcW w:w="2880" w:type="dxa"/>
            <w:tcBorders>
              <w:top w:val="single" w:sz="12" w:space="0" w:color="auto"/>
            </w:tcBorders>
            <w:shd w:val="clear" w:color="auto" w:fill="auto"/>
            <w:vAlign w:val="bottom"/>
          </w:tcPr>
          <w:p w:rsidR="008A2A6C" w:rsidRPr="00442514" w:rsidRDefault="008A2A6C" w:rsidP="008A2A6C">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jc w:val="center"/>
              <w:rPr>
                <w:rFonts w:hint="cs"/>
                <w:b/>
                <w:bCs/>
                <w:w w:val="98"/>
                <w:sz w:val="14"/>
                <w:szCs w:val="22"/>
                <w:rtl/>
              </w:rPr>
            </w:pPr>
          </w:p>
        </w:tc>
        <w:tc>
          <w:tcPr>
            <w:tcW w:w="741" w:type="dxa"/>
            <w:tcBorders>
              <w:top w:val="single" w:sz="12" w:space="0" w:color="auto"/>
            </w:tcBorders>
            <w:shd w:val="clear" w:color="auto" w:fill="auto"/>
            <w:vAlign w:val="bottom"/>
          </w:tcPr>
          <w:p w:rsidR="008A2A6C" w:rsidRPr="00442514" w:rsidRDefault="008A2A6C" w:rsidP="008A2A6C">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p>
        </w:tc>
        <w:tc>
          <w:tcPr>
            <w:tcW w:w="741" w:type="dxa"/>
            <w:tcBorders>
              <w:top w:val="single" w:sz="12" w:space="0" w:color="auto"/>
            </w:tcBorders>
            <w:shd w:val="clear" w:color="auto" w:fill="auto"/>
            <w:vAlign w:val="bottom"/>
          </w:tcPr>
          <w:p w:rsidR="008A2A6C" w:rsidRPr="00442514" w:rsidRDefault="008A2A6C" w:rsidP="008A2A6C">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p>
        </w:tc>
        <w:tc>
          <w:tcPr>
            <w:tcW w:w="741" w:type="dxa"/>
            <w:tcBorders>
              <w:top w:val="single" w:sz="12" w:space="0" w:color="auto"/>
            </w:tcBorders>
            <w:shd w:val="clear" w:color="auto" w:fill="auto"/>
            <w:vAlign w:val="bottom"/>
          </w:tcPr>
          <w:p w:rsidR="008A2A6C" w:rsidRPr="00442514" w:rsidRDefault="008A2A6C" w:rsidP="008A2A6C">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p>
        </w:tc>
        <w:tc>
          <w:tcPr>
            <w:tcW w:w="741" w:type="dxa"/>
            <w:tcBorders>
              <w:top w:val="single" w:sz="12" w:space="0" w:color="auto"/>
            </w:tcBorders>
            <w:shd w:val="clear" w:color="auto" w:fill="auto"/>
            <w:vAlign w:val="bottom"/>
          </w:tcPr>
          <w:p w:rsidR="008A2A6C" w:rsidRPr="00442514" w:rsidRDefault="008A2A6C" w:rsidP="008A2A6C">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p>
        </w:tc>
        <w:tc>
          <w:tcPr>
            <w:tcW w:w="741" w:type="dxa"/>
            <w:tcBorders>
              <w:top w:val="single" w:sz="12" w:space="0" w:color="auto"/>
            </w:tcBorders>
            <w:shd w:val="clear" w:color="auto" w:fill="auto"/>
            <w:vAlign w:val="bottom"/>
          </w:tcPr>
          <w:p w:rsidR="008A2A6C" w:rsidRPr="00442514" w:rsidRDefault="008A2A6C" w:rsidP="008A2A6C">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p>
        </w:tc>
        <w:tc>
          <w:tcPr>
            <w:tcW w:w="741" w:type="dxa"/>
            <w:tcBorders>
              <w:top w:val="single" w:sz="12" w:space="0" w:color="auto"/>
            </w:tcBorders>
            <w:shd w:val="clear" w:color="auto" w:fill="auto"/>
            <w:vAlign w:val="bottom"/>
          </w:tcPr>
          <w:p w:rsidR="008A2A6C" w:rsidRPr="00442514" w:rsidRDefault="008A2A6C" w:rsidP="008A2A6C">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p>
        </w:tc>
        <w:tc>
          <w:tcPr>
            <w:tcW w:w="741" w:type="dxa"/>
            <w:tcBorders>
              <w:top w:val="single" w:sz="12" w:space="0" w:color="auto"/>
            </w:tcBorders>
            <w:shd w:val="clear" w:color="auto" w:fill="auto"/>
            <w:vAlign w:val="bottom"/>
          </w:tcPr>
          <w:p w:rsidR="008A2A6C" w:rsidRPr="00442514" w:rsidRDefault="008A2A6C" w:rsidP="008A2A6C">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p>
        </w:tc>
        <w:tc>
          <w:tcPr>
            <w:tcW w:w="741" w:type="dxa"/>
            <w:tcBorders>
              <w:top w:val="single" w:sz="12" w:space="0" w:color="auto"/>
            </w:tcBorders>
            <w:shd w:val="clear" w:color="auto" w:fill="auto"/>
            <w:vAlign w:val="bottom"/>
          </w:tcPr>
          <w:p w:rsidR="008A2A6C" w:rsidRPr="00442514" w:rsidRDefault="008A2A6C" w:rsidP="008A2A6C">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p>
        </w:tc>
        <w:tc>
          <w:tcPr>
            <w:tcW w:w="741" w:type="dxa"/>
            <w:tcBorders>
              <w:top w:val="single" w:sz="12" w:space="0" w:color="auto"/>
            </w:tcBorders>
            <w:shd w:val="clear" w:color="auto" w:fill="auto"/>
            <w:vAlign w:val="bottom"/>
          </w:tcPr>
          <w:p w:rsidR="008A2A6C" w:rsidRPr="00442514" w:rsidRDefault="008A2A6C" w:rsidP="008A2A6C">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p>
        </w:tc>
        <w:tc>
          <w:tcPr>
            <w:tcW w:w="741" w:type="dxa"/>
            <w:tcBorders>
              <w:top w:val="single" w:sz="12" w:space="0" w:color="auto"/>
            </w:tcBorders>
            <w:shd w:val="clear" w:color="auto" w:fill="auto"/>
            <w:vAlign w:val="bottom"/>
          </w:tcPr>
          <w:p w:rsidR="008A2A6C" w:rsidRPr="00442514" w:rsidRDefault="008A2A6C" w:rsidP="008A2A6C">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p>
        </w:tc>
      </w:tr>
      <w:tr w:rsidR="00264095" w:rsidRPr="00442514">
        <w:tblPrEx>
          <w:tblCellMar>
            <w:top w:w="0" w:type="dxa"/>
            <w:bottom w:w="0" w:type="dxa"/>
          </w:tblCellMar>
        </w:tblPrEx>
        <w:trPr>
          <w:cantSplit/>
          <w:jc w:val="center"/>
        </w:trPr>
        <w:tc>
          <w:tcPr>
            <w:tcW w:w="2880"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0"/>
              <w:rPr>
                <w:rFonts w:hint="cs"/>
                <w:b/>
                <w:bCs/>
                <w:w w:val="98"/>
                <w:sz w:val="14"/>
                <w:szCs w:val="22"/>
                <w:rtl/>
              </w:rPr>
            </w:pPr>
            <w:r w:rsidRPr="00442514">
              <w:rPr>
                <w:rFonts w:hint="cs"/>
                <w:b/>
                <w:bCs/>
                <w:w w:val="98"/>
                <w:sz w:val="14"/>
                <w:szCs w:val="22"/>
                <w:rtl/>
              </w:rPr>
              <w:t>الإجمالي</w:t>
            </w:r>
          </w:p>
        </w:tc>
        <w:tc>
          <w:tcPr>
            <w:tcW w:w="741"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b/>
                <w:bCs/>
                <w:w w:val="98"/>
                <w:sz w:val="14"/>
                <w:szCs w:val="22"/>
                <w:rtl/>
              </w:rPr>
            </w:pPr>
            <w:r w:rsidRPr="00442514">
              <w:rPr>
                <w:rFonts w:hint="cs"/>
                <w:b/>
                <w:bCs/>
                <w:w w:val="98"/>
                <w:sz w:val="14"/>
                <w:szCs w:val="22"/>
                <w:rtl/>
              </w:rPr>
              <w:t>37.8</w:t>
            </w:r>
          </w:p>
        </w:tc>
        <w:tc>
          <w:tcPr>
            <w:tcW w:w="741"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b/>
                <w:bCs/>
                <w:w w:val="98"/>
                <w:sz w:val="14"/>
                <w:szCs w:val="22"/>
                <w:rtl/>
              </w:rPr>
            </w:pPr>
            <w:r w:rsidRPr="00442514">
              <w:rPr>
                <w:rFonts w:hint="cs"/>
                <w:b/>
                <w:bCs/>
                <w:w w:val="98"/>
                <w:sz w:val="14"/>
                <w:szCs w:val="22"/>
                <w:rtl/>
              </w:rPr>
              <w:t>62.2</w:t>
            </w:r>
          </w:p>
        </w:tc>
        <w:tc>
          <w:tcPr>
            <w:tcW w:w="741"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b/>
                <w:bCs/>
                <w:w w:val="98"/>
                <w:sz w:val="14"/>
                <w:szCs w:val="22"/>
                <w:rtl/>
              </w:rPr>
            </w:pPr>
            <w:r w:rsidRPr="00442514">
              <w:rPr>
                <w:rFonts w:hint="cs"/>
                <w:b/>
                <w:bCs/>
                <w:w w:val="98"/>
                <w:sz w:val="14"/>
                <w:szCs w:val="22"/>
                <w:rtl/>
              </w:rPr>
              <w:t>38.7</w:t>
            </w:r>
          </w:p>
        </w:tc>
        <w:tc>
          <w:tcPr>
            <w:tcW w:w="741"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b/>
                <w:bCs/>
                <w:w w:val="98"/>
                <w:sz w:val="14"/>
                <w:szCs w:val="22"/>
                <w:rtl/>
              </w:rPr>
            </w:pPr>
            <w:r w:rsidRPr="00442514">
              <w:rPr>
                <w:rFonts w:hint="cs"/>
                <w:b/>
                <w:bCs/>
                <w:w w:val="98"/>
                <w:sz w:val="14"/>
                <w:szCs w:val="22"/>
                <w:rtl/>
              </w:rPr>
              <w:t>61.3</w:t>
            </w:r>
          </w:p>
        </w:tc>
        <w:tc>
          <w:tcPr>
            <w:tcW w:w="741"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b/>
                <w:bCs/>
                <w:w w:val="98"/>
                <w:sz w:val="14"/>
                <w:szCs w:val="22"/>
                <w:rtl/>
              </w:rPr>
            </w:pPr>
            <w:r w:rsidRPr="00442514">
              <w:rPr>
                <w:rFonts w:hint="cs"/>
                <w:b/>
                <w:bCs/>
                <w:w w:val="98"/>
                <w:sz w:val="14"/>
                <w:szCs w:val="22"/>
                <w:rtl/>
              </w:rPr>
              <w:t>38.9</w:t>
            </w:r>
          </w:p>
        </w:tc>
        <w:tc>
          <w:tcPr>
            <w:tcW w:w="741"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b/>
                <w:bCs/>
                <w:w w:val="98"/>
                <w:sz w:val="14"/>
                <w:szCs w:val="22"/>
                <w:rtl/>
              </w:rPr>
            </w:pPr>
            <w:r w:rsidRPr="00442514">
              <w:rPr>
                <w:rFonts w:hint="cs"/>
                <w:b/>
                <w:bCs/>
                <w:w w:val="98"/>
                <w:sz w:val="14"/>
                <w:szCs w:val="22"/>
                <w:rtl/>
              </w:rPr>
              <w:t>61.1</w:t>
            </w:r>
          </w:p>
        </w:tc>
        <w:tc>
          <w:tcPr>
            <w:tcW w:w="741"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b/>
                <w:bCs/>
                <w:w w:val="98"/>
                <w:sz w:val="14"/>
                <w:szCs w:val="22"/>
                <w:rtl/>
              </w:rPr>
            </w:pPr>
            <w:r w:rsidRPr="00442514">
              <w:rPr>
                <w:rFonts w:hint="cs"/>
                <w:b/>
                <w:bCs/>
                <w:w w:val="98"/>
                <w:sz w:val="14"/>
                <w:szCs w:val="22"/>
                <w:rtl/>
              </w:rPr>
              <w:t>38.8</w:t>
            </w:r>
          </w:p>
        </w:tc>
        <w:tc>
          <w:tcPr>
            <w:tcW w:w="741"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b/>
                <w:bCs/>
                <w:w w:val="98"/>
                <w:sz w:val="14"/>
                <w:szCs w:val="22"/>
                <w:rtl/>
              </w:rPr>
            </w:pPr>
            <w:r w:rsidRPr="00442514">
              <w:rPr>
                <w:rFonts w:hint="cs"/>
                <w:b/>
                <w:bCs/>
                <w:w w:val="98"/>
                <w:sz w:val="14"/>
                <w:szCs w:val="22"/>
                <w:rtl/>
              </w:rPr>
              <w:t>61.2</w:t>
            </w:r>
          </w:p>
        </w:tc>
        <w:tc>
          <w:tcPr>
            <w:tcW w:w="741"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b/>
                <w:bCs/>
                <w:w w:val="98"/>
                <w:sz w:val="14"/>
                <w:szCs w:val="22"/>
                <w:rtl/>
              </w:rPr>
            </w:pPr>
            <w:r w:rsidRPr="00442514">
              <w:rPr>
                <w:rFonts w:hint="cs"/>
                <w:b/>
                <w:bCs/>
                <w:w w:val="98"/>
                <w:sz w:val="14"/>
                <w:szCs w:val="22"/>
                <w:rtl/>
              </w:rPr>
              <w:t>40.7</w:t>
            </w:r>
          </w:p>
        </w:tc>
        <w:tc>
          <w:tcPr>
            <w:tcW w:w="741"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b/>
                <w:bCs/>
                <w:w w:val="98"/>
                <w:sz w:val="14"/>
                <w:szCs w:val="22"/>
                <w:rtl/>
              </w:rPr>
            </w:pPr>
            <w:r w:rsidRPr="00442514">
              <w:rPr>
                <w:rFonts w:hint="cs"/>
                <w:b/>
                <w:bCs/>
                <w:w w:val="98"/>
                <w:sz w:val="14"/>
                <w:szCs w:val="22"/>
                <w:rtl/>
              </w:rPr>
              <w:t>59.3</w:t>
            </w:r>
          </w:p>
        </w:tc>
      </w:tr>
      <w:tr w:rsidR="00264095" w:rsidRPr="00442514">
        <w:tblPrEx>
          <w:tblCellMar>
            <w:top w:w="0" w:type="dxa"/>
            <w:bottom w:w="0" w:type="dxa"/>
          </w:tblCellMar>
        </w:tblPrEx>
        <w:trPr>
          <w:cantSplit/>
          <w:jc w:val="center"/>
        </w:trPr>
        <w:tc>
          <w:tcPr>
            <w:tcW w:w="2880"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0"/>
              <w:rPr>
                <w:rFonts w:hint="cs"/>
                <w:w w:val="98"/>
                <w:sz w:val="14"/>
                <w:szCs w:val="22"/>
                <w:rtl/>
              </w:rPr>
            </w:pPr>
            <w:r w:rsidRPr="00442514">
              <w:rPr>
                <w:rFonts w:hint="cs"/>
                <w:w w:val="98"/>
                <w:sz w:val="14"/>
                <w:szCs w:val="22"/>
                <w:rtl/>
              </w:rPr>
              <w:t>بما في ذلك</w:t>
            </w:r>
            <w:r w:rsidR="00E063FC">
              <w:rPr>
                <w:rFonts w:hint="cs"/>
                <w:w w:val="98"/>
                <w:sz w:val="14"/>
                <w:szCs w:val="22"/>
                <w:rtl/>
              </w:rPr>
              <w:t>:</w:t>
            </w:r>
          </w:p>
        </w:tc>
        <w:tc>
          <w:tcPr>
            <w:tcW w:w="741"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p>
        </w:tc>
        <w:tc>
          <w:tcPr>
            <w:tcW w:w="741"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p>
        </w:tc>
        <w:tc>
          <w:tcPr>
            <w:tcW w:w="741"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p>
        </w:tc>
        <w:tc>
          <w:tcPr>
            <w:tcW w:w="741"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p>
        </w:tc>
        <w:tc>
          <w:tcPr>
            <w:tcW w:w="741"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w w:val="98"/>
                <w:sz w:val="14"/>
                <w:szCs w:val="22"/>
                <w:rtl/>
              </w:rPr>
            </w:pPr>
          </w:p>
        </w:tc>
        <w:tc>
          <w:tcPr>
            <w:tcW w:w="741"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p>
        </w:tc>
        <w:tc>
          <w:tcPr>
            <w:tcW w:w="741"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p>
        </w:tc>
        <w:tc>
          <w:tcPr>
            <w:tcW w:w="741"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p>
        </w:tc>
        <w:tc>
          <w:tcPr>
            <w:tcW w:w="741"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p>
        </w:tc>
        <w:tc>
          <w:tcPr>
            <w:tcW w:w="741"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p>
        </w:tc>
      </w:tr>
      <w:tr w:rsidR="00264095" w:rsidRPr="00442514">
        <w:tblPrEx>
          <w:tblCellMar>
            <w:top w:w="0" w:type="dxa"/>
            <w:bottom w:w="0" w:type="dxa"/>
          </w:tblCellMar>
        </w:tblPrEx>
        <w:trPr>
          <w:cantSplit/>
          <w:jc w:val="center"/>
        </w:trPr>
        <w:tc>
          <w:tcPr>
            <w:tcW w:w="2880"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0"/>
              <w:rPr>
                <w:rFonts w:hint="cs"/>
                <w:w w:val="98"/>
                <w:sz w:val="14"/>
                <w:szCs w:val="22"/>
                <w:rtl/>
              </w:rPr>
            </w:pPr>
            <w:r w:rsidRPr="00442514">
              <w:rPr>
                <w:rFonts w:hint="cs"/>
                <w:w w:val="98"/>
                <w:sz w:val="14"/>
                <w:szCs w:val="22"/>
                <w:rtl/>
              </w:rPr>
              <w:t>الصناعة والتشييد</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21.9</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78.1</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19.9</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80.1</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19.1</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80.9</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18.4</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81.6</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19.0</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81.0</w:t>
            </w:r>
          </w:p>
        </w:tc>
      </w:tr>
      <w:tr w:rsidR="00264095" w:rsidRPr="00442514">
        <w:tblPrEx>
          <w:tblCellMar>
            <w:top w:w="0" w:type="dxa"/>
            <w:bottom w:w="0" w:type="dxa"/>
          </w:tblCellMar>
        </w:tblPrEx>
        <w:trPr>
          <w:cantSplit/>
          <w:jc w:val="center"/>
        </w:trPr>
        <w:tc>
          <w:tcPr>
            <w:tcW w:w="2880"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0"/>
              <w:rPr>
                <w:rFonts w:hint="cs"/>
                <w:w w:val="98"/>
                <w:sz w:val="14"/>
                <w:szCs w:val="22"/>
                <w:rtl/>
              </w:rPr>
            </w:pPr>
            <w:r w:rsidRPr="00442514">
              <w:rPr>
                <w:rFonts w:hint="cs"/>
                <w:w w:val="98"/>
                <w:sz w:val="14"/>
                <w:szCs w:val="22"/>
                <w:rtl/>
              </w:rPr>
              <w:t>النقل والاتصالات</w:t>
            </w:r>
          </w:p>
        </w:tc>
        <w:tc>
          <w:tcPr>
            <w:tcW w:w="741" w:type="dxa"/>
            <w:shd w:val="clear" w:color="auto" w:fill="auto"/>
            <w:vAlign w:val="bottom"/>
          </w:tcPr>
          <w:p w:rsidR="00264095" w:rsidRPr="00442514" w:rsidRDefault="00E063F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Pr>
                <w:rFonts w:hint="cs"/>
                <w:w w:val="98"/>
                <w:sz w:val="14"/>
                <w:szCs w:val="22"/>
                <w:rtl/>
              </w:rPr>
              <w:t>16</w:t>
            </w:r>
            <w:r w:rsidR="00755F65" w:rsidRPr="00442514">
              <w:rPr>
                <w:rFonts w:hint="cs"/>
                <w:w w:val="98"/>
                <w:sz w:val="14"/>
                <w:szCs w:val="22"/>
                <w:rtl/>
              </w:rPr>
              <w:t>.3</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83.7</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16.2</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83.8</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15.4</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84.6</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16.1</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83.9</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13.1</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86.9</w:t>
            </w:r>
          </w:p>
        </w:tc>
      </w:tr>
      <w:tr w:rsidR="00264095" w:rsidRPr="00442514">
        <w:tblPrEx>
          <w:tblCellMar>
            <w:top w:w="0" w:type="dxa"/>
            <w:bottom w:w="0" w:type="dxa"/>
          </w:tblCellMar>
        </w:tblPrEx>
        <w:trPr>
          <w:cantSplit/>
          <w:jc w:val="center"/>
        </w:trPr>
        <w:tc>
          <w:tcPr>
            <w:tcW w:w="2880"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0"/>
              <w:rPr>
                <w:rFonts w:hint="cs"/>
                <w:w w:val="98"/>
                <w:sz w:val="14"/>
                <w:szCs w:val="22"/>
                <w:rtl/>
              </w:rPr>
            </w:pPr>
            <w:r w:rsidRPr="00442514">
              <w:rPr>
                <w:rFonts w:hint="cs"/>
                <w:w w:val="98"/>
                <w:sz w:val="14"/>
                <w:szCs w:val="22"/>
                <w:rtl/>
              </w:rPr>
              <w:t>الزراعة</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14.1</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85.9</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14.7</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85.3</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12.6</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87.4</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14.8</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85.2</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14.8</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85.2</w:t>
            </w:r>
          </w:p>
        </w:tc>
      </w:tr>
      <w:tr w:rsidR="00264095" w:rsidRPr="00442514">
        <w:tblPrEx>
          <w:tblCellMar>
            <w:top w:w="0" w:type="dxa"/>
            <w:bottom w:w="0" w:type="dxa"/>
          </w:tblCellMar>
        </w:tblPrEx>
        <w:trPr>
          <w:cantSplit/>
          <w:jc w:val="center"/>
        </w:trPr>
        <w:tc>
          <w:tcPr>
            <w:tcW w:w="2880"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0"/>
              <w:rPr>
                <w:rFonts w:hint="cs"/>
                <w:w w:val="98"/>
                <w:sz w:val="14"/>
                <w:szCs w:val="22"/>
                <w:rtl/>
              </w:rPr>
            </w:pPr>
            <w:r w:rsidRPr="00442514">
              <w:rPr>
                <w:rFonts w:hint="cs"/>
                <w:w w:val="98"/>
                <w:sz w:val="14"/>
                <w:szCs w:val="22"/>
                <w:rtl/>
              </w:rPr>
              <w:t>الاقتصاد والقانون</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23.1</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76.9</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23.3</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76.7</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23.6</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76.4</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22.7</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77.3</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21.8</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78.2</w:t>
            </w:r>
          </w:p>
        </w:tc>
      </w:tr>
      <w:tr w:rsidR="00264095" w:rsidRPr="00442514">
        <w:tblPrEx>
          <w:tblCellMar>
            <w:top w:w="0" w:type="dxa"/>
            <w:bottom w:w="0" w:type="dxa"/>
          </w:tblCellMar>
        </w:tblPrEx>
        <w:trPr>
          <w:cantSplit/>
          <w:jc w:val="center"/>
        </w:trPr>
        <w:tc>
          <w:tcPr>
            <w:tcW w:w="2880"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0"/>
              <w:rPr>
                <w:rFonts w:hint="cs"/>
                <w:w w:val="98"/>
                <w:sz w:val="14"/>
                <w:szCs w:val="22"/>
                <w:rtl/>
              </w:rPr>
            </w:pPr>
            <w:r w:rsidRPr="00442514">
              <w:rPr>
                <w:rFonts w:hint="cs"/>
                <w:w w:val="98"/>
                <w:sz w:val="14"/>
                <w:szCs w:val="22"/>
                <w:rtl/>
              </w:rPr>
              <w:t xml:space="preserve">الرعاية الصحية والتربية البدنية </w:t>
            </w:r>
            <w:r w:rsidR="00E063FC">
              <w:rPr>
                <w:rFonts w:hint="cs"/>
                <w:w w:val="98"/>
                <w:sz w:val="14"/>
                <w:szCs w:val="22"/>
                <w:rtl/>
              </w:rPr>
              <w:t>و</w:t>
            </w:r>
            <w:r w:rsidRPr="00442514">
              <w:rPr>
                <w:rFonts w:hint="cs"/>
                <w:w w:val="98"/>
                <w:sz w:val="14"/>
                <w:szCs w:val="22"/>
                <w:rtl/>
              </w:rPr>
              <w:t>الرياضية</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51.1</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48.9</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50.3</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49.7</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49.3</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50.7</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46.8</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51.4</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48.6</w:t>
            </w:r>
          </w:p>
        </w:tc>
        <w:tc>
          <w:tcPr>
            <w:tcW w:w="741" w:type="dxa"/>
            <w:shd w:val="clear" w:color="auto" w:fill="auto"/>
            <w:vAlign w:val="bottom"/>
          </w:tcPr>
          <w:p w:rsidR="00264095" w:rsidRPr="00442514" w:rsidRDefault="00755F6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51.4</w:t>
            </w:r>
          </w:p>
        </w:tc>
      </w:tr>
      <w:tr w:rsidR="00264095" w:rsidRPr="00442514">
        <w:tblPrEx>
          <w:tblCellMar>
            <w:top w:w="0" w:type="dxa"/>
            <w:bottom w:w="0" w:type="dxa"/>
          </w:tblCellMar>
        </w:tblPrEx>
        <w:trPr>
          <w:cantSplit/>
          <w:jc w:val="center"/>
        </w:trPr>
        <w:tc>
          <w:tcPr>
            <w:tcW w:w="2880" w:type="dxa"/>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0"/>
              <w:rPr>
                <w:rFonts w:hint="cs"/>
                <w:w w:val="98"/>
                <w:sz w:val="14"/>
                <w:szCs w:val="22"/>
                <w:rtl/>
              </w:rPr>
            </w:pPr>
            <w:r w:rsidRPr="00442514">
              <w:rPr>
                <w:rFonts w:hint="cs"/>
                <w:w w:val="98"/>
                <w:sz w:val="14"/>
                <w:szCs w:val="22"/>
                <w:rtl/>
              </w:rPr>
              <w:t>التعليم</w:t>
            </w:r>
          </w:p>
        </w:tc>
        <w:tc>
          <w:tcPr>
            <w:tcW w:w="741" w:type="dxa"/>
            <w:shd w:val="clear" w:color="auto" w:fill="auto"/>
            <w:vAlign w:val="bottom"/>
          </w:tcPr>
          <w:p w:rsidR="00264095"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46.5</w:t>
            </w:r>
          </w:p>
        </w:tc>
        <w:tc>
          <w:tcPr>
            <w:tcW w:w="741" w:type="dxa"/>
            <w:shd w:val="clear" w:color="auto" w:fill="auto"/>
            <w:vAlign w:val="bottom"/>
          </w:tcPr>
          <w:p w:rsidR="00264095"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53.5</w:t>
            </w:r>
          </w:p>
        </w:tc>
        <w:tc>
          <w:tcPr>
            <w:tcW w:w="741" w:type="dxa"/>
            <w:shd w:val="clear" w:color="auto" w:fill="auto"/>
            <w:vAlign w:val="bottom"/>
          </w:tcPr>
          <w:p w:rsidR="00264095"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48.1</w:t>
            </w:r>
          </w:p>
        </w:tc>
        <w:tc>
          <w:tcPr>
            <w:tcW w:w="741" w:type="dxa"/>
            <w:shd w:val="clear" w:color="auto" w:fill="auto"/>
            <w:vAlign w:val="bottom"/>
          </w:tcPr>
          <w:p w:rsidR="00264095"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51.9</w:t>
            </w:r>
          </w:p>
        </w:tc>
        <w:tc>
          <w:tcPr>
            <w:tcW w:w="741" w:type="dxa"/>
            <w:shd w:val="clear" w:color="auto" w:fill="auto"/>
            <w:vAlign w:val="bottom"/>
          </w:tcPr>
          <w:p w:rsidR="00264095"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49.2</w:t>
            </w:r>
          </w:p>
        </w:tc>
        <w:tc>
          <w:tcPr>
            <w:tcW w:w="741" w:type="dxa"/>
            <w:shd w:val="clear" w:color="auto" w:fill="auto"/>
            <w:vAlign w:val="bottom"/>
          </w:tcPr>
          <w:p w:rsidR="00264095"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50.8</w:t>
            </w:r>
          </w:p>
        </w:tc>
        <w:tc>
          <w:tcPr>
            <w:tcW w:w="741" w:type="dxa"/>
            <w:shd w:val="clear" w:color="auto" w:fill="auto"/>
            <w:vAlign w:val="bottom"/>
          </w:tcPr>
          <w:p w:rsidR="00264095"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48.8</w:t>
            </w:r>
          </w:p>
        </w:tc>
        <w:tc>
          <w:tcPr>
            <w:tcW w:w="741" w:type="dxa"/>
            <w:shd w:val="clear" w:color="auto" w:fill="auto"/>
            <w:vAlign w:val="bottom"/>
          </w:tcPr>
          <w:p w:rsidR="00264095"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51.2</w:t>
            </w:r>
          </w:p>
        </w:tc>
        <w:tc>
          <w:tcPr>
            <w:tcW w:w="741" w:type="dxa"/>
            <w:shd w:val="clear" w:color="auto" w:fill="auto"/>
            <w:vAlign w:val="bottom"/>
          </w:tcPr>
          <w:p w:rsidR="00264095"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53.2</w:t>
            </w:r>
          </w:p>
        </w:tc>
        <w:tc>
          <w:tcPr>
            <w:tcW w:w="741" w:type="dxa"/>
            <w:shd w:val="clear" w:color="auto" w:fill="auto"/>
            <w:vAlign w:val="bottom"/>
          </w:tcPr>
          <w:p w:rsidR="00264095"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46.8</w:t>
            </w:r>
          </w:p>
        </w:tc>
      </w:tr>
      <w:tr w:rsidR="00264095" w:rsidRPr="00442514">
        <w:tblPrEx>
          <w:tblCellMar>
            <w:top w:w="0" w:type="dxa"/>
            <w:bottom w:w="0" w:type="dxa"/>
          </w:tblCellMar>
        </w:tblPrEx>
        <w:trPr>
          <w:cantSplit/>
          <w:jc w:val="center"/>
        </w:trPr>
        <w:tc>
          <w:tcPr>
            <w:tcW w:w="2880" w:type="dxa"/>
            <w:tcBorders>
              <w:bottom w:val="single" w:sz="12" w:space="0" w:color="auto"/>
            </w:tcBorders>
            <w:shd w:val="clear" w:color="auto" w:fill="auto"/>
            <w:vAlign w:val="bottom"/>
          </w:tcPr>
          <w:p w:rsidR="00264095" w:rsidRPr="00442514" w:rsidRDefault="00264095"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0"/>
              <w:rPr>
                <w:rFonts w:hint="cs"/>
                <w:w w:val="98"/>
                <w:sz w:val="14"/>
                <w:szCs w:val="22"/>
                <w:rtl/>
              </w:rPr>
            </w:pPr>
            <w:r w:rsidRPr="00442514">
              <w:rPr>
                <w:rFonts w:hint="cs"/>
                <w:w w:val="98"/>
                <w:sz w:val="14"/>
                <w:szCs w:val="22"/>
                <w:rtl/>
              </w:rPr>
              <w:t>الفنون والتصوير السينمائي</w:t>
            </w:r>
          </w:p>
        </w:tc>
        <w:tc>
          <w:tcPr>
            <w:tcW w:w="741" w:type="dxa"/>
            <w:tcBorders>
              <w:bottom w:val="single" w:sz="12" w:space="0" w:color="auto"/>
            </w:tcBorders>
            <w:shd w:val="clear" w:color="auto" w:fill="auto"/>
            <w:vAlign w:val="bottom"/>
          </w:tcPr>
          <w:p w:rsidR="00264095"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41.2</w:t>
            </w:r>
          </w:p>
        </w:tc>
        <w:tc>
          <w:tcPr>
            <w:tcW w:w="741" w:type="dxa"/>
            <w:tcBorders>
              <w:bottom w:val="single" w:sz="12" w:space="0" w:color="auto"/>
            </w:tcBorders>
            <w:shd w:val="clear" w:color="auto" w:fill="auto"/>
            <w:vAlign w:val="bottom"/>
          </w:tcPr>
          <w:p w:rsidR="00264095"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58.8</w:t>
            </w:r>
          </w:p>
        </w:tc>
        <w:tc>
          <w:tcPr>
            <w:tcW w:w="741" w:type="dxa"/>
            <w:tcBorders>
              <w:bottom w:val="single" w:sz="12" w:space="0" w:color="auto"/>
            </w:tcBorders>
            <w:shd w:val="clear" w:color="auto" w:fill="auto"/>
            <w:vAlign w:val="bottom"/>
          </w:tcPr>
          <w:p w:rsidR="00264095"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40.0</w:t>
            </w:r>
          </w:p>
        </w:tc>
        <w:tc>
          <w:tcPr>
            <w:tcW w:w="741" w:type="dxa"/>
            <w:tcBorders>
              <w:bottom w:val="single" w:sz="12" w:space="0" w:color="auto"/>
            </w:tcBorders>
            <w:shd w:val="clear" w:color="auto" w:fill="auto"/>
            <w:vAlign w:val="bottom"/>
          </w:tcPr>
          <w:p w:rsidR="00264095"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60.0</w:t>
            </w:r>
          </w:p>
        </w:tc>
        <w:tc>
          <w:tcPr>
            <w:tcW w:w="741" w:type="dxa"/>
            <w:tcBorders>
              <w:bottom w:val="single" w:sz="12" w:space="0" w:color="auto"/>
            </w:tcBorders>
            <w:shd w:val="clear" w:color="auto" w:fill="auto"/>
            <w:vAlign w:val="bottom"/>
          </w:tcPr>
          <w:p w:rsidR="00264095"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43.5</w:t>
            </w:r>
          </w:p>
        </w:tc>
        <w:tc>
          <w:tcPr>
            <w:tcW w:w="741" w:type="dxa"/>
            <w:tcBorders>
              <w:bottom w:val="single" w:sz="12" w:space="0" w:color="auto"/>
            </w:tcBorders>
            <w:shd w:val="clear" w:color="auto" w:fill="auto"/>
            <w:vAlign w:val="bottom"/>
          </w:tcPr>
          <w:p w:rsidR="00264095"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56.5</w:t>
            </w:r>
          </w:p>
        </w:tc>
        <w:tc>
          <w:tcPr>
            <w:tcW w:w="741" w:type="dxa"/>
            <w:tcBorders>
              <w:bottom w:val="single" w:sz="12" w:space="0" w:color="auto"/>
            </w:tcBorders>
            <w:shd w:val="clear" w:color="auto" w:fill="auto"/>
            <w:vAlign w:val="bottom"/>
          </w:tcPr>
          <w:p w:rsidR="00264095"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42.3</w:t>
            </w:r>
          </w:p>
        </w:tc>
        <w:tc>
          <w:tcPr>
            <w:tcW w:w="741" w:type="dxa"/>
            <w:tcBorders>
              <w:bottom w:val="single" w:sz="12" w:space="0" w:color="auto"/>
            </w:tcBorders>
            <w:shd w:val="clear" w:color="auto" w:fill="auto"/>
            <w:vAlign w:val="bottom"/>
          </w:tcPr>
          <w:p w:rsidR="00264095"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57.7</w:t>
            </w:r>
          </w:p>
        </w:tc>
        <w:tc>
          <w:tcPr>
            <w:tcW w:w="741" w:type="dxa"/>
            <w:tcBorders>
              <w:bottom w:val="single" w:sz="12" w:space="0" w:color="auto"/>
            </w:tcBorders>
            <w:shd w:val="clear" w:color="auto" w:fill="auto"/>
            <w:vAlign w:val="bottom"/>
          </w:tcPr>
          <w:p w:rsidR="00264095"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43.5</w:t>
            </w:r>
          </w:p>
        </w:tc>
        <w:tc>
          <w:tcPr>
            <w:tcW w:w="741" w:type="dxa"/>
            <w:tcBorders>
              <w:bottom w:val="single" w:sz="12" w:space="0" w:color="auto"/>
            </w:tcBorders>
            <w:shd w:val="clear" w:color="auto" w:fill="auto"/>
            <w:vAlign w:val="bottom"/>
          </w:tcPr>
          <w:p w:rsidR="00264095" w:rsidRPr="00442514" w:rsidRDefault="008A2A6C" w:rsidP="00D14CE9">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60" w:lineRule="exact"/>
              <w:ind w:left="0" w:right="144"/>
              <w:rPr>
                <w:rFonts w:hint="cs"/>
                <w:w w:val="98"/>
                <w:sz w:val="14"/>
                <w:szCs w:val="22"/>
                <w:rtl/>
              </w:rPr>
            </w:pPr>
            <w:r w:rsidRPr="00442514">
              <w:rPr>
                <w:rFonts w:hint="cs"/>
                <w:w w:val="98"/>
                <w:sz w:val="14"/>
                <w:szCs w:val="22"/>
                <w:rtl/>
              </w:rPr>
              <w:t>56.5</w:t>
            </w:r>
          </w:p>
        </w:tc>
      </w:tr>
    </w:tbl>
    <w:p w:rsidR="008A2A6C" w:rsidRPr="008A2A6C" w:rsidRDefault="008A2A6C" w:rsidP="008A2A6C">
      <w:pPr>
        <w:pStyle w:val="SingleTxt"/>
        <w:spacing w:after="0" w:line="120" w:lineRule="exact"/>
        <w:jc w:val="center"/>
        <w:rPr>
          <w:rFonts w:hint="cs"/>
          <w:i/>
          <w:iCs/>
          <w:sz w:val="10"/>
          <w:szCs w:val="24"/>
          <w:rtl/>
        </w:rPr>
      </w:pPr>
    </w:p>
    <w:p w:rsidR="008A2A6C" w:rsidRPr="008A2A6C" w:rsidRDefault="008A2A6C" w:rsidP="008A2A6C">
      <w:pPr>
        <w:pStyle w:val="SingleTxt"/>
        <w:spacing w:after="0" w:line="120" w:lineRule="exact"/>
        <w:jc w:val="center"/>
        <w:rPr>
          <w:rFonts w:hint="cs"/>
          <w:i/>
          <w:iCs/>
          <w:sz w:val="10"/>
          <w:szCs w:val="24"/>
          <w:rtl/>
        </w:rPr>
      </w:pPr>
    </w:p>
    <w:p w:rsidR="00A9410C" w:rsidRDefault="00A9410C" w:rsidP="00E063FC">
      <w:pPr>
        <w:pStyle w:val="SingleTxt"/>
        <w:spacing w:after="0" w:line="360" w:lineRule="exact"/>
        <w:rPr>
          <w:rFonts w:hint="cs"/>
          <w:b/>
          <w:bCs/>
          <w:i/>
          <w:iCs/>
          <w:sz w:val="24"/>
          <w:szCs w:val="24"/>
          <w:rtl/>
        </w:rPr>
      </w:pPr>
    </w:p>
    <w:p w:rsidR="009F3C23" w:rsidRPr="00A9410C" w:rsidRDefault="00752E2F" w:rsidP="00752E2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9F3C23" w:rsidRPr="00A9410C">
        <w:rPr>
          <w:rFonts w:hint="cs"/>
          <w:rtl/>
        </w:rPr>
        <w:t>توزيع طلاب مؤسسات التعليم العالي حسب نوع الجنس والتخصص الدراسي</w:t>
      </w:r>
    </w:p>
    <w:p w:rsidR="009F3C23" w:rsidRDefault="009F3C23" w:rsidP="00E063FC">
      <w:pPr>
        <w:pStyle w:val="SingleTxt"/>
        <w:rPr>
          <w:rFonts w:hint="cs"/>
          <w:i/>
          <w:iCs/>
          <w:sz w:val="26"/>
          <w:szCs w:val="26"/>
          <w:rtl/>
        </w:rPr>
      </w:pPr>
      <w:r w:rsidRPr="00752E2F">
        <w:rPr>
          <w:rFonts w:hint="cs"/>
          <w:i/>
          <w:iCs/>
          <w:sz w:val="26"/>
          <w:szCs w:val="26"/>
          <w:rtl/>
        </w:rPr>
        <w:t>(في بداية العام الدراسي؛ وبآلاف الأشخاص)</w:t>
      </w:r>
    </w:p>
    <w:p w:rsidR="000C7E8A" w:rsidRPr="000C7E8A" w:rsidRDefault="000C7E8A" w:rsidP="000C7E8A">
      <w:pPr>
        <w:pStyle w:val="SingleTxt"/>
        <w:spacing w:after="0" w:line="120" w:lineRule="exact"/>
        <w:rPr>
          <w:rFonts w:hint="cs"/>
          <w:i/>
          <w:iCs/>
          <w:sz w:val="12"/>
          <w:szCs w:val="26"/>
          <w:rtl/>
        </w:rPr>
      </w:pPr>
    </w:p>
    <w:p w:rsidR="000C7E8A" w:rsidRPr="000C7E8A" w:rsidRDefault="000C7E8A" w:rsidP="000C7E8A">
      <w:pPr>
        <w:pStyle w:val="SingleTxt"/>
        <w:spacing w:after="0" w:line="120" w:lineRule="exact"/>
        <w:rPr>
          <w:rFonts w:hint="cs"/>
          <w:i/>
          <w:iCs/>
          <w:sz w:val="12"/>
          <w:szCs w:val="26"/>
          <w:rtl/>
        </w:rPr>
      </w:pPr>
    </w:p>
    <w:tbl>
      <w:tblPr>
        <w:bidiVisual/>
        <w:tblW w:w="8513" w:type="dxa"/>
        <w:jc w:val="center"/>
        <w:tblInd w:w="-54" w:type="dxa"/>
        <w:tblLayout w:type="fixed"/>
        <w:tblCellMar>
          <w:left w:w="29" w:type="dxa"/>
          <w:right w:w="29" w:type="dxa"/>
        </w:tblCellMar>
        <w:tblLook w:val="0000" w:firstRow="0" w:lastRow="0" w:firstColumn="0" w:lastColumn="0" w:noHBand="0" w:noVBand="0"/>
      </w:tblPr>
      <w:tblGrid>
        <w:gridCol w:w="54"/>
        <w:gridCol w:w="889"/>
        <w:gridCol w:w="614"/>
        <w:gridCol w:w="892"/>
        <w:gridCol w:w="605"/>
        <w:gridCol w:w="9"/>
        <w:gridCol w:w="788"/>
        <w:gridCol w:w="97"/>
        <w:gridCol w:w="563"/>
        <w:gridCol w:w="42"/>
        <w:gridCol w:w="683"/>
        <w:gridCol w:w="36"/>
        <w:gridCol w:w="6"/>
        <w:gridCol w:w="699"/>
        <w:gridCol w:w="58"/>
        <w:gridCol w:w="794"/>
        <w:gridCol w:w="68"/>
        <w:gridCol w:w="6"/>
        <w:gridCol w:w="778"/>
        <w:gridCol w:w="75"/>
        <w:gridCol w:w="537"/>
        <w:gridCol w:w="136"/>
        <w:gridCol w:w="84"/>
      </w:tblGrid>
      <w:tr w:rsidR="00BB5CF8" w:rsidRPr="00085AAE">
        <w:tblPrEx>
          <w:tblCellMar>
            <w:top w:w="0" w:type="dxa"/>
            <w:bottom w:w="0" w:type="dxa"/>
          </w:tblCellMar>
        </w:tblPrEx>
        <w:trPr>
          <w:gridBefore w:val="1"/>
          <w:wBefore w:w="54" w:type="dxa"/>
          <w:cantSplit/>
          <w:tblHeader/>
          <w:jc w:val="center"/>
        </w:trPr>
        <w:tc>
          <w:tcPr>
            <w:tcW w:w="889" w:type="dxa"/>
            <w:vMerge w:val="restart"/>
            <w:tcBorders>
              <w:top w:val="single" w:sz="4" w:space="0" w:color="auto"/>
            </w:tcBorders>
            <w:shd w:val="clear" w:color="auto" w:fill="auto"/>
            <w:tcMar>
              <w:left w:w="0" w:type="dxa"/>
              <w:right w:w="0" w:type="dxa"/>
            </w:tcMar>
            <w:vAlign w:val="bottom"/>
          </w:tcPr>
          <w:p w:rsidR="008A2A6C" w:rsidRPr="00085AAE" w:rsidRDefault="008A2A6C" w:rsidP="00F11E8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w w:val="98"/>
                <w:sz w:val="14"/>
                <w:szCs w:val="22"/>
                <w:rtl/>
              </w:rPr>
            </w:pPr>
          </w:p>
        </w:tc>
        <w:tc>
          <w:tcPr>
            <w:tcW w:w="1506" w:type="dxa"/>
            <w:gridSpan w:val="2"/>
            <w:tcBorders>
              <w:top w:val="single" w:sz="4" w:space="0" w:color="auto"/>
              <w:bottom w:val="single" w:sz="4" w:space="0" w:color="auto"/>
            </w:tcBorders>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8"/>
                <w:sz w:val="14"/>
                <w:szCs w:val="22"/>
                <w:rtl/>
              </w:rPr>
            </w:pPr>
            <w:r w:rsidRPr="00085AAE">
              <w:rPr>
                <w:rFonts w:hint="cs"/>
                <w:i/>
                <w:iCs/>
                <w:w w:val="98"/>
                <w:sz w:val="14"/>
                <w:szCs w:val="22"/>
                <w:rtl/>
              </w:rPr>
              <w:t>2000/2001</w:t>
            </w:r>
          </w:p>
        </w:tc>
        <w:tc>
          <w:tcPr>
            <w:tcW w:w="1499" w:type="dxa"/>
            <w:gridSpan w:val="4"/>
            <w:tcBorders>
              <w:top w:val="single" w:sz="4" w:space="0" w:color="auto"/>
              <w:bottom w:val="single" w:sz="4" w:space="0" w:color="auto"/>
            </w:tcBorders>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8"/>
                <w:sz w:val="14"/>
                <w:szCs w:val="22"/>
                <w:rtl/>
              </w:rPr>
            </w:pPr>
            <w:r w:rsidRPr="00085AAE">
              <w:rPr>
                <w:rFonts w:hint="cs"/>
                <w:i/>
                <w:iCs/>
                <w:w w:val="98"/>
                <w:sz w:val="14"/>
                <w:szCs w:val="22"/>
                <w:rtl/>
              </w:rPr>
              <w:t>2</w:t>
            </w:r>
            <w:r w:rsidR="00085AAE" w:rsidRPr="00085AAE">
              <w:rPr>
                <w:rFonts w:hint="cs"/>
                <w:i/>
                <w:iCs/>
                <w:w w:val="98"/>
                <w:sz w:val="14"/>
                <w:szCs w:val="22"/>
                <w:rtl/>
              </w:rPr>
              <w:t>001</w:t>
            </w:r>
            <w:r w:rsidRPr="00085AAE">
              <w:rPr>
                <w:rFonts w:hint="cs"/>
                <w:i/>
                <w:iCs/>
                <w:w w:val="98"/>
                <w:sz w:val="14"/>
                <w:szCs w:val="22"/>
                <w:rtl/>
              </w:rPr>
              <w:t>/2002</w:t>
            </w:r>
          </w:p>
        </w:tc>
        <w:tc>
          <w:tcPr>
            <w:tcW w:w="1324" w:type="dxa"/>
            <w:gridSpan w:val="4"/>
            <w:tcBorders>
              <w:top w:val="single" w:sz="4" w:space="0" w:color="auto"/>
              <w:bottom w:val="single" w:sz="4" w:space="0" w:color="auto"/>
            </w:tcBorders>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8"/>
                <w:sz w:val="14"/>
                <w:szCs w:val="22"/>
                <w:rtl/>
              </w:rPr>
            </w:pPr>
            <w:r w:rsidRPr="00085AAE">
              <w:rPr>
                <w:rFonts w:hint="cs"/>
                <w:i/>
                <w:iCs/>
                <w:w w:val="98"/>
                <w:sz w:val="14"/>
                <w:szCs w:val="22"/>
                <w:rtl/>
              </w:rPr>
              <w:t>2002/2003</w:t>
            </w:r>
          </w:p>
        </w:tc>
        <w:tc>
          <w:tcPr>
            <w:tcW w:w="1625" w:type="dxa"/>
            <w:gridSpan w:val="5"/>
            <w:tcBorders>
              <w:top w:val="single" w:sz="4" w:space="0" w:color="auto"/>
              <w:bottom w:val="single" w:sz="4" w:space="0" w:color="auto"/>
            </w:tcBorders>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8"/>
                <w:sz w:val="14"/>
                <w:szCs w:val="22"/>
                <w:rtl/>
              </w:rPr>
            </w:pPr>
            <w:r w:rsidRPr="00085AAE">
              <w:rPr>
                <w:rFonts w:hint="cs"/>
                <w:i/>
                <w:iCs/>
                <w:w w:val="98"/>
                <w:sz w:val="14"/>
                <w:szCs w:val="22"/>
                <w:rtl/>
              </w:rPr>
              <w:t>2003/2004</w:t>
            </w:r>
          </w:p>
        </w:tc>
        <w:tc>
          <w:tcPr>
            <w:tcW w:w="1616" w:type="dxa"/>
            <w:gridSpan w:val="6"/>
            <w:tcBorders>
              <w:top w:val="single" w:sz="4" w:space="0" w:color="auto"/>
              <w:bottom w:val="single" w:sz="4" w:space="0" w:color="auto"/>
            </w:tcBorders>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w w:val="98"/>
                <w:sz w:val="14"/>
                <w:szCs w:val="22"/>
                <w:rtl/>
              </w:rPr>
            </w:pPr>
            <w:r w:rsidRPr="00085AAE">
              <w:rPr>
                <w:rFonts w:hint="cs"/>
                <w:i/>
                <w:iCs/>
                <w:w w:val="98"/>
                <w:sz w:val="14"/>
                <w:szCs w:val="22"/>
                <w:rtl/>
              </w:rPr>
              <w:t>2004/2005</w:t>
            </w:r>
          </w:p>
        </w:tc>
      </w:tr>
      <w:tr w:rsidR="00BB5CF8" w:rsidRPr="00085AAE">
        <w:tblPrEx>
          <w:tblCellMar>
            <w:top w:w="0" w:type="dxa"/>
            <w:bottom w:w="0" w:type="dxa"/>
          </w:tblCellMar>
        </w:tblPrEx>
        <w:trPr>
          <w:gridBefore w:val="1"/>
          <w:gridAfter w:val="2"/>
          <w:wBefore w:w="54" w:type="dxa"/>
          <w:wAfter w:w="220" w:type="dxa"/>
          <w:cantSplit/>
          <w:tblHeader/>
          <w:jc w:val="center"/>
        </w:trPr>
        <w:tc>
          <w:tcPr>
            <w:tcW w:w="889" w:type="dxa"/>
            <w:vMerge/>
            <w:tcBorders>
              <w:bottom w:val="single" w:sz="12" w:space="0" w:color="auto"/>
            </w:tcBorders>
            <w:shd w:val="clear" w:color="auto" w:fill="auto"/>
            <w:vAlign w:val="bottom"/>
          </w:tcPr>
          <w:p w:rsidR="008A2A6C" w:rsidRPr="00085AAE" w:rsidRDefault="008A2A6C" w:rsidP="00F11E8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w w:val="98"/>
                <w:sz w:val="14"/>
                <w:szCs w:val="22"/>
                <w:rtl/>
              </w:rPr>
            </w:pPr>
          </w:p>
        </w:tc>
        <w:tc>
          <w:tcPr>
            <w:tcW w:w="614" w:type="dxa"/>
            <w:tcBorders>
              <w:top w:val="single" w:sz="4" w:space="0" w:color="auto"/>
              <w:bottom w:val="single" w:sz="12" w:space="0" w:color="auto"/>
            </w:tcBorders>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w w:val="98"/>
                <w:sz w:val="14"/>
                <w:szCs w:val="22"/>
                <w:rtl/>
              </w:rPr>
            </w:pPr>
            <w:r w:rsidRPr="00085AAE">
              <w:rPr>
                <w:rFonts w:hint="cs"/>
                <w:i/>
                <w:iCs/>
                <w:w w:val="98"/>
                <w:sz w:val="14"/>
                <w:szCs w:val="22"/>
                <w:rtl/>
              </w:rPr>
              <w:t>إناث</w:t>
            </w:r>
          </w:p>
        </w:tc>
        <w:tc>
          <w:tcPr>
            <w:tcW w:w="892" w:type="dxa"/>
            <w:tcBorders>
              <w:top w:val="single" w:sz="4" w:space="0" w:color="auto"/>
              <w:bottom w:val="single" w:sz="12" w:space="0" w:color="auto"/>
            </w:tcBorders>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w w:val="98"/>
                <w:sz w:val="14"/>
                <w:szCs w:val="22"/>
                <w:rtl/>
              </w:rPr>
            </w:pPr>
            <w:r w:rsidRPr="00085AAE">
              <w:rPr>
                <w:rFonts w:hint="cs"/>
                <w:i/>
                <w:iCs/>
                <w:w w:val="98"/>
                <w:sz w:val="14"/>
                <w:szCs w:val="22"/>
                <w:rtl/>
              </w:rPr>
              <w:t>ذكور</w:t>
            </w:r>
          </w:p>
        </w:tc>
        <w:tc>
          <w:tcPr>
            <w:tcW w:w="614" w:type="dxa"/>
            <w:gridSpan w:val="2"/>
            <w:tcBorders>
              <w:top w:val="single" w:sz="4" w:space="0" w:color="auto"/>
              <w:bottom w:val="single" w:sz="12" w:space="0" w:color="auto"/>
            </w:tcBorders>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w w:val="98"/>
                <w:sz w:val="14"/>
                <w:szCs w:val="22"/>
                <w:rtl/>
              </w:rPr>
            </w:pPr>
            <w:r w:rsidRPr="00085AAE">
              <w:rPr>
                <w:rFonts w:hint="cs"/>
                <w:i/>
                <w:iCs/>
                <w:w w:val="98"/>
                <w:sz w:val="14"/>
                <w:szCs w:val="22"/>
                <w:rtl/>
              </w:rPr>
              <w:t>إناث</w:t>
            </w:r>
          </w:p>
        </w:tc>
        <w:tc>
          <w:tcPr>
            <w:tcW w:w="885" w:type="dxa"/>
            <w:gridSpan w:val="2"/>
            <w:tcBorders>
              <w:top w:val="single" w:sz="4" w:space="0" w:color="auto"/>
              <w:bottom w:val="single" w:sz="12" w:space="0" w:color="auto"/>
            </w:tcBorders>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w w:val="98"/>
                <w:sz w:val="14"/>
                <w:szCs w:val="22"/>
                <w:rtl/>
              </w:rPr>
            </w:pPr>
            <w:r w:rsidRPr="00085AAE">
              <w:rPr>
                <w:rFonts w:hint="cs"/>
                <w:i/>
                <w:iCs/>
                <w:w w:val="98"/>
                <w:sz w:val="14"/>
                <w:szCs w:val="22"/>
                <w:rtl/>
              </w:rPr>
              <w:t>ذكور</w:t>
            </w:r>
          </w:p>
        </w:tc>
        <w:tc>
          <w:tcPr>
            <w:tcW w:w="605" w:type="dxa"/>
            <w:gridSpan w:val="2"/>
            <w:tcBorders>
              <w:top w:val="single" w:sz="4" w:space="0" w:color="auto"/>
              <w:bottom w:val="single" w:sz="12" w:space="0" w:color="auto"/>
            </w:tcBorders>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i/>
                <w:iCs/>
                <w:w w:val="98"/>
                <w:sz w:val="14"/>
                <w:szCs w:val="22"/>
              </w:rPr>
            </w:pPr>
            <w:r w:rsidRPr="00085AAE">
              <w:rPr>
                <w:rFonts w:hint="cs"/>
                <w:i/>
                <w:iCs/>
                <w:w w:val="98"/>
                <w:sz w:val="14"/>
                <w:szCs w:val="22"/>
                <w:rtl/>
              </w:rPr>
              <w:t>إناث</w:t>
            </w:r>
          </w:p>
        </w:tc>
        <w:tc>
          <w:tcPr>
            <w:tcW w:w="725" w:type="dxa"/>
            <w:gridSpan w:val="3"/>
            <w:tcBorders>
              <w:top w:val="single" w:sz="4" w:space="0" w:color="auto"/>
              <w:bottom w:val="single" w:sz="12" w:space="0" w:color="auto"/>
            </w:tcBorders>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w w:val="98"/>
                <w:sz w:val="14"/>
                <w:szCs w:val="22"/>
                <w:rtl/>
              </w:rPr>
            </w:pPr>
            <w:r w:rsidRPr="00085AAE">
              <w:rPr>
                <w:rFonts w:hint="cs"/>
                <w:i/>
                <w:iCs/>
                <w:w w:val="98"/>
                <w:sz w:val="14"/>
                <w:szCs w:val="22"/>
                <w:rtl/>
              </w:rPr>
              <w:t>ذكور</w:t>
            </w:r>
          </w:p>
        </w:tc>
        <w:tc>
          <w:tcPr>
            <w:tcW w:w="757" w:type="dxa"/>
            <w:gridSpan w:val="2"/>
            <w:tcBorders>
              <w:top w:val="single" w:sz="4" w:space="0" w:color="auto"/>
              <w:bottom w:val="single" w:sz="12" w:space="0" w:color="auto"/>
            </w:tcBorders>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w w:val="98"/>
                <w:sz w:val="14"/>
                <w:szCs w:val="22"/>
                <w:rtl/>
              </w:rPr>
            </w:pPr>
            <w:r w:rsidRPr="00085AAE">
              <w:rPr>
                <w:rFonts w:hint="cs"/>
                <w:i/>
                <w:iCs/>
                <w:w w:val="98"/>
                <w:sz w:val="14"/>
                <w:szCs w:val="22"/>
                <w:rtl/>
              </w:rPr>
              <w:t>إناث</w:t>
            </w:r>
          </w:p>
        </w:tc>
        <w:tc>
          <w:tcPr>
            <w:tcW w:w="868" w:type="dxa"/>
            <w:gridSpan w:val="3"/>
            <w:tcBorders>
              <w:top w:val="single" w:sz="4" w:space="0" w:color="auto"/>
              <w:bottom w:val="single" w:sz="12" w:space="0" w:color="auto"/>
            </w:tcBorders>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w w:val="98"/>
                <w:sz w:val="14"/>
                <w:szCs w:val="22"/>
                <w:rtl/>
              </w:rPr>
            </w:pPr>
            <w:r w:rsidRPr="00085AAE">
              <w:rPr>
                <w:rFonts w:hint="cs"/>
                <w:i/>
                <w:iCs/>
                <w:w w:val="98"/>
                <w:sz w:val="14"/>
                <w:szCs w:val="22"/>
                <w:rtl/>
              </w:rPr>
              <w:t>ذكور</w:t>
            </w:r>
          </w:p>
        </w:tc>
        <w:tc>
          <w:tcPr>
            <w:tcW w:w="853" w:type="dxa"/>
            <w:gridSpan w:val="2"/>
            <w:tcBorders>
              <w:top w:val="single" w:sz="4" w:space="0" w:color="auto"/>
              <w:bottom w:val="single" w:sz="12" w:space="0" w:color="auto"/>
            </w:tcBorders>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w w:val="98"/>
                <w:sz w:val="14"/>
                <w:szCs w:val="22"/>
                <w:rtl/>
              </w:rPr>
            </w:pPr>
            <w:r w:rsidRPr="00085AAE">
              <w:rPr>
                <w:rFonts w:hint="cs"/>
                <w:i/>
                <w:iCs/>
                <w:w w:val="98"/>
                <w:sz w:val="14"/>
                <w:szCs w:val="22"/>
                <w:rtl/>
              </w:rPr>
              <w:t>إناث</w:t>
            </w:r>
          </w:p>
        </w:tc>
        <w:tc>
          <w:tcPr>
            <w:tcW w:w="537" w:type="dxa"/>
            <w:tcBorders>
              <w:top w:val="single" w:sz="4" w:space="0" w:color="auto"/>
              <w:bottom w:val="single" w:sz="12" w:space="0" w:color="auto"/>
            </w:tcBorders>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w w:val="98"/>
                <w:sz w:val="14"/>
                <w:szCs w:val="22"/>
                <w:rtl/>
              </w:rPr>
            </w:pPr>
            <w:r w:rsidRPr="00085AAE">
              <w:rPr>
                <w:rFonts w:hint="cs"/>
                <w:i/>
                <w:iCs/>
                <w:w w:val="98"/>
                <w:sz w:val="14"/>
                <w:szCs w:val="22"/>
                <w:rtl/>
              </w:rPr>
              <w:t>ذكور</w:t>
            </w:r>
          </w:p>
        </w:tc>
      </w:tr>
      <w:tr w:rsidR="00BB5CF8" w:rsidRPr="00085AAE">
        <w:tblPrEx>
          <w:tblCellMar>
            <w:top w:w="0" w:type="dxa"/>
            <w:bottom w:w="0" w:type="dxa"/>
          </w:tblCellMar>
        </w:tblPrEx>
        <w:trPr>
          <w:gridAfter w:val="1"/>
          <w:wAfter w:w="84" w:type="dxa"/>
          <w:cantSplit/>
          <w:trHeight w:hRule="exact" w:val="115"/>
          <w:tblHeader/>
          <w:jc w:val="center"/>
        </w:trPr>
        <w:tc>
          <w:tcPr>
            <w:tcW w:w="943" w:type="dxa"/>
            <w:gridSpan w:val="2"/>
            <w:tcBorders>
              <w:top w:val="single" w:sz="12" w:space="0" w:color="auto"/>
            </w:tcBorders>
            <w:shd w:val="clear" w:color="auto" w:fill="auto"/>
            <w:vAlign w:val="bottom"/>
          </w:tcPr>
          <w:p w:rsidR="008A2A6C" w:rsidRPr="00085AAE" w:rsidRDefault="008A2A6C" w:rsidP="00F11E8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b/>
                <w:bCs/>
                <w:w w:val="98"/>
                <w:sz w:val="14"/>
                <w:szCs w:val="22"/>
                <w:rtl/>
              </w:rPr>
            </w:pPr>
          </w:p>
        </w:tc>
        <w:tc>
          <w:tcPr>
            <w:tcW w:w="614" w:type="dxa"/>
            <w:tcBorders>
              <w:top w:val="single" w:sz="12" w:space="0" w:color="auto"/>
            </w:tcBorders>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p>
        </w:tc>
        <w:tc>
          <w:tcPr>
            <w:tcW w:w="892" w:type="dxa"/>
            <w:tcBorders>
              <w:top w:val="single" w:sz="12" w:space="0" w:color="auto"/>
            </w:tcBorders>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p>
        </w:tc>
        <w:tc>
          <w:tcPr>
            <w:tcW w:w="605" w:type="dxa"/>
            <w:tcBorders>
              <w:top w:val="single" w:sz="12" w:space="0" w:color="auto"/>
            </w:tcBorders>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p>
        </w:tc>
        <w:tc>
          <w:tcPr>
            <w:tcW w:w="797" w:type="dxa"/>
            <w:gridSpan w:val="2"/>
            <w:tcBorders>
              <w:top w:val="single" w:sz="12" w:space="0" w:color="auto"/>
            </w:tcBorders>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p>
        </w:tc>
        <w:tc>
          <w:tcPr>
            <w:tcW w:w="660" w:type="dxa"/>
            <w:gridSpan w:val="2"/>
            <w:tcBorders>
              <w:top w:val="single" w:sz="12" w:space="0" w:color="auto"/>
            </w:tcBorders>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p>
        </w:tc>
        <w:tc>
          <w:tcPr>
            <w:tcW w:w="725" w:type="dxa"/>
            <w:gridSpan w:val="2"/>
            <w:tcBorders>
              <w:top w:val="single" w:sz="12" w:space="0" w:color="auto"/>
            </w:tcBorders>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p>
        </w:tc>
        <w:tc>
          <w:tcPr>
            <w:tcW w:w="741" w:type="dxa"/>
            <w:gridSpan w:val="3"/>
            <w:tcBorders>
              <w:top w:val="single" w:sz="12" w:space="0" w:color="auto"/>
            </w:tcBorders>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p>
        </w:tc>
        <w:tc>
          <w:tcPr>
            <w:tcW w:w="852" w:type="dxa"/>
            <w:gridSpan w:val="2"/>
            <w:tcBorders>
              <w:top w:val="single" w:sz="12" w:space="0" w:color="auto"/>
            </w:tcBorders>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p>
        </w:tc>
        <w:tc>
          <w:tcPr>
            <w:tcW w:w="852" w:type="dxa"/>
            <w:gridSpan w:val="3"/>
            <w:tcBorders>
              <w:top w:val="single" w:sz="12" w:space="0" w:color="auto"/>
            </w:tcBorders>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p>
        </w:tc>
        <w:tc>
          <w:tcPr>
            <w:tcW w:w="748" w:type="dxa"/>
            <w:gridSpan w:val="3"/>
            <w:tcBorders>
              <w:top w:val="single" w:sz="12" w:space="0" w:color="auto"/>
            </w:tcBorders>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p>
        </w:tc>
      </w:tr>
      <w:tr w:rsidR="00BB5CF8" w:rsidRPr="00085AAE">
        <w:tblPrEx>
          <w:tblCellMar>
            <w:top w:w="0" w:type="dxa"/>
            <w:bottom w:w="0" w:type="dxa"/>
          </w:tblCellMar>
        </w:tblPrEx>
        <w:trPr>
          <w:gridAfter w:val="1"/>
          <w:wAfter w:w="84" w:type="dxa"/>
          <w:cantSplit/>
          <w:jc w:val="center"/>
        </w:trPr>
        <w:tc>
          <w:tcPr>
            <w:tcW w:w="943" w:type="dxa"/>
            <w:gridSpan w:val="2"/>
            <w:shd w:val="clear" w:color="auto" w:fill="auto"/>
            <w:vAlign w:val="bottom"/>
          </w:tcPr>
          <w:p w:rsidR="008A2A6C" w:rsidRPr="00085AAE" w:rsidRDefault="008A2A6C" w:rsidP="00F11E8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b/>
                <w:bCs/>
                <w:w w:val="98"/>
                <w:sz w:val="14"/>
                <w:szCs w:val="22"/>
                <w:rtl/>
              </w:rPr>
            </w:pPr>
            <w:r w:rsidRPr="00085AAE">
              <w:rPr>
                <w:rFonts w:hint="cs"/>
                <w:b/>
                <w:bCs/>
                <w:w w:val="98"/>
                <w:sz w:val="14"/>
                <w:szCs w:val="22"/>
                <w:rtl/>
              </w:rPr>
              <w:t>الإجمالي</w:t>
            </w:r>
          </w:p>
        </w:tc>
        <w:tc>
          <w:tcPr>
            <w:tcW w:w="614" w:type="dxa"/>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r w:rsidRPr="00085AAE">
              <w:rPr>
                <w:rFonts w:hint="cs"/>
                <w:b/>
                <w:bCs/>
                <w:w w:val="98"/>
                <w:sz w:val="14"/>
                <w:szCs w:val="22"/>
                <w:rtl/>
              </w:rPr>
              <w:t>69.4</w:t>
            </w:r>
          </w:p>
        </w:tc>
        <w:tc>
          <w:tcPr>
            <w:tcW w:w="892" w:type="dxa"/>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r w:rsidRPr="00085AAE">
              <w:rPr>
                <w:rFonts w:hint="cs"/>
                <w:b/>
                <w:bCs/>
                <w:w w:val="98"/>
                <w:sz w:val="14"/>
                <w:szCs w:val="22"/>
                <w:rtl/>
              </w:rPr>
              <w:t>114.2</w:t>
            </w:r>
          </w:p>
        </w:tc>
        <w:tc>
          <w:tcPr>
            <w:tcW w:w="605" w:type="dxa"/>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r w:rsidRPr="00085AAE">
              <w:rPr>
                <w:rFonts w:hint="cs"/>
                <w:b/>
                <w:bCs/>
                <w:w w:val="98"/>
                <w:sz w:val="14"/>
                <w:szCs w:val="22"/>
                <w:rtl/>
              </w:rPr>
              <w:t>80.1</w:t>
            </w:r>
          </w:p>
        </w:tc>
        <w:tc>
          <w:tcPr>
            <w:tcW w:w="797" w:type="dxa"/>
            <w:gridSpan w:val="2"/>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r w:rsidRPr="00085AAE">
              <w:rPr>
                <w:rFonts w:hint="cs"/>
                <w:b/>
                <w:bCs/>
                <w:w w:val="98"/>
                <w:sz w:val="14"/>
                <w:szCs w:val="22"/>
                <w:rtl/>
              </w:rPr>
              <w:t>127.1</w:t>
            </w:r>
          </w:p>
        </w:tc>
        <w:tc>
          <w:tcPr>
            <w:tcW w:w="660" w:type="dxa"/>
            <w:gridSpan w:val="2"/>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r w:rsidRPr="00085AAE">
              <w:rPr>
                <w:rFonts w:hint="cs"/>
                <w:b/>
                <w:bCs/>
                <w:w w:val="98"/>
                <w:sz w:val="14"/>
                <w:szCs w:val="22"/>
                <w:rtl/>
              </w:rPr>
              <w:t>90.4</w:t>
            </w:r>
          </w:p>
        </w:tc>
        <w:tc>
          <w:tcPr>
            <w:tcW w:w="725" w:type="dxa"/>
            <w:gridSpan w:val="2"/>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r w:rsidRPr="00085AAE">
              <w:rPr>
                <w:rFonts w:hint="cs"/>
                <w:b/>
                <w:bCs/>
                <w:w w:val="98"/>
                <w:sz w:val="14"/>
                <w:szCs w:val="22"/>
                <w:rtl/>
              </w:rPr>
              <w:t>141.9</w:t>
            </w:r>
          </w:p>
        </w:tc>
        <w:tc>
          <w:tcPr>
            <w:tcW w:w="741" w:type="dxa"/>
            <w:gridSpan w:val="3"/>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r w:rsidRPr="00085AAE">
              <w:rPr>
                <w:rFonts w:hint="cs"/>
                <w:b/>
                <w:bCs/>
                <w:w w:val="98"/>
                <w:sz w:val="14"/>
                <w:szCs w:val="22"/>
                <w:rtl/>
              </w:rPr>
              <w:t>98.8</w:t>
            </w:r>
          </w:p>
        </w:tc>
        <w:tc>
          <w:tcPr>
            <w:tcW w:w="852" w:type="dxa"/>
            <w:gridSpan w:val="2"/>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r w:rsidRPr="00085AAE">
              <w:rPr>
                <w:rFonts w:hint="cs"/>
                <w:b/>
                <w:bCs/>
                <w:w w:val="98"/>
                <w:sz w:val="14"/>
                <w:szCs w:val="22"/>
                <w:rtl/>
              </w:rPr>
              <w:t>155.6</w:t>
            </w:r>
          </w:p>
        </w:tc>
        <w:tc>
          <w:tcPr>
            <w:tcW w:w="852" w:type="dxa"/>
            <w:gridSpan w:val="3"/>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8"/>
                <w:sz w:val="14"/>
                <w:szCs w:val="22"/>
                <w:rtl/>
              </w:rPr>
            </w:pPr>
            <w:r w:rsidRPr="00085AAE">
              <w:rPr>
                <w:rFonts w:hint="cs"/>
                <w:b/>
                <w:bCs/>
                <w:w w:val="98"/>
                <w:sz w:val="14"/>
                <w:szCs w:val="22"/>
                <w:rtl/>
              </w:rPr>
              <w:t>107.3</w:t>
            </w:r>
          </w:p>
        </w:tc>
        <w:tc>
          <w:tcPr>
            <w:tcW w:w="748" w:type="dxa"/>
            <w:gridSpan w:val="3"/>
            <w:shd w:val="clear" w:color="auto" w:fill="auto"/>
            <w:vAlign w:val="bottom"/>
          </w:tcPr>
          <w:p w:rsidR="008A2A6C" w:rsidRPr="00BB5CF8"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w w:val="97"/>
                <w:sz w:val="14"/>
                <w:szCs w:val="22"/>
                <w:rtl/>
              </w:rPr>
            </w:pPr>
            <w:r w:rsidRPr="00BB5CF8">
              <w:rPr>
                <w:rFonts w:hint="cs"/>
                <w:b/>
                <w:bCs/>
                <w:w w:val="97"/>
                <w:sz w:val="14"/>
                <w:szCs w:val="22"/>
                <w:rtl/>
              </w:rPr>
              <w:t>156.3</w:t>
            </w:r>
          </w:p>
        </w:tc>
      </w:tr>
      <w:tr w:rsidR="00BB5CF8" w:rsidRPr="00085AAE">
        <w:tblPrEx>
          <w:tblCellMar>
            <w:top w:w="0" w:type="dxa"/>
            <w:bottom w:w="0" w:type="dxa"/>
          </w:tblCellMar>
        </w:tblPrEx>
        <w:trPr>
          <w:gridAfter w:val="1"/>
          <w:wAfter w:w="84" w:type="dxa"/>
          <w:cantSplit/>
          <w:jc w:val="center"/>
        </w:trPr>
        <w:tc>
          <w:tcPr>
            <w:tcW w:w="943" w:type="dxa"/>
            <w:gridSpan w:val="2"/>
            <w:shd w:val="clear" w:color="auto" w:fill="auto"/>
            <w:vAlign w:val="bottom"/>
          </w:tcPr>
          <w:p w:rsidR="008A2A6C" w:rsidRPr="00085AAE" w:rsidRDefault="008A2A6C" w:rsidP="00F11E8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w w:val="98"/>
                <w:sz w:val="14"/>
                <w:szCs w:val="22"/>
                <w:rtl/>
              </w:rPr>
            </w:pPr>
            <w:r w:rsidRPr="00085AAE">
              <w:rPr>
                <w:rFonts w:hint="cs"/>
                <w:w w:val="98"/>
                <w:sz w:val="14"/>
                <w:szCs w:val="22"/>
                <w:rtl/>
              </w:rPr>
              <w:t>بما في ذلك</w:t>
            </w:r>
            <w:r w:rsidR="001F370C">
              <w:rPr>
                <w:rFonts w:hint="cs"/>
                <w:w w:val="98"/>
                <w:sz w:val="14"/>
                <w:szCs w:val="22"/>
                <w:rtl/>
              </w:rPr>
              <w:t>:</w:t>
            </w:r>
          </w:p>
        </w:tc>
        <w:tc>
          <w:tcPr>
            <w:tcW w:w="614" w:type="dxa"/>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p>
        </w:tc>
        <w:tc>
          <w:tcPr>
            <w:tcW w:w="892" w:type="dxa"/>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p>
        </w:tc>
        <w:tc>
          <w:tcPr>
            <w:tcW w:w="605" w:type="dxa"/>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p>
        </w:tc>
        <w:tc>
          <w:tcPr>
            <w:tcW w:w="797" w:type="dxa"/>
            <w:gridSpan w:val="2"/>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p>
        </w:tc>
        <w:tc>
          <w:tcPr>
            <w:tcW w:w="660" w:type="dxa"/>
            <w:gridSpan w:val="2"/>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w w:val="98"/>
                <w:sz w:val="14"/>
                <w:szCs w:val="22"/>
                <w:rtl/>
              </w:rPr>
            </w:pPr>
          </w:p>
        </w:tc>
        <w:tc>
          <w:tcPr>
            <w:tcW w:w="725" w:type="dxa"/>
            <w:gridSpan w:val="2"/>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p>
        </w:tc>
        <w:tc>
          <w:tcPr>
            <w:tcW w:w="741" w:type="dxa"/>
            <w:gridSpan w:val="3"/>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p>
        </w:tc>
        <w:tc>
          <w:tcPr>
            <w:tcW w:w="852" w:type="dxa"/>
            <w:gridSpan w:val="2"/>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p>
        </w:tc>
        <w:tc>
          <w:tcPr>
            <w:tcW w:w="852" w:type="dxa"/>
            <w:gridSpan w:val="3"/>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p>
        </w:tc>
        <w:tc>
          <w:tcPr>
            <w:tcW w:w="748" w:type="dxa"/>
            <w:gridSpan w:val="3"/>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p>
        </w:tc>
      </w:tr>
      <w:tr w:rsidR="00BB5CF8" w:rsidRPr="00085AAE">
        <w:tblPrEx>
          <w:tblCellMar>
            <w:top w:w="0" w:type="dxa"/>
            <w:bottom w:w="0" w:type="dxa"/>
          </w:tblCellMar>
        </w:tblPrEx>
        <w:trPr>
          <w:gridAfter w:val="1"/>
          <w:wAfter w:w="84" w:type="dxa"/>
          <w:cantSplit/>
          <w:jc w:val="center"/>
        </w:trPr>
        <w:tc>
          <w:tcPr>
            <w:tcW w:w="943" w:type="dxa"/>
            <w:gridSpan w:val="2"/>
            <w:shd w:val="clear" w:color="auto" w:fill="auto"/>
            <w:vAlign w:val="bottom"/>
          </w:tcPr>
          <w:p w:rsidR="008A2A6C" w:rsidRPr="00085AAE" w:rsidRDefault="008A2A6C" w:rsidP="00F11E8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w w:val="98"/>
                <w:sz w:val="14"/>
                <w:szCs w:val="22"/>
                <w:rtl/>
              </w:rPr>
            </w:pPr>
            <w:r w:rsidRPr="00085AAE">
              <w:rPr>
                <w:rFonts w:hint="cs"/>
                <w:w w:val="98"/>
                <w:sz w:val="14"/>
                <w:szCs w:val="22"/>
                <w:rtl/>
              </w:rPr>
              <w:t>الصناعة والتشييد</w:t>
            </w:r>
          </w:p>
        </w:tc>
        <w:tc>
          <w:tcPr>
            <w:tcW w:w="614" w:type="dxa"/>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6.0</w:t>
            </w:r>
          </w:p>
        </w:tc>
        <w:tc>
          <w:tcPr>
            <w:tcW w:w="892" w:type="dxa"/>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21.4</w:t>
            </w:r>
          </w:p>
        </w:tc>
        <w:tc>
          <w:tcPr>
            <w:tcW w:w="605" w:type="dxa"/>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6.0</w:t>
            </w:r>
          </w:p>
        </w:tc>
        <w:tc>
          <w:tcPr>
            <w:tcW w:w="797" w:type="dxa"/>
            <w:gridSpan w:val="2"/>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24.1</w:t>
            </w:r>
          </w:p>
        </w:tc>
        <w:tc>
          <w:tcPr>
            <w:tcW w:w="660" w:type="dxa"/>
            <w:gridSpan w:val="2"/>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6.6</w:t>
            </w:r>
          </w:p>
        </w:tc>
        <w:tc>
          <w:tcPr>
            <w:tcW w:w="725" w:type="dxa"/>
            <w:gridSpan w:val="2"/>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28.0</w:t>
            </w:r>
          </w:p>
        </w:tc>
        <w:tc>
          <w:tcPr>
            <w:tcW w:w="741" w:type="dxa"/>
            <w:gridSpan w:val="3"/>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7.1</w:t>
            </w:r>
          </w:p>
        </w:tc>
        <w:tc>
          <w:tcPr>
            <w:tcW w:w="852" w:type="dxa"/>
            <w:gridSpan w:val="2"/>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31.4</w:t>
            </w:r>
          </w:p>
        </w:tc>
        <w:tc>
          <w:tcPr>
            <w:tcW w:w="852" w:type="dxa"/>
            <w:gridSpan w:val="3"/>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7.5</w:t>
            </w:r>
          </w:p>
        </w:tc>
        <w:tc>
          <w:tcPr>
            <w:tcW w:w="748" w:type="dxa"/>
            <w:gridSpan w:val="3"/>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31.9</w:t>
            </w:r>
          </w:p>
        </w:tc>
      </w:tr>
      <w:tr w:rsidR="00BB5CF8" w:rsidRPr="00085AAE">
        <w:tblPrEx>
          <w:tblCellMar>
            <w:top w:w="0" w:type="dxa"/>
            <w:bottom w:w="0" w:type="dxa"/>
          </w:tblCellMar>
        </w:tblPrEx>
        <w:trPr>
          <w:gridAfter w:val="1"/>
          <w:wAfter w:w="84" w:type="dxa"/>
          <w:cantSplit/>
          <w:jc w:val="center"/>
        </w:trPr>
        <w:tc>
          <w:tcPr>
            <w:tcW w:w="943" w:type="dxa"/>
            <w:gridSpan w:val="2"/>
            <w:shd w:val="clear" w:color="auto" w:fill="auto"/>
            <w:vAlign w:val="bottom"/>
          </w:tcPr>
          <w:p w:rsidR="008A2A6C" w:rsidRPr="00085AAE" w:rsidRDefault="008A2A6C" w:rsidP="00F11E8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w w:val="98"/>
                <w:sz w:val="14"/>
                <w:szCs w:val="22"/>
                <w:rtl/>
              </w:rPr>
            </w:pPr>
            <w:r w:rsidRPr="00085AAE">
              <w:rPr>
                <w:rFonts w:hint="cs"/>
                <w:w w:val="98"/>
                <w:sz w:val="14"/>
                <w:szCs w:val="22"/>
                <w:rtl/>
              </w:rPr>
              <w:t>النقل والاتصالات</w:t>
            </w:r>
          </w:p>
        </w:tc>
        <w:tc>
          <w:tcPr>
            <w:tcW w:w="614" w:type="dxa"/>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1.6</w:t>
            </w:r>
          </w:p>
        </w:tc>
        <w:tc>
          <w:tcPr>
            <w:tcW w:w="892" w:type="dxa"/>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8.2</w:t>
            </w:r>
          </w:p>
        </w:tc>
        <w:tc>
          <w:tcPr>
            <w:tcW w:w="605" w:type="dxa"/>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1.7</w:t>
            </w:r>
          </w:p>
        </w:tc>
        <w:tc>
          <w:tcPr>
            <w:tcW w:w="797" w:type="dxa"/>
            <w:gridSpan w:val="2"/>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8.8</w:t>
            </w:r>
          </w:p>
        </w:tc>
        <w:tc>
          <w:tcPr>
            <w:tcW w:w="660" w:type="dxa"/>
            <w:gridSpan w:val="2"/>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1.8</w:t>
            </w:r>
          </w:p>
        </w:tc>
        <w:tc>
          <w:tcPr>
            <w:tcW w:w="725" w:type="dxa"/>
            <w:gridSpan w:val="2"/>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9.9</w:t>
            </w:r>
          </w:p>
        </w:tc>
        <w:tc>
          <w:tcPr>
            <w:tcW w:w="741" w:type="dxa"/>
            <w:gridSpan w:val="3"/>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1.9</w:t>
            </w:r>
          </w:p>
        </w:tc>
        <w:tc>
          <w:tcPr>
            <w:tcW w:w="852" w:type="dxa"/>
            <w:gridSpan w:val="2"/>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9.9</w:t>
            </w:r>
          </w:p>
        </w:tc>
        <w:tc>
          <w:tcPr>
            <w:tcW w:w="852" w:type="dxa"/>
            <w:gridSpan w:val="3"/>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1.6</w:t>
            </w:r>
          </w:p>
        </w:tc>
        <w:tc>
          <w:tcPr>
            <w:tcW w:w="748" w:type="dxa"/>
            <w:gridSpan w:val="3"/>
            <w:shd w:val="clear" w:color="auto" w:fill="auto"/>
            <w:vAlign w:val="bottom"/>
          </w:tcPr>
          <w:p w:rsidR="008A2A6C" w:rsidRPr="00085AAE" w:rsidRDefault="008A2A6C"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10.4</w:t>
            </w:r>
          </w:p>
        </w:tc>
      </w:tr>
      <w:tr w:rsidR="00BB5CF8" w:rsidRPr="00085AAE">
        <w:tblPrEx>
          <w:tblCellMar>
            <w:top w:w="0" w:type="dxa"/>
            <w:bottom w:w="0" w:type="dxa"/>
          </w:tblCellMar>
        </w:tblPrEx>
        <w:trPr>
          <w:gridAfter w:val="1"/>
          <w:wAfter w:w="84" w:type="dxa"/>
          <w:cantSplit/>
          <w:jc w:val="center"/>
        </w:trPr>
        <w:tc>
          <w:tcPr>
            <w:tcW w:w="943" w:type="dxa"/>
            <w:gridSpan w:val="2"/>
            <w:shd w:val="clear" w:color="auto" w:fill="auto"/>
            <w:vAlign w:val="bottom"/>
          </w:tcPr>
          <w:p w:rsidR="008A2A6C" w:rsidRPr="00085AAE" w:rsidRDefault="008A2A6C" w:rsidP="00F11E8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w w:val="98"/>
                <w:sz w:val="14"/>
                <w:szCs w:val="22"/>
                <w:rtl/>
              </w:rPr>
            </w:pPr>
            <w:r w:rsidRPr="00085AAE">
              <w:rPr>
                <w:rFonts w:hint="cs"/>
                <w:w w:val="98"/>
                <w:sz w:val="14"/>
                <w:szCs w:val="22"/>
                <w:rtl/>
              </w:rPr>
              <w:t>الزراعة</w:t>
            </w:r>
          </w:p>
        </w:tc>
        <w:tc>
          <w:tcPr>
            <w:tcW w:w="614" w:type="dxa"/>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1.8</w:t>
            </w:r>
          </w:p>
        </w:tc>
        <w:tc>
          <w:tcPr>
            <w:tcW w:w="892" w:type="dxa"/>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11.0</w:t>
            </w:r>
          </w:p>
        </w:tc>
        <w:tc>
          <w:tcPr>
            <w:tcW w:w="605" w:type="dxa"/>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2.1</w:t>
            </w:r>
          </w:p>
        </w:tc>
        <w:tc>
          <w:tcPr>
            <w:tcW w:w="797" w:type="dxa"/>
            <w:gridSpan w:val="2"/>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12.2</w:t>
            </w:r>
          </w:p>
        </w:tc>
        <w:tc>
          <w:tcPr>
            <w:tcW w:w="660" w:type="dxa"/>
            <w:gridSpan w:val="2"/>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2.0</w:t>
            </w:r>
          </w:p>
        </w:tc>
        <w:tc>
          <w:tcPr>
            <w:tcW w:w="725" w:type="dxa"/>
            <w:gridSpan w:val="2"/>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13.9</w:t>
            </w:r>
          </w:p>
        </w:tc>
        <w:tc>
          <w:tcPr>
            <w:tcW w:w="741" w:type="dxa"/>
            <w:gridSpan w:val="3"/>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2.5</w:t>
            </w:r>
          </w:p>
        </w:tc>
        <w:tc>
          <w:tcPr>
            <w:tcW w:w="852" w:type="dxa"/>
            <w:gridSpan w:val="2"/>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14.4</w:t>
            </w:r>
          </w:p>
        </w:tc>
        <w:tc>
          <w:tcPr>
            <w:tcW w:w="852" w:type="dxa"/>
            <w:gridSpan w:val="3"/>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2.3</w:t>
            </w:r>
          </w:p>
        </w:tc>
        <w:tc>
          <w:tcPr>
            <w:tcW w:w="748" w:type="dxa"/>
            <w:gridSpan w:val="3"/>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13.3</w:t>
            </w:r>
          </w:p>
        </w:tc>
      </w:tr>
      <w:tr w:rsidR="00BB5CF8" w:rsidRPr="00085AAE">
        <w:tblPrEx>
          <w:tblCellMar>
            <w:top w:w="0" w:type="dxa"/>
            <w:bottom w:w="0" w:type="dxa"/>
          </w:tblCellMar>
        </w:tblPrEx>
        <w:trPr>
          <w:gridAfter w:val="1"/>
          <w:wAfter w:w="84" w:type="dxa"/>
          <w:cantSplit/>
          <w:jc w:val="center"/>
        </w:trPr>
        <w:tc>
          <w:tcPr>
            <w:tcW w:w="943" w:type="dxa"/>
            <w:gridSpan w:val="2"/>
            <w:shd w:val="clear" w:color="auto" w:fill="auto"/>
            <w:vAlign w:val="bottom"/>
          </w:tcPr>
          <w:p w:rsidR="008A2A6C" w:rsidRPr="00085AAE" w:rsidRDefault="008A2A6C" w:rsidP="00F11E8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w w:val="98"/>
                <w:sz w:val="14"/>
                <w:szCs w:val="22"/>
                <w:rtl/>
              </w:rPr>
            </w:pPr>
            <w:r w:rsidRPr="00085AAE">
              <w:rPr>
                <w:rFonts w:hint="cs"/>
                <w:w w:val="98"/>
                <w:sz w:val="14"/>
                <w:szCs w:val="22"/>
                <w:rtl/>
              </w:rPr>
              <w:t>الاقتصاد والقانون</w:t>
            </w:r>
          </w:p>
        </w:tc>
        <w:tc>
          <w:tcPr>
            <w:tcW w:w="614" w:type="dxa"/>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2.8</w:t>
            </w:r>
          </w:p>
        </w:tc>
        <w:tc>
          <w:tcPr>
            <w:tcW w:w="892" w:type="dxa"/>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9.3</w:t>
            </w:r>
          </w:p>
        </w:tc>
        <w:tc>
          <w:tcPr>
            <w:tcW w:w="605" w:type="dxa"/>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3.0</w:t>
            </w:r>
          </w:p>
        </w:tc>
        <w:tc>
          <w:tcPr>
            <w:tcW w:w="797" w:type="dxa"/>
            <w:gridSpan w:val="2"/>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9.9</w:t>
            </w:r>
          </w:p>
        </w:tc>
        <w:tc>
          <w:tcPr>
            <w:tcW w:w="660" w:type="dxa"/>
            <w:gridSpan w:val="2"/>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3.3</w:t>
            </w:r>
          </w:p>
        </w:tc>
        <w:tc>
          <w:tcPr>
            <w:tcW w:w="725" w:type="dxa"/>
            <w:gridSpan w:val="2"/>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10.7</w:t>
            </w:r>
          </w:p>
        </w:tc>
        <w:tc>
          <w:tcPr>
            <w:tcW w:w="741" w:type="dxa"/>
            <w:gridSpan w:val="3"/>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3.4</w:t>
            </w:r>
          </w:p>
        </w:tc>
        <w:tc>
          <w:tcPr>
            <w:tcW w:w="852" w:type="dxa"/>
            <w:gridSpan w:val="2"/>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11.6</w:t>
            </w:r>
          </w:p>
        </w:tc>
        <w:tc>
          <w:tcPr>
            <w:tcW w:w="852" w:type="dxa"/>
            <w:gridSpan w:val="3"/>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5.1</w:t>
            </w:r>
          </w:p>
        </w:tc>
        <w:tc>
          <w:tcPr>
            <w:tcW w:w="748" w:type="dxa"/>
            <w:gridSpan w:val="3"/>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18.4</w:t>
            </w:r>
          </w:p>
        </w:tc>
      </w:tr>
      <w:tr w:rsidR="00BB5CF8" w:rsidRPr="00085AAE">
        <w:tblPrEx>
          <w:tblCellMar>
            <w:top w:w="0" w:type="dxa"/>
            <w:bottom w:w="0" w:type="dxa"/>
          </w:tblCellMar>
        </w:tblPrEx>
        <w:trPr>
          <w:gridAfter w:val="1"/>
          <w:wAfter w:w="84" w:type="dxa"/>
          <w:cantSplit/>
          <w:jc w:val="center"/>
        </w:trPr>
        <w:tc>
          <w:tcPr>
            <w:tcW w:w="943" w:type="dxa"/>
            <w:gridSpan w:val="2"/>
            <w:shd w:val="clear" w:color="auto" w:fill="auto"/>
            <w:vAlign w:val="bottom"/>
          </w:tcPr>
          <w:p w:rsidR="008A2A6C" w:rsidRPr="00085AAE" w:rsidRDefault="008A2A6C" w:rsidP="00F11E8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w w:val="98"/>
                <w:sz w:val="14"/>
                <w:szCs w:val="22"/>
                <w:rtl/>
              </w:rPr>
            </w:pPr>
            <w:r w:rsidRPr="00085AAE">
              <w:rPr>
                <w:rFonts w:hint="cs"/>
                <w:w w:val="98"/>
                <w:sz w:val="14"/>
                <w:szCs w:val="22"/>
                <w:rtl/>
              </w:rPr>
              <w:t xml:space="preserve">الرعاية الصحية والتربية البدنية </w:t>
            </w:r>
            <w:r w:rsidR="001F370C">
              <w:rPr>
                <w:rFonts w:hint="cs"/>
                <w:w w:val="98"/>
                <w:sz w:val="14"/>
                <w:szCs w:val="22"/>
                <w:rtl/>
              </w:rPr>
              <w:t>و</w:t>
            </w:r>
            <w:r w:rsidRPr="00085AAE">
              <w:rPr>
                <w:rFonts w:hint="cs"/>
                <w:w w:val="98"/>
                <w:sz w:val="14"/>
                <w:szCs w:val="22"/>
                <w:rtl/>
              </w:rPr>
              <w:t>الرياضة</w:t>
            </w:r>
          </w:p>
        </w:tc>
        <w:tc>
          <w:tcPr>
            <w:tcW w:w="614" w:type="dxa"/>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9.2</w:t>
            </w:r>
          </w:p>
        </w:tc>
        <w:tc>
          <w:tcPr>
            <w:tcW w:w="892" w:type="dxa"/>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8.8</w:t>
            </w:r>
          </w:p>
        </w:tc>
        <w:tc>
          <w:tcPr>
            <w:tcW w:w="605" w:type="dxa"/>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9.9</w:t>
            </w:r>
          </w:p>
        </w:tc>
        <w:tc>
          <w:tcPr>
            <w:tcW w:w="797" w:type="dxa"/>
            <w:gridSpan w:val="2"/>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9.8</w:t>
            </w:r>
          </w:p>
        </w:tc>
        <w:tc>
          <w:tcPr>
            <w:tcW w:w="660" w:type="dxa"/>
            <w:gridSpan w:val="2"/>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10.3</w:t>
            </w:r>
          </w:p>
        </w:tc>
        <w:tc>
          <w:tcPr>
            <w:tcW w:w="725" w:type="dxa"/>
            <w:gridSpan w:val="2"/>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10.6</w:t>
            </w:r>
          </w:p>
        </w:tc>
        <w:tc>
          <w:tcPr>
            <w:tcW w:w="741" w:type="dxa"/>
            <w:gridSpan w:val="3"/>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10.8</w:t>
            </w:r>
          </w:p>
        </w:tc>
        <w:tc>
          <w:tcPr>
            <w:tcW w:w="852" w:type="dxa"/>
            <w:gridSpan w:val="2"/>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11.4</w:t>
            </w:r>
          </w:p>
        </w:tc>
        <w:tc>
          <w:tcPr>
            <w:tcW w:w="852" w:type="dxa"/>
            <w:gridSpan w:val="3"/>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11.1</w:t>
            </w:r>
          </w:p>
        </w:tc>
        <w:tc>
          <w:tcPr>
            <w:tcW w:w="748" w:type="dxa"/>
            <w:gridSpan w:val="3"/>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11.7</w:t>
            </w:r>
          </w:p>
        </w:tc>
      </w:tr>
      <w:tr w:rsidR="00BB5CF8" w:rsidRPr="00085AAE">
        <w:tblPrEx>
          <w:tblCellMar>
            <w:top w:w="0" w:type="dxa"/>
            <w:bottom w:w="0" w:type="dxa"/>
          </w:tblCellMar>
        </w:tblPrEx>
        <w:trPr>
          <w:gridAfter w:val="1"/>
          <w:wAfter w:w="84" w:type="dxa"/>
          <w:cantSplit/>
          <w:jc w:val="center"/>
        </w:trPr>
        <w:tc>
          <w:tcPr>
            <w:tcW w:w="943" w:type="dxa"/>
            <w:gridSpan w:val="2"/>
            <w:shd w:val="clear" w:color="auto" w:fill="auto"/>
            <w:vAlign w:val="bottom"/>
          </w:tcPr>
          <w:p w:rsidR="008A2A6C" w:rsidRPr="00085AAE" w:rsidRDefault="008A2A6C" w:rsidP="00F11E8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w w:val="98"/>
                <w:sz w:val="14"/>
                <w:szCs w:val="22"/>
                <w:rtl/>
              </w:rPr>
            </w:pPr>
            <w:r w:rsidRPr="00085AAE">
              <w:rPr>
                <w:rFonts w:hint="cs"/>
                <w:w w:val="98"/>
                <w:sz w:val="14"/>
                <w:szCs w:val="22"/>
                <w:rtl/>
              </w:rPr>
              <w:t>التعليم</w:t>
            </w:r>
          </w:p>
        </w:tc>
        <w:tc>
          <w:tcPr>
            <w:tcW w:w="614" w:type="dxa"/>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47.3</w:t>
            </w:r>
          </w:p>
        </w:tc>
        <w:tc>
          <w:tcPr>
            <w:tcW w:w="892" w:type="dxa"/>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54.5</w:t>
            </w:r>
          </w:p>
        </w:tc>
        <w:tc>
          <w:tcPr>
            <w:tcW w:w="605" w:type="dxa"/>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56.6</w:t>
            </w:r>
          </w:p>
        </w:tc>
        <w:tc>
          <w:tcPr>
            <w:tcW w:w="797" w:type="dxa"/>
            <w:gridSpan w:val="2"/>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61.1</w:t>
            </w:r>
          </w:p>
        </w:tc>
        <w:tc>
          <w:tcPr>
            <w:tcW w:w="660" w:type="dxa"/>
            <w:gridSpan w:val="2"/>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65.4</w:t>
            </w:r>
          </w:p>
        </w:tc>
        <w:tc>
          <w:tcPr>
            <w:tcW w:w="725" w:type="dxa"/>
            <w:gridSpan w:val="2"/>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67.5</w:t>
            </w:r>
          </w:p>
        </w:tc>
        <w:tc>
          <w:tcPr>
            <w:tcW w:w="741" w:type="dxa"/>
            <w:gridSpan w:val="3"/>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72.0</w:t>
            </w:r>
          </w:p>
        </w:tc>
        <w:tc>
          <w:tcPr>
            <w:tcW w:w="852" w:type="dxa"/>
            <w:gridSpan w:val="2"/>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75.3</w:t>
            </w:r>
          </w:p>
        </w:tc>
        <w:tc>
          <w:tcPr>
            <w:tcW w:w="852" w:type="dxa"/>
            <w:gridSpan w:val="3"/>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78.7</w:t>
            </w:r>
          </w:p>
        </w:tc>
        <w:tc>
          <w:tcPr>
            <w:tcW w:w="748" w:type="dxa"/>
            <w:gridSpan w:val="3"/>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69.2</w:t>
            </w:r>
          </w:p>
        </w:tc>
      </w:tr>
      <w:tr w:rsidR="00BB5CF8" w:rsidRPr="00085AAE">
        <w:tblPrEx>
          <w:tblCellMar>
            <w:top w:w="0" w:type="dxa"/>
            <w:bottom w:w="0" w:type="dxa"/>
          </w:tblCellMar>
        </w:tblPrEx>
        <w:trPr>
          <w:gridAfter w:val="1"/>
          <w:wAfter w:w="84" w:type="dxa"/>
          <w:cantSplit/>
          <w:jc w:val="center"/>
        </w:trPr>
        <w:tc>
          <w:tcPr>
            <w:tcW w:w="943" w:type="dxa"/>
            <w:gridSpan w:val="2"/>
            <w:tcBorders>
              <w:bottom w:val="single" w:sz="12" w:space="0" w:color="auto"/>
            </w:tcBorders>
            <w:shd w:val="clear" w:color="auto" w:fill="auto"/>
            <w:vAlign w:val="bottom"/>
          </w:tcPr>
          <w:p w:rsidR="008A2A6C" w:rsidRPr="00085AAE" w:rsidRDefault="008A2A6C" w:rsidP="00F11E87">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w w:val="98"/>
                <w:sz w:val="14"/>
                <w:szCs w:val="22"/>
                <w:rtl/>
              </w:rPr>
            </w:pPr>
            <w:r w:rsidRPr="00085AAE">
              <w:rPr>
                <w:rFonts w:hint="cs"/>
                <w:w w:val="98"/>
                <w:sz w:val="14"/>
                <w:szCs w:val="22"/>
                <w:rtl/>
              </w:rPr>
              <w:t>الفنون والتصوير السينمائي</w:t>
            </w:r>
          </w:p>
        </w:tc>
        <w:tc>
          <w:tcPr>
            <w:tcW w:w="614" w:type="dxa"/>
            <w:tcBorders>
              <w:bottom w:val="single" w:sz="12" w:space="0" w:color="auto"/>
            </w:tcBorders>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0.7</w:t>
            </w:r>
          </w:p>
        </w:tc>
        <w:tc>
          <w:tcPr>
            <w:tcW w:w="892" w:type="dxa"/>
            <w:tcBorders>
              <w:bottom w:val="single" w:sz="12" w:space="0" w:color="auto"/>
            </w:tcBorders>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1.0</w:t>
            </w:r>
          </w:p>
        </w:tc>
        <w:tc>
          <w:tcPr>
            <w:tcW w:w="605" w:type="dxa"/>
            <w:tcBorders>
              <w:bottom w:val="single" w:sz="12" w:space="0" w:color="auto"/>
            </w:tcBorders>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0.8</w:t>
            </w:r>
          </w:p>
        </w:tc>
        <w:tc>
          <w:tcPr>
            <w:tcW w:w="797" w:type="dxa"/>
            <w:gridSpan w:val="2"/>
            <w:tcBorders>
              <w:bottom w:val="single" w:sz="12" w:space="0" w:color="auto"/>
            </w:tcBorders>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1.2</w:t>
            </w:r>
          </w:p>
        </w:tc>
        <w:tc>
          <w:tcPr>
            <w:tcW w:w="660" w:type="dxa"/>
            <w:gridSpan w:val="2"/>
            <w:tcBorders>
              <w:bottom w:val="single" w:sz="12" w:space="0" w:color="auto"/>
            </w:tcBorders>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1.0</w:t>
            </w:r>
          </w:p>
        </w:tc>
        <w:tc>
          <w:tcPr>
            <w:tcW w:w="725" w:type="dxa"/>
            <w:gridSpan w:val="2"/>
            <w:tcBorders>
              <w:bottom w:val="single" w:sz="12" w:space="0" w:color="auto"/>
            </w:tcBorders>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1.3</w:t>
            </w:r>
          </w:p>
        </w:tc>
        <w:tc>
          <w:tcPr>
            <w:tcW w:w="741" w:type="dxa"/>
            <w:gridSpan w:val="3"/>
            <w:tcBorders>
              <w:bottom w:val="single" w:sz="12" w:space="0" w:color="auto"/>
            </w:tcBorders>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1.1</w:t>
            </w:r>
          </w:p>
        </w:tc>
        <w:tc>
          <w:tcPr>
            <w:tcW w:w="852" w:type="dxa"/>
            <w:gridSpan w:val="2"/>
            <w:tcBorders>
              <w:bottom w:val="single" w:sz="12" w:space="0" w:color="auto"/>
            </w:tcBorders>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1.6</w:t>
            </w:r>
          </w:p>
        </w:tc>
        <w:tc>
          <w:tcPr>
            <w:tcW w:w="852" w:type="dxa"/>
            <w:gridSpan w:val="3"/>
            <w:tcBorders>
              <w:bottom w:val="single" w:sz="12" w:space="0" w:color="auto"/>
            </w:tcBorders>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1.0</w:t>
            </w:r>
          </w:p>
        </w:tc>
        <w:tc>
          <w:tcPr>
            <w:tcW w:w="748" w:type="dxa"/>
            <w:gridSpan w:val="3"/>
            <w:tcBorders>
              <w:bottom w:val="single" w:sz="12" w:space="0" w:color="auto"/>
            </w:tcBorders>
            <w:shd w:val="clear" w:color="auto" w:fill="auto"/>
            <w:vAlign w:val="bottom"/>
          </w:tcPr>
          <w:p w:rsidR="008A2A6C" w:rsidRPr="00085AAE" w:rsidRDefault="00691988" w:rsidP="0069198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w w:val="98"/>
                <w:sz w:val="14"/>
                <w:szCs w:val="22"/>
                <w:rtl/>
              </w:rPr>
            </w:pPr>
            <w:r w:rsidRPr="00085AAE">
              <w:rPr>
                <w:rFonts w:hint="cs"/>
                <w:w w:val="98"/>
                <w:sz w:val="14"/>
                <w:szCs w:val="22"/>
                <w:rtl/>
              </w:rPr>
              <w:t>1.4</w:t>
            </w:r>
          </w:p>
        </w:tc>
      </w:tr>
    </w:tbl>
    <w:p w:rsidR="000C7E8A" w:rsidRPr="000C7E8A" w:rsidRDefault="000C7E8A" w:rsidP="000C7E8A">
      <w:pPr>
        <w:pStyle w:val="SingleTxt"/>
        <w:tabs>
          <w:tab w:val="clear" w:pos="1267"/>
          <w:tab w:val="left" w:pos="683"/>
          <w:tab w:val="left" w:pos="1404"/>
        </w:tabs>
        <w:spacing w:after="0" w:line="120" w:lineRule="exact"/>
        <w:ind w:left="1404" w:right="619" w:hanging="612"/>
        <w:jc w:val="left"/>
        <w:rPr>
          <w:rFonts w:hint="cs"/>
          <w:b/>
          <w:bCs/>
          <w:sz w:val="12"/>
          <w:szCs w:val="24"/>
          <w:rtl/>
        </w:rPr>
      </w:pPr>
    </w:p>
    <w:p w:rsidR="00752E2F" w:rsidRPr="00752E2F" w:rsidRDefault="00752E2F" w:rsidP="00752E2F">
      <w:pPr>
        <w:pStyle w:val="SingleTxt"/>
        <w:tabs>
          <w:tab w:val="clear" w:pos="1267"/>
          <w:tab w:val="left" w:pos="683"/>
          <w:tab w:val="left" w:pos="1404"/>
        </w:tabs>
        <w:spacing w:after="0" w:line="120" w:lineRule="exact"/>
        <w:ind w:left="1404" w:right="619" w:hanging="612"/>
        <w:jc w:val="left"/>
        <w:rPr>
          <w:rFonts w:hint="cs"/>
          <w:b/>
          <w:bCs/>
          <w:sz w:val="12"/>
          <w:szCs w:val="24"/>
          <w:rtl/>
        </w:rPr>
      </w:pPr>
    </w:p>
    <w:p w:rsidR="009F3C23" w:rsidRPr="00752E2F" w:rsidRDefault="009F3C23" w:rsidP="00752E2F">
      <w:pPr>
        <w:pStyle w:val="SingleTxt"/>
        <w:tabs>
          <w:tab w:val="clear" w:pos="1267"/>
          <w:tab w:val="left" w:pos="683"/>
          <w:tab w:val="left" w:pos="1404"/>
        </w:tabs>
        <w:spacing w:after="0" w:line="300" w:lineRule="exact"/>
        <w:ind w:left="1404" w:right="619" w:hanging="612"/>
        <w:rPr>
          <w:rFonts w:hint="cs"/>
          <w:sz w:val="26"/>
          <w:szCs w:val="26"/>
          <w:rtl/>
        </w:rPr>
      </w:pPr>
      <w:r w:rsidRPr="00752E2F">
        <w:rPr>
          <w:rFonts w:hint="cs"/>
          <w:b/>
          <w:bCs/>
          <w:sz w:val="26"/>
          <w:szCs w:val="26"/>
          <w:rtl/>
        </w:rPr>
        <w:t>المصدر:</w:t>
      </w:r>
      <w:r w:rsidRPr="00752E2F">
        <w:rPr>
          <w:rFonts w:hint="cs"/>
          <w:sz w:val="26"/>
          <w:szCs w:val="26"/>
          <w:rtl/>
        </w:rPr>
        <w:tab/>
      </w:r>
      <w:r w:rsidRPr="00752E2F">
        <w:rPr>
          <w:rFonts w:hint="cs"/>
          <w:i/>
          <w:iCs/>
          <w:sz w:val="26"/>
          <w:szCs w:val="26"/>
          <w:rtl/>
        </w:rPr>
        <w:t xml:space="preserve">وزارة التعليم العالي والثانوي المتخصص، والمجموعة الإحصائية المعنونة </w:t>
      </w:r>
      <w:r w:rsidR="007D4830" w:rsidRPr="00752E2F">
        <w:rPr>
          <w:rFonts w:hint="eastAsia"/>
          <w:i/>
          <w:iCs/>
          <w:sz w:val="26"/>
          <w:szCs w:val="26"/>
          <w:rtl/>
        </w:rPr>
        <w:t>”</w:t>
      </w:r>
      <w:r w:rsidRPr="00752E2F">
        <w:rPr>
          <w:rFonts w:hint="cs"/>
          <w:i/>
          <w:iCs/>
          <w:sz w:val="26"/>
          <w:szCs w:val="26"/>
          <w:rtl/>
        </w:rPr>
        <w:t>المساواة بين الجنسين في أوزبكستان. حقائق وأرقام: 2000-2004</w:t>
      </w:r>
      <w:r w:rsidR="007D4830" w:rsidRPr="00752E2F">
        <w:rPr>
          <w:rFonts w:hint="eastAsia"/>
          <w:i/>
          <w:iCs/>
          <w:sz w:val="26"/>
          <w:szCs w:val="26"/>
          <w:rtl/>
        </w:rPr>
        <w:t>“</w:t>
      </w:r>
      <w:r w:rsidRPr="00752E2F">
        <w:rPr>
          <w:rFonts w:hint="cs"/>
          <w:i/>
          <w:iCs/>
          <w:sz w:val="26"/>
          <w:szCs w:val="26"/>
          <w:rtl/>
        </w:rPr>
        <w:t>.</w:t>
      </w:r>
    </w:p>
    <w:p w:rsidR="00752E2F" w:rsidRPr="00752E2F" w:rsidRDefault="00752E2F" w:rsidP="00752E2F">
      <w:pPr>
        <w:pStyle w:val="SingleTxt"/>
        <w:spacing w:after="0" w:line="120" w:lineRule="exact"/>
        <w:rPr>
          <w:rFonts w:hint="cs"/>
          <w:b/>
          <w:bCs/>
          <w:sz w:val="12"/>
          <w:szCs w:val="32"/>
          <w:rtl/>
        </w:rPr>
      </w:pPr>
    </w:p>
    <w:p w:rsidR="009F3C23" w:rsidRPr="00752E2F" w:rsidRDefault="009F3C23" w:rsidP="009F3C23">
      <w:pPr>
        <w:pStyle w:val="SingleTxt"/>
        <w:spacing w:after="0" w:line="120" w:lineRule="exact"/>
        <w:rPr>
          <w:rFonts w:hint="cs"/>
          <w:b/>
          <w:bCs/>
          <w:sz w:val="12"/>
          <w:szCs w:val="32"/>
          <w:rtl/>
        </w:rPr>
      </w:pPr>
    </w:p>
    <w:p w:rsidR="009F3C23" w:rsidRPr="00837970" w:rsidRDefault="009F3C23" w:rsidP="009F3C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37970">
        <w:rPr>
          <w:rFonts w:hint="cs"/>
          <w:rtl/>
        </w:rPr>
        <w:tab/>
      </w:r>
      <w:r w:rsidRPr="00837970">
        <w:rPr>
          <w:rFonts w:hint="cs"/>
          <w:rtl/>
        </w:rPr>
        <w:tab/>
        <w:t>الرعاية الصحية</w:t>
      </w:r>
    </w:p>
    <w:p w:rsidR="009F3C23" w:rsidRDefault="00752E2F" w:rsidP="00752E2F">
      <w:pPr>
        <w:pStyle w:val="SingleTxt"/>
        <w:rPr>
          <w:rFonts w:hint="cs"/>
          <w:b/>
          <w:bCs/>
          <w:rtl/>
        </w:rPr>
      </w:pPr>
      <w:r>
        <w:rPr>
          <w:rFonts w:hint="cs"/>
          <w:b/>
          <w:bCs/>
          <w:rtl/>
        </w:rPr>
        <w:tab/>
      </w:r>
      <w:r w:rsidR="009F3C23" w:rsidRPr="00837970">
        <w:rPr>
          <w:rFonts w:hint="cs"/>
          <w:b/>
          <w:bCs/>
          <w:rtl/>
        </w:rPr>
        <w:t>23 -</w:t>
      </w:r>
      <w:r w:rsidR="009F3C23" w:rsidRPr="00837970">
        <w:rPr>
          <w:rFonts w:hint="cs"/>
          <w:b/>
          <w:bCs/>
          <w:rtl/>
        </w:rPr>
        <w:tab/>
        <w:t xml:space="preserve">يشير التقرير إلى أن معدل وفيات الأمهات أثناء النفاس استمر في الانخفاض بين عامي 1993 (51 في كل 000 100 حالة) و 1997 (20.7 في كل 000 100 حالة) لكنه استمر في الارتفاع بين عامي 1997 و 2001 (34.5 في كل </w:t>
      </w:r>
      <w:r w:rsidR="009F3C23">
        <w:rPr>
          <w:rFonts w:hint="cs"/>
          <w:b/>
          <w:bCs/>
          <w:rtl/>
        </w:rPr>
        <w:t>000</w:t>
      </w:r>
      <w:r>
        <w:rPr>
          <w:rFonts w:hint="eastAsia"/>
          <w:b/>
          <w:bCs/>
          <w:rtl/>
        </w:rPr>
        <w:t> </w:t>
      </w:r>
      <w:r w:rsidR="009F3C23">
        <w:rPr>
          <w:rFonts w:hint="cs"/>
          <w:b/>
          <w:bCs/>
          <w:rtl/>
        </w:rPr>
        <w:t>100 حالة) (المرفق رقم 2). يرجى بيان</w:t>
      </w:r>
      <w:r w:rsidR="009F3C23" w:rsidRPr="00837970">
        <w:rPr>
          <w:rFonts w:hint="cs"/>
          <w:b/>
          <w:bCs/>
          <w:rtl/>
        </w:rPr>
        <w:t xml:space="preserve"> </w:t>
      </w:r>
      <w:r w:rsidR="009F3C23">
        <w:rPr>
          <w:rFonts w:hint="cs"/>
          <w:b/>
          <w:bCs/>
          <w:rtl/>
        </w:rPr>
        <w:t xml:space="preserve">أسباب </w:t>
      </w:r>
      <w:r w:rsidR="009F3C23" w:rsidRPr="00837970">
        <w:rPr>
          <w:rFonts w:hint="cs"/>
          <w:b/>
          <w:bCs/>
          <w:rtl/>
        </w:rPr>
        <w:t>هذه الزيادة في</w:t>
      </w:r>
      <w:r w:rsidR="009F3C23">
        <w:rPr>
          <w:rFonts w:hint="cs"/>
          <w:b/>
          <w:bCs/>
          <w:rtl/>
        </w:rPr>
        <w:t xml:space="preserve"> معدل</w:t>
      </w:r>
      <w:r w:rsidR="009F3C23" w:rsidRPr="00837970">
        <w:rPr>
          <w:rFonts w:hint="cs"/>
          <w:b/>
          <w:bCs/>
          <w:rtl/>
        </w:rPr>
        <w:t xml:space="preserve"> وفيات الن</w:t>
      </w:r>
      <w:r w:rsidR="009F3C23">
        <w:rPr>
          <w:rFonts w:hint="cs"/>
          <w:b/>
          <w:bCs/>
          <w:rtl/>
        </w:rPr>
        <w:t>فاس والأساليب المتبعة لعلاج هذه</w:t>
      </w:r>
      <w:r w:rsidR="009F3C23" w:rsidRPr="00837970">
        <w:rPr>
          <w:rFonts w:hint="cs"/>
          <w:b/>
          <w:bCs/>
          <w:rtl/>
        </w:rPr>
        <w:t xml:space="preserve"> المشكل</w:t>
      </w:r>
      <w:r w:rsidR="009F3C23">
        <w:rPr>
          <w:rFonts w:hint="cs"/>
          <w:b/>
          <w:bCs/>
          <w:rtl/>
        </w:rPr>
        <w:t>ة</w:t>
      </w:r>
      <w:r w:rsidR="009F3C23" w:rsidRPr="00837970">
        <w:rPr>
          <w:rFonts w:hint="cs"/>
          <w:b/>
          <w:bCs/>
          <w:rtl/>
        </w:rPr>
        <w:t>.</w:t>
      </w:r>
    </w:p>
    <w:p w:rsidR="009F3C23" w:rsidRPr="002B2F17" w:rsidRDefault="009F3C23" w:rsidP="00752E2F">
      <w:pPr>
        <w:pStyle w:val="SingleTxt"/>
        <w:rPr>
          <w:rFonts w:hint="cs"/>
          <w:rtl/>
        </w:rPr>
      </w:pPr>
      <w:r>
        <w:rPr>
          <w:rFonts w:hint="cs"/>
          <w:b/>
          <w:bCs/>
          <w:rtl/>
        </w:rPr>
        <w:tab/>
        <w:t>الرد:</w:t>
      </w:r>
      <w:r>
        <w:rPr>
          <w:rFonts w:hint="cs"/>
          <w:rtl/>
        </w:rPr>
        <w:tab/>
        <w:t xml:space="preserve">الواقع أن الإحصاءات الرسمية كانت تشير، حتى عام 1996، إلى استمرار انخفاض </w:t>
      </w:r>
      <w:r w:rsidRPr="00DA0ECD">
        <w:rPr>
          <w:rFonts w:hint="cs"/>
          <w:rtl/>
        </w:rPr>
        <w:t>معدل وفيات النفاس</w:t>
      </w:r>
      <w:r>
        <w:rPr>
          <w:rFonts w:hint="cs"/>
          <w:rtl/>
        </w:rPr>
        <w:t>. فقد انخفض</w:t>
      </w:r>
      <w:r w:rsidRPr="00DA0ECD">
        <w:rPr>
          <w:rFonts w:hint="cs"/>
          <w:rtl/>
        </w:rPr>
        <w:t xml:space="preserve"> معدل وفيات النفاس</w:t>
      </w:r>
      <w:r>
        <w:rPr>
          <w:rFonts w:hint="cs"/>
          <w:rtl/>
        </w:rPr>
        <w:t xml:space="preserve"> من</w:t>
      </w:r>
      <w:r w:rsidRPr="00DA0ECD">
        <w:rPr>
          <w:rFonts w:hint="cs"/>
          <w:rtl/>
        </w:rPr>
        <w:t xml:space="preserve"> </w:t>
      </w:r>
      <w:r>
        <w:rPr>
          <w:rFonts w:hint="cs"/>
          <w:rtl/>
        </w:rPr>
        <w:t>65</w:t>
      </w:r>
      <w:r w:rsidRPr="00DA0ECD">
        <w:rPr>
          <w:rFonts w:hint="cs"/>
          <w:rtl/>
        </w:rPr>
        <w:t>.</w:t>
      </w:r>
      <w:r>
        <w:rPr>
          <w:rFonts w:hint="cs"/>
          <w:rtl/>
        </w:rPr>
        <w:t xml:space="preserve">4 عام 1990 إلى </w:t>
      </w:r>
      <w:r w:rsidRPr="00DA0ECD">
        <w:rPr>
          <w:rFonts w:hint="cs"/>
          <w:rtl/>
        </w:rPr>
        <w:t>20.7</w:t>
      </w:r>
      <w:r>
        <w:rPr>
          <w:rFonts w:hint="cs"/>
          <w:rtl/>
        </w:rPr>
        <w:t xml:space="preserve"> عام 1996. وتدهور هذا الاتجاه مؤقتا خلال الفترة الواقعة بين عامي 1997 و</w:t>
      </w:r>
      <w:r w:rsidR="00752E2F">
        <w:rPr>
          <w:rFonts w:hint="eastAsia"/>
          <w:rtl/>
        </w:rPr>
        <w:t> </w:t>
      </w:r>
      <w:r>
        <w:rPr>
          <w:rFonts w:hint="cs"/>
          <w:rtl/>
        </w:rPr>
        <w:t xml:space="preserve">2001، عندما ارتفع </w:t>
      </w:r>
      <w:r w:rsidRPr="00DA0ECD">
        <w:rPr>
          <w:rFonts w:hint="cs"/>
          <w:rtl/>
        </w:rPr>
        <w:t>معدل وفيات النفاس</w:t>
      </w:r>
      <w:r>
        <w:rPr>
          <w:rFonts w:hint="cs"/>
          <w:rtl/>
        </w:rPr>
        <w:t xml:space="preserve"> إلى</w:t>
      </w:r>
      <w:r w:rsidRPr="00DA0ECD">
        <w:rPr>
          <w:rFonts w:hint="cs"/>
          <w:rtl/>
        </w:rPr>
        <w:t xml:space="preserve"> </w:t>
      </w:r>
      <w:r>
        <w:rPr>
          <w:rFonts w:hint="cs"/>
          <w:rtl/>
        </w:rPr>
        <w:t>34</w:t>
      </w:r>
      <w:r w:rsidRPr="00DA0ECD">
        <w:rPr>
          <w:rFonts w:hint="cs"/>
          <w:rtl/>
        </w:rPr>
        <w:t>.</w:t>
      </w:r>
      <w:r>
        <w:rPr>
          <w:rFonts w:hint="cs"/>
          <w:rtl/>
        </w:rPr>
        <w:t>1 عام 2001. ومنذ عام 2002، أخذ هذا المعدل في الانخفاض، حتى وصل إلى</w:t>
      </w:r>
      <w:r w:rsidRPr="00DA0ECD">
        <w:rPr>
          <w:rFonts w:hint="cs"/>
          <w:rtl/>
        </w:rPr>
        <w:t xml:space="preserve"> </w:t>
      </w:r>
      <w:r>
        <w:rPr>
          <w:rFonts w:hint="cs"/>
          <w:rtl/>
        </w:rPr>
        <w:t>30</w:t>
      </w:r>
      <w:r w:rsidRPr="00DA0ECD">
        <w:rPr>
          <w:rFonts w:hint="cs"/>
          <w:rtl/>
        </w:rPr>
        <w:t>.</w:t>
      </w:r>
      <w:r>
        <w:rPr>
          <w:rFonts w:hint="cs"/>
          <w:rtl/>
        </w:rPr>
        <w:t>2 عام 2004.</w:t>
      </w:r>
    </w:p>
    <w:p w:rsidR="00691988" w:rsidRPr="00691988" w:rsidRDefault="00691988" w:rsidP="00691988">
      <w:pPr>
        <w:pStyle w:val="SingleTxt"/>
        <w:spacing w:after="0" w:line="120" w:lineRule="exact"/>
        <w:rPr>
          <w:rFonts w:hint="cs"/>
          <w:sz w:val="10"/>
          <w:rtl/>
        </w:rPr>
      </w:pPr>
      <w:r>
        <w:rPr>
          <w:sz w:val="10"/>
          <w:rtl/>
        </w:rPr>
        <w:br w:type="page"/>
      </w:r>
    </w:p>
    <w:p w:rsidR="009F3C23" w:rsidRPr="00BF6C47" w:rsidRDefault="009F3C23" w:rsidP="00403E56">
      <w:pPr>
        <w:pStyle w:val="SingleTxt"/>
        <w:rPr>
          <w:rFonts w:hint="cs"/>
          <w:i/>
          <w:iCs/>
          <w:rtl/>
        </w:rPr>
      </w:pPr>
      <w:r>
        <w:rPr>
          <w:rFonts w:hint="cs"/>
          <w:i/>
          <w:iCs/>
          <w:rtl/>
        </w:rPr>
        <w:t>معدل وفيات النفاس (في كل 000 100 من المواليد الأحياء)</w:t>
      </w:r>
    </w:p>
    <w:tbl>
      <w:tblPr>
        <w:tblStyle w:val="TableGrid"/>
        <w:bidiVisual/>
        <w:tblW w:w="7313" w:type="dxa"/>
        <w:tblInd w:w="1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0"/>
        <w:gridCol w:w="1220"/>
        <w:gridCol w:w="942"/>
        <w:gridCol w:w="1530"/>
        <w:gridCol w:w="1361"/>
      </w:tblGrid>
      <w:tr w:rsidR="009F3C23" w:rsidRPr="00691988">
        <w:trPr>
          <w:cantSplit/>
          <w:tblHeader/>
        </w:trPr>
        <w:tc>
          <w:tcPr>
            <w:tcW w:w="2260" w:type="dxa"/>
            <w:tcBorders>
              <w:top w:val="single" w:sz="4" w:space="0" w:color="auto"/>
              <w:bottom w:val="single" w:sz="12" w:space="0" w:color="auto"/>
            </w:tcBorders>
            <w:shd w:val="clear" w:color="auto" w:fill="auto"/>
            <w:vAlign w:val="bottom"/>
          </w:tcPr>
          <w:p w:rsidR="009F3C23" w:rsidRPr="00691988" w:rsidRDefault="009F3C23" w:rsidP="00403E56">
            <w:pPr>
              <w:pStyle w:val="SingleTxt"/>
              <w:spacing w:before="80" w:after="80" w:line="240" w:lineRule="exact"/>
              <w:ind w:left="0"/>
              <w:rPr>
                <w:rFonts w:hint="cs"/>
                <w:i/>
                <w:iCs/>
                <w:sz w:val="16"/>
                <w:szCs w:val="24"/>
                <w:rtl/>
              </w:rPr>
            </w:pPr>
            <w:r w:rsidRPr="00691988">
              <w:rPr>
                <w:rFonts w:hint="cs"/>
                <w:i/>
                <w:iCs/>
                <w:sz w:val="16"/>
                <w:szCs w:val="24"/>
                <w:rtl/>
              </w:rPr>
              <w:t>الولاية</w:t>
            </w:r>
          </w:p>
        </w:tc>
        <w:tc>
          <w:tcPr>
            <w:tcW w:w="1220" w:type="dxa"/>
            <w:tcBorders>
              <w:top w:val="single" w:sz="4" w:space="0" w:color="auto"/>
              <w:bottom w:val="single" w:sz="12" w:space="0" w:color="auto"/>
            </w:tcBorders>
            <w:shd w:val="clear" w:color="auto" w:fill="auto"/>
            <w:vAlign w:val="bottom"/>
          </w:tcPr>
          <w:p w:rsidR="009F3C23" w:rsidRPr="00691988" w:rsidRDefault="009F3C23" w:rsidP="00691988">
            <w:pPr>
              <w:pStyle w:val="SingleTxt"/>
              <w:spacing w:before="80" w:after="80" w:line="240" w:lineRule="exact"/>
              <w:ind w:left="0" w:right="144"/>
              <w:rPr>
                <w:rFonts w:hint="cs"/>
                <w:i/>
                <w:iCs/>
                <w:sz w:val="16"/>
                <w:szCs w:val="24"/>
                <w:rtl/>
              </w:rPr>
            </w:pPr>
            <w:r w:rsidRPr="00691988">
              <w:rPr>
                <w:rFonts w:hint="cs"/>
                <w:i/>
                <w:iCs/>
                <w:sz w:val="16"/>
                <w:szCs w:val="24"/>
                <w:rtl/>
              </w:rPr>
              <w:t>2001</w:t>
            </w:r>
          </w:p>
        </w:tc>
        <w:tc>
          <w:tcPr>
            <w:tcW w:w="942" w:type="dxa"/>
            <w:tcBorders>
              <w:top w:val="single" w:sz="4" w:space="0" w:color="auto"/>
              <w:bottom w:val="single" w:sz="12" w:space="0" w:color="auto"/>
            </w:tcBorders>
            <w:shd w:val="clear" w:color="auto" w:fill="auto"/>
            <w:vAlign w:val="bottom"/>
          </w:tcPr>
          <w:p w:rsidR="009F3C23" w:rsidRPr="00691988" w:rsidRDefault="009F3C23" w:rsidP="00691988">
            <w:pPr>
              <w:pStyle w:val="SingleTxt"/>
              <w:spacing w:before="80" w:after="80" w:line="240" w:lineRule="exact"/>
              <w:ind w:left="0" w:right="144"/>
              <w:rPr>
                <w:rFonts w:hint="cs"/>
                <w:i/>
                <w:iCs/>
                <w:sz w:val="16"/>
                <w:szCs w:val="24"/>
                <w:rtl/>
              </w:rPr>
            </w:pPr>
            <w:r w:rsidRPr="00691988">
              <w:rPr>
                <w:rFonts w:hint="cs"/>
                <w:i/>
                <w:iCs/>
                <w:sz w:val="16"/>
                <w:szCs w:val="24"/>
                <w:rtl/>
              </w:rPr>
              <w:t>2002</w:t>
            </w:r>
          </w:p>
        </w:tc>
        <w:tc>
          <w:tcPr>
            <w:tcW w:w="1530" w:type="dxa"/>
            <w:tcBorders>
              <w:top w:val="single" w:sz="4" w:space="0" w:color="auto"/>
              <w:bottom w:val="single" w:sz="12" w:space="0" w:color="auto"/>
            </w:tcBorders>
            <w:shd w:val="clear" w:color="auto" w:fill="auto"/>
            <w:vAlign w:val="bottom"/>
          </w:tcPr>
          <w:p w:rsidR="009F3C23" w:rsidRPr="00691988" w:rsidRDefault="009F3C23" w:rsidP="00691988">
            <w:pPr>
              <w:pStyle w:val="SingleTxt"/>
              <w:spacing w:before="80" w:after="80" w:line="240" w:lineRule="exact"/>
              <w:ind w:left="0" w:right="144"/>
              <w:rPr>
                <w:rFonts w:hint="cs"/>
                <w:i/>
                <w:iCs/>
                <w:sz w:val="16"/>
                <w:szCs w:val="24"/>
                <w:rtl/>
              </w:rPr>
            </w:pPr>
            <w:r w:rsidRPr="00691988">
              <w:rPr>
                <w:rFonts w:hint="cs"/>
                <w:i/>
                <w:iCs/>
                <w:sz w:val="16"/>
                <w:szCs w:val="24"/>
                <w:rtl/>
              </w:rPr>
              <w:t>2003</w:t>
            </w:r>
          </w:p>
        </w:tc>
        <w:tc>
          <w:tcPr>
            <w:tcW w:w="1361" w:type="dxa"/>
            <w:tcBorders>
              <w:top w:val="single" w:sz="4" w:space="0" w:color="auto"/>
              <w:bottom w:val="single" w:sz="12" w:space="0" w:color="auto"/>
            </w:tcBorders>
            <w:shd w:val="clear" w:color="auto" w:fill="auto"/>
            <w:vAlign w:val="bottom"/>
          </w:tcPr>
          <w:p w:rsidR="009F3C23" w:rsidRPr="00691988" w:rsidRDefault="009F3C23" w:rsidP="00691988">
            <w:pPr>
              <w:pStyle w:val="SingleTxt"/>
              <w:spacing w:before="80" w:after="80" w:line="240" w:lineRule="exact"/>
              <w:ind w:left="0" w:right="144"/>
              <w:rPr>
                <w:rFonts w:hint="cs"/>
                <w:i/>
                <w:iCs/>
                <w:sz w:val="16"/>
                <w:szCs w:val="24"/>
                <w:rtl/>
              </w:rPr>
            </w:pPr>
            <w:r w:rsidRPr="00691988">
              <w:rPr>
                <w:rFonts w:hint="cs"/>
                <w:i/>
                <w:iCs/>
                <w:sz w:val="16"/>
                <w:szCs w:val="24"/>
                <w:rtl/>
              </w:rPr>
              <w:t>2004</w:t>
            </w:r>
          </w:p>
        </w:tc>
      </w:tr>
      <w:tr w:rsidR="00691988" w:rsidRPr="00691988">
        <w:trPr>
          <w:cantSplit/>
          <w:trHeight w:hRule="exact" w:val="115"/>
          <w:tblHeader/>
        </w:trPr>
        <w:tc>
          <w:tcPr>
            <w:tcW w:w="2260" w:type="dxa"/>
            <w:tcBorders>
              <w:top w:val="single" w:sz="12" w:space="0" w:color="auto"/>
            </w:tcBorders>
            <w:shd w:val="clear" w:color="auto" w:fill="auto"/>
            <w:vAlign w:val="bottom"/>
          </w:tcPr>
          <w:p w:rsidR="00691988" w:rsidRPr="00691988" w:rsidRDefault="00691988" w:rsidP="00403E56">
            <w:pPr>
              <w:pStyle w:val="SingleTxt"/>
              <w:spacing w:before="40" w:after="80" w:line="240" w:lineRule="exact"/>
              <w:ind w:left="0"/>
              <w:rPr>
                <w:rFonts w:hint="cs"/>
                <w:sz w:val="16"/>
                <w:szCs w:val="24"/>
                <w:rtl/>
              </w:rPr>
            </w:pPr>
          </w:p>
        </w:tc>
        <w:tc>
          <w:tcPr>
            <w:tcW w:w="1220" w:type="dxa"/>
            <w:tcBorders>
              <w:top w:val="single" w:sz="12" w:space="0" w:color="auto"/>
            </w:tcBorders>
            <w:shd w:val="clear" w:color="auto" w:fill="auto"/>
            <w:vAlign w:val="bottom"/>
          </w:tcPr>
          <w:p w:rsidR="00691988" w:rsidRPr="00691988" w:rsidRDefault="00691988" w:rsidP="00691988">
            <w:pPr>
              <w:pStyle w:val="SingleTxt"/>
              <w:spacing w:before="40" w:after="80" w:line="240" w:lineRule="exact"/>
              <w:ind w:left="0" w:right="144"/>
              <w:rPr>
                <w:rFonts w:hint="cs"/>
                <w:sz w:val="16"/>
                <w:szCs w:val="24"/>
                <w:rtl/>
              </w:rPr>
            </w:pPr>
          </w:p>
        </w:tc>
        <w:tc>
          <w:tcPr>
            <w:tcW w:w="942" w:type="dxa"/>
            <w:tcBorders>
              <w:top w:val="single" w:sz="12" w:space="0" w:color="auto"/>
            </w:tcBorders>
            <w:shd w:val="clear" w:color="auto" w:fill="auto"/>
            <w:vAlign w:val="bottom"/>
          </w:tcPr>
          <w:p w:rsidR="00691988" w:rsidRPr="00691988" w:rsidRDefault="00691988" w:rsidP="00691988">
            <w:pPr>
              <w:pStyle w:val="SingleTxt"/>
              <w:spacing w:before="40" w:after="80" w:line="240" w:lineRule="exact"/>
              <w:ind w:left="0" w:right="144"/>
              <w:rPr>
                <w:rFonts w:hint="cs"/>
                <w:sz w:val="16"/>
                <w:szCs w:val="24"/>
                <w:rtl/>
              </w:rPr>
            </w:pPr>
          </w:p>
        </w:tc>
        <w:tc>
          <w:tcPr>
            <w:tcW w:w="1530" w:type="dxa"/>
            <w:tcBorders>
              <w:top w:val="single" w:sz="12" w:space="0" w:color="auto"/>
            </w:tcBorders>
            <w:shd w:val="clear" w:color="auto" w:fill="auto"/>
            <w:vAlign w:val="bottom"/>
          </w:tcPr>
          <w:p w:rsidR="00691988" w:rsidRPr="00691988" w:rsidRDefault="00691988" w:rsidP="00691988">
            <w:pPr>
              <w:pStyle w:val="SingleTxt"/>
              <w:spacing w:before="40" w:after="80" w:line="240" w:lineRule="exact"/>
              <w:ind w:left="0" w:right="144"/>
              <w:rPr>
                <w:rFonts w:hint="cs"/>
                <w:sz w:val="16"/>
                <w:szCs w:val="24"/>
                <w:rtl/>
              </w:rPr>
            </w:pPr>
          </w:p>
        </w:tc>
        <w:tc>
          <w:tcPr>
            <w:tcW w:w="1361" w:type="dxa"/>
            <w:tcBorders>
              <w:top w:val="single" w:sz="12" w:space="0" w:color="auto"/>
            </w:tcBorders>
            <w:shd w:val="clear" w:color="auto" w:fill="auto"/>
            <w:vAlign w:val="bottom"/>
          </w:tcPr>
          <w:p w:rsidR="00691988" w:rsidRPr="00691988" w:rsidRDefault="00691988" w:rsidP="00691988">
            <w:pPr>
              <w:pStyle w:val="SingleTxt"/>
              <w:spacing w:before="40" w:after="80" w:line="240" w:lineRule="exact"/>
              <w:ind w:left="0" w:right="144"/>
              <w:rPr>
                <w:rFonts w:hint="cs"/>
                <w:sz w:val="16"/>
                <w:szCs w:val="24"/>
                <w:rtl/>
              </w:rPr>
            </w:pPr>
          </w:p>
        </w:tc>
      </w:tr>
      <w:tr w:rsidR="009F3C23" w:rsidRPr="00691988">
        <w:trPr>
          <w:cantSplit/>
        </w:trPr>
        <w:tc>
          <w:tcPr>
            <w:tcW w:w="2260" w:type="dxa"/>
            <w:shd w:val="clear" w:color="auto" w:fill="auto"/>
            <w:vAlign w:val="bottom"/>
          </w:tcPr>
          <w:p w:rsidR="009F3C23" w:rsidRPr="00691988" w:rsidRDefault="009F3C23" w:rsidP="00403E56">
            <w:pPr>
              <w:pStyle w:val="SingleTxt"/>
              <w:spacing w:before="40" w:after="80" w:line="240" w:lineRule="exact"/>
              <w:ind w:left="0"/>
              <w:rPr>
                <w:rFonts w:hint="cs"/>
                <w:sz w:val="16"/>
                <w:szCs w:val="24"/>
                <w:rtl/>
              </w:rPr>
            </w:pPr>
            <w:r w:rsidRPr="00691988">
              <w:rPr>
                <w:rFonts w:hint="cs"/>
                <w:sz w:val="16"/>
                <w:szCs w:val="24"/>
                <w:rtl/>
              </w:rPr>
              <w:t>قرقلباكستان</w:t>
            </w:r>
          </w:p>
        </w:tc>
        <w:tc>
          <w:tcPr>
            <w:tcW w:w="122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41.9</w:t>
            </w:r>
          </w:p>
        </w:tc>
        <w:tc>
          <w:tcPr>
            <w:tcW w:w="942"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26.6</w:t>
            </w:r>
          </w:p>
        </w:tc>
        <w:tc>
          <w:tcPr>
            <w:tcW w:w="153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25.0</w:t>
            </w:r>
          </w:p>
        </w:tc>
        <w:tc>
          <w:tcPr>
            <w:tcW w:w="1361"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22.9</w:t>
            </w:r>
          </w:p>
        </w:tc>
      </w:tr>
      <w:tr w:rsidR="009F3C23" w:rsidRPr="00691988">
        <w:trPr>
          <w:cantSplit/>
        </w:trPr>
        <w:tc>
          <w:tcPr>
            <w:tcW w:w="2260" w:type="dxa"/>
            <w:shd w:val="clear" w:color="auto" w:fill="auto"/>
            <w:vAlign w:val="bottom"/>
          </w:tcPr>
          <w:p w:rsidR="009F3C23" w:rsidRPr="00691988" w:rsidRDefault="009F3C23" w:rsidP="00403E56">
            <w:pPr>
              <w:pStyle w:val="SingleTxt"/>
              <w:spacing w:before="40" w:after="80" w:line="240" w:lineRule="exact"/>
              <w:ind w:left="0"/>
              <w:rPr>
                <w:rFonts w:hint="cs"/>
                <w:sz w:val="16"/>
                <w:szCs w:val="24"/>
                <w:rtl/>
              </w:rPr>
            </w:pPr>
            <w:r w:rsidRPr="00691988">
              <w:rPr>
                <w:rFonts w:hint="cs"/>
                <w:sz w:val="16"/>
                <w:szCs w:val="24"/>
                <w:rtl/>
              </w:rPr>
              <w:t>أنديجان</w:t>
            </w:r>
          </w:p>
        </w:tc>
        <w:tc>
          <w:tcPr>
            <w:tcW w:w="122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20.5</w:t>
            </w:r>
          </w:p>
        </w:tc>
        <w:tc>
          <w:tcPr>
            <w:tcW w:w="942"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17.3</w:t>
            </w:r>
          </w:p>
        </w:tc>
        <w:tc>
          <w:tcPr>
            <w:tcW w:w="153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23.2</w:t>
            </w:r>
          </w:p>
        </w:tc>
        <w:tc>
          <w:tcPr>
            <w:tcW w:w="1361"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25.7</w:t>
            </w:r>
          </w:p>
        </w:tc>
      </w:tr>
      <w:tr w:rsidR="009F3C23" w:rsidRPr="00691988">
        <w:trPr>
          <w:cantSplit/>
        </w:trPr>
        <w:tc>
          <w:tcPr>
            <w:tcW w:w="2260" w:type="dxa"/>
            <w:shd w:val="clear" w:color="auto" w:fill="auto"/>
            <w:vAlign w:val="bottom"/>
          </w:tcPr>
          <w:p w:rsidR="009F3C23" w:rsidRPr="00691988" w:rsidRDefault="009F3C23" w:rsidP="00403E56">
            <w:pPr>
              <w:pStyle w:val="SingleTxt"/>
              <w:spacing w:before="40" w:after="80" w:line="240" w:lineRule="exact"/>
              <w:ind w:left="0"/>
              <w:rPr>
                <w:rFonts w:hint="cs"/>
                <w:sz w:val="16"/>
                <w:szCs w:val="24"/>
                <w:rtl/>
              </w:rPr>
            </w:pPr>
            <w:r w:rsidRPr="00691988">
              <w:rPr>
                <w:rFonts w:hint="cs"/>
                <w:sz w:val="16"/>
                <w:szCs w:val="24"/>
                <w:rtl/>
              </w:rPr>
              <w:t>بخارى</w:t>
            </w:r>
          </w:p>
        </w:tc>
        <w:tc>
          <w:tcPr>
            <w:tcW w:w="122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54.4</w:t>
            </w:r>
          </w:p>
        </w:tc>
        <w:tc>
          <w:tcPr>
            <w:tcW w:w="942"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37.3</w:t>
            </w:r>
          </w:p>
        </w:tc>
        <w:tc>
          <w:tcPr>
            <w:tcW w:w="153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18.0</w:t>
            </w:r>
          </w:p>
        </w:tc>
        <w:tc>
          <w:tcPr>
            <w:tcW w:w="1361"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23.4</w:t>
            </w:r>
          </w:p>
        </w:tc>
      </w:tr>
      <w:tr w:rsidR="009F3C23" w:rsidRPr="00691988">
        <w:trPr>
          <w:cantSplit/>
        </w:trPr>
        <w:tc>
          <w:tcPr>
            <w:tcW w:w="2260" w:type="dxa"/>
            <w:shd w:val="clear" w:color="auto" w:fill="auto"/>
            <w:vAlign w:val="bottom"/>
          </w:tcPr>
          <w:p w:rsidR="009F3C23" w:rsidRPr="00691988" w:rsidRDefault="009F3C23" w:rsidP="00403E56">
            <w:pPr>
              <w:pStyle w:val="SingleTxt"/>
              <w:spacing w:before="40" w:after="80" w:line="240" w:lineRule="exact"/>
              <w:ind w:left="0"/>
              <w:rPr>
                <w:rFonts w:hint="cs"/>
                <w:sz w:val="16"/>
                <w:szCs w:val="24"/>
                <w:rtl/>
              </w:rPr>
            </w:pPr>
            <w:r w:rsidRPr="00691988">
              <w:rPr>
                <w:rFonts w:hint="cs"/>
                <w:sz w:val="16"/>
                <w:szCs w:val="24"/>
                <w:rtl/>
              </w:rPr>
              <w:t>جزاخ</w:t>
            </w:r>
          </w:p>
        </w:tc>
        <w:tc>
          <w:tcPr>
            <w:tcW w:w="122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42.5</w:t>
            </w:r>
          </w:p>
        </w:tc>
        <w:tc>
          <w:tcPr>
            <w:tcW w:w="942"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29.7</w:t>
            </w:r>
          </w:p>
        </w:tc>
        <w:tc>
          <w:tcPr>
            <w:tcW w:w="153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35.2</w:t>
            </w:r>
          </w:p>
        </w:tc>
        <w:tc>
          <w:tcPr>
            <w:tcW w:w="1361"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24.5</w:t>
            </w:r>
          </w:p>
        </w:tc>
      </w:tr>
      <w:tr w:rsidR="009F3C23" w:rsidRPr="00691988">
        <w:trPr>
          <w:cantSplit/>
        </w:trPr>
        <w:tc>
          <w:tcPr>
            <w:tcW w:w="2260" w:type="dxa"/>
            <w:shd w:val="clear" w:color="auto" w:fill="auto"/>
            <w:vAlign w:val="bottom"/>
          </w:tcPr>
          <w:p w:rsidR="009F3C23" w:rsidRPr="00691988" w:rsidRDefault="009F3C23" w:rsidP="00403E56">
            <w:pPr>
              <w:pStyle w:val="SingleTxt"/>
              <w:spacing w:before="40" w:after="80" w:line="240" w:lineRule="exact"/>
              <w:ind w:left="0"/>
              <w:rPr>
                <w:rFonts w:hint="cs"/>
                <w:sz w:val="16"/>
                <w:szCs w:val="24"/>
                <w:rtl/>
              </w:rPr>
            </w:pPr>
            <w:r w:rsidRPr="00691988">
              <w:rPr>
                <w:rFonts w:hint="cs"/>
                <w:sz w:val="16"/>
                <w:szCs w:val="24"/>
                <w:rtl/>
              </w:rPr>
              <w:t>قشقدار</w:t>
            </w:r>
          </w:p>
        </w:tc>
        <w:tc>
          <w:tcPr>
            <w:tcW w:w="122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40.6</w:t>
            </w:r>
          </w:p>
        </w:tc>
        <w:tc>
          <w:tcPr>
            <w:tcW w:w="942"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37.1</w:t>
            </w:r>
          </w:p>
        </w:tc>
        <w:tc>
          <w:tcPr>
            <w:tcW w:w="153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31.5</w:t>
            </w:r>
          </w:p>
        </w:tc>
        <w:tc>
          <w:tcPr>
            <w:tcW w:w="1361"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24.4</w:t>
            </w:r>
          </w:p>
        </w:tc>
      </w:tr>
      <w:tr w:rsidR="009F3C23" w:rsidRPr="00691988">
        <w:trPr>
          <w:cantSplit/>
        </w:trPr>
        <w:tc>
          <w:tcPr>
            <w:tcW w:w="2260" w:type="dxa"/>
            <w:shd w:val="clear" w:color="auto" w:fill="auto"/>
            <w:vAlign w:val="bottom"/>
          </w:tcPr>
          <w:p w:rsidR="009F3C23" w:rsidRPr="00691988" w:rsidRDefault="009F3C23" w:rsidP="00403E56">
            <w:pPr>
              <w:pStyle w:val="SingleTxt"/>
              <w:spacing w:before="40" w:after="80" w:line="240" w:lineRule="exact"/>
              <w:ind w:left="0"/>
              <w:rPr>
                <w:rFonts w:hint="cs"/>
                <w:sz w:val="16"/>
                <w:szCs w:val="24"/>
                <w:rtl/>
              </w:rPr>
            </w:pPr>
            <w:r w:rsidRPr="00691988">
              <w:rPr>
                <w:rFonts w:hint="cs"/>
                <w:sz w:val="16"/>
                <w:szCs w:val="24"/>
                <w:rtl/>
              </w:rPr>
              <w:t>نواوي</w:t>
            </w:r>
          </w:p>
        </w:tc>
        <w:tc>
          <w:tcPr>
            <w:tcW w:w="122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91.5</w:t>
            </w:r>
          </w:p>
        </w:tc>
        <w:tc>
          <w:tcPr>
            <w:tcW w:w="942"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51.5</w:t>
            </w:r>
          </w:p>
        </w:tc>
        <w:tc>
          <w:tcPr>
            <w:tcW w:w="153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71.9</w:t>
            </w:r>
          </w:p>
        </w:tc>
        <w:tc>
          <w:tcPr>
            <w:tcW w:w="1361"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58.8</w:t>
            </w:r>
          </w:p>
        </w:tc>
      </w:tr>
      <w:tr w:rsidR="009F3C23" w:rsidRPr="00691988">
        <w:trPr>
          <w:cantSplit/>
        </w:trPr>
        <w:tc>
          <w:tcPr>
            <w:tcW w:w="2260" w:type="dxa"/>
            <w:shd w:val="clear" w:color="auto" w:fill="auto"/>
            <w:vAlign w:val="bottom"/>
          </w:tcPr>
          <w:p w:rsidR="009F3C23" w:rsidRPr="00691988" w:rsidRDefault="009F3C23" w:rsidP="00403E56">
            <w:pPr>
              <w:pStyle w:val="SingleTxt"/>
              <w:spacing w:before="40" w:after="80" w:line="240" w:lineRule="exact"/>
              <w:ind w:left="0"/>
              <w:rPr>
                <w:rFonts w:hint="cs"/>
                <w:sz w:val="16"/>
                <w:szCs w:val="24"/>
                <w:rtl/>
              </w:rPr>
            </w:pPr>
            <w:r w:rsidRPr="00691988">
              <w:rPr>
                <w:rFonts w:hint="cs"/>
                <w:sz w:val="16"/>
                <w:szCs w:val="24"/>
                <w:rtl/>
              </w:rPr>
              <w:t>نمنغان</w:t>
            </w:r>
          </w:p>
        </w:tc>
        <w:tc>
          <w:tcPr>
            <w:tcW w:w="122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29.3</w:t>
            </w:r>
          </w:p>
        </w:tc>
        <w:tc>
          <w:tcPr>
            <w:tcW w:w="942"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18.4</w:t>
            </w:r>
          </w:p>
        </w:tc>
        <w:tc>
          <w:tcPr>
            <w:tcW w:w="153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31.8</w:t>
            </w:r>
          </w:p>
        </w:tc>
        <w:tc>
          <w:tcPr>
            <w:tcW w:w="1361"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21.0</w:t>
            </w:r>
          </w:p>
        </w:tc>
      </w:tr>
      <w:tr w:rsidR="009F3C23" w:rsidRPr="00691988">
        <w:trPr>
          <w:cantSplit/>
        </w:trPr>
        <w:tc>
          <w:tcPr>
            <w:tcW w:w="2260" w:type="dxa"/>
            <w:shd w:val="clear" w:color="auto" w:fill="auto"/>
            <w:vAlign w:val="bottom"/>
          </w:tcPr>
          <w:p w:rsidR="009F3C23" w:rsidRPr="00691988" w:rsidRDefault="009F3C23" w:rsidP="00403E56">
            <w:pPr>
              <w:pStyle w:val="SingleTxt"/>
              <w:spacing w:before="40" w:after="80" w:line="240" w:lineRule="exact"/>
              <w:ind w:left="0"/>
              <w:rPr>
                <w:rFonts w:hint="cs"/>
                <w:sz w:val="16"/>
                <w:szCs w:val="24"/>
                <w:rtl/>
              </w:rPr>
            </w:pPr>
            <w:r w:rsidRPr="00691988">
              <w:rPr>
                <w:rFonts w:hint="cs"/>
                <w:sz w:val="16"/>
                <w:szCs w:val="24"/>
                <w:rtl/>
              </w:rPr>
              <w:t>سمرقند</w:t>
            </w:r>
          </w:p>
        </w:tc>
        <w:tc>
          <w:tcPr>
            <w:tcW w:w="122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17.9</w:t>
            </w:r>
          </w:p>
        </w:tc>
        <w:tc>
          <w:tcPr>
            <w:tcW w:w="942"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21.9</w:t>
            </w:r>
          </w:p>
        </w:tc>
        <w:tc>
          <w:tcPr>
            <w:tcW w:w="153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42.2</w:t>
            </w:r>
          </w:p>
        </w:tc>
        <w:tc>
          <w:tcPr>
            <w:tcW w:w="1361"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20.9</w:t>
            </w:r>
          </w:p>
        </w:tc>
      </w:tr>
      <w:tr w:rsidR="009F3C23" w:rsidRPr="00691988">
        <w:trPr>
          <w:cantSplit/>
        </w:trPr>
        <w:tc>
          <w:tcPr>
            <w:tcW w:w="2260" w:type="dxa"/>
            <w:shd w:val="clear" w:color="auto" w:fill="auto"/>
            <w:vAlign w:val="bottom"/>
          </w:tcPr>
          <w:p w:rsidR="009F3C23" w:rsidRPr="00691988" w:rsidRDefault="009F3C23" w:rsidP="00403E56">
            <w:pPr>
              <w:pStyle w:val="SingleTxt"/>
              <w:spacing w:before="40" w:after="80" w:line="240" w:lineRule="exact"/>
              <w:ind w:left="0"/>
              <w:rPr>
                <w:rFonts w:hint="cs"/>
                <w:sz w:val="16"/>
                <w:szCs w:val="24"/>
                <w:rtl/>
              </w:rPr>
            </w:pPr>
            <w:r w:rsidRPr="00691988">
              <w:rPr>
                <w:rFonts w:hint="cs"/>
                <w:sz w:val="16"/>
                <w:szCs w:val="24"/>
                <w:rtl/>
              </w:rPr>
              <w:t>صرخندار</w:t>
            </w:r>
          </w:p>
        </w:tc>
        <w:tc>
          <w:tcPr>
            <w:tcW w:w="122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19.3</w:t>
            </w:r>
          </w:p>
        </w:tc>
        <w:tc>
          <w:tcPr>
            <w:tcW w:w="942"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20.4</w:t>
            </w:r>
          </w:p>
        </w:tc>
        <w:tc>
          <w:tcPr>
            <w:tcW w:w="153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24.1</w:t>
            </w:r>
          </w:p>
        </w:tc>
        <w:tc>
          <w:tcPr>
            <w:tcW w:w="1361"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19.5</w:t>
            </w:r>
          </w:p>
        </w:tc>
      </w:tr>
      <w:tr w:rsidR="009F3C23" w:rsidRPr="00691988">
        <w:trPr>
          <w:cantSplit/>
        </w:trPr>
        <w:tc>
          <w:tcPr>
            <w:tcW w:w="2260" w:type="dxa"/>
            <w:shd w:val="clear" w:color="auto" w:fill="auto"/>
            <w:vAlign w:val="bottom"/>
          </w:tcPr>
          <w:p w:rsidR="009F3C23" w:rsidRPr="00691988" w:rsidRDefault="009F3C23" w:rsidP="00403E56">
            <w:pPr>
              <w:pStyle w:val="SingleTxt"/>
              <w:spacing w:before="40" w:after="80" w:line="240" w:lineRule="exact"/>
              <w:ind w:left="0"/>
              <w:rPr>
                <w:rFonts w:hint="cs"/>
                <w:sz w:val="16"/>
                <w:szCs w:val="24"/>
                <w:rtl/>
              </w:rPr>
            </w:pPr>
            <w:r w:rsidRPr="00691988">
              <w:rPr>
                <w:rFonts w:hint="cs"/>
                <w:sz w:val="16"/>
                <w:szCs w:val="24"/>
                <w:rtl/>
              </w:rPr>
              <w:t>سردار</w:t>
            </w:r>
          </w:p>
        </w:tc>
        <w:tc>
          <w:tcPr>
            <w:tcW w:w="122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35.7</w:t>
            </w:r>
          </w:p>
        </w:tc>
        <w:tc>
          <w:tcPr>
            <w:tcW w:w="942"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26.4</w:t>
            </w:r>
          </w:p>
        </w:tc>
        <w:tc>
          <w:tcPr>
            <w:tcW w:w="153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14.5</w:t>
            </w:r>
          </w:p>
        </w:tc>
        <w:tc>
          <w:tcPr>
            <w:tcW w:w="1361"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21.0</w:t>
            </w:r>
          </w:p>
        </w:tc>
      </w:tr>
      <w:tr w:rsidR="009F3C23" w:rsidRPr="00691988">
        <w:trPr>
          <w:cantSplit/>
        </w:trPr>
        <w:tc>
          <w:tcPr>
            <w:tcW w:w="2260" w:type="dxa"/>
            <w:shd w:val="clear" w:color="auto" w:fill="auto"/>
            <w:vAlign w:val="bottom"/>
          </w:tcPr>
          <w:p w:rsidR="009F3C23" w:rsidRPr="00691988" w:rsidRDefault="009F3C23" w:rsidP="00403E56">
            <w:pPr>
              <w:pStyle w:val="SingleTxt"/>
              <w:spacing w:before="40" w:after="80" w:line="240" w:lineRule="exact"/>
              <w:ind w:left="0"/>
              <w:rPr>
                <w:rFonts w:hint="cs"/>
                <w:sz w:val="16"/>
                <w:szCs w:val="24"/>
                <w:rtl/>
              </w:rPr>
            </w:pPr>
            <w:r w:rsidRPr="00691988">
              <w:rPr>
                <w:rFonts w:hint="cs"/>
                <w:sz w:val="16"/>
                <w:szCs w:val="24"/>
                <w:rtl/>
              </w:rPr>
              <w:t>طشقند</w:t>
            </w:r>
          </w:p>
        </w:tc>
        <w:tc>
          <w:tcPr>
            <w:tcW w:w="122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44.2</w:t>
            </w:r>
          </w:p>
        </w:tc>
        <w:tc>
          <w:tcPr>
            <w:tcW w:w="942"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59.8</w:t>
            </w:r>
          </w:p>
        </w:tc>
        <w:tc>
          <w:tcPr>
            <w:tcW w:w="153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52.7</w:t>
            </w:r>
          </w:p>
        </w:tc>
        <w:tc>
          <w:tcPr>
            <w:tcW w:w="1361"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43.6</w:t>
            </w:r>
          </w:p>
        </w:tc>
      </w:tr>
      <w:tr w:rsidR="009F3C23" w:rsidRPr="00691988">
        <w:trPr>
          <w:cantSplit/>
        </w:trPr>
        <w:tc>
          <w:tcPr>
            <w:tcW w:w="2260" w:type="dxa"/>
            <w:shd w:val="clear" w:color="auto" w:fill="auto"/>
            <w:vAlign w:val="bottom"/>
          </w:tcPr>
          <w:p w:rsidR="009F3C23" w:rsidRPr="00691988" w:rsidRDefault="009F3C23" w:rsidP="00403E56">
            <w:pPr>
              <w:pStyle w:val="SingleTxt"/>
              <w:spacing w:before="40" w:after="80" w:line="240" w:lineRule="exact"/>
              <w:ind w:left="0"/>
              <w:rPr>
                <w:rFonts w:hint="cs"/>
                <w:sz w:val="16"/>
                <w:szCs w:val="24"/>
                <w:rtl/>
              </w:rPr>
            </w:pPr>
            <w:r w:rsidRPr="00691988">
              <w:rPr>
                <w:rFonts w:hint="cs"/>
                <w:sz w:val="16"/>
                <w:szCs w:val="24"/>
                <w:rtl/>
              </w:rPr>
              <w:t>فرغانة</w:t>
            </w:r>
          </w:p>
        </w:tc>
        <w:tc>
          <w:tcPr>
            <w:tcW w:w="122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25.3</w:t>
            </w:r>
          </w:p>
        </w:tc>
        <w:tc>
          <w:tcPr>
            <w:tcW w:w="942"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25.8</w:t>
            </w:r>
          </w:p>
        </w:tc>
        <w:tc>
          <w:tcPr>
            <w:tcW w:w="153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28.4</w:t>
            </w:r>
          </w:p>
        </w:tc>
        <w:tc>
          <w:tcPr>
            <w:tcW w:w="1361"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31.6</w:t>
            </w:r>
          </w:p>
        </w:tc>
      </w:tr>
      <w:tr w:rsidR="009F3C23" w:rsidRPr="00691988">
        <w:trPr>
          <w:cantSplit/>
        </w:trPr>
        <w:tc>
          <w:tcPr>
            <w:tcW w:w="2260" w:type="dxa"/>
            <w:shd w:val="clear" w:color="auto" w:fill="auto"/>
            <w:vAlign w:val="bottom"/>
          </w:tcPr>
          <w:p w:rsidR="009F3C23" w:rsidRPr="00691988" w:rsidRDefault="009F3C23" w:rsidP="00403E56">
            <w:pPr>
              <w:pStyle w:val="SingleTxt"/>
              <w:spacing w:before="40" w:after="80" w:line="240" w:lineRule="exact"/>
              <w:ind w:left="0"/>
              <w:rPr>
                <w:rFonts w:hint="cs"/>
                <w:sz w:val="16"/>
                <w:szCs w:val="24"/>
                <w:rtl/>
              </w:rPr>
            </w:pPr>
            <w:r w:rsidRPr="00691988">
              <w:rPr>
                <w:rFonts w:hint="cs"/>
                <w:sz w:val="16"/>
                <w:szCs w:val="24"/>
                <w:rtl/>
              </w:rPr>
              <w:t>خوارزم</w:t>
            </w:r>
          </w:p>
        </w:tc>
        <w:tc>
          <w:tcPr>
            <w:tcW w:w="122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36.2</w:t>
            </w:r>
          </w:p>
        </w:tc>
        <w:tc>
          <w:tcPr>
            <w:tcW w:w="942"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32.3</w:t>
            </w:r>
          </w:p>
        </w:tc>
        <w:tc>
          <w:tcPr>
            <w:tcW w:w="1530"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27.1</w:t>
            </w:r>
          </w:p>
        </w:tc>
        <w:tc>
          <w:tcPr>
            <w:tcW w:w="1361" w:type="dxa"/>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54.5</w:t>
            </w:r>
          </w:p>
        </w:tc>
      </w:tr>
      <w:tr w:rsidR="009F3C23" w:rsidRPr="00691988">
        <w:trPr>
          <w:cantSplit/>
        </w:trPr>
        <w:tc>
          <w:tcPr>
            <w:tcW w:w="2260" w:type="dxa"/>
            <w:tcBorders>
              <w:bottom w:val="single" w:sz="4" w:space="0" w:color="auto"/>
            </w:tcBorders>
            <w:shd w:val="clear" w:color="auto" w:fill="auto"/>
            <w:vAlign w:val="bottom"/>
          </w:tcPr>
          <w:p w:rsidR="009F3C23" w:rsidRPr="00691988" w:rsidRDefault="009F3C23" w:rsidP="00403E56">
            <w:pPr>
              <w:pStyle w:val="SingleTxt"/>
              <w:spacing w:before="40" w:after="80" w:line="240" w:lineRule="exact"/>
              <w:ind w:left="0" w:right="0"/>
              <w:rPr>
                <w:rFonts w:hint="cs"/>
                <w:sz w:val="16"/>
                <w:szCs w:val="24"/>
                <w:rtl/>
              </w:rPr>
            </w:pPr>
            <w:r w:rsidRPr="00691988">
              <w:rPr>
                <w:rFonts w:hint="cs"/>
                <w:sz w:val="16"/>
                <w:szCs w:val="24"/>
                <w:rtl/>
              </w:rPr>
              <w:t>مدينة طشقند</w:t>
            </w:r>
          </w:p>
        </w:tc>
        <w:tc>
          <w:tcPr>
            <w:tcW w:w="1220" w:type="dxa"/>
            <w:tcBorders>
              <w:bottom w:val="single" w:sz="4" w:space="0" w:color="auto"/>
            </w:tcBorders>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36.4</w:t>
            </w:r>
          </w:p>
        </w:tc>
        <w:tc>
          <w:tcPr>
            <w:tcW w:w="942" w:type="dxa"/>
            <w:tcBorders>
              <w:bottom w:val="single" w:sz="4" w:space="0" w:color="auto"/>
            </w:tcBorders>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59.9</w:t>
            </w:r>
          </w:p>
        </w:tc>
        <w:tc>
          <w:tcPr>
            <w:tcW w:w="1530" w:type="dxa"/>
            <w:tcBorders>
              <w:bottom w:val="single" w:sz="4" w:space="0" w:color="auto"/>
            </w:tcBorders>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51.4</w:t>
            </w:r>
          </w:p>
        </w:tc>
        <w:tc>
          <w:tcPr>
            <w:tcW w:w="1361" w:type="dxa"/>
            <w:tcBorders>
              <w:bottom w:val="single" w:sz="4" w:space="0" w:color="auto"/>
            </w:tcBorders>
            <w:shd w:val="clear" w:color="auto" w:fill="auto"/>
            <w:vAlign w:val="bottom"/>
          </w:tcPr>
          <w:p w:rsidR="009F3C23" w:rsidRPr="00691988" w:rsidRDefault="00A70EF4" w:rsidP="00691988">
            <w:pPr>
              <w:pStyle w:val="SingleTxt"/>
              <w:spacing w:before="40" w:after="80" w:line="240" w:lineRule="exact"/>
              <w:ind w:left="0" w:right="144"/>
              <w:rPr>
                <w:rFonts w:hint="cs"/>
                <w:sz w:val="16"/>
                <w:szCs w:val="24"/>
                <w:rtl/>
              </w:rPr>
            </w:pPr>
            <w:r>
              <w:rPr>
                <w:rFonts w:hint="cs"/>
                <w:sz w:val="16"/>
                <w:szCs w:val="24"/>
                <w:rtl/>
              </w:rPr>
              <w:t>52.3</w:t>
            </w:r>
          </w:p>
        </w:tc>
      </w:tr>
      <w:tr w:rsidR="009F3C23" w:rsidRPr="00691988">
        <w:trPr>
          <w:cantSplit/>
        </w:trPr>
        <w:tc>
          <w:tcPr>
            <w:tcW w:w="2260" w:type="dxa"/>
            <w:tcBorders>
              <w:top w:val="single" w:sz="4" w:space="0" w:color="auto"/>
              <w:bottom w:val="single" w:sz="12" w:space="0" w:color="auto"/>
            </w:tcBorders>
            <w:shd w:val="clear" w:color="auto" w:fill="auto"/>
            <w:vAlign w:val="bottom"/>
          </w:tcPr>
          <w:p w:rsidR="009F3C23" w:rsidRPr="00691988" w:rsidRDefault="009F3C23" w:rsidP="00403E56">
            <w:pPr>
              <w:pStyle w:val="SingleTxt"/>
              <w:spacing w:before="40" w:after="80" w:line="240" w:lineRule="exact"/>
              <w:ind w:left="0" w:right="92"/>
              <w:rPr>
                <w:rFonts w:hint="cs"/>
                <w:sz w:val="16"/>
                <w:szCs w:val="24"/>
                <w:rtl/>
              </w:rPr>
            </w:pPr>
            <w:r w:rsidRPr="00691988">
              <w:rPr>
                <w:rFonts w:hint="cs"/>
                <w:b/>
                <w:bCs/>
                <w:sz w:val="16"/>
                <w:szCs w:val="24"/>
                <w:rtl/>
              </w:rPr>
              <w:t>الإجمالي</w:t>
            </w:r>
            <w:r w:rsidRPr="00691988">
              <w:rPr>
                <w:rFonts w:hint="cs"/>
                <w:sz w:val="16"/>
                <w:szCs w:val="24"/>
                <w:rtl/>
              </w:rPr>
              <w:t xml:space="preserve"> </w:t>
            </w:r>
            <w:r w:rsidRPr="00691988">
              <w:rPr>
                <w:rFonts w:hint="cs"/>
                <w:b/>
                <w:bCs/>
                <w:sz w:val="16"/>
                <w:szCs w:val="24"/>
                <w:rtl/>
              </w:rPr>
              <w:t>بالنسبة</w:t>
            </w:r>
            <w:r w:rsidRPr="00691988">
              <w:rPr>
                <w:rFonts w:hint="cs"/>
                <w:sz w:val="16"/>
                <w:szCs w:val="24"/>
                <w:rtl/>
              </w:rPr>
              <w:t xml:space="preserve"> </w:t>
            </w:r>
            <w:r w:rsidRPr="00691988">
              <w:rPr>
                <w:rFonts w:hint="cs"/>
                <w:b/>
                <w:bCs/>
                <w:sz w:val="16"/>
                <w:szCs w:val="24"/>
                <w:rtl/>
              </w:rPr>
              <w:t>للجمهورية</w:t>
            </w:r>
          </w:p>
        </w:tc>
        <w:tc>
          <w:tcPr>
            <w:tcW w:w="1220" w:type="dxa"/>
            <w:tcBorders>
              <w:top w:val="single" w:sz="4" w:space="0" w:color="auto"/>
              <w:bottom w:val="single" w:sz="12" w:space="0" w:color="auto"/>
            </w:tcBorders>
            <w:shd w:val="clear" w:color="auto" w:fill="auto"/>
            <w:vAlign w:val="bottom"/>
          </w:tcPr>
          <w:p w:rsidR="009F3C23" w:rsidRPr="00403E56" w:rsidRDefault="00A70EF4" w:rsidP="00691988">
            <w:pPr>
              <w:pStyle w:val="SingleTxt"/>
              <w:spacing w:before="40" w:after="80" w:line="240" w:lineRule="exact"/>
              <w:ind w:left="0" w:right="144"/>
              <w:rPr>
                <w:rFonts w:hint="cs"/>
                <w:b/>
                <w:bCs/>
                <w:sz w:val="16"/>
                <w:szCs w:val="24"/>
                <w:rtl/>
              </w:rPr>
            </w:pPr>
            <w:r w:rsidRPr="00403E56">
              <w:rPr>
                <w:rFonts w:hint="cs"/>
                <w:b/>
                <w:bCs/>
                <w:sz w:val="16"/>
                <w:szCs w:val="24"/>
                <w:rtl/>
              </w:rPr>
              <w:t>41.9</w:t>
            </w:r>
          </w:p>
        </w:tc>
        <w:tc>
          <w:tcPr>
            <w:tcW w:w="942" w:type="dxa"/>
            <w:tcBorders>
              <w:top w:val="single" w:sz="4" w:space="0" w:color="auto"/>
              <w:bottom w:val="single" w:sz="12" w:space="0" w:color="auto"/>
            </w:tcBorders>
            <w:shd w:val="clear" w:color="auto" w:fill="auto"/>
            <w:vAlign w:val="bottom"/>
          </w:tcPr>
          <w:p w:rsidR="009F3C23" w:rsidRPr="00403E56" w:rsidRDefault="00A70EF4" w:rsidP="00691988">
            <w:pPr>
              <w:pStyle w:val="SingleTxt"/>
              <w:spacing w:before="40" w:after="80" w:line="240" w:lineRule="exact"/>
              <w:ind w:left="0" w:right="144"/>
              <w:rPr>
                <w:rFonts w:hint="cs"/>
                <w:b/>
                <w:bCs/>
                <w:sz w:val="16"/>
                <w:szCs w:val="24"/>
                <w:rtl/>
              </w:rPr>
            </w:pPr>
            <w:r w:rsidRPr="00403E56">
              <w:rPr>
                <w:rFonts w:hint="cs"/>
                <w:b/>
                <w:bCs/>
                <w:sz w:val="16"/>
                <w:szCs w:val="24"/>
                <w:rtl/>
              </w:rPr>
              <w:t>26.6</w:t>
            </w:r>
          </w:p>
        </w:tc>
        <w:tc>
          <w:tcPr>
            <w:tcW w:w="1530" w:type="dxa"/>
            <w:tcBorders>
              <w:top w:val="single" w:sz="4" w:space="0" w:color="auto"/>
              <w:bottom w:val="single" w:sz="12" w:space="0" w:color="auto"/>
            </w:tcBorders>
            <w:shd w:val="clear" w:color="auto" w:fill="auto"/>
            <w:vAlign w:val="bottom"/>
          </w:tcPr>
          <w:p w:rsidR="009F3C23" w:rsidRPr="00403E56" w:rsidRDefault="00A70EF4" w:rsidP="00691988">
            <w:pPr>
              <w:pStyle w:val="SingleTxt"/>
              <w:spacing w:before="40" w:after="80" w:line="240" w:lineRule="exact"/>
              <w:ind w:left="0" w:right="144"/>
              <w:rPr>
                <w:rFonts w:hint="cs"/>
                <w:b/>
                <w:bCs/>
                <w:sz w:val="16"/>
                <w:szCs w:val="24"/>
                <w:rtl/>
              </w:rPr>
            </w:pPr>
            <w:r w:rsidRPr="00403E56">
              <w:rPr>
                <w:rFonts w:hint="cs"/>
                <w:b/>
                <w:bCs/>
                <w:sz w:val="16"/>
                <w:szCs w:val="24"/>
                <w:rtl/>
              </w:rPr>
              <w:t>25.0</w:t>
            </w:r>
          </w:p>
        </w:tc>
        <w:tc>
          <w:tcPr>
            <w:tcW w:w="1361" w:type="dxa"/>
            <w:tcBorders>
              <w:top w:val="single" w:sz="4" w:space="0" w:color="auto"/>
              <w:bottom w:val="single" w:sz="12" w:space="0" w:color="auto"/>
            </w:tcBorders>
            <w:shd w:val="clear" w:color="auto" w:fill="auto"/>
            <w:vAlign w:val="bottom"/>
          </w:tcPr>
          <w:p w:rsidR="009F3C23" w:rsidRPr="00403E56" w:rsidRDefault="00A70EF4" w:rsidP="00691988">
            <w:pPr>
              <w:pStyle w:val="SingleTxt"/>
              <w:spacing w:before="40" w:after="80" w:line="240" w:lineRule="exact"/>
              <w:ind w:left="0" w:right="144"/>
              <w:rPr>
                <w:rFonts w:hint="cs"/>
                <w:b/>
                <w:bCs/>
                <w:sz w:val="16"/>
                <w:szCs w:val="24"/>
                <w:rtl/>
              </w:rPr>
            </w:pPr>
            <w:r w:rsidRPr="00403E56">
              <w:rPr>
                <w:rFonts w:hint="cs"/>
                <w:b/>
                <w:bCs/>
                <w:sz w:val="16"/>
                <w:szCs w:val="24"/>
                <w:rtl/>
              </w:rPr>
              <w:t>22.9</w:t>
            </w:r>
          </w:p>
        </w:tc>
      </w:tr>
    </w:tbl>
    <w:p w:rsidR="009F3C23" w:rsidRPr="00752E2F" w:rsidRDefault="009F3C23" w:rsidP="00403E56">
      <w:pPr>
        <w:pStyle w:val="SingleTxt"/>
        <w:tabs>
          <w:tab w:val="clear" w:pos="1267"/>
          <w:tab w:val="left" w:pos="1507"/>
        </w:tabs>
        <w:ind w:left="1404"/>
        <w:rPr>
          <w:rFonts w:hint="cs"/>
          <w:sz w:val="26"/>
          <w:szCs w:val="26"/>
          <w:rtl/>
        </w:rPr>
      </w:pPr>
      <w:r w:rsidRPr="00752E2F">
        <w:rPr>
          <w:rFonts w:hint="cs"/>
          <w:sz w:val="26"/>
          <w:szCs w:val="26"/>
          <w:rtl/>
        </w:rPr>
        <w:t xml:space="preserve">(تقرير </w:t>
      </w:r>
      <w:r w:rsidR="00A70EF4" w:rsidRPr="00752E2F">
        <w:rPr>
          <w:rFonts w:hint="eastAsia"/>
          <w:sz w:val="26"/>
          <w:szCs w:val="26"/>
          <w:rtl/>
        </w:rPr>
        <w:t>”</w:t>
      </w:r>
      <w:r w:rsidRPr="00752E2F">
        <w:rPr>
          <w:rFonts w:hint="cs"/>
          <w:sz w:val="26"/>
          <w:szCs w:val="26"/>
          <w:rtl/>
        </w:rPr>
        <w:t>الأهداف الإنمائية للألفية</w:t>
      </w:r>
      <w:r w:rsidR="00A70EF4" w:rsidRPr="00752E2F">
        <w:rPr>
          <w:rFonts w:hint="eastAsia"/>
          <w:sz w:val="26"/>
          <w:szCs w:val="26"/>
          <w:rtl/>
        </w:rPr>
        <w:t>“</w:t>
      </w:r>
      <w:r w:rsidRPr="00752E2F">
        <w:rPr>
          <w:rFonts w:hint="cs"/>
          <w:sz w:val="26"/>
          <w:szCs w:val="26"/>
          <w:rtl/>
        </w:rPr>
        <w:t>)</w:t>
      </w:r>
      <w:r w:rsidR="00403E56" w:rsidRPr="00752E2F">
        <w:rPr>
          <w:rFonts w:hint="cs"/>
          <w:sz w:val="26"/>
          <w:szCs w:val="26"/>
          <w:rtl/>
        </w:rPr>
        <w:t>.</w:t>
      </w:r>
    </w:p>
    <w:p w:rsidR="00752E2F" w:rsidRPr="00752E2F" w:rsidRDefault="00752E2F" w:rsidP="00752E2F">
      <w:pPr>
        <w:pStyle w:val="SingleTxt"/>
        <w:spacing w:after="0" w:line="120" w:lineRule="exact"/>
        <w:rPr>
          <w:rFonts w:hint="cs"/>
          <w:sz w:val="12"/>
          <w:rtl/>
        </w:rPr>
      </w:pPr>
    </w:p>
    <w:p w:rsidR="009F3C23" w:rsidRDefault="009F3C23" w:rsidP="009F3C23">
      <w:pPr>
        <w:pStyle w:val="SingleTxt"/>
        <w:rPr>
          <w:rFonts w:hint="cs"/>
          <w:rtl/>
        </w:rPr>
      </w:pPr>
      <w:r>
        <w:rPr>
          <w:rFonts w:hint="cs"/>
          <w:rtl/>
        </w:rPr>
        <w:tab/>
        <w:t>وفي الآونة الأخيرة، بذلت وزارة الصحة جهودا لتطبيق ممارسة جديدة تتمثل في إجراء اختبارات إكلينيكية سرية باستخدام أدوية مجربة. وسيساعد هذا الأسلوب الجديد على دراسة كافة العوامل المؤدية إلى حدوث وفيات نفاس في بعض العيادات الطبية، وعلى تحديد العوامل المساعدة في تخفيض معدل</w:t>
      </w:r>
      <w:r w:rsidRPr="00D56748">
        <w:rPr>
          <w:rFonts w:hint="cs"/>
          <w:rtl/>
        </w:rPr>
        <w:t xml:space="preserve"> </w:t>
      </w:r>
      <w:r>
        <w:rPr>
          <w:rFonts w:hint="cs"/>
          <w:rtl/>
        </w:rPr>
        <w:t>وفيات النفاس بوجه عام.</w:t>
      </w:r>
    </w:p>
    <w:p w:rsidR="009F3C23" w:rsidRPr="00BF6C47" w:rsidRDefault="009F3C23" w:rsidP="00403E56">
      <w:pPr>
        <w:pStyle w:val="SingleTxt"/>
        <w:rPr>
          <w:rFonts w:hint="cs"/>
          <w:i/>
          <w:iCs/>
          <w:rtl/>
        </w:rPr>
      </w:pPr>
      <w:r>
        <w:rPr>
          <w:rFonts w:hint="cs"/>
          <w:i/>
          <w:iCs/>
          <w:rtl/>
        </w:rPr>
        <w:t>أسباب وفيات النفاس في أوزبكستان (كنسبة مئوية) في عام 2004</w:t>
      </w:r>
    </w:p>
    <w:tbl>
      <w:tblPr>
        <w:tblStyle w:val="TableGrid"/>
        <w:bidiVisual/>
        <w:tblW w:w="0" w:type="auto"/>
        <w:tblInd w:w="1409" w:type="dxa"/>
        <w:tblLook w:val="01E0" w:firstRow="1" w:lastRow="1" w:firstColumn="1" w:lastColumn="1" w:noHBand="0" w:noVBand="0"/>
      </w:tblPr>
      <w:tblGrid>
        <w:gridCol w:w="3624"/>
        <w:gridCol w:w="3586"/>
      </w:tblGrid>
      <w:tr w:rsidR="009F3C23">
        <w:tc>
          <w:tcPr>
            <w:tcW w:w="3624" w:type="dxa"/>
          </w:tcPr>
          <w:p w:rsidR="009F3C23" w:rsidRPr="00F54255" w:rsidRDefault="00403E56" w:rsidP="00403E56">
            <w:pPr>
              <w:pStyle w:val="SingleTxt"/>
              <w:spacing w:line="300" w:lineRule="exact"/>
              <w:ind w:left="0"/>
              <w:rPr>
                <w:rFonts w:hint="cs"/>
                <w:sz w:val="24"/>
                <w:szCs w:val="24"/>
                <w:rtl/>
              </w:rPr>
            </w:pPr>
            <w:r>
              <w:rPr>
                <w:rFonts w:hint="cs"/>
                <w:sz w:val="24"/>
                <w:szCs w:val="24"/>
                <w:rtl/>
              </w:rPr>
              <w:t>ا</w:t>
            </w:r>
            <w:r w:rsidR="009F3C23" w:rsidRPr="00F54255">
              <w:rPr>
                <w:rFonts w:hint="cs"/>
                <w:sz w:val="24"/>
                <w:szCs w:val="24"/>
                <w:rtl/>
              </w:rPr>
              <w:t>رتفاع ضغط الدم بسبب الحمل</w:t>
            </w:r>
          </w:p>
        </w:tc>
        <w:tc>
          <w:tcPr>
            <w:tcW w:w="3586" w:type="dxa"/>
          </w:tcPr>
          <w:p w:rsidR="009F3C23" w:rsidRPr="00F54255" w:rsidRDefault="009F3C23" w:rsidP="00403E56">
            <w:pPr>
              <w:pStyle w:val="SingleTxt"/>
              <w:spacing w:line="300" w:lineRule="exact"/>
              <w:ind w:left="0"/>
              <w:jc w:val="center"/>
              <w:rPr>
                <w:rFonts w:hint="cs"/>
                <w:sz w:val="24"/>
                <w:szCs w:val="24"/>
                <w:rtl/>
              </w:rPr>
            </w:pPr>
            <w:r w:rsidRPr="00F54255">
              <w:rPr>
                <w:rFonts w:hint="cs"/>
                <w:sz w:val="24"/>
                <w:szCs w:val="24"/>
                <w:rtl/>
              </w:rPr>
              <w:t>37</w:t>
            </w:r>
          </w:p>
        </w:tc>
      </w:tr>
      <w:tr w:rsidR="009F3C23">
        <w:tc>
          <w:tcPr>
            <w:tcW w:w="3624" w:type="dxa"/>
          </w:tcPr>
          <w:p w:rsidR="009F3C23" w:rsidRPr="00F54255" w:rsidRDefault="009F3C23" w:rsidP="00403E56">
            <w:pPr>
              <w:pStyle w:val="SingleTxt"/>
              <w:spacing w:line="300" w:lineRule="exact"/>
              <w:ind w:left="0"/>
              <w:rPr>
                <w:rFonts w:hint="cs"/>
                <w:sz w:val="24"/>
                <w:szCs w:val="24"/>
                <w:rtl/>
              </w:rPr>
            </w:pPr>
            <w:r w:rsidRPr="00F54255">
              <w:rPr>
                <w:rFonts w:hint="cs"/>
                <w:sz w:val="24"/>
                <w:szCs w:val="24"/>
                <w:rtl/>
              </w:rPr>
              <w:t>النزيف</w:t>
            </w:r>
          </w:p>
        </w:tc>
        <w:tc>
          <w:tcPr>
            <w:tcW w:w="3586" w:type="dxa"/>
          </w:tcPr>
          <w:p w:rsidR="009F3C23" w:rsidRPr="00F54255" w:rsidRDefault="009F3C23" w:rsidP="00403E56">
            <w:pPr>
              <w:pStyle w:val="SingleTxt"/>
              <w:spacing w:line="300" w:lineRule="exact"/>
              <w:ind w:left="0"/>
              <w:jc w:val="center"/>
              <w:rPr>
                <w:rFonts w:hint="cs"/>
                <w:sz w:val="24"/>
                <w:szCs w:val="24"/>
                <w:rtl/>
              </w:rPr>
            </w:pPr>
            <w:r w:rsidRPr="00F54255">
              <w:rPr>
                <w:rFonts w:hint="cs"/>
                <w:sz w:val="24"/>
                <w:szCs w:val="24"/>
                <w:rtl/>
              </w:rPr>
              <w:t>26</w:t>
            </w:r>
          </w:p>
        </w:tc>
      </w:tr>
      <w:tr w:rsidR="009F3C23">
        <w:tc>
          <w:tcPr>
            <w:tcW w:w="3624" w:type="dxa"/>
          </w:tcPr>
          <w:p w:rsidR="009F3C23" w:rsidRPr="00F54255" w:rsidRDefault="009F3C23" w:rsidP="00403E56">
            <w:pPr>
              <w:pStyle w:val="SingleTxt"/>
              <w:spacing w:line="300" w:lineRule="exact"/>
              <w:ind w:left="0"/>
              <w:rPr>
                <w:rFonts w:hint="cs"/>
                <w:sz w:val="24"/>
                <w:szCs w:val="24"/>
                <w:rtl/>
              </w:rPr>
            </w:pPr>
            <w:r w:rsidRPr="00F54255">
              <w:rPr>
                <w:rFonts w:hint="cs"/>
                <w:sz w:val="24"/>
                <w:szCs w:val="24"/>
                <w:rtl/>
              </w:rPr>
              <w:t>الإصابة ب</w:t>
            </w:r>
            <w:r>
              <w:rPr>
                <w:rFonts w:hint="cs"/>
                <w:sz w:val="24"/>
                <w:szCs w:val="24"/>
                <w:rtl/>
              </w:rPr>
              <w:t>أ</w:t>
            </w:r>
            <w:r w:rsidRPr="00F54255">
              <w:rPr>
                <w:rFonts w:hint="cs"/>
                <w:sz w:val="24"/>
                <w:szCs w:val="24"/>
                <w:rtl/>
              </w:rPr>
              <w:t>مر</w:t>
            </w:r>
            <w:r>
              <w:rPr>
                <w:rFonts w:hint="cs"/>
                <w:sz w:val="24"/>
                <w:szCs w:val="24"/>
                <w:rtl/>
              </w:rPr>
              <w:t>ا</w:t>
            </w:r>
            <w:r w:rsidRPr="00F54255">
              <w:rPr>
                <w:rFonts w:hint="cs"/>
                <w:sz w:val="24"/>
                <w:szCs w:val="24"/>
                <w:rtl/>
              </w:rPr>
              <w:t>ض معد</w:t>
            </w:r>
            <w:r>
              <w:rPr>
                <w:rFonts w:hint="cs"/>
                <w:sz w:val="24"/>
                <w:szCs w:val="24"/>
                <w:rtl/>
              </w:rPr>
              <w:t>ية</w:t>
            </w:r>
          </w:p>
        </w:tc>
        <w:tc>
          <w:tcPr>
            <w:tcW w:w="3586" w:type="dxa"/>
          </w:tcPr>
          <w:p w:rsidR="009F3C23" w:rsidRPr="00F54255" w:rsidRDefault="009F3C23" w:rsidP="00403E56">
            <w:pPr>
              <w:pStyle w:val="SingleTxt"/>
              <w:spacing w:line="300" w:lineRule="exact"/>
              <w:ind w:left="0"/>
              <w:jc w:val="center"/>
              <w:rPr>
                <w:rFonts w:hint="cs"/>
                <w:sz w:val="24"/>
                <w:szCs w:val="24"/>
                <w:rtl/>
              </w:rPr>
            </w:pPr>
            <w:r w:rsidRPr="00F54255">
              <w:rPr>
                <w:rFonts w:hint="cs"/>
                <w:sz w:val="24"/>
                <w:szCs w:val="24"/>
                <w:rtl/>
              </w:rPr>
              <w:t>22</w:t>
            </w:r>
          </w:p>
        </w:tc>
      </w:tr>
      <w:tr w:rsidR="009F3C23">
        <w:tc>
          <w:tcPr>
            <w:tcW w:w="3624" w:type="dxa"/>
          </w:tcPr>
          <w:p w:rsidR="009F3C23" w:rsidRPr="00F54255" w:rsidRDefault="009F3C23" w:rsidP="00403E56">
            <w:pPr>
              <w:pStyle w:val="SingleTxt"/>
              <w:spacing w:line="300" w:lineRule="exact"/>
              <w:ind w:left="0"/>
              <w:rPr>
                <w:rFonts w:hint="cs"/>
                <w:sz w:val="24"/>
                <w:szCs w:val="24"/>
                <w:rtl/>
              </w:rPr>
            </w:pPr>
            <w:r w:rsidRPr="00F54255">
              <w:rPr>
                <w:rFonts w:hint="cs"/>
                <w:sz w:val="24"/>
                <w:szCs w:val="24"/>
                <w:rtl/>
              </w:rPr>
              <w:t>أسباب أخرى</w:t>
            </w:r>
          </w:p>
        </w:tc>
        <w:tc>
          <w:tcPr>
            <w:tcW w:w="3586" w:type="dxa"/>
          </w:tcPr>
          <w:p w:rsidR="009F3C23" w:rsidRPr="00F54255" w:rsidRDefault="009F3C23" w:rsidP="00403E56">
            <w:pPr>
              <w:pStyle w:val="SingleTxt"/>
              <w:spacing w:line="300" w:lineRule="exact"/>
              <w:ind w:left="0"/>
              <w:jc w:val="center"/>
              <w:rPr>
                <w:rFonts w:hint="cs"/>
                <w:sz w:val="24"/>
                <w:szCs w:val="24"/>
                <w:rtl/>
              </w:rPr>
            </w:pPr>
            <w:r w:rsidRPr="00F54255">
              <w:rPr>
                <w:rFonts w:hint="cs"/>
                <w:sz w:val="24"/>
                <w:szCs w:val="24"/>
                <w:rtl/>
              </w:rPr>
              <w:t>15</w:t>
            </w:r>
          </w:p>
        </w:tc>
      </w:tr>
    </w:tbl>
    <w:p w:rsidR="009F3C23" w:rsidRPr="00752E2F" w:rsidRDefault="009F3C23" w:rsidP="00403E56">
      <w:pPr>
        <w:pStyle w:val="SingleTxt"/>
        <w:tabs>
          <w:tab w:val="clear" w:pos="1267"/>
          <w:tab w:val="left" w:pos="1404"/>
        </w:tabs>
        <w:ind w:left="1404"/>
        <w:rPr>
          <w:rFonts w:hint="cs"/>
          <w:sz w:val="22"/>
          <w:szCs w:val="32"/>
          <w:rtl/>
        </w:rPr>
      </w:pPr>
      <w:r w:rsidRPr="00752E2F">
        <w:rPr>
          <w:rFonts w:hint="cs"/>
          <w:sz w:val="26"/>
          <w:szCs w:val="26"/>
          <w:rtl/>
        </w:rPr>
        <w:t xml:space="preserve">(تقرير </w:t>
      </w:r>
      <w:r w:rsidR="00A70EF4" w:rsidRPr="00752E2F">
        <w:rPr>
          <w:rFonts w:hint="eastAsia"/>
          <w:sz w:val="26"/>
          <w:szCs w:val="26"/>
          <w:rtl/>
        </w:rPr>
        <w:t>”</w:t>
      </w:r>
      <w:r w:rsidRPr="00752E2F">
        <w:rPr>
          <w:rFonts w:hint="cs"/>
          <w:sz w:val="26"/>
          <w:szCs w:val="26"/>
          <w:rtl/>
        </w:rPr>
        <w:t>الأهداف الإنمائية للألفية</w:t>
      </w:r>
      <w:r w:rsidR="00A70EF4" w:rsidRPr="00752E2F">
        <w:rPr>
          <w:rFonts w:hint="eastAsia"/>
          <w:sz w:val="26"/>
          <w:szCs w:val="26"/>
          <w:rtl/>
        </w:rPr>
        <w:t>“</w:t>
      </w:r>
      <w:r w:rsidRPr="00752E2F">
        <w:rPr>
          <w:rFonts w:hint="cs"/>
          <w:sz w:val="26"/>
          <w:szCs w:val="26"/>
          <w:rtl/>
        </w:rPr>
        <w:t>)</w:t>
      </w:r>
      <w:r w:rsidR="00403E56" w:rsidRPr="00752E2F">
        <w:rPr>
          <w:rFonts w:hint="cs"/>
          <w:sz w:val="26"/>
          <w:szCs w:val="26"/>
          <w:rtl/>
        </w:rPr>
        <w:t>.</w:t>
      </w:r>
    </w:p>
    <w:p w:rsidR="00A70EF4" w:rsidRPr="00A70EF4" w:rsidRDefault="00A70EF4" w:rsidP="00A70EF4">
      <w:pPr>
        <w:pStyle w:val="SingleTxt"/>
        <w:spacing w:after="0" w:line="120" w:lineRule="exact"/>
        <w:rPr>
          <w:rFonts w:hint="cs"/>
          <w:sz w:val="10"/>
          <w:rtl/>
        </w:rPr>
      </w:pPr>
    </w:p>
    <w:p w:rsidR="009F3C23" w:rsidRDefault="009F3C23" w:rsidP="00A70EF4">
      <w:pPr>
        <w:pStyle w:val="SingleTxt"/>
        <w:rPr>
          <w:rFonts w:hint="cs"/>
          <w:rtl/>
        </w:rPr>
      </w:pPr>
      <w:r>
        <w:rPr>
          <w:rFonts w:hint="cs"/>
          <w:rtl/>
        </w:rPr>
        <w:tab/>
        <w:t xml:space="preserve">وفي هذا الصدد، تتخذ جمهورية أوزبكستان تدابير جادة لكفالة استفادة الكافة من خدمات تحسين نوعية خدمات حماية الأمومة في البلاد. وكمثال على تلك الجهود، نذكر البرنامج الحكومي لإصلاح نظام خدمات الرعاية الصحية، وإعلان 2005 </w:t>
      </w:r>
      <w:r w:rsidR="00A70EF4">
        <w:rPr>
          <w:rFonts w:hint="eastAsia"/>
          <w:rtl/>
        </w:rPr>
        <w:t>”</w:t>
      </w:r>
      <w:r>
        <w:rPr>
          <w:rFonts w:hint="cs"/>
          <w:rtl/>
        </w:rPr>
        <w:t>عام الصحة</w:t>
      </w:r>
      <w:r w:rsidR="00A70EF4">
        <w:rPr>
          <w:rFonts w:hint="eastAsia"/>
          <w:rtl/>
        </w:rPr>
        <w:t>“</w:t>
      </w:r>
      <w:r>
        <w:rPr>
          <w:rFonts w:hint="cs"/>
          <w:rtl/>
        </w:rPr>
        <w:t>. أما برنامج إصلاح نظام خدمات الرعاية الصحية للفترة 1999-2005 فيستهدف حماية صحة الأم من خلال تحسين خدمات الإسعاف، وتعديل نظام خدمات الصحة الإنجابية في مؤسسات الرعاية الصحية الأولية.</w:t>
      </w:r>
    </w:p>
    <w:p w:rsidR="009F3C23" w:rsidRDefault="009F3C23" w:rsidP="007D4830">
      <w:pPr>
        <w:pStyle w:val="SingleTxt"/>
        <w:rPr>
          <w:rFonts w:hint="cs"/>
          <w:rtl/>
        </w:rPr>
      </w:pPr>
      <w:r>
        <w:rPr>
          <w:rFonts w:hint="cs"/>
          <w:rtl/>
        </w:rPr>
        <w:tab/>
        <w:t xml:space="preserve">ومما يسترعي الانتباه قيام مجلس وزراء جمهورية أوزبكستان، في 5 تموز/يوليه 2002، بإقرار برنامج </w:t>
      </w:r>
      <w:r w:rsidR="007D4830">
        <w:rPr>
          <w:rFonts w:hint="eastAsia"/>
          <w:rtl/>
        </w:rPr>
        <w:t>”</w:t>
      </w:r>
      <w:r>
        <w:rPr>
          <w:rFonts w:hint="cs"/>
          <w:rtl/>
        </w:rPr>
        <w:t>تدابير تنفيذ التوجهات ذات الأولوية المتعلقة بزيادة الوعي الصحي في الأسرة، وتحسين صحة المرأة، وتنشئة جيل صحي</w:t>
      </w:r>
      <w:r w:rsidR="007D4830">
        <w:rPr>
          <w:rFonts w:hint="eastAsia"/>
          <w:rtl/>
        </w:rPr>
        <w:t>“</w:t>
      </w:r>
      <w:r>
        <w:rPr>
          <w:rFonts w:hint="cs"/>
          <w:rtl/>
        </w:rPr>
        <w:t xml:space="preserve">. وخلال الفترة 2002-2007، </w:t>
      </w:r>
      <w:r w:rsidRPr="00A9410C">
        <w:rPr>
          <w:rFonts w:hint="cs"/>
          <w:w w:val="100"/>
          <w:rtl/>
        </w:rPr>
        <w:t>ستبلغ تكاليف تنفيذ هذا البرنامج 95 بليون سوم أوزبكي (أي 122 مليون دولار</w:t>
      </w:r>
      <w:r>
        <w:rPr>
          <w:rFonts w:hint="cs"/>
          <w:rtl/>
        </w:rPr>
        <w:t xml:space="preserve"> أمريكي).</w:t>
      </w:r>
    </w:p>
    <w:p w:rsidR="009F3C23" w:rsidRDefault="009F3C23" w:rsidP="007D4830">
      <w:pPr>
        <w:pStyle w:val="SingleTxt"/>
        <w:rPr>
          <w:rFonts w:hint="cs"/>
          <w:rtl/>
        </w:rPr>
      </w:pPr>
      <w:r>
        <w:rPr>
          <w:rFonts w:hint="cs"/>
          <w:rtl/>
        </w:rPr>
        <w:tab/>
        <w:t xml:space="preserve">وفي شهر نيسان/أبريل 2005، بدأ في آن واحد تنفيذ مشروعين، أحدهما مشروع البنك الدولي المعنون </w:t>
      </w:r>
      <w:r w:rsidR="007D4830">
        <w:rPr>
          <w:rFonts w:hint="eastAsia"/>
          <w:rtl/>
        </w:rPr>
        <w:t>”</w:t>
      </w:r>
      <w:r>
        <w:rPr>
          <w:rFonts w:hint="cs"/>
          <w:rtl/>
        </w:rPr>
        <w:t>الصحة-ثانيا</w:t>
      </w:r>
      <w:r w:rsidR="007D4830">
        <w:rPr>
          <w:rFonts w:hint="eastAsia"/>
          <w:rtl/>
        </w:rPr>
        <w:t>“</w:t>
      </w:r>
      <w:r>
        <w:rPr>
          <w:rFonts w:hint="cs"/>
          <w:rtl/>
        </w:rPr>
        <w:t xml:space="preserve">، والآخر مشروع مصرف التنمية الآسيوي المعنون </w:t>
      </w:r>
      <w:r w:rsidR="007D4830">
        <w:rPr>
          <w:rFonts w:hint="eastAsia"/>
          <w:rtl/>
        </w:rPr>
        <w:t>”</w:t>
      </w:r>
      <w:r>
        <w:rPr>
          <w:rFonts w:hint="cs"/>
          <w:rtl/>
        </w:rPr>
        <w:t>تحسين صحة الأم والطفل</w:t>
      </w:r>
      <w:r w:rsidR="007D4830">
        <w:rPr>
          <w:rFonts w:hint="eastAsia"/>
          <w:rtl/>
        </w:rPr>
        <w:t>“</w:t>
      </w:r>
      <w:r>
        <w:rPr>
          <w:rFonts w:hint="cs"/>
          <w:rtl/>
        </w:rPr>
        <w:t>. والهدف من المشروعين تحسين نوعية الأداء في مؤسسات الرعاية الصحية الأولية في ست ولايات، وكفالة تجهيزها بالمعدات والأجهزة اللازمة لعمليات الولادة وتدريب الكوادر الطبية وتحسين نوعية الخدمات.</w:t>
      </w:r>
    </w:p>
    <w:p w:rsidR="009F3C23" w:rsidRDefault="009F3C23" w:rsidP="009F3C23">
      <w:pPr>
        <w:pStyle w:val="SingleTxt"/>
        <w:rPr>
          <w:rFonts w:hint="cs"/>
          <w:rtl/>
        </w:rPr>
      </w:pPr>
      <w:r>
        <w:rPr>
          <w:rFonts w:hint="cs"/>
          <w:rtl/>
        </w:rPr>
        <w:tab/>
        <w:t>وفي جمهورية أوزبكستان، تبذل جهود لكفالة الوقاية من الأمراض، وحماية صحة المرأة بوجه عام، ولاسيما في سن الخصوبة. كما تتخذ تدابير لمنع الزواج المبكر وزواج الأقارب، مع الاهتمام المستمر بالمسائل المتصلة بمنع الحمل غير المرغوب، والمباعدة بين الولادات، وتدريب وتحسين مهارات</w:t>
      </w:r>
      <w:r w:rsidRPr="00FB696D">
        <w:rPr>
          <w:rFonts w:hint="cs"/>
          <w:rtl/>
        </w:rPr>
        <w:t xml:space="preserve"> </w:t>
      </w:r>
      <w:r>
        <w:rPr>
          <w:rFonts w:hint="cs"/>
          <w:rtl/>
        </w:rPr>
        <w:t>الكوادر الطبية، وتحسين التجهيزات بمستشفيات الولادة والأطفال.</w:t>
      </w:r>
    </w:p>
    <w:p w:rsidR="009F3C23" w:rsidRPr="00FB696D" w:rsidRDefault="009F3C23" w:rsidP="007D4830">
      <w:pPr>
        <w:pStyle w:val="SingleTxt"/>
        <w:rPr>
          <w:rFonts w:hint="cs"/>
          <w:rtl/>
        </w:rPr>
      </w:pPr>
      <w:r>
        <w:rPr>
          <w:rFonts w:hint="cs"/>
          <w:rtl/>
        </w:rPr>
        <w:tab/>
      </w:r>
      <w:r w:rsidRPr="00FB696D">
        <w:rPr>
          <w:rFonts w:hint="cs"/>
          <w:b/>
          <w:bCs/>
          <w:rtl/>
        </w:rPr>
        <w:t>المصدر:</w:t>
      </w:r>
      <w:r>
        <w:rPr>
          <w:rFonts w:hint="cs"/>
          <w:rtl/>
        </w:rPr>
        <w:tab/>
        <w:t xml:space="preserve">لجنة المرأة بأوزبكستان، وتقرير </w:t>
      </w:r>
      <w:r w:rsidR="007D4830">
        <w:rPr>
          <w:rFonts w:hint="eastAsia"/>
          <w:rtl/>
        </w:rPr>
        <w:t>”</w:t>
      </w:r>
      <w:r>
        <w:rPr>
          <w:rFonts w:hint="cs"/>
          <w:rtl/>
        </w:rPr>
        <w:t>الأهداف الإنمائية للألفية</w:t>
      </w:r>
      <w:r w:rsidR="007D4830">
        <w:rPr>
          <w:rFonts w:hint="eastAsia"/>
          <w:rtl/>
        </w:rPr>
        <w:t>“</w:t>
      </w:r>
      <w:r>
        <w:rPr>
          <w:rFonts w:hint="cs"/>
          <w:rtl/>
        </w:rPr>
        <w:t>.</w:t>
      </w:r>
    </w:p>
    <w:p w:rsidR="009F3C23" w:rsidRDefault="00752E2F" w:rsidP="00752E2F">
      <w:pPr>
        <w:pStyle w:val="SingleTxt"/>
        <w:rPr>
          <w:rFonts w:hint="cs"/>
          <w:b/>
          <w:bCs/>
          <w:rtl/>
        </w:rPr>
      </w:pPr>
      <w:r>
        <w:rPr>
          <w:rFonts w:hint="cs"/>
          <w:b/>
          <w:bCs/>
          <w:rtl/>
        </w:rPr>
        <w:tab/>
      </w:r>
      <w:r w:rsidR="009F3C23" w:rsidRPr="00837970">
        <w:rPr>
          <w:rFonts w:hint="cs"/>
          <w:b/>
          <w:bCs/>
          <w:rtl/>
        </w:rPr>
        <w:t>24 -</w:t>
      </w:r>
      <w:r w:rsidR="009F3C23" w:rsidRPr="00837970">
        <w:rPr>
          <w:rFonts w:hint="cs"/>
          <w:b/>
          <w:bCs/>
          <w:rtl/>
        </w:rPr>
        <w:tab/>
        <w:t>يشير التقرير إلى</w:t>
      </w:r>
      <w:r w:rsidR="009F3C23">
        <w:rPr>
          <w:rFonts w:hint="cs"/>
          <w:b/>
          <w:bCs/>
          <w:rtl/>
        </w:rPr>
        <w:t xml:space="preserve"> القيام في عام 2002 ب</w:t>
      </w:r>
      <w:r w:rsidR="009F3C23" w:rsidRPr="00837970">
        <w:rPr>
          <w:rFonts w:hint="cs"/>
          <w:b/>
          <w:bCs/>
          <w:rtl/>
        </w:rPr>
        <w:t xml:space="preserve">اعتماد </w:t>
      </w:r>
      <w:r w:rsidR="009F3C23" w:rsidRPr="00837970">
        <w:rPr>
          <w:rFonts w:hint="cs"/>
          <w:b/>
          <w:bCs/>
          <w:rtl/>
          <w:lang w:bidi="ar-SY"/>
        </w:rPr>
        <w:t>البرنامج ال</w:t>
      </w:r>
      <w:r w:rsidR="009F3C23">
        <w:rPr>
          <w:rFonts w:hint="cs"/>
          <w:b/>
          <w:bCs/>
          <w:rtl/>
          <w:lang w:bidi="ar-SY"/>
        </w:rPr>
        <w:t>قوم</w:t>
      </w:r>
      <w:r w:rsidR="009F3C23" w:rsidRPr="00837970">
        <w:rPr>
          <w:rFonts w:hint="cs"/>
          <w:b/>
          <w:bCs/>
          <w:rtl/>
          <w:lang w:bidi="ar-SY"/>
        </w:rPr>
        <w:t xml:space="preserve">ي </w:t>
      </w:r>
      <w:r w:rsidR="009F3C23">
        <w:rPr>
          <w:rFonts w:hint="cs"/>
          <w:b/>
          <w:bCs/>
          <w:rtl/>
          <w:lang w:bidi="ar-SY"/>
        </w:rPr>
        <w:t xml:space="preserve">للوقاية من </w:t>
      </w:r>
      <w:r w:rsidR="009F3C23" w:rsidRPr="00837970">
        <w:rPr>
          <w:rFonts w:hint="cs"/>
          <w:b/>
          <w:bCs/>
          <w:rtl/>
          <w:lang w:bidi="ar-SY"/>
        </w:rPr>
        <w:t>الإصابة بفيروس نقص المناعة البشرية/الإيدز للفترة 2002-2006</w:t>
      </w:r>
      <w:r w:rsidR="009F3C23" w:rsidRPr="00837970">
        <w:rPr>
          <w:rFonts w:hint="cs"/>
          <w:b/>
          <w:bCs/>
          <w:rtl/>
        </w:rPr>
        <w:t xml:space="preserve"> (الصفحة</w:t>
      </w:r>
      <w:r>
        <w:rPr>
          <w:rFonts w:hint="eastAsia"/>
          <w:b/>
          <w:bCs/>
          <w:rtl/>
        </w:rPr>
        <w:t> </w:t>
      </w:r>
      <w:r w:rsidR="009F3C23" w:rsidRPr="00837970">
        <w:rPr>
          <w:rFonts w:hint="cs"/>
          <w:b/>
          <w:bCs/>
          <w:rtl/>
        </w:rPr>
        <w:t xml:space="preserve">31). يرجى </w:t>
      </w:r>
      <w:r w:rsidR="009F3C23">
        <w:rPr>
          <w:rFonts w:hint="cs"/>
          <w:b/>
          <w:bCs/>
          <w:rtl/>
        </w:rPr>
        <w:t>بيان</w:t>
      </w:r>
      <w:r w:rsidR="009F3C23" w:rsidRPr="00837970">
        <w:rPr>
          <w:rFonts w:hint="cs"/>
          <w:b/>
          <w:bCs/>
          <w:rtl/>
        </w:rPr>
        <w:t xml:space="preserve"> ما</w:t>
      </w:r>
      <w:r w:rsidR="009F3C23">
        <w:rPr>
          <w:rFonts w:hint="cs"/>
          <w:b/>
          <w:bCs/>
          <w:rtl/>
        </w:rPr>
        <w:t xml:space="preserve"> </w:t>
      </w:r>
      <w:r w:rsidR="009F3C23" w:rsidRPr="00837970">
        <w:rPr>
          <w:rFonts w:hint="cs"/>
          <w:b/>
          <w:bCs/>
          <w:rtl/>
        </w:rPr>
        <w:t>إ</w:t>
      </w:r>
      <w:r w:rsidR="009F3C23">
        <w:rPr>
          <w:rFonts w:hint="cs"/>
          <w:b/>
          <w:bCs/>
          <w:rtl/>
        </w:rPr>
        <w:t>ذا</w:t>
      </w:r>
      <w:r w:rsidR="009F3C23" w:rsidRPr="00837970">
        <w:rPr>
          <w:rFonts w:hint="cs"/>
          <w:b/>
          <w:bCs/>
          <w:rtl/>
        </w:rPr>
        <w:t xml:space="preserve"> كان هذا البرنامج ينطوي على منظور جنساني</w:t>
      </w:r>
      <w:r w:rsidR="009F3C23">
        <w:rPr>
          <w:rFonts w:hint="cs"/>
          <w:b/>
          <w:bCs/>
          <w:rtl/>
        </w:rPr>
        <w:t>، وبأي</w:t>
      </w:r>
      <w:r>
        <w:rPr>
          <w:rFonts w:hint="eastAsia"/>
          <w:b/>
          <w:bCs/>
          <w:rtl/>
        </w:rPr>
        <w:t> </w:t>
      </w:r>
      <w:r w:rsidR="009F3C23" w:rsidRPr="00837970">
        <w:rPr>
          <w:rFonts w:hint="cs"/>
          <w:b/>
          <w:bCs/>
          <w:rtl/>
        </w:rPr>
        <w:t>كيف</w:t>
      </w:r>
      <w:r w:rsidR="009F3C23">
        <w:rPr>
          <w:rFonts w:hint="cs"/>
          <w:b/>
          <w:bCs/>
          <w:rtl/>
        </w:rPr>
        <w:t xml:space="preserve">ية. كما يرجى </w:t>
      </w:r>
      <w:r w:rsidR="009F3C23" w:rsidRPr="00837970">
        <w:rPr>
          <w:rFonts w:hint="cs"/>
          <w:b/>
          <w:bCs/>
          <w:rtl/>
        </w:rPr>
        <w:t xml:space="preserve">تقديم معلومات عن عدد المصابات بالفيروس حاليا، </w:t>
      </w:r>
      <w:r w:rsidR="009F3C23">
        <w:rPr>
          <w:rFonts w:hint="cs"/>
          <w:b/>
          <w:bCs/>
          <w:rtl/>
        </w:rPr>
        <w:t>مع بيان</w:t>
      </w:r>
      <w:r w:rsidR="009F3C23" w:rsidRPr="00837970">
        <w:rPr>
          <w:rFonts w:hint="cs"/>
          <w:b/>
          <w:bCs/>
          <w:rtl/>
        </w:rPr>
        <w:t xml:space="preserve"> مدى توافر الأدوية المضادة </w:t>
      </w:r>
      <w:r w:rsidR="009F3C23" w:rsidRPr="00837970">
        <w:rPr>
          <w:b/>
          <w:bCs/>
          <w:rtl/>
        </w:rPr>
        <w:t>للفيروسات العكوسة</w:t>
      </w:r>
      <w:r w:rsidR="009F3C23" w:rsidRPr="00837970">
        <w:rPr>
          <w:rFonts w:hint="cs"/>
          <w:b/>
          <w:bCs/>
          <w:rtl/>
        </w:rPr>
        <w:t xml:space="preserve"> والخدمات النفسية اللازمة للمصابات بفيروس</w:t>
      </w:r>
      <w:r w:rsidR="009F3C23" w:rsidRPr="003246B7">
        <w:rPr>
          <w:rFonts w:hint="cs"/>
          <w:b/>
          <w:bCs/>
          <w:rtl/>
          <w:lang w:bidi="ar-SY"/>
        </w:rPr>
        <w:t xml:space="preserve"> </w:t>
      </w:r>
      <w:r w:rsidR="009F3C23" w:rsidRPr="00837970">
        <w:rPr>
          <w:rFonts w:hint="cs"/>
          <w:b/>
          <w:bCs/>
          <w:rtl/>
          <w:lang w:bidi="ar-SY"/>
        </w:rPr>
        <w:t>نقص المناعة البشرية/الإيدز</w:t>
      </w:r>
      <w:r w:rsidR="009F3C23" w:rsidRPr="00837970">
        <w:rPr>
          <w:rFonts w:hint="cs"/>
          <w:b/>
          <w:bCs/>
          <w:rtl/>
        </w:rPr>
        <w:t xml:space="preserve"> وأطفالهن.</w:t>
      </w:r>
    </w:p>
    <w:p w:rsidR="009F3C23" w:rsidRDefault="009F3C23" w:rsidP="009F3C23">
      <w:pPr>
        <w:pStyle w:val="SingleTxt"/>
        <w:rPr>
          <w:rFonts w:hint="cs"/>
          <w:rtl/>
        </w:rPr>
      </w:pPr>
      <w:r>
        <w:rPr>
          <w:rFonts w:hint="cs"/>
          <w:b/>
          <w:bCs/>
          <w:rtl/>
        </w:rPr>
        <w:tab/>
        <w:t>الرد:</w:t>
      </w:r>
      <w:r>
        <w:rPr>
          <w:rFonts w:hint="cs"/>
          <w:rtl/>
        </w:rPr>
        <w:tab/>
        <w:t xml:space="preserve">حتى 1 كانون الثاني/يناير 2006، بلغ </w:t>
      </w:r>
      <w:r w:rsidRPr="00905CED">
        <w:rPr>
          <w:rFonts w:hint="cs"/>
          <w:rtl/>
        </w:rPr>
        <w:t>عدد المصابات بفيروس</w:t>
      </w:r>
      <w:r>
        <w:rPr>
          <w:rFonts w:hint="cs"/>
          <w:rtl/>
        </w:rPr>
        <w:t xml:space="preserve"> </w:t>
      </w:r>
      <w:r w:rsidRPr="00905CED">
        <w:rPr>
          <w:rFonts w:hint="cs"/>
          <w:rtl/>
        </w:rPr>
        <w:t>نقص المناعة البشرية</w:t>
      </w:r>
      <w:r>
        <w:rPr>
          <w:rFonts w:hint="cs"/>
          <w:rtl/>
        </w:rPr>
        <w:t xml:space="preserve"> في جمهورية أوزبكستان 490 1 امرأة.</w:t>
      </w:r>
    </w:p>
    <w:p w:rsidR="009F3C23" w:rsidRDefault="009F3C23" w:rsidP="00A9410C">
      <w:pPr>
        <w:pStyle w:val="SingleTxt"/>
        <w:spacing w:line="380" w:lineRule="exact"/>
        <w:rPr>
          <w:rFonts w:hint="cs"/>
          <w:rtl/>
        </w:rPr>
      </w:pPr>
      <w:r w:rsidRPr="00905CED">
        <w:rPr>
          <w:rFonts w:hint="cs"/>
          <w:rtl/>
        </w:rPr>
        <w:tab/>
        <w:t>وخلال السنوات القليلة الماضية</w:t>
      </w:r>
      <w:r>
        <w:rPr>
          <w:rFonts w:hint="cs"/>
          <w:rtl/>
        </w:rPr>
        <w:t>، لوحظ تزايد عدد حالات انتقال العدوى من الأم إلى الطفل. وفي عام 1999، شهدت مدينة نمنغان اكتشاف أول إصابة</w:t>
      </w:r>
      <w:r w:rsidRPr="00A632A9">
        <w:rPr>
          <w:rFonts w:hint="cs"/>
          <w:rtl/>
        </w:rPr>
        <w:t xml:space="preserve"> </w:t>
      </w:r>
      <w:r>
        <w:rPr>
          <w:rFonts w:hint="cs"/>
          <w:rtl/>
        </w:rPr>
        <w:t xml:space="preserve">لامرأة حامل </w:t>
      </w:r>
      <w:r w:rsidRPr="00905CED">
        <w:rPr>
          <w:rFonts w:hint="cs"/>
          <w:rtl/>
        </w:rPr>
        <w:t>بفيروس</w:t>
      </w:r>
      <w:r>
        <w:rPr>
          <w:rFonts w:hint="cs"/>
          <w:rtl/>
        </w:rPr>
        <w:t xml:space="preserve"> </w:t>
      </w:r>
      <w:r w:rsidRPr="00905CED">
        <w:rPr>
          <w:rFonts w:hint="cs"/>
          <w:rtl/>
        </w:rPr>
        <w:t>نقص المناعة البشرية</w:t>
      </w:r>
      <w:r>
        <w:rPr>
          <w:rFonts w:hint="cs"/>
          <w:rtl/>
        </w:rPr>
        <w:t xml:space="preserve">. ومع نهاية عام 2005، بلغ إجمالي عدد الحوامل </w:t>
      </w:r>
      <w:r w:rsidRPr="00905CED">
        <w:rPr>
          <w:rFonts w:hint="cs"/>
          <w:rtl/>
        </w:rPr>
        <w:t>المصابات بفيروس</w:t>
      </w:r>
      <w:r>
        <w:rPr>
          <w:rFonts w:hint="cs"/>
          <w:rtl/>
        </w:rPr>
        <w:t xml:space="preserve"> </w:t>
      </w:r>
      <w:r w:rsidRPr="00905CED">
        <w:rPr>
          <w:rFonts w:hint="cs"/>
          <w:rtl/>
        </w:rPr>
        <w:t>نقص المناعة البشرية</w:t>
      </w:r>
      <w:r>
        <w:rPr>
          <w:rFonts w:hint="cs"/>
          <w:rtl/>
        </w:rPr>
        <w:t xml:space="preserve"> 171، حيث سجلت 59 حالة جديدة في عام 2005 وحده.</w:t>
      </w:r>
    </w:p>
    <w:p w:rsidR="009F3C23" w:rsidRDefault="009F3C23" w:rsidP="00A9410C">
      <w:pPr>
        <w:pStyle w:val="SingleTxt"/>
        <w:spacing w:line="380" w:lineRule="exact"/>
        <w:rPr>
          <w:rFonts w:hint="cs"/>
          <w:rtl/>
        </w:rPr>
      </w:pPr>
      <w:r>
        <w:rPr>
          <w:rFonts w:hint="cs"/>
          <w:rtl/>
        </w:rPr>
        <w:tab/>
        <w:t xml:space="preserve">وفي عام 2003، أقرت حكومة أوزبكستان البرنامج الاستراتيجي لمكافحة انتشار وباء </w:t>
      </w:r>
      <w:r w:rsidRPr="00905CED">
        <w:rPr>
          <w:rFonts w:hint="cs"/>
          <w:rtl/>
        </w:rPr>
        <w:t>فيروس</w:t>
      </w:r>
      <w:r>
        <w:rPr>
          <w:rFonts w:hint="cs"/>
          <w:rtl/>
        </w:rPr>
        <w:t xml:space="preserve"> </w:t>
      </w:r>
      <w:r w:rsidRPr="00905CED">
        <w:rPr>
          <w:rFonts w:hint="cs"/>
          <w:rtl/>
        </w:rPr>
        <w:t>نقص المناعة البشرية</w:t>
      </w:r>
      <w:r>
        <w:rPr>
          <w:rFonts w:hint="cs"/>
          <w:rtl/>
        </w:rPr>
        <w:t>/الإيدز للفترة 2003-2006، حيث روعيت قضايا المرأة على النحو التالي:</w:t>
      </w:r>
    </w:p>
    <w:p w:rsidR="009F3C23" w:rsidRDefault="009F3C23" w:rsidP="00A9410C">
      <w:pPr>
        <w:pStyle w:val="SingleTxt"/>
        <w:spacing w:line="380" w:lineRule="exact"/>
        <w:rPr>
          <w:rFonts w:hint="cs"/>
          <w:rtl/>
        </w:rPr>
      </w:pPr>
      <w:r>
        <w:rPr>
          <w:rFonts w:hint="cs"/>
          <w:rtl/>
        </w:rPr>
        <w:tab/>
        <w:t>(1)</w:t>
      </w:r>
      <w:r>
        <w:rPr>
          <w:rFonts w:hint="cs"/>
          <w:rtl/>
        </w:rPr>
        <w:tab/>
        <w:t xml:space="preserve">توفير العلاج الوقائي منعا لانتقال عدوى </w:t>
      </w:r>
      <w:r w:rsidRPr="00F7737C">
        <w:rPr>
          <w:rFonts w:hint="cs"/>
          <w:rtl/>
        </w:rPr>
        <w:t xml:space="preserve">الإصابة بفيروس نقص المناعة البشرية </w:t>
      </w:r>
      <w:r>
        <w:rPr>
          <w:rFonts w:hint="cs"/>
          <w:rtl/>
        </w:rPr>
        <w:t>إلى الأجنة.</w:t>
      </w:r>
    </w:p>
    <w:p w:rsidR="009F3C23" w:rsidRPr="00905CED" w:rsidRDefault="009F3C23" w:rsidP="00A9410C">
      <w:pPr>
        <w:pStyle w:val="SingleTxt"/>
        <w:spacing w:line="380" w:lineRule="exact"/>
        <w:rPr>
          <w:rFonts w:hint="cs"/>
          <w:rtl/>
        </w:rPr>
      </w:pPr>
      <w:r>
        <w:rPr>
          <w:rFonts w:hint="cs"/>
          <w:rtl/>
        </w:rPr>
        <w:tab/>
        <w:t>(2)</w:t>
      </w:r>
      <w:r>
        <w:rPr>
          <w:rFonts w:hint="cs"/>
          <w:rtl/>
        </w:rPr>
        <w:tab/>
        <w:t>كفالة توافر ا</w:t>
      </w:r>
      <w:r w:rsidRPr="006A095F">
        <w:rPr>
          <w:rFonts w:hint="cs"/>
          <w:rtl/>
        </w:rPr>
        <w:t xml:space="preserve">لأدوية المضادة </w:t>
      </w:r>
      <w:r w:rsidRPr="006A095F">
        <w:rPr>
          <w:rtl/>
        </w:rPr>
        <w:t>للفيروسات العكوسة</w:t>
      </w:r>
      <w:r>
        <w:rPr>
          <w:rFonts w:hint="cs"/>
          <w:rtl/>
        </w:rPr>
        <w:t>، بنسبة 100 في المائة، منعا لانتقال</w:t>
      </w:r>
      <w:r w:rsidRPr="006A095F">
        <w:rPr>
          <w:rFonts w:hint="cs"/>
          <w:rtl/>
        </w:rPr>
        <w:t xml:space="preserve"> </w:t>
      </w:r>
      <w:r>
        <w:rPr>
          <w:rFonts w:hint="cs"/>
          <w:rtl/>
        </w:rPr>
        <w:t>العدوى من الأم إلى الطفل.</w:t>
      </w:r>
    </w:p>
    <w:p w:rsidR="009F3C23" w:rsidRDefault="009F3C23" w:rsidP="00A9410C">
      <w:pPr>
        <w:pStyle w:val="SingleTxt"/>
        <w:spacing w:line="380" w:lineRule="exact"/>
        <w:rPr>
          <w:rFonts w:hint="cs"/>
          <w:rtl/>
        </w:rPr>
      </w:pPr>
      <w:r>
        <w:rPr>
          <w:rFonts w:hint="cs"/>
          <w:rtl/>
        </w:rPr>
        <w:tab/>
        <w:t>(3)</w:t>
      </w:r>
      <w:r>
        <w:rPr>
          <w:rFonts w:hint="cs"/>
          <w:rtl/>
        </w:rPr>
        <w:tab/>
        <w:t>كفالة خضوع الحوامل للاختبارات اللازمة</w:t>
      </w:r>
      <w:r w:rsidRPr="00517931">
        <w:rPr>
          <w:rFonts w:hint="cs"/>
          <w:rtl/>
        </w:rPr>
        <w:t xml:space="preserve"> </w:t>
      </w:r>
      <w:r>
        <w:rPr>
          <w:rFonts w:hint="cs"/>
          <w:rtl/>
        </w:rPr>
        <w:t>بمحض إرادتهن وبصورة سرية.</w:t>
      </w:r>
    </w:p>
    <w:p w:rsidR="009F3C23" w:rsidRDefault="009F3C23" w:rsidP="00A9410C">
      <w:pPr>
        <w:pStyle w:val="SingleTxt"/>
        <w:spacing w:line="380" w:lineRule="exact"/>
        <w:rPr>
          <w:rFonts w:hint="cs"/>
          <w:rtl/>
        </w:rPr>
      </w:pPr>
      <w:r>
        <w:rPr>
          <w:rFonts w:hint="cs"/>
          <w:rtl/>
        </w:rPr>
        <w:tab/>
        <w:t>وتنفيذا للبرنامج المذكور، تقدم الخدمات النفسية في عيادات أمراض النساء، والمستوصفات العائلية، ومراكز الصحة الإنجابية، ومستشفيات الولادة، وعبر خطوط الهاتف الساخنة، والعيادات السرية.</w:t>
      </w:r>
    </w:p>
    <w:p w:rsidR="009F3C23" w:rsidRDefault="009F3C23" w:rsidP="00A9410C">
      <w:pPr>
        <w:pStyle w:val="SingleTxt"/>
        <w:spacing w:line="380" w:lineRule="exact"/>
        <w:rPr>
          <w:rFonts w:hint="cs"/>
          <w:rtl/>
        </w:rPr>
      </w:pPr>
      <w:r>
        <w:rPr>
          <w:rFonts w:hint="cs"/>
          <w:rtl/>
        </w:rPr>
        <w:tab/>
        <w:t xml:space="preserve">ومن المقرر، في عام 2006، وضع برنامج استراتيجي جديد لمكافحة انتشار وباء </w:t>
      </w:r>
      <w:r w:rsidRPr="00905CED">
        <w:rPr>
          <w:rFonts w:hint="cs"/>
          <w:rtl/>
        </w:rPr>
        <w:t>فيروس</w:t>
      </w:r>
      <w:r>
        <w:rPr>
          <w:rFonts w:hint="cs"/>
          <w:rtl/>
        </w:rPr>
        <w:t xml:space="preserve"> </w:t>
      </w:r>
      <w:r w:rsidRPr="00905CED">
        <w:rPr>
          <w:rFonts w:hint="cs"/>
          <w:rtl/>
        </w:rPr>
        <w:t>نقص المناعة البشرية</w:t>
      </w:r>
      <w:r>
        <w:rPr>
          <w:rFonts w:hint="cs"/>
          <w:rtl/>
        </w:rPr>
        <w:t>/الإيدز.</w:t>
      </w:r>
    </w:p>
    <w:p w:rsidR="009F3C23" w:rsidRDefault="009F3C23" w:rsidP="00A9410C">
      <w:pPr>
        <w:pStyle w:val="SingleTxt"/>
        <w:spacing w:line="380" w:lineRule="exact"/>
        <w:rPr>
          <w:rFonts w:hint="cs"/>
          <w:rtl/>
        </w:rPr>
      </w:pPr>
      <w:r>
        <w:rPr>
          <w:rFonts w:hint="cs"/>
          <w:rtl/>
        </w:rPr>
        <w:tab/>
        <w:t xml:space="preserve">وبإمكان </w:t>
      </w:r>
      <w:r w:rsidRPr="00905CED">
        <w:rPr>
          <w:rFonts w:hint="cs"/>
          <w:rtl/>
        </w:rPr>
        <w:t>المصابات بفيروس</w:t>
      </w:r>
      <w:r>
        <w:rPr>
          <w:rFonts w:hint="cs"/>
          <w:rtl/>
        </w:rPr>
        <w:t xml:space="preserve"> </w:t>
      </w:r>
      <w:r w:rsidRPr="00905CED">
        <w:rPr>
          <w:rFonts w:hint="cs"/>
          <w:rtl/>
        </w:rPr>
        <w:t>نقص المناعة البشرية</w:t>
      </w:r>
      <w:r>
        <w:rPr>
          <w:rFonts w:hint="cs"/>
          <w:rtl/>
        </w:rPr>
        <w:t>، بمن فيهن الحوامل، اللجوء إلى المؤسسات العلاجية لتلقي الرعاية الطبية والنفسية. وللوقاية من انتقال</w:t>
      </w:r>
      <w:r w:rsidRPr="006A095F">
        <w:rPr>
          <w:rFonts w:hint="cs"/>
          <w:rtl/>
        </w:rPr>
        <w:t xml:space="preserve"> </w:t>
      </w:r>
      <w:r>
        <w:rPr>
          <w:rFonts w:hint="cs"/>
          <w:rtl/>
        </w:rPr>
        <w:t>العدوى من الأم إلى الطفل، تقدم الاستشارات الطبية والنفسية، وتجرى الاختبارات، مع العلاج ب</w:t>
      </w:r>
      <w:r w:rsidRPr="00AA6575">
        <w:rPr>
          <w:rFonts w:hint="cs"/>
          <w:rtl/>
        </w:rPr>
        <w:t xml:space="preserve">الأدوية المضادة </w:t>
      </w:r>
      <w:r w:rsidRPr="00AA6575">
        <w:rPr>
          <w:rtl/>
        </w:rPr>
        <w:t>للفيروسات العكوسة</w:t>
      </w:r>
      <w:r>
        <w:rPr>
          <w:rFonts w:hint="cs"/>
          <w:rtl/>
        </w:rPr>
        <w:t>، بصورة اختيارية. وتتوافر في أوزبكستان المستحضرات الطبية التالية: زيدوفودين؛ نيفيرابين؛ ستافودين؛ لاميفودين؛ أباكافير؛ إيفافيرين؛ ريتونافير؛ ديدانوزين.</w:t>
      </w:r>
    </w:p>
    <w:p w:rsidR="009F3C23" w:rsidRDefault="009F3C23" w:rsidP="00A9410C">
      <w:pPr>
        <w:pStyle w:val="SingleTxt"/>
        <w:spacing w:line="380" w:lineRule="exact"/>
        <w:rPr>
          <w:rFonts w:hint="cs"/>
          <w:rtl/>
        </w:rPr>
      </w:pPr>
      <w:r>
        <w:rPr>
          <w:rFonts w:hint="cs"/>
          <w:rtl/>
        </w:rPr>
        <w:tab/>
        <w:t xml:space="preserve">وفي جمهورية أوزبكستان، تقدم بعض المنظمات غير الحكومية المساعدة الإنسانية في شكل ملابس ومواد غذائية. أما </w:t>
      </w:r>
      <w:r w:rsidR="007D4830">
        <w:rPr>
          <w:rFonts w:hint="eastAsia"/>
          <w:rtl/>
        </w:rPr>
        <w:t>”</w:t>
      </w:r>
      <w:r>
        <w:rPr>
          <w:rFonts w:hint="cs"/>
          <w:rtl/>
        </w:rPr>
        <w:t>مركز رعاية المعاقين</w:t>
      </w:r>
      <w:r w:rsidR="007D4830">
        <w:rPr>
          <w:rFonts w:hint="eastAsia"/>
          <w:rtl/>
        </w:rPr>
        <w:t>“</w:t>
      </w:r>
      <w:r>
        <w:rPr>
          <w:rFonts w:hint="cs"/>
          <w:rtl/>
        </w:rPr>
        <w:t xml:space="preserve"> (وهو منظمة غير حكومية) فيتولى تهيئة فرص العمل والتماس المساعدة للمصابين </w:t>
      </w:r>
      <w:r w:rsidRPr="00BF7CAD">
        <w:rPr>
          <w:rFonts w:hint="cs"/>
          <w:rtl/>
        </w:rPr>
        <w:t>بفيروس نقص المناعة البشرية/الإيدز</w:t>
      </w:r>
      <w:r>
        <w:rPr>
          <w:rFonts w:hint="cs"/>
          <w:rtl/>
        </w:rPr>
        <w:t xml:space="preserve">. كما تقدم خدمات المساعدة النفسية للأمهات والأطفال المصابين </w:t>
      </w:r>
      <w:r w:rsidRPr="00BF7CAD">
        <w:rPr>
          <w:rFonts w:hint="cs"/>
          <w:rtl/>
        </w:rPr>
        <w:t>بفيروس نقص المناعة البشرية</w:t>
      </w:r>
      <w:r>
        <w:rPr>
          <w:rFonts w:hint="cs"/>
          <w:rtl/>
        </w:rPr>
        <w:t xml:space="preserve"> في جميع المؤسسات العلاجية والوقائية، التي توفر أيضا خدمات المساندة المعنوية وتصنيف فئات العجز والإعاقة.</w:t>
      </w:r>
    </w:p>
    <w:p w:rsidR="009F3C23" w:rsidRPr="00837970" w:rsidRDefault="009F3C23" w:rsidP="00A9410C">
      <w:pPr>
        <w:pStyle w:val="SingleTxt"/>
        <w:tabs>
          <w:tab w:val="clear" w:pos="2592"/>
          <w:tab w:val="left" w:pos="2743"/>
        </w:tabs>
        <w:spacing w:line="380" w:lineRule="exact"/>
        <w:rPr>
          <w:rFonts w:hint="cs"/>
          <w:b/>
          <w:bCs/>
          <w:rtl/>
        </w:rPr>
      </w:pPr>
      <w:r>
        <w:rPr>
          <w:rFonts w:hint="cs"/>
          <w:rtl/>
        </w:rPr>
        <w:tab/>
      </w:r>
      <w:r w:rsidRPr="00B55684">
        <w:rPr>
          <w:rFonts w:hint="cs"/>
          <w:b/>
          <w:bCs/>
          <w:rtl/>
        </w:rPr>
        <w:t>المصدر:</w:t>
      </w:r>
      <w:r>
        <w:rPr>
          <w:rFonts w:hint="cs"/>
          <w:b/>
          <w:bCs/>
          <w:rtl/>
        </w:rPr>
        <w:tab/>
      </w:r>
      <w:r>
        <w:rPr>
          <w:rFonts w:hint="cs"/>
          <w:rtl/>
        </w:rPr>
        <w:t>وزارة الصحة الأوزبكية.</w:t>
      </w:r>
    </w:p>
    <w:p w:rsidR="009F3C23" w:rsidRPr="00837970" w:rsidRDefault="009F3C23" w:rsidP="009F3C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37970">
        <w:rPr>
          <w:rFonts w:hint="cs"/>
          <w:rtl/>
        </w:rPr>
        <w:tab/>
      </w:r>
      <w:r w:rsidRPr="00837970">
        <w:rPr>
          <w:rFonts w:hint="cs"/>
          <w:rtl/>
        </w:rPr>
        <w:tab/>
        <w:t>العلاقات الزوج</w:t>
      </w:r>
      <w:r>
        <w:rPr>
          <w:rFonts w:hint="cs"/>
          <w:rtl/>
        </w:rPr>
        <w:t>ية</w:t>
      </w:r>
      <w:r w:rsidRPr="00837970">
        <w:rPr>
          <w:rFonts w:hint="cs"/>
          <w:rtl/>
        </w:rPr>
        <w:t xml:space="preserve"> والأسرية</w:t>
      </w:r>
    </w:p>
    <w:p w:rsidR="009F3C23" w:rsidRDefault="00752E2F" w:rsidP="00752E2F">
      <w:pPr>
        <w:pStyle w:val="SingleTxt"/>
        <w:rPr>
          <w:rFonts w:hint="cs"/>
          <w:b/>
          <w:bCs/>
          <w:rtl/>
        </w:rPr>
      </w:pPr>
      <w:r>
        <w:rPr>
          <w:rFonts w:hint="cs"/>
          <w:b/>
          <w:bCs/>
          <w:rtl/>
        </w:rPr>
        <w:tab/>
      </w:r>
      <w:r w:rsidR="009F3C23" w:rsidRPr="00837970">
        <w:rPr>
          <w:rFonts w:hint="cs"/>
          <w:b/>
          <w:bCs/>
          <w:rtl/>
        </w:rPr>
        <w:t>25 -</w:t>
      </w:r>
      <w:r w:rsidR="009F3C23" w:rsidRPr="00837970">
        <w:rPr>
          <w:rFonts w:hint="cs"/>
          <w:b/>
          <w:bCs/>
          <w:rtl/>
        </w:rPr>
        <w:tab/>
        <w:t>تنبه المقررة الخاصة المعنية بالعنف ضد المرأة وأسبابه ونتائجه، في تقريرها لعام 2005، إلى اختطاف العرائس للتزوج بهن دون الاضطرار إلى دفع مهور عالية. وأفادت بأن الشرطة لا ت</w:t>
      </w:r>
      <w:r w:rsidR="009F3C23">
        <w:rPr>
          <w:rFonts w:hint="cs"/>
          <w:b/>
          <w:bCs/>
          <w:rtl/>
        </w:rPr>
        <w:t>تدخل</w:t>
      </w:r>
      <w:r w:rsidR="009F3C23" w:rsidRPr="00837970">
        <w:rPr>
          <w:rFonts w:hint="cs"/>
          <w:b/>
          <w:bCs/>
          <w:rtl/>
        </w:rPr>
        <w:t xml:space="preserve"> لمنع </w:t>
      </w:r>
      <w:r w:rsidR="009F3C23">
        <w:rPr>
          <w:rFonts w:hint="cs"/>
          <w:b/>
          <w:bCs/>
          <w:rtl/>
        </w:rPr>
        <w:t xml:space="preserve">عمليات </w:t>
      </w:r>
      <w:r w:rsidR="009F3C23" w:rsidRPr="00837970">
        <w:rPr>
          <w:rFonts w:hint="cs"/>
          <w:b/>
          <w:bCs/>
          <w:rtl/>
        </w:rPr>
        <w:t>الاختطاف والزواج</w:t>
      </w:r>
      <w:r w:rsidR="009F3C23" w:rsidRPr="00D662C3">
        <w:rPr>
          <w:rFonts w:hint="cs"/>
          <w:b/>
          <w:bCs/>
          <w:rtl/>
        </w:rPr>
        <w:t xml:space="preserve"> </w:t>
      </w:r>
      <w:r w:rsidR="009F3C23">
        <w:rPr>
          <w:rFonts w:hint="cs"/>
          <w:b/>
          <w:bCs/>
          <w:rtl/>
        </w:rPr>
        <w:t>ب</w:t>
      </w:r>
      <w:r w:rsidR="009F3C23" w:rsidRPr="00837970">
        <w:rPr>
          <w:rFonts w:hint="cs"/>
          <w:b/>
          <w:bCs/>
          <w:rtl/>
        </w:rPr>
        <w:t>ا</w:t>
      </w:r>
      <w:r w:rsidR="009F3C23">
        <w:rPr>
          <w:rFonts w:hint="cs"/>
          <w:b/>
          <w:bCs/>
          <w:rtl/>
        </w:rPr>
        <w:t>لإكراه هذه</w:t>
      </w:r>
      <w:r w:rsidR="009F3C23" w:rsidRPr="00837970">
        <w:rPr>
          <w:rFonts w:hint="cs"/>
          <w:b/>
          <w:bCs/>
          <w:rtl/>
        </w:rPr>
        <w:t>، وأن الرجال نادرا ما يحاسبون ع</w:t>
      </w:r>
      <w:r w:rsidR="009F3C23">
        <w:rPr>
          <w:rFonts w:hint="cs"/>
          <w:b/>
          <w:bCs/>
          <w:rtl/>
        </w:rPr>
        <w:t>لى</w:t>
      </w:r>
      <w:r w:rsidR="009F3C23" w:rsidRPr="00837970">
        <w:rPr>
          <w:rFonts w:hint="cs"/>
          <w:b/>
          <w:bCs/>
          <w:rtl/>
        </w:rPr>
        <w:t xml:space="preserve"> أفعالهم، وأنه لا يحكم على من يدانون بهذه الأفعال إلا</w:t>
      </w:r>
      <w:r>
        <w:rPr>
          <w:rFonts w:hint="eastAsia"/>
          <w:b/>
          <w:bCs/>
          <w:rtl/>
        </w:rPr>
        <w:t> </w:t>
      </w:r>
      <w:r w:rsidR="009F3C23" w:rsidRPr="00837970">
        <w:rPr>
          <w:rFonts w:hint="cs"/>
          <w:b/>
          <w:bCs/>
          <w:rtl/>
        </w:rPr>
        <w:t>بغرامة بسيطة (</w:t>
      </w:r>
      <w:r w:rsidR="009F3C23" w:rsidRPr="00837970">
        <w:rPr>
          <w:b/>
          <w:bCs/>
        </w:rPr>
        <w:t>E/CN.4/2005/72/Add.1</w:t>
      </w:r>
      <w:r w:rsidR="009F3C23" w:rsidRPr="00837970">
        <w:rPr>
          <w:rFonts w:hint="cs"/>
          <w:b/>
          <w:bCs/>
          <w:rtl/>
        </w:rPr>
        <w:t>، الفقرة 476). ويشير التقرير الجامع للتقريرين الدوريين الثاني والثالث لأوزبكستان إلى أن عادات البل</w:t>
      </w:r>
      <w:r w:rsidR="009F3C23">
        <w:rPr>
          <w:rFonts w:hint="cs"/>
          <w:b/>
          <w:bCs/>
          <w:rtl/>
        </w:rPr>
        <w:t>ا</w:t>
      </w:r>
      <w:r w:rsidR="009F3C23" w:rsidRPr="00837970">
        <w:rPr>
          <w:rFonts w:hint="cs"/>
          <w:b/>
          <w:bCs/>
          <w:rtl/>
        </w:rPr>
        <w:t>د وتقاليده</w:t>
      </w:r>
      <w:r w:rsidR="009F3C23">
        <w:rPr>
          <w:rFonts w:hint="cs"/>
          <w:b/>
          <w:bCs/>
          <w:rtl/>
        </w:rPr>
        <w:t>ا</w:t>
      </w:r>
      <w:r w:rsidR="009F3C23" w:rsidRPr="00837970">
        <w:rPr>
          <w:rFonts w:hint="cs"/>
          <w:b/>
          <w:bCs/>
          <w:rtl/>
        </w:rPr>
        <w:t xml:space="preserve"> تشجع ممارسات من قبيل تعدد الزوجات والزواج </w:t>
      </w:r>
      <w:r w:rsidR="009F3C23">
        <w:rPr>
          <w:rFonts w:hint="cs"/>
          <w:b/>
          <w:bCs/>
          <w:rtl/>
        </w:rPr>
        <w:t>ب</w:t>
      </w:r>
      <w:r w:rsidR="009F3C23" w:rsidRPr="00837970">
        <w:rPr>
          <w:rFonts w:hint="cs"/>
          <w:b/>
          <w:bCs/>
          <w:rtl/>
        </w:rPr>
        <w:t>ا</w:t>
      </w:r>
      <w:r w:rsidR="009F3C23">
        <w:rPr>
          <w:rFonts w:hint="cs"/>
          <w:b/>
          <w:bCs/>
          <w:rtl/>
        </w:rPr>
        <w:t>لإكراه</w:t>
      </w:r>
      <w:r w:rsidR="009F3C23" w:rsidRPr="00837970">
        <w:rPr>
          <w:rFonts w:hint="cs"/>
          <w:b/>
          <w:bCs/>
          <w:rtl/>
        </w:rPr>
        <w:t xml:space="preserve"> والزواج المبكر</w:t>
      </w:r>
      <w:r w:rsidR="009F3C23">
        <w:rPr>
          <w:rFonts w:hint="cs"/>
          <w:b/>
          <w:bCs/>
          <w:rtl/>
        </w:rPr>
        <w:t>،</w:t>
      </w:r>
      <w:r w:rsidR="009F3C23" w:rsidRPr="00837970">
        <w:rPr>
          <w:rFonts w:hint="cs"/>
          <w:b/>
          <w:bCs/>
          <w:rtl/>
        </w:rPr>
        <w:t xml:space="preserve"> رغم أن القانون يحظرها (الصفحة 13). يرجى </w:t>
      </w:r>
      <w:r w:rsidR="009F3C23">
        <w:rPr>
          <w:rFonts w:hint="cs"/>
          <w:b/>
          <w:bCs/>
          <w:rtl/>
        </w:rPr>
        <w:t>بيان التدابير</w:t>
      </w:r>
      <w:r w:rsidR="009F3C23" w:rsidRPr="00837970">
        <w:rPr>
          <w:rFonts w:hint="cs"/>
          <w:b/>
          <w:bCs/>
          <w:rtl/>
        </w:rPr>
        <w:t xml:space="preserve"> التي اتخذتها الحكومة لفرض ا</w:t>
      </w:r>
      <w:r w:rsidR="009F3C23">
        <w:rPr>
          <w:rFonts w:hint="cs"/>
          <w:b/>
          <w:bCs/>
          <w:rtl/>
        </w:rPr>
        <w:t xml:space="preserve">لالتزام بالحد الأدنى </w:t>
      </w:r>
      <w:r w:rsidR="009F3C23" w:rsidRPr="00837970">
        <w:rPr>
          <w:rFonts w:hint="cs"/>
          <w:b/>
          <w:bCs/>
          <w:rtl/>
        </w:rPr>
        <w:t>لسن الزواج</w:t>
      </w:r>
      <w:r w:rsidR="009F3C23">
        <w:rPr>
          <w:rFonts w:hint="cs"/>
          <w:b/>
          <w:bCs/>
          <w:rtl/>
        </w:rPr>
        <w:t>،</w:t>
      </w:r>
      <w:r w:rsidR="009F3C23" w:rsidRPr="00837970">
        <w:rPr>
          <w:rFonts w:hint="cs"/>
          <w:b/>
          <w:bCs/>
          <w:rtl/>
        </w:rPr>
        <w:t xml:space="preserve"> و</w:t>
      </w:r>
      <w:r w:rsidR="009F3C23">
        <w:rPr>
          <w:rFonts w:hint="cs"/>
          <w:b/>
          <w:bCs/>
          <w:rtl/>
        </w:rPr>
        <w:t>ال</w:t>
      </w:r>
      <w:r w:rsidR="009F3C23" w:rsidRPr="00837970">
        <w:rPr>
          <w:rFonts w:hint="cs"/>
          <w:b/>
          <w:bCs/>
          <w:rtl/>
        </w:rPr>
        <w:t xml:space="preserve">قوانين </w:t>
      </w:r>
      <w:r w:rsidR="009F3C23">
        <w:rPr>
          <w:rFonts w:hint="cs"/>
          <w:b/>
          <w:bCs/>
          <w:rtl/>
        </w:rPr>
        <w:t>التي تحظر</w:t>
      </w:r>
      <w:r w:rsidR="009F3C23" w:rsidRPr="00837970">
        <w:rPr>
          <w:rFonts w:hint="cs"/>
          <w:b/>
          <w:bCs/>
          <w:rtl/>
        </w:rPr>
        <w:t xml:space="preserve"> تعدد الزوجات والزواج</w:t>
      </w:r>
      <w:r w:rsidR="009F3C23" w:rsidRPr="00D662C3">
        <w:rPr>
          <w:rFonts w:hint="cs"/>
          <w:b/>
          <w:bCs/>
          <w:rtl/>
        </w:rPr>
        <w:t xml:space="preserve"> </w:t>
      </w:r>
      <w:r w:rsidR="009F3C23">
        <w:rPr>
          <w:rFonts w:hint="cs"/>
          <w:b/>
          <w:bCs/>
          <w:rtl/>
        </w:rPr>
        <w:t>ب</w:t>
      </w:r>
      <w:r w:rsidR="009F3C23" w:rsidRPr="00837970">
        <w:rPr>
          <w:rFonts w:hint="cs"/>
          <w:b/>
          <w:bCs/>
          <w:rtl/>
        </w:rPr>
        <w:t>ا</w:t>
      </w:r>
      <w:r w:rsidR="009F3C23">
        <w:rPr>
          <w:rFonts w:hint="cs"/>
          <w:b/>
          <w:bCs/>
          <w:rtl/>
        </w:rPr>
        <w:t>لإكراه</w:t>
      </w:r>
      <w:r w:rsidR="009F3C23" w:rsidRPr="00837970">
        <w:rPr>
          <w:rFonts w:hint="cs"/>
          <w:b/>
          <w:bCs/>
          <w:rtl/>
        </w:rPr>
        <w:t xml:space="preserve">، وعدد </w:t>
      </w:r>
      <w:r w:rsidR="009F3C23">
        <w:rPr>
          <w:rFonts w:hint="cs"/>
          <w:b/>
          <w:bCs/>
          <w:rtl/>
        </w:rPr>
        <w:t xml:space="preserve">الدعاوى المنظورة أمام </w:t>
      </w:r>
      <w:r w:rsidR="009F3C23" w:rsidRPr="00837970">
        <w:rPr>
          <w:rFonts w:hint="cs"/>
          <w:b/>
          <w:bCs/>
          <w:rtl/>
        </w:rPr>
        <w:t>المحاكم</w:t>
      </w:r>
      <w:r w:rsidR="009F3C23">
        <w:rPr>
          <w:rFonts w:hint="cs"/>
          <w:b/>
          <w:bCs/>
          <w:rtl/>
        </w:rPr>
        <w:t>،</w:t>
      </w:r>
      <w:r w:rsidR="009F3C23" w:rsidRPr="00837970">
        <w:rPr>
          <w:rFonts w:hint="cs"/>
          <w:b/>
          <w:bCs/>
          <w:rtl/>
        </w:rPr>
        <w:t xml:space="preserve"> و</w:t>
      </w:r>
      <w:r w:rsidR="009F3C23">
        <w:rPr>
          <w:rFonts w:hint="cs"/>
          <w:b/>
          <w:bCs/>
          <w:rtl/>
        </w:rPr>
        <w:t>عدد أحكام الإدانة الصادرة فيها</w:t>
      </w:r>
      <w:r w:rsidR="009F3C23" w:rsidRPr="00837970">
        <w:rPr>
          <w:rFonts w:hint="cs"/>
          <w:b/>
          <w:bCs/>
          <w:rtl/>
        </w:rPr>
        <w:t>.</w:t>
      </w:r>
    </w:p>
    <w:p w:rsidR="009F3C23" w:rsidRDefault="009F3C23" w:rsidP="00A9410C">
      <w:pPr>
        <w:pStyle w:val="SingleTxt"/>
        <w:spacing w:line="380" w:lineRule="exact"/>
        <w:rPr>
          <w:rFonts w:hint="cs"/>
          <w:rtl/>
        </w:rPr>
      </w:pPr>
      <w:r>
        <w:rPr>
          <w:rFonts w:hint="cs"/>
          <w:b/>
          <w:bCs/>
          <w:rtl/>
        </w:rPr>
        <w:tab/>
        <w:t>الرد:</w:t>
      </w:r>
      <w:r>
        <w:rPr>
          <w:rFonts w:hint="cs"/>
          <w:rtl/>
        </w:rPr>
        <w:tab/>
      </w:r>
      <w:r w:rsidRPr="00C22450">
        <w:rPr>
          <w:rFonts w:hint="cs"/>
          <w:rtl/>
        </w:rPr>
        <w:t xml:space="preserve">يشير التقرير الجامع للتقريرين الدوريين الثاني والثالث </w:t>
      </w:r>
      <w:r>
        <w:rPr>
          <w:rFonts w:hint="cs"/>
          <w:rtl/>
        </w:rPr>
        <w:t>إلى أن ال</w:t>
      </w:r>
      <w:r w:rsidRPr="00EA1570">
        <w:rPr>
          <w:rFonts w:hint="cs"/>
          <w:rtl/>
        </w:rPr>
        <w:t>قانون</w:t>
      </w:r>
      <w:r w:rsidRPr="00C22450">
        <w:rPr>
          <w:rFonts w:hint="cs"/>
          <w:rtl/>
        </w:rPr>
        <w:t xml:space="preserve"> </w:t>
      </w:r>
      <w:r>
        <w:rPr>
          <w:rFonts w:hint="cs"/>
          <w:rtl/>
        </w:rPr>
        <w:t>الأوزبكي</w:t>
      </w:r>
      <w:r w:rsidRPr="00EA1570">
        <w:rPr>
          <w:rFonts w:hint="cs"/>
          <w:rtl/>
        </w:rPr>
        <w:t xml:space="preserve"> </w:t>
      </w:r>
      <w:r>
        <w:rPr>
          <w:rFonts w:hint="cs"/>
          <w:rtl/>
        </w:rPr>
        <w:t>ينص على</w:t>
      </w:r>
      <w:r w:rsidRPr="00C22450">
        <w:rPr>
          <w:rFonts w:hint="cs"/>
          <w:rtl/>
        </w:rPr>
        <w:t xml:space="preserve"> </w:t>
      </w:r>
      <w:r w:rsidRPr="00EA1570">
        <w:rPr>
          <w:rFonts w:hint="cs"/>
          <w:rtl/>
        </w:rPr>
        <w:t>أن يكون</w:t>
      </w:r>
      <w:r>
        <w:rPr>
          <w:rFonts w:hint="cs"/>
          <w:rtl/>
        </w:rPr>
        <w:t xml:space="preserve"> الحد الأدنى لسن الزواج بالنسبة</w:t>
      </w:r>
      <w:r w:rsidRPr="00C22450">
        <w:rPr>
          <w:rFonts w:hint="cs"/>
          <w:rtl/>
        </w:rPr>
        <w:t xml:space="preserve"> </w:t>
      </w:r>
      <w:r>
        <w:rPr>
          <w:rFonts w:hint="cs"/>
          <w:rtl/>
        </w:rPr>
        <w:t>للرجل</w:t>
      </w:r>
      <w:r w:rsidRPr="00EA1570">
        <w:rPr>
          <w:rFonts w:hint="cs"/>
          <w:rtl/>
        </w:rPr>
        <w:t xml:space="preserve"> 18 </w:t>
      </w:r>
      <w:r>
        <w:rPr>
          <w:rFonts w:hint="cs"/>
          <w:rtl/>
        </w:rPr>
        <w:t>عاما، وبالنسبة</w:t>
      </w:r>
      <w:r w:rsidRPr="00C22450">
        <w:rPr>
          <w:rFonts w:hint="cs"/>
          <w:rtl/>
        </w:rPr>
        <w:t xml:space="preserve"> </w:t>
      </w:r>
      <w:r>
        <w:rPr>
          <w:rFonts w:hint="cs"/>
          <w:rtl/>
        </w:rPr>
        <w:t xml:space="preserve">للمرأة 17 عاما. </w:t>
      </w:r>
      <w:r w:rsidRPr="00EA1570">
        <w:rPr>
          <w:rFonts w:hint="cs"/>
          <w:rtl/>
        </w:rPr>
        <w:t xml:space="preserve">وإذا </w:t>
      </w:r>
      <w:r>
        <w:rPr>
          <w:rFonts w:hint="cs"/>
          <w:rtl/>
        </w:rPr>
        <w:t>توافرت</w:t>
      </w:r>
      <w:r w:rsidRPr="00EA1570">
        <w:rPr>
          <w:rFonts w:hint="cs"/>
          <w:rtl/>
        </w:rPr>
        <w:t xml:space="preserve"> أسباب</w:t>
      </w:r>
      <w:r>
        <w:rPr>
          <w:rFonts w:hint="cs"/>
          <w:rtl/>
        </w:rPr>
        <w:t xml:space="preserve"> وجيهة</w:t>
      </w:r>
      <w:r w:rsidRPr="00EA1570">
        <w:rPr>
          <w:rFonts w:hint="cs"/>
          <w:rtl/>
        </w:rPr>
        <w:t xml:space="preserve"> أو ظروف استثنائية، يجوز لحاكم المنطقة أو المدينة أو البلدة التي يسجل فيها الزواج أن يخفض سن الزواج سنة واحدة</w:t>
      </w:r>
      <w:r>
        <w:rPr>
          <w:rFonts w:hint="cs"/>
          <w:rtl/>
        </w:rPr>
        <w:t xml:space="preserve"> لا غير</w:t>
      </w:r>
      <w:r w:rsidRPr="00EA1570">
        <w:rPr>
          <w:rFonts w:hint="cs"/>
          <w:rtl/>
        </w:rPr>
        <w:t>، بناء على طلب الراغبين في الزواج</w:t>
      </w:r>
      <w:r>
        <w:rPr>
          <w:rFonts w:hint="cs"/>
          <w:rtl/>
        </w:rPr>
        <w:t xml:space="preserve"> (المادة 15 من</w:t>
      </w:r>
      <w:r w:rsidRPr="00C22450">
        <w:rPr>
          <w:rFonts w:hint="cs"/>
          <w:rtl/>
        </w:rPr>
        <w:t xml:space="preserve"> </w:t>
      </w:r>
      <w:r w:rsidRPr="00EA1570">
        <w:rPr>
          <w:rFonts w:hint="cs"/>
          <w:rtl/>
        </w:rPr>
        <w:t>قانون الأسرة</w:t>
      </w:r>
      <w:r>
        <w:rPr>
          <w:rFonts w:hint="cs"/>
          <w:rtl/>
        </w:rPr>
        <w:t>). وتحكم المحكمة ببطلان الزواج إذا عقد دون الالتزام</w:t>
      </w:r>
      <w:r w:rsidRPr="00F87F79">
        <w:rPr>
          <w:rFonts w:hint="cs"/>
          <w:rtl/>
        </w:rPr>
        <w:t xml:space="preserve"> </w:t>
      </w:r>
      <w:r>
        <w:rPr>
          <w:rFonts w:hint="cs"/>
          <w:rtl/>
        </w:rPr>
        <w:t>بالحد الأدنى لسن الزواج، أو بالإكراه، أو بين شخصين أحدهما مرتبط بزيجة أخرى مسجلة (المادة 49 من</w:t>
      </w:r>
      <w:r w:rsidRPr="00C22450">
        <w:rPr>
          <w:rFonts w:hint="cs"/>
          <w:rtl/>
        </w:rPr>
        <w:t xml:space="preserve"> </w:t>
      </w:r>
      <w:r w:rsidRPr="00EA1570">
        <w:rPr>
          <w:rFonts w:hint="cs"/>
          <w:rtl/>
        </w:rPr>
        <w:t>قانون الأسرة</w:t>
      </w:r>
      <w:r>
        <w:rPr>
          <w:rFonts w:hint="cs"/>
          <w:rtl/>
        </w:rPr>
        <w:t xml:space="preserve">). وفي عام 2005، وفي إطار هذه المادة، </w:t>
      </w:r>
      <w:r w:rsidRPr="00A9410C">
        <w:rPr>
          <w:rFonts w:hint="cs"/>
          <w:w w:val="100"/>
          <w:rtl/>
        </w:rPr>
        <w:t>نظرت المحاكم المدنية الأوزبكية 16 دعوى بطلان زواج، حكمت بتأييد الدعوى في 10</w:t>
      </w:r>
      <w:r>
        <w:rPr>
          <w:rFonts w:hint="cs"/>
          <w:rtl/>
        </w:rPr>
        <w:t xml:space="preserve"> منها.</w:t>
      </w:r>
    </w:p>
    <w:p w:rsidR="009F3C23" w:rsidRDefault="009F3C23" w:rsidP="00A9410C">
      <w:pPr>
        <w:pStyle w:val="SingleTxt"/>
        <w:spacing w:line="380" w:lineRule="exact"/>
        <w:rPr>
          <w:rFonts w:hint="cs"/>
          <w:rtl/>
        </w:rPr>
      </w:pPr>
      <w:r>
        <w:rPr>
          <w:rFonts w:hint="cs"/>
          <w:b/>
          <w:bCs/>
          <w:rtl/>
        </w:rPr>
        <w:tab/>
      </w:r>
      <w:r>
        <w:rPr>
          <w:rFonts w:hint="cs"/>
          <w:rtl/>
        </w:rPr>
        <w:t xml:space="preserve">وفضلا عن ذلك، يكفل القانون الأوزبكي توقيع المسؤولية الجنائية في حالات الإكراه على الزواج. فالمادة 136 من القانون الجنائي تنص على أن </w:t>
      </w:r>
      <w:r w:rsidR="007D4830">
        <w:rPr>
          <w:rFonts w:hint="eastAsia"/>
          <w:rtl/>
        </w:rPr>
        <w:t>”</w:t>
      </w:r>
      <w:r>
        <w:rPr>
          <w:rFonts w:hint="cs"/>
          <w:rtl/>
        </w:rPr>
        <w:t>يعاقب على إكراه المرأة على الزواج أو على الاستمرار في العلاقة الزوجية، أو على اختطافها لتزويجها على غير إرادتها، أو على منعها من الزواج،</w:t>
      </w:r>
      <w:r w:rsidRPr="00E860FD">
        <w:rPr>
          <w:rFonts w:hint="cs"/>
          <w:rtl/>
        </w:rPr>
        <w:t xml:space="preserve"> </w:t>
      </w:r>
      <w:r>
        <w:rPr>
          <w:rFonts w:hint="cs"/>
          <w:rtl/>
        </w:rPr>
        <w:t>بغرامة تصل إلى خمسة وعشرين ضعف الحد الأدنى للأجور، أو بالأشغال الشاقة لمدة تصل إلى ثلاث سنوات، أو بالحبس لمدة ستة أشهر، أو</w:t>
      </w:r>
      <w:r w:rsidR="00A9410C">
        <w:rPr>
          <w:rFonts w:hint="eastAsia"/>
          <w:rtl/>
        </w:rPr>
        <w:t> </w:t>
      </w:r>
      <w:r>
        <w:rPr>
          <w:rFonts w:hint="cs"/>
          <w:rtl/>
        </w:rPr>
        <w:t>بالسجن لمدة تصل إلى ثلاث سنوات</w:t>
      </w:r>
      <w:r w:rsidR="007D4830">
        <w:rPr>
          <w:rFonts w:hint="eastAsia"/>
          <w:rtl/>
        </w:rPr>
        <w:t>“</w:t>
      </w:r>
      <w:r>
        <w:rPr>
          <w:rFonts w:hint="cs"/>
          <w:rtl/>
        </w:rPr>
        <w:t>.</w:t>
      </w:r>
    </w:p>
    <w:p w:rsidR="009F3C23" w:rsidRDefault="009F3C23" w:rsidP="00A9410C">
      <w:pPr>
        <w:pStyle w:val="SingleTxt"/>
        <w:spacing w:line="380" w:lineRule="exact"/>
        <w:rPr>
          <w:rFonts w:hint="cs"/>
          <w:rtl/>
        </w:rPr>
      </w:pPr>
      <w:r>
        <w:rPr>
          <w:rFonts w:hint="cs"/>
          <w:rtl/>
        </w:rPr>
        <w:tab/>
        <w:t>كذلك توقع العقوبة الجنائية، بالسجن لمدة تصل إلى ثلاث سنوات، على تعدد الزوجات (المادة 126 من القانون الجنائي).</w:t>
      </w:r>
    </w:p>
    <w:p w:rsidR="009F3C23" w:rsidRDefault="009F3C23" w:rsidP="00752E2F">
      <w:pPr>
        <w:pStyle w:val="SingleTxt"/>
        <w:spacing w:line="380" w:lineRule="exact"/>
        <w:rPr>
          <w:rFonts w:hint="cs"/>
          <w:rtl/>
        </w:rPr>
      </w:pPr>
      <w:r>
        <w:rPr>
          <w:rFonts w:hint="cs"/>
          <w:rtl/>
        </w:rPr>
        <w:tab/>
        <w:t>ومن الجدير بالذكر أن العلاقات الزوجية والأسرية شهدت تغيرات إيجابية حادة خلال السنوات القليلة الماضية، مما أسفر عن تغير نظرة المجتمع إلى سن الزواج. فوفقا لنتائج أبحاث المركز الأوزبكي للتطبيقات</w:t>
      </w:r>
      <w:r w:rsidRPr="004A4945">
        <w:rPr>
          <w:rFonts w:hint="cs"/>
          <w:rtl/>
        </w:rPr>
        <w:t xml:space="preserve"> </w:t>
      </w:r>
      <w:r>
        <w:rPr>
          <w:rFonts w:hint="cs"/>
          <w:rtl/>
        </w:rPr>
        <w:t>العلمية (العائلة)، جاء في ردود 7</w:t>
      </w:r>
      <w:r>
        <w:rPr>
          <w:rtl/>
        </w:rPr>
        <w:t>‚</w:t>
      </w:r>
      <w:r>
        <w:rPr>
          <w:rFonts w:hint="cs"/>
          <w:rtl/>
        </w:rPr>
        <w:t>44 في المائة من</w:t>
      </w:r>
      <w:r w:rsidR="00752E2F">
        <w:rPr>
          <w:rFonts w:hint="eastAsia"/>
          <w:rtl/>
        </w:rPr>
        <w:t> </w:t>
      </w:r>
      <w:r>
        <w:rPr>
          <w:rFonts w:hint="cs"/>
          <w:rtl/>
        </w:rPr>
        <w:t>المشتركين في استطلاع للرأي أجري في عام 2002 أن أنسب</w:t>
      </w:r>
      <w:r w:rsidRPr="004A4945">
        <w:rPr>
          <w:rFonts w:hint="cs"/>
          <w:rtl/>
        </w:rPr>
        <w:t xml:space="preserve"> </w:t>
      </w:r>
      <w:r>
        <w:rPr>
          <w:rFonts w:hint="cs"/>
          <w:rtl/>
        </w:rPr>
        <w:t>سن للزواج بالنسبة للفتاة يتراوح بين 19 و 20 عاما، بينما جاءت نفس الإجابة عام 2004 في ردود 1</w:t>
      </w:r>
      <w:r>
        <w:rPr>
          <w:rtl/>
        </w:rPr>
        <w:t>‚</w:t>
      </w:r>
      <w:r>
        <w:rPr>
          <w:rFonts w:hint="cs"/>
          <w:rtl/>
        </w:rPr>
        <w:t>52 في المائة من المشتركين. أما</w:t>
      </w:r>
      <w:r w:rsidRPr="002B4A40">
        <w:rPr>
          <w:rFonts w:hint="cs"/>
          <w:rtl/>
        </w:rPr>
        <w:t xml:space="preserve"> </w:t>
      </w:r>
      <w:r>
        <w:rPr>
          <w:rFonts w:hint="cs"/>
          <w:rtl/>
        </w:rPr>
        <w:t>بالنسبة للرجل، فقيل أن أنسب</w:t>
      </w:r>
      <w:r w:rsidRPr="004A4945">
        <w:rPr>
          <w:rFonts w:hint="cs"/>
          <w:rtl/>
        </w:rPr>
        <w:t xml:space="preserve"> </w:t>
      </w:r>
      <w:r>
        <w:rPr>
          <w:rFonts w:hint="cs"/>
          <w:rtl/>
        </w:rPr>
        <w:t xml:space="preserve">سن للزواج يتراوح بين 21 و 24 عاما. </w:t>
      </w:r>
      <w:r w:rsidRPr="00A9410C">
        <w:rPr>
          <w:rFonts w:hint="cs"/>
          <w:w w:val="98"/>
          <w:rtl/>
        </w:rPr>
        <w:t>وفي استطلاع آخر للرأي أجري في عام 2002، جاء في ردود 7</w:t>
      </w:r>
      <w:r w:rsidRPr="00A9410C">
        <w:rPr>
          <w:w w:val="98"/>
          <w:rtl/>
        </w:rPr>
        <w:t>‚</w:t>
      </w:r>
      <w:r w:rsidRPr="00A9410C">
        <w:rPr>
          <w:rFonts w:hint="cs"/>
          <w:w w:val="98"/>
          <w:rtl/>
        </w:rPr>
        <w:t xml:space="preserve">13 في المائة من </w:t>
      </w:r>
      <w:r>
        <w:rPr>
          <w:rFonts w:hint="cs"/>
          <w:rtl/>
        </w:rPr>
        <w:t>المشتركين أن أنسب</w:t>
      </w:r>
      <w:r w:rsidRPr="004A4945">
        <w:rPr>
          <w:rFonts w:hint="cs"/>
          <w:rtl/>
        </w:rPr>
        <w:t xml:space="preserve"> </w:t>
      </w:r>
      <w:r>
        <w:rPr>
          <w:rFonts w:hint="cs"/>
          <w:rtl/>
        </w:rPr>
        <w:t>سن للزواج بالنسبة للفتاة يتراوح بين 16 و 18 عاما. أما في</w:t>
      </w:r>
      <w:r w:rsidRPr="003B5335">
        <w:rPr>
          <w:rFonts w:hint="cs"/>
          <w:rtl/>
        </w:rPr>
        <w:t xml:space="preserve"> </w:t>
      </w:r>
      <w:r>
        <w:rPr>
          <w:rFonts w:hint="cs"/>
          <w:rtl/>
        </w:rPr>
        <w:t>عام 2004، فإن وجهة النظر هذه لم تظهر في العينة. وقد جاء هذا، في المقام الأول، نتيجة لحملة التوعية والدعاية التي قامت بها منظمات المجتمع المدني بالتعاون مع المؤسسات التعليمية الحكومية.</w:t>
      </w:r>
    </w:p>
    <w:p w:rsidR="009F3C23" w:rsidRDefault="009F3C23" w:rsidP="00A9410C">
      <w:pPr>
        <w:pStyle w:val="SingleTxt"/>
        <w:spacing w:line="380" w:lineRule="exact"/>
        <w:rPr>
          <w:rFonts w:hint="cs"/>
          <w:rtl/>
        </w:rPr>
      </w:pPr>
      <w:r>
        <w:rPr>
          <w:rFonts w:hint="cs"/>
          <w:rtl/>
        </w:rPr>
        <w:tab/>
        <w:t>وتبين الإحصاءات أن ثلث النساء يتزوجن في سن 19، وأن 56 في المائة يتزوجن في سن تتراوح بين 20 و 24 عاما، وهو ما يعتبر مناسبا من حيث خصوبة المرأة واستعدادها للحياة الأسرية.</w:t>
      </w:r>
    </w:p>
    <w:p w:rsidR="009F3C23" w:rsidRDefault="009F3C23" w:rsidP="00A9410C">
      <w:pPr>
        <w:pStyle w:val="SingleTxt"/>
        <w:spacing w:line="380" w:lineRule="exact"/>
        <w:rPr>
          <w:rFonts w:hint="cs"/>
          <w:rtl/>
        </w:rPr>
      </w:pPr>
      <w:r>
        <w:rPr>
          <w:rFonts w:hint="cs"/>
          <w:rtl/>
        </w:rPr>
        <w:tab/>
        <w:t>وبمقارنة بيانات عام 1991 ببيانات عام 2000، نجد أن نسبة المتزوجات بعد سن الـ 20 قد ازدادت ثلاثة أضعاف. كما أن استطلاعات الرأي أظهرت أن متوسط سن الزواج المفضل عند المرأة هو 21، أما عند الرجل فهو 3</w:t>
      </w:r>
      <w:r>
        <w:rPr>
          <w:rtl/>
        </w:rPr>
        <w:t>‚</w:t>
      </w:r>
      <w:r>
        <w:rPr>
          <w:rFonts w:hint="cs"/>
          <w:rtl/>
        </w:rPr>
        <w:t>24.</w:t>
      </w:r>
    </w:p>
    <w:p w:rsidR="009F3C23" w:rsidRPr="0075792A" w:rsidRDefault="009F3C23" w:rsidP="009F3C23">
      <w:pPr>
        <w:pStyle w:val="SingleTxt"/>
        <w:rPr>
          <w:rFonts w:hint="cs"/>
          <w:rtl/>
        </w:rPr>
      </w:pPr>
      <w:r>
        <w:tab/>
      </w:r>
      <w:r w:rsidRPr="0018664E">
        <w:rPr>
          <w:rFonts w:hint="cs"/>
          <w:rtl/>
        </w:rPr>
        <w:t>وبالنظر إلى العواقب الوخيمة للزواج المبكر، تقدمت المؤسسات الحكومية والعامة الأوزبكية إلى مجلس الوزراء والبرلمان باقتراح يدعو إلى تعديل سن الزواج المنصوص عليه في قانون الأسرة، سواء بالنسبة للفتاة أو الشاب. والاقتراح حاليا قيد النظر. وثمة دلائل على أن المشكلة ستحل بصورة إيجابية.</w:t>
      </w:r>
    </w:p>
    <w:p w:rsidR="009F3C23" w:rsidRDefault="009F3C23" w:rsidP="009F3C23">
      <w:pPr>
        <w:pStyle w:val="SingleTxt"/>
        <w:rPr>
          <w:rFonts w:hint="cs"/>
          <w:rtl/>
        </w:rPr>
      </w:pPr>
      <w:r>
        <w:tab/>
      </w:r>
      <w:r w:rsidRPr="0018664E">
        <w:rPr>
          <w:rFonts w:hint="cs"/>
          <w:rtl/>
        </w:rPr>
        <w:t>وأوزبكستان بلد متعدد القوميات ينحدر سكانه من أكثر من مائة أمة وقومية، منها ال</w:t>
      </w:r>
      <w:r>
        <w:rPr>
          <w:rFonts w:hint="cs"/>
          <w:rtl/>
        </w:rPr>
        <w:t>قرقل</w:t>
      </w:r>
      <w:r w:rsidRPr="0018664E">
        <w:rPr>
          <w:rFonts w:hint="cs"/>
          <w:rtl/>
        </w:rPr>
        <w:t xml:space="preserve">باك </w:t>
      </w:r>
      <w:r>
        <w:rPr>
          <w:rFonts w:hint="cs"/>
          <w:rtl/>
        </w:rPr>
        <w:t>والك</w:t>
      </w:r>
      <w:r w:rsidRPr="0018664E">
        <w:rPr>
          <w:rFonts w:hint="cs"/>
          <w:rtl/>
        </w:rPr>
        <w:t>ازا</w:t>
      </w:r>
      <w:r>
        <w:rPr>
          <w:rFonts w:hint="cs"/>
          <w:rtl/>
        </w:rPr>
        <w:t>خ</w:t>
      </w:r>
      <w:r w:rsidRPr="0018664E">
        <w:rPr>
          <w:rFonts w:hint="cs"/>
          <w:rtl/>
        </w:rPr>
        <w:t xml:space="preserve"> والقيرغيز والطاجيك وغيرها. ولا تزال عادات وتقاليد</w:t>
      </w:r>
      <w:r>
        <w:rPr>
          <w:rFonts w:hint="cs"/>
          <w:rtl/>
        </w:rPr>
        <w:t xml:space="preserve"> اختطاف العروس ودفع المهور النقدية سائدة </w:t>
      </w:r>
      <w:r w:rsidRPr="0018664E">
        <w:rPr>
          <w:rFonts w:hint="cs"/>
          <w:rtl/>
        </w:rPr>
        <w:t xml:space="preserve">في جمهورية </w:t>
      </w:r>
      <w:r>
        <w:rPr>
          <w:rFonts w:hint="cs"/>
          <w:rtl/>
        </w:rPr>
        <w:t>قرقل</w:t>
      </w:r>
      <w:r w:rsidRPr="0018664E">
        <w:rPr>
          <w:rFonts w:hint="cs"/>
          <w:rtl/>
        </w:rPr>
        <w:t xml:space="preserve">باكستان، حيث يعيش </w:t>
      </w:r>
      <w:r>
        <w:rPr>
          <w:rFonts w:hint="cs"/>
          <w:rtl/>
        </w:rPr>
        <w:t>قرقل</w:t>
      </w:r>
      <w:r w:rsidRPr="0018664E">
        <w:rPr>
          <w:rFonts w:hint="cs"/>
          <w:rtl/>
        </w:rPr>
        <w:t xml:space="preserve">باك </w:t>
      </w:r>
      <w:r>
        <w:rPr>
          <w:rFonts w:hint="cs"/>
          <w:rtl/>
        </w:rPr>
        <w:t>أصوليون</w:t>
      </w:r>
      <w:r w:rsidRPr="0018664E">
        <w:rPr>
          <w:rFonts w:hint="cs"/>
          <w:rtl/>
        </w:rPr>
        <w:t>، و</w:t>
      </w:r>
      <w:r>
        <w:rPr>
          <w:rFonts w:hint="cs"/>
          <w:rtl/>
        </w:rPr>
        <w:t xml:space="preserve">كذا </w:t>
      </w:r>
      <w:r w:rsidRPr="0018664E">
        <w:rPr>
          <w:rFonts w:hint="cs"/>
          <w:rtl/>
        </w:rPr>
        <w:t>في منطق</w:t>
      </w:r>
      <w:r>
        <w:rPr>
          <w:rFonts w:hint="cs"/>
          <w:rtl/>
        </w:rPr>
        <w:t>تي تمدين وكانيميخ بولاية</w:t>
      </w:r>
      <w:r w:rsidRPr="0018664E">
        <w:rPr>
          <w:rFonts w:hint="cs"/>
          <w:rtl/>
        </w:rPr>
        <w:t xml:space="preserve"> </w:t>
      </w:r>
      <w:r>
        <w:rPr>
          <w:rFonts w:hint="cs"/>
          <w:rtl/>
        </w:rPr>
        <w:t>نواوي. وفي ولاية خوارزم، تسود</w:t>
      </w:r>
      <w:r w:rsidRPr="001B5437">
        <w:rPr>
          <w:rFonts w:hint="cs"/>
          <w:rtl/>
        </w:rPr>
        <w:t xml:space="preserve"> </w:t>
      </w:r>
      <w:r w:rsidRPr="0018664E">
        <w:rPr>
          <w:rFonts w:hint="cs"/>
          <w:rtl/>
        </w:rPr>
        <w:t>عادات وتقاليد</w:t>
      </w:r>
      <w:r>
        <w:rPr>
          <w:rFonts w:hint="cs"/>
          <w:rtl/>
        </w:rPr>
        <w:t xml:space="preserve"> دفع المهور النقدية للعروس. غير أن هذه ال</w:t>
      </w:r>
      <w:r w:rsidRPr="0018664E">
        <w:rPr>
          <w:rFonts w:hint="cs"/>
          <w:rtl/>
        </w:rPr>
        <w:t>عادات و</w:t>
      </w:r>
      <w:r>
        <w:rPr>
          <w:rFonts w:hint="cs"/>
          <w:rtl/>
        </w:rPr>
        <w:t>ال</w:t>
      </w:r>
      <w:r w:rsidRPr="0018664E">
        <w:rPr>
          <w:rFonts w:hint="cs"/>
          <w:rtl/>
        </w:rPr>
        <w:t>تقاليد</w:t>
      </w:r>
      <w:r>
        <w:rPr>
          <w:rFonts w:hint="cs"/>
          <w:rtl/>
        </w:rPr>
        <w:t xml:space="preserve"> لم تعد سائدة أو مهمة، خاصة بالنسبة لفتيات وشباب اليوم. وحتى إن وجدت، فبصورة رمزية. وعادة ما يقوم العريس والعروس حاليا بتسجيل زواجهما في مكاتب السجل المدني، وهو ما لم يكن يحدث من قبل.</w:t>
      </w:r>
    </w:p>
    <w:p w:rsidR="009F3C23" w:rsidRPr="00D964F2" w:rsidRDefault="009F3C23" w:rsidP="00DC788A">
      <w:pPr>
        <w:pStyle w:val="SingleTxt"/>
        <w:tabs>
          <w:tab w:val="clear" w:pos="2592"/>
          <w:tab w:val="left" w:pos="2846"/>
        </w:tabs>
        <w:rPr>
          <w:rFonts w:hint="cs"/>
          <w:rtl/>
        </w:rPr>
      </w:pPr>
      <w:r>
        <w:rPr>
          <w:rFonts w:hint="cs"/>
          <w:rtl/>
        </w:rPr>
        <w:tab/>
      </w:r>
      <w:r w:rsidRPr="00D964F2">
        <w:rPr>
          <w:rFonts w:hint="cs"/>
          <w:b/>
          <w:bCs/>
          <w:rtl/>
        </w:rPr>
        <w:t>المصدر:</w:t>
      </w:r>
      <w:r w:rsidR="00DC788A">
        <w:rPr>
          <w:rFonts w:hint="cs"/>
          <w:rtl/>
        </w:rPr>
        <w:t xml:space="preserve"> </w:t>
      </w:r>
      <w:r>
        <w:rPr>
          <w:rFonts w:hint="cs"/>
          <w:rtl/>
        </w:rPr>
        <w:t xml:space="preserve">مركز </w:t>
      </w:r>
      <w:r w:rsidR="007D4830">
        <w:rPr>
          <w:rFonts w:hint="eastAsia"/>
          <w:rtl/>
        </w:rPr>
        <w:t>”</w:t>
      </w:r>
      <w:r>
        <w:rPr>
          <w:rFonts w:hint="cs"/>
          <w:rtl/>
        </w:rPr>
        <w:t>العائلة</w:t>
      </w:r>
      <w:r w:rsidR="007D4830">
        <w:rPr>
          <w:rFonts w:hint="eastAsia"/>
          <w:rtl/>
        </w:rPr>
        <w:t>“</w:t>
      </w:r>
      <w:r>
        <w:rPr>
          <w:rFonts w:hint="cs"/>
          <w:rtl/>
        </w:rPr>
        <w:t>، والمركز القومي الأوزبكي لحقوق الإنسان.</w:t>
      </w:r>
    </w:p>
    <w:p w:rsidR="009F3C23" w:rsidRDefault="00752E2F" w:rsidP="00752E2F">
      <w:pPr>
        <w:pStyle w:val="SingleTxt"/>
        <w:rPr>
          <w:rFonts w:hint="cs"/>
          <w:b/>
          <w:bCs/>
          <w:rtl/>
        </w:rPr>
      </w:pPr>
      <w:r>
        <w:rPr>
          <w:rFonts w:hint="cs"/>
          <w:b/>
          <w:bCs/>
          <w:rtl/>
        </w:rPr>
        <w:tab/>
      </w:r>
      <w:r w:rsidR="009F3C23">
        <w:rPr>
          <w:rFonts w:hint="cs"/>
          <w:b/>
          <w:bCs/>
          <w:rtl/>
        </w:rPr>
        <w:t>26 -</w:t>
      </w:r>
      <w:r w:rsidR="009F3C23">
        <w:rPr>
          <w:rFonts w:hint="cs"/>
          <w:b/>
          <w:bCs/>
          <w:rtl/>
        </w:rPr>
        <w:tab/>
      </w:r>
      <w:r w:rsidR="009F3C23" w:rsidRPr="00837970">
        <w:rPr>
          <w:rFonts w:hint="cs"/>
          <w:b/>
          <w:bCs/>
          <w:rtl/>
        </w:rPr>
        <w:t>عرض التقرير لاستقصاء رأت فيه 54.7 في المائة من نساء الحضر و</w:t>
      </w:r>
      <w:r>
        <w:rPr>
          <w:rFonts w:hint="eastAsia"/>
          <w:b/>
          <w:bCs/>
          <w:rtl/>
        </w:rPr>
        <w:t> </w:t>
      </w:r>
      <w:r w:rsidR="009F3C23" w:rsidRPr="00837970">
        <w:rPr>
          <w:rFonts w:hint="cs"/>
          <w:b/>
          <w:bCs/>
          <w:rtl/>
        </w:rPr>
        <w:t xml:space="preserve">61.4 في المائة من </w:t>
      </w:r>
      <w:r w:rsidR="009F3C23">
        <w:rPr>
          <w:rFonts w:hint="cs"/>
          <w:b/>
          <w:bCs/>
          <w:rtl/>
        </w:rPr>
        <w:t>نساء ال</w:t>
      </w:r>
      <w:r w:rsidR="009F3C23" w:rsidRPr="00837970">
        <w:rPr>
          <w:rFonts w:hint="cs"/>
          <w:b/>
          <w:bCs/>
          <w:rtl/>
        </w:rPr>
        <w:t>ريف أن</w:t>
      </w:r>
      <w:r w:rsidR="009F3C23">
        <w:rPr>
          <w:rFonts w:hint="cs"/>
          <w:b/>
          <w:bCs/>
          <w:rtl/>
        </w:rPr>
        <w:t>هن</w:t>
      </w:r>
      <w:r w:rsidR="009F3C23" w:rsidRPr="00837970">
        <w:rPr>
          <w:rFonts w:hint="cs"/>
          <w:b/>
          <w:bCs/>
          <w:rtl/>
        </w:rPr>
        <w:t xml:space="preserve"> لا ينعمن بحقوق متساوية</w:t>
      </w:r>
      <w:r w:rsidR="009F3C23">
        <w:rPr>
          <w:rFonts w:hint="cs"/>
          <w:b/>
          <w:bCs/>
          <w:rtl/>
        </w:rPr>
        <w:t>،</w:t>
      </w:r>
      <w:r w:rsidR="009F3C23" w:rsidRPr="00837970">
        <w:rPr>
          <w:rFonts w:hint="cs"/>
          <w:b/>
          <w:bCs/>
          <w:rtl/>
        </w:rPr>
        <w:t xml:space="preserve"> لأن الرجل يعتبر نفسه رب الأسرة</w:t>
      </w:r>
      <w:r w:rsidR="009F3C23">
        <w:rPr>
          <w:rFonts w:hint="cs"/>
          <w:b/>
          <w:bCs/>
          <w:rtl/>
        </w:rPr>
        <w:t>.</w:t>
      </w:r>
      <w:r w:rsidR="009F3C23" w:rsidRPr="00837970">
        <w:rPr>
          <w:rFonts w:hint="cs"/>
          <w:b/>
          <w:bCs/>
          <w:rtl/>
        </w:rPr>
        <w:t xml:space="preserve"> </w:t>
      </w:r>
      <w:r w:rsidR="009F3C23">
        <w:rPr>
          <w:rFonts w:hint="cs"/>
          <w:b/>
          <w:bCs/>
          <w:rtl/>
        </w:rPr>
        <w:t xml:space="preserve">ورغم ذلك، جاء في التقرير </w:t>
      </w:r>
      <w:r w:rsidR="009F3C23" w:rsidRPr="00837970">
        <w:rPr>
          <w:rFonts w:hint="cs"/>
          <w:b/>
          <w:bCs/>
          <w:rtl/>
        </w:rPr>
        <w:t xml:space="preserve">أن </w:t>
      </w:r>
      <w:r w:rsidR="009F3C23" w:rsidRPr="00837970">
        <w:rPr>
          <w:rFonts w:hint="eastAsia"/>
          <w:b/>
          <w:bCs/>
          <w:rtl/>
        </w:rPr>
        <w:t>”</w:t>
      </w:r>
      <w:r w:rsidR="009F3C23" w:rsidRPr="00837970">
        <w:rPr>
          <w:rFonts w:hint="cs"/>
          <w:b/>
          <w:bCs/>
          <w:rtl/>
          <w:lang w:bidi="ar-SY"/>
        </w:rPr>
        <w:t xml:space="preserve">النساء أنفسهن - وهذه سمة خاصة بنساء الريف - </w:t>
      </w:r>
      <w:r w:rsidR="009F3C23">
        <w:rPr>
          <w:rFonts w:hint="cs"/>
          <w:b/>
          <w:bCs/>
          <w:rtl/>
          <w:lang w:bidi="ar-SY"/>
        </w:rPr>
        <w:t>لدي</w:t>
      </w:r>
      <w:r w:rsidR="009F3C23" w:rsidRPr="00837970">
        <w:rPr>
          <w:rFonts w:hint="cs"/>
          <w:b/>
          <w:bCs/>
          <w:rtl/>
          <w:lang w:bidi="ar-SY"/>
        </w:rPr>
        <w:t xml:space="preserve">هن </w:t>
      </w:r>
      <w:r w:rsidR="009F3C23">
        <w:rPr>
          <w:rFonts w:hint="cs"/>
          <w:b/>
          <w:bCs/>
          <w:rtl/>
          <w:lang w:bidi="ar-SY"/>
        </w:rPr>
        <w:t xml:space="preserve">قناعة </w:t>
      </w:r>
      <w:r w:rsidR="009F3C23" w:rsidRPr="00837970">
        <w:rPr>
          <w:rFonts w:hint="cs"/>
          <w:b/>
          <w:bCs/>
          <w:rtl/>
          <w:lang w:bidi="ar-SY"/>
        </w:rPr>
        <w:t>راسخ</w:t>
      </w:r>
      <w:r w:rsidR="009F3C23">
        <w:rPr>
          <w:rFonts w:hint="cs"/>
          <w:b/>
          <w:bCs/>
          <w:rtl/>
          <w:lang w:bidi="ar-SY"/>
        </w:rPr>
        <w:t>ة</w:t>
      </w:r>
      <w:r w:rsidR="009F3C23" w:rsidRPr="00837970">
        <w:rPr>
          <w:rFonts w:hint="cs"/>
          <w:b/>
          <w:bCs/>
          <w:rtl/>
          <w:lang w:bidi="ar-SY"/>
        </w:rPr>
        <w:t xml:space="preserve"> متأصل</w:t>
      </w:r>
      <w:r w:rsidR="009F3C23">
        <w:rPr>
          <w:rFonts w:hint="cs"/>
          <w:b/>
          <w:bCs/>
          <w:rtl/>
          <w:lang w:bidi="ar-SY"/>
        </w:rPr>
        <w:t>ة</w:t>
      </w:r>
      <w:r w:rsidR="009F3C23" w:rsidRPr="00837970">
        <w:rPr>
          <w:rFonts w:hint="cs"/>
          <w:b/>
          <w:bCs/>
          <w:rtl/>
          <w:lang w:bidi="ar-SY"/>
        </w:rPr>
        <w:t xml:space="preserve"> فيما يتعلق بالدور المسيطر للرجل في الأسرة والمجتمع</w:t>
      </w:r>
      <w:r w:rsidR="009F3C23" w:rsidRPr="00837970">
        <w:rPr>
          <w:rFonts w:hint="eastAsia"/>
          <w:b/>
          <w:bCs/>
          <w:rtl/>
        </w:rPr>
        <w:t>“</w:t>
      </w:r>
      <w:r w:rsidR="009F3C23" w:rsidRPr="00837970">
        <w:rPr>
          <w:rFonts w:hint="cs"/>
          <w:b/>
          <w:bCs/>
          <w:rtl/>
        </w:rPr>
        <w:t xml:space="preserve"> (الصفحة 40). يرجى توضيح هذه ال</w:t>
      </w:r>
      <w:r w:rsidR="009F3C23">
        <w:rPr>
          <w:rFonts w:hint="cs"/>
          <w:b/>
          <w:bCs/>
          <w:rtl/>
        </w:rPr>
        <w:t>مقول</w:t>
      </w:r>
      <w:r w:rsidR="009F3C23" w:rsidRPr="00837970">
        <w:rPr>
          <w:rFonts w:hint="cs"/>
          <w:b/>
          <w:bCs/>
          <w:rtl/>
        </w:rPr>
        <w:t xml:space="preserve">ة، </w:t>
      </w:r>
      <w:r w:rsidR="009F3C23">
        <w:rPr>
          <w:rFonts w:hint="cs"/>
          <w:b/>
          <w:bCs/>
          <w:rtl/>
        </w:rPr>
        <w:t>مع تقديم</w:t>
      </w:r>
      <w:r w:rsidR="009F3C23" w:rsidRPr="00837970">
        <w:rPr>
          <w:rFonts w:hint="cs"/>
          <w:b/>
          <w:bCs/>
          <w:rtl/>
        </w:rPr>
        <w:t xml:space="preserve"> معلومات </w:t>
      </w:r>
      <w:r w:rsidR="009F3C23">
        <w:rPr>
          <w:rFonts w:hint="cs"/>
          <w:b/>
          <w:bCs/>
          <w:rtl/>
        </w:rPr>
        <w:t>ت</w:t>
      </w:r>
      <w:r w:rsidR="009F3C23" w:rsidRPr="00837970">
        <w:rPr>
          <w:rFonts w:hint="cs"/>
          <w:b/>
          <w:bCs/>
          <w:rtl/>
        </w:rPr>
        <w:t>فص</w:t>
      </w:r>
      <w:r w:rsidR="009F3C23">
        <w:rPr>
          <w:rFonts w:hint="cs"/>
          <w:b/>
          <w:bCs/>
          <w:rtl/>
        </w:rPr>
        <w:t>ي</w:t>
      </w:r>
      <w:r w:rsidR="009F3C23" w:rsidRPr="00837970">
        <w:rPr>
          <w:rFonts w:hint="cs"/>
          <w:b/>
          <w:bCs/>
          <w:rtl/>
        </w:rPr>
        <w:t>ل</w:t>
      </w:r>
      <w:r w:rsidR="009F3C23">
        <w:rPr>
          <w:rFonts w:hint="cs"/>
          <w:b/>
          <w:bCs/>
          <w:rtl/>
        </w:rPr>
        <w:t>ي</w:t>
      </w:r>
      <w:r w:rsidR="009F3C23" w:rsidRPr="00837970">
        <w:rPr>
          <w:rFonts w:hint="cs"/>
          <w:b/>
          <w:bCs/>
          <w:rtl/>
        </w:rPr>
        <w:t>ة عن التدابير ال</w:t>
      </w:r>
      <w:r w:rsidR="009F3C23">
        <w:rPr>
          <w:rFonts w:hint="cs"/>
          <w:b/>
          <w:bCs/>
          <w:rtl/>
        </w:rPr>
        <w:t>متخ</w:t>
      </w:r>
      <w:r w:rsidR="009F3C23" w:rsidRPr="00837970">
        <w:rPr>
          <w:rFonts w:hint="cs"/>
          <w:b/>
          <w:bCs/>
          <w:rtl/>
        </w:rPr>
        <w:t>ذ</w:t>
      </w:r>
      <w:r w:rsidR="009F3C23">
        <w:rPr>
          <w:rFonts w:hint="cs"/>
          <w:b/>
          <w:bCs/>
          <w:rtl/>
        </w:rPr>
        <w:t>ة</w:t>
      </w:r>
      <w:r w:rsidR="009F3C23" w:rsidRPr="00837970">
        <w:rPr>
          <w:rFonts w:hint="cs"/>
          <w:b/>
          <w:bCs/>
          <w:rtl/>
        </w:rPr>
        <w:t xml:space="preserve"> لتغيير الأفكار الجامدة التي تصور الرجل مهيمنا داخل الأسرة، و</w:t>
      </w:r>
      <w:r w:rsidR="009F3C23">
        <w:rPr>
          <w:rFonts w:hint="cs"/>
          <w:b/>
          <w:bCs/>
          <w:rtl/>
        </w:rPr>
        <w:t>ا</w:t>
      </w:r>
      <w:r w:rsidR="009F3C23" w:rsidRPr="00837970">
        <w:rPr>
          <w:rFonts w:hint="cs"/>
          <w:b/>
          <w:bCs/>
          <w:rtl/>
        </w:rPr>
        <w:t>ل</w:t>
      </w:r>
      <w:r w:rsidR="009F3C23">
        <w:rPr>
          <w:rFonts w:hint="cs"/>
          <w:b/>
          <w:bCs/>
          <w:rtl/>
        </w:rPr>
        <w:t>متخ</w:t>
      </w:r>
      <w:r w:rsidR="009F3C23" w:rsidRPr="00837970">
        <w:rPr>
          <w:rFonts w:hint="cs"/>
          <w:b/>
          <w:bCs/>
          <w:rtl/>
        </w:rPr>
        <w:t>ذ</w:t>
      </w:r>
      <w:r w:rsidR="009F3C23">
        <w:rPr>
          <w:rFonts w:hint="cs"/>
          <w:b/>
          <w:bCs/>
          <w:rtl/>
        </w:rPr>
        <w:t>ة</w:t>
      </w:r>
      <w:r w:rsidR="009F3C23" w:rsidRPr="00837970">
        <w:rPr>
          <w:rFonts w:hint="cs"/>
          <w:b/>
          <w:bCs/>
          <w:rtl/>
        </w:rPr>
        <w:t xml:space="preserve"> </w:t>
      </w:r>
      <w:r w:rsidR="009F3C23">
        <w:rPr>
          <w:rFonts w:hint="cs"/>
          <w:b/>
          <w:bCs/>
          <w:rtl/>
        </w:rPr>
        <w:t>كذلك ل</w:t>
      </w:r>
      <w:r w:rsidR="009F3C23" w:rsidRPr="00837970">
        <w:rPr>
          <w:rFonts w:hint="cs"/>
          <w:b/>
          <w:bCs/>
          <w:rtl/>
        </w:rPr>
        <w:t>تغيير السلوك</w:t>
      </w:r>
      <w:r w:rsidR="009F3C23">
        <w:rPr>
          <w:rFonts w:hint="cs"/>
          <w:b/>
          <w:bCs/>
          <w:rtl/>
        </w:rPr>
        <w:t>يات</w:t>
      </w:r>
      <w:r w:rsidR="009F3C23" w:rsidRPr="00837970">
        <w:rPr>
          <w:rFonts w:hint="cs"/>
          <w:b/>
          <w:bCs/>
          <w:rtl/>
        </w:rPr>
        <w:t>.</w:t>
      </w:r>
    </w:p>
    <w:p w:rsidR="009F3C23" w:rsidRDefault="009F3C23" w:rsidP="00A9410C">
      <w:pPr>
        <w:pStyle w:val="SingleTxt"/>
        <w:spacing w:line="380" w:lineRule="exact"/>
        <w:rPr>
          <w:rFonts w:hint="cs"/>
          <w:rtl/>
        </w:rPr>
      </w:pPr>
      <w:r>
        <w:rPr>
          <w:rFonts w:hint="cs"/>
          <w:b/>
          <w:bCs/>
          <w:rtl/>
        </w:rPr>
        <w:tab/>
        <w:t>الرد:</w:t>
      </w:r>
      <w:r>
        <w:rPr>
          <w:rFonts w:hint="cs"/>
          <w:rtl/>
        </w:rPr>
        <w:tab/>
        <w:t>تبذل وسائل الإعلام جهودا خاصة لتوعية الجمهور بالقضايا الجنسانية. فهي ترسم</w:t>
      </w:r>
      <w:r w:rsidR="007D4830">
        <w:rPr>
          <w:rFonts w:hint="eastAsia"/>
          <w:rtl/>
        </w:rPr>
        <w:t>”</w:t>
      </w:r>
      <w:r>
        <w:rPr>
          <w:rFonts w:hint="cs"/>
          <w:rtl/>
        </w:rPr>
        <w:t>صورة إيجابية للمرأة الأوزبكية</w:t>
      </w:r>
      <w:r w:rsidR="007D4830">
        <w:rPr>
          <w:rFonts w:hint="eastAsia"/>
          <w:rtl/>
        </w:rPr>
        <w:t>“</w:t>
      </w:r>
      <w:r>
        <w:rPr>
          <w:rFonts w:hint="cs"/>
          <w:rtl/>
        </w:rPr>
        <w:t xml:space="preserve"> من واقع التقاليد الشرقية الإيجابية، مع الترويج لصورة المرأة العصرية، المتعلمة تعليما راقيا، والعارفة بحقوقها، والمالكة لتكنولوجيا المعلومات، والمشاركة بصورة إيجابية في الحياة الاجتماعية والاقتصادية والسياسية للمجتمع.</w:t>
      </w:r>
    </w:p>
    <w:p w:rsidR="009F3C23" w:rsidRDefault="009F3C23" w:rsidP="00A9410C">
      <w:pPr>
        <w:pStyle w:val="SingleTxt"/>
        <w:spacing w:line="380" w:lineRule="exact"/>
        <w:rPr>
          <w:rFonts w:hint="cs"/>
          <w:rtl/>
        </w:rPr>
      </w:pPr>
      <w:r w:rsidRPr="005E1F7B">
        <w:rPr>
          <w:rFonts w:hint="cs"/>
          <w:rtl/>
        </w:rPr>
        <w:tab/>
        <w:t>كذلك</w:t>
      </w:r>
      <w:r>
        <w:rPr>
          <w:rFonts w:hint="cs"/>
          <w:rtl/>
        </w:rPr>
        <w:t>، ازداد كم المنشورات التي تغطي الإنجازات والمشاكل المتصلة بالتمييز ضد المرأة، وحماية صحة الأم والطفل، والاتجار بالبشر، والمشاريع التجارية النسائية.</w:t>
      </w:r>
    </w:p>
    <w:p w:rsidR="009F3C23" w:rsidRPr="005E1F7B" w:rsidRDefault="009F3C23" w:rsidP="00A9410C">
      <w:pPr>
        <w:pStyle w:val="SingleTxt"/>
        <w:spacing w:line="380" w:lineRule="exact"/>
        <w:rPr>
          <w:rFonts w:hint="cs"/>
          <w:rtl/>
        </w:rPr>
      </w:pPr>
      <w:r>
        <w:rPr>
          <w:rFonts w:hint="cs"/>
          <w:rtl/>
        </w:rPr>
        <w:tab/>
        <w:t>ومن جهة أخرى، تبذل لجان المرأة والمنظمات النسائية العامة وغير الحكومية جهودا دؤوبة لتوعية الجمهور</w:t>
      </w:r>
      <w:r w:rsidRPr="005E1F7B">
        <w:rPr>
          <w:rFonts w:hint="cs"/>
          <w:rtl/>
        </w:rPr>
        <w:t xml:space="preserve"> </w:t>
      </w:r>
      <w:r>
        <w:rPr>
          <w:rFonts w:hint="cs"/>
          <w:rtl/>
        </w:rPr>
        <w:t>بالقضايا الجنسانية.</w:t>
      </w:r>
    </w:p>
    <w:p w:rsidR="009F3C23" w:rsidRDefault="009F3C23" w:rsidP="00A9410C">
      <w:pPr>
        <w:pStyle w:val="SingleTxt"/>
        <w:spacing w:line="380" w:lineRule="exact"/>
        <w:rPr>
          <w:rFonts w:hint="cs"/>
          <w:rtl/>
        </w:rPr>
      </w:pPr>
      <w:r>
        <w:rPr>
          <w:rFonts w:hint="cs"/>
          <w:rtl/>
        </w:rPr>
        <w:tab/>
        <w:t>وفي إطار برنامج العمل الوطني، تبث هيئة الإذاعة والتلفزيون الأوزبكية برامج خاصة لرسم صورة جديدة للمرأة</w:t>
      </w:r>
      <w:r w:rsidRPr="00680247">
        <w:rPr>
          <w:rFonts w:hint="cs"/>
          <w:rtl/>
        </w:rPr>
        <w:t xml:space="preserve"> </w:t>
      </w:r>
      <w:r>
        <w:rPr>
          <w:rFonts w:hint="cs"/>
          <w:rtl/>
        </w:rPr>
        <w:t>الأوزبكية. ومن أولويات البرامج الإذاعية والتلفزيونية توعية المرأة بالأمور القانونية. والأهداف الرئيسية لتلك البرامج هي الترويج على نطاق واسع للمساواة بين المرأة والرجل في الحياة الأسرية والعامة؛ ودراسة وضع المرأة على الطبيعة في ضوء الرسائل الواردة؛ وتهيئة الظروف الكفيلة بتبوؤ المرأة موقعا لائقا في المجتمع؛ وتفجير طاقاتها وإمكانياتها بالكامل.</w:t>
      </w:r>
    </w:p>
    <w:p w:rsidR="009F3C23" w:rsidRPr="005D20F1" w:rsidRDefault="009F3C23" w:rsidP="00A9410C">
      <w:pPr>
        <w:pStyle w:val="SingleTxt"/>
        <w:spacing w:line="380" w:lineRule="exact"/>
        <w:rPr>
          <w:rFonts w:hint="cs"/>
          <w:rtl/>
        </w:rPr>
      </w:pPr>
      <w:r>
        <w:rPr>
          <w:rFonts w:hint="cs"/>
          <w:rtl/>
        </w:rPr>
        <w:tab/>
        <w:t>وتحقيقا لهذه الغاية، تبذل في جمهورية أوزبكستان جهود توعية واسعة النطاق.</w:t>
      </w:r>
    </w:p>
    <w:p w:rsidR="009F3C23" w:rsidRPr="00837970" w:rsidRDefault="009F3C23" w:rsidP="00DC788A">
      <w:pPr>
        <w:pStyle w:val="SingleTxt"/>
        <w:tabs>
          <w:tab w:val="clear" w:pos="2592"/>
          <w:tab w:val="left" w:pos="2846"/>
        </w:tabs>
        <w:spacing w:line="380" w:lineRule="exact"/>
        <w:rPr>
          <w:rFonts w:hint="cs"/>
          <w:b/>
          <w:bCs/>
          <w:rtl/>
        </w:rPr>
      </w:pPr>
      <w:r>
        <w:rPr>
          <w:rFonts w:hint="cs"/>
          <w:rtl/>
        </w:rPr>
        <w:tab/>
      </w:r>
      <w:r w:rsidRPr="006D017F">
        <w:rPr>
          <w:rFonts w:hint="cs"/>
          <w:b/>
          <w:bCs/>
          <w:rtl/>
        </w:rPr>
        <w:t>المصدر:</w:t>
      </w:r>
      <w:r w:rsidR="00DC788A">
        <w:rPr>
          <w:rFonts w:hint="cs"/>
          <w:rtl/>
        </w:rPr>
        <w:t xml:space="preserve"> </w:t>
      </w:r>
      <w:r>
        <w:rPr>
          <w:rFonts w:hint="cs"/>
          <w:rtl/>
        </w:rPr>
        <w:t>المركز القومي الأوزبكي لحقوق الإنسان.</w:t>
      </w:r>
    </w:p>
    <w:p w:rsidR="00A9410C" w:rsidRPr="00A9410C" w:rsidRDefault="00A9410C" w:rsidP="00A9410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9F3C23" w:rsidRPr="00837970" w:rsidRDefault="009F3C23" w:rsidP="000C7E8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37970">
        <w:rPr>
          <w:rFonts w:hint="cs"/>
          <w:rtl/>
        </w:rPr>
        <w:tab/>
      </w:r>
      <w:r w:rsidRPr="00837970">
        <w:rPr>
          <w:rFonts w:hint="cs"/>
          <w:rtl/>
        </w:rPr>
        <w:tab/>
      </w:r>
      <w:r w:rsidRPr="00524DF5">
        <w:rPr>
          <w:rFonts w:hint="cs"/>
          <w:rtl/>
        </w:rPr>
        <w:t>المرأة الريفية</w:t>
      </w:r>
      <w:r w:rsidR="000C7E8A">
        <w:rPr>
          <w:rFonts w:hint="cs"/>
          <w:rtl/>
        </w:rPr>
        <w:t xml:space="preserve"> </w:t>
      </w:r>
      <w:r w:rsidRPr="00837970">
        <w:rPr>
          <w:rFonts w:hint="cs"/>
          <w:rtl/>
        </w:rPr>
        <w:t>والأقليات العرقية</w:t>
      </w:r>
    </w:p>
    <w:p w:rsidR="009F3C23" w:rsidRDefault="00752E2F" w:rsidP="00752E2F">
      <w:pPr>
        <w:pStyle w:val="SingleTxt"/>
        <w:rPr>
          <w:rFonts w:hint="cs"/>
          <w:b/>
          <w:bCs/>
          <w:rtl/>
        </w:rPr>
      </w:pPr>
      <w:r>
        <w:rPr>
          <w:rFonts w:hint="cs"/>
          <w:b/>
          <w:bCs/>
          <w:rtl/>
        </w:rPr>
        <w:tab/>
      </w:r>
      <w:r w:rsidR="009F3C23" w:rsidRPr="00837970">
        <w:rPr>
          <w:rFonts w:hint="cs"/>
          <w:b/>
          <w:bCs/>
          <w:rtl/>
        </w:rPr>
        <w:t>27 -</w:t>
      </w:r>
      <w:r w:rsidR="009F3C23" w:rsidRPr="00837970">
        <w:rPr>
          <w:rFonts w:hint="cs"/>
          <w:b/>
          <w:bCs/>
          <w:rtl/>
        </w:rPr>
        <w:tab/>
        <w:t xml:space="preserve">طلبت اللجنة، في تعليقاتها الختامية في عام 2001، تقديم مزيد من البيانات الكمية والنوعية </w:t>
      </w:r>
      <w:r w:rsidR="009F3C23">
        <w:rPr>
          <w:rFonts w:hint="cs"/>
          <w:b/>
          <w:bCs/>
          <w:rtl/>
        </w:rPr>
        <w:t>عن</w:t>
      </w:r>
      <w:r w:rsidR="009F3C23" w:rsidRPr="00837970">
        <w:rPr>
          <w:rFonts w:hint="cs"/>
          <w:b/>
          <w:bCs/>
          <w:rtl/>
        </w:rPr>
        <w:t xml:space="preserve"> </w:t>
      </w:r>
      <w:r w:rsidR="009F3C23" w:rsidRPr="00524DF5">
        <w:rPr>
          <w:rFonts w:hint="cs"/>
          <w:b/>
          <w:bCs/>
          <w:rtl/>
        </w:rPr>
        <w:t>المرأة</w:t>
      </w:r>
      <w:r w:rsidR="009F3C23">
        <w:rPr>
          <w:rFonts w:hint="cs"/>
          <w:b/>
          <w:bCs/>
          <w:rtl/>
        </w:rPr>
        <w:t xml:space="preserve"> </w:t>
      </w:r>
      <w:r w:rsidR="009F3C23" w:rsidRPr="00524DF5">
        <w:rPr>
          <w:rFonts w:hint="cs"/>
          <w:b/>
          <w:bCs/>
          <w:rtl/>
        </w:rPr>
        <w:t>الريفية</w:t>
      </w:r>
      <w:r w:rsidR="009F3C23" w:rsidRPr="00837970">
        <w:rPr>
          <w:rFonts w:hint="cs"/>
          <w:b/>
          <w:bCs/>
          <w:rtl/>
        </w:rPr>
        <w:t>. بيد أن التقرير لا يقدم أي معلومات عن القضايا المتصلة بالمرأة</w:t>
      </w:r>
      <w:r w:rsidR="009F3C23">
        <w:rPr>
          <w:rFonts w:hint="cs"/>
          <w:b/>
          <w:bCs/>
          <w:rtl/>
        </w:rPr>
        <w:t xml:space="preserve"> </w:t>
      </w:r>
      <w:r w:rsidR="009F3C23" w:rsidRPr="00837970">
        <w:rPr>
          <w:rFonts w:hint="cs"/>
          <w:b/>
          <w:bCs/>
          <w:rtl/>
        </w:rPr>
        <w:t xml:space="preserve">الريفية. يرجى تقديم معلومات </w:t>
      </w:r>
      <w:r w:rsidR="009F3C23">
        <w:rPr>
          <w:rFonts w:hint="cs"/>
          <w:b/>
          <w:bCs/>
          <w:rtl/>
        </w:rPr>
        <w:t>ت</w:t>
      </w:r>
      <w:r w:rsidR="009F3C23" w:rsidRPr="00837970">
        <w:rPr>
          <w:rFonts w:hint="cs"/>
          <w:b/>
          <w:bCs/>
          <w:rtl/>
        </w:rPr>
        <w:t>فص</w:t>
      </w:r>
      <w:r w:rsidR="009F3C23">
        <w:rPr>
          <w:rFonts w:hint="cs"/>
          <w:b/>
          <w:bCs/>
          <w:rtl/>
        </w:rPr>
        <w:t>ي</w:t>
      </w:r>
      <w:r w:rsidR="009F3C23" w:rsidRPr="00837970">
        <w:rPr>
          <w:rFonts w:hint="cs"/>
          <w:b/>
          <w:bCs/>
          <w:rtl/>
        </w:rPr>
        <w:t>ل</w:t>
      </w:r>
      <w:r w:rsidR="009F3C23">
        <w:rPr>
          <w:rFonts w:hint="cs"/>
          <w:b/>
          <w:bCs/>
          <w:rtl/>
        </w:rPr>
        <w:t>ي</w:t>
      </w:r>
      <w:r w:rsidR="009F3C23" w:rsidRPr="00837970">
        <w:rPr>
          <w:rFonts w:hint="cs"/>
          <w:b/>
          <w:bCs/>
          <w:rtl/>
        </w:rPr>
        <w:t xml:space="preserve">ة عن الأوضاع الصحية والتعليمية </w:t>
      </w:r>
      <w:r w:rsidR="009F3C23" w:rsidRPr="00A9410C">
        <w:rPr>
          <w:rFonts w:hint="cs"/>
          <w:b/>
          <w:bCs/>
          <w:w w:val="98"/>
          <w:rtl/>
        </w:rPr>
        <w:t>والاقتصادية للمرأة الريفية، فضلا عن الجوانب السياسية لمشاركتها في عملية صنع</w:t>
      </w:r>
      <w:r>
        <w:rPr>
          <w:rFonts w:hint="eastAsia"/>
          <w:b/>
          <w:bCs/>
          <w:w w:val="98"/>
          <w:rtl/>
        </w:rPr>
        <w:t> </w:t>
      </w:r>
      <w:r w:rsidR="009F3C23" w:rsidRPr="00837970">
        <w:rPr>
          <w:rFonts w:hint="cs"/>
          <w:b/>
          <w:bCs/>
          <w:rtl/>
        </w:rPr>
        <w:t>القرار.</w:t>
      </w:r>
    </w:p>
    <w:p w:rsidR="009F3C23" w:rsidRDefault="009F3C23" w:rsidP="009F3C23">
      <w:pPr>
        <w:pStyle w:val="SingleTxt"/>
        <w:rPr>
          <w:rFonts w:hint="cs"/>
          <w:rtl/>
        </w:rPr>
      </w:pPr>
      <w:r>
        <w:rPr>
          <w:rFonts w:hint="cs"/>
          <w:b/>
          <w:bCs/>
          <w:rtl/>
        </w:rPr>
        <w:tab/>
        <w:t>الرد:</w:t>
      </w:r>
      <w:r>
        <w:rPr>
          <w:rFonts w:hint="cs"/>
          <w:b/>
          <w:bCs/>
          <w:rtl/>
        </w:rPr>
        <w:tab/>
      </w:r>
      <w:r>
        <w:rPr>
          <w:rFonts w:hint="cs"/>
          <w:rtl/>
        </w:rPr>
        <w:t>من الجدير بالذكر أن حصة المرأة في الاقتصاد تتراوح بين 44 و 56 في المائة. وبالنظر إلى استمرار تدني مستوى النشاط الاقتصادي للمرأة مقارنة بالرجل، وجهت الحكومة ولجنة المرأة والمنظمات غير الحكومية والأحزاب السياسية جهودها نحو تحسين</w:t>
      </w:r>
      <w:r w:rsidRPr="00D06541">
        <w:rPr>
          <w:rFonts w:hint="cs"/>
          <w:rtl/>
        </w:rPr>
        <w:t xml:space="preserve"> الأوضاع</w:t>
      </w:r>
      <w:r>
        <w:rPr>
          <w:rFonts w:hint="cs"/>
          <w:rtl/>
        </w:rPr>
        <w:t xml:space="preserve"> </w:t>
      </w:r>
      <w:r w:rsidRPr="00D06541">
        <w:rPr>
          <w:rFonts w:hint="cs"/>
          <w:rtl/>
        </w:rPr>
        <w:t xml:space="preserve">الاقتصادية للمرأة </w:t>
      </w:r>
      <w:r>
        <w:rPr>
          <w:rFonts w:hint="cs"/>
          <w:rtl/>
        </w:rPr>
        <w:t xml:space="preserve">التي تعيش في المناطق </w:t>
      </w:r>
      <w:r w:rsidRPr="00D06541">
        <w:rPr>
          <w:rFonts w:hint="cs"/>
          <w:rtl/>
        </w:rPr>
        <w:t>الريفية</w:t>
      </w:r>
      <w:r>
        <w:rPr>
          <w:rFonts w:hint="cs"/>
          <w:rtl/>
        </w:rPr>
        <w:t>.</w:t>
      </w:r>
    </w:p>
    <w:p w:rsidR="009F3C23" w:rsidRDefault="009F3C23" w:rsidP="00A9410C">
      <w:pPr>
        <w:pStyle w:val="SingleTxt"/>
        <w:spacing w:line="380" w:lineRule="exact"/>
        <w:rPr>
          <w:rFonts w:hint="cs"/>
          <w:rtl/>
        </w:rPr>
      </w:pPr>
      <w:r>
        <w:rPr>
          <w:rFonts w:hint="cs"/>
          <w:rtl/>
        </w:rPr>
        <w:tab/>
        <w:t>ومن جانبها، لم تقتصر الدولة على إيجاد ضمانات قانونية بتوفير الحماية الاجتماعية للأم والمرأة العاملة في مكان العمل والبيت. فكل هذه الضمانات منصوص عليها في قانون العمل وفي المراسيم الرئاسية وغيرها من القوانين المعيارية الأوزبكية.</w:t>
      </w:r>
    </w:p>
    <w:p w:rsidR="009F3C23" w:rsidRDefault="009F3C23" w:rsidP="00A9410C">
      <w:pPr>
        <w:pStyle w:val="SingleTxt"/>
        <w:spacing w:line="380" w:lineRule="exact"/>
        <w:rPr>
          <w:rFonts w:hint="cs"/>
          <w:rtl/>
        </w:rPr>
      </w:pPr>
      <w:r>
        <w:rPr>
          <w:rFonts w:hint="cs"/>
          <w:rtl/>
        </w:rPr>
        <w:tab/>
        <w:t>وتشجيعا للمرأة على اقتحام مجال الأعمال الحرة،</w:t>
      </w:r>
      <w:r>
        <w:rPr>
          <w:rFonts w:hint="cs"/>
          <w:rtl/>
          <w:lang w:bidi="ar-SY"/>
        </w:rPr>
        <w:t xml:space="preserve"> تقدم </w:t>
      </w:r>
      <w:r w:rsidRPr="009D3C73">
        <w:rPr>
          <w:rFonts w:hint="cs"/>
          <w:rtl/>
          <w:lang w:bidi="ar-SY"/>
        </w:rPr>
        <w:t>رابطة سيدات الأعمال بأوزبكستان</w:t>
      </w:r>
      <w:r>
        <w:rPr>
          <w:rFonts w:hint="cs"/>
          <w:rtl/>
        </w:rPr>
        <w:t xml:space="preserve"> سلسلة من الدورات التدريبية والحلقات الدراسية حول إقامة المشاريع التجارية، والتخطيط لإقامة مشاريع تجارية، ودراسة أساسيات التسويق، والمشاريع التجارية الصغيرة والمتوسطة، والجوانب القانونية المتصلة</w:t>
      </w:r>
      <w:r w:rsidRPr="000C566D">
        <w:rPr>
          <w:rFonts w:hint="cs"/>
          <w:rtl/>
        </w:rPr>
        <w:t xml:space="preserve"> </w:t>
      </w:r>
      <w:r>
        <w:rPr>
          <w:rFonts w:hint="cs"/>
          <w:rtl/>
        </w:rPr>
        <w:t>بإقامة المشاريع التجارية.</w:t>
      </w:r>
    </w:p>
    <w:p w:rsidR="009F3C23" w:rsidRDefault="009F3C23" w:rsidP="00A9410C">
      <w:pPr>
        <w:pStyle w:val="SingleTxt"/>
        <w:spacing w:line="380" w:lineRule="exact"/>
        <w:rPr>
          <w:rFonts w:hint="cs"/>
          <w:rtl/>
        </w:rPr>
      </w:pPr>
      <w:r>
        <w:rPr>
          <w:rFonts w:hint="cs"/>
          <w:rtl/>
        </w:rPr>
        <w:tab/>
        <w:t>وتقرر فرض رسوم مخفضة بنسبة 50 في المائة لاستصدار تراخيص مزاولة الأعمال الحرة بالنسبة للمبتدئات، وذلك خلال العام الأول لبدء أي مشروع.</w:t>
      </w:r>
    </w:p>
    <w:p w:rsidR="009F3C23" w:rsidRDefault="009F3C23" w:rsidP="00A9410C">
      <w:pPr>
        <w:pStyle w:val="SingleTxt"/>
        <w:spacing w:line="380" w:lineRule="exact"/>
        <w:rPr>
          <w:rFonts w:hint="cs"/>
          <w:rtl/>
        </w:rPr>
      </w:pPr>
      <w:r>
        <w:rPr>
          <w:rFonts w:hint="cs"/>
          <w:rtl/>
        </w:rPr>
        <w:tab/>
        <w:t xml:space="preserve">وتقوم لجنة المرأة </w:t>
      </w:r>
      <w:r w:rsidRPr="009D3C73">
        <w:rPr>
          <w:rFonts w:hint="cs"/>
          <w:rtl/>
          <w:lang w:bidi="ar-SY"/>
        </w:rPr>
        <w:t>بأوزبكستان</w:t>
      </w:r>
      <w:r>
        <w:rPr>
          <w:rFonts w:hint="cs"/>
          <w:rtl/>
          <w:lang w:bidi="ar-SY"/>
        </w:rPr>
        <w:t>، وغرفة التجارة والصناعة الأوزبكية،</w:t>
      </w:r>
      <w:r w:rsidRPr="00F029C8">
        <w:rPr>
          <w:rFonts w:hint="cs"/>
          <w:rtl/>
          <w:lang w:bidi="ar-SY"/>
        </w:rPr>
        <w:t xml:space="preserve"> </w:t>
      </w:r>
      <w:r>
        <w:rPr>
          <w:rFonts w:hint="cs"/>
          <w:rtl/>
          <w:lang w:bidi="ar-SY"/>
        </w:rPr>
        <w:t>و</w:t>
      </w:r>
      <w:r w:rsidRPr="009D3C73">
        <w:rPr>
          <w:rFonts w:hint="cs"/>
          <w:rtl/>
          <w:lang w:bidi="ar-SY"/>
        </w:rPr>
        <w:t>رابطة سيدات الأعمال بأوزبكستان</w:t>
      </w:r>
      <w:r>
        <w:rPr>
          <w:rFonts w:hint="cs"/>
          <w:rtl/>
          <w:lang w:bidi="ar-SY"/>
        </w:rPr>
        <w:t xml:space="preserve">، ببذل جهود لتوعية المرأة الريفية بالأمور الاقتصادية والقانونية، وتشجيع العاطلات على </w:t>
      </w:r>
      <w:r>
        <w:rPr>
          <w:rFonts w:hint="cs"/>
          <w:rtl/>
        </w:rPr>
        <w:t>مزاولة الأعمال الحرة.</w:t>
      </w:r>
    </w:p>
    <w:p w:rsidR="009F3C23" w:rsidRDefault="009F3C23" w:rsidP="00A9410C">
      <w:pPr>
        <w:pStyle w:val="SingleTxt"/>
        <w:spacing w:line="380" w:lineRule="exact"/>
        <w:rPr>
          <w:rFonts w:hint="cs"/>
          <w:rtl/>
          <w:lang w:bidi="ar-SY"/>
        </w:rPr>
      </w:pPr>
      <w:r>
        <w:rPr>
          <w:rFonts w:hint="cs"/>
          <w:rtl/>
        </w:rPr>
        <w:tab/>
        <w:t xml:space="preserve">وبفضل تنفيذ بعض البرامج الحكومية، أصبح بإمكان </w:t>
      </w:r>
      <w:r>
        <w:rPr>
          <w:rFonts w:hint="cs"/>
          <w:rtl/>
          <w:lang w:bidi="ar-SY"/>
        </w:rPr>
        <w:t xml:space="preserve">المرأة الريفية الحصول على قروض صغيرة وقروض عائلية. كما أن حكام </w:t>
      </w:r>
      <w:r>
        <w:rPr>
          <w:rFonts w:hint="cs"/>
          <w:rtl/>
        </w:rPr>
        <w:t>المقاطعات</w:t>
      </w:r>
      <w:r>
        <w:rPr>
          <w:rFonts w:hint="cs"/>
          <w:rtl/>
          <w:lang w:bidi="ar-SY"/>
        </w:rPr>
        <w:t xml:space="preserve"> يساهمون في تحسين الأوضاع الاقتصادية للمرأة الريفية. كذلك، تمنح بعض الأسر أبقارا وعلفا يكفي لمدة أسبوع. أما الأسر التي تعيش في بيوت متعددة الطوابق، فتمنح ماكينات خياطة تشجيعا لها على بدء مشاريع تجارية حرة.</w:t>
      </w:r>
    </w:p>
    <w:p w:rsidR="009F3C23" w:rsidRDefault="009F3C23" w:rsidP="00A9410C">
      <w:pPr>
        <w:pStyle w:val="SingleTxt"/>
        <w:spacing w:line="380" w:lineRule="exact"/>
        <w:rPr>
          <w:rFonts w:hint="cs"/>
          <w:rtl/>
        </w:rPr>
      </w:pPr>
      <w:r>
        <w:rPr>
          <w:rFonts w:hint="cs"/>
          <w:rtl/>
        </w:rPr>
        <w:tab/>
        <w:t xml:space="preserve">وفي </w:t>
      </w:r>
      <w:r w:rsidRPr="009D3C73">
        <w:rPr>
          <w:rFonts w:hint="cs"/>
          <w:rtl/>
          <w:lang w:bidi="ar-SY"/>
        </w:rPr>
        <w:t>أوزبكستان</w:t>
      </w:r>
      <w:r>
        <w:rPr>
          <w:rFonts w:hint="cs"/>
          <w:rtl/>
          <w:lang w:bidi="ar-SY"/>
        </w:rPr>
        <w:t>، يجري أيضا تنفيذ برامج خاصة لتشجيع الفتيات</w:t>
      </w:r>
      <w:r>
        <w:rPr>
          <w:rFonts w:hint="cs"/>
          <w:rtl/>
        </w:rPr>
        <w:t xml:space="preserve">. وفي هذا الصدد، صدر في 10 حزيران/يونيه 1999 مرسوم رئاسي بشأن </w:t>
      </w:r>
      <w:r w:rsidR="007D4830">
        <w:rPr>
          <w:rFonts w:hint="eastAsia"/>
          <w:rtl/>
        </w:rPr>
        <w:t>”</w:t>
      </w:r>
      <w:r>
        <w:rPr>
          <w:rFonts w:hint="cs"/>
          <w:rtl/>
        </w:rPr>
        <w:t>الموافقة على اقتراحات بإنشاء جائزة دولة باسم زولفيا</w:t>
      </w:r>
      <w:r w:rsidR="007D4830">
        <w:rPr>
          <w:rFonts w:hint="eastAsia"/>
          <w:rtl/>
        </w:rPr>
        <w:t>“</w:t>
      </w:r>
      <w:r>
        <w:rPr>
          <w:rFonts w:hint="cs"/>
          <w:rtl/>
        </w:rPr>
        <w:t>. وتمنح هذه الجائزة للفتيات الموهوبات ممن يظهرن موهبة خاصة في مجالات الأدب والفن والثقافة والتعليم والعلم. ويولى اهتمام بالغ بصحة الأسرة، وتنمية الرياضة النسائية والأسرية، والتشجيع على إتباع أسلوب حياة صحي. كذلك، يلقى تشجيع الفتيات اهتماما من بعض الهيئات غير الحكومية، والصناديق، والمؤسسات الخيرية.</w:t>
      </w:r>
    </w:p>
    <w:p w:rsidR="009F3C23" w:rsidRDefault="009F3C23" w:rsidP="00752E2F">
      <w:pPr>
        <w:pStyle w:val="SingleTxt"/>
        <w:spacing w:line="380" w:lineRule="exact"/>
        <w:rPr>
          <w:rFonts w:hint="cs"/>
          <w:rtl/>
        </w:rPr>
      </w:pPr>
      <w:r>
        <w:rPr>
          <w:rFonts w:hint="cs"/>
          <w:rtl/>
        </w:rPr>
        <w:tab/>
        <w:t>ولتحسين صحة المرأة الريفية وتزويدها بالخدمات الطبية، تم إنشاء وحدات صحية</w:t>
      </w:r>
      <w:r w:rsidR="00752E2F">
        <w:rPr>
          <w:rFonts w:hint="eastAsia"/>
          <w:rtl/>
        </w:rPr>
        <w:t> </w:t>
      </w:r>
      <w:r>
        <w:rPr>
          <w:rFonts w:hint="cs"/>
          <w:rtl/>
        </w:rPr>
        <w:t>ريفية.</w:t>
      </w:r>
    </w:p>
    <w:p w:rsidR="00752E2F" w:rsidRPr="00752E2F" w:rsidRDefault="00752E2F" w:rsidP="00752E2F">
      <w:pPr>
        <w:pStyle w:val="SingleTxt"/>
        <w:spacing w:after="0" w:line="120" w:lineRule="exact"/>
        <w:rPr>
          <w:rFonts w:hint="cs"/>
          <w:sz w:val="12"/>
          <w:rtl/>
        </w:rPr>
      </w:pPr>
    </w:p>
    <w:p w:rsidR="00752E2F" w:rsidRPr="00752E2F" w:rsidRDefault="00752E2F" w:rsidP="00752E2F">
      <w:pPr>
        <w:pStyle w:val="SingleTxt"/>
        <w:spacing w:after="0" w:line="120" w:lineRule="exact"/>
        <w:rPr>
          <w:rFonts w:hint="cs"/>
          <w:sz w:val="12"/>
          <w:rtl/>
        </w:rPr>
      </w:pPr>
    </w:p>
    <w:p w:rsidR="00752E2F" w:rsidRPr="00FD68A0" w:rsidRDefault="00752E2F" w:rsidP="00752E2F">
      <w:pPr>
        <w:pStyle w:val="SingleTxt"/>
        <w:spacing w:line="380" w:lineRule="exact"/>
        <w:rPr>
          <w:rFonts w:hint="cs"/>
          <w:rtl/>
        </w:rPr>
      </w:pPr>
    </w:p>
    <w:p w:rsidR="009F3C23" w:rsidRDefault="00752E2F" w:rsidP="00A9410C">
      <w:pPr>
        <w:pStyle w:val="SingleTxt"/>
        <w:spacing w:line="380" w:lineRule="exact"/>
        <w:rPr>
          <w:rFonts w:hint="cs"/>
          <w:b/>
          <w:bCs/>
          <w:rtl/>
        </w:rPr>
      </w:pPr>
      <w:r>
        <w:rPr>
          <w:rFonts w:hint="cs"/>
          <w:b/>
          <w:bCs/>
          <w:rtl/>
        </w:rPr>
        <w:tab/>
      </w:r>
      <w:r w:rsidR="009F3C23" w:rsidRPr="00837970">
        <w:rPr>
          <w:rFonts w:hint="cs"/>
          <w:b/>
          <w:bCs/>
          <w:rtl/>
        </w:rPr>
        <w:t>28 -</w:t>
      </w:r>
      <w:r w:rsidR="009F3C23" w:rsidRPr="00837970">
        <w:rPr>
          <w:rFonts w:hint="cs"/>
          <w:b/>
          <w:bCs/>
          <w:rtl/>
        </w:rPr>
        <w:tab/>
        <w:t>أشار التقرير الأول لأوزبكستان إلى أن سكان البلاد مزيج يتسم بتعدد الأعراق (</w:t>
      </w:r>
      <w:r w:rsidR="009F3C23" w:rsidRPr="00837970">
        <w:rPr>
          <w:b/>
          <w:bCs/>
        </w:rPr>
        <w:t>CEDAW/C/UZB/1</w:t>
      </w:r>
      <w:r w:rsidR="009F3C23" w:rsidRPr="00837970">
        <w:rPr>
          <w:rFonts w:hint="cs"/>
          <w:b/>
          <w:bCs/>
          <w:rtl/>
        </w:rPr>
        <w:t>، الصفحة 3). بيد أن التقرير الجامع للتقريرين الدورين الثاني والثالث لا يبين ما إ</w:t>
      </w:r>
      <w:r w:rsidR="009F3C23">
        <w:rPr>
          <w:rFonts w:hint="cs"/>
          <w:b/>
          <w:bCs/>
          <w:rtl/>
        </w:rPr>
        <w:t>ذا</w:t>
      </w:r>
      <w:r w:rsidR="009F3C23" w:rsidRPr="00837970">
        <w:rPr>
          <w:rFonts w:hint="cs"/>
          <w:b/>
          <w:bCs/>
          <w:rtl/>
        </w:rPr>
        <w:t xml:space="preserve"> كانت </w:t>
      </w:r>
      <w:r w:rsidR="009F3C23">
        <w:rPr>
          <w:rFonts w:hint="cs"/>
          <w:b/>
          <w:bCs/>
          <w:rtl/>
        </w:rPr>
        <w:t>هناك طوائف</w:t>
      </w:r>
      <w:r w:rsidR="009F3C23" w:rsidRPr="00837970">
        <w:rPr>
          <w:rFonts w:hint="cs"/>
          <w:b/>
          <w:bCs/>
          <w:rtl/>
        </w:rPr>
        <w:t xml:space="preserve"> دينية أو عرقية ت</w:t>
      </w:r>
      <w:r w:rsidR="009F3C23">
        <w:rPr>
          <w:rFonts w:hint="cs"/>
          <w:b/>
          <w:bCs/>
          <w:rtl/>
        </w:rPr>
        <w:t>وا</w:t>
      </w:r>
      <w:r w:rsidR="009F3C23" w:rsidRPr="00837970">
        <w:rPr>
          <w:rFonts w:hint="cs"/>
          <w:b/>
          <w:bCs/>
          <w:rtl/>
        </w:rPr>
        <w:t xml:space="preserve">جه </w:t>
      </w:r>
      <w:r w:rsidR="009F3C23">
        <w:rPr>
          <w:rFonts w:hint="cs"/>
          <w:b/>
          <w:bCs/>
          <w:rtl/>
        </w:rPr>
        <w:t xml:space="preserve">مشاكل معينة في مجالات شتى، </w:t>
      </w:r>
      <w:r w:rsidR="009F3C23" w:rsidRPr="00837970">
        <w:rPr>
          <w:rFonts w:hint="cs"/>
          <w:b/>
          <w:bCs/>
          <w:rtl/>
        </w:rPr>
        <w:t>أو ما إ</w:t>
      </w:r>
      <w:r w:rsidR="009F3C23">
        <w:rPr>
          <w:rFonts w:hint="cs"/>
          <w:b/>
          <w:bCs/>
          <w:rtl/>
        </w:rPr>
        <w:t xml:space="preserve">ذا </w:t>
      </w:r>
      <w:r w:rsidR="009F3C23" w:rsidRPr="00837970">
        <w:rPr>
          <w:rFonts w:hint="cs"/>
          <w:b/>
          <w:bCs/>
          <w:rtl/>
        </w:rPr>
        <w:t>كانت</w:t>
      </w:r>
      <w:r w:rsidR="009F3C23">
        <w:rPr>
          <w:rFonts w:hint="cs"/>
          <w:b/>
          <w:bCs/>
          <w:rtl/>
        </w:rPr>
        <w:t xml:space="preserve"> هناك</w:t>
      </w:r>
      <w:r w:rsidR="009F3C23" w:rsidRPr="00837970">
        <w:rPr>
          <w:rFonts w:hint="cs"/>
          <w:b/>
          <w:bCs/>
          <w:rtl/>
        </w:rPr>
        <w:t xml:space="preserve"> تدابير </w:t>
      </w:r>
      <w:r w:rsidR="009F3C23">
        <w:rPr>
          <w:rFonts w:hint="cs"/>
          <w:b/>
          <w:bCs/>
          <w:rtl/>
        </w:rPr>
        <w:t>ملموسة قد اتخذت لمعا</w:t>
      </w:r>
      <w:r w:rsidR="009F3C23" w:rsidRPr="00837970">
        <w:rPr>
          <w:rFonts w:hint="cs"/>
          <w:b/>
          <w:bCs/>
          <w:rtl/>
        </w:rPr>
        <w:t>لج</w:t>
      </w:r>
      <w:r w:rsidR="009F3C23">
        <w:rPr>
          <w:rFonts w:hint="cs"/>
          <w:b/>
          <w:bCs/>
          <w:rtl/>
        </w:rPr>
        <w:t>ة تلك ال</w:t>
      </w:r>
      <w:r w:rsidR="009F3C23" w:rsidRPr="00837970">
        <w:rPr>
          <w:rFonts w:hint="cs"/>
          <w:b/>
          <w:bCs/>
          <w:rtl/>
        </w:rPr>
        <w:t>مش</w:t>
      </w:r>
      <w:r w:rsidR="009F3C23">
        <w:rPr>
          <w:rFonts w:hint="cs"/>
          <w:b/>
          <w:bCs/>
          <w:rtl/>
        </w:rPr>
        <w:t>ا</w:t>
      </w:r>
      <w:r w:rsidR="009F3C23" w:rsidRPr="00837970">
        <w:rPr>
          <w:rFonts w:hint="cs"/>
          <w:b/>
          <w:bCs/>
          <w:rtl/>
        </w:rPr>
        <w:t xml:space="preserve">كل. يرجى تقديم معلومات </w:t>
      </w:r>
      <w:r w:rsidR="009F3C23">
        <w:rPr>
          <w:rFonts w:hint="cs"/>
          <w:b/>
          <w:bCs/>
          <w:rtl/>
        </w:rPr>
        <w:t xml:space="preserve">في </w:t>
      </w:r>
      <w:r w:rsidR="009F3C23" w:rsidRPr="00837970">
        <w:rPr>
          <w:rFonts w:hint="cs"/>
          <w:b/>
          <w:bCs/>
          <w:rtl/>
        </w:rPr>
        <w:t>هذا الخصوص.</w:t>
      </w:r>
    </w:p>
    <w:p w:rsidR="009F3C23" w:rsidRPr="005336F1" w:rsidRDefault="009F3C23" w:rsidP="009F3C23">
      <w:pPr>
        <w:pStyle w:val="SingleTxt"/>
        <w:rPr>
          <w:rFonts w:hint="cs"/>
          <w:rtl/>
        </w:rPr>
      </w:pPr>
      <w:r>
        <w:rPr>
          <w:rFonts w:hint="cs"/>
          <w:b/>
          <w:bCs/>
          <w:rtl/>
        </w:rPr>
        <w:tab/>
        <w:t>الرد:</w:t>
      </w:r>
      <w:r>
        <w:rPr>
          <w:rFonts w:hint="cs"/>
          <w:rtl/>
        </w:rPr>
        <w:tab/>
        <w:t>الواقع أن المرأة تشكل</w:t>
      </w:r>
      <w:r w:rsidRPr="00422945">
        <w:rPr>
          <w:rFonts w:hint="cs"/>
          <w:rtl/>
        </w:rPr>
        <w:t xml:space="preserve"> </w:t>
      </w:r>
      <w:r>
        <w:rPr>
          <w:rFonts w:hint="cs"/>
          <w:rtl/>
        </w:rPr>
        <w:t>حاليا ما يقرب من 52 في المائة من إجمالي تعداد سكان أوزبكستان وتنتمي إلى طوائف عرقية شتى. بيد أنه بعد نيل الاستقلال، لم تشهد أراضي جمهورية أوزبكستان أي صراعات عرقية.</w:t>
      </w:r>
    </w:p>
    <w:p w:rsidR="009F3C23" w:rsidRDefault="009F3C23" w:rsidP="000C7E8A">
      <w:pPr>
        <w:pStyle w:val="SingleTxt"/>
        <w:rPr>
          <w:rFonts w:hint="cs"/>
          <w:rtl/>
        </w:rPr>
      </w:pPr>
      <w:r>
        <w:rPr>
          <w:rFonts w:hint="cs"/>
          <w:rtl/>
        </w:rPr>
        <w:tab/>
        <w:t>وخلال السنوات القليلة الماضية، حدثت تنمية شاملة للمراكز الثقافية القومية لل</w:t>
      </w:r>
      <w:r w:rsidRPr="00363CFE">
        <w:rPr>
          <w:rFonts w:hint="cs"/>
          <w:rtl/>
        </w:rPr>
        <w:t xml:space="preserve">طوائف </w:t>
      </w:r>
      <w:r>
        <w:rPr>
          <w:rFonts w:hint="cs"/>
          <w:rtl/>
        </w:rPr>
        <w:t>ال</w:t>
      </w:r>
      <w:r w:rsidRPr="00363CFE">
        <w:rPr>
          <w:rFonts w:hint="cs"/>
          <w:rtl/>
        </w:rPr>
        <w:t>عرقية</w:t>
      </w:r>
      <w:r>
        <w:rPr>
          <w:rFonts w:hint="cs"/>
          <w:rtl/>
        </w:rPr>
        <w:t xml:space="preserve"> التي تعيش في أوزبكستان. فبإنشاء وتشغيل مراكز ثقافية للشعوب الأوزبكية قليلة التعداد، نشطت مختلف القطاعات الاجتماعية للأقليات القومية، وانبعثت التقاليد والهوية العرقية</w:t>
      </w:r>
      <w:r w:rsidRPr="002664E4">
        <w:rPr>
          <w:rFonts w:hint="cs"/>
          <w:rtl/>
        </w:rPr>
        <w:t xml:space="preserve"> </w:t>
      </w:r>
      <w:r>
        <w:rPr>
          <w:rFonts w:hint="cs"/>
          <w:rtl/>
        </w:rPr>
        <w:t xml:space="preserve">من جديد لتبقى. فللمراكز الثقافية القومية، التي ينسق أعمالها المركز الثقافي الأوزبكي للقوميات، دور </w:t>
      </w:r>
      <w:r w:rsidR="000C7E8A">
        <w:rPr>
          <w:rFonts w:hint="cs"/>
          <w:rtl/>
        </w:rPr>
        <w:t>إ</w:t>
      </w:r>
      <w:r>
        <w:rPr>
          <w:rFonts w:hint="cs"/>
          <w:rtl/>
        </w:rPr>
        <w:t>يجابي في إشراك الطوائف القومية والعرقية في إعادة تنظيم حياة المجتمع الأوزبكي المتعدد الأعراق في المجالات السياسية والاقتصادية والثقافية.</w:t>
      </w:r>
    </w:p>
    <w:p w:rsidR="009F3C23" w:rsidRDefault="009F3C23" w:rsidP="009F3C23">
      <w:pPr>
        <w:pStyle w:val="SingleTxt"/>
        <w:rPr>
          <w:rFonts w:hint="cs"/>
          <w:rtl/>
        </w:rPr>
      </w:pPr>
      <w:r>
        <w:rPr>
          <w:rFonts w:hint="cs"/>
          <w:rtl/>
        </w:rPr>
        <w:tab/>
        <w:t>كما أن للمراكز الثقافية روابط قوية مع أوطانها الأصلية عبر صلات وثيقة مع الاتحادات الفنية، والمؤسسات الثقافية والتثقيفية، ووزارات الثقافة، ومؤسسات التعليم العالي، والبرلمانات، والدوائر الرسمية.</w:t>
      </w:r>
    </w:p>
    <w:p w:rsidR="009F3C23" w:rsidRPr="005336F1" w:rsidRDefault="009F3C23" w:rsidP="00DC788A">
      <w:pPr>
        <w:pStyle w:val="SingleTxt"/>
        <w:tabs>
          <w:tab w:val="clear" w:pos="2592"/>
          <w:tab w:val="left" w:pos="2846"/>
        </w:tabs>
        <w:rPr>
          <w:rFonts w:hint="cs"/>
          <w:rtl/>
        </w:rPr>
      </w:pPr>
      <w:r>
        <w:rPr>
          <w:rFonts w:hint="cs"/>
          <w:rtl/>
        </w:rPr>
        <w:tab/>
      </w:r>
      <w:r w:rsidRPr="000C0DFB">
        <w:rPr>
          <w:rFonts w:hint="cs"/>
          <w:b/>
          <w:bCs/>
          <w:rtl/>
        </w:rPr>
        <w:t>المصدر:</w:t>
      </w:r>
      <w:r w:rsidR="00DC788A">
        <w:rPr>
          <w:rFonts w:hint="cs"/>
          <w:rtl/>
        </w:rPr>
        <w:t xml:space="preserve"> </w:t>
      </w:r>
      <w:bookmarkStart w:id="1" w:name="TmpSave"/>
      <w:bookmarkEnd w:id="1"/>
      <w:r>
        <w:rPr>
          <w:rFonts w:hint="cs"/>
          <w:rtl/>
        </w:rPr>
        <w:t xml:space="preserve">لجنة الشؤون الدينية بمجلس وزراء جمهورية أوزبكستان. </w:t>
      </w:r>
    </w:p>
    <w:p w:rsidR="009F3C23" w:rsidRPr="00837970" w:rsidRDefault="009F3C23" w:rsidP="009F3C23">
      <w:pPr>
        <w:pStyle w:val="SingleTxt"/>
        <w:spacing w:after="0" w:line="120" w:lineRule="exact"/>
        <w:rPr>
          <w:rFonts w:hint="cs"/>
          <w:b/>
          <w:bCs/>
          <w:sz w:val="10"/>
          <w:rtl/>
        </w:rPr>
      </w:pPr>
    </w:p>
    <w:p w:rsidR="009F3C23" w:rsidRPr="00837970" w:rsidRDefault="009F3C23" w:rsidP="009F3C2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sidRPr="00837970">
        <w:rPr>
          <w:rFonts w:hint="cs"/>
          <w:rtl/>
        </w:rPr>
        <w:tab/>
      </w:r>
      <w:r w:rsidRPr="00837970">
        <w:rPr>
          <w:rFonts w:hint="cs"/>
          <w:rtl/>
        </w:rPr>
        <w:tab/>
        <w:t>البروتوكول الاختياري</w:t>
      </w:r>
    </w:p>
    <w:p w:rsidR="009F3C23" w:rsidRDefault="00752E2F" w:rsidP="009F3C23">
      <w:pPr>
        <w:pStyle w:val="SingleTxt"/>
        <w:rPr>
          <w:rFonts w:hint="cs"/>
          <w:b/>
          <w:bCs/>
          <w:rtl/>
        </w:rPr>
      </w:pPr>
      <w:r>
        <w:rPr>
          <w:rFonts w:hint="cs"/>
          <w:b/>
          <w:bCs/>
          <w:rtl/>
        </w:rPr>
        <w:tab/>
      </w:r>
      <w:r w:rsidR="009F3C23" w:rsidRPr="00837970">
        <w:rPr>
          <w:rFonts w:hint="cs"/>
          <w:b/>
          <w:bCs/>
          <w:rtl/>
        </w:rPr>
        <w:t>29 -</w:t>
      </w:r>
      <w:r w:rsidR="009F3C23" w:rsidRPr="00837970">
        <w:rPr>
          <w:rFonts w:hint="cs"/>
          <w:b/>
          <w:bCs/>
          <w:rtl/>
        </w:rPr>
        <w:tab/>
        <w:t xml:space="preserve">يشير التقرير إلى أن الحكومة تدرس حاليا مسألة الانضمام إلى البروتوكول الاختياري للاتفاقية (الصفحة 41). يرجى </w:t>
      </w:r>
      <w:r w:rsidR="009F3C23">
        <w:rPr>
          <w:rFonts w:hint="cs"/>
          <w:b/>
          <w:bCs/>
          <w:rtl/>
        </w:rPr>
        <w:t>بيان</w:t>
      </w:r>
      <w:r w:rsidR="009F3C23" w:rsidRPr="00837970">
        <w:rPr>
          <w:rFonts w:hint="cs"/>
          <w:b/>
          <w:bCs/>
          <w:rtl/>
        </w:rPr>
        <w:t xml:space="preserve"> </w:t>
      </w:r>
      <w:r w:rsidR="009F3C23">
        <w:rPr>
          <w:rFonts w:hint="cs"/>
          <w:b/>
          <w:bCs/>
          <w:rtl/>
        </w:rPr>
        <w:t xml:space="preserve">المرحلة التي بلغها قرار </w:t>
      </w:r>
      <w:r w:rsidR="009F3C23" w:rsidRPr="00837970">
        <w:rPr>
          <w:rFonts w:hint="cs"/>
          <w:b/>
          <w:bCs/>
          <w:rtl/>
        </w:rPr>
        <w:t>الانضمام إلى البروتوكول الاختياري.</w:t>
      </w:r>
    </w:p>
    <w:p w:rsidR="009F3C23" w:rsidRPr="00972526" w:rsidRDefault="009F3C23" w:rsidP="009F3C23">
      <w:pPr>
        <w:pStyle w:val="SingleTxt"/>
        <w:rPr>
          <w:rFonts w:hint="cs"/>
          <w:rtl/>
        </w:rPr>
      </w:pPr>
      <w:r>
        <w:rPr>
          <w:rFonts w:hint="cs"/>
          <w:b/>
          <w:bCs/>
          <w:rtl/>
        </w:rPr>
        <w:tab/>
        <w:t>الرد:</w:t>
      </w:r>
      <w:r>
        <w:rPr>
          <w:rFonts w:hint="cs"/>
          <w:rtl/>
        </w:rPr>
        <w:tab/>
        <w:t xml:space="preserve">تشهد جمهورية أوزبكستان جهودا ضخمة في سبيل تنفيذ </w:t>
      </w:r>
      <w:r w:rsidRPr="00073FC1">
        <w:rPr>
          <w:rFonts w:hint="cs"/>
          <w:rtl/>
        </w:rPr>
        <w:t>اتفاقية القضاء على جميع أشكال التمي</w:t>
      </w:r>
      <w:r>
        <w:rPr>
          <w:rFonts w:hint="cs"/>
          <w:rtl/>
        </w:rPr>
        <w:t>يز ضد المرأة، مما أسهم في تحقيق نجاح كبير في كفالة مساواة فعلية بين الجنسين، والقضاء على</w:t>
      </w:r>
      <w:r w:rsidRPr="00972526">
        <w:rPr>
          <w:rFonts w:hint="cs"/>
          <w:rtl/>
        </w:rPr>
        <w:t xml:space="preserve"> </w:t>
      </w:r>
      <w:r w:rsidRPr="00073FC1">
        <w:rPr>
          <w:rFonts w:hint="cs"/>
          <w:rtl/>
        </w:rPr>
        <w:t>التمي</w:t>
      </w:r>
      <w:r>
        <w:rPr>
          <w:rFonts w:hint="cs"/>
          <w:rtl/>
        </w:rPr>
        <w:t>يز ضد المرأة، وتوفير حماية منيعة لحقوقها.</w:t>
      </w:r>
    </w:p>
    <w:p w:rsidR="009F3C23" w:rsidRDefault="009F3C23" w:rsidP="009F3C23">
      <w:pPr>
        <w:pStyle w:val="SingleTxt"/>
        <w:rPr>
          <w:rFonts w:hint="cs"/>
          <w:rtl/>
        </w:rPr>
      </w:pPr>
      <w:r>
        <w:rPr>
          <w:rFonts w:hint="cs"/>
          <w:rtl/>
        </w:rPr>
        <w:tab/>
        <w:t xml:space="preserve">وفي إطار خطة العمل التي اعتمدتها الجمهورية لتنفيذ توصيات اللجنة المعنية بالقضاء على </w:t>
      </w:r>
      <w:r w:rsidRPr="00073FC1">
        <w:rPr>
          <w:rFonts w:hint="cs"/>
          <w:rtl/>
        </w:rPr>
        <w:t>التمي</w:t>
      </w:r>
      <w:r>
        <w:rPr>
          <w:rFonts w:hint="cs"/>
          <w:rtl/>
        </w:rPr>
        <w:t>يز ضد المرأة، يجري إدخال مزيد من التحسينات على القانون الأوزبكي، وتطبيق الأحكام الرئيسية لتلك الوثيقة في قانون البلاد.</w:t>
      </w:r>
    </w:p>
    <w:p w:rsidR="009F3C23" w:rsidRDefault="009F3C23" w:rsidP="009F3C23">
      <w:pPr>
        <w:pStyle w:val="SingleTxt"/>
        <w:rPr>
          <w:rFonts w:hint="cs"/>
          <w:rtl/>
        </w:rPr>
      </w:pPr>
      <w:r>
        <w:rPr>
          <w:rFonts w:hint="cs"/>
          <w:rtl/>
        </w:rPr>
        <w:tab/>
        <w:t xml:space="preserve">وانطلاقا من ضرورة التنفيذ التدريجي للمهام الماثلة أمام أوزبكستان فيما يتعلق بتنفيذ </w:t>
      </w:r>
      <w:r w:rsidRPr="00073FC1">
        <w:rPr>
          <w:rFonts w:hint="cs"/>
          <w:rtl/>
        </w:rPr>
        <w:t>اتفاقية القضاء على جميع أشكال التمي</w:t>
      </w:r>
      <w:r>
        <w:rPr>
          <w:rFonts w:hint="cs"/>
          <w:rtl/>
        </w:rPr>
        <w:t xml:space="preserve">يز ضد المرأة، فإن </w:t>
      </w:r>
      <w:r w:rsidRPr="004E5984">
        <w:rPr>
          <w:rFonts w:hint="cs"/>
          <w:rtl/>
        </w:rPr>
        <w:t>مسألة الانضمام إلى البروتوكول الاختياري للاتفاقية</w:t>
      </w:r>
      <w:r>
        <w:rPr>
          <w:rFonts w:hint="cs"/>
          <w:rtl/>
        </w:rPr>
        <w:t xml:space="preserve"> مازالت قيد النظر والدراسة.</w:t>
      </w:r>
    </w:p>
    <w:p w:rsidR="009F3C23" w:rsidRPr="00E83B8B" w:rsidRDefault="009F3C23" w:rsidP="00A9410C">
      <w:pPr>
        <w:pStyle w:val="SingleTxt"/>
        <w:rPr>
          <w:rFonts w:hint="cs"/>
          <w:rtl/>
        </w:rPr>
      </w:pPr>
      <w:r>
        <w:rPr>
          <w:rFonts w:hint="cs"/>
          <w:rtl/>
        </w:rPr>
        <w:tab/>
      </w:r>
      <w:r w:rsidRPr="0082106E">
        <w:rPr>
          <w:rFonts w:hint="cs"/>
          <w:b/>
          <w:bCs/>
          <w:rtl/>
        </w:rPr>
        <w:t>المصدر:</w:t>
      </w:r>
      <w:r>
        <w:rPr>
          <w:rFonts w:hint="cs"/>
          <w:rtl/>
        </w:rPr>
        <w:tab/>
      </w:r>
      <w:r w:rsidR="000C7E8A">
        <w:rPr>
          <w:rFonts w:hint="cs"/>
          <w:rtl/>
        </w:rPr>
        <w:t xml:space="preserve"> </w:t>
      </w:r>
      <w:r>
        <w:rPr>
          <w:rFonts w:hint="cs"/>
          <w:rtl/>
        </w:rPr>
        <w:t>وزارة الخارجية.</w:t>
      </w:r>
    </w:p>
    <w:p w:rsidR="00BC3DC1" w:rsidRDefault="00BC3DC1" w:rsidP="009F3C23">
      <w:pPr>
        <w:pStyle w:val="SingleTxt"/>
        <w:rPr>
          <w:rtl/>
        </w:rPr>
        <w:sectPr w:rsidR="00BC3DC1" w:rsidSect="005E2C7D">
          <w:endnotePr>
            <w:numFmt w:val="decimal"/>
          </w:endnotePr>
          <w:type w:val="continuous"/>
          <w:pgSz w:w="12240" w:h="15840" w:code="1"/>
          <w:pgMar w:top="1742" w:right="1195" w:bottom="1898" w:left="1195" w:header="576" w:footer="1030" w:gutter="0"/>
          <w:cols w:space="720"/>
          <w:noEndnote/>
          <w:bidi/>
          <w:rtlGutter/>
          <w:docGrid w:linePitch="280"/>
        </w:sectPr>
      </w:pPr>
    </w:p>
    <w:p w:rsidR="00010AC7" w:rsidRDefault="00010AC7" w:rsidP="007C3AE9">
      <w:pPr>
        <w:pStyle w:val="SingleTxt"/>
        <w:tabs>
          <w:tab w:val="clear" w:pos="1267"/>
          <w:tab w:val="left" w:pos="1382"/>
        </w:tabs>
        <w:ind w:left="43"/>
        <w:rPr>
          <w:rFonts w:hint="cs"/>
          <w:b/>
          <w:bCs/>
          <w:rtl/>
        </w:rPr>
      </w:pPr>
      <w:r>
        <w:rPr>
          <w:rFonts w:hint="cs"/>
          <w:b/>
          <w:bCs/>
          <w:rtl/>
        </w:rPr>
        <w:t>المرفق رقم 1</w:t>
      </w:r>
    </w:p>
    <w:p w:rsidR="00010AC7" w:rsidRDefault="00010AC7" w:rsidP="00CF7D96">
      <w:pPr>
        <w:pStyle w:val="SingleTxt"/>
        <w:tabs>
          <w:tab w:val="clear" w:pos="1267"/>
          <w:tab w:val="left" w:pos="1382"/>
        </w:tabs>
        <w:spacing w:after="0"/>
        <w:ind w:left="43"/>
        <w:rPr>
          <w:rFonts w:hint="cs"/>
          <w:b/>
          <w:bCs/>
          <w:rtl/>
        </w:rPr>
      </w:pPr>
      <w:r w:rsidRPr="00E83B8B">
        <w:rPr>
          <w:rFonts w:hint="cs"/>
          <w:b/>
          <w:bCs/>
          <w:rtl/>
        </w:rPr>
        <w:t>بيانات عن النساء اللائي تعرضن لجرائم ارتكبت عام 2005</w:t>
      </w:r>
    </w:p>
    <w:p w:rsidR="00010AC7" w:rsidRDefault="00010AC7" w:rsidP="007C3AE9">
      <w:pPr>
        <w:pStyle w:val="SingleTxt"/>
        <w:tabs>
          <w:tab w:val="clear" w:pos="1267"/>
          <w:tab w:val="left" w:pos="1382"/>
        </w:tabs>
        <w:ind w:left="43"/>
        <w:rPr>
          <w:rFonts w:hint="cs"/>
          <w:rtl/>
        </w:rPr>
      </w:pPr>
      <w:r w:rsidRPr="00CF7D96">
        <w:rPr>
          <w:rFonts w:hint="cs"/>
          <w:rtl/>
        </w:rPr>
        <w:t>(حسب أحكام الإدانة النافذة)</w:t>
      </w:r>
    </w:p>
    <w:p w:rsidR="00B37C52" w:rsidRPr="00B37C52" w:rsidRDefault="00B37C52" w:rsidP="00B37C52">
      <w:pPr>
        <w:pStyle w:val="SingleTxt"/>
        <w:tabs>
          <w:tab w:val="clear" w:pos="1267"/>
          <w:tab w:val="left" w:pos="1382"/>
        </w:tabs>
        <w:spacing w:after="0" w:line="120" w:lineRule="exact"/>
        <w:ind w:left="43"/>
        <w:rPr>
          <w:rFonts w:hint="cs"/>
          <w:sz w:val="12"/>
          <w:rtl/>
        </w:rPr>
      </w:pPr>
    </w:p>
    <w:tbl>
      <w:tblPr>
        <w:bidiVisual/>
        <w:tblW w:w="122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4" w:type="dxa"/>
          <w:right w:w="14" w:type="dxa"/>
        </w:tblCellMar>
        <w:tblLook w:val="0000" w:firstRow="0" w:lastRow="0" w:firstColumn="0" w:lastColumn="0" w:noHBand="0" w:noVBand="0"/>
      </w:tblPr>
      <w:tblGrid>
        <w:gridCol w:w="625"/>
        <w:gridCol w:w="309"/>
        <w:gridCol w:w="37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B37C52" w:rsidRPr="00010AC7">
        <w:tblPrEx>
          <w:tblCellMar>
            <w:top w:w="0" w:type="dxa"/>
            <w:bottom w:w="0" w:type="dxa"/>
          </w:tblCellMar>
        </w:tblPrEx>
        <w:trPr>
          <w:cantSplit/>
          <w:trHeight w:val="1134"/>
          <w:tblHeader/>
          <w:jc w:val="center"/>
        </w:trPr>
        <w:tc>
          <w:tcPr>
            <w:tcW w:w="625" w:type="dxa"/>
            <w:tcBorders>
              <w:bottom w:val="single" w:sz="2" w:space="0" w:color="auto"/>
            </w:tcBorders>
            <w:shd w:val="clear" w:color="auto" w:fill="auto"/>
            <w:tcMar>
              <w:left w:w="0" w:type="dxa"/>
              <w:right w:w="0" w:type="dxa"/>
            </w:tcMar>
            <w:vAlign w:val="bottom"/>
          </w:tcPr>
          <w:p w:rsidR="00B37C52" w:rsidRPr="00010AC7" w:rsidRDefault="00B37C52" w:rsidP="00403E5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jc w:val="center"/>
              <w:rPr>
                <w:rFonts w:hint="cs"/>
                <w:i/>
                <w:iCs/>
                <w:sz w:val="12"/>
                <w:szCs w:val="20"/>
                <w:rtl/>
              </w:rPr>
            </w:pPr>
            <w:r w:rsidRPr="00010AC7">
              <w:rPr>
                <w:rFonts w:hint="cs"/>
                <w:i/>
                <w:iCs/>
                <w:sz w:val="12"/>
                <w:szCs w:val="20"/>
                <w:rtl/>
              </w:rPr>
              <w:t>رقم المادة في القانون الجنائ</w:t>
            </w:r>
            <w:r>
              <w:rPr>
                <w:rFonts w:hint="cs"/>
                <w:i/>
                <w:iCs/>
                <w:sz w:val="12"/>
                <w:szCs w:val="20"/>
                <w:rtl/>
              </w:rPr>
              <w:t>ــــــ</w:t>
            </w:r>
            <w:r w:rsidRPr="00010AC7">
              <w:rPr>
                <w:rFonts w:hint="cs"/>
                <w:i/>
                <w:iCs/>
                <w:sz w:val="12"/>
                <w:szCs w:val="20"/>
                <w:rtl/>
              </w:rPr>
              <w:t>ي الأوزبكي</w:t>
            </w:r>
            <w:r>
              <w:rPr>
                <w:rFonts w:hint="cs"/>
                <w:i/>
                <w:iCs/>
                <w:sz w:val="12"/>
                <w:szCs w:val="20"/>
                <w:rtl/>
              </w:rPr>
              <w:t>*</w:t>
            </w:r>
          </w:p>
        </w:tc>
        <w:tc>
          <w:tcPr>
            <w:tcW w:w="686" w:type="dxa"/>
            <w:gridSpan w:val="2"/>
            <w:tcBorders>
              <w:bottom w:val="single" w:sz="2" w:space="0" w:color="auto"/>
            </w:tcBorders>
            <w:shd w:val="clear" w:color="auto" w:fill="auto"/>
            <w:vAlign w:val="bottom"/>
          </w:tcPr>
          <w:p w:rsidR="00B37C52" w:rsidRPr="00010AC7" w:rsidRDefault="00B37C52" w:rsidP="00403E5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rPr>
            </w:pPr>
            <w:r>
              <w:rPr>
                <w:rFonts w:hint="cs"/>
                <w:i/>
                <w:iCs/>
                <w:sz w:val="12"/>
                <w:szCs w:val="20"/>
                <w:rtl/>
              </w:rPr>
              <w:t xml:space="preserve"> </w:t>
            </w:r>
            <w:r w:rsidRPr="00010AC7">
              <w:rPr>
                <w:rFonts w:hint="cs"/>
                <w:i/>
                <w:iCs/>
                <w:sz w:val="12"/>
                <w:szCs w:val="20"/>
                <w:rtl/>
              </w:rPr>
              <w:t>الإدانات</w:t>
            </w:r>
          </w:p>
        </w:tc>
        <w:tc>
          <w:tcPr>
            <w:tcW w:w="437" w:type="dxa"/>
            <w:shd w:val="clear" w:color="auto" w:fill="auto"/>
            <w:textDirection w:val="btLr"/>
            <w:vAlign w:val="bottom"/>
          </w:tcPr>
          <w:p w:rsidR="00B37C52" w:rsidRPr="00010AC7" w:rsidRDefault="00B37C52" w:rsidP="00403E56">
            <w:pPr>
              <w:pStyle w:val="SingleTxt"/>
              <w:tabs>
                <w:tab w:val="left" w:pos="288"/>
                <w:tab w:val="left" w:pos="576"/>
                <w:tab w:val="left" w:pos="864"/>
                <w:tab w:val="left" w:pos="1152"/>
              </w:tabs>
              <w:spacing w:after="80" w:line="240" w:lineRule="exact"/>
              <w:ind w:left="113" w:right="144"/>
              <w:jc w:val="right"/>
              <w:rPr>
                <w:rFonts w:hint="cs"/>
                <w:i/>
                <w:iCs/>
                <w:sz w:val="12"/>
                <w:szCs w:val="20"/>
                <w:rtl/>
              </w:rPr>
            </w:pPr>
          </w:p>
        </w:tc>
        <w:tc>
          <w:tcPr>
            <w:tcW w:w="1748" w:type="dxa"/>
            <w:gridSpan w:val="4"/>
            <w:tcBorders>
              <w:bottom w:val="single" w:sz="2" w:space="0" w:color="auto"/>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rPr>
            </w:pPr>
            <w:r w:rsidRPr="00010AC7">
              <w:rPr>
                <w:rFonts w:hint="cs"/>
                <w:i/>
                <w:iCs/>
                <w:sz w:val="12"/>
                <w:szCs w:val="20"/>
                <w:rtl/>
              </w:rPr>
              <w:t>بمن فيهن</w:t>
            </w:r>
          </w:p>
        </w:tc>
        <w:tc>
          <w:tcPr>
            <w:tcW w:w="874" w:type="dxa"/>
            <w:gridSpan w:val="2"/>
            <w:tcBorders>
              <w:bottom w:val="single" w:sz="2" w:space="0" w:color="auto"/>
            </w:tcBorders>
            <w:shd w:val="clear" w:color="auto" w:fill="auto"/>
            <w:vAlign w:val="bottom"/>
          </w:tcPr>
          <w:p w:rsidR="00B37C52" w:rsidRPr="00010AC7" w:rsidRDefault="00B37C52" w:rsidP="00403E5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rPr>
            </w:pPr>
            <w:r w:rsidRPr="00010AC7">
              <w:rPr>
                <w:rFonts w:hint="cs"/>
                <w:i/>
                <w:iCs/>
                <w:sz w:val="12"/>
                <w:szCs w:val="20"/>
                <w:rtl/>
              </w:rPr>
              <w:t>أماك</w:t>
            </w:r>
            <w:r>
              <w:rPr>
                <w:rFonts w:hint="cs"/>
                <w:i/>
                <w:iCs/>
                <w:sz w:val="12"/>
                <w:szCs w:val="20"/>
                <w:rtl/>
              </w:rPr>
              <w:t>ـــــــــ</w:t>
            </w:r>
            <w:r w:rsidRPr="00010AC7">
              <w:rPr>
                <w:rFonts w:hint="cs"/>
                <w:i/>
                <w:iCs/>
                <w:sz w:val="12"/>
                <w:szCs w:val="20"/>
                <w:rtl/>
              </w:rPr>
              <w:t>ن ارتك</w:t>
            </w:r>
            <w:r>
              <w:rPr>
                <w:rFonts w:hint="cs"/>
                <w:i/>
                <w:iCs/>
                <w:sz w:val="12"/>
                <w:szCs w:val="20"/>
                <w:rtl/>
              </w:rPr>
              <w:t>ـــــ</w:t>
            </w:r>
            <w:r w:rsidRPr="00010AC7">
              <w:rPr>
                <w:rFonts w:hint="cs"/>
                <w:i/>
                <w:iCs/>
                <w:sz w:val="12"/>
                <w:szCs w:val="20"/>
                <w:rtl/>
              </w:rPr>
              <w:t>اب الجرائ</w:t>
            </w:r>
            <w:r>
              <w:rPr>
                <w:rFonts w:hint="cs"/>
                <w:i/>
                <w:iCs/>
                <w:sz w:val="12"/>
                <w:szCs w:val="20"/>
                <w:rtl/>
              </w:rPr>
              <w:t>ــــــ</w:t>
            </w:r>
            <w:r w:rsidRPr="00010AC7">
              <w:rPr>
                <w:rFonts w:hint="cs"/>
                <w:i/>
                <w:iCs/>
                <w:sz w:val="12"/>
                <w:szCs w:val="20"/>
                <w:rtl/>
              </w:rPr>
              <w:t>م</w:t>
            </w:r>
          </w:p>
        </w:tc>
        <w:tc>
          <w:tcPr>
            <w:tcW w:w="874" w:type="dxa"/>
            <w:gridSpan w:val="2"/>
            <w:tcBorders>
              <w:bottom w:val="single" w:sz="2" w:space="0" w:color="auto"/>
            </w:tcBorders>
            <w:shd w:val="clear" w:color="auto" w:fill="auto"/>
            <w:vAlign w:val="bottom"/>
          </w:tcPr>
          <w:p w:rsidR="00B37C52" w:rsidRPr="00010AC7" w:rsidRDefault="00B37C52" w:rsidP="00403E56">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rPr>
            </w:pPr>
            <w:r>
              <w:rPr>
                <w:rFonts w:hint="cs"/>
                <w:i/>
                <w:iCs/>
                <w:sz w:val="12"/>
                <w:szCs w:val="20"/>
                <w:rtl/>
              </w:rPr>
              <w:t>مح</w:t>
            </w:r>
            <w:r w:rsidRPr="00010AC7">
              <w:rPr>
                <w:rFonts w:hint="cs"/>
                <w:i/>
                <w:iCs/>
                <w:sz w:val="12"/>
                <w:szCs w:val="20"/>
                <w:rtl/>
              </w:rPr>
              <w:t>ل إقام</w:t>
            </w:r>
            <w:r>
              <w:rPr>
                <w:rFonts w:hint="cs"/>
                <w:i/>
                <w:iCs/>
                <w:sz w:val="12"/>
                <w:szCs w:val="20"/>
                <w:rtl/>
              </w:rPr>
              <w:t>ــــ</w:t>
            </w:r>
            <w:r w:rsidRPr="00010AC7">
              <w:rPr>
                <w:rFonts w:hint="cs"/>
                <w:i/>
                <w:iCs/>
                <w:sz w:val="12"/>
                <w:szCs w:val="20"/>
                <w:rtl/>
              </w:rPr>
              <w:t>ة المجني عليهن</w:t>
            </w:r>
          </w:p>
        </w:tc>
        <w:tc>
          <w:tcPr>
            <w:tcW w:w="4370" w:type="dxa"/>
            <w:gridSpan w:val="10"/>
            <w:tcBorders>
              <w:bottom w:val="single" w:sz="2" w:space="0" w:color="auto"/>
            </w:tcBorders>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rPr>
            </w:pPr>
            <w:r w:rsidRPr="00010AC7">
              <w:rPr>
                <w:rFonts w:hint="cs"/>
                <w:i/>
                <w:iCs/>
                <w:sz w:val="12"/>
                <w:szCs w:val="20"/>
                <w:rtl/>
              </w:rPr>
              <w:t>جنسيات المجني عليهن</w:t>
            </w:r>
          </w:p>
        </w:tc>
        <w:tc>
          <w:tcPr>
            <w:tcW w:w="2622" w:type="dxa"/>
            <w:gridSpan w:val="6"/>
            <w:tcBorders>
              <w:bottom w:val="single" w:sz="2" w:space="0" w:color="auto"/>
            </w:tcBorders>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rPr>
            </w:pPr>
            <w:r w:rsidRPr="00010AC7">
              <w:rPr>
                <w:rFonts w:hint="cs"/>
                <w:i/>
                <w:iCs/>
                <w:sz w:val="12"/>
                <w:szCs w:val="20"/>
                <w:rtl/>
              </w:rPr>
              <w:t>العقوبات الموقعة على الجناة</w:t>
            </w:r>
          </w:p>
        </w:tc>
      </w:tr>
      <w:tr w:rsidR="00B37C52" w:rsidRPr="00010AC7">
        <w:tblPrEx>
          <w:tblCellMar>
            <w:top w:w="0" w:type="dxa"/>
            <w:bottom w:w="0" w:type="dxa"/>
          </w:tblCellMar>
        </w:tblPrEx>
        <w:trPr>
          <w:cantSplit/>
          <w:trHeight w:val="1134"/>
          <w:tblHeader/>
          <w:jc w:val="center"/>
        </w:trPr>
        <w:tc>
          <w:tcPr>
            <w:tcW w:w="625" w:type="dxa"/>
            <w:tcBorders>
              <w:bottom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2"/>
                <w:szCs w:val="20"/>
                <w:rtl/>
              </w:rPr>
            </w:pPr>
          </w:p>
        </w:tc>
        <w:tc>
          <w:tcPr>
            <w:tcW w:w="309" w:type="dxa"/>
            <w:tcBorders>
              <w:bottom w:val="nil"/>
            </w:tcBorders>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13" w:right="144"/>
              <w:jc w:val="left"/>
              <w:rPr>
                <w:rFonts w:hint="cs"/>
                <w:i/>
                <w:iCs/>
                <w:sz w:val="12"/>
                <w:szCs w:val="20"/>
                <w:rtl/>
              </w:rPr>
            </w:pPr>
            <w:r w:rsidRPr="00010AC7">
              <w:rPr>
                <w:rFonts w:hint="cs"/>
                <w:i/>
                <w:iCs/>
                <w:sz w:val="12"/>
                <w:szCs w:val="20"/>
                <w:rtl/>
              </w:rPr>
              <w:t>كقضايا</w:t>
            </w:r>
          </w:p>
        </w:tc>
        <w:tc>
          <w:tcPr>
            <w:tcW w:w="377" w:type="dxa"/>
            <w:tcBorders>
              <w:bottom w:val="nil"/>
            </w:tcBorders>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13" w:right="144"/>
              <w:jc w:val="left"/>
              <w:rPr>
                <w:rFonts w:hint="cs"/>
                <w:i/>
                <w:iCs/>
                <w:sz w:val="12"/>
                <w:szCs w:val="20"/>
                <w:rtl/>
              </w:rPr>
            </w:pPr>
            <w:r w:rsidRPr="00010AC7">
              <w:rPr>
                <w:rFonts w:hint="cs"/>
                <w:i/>
                <w:iCs/>
                <w:sz w:val="12"/>
                <w:szCs w:val="20"/>
                <w:rtl/>
              </w:rPr>
              <w:t>كأشخاص</w:t>
            </w:r>
          </w:p>
        </w:tc>
        <w:tc>
          <w:tcPr>
            <w:tcW w:w="437" w:type="dxa"/>
            <w:tcBorders>
              <w:bottom w:val="nil"/>
            </w:tcBorders>
            <w:shd w:val="clear" w:color="auto" w:fill="auto"/>
            <w:textDirection w:val="btLr"/>
            <w:vAlign w:val="bottom"/>
          </w:tcPr>
          <w:p w:rsidR="00B37C52" w:rsidRPr="00010AC7" w:rsidRDefault="00B37C52" w:rsidP="00B37C52">
            <w:pPr>
              <w:pStyle w:val="SingleTxt"/>
              <w:tabs>
                <w:tab w:val="left" w:pos="288"/>
                <w:tab w:val="left" w:pos="576"/>
                <w:tab w:val="left" w:pos="864"/>
                <w:tab w:val="left" w:pos="1152"/>
              </w:tabs>
              <w:spacing w:after="80" w:line="240" w:lineRule="exact"/>
              <w:ind w:left="113" w:right="144"/>
              <w:jc w:val="left"/>
              <w:rPr>
                <w:rFonts w:hint="cs"/>
                <w:i/>
                <w:iCs/>
                <w:sz w:val="12"/>
                <w:szCs w:val="20"/>
                <w:rtl/>
              </w:rPr>
            </w:pPr>
            <w:r w:rsidRPr="00010AC7">
              <w:rPr>
                <w:rFonts w:hint="cs"/>
                <w:i/>
                <w:iCs/>
                <w:sz w:val="12"/>
                <w:szCs w:val="20"/>
                <w:rtl/>
              </w:rPr>
              <w:t>المجني عليهن</w:t>
            </w:r>
          </w:p>
        </w:tc>
        <w:tc>
          <w:tcPr>
            <w:tcW w:w="437" w:type="dxa"/>
            <w:tcBorders>
              <w:bottom w:val="nil"/>
            </w:tcBorders>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13" w:right="144"/>
              <w:jc w:val="left"/>
              <w:rPr>
                <w:rFonts w:hint="cs"/>
                <w:i/>
                <w:iCs/>
                <w:sz w:val="12"/>
                <w:szCs w:val="20"/>
                <w:rtl/>
              </w:rPr>
            </w:pPr>
            <w:r w:rsidRPr="00010AC7">
              <w:rPr>
                <w:rFonts w:hint="cs"/>
                <w:i/>
                <w:iCs/>
                <w:sz w:val="12"/>
                <w:szCs w:val="20"/>
                <w:rtl/>
              </w:rPr>
              <w:t>القاصرات</w:t>
            </w:r>
          </w:p>
        </w:tc>
        <w:tc>
          <w:tcPr>
            <w:tcW w:w="437" w:type="dxa"/>
            <w:tcBorders>
              <w:bottom w:val="nil"/>
            </w:tcBorders>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200" w:lineRule="exact"/>
              <w:ind w:left="115" w:right="144"/>
              <w:rPr>
                <w:rFonts w:hint="cs"/>
                <w:i/>
                <w:iCs/>
                <w:sz w:val="12"/>
                <w:szCs w:val="20"/>
                <w:rtl/>
              </w:rPr>
            </w:pPr>
            <w:r w:rsidRPr="00010AC7">
              <w:rPr>
                <w:rFonts w:hint="cs"/>
                <w:i/>
                <w:iCs/>
                <w:sz w:val="12"/>
                <w:szCs w:val="20"/>
                <w:rtl/>
              </w:rPr>
              <w:t>من تجاوزن سن الـ 55</w:t>
            </w:r>
          </w:p>
        </w:tc>
        <w:tc>
          <w:tcPr>
            <w:tcW w:w="437" w:type="dxa"/>
            <w:tcBorders>
              <w:bottom w:val="nil"/>
            </w:tcBorders>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13" w:right="144"/>
              <w:jc w:val="left"/>
              <w:rPr>
                <w:rFonts w:hint="cs"/>
                <w:i/>
                <w:iCs/>
                <w:sz w:val="12"/>
                <w:szCs w:val="20"/>
                <w:rtl/>
              </w:rPr>
            </w:pPr>
            <w:r w:rsidRPr="00010AC7">
              <w:rPr>
                <w:rFonts w:hint="cs"/>
                <w:i/>
                <w:iCs/>
                <w:sz w:val="12"/>
                <w:szCs w:val="20"/>
                <w:rtl/>
              </w:rPr>
              <w:t>المعاقات</w:t>
            </w:r>
          </w:p>
        </w:tc>
        <w:tc>
          <w:tcPr>
            <w:tcW w:w="437" w:type="dxa"/>
            <w:vMerge w:val="restart"/>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437"/>
                <w:tab w:val="left" w:pos="576"/>
                <w:tab w:val="left" w:pos="864"/>
                <w:tab w:val="left" w:pos="1152"/>
              </w:tabs>
              <w:spacing w:after="80" w:line="240" w:lineRule="exact"/>
              <w:ind w:left="113" w:right="-496" w:hanging="113"/>
              <w:jc w:val="left"/>
              <w:rPr>
                <w:rFonts w:hint="cs"/>
                <w:i/>
                <w:iCs/>
                <w:sz w:val="12"/>
                <w:szCs w:val="20"/>
                <w:rtl/>
              </w:rPr>
            </w:pPr>
            <w:r>
              <w:rPr>
                <w:rFonts w:hint="cs"/>
                <w:i/>
                <w:iCs/>
                <w:sz w:val="10"/>
                <w:szCs w:val="18"/>
                <w:rtl/>
              </w:rPr>
              <w:t xml:space="preserve"> </w:t>
            </w:r>
            <w:r w:rsidRPr="008357A4">
              <w:rPr>
                <w:rFonts w:hint="cs"/>
                <w:i/>
                <w:iCs/>
                <w:sz w:val="10"/>
                <w:szCs w:val="18"/>
                <w:rtl/>
              </w:rPr>
              <w:t>المصابات بأمراض نفسية</w:t>
            </w:r>
            <w:r>
              <w:rPr>
                <w:rFonts w:hint="cs"/>
                <w:i/>
                <w:iCs/>
                <w:sz w:val="10"/>
                <w:szCs w:val="18"/>
                <w:rtl/>
              </w:rPr>
              <w:t xml:space="preserve"> </w:t>
            </w:r>
          </w:p>
        </w:tc>
        <w:tc>
          <w:tcPr>
            <w:tcW w:w="437" w:type="dxa"/>
            <w:tcBorders>
              <w:bottom w:val="nil"/>
            </w:tcBorders>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13" w:right="144"/>
              <w:jc w:val="left"/>
              <w:rPr>
                <w:rFonts w:hint="cs"/>
                <w:i/>
                <w:iCs/>
                <w:sz w:val="12"/>
                <w:szCs w:val="20"/>
                <w:rtl/>
              </w:rPr>
            </w:pPr>
            <w:r w:rsidRPr="00010AC7">
              <w:rPr>
                <w:rFonts w:hint="cs"/>
                <w:i/>
                <w:iCs/>
                <w:sz w:val="12"/>
                <w:szCs w:val="20"/>
                <w:rtl/>
              </w:rPr>
              <w:t>حضر</w:t>
            </w:r>
          </w:p>
        </w:tc>
        <w:tc>
          <w:tcPr>
            <w:tcW w:w="437" w:type="dxa"/>
            <w:tcBorders>
              <w:bottom w:val="nil"/>
            </w:tcBorders>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13" w:right="144"/>
              <w:jc w:val="left"/>
              <w:rPr>
                <w:rFonts w:hint="cs"/>
                <w:i/>
                <w:iCs/>
                <w:sz w:val="12"/>
                <w:szCs w:val="20"/>
                <w:rtl/>
              </w:rPr>
            </w:pPr>
            <w:r w:rsidRPr="00010AC7">
              <w:rPr>
                <w:rFonts w:hint="cs"/>
                <w:i/>
                <w:iCs/>
                <w:sz w:val="12"/>
                <w:szCs w:val="20"/>
                <w:rtl/>
              </w:rPr>
              <w:t>ريف</w:t>
            </w:r>
          </w:p>
        </w:tc>
        <w:tc>
          <w:tcPr>
            <w:tcW w:w="437" w:type="dxa"/>
            <w:tcBorders>
              <w:bottom w:val="nil"/>
            </w:tcBorders>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13" w:right="144"/>
              <w:jc w:val="left"/>
              <w:rPr>
                <w:rFonts w:hint="cs"/>
                <w:i/>
                <w:iCs/>
                <w:sz w:val="12"/>
                <w:szCs w:val="20"/>
                <w:rtl/>
              </w:rPr>
            </w:pPr>
            <w:r w:rsidRPr="00010AC7">
              <w:rPr>
                <w:rFonts w:hint="cs"/>
                <w:i/>
                <w:iCs/>
                <w:sz w:val="12"/>
                <w:szCs w:val="20"/>
                <w:rtl/>
              </w:rPr>
              <w:t>حضر</w:t>
            </w:r>
          </w:p>
        </w:tc>
        <w:tc>
          <w:tcPr>
            <w:tcW w:w="437" w:type="dxa"/>
            <w:tcBorders>
              <w:bottom w:val="nil"/>
            </w:tcBorders>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13" w:right="144"/>
              <w:jc w:val="left"/>
              <w:rPr>
                <w:rFonts w:hint="cs"/>
                <w:i/>
                <w:iCs/>
                <w:sz w:val="12"/>
                <w:szCs w:val="20"/>
                <w:rtl/>
              </w:rPr>
            </w:pPr>
            <w:r w:rsidRPr="00010AC7">
              <w:rPr>
                <w:rFonts w:hint="cs"/>
                <w:i/>
                <w:iCs/>
                <w:sz w:val="12"/>
                <w:szCs w:val="20"/>
                <w:rtl/>
              </w:rPr>
              <w:t>ريف</w:t>
            </w:r>
          </w:p>
        </w:tc>
        <w:tc>
          <w:tcPr>
            <w:tcW w:w="437" w:type="dxa"/>
            <w:tcBorders>
              <w:bottom w:val="nil"/>
            </w:tcBorders>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13" w:right="144"/>
              <w:jc w:val="left"/>
              <w:rPr>
                <w:rFonts w:hint="cs"/>
                <w:i/>
                <w:iCs/>
                <w:sz w:val="12"/>
                <w:szCs w:val="20"/>
                <w:rtl/>
              </w:rPr>
            </w:pPr>
            <w:r w:rsidRPr="00010AC7">
              <w:rPr>
                <w:rFonts w:hint="cs"/>
                <w:i/>
                <w:iCs/>
                <w:sz w:val="12"/>
                <w:szCs w:val="20"/>
                <w:rtl/>
              </w:rPr>
              <w:t>أوزبكيات</w:t>
            </w:r>
          </w:p>
        </w:tc>
        <w:tc>
          <w:tcPr>
            <w:tcW w:w="437" w:type="dxa"/>
            <w:tcBorders>
              <w:bottom w:val="nil"/>
            </w:tcBorders>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13" w:right="144"/>
              <w:jc w:val="left"/>
              <w:rPr>
                <w:rFonts w:hint="cs"/>
                <w:i/>
                <w:iCs/>
                <w:sz w:val="12"/>
                <w:szCs w:val="20"/>
                <w:rtl/>
              </w:rPr>
            </w:pPr>
            <w:r w:rsidRPr="00010AC7">
              <w:rPr>
                <w:rFonts w:hint="cs"/>
                <w:i/>
                <w:iCs/>
                <w:sz w:val="12"/>
                <w:szCs w:val="20"/>
                <w:rtl/>
              </w:rPr>
              <w:t>طاجيكيات</w:t>
            </w:r>
          </w:p>
        </w:tc>
        <w:tc>
          <w:tcPr>
            <w:tcW w:w="437" w:type="dxa"/>
            <w:tcBorders>
              <w:bottom w:val="nil"/>
            </w:tcBorders>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13" w:right="144"/>
              <w:jc w:val="left"/>
              <w:rPr>
                <w:rFonts w:hint="cs"/>
                <w:i/>
                <w:iCs/>
                <w:sz w:val="12"/>
                <w:szCs w:val="20"/>
                <w:rtl/>
              </w:rPr>
            </w:pPr>
            <w:r w:rsidRPr="00010AC7">
              <w:rPr>
                <w:rFonts w:hint="cs"/>
                <w:i/>
                <w:iCs/>
                <w:sz w:val="12"/>
                <w:szCs w:val="20"/>
                <w:rtl/>
              </w:rPr>
              <w:t>قيرغيزيات</w:t>
            </w:r>
          </w:p>
        </w:tc>
        <w:tc>
          <w:tcPr>
            <w:tcW w:w="437" w:type="dxa"/>
            <w:tcBorders>
              <w:bottom w:val="nil"/>
            </w:tcBorders>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13" w:right="144"/>
              <w:jc w:val="left"/>
              <w:rPr>
                <w:rFonts w:hint="cs"/>
                <w:i/>
                <w:iCs/>
                <w:sz w:val="12"/>
                <w:szCs w:val="20"/>
                <w:rtl/>
              </w:rPr>
            </w:pPr>
            <w:r w:rsidRPr="00010AC7">
              <w:rPr>
                <w:rFonts w:hint="cs"/>
                <w:i/>
                <w:iCs/>
                <w:sz w:val="12"/>
                <w:szCs w:val="20"/>
                <w:rtl/>
              </w:rPr>
              <w:t>كازاخيات</w:t>
            </w:r>
          </w:p>
        </w:tc>
        <w:tc>
          <w:tcPr>
            <w:tcW w:w="437" w:type="dxa"/>
            <w:tcBorders>
              <w:bottom w:val="nil"/>
            </w:tcBorders>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13" w:right="144"/>
              <w:jc w:val="left"/>
              <w:rPr>
                <w:rFonts w:hint="cs"/>
                <w:i/>
                <w:iCs/>
                <w:sz w:val="12"/>
                <w:szCs w:val="20"/>
                <w:rtl/>
              </w:rPr>
            </w:pPr>
            <w:r w:rsidRPr="00010AC7">
              <w:rPr>
                <w:rFonts w:hint="cs"/>
                <w:i/>
                <w:iCs/>
                <w:sz w:val="12"/>
                <w:szCs w:val="20"/>
                <w:rtl/>
              </w:rPr>
              <w:t>قرقلياكيات</w:t>
            </w:r>
          </w:p>
        </w:tc>
        <w:tc>
          <w:tcPr>
            <w:tcW w:w="437" w:type="dxa"/>
            <w:tcBorders>
              <w:bottom w:val="nil"/>
            </w:tcBorders>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13" w:right="144"/>
              <w:jc w:val="left"/>
              <w:rPr>
                <w:rFonts w:hint="cs"/>
                <w:i/>
                <w:iCs/>
                <w:sz w:val="12"/>
                <w:szCs w:val="20"/>
                <w:rtl/>
              </w:rPr>
            </w:pPr>
            <w:r w:rsidRPr="00010AC7">
              <w:rPr>
                <w:rFonts w:hint="cs"/>
                <w:i/>
                <w:iCs/>
                <w:sz w:val="12"/>
                <w:szCs w:val="20"/>
                <w:rtl/>
              </w:rPr>
              <w:t>تركمانيات</w:t>
            </w:r>
          </w:p>
        </w:tc>
        <w:tc>
          <w:tcPr>
            <w:tcW w:w="437" w:type="dxa"/>
            <w:tcBorders>
              <w:bottom w:val="nil"/>
            </w:tcBorders>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13" w:right="144"/>
              <w:jc w:val="left"/>
              <w:rPr>
                <w:rFonts w:hint="cs"/>
                <w:i/>
                <w:iCs/>
                <w:sz w:val="12"/>
                <w:szCs w:val="20"/>
                <w:rtl/>
              </w:rPr>
            </w:pPr>
            <w:r w:rsidRPr="00010AC7">
              <w:rPr>
                <w:rFonts w:hint="cs"/>
                <w:i/>
                <w:iCs/>
                <w:sz w:val="12"/>
                <w:szCs w:val="20"/>
                <w:rtl/>
              </w:rPr>
              <w:t>كوريات</w:t>
            </w:r>
          </w:p>
        </w:tc>
        <w:tc>
          <w:tcPr>
            <w:tcW w:w="437" w:type="dxa"/>
            <w:tcBorders>
              <w:bottom w:val="nil"/>
            </w:tcBorders>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13" w:right="144"/>
              <w:jc w:val="left"/>
              <w:rPr>
                <w:rFonts w:hint="cs"/>
                <w:i/>
                <w:iCs/>
                <w:sz w:val="12"/>
                <w:szCs w:val="20"/>
                <w:rtl/>
              </w:rPr>
            </w:pPr>
            <w:r w:rsidRPr="00010AC7">
              <w:rPr>
                <w:rFonts w:hint="cs"/>
                <w:i/>
                <w:iCs/>
                <w:sz w:val="12"/>
                <w:szCs w:val="20"/>
                <w:rtl/>
              </w:rPr>
              <w:t>تتريات</w:t>
            </w:r>
          </w:p>
        </w:tc>
        <w:tc>
          <w:tcPr>
            <w:tcW w:w="437" w:type="dxa"/>
            <w:tcBorders>
              <w:bottom w:val="nil"/>
            </w:tcBorders>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13" w:right="144"/>
              <w:jc w:val="left"/>
              <w:rPr>
                <w:rFonts w:hint="cs"/>
                <w:i/>
                <w:iCs/>
                <w:sz w:val="12"/>
                <w:szCs w:val="20"/>
                <w:rtl/>
              </w:rPr>
            </w:pPr>
            <w:r w:rsidRPr="00010AC7">
              <w:rPr>
                <w:rFonts w:hint="cs"/>
                <w:i/>
                <w:iCs/>
                <w:sz w:val="12"/>
                <w:szCs w:val="20"/>
                <w:rtl/>
              </w:rPr>
              <w:t>روسيات</w:t>
            </w:r>
          </w:p>
        </w:tc>
        <w:tc>
          <w:tcPr>
            <w:tcW w:w="437" w:type="dxa"/>
            <w:tcBorders>
              <w:bottom w:val="nil"/>
            </w:tcBorders>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13" w:right="144"/>
              <w:jc w:val="left"/>
              <w:rPr>
                <w:rFonts w:hint="cs"/>
                <w:i/>
                <w:iCs/>
                <w:sz w:val="12"/>
                <w:szCs w:val="20"/>
                <w:rtl/>
              </w:rPr>
            </w:pPr>
            <w:r w:rsidRPr="00010AC7">
              <w:rPr>
                <w:rFonts w:hint="cs"/>
                <w:i/>
                <w:iCs/>
                <w:sz w:val="12"/>
                <w:szCs w:val="20"/>
                <w:rtl/>
              </w:rPr>
              <w:t>جنسيات أخرى</w:t>
            </w:r>
          </w:p>
        </w:tc>
        <w:tc>
          <w:tcPr>
            <w:tcW w:w="437" w:type="dxa"/>
            <w:tcBorders>
              <w:bottom w:val="nil"/>
            </w:tcBorders>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13" w:right="144"/>
              <w:jc w:val="left"/>
              <w:rPr>
                <w:rFonts w:hint="cs"/>
                <w:i/>
                <w:iCs/>
                <w:sz w:val="12"/>
                <w:szCs w:val="20"/>
                <w:rtl/>
              </w:rPr>
            </w:pPr>
            <w:r w:rsidRPr="00010AC7">
              <w:rPr>
                <w:rFonts w:hint="cs"/>
                <w:i/>
                <w:iCs/>
                <w:sz w:val="12"/>
                <w:szCs w:val="20"/>
                <w:rtl/>
              </w:rPr>
              <w:t>السجن</w:t>
            </w:r>
          </w:p>
        </w:tc>
        <w:tc>
          <w:tcPr>
            <w:tcW w:w="437" w:type="dxa"/>
            <w:tcBorders>
              <w:bottom w:val="nil"/>
            </w:tcBorders>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13" w:right="144"/>
              <w:jc w:val="left"/>
              <w:rPr>
                <w:rFonts w:hint="cs"/>
                <w:i/>
                <w:iCs/>
                <w:sz w:val="12"/>
                <w:szCs w:val="20"/>
                <w:rtl/>
              </w:rPr>
            </w:pPr>
            <w:r w:rsidRPr="00010AC7">
              <w:rPr>
                <w:rFonts w:hint="cs"/>
                <w:i/>
                <w:iCs/>
                <w:sz w:val="12"/>
                <w:szCs w:val="20"/>
                <w:rtl/>
              </w:rPr>
              <w:t>الحبس</w:t>
            </w:r>
          </w:p>
        </w:tc>
        <w:tc>
          <w:tcPr>
            <w:tcW w:w="437" w:type="dxa"/>
            <w:tcBorders>
              <w:bottom w:val="nil"/>
            </w:tcBorders>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13" w:right="144"/>
              <w:jc w:val="left"/>
              <w:rPr>
                <w:rFonts w:hint="cs"/>
                <w:i/>
                <w:iCs/>
                <w:sz w:val="12"/>
                <w:szCs w:val="20"/>
                <w:rtl/>
              </w:rPr>
            </w:pPr>
            <w:r w:rsidRPr="00010AC7">
              <w:rPr>
                <w:rFonts w:hint="cs"/>
                <w:i/>
                <w:iCs/>
                <w:sz w:val="12"/>
                <w:szCs w:val="20"/>
                <w:rtl/>
              </w:rPr>
              <w:t>أشغال شاقة</w:t>
            </w:r>
          </w:p>
        </w:tc>
        <w:tc>
          <w:tcPr>
            <w:tcW w:w="437" w:type="dxa"/>
            <w:tcBorders>
              <w:bottom w:val="nil"/>
            </w:tcBorders>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13" w:right="144"/>
              <w:jc w:val="left"/>
              <w:rPr>
                <w:rFonts w:hint="cs"/>
                <w:i/>
                <w:iCs/>
                <w:sz w:val="12"/>
                <w:szCs w:val="20"/>
                <w:rtl/>
              </w:rPr>
            </w:pPr>
            <w:r w:rsidRPr="008357A4">
              <w:rPr>
                <w:rFonts w:hint="cs"/>
                <w:i/>
                <w:iCs/>
                <w:sz w:val="10"/>
                <w:szCs w:val="18"/>
                <w:rtl/>
              </w:rPr>
              <w:t>عقوبات مشروطة</w:t>
            </w:r>
          </w:p>
        </w:tc>
        <w:tc>
          <w:tcPr>
            <w:tcW w:w="437" w:type="dxa"/>
            <w:tcBorders>
              <w:bottom w:val="nil"/>
            </w:tcBorders>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13" w:right="144"/>
              <w:jc w:val="left"/>
              <w:rPr>
                <w:rFonts w:hint="cs"/>
                <w:i/>
                <w:iCs/>
                <w:sz w:val="12"/>
                <w:szCs w:val="20"/>
                <w:rtl/>
              </w:rPr>
            </w:pPr>
            <w:r w:rsidRPr="00010AC7">
              <w:rPr>
                <w:rFonts w:hint="cs"/>
                <w:i/>
                <w:iCs/>
                <w:sz w:val="12"/>
                <w:szCs w:val="20"/>
                <w:rtl/>
              </w:rPr>
              <w:t>دفع غرامة</w:t>
            </w:r>
          </w:p>
        </w:tc>
        <w:tc>
          <w:tcPr>
            <w:tcW w:w="437" w:type="dxa"/>
            <w:tcBorders>
              <w:bottom w:val="nil"/>
            </w:tcBorders>
            <w:shd w:val="clear" w:color="auto" w:fill="auto"/>
            <w:textDirection w:val="btLr"/>
            <w:vAlign w:val="bottom"/>
          </w:tcPr>
          <w:p w:rsidR="00B37C52" w:rsidRPr="00010AC7" w:rsidRDefault="00B37C52" w:rsidP="00B37C52">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113" w:right="144"/>
              <w:jc w:val="left"/>
              <w:rPr>
                <w:rFonts w:hint="cs"/>
                <w:i/>
                <w:iCs/>
                <w:sz w:val="12"/>
                <w:szCs w:val="20"/>
                <w:rtl/>
              </w:rPr>
            </w:pPr>
            <w:r w:rsidRPr="00010AC7">
              <w:rPr>
                <w:rFonts w:hint="cs"/>
                <w:i/>
                <w:iCs/>
                <w:sz w:val="12"/>
                <w:szCs w:val="20"/>
                <w:rtl/>
              </w:rPr>
              <w:t>عقوبات أخرى</w:t>
            </w:r>
          </w:p>
        </w:tc>
      </w:tr>
      <w:tr w:rsidR="00B37C52" w:rsidRPr="00010AC7">
        <w:tblPrEx>
          <w:tblCellMar>
            <w:top w:w="0" w:type="dxa"/>
            <w:bottom w:w="0" w:type="dxa"/>
          </w:tblCellMar>
        </w:tblPrEx>
        <w:trPr>
          <w:cantSplit/>
          <w:trHeight w:hRule="exact" w:val="115"/>
          <w:tblHeader/>
          <w:jc w:val="center"/>
        </w:trPr>
        <w:tc>
          <w:tcPr>
            <w:tcW w:w="625"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2"/>
                <w:szCs w:val="20"/>
                <w:rtl/>
              </w:rPr>
            </w:pPr>
          </w:p>
        </w:tc>
        <w:tc>
          <w:tcPr>
            <w:tcW w:w="309"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377"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437"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437"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437"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437"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437" w:type="dxa"/>
            <w:vMerge/>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437"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437"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437"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437"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437"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437"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437"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437"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437"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437"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437"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437"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437"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437"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437"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437"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437"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437"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437"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437" w:type="dxa"/>
            <w:tcBorders>
              <w:top w:val="nil"/>
            </w:tcBorders>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r>
      <w:tr w:rsidR="00B37C52" w:rsidRPr="00010AC7">
        <w:tblPrEx>
          <w:tblCellMar>
            <w:top w:w="0" w:type="dxa"/>
            <w:bottom w:w="0" w:type="dxa"/>
          </w:tblCellMar>
        </w:tblPrEx>
        <w:trPr>
          <w:cantSplit/>
          <w:jc w:val="center"/>
        </w:trPr>
        <w:tc>
          <w:tcPr>
            <w:tcW w:w="625"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2"/>
                <w:szCs w:val="20"/>
                <w:rtl/>
              </w:rPr>
            </w:pPr>
            <w:r w:rsidRPr="00010AC7">
              <w:rPr>
                <w:rFonts w:hint="cs"/>
                <w:sz w:val="12"/>
                <w:szCs w:val="20"/>
                <w:rtl/>
              </w:rPr>
              <w:t>1</w:t>
            </w:r>
          </w:p>
        </w:tc>
        <w:tc>
          <w:tcPr>
            <w:tcW w:w="309"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2</w:t>
            </w:r>
          </w:p>
        </w:tc>
        <w:tc>
          <w:tcPr>
            <w:tcW w:w="37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3</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4</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5</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6</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7</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8</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9</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10</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11</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12</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13</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14</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15</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16</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17</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18</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19</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20</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21</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22</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23</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24</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25</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26</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27</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Pr>
                <w:rFonts w:hint="cs"/>
                <w:noProof/>
                <w:w w:val="100"/>
                <w:sz w:val="12"/>
                <w:szCs w:val="20"/>
                <w:rtl/>
              </w:rPr>
              <w:pict>
                <v:line id="_x0000_s1027" style="position:absolute;left:0;text-align:left;z-index:1;mso-position-horizontal-relative:text;mso-position-vertical-relative:text" from="-19.75pt,12.5pt" to="-19.75pt,78.5pt">
                  <w10:wrap anchorx="page"/>
                </v:line>
              </w:pict>
            </w:r>
            <w:r w:rsidRPr="00010AC7">
              <w:rPr>
                <w:rFonts w:hint="cs"/>
                <w:sz w:val="12"/>
                <w:szCs w:val="20"/>
                <w:rtl/>
              </w:rPr>
              <w:t>28</w:t>
            </w:r>
          </w:p>
        </w:tc>
      </w:tr>
      <w:tr w:rsidR="00B37C52" w:rsidRPr="00010AC7">
        <w:tblPrEx>
          <w:tblCellMar>
            <w:top w:w="0" w:type="dxa"/>
            <w:bottom w:w="0" w:type="dxa"/>
          </w:tblCellMar>
        </w:tblPrEx>
        <w:trPr>
          <w:cantSplit/>
          <w:jc w:val="center"/>
        </w:trPr>
        <w:tc>
          <w:tcPr>
            <w:tcW w:w="625"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2"/>
                <w:szCs w:val="20"/>
                <w:rtl/>
              </w:rPr>
            </w:pPr>
            <w:r w:rsidRPr="00010AC7">
              <w:rPr>
                <w:rFonts w:hint="cs"/>
                <w:sz w:val="12"/>
                <w:szCs w:val="20"/>
                <w:rtl/>
              </w:rPr>
              <w:t>115</w:t>
            </w:r>
          </w:p>
        </w:tc>
        <w:tc>
          <w:tcPr>
            <w:tcW w:w="309" w:type="dxa"/>
            <w:shd w:val="clear" w:color="auto" w:fill="auto"/>
            <w:vAlign w:val="bottom"/>
          </w:tcPr>
          <w:p w:rsidR="00B37C52" w:rsidRPr="007808B0" w:rsidRDefault="00B37C52" w:rsidP="007808B0">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511"/>
              <w:rPr>
                <w:rFonts w:hint="cs"/>
                <w:sz w:val="12"/>
                <w:szCs w:val="20"/>
                <w:rtl/>
              </w:rPr>
            </w:pPr>
            <w:r w:rsidRPr="007808B0">
              <w:rPr>
                <w:rFonts w:hint="cs"/>
                <w:sz w:val="12"/>
                <w:szCs w:val="20"/>
                <w:rtl/>
              </w:rPr>
              <w:t>11</w:t>
            </w:r>
          </w:p>
        </w:tc>
        <w:tc>
          <w:tcPr>
            <w:tcW w:w="37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13</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11</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3</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7</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4</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7</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4</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6</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2</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3</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Pr>
                <w:rFonts w:hint="cs"/>
                <w:sz w:val="12"/>
                <w:szCs w:val="20"/>
                <w:rtl/>
              </w:rPr>
              <w:t>12</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r>
      <w:tr w:rsidR="00B37C52" w:rsidRPr="00010AC7">
        <w:tblPrEx>
          <w:tblCellMar>
            <w:top w:w="0" w:type="dxa"/>
            <w:bottom w:w="0" w:type="dxa"/>
          </w:tblCellMar>
        </w:tblPrEx>
        <w:trPr>
          <w:cantSplit/>
          <w:jc w:val="center"/>
        </w:trPr>
        <w:tc>
          <w:tcPr>
            <w:tcW w:w="625"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2"/>
                <w:szCs w:val="20"/>
                <w:rtl/>
              </w:rPr>
            </w:pPr>
            <w:r w:rsidRPr="00010AC7">
              <w:rPr>
                <w:rFonts w:hint="cs"/>
                <w:sz w:val="12"/>
                <w:szCs w:val="20"/>
                <w:rtl/>
              </w:rPr>
              <w:t>118</w:t>
            </w:r>
          </w:p>
        </w:tc>
        <w:tc>
          <w:tcPr>
            <w:tcW w:w="309"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511"/>
              <w:rPr>
                <w:rFonts w:hint="cs"/>
                <w:sz w:val="12"/>
                <w:szCs w:val="20"/>
                <w:rtl/>
              </w:rPr>
            </w:pPr>
            <w:r w:rsidRPr="00010AC7">
              <w:rPr>
                <w:rFonts w:hint="cs"/>
                <w:sz w:val="12"/>
                <w:szCs w:val="20"/>
                <w:rtl/>
              </w:rPr>
              <w:t>229</w:t>
            </w:r>
          </w:p>
        </w:tc>
        <w:tc>
          <w:tcPr>
            <w:tcW w:w="37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377"/>
                <w:tab w:val="left" w:pos="576"/>
                <w:tab w:val="left" w:pos="864"/>
                <w:tab w:val="left" w:pos="1152"/>
              </w:tabs>
              <w:spacing w:before="40" w:after="80" w:line="240" w:lineRule="exact"/>
              <w:ind w:left="0" w:right="-443"/>
              <w:rPr>
                <w:rFonts w:hint="cs"/>
                <w:sz w:val="12"/>
                <w:szCs w:val="20"/>
                <w:rtl/>
              </w:rPr>
            </w:pPr>
            <w:r w:rsidRPr="00010AC7">
              <w:rPr>
                <w:rFonts w:hint="cs"/>
                <w:sz w:val="12"/>
                <w:szCs w:val="20"/>
                <w:rtl/>
              </w:rPr>
              <w:t>290</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437"/>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246</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Pr>
                <w:rFonts w:hint="cs"/>
                <w:sz w:val="12"/>
                <w:szCs w:val="20"/>
                <w:rtl/>
              </w:rPr>
              <w:t>64</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7</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2</w:t>
            </w:r>
          </w:p>
        </w:tc>
        <w:tc>
          <w:tcPr>
            <w:tcW w:w="43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403"/>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3</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378"/>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134</w:t>
            </w:r>
          </w:p>
        </w:tc>
        <w:tc>
          <w:tcPr>
            <w:tcW w:w="43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353"/>
                <w:tab w:val="left" w:pos="576"/>
                <w:tab w:val="left" w:pos="864"/>
                <w:tab w:val="left" w:pos="1152"/>
              </w:tabs>
              <w:spacing w:before="40" w:after="80" w:line="240" w:lineRule="exact"/>
              <w:ind w:left="0" w:right="-383"/>
              <w:rPr>
                <w:rFonts w:hint="cs"/>
                <w:sz w:val="12"/>
                <w:szCs w:val="20"/>
                <w:rtl/>
              </w:rPr>
            </w:pPr>
            <w:r>
              <w:rPr>
                <w:rFonts w:hint="cs"/>
                <w:sz w:val="12"/>
                <w:szCs w:val="20"/>
                <w:rtl/>
              </w:rPr>
              <w:t>95</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431"/>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150</w:t>
            </w:r>
          </w:p>
        </w:tc>
        <w:tc>
          <w:tcPr>
            <w:tcW w:w="43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437"/>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96</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381"/>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147</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4</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2</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11</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11</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4</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16</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46</w:t>
            </w:r>
          </w:p>
        </w:tc>
        <w:tc>
          <w:tcPr>
            <w:tcW w:w="43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437"/>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5</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437"/>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248</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15</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22</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5</w:t>
            </w:r>
          </w:p>
        </w:tc>
      </w:tr>
      <w:tr w:rsidR="00B37C52" w:rsidRPr="00010AC7">
        <w:tblPrEx>
          <w:tblCellMar>
            <w:top w:w="0" w:type="dxa"/>
            <w:bottom w:w="0" w:type="dxa"/>
          </w:tblCellMar>
        </w:tblPrEx>
        <w:trPr>
          <w:cantSplit/>
          <w:jc w:val="center"/>
        </w:trPr>
        <w:tc>
          <w:tcPr>
            <w:tcW w:w="625"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2"/>
                <w:szCs w:val="20"/>
                <w:rtl/>
              </w:rPr>
            </w:pPr>
            <w:r w:rsidRPr="00010AC7">
              <w:rPr>
                <w:rFonts w:hint="cs"/>
                <w:sz w:val="12"/>
                <w:szCs w:val="20"/>
                <w:rtl/>
              </w:rPr>
              <w:t>119</w:t>
            </w:r>
          </w:p>
        </w:tc>
        <w:tc>
          <w:tcPr>
            <w:tcW w:w="309"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511"/>
              <w:rPr>
                <w:rFonts w:hint="cs"/>
                <w:sz w:val="12"/>
                <w:szCs w:val="20"/>
                <w:rtl/>
              </w:rPr>
            </w:pPr>
            <w:r w:rsidRPr="00010AC7">
              <w:rPr>
                <w:rFonts w:hint="cs"/>
                <w:sz w:val="12"/>
                <w:szCs w:val="20"/>
                <w:rtl/>
              </w:rPr>
              <w:t>59</w:t>
            </w:r>
          </w:p>
        </w:tc>
        <w:tc>
          <w:tcPr>
            <w:tcW w:w="37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377"/>
                <w:tab w:val="left" w:pos="576"/>
                <w:tab w:val="left" w:pos="864"/>
                <w:tab w:val="left" w:pos="1152"/>
              </w:tabs>
              <w:spacing w:before="40" w:after="80" w:line="240" w:lineRule="exact"/>
              <w:ind w:left="0" w:right="-443"/>
              <w:rPr>
                <w:rFonts w:hint="cs"/>
                <w:sz w:val="12"/>
                <w:szCs w:val="20"/>
                <w:rtl/>
              </w:rPr>
            </w:pPr>
            <w:r w:rsidRPr="00010AC7">
              <w:rPr>
                <w:rFonts w:hint="cs"/>
                <w:sz w:val="12"/>
                <w:szCs w:val="20"/>
                <w:rtl/>
              </w:rPr>
              <w:t>76</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437"/>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68</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33</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w:t>
            </w:r>
          </w:p>
        </w:tc>
        <w:tc>
          <w:tcPr>
            <w:tcW w:w="43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403"/>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378"/>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37</w:t>
            </w:r>
          </w:p>
        </w:tc>
        <w:tc>
          <w:tcPr>
            <w:tcW w:w="43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353"/>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22</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431"/>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45</w:t>
            </w:r>
          </w:p>
        </w:tc>
        <w:tc>
          <w:tcPr>
            <w:tcW w:w="43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437"/>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23</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381"/>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49</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2</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2</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4</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9</w:t>
            </w:r>
          </w:p>
        </w:tc>
        <w:tc>
          <w:tcPr>
            <w:tcW w:w="43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437"/>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437"/>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67</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8</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r>
      <w:tr w:rsidR="00B37C52" w:rsidRPr="00010AC7">
        <w:tblPrEx>
          <w:tblCellMar>
            <w:top w:w="0" w:type="dxa"/>
            <w:bottom w:w="0" w:type="dxa"/>
          </w:tblCellMar>
        </w:tblPrEx>
        <w:trPr>
          <w:cantSplit/>
          <w:jc w:val="center"/>
        </w:trPr>
        <w:tc>
          <w:tcPr>
            <w:tcW w:w="625"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2"/>
                <w:szCs w:val="20"/>
                <w:rtl/>
              </w:rPr>
            </w:pPr>
            <w:r w:rsidRPr="00010AC7">
              <w:rPr>
                <w:rFonts w:hint="cs"/>
                <w:sz w:val="12"/>
                <w:szCs w:val="20"/>
                <w:rtl/>
              </w:rPr>
              <w:t>121</w:t>
            </w:r>
          </w:p>
        </w:tc>
        <w:tc>
          <w:tcPr>
            <w:tcW w:w="309"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511"/>
              <w:rPr>
                <w:rFonts w:hint="cs"/>
                <w:sz w:val="12"/>
                <w:szCs w:val="20"/>
                <w:rtl/>
              </w:rPr>
            </w:pPr>
            <w:r w:rsidRPr="00010AC7">
              <w:rPr>
                <w:rFonts w:hint="cs"/>
                <w:sz w:val="12"/>
                <w:szCs w:val="20"/>
                <w:rtl/>
              </w:rPr>
              <w:t>7</w:t>
            </w:r>
          </w:p>
        </w:tc>
        <w:tc>
          <w:tcPr>
            <w:tcW w:w="37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377"/>
                <w:tab w:val="left" w:pos="576"/>
                <w:tab w:val="left" w:pos="864"/>
                <w:tab w:val="left" w:pos="1152"/>
              </w:tabs>
              <w:spacing w:before="40" w:after="80" w:line="240" w:lineRule="exact"/>
              <w:ind w:left="0" w:right="-443"/>
              <w:rPr>
                <w:rFonts w:hint="cs"/>
                <w:sz w:val="12"/>
                <w:szCs w:val="20"/>
                <w:rtl/>
              </w:rPr>
            </w:pPr>
            <w:r w:rsidRPr="00010AC7">
              <w:rPr>
                <w:rFonts w:hint="cs"/>
                <w:sz w:val="12"/>
                <w:szCs w:val="20"/>
                <w:rtl/>
              </w:rPr>
              <w:t>9</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437"/>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8</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403"/>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378"/>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5</w:t>
            </w:r>
          </w:p>
        </w:tc>
        <w:tc>
          <w:tcPr>
            <w:tcW w:w="43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353"/>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2</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431"/>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5</w:t>
            </w:r>
          </w:p>
        </w:tc>
        <w:tc>
          <w:tcPr>
            <w:tcW w:w="43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437"/>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3</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381"/>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7</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437"/>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437"/>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3</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2</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2</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2</w:t>
            </w:r>
          </w:p>
        </w:tc>
      </w:tr>
      <w:tr w:rsidR="00B37C52" w:rsidRPr="00010AC7">
        <w:tblPrEx>
          <w:tblCellMar>
            <w:top w:w="0" w:type="dxa"/>
            <w:bottom w:w="0" w:type="dxa"/>
          </w:tblCellMar>
        </w:tblPrEx>
        <w:trPr>
          <w:cantSplit/>
          <w:jc w:val="center"/>
        </w:trPr>
        <w:tc>
          <w:tcPr>
            <w:tcW w:w="625"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2"/>
                <w:szCs w:val="20"/>
                <w:rtl/>
              </w:rPr>
            </w:pPr>
            <w:r w:rsidRPr="00010AC7">
              <w:rPr>
                <w:rFonts w:hint="cs"/>
                <w:sz w:val="12"/>
                <w:szCs w:val="20"/>
                <w:rtl/>
              </w:rPr>
              <w:t>126</w:t>
            </w:r>
          </w:p>
        </w:tc>
        <w:tc>
          <w:tcPr>
            <w:tcW w:w="309"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511"/>
              <w:rPr>
                <w:rFonts w:hint="cs"/>
                <w:sz w:val="12"/>
                <w:szCs w:val="20"/>
                <w:rtl/>
              </w:rPr>
            </w:pPr>
            <w:r w:rsidRPr="00010AC7">
              <w:rPr>
                <w:rFonts w:hint="cs"/>
                <w:sz w:val="12"/>
                <w:szCs w:val="20"/>
                <w:rtl/>
              </w:rPr>
              <w:t>16</w:t>
            </w:r>
          </w:p>
        </w:tc>
        <w:tc>
          <w:tcPr>
            <w:tcW w:w="37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377"/>
                <w:tab w:val="left" w:pos="576"/>
                <w:tab w:val="left" w:pos="864"/>
                <w:tab w:val="left" w:pos="1152"/>
              </w:tabs>
              <w:spacing w:before="40" w:after="80" w:line="240" w:lineRule="exact"/>
              <w:ind w:left="0" w:right="-443"/>
              <w:rPr>
                <w:rFonts w:hint="cs"/>
                <w:sz w:val="12"/>
                <w:szCs w:val="20"/>
                <w:rtl/>
              </w:rPr>
            </w:pPr>
            <w:r w:rsidRPr="00010AC7">
              <w:rPr>
                <w:rFonts w:hint="cs"/>
                <w:sz w:val="12"/>
                <w:szCs w:val="20"/>
                <w:rtl/>
              </w:rPr>
              <w:t>16</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437"/>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10</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2</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403"/>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378"/>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8</w:t>
            </w:r>
          </w:p>
        </w:tc>
        <w:tc>
          <w:tcPr>
            <w:tcW w:w="43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353"/>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8</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431"/>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10</w:t>
            </w:r>
          </w:p>
        </w:tc>
        <w:tc>
          <w:tcPr>
            <w:tcW w:w="43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437"/>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9</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381"/>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18</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437"/>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437"/>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8</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6</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2</w:t>
            </w:r>
          </w:p>
        </w:tc>
      </w:tr>
      <w:tr w:rsidR="00B37C52" w:rsidRPr="00010AC7">
        <w:tblPrEx>
          <w:tblCellMar>
            <w:top w:w="0" w:type="dxa"/>
            <w:bottom w:w="0" w:type="dxa"/>
          </w:tblCellMar>
        </w:tblPrEx>
        <w:trPr>
          <w:cantSplit/>
          <w:jc w:val="center"/>
        </w:trPr>
        <w:tc>
          <w:tcPr>
            <w:tcW w:w="625"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2"/>
                <w:szCs w:val="20"/>
                <w:rtl/>
              </w:rPr>
            </w:pPr>
            <w:r w:rsidRPr="00010AC7">
              <w:rPr>
                <w:rFonts w:hint="cs"/>
                <w:sz w:val="12"/>
                <w:szCs w:val="20"/>
                <w:rtl/>
              </w:rPr>
              <w:t>148 الجزء الثاني</w:t>
            </w:r>
          </w:p>
        </w:tc>
        <w:tc>
          <w:tcPr>
            <w:tcW w:w="309"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511"/>
              <w:rPr>
                <w:rFonts w:hint="cs"/>
                <w:sz w:val="12"/>
                <w:szCs w:val="20"/>
                <w:rtl/>
              </w:rPr>
            </w:pPr>
            <w:r w:rsidRPr="00010AC7">
              <w:rPr>
                <w:rFonts w:hint="cs"/>
                <w:sz w:val="12"/>
                <w:szCs w:val="20"/>
                <w:rtl/>
              </w:rPr>
              <w:t>-</w:t>
            </w:r>
          </w:p>
        </w:tc>
        <w:tc>
          <w:tcPr>
            <w:tcW w:w="37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377"/>
                <w:tab w:val="left" w:pos="576"/>
                <w:tab w:val="left" w:pos="864"/>
                <w:tab w:val="left" w:pos="1152"/>
              </w:tabs>
              <w:spacing w:before="40" w:after="80" w:line="240" w:lineRule="exact"/>
              <w:ind w:left="0" w:right="-443"/>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437"/>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403"/>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378"/>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353"/>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431"/>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437"/>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381"/>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437"/>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437"/>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r>
      <w:tr w:rsidR="00B37C52" w:rsidRPr="00010AC7">
        <w:tblPrEx>
          <w:tblCellMar>
            <w:top w:w="0" w:type="dxa"/>
            <w:bottom w:w="0" w:type="dxa"/>
          </w:tblCellMar>
        </w:tblPrEx>
        <w:trPr>
          <w:cantSplit/>
          <w:jc w:val="center"/>
        </w:trPr>
        <w:tc>
          <w:tcPr>
            <w:tcW w:w="625" w:type="dxa"/>
            <w:shd w:val="clear" w:color="auto" w:fill="auto"/>
            <w:vAlign w:val="bottom"/>
          </w:tcPr>
          <w:p w:rsidR="00B37C52" w:rsidRPr="007808B0"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b/>
                <w:bCs/>
                <w:sz w:val="12"/>
                <w:szCs w:val="20"/>
                <w:rtl/>
              </w:rPr>
            </w:pPr>
            <w:r w:rsidRPr="007808B0">
              <w:rPr>
                <w:rFonts w:hint="cs"/>
                <w:b/>
                <w:bCs/>
                <w:sz w:val="12"/>
                <w:szCs w:val="20"/>
                <w:rtl/>
              </w:rPr>
              <w:t>الإجمالي</w:t>
            </w:r>
          </w:p>
        </w:tc>
        <w:tc>
          <w:tcPr>
            <w:tcW w:w="309"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511"/>
              <w:rPr>
                <w:rFonts w:hint="cs"/>
                <w:sz w:val="12"/>
                <w:szCs w:val="20"/>
                <w:rtl/>
              </w:rPr>
            </w:pPr>
            <w:r w:rsidRPr="00010AC7">
              <w:rPr>
                <w:rFonts w:hint="cs"/>
                <w:sz w:val="12"/>
                <w:szCs w:val="20"/>
                <w:rtl/>
              </w:rPr>
              <w:t>322</w:t>
            </w:r>
          </w:p>
        </w:tc>
        <w:tc>
          <w:tcPr>
            <w:tcW w:w="37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377"/>
                <w:tab w:val="left" w:pos="576"/>
                <w:tab w:val="left" w:pos="864"/>
                <w:tab w:val="left" w:pos="1152"/>
              </w:tabs>
              <w:spacing w:before="40" w:after="80" w:line="240" w:lineRule="exact"/>
              <w:ind w:left="0" w:right="-443"/>
              <w:rPr>
                <w:rFonts w:hint="cs"/>
                <w:sz w:val="12"/>
                <w:szCs w:val="20"/>
                <w:rtl/>
              </w:rPr>
            </w:pPr>
            <w:r w:rsidRPr="00010AC7">
              <w:rPr>
                <w:rFonts w:hint="cs"/>
                <w:sz w:val="12"/>
                <w:szCs w:val="20"/>
                <w:rtl/>
              </w:rPr>
              <w:t>404</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437"/>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352</w:t>
            </w:r>
          </w:p>
        </w:tc>
        <w:tc>
          <w:tcPr>
            <w:tcW w:w="437" w:type="dxa"/>
            <w:shd w:val="clear" w:color="auto" w:fill="auto"/>
            <w:vAlign w:val="bottom"/>
          </w:tcPr>
          <w:p w:rsidR="00B37C52" w:rsidRPr="00010AC7" w:rsidRDefault="00B37C52" w:rsidP="00604DF2">
            <w:pPr>
              <w:pStyle w:val="SingleTxt"/>
              <w:tabs>
                <w:tab w:val="clear" w:pos="1267"/>
                <w:tab w:val="clear" w:pos="1930"/>
                <w:tab w:val="clear" w:pos="2592"/>
                <w:tab w:val="clear" w:pos="3254"/>
                <w:tab w:val="clear" w:pos="3917"/>
                <w:tab w:val="clear" w:pos="4579"/>
                <w:tab w:val="clear" w:pos="5242"/>
                <w:tab w:val="clear" w:pos="5904"/>
                <w:tab w:val="clear" w:pos="6566"/>
                <w:tab w:val="left" w:pos="375"/>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101</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10</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3</w:t>
            </w:r>
          </w:p>
        </w:tc>
        <w:tc>
          <w:tcPr>
            <w:tcW w:w="43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403"/>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3</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378"/>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191</w:t>
            </w:r>
          </w:p>
        </w:tc>
        <w:tc>
          <w:tcPr>
            <w:tcW w:w="43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353"/>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131</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431"/>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217</w:t>
            </w:r>
          </w:p>
        </w:tc>
        <w:tc>
          <w:tcPr>
            <w:tcW w:w="43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437"/>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135</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381"/>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227</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6</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3</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16</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11</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5</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21</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58</w:t>
            </w:r>
          </w:p>
        </w:tc>
        <w:tc>
          <w:tcPr>
            <w:tcW w:w="437" w:type="dxa"/>
            <w:shd w:val="clear" w:color="auto" w:fill="auto"/>
            <w:vAlign w:val="bottom"/>
          </w:tcPr>
          <w:p w:rsidR="00B37C52" w:rsidRPr="00010AC7" w:rsidRDefault="00B37C52" w:rsidP="008F1FA3">
            <w:pPr>
              <w:pStyle w:val="SingleTxt"/>
              <w:tabs>
                <w:tab w:val="clear" w:pos="1267"/>
                <w:tab w:val="clear" w:pos="1930"/>
                <w:tab w:val="clear" w:pos="2592"/>
                <w:tab w:val="clear" w:pos="3254"/>
                <w:tab w:val="clear" w:pos="3917"/>
                <w:tab w:val="clear" w:pos="4579"/>
                <w:tab w:val="clear" w:pos="5242"/>
                <w:tab w:val="clear" w:pos="5904"/>
                <w:tab w:val="clear" w:pos="6566"/>
                <w:tab w:val="left" w:pos="437"/>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5</w:t>
            </w:r>
          </w:p>
        </w:tc>
        <w:tc>
          <w:tcPr>
            <w:tcW w:w="437" w:type="dxa"/>
            <w:shd w:val="clear" w:color="auto" w:fill="auto"/>
            <w:vAlign w:val="bottom"/>
          </w:tcPr>
          <w:p w:rsidR="00B37C52" w:rsidRPr="00010AC7" w:rsidRDefault="00B37C52" w:rsidP="0027179F">
            <w:pPr>
              <w:pStyle w:val="SingleTxt"/>
              <w:tabs>
                <w:tab w:val="clear" w:pos="1267"/>
                <w:tab w:val="clear" w:pos="1930"/>
                <w:tab w:val="clear" w:pos="2592"/>
                <w:tab w:val="clear" w:pos="3254"/>
                <w:tab w:val="clear" w:pos="3917"/>
                <w:tab w:val="clear" w:pos="4579"/>
                <w:tab w:val="clear" w:pos="5242"/>
                <w:tab w:val="clear" w:pos="5904"/>
                <w:tab w:val="clear" w:pos="6566"/>
                <w:tab w:val="left" w:pos="437"/>
                <w:tab w:val="left" w:pos="576"/>
                <w:tab w:val="left" w:pos="864"/>
                <w:tab w:val="left" w:pos="1152"/>
              </w:tabs>
              <w:spacing w:before="40" w:after="80" w:line="240" w:lineRule="exact"/>
              <w:ind w:left="0" w:right="-383"/>
              <w:rPr>
                <w:rFonts w:hint="cs"/>
                <w:sz w:val="12"/>
                <w:szCs w:val="20"/>
                <w:rtl/>
              </w:rPr>
            </w:pPr>
            <w:r w:rsidRPr="00010AC7">
              <w:rPr>
                <w:rFonts w:hint="cs"/>
                <w:sz w:val="12"/>
                <w:szCs w:val="20"/>
                <w:rtl/>
              </w:rPr>
              <w:t>330</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1</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25</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33</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6</w:t>
            </w:r>
          </w:p>
        </w:tc>
        <w:tc>
          <w:tcPr>
            <w:tcW w:w="437" w:type="dxa"/>
            <w:shd w:val="clear" w:color="auto" w:fill="auto"/>
            <w:vAlign w:val="bottom"/>
          </w:tcPr>
          <w:p w:rsidR="00B37C52" w:rsidRPr="00010AC7" w:rsidRDefault="00B37C52" w:rsidP="00C57DBA">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r w:rsidRPr="00010AC7">
              <w:rPr>
                <w:rFonts w:hint="cs"/>
                <w:sz w:val="12"/>
                <w:szCs w:val="20"/>
                <w:rtl/>
              </w:rPr>
              <w:t>9</w:t>
            </w:r>
          </w:p>
        </w:tc>
      </w:tr>
    </w:tbl>
    <w:p w:rsidR="00B37C52" w:rsidRPr="00B37C52" w:rsidRDefault="00B37C52" w:rsidP="00B37C52">
      <w:pPr>
        <w:tabs>
          <w:tab w:val="left" w:pos="1073"/>
        </w:tabs>
        <w:spacing w:line="120" w:lineRule="exact"/>
        <w:ind w:left="1073" w:hanging="1073"/>
        <w:jc w:val="left"/>
        <w:rPr>
          <w:sz w:val="12"/>
          <w:szCs w:val="16"/>
          <w:rtl/>
        </w:rPr>
      </w:pPr>
    </w:p>
    <w:p w:rsidR="007808B0" w:rsidRPr="007808B0" w:rsidRDefault="007808B0" w:rsidP="007808B0">
      <w:pPr>
        <w:tabs>
          <w:tab w:val="left" w:pos="1073"/>
        </w:tabs>
        <w:spacing w:line="120" w:lineRule="exact"/>
        <w:ind w:left="1073" w:hanging="1073"/>
        <w:jc w:val="left"/>
        <w:rPr>
          <w:sz w:val="12"/>
          <w:szCs w:val="16"/>
          <w:rtl/>
        </w:rPr>
      </w:pPr>
    </w:p>
    <w:p w:rsidR="00010AC7" w:rsidRPr="00A37687" w:rsidRDefault="007808B0" w:rsidP="00270257">
      <w:pPr>
        <w:tabs>
          <w:tab w:val="left" w:pos="558"/>
        </w:tabs>
        <w:spacing w:after="60" w:line="240" w:lineRule="exact"/>
        <w:ind w:left="970" w:hanging="1279"/>
        <w:rPr>
          <w:rFonts w:hint="cs"/>
          <w:sz w:val="24"/>
          <w:szCs w:val="24"/>
          <w:rtl/>
        </w:rPr>
      </w:pPr>
      <w:r w:rsidRPr="00A37687">
        <w:rPr>
          <w:sz w:val="22"/>
          <w:szCs w:val="22"/>
          <w:rtl/>
        </w:rPr>
        <w:tab/>
      </w:r>
      <w:r w:rsidR="00010AC7" w:rsidRPr="00A37687">
        <w:rPr>
          <w:rFonts w:hint="cs"/>
          <w:sz w:val="24"/>
          <w:szCs w:val="24"/>
          <w:rtl/>
        </w:rPr>
        <w:t>*</w:t>
      </w:r>
      <w:r w:rsidR="00010AC7" w:rsidRPr="00A37687">
        <w:rPr>
          <w:rFonts w:hint="cs"/>
          <w:sz w:val="24"/>
          <w:szCs w:val="24"/>
          <w:rtl/>
        </w:rPr>
        <w:tab/>
        <w:t xml:space="preserve">المادة 115 </w:t>
      </w:r>
      <w:r w:rsidR="007D4830" w:rsidRPr="00A37687">
        <w:rPr>
          <w:rFonts w:hint="eastAsia"/>
          <w:sz w:val="24"/>
          <w:szCs w:val="24"/>
          <w:rtl/>
        </w:rPr>
        <w:t>”</w:t>
      </w:r>
      <w:r w:rsidR="00010AC7" w:rsidRPr="00A37687">
        <w:rPr>
          <w:rFonts w:hint="cs"/>
          <w:sz w:val="24"/>
          <w:szCs w:val="24"/>
          <w:rtl/>
        </w:rPr>
        <w:t>إكراه المرأة على الإجهاض</w:t>
      </w:r>
      <w:r w:rsidR="007D4830" w:rsidRPr="00A37687">
        <w:rPr>
          <w:rFonts w:hint="eastAsia"/>
          <w:sz w:val="24"/>
          <w:szCs w:val="24"/>
          <w:rtl/>
        </w:rPr>
        <w:t>“</w:t>
      </w:r>
      <w:r w:rsidR="00010AC7" w:rsidRPr="00A37687">
        <w:rPr>
          <w:rFonts w:hint="cs"/>
          <w:sz w:val="24"/>
          <w:szCs w:val="24"/>
          <w:rtl/>
        </w:rPr>
        <w:t xml:space="preserve">؛ والمادة 118 </w:t>
      </w:r>
      <w:r w:rsidR="007D4830" w:rsidRPr="00A37687">
        <w:rPr>
          <w:rFonts w:hint="eastAsia"/>
          <w:sz w:val="24"/>
          <w:szCs w:val="24"/>
          <w:rtl/>
        </w:rPr>
        <w:t>”</w:t>
      </w:r>
      <w:r w:rsidR="00010AC7" w:rsidRPr="00A37687">
        <w:rPr>
          <w:rFonts w:hint="cs"/>
          <w:sz w:val="24"/>
          <w:szCs w:val="24"/>
          <w:rtl/>
        </w:rPr>
        <w:t>الاغتصاب</w:t>
      </w:r>
      <w:r w:rsidR="007D4830" w:rsidRPr="00A37687">
        <w:rPr>
          <w:rFonts w:hint="eastAsia"/>
          <w:sz w:val="24"/>
          <w:szCs w:val="24"/>
          <w:rtl/>
        </w:rPr>
        <w:t>“</w:t>
      </w:r>
      <w:r w:rsidR="00010AC7" w:rsidRPr="00A37687">
        <w:rPr>
          <w:rFonts w:hint="cs"/>
          <w:sz w:val="24"/>
          <w:szCs w:val="24"/>
          <w:rtl/>
        </w:rPr>
        <w:t xml:space="preserve">؛ والمادة 119 </w:t>
      </w:r>
      <w:r w:rsidR="007D4830" w:rsidRPr="00A37687">
        <w:rPr>
          <w:rFonts w:hint="eastAsia"/>
          <w:sz w:val="24"/>
          <w:szCs w:val="24"/>
          <w:rtl/>
        </w:rPr>
        <w:t>”</w:t>
      </w:r>
      <w:r w:rsidR="00010AC7" w:rsidRPr="00A37687">
        <w:rPr>
          <w:rFonts w:hint="cs"/>
          <w:sz w:val="24"/>
          <w:szCs w:val="24"/>
          <w:rtl/>
        </w:rPr>
        <w:t>إشباع الحاجة الجنسية بعنف وبصورة غير طبيعية</w:t>
      </w:r>
      <w:r w:rsidR="007D4830" w:rsidRPr="00A37687">
        <w:rPr>
          <w:rFonts w:hint="eastAsia"/>
          <w:sz w:val="24"/>
          <w:szCs w:val="24"/>
          <w:rtl/>
        </w:rPr>
        <w:t>“</w:t>
      </w:r>
      <w:r w:rsidR="00010AC7" w:rsidRPr="00A37687">
        <w:rPr>
          <w:rFonts w:hint="cs"/>
          <w:sz w:val="24"/>
          <w:szCs w:val="24"/>
          <w:rtl/>
        </w:rPr>
        <w:t xml:space="preserve">؛ والمادة 121 </w:t>
      </w:r>
      <w:r w:rsidR="007D4830" w:rsidRPr="00A37687">
        <w:rPr>
          <w:rFonts w:hint="eastAsia"/>
          <w:sz w:val="24"/>
          <w:szCs w:val="24"/>
          <w:rtl/>
        </w:rPr>
        <w:t>”</w:t>
      </w:r>
      <w:r w:rsidR="00010AC7" w:rsidRPr="00A37687">
        <w:rPr>
          <w:rFonts w:hint="cs"/>
          <w:sz w:val="24"/>
          <w:szCs w:val="24"/>
          <w:rtl/>
        </w:rPr>
        <w:t>إكراه المرأة على إقامة علاقات جنسية</w:t>
      </w:r>
      <w:r w:rsidR="007D4830" w:rsidRPr="00A37687">
        <w:rPr>
          <w:rFonts w:hint="eastAsia"/>
          <w:sz w:val="24"/>
          <w:szCs w:val="24"/>
          <w:rtl/>
        </w:rPr>
        <w:t>“</w:t>
      </w:r>
      <w:r w:rsidR="00010AC7" w:rsidRPr="00A37687">
        <w:rPr>
          <w:rFonts w:hint="cs"/>
          <w:sz w:val="24"/>
          <w:szCs w:val="24"/>
          <w:rtl/>
        </w:rPr>
        <w:t xml:space="preserve">؛ والمادة 126 </w:t>
      </w:r>
      <w:r w:rsidR="007D4830" w:rsidRPr="00A37687">
        <w:rPr>
          <w:rFonts w:hint="eastAsia"/>
          <w:sz w:val="24"/>
          <w:szCs w:val="24"/>
          <w:rtl/>
        </w:rPr>
        <w:t>”</w:t>
      </w:r>
      <w:r w:rsidR="00010AC7" w:rsidRPr="00A37687">
        <w:rPr>
          <w:rFonts w:hint="cs"/>
          <w:sz w:val="24"/>
          <w:szCs w:val="24"/>
          <w:rtl/>
        </w:rPr>
        <w:t>تعدد الزوجات</w:t>
      </w:r>
      <w:r w:rsidR="007D4830" w:rsidRPr="00A37687">
        <w:rPr>
          <w:rFonts w:hint="eastAsia"/>
          <w:sz w:val="24"/>
          <w:szCs w:val="24"/>
          <w:rtl/>
        </w:rPr>
        <w:t>“</w:t>
      </w:r>
      <w:r w:rsidR="00010AC7" w:rsidRPr="00A37687">
        <w:rPr>
          <w:rFonts w:hint="cs"/>
          <w:sz w:val="24"/>
          <w:szCs w:val="24"/>
          <w:rtl/>
        </w:rPr>
        <w:t xml:space="preserve">؛ والمادة 148 </w:t>
      </w:r>
      <w:r w:rsidR="007D4830" w:rsidRPr="00A37687">
        <w:rPr>
          <w:rFonts w:hint="eastAsia"/>
          <w:sz w:val="24"/>
          <w:szCs w:val="24"/>
          <w:rtl/>
        </w:rPr>
        <w:t>”</w:t>
      </w:r>
      <w:r w:rsidRPr="00A37687">
        <w:rPr>
          <w:rFonts w:hint="cs"/>
          <w:sz w:val="24"/>
          <w:szCs w:val="24"/>
          <w:rtl/>
        </w:rPr>
        <w:t>ا</w:t>
      </w:r>
      <w:r w:rsidR="00010AC7" w:rsidRPr="00A37687">
        <w:rPr>
          <w:rFonts w:hint="cs"/>
          <w:sz w:val="24"/>
          <w:szCs w:val="24"/>
          <w:rtl/>
        </w:rPr>
        <w:t>نتهاك حق العمل</w:t>
      </w:r>
      <w:r w:rsidR="007D4830" w:rsidRPr="00A37687">
        <w:rPr>
          <w:rFonts w:hint="eastAsia"/>
          <w:sz w:val="24"/>
          <w:szCs w:val="24"/>
          <w:rtl/>
        </w:rPr>
        <w:t>“</w:t>
      </w:r>
      <w:r w:rsidR="00010AC7" w:rsidRPr="00A37687">
        <w:rPr>
          <w:rFonts w:hint="cs"/>
          <w:sz w:val="24"/>
          <w:szCs w:val="24"/>
          <w:rtl/>
        </w:rPr>
        <w:t xml:space="preserve"> (أي الامتناع غير القانوني عن إلحاق المرأة بعمل، أو طردها من العمل، بسبب حملها أو</w:t>
      </w:r>
      <w:r w:rsidR="00270257">
        <w:rPr>
          <w:rFonts w:hint="eastAsia"/>
          <w:sz w:val="24"/>
          <w:szCs w:val="24"/>
          <w:rtl/>
        </w:rPr>
        <w:t> </w:t>
      </w:r>
      <w:r w:rsidR="00010AC7" w:rsidRPr="00A37687">
        <w:rPr>
          <w:rFonts w:hint="cs"/>
          <w:sz w:val="24"/>
          <w:szCs w:val="24"/>
          <w:rtl/>
        </w:rPr>
        <w:t>التزامها برعاية أطفال).</w:t>
      </w:r>
    </w:p>
    <w:p w:rsidR="00010AC7" w:rsidRPr="00A37687" w:rsidRDefault="00010AC7" w:rsidP="005111CE">
      <w:pPr>
        <w:tabs>
          <w:tab w:val="left" w:pos="352"/>
          <w:tab w:val="left" w:pos="970"/>
        </w:tabs>
        <w:spacing w:after="60" w:line="240" w:lineRule="exact"/>
        <w:ind w:left="558" w:hanging="867"/>
        <w:jc w:val="left"/>
        <w:rPr>
          <w:rFonts w:hint="cs"/>
          <w:sz w:val="28"/>
          <w:szCs w:val="38"/>
          <w:rtl/>
        </w:rPr>
      </w:pPr>
      <w:r w:rsidRPr="00A37687">
        <w:rPr>
          <w:rFonts w:hint="cs"/>
          <w:sz w:val="24"/>
          <w:szCs w:val="24"/>
          <w:rtl/>
        </w:rPr>
        <w:tab/>
      </w:r>
      <w:r w:rsidRPr="00A37687">
        <w:rPr>
          <w:rFonts w:hint="cs"/>
          <w:b/>
          <w:bCs/>
          <w:sz w:val="24"/>
          <w:szCs w:val="24"/>
          <w:rtl/>
        </w:rPr>
        <w:t>المصدر:</w:t>
      </w:r>
      <w:r w:rsidRPr="00A37687">
        <w:rPr>
          <w:rFonts w:hint="cs"/>
          <w:sz w:val="24"/>
          <w:szCs w:val="24"/>
          <w:rtl/>
        </w:rPr>
        <w:tab/>
        <w:t>محكمة جمهورية أوزبكستان العليا</w:t>
      </w:r>
    </w:p>
    <w:p w:rsidR="00BC3DC1" w:rsidRDefault="00BC3DC1" w:rsidP="009F3C23">
      <w:pPr>
        <w:pStyle w:val="SingleTxt"/>
        <w:rPr>
          <w:rFonts w:hint="cs"/>
          <w:rtl/>
        </w:rPr>
      </w:pPr>
    </w:p>
    <w:p w:rsidR="00BC3DC1" w:rsidRDefault="00BC3DC1" w:rsidP="009F3C23">
      <w:pPr>
        <w:pStyle w:val="SingleTxt"/>
        <w:rPr>
          <w:rFonts w:hint="cs"/>
          <w:rtl/>
        </w:rPr>
        <w:sectPr w:rsidR="00BC3DC1" w:rsidSect="00BC3DC1">
          <w:headerReference w:type="even" r:id="rId14"/>
          <w:headerReference w:type="default" r:id="rId15"/>
          <w:footerReference w:type="even" r:id="rId16"/>
          <w:footerReference w:type="default" r:id="rId17"/>
          <w:endnotePr>
            <w:numFmt w:val="decimal"/>
          </w:endnotePr>
          <w:pgSz w:w="15840" w:h="12240" w:orient="landscape" w:code="1"/>
          <w:pgMar w:top="1195" w:right="1742" w:bottom="1195" w:left="1901" w:header="576" w:footer="1037" w:gutter="0"/>
          <w:cols w:space="720"/>
          <w:noEndnote/>
          <w:bidi/>
          <w:rtlGutter/>
          <w:docGrid w:linePitch="280"/>
        </w:sectPr>
      </w:pPr>
    </w:p>
    <w:p w:rsidR="009F3C23" w:rsidRPr="00E83B8B" w:rsidRDefault="009F3C23" w:rsidP="00010AC7">
      <w:pPr>
        <w:pStyle w:val="SingleTxt"/>
        <w:rPr>
          <w:rFonts w:hint="cs"/>
          <w:rtl/>
        </w:rPr>
      </w:pPr>
    </w:p>
    <w:sectPr w:rsidR="009F3C23" w:rsidRPr="00E83B8B" w:rsidSect="00BC3DC1">
      <w:headerReference w:type="even" r:id="rId18"/>
      <w:headerReference w:type="default" r:id="rId19"/>
      <w:footerReference w:type="even" r:id="rId20"/>
      <w:footerReference w:type="default" r:id="rId21"/>
      <w:endnotePr>
        <w:numFmt w:val="decimal"/>
      </w:endnotePr>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7-07T15:12:00Z" w:initials="Start">
    <w:p w:rsidR="002D27D1" w:rsidRDefault="002D27D1">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NO&gt;&gt;N0638066A&lt;&lt;ODS JOB NO</w:t>
      </w:r>
      <w:r>
        <w:rPr>
          <w:rtl/>
        </w:rPr>
        <w:t>&gt;&gt;</w:t>
      </w:r>
    </w:p>
    <w:p w:rsidR="002D27D1" w:rsidRDefault="002D27D1">
      <w:pPr>
        <w:pStyle w:val="CommentText"/>
        <w:rPr>
          <w:rtl/>
        </w:rPr>
      </w:pPr>
      <w:r>
        <w:rPr>
          <w:rtl/>
        </w:rPr>
        <w:t>&lt;&lt;</w:t>
      </w:r>
      <w:r>
        <w:t>ODS DOC SYMBOL1&gt;&gt;CEDAW/C/UZB/Q/3/Add.1&lt;&lt;ODS DOC SYMBOL1</w:t>
      </w:r>
      <w:r>
        <w:rPr>
          <w:rtl/>
        </w:rPr>
        <w:t>&gt;&gt;</w:t>
      </w:r>
    </w:p>
    <w:p w:rsidR="002D27D1" w:rsidRDefault="002D27D1">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D1" w:rsidRDefault="002D27D1">
      <w:r>
        <w:separator/>
      </w:r>
    </w:p>
  </w:endnote>
  <w:endnote w:type="continuationSeparator" w:id="0">
    <w:p w:rsidR="002D27D1" w:rsidRDefault="002D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D27D1">
      <w:tblPrEx>
        <w:tblCellMar>
          <w:top w:w="0" w:type="dxa"/>
          <w:bottom w:w="0" w:type="dxa"/>
        </w:tblCellMar>
      </w:tblPrEx>
      <w:tc>
        <w:tcPr>
          <w:tcW w:w="5033" w:type="dxa"/>
          <w:shd w:val="clear" w:color="auto" w:fill="auto"/>
        </w:tcPr>
        <w:p w:rsidR="002D27D1" w:rsidRPr="005E2C7D" w:rsidRDefault="002D27D1" w:rsidP="005E2C7D">
          <w:pPr>
            <w:pStyle w:val="Footer"/>
            <w:jc w:val="right"/>
            <w:rPr>
              <w:w w:val="103"/>
            </w:rPr>
          </w:pPr>
          <w:r>
            <w:rPr>
              <w:w w:val="103"/>
            </w:rPr>
            <w:fldChar w:fldCharType="begin"/>
          </w:r>
          <w:r>
            <w:rPr>
              <w:w w:val="103"/>
            </w:rPr>
            <w:instrText xml:space="preserve"> PAGE  \* MERGEFORMAT </w:instrText>
          </w:r>
          <w:r>
            <w:rPr>
              <w:w w:val="103"/>
            </w:rPr>
            <w:fldChar w:fldCharType="separate"/>
          </w:r>
          <w:r w:rsidR="00DE373C">
            <w:rPr>
              <w:w w:val="103"/>
            </w:rPr>
            <w:t>38</w:t>
          </w:r>
          <w:r>
            <w:rPr>
              <w:w w:val="103"/>
            </w:rPr>
            <w:fldChar w:fldCharType="end"/>
          </w:r>
        </w:p>
      </w:tc>
      <w:tc>
        <w:tcPr>
          <w:tcW w:w="5033" w:type="dxa"/>
          <w:shd w:val="clear" w:color="auto" w:fill="auto"/>
        </w:tcPr>
        <w:p w:rsidR="002D27D1" w:rsidRPr="005E2C7D" w:rsidRDefault="002D27D1" w:rsidP="005E2C7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06-38066</w:t>
          </w:r>
          <w:r>
            <w:rPr>
              <w:b w:val="0"/>
              <w:w w:val="103"/>
            </w:rPr>
            <w:fldChar w:fldCharType="end"/>
          </w:r>
        </w:p>
      </w:tc>
    </w:tr>
  </w:tbl>
  <w:p w:rsidR="002D27D1" w:rsidRPr="005E2C7D" w:rsidRDefault="002D27D1" w:rsidP="005E2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D27D1">
      <w:tblPrEx>
        <w:tblCellMar>
          <w:top w:w="0" w:type="dxa"/>
          <w:bottom w:w="0" w:type="dxa"/>
        </w:tblCellMar>
      </w:tblPrEx>
      <w:tc>
        <w:tcPr>
          <w:tcW w:w="5033" w:type="dxa"/>
          <w:shd w:val="clear" w:color="auto" w:fill="auto"/>
        </w:tcPr>
        <w:p w:rsidR="002D27D1" w:rsidRPr="005E2C7D" w:rsidRDefault="002D27D1" w:rsidP="005E2C7D">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06-38066</w:t>
          </w:r>
          <w:r>
            <w:rPr>
              <w:b w:val="0"/>
              <w:w w:val="103"/>
            </w:rPr>
            <w:fldChar w:fldCharType="end"/>
          </w:r>
        </w:p>
      </w:tc>
      <w:tc>
        <w:tcPr>
          <w:tcW w:w="5033" w:type="dxa"/>
          <w:shd w:val="clear" w:color="auto" w:fill="auto"/>
        </w:tcPr>
        <w:p w:rsidR="002D27D1" w:rsidRPr="005E2C7D" w:rsidRDefault="002D27D1" w:rsidP="005E2C7D">
          <w:pPr>
            <w:pStyle w:val="Footer"/>
            <w:rPr>
              <w:w w:val="103"/>
            </w:rPr>
          </w:pPr>
          <w:r>
            <w:rPr>
              <w:w w:val="103"/>
            </w:rPr>
            <w:fldChar w:fldCharType="begin"/>
          </w:r>
          <w:r>
            <w:rPr>
              <w:w w:val="103"/>
            </w:rPr>
            <w:instrText xml:space="preserve"> PAGE  \* MERGEFORMAT </w:instrText>
          </w:r>
          <w:r>
            <w:rPr>
              <w:w w:val="103"/>
            </w:rPr>
            <w:fldChar w:fldCharType="separate"/>
          </w:r>
          <w:r w:rsidR="00DE373C">
            <w:rPr>
              <w:w w:val="103"/>
            </w:rPr>
            <w:t>35</w:t>
          </w:r>
          <w:r>
            <w:rPr>
              <w:w w:val="103"/>
            </w:rPr>
            <w:fldChar w:fldCharType="end"/>
          </w:r>
        </w:p>
      </w:tc>
    </w:tr>
  </w:tbl>
  <w:p w:rsidR="002D27D1" w:rsidRPr="005E2C7D" w:rsidRDefault="002D27D1" w:rsidP="005E2C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D1" w:rsidRDefault="002D27D1">
    <w:pPr>
      <w:pStyle w:val="Footer"/>
    </w:pPr>
  </w:p>
  <w:p w:rsidR="002D27D1" w:rsidRDefault="002D27D1" w:rsidP="005E2C7D">
    <w:pPr>
      <w:pStyle w:val="Footer"/>
      <w:jc w:val="right"/>
      <w:rPr>
        <w:rFonts w:cs="Times New Roman"/>
        <w:b w:val="0"/>
        <w:w w:val="103"/>
        <w:sz w:val="20"/>
      </w:rPr>
    </w:pPr>
    <w:r>
      <w:rPr>
        <w:rFonts w:cs="Times New Roman"/>
        <w:b w:val="0"/>
        <w:w w:val="103"/>
        <w:sz w:val="20"/>
      </w:rPr>
      <w:t xml:space="preserve">250706    070706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06-38066 (A)</w:t>
    </w:r>
    <w:r>
      <w:rPr>
        <w:rFonts w:cs="Times New Roman"/>
        <w:b w:val="0"/>
        <w:w w:val="103"/>
        <w:sz w:val="20"/>
      </w:rPr>
      <w:fldChar w:fldCharType="end"/>
    </w:r>
  </w:p>
  <w:p w:rsidR="002D27D1" w:rsidRPr="005E2C7D" w:rsidRDefault="002D27D1" w:rsidP="005E2C7D">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*0638066*</w:t>
    </w:r>
    <w:r>
      <w:rPr>
        <w:rFonts w:ascii="Barcode 3 of 9 by request" w:hAnsi="Barcode 3 of 9 by request" w:cs="Times New Roman"/>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008"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2D27D1" w:rsidRPr="00BC3DC1">
      <w:trPr>
        <w:cantSplit/>
        <w:trHeight w:val="4925"/>
      </w:trPr>
      <w:tc>
        <w:tcPr>
          <w:tcW w:w="12413" w:type="dxa"/>
          <w:shd w:val="clear" w:color="auto" w:fill="auto"/>
          <w:textDirection w:val="tbRl"/>
        </w:tcPr>
        <w:p w:rsidR="002D27D1" w:rsidRPr="00BC3DC1" w:rsidRDefault="002D27D1" w:rsidP="00BC3DC1">
          <w:pPr>
            <w:pStyle w:val="Footer"/>
            <w:bidi w:val="0"/>
            <w:spacing w:line="240" w:lineRule="auto"/>
            <w:ind w:left="113" w:right="113"/>
            <w:jc w:val="left"/>
            <w:rPr>
              <w:rFonts w:hint="cs"/>
              <w:b w:val="0"/>
              <w:w w:val="103"/>
              <w:szCs w:val="26"/>
            </w:rPr>
          </w:pPr>
          <w:r>
            <w:rPr>
              <w:b w:val="0"/>
              <w:w w:val="103"/>
              <w:szCs w:val="26"/>
            </w:rPr>
            <w:fldChar w:fldCharType="begin"/>
          </w:r>
          <w:r>
            <w:rPr>
              <w:b w:val="0"/>
              <w:w w:val="103"/>
              <w:szCs w:val="26"/>
            </w:rPr>
            <w:instrText xml:space="preserve"> </w:instrText>
          </w:r>
          <w:r>
            <w:rPr>
              <w:rFonts w:hint="cs"/>
              <w:b w:val="0"/>
              <w:w w:val="103"/>
              <w:szCs w:val="26"/>
            </w:rPr>
            <w:instrText>DOCVARIABLE "FooterJN" \* MERGEFORMAT</w:instrText>
          </w:r>
          <w:r>
            <w:rPr>
              <w:b w:val="0"/>
              <w:w w:val="103"/>
              <w:szCs w:val="26"/>
            </w:rPr>
            <w:instrText xml:space="preserve"> </w:instrText>
          </w:r>
          <w:r>
            <w:rPr>
              <w:b w:val="0"/>
              <w:w w:val="103"/>
              <w:szCs w:val="26"/>
            </w:rPr>
            <w:fldChar w:fldCharType="separate"/>
          </w:r>
          <w:r>
            <w:rPr>
              <w:b w:val="0"/>
              <w:w w:val="103"/>
              <w:szCs w:val="26"/>
            </w:rPr>
            <w:t>06-38066</w:t>
          </w:r>
          <w:r>
            <w:rPr>
              <w:b w:val="0"/>
              <w:w w:val="103"/>
              <w:szCs w:val="26"/>
            </w:rPr>
            <w:fldChar w:fldCharType="end"/>
          </w:r>
        </w:p>
      </w:tc>
    </w:tr>
    <w:tr w:rsidR="002D27D1" w:rsidRPr="00BC3DC1">
      <w:trPr>
        <w:cantSplit/>
        <w:trHeight w:val="4925"/>
      </w:trPr>
      <w:tc>
        <w:tcPr>
          <w:tcW w:w="12413" w:type="dxa"/>
          <w:shd w:val="clear" w:color="auto" w:fill="auto"/>
          <w:textDirection w:val="tbRl"/>
        </w:tcPr>
        <w:p w:rsidR="002D27D1" w:rsidRPr="00BC3DC1" w:rsidRDefault="002D27D1" w:rsidP="00BC3DC1">
          <w:pPr>
            <w:pStyle w:val="Footer"/>
            <w:bidi w:val="0"/>
            <w:spacing w:line="240" w:lineRule="auto"/>
            <w:ind w:left="113" w:right="113"/>
            <w:jc w:val="right"/>
            <w:rPr>
              <w:w w:val="103"/>
              <w:szCs w:val="26"/>
            </w:rPr>
          </w:pPr>
          <w:r>
            <w:rPr>
              <w:w w:val="103"/>
              <w:szCs w:val="26"/>
            </w:rPr>
            <w:fldChar w:fldCharType="begin"/>
          </w:r>
          <w:r>
            <w:rPr>
              <w:w w:val="103"/>
              <w:szCs w:val="26"/>
            </w:rPr>
            <w:instrText xml:space="preserve"> PAGE  \* MERGEFORMAT </w:instrText>
          </w:r>
          <w:r>
            <w:rPr>
              <w:w w:val="103"/>
              <w:szCs w:val="26"/>
            </w:rPr>
            <w:fldChar w:fldCharType="separate"/>
          </w:r>
          <w:r w:rsidR="00DE373C">
            <w:rPr>
              <w:w w:val="103"/>
              <w:szCs w:val="26"/>
            </w:rPr>
            <w:t>40</w:t>
          </w:r>
          <w:r>
            <w:rPr>
              <w:w w:val="103"/>
              <w:szCs w:val="26"/>
            </w:rPr>
            <w:fldChar w:fldCharType="end"/>
          </w:r>
        </w:p>
      </w:tc>
    </w:tr>
  </w:tbl>
  <w:p w:rsidR="002D27D1" w:rsidRPr="00BC3DC1" w:rsidRDefault="002D27D1" w:rsidP="00BC3DC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008"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2D27D1" w:rsidRPr="00BC3DC1">
      <w:trPr>
        <w:cantSplit/>
        <w:trHeight w:val="4925"/>
      </w:trPr>
      <w:tc>
        <w:tcPr>
          <w:tcW w:w="12413" w:type="dxa"/>
          <w:shd w:val="clear" w:color="auto" w:fill="auto"/>
          <w:textDirection w:val="tbRl"/>
        </w:tcPr>
        <w:p w:rsidR="002D27D1" w:rsidRPr="00BC3DC1" w:rsidRDefault="002D27D1" w:rsidP="00BC3DC1">
          <w:pPr>
            <w:pStyle w:val="Footer"/>
            <w:bidi w:val="0"/>
            <w:spacing w:line="240" w:lineRule="auto"/>
            <w:ind w:left="113" w:right="113"/>
            <w:jc w:val="left"/>
            <w:rPr>
              <w:rFonts w:hint="cs"/>
              <w:w w:val="103"/>
              <w:szCs w:val="26"/>
            </w:rPr>
          </w:pPr>
          <w:r>
            <w:rPr>
              <w:w w:val="103"/>
              <w:szCs w:val="26"/>
            </w:rPr>
            <w:fldChar w:fldCharType="begin"/>
          </w:r>
          <w:r>
            <w:rPr>
              <w:w w:val="103"/>
              <w:szCs w:val="26"/>
            </w:rPr>
            <w:instrText xml:space="preserve"> </w:instrText>
          </w:r>
          <w:r>
            <w:rPr>
              <w:rFonts w:hint="cs"/>
              <w:w w:val="103"/>
              <w:szCs w:val="26"/>
            </w:rPr>
            <w:instrText>PAGE  \* MERGEFORMAT</w:instrText>
          </w:r>
          <w:r>
            <w:rPr>
              <w:w w:val="103"/>
              <w:szCs w:val="26"/>
            </w:rPr>
            <w:instrText xml:space="preserve"> </w:instrText>
          </w:r>
          <w:r>
            <w:rPr>
              <w:w w:val="103"/>
              <w:szCs w:val="26"/>
            </w:rPr>
            <w:fldChar w:fldCharType="separate"/>
          </w:r>
          <w:r>
            <w:rPr>
              <w:w w:val="103"/>
              <w:szCs w:val="26"/>
            </w:rPr>
            <w:t>39</w:t>
          </w:r>
          <w:r>
            <w:rPr>
              <w:w w:val="103"/>
              <w:szCs w:val="26"/>
            </w:rPr>
            <w:fldChar w:fldCharType="end"/>
          </w:r>
        </w:p>
      </w:tc>
    </w:tr>
    <w:tr w:rsidR="002D27D1" w:rsidRPr="00BC3DC1">
      <w:trPr>
        <w:cantSplit/>
        <w:trHeight w:val="4925"/>
      </w:trPr>
      <w:tc>
        <w:tcPr>
          <w:tcW w:w="12413" w:type="dxa"/>
          <w:shd w:val="clear" w:color="auto" w:fill="auto"/>
          <w:textDirection w:val="tbRl"/>
        </w:tcPr>
        <w:p w:rsidR="002D27D1" w:rsidRPr="00BC3DC1" w:rsidRDefault="002D27D1" w:rsidP="00BC3DC1">
          <w:pPr>
            <w:pStyle w:val="Footer"/>
            <w:bidi w:val="0"/>
            <w:spacing w:line="240" w:lineRule="auto"/>
            <w:ind w:left="113" w:right="113"/>
            <w:jc w:val="right"/>
            <w:rPr>
              <w:b w:val="0"/>
              <w:w w:val="103"/>
              <w:szCs w:val="26"/>
            </w:rPr>
          </w:pPr>
          <w:r>
            <w:rPr>
              <w:b w:val="0"/>
              <w:w w:val="103"/>
              <w:szCs w:val="26"/>
            </w:rPr>
            <w:fldChar w:fldCharType="begin"/>
          </w:r>
          <w:r>
            <w:rPr>
              <w:b w:val="0"/>
              <w:w w:val="103"/>
              <w:szCs w:val="26"/>
            </w:rPr>
            <w:instrText xml:space="preserve"> DOCVARIABLE "FooterJN" \* MERGEFORMAT </w:instrText>
          </w:r>
          <w:r>
            <w:rPr>
              <w:b w:val="0"/>
              <w:w w:val="103"/>
              <w:szCs w:val="26"/>
            </w:rPr>
            <w:fldChar w:fldCharType="separate"/>
          </w:r>
          <w:r>
            <w:rPr>
              <w:b w:val="0"/>
              <w:w w:val="103"/>
              <w:szCs w:val="26"/>
            </w:rPr>
            <w:t>06-38066</w:t>
          </w:r>
          <w:r>
            <w:rPr>
              <w:b w:val="0"/>
              <w:w w:val="103"/>
              <w:szCs w:val="26"/>
            </w:rPr>
            <w:fldChar w:fldCharType="end"/>
          </w:r>
        </w:p>
      </w:tc>
    </w:tr>
  </w:tbl>
  <w:p w:rsidR="002D27D1" w:rsidRPr="00BC3DC1" w:rsidRDefault="002D27D1" w:rsidP="00BC3DC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D27D1">
      <w:tblPrEx>
        <w:tblCellMar>
          <w:top w:w="0" w:type="dxa"/>
          <w:bottom w:w="0" w:type="dxa"/>
        </w:tblCellMar>
      </w:tblPrEx>
      <w:tc>
        <w:tcPr>
          <w:tcW w:w="5033" w:type="dxa"/>
          <w:shd w:val="clear" w:color="auto" w:fill="auto"/>
        </w:tcPr>
        <w:p w:rsidR="002D27D1" w:rsidRPr="005E2C7D" w:rsidRDefault="002D27D1" w:rsidP="005E2C7D">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40</w:t>
          </w:r>
          <w:r>
            <w:rPr>
              <w:w w:val="103"/>
            </w:rPr>
            <w:fldChar w:fldCharType="end"/>
          </w:r>
        </w:p>
      </w:tc>
      <w:tc>
        <w:tcPr>
          <w:tcW w:w="5033" w:type="dxa"/>
          <w:shd w:val="clear" w:color="auto" w:fill="auto"/>
        </w:tcPr>
        <w:p w:rsidR="002D27D1" w:rsidRPr="005E2C7D" w:rsidRDefault="002D27D1" w:rsidP="005E2C7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06-38066</w:t>
          </w:r>
          <w:r>
            <w:rPr>
              <w:b w:val="0"/>
              <w:w w:val="103"/>
            </w:rPr>
            <w:fldChar w:fldCharType="end"/>
          </w:r>
        </w:p>
      </w:tc>
    </w:tr>
  </w:tbl>
  <w:p w:rsidR="002D27D1" w:rsidRPr="005E2C7D" w:rsidRDefault="002D27D1" w:rsidP="005E2C7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D27D1">
      <w:tblPrEx>
        <w:tblCellMar>
          <w:top w:w="0" w:type="dxa"/>
          <w:bottom w:w="0" w:type="dxa"/>
        </w:tblCellMar>
      </w:tblPrEx>
      <w:tc>
        <w:tcPr>
          <w:tcW w:w="5033" w:type="dxa"/>
          <w:shd w:val="clear" w:color="auto" w:fill="auto"/>
        </w:tcPr>
        <w:p w:rsidR="002D27D1" w:rsidRPr="005E2C7D" w:rsidRDefault="002D27D1" w:rsidP="005E2C7D">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06-38066</w:t>
          </w:r>
          <w:r>
            <w:rPr>
              <w:b w:val="0"/>
              <w:w w:val="103"/>
            </w:rPr>
            <w:fldChar w:fldCharType="end"/>
          </w:r>
        </w:p>
      </w:tc>
      <w:tc>
        <w:tcPr>
          <w:tcW w:w="5033" w:type="dxa"/>
          <w:shd w:val="clear" w:color="auto" w:fill="auto"/>
        </w:tcPr>
        <w:p w:rsidR="002D27D1" w:rsidRPr="005E2C7D" w:rsidRDefault="002D27D1" w:rsidP="005E2C7D">
          <w:pPr>
            <w:pStyle w:val="Footer"/>
            <w:rPr>
              <w:w w:val="103"/>
            </w:rPr>
          </w:pPr>
          <w:r>
            <w:rPr>
              <w:w w:val="103"/>
            </w:rPr>
            <w:fldChar w:fldCharType="begin"/>
          </w:r>
          <w:r>
            <w:rPr>
              <w:w w:val="103"/>
            </w:rPr>
            <w:instrText xml:space="preserve"> PAGE  \* MERGEFORMAT </w:instrText>
          </w:r>
          <w:r>
            <w:rPr>
              <w:w w:val="103"/>
            </w:rPr>
            <w:fldChar w:fldCharType="separate"/>
          </w:r>
          <w:r w:rsidR="00DE373C">
            <w:rPr>
              <w:w w:val="103"/>
            </w:rPr>
            <w:t>41</w:t>
          </w:r>
          <w:r>
            <w:rPr>
              <w:w w:val="103"/>
            </w:rPr>
            <w:fldChar w:fldCharType="end"/>
          </w:r>
        </w:p>
      </w:tc>
    </w:tr>
  </w:tbl>
  <w:p w:rsidR="002D27D1" w:rsidRPr="005E2C7D" w:rsidRDefault="002D27D1" w:rsidP="005E2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D1" w:rsidRPr="007170FD" w:rsidRDefault="002D27D1" w:rsidP="007170FD">
      <w:pPr>
        <w:pStyle w:val="Footer"/>
        <w:bidi/>
        <w:spacing w:after="80"/>
        <w:ind w:left="792"/>
        <w:rPr>
          <w:sz w:val="16"/>
        </w:rPr>
      </w:pPr>
      <w:r w:rsidRPr="007170FD">
        <w:rPr>
          <w:sz w:val="16"/>
          <w:rtl/>
        </w:rPr>
        <w:t>__________</w:t>
      </w:r>
    </w:p>
  </w:footnote>
  <w:footnote w:type="continuationSeparator" w:id="0">
    <w:p w:rsidR="002D27D1" w:rsidRPr="007170FD" w:rsidRDefault="002D27D1" w:rsidP="007170FD">
      <w:pPr>
        <w:pStyle w:val="Footer"/>
        <w:spacing w:after="80"/>
        <w:ind w:left="792"/>
        <w:rPr>
          <w:sz w:val="16"/>
        </w:rPr>
      </w:pPr>
      <w:r w:rsidRPr="007170FD">
        <w:rPr>
          <w:sz w:val="16"/>
        </w:rPr>
        <w:t>__________</w:t>
      </w:r>
    </w:p>
  </w:footnote>
  <w:footnote w:id="1">
    <w:p w:rsidR="002D27D1" w:rsidRPr="007170FD" w:rsidRDefault="002D27D1" w:rsidP="007170FD">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296305">
        <w:rPr>
          <w:w w:val="103"/>
          <w:rtl/>
        </w:rPr>
        <w:t>(</w:t>
      </w:r>
      <w:r w:rsidRPr="00296305">
        <w:rPr>
          <w:rStyle w:val="FootnoteReference"/>
          <w:spacing w:val="0"/>
          <w:w w:val="103"/>
          <w:vertAlign w:val="baseline"/>
          <w:rtl/>
        </w:rPr>
        <w:footnoteRef/>
      </w:r>
      <w:r w:rsidRPr="00296305">
        <w:rPr>
          <w:w w:val="103"/>
          <w:rtl/>
        </w:rPr>
        <w:t>)</w:t>
      </w:r>
      <w:r w:rsidRPr="007170FD">
        <w:rPr>
          <w:w w:val="103"/>
          <w:rtl/>
        </w:rPr>
        <w:tab/>
      </w:r>
      <w:r>
        <w:rPr>
          <w:rFonts w:hint="cs"/>
          <w:w w:val="103"/>
          <w:rtl/>
        </w:rPr>
        <w:t>لوثائق الرسمية للجمعية العامة، الدورة السادسة والخمسون، الملحق رقم 38 (</w:t>
      </w:r>
      <w:r>
        <w:rPr>
          <w:w w:val="103"/>
        </w:rPr>
        <w:t>A/56/38</w:t>
      </w:r>
      <w:r>
        <w:rPr>
          <w:rFonts w:hint="cs"/>
          <w:w w:val="103"/>
          <w:rtl/>
        </w:rPr>
        <w:t>)، الفقرة 175.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97"/>
      <w:gridCol w:w="4953"/>
    </w:tblGrid>
    <w:tr w:rsidR="002D27D1">
      <w:tblPrEx>
        <w:tblCellMar>
          <w:top w:w="0" w:type="dxa"/>
          <w:bottom w:w="0" w:type="dxa"/>
        </w:tblCellMar>
      </w:tblPrEx>
      <w:trPr>
        <w:trHeight w:hRule="exact" w:val="864"/>
        <w:jc w:val="center"/>
      </w:trPr>
      <w:tc>
        <w:tcPr>
          <w:tcW w:w="5033" w:type="dxa"/>
          <w:shd w:val="clear" w:color="auto" w:fill="auto"/>
          <w:vAlign w:val="bottom"/>
        </w:tcPr>
        <w:p w:rsidR="002D27D1" w:rsidRDefault="002D27D1" w:rsidP="005E2C7D">
          <w:pPr>
            <w:pStyle w:val="Header"/>
            <w:bidi/>
            <w:jc w:val="right"/>
          </w:pPr>
        </w:p>
      </w:tc>
      <w:tc>
        <w:tcPr>
          <w:tcW w:w="5033" w:type="dxa"/>
          <w:shd w:val="clear" w:color="auto" w:fill="auto"/>
          <w:vAlign w:val="bottom"/>
        </w:tcPr>
        <w:p w:rsidR="002D27D1" w:rsidRPr="005E2C7D" w:rsidRDefault="002D27D1" w:rsidP="005E2C7D">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CEDAW/C/UZB/Q/3/Add.1</w:t>
          </w:r>
          <w:r>
            <w:rPr>
              <w:w w:val="103"/>
            </w:rPr>
            <w:fldChar w:fldCharType="end"/>
          </w:r>
        </w:p>
      </w:tc>
    </w:tr>
  </w:tbl>
  <w:p w:rsidR="002D27D1" w:rsidRPr="005E2C7D" w:rsidRDefault="002D27D1" w:rsidP="005E2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3"/>
      <w:gridCol w:w="4897"/>
    </w:tblGrid>
    <w:tr w:rsidR="002D27D1">
      <w:tblPrEx>
        <w:tblCellMar>
          <w:top w:w="0" w:type="dxa"/>
          <w:bottom w:w="0" w:type="dxa"/>
        </w:tblCellMar>
      </w:tblPrEx>
      <w:trPr>
        <w:trHeight w:hRule="exact" w:val="864"/>
        <w:jc w:val="center"/>
      </w:trPr>
      <w:tc>
        <w:tcPr>
          <w:tcW w:w="5033" w:type="dxa"/>
          <w:shd w:val="clear" w:color="auto" w:fill="auto"/>
          <w:vAlign w:val="bottom"/>
        </w:tcPr>
        <w:p w:rsidR="002D27D1" w:rsidRPr="005E2C7D" w:rsidRDefault="002D27D1" w:rsidP="005E2C7D">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CEDAW/C/UZB/Q/3/Add.1</w:t>
          </w:r>
          <w:r>
            <w:rPr>
              <w:w w:val="103"/>
              <w:rtl/>
            </w:rPr>
            <w:fldChar w:fldCharType="end"/>
          </w:r>
        </w:p>
      </w:tc>
      <w:tc>
        <w:tcPr>
          <w:tcW w:w="5033" w:type="dxa"/>
          <w:shd w:val="clear" w:color="auto" w:fill="auto"/>
          <w:vAlign w:val="bottom"/>
        </w:tcPr>
        <w:p w:rsidR="002D27D1" w:rsidRDefault="002D27D1" w:rsidP="005E2C7D">
          <w:pPr>
            <w:pStyle w:val="Header"/>
          </w:pPr>
        </w:p>
      </w:tc>
    </w:tr>
  </w:tbl>
  <w:p w:rsidR="002D27D1" w:rsidRPr="005E2C7D" w:rsidRDefault="002D27D1" w:rsidP="005E2C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2D27D1">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2D27D1" w:rsidRDefault="002D27D1" w:rsidP="005E2C7D">
          <w:pPr>
            <w:pStyle w:val="Header"/>
            <w:spacing w:after="120"/>
          </w:pPr>
        </w:p>
      </w:tc>
      <w:tc>
        <w:tcPr>
          <w:tcW w:w="1786" w:type="dxa"/>
          <w:tcBorders>
            <w:bottom w:val="single" w:sz="4" w:space="0" w:color="auto"/>
          </w:tcBorders>
          <w:shd w:val="clear" w:color="auto" w:fill="auto"/>
          <w:vAlign w:val="bottom"/>
        </w:tcPr>
        <w:p w:rsidR="002D27D1" w:rsidRPr="005E2C7D" w:rsidRDefault="002D27D1" w:rsidP="005E2C7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D27D1" w:rsidRDefault="002D27D1" w:rsidP="005E2C7D">
          <w:pPr>
            <w:pStyle w:val="Header"/>
            <w:spacing w:after="120"/>
          </w:pPr>
        </w:p>
      </w:tc>
      <w:tc>
        <w:tcPr>
          <w:tcW w:w="6523" w:type="dxa"/>
          <w:gridSpan w:val="3"/>
          <w:tcBorders>
            <w:bottom w:val="single" w:sz="4" w:space="0" w:color="auto"/>
          </w:tcBorders>
          <w:shd w:val="clear" w:color="auto" w:fill="auto"/>
          <w:vAlign w:val="bottom"/>
        </w:tcPr>
        <w:p w:rsidR="002D27D1" w:rsidRPr="005E2C7D" w:rsidRDefault="002D27D1" w:rsidP="005E2C7D">
          <w:pPr>
            <w:spacing w:line="380" w:lineRule="exact"/>
            <w:jc w:val="right"/>
          </w:pPr>
          <w:r>
            <w:rPr>
              <w:sz w:val="40"/>
            </w:rPr>
            <w:t>CEDAW</w:t>
          </w:r>
          <w:r>
            <w:t>/C/UZB/Q/3/Add.1</w:t>
          </w:r>
        </w:p>
      </w:tc>
    </w:tr>
    <w:tr w:rsidR="002D27D1" w:rsidRPr="005E2C7D">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2D27D1" w:rsidRDefault="002D27D1" w:rsidP="005E2C7D">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D27D1" w:rsidRPr="005E2C7D" w:rsidRDefault="002D27D1" w:rsidP="005E2C7D">
          <w:pPr>
            <w:pStyle w:val="Header"/>
            <w:spacing w:before="109"/>
            <w:jc w:val="right"/>
          </w:pPr>
        </w:p>
      </w:tc>
      <w:tc>
        <w:tcPr>
          <w:tcW w:w="5227" w:type="dxa"/>
          <w:gridSpan w:val="3"/>
          <w:tcBorders>
            <w:top w:val="single" w:sz="4" w:space="0" w:color="auto"/>
            <w:bottom w:val="single" w:sz="12" w:space="0" w:color="auto"/>
          </w:tcBorders>
          <w:shd w:val="clear" w:color="auto" w:fill="auto"/>
        </w:tcPr>
        <w:p w:rsidR="002D27D1" w:rsidRPr="005E2C7D" w:rsidRDefault="002D27D1" w:rsidP="005E2C7D">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2D27D1" w:rsidRPr="005E2C7D" w:rsidRDefault="002D27D1" w:rsidP="005E2C7D">
          <w:pPr>
            <w:pStyle w:val="Header"/>
            <w:spacing w:before="109"/>
          </w:pPr>
        </w:p>
      </w:tc>
      <w:tc>
        <w:tcPr>
          <w:tcW w:w="3100" w:type="dxa"/>
          <w:gridSpan w:val="2"/>
          <w:tcBorders>
            <w:top w:val="single" w:sz="4" w:space="0" w:color="auto"/>
            <w:bottom w:val="single" w:sz="12" w:space="0" w:color="auto"/>
          </w:tcBorders>
          <w:shd w:val="clear" w:color="auto" w:fill="auto"/>
        </w:tcPr>
        <w:p w:rsidR="002D27D1" w:rsidRDefault="002D27D1" w:rsidP="005E2C7D">
          <w:pPr>
            <w:bidi w:val="0"/>
            <w:spacing w:before="240" w:line="240" w:lineRule="exact"/>
          </w:pPr>
          <w:r>
            <w:t>Distr.: General</w:t>
          </w:r>
        </w:p>
        <w:p w:rsidR="002D27D1" w:rsidRDefault="002D27D1" w:rsidP="005E2C7D">
          <w:pPr>
            <w:bidi w:val="0"/>
            <w:spacing w:line="240" w:lineRule="exact"/>
            <w:jc w:val="left"/>
          </w:pPr>
          <w:r>
            <w:t>8 June 2006</w:t>
          </w:r>
        </w:p>
        <w:p w:rsidR="002D27D1" w:rsidRDefault="002D27D1" w:rsidP="005E2C7D">
          <w:pPr>
            <w:bidi w:val="0"/>
            <w:spacing w:line="240" w:lineRule="exact"/>
            <w:jc w:val="left"/>
          </w:pPr>
          <w:r>
            <w:t>Arabic</w:t>
          </w:r>
        </w:p>
        <w:p w:rsidR="002D27D1" w:rsidRPr="005E2C7D" w:rsidRDefault="002D27D1" w:rsidP="005E2C7D">
          <w:pPr>
            <w:bidi w:val="0"/>
            <w:spacing w:line="240" w:lineRule="exact"/>
            <w:jc w:val="left"/>
          </w:pPr>
          <w:r>
            <w:t>Original: Russian</w:t>
          </w:r>
        </w:p>
      </w:tc>
    </w:tr>
  </w:tbl>
  <w:p w:rsidR="002D27D1" w:rsidRPr="005E2C7D" w:rsidRDefault="002D27D1" w:rsidP="005E2C7D">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4473"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1E0" w:firstRow="1" w:lastRow="1" w:firstColumn="1" w:lastColumn="1" w:noHBand="0" w:noVBand="0"/>
    </w:tblPr>
    <w:tblGrid>
      <w:gridCol w:w="864"/>
    </w:tblGrid>
    <w:tr w:rsidR="002D27D1" w:rsidRPr="00BC3DC1">
      <w:trPr>
        <w:cantSplit/>
        <w:trHeight w:val="4925"/>
      </w:trPr>
      <w:tc>
        <w:tcPr>
          <w:tcW w:w="12413" w:type="dxa"/>
          <w:shd w:val="clear" w:color="auto" w:fill="auto"/>
          <w:textDirection w:val="tbRl"/>
          <w:vAlign w:val="bottom"/>
        </w:tcPr>
        <w:p w:rsidR="002D27D1" w:rsidRPr="00BC3DC1" w:rsidRDefault="002D27D1" w:rsidP="00BC3DC1">
          <w:pPr>
            <w:pStyle w:val="Header"/>
            <w:bidi w:val="0"/>
            <w:spacing w:after="80" w:line="240" w:lineRule="auto"/>
            <w:rPr>
              <w:rFonts w:hint="cs"/>
              <w:w w:val="103"/>
            </w:rPr>
          </w:pPr>
        </w:p>
      </w:tc>
    </w:tr>
    <w:tr w:rsidR="002D27D1" w:rsidRPr="00BC3DC1">
      <w:trPr>
        <w:cantSplit/>
        <w:trHeight w:val="4925"/>
      </w:trPr>
      <w:tc>
        <w:tcPr>
          <w:tcW w:w="12413" w:type="dxa"/>
          <w:shd w:val="clear" w:color="auto" w:fill="auto"/>
          <w:textDirection w:val="tbRl"/>
          <w:vAlign w:val="bottom"/>
        </w:tcPr>
        <w:p w:rsidR="002D27D1" w:rsidRPr="00BC3DC1" w:rsidRDefault="002D27D1" w:rsidP="00BC3DC1">
          <w:pPr>
            <w:pStyle w:val="Header"/>
            <w:bidi w:val="0"/>
            <w:spacing w:after="80" w:line="240" w:lineRule="auto"/>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CEDAW/C/UZB/Q/3/Add.1</w:t>
          </w:r>
          <w:r>
            <w:rPr>
              <w:w w:val="103"/>
            </w:rPr>
            <w:fldChar w:fldCharType="end"/>
          </w:r>
        </w:p>
      </w:tc>
    </w:tr>
  </w:tbl>
  <w:p w:rsidR="002D27D1" w:rsidRPr="00BC3DC1" w:rsidRDefault="002D27D1" w:rsidP="00BC3DC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4473"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1E0" w:firstRow="1" w:lastRow="1" w:firstColumn="1" w:lastColumn="1" w:noHBand="0" w:noVBand="0"/>
    </w:tblPr>
    <w:tblGrid>
      <w:gridCol w:w="864"/>
    </w:tblGrid>
    <w:tr w:rsidR="002D27D1" w:rsidRPr="00BC3DC1">
      <w:trPr>
        <w:cantSplit/>
        <w:trHeight w:val="4925"/>
      </w:trPr>
      <w:tc>
        <w:tcPr>
          <w:tcW w:w="12413" w:type="dxa"/>
          <w:shd w:val="clear" w:color="auto" w:fill="auto"/>
          <w:textDirection w:val="tbRl"/>
          <w:vAlign w:val="bottom"/>
        </w:tcPr>
        <w:p w:rsidR="002D27D1" w:rsidRPr="00BC3DC1" w:rsidRDefault="002D27D1" w:rsidP="00BC3DC1">
          <w:pPr>
            <w:pStyle w:val="Header"/>
            <w:bidi w:val="0"/>
            <w:spacing w:after="80" w:line="240" w:lineRule="auto"/>
            <w:jc w:val="left"/>
            <w:rPr>
              <w:w w:val="103"/>
            </w:rPr>
          </w:pPr>
          <w:r>
            <w:rPr>
              <w:w w:val="103"/>
            </w:rPr>
            <w:fldChar w:fldCharType="begin"/>
          </w:r>
          <w:r>
            <w:rPr>
              <w:w w:val="103"/>
            </w:rPr>
            <w:instrText xml:space="preserve"> DOCVARIABLE "sss1" \* MERGEFORMAT </w:instrText>
          </w:r>
          <w:r>
            <w:rPr>
              <w:w w:val="103"/>
            </w:rPr>
            <w:fldChar w:fldCharType="separate"/>
          </w:r>
          <w:r>
            <w:rPr>
              <w:w w:val="103"/>
            </w:rPr>
            <w:t>CEDAW/C/UZB/Q/3/Add.1</w:t>
          </w:r>
          <w:r>
            <w:rPr>
              <w:w w:val="103"/>
            </w:rPr>
            <w:fldChar w:fldCharType="end"/>
          </w:r>
        </w:p>
      </w:tc>
    </w:tr>
    <w:tr w:rsidR="002D27D1" w:rsidRPr="00BC3DC1">
      <w:trPr>
        <w:cantSplit/>
        <w:trHeight w:val="4925"/>
      </w:trPr>
      <w:tc>
        <w:tcPr>
          <w:tcW w:w="12413" w:type="dxa"/>
          <w:shd w:val="clear" w:color="auto" w:fill="auto"/>
          <w:textDirection w:val="tbRl"/>
          <w:vAlign w:val="bottom"/>
        </w:tcPr>
        <w:p w:rsidR="002D27D1" w:rsidRPr="00BC3DC1" w:rsidRDefault="002D27D1" w:rsidP="00BC3DC1">
          <w:pPr>
            <w:pStyle w:val="Header"/>
            <w:bidi w:val="0"/>
            <w:spacing w:after="80" w:line="240" w:lineRule="auto"/>
            <w:rPr>
              <w:w w:val="103"/>
            </w:rPr>
          </w:pPr>
        </w:p>
      </w:tc>
    </w:tr>
  </w:tbl>
  <w:p w:rsidR="002D27D1" w:rsidRPr="00BC3DC1" w:rsidRDefault="002D27D1" w:rsidP="00BC3DC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97"/>
      <w:gridCol w:w="4953"/>
    </w:tblGrid>
    <w:tr w:rsidR="002D27D1">
      <w:tblPrEx>
        <w:tblCellMar>
          <w:top w:w="0" w:type="dxa"/>
          <w:bottom w:w="0" w:type="dxa"/>
        </w:tblCellMar>
      </w:tblPrEx>
      <w:trPr>
        <w:trHeight w:hRule="exact" w:val="864"/>
        <w:jc w:val="center"/>
      </w:trPr>
      <w:tc>
        <w:tcPr>
          <w:tcW w:w="5033" w:type="dxa"/>
          <w:shd w:val="clear" w:color="auto" w:fill="auto"/>
          <w:vAlign w:val="bottom"/>
        </w:tcPr>
        <w:p w:rsidR="002D27D1" w:rsidRDefault="002D27D1" w:rsidP="005E2C7D">
          <w:pPr>
            <w:pStyle w:val="Header"/>
            <w:bidi/>
            <w:jc w:val="right"/>
          </w:pPr>
        </w:p>
      </w:tc>
      <w:tc>
        <w:tcPr>
          <w:tcW w:w="5033" w:type="dxa"/>
          <w:shd w:val="clear" w:color="auto" w:fill="auto"/>
          <w:vAlign w:val="bottom"/>
        </w:tcPr>
        <w:p w:rsidR="002D27D1" w:rsidRPr="005E2C7D" w:rsidRDefault="002D27D1" w:rsidP="005E2C7D">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CEDAW/C/UZB/Q/3/Add.1</w:t>
          </w:r>
          <w:r>
            <w:rPr>
              <w:w w:val="103"/>
            </w:rPr>
            <w:fldChar w:fldCharType="end"/>
          </w:r>
        </w:p>
      </w:tc>
    </w:tr>
  </w:tbl>
  <w:p w:rsidR="002D27D1" w:rsidRPr="005E2C7D" w:rsidRDefault="002D27D1" w:rsidP="005E2C7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3"/>
      <w:gridCol w:w="4897"/>
    </w:tblGrid>
    <w:tr w:rsidR="002D27D1">
      <w:tblPrEx>
        <w:tblCellMar>
          <w:top w:w="0" w:type="dxa"/>
          <w:bottom w:w="0" w:type="dxa"/>
        </w:tblCellMar>
      </w:tblPrEx>
      <w:trPr>
        <w:trHeight w:hRule="exact" w:val="864"/>
        <w:jc w:val="center"/>
      </w:trPr>
      <w:tc>
        <w:tcPr>
          <w:tcW w:w="5033" w:type="dxa"/>
          <w:shd w:val="clear" w:color="auto" w:fill="auto"/>
          <w:vAlign w:val="bottom"/>
        </w:tcPr>
        <w:p w:rsidR="002D27D1" w:rsidRPr="005E2C7D" w:rsidRDefault="002D27D1" w:rsidP="005E2C7D">
          <w:pPr>
            <w:pStyle w:val="Header"/>
            <w:spacing w:after="80"/>
            <w:rPr>
              <w:w w:val="103"/>
            </w:rPr>
          </w:pPr>
          <w:r>
            <w:rPr>
              <w:w w:val="103"/>
              <w:rtl/>
            </w:rPr>
            <w:fldChar w:fldCharType="begin"/>
          </w:r>
          <w:r>
            <w:rPr>
              <w:w w:val="103"/>
              <w:rtl/>
            </w:rPr>
            <w:instrText xml:space="preserve"> </w:instrText>
          </w:r>
          <w:r>
            <w:rPr>
              <w:w w:val="103"/>
            </w:rPr>
            <w:instrText>DOCVARIABLE "sss1" \* MERGEFORMAT</w:instrText>
          </w:r>
          <w:r>
            <w:rPr>
              <w:w w:val="103"/>
              <w:rtl/>
            </w:rPr>
            <w:instrText xml:space="preserve"> </w:instrText>
          </w:r>
          <w:r>
            <w:rPr>
              <w:w w:val="103"/>
              <w:rtl/>
            </w:rPr>
            <w:fldChar w:fldCharType="separate"/>
          </w:r>
          <w:r>
            <w:rPr>
              <w:w w:val="103"/>
            </w:rPr>
            <w:t>CEDAW/C/UZB/Q/3/Add.1</w:t>
          </w:r>
          <w:r>
            <w:rPr>
              <w:w w:val="103"/>
              <w:rtl/>
            </w:rPr>
            <w:fldChar w:fldCharType="end"/>
          </w:r>
        </w:p>
      </w:tc>
      <w:tc>
        <w:tcPr>
          <w:tcW w:w="5033" w:type="dxa"/>
          <w:shd w:val="clear" w:color="auto" w:fill="auto"/>
          <w:vAlign w:val="bottom"/>
        </w:tcPr>
        <w:p w:rsidR="002D27D1" w:rsidRDefault="002D27D1" w:rsidP="005E2C7D">
          <w:pPr>
            <w:pStyle w:val="Header"/>
          </w:pPr>
        </w:p>
      </w:tc>
    </w:tr>
  </w:tbl>
  <w:p w:rsidR="002D27D1" w:rsidRPr="005E2C7D" w:rsidRDefault="002D27D1" w:rsidP="005E2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B2F1C"/>
    <w:multiLevelType w:val="hybridMultilevel"/>
    <w:tmpl w:val="09184B52"/>
    <w:lvl w:ilvl="0" w:tplc="A4BEBFB4">
      <w:numFmt w:val="bullet"/>
      <w:lvlText w:val="-"/>
      <w:lvlJc w:val="left"/>
      <w:pPr>
        <w:tabs>
          <w:tab w:val="num" w:pos="2602"/>
        </w:tabs>
        <w:ind w:left="2602" w:hanging="660"/>
      </w:pPr>
      <w:rPr>
        <w:rFonts w:ascii="Times New Roman" w:eastAsia="Times New Roman" w:hAnsi="Times New Roman" w:cs="Traditional Arabic" w:hint="default"/>
      </w:rPr>
    </w:lvl>
    <w:lvl w:ilvl="1" w:tplc="04090003">
      <w:start w:val="1"/>
      <w:numFmt w:val="bullet"/>
      <w:lvlText w:val="o"/>
      <w:lvlJc w:val="left"/>
      <w:pPr>
        <w:tabs>
          <w:tab w:val="num" w:pos="3022"/>
        </w:tabs>
        <w:ind w:left="3022" w:hanging="360"/>
      </w:pPr>
      <w:rPr>
        <w:rFonts w:ascii="Courier New" w:hAnsi="Courier New" w:cs="Courier New" w:hint="default"/>
      </w:rPr>
    </w:lvl>
    <w:lvl w:ilvl="2" w:tplc="04090005" w:tentative="1">
      <w:start w:val="1"/>
      <w:numFmt w:val="bullet"/>
      <w:lvlText w:val=""/>
      <w:lvlJc w:val="left"/>
      <w:pPr>
        <w:tabs>
          <w:tab w:val="num" w:pos="3742"/>
        </w:tabs>
        <w:ind w:left="3742" w:hanging="360"/>
      </w:pPr>
      <w:rPr>
        <w:rFonts w:ascii="Wingdings" w:hAnsi="Wingdings" w:hint="default"/>
      </w:rPr>
    </w:lvl>
    <w:lvl w:ilvl="3" w:tplc="04090001" w:tentative="1">
      <w:start w:val="1"/>
      <w:numFmt w:val="bullet"/>
      <w:lvlText w:val=""/>
      <w:lvlJc w:val="left"/>
      <w:pPr>
        <w:tabs>
          <w:tab w:val="num" w:pos="4462"/>
        </w:tabs>
        <w:ind w:left="4462" w:hanging="360"/>
      </w:pPr>
      <w:rPr>
        <w:rFonts w:ascii="Symbol" w:hAnsi="Symbol" w:hint="default"/>
      </w:rPr>
    </w:lvl>
    <w:lvl w:ilvl="4" w:tplc="04090003" w:tentative="1">
      <w:start w:val="1"/>
      <w:numFmt w:val="bullet"/>
      <w:lvlText w:val="o"/>
      <w:lvlJc w:val="left"/>
      <w:pPr>
        <w:tabs>
          <w:tab w:val="num" w:pos="5182"/>
        </w:tabs>
        <w:ind w:left="5182" w:hanging="360"/>
      </w:pPr>
      <w:rPr>
        <w:rFonts w:ascii="Courier New" w:hAnsi="Courier New" w:cs="Courier New" w:hint="default"/>
      </w:rPr>
    </w:lvl>
    <w:lvl w:ilvl="5" w:tplc="04090005" w:tentative="1">
      <w:start w:val="1"/>
      <w:numFmt w:val="bullet"/>
      <w:lvlText w:val=""/>
      <w:lvlJc w:val="left"/>
      <w:pPr>
        <w:tabs>
          <w:tab w:val="num" w:pos="5902"/>
        </w:tabs>
        <w:ind w:left="5902" w:hanging="360"/>
      </w:pPr>
      <w:rPr>
        <w:rFonts w:ascii="Wingdings" w:hAnsi="Wingdings" w:hint="default"/>
      </w:rPr>
    </w:lvl>
    <w:lvl w:ilvl="6" w:tplc="04090001" w:tentative="1">
      <w:start w:val="1"/>
      <w:numFmt w:val="bullet"/>
      <w:lvlText w:val=""/>
      <w:lvlJc w:val="left"/>
      <w:pPr>
        <w:tabs>
          <w:tab w:val="num" w:pos="6622"/>
        </w:tabs>
        <w:ind w:left="6622" w:hanging="360"/>
      </w:pPr>
      <w:rPr>
        <w:rFonts w:ascii="Symbol" w:hAnsi="Symbol" w:hint="default"/>
      </w:rPr>
    </w:lvl>
    <w:lvl w:ilvl="7" w:tplc="04090003" w:tentative="1">
      <w:start w:val="1"/>
      <w:numFmt w:val="bullet"/>
      <w:lvlText w:val="o"/>
      <w:lvlJc w:val="left"/>
      <w:pPr>
        <w:tabs>
          <w:tab w:val="num" w:pos="7342"/>
        </w:tabs>
        <w:ind w:left="7342" w:hanging="360"/>
      </w:pPr>
      <w:rPr>
        <w:rFonts w:ascii="Courier New" w:hAnsi="Courier New" w:cs="Courier New" w:hint="default"/>
      </w:rPr>
    </w:lvl>
    <w:lvl w:ilvl="8" w:tplc="04090005" w:tentative="1">
      <w:start w:val="1"/>
      <w:numFmt w:val="bullet"/>
      <w:lvlText w:val=""/>
      <w:lvlJc w:val="left"/>
      <w:pPr>
        <w:tabs>
          <w:tab w:val="num" w:pos="8062"/>
        </w:tabs>
        <w:ind w:left="80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8066*"/>
    <w:docVar w:name="CreationDt" w:val="07/07/2006 03:121 م"/>
    <w:docVar w:name="DocCategory" w:val="Doc"/>
    <w:docVar w:name="DocType" w:val="Final"/>
    <w:docVar w:name="FooterJN" w:val="06-38066"/>
    <w:docVar w:name="jobn" w:val="06-38066 (A)"/>
    <w:docVar w:name="jobnDT" w:val="06-38066 (A)   070706"/>
    <w:docVar w:name="jobnDTDT" w:val="06-38066 (A)   070706   070706"/>
    <w:docVar w:name="JobNo" w:val="0638066A"/>
    <w:docVar w:name="OandT" w:val=" "/>
    <w:docVar w:name="sss1" w:val="CEDAW/C/UZB/Q/3/Add.1"/>
    <w:docVar w:name="sss2" w:val="-"/>
    <w:docVar w:name="Symbol1" w:val="CEDAW/C/UZB/Q/3/Add.1"/>
    <w:docVar w:name="Symbol2" w:val="-"/>
  </w:docVars>
  <w:rsids>
    <w:rsidRoot w:val="009B1FDD"/>
    <w:rsid w:val="00010919"/>
    <w:rsid w:val="00010AC7"/>
    <w:rsid w:val="00042425"/>
    <w:rsid w:val="0004467B"/>
    <w:rsid w:val="0006648F"/>
    <w:rsid w:val="00073E55"/>
    <w:rsid w:val="00085AAE"/>
    <w:rsid w:val="00087310"/>
    <w:rsid w:val="0009732C"/>
    <w:rsid w:val="000B00BA"/>
    <w:rsid w:val="000C4EED"/>
    <w:rsid w:val="000C7E8A"/>
    <w:rsid w:val="000D0351"/>
    <w:rsid w:val="000D2CEC"/>
    <w:rsid w:val="000D4211"/>
    <w:rsid w:val="00101EE8"/>
    <w:rsid w:val="00113349"/>
    <w:rsid w:val="001519A9"/>
    <w:rsid w:val="00155547"/>
    <w:rsid w:val="001737F8"/>
    <w:rsid w:val="001822C2"/>
    <w:rsid w:val="00187870"/>
    <w:rsid w:val="001F370C"/>
    <w:rsid w:val="001F6786"/>
    <w:rsid w:val="0021669F"/>
    <w:rsid w:val="002416C5"/>
    <w:rsid w:val="00264095"/>
    <w:rsid w:val="00266F59"/>
    <w:rsid w:val="00270257"/>
    <w:rsid w:val="0027179F"/>
    <w:rsid w:val="00272B6C"/>
    <w:rsid w:val="0027623A"/>
    <w:rsid w:val="00280119"/>
    <w:rsid w:val="00290F2F"/>
    <w:rsid w:val="002937DA"/>
    <w:rsid w:val="00296305"/>
    <w:rsid w:val="002A09C6"/>
    <w:rsid w:val="002A68B9"/>
    <w:rsid w:val="002C2AF2"/>
    <w:rsid w:val="002C4E1B"/>
    <w:rsid w:val="002D27D1"/>
    <w:rsid w:val="002D57B5"/>
    <w:rsid w:val="002E7AAA"/>
    <w:rsid w:val="002F78E9"/>
    <w:rsid w:val="00312162"/>
    <w:rsid w:val="0034307D"/>
    <w:rsid w:val="003501D5"/>
    <w:rsid w:val="00371AC4"/>
    <w:rsid w:val="00383CA8"/>
    <w:rsid w:val="003A65ED"/>
    <w:rsid w:val="003D4612"/>
    <w:rsid w:val="003E1A2C"/>
    <w:rsid w:val="003F4B8C"/>
    <w:rsid w:val="00401BDF"/>
    <w:rsid w:val="00403E56"/>
    <w:rsid w:val="00411BBD"/>
    <w:rsid w:val="00415922"/>
    <w:rsid w:val="00423BD7"/>
    <w:rsid w:val="00426012"/>
    <w:rsid w:val="0042757D"/>
    <w:rsid w:val="00430F25"/>
    <w:rsid w:val="0043433A"/>
    <w:rsid w:val="00437C14"/>
    <w:rsid w:val="00442514"/>
    <w:rsid w:val="0044440D"/>
    <w:rsid w:val="00446C79"/>
    <w:rsid w:val="004527C9"/>
    <w:rsid w:val="00453069"/>
    <w:rsid w:val="00483F5B"/>
    <w:rsid w:val="00490874"/>
    <w:rsid w:val="00494EE2"/>
    <w:rsid w:val="00496E83"/>
    <w:rsid w:val="004A2886"/>
    <w:rsid w:val="004B14A0"/>
    <w:rsid w:val="004D1B0C"/>
    <w:rsid w:val="004E083F"/>
    <w:rsid w:val="004F1402"/>
    <w:rsid w:val="0050659B"/>
    <w:rsid w:val="005111CE"/>
    <w:rsid w:val="00524A2E"/>
    <w:rsid w:val="005279DE"/>
    <w:rsid w:val="00534772"/>
    <w:rsid w:val="00537FCD"/>
    <w:rsid w:val="00545F76"/>
    <w:rsid w:val="005545BB"/>
    <w:rsid w:val="00556882"/>
    <w:rsid w:val="00561E43"/>
    <w:rsid w:val="005838F5"/>
    <w:rsid w:val="00591B45"/>
    <w:rsid w:val="005A0F73"/>
    <w:rsid w:val="005A2EA3"/>
    <w:rsid w:val="005C2ECE"/>
    <w:rsid w:val="005C7B86"/>
    <w:rsid w:val="005D480C"/>
    <w:rsid w:val="005E2C7D"/>
    <w:rsid w:val="005F3190"/>
    <w:rsid w:val="00604DF2"/>
    <w:rsid w:val="00616E82"/>
    <w:rsid w:val="006218A3"/>
    <w:rsid w:val="006564CE"/>
    <w:rsid w:val="00663F64"/>
    <w:rsid w:val="00691988"/>
    <w:rsid w:val="00696B7A"/>
    <w:rsid w:val="006A720E"/>
    <w:rsid w:val="006C38EE"/>
    <w:rsid w:val="0070292C"/>
    <w:rsid w:val="0071531E"/>
    <w:rsid w:val="0071645B"/>
    <w:rsid w:val="00716E9D"/>
    <w:rsid w:val="007170FD"/>
    <w:rsid w:val="00743315"/>
    <w:rsid w:val="00747B9E"/>
    <w:rsid w:val="007524BE"/>
    <w:rsid w:val="007525FA"/>
    <w:rsid w:val="00752E2F"/>
    <w:rsid w:val="00755F65"/>
    <w:rsid w:val="00774FF0"/>
    <w:rsid w:val="007808B0"/>
    <w:rsid w:val="00786007"/>
    <w:rsid w:val="0079046D"/>
    <w:rsid w:val="0079753A"/>
    <w:rsid w:val="007A6DD9"/>
    <w:rsid w:val="007C3AE9"/>
    <w:rsid w:val="007D4830"/>
    <w:rsid w:val="007D60E0"/>
    <w:rsid w:val="007E1E1B"/>
    <w:rsid w:val="007E32B9"/>
    <w:rsid w:val="007E62A4"/>
    <w:rsid w:val="0081284F"/>
    <w:rsid w:val="00814843"/>
    <w:rsid w:val="00815380"/>
    <w:rsid w:val="00816CFF"/>
    <w:rsid w:val="008170DE"/>
    <w:rsid w:val="00830E32"/>
    <w:rsid w:val="008357A4"/>
    <w:rsid w:val="00854550"/>
    <w:rsid w:val="0086442B"/>
    <w:rsid w:val="00873A11"/>
    <w:rsid w:val="00873AF9"/>
    <w:rsid w:val="008A2A6C"/>
    <w:rsid w:val="008C2EBD"/>
    <w:rsid w:val="008D1C04"/>
    <w:rsid w:val="008F04A0"/>
    <w:rsid w:val="008F1FA3"/>
    <w:rsid w:val="008F64A7"/>
    <w:rsid w:val="008F64B1"/>
    <w:rsid w:val="0090012B"/>
    <w:rsid w:val="0090351F"/>
    <w:rsid w:val="00954A7C"/>
    <w:rsid w:val="00970BAD"/>
    <w:rsid w:val="009768D1"/>
    <w:rsid w:val="009829B7"/>
    <w:rsid w:val="009927C0"/>
    <w:rsid w:val="009961E6"/>
    <w:rsid w:val="009B1FDD"/>
    <w:rsid w:val="009B6C65"/>
    <w:rsid w:val="009C0017"/>
    <w:rsid w:val="009C15F4"/>
    <w:rsid w:val="009D1BE6"/>
    <w:rsid w:val="009D62A3"/>
    <w:rsid w:val="009E2A1F"/>
    <w:rsid w:val="009F1188"/>
    <w:rsid w:val="009F3C23"/>
    <w:rsid w:val="00A37687"/>
    <w:rsid w:val="00A37C4B"/>
    <w:rsid w:val="00A6690D"/>
    <w:rsid w:val="00A66F66"/>
    <w:rsid w:val="00A70EF4"/>
    <w:rsid w:val="00A71AE5"/>
    <w:rsid w:val="00A9410C"/>
    <w:rsid w:val="00AA1E16"/>
    <w:rsid w:val="00AC002C"/>
    <w:rsid w:val="00AC6CDD"/>
    <w:rsid w:val="00AD38D0"/>
    <w:rsid w:val="00AE108C"/>
    <w:rsid w:val="00AF1A53"/>
    <w:rsid w:val="00AF7AC7"/>
    <w:rsid w:val="00B05ADC"/>
    <w:rsid w:val="00B272BE"/>
    <w:rsid w:val="00B37C52"/>
    <w:rsid w:val="00B9542C"/>
    <w:rsid w:val="00B95560"/>
    <w:rsid w:val="00BA561A"/>
    <w:rsid w:val="00BA7FAB"/>
    <w:rsid w:val="00BB5CF8"/>
    <w:rsid w:val="00BC2F4C"/>
    <w:rsid w:val="00BC3DC1"/>
    <w:rsid w:val="00BC4A05"/>
    <w:rsid w:val="00BF0B15"/>
    <w:rsid w:val="00C12CBB"/>
    <w:rsid w:val="00C25A2D"/>
    <w:rsid w:val="00C260F8"/>
    <w:rsid w:val="00C43FBE"/>
    <w:rsid w:val="00C449C6"/>
    <w:rsid w:val="00C5053C"/>
    <w:rsid w:val="00C564B0"/>
    <w:rsid w:val="00C57DBA"/>
    <w:rsid w:val="00C814A5"/>
    <w:rsid w:val="00C84FA6"/>
    <w:rsid w:val="00C96573"/>
    <w:rsid w:val="00CC4ABF"/>
    <w:rsid w:val="00CD0B0F"/>
    <w:rsid w:val="00CD0BB8"/>
    <w:rsid w:val="00CD3849"/>
    <w:rsid w:val="00CF7384"/>
    <w:rsid w:val="00CF7D96"/>
    <w:rsid w:val="00D056D2"/>
    <w:rsid w:val="00D14CE9"/>
    <w:rsid w:val="00D2343D"/>
    <w:rsid w:val="00D30EAE"/>
    <w:rsid w:val="00D318F1"/>
    <w:rsid w:val="00D40B0E"/>
    <w:rsid w:val="00D53107"/>
    <w:rsid w:val="00DA66B7"/>
    <w:rsid w:val="00DB0865"/>
    <w:rsid w:val="00DC788A"/>
    <w:rsid w:val="00DE373C"/>
    <w:rsid w:val="00DE5433"/>
    <w:rsid w:val="00DF5F38"/>
    <w:rsid w:val="00E063FC"/>
    <w:rsid w:val="00E23336"/>
    <w:rsid w:val="00E26AB5"/>
    <w:rsid w:val="00E31661"/>
    <w:rsid w:val="00E32B52"/>
    <w:rsid w:val="00E47EB8"/>
    <w:rsid w:val="00E750E1"/>
    <w:rsid w:val="00E9114A"/>
    <w:rsid w:val="00E9742B"/>
    <w:rsid w:val="00EA489C"/>
    <w:rsid w:val="00EB0CA7"/>
    <w:rsid w:val="00EB4992"/>
    <w:rsid w:val="00EF0B65"/>
    <w:rsid w:val="00EF10E4"/>
    <w:rsid w:val="00EF2E52"/>
    <w:rsid w:val="00F11E87"/>
    <w:rsid w:val="00F32E4A"/>
    <w:rsid w:val="00F36D8C"/>
    <w:rsid w:val="00F833E4"/>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5E2C7D"/>
    <w:rPr>
      <w:szCs w:val="20"/>
    </w:rPr>
  </w:style>
  <w:style w:type="paragraph" w:styleId="CommentSubject">
    <w:name w:val="annotation subject"/>
    <w:basedOn w:val="CommentText"/>
    <w:next w:val="CommentText"/>
    <w:semiHidden/>
    <w:rsid w:val="005E2C7D"/>
    <w:rPr>
      <w:b/>
      <w:bCs/>
    </w:rPr>
  </w:style>
  <w:style w:type="table" w:styleId="TableGrid">
    <w:name w:val="Table Grid"/>
    <w:basedOn w:val="TableNormal"/>
    <w:rsid w:val="009F3C23"/>
    <w:pPr>
      <w:bidi/>
      <w:spacing w:line="400" w:lineRule="exact"/>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751</TotalTime>
  <Pages>41</Pages>
  <Words>10688</Words>
  <Characters>60928</Characters>
  <Application>Microsoft Office Word</Application>
  <DocSecurity>4</DocSecurity>
  <Lines>507</Lines>
  <Paragraphs>142</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71474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Taha Al-Momani</dc:creator>
  <cp:keywords/>
  <dc:description/>
  <cp:lastModifiedBy>Bushra.Abdel-Mawgoud</cp:lastModifiedBy>
  <cp:revision>70</cp:revision>
  <cp:lastPrinted>2006-07-25T12:07:00Z</cp:lastPrinted>
  <dcterms:created xsi:type="dcterms:W3CDTF">2006-07-10T10:38:00Z</dcterms:created>
  <dcterms:modified xsi:type="dcterms:W3CDTF">2006-07-25T13:49:00Z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0638066</vt:lpwstr>
  </property>
  <property fmtid="{D5CDD505-2E9C-101B-9397-08002B2CF9AE}" pid="3" name="Symbol1">
    <vt:lpwstr>CEDAW/C/UZB/Q/3/Add.1</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