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6F0959" w:rsidTr="00D21089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959" w:rsidRDefault="006F0959" w:rsidP="00D21089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59" w:rsidRDefault="006F0959" w:rsidP="00D21089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</w:t>
            </w:r>
            <w:r w:rsidR="005517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959" w:rsidRDefault="001D41E8" w:rsidP="001D41E8">
            <w:pPr>
              <w:suppressAutoHyphens w:val="0"/>
              <w:spacing w:after="20"/>
              <w:jc w:val="right"/>
            </w:pPr>
            <w:r w:rsidRPr="001D41E8">
              <w:rPr>
                <w:sz w:val="40"/>
              </w:rPr>
              <w:t>CRC</w:t>
            </w:r>
            <w:r>
              <w:t>/C/ITA/CO/5-6</w:t>
            </w:r>
            <w:r w:rsidR="00003F6B" w:rsidRPr="00447D3C">
              <w:rPr>
                <w:rStyle w:val="FootnoteReference"/>
                <w:rFonts w:eastAsia="SimSun"/>
                <w:sz w:val="20"/>
              </w:rPr>
              <w:footnoteReference w:customMarkFollows="1" w:id="1"/>
              <w:t>*</w:t>
            </w:r>
          </w:p>
        </w:tc>
      </w:tr>
      <w:tr w:rsidR="006F0959" w:rsidTr="00D21089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6F0959" w:rsidP="00D21089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60F57BB" wp14:editId="15A54BF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6F0959" w:rsidP="00D21089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Convention</w:t>
            </w:r>
            <w:r w:rsidR="0055179A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on</w:t>
            </w:r>
            <w:r w:rsidR="0055179A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the</w:t>
            </w:r>
            <w:r>
              <w:rPr>
                <w:b/>
                <w:sz w:val="40"/>
                <w:szCs w:val="40"/>
              </w:rPr>
              <w:br/>
              <w:t>Rights</w:t>
            </w:r>
            <w:r w:rsidR="0055179A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of</w:t>
            </w:r>
            <w:r w:rsidR="0055179A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the</w:t>
            </w:r>
            <w:r w:rsidR="0055179A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Child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F0959" w:rsidRDefault="001D41E8" w:rsidP="001D41E8">
            <w:pPr>
              <w:spacing w:before="240"/>
            </w:pPr>
            <w:r>
              <w:t>Distr.:</w:t>
            </w:r>
            <w:r w:rsidR="0055179A">
              <w:t xml:space="preserve"> </w:t>
            </w:r>
            <w:r>
              <w:t>General</w:t>
            </w:r>
          </w:p>
          <w:p w:rsidR="001D41E8" w:rsidRDefault="001D41E8" w:rsidP="001D41E8">
            <w:pPr>
              <w:suppressAutoHyphens w:val="0"/>
            </w:pPr>
            <w:r>
              <w:t>28</w:t>
            </w:r>
            <w:r w:rsidR="0055179A">
              <w:t xml:space="preserve"> </w:t>
            </w:r>
            <w:r>
              <w:t>February</w:t>
            </w:r>
            <w:r w:rsidR="0055179A">
              <w:t xml:space="preserve"> </w:t>
            </w:r>
            <w:r>
              <w:t>2019</w:t>
            </w:r>
          </w:p>
          <w:p w:rsidR="001D41E8" w:rsidRDefault="001D41E8" w:rsidP="001D41E8">
            <w:pPr>
              <w:suppressAutoHyphens w:val="0"/>
            </w:pPr>
          </w:p>
          <w:p w:rsidR="001D41E8" w:rsidRDefault="001D41E8" w:rsidP="001D41E8">
            <w:pPr>
              <w:suppressAutoHyphens w:val="0"/>
            </w:pPr>
            <w:r>
              <w:t>Original:</w:t>
            </w:r>
            <w:r w:rsidR="0055179A">
              <w:t xml:space="preserve"> </w:t>
            </w:r>
            <w:r>
              <w:t>English</w:t>
            </w:r>
          </w:p>
        </w:tc>
      </w:tr>
    </w:tbl>
    <w:p w:rsidR="000F73BD" w:rsidRPr="00D971BF" w:rsidRDefault="000F73BD" w:rsidP="00D971BF">
      <w:pPr>
        <w:spacing w:before="120"/>
        <w:rPr>
          <w:b/>
          <w:bCs/>
          <w:sz w:val="24"/>
          <w:szCs w:val="24"/>
        </w:rPr>
      </w:pPr>
      <w:r w:rsidRPr="00D971BF">
        <w:rPr>
          <w:b/>
          <w:bCs/>
          <w:sz w:val="24"/>
          <w:szCs w:val="24"/>
        </w:rPr>
        <w:t>Committee</w:t>
      </w:r>
      <w:r w:rsidR="0055179A">
        <w:rPr>
          <w:b/>
          <w:bCs/>
          <w:sz w:val="24"/>
          <w:szCs w:val="24"/>
        </w:rPr>
        <w:t xml:space="preserve"> </w:t>
      </w:r>
      <w:r w:rsidRPr="00D971BF">
        <w:rPr>
          <w:b/>
          <w:bCs/>
          <w:sz w:val="24"/>
          <w:szCs w:val="24"/>
        </w:rPr>
        <w:t>on</w:t>
      </w:r>
      <w:r w:rsidR="0055179A">
        <w:rPr>
          <w:b/>
          <w:bCs/>
          <w:sz w:val="24"/>
          <w:szCs w:val="24"/>
        </w:rPr>
        <w:t xml:space="preserve"> </w:t>
      </w:r>
      <w:r w:rsidRPr="00D971BF">
        <w:rPr>
          <w:b/>
          <w:bCs/>
          <w:sz w:val="24"/>
          <w:szCs w:val="24"/>
        </w:rPr>
        <w:t>the</w:t>
      </w:r>
      <w:r w:rsidR="0055179A">
        <w:rPr>
          <w:b/>
          <w:bCs/>
          <w:sz w:val="24"/>
          <w:szCs w:val="24"/>
        </w:rPr>
        <w:t xml:space="preserve"> </w:t>
      </w:r>
      <w:r w:rsidRPr="00D971BF">
        <w:rPr>
          <w:b/>
          <w:bCs/>
          <w:sz w:val="24"/>
          <w:szCs w:val="24"/>
        </w:rPr>
        <w:t>Rights</w:t>
      </w:r>
      <w:r w:rsidR="0055179A">
        <w:rPr>
          <w:b/>
          <w:bCs/>
          <w:sz w:val="24"/>
          <w:szCs w:val="24"/>
        </w:rPr>
        <w:t xml:space="preserve"> </w:t>
      </w:r>
      <w:r w:rsidRPr="00D971BF">
        <w:rPr>
          <w:b/>
          <w:bCs/>
          <w:sz w:val="24"/>
          <w:szCs w:val="24"/>
        </w:rPr>
        <w:t>of</w:t>
      </w:r>
      <w:r w:rsidR="0055179A">
        <w:rPr>
          <w:b/>
          <w:bCs/>
          <w:sz w:val="24"/>
          <w:szCs w:val="24"/>
        </w:rPr>
        <w:t xml:space="preserve"> </w:t>
      </w:r>
      <w:r w:rsidRPr="00D971BF">
        <w:rPr>
          <w:b/>
          <w:bCs/>
          <w:sz w:val="24"/>
          <w:szCs w:val="24"/>
        </w:rPr>
        <w:t>the</w:t>
      </w:r>
      <w:r w:rsidR="0055179A">
        <w:rPr>
          <w:b/>
          <w:bCs/>
          <w:sz w:val="24"/>
          <w:szCs w:val="24"/>
        </w:rPr>
        <w:t xml:space="preserve"> </w:t>
      </w:r>
      <w:r w:rsidRPr="00D971BF">
        <w:rPr>
          <w:b/>
          <w:bCs/>
          <w:sz w:val="24"/>
          <w:szCs w:val="24"/>
        </w:rPr>
        <w:t>Child</w:t>
      </w:r>
    </w:p>
    <w:p w:rsidR="00D155A4" w:rsidRPr="003D7935" w:rsidRDefault="00D155A4" w:rsidP="00D155A4">
      <w:pPr>
        <w:pStyle w:val="HChG"/>
      </w:pPr>
      <w:r w:rsidRPr="003D7935">
        <w:tab/>
      </w:r>
      <w:r w:rsidRPr="003D7935">
        <w:tab/>
        <w:t>Concluding</w:t>
      </w:r>
      <w:r w:rsidR="0055179A">
        <w:t xml:space="preserve"> </w:t>
      </w:r>
      <w:r w:rsidRPr="003D7935">
        <w:t>observations</w:t>
      </w:r>
      <w:r w:rsidR="0055179A">
        <w:t xml:space="preserve"> </w:t>
      </w:r>
      <w:r w:rsidRPr="003D7935">
        <w:t>on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combined</w:t>
      </w:r>
      <w:r w:rsidR="0055179A">
        <w:t xml:space="preserve"> </w:t>
      </w:r>
      <w:r w:rsidRPr="003D7935">
        <w:t>fifth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sixth</w:t>
      </w:r>
      <w:r w:rsidR="0055179A">
        <w:t xml:space="preserve"> </w:t>
      </w:r>
      <w:r w:rsidRPr="003D7935">
        <w:t>periodic</w:t>
      </w:r>
      <w:r w:rsidR="0055179A">
        <w:t xml:space="preserve"> </w:t>
      </w:r>
      <w:r w:rsidRPr="003D7935">
        <w:t>reports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Italy</w:t>
      </w:r>
      <w:r w:rsidR="00003F6B" w:rsidRPr="00D155A4">
        <w:rPr>
          <w:rStyle w:val="FootnoteReference"/>
          <w:sz w:val="20"/>
          <w:vertAlign w:val="baseline"/>
        </w:rPr>
        <w:t>*</w:t>
      </w:r>
      <w:r w:rsidRPr="00D155A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:rsidR="00D155A4" w:rsidRPr="003D7935" w:rsidRDefault="00D155A4" w:rsidP="00D155A4">
      <w:pPr>
        <w:pStyle w:val="HChG"/>
      </w:pPr>
      <w:r w:rsidRPr="003D7935">
        <w:tab/>
        <w:t>I.</w:t>
      </w:r>
      <w:r w:rsidRPr="003D7935">
        <w:tab/>
        <w:t>Introduction</w:t>
      </w:r>
    </w:p>
    <w:p w:rsidR="00D155A4" w:rsidRPr="003D7935" w:rsidRDefault="00D155A4" w:rsidP="00D155A4">
      <w:pPr>
        <w:pStyle w:val="SingleTxtG"/>
      </w:pPr>
      <w:r w:rsidRPr="003D7935">
        <w:t>1.</w:t>
      </w:r>
      <w:r w:rsidRPr="003D7935">
        <w:tab/>
        <w:t>The</w:t>
      </w:r>
      <w:r w:rsidR="0055179A">
        <w:t xml:space="preserve"> </w:t>
      </w:r>
      <w:r w:rsidRPr="003D7935">
        <w:t>Committee</w:t>
      </w:r>
      <w:r w:rsidR="0055179A">
        <w:t xml:space="preserve"> </w:t>
      </w:r>
      <w:r w:rsidRPr="003D7935">
        <w:t>considered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combined</w:t>
      </w:r>
      <w:r w:rsidR="0055179A">
        <w:t xml:space="preserve"> </w:t>
      </w:r>
      <w:r w:rsidRPr="003D7935">
        <w:t>fifth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sixth</w:t>
      </w:r>
      <w:r w:rsidR="0055179A">
        <w:t xml:space="preserve"> </w:t>
      </w:r>
      <w:r w:rsidRPr="003D7935">
        <w:t>periodic</w:t>
      </w:r>
      <w:r w:rsidR="0055179A">
        <w:t xml:space="preserve"> </w:t>
      </w:r>
      <w:r w:rsidRPr="003D7935">
        <w:t>reports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Italy</w:t>
      </w:r>
      <w:r w:rsidR="0055179A">
        <w:t xml:space="preserve"> </w:t>
      </w:r>
      <w:r w:rsidRPr="003D7935">
        <w:t>(CRC/C/ITA/5-6)</w:t>
      </w:r>
      <w:r w:rsidR="0055179A">
        <w:t xml:space="preserve"> </w:t>
      </w:r>
      <w:r w:rsidRPr="003D7935">
        <w:t>at</w:t>
      </w:r>
      <w:r w:rsidR="0055179A">
        <w:t xml:space="preserve"> </w:t>
      </w:r>
      <w:r w:rsidRPr="003D7935">
        <w:t>its</w:t>
      </w:r>
      <w:r w:rsidR="0055179A">
        <w:t xml:space="preserve"> </w:t>
      </w:r>
      <w:r w:rsidRPr="003D7935">
        <w:t>2354th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2355th</w:t>
      </w:r>
      <w:r w:rsidR="0055179A">
        <w:t xml:space="preserve"> </w:t>
      </w:r>
      <w:r w:rsidRPr="003D7935">
        <w:t>meetings</w:t>
      </w:r>
      <w:r w:rsidR="0055179A">
        <w:t xml:space="preserve"> </w:t>
      </w:r>
      <w:r w:rsidRPr="003D7935">
        <w:t>(CRC/C/SR.2354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2355),</w:t>
      </w:r>
      <w:r w:rsidR="0055179A">
        <w:t xml:space="preserve"> </w:t>
      </w:r>
      <w:r w:rsidRPr="003D7935">
        <w:t>held</w:t>
      </w:r>
      <w:r w:rsidR="0055179A">
        <w:t xml:space="preserve"> </w:t>
      </w:r>
      <w:r w:rsidRPr="003D7935">
        <w:t>on</w:t>
      </w:r>
      <w:r w:rsidR="0055179A">
        <w:t xml:space="preserve"> </w:t>
      </w:r>
      <w:r w:rsidRPr="003D7935">
        <w:t>22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23</w:t>
      </w:r>
      <w:r w:rsidR="0055179A">
        <w:t xml:space="preserve"> </w:t>
      </w:r>
      <w:r w:rsidRPr="003D7935">
        <w:t>January</w:t>
      </w:r>
      <w:r w:rsidR="0055179A">
        <w:t xml:space="preserve"> </w:t>
      </w:r>
      <w:r w:rsidRPr="003D7935">
        <w:t>2019,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adopted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present</w:t>
      </w:r>
      <w:r w:rsidR="0055179A">
        <w:t xml:space="preserve"> </w:t>
      </w:r>
      <w:r w:rsidRPr="003D7935">
        <w:t>concluding</w:t>
      </w:r>
      <w:r w:rsidR="0055179A">
        <w:t xml:space="preserve"> </w:t>
      </w:r>
      <w:r w:rsidRPr="003D7935">
        <w:t>observations</w:t>
      </w:r>
      <w:r w:rsidR="0055179A">
        <w:t xml:space="preserve"> </w:t>
      </w:r>
      <w:r w:rsidRPr="003D7935">
        <w:t>at</w:t>
      </w:r>
      <w:r w:rsidR="0055179A">
        <w:t xml:space="preserve"> </w:t>
      </w:r>
      <w:r w:rsidRPr="003D7935">
        <w:t>its</w:t>
      </w:r>
      <w:r w:rsidR="0055179A">
        <w:t xml:space="preserve"> </w:t>
      </w:r>
      <w:r w:rsidRPr="003D7935">
        <w:t>2370th</w:t>
      </w:r>
      <w:r w:rsidR="0055179A">
        <w:t xml:space="preserve"> </w:t>
      </w:r>
      <w:r w:rsidRPr="003D7935">
        <w:t>meeting,</w:t>
      </w:r>
      <w:r w:rsidR="0055179A">
        <w:t xml:space="preserve"> </w:t>
      </w:r>
      <w:r w:rsidRPr="003D7935">
        <w:t>held</w:t>
      </w:r>
      <w:r w:rsidR="0055179A">
        <w:t xml:space="preserve"> </w:t>
      </w:r>
      <w:r w:rsidRPr="003D7935">
        <w:t>on</w:t>
      </w:r>
      <w:r w:rsidR="0055179A">
        <w:t xml:space="preserve"> </w:t>
      </w:r>
      <w:r w:rsidRPr="003D7935">
        <w:t>1</w:t>
      </w:r>
      <w:r w:rsidR="0055179A">
        <w:t xml:space="preserve"> </w:t>
      </w:r>
      <w:r w:rsidRPr="003D7935">
        <w:t>February</w:t>
      </w:r>
      <w:r w:rsidR="0055179A">
        <w:t xml:space="preserve"> </w:t>
      </w:r>
      <w:r w:rsidRPr="003D7935">
        <w:t>2019.</w:t>
      </w:r>
      <w:r w:rsidR="0055179A">
        <w:t xml:space="preserve"> </w:t>
      </w:r>
    </w:p>
    <w:p w:rsidR="00D155A4" w:rsidRPr="003D7935" w:rsidRDefault="00D155A4" w:rsidP="00D155A4">
      <w:pPr>
        <w:pStyle w:val="SingleTxtG"/>
      </w:pPr>
      <w:r w:rsidRPr="003D7935">
        <w:t>2.</w:t>
      </w:r>
      <w:r w:rsidRPr="003D7935">
        <w:tab/>
        <w:t>The</w:t>
      </w:r>
      <w:r w:rsidR="0055179A">
        <w:t xml:space="preserve"> </w:t>
      </w:r>
      <w:r w:rsidRPr="003D7935">
        <w:t>Committee</w:t>
      </w:r>
      <w:r w:rsidR="0055179A">
        <w:t xml:space="preserve"> </w:t>
      </w:r>
      <w:r w:rsidRPr="003D7935">
        <w:t>welcomes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submission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combined</w:t>
      </w:r>
      <w:r w:rsidR="0055179A">
        <w:t xml:space="preserve"> </w:t>
      </w:r>
      <w:r w:rsidRPr="003D7935">
        <w:t>fifth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sixth</w:t>
      </w:r>
      <w:r w:rsidR="0055179A">
        <w:t xml:space="preserve"> </w:t>
      </w:r>
      <w:r w:rsidRPr="003D7935">
        <w:t>periodic</w:t>
      </w:r>
      <w:r w:rsidR="0055179A">
        <w:t xml:space="preserve"> </w:t>
      </w:r>
      <w:r w:rsidRPr="003D7935">
        <w:t>reports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State</w:t>
      </w:r>
      <w:r w:rsidR="0055179A">
        <w:t xml:space="preserve"> </w:t>
      </w:r>
      <w:r w:rsidRPr="003D7935">
        <w:t>party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written</w:t>
      </w:r>
      <w:r w:rsidR="0055179A">
        <w:t xml:space="preserve"> </w:t>
      </w:r>
      <w:r w:rsidRPr="003D7935">
        <w:t>replies</w:t>
      </w:r>
      <w:r w:rsidR="0055179A">
        <w:t xml:space="preserve"> </w:t>
      </w:r>
      <w:r w:rsidRPr="003D7935">
        <w:t>to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list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issues</w:t>
      </w:r>
      <w:r w:rsidR="0055179A">
        <w:t xml:space="preserve"> </w:t>
      </w:r>
      <w:r w:rsidRPr="003D7935">
        <w:t>(CRC/C/ITA/Q/5-6/Add.1),</w:t>
      </w:r>
      <w:r w:rsidR="0055179A">
        <w:t xml:space="preserve"> </w:t>
      </w:r>
      <w:r w:rsidRPr="003D7935">
        <w:t>which</w:t>
      </w:r>
      <w:r w:rsidR="0055179A">
        <w:t xml:space="preserve"> </w:t>
      </w:r>
      <w:r w:rsidRPr="003D7935">
        <w:t>allowed</w:t>
      </w:r>
      <w:r w:rsidR="0055179A">
        <w:t xml:space="preserve"> </w:t>
      </w:r>
      <w:r w:rsidRPr="003D7935">
        <w:t>for</w:t>
      </w:r>
      <w:r w:rsidR="0055179A">
        <w:t xml:space="preserve"> </w:t>
      </w:r>
      <w:r w:rsidRPr="003D7935">
        <w:t>a</w:t>
      </w:r>
      <w:r w:rsidR="0055179A">
        <w:t xml:space="preserve"> </w:t>
      </w:r>
      <w:r w:rsidRPr="003D7935">
        <w:t>better</w:t>
      </w:r>
      <w:r w:rsidR="0055179A">
        <w:t xml:space="preserve"> </w:t>
      </w:r>
      <w:r w:rsidRPr="003D7935">
        <w:t>understanding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situation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children</w:t>
      </w:r>
      <w:r w:rsidR="00BE7681">
        <w:t>’</w:t>
      </w:r>
      <w:r w:rsidRPr="003D7935">
        <w:t>s</w:t>
      </w:r>
      <w:r w:rsidR="0055179A">
        <w:t xml:space="preserve"> </w:t>
      </w:r>
      <w:r w:rsidRPr="003D7935">
        <w:t>rights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State</w:t>
      </w:r>
      <w:r w:rsidR="0055179A">
        <w:t xml:space="preserve"> </w:t>
      </w:r>
      <w:r w:rsidRPr="003D7935">
        <w:t>party.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Committee</w:t>
      </w:r>
      <w:r w:rsidR="0055179A">
        <w:t xml:space="preserve"> </w:t>
      </w:r>
      <w:r w:rsidRPr="003D7935">
        <w:t>expresses</w:t>
      </w:r>
      <w:r w:rsidR="0055179A">
        <w:t xml:space="preserve"> </w:t>
      </w:r>
      <w:r w:rsidRPr="003D7935">
        <w:t>appreciation</w:t>
      </w:r>
      <w:r w:rsidR="0055179A">
        <w:t xml:space="preserve"> </w:t>
      </w:r>
      <w:r w:rsidRPr="003D7935">
        <w:t>for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constructive</w:t>
      </w:r>
      <w:r w:rsidR="0055179A">
        <w:t xml:space="preserve"> </w:t>
      </w:r>
      <w:r w:rsidRPr="003D7935">
        <w:t>dialogue</w:t>
      </w:r>
      <w:r w:rsidR="0055179A">
        <w:t xml:space="preserve"> </w:t>
      </w:r>
      <w:r w:rsidRPr="003D7935">
        <w:t>held</w:t>
      </w:r>
      <w:r w:rsidR="0055179A">
        <w:t xml:space="preserve"> </w:t>
      </w:r>
      <w:r w:rsidRPr="003D7935">
        <w:t>with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high-level</w:t>
      </w:r>
      <w:r w:rsidR="0055179A">
        <w:t xml:space="preserve"> </w:t>
      </w:r>
      <w:r w:rsidRPr="003D7935">
        <w:t>and</w:t>
      </w:r>
      <w:r w:rsidR="0055179A">
        <w:t xml:space="preserve"> </w:t>
      </w:r>
      <w:proofErr w:type="spellStart"/>
      <w:r w:rsidRPr="003D7935">
        <w:t>multisectoral</w:t>
      </w:r>
      <w:proofErr w:type="spellEnd"/>
      <w:r w:rsidR="0055179A">
        <w:t xml:space="preserve"> </w:t>
      </w:r>
      <w:r w:rsidRPr="003D7935">
        <w:t>delegation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State</w:t>
      </w:r>
      <w:r w:rsidR="0055179A">
        <w:t xml:space="preserve"> </w:t>
      </w:r>
      <w:r w:rsidRPr="003D7935">
        <w:t>party.</w:t>
      </w:r>
    </w:p>
    <w:p w:rsidR="00D155A4" w:rsidRPr="003D7935" w:rsidRDefault="00D155A4" w:rsidP="00D155A4">
      <w:pPr>
        <w:pStyle w:val="HChG"/>
      </w:pPr>
      <w:r w:rsidRPr="003D7935">
        <w:tab/>
        <w:t>II.</w:t>
      </w:r>
      <w:r w:rsidRPr="003D7935">
        <w:tab/>
        <w:t>Follow-up</w:t>
      </w:r>
      <w:r w:rsidR="0055179A">
        <w:t xml:space="preserve"> </w:t>
      </w:r>
      <w:r w:rsidRPr="003D7935">
        <w:t>measures</w:t>
      </w:r>
      <w:r w:rsidR="0055179A">
        <w:t xml:space="preserve"> </w:t>
      </w:r>
      <w:r w:rsidRPr="003D7935">
        <w:t>taken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progress</w:t>
      </w:r>
      <w:r w:rsidR="0055179A">
        <w:t xml:space="preserve"> </w:t>
      </w:r>
      <w:r w:rsidRPr="003D7935">
        <w:t>achieved</w:t>
      </w:r>
      <w:r w:rsidR="0055179A">
        <w:t xml:space="preserve"> </w:t>
      </w:r>
      <w:r w:rsidRPr="003D7935">
        <w:t>by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State</w:t>
      </w:r>
      <w:r w:rsidR="0055179A">
        <w:t xml:space="preserve"> </w:t>
      </w:r>
      <w:r w:rsidRPr="003D7935">
        <w:t>party</w:t>
      </w:r>
    </w:p>
    <w:p w:rsidR="00D155A4" w:rsidRPr="003D7935" w:rsidRDefault="00D155A4" w:rsidP="00D155A4">
      <w:pPr>
        <w:pStyle w:val="SingleTxtG"/>
      </w:pPr>
      <w:r w:rsidRPr="003D7935">
        <w:t>3.</w:t>
      </w:r>
      <w:r w:rsidRPr="003D7935">
        <w:tab/>
        <w:t>The</w:t>
      </w:r>
      <w:r w:rsidR="0055179A">
        <w:t xml:space="preserve"> </w:t>
      </w:r>
      <w:r w:rsidRPr="003D7935">
        <w:t>Committee</w:t>
      </w:r>
      <w:r w:rsidR="0055179A">
        <w:t xml:space="preserve"> </w:t>
      </w:r>
      <w:r w:rsidRPr="003D7935">
        <w:t>welcomes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progress</w:t>
      </w:r>
      <w:r w:rsidR="0055179A">
        <w:t xml:space="preserve"> </w:t>
      </w:r>
      <w:r w:rsidRPr="003D7935">
        <w:t>made</w:t>
      </w:r>
      <w:r w:rsidR="0055179A">
        <w:t xml:space="preserve"> </w:t>
      </w:r>
      <w:r w:rsidRPr="003D7935">
        <w:t>by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State</w:t>
      </w:r>
      <w:r w:rsidR="0055179A">
        <w:t xml:space="preserve"> </w:t>
      </w:r>
      <w:r w:rsidRPr="003D7935">
        <w:t>party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various</w:t>
      </w:r>
      <w:r w:rsidR="0055179A">
        <w:t xml:space="preserve"> </w:t>
      </w:r>
      <w:r w:rsidRPr="003D7935">
        <w:t>areas,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particular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ratification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Optional</w:t>
      </w:r>
      <w:r w:rsidR="0055179A">
        <w:t xml:space="preserve"> </w:t>
      </w:r>
      <w:r w:rsidRPr="003D7935">
        <w:t>Protocol</w:t>
      </w:r>
      <w:r w:rsidR="0055179A">
        <w:t xml:space="preserve"> </w:t>
      </w:r>
      <w:r w:rsidRPr="003D7935">
        <w:t>to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Convention</w:t>
      </w:r>
      <w:r w:rsidR="0055179A">
        <w:t xml:space="preserve"> </w:t>
      </w:r>
      <w:r w:rsidRPr="003D7935">
        <w:t>on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Rights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Child</w:t>
      </w:r>
      <w:r w:rsidR="0055179A">
        <w:t xml:space="preserve"> </w:t>
      </w:r>
      <w:r w:rsidRPr="003D7935">
        <w:t>on</w:t>
      </w:r>
      <w:r w:rsidR="0055179A">
        <w:t xml:space="preserve"> </w:t>
      </w:r>
      <w:r w:rsidRPr="003D7935">
        <w:t>a</w:t>
      </w:r>
      <w:r w:rsidR="0055179A">
        <w:t xml:space="preserve"> </w:t>
      </w:r>
      <w:r w:rsidRPr="003D7935">
        <w:t>communications</w:t>
      </w:r>
      <w:r w:rsidR="0055179A">
        <w:t xml:space="preserve"> </w:t>
      </w:r>
      <w:r w:rsidRPr="003D7935">
        <w:t>procedure,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2016;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International</w:t>
      </w:r>
      <w:r w:rsidR="0055179A">
        <w:t xml:space="preserve"> </w:t>
      </w:r>
      <w:r w:rsidRPr="003D7935">
        <w:t>Convention</w:t>
      </w:r>
      <w:r w:rsidR="0055179A">
        <w:t xml:space="preserve"> </w:t>
      </w:r>
      <w:r w:rsidRPr="003D7935">
        <w:t>for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Protection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All</w:t>
      </w:r>
      <w:r w:rsidR="0055179A">
        <w:t xml:space="preserve"> </w:t>
      </w:r>
      <w:r w:rsidRPr="003D7935">
        <w:t>Persons</w:t>
      </w:r>
      <w:r w:rsidR="0055179A">
        <w:t xml:space="preserve"> </w:t>
      </w:r>
      <w:r w:rsidRPr="003D7935">
        <w:t>from</w:t>
      </w:r>
      <w:r w:rsidR="0055179A">
        <w:t xml:space="preserve"> </w:t>
      </w:r>
      <w:r w:rsidRPr="003D7935">
        <w:t>Enforced</w:t>
      </w:r>
      <w:r w:rsidR="0055179A">
        <w:t xml:space="preserve"> </w:t>
      </w:r>
      <w:r w:rsidRPr="003D7935">
        <w:t>Disappearance,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2015;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Optional</w:t>
      </w:r>
      <w:r w:rsidR="0055179A">
        <w:t xml:space="preserve"> </w:t>
      </w:r>
      <w:r w:rsidRPr="003D7935">
        <w:t>Protocol</w:t>
      </w:r>
      <w:r w:rsidR="0055179A">
        <w:t xml:space="preserve"> </w:t>
      </w:r>
      <w:r w:rsidRPr="003D7935">
        <w:t>to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International</w:t>
      </w:r>
      <w:r w:rsidR="0055179A">
        <w:t xml:space="preserve"> </w:t>
      </w:r>
      <w:r w:rsidRPr="003D7935">
        <w:t>Covenant</w:t>
      </w:r>
      <w:r w:rsidR="0055179A">
        <w:t xml:space="preserve"> </w:t>
      </w:r>
      <w:r w:rsidRPr="003D7935">
        <w:t>on</w:t>
      </w:r>
      <w:r w:rsidR="0055179A">
        <w:t xml:space="preserve"> </w:t>
      </w:r>
      <w:r w:rsidRPr="003D7935">
        <w:t>Economic,</w:t>
      </w:r>
      <w:r w:rsidR="0055179A">
        <w:t xml:space="preserve"> </w:t>
      </w:r>
      <w:r w:rsidRPr="003D7935">
        <w:t>Social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Cultural</w:t>
      </w:r>
      <w:r w:rsidR="0055179A">
        <w:t xml:space="preserve"> </w:t>
      </w:r>
      <w:r w:rsidRPr="003D7935">
        <w:t>Rights,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2015;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Optional</w:t>
      </w:r>
      <w:r w:rsidR="0055179A">
        <w:t xml:space="preserve"> </w:t>
      </w:r>
      <w:r w:rsidRPr="003D7935">
        <w:t>Protocol</w:t>
      </w:r>
      <w:r w:rsidR="0055179A">
        <w:t xml:space="preserve"> </w:t>
      </w:r>
      <w:r w:rsidRPr="003D7935">
        <w:t>to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Convention</w:t>
      </w:r>
      <w:r w:rsidR="0055179A">
        <w:t xml:space="preserve"> </w:t>
      </w:r>
      <w:r w:rsidRPr="003D7935">
        <w:t>against</w:t>
      </w:r>
      <w:r w:rsidR="0055179A">
        <w:t xml:space="preserve"> </w:t>
      </w:r>
      <w:r w:rsidRPr="003D7935">
        <w:t>Torture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Other</w:t>
      </w:r>
      <w:r w:rsidR="0055179A">
        <w:t xml:space="preserve"> </w:t>
      </w:r>
      <w:r w:rsidRPr="003D7935">
        <w:t>Cruel,</w:t>
      </w:r>
      <w:r w:rsidR="0055179A">
        <w:t xml:space="preserve"> </w:t>
      </w:r>
      <w:r w:rsidRPr="003D7935">
        <w:t>Inhuman</w:t>
      </w:r>
      <w:r w:rsidR="0055179A">
        <w:t xml:space="preserve"> </w:t>
      </w:r>
      <w:r w:rsidRPr="003D7935">
        <w:t>or</w:t>
      </w:r>
      <w:r w:rsidR="0055179A">
        <w:t xml:space="preserve"> </w:t>
      </w:r>
      <w:r w:rsidRPr="003D7935">
        <w:t>Degrading</w:t>
      </w:r>
      <w:r w:rsidR="0055179A">
        <w:t xml:space="preserve"> </w:t>
      </w:r>
      <w:r w:rsidRPr="003D7935">
        <w:t>Treatment</w:t>
      </w:r>
      <w:r w:rsidR="0055179A">
        <w:t xml:space="preserve"> </w:t>
      </w:r>
      <w:r w:rsidRPr="003D7935">
        <w:t>or</w:t>
      </w:r>
      <w:r w:rsidR="0055179A">
        <w:t xml:space="preserve"> </w:t>
      </w:r>
      <w:r w:rsidRPr="003D7935">
        <w:t>Punishment,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2013;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Council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Europe</w:t>
      </w:r>
      <w:r w:rsidR="0055179A">
        <w:t xml:space="preserve"> </w:t>
      </w:r>
      <w:r w:rsidRPr="003D7935">
        <w:t>Convention</w:t>
      </w:r>
      <w:r w:rsidR="0055179A">
        <w:t xml:space="preserve"> </w:t>
      </w:r>
      <w:r w:rsidRPr="003D7935">
        <w:t>on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Protection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Children</w:t>
      </w:r>
      <w:r w:rsidR="0055179A">
        <w:t xml:space="preserve"> </w:t>
      </w:r>
      <w:r w:rsidRPr="003D7935">
        <w:t>against</w:t>
      </w:r>
      <w:r w:rsidR="0055179A">
        <w:t xml:space="preserve"> </w:t>
      </w:r>
      <w:r w:rsidRPr="003D7935">
        <w:t>Sexual</w:t>
      </w:r>
      <w:r w:rsidR="0055179A">
        <w:t xml:space="preserve"> </w:t>
      </w:r>
      <w:r w:rsidRPr="003D7935">
        <w:t>Exploitation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Sexual</w:t>
      </w:r>
      <w:r w:rsidR="0055179A">
        <w:t xml:space="preserve"> </w:t>
      </w:r>
      <w:r w:rsidRPr="003D7935">
        <w:t>Abuse</w:t>
      </w:r>
      <w:r w:rsidR="0055179A">
        <w:t xml:space="preserve"> </w:t>
      </w:r>
      <w:r w:rsidRPr="003D7935">
        <w:t>(the</w:t>
      </w:r>
      <w:r w:rsidR="0055179A">
        <w:t xml:space="preserve"> </w:t>
      </w:r>
      <w:r w:rsidRPr="003D7935">
        <w:t>Lanzarote</w:t>
      </w:r>
      <w:r w:rsidR="0055179A">
        <w:t xml:space="preserve"> </w:t>
      </w:r>
      <w:r w:rsidRPr="003D7935">
        <w:t>Convention),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2013.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Committee</w:t>
      </w:r>
      <w:r w:rsidR="0055179A">
        <w:t xml:space="preserve"> </w:t>
      </w:r>
      <w:r w:rsidRPr="003D7935">
        <w:t>notes</w:t>
      </w:r>
      <w:r w:rsidR="0055179A">
        <w:t xml:space="preserve"> </w:t>
      </w:r>
      <w:r w:rsidRPr="003D7935">
        <w:t>with</w:t>
      </w:r>
      <w:r w:rsidR="0055179A">
        <w:t xml:space="preserve"> </w:t>
      </w:r>
      <w:r w:rsidRPr="003D7935">
        <w:t>appreciation</w:t>
      </w:r>
      <w:r w:rsidR="0055179A">
        <w:t xml:space="preserve"> </w:t>
      </w:r>
      <w:r w:rsidRPr="003D7935">
        <w:t>also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legislative,</w:t>
      </w:r>
      <w:r w:rsidR="0055179A">
        <w:t xml:space="preserve"> </w:t>
      </w:r>
      <w:r w:rsidRPr="003D7935">
        <w:t>institutional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policy</w:t>
      </w:r>
      <w:r w:rsidR="0055179A">
        <w:t xml:space="preserve"> </w:t>
      </w:r>
      <w:r w:rsidRPr="003D7935">
        <w:t>measures</w:t>
      </w:r>
      <w:r w:rsidR="0055179A">
        <w:t xml:space="preserve"> </w:t>
      </w:r>
      <w:r w:rsidRPr="003D7935">
        <w:t>taken</w:t>
      </w:r>
      <w:r w:rsidR="0055179A">
        <w:t xml:space="preserve"> </w:t>
      </w:r>
      <w:r w:rsidRPr="003D7935">
        <w:t>to</w:t>
      </w:r>
      <w:r w:rsidR="0055179A">
        <w:t xml:space="preserve"> </w:t>
      </w:r>
      <w:r w:rsidRPr="003D7935">
        <w:t>implement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Convention,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particular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adoption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Law</w:t>
      </w:r>
      <w:r w:rsidR="0055179A">
        <w:t xml:space="preserve"> </w:t>
      </w:r>
      <w:r w:rsidRPr="003D7935">
        <w:t>No.</w:t>
      </w:r>
      <w:r w:rsidR="0055179A">
        <w:t xml:space="preserve"> </w:t>
      </w:r>
      <w:r w:rsidRPr="003D7935">
        <w:t>71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29</w:t>
      </w:r>
      <w:r w:rsidR="0055179A">
        <w:t xml:space="preserve"> </w:t>
      </w:r>
      <w:r w:rsidRPr="003D7935">
        <w:t>May</w:t>
      </w:r>
      <w:r w:rsidR="0055179A">
        <w:t xml:space="preserve"> </w:t>
      </w:r>
      <w:r w:rsidRPr="003D7935">
        <w:t>2017,</w:t>
      </w:r>
      <w:r w:rsidR="0055179A">
        <w:t xml:space="preserve"> </w:t>
      </w:r>
      <w:r w:rsidRPr="003D7935">
        <w:t>on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protection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children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preventing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countering</w:t>
      </w:r>
      <w:r w:rsidR="0055179A">
        <w:t xml:space="preserve"> </w:t>
      </w:r>
      <w:r w:rsidRPr="003D7935">
        <w:t>cyberbullying;</w:t>
      </w:r>
      <w:r w:rsidR="0055179A">
        <w:t xml:space="preserve"> </w:t>
      </w:r>
      <w:r w:rsidRPr="003D7935">
        <w:t>Law</w:t>
      </w:r>
      <w:r w:rsidR="0055179A">
        <w:t xml:space="preserve"> </w:t>
      </w:r>
      <w:r w:rsidRPr="003D7935">
        <w:t>No.</w:t>
      </w:r>
      <w:r w:rsidR="0055179A">
        <w:t xml:space="preserve"> </w:t>
      </w:r>
      <w:r w:rsidRPr="003D7935">
        <w:t>47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7</w:t>
      </w:r>
      <w:r w:rsidR="0055179A">
        <w:t xml:space="preserve"> </w:t>
      </w:r>
      <w:r w:rsidRPr="003D7935">
        <w:t>April</w:t>
      </w:r>
      <w:r w:rsidR="0055179A">
        <w:t xml:space="preserve"> </w:t>
      </w:r>
      <w:r w:rsidRPr="003D7935">
        <w:t>2017,</w:t>
      </w:r>
      <w:r w:rsidR="0055179A">
        <w:t xml:space="preserve"> </w:t>
      </w:r>
      <w:r w:rsidRPr="003D7935">
        <w:t>on</w:t>
      </w:r>
      <w:r w:rsidR="0055179A">
        <w:t xml:space="preserve"> </w:t>
      </w:r>
      <w:r w:rsidRPr="003D7935">
        <w:t>measures</w:t>
      </w:r>
      <w:r w:rsidR="0055179A">
        <w:t xml:space="preserve"> </w:t>
      </w:r>
      <w:r w:rsidRPr="003D7935">
        <w:t>to</w:t>
      </w:r>
      <w:r w:rsidR="0055179A">
        <w:t xml:space="preserve"> </w:t>
      </w:r>
      <w:r w:rsidRPr="003D7935">
        <w:t>protect</w:t>
      </w:r>
      <w:r w:rsidR="0055179A">
        <w:t xml:space="preserve"> </w:t>
      </w:r>
      <w:r w:rsidRPr="003D7935">
        <w:t>unaccompanied</w:t>
      </w:r>
      <w:r w:rsidR="0055179A">
        <w:t xml:space="preserve"> </w:t>
      </w:r>
      <w:r w:rsidRPr="003D7935">
        <w:t>foreign</w:t>
      </w:r>
      <w:r w:rsidR="0055179A">
        <w:t xml:space="preserve"> </w:t>
      </w:r>
      <w:r w:rsidRPr="003D7935">
        <w:t>children;</w:t>
      </w:r>
      <w:r w:rsidR="0055179A">
        <w:t xml:space="preserve"> </w:t>
      </w:r>
      <w:r w:rsidRPr="003D7935">
        <w:t>Legislative</w:t>
      </w:r>
      <w:r w:rsidR="0055179A">
        <w:t xml:space="preserve"> </w:t>
      </w:r>
      <w:r w:rsidRPr="003D7935">
        <w:t>Decree</w:t>
      </w:r>
      <w:r w:rsidR="0055179A">
        <w:t xml:space="preserve"> </w:t>
      </w:r>
      <w:r w:rsidRPr="003D7935">
        <w:t>No.</w:t>
      </w:r>
      <w:r w:rsidR="0055179A">
        <w:t xml:space="preserve"> </w:t>
      </w:r>
      <w:r w:rsidRPr="003D7935">
        <w:t>66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13</w:t>
      </w:r>
      <w:r w:rsidR="0055179A">
        <w:t xml:space="preserve"> </w:t>
      </w:r>
      <w:r w:rsidRPr="003D7935">
        <w:t>April</w:t>
      </w:r>
      <w:r w:rsidR="0055179A">
        <w:t xml:space="preserve"> </w:t>
      </w:r>
      <w:r w:rsidRPr="003D7935">
        <w:t>2017,</w:t>
      </w:r>
      <w:r w:rsidR="0055179A">
        <w:t xml:space="preserve"> </w:t>
      </w:r>
      <w:r w:rsidRPr="003D7935">
        <w:t>on</w:t>
      </w:r>
      <w:r w:rsidR="0055179A">
        <w:t xml:space="preserve"> </w:t>
      </w:r>
      <w:r w:rsidRPr="003D7935">
        <w:t>rules</w:t>
      </w:r>
      <w:r w:rsidR="0055179A">
        <w:t xml:space="preserve"> </w:t>
      </w:r>
      <w:r w:rsidRPr="003D7935">
        <w:t>for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promotion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inclusion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students</w:t>
      </w:r>
      <w:r w:rsidR="0055179A">
        <w:t xml:space="preserve"> </w:t>
      </w:r>
      <w:r w:rsidRPr="003D7935">
        <w:t>with</w:t>
      </w:r>
      <w:r w:rsidR="0055179A">
        <w:t xml:space="preserve"> </w:t>
      </w:r>
      <w:r w:rsidRPr="003D7935">
        <w:t>disabilities;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fourth</w:t>
      </w:r>
      <w:r w:rsidR="0055179A">
        <w:t xml:space="preserve"> </w:t>
      </w:r>
      <w:r w:rsidRPr="003D7935">
        <w:t>national</w:t>
      </w:r>
      <w:r w:rsidR="0055179A">
        <w:t xml:space="preserve"> </w:t>
      </w:r>
      <w:r w:rsidRPr="003D7935">
        <w:t>plan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action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interventions</w:t>
      </w:r>
      <w:r w:rsidR="0055179A">
        <w:t xml:space="preserve"> </w:t>
      </w:r>
      <w:r w:rsidRPr="003D7935">
        <w:t>for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protection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rights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development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children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adolescents,</w:t>
      </w:r>
      <w:r w:rsidR="0055179A">
        <w:t xml:space="preserve"> </w:t>
      </w:r>
      <w:r w:rsidRPr="003D7935">
        <w:t>adopted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2016.</w:t>
      </w:r>
    </w:p>
    <w:p w:rsidR="00D155A4" w:rsidRPr="003D7935" w:rsidRDefault="00D155A4" w:rsidP="00A06D19">
      <w:pPr>
        <w:pStyle w:val="HChG"/>
      </w:pPr>
      <w:r>
        <w:lastRenderedPageBreak/>
        <w:tab/>
        <w:t>III.</w:t>
      </w:r>
      <w:r>
        <w:tab/>
      </w:r>
      <w:r w:rsidRPr="003D7935">
        <w:t>Main</w:t>
      </w:r>
      <w:r w:rsidR="0055179A">
        <w:t xml:space="preserve"> </w:t>
      </w:r>
      <w:r w:rsidRPr="003D7935">
        <w:t>areas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concern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recommendations</w:t>
      </w:r>
    </w:p>
    <w:p w:rsidR="00D155A4" w:rsidRPr="003D7935" w:rsidRDefault="00D155A4" w:rsidP="00D155A4">
      <w:pPr>
        <w:pStyle w:val="SingleTxtG"/>
      </w:pPr>
      <w:r w:rsidRPr="003D7935">
        <w:t>4.</w:t>
      </w:r>
      <w:r w:rsidRPr="003D7935">
        <w:tab/>
        <w:t>The</w:t>
      </w:r>
      <w:r w:rsidR="0055179A">
        <w:t xml:space="preserve"> </w:t>
      </w:r>
      <w:r w:rsidRPr="003D7935">
        <w:t>Committee</w:t>
      </w:r>
      <w:r w:rsidR="0055179A">
        <w:t xml:space="preserve"> </w:t>
      </w:r>
      <w:r w:rsidRPr="003D7935">
        <w:t>reminds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State</w:t>
      </w:r>
      <w:r w:rsidR="0055179A">
        <w:t xml:space="preserve"> </w:t>
      </w:r>
      <w:r w:rsidRPr="003D7935">
        <w:t>party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indivisibility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interdependence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all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rights</w:t>
      </w:r>
      <w:r w:rsidR="0055179A">
        <w:t xml:space="preserve"> </w:t>
      </w:r>
      <w:r w:rsidRPr="003D7935">
        <w:t>enshrined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Convention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emphasizes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importance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all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recommendations</w:t>
      </w:r>
      <w:r w:rsidR="0055179A">
        <w:t xml:space="preserve"> </w:t>
      </w:r>
      <w:r w:rsidRPr="003D7935">
        <w:t>contained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present</w:t>
      </w:r>
      <w:r w:rsidR="0055179A">
        <w:t xml:space="preserve"> </w:t>
      </w:r>
      <w:r w:rsidRPr="003D7935">
        <w:t>concluding</w:t>
      </w:r>
      <w:r w:rsidR="0055179A">
        <w:t xml:space="preserve"> </w:t>
      </w:r>
      <w:r w:rsidRPr="003D7935">
        <w:t>observations.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Committee</w:t>
      </w:r>
      <w:r w:rsidR="0055179A">
        <w:t xml:space="preserve"> </w:t>
      </w:r>
      <w:r w:rsidRPr="003D7935">
        <w:t>would</w:t>
      </w:r>
      <w:r w:rsidR="0055179A">
        <w:t xml:space="preserve"> </w:t>
      </w:r>
      <w:r w:rsidRPr="003D7935">
        <w:t>like</w:t>
      </w:r>
      <w:r w:rsidR="0055179A">
        <w:t xml:space="preserve"> </w:t>
      </w:r>
      <w:r w:rsidRPr="003D7935">
        <w:t>to</w:t>
      </w:r>
      <w:r w:rsidR="0055179A">
        <w:t xml:space="preserve"> </w:t>
      </w:r>
      <w:r w:rsidRPr="003D7935">
        <w:t>draw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State</w:t>
      </w:r>
      <w:r w:rsidR="0055179A">
        <w:t xml:space="preserve"> </w:t>
      </w:r>
      <w:r w:rsidRPr="003D7935">
        <w:t>party</w:t>
      </w:r>
      <w:r w:rsidR="00BE7681">
        <w:t>’</w:t>
      </w:r>
      <w:r w:rsidRPr="003D7935">
        <w:t>s</w:t>
      </w:r>
      <w:r w:rsidR="0055179A">
        <w:t xml:space="preserve"> </w:t>
      </w:r>
      <w:r w:rsidRPr="003D7935">
        <w:t>attention</w:t>
      </w:r>
      <w:r w:rsidR="0055179A">
        <w:t xml:space="preserve"> </w:t>
      </w:r>
      <w:r w:rsidRPr="003D7935">
        <w:t>to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recommendations</w:t>
      </w:r>
      <w:r w:rsidR="0055179A">
        <w:t xml:space="preserve"> </w:t>
      </w:r>
      <w:r w:rsidRPr="003D7935">
        <w:t>concerning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following</w:t>
      </w:r>
      <w:r w:rsidR="0055179A">
        <w:t xml:space="preserve"> </w:t>
      </w:r>
      <w:r w:rsidRPr="003D7935">
        <w:t>areas,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respect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which</w:t>
      </w:r>
      <w:r w:rsidR="0055179A">
        <w:t xml:space="preserve"> </w:t>
      </w:r>
      <w:r w:rsidRPr="003D7935">
        <w:t>urgent</w:t>
      </w:r>
      <w:r w:rsidR="0055179A">
        <w:t xml:space="preserve"> </w:t>
      </w:r>
      <w:r w:rsidRPr="003D7935">
        <w:t>measures</w:t>
      </w:r>
      <w:r w:rsidR="0055179A">
        <w:t xml:space="preserve"> </w:t>
      </w:r>
      <w:r w:rsidRPr="003D7935">
        <w:t>must</w:t>
      </w:r>
      <w:r w:rsidR="0055179A">
        <w:t xml:space="preserve"> </w:t>
      </w:r>
      <w:r w:rsidRPr="003D7935">
        <w:t>be</w:t>
      </w:r>
      <w:r w:rsidR="0055179A">
        <w:t xml:space="preserve"> </w:t>
      </w:r>
      <w:r w:rsidRPr="003D7935">
        <w:t>taken:</w:t>
      </w:r>
      <w:r w:rsidR="0055179A">
        <w:t xml:space="preserve"> </w:t>
      </w:r>
      <w:r w:rsidRPr="003D7935">
        <w:t>allocation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resources</w:t>
      </w:r>
      <w:r w:rsidR="0055179A">
        <w:t xml:space="preserve"> </w:t>
      </w:r>
      <w:r w:rsidRPr="003D7935">
        <w:t>(para.</w:t>
      </w:r>
      <w:r w:rsidR="0055179A">
        <w:t xml:space="preserve"> </w:t>
      </w:r>
      <w:r w:rsidRPr="003D7935">
        <w:t>8);</w:t>
      </w:r>
      <w:r w:rsidR="0055179A">
        <w:t xml:space="preserve"> </w:t>
      </w:r>
      <w:r w:rsidRPr="003D7935">
        <w:t>non-discrimination</w:t>
      </w:r>
      <w:r w:rsidR="0055179A">
        <w:t xml:space="preserve"> </w:t>
      </w:r>
      <w:r w:rsidRPr="003D7935">
        <w:t>(para.</w:t>
      </w:r>
      <w:r w:rsidR="0055179A">
        <w:t xml:space="preserve"> </w:t>
      </w:r>
      <w:r w:rsidRPr="003D7935">
        <w:t>15);</w:t>
      </w:r>
      <w:r w:rsidR="0055179A">
        <w:t xml:space="preserve"> </w:t>
      </w:r>
      <w:r w:rsidRPr="003D7935">
        <w:t>education</w:t>
      </w:r>
      <w:r w:rsidR="0055179A">
        <w:t xml:space="preserve"> </w:t>
      </w:r>
      <w:r w:rsidRPr="003D7935">
        <w:t>(para.</w:t>
      </w:r>
      <w:r w:rsidR="0055179A">
        <w:t xml:space="preserve"> </w:t>
      </w:r>
      <w:r w:rsidRPr="003D7935">
        <w:t>32);</w:t>
      </w:r>
      <w:r w:rsidR="0055179A">
        <w:t xml:space="preserve"> </w:t>
      </w:r>
      <w:r w:rsidRPr="003D7935">
        <w:t>asylum-seeking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refugee</w:t>
      </w:r>
      <w:r w:rsidR="0055179A">
        <w:t xml:space="preserve"> </w:t>
      </w:r>
      <w:r w:rsidRPr="003D7935">
        <w:t>children</w:t>
      </w:r>
      <w:r w:rsidR="0055179A">
        <w:t xml:space="preserve"> </w:t>
      </w:r>
      <w:r w:rsidRPr="003D7935">
        <w:t>(para.</w:t>
      </w:r>
      <w:r w:rsidR="0055179A">
        <w:t xml:space="preserve"> </w:t>
      </w:r>
      <w:r w:rsidRPr="003D7935">
        <w:t>34);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children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situations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migration</w:t>
      </w:r>
      <w:r w:rsidR="0055179A">
        <w:t xml:space="preserve"> </w:t>
      </w:r>
      <w:r w:rsidRPr="003D7935">
        <w:t>(para.</w:t>
      </w:r>
      <w:r w:rsidR="0055179A">
        <w:t xml:space="preserve"> </w:t>
      </w:r>
      <w:r w:rsidRPr="003D7935">
        <w:t>36).</w:t>
      </w:r>
      <w:r w:rsidR="0055179A">
        <w:rPr>
          <w:highlight w:val="yellow"/>
        </w:rPr>
        <w:t xml:space="preserve"> </w:t>
      </w:r>
    </w:p>
    <w:p w:rsidR="00D155A4" w:rsidRPr="003D7935" w:rsidRDefault="00D155A4" w:rsidP="00D155A4">
      <w:pPr>
        <w:pStyle w:val="SingleTxtG"/>
      </w:pPr>
      <w:r w:rsidRPr="003D7935">
        <w:t>5.</w:t>
      </w:r>
      <w:r w:rsidRPr="003D7935">
        <w:tab/>
        <w:t>The</w:t>
      </w:r>
      <w:r w:rsidR="0055179A">
        <w:t xml:space="preserve"> </w:t>
      </w:r>
      <w:r w:rsidRPr="003D7935">
        <w:t>Committee</w:t>
      </w:r>
      <w:r w:rsidR="0055179A">
        <w:t xml:space="preserve"> </w:t>
      </w:r>
      <w:r w:rsidRPr="003D7935">
        <w:t>recommends</w:t>
      </w:r>
      <w:r w:rsidR="0055179A">
        <w:t xml:space="preserve"> </w:t>
      </w:r>
      <w:r w:rsidRPr="003D7935">
        <w:t>that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State</w:t>
      </w:r>
      <w:r w:rsidR="0055179A">
        <w:t xml:space="preserve"> </w:t>
      </w:r>
      <w:r w:rsidRPr="003D7935">
        <w:t>party</w:t>
      </w:r>
      <w:r w:rsidR="0055179A">
        <w:t xml:space="preserve"> </w:t>
      </w:r>
      <w:r w:rsidRPr="003D7935">
        <w:t>ensure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realization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children</w:t>
      </w:r>
      <w:r w:rsidR="00BE7681">
        <w:t>’</w:t>
      </w:r>
      <w:r w:rsidRPr="003D7935">
        <w:t>s</w:t>
      </w:r>
      <w:r w:rsidR="0055179A">
        <w:t xml:space="preserve"> </w:t>
      </w:r>
      <w:r w:rsidRPr="003D7935">
        <w:t>rights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accordance</w:t>
      </w:r>
      <w:r w:rsidR="0055179A">
        <w:t xml:space="preserve"> </w:t>
      </w:r>
      <w:r w:rsidRPr="003D7935">
        <w:t>with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Convention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its</w:t>
      </w:r>
      <w:r w:rsidR="0055179A">
        <w:t xml:space="preserve"> </w:t>
      </w:r>
      <w:r w:rsidRPr="003D7935">
        <w:t>Optional</w:t>
      </w:r>
      <w:r w:rsidR="0055179A">
        <w:t xml:space="preserve"> </w:t>
      </w:r>
      <w:r w:rsidRPr="003D7935">
        <w:t>Protocol</w:t>
      </w:r>
      <w:r w:rsidR="0055179A">
        <w:t xml:space="preserve"> </w:t>
      </w:r>
      <w:r w:rsidRPr="003D7935">
        <w:t>on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involvement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children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armed</w:t>
      </w:r>
      <w:r w:rsidR="0055179A">
        <w:t xml:space="preserve"> </w:t>
      </w:r>
      <w:r w:rsidRPr="003D7935">
        <w:t>conflict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Optional</w:t>
      </w:r>
      <w:r w:rsidR="0055179A">
        <w:t xml:space="preserve"> </w:t>
      </w:r>
      <w:r w:rsidRPr="003D7935">
        <w:t>Protocol</w:t>
      </w:r>
      <w:r w:rsidR="0055179A">
        <w:t xml:space="preserve"> </w:t>
      </w:r>
      <w:r w:rsidRPr="003D7935">
        <w:t>on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sale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children,</w:t>
      </w:r>
      <w:r w:rsidR="0055179A">
        <w:t xml:space="preserve"> </w:t>
      </w:r>
      <w:r w:rsidRPr="003D7935">
        <w:t>child</w:t>
      </w:r>
      <w:r w:rsidR="0055179A">
        <w:t xml:space="preserve"> </w:t>
      </w:r>
      <w:r w:rsidRPr="003D7935">
        <w:t>prostitution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child</w:t>
      </w:r>
      <w:r w:rsidR="0055179A">
        <w:t xml:space="preserve"> </w:t>
      </w:r>
      <w:r w:rsidRPr="003D7935">
        <w:t>pornography</w:t>
      </w:r>
      <w:r w:rsidR="0055179A">
        <w:t xml:space="preserve"> </w:t>
      </w:r>
      <w:r w:rsidRPr="003D7935">
        <w:t>throughout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process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implementing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2030</w:t>
      </w:r>
      <w:r w:rsidR="0055179A">
        <w:t xml:space="preserve"> </w:t>
      </w:r>
      <w:r w:rsidRPr="003D7935">
        <w:t>Agenda</w:t>
      </w:r>
      <w:r w:rsidR="0055179A">
        <w:t xml:space="preserve"> </w:t>
      </w:r>
      <w:r w:rsidRPr="003D7935">
        <w:t>for</w:t>
      </w:r>
      <w:r w:rsidR="0055179A">
        <w:t xml:space="preserve"> </w:t>
      </w:r>
      <w:r w:rsidRPr="003D7935">
        <w:t>Sustainable</w:t>
      </w:r>
      <w:r w:rsidR="0055179A">
        <w:t xml:space="preserve"> </w:t>
      </w:r>
      <w:r w:rsidRPr="003D7935">
        <w:t>Development.</w:t>
      </w:r>
      <w:r w:rsidR="0055179A">
        <w:t xml:space="preserve"> </w:t>
      </w:r>
      <w:r w:rsidRPr="003D7935">
        <w:t>It</w:t>
      </w:r>
      <w:r w:rsidR="0055179A">
        <w:t xml:space="preserve"> </w:t>
      </w:r>
      <w:r w:rsidRPr="003D7935">
        <w:t>also</w:t>
      </w:r>
      <w:r w:rsidR="0055179A">
        <w:t xml:space="preserve"> </w:t>
      </w:r>
      <w:r w:rsidRPr="003D7935">
        <w:t>urges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State</w:t>
      </w:r>
      <w:r w:rsidR="0055179A">
        <w:t xml:space="preserve"> </w:t>
      </w:r>
      <w:r w:rsidRPr="003D7935">
        <w:t>party</w:t>
      </w:r>
      <w:r w:rsidR="0055179A">
        <w:t xml:space="preserve"> </w:t>
      </w:r>
      <w:r w:rsidRPr="003D7935">
        <w:t>to</w:t>
      </w:r>
      <w:r w:rsidR="0055179A">
        <w:t xml:space="preserve"> </w:t>
      </w:r>
      <w:r w:rsidRPr="003D7935">
        <w:t>ensure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meaningful</w:t>
      </w:r>
      <w:r w:rsidR="0055179A">
        <w:t xml:space="preserve"> </w:t>
      </w:r>
      <w:r w:rsidRPr="003D7935">
        <w:t>participation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children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design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implementation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policies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programmes</w:t>
      </w:r>
      <w:r w:rsidR="0055179A">
        <w:t xml:space="preserve"> </w:t>
      </w:r>
      <w:r w:rsidRPr="003D7935">
        <w:t>aimed</w:t>
      </w:r>
      <w:r w:rsidR="0055179A">
        <w:t xml:space="preserve"> </w:t>
      </w:r>
      <w:r w:rsidRPr="003D7935">
        <w:t>at</w:t>
      </w:r>
      <w:r w:rsidR="0055179A">
        <w:t xml:space="preserve"> </w:t>
      </w:r>
      <w:r w:rsidRPr="003D7935">
        <w:t>achieving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17</w:t>
      </w:r>
      <w:r w:rsidR="0055179A">
        <w:t xml:space="preserve"> </w:t>
      </w:r>
      <w:r w:rsidRPr="003D7935">
        <w:t>Sustainable</w:t>
      </w:r>
      <w:r w:rsidR="0055179A">
        <w:t xml:space="preserve"> </w:t>
      </w:r>
      <w:r w:rsidRPr="003D7935">
        <w:t>Development</w:t>
      </w:r>
      <w:r w:rsidR="0055179A">
        <w:t xml:space="preserve"> </w:t>
      </w:r>
      <w:r w:rsidRPr="003D7935">
        <w:t>Goals</w:t>
      </w:r>
      <w:r w:rsidR="0055179A">
        <w:t xml:space="preserve"> </w:t>
      </w:r>
      <w:r w:rsidRPr="003D7935">
        <w:t>as</w:t>
      </w:r>
      <w:r w:rsidR="0055179A">
        <w:t xml:space="preserve"> </w:t>
      </w:r>
      <w:r w:rsidRPr="003D7935">
        <w:t>far</w:t>
      </w:r>
      <w:r w:rsidR="0055179A">
        <w:t xml:space="preserve"> </w:t>
      </w:r>
      <w:r w:rsidRPr="003D7935">
        <w:t>as</w:t>
      </w:r>
      <w:r w:rsidR="0055179A">
        <w:t xml:space="preserve"> </w:t>
      </w:r>
      <w:r w:rsidRPr="003D7935">
        <w:t>they</w:t>
      </w:r>
      <w:r w:rsidR="0055179A">
        <w:t xml:space="preserve"> </w:t>
      </w:r>
      <w:r w:rsidRPr="003D7935">
        <w:t>concern</w:t>
      </w:r>
      <w:r w:rsidR="0055179A">
        <w:t xml:space="preserve"> </w:t>
      </w:r>
      <w:r w:rsidRPr="003D7935">
        <w:t>children.</w:t>
      </w:r>
    </w:p>
    <w:p w:rsidR="00D155A4" w:rsidRPr="003D7935" w:rsidRDefault="00D155A4" w:rsidP="00A06D19">
      <w:pPr>
        <w:pStyle w:val="H1G"/>
      </w:pPr>
      <w:r w:rsidRPr="003D7935">
        <w:tab/>
        <w:t>A.</w:t>
      </w:r>
      <w:r w:rsidRPr="003D7935">
        <w:tab/>
        <w:t>General</w:t>
      </w:r>
      <w:r w:rsidR="0055179A">
        <w:t xml:space="preserve"> </w:t>
      </w:r>
      <w:r w:rsidRPr="003D7935">
        <w:t>measures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implementation</w:t>
      </w:r>
      <w:r w:rsidR="0055179A">
        <w:t xml:space="preserve"> </w:t>
      </w:r>
      <w:r w:rsidRPr="003D7935">
        <w:t>(arts.</w:t>
      </w:r>
      <w:r w:rsidR="0055179A">
        <w:t xml:space="preserve"> </w:t>
      </w:r>
      <w:r w:rsidRPr="003D7935">
        <w:t>4,</w:t>
      </w:r>
      <w:r w:rsidR="0055179A">
        <w:t xml:space="preserve"> </w:t>
      </w:r>
      <w:r w:rsidRPr="003D7935">
        <w:t>42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44</w:t>
      </w:r>
      <w:r w:rsidR="0055179A">
        <w:t xml:space="preserve"> </w:t>
      </w:r>
      <w:r w:rsidRPr="003D7935">
        <w:t>(6))</w:t>
      </w:r>
    </w:p>
    <w:p w:rsidR="00D155A4" w:rsidRPr="003D7935" w:rsidRDefault="00D155A4" w:rsidP="00A06D19">
      <w:pPr>
        <w:pStyle w:val="H23G"/>
      </w:pPr>
      <w:r w:rsidRPr="003D7935">
        <w:tab/>
      </w:r>
      <w:r w:rsidRPr="003D7935">
        <w:tab/>
        <w:t>Coordination</w:t>
      </w:r>
    </w:p>
    <w:p w:rsidR="00D155A4" w:rsidRPr="003D7935" w:rsidRDefault="00D155A4" w:rsidP="00D155A4">
      <w:pPr>
        <w:pStyle w:val="SingleTxtG"/>
      </w:pPr>
      <w:r w:rsidRPr="003D7935">
        <w:t>6.</w:t>
      </w:r>
      <w:r w:rsidRPr="003D7935">
        <w:tab/>
      </w:r>
      <w:r w:rsidRPr="007D44CB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Committee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urges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State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party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to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define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a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clear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mandate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sufficient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authority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within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Presidency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Council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Ministers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(Department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for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Family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Policies)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to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coordinate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all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activities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relating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to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implementation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Convention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at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cross-sectoral,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national,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regional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local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levels,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to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strengthen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role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National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Observatory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on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Childhood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Adolescents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under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such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an</w:t>
      </w:r>
      <w:r w:rsidR="0055179A">
        <w:rPr>
          <w:b/>
          <w:bCs/>
        </w:rPr>
        <w:t xml:space="preserve"> </w:t>
      </w:r>
      <w:proofErr w:type="spellStart"/>
      <w:r w:rsidRPr="007D44CB">
        <w:rPr>
          <w:b/>
          <w:bCs/>
        </w:rPr>
        <w:t>interministerial</w:t>
      </w:r>
      <w:proofErr w:type="spellEnd"/>
      <w:r w:rsidR="0055179A">
        <w:rPr>
          <w:b/>
          <w:bCs/>
        </w:rPr>
        <w:t xml:space="preserve"> </w:t>
      </w:r>
      <w:r w:rsidRPr="007D44CB">
        <w:rPr>
          <w:b/>
          <w:bCs/>
        </w:rPr>
        <w:t>coordinating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body.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State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party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should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ensure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that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National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Observatory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is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provided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with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human,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technical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financial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resources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necessary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for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its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effective</w:t>
      </w:r>
      <w:r w:rsidR="0055179A">
        <w:rPr>
          <w:b/>
          <w:bCs/>
        </w:rPr>
        <w:t xml:space="preserve"> </w:t>
      </w:r>
      <w:r w:rsidRPr="007D44CB">
        <w:rPr>
          <w:b/>
          <w:bCs/>
        </w:rPr>
        <w:t>operation.</w:t>
      </w:r>
    </w:p>
    <w:p w:rsidR="00D155A4" w:rsidRPr="003D7935" w:rsidRDefault="00D155A4" w:rsidP="00A06D19">
      <w:pPr>
        <w:pStyle w:val="H23G"/>
      </w:pPr>
      <w:r w:rsidRPr="003D7935">
        <w:tab/>
      </w:r>
      <w:r w:rsidRPr="003D7935">
        <w:tab/>
        <w:t>Allocation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resources</w:t>
      </w:r>
    </w:p>
    <w:p w:rsidR="00D155A4" w:rsidRPr="003D7935" w:rsidRDefault="00D155A4" w:rsidP="00D155A4">
      <w:pPr>
        <w:pStyle w:val="SingleTxtG"/>
      </w:pPr>
      <w:r w:rsidRPr="003D7935">
        <w:t>7.</w:t>
      </w:r>
      <w:r w:rsidRPr="003D7935">
        <w:tab/>
        <w:t>The</w:t>
      </w:r>
      <w:r w:rsidR="0055179A">
        <w:t xml:space="preserve"> </w:t>
      </w:r>
      <w:r w:rsidRPr="003D7935">
        <w:t>Committee</w:t>
      </w:r>
      <w:r w:rsidR="0055179A">
        <w:t xml:space="preserve"> </w:t>
      </w:r>
      <w:r w:rsidRPr="003D7935">
        <w:t>appreciates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efforts</w:t>
      </w:r>
      <w:r w:rsidR="0055179A">
        <w:t xml:space="preserve"> </w:t>
      </w:r>
      <w:r w:rsidRPr="003D7935">
        <w:t>made</w:t>
      </w:r>
      <w:r w:rsidR="0055179A">
        <w:t xml:space="preserve"> </w:t>
      </w:r>
      <w:r w:rsidRPr="003D7935">
        <w:t>by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State</w:t>
      </w:r>
      <w:r w:rsidR="0055179A">
        <w:t xml:space="preserve"> </w:t>
      </w:r>
      <w:r w:rsidRPr="003D7935">
        <w:t>party</w:t>
      </w:r>
      <w:r w:rsidR="0055179A">
        <w:t xml:space="preserve"> </w:t>
      </w:r>
      <w:r w:rsidRPr="003D7935">
        <w:t>since</w:t>
      </w:r>
      <w:r w:rsidR="0055179A">
        <w:t xml:space="preserve"> </w:t>
      </w:r>
      <w:r w:rsidRPr="003D7935">
        <w:t>2012</w:t>
      </w:r>
      <w:r w:rsidR="0055179A">
        <w:t xml:space="preserve"> </w:t>
      </w:r>
      <w:r w:rsidRPr="003D7935">
        <w:t>to</w:t>
      </w:r>
      <w:r w:rsidR="0055179A">
        <w:t xml:space="preserve"> </w:t>
      </w:r>
      <w:r w:rsidRPr="003D7935">
        <w:t>mitigate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negative</w:t>
      </w:r>
      <w:r w:rsidR="0055179A">
        <w:t xml:space="preserve"> </w:t>
      </w:r>
      <w:r w:rsidRPr="003D7935">
        <w:t>impact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particular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high</w:t>
      </w:r>
      <w:r w:rsidR="0055179A">
        <w:t xml:space="preserve"> </w:t>
      </w:r>
      <w:r w:rsidRPr="003D7935">
        <w:t>levels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unemployment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poverty,</w:t>
      </w:r>
      <w:r w:rsidR="0055179A">
        <w:t xml:space="preserve"> </w:t>
      </w:r>
      <w:r w:rsidRPr="003D7935">
        <w:t>including</w:t>
      </w:r>
      <w:r w:rsidR="0055179A">
        <w:t xml:space="preserve"> </w:t>
      </w:r>
      <w:r w:rsidRPr="003D7935">
        <w:t>child</w:t>
      </w:r>
      <w:r w:rsidR="0055179A">
        <w:t xml:space="preserve"> </w:t>
      </w:r>
      <w:r w:rsidRPr="003D7935">
        <w:t>poverty,</w:t>
      </w:r>
      <w:r w:rsidR="0055179A">
        <w:t xml:space="preserve"> </w:t>
      </w:r>
      <w:r w:rsidRPr="003D7935">
        <w:t>that</w:t>
      </w:r>
      <w:r w:rsidR="0055179A">
        <w:t xml:space="preserve"> </w:t>
      </w:r>
      <w:r w:rsidRPr="003D7935">
        <w:t>are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result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austerity</w:t>
      </w:r>
      <w:r w:rsidR="0055179A">
        <w:t xml:space="preserve"> </w:t>
      </w:r>
      <w:r w:rsidRPr="003D7935">
        <w:t>measures</w:t>
      </w:r>
      <w:r w:rsidR="0055179A">
        <w:t xml:space="preserve"> </w:t>
      </w:r>
      <w:r w:rsidRPr="003D7935">
        <w:t>taken</w:t>
      </w:r>
      <w:r w:rsidR="0055179A">
        <w:t xml:space="preserve"> </w:t>
      </w:r>
      <w:r w:rsidRPr="003D7935">
        <w:t>by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Government</w:t>
      </w:r>
      <w:r w:rsidR="0055179A">
        <w:t xml:space="preserve"> </w:t>
      </w:r>
      <w:r w:rsidRPr="003D7935">
        <w:t>since</w:t>
      </w:r>
      <w:r w:rsidR="0055179A">
        <w:t xml:space="preserve"> </w:t>
      </w:r>
      <w:r w:rsidRPr="003D7935">
        <w:t>2010.</w:t>
      </w:r>
      <w:r w:rsidR="0055179A">
        <w:t xml:space="preserve"> </w:t>
      </w:r>
      <w:r w:rsidRPr="003D7935">
        <w:t>Nevertheless,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Committee</w:t>
      </w:r>
      <w:r w:rsidR="0055179A">
        <w:t xml:space="preserve"> </w:t>
      </w:r>
      <w:r w:rsidRPr="003D7935">
        <w:t>is</w:t>
      </w:r>
      <w:r w:rsidR="0055179A">
        <w:t xml:space="preserve"> </w:t>
      </w:r>
      <w:r w:rsidRPr="003D7935">
        <w:t>concerned</w:t>
      </w:r>
      <w:r w:rsidR="0055179A">
        <w:t xml:space="preserve"> </w:t>
      </w:r>
      <w:r w:rsidRPr="003D7935">
        <w:t>that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austerity</w:t>
      </w:r>
      <w:r w:rsidR="0055179A">
        <w:t xml:space="preserve"> </w:t>
      </w:r>
      <w:r w:rsidRPr="003D7935">
        <w:t>measures</w:t>
      </w:r>
      <w:r w:rsidR="0055179A">
        <w:t xml:space="preserve"> </w:t>
      </w:r>
      <w:r w:rsidRPr="003D7935">
        <w:t>continue</w:t>
      </w:r>
      <w:r w:rsidR="0055179A">
        <w:t xml:space="preserve"> </w:t>
      </w:r>
      <w:r w:rsidRPr="003D7935">
        <w:t>to</w:t>
      </w:r>
      <w:r w:rsidR="0055179A">
        <w:t xml:space="preserve"> </w:t>
      </w:r>
      <w:r w:rsidRPr="003D7935">
        <w:t>undermine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effective</w:t>
      </w:r>
      <w:r w:rsidR="0055179A">
        <w:t xml:space="preserve"> </w:t>
      </w:r>
      <w:r w:rsidRPr="003D7935">
        <w:t>protection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children</w:t>
      </w:r>
      <w:r w:rsidR="00BE7681">
        <w:t>’</w:t>
      </w:r>
      <w:r w:rsidRPr="003D7935">
        <w:t>s</w:t>
      </w:r>
      <w:r w:rsidR="0055179A">
        <w:t xml:space="preserve"> </w:t>
      </w:r>
      <w:r w:rsidRPr="003D7935">
        <w:t>rights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State</w:t>
      </w:r>
      <w:r w:rsidR="0055179A">
        <w:t xml:space="preserve"> </w:t>
      </w:r>
      <w:r w:rsidRPr="003D7935">
        <w:t>party,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that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preparation,</w:t>
      </w:r>
      <w:r w:rsidR="0055179A">
        <w:t xml:space="preserve"> </w:t>
      </w:r>
      <w:r w:rsidRPr="003D7935">
        <w:t>approval,</w:t>
      </w:r>
      <w:r w:rsidR="0055179A">
        <w:t xml:space="preserve"> </w:t>
      </w:r>
      <w:r w:rsidRPr="003D7935">
        <w:t>execution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monitoring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budgets</w:t>
      </w:r>
      <w:r w:rsidR="0055179A">
        <w:t xml:space="preserve"> </w:t>
      </w:r>
      <w:r w:rsidRPr="003D7935">
        <w:t>lacks</w:t>
      </w:r>
      <w:r w:rsidR="0055179A">
        <w:t xml:space="preserve"> </w:t>
      </w:r>
      <w:r w:rsidRPr="003D7935">
        <w:t>a</w:t>
      </w:r>
      <w:r w:rsidR="0055179A">
        <w:t xml:space="preserve"> </w:t>
      </w:r>
      <w:r w:rsidRPr="003D7935">
        <w:t>child</w:t>
      </w:r>
      <w:r w:rsidR="0055179A">
        <w:t xml:space="preserve"> </w:t>
      </w:r>
      <w:r w:rsidRPr="003D7935">
        <w:t>rights</w:t>
      </w:r>
      <w:r w:rsidR="0055179A">
        <w:t xml:space="preserve"> </w:t>
      </w:r>
      <w:r w:rsidRPr="003D7935">
        <w:t>perspective.</w:t>
      </w:r>
      <w:r w:rsidR="0055179A">
        <w:t xml:space="preserve"> </w:t>
      </w:r>
    </w:p>
    <w:p w:rsidR="00D155A4" w:rsidRPr="00D258B2" w:rsidRDefault="00D155A4" w:rsidP="00D155A4">
      <w:pPr>
        <w:pStyle w:val="SingleTxtG"/>
        <w:rPr>
          <w:b/>
          <w:bCs/>
        </w:rPr>
      </w:pPr>
      <w:bookmarkStart w:id="0" w:name="_Ref536437059"/>
      <w:r w:rsidRPr="003D7935">
        <w:t>8.</w:t>
      </w:r>
      <w:r w:rsidRPr="003D7935">
        <w:tab/>
      </w:r>
      <w:r w:rsidRPr="00D258B2">
        <w:rPr>
          <w:b/>
          <w:bCs/>
        </w:rPr>
        <w:t>With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reference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to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its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general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comment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No.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19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(2016)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on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public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budgeting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for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realization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children</w:t>
      </w:r>
      <w:r w:rsidR="00BE7681">
        <w:rPr>
          <w:b/>
          <w:bCs/>
        </w:rPr>
        <w:t>’</w:t>
      </w:r>
      <w:r w:rsidRPr="00D258B2">
        <w:rPr>
          <w:b/>
          <w:bCs/>
        </w:rPr>
        <w:t>s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rights,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Committee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recommends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that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State</w:t>
      </w:r>
      <w:r w:rsidR="0055179A">
        <w:rPr>
          <w:b/>
          <w:bCs/>
        </w:rPr>
        <w:t xml:space="preserve"> </w:t>
      </w:r>
      <w:r w:rsidRPr="00D258B2">
        <w:rPr>
          <w:b/>
          <w:bCs/>
        </w:rPr>
        <w:t>party:</w:t>
      </w:r>
      <w:r w:rsidR="0055179A">
        <w:rPr>
          <w:b/>
          <w:bCs/>
        </w:rPr>
        <w:t xml:space="preserve"> </w:t>
      </w:r>
    </w:p>
    <w:p w:rsidR="00D155A4" w:rsidRPr="00D258B2" w:rsidRDefault="009743EA" w:rsidP="00D155A4">
      <w:pPr>
        <w:pStyle w:val="SingleTxtG"/>
        <w:rPr>
          <w:b/>
          <w:bCs/>
        </w:rPr>
      </w:pPr>
      <w:r>
        <w:tab/>
      </w:r>
      <w:r w:rsidR="00942934">
        <w:tab/>
      </w:r>
      <w:r w:rsidR="00D155A4" w:rsidRPr="003D7935">
        <w:t>(a)</w:t>
      </w:r>
      <w:r w:rsidR="00D155A4" w:rsidRPr="003D7935">
        <w:tab/>
      </w:r>
      <w:r w:rsidR="00D155A4" w:rsidRPr="00D258B2">
        <w:rPr>
          <w:b/>
          <w:bCs/>
        </w:rPr>
        <w:t>Conduct,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with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full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participation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children,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comprehensive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assessment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impact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austerity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measures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realization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children</w:t>
      </w:r>
      <w:r w:rsidR="00BE7681">
        <w:rPr>
          <w:b/>
          <w:bCs/>
        </w:rPr>
        <w:t>’</w:t>
      </w:r>
      <w:r w:rsidR="00D155A4" w:rsidRPr="00D258B2">
        <w:rPr>
          <w:b/>
          <w:bCs/>
        </w:rPr>
        <w:t>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rights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and,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basis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results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such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assessment,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devise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strategy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to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more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effectively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address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such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impact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to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ensure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that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rights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children,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particular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children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from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disadvantaged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marginalized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communities,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are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not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further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adversely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affected;</w:t>
      </w:r>
      <w:bookmarkEnd w:id="0"/>
    </w:p>
    <w:p w:rsidR="00D155A4" w:rsidRPr="00D258B2" w:rsidRDefault="009743EA" w:rsidP="00D155A4">
      <w:pPr>
        <w:pStyle w:val="SingleTxtG"/>
        <w:rPr>
          <w:b/>
          <w:bCs/>
        </w:rPr>
      </w:pPr>
      <w:r>
        <w:tab/>
      </w:r>
      <w:r w:rsidR="00942934">
        <w:tab/>
      </w:r>
      <w:r w:rsidR="00D155A4" w:rsidRPr="003D7935">
        <w:t>(b)</w:t>
      </w:r>
      <w:r w:rsidR="00D155A4" w:rsidRPr="003D7935">
        <w:tab/>
      </w:r>
      <w:r w:rsidR="00D155A4" w:rsidRPr="00D258B2">
        <w:rPr>
          <w:b/>
          <w:bCs/>
        </w:rPr>
        <w:t>Allocate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adequate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human,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financial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technical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resources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all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levels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government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for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implementation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all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policies,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plans,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programmes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legislative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measures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directed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children,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particular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children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disadvantaged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marginalized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communities;</w:t>
      </w:r>
    </w:p>
    <w:p w:rsidR="00D155A4" w:rsidRPr="003D7935" w:rsidRDefault="009743EA" w:rsidP="00D155A4">
      <w:pPr>
        <w:pStyle w:val="SingleTxtG"/>
      </w:pPr>
      <w:r>
        <w:tab/>
      </w:r>
      <w:r w:rsidR="00942934">
        <w:tab/>
      </w:r>
      <w:r w:rsidR="00D155A4" w:rsidRPr="003D7935">
        <w:t>(c)</w:t>
      </w:r>
      <w:r w:rsidR="00D155A4" w:rsidRPr="003D7935">
        <w:tab/>
      </w:r>
      <w:r w:rsidR="00D155A4" w:rsidRPr="00D258B2">
        <w:rPr>
          <w:b/>
          <w:bCs/>
        </w:rPr>
        <w:t>Establish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appropriate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mechanisms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inclusive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processes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through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which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civil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society,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public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children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can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participate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all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stages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budget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process,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including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formulation,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implementation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evaluation;</w:t>
      </w:r>
    </w:p>
    <w:p w:rsidR="00D155A4" w:rsidRPr="00D258B2" w:rsidRDefault="009743EA" w:rsidP="00D155A4">
      <w:pPr>
        <w:pStyle w:val="SingleTxtG"/>
        <w:rPr>
          <w:b/>
          <w:bCs/>
        </w:rPr>
      </w:pPr>
      <w:r>
        <w:tab/>
      </w:r>
      <w:r w:rsidR="00942934">
        <w:tab/>
      </w:r>
      <w:r w:rsidR="00D155A4" w:rsidRPr="003D7935">
        <w:t>(d)</w:t>
      </w:r>
      <w:r w:rsidR="00D155A4" w:rsidRPr="003D7935">
        <w:tab/>
      </w:r>
      <w:r w:rsidR="00D155A4" w:rsidRPr="00D258B2">
        <w:rPr>
          <w:b/>
          <w:bCs/>
        </w:rPr>
        <w:t>Conduct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regular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assessments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impact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budgetary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allocations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children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to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ensure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that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they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are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effective,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efficient,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sustainable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consistent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with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principle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non-discrimination;</w:t>
      </w:r>
    </w:p>
    <w:p w:rsidR="00D155A4" w:rsidRPr="00D258B2" w:rsidRDefault="009743EA" w:rsidP="00D155A4">
      <w:pPr>
        <w:pStyle w:val="SingleTxtG"/>
        <w:rPr>
          <w:b/>
          <w:bCs/>
        </w:rPr>
      </w:pPr>
      <w:r>
        <w:lastRenderedPageBreak/>
        <w:tab/>
      </w:r>
      <w:r w:rsidR="00942934">
        <w:tab/>
      </w:r>
      <w:r w:rsidR="00D155A4" w:rsidRPr="003D7935">
        <w:t>(e)</w:t>
      </w:r>
      <w:r w:rsidR="00D155A4" w:rsidRPr="003D7935">
        <w:tab/>
      </w:r>
      <w:r w:rsidR="00D155A4" w:rsidRPr="00D258B2">
        <w:rPr>
          <w:b/>
          <w:bCs/>
        </w:rPr>
        <w:t>Utilize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child-rights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approach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budgeting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process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by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including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specific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indicators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tracking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system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for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allocation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use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resources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for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children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throughout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budget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relevant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sectors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agencies,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use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this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tracking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system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for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assessment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how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investments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any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sector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may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serve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best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interests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child,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ensuring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that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different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impact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such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investment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on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girls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boys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is</w:t>
      </w:r>
      <w:r w:rsidR="0055179A">
        <w:rPr>
          <w:b/>
          <w:bCs/>
        </w:rPr>
        <w:t xml:space="preserve"> </w:t>
      </w:r>
      <w:r w:rsidR="00D155A4" w:rsidRPr="00D258B2">
        <w:rPr>
          <w:b/>
          <w:bCs/>
        </w:rPr>
        <w:t>measured;</w:t>
      </w:r>
    </w:p>
    <w:p w:rsidR="00D155A4" w:rsidRPr="0055179A" w:rsidRDefault="009743EA" w:rsidP="00D155A4">
      <w:pPr>
        <w:pStyle w:val="SingleTxtG"/>
        <w:rPr>
          <w:b/>
          <w:bCs/>
        </w:rPr>
      </w:pPr>
      <w:r>
        <w:tab/>
      </w:r>
      <w:r w:rsidR="00942934">
        <w:tab/>
      </w:r>
      <w:r w:rsidR="00D155A4" w:rsidRPr="003D7935">
        <w:t>(f)</w:t>
      </w:r>
      <w:r w:rsidR="00D155A4" w:rsidRPr="003D7935">
        <w:tab/>
      </w:r>
      <w:r w:rsidR="00D155A4" w:rsidRPr="0055179A">
        <w:rPr>
          <w:b/>
          <w:bCs/>
        </w:rPr>
        <w:t>Define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budgetary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lines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for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all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children,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with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special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attention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to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those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in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disadvantaged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or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vulnerable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situations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that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may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require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affirmative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social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measures,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make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sure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that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those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budgetary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lines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are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protected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even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in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situations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economic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crisis,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natural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disasters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or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other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emergencies;</w:t>
      </w:r>
    </w:p>
    <w:p w:rsidR="00D155A4" w:rsidRPr="0055179A" w:rsidRDefault="009743EA" w:rsidP="00D155A4">
      <w:pPr>
        <w:pStyle w:val="SingleTxtG"/>
        <w:rPr>
          <w:b/>
          <w:bCs/>
        </w:rPr>
      </w:pPr>
      <w:r>
        <w:tab/>
      </w:r>
      <w:r w:rsidR="00942934">
        <w:tab/>
      </w:r>
      <w:r w:rsidR="00D155A4" w:rsidRPr="003D7935">
        <w:t>(g)</w:t>
      </w:r>
      <w:r w:rsidR="00D155A4" w:rsidRPr="003D7935">
        <w:tab/>
      </w:r>
      <w:r w:rsidR="00D155A4" w:rsidRPr="0055179A">
        <w:rPr>
          <w:b/>
          <w:bCs/>
        </w:rPr>
        <w:t>Strengthen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institutional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capacities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to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effectively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detect,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investigate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prosecute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corruption,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ensure,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including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through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eradication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corruption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in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public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procurement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processes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overpricing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contracts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for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provision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public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goods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services,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that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funds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allocated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to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all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programmes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supporting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realization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children</w:t>
      </w:r>
      <w:r w:rsidR="00BE7681">
        <w:rPr>
          <w:b/>
          <w:bCs/>
        </w:rPr>
        <w:t>’</w:t>
      </w:r>
      <w:r w:rsidR="00D155A4" w:rsidRPr="0055179A">
        <w:rPr>
          <w:b/>
          <w:bCs/>
        </w:rPr>
        <w:t>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rights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at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national,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regional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local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levels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are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fully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efficiently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spent.</w:t>
      </w:r>
      <w:r w:rsidR="0055179A">
        <w:rPr>
          <w:b/>
          <w:bCs/>
        </w:rPr>
        <w:t xml:space="preserve"> </w:t>
      </w:r>
    </w:p>
    <w:p w:rsidR="00D155A4" w:rsidRPr="003D7935" w:rsidRDefault="00D155A4" w:rsidP="00942934">
      <w:pPr>
        <w:pStyle w:val="H23G"/>
      </w:pPr>
      <w:r w:rsidRPr="003D7935">
        <w:tab/>
      </w:r>
      <w:r w:rsidRPr="003D7935">
        <w:tab/>
        <w:t>Data</w:t>
      </w:r>
      <w:r w:rsidR="0055179A">
        <w:t xml:space="preserve"> </w:t>
      </w:r>
      <w:r w:rsidRPr="003D7935">
        <w:t>collection</w:t>
      </w:r>
    </w:p>
    <w:p w:rsidR="00D155A4" w:rsidRPr="0055179A" w:rsidRDefault="00D155A4" w:rsidP="00D155A4">
      <w:pPr>
        <w:pStyle w:val="SingleTxtG"/>
        <w:rPr>
          <w:b/>
          <w:bCs/>
        </w:rPr>
      </w:pPr>
      <w:r w:rsidRPr="003D7935">
        <w:t>9.</w:t>
      </w:r>
      <w:r w:rsidRPr="003D7935">
        <w:tab/>
      </w:r>
      <w:r w:rsidRPr="0055179A">
        <w:rPr>
          <w:b/>
          <w:bCs/>
        </w:rPr>
        <w:t>With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reference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to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its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general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comment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No.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5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(2003)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on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general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measures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implementation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Convention,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Committee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recommends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that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State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party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continue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to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improve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its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data-collection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system,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in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particular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informative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system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for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social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services,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including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by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continuously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extending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its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dataset,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to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cover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all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areas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Convention,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disaggregate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data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by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age,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sex,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disability,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geographic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location,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ethnic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national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origin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socioeconomic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background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in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order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to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facilitate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analysis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situation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all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children,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particularly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those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in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situations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vulnerability.</w:t>
      </w:r>
    </w:p>
    <w:p w:rsidR="00D155A4" w:rsidRPr="003D7935" w:rsidRDefault="00D155A4" w:rsidP="00942934">
      <w:pPr>
        <w:pStyle w:val="H23G"/>
      </w:pPr>
      <w:r w:rsidRPr="003D7935">
        <w:tab/>
      </w:r>
      <w:r w:rsidRPr="003D7935">
        <w:tab/>
        <w:t>Independent</w:t>
      </w:r>
      <w:r w:rsidR="0055179A">
        <w:t xml:space="preserve"> </w:t>
      </w:r>
      <w:r w:rsidRPr="003D7935">
        <w:t>monitoring</w:t>
      </w:r>
    </w:p>
    <w:p w:rsidR="00D155A4" w:rsidRPr="0055179A" w:rsidRDefault="00D155A4" w:rsidP="00D155A4">
      <w:pPr>
        <w:pStyle w:val="SingleTxtG"/>
        <w:rPr>
          <w:b/>
          <w:bCs/>
        </w:rPr>
      </w:pPr>
      <w:r w:rsidRPr="003D7935">
        <w:t>10.</w:t>
      </w:r>
      <w:r w:rsidRPr="003D7935">
        <w:tab/>
      </w:r>
      <w:r w:rsidRPr="0055179A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Committee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recalls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its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previous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recommendation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(CRC/C/ITA/CO/3-4,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para.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13),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recommends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that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State</w:t>
      </w:r>
      <w:r w:rsidR="0055179A">
        <w:rPr>
          <w:b/>
          <w:bCs/>
        </w:rPr>
        <w:t xml:space="preserve"> </w:t>
      </w:r>
      <w:r w:rsidRPr="0055179A">
        <w:rPr>
          <w:b/>
          <w:bCs/>
        </w:rPr>
        <w:t>party:</w:t>
      </w:r>
    </w:p>
    <w:p w:rsidR="00D155A4" w:rsidRPr="0055179A" w:rsidRDefault="009743EA" w:rsidP="00D155A4">
      <w:pPr>
        <w:pStyle w:val="SingleTxtG"/>
        <w:rPr>
          <w:b/>
          <w:bCs/>
        </w:rPr>
      </w:pPr>
      <w:r>
        <w:tab/>
      </w:r>
      <w:r w:rsidR="00942934">
        <w:tab/>
      </w:r>
      <w:r w:rsidR="00D155A4" w:rsidRPr="003D7935">
        <w:t>(a)</w:t>
      </w:r>
      <w:r w:rsidR="00D155A4" w:rsidRPr="003D7935">
        <w:tab/>
      </w:r>
      <w:r w:rsidR="00D155A4" w:rsidRPr="0055179A">
        <w:rPr>
          <w:b/>
          <w:bCs/>
        </w:rPr>
        <w:t>Provide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full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independence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autonomy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to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Authority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for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Children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Adolescents;</w:t>
      </w:r>
    </w:p>
    <w:p w:rsidR="00D155A4" w:rsidRPr="003D7935" w:rsidRDefault="009743EA" w:rsidP="00D155A4">
      <w:pPr>
        <w:pStyle w:val="SingleTxtG"/>
      </w:pPr>
      <w:r>
        <w:tab/>
      </w:r>
      <w:r w:rsidR="00942934">
        <w:tab/>
      </w:r>
      <w:r w:rsidR="00D155A4" w:rsidRPr="003D7935">
        <w:t>(b)</w:t>
      </w:r>
      <w:r w:rsidR="00D155A4" w:rsidRPr="003D7935">
        <w:tab/>
      </w:r>
      <w:r w:rsidR="00D155A4" w:rsidRPr="0055179A">
        <w:rPr>
          <w:b/>
          <w:bCs/>
        </w:rPr>
        <w:t>Increase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human,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technical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financial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resources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for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Authority;</w:t>
      </w:r>
    </w:p>
    <w:p w:rsidR="00D155A4" w:rsidRPr="003D7935" w:rsidRDefault="009743EA" w:rsidP="00D155A4">
      <w:pPr>
        <w:pStyle w:val="SingleTxtG"/>
      </w:pPr>
      <w:r>
        <w:tab/>
      </w:r>
      <w:r w:rsidR="00942934">
        <w:tab/>
      </w:r>
      <w:r w:rsidR="00D155A4" w:rsidRPr="003D7935">
        <w:t>(c)</w:t>
      </w:r>
      <w:r w:rsidR="00D155A4" w:rsidRPr="003D7935">
        <w:tab/>
      </w:r>
      <w:r w:rsidR="00D155A4" w:rsidRPr="0055179A">
        <w:rPr>
          <w:b/>
          <w:bCs/>
        </w:rPr>
        <w:t>Establish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national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human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rights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institution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in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compliance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with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principles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relating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to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status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national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institutions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for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the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promotion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and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protection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of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human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rights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(Paris</w:t>
      </w:r>
      <w:r w:rsidR="0055179A">
        <w:rPr>
          <w:b/>
          <w:bCs/>
        </w:rPr>
        <w:t xml:space="preserve"> </w:t>
      </w:r>
      <w:r w:rsidR="00D155A4" w:rsidRPr="0055179A">
        <w:rPr>
          <w:b/>
          <w:bCs/>
        </w:rPr>
        <w:t>Principles).</w:t>
      </w:r>
    </w:p>
    <w:p w:rsidR="00D155A4" w:rsidRPr="003D7935" w:rsidRDefault="00D155A4" w:rsidP="00942934">
      <w:pPr>
        <w:pStyle w:val="H23G"/>
      </w:pPr>
      <w:r w:rsidRPr="003D7935">
        <w:tab/>
      </w:r>
      <w:r w:rsidRPr="003D7935">
        <w:tab/>
        <w:t>Dissemination,</w:t>
      </w:r>
      <w:r w:rsidR="0055179A">
        <w:t xml:space="preserve"> </w:t>
      </w:r>
      <w:r w:rsidRPr="003D7935">
        <w:t>awareness-raising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training</w:t>
      </w:r>
    </w:p>
    <w:p w:rsidR="00D155A4" w:rsidRPr="00B24745" w:rsidRDefault="00D155A4" w:rsidP="00D155A4">
      <w:pPr>
        <w:pStyle w:val="SingleTxtG"/>
        <w:rPr>
          <w:b/>
          <w:bCs/>
        </w:rPr>
      </w:pPr>
      <w:r w:rsidRPr="003D7935">
        <w:t>11.</w:t>
      </w:r>
      <w:r w:rsidRPr="003D7935">
        <w:tab/>
      </w:r>
      <w:r w:rsidRPr="00B24745">
        <w:rPr>
          <w:b/>
          <w:bCs/>
        </w:rPr>
        <w:t>Recognizing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efforts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of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State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party,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including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by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making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some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official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documents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accessible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in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Easy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Read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format,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Committee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recommends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that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State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party:</w:t>
      </w:r>
    </w:p>
    <w:p w:rsidR="00D155A4" w:rsidRPr="003D7935" w:rsidRDefault="009743EA" w:rsidP="00D155A4">
      <w:pPr>
        <w:pStyle w:val="SingleTxtG"/>
      </w:pPr>
      <w:r>
        <w:tab/>
      </w:r>
      <w:r w:rsidR="00D155A4" w:rsidRPr="003D7935">
        <w:tab/>
        <w:t>(a)</w:t>
      </w:r>
      <w:r w:rsidR="00D155A4" w:rsidRPr="003D7935">
        <w:tab/>
      </w:r>
      <w:r w:rsidR="00D155A4" w:rsidRPr="00B24745">
        <w:rPr>
          <w:b/>
          <w:bCs/>
        </w:rPr>
        <w:t>Intensify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its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efforts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to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disseminate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information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on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Convention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and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its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Optional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Protocols,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including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through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awareness-raising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programmes,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to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parents,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wider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public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and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children,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in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child-friendly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manner,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to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faith-based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organizations,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and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to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legislators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and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judges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to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ensure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their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application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in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legislative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and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judicial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processes;</w:t>
      </w:r>
    </w:p>
    <w:p w:rsidR="00D155A4" w:rsidRPr="00B24745" w:rsidRDefault="009743EA" w:rsidP="00D155A4">
      <w:pPr>
        <w:pStyle w:val="SingleTxtG"/>
        <w:rPr>
          <w:b/>
          <w:bCs/>
        </w:rPr>
      </w:pPr>
      <w:r>
        <w:tab/>
      </w:r>
      <w:r w:rsidR="00D155A4" w:rsidRPr="003D7935">
        <w:tab/>
        <w:t>(b)</w:t>
      </w:r>
      <w:r w:rsidR="00D155A4" w:rsidRPr="003D7935">
        <w:tab/>
      </w:r>
      <w:r w:rsidR="00D155A4" w:rsidRPr="00B24745">
        <w:rPr>
          <w:b/>
          <w:bCs/>
        </w:rPr>
        <w:t>Strengthen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its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training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programmes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for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all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professionals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working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with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and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for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children,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including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by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implementing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child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rights-based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and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train-the-trainer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approach.</w:t>
      </w:r>
    </w:p>
    <w:p w:rsidR="00D155A4" w:rsidRPr="003D7935" w:rsidRDefault="00D155A4" w:rsidP="00942934">
      <w:pPr>
        <w:pStyle w:val="H23G"/>
      </w:pPr>
      <w:r w:rsidRPr="003D7935">
        <w:tab/>
      </w:r>
      <w:r w:rsidRPr="003D7935">
        <w:tab/>
        <w:t>Civil</w:t>
      </w:r>
      <w:r w:rsidR="0055179A">
        <w:t xml:space="preserve"> </w:t>
      </w:r>
      <w:r w:rsidRPr="003D7935">
        <w:t>society</w:t>
      </w:r>
    </w:p>
    <w:p w:rsidR="00D155A4" w:rsidRPr="00B24745" w:rsidRDefault="00D155A4" w:rsidP="00D155A4">
      <w:pPr>
        <w:pStyle w:val="SingleTxtG"/>
        <w:rPr>
          <w:b/>
          <w:bCs/>
        </w:rPr>
      </w:pPr>
      <w:r w:rsidRPr="003D7935">
        <w:t>12.</w:t>
      </w:r>
      <w:r w:rsidRPr="003D7935">
        <w:tab/>
      </w:r>
      <w:r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Committee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is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deeply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concerned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by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continuing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smear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campaigns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against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some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civil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society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organizations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engaged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in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search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and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rescue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operations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for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migrants,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including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children,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in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Mediterranean.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Committee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urges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State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party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to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lastRenderedPageBreak/>
        <w:t>guarantee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rights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and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freedom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of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action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of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civil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society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and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to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ensure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that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rescue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of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migrants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is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not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considered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a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crime.</w:t>
      </w:r>
    </w:p>
    <w:p w:rsidR="00D155A4" w:rsidRPr="003D7935" w:rsidRDefault="00D155A4" w:rsidP="00CB162B">
      <w:pPr>
        <w:pStyle w:val="H1G"/>
      </w:pPr>
      <w:r w:rsidRPr="003D7935">
        <w:tab/>
        <w:t>B.</w:t>
      </w:r>
      <w:r w:rsidRPr="003D7935">
        <w:tab/>
        <w:t>Definition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child</w:t>
      </w:r>
      <w:r w:rsidR="0055179A">
        <w:t xml:space="preserve"> </w:t>
      </w:r>
      <w:r w:rsidRPr="003D7935">
        <w:t>(art.</w:t>
      </w:r>
      <w:r w:rsidR="0055179A">
        <w:t xml:space="preserve"> </w:t>
      </w:r>
      <w:r w:rsidRPr="003D7935">
        <w:t>1)</w:t>
      </w:r>
      <w:r w:rsidR="0055179A">
        <w:t xml:space="preserve"> </w:t>
      </w:r>
    </w:p>
    <w:p w:rsidR="00D155A4" w:rsidRPr="003D7935" w:rsidRDefault="00D155A4" w:rsidP="00CB162B">
      <w:pPr>
        <w:pStyle w:val="H23G"/>
      </w:pPr>
      <w:r w:rsidRPr="003D7935">
        <w:tab/>
      </w:r>
      <w:r w:rsidRPr="003D7935">
        <w:tab/>
        <w:t>Minimum</w:t>
      </w:r>
      <w:r w:rsidR="0055179A">
        <w:t xml:space="preserve"> </w:t>
      </w:r>
      <w:r w:rsidRPr="003D7935">
        <w:t>age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marriage</w:t>
      </w:r>
      <w:r w:rsidR="00BE7681">
        <w:t xml:space="preserve"> </w:t>
      </w:r>
    </w:p>
    <w:p w:rsidR="00D155A4" w:rsidRPr="00B24745" w:rsidRDefault="00D155A4" w:rsidP="00D155A4">
      <w:pPr>
        <w:pStyle w:val="SingleTxtG"/>
        <w:rPr>
          <w:b/>
          <w:bCs/>
        </w:rPr>
      </w:pPr>
      <w:r w:rsidRPr="003D7935">
        <w:t>13.</w:t>
      </w:r>
      <w:r w:rsidRPr="003D7935">
        <w:tab/>
      </w:r>
      <w:r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Committee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recommends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that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State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party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amend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its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Civil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Code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to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remove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all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exceptions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that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allow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marriage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under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age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of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18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years.</w:t>
      </w:r>
      <w:r w:rsidR="0055179A" w:rsidRPr="00B24745">
        <w:rPr>
          <w:b/>
          <w:bCs/>
        </w:rPr>
        <w:t xml:space="preserve"> </w:t>
      </w:r>
    </w:p>
    <w:p w:rsidR="00D155A4" w:rsidRPr="003D7935" w:rsidRDefault="00D155A4" w:rsidP="00CB162B">
      <w:pPr>
        <w:pStyle w:val="H1G"/>
      </w:pPr>
      <w:r w:rsidRPr="003D7935">
        <w:tab/>
        <w:t>C.</w:t>
      </w:r>
      <w:r w:rsidRPr="003D7935">
        <w:tab/>
        <w:t>General</w:t>
      </w:r>
      <w:r w:rsidR="0055179A">
        <w:t xml:space="preserve"> </w:t>
      </w:r>
      <w:r w:rsidRPr="003D7935">
        <w:t>principles</w:t>
      </w:r>
      <w:r w:rsidR="0055179A">
        <w:t xml:space="preserve"> </w:t>
      </w:r>
      <w:r w:rsidRPr="003D7935">
        <w:t>(arts.</w:t>
      </w:r>
      <w:r w:rsidR="0055179A">
        <w:t xml:space="preserve"> </w:t>
      </w:r>
      <w:r w:rsidRPr="003D7935">
        <w:t>2,</w:t>
      </w:r>
      <w:r w:rsidR="0055179A">
        <w:t xml:space="preserve"> </w:t>
      </w:r>
      <w:r w:rsidRPr="003D7935">
        <w:t>3,</w:t>
      </w:r>
      <w:r w:rsidR="0055179A">
        <w:t xml:space="preserve"> </w:t>
      </w:r>
      <w:r w:rsidRPr="003D7935">
        <w:t>6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12)</w:t>
      </w:r>
    </w:p>
    <w:p w:rsidR="00D155A4" w:rsidRPr="003D7935" w:rsidRDefault="00D155A4" w:rsidP="00CB162B">
      <w:pPr>
        <w:pStyle w:val="H23G"/>
      </w:pPr>
      <w:r w:rsidRPr="003D7935">
        <w:tab/>
      </w:r>
      <w:r w:rsidRPr="003D7935">
        <w:tab/>
        <w:t>Non-discrimination</w:t>
      </w:r>
    </w:p>
    <w:p w:rsidR="00D155A4" w:rsidRPr="003D7935" w:rsidRDefault="00D155A4" w:rsidP="00D155A4">
      <w:pPr>
        <w:pStyle w:val="SingleTxtG"/>
      </w:pPr>
      <w:bookmarkStart w:id="1" w:name="_Ref534556082"/>
      <w:r w:rsidRPr="003D7935">
        <w:t>14.</w:t>
      </w:r>
      <w:r w:rsidRPr="003D7935">
        <w:tab/>
        <w:t>The</w:t>
      </w:r>
      <w:r w:rsidR="0055179A">
        <w:t xml:space="preserve"> </w:t>
      </w:r>
      <w:r w:rsidRPr="003D7935">
        <w:t>Committee</w:t>
      </w:r>
      <w:r w:rsidR="0055179A">
        <w:t xml:space="preserve"> </w:t>
      </w:r>
      <w:r w:rsidRPr="003D7935">
        <w:t>reiterates</w:t>
      </w:r>
      <w:r w:rsidR="0055179A">
        <w:t xml:space="preserve"> </w:t>
      </w:r>
      <w:r w:rsidRPr="003D7935">
        <w:t>its</w:t>
      </w:r>
      <w:r w:rsidR="0055179A">
        <w:t xml:space="preserve"> </w:t>
      </w:r>
      <w:r w:rsidRPr="003D7935">
        <w:t>previous</w:t>
      </w:r>
      <w:r w:rsidR="0055179A">
        <w:t xml:space="preserve"> </w:t>
      </w:r>
      <w:r w:rsidRPr="003D7935">
        <w:t>concerns</w:t>
      </w:r>
      <w:r w:rsidR="0055179A">
        <w:t xml:space="preserve"> </w:t>
      </w:r>
      <w:r w:rsidRPr="003D7935">
        <w:t>(CRC/C/ITA/CO/3-4,</w:t>
      </w:r>
      <w:r w:rsidR="0055179A">
        <w:t xml:space="preserve"> </w:t>
      </w:r>
      <w:r w:rsidRPr="003D7935">
        <w:t>para.</w:t>
      </w:r>
      <w:r w:rsidR="0055179A">
        <w:t xml:space="preserve"> </w:t>
      </w:r>
      <w:r w:rsidRPr="003D7935">
        <w:t>24),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particular:</w:t>
      </w:r>
    </w:p>
    <w:p w:rsidR="00D155A4" w:rsidRPr="003D7935" w:rsidRDefault="009743EA" w:rsidP="00D155A4">
      <w:pPr>
        <w:pStyle w:val="SingleTxtG"/>
      </w:pPr>
      <w:r>
        <w:tab/>
      </w:r>
      <w:r w:rsidR="00CB162B">
        <w:tab/>
      </w:r>
      <w:r w:rsidR="00D155A4" w:rsidRPr="003D7935">
        <w:t>(a)</w:t>
      </w:r>
      <w:r w:rsidR="00D155A4" w:rsidRPr="003D7935">
        <w:tab/>
        <w:t>The</w:t>
      </w:r>
      <w:r w:rsidR="0055179A">
        <w:t xml:space="preserve"> </w:t>
      </w:r>
      <w:r w:rsidR="00D155A4" w:rsidRPr="003D7935">
        <w:t>disparities</w:t>
      </w:r>
      <w:r w:rsidR="0055179A">
        <w:t xml:space="preserve"> </w:t>
      </w:r>
      <w:r w:rsidR="00D155A4" w:rsidRPr="003D7935">
        <w:t>between</w:t>
      </w:r>
      <w:r w:rsidR="0055179A">
        <w:t xml:space="preserve"> </w:t>
      </w:r>
      <w:r w:rsidR="00D155A4" w:rsidRPr="003D7935">
        <w:t>regions</w:t>
      </w:r>
      <w:r w:rsidR="0055179A">
        <w:t xml:space="preserve"> </w:t>
      </w:r>
      <w:r w:rsidR="00D155A4" w:rsidRPr="003D7935">
        <w:t>in</w:t>
      </w:r>
      <w:r w:rsidR="0055179A">
        <w:t xml:space="preserve"> </w:t>
      </w:r>
      <w:r w:rsidR="00D155A4" w:rsidRPr="003D7935">
        <w:t>access</w:t>
      </w:r>
      <w:r w:rsidR="0055179A">
        <w:t xml:space="preserve"> </w:t>
      </w:r>
      <w:r w:rsidR="00D155A4" w:rsidRPr="003D7935">
        <w:t>to</w:t>
      </w:r>
      <w:r w:rsidR="0055179A">
        <w:t xml:space="preserve"> </w:t>
      </w:r>
      <w:r w:rsidR="00D155A4" w:rsidRPr="003D7935">
        <w:t>health-care</w:t>
      </w:r>
      <w:r w:rsidR="0055179A">
        <w:t xml:space="preserve"> </w:t>
      </w:r>
      <w:r w:rsidR="00D155A4" w:rsidRPr="003D7935">
        <w:t>services,</w:t>
      </w:r>
      <w:r w:rsidR="0055179A">
        <w:t xml:space="preserve"> </w:t>
      </w:r>
      <w:r w:rsidR="00D155A4" w:rsidRPr="003D7935">
        <w:t>the</w:t>
      </w:r>
      <w:r w:rsidR="0055179A">
        <w:t xml:space="preserve"> </w:t>
      </w:r>
      <w:r w:rsidR="00D155A4" w:rsidRPr="003D7935">
        <w:t>minimum</w:t>
      </w:r>
      <w:r w:rsidR="0055179A">
        <w:t xml:space="preserve"> </w:t>
      </w:r>
      <w:r w:rsidR="00D155A4" w:rsidRPr="003D7935">
        <w:t>standard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living</w:t>
      </w:r>
      <w:r w:rsidR="0055179A">
        <w:t xml:space="preserve"> </w:t>
      </w:r>
      <w:r w:rsidR="00D155A4" w:rsidRPr="003D7935">
        <w:t>and</w:t>
      </w:r>
      <w:r w:rsidR="0055179A">
        <w:t xml:space="preserve"> </w:t>
      </w:r>
      <w:r w:rsidR="00D155A4" w:rsidRPr="003D7935">
        <w:t>education</w:t>
      </w:r>
      <w:r w:rsidR="0055179A">
        <w:t xml:space="preserve"> </w:t>
      </w:r>
      <w:r w:rsidR="00D155A4" w:rsidRPr="003D7935">
        <w:t>for</w:t>
      </w:r>
      <w:r w:rsidR="0055179A">
        <w:t xml:space="preserve"> </w:t>
      </w:r>
      <w:r w:rsidR="00D155A4" w:rsidRPr="003D7935">
        <w:t>all</w:t>
      </w:r>
      <w:r w:rsidR="0055179A">
        <w:t xml:space="preserve"> </w:t>
      </w:r>
      <w:r w:rsidR="00D155A4" w:rsidRPr="003D7935">
        <w:t>children</w:t>
      </w:r>
      <w:r w:rsidR="0055179A">
        <w:t xml:space="preserve"> </w:t>
      </w:r>
      <w:r w:rsidR="00D155A4" w:rsidRPr="003D7935">
        <w:t>throughout</w:t>
      </w:r>
      <w:r w:rsidR="0055179A">
        <w:t xml:space="preserve"> </w:t>
      </w:r>
      <w:r w:rsidR="00D155A4" w:rsidRPr="003D7935">
        <w:t>the</w:t>
      </w:r>
      <w:r w:rsidR="0055179A">
        <w:t xml:space="preserve"> </w:t>
      </w:r>
      <w:r w:rsidR="00D155A4" w:rsidRPr="003D7935">
        <w:t>country;</w:t>
      </w:r>
    </w:p>
    <w:p w:rsidR="00D155A4" w:rsidRPr="003D7935" w:rsidRDefault="009743EA" w:rsidP="00D155A4">
      <w:pPr>
        <w:pStyle w:val="SingleTxtG"/>
      </w:pPr>
      <w:r>
        <w:tab/>
      </w:r>
      <w:r w:rsidR="00CB162B">
        <w:tab/>
      </w:r>
      <w:r w:rsidR="00D155A4" w:rsidRPr="003D7935">
        <w:t>(b)</w:t>
      </w:r>
      <w:r w:rsidR="00D155A4" w:rsidRPr="003D7935">
        <w:tab/>
        <w:t>The</w:t>
      </w:r>
      <w:r w:rsidR="0055179A">
        <w:t xml:space="preserve"> </w:t>
      </w:r>
      <w:r w:rsidR="00D155A4" w:rsidRPr="003D7935">
        <w:t>prevalence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negative</w:t>
      </w:r>
      <w:r w:rsidR="0055179A">
        <w:t xml:space="preserve"> </w:t>
      </w:r>
      <w:r w:rsidR="00D155A4" w:rsidRPr="003D7935">
        <w:t>attitudes</w:t>
      </w:r>
      <w:r w:rsidR="0055179A">
        <w:t xml:space="preserve"> </w:t>
      </w:r>
      <w:r w:rsidR="00D155A4" w:rsidRPr="003D7935">
        <w:t>towards</w:t>
      </w:r>
      <w:r w:rsidR="0055179A">
        <w:t xml:space="preserve"> </w:t>
      </w:r>
      <w:r w:rsidR="00D155A4" w:rsidRPr="003D7935">
        <w:t>children</w:t>
      </w:r>
      <w:r w:rsidR="0055179A">
        <w:t xml:space="preserve"> </w:t>
      </w:r>
      <w:r w:rsidR="00D155A4" w:rsidRPr="003D7935">
        <w:t>based</w:t>
      </w:r>
      <w:r w:rsidR="0055179A">
        <w:t xml:space="preserve"> </w:t>
      </w:r>
      <w:r w:rsidR="00D155A4" w:rsidRPr="003D7935">
        <w:t>on</w:t>
      </w:r>
      <w:r w:rsidR="0055179A">
        <w:t xml:space="preserve"> </w:t>
      </w:r>
      <w:r w:rsidR="00D155A4" w:rsidRPr="003D7935">
        <w:t>their</w:t>
      </w:r>
      <w:r w:rsidR="0055179A">
        <w:t xml:space="preserve"> </w:t>
      </w:r>
      <w:r w:rsidR="00D155A4" w:rsidRPr="003D7935">
        <w:t>status,</w:t>
      </w:r>
      <w:r w:rsidR="0055179A">
        <w:t xml:space="preserve"> </w:t>
      </w:r>
      <w:r w:rsidR="00D155A4" w:rsidRPr="003D7935">
        <w:t>origin,</w:t>
      </w:r>
      <w:r w:rsidR="0055179A">
        <w:t xml:space="preserve"> </w:t>
      </w:r>
      <w:r w:rsidR="00D155A4" w:rsidRPr="003D7935">
        <w:t>sexual</w:t>
      </w:r>
      <w:r w:rsidR="0055179A">
        <w:t xml:space="preserve"> </w:t>
      </w:r>
      <w:r w:rsidR="00D155A4" w:rsidRPr="003D7935">
        <w:t>orientation</w:t>
      </w:r>
      <w:r w:rsidR="0055179A">
        <w:t xml:space="preserve"> </w:t>
      </w:r>
      <w:r w:rsidR="00D155A4" w:rsidRPr="003D7935">
        <w:t>or</w:t>
      </w:r>
      <w:r w:rsidR="0055179A">
        <w:t xml:space="preserve"> </w:t>
      </w:r>
      <w:r w:rsidR="00D155A4" w:rsidRPr="003D7935">
        <w:t>gender</w:t>
      </w:r>
      <w:r w:rsidR="0055179A">
        <w:t xml:space="preserve"> </w:t>
      </w:r>
      <w:r w:rsidR="00D155A4" w:rsidRPr="003D7935">
        <w:t>identity.</w:t>
      </w:r>
    </w:p>
    <w:p w:rsidR="00D155A4" w:rsidRPr="00B24745" w:rsidRDefault="00D155A4" w:rsidP="00D155A4">
      <w:pPr>
        <w:pStyle w:val="SingleTxtG"/>
        <w:rPr>
          <w:b/>
          <w:bCs/>
        </w:rPr>
      </w:pPr>
      <w:bookmarkStart w:id="2" w:name="_Ref536446564"/>
      <w:r w:rsidRPr="003D7935">
        <w:t>15.</w:t>
      </w:r>
      <w:r w:rsidRPr="003D7935">
        <w:tab/>
      </w:r>
      <w:r w:rsidRPr="00B24745">
        <w:rPr>
          <w:b/>
          <w:bCs/>
        </w:rPr>
        <w:t>Taking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note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of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targets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5.1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and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10.3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of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Sustainable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Development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Goals,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Committee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recommends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that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State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party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ensure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full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protection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against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all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forms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of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discrimination,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including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advocacy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of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national,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racial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or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religious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hatred,</w:t>
      </w:r>
      <w:r w:rsidR="0055179A" w:rsidRPr="00B24745">
        <w:rPr>
          <w:b/>
          <w:bCs/>
        </w:rPr>
        <w:t xml:space="preserve"> </w:t>
      </w:r>
      <w:r w:rsidRPr="00B24745">
        <w:rPr>
          <w:b/>
          <w:bCs/>
        </w:rPr>
        <w:t>by:</w:t>
      </w:r>
      <w:bookmarkEnd w:id="1"/>
      <w:bookmarkEnd w:id="2"/>
    </w:p>
    <w:p w:rsidR="00D155A4" w:rsidRPr="00B24745" w:rsidRDefault="009743EA" w:rsidP="00D155A4">
      <w:pPr>
        <w:pStyle w:val="SingleTxtG"/>
        <w:rPr>
          <w:b/>
          <w:bCs/>
        </w:rPr>
      </w:pPr>
      <w:r>
        <w:tab/>
      </w:r>
      <w:r w:rsidR="00013567">
        <w:tab/>
      </w:r>
      <w:r w:rsidR="00D155A4" w:rsidRPr="003D7935">
        <w:t>(a)</w:t>
      </w:r>
      <w:r w:rsidR="00D155A4" w:rsidRPr="003D7935">
        <w:tab/>
      </w:r>
      <w:r w:rsidR="00D155A4" w:rsidRPr="00B24745">
        <w:rPr>
          <w:b/>
          <w:bCs/>
        </w:rPr>
        <w:t>Taking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urgent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measures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to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address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disparities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between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regions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in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access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to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health-care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services,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minimum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standard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of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living,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adequate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housing,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including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prevention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of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forced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evictions,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sustainable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development,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and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education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by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all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children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throughout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entire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country;</w:t>
      </w:r>
    </w:p>
    <w:p w:rsidR="00D155A4" w:rsidRPr="00B24745" w:rsidRDefault="009743EA" w:rsidP="00D155A4">
      <w:pPr>
        <w:pStyle w:val="SingleTxtG"/>
        <w:rPr>
          <w:b/>
          <w:bCs/>
        </w:rPr>
      </w:pPr>
      <w:r>
        <w:tab/>
      </w:r>
      <w:r w:rsidR="00013567">
        <w:tab/>
      </w:r>
      <w:r w:rsidR="00D155A4" w:rsidRPr="003D7935">
        <w:t>(b)</w:t>
      </w:r>
      <w:r w:rsidR="00D155A4" w:rsidRPr="003D7935">
        <w:tab/>
      </w:r>
      <w:r w:rsidR="00D155A4" w:rsidRPr="00B24745">
        <w:rPr>
          <w:b/>
          <w:bCs/>
        </w:rPr>
        <w:t>Strengthening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its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measures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to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combat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negative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attitudes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among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State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representatives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and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public;</w:t>
      </w:r>
    </w:p>
    <w:p w:rsidR="00D155A4" w:rsidRPr="00B24745" w:rsidRDefault="009743EA" w:rsidP="00D155A4">
      <w:pPr>
        <w:pStyle w:val="SingleTxtG"/>
        <w:rPr>
          <w:b/>
          <w:bCs/>
        </w:rPr>
      </w:pPr>
      <w:r>
        <w:tab/>
      </w:r>
      <w:r w:rsidR="00013567">
        <w:tab/>
      </w:r>
      <w:r w:rsidR="00D155A4" w:rsidRPr="003D7935">
        <w:t>(c)</w:t>
      </w:r>
      <w:r w:rsidR="00D155A4" w:rsidRPr="003D7935">
        <w:tab/>
      </w:r>
      <w:r w:rsidR="00D155A4" w:rsidRPr="00B24745">
        <w:rPr>
          <w:b/>
          <w:bCs/>
        </w:rPr>
        <w:t>Strengthening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other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preventive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activities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against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discrimination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and,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if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necessary,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taking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affirmative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action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for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the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benefit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of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children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and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in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particular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children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in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marginalized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and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disadvantaged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situations,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such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asylum-seeking,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refugee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and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migrant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children;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stateless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children;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children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belonging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to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minorities,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including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Roma,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Sinti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and</w:t>
      </w:r>
      <w:r w:rsidR="0055179A" w:rsidRPr="00B24745">
        <w:rPr>
          <w:b/>
          <w:bCs/>
        </w:rPr>
        <w:t xml:space="preserve"> </w:t>
      </w:r>
      <w:proofErr w:type="spellStart"/>
      <w:r w:rsidR="00D155A4" w:rsidRPr="00B24745">
        <w:rPr>
          <w:b/>
          <w:bCs/>
        </w:rPr>
        <w:t>Caminanti</w:t>
      </w:r>
      <w:proofErr w:type="spellEnd"/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children;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children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born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to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unmarried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parents;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lesbian,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bisexual,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gay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or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transgender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children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and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children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living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in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lesbian,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bisexual,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gay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or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transgender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families;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intersex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children;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children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with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disabilities;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and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children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in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street</w:t>
      </w:r>
      <w:r w:rsidR="0055179A" w:rsidRPr="00B24745">
        <w:rPr>
          <w:b/>
          <w:bCs/>
        </w:rPr>
        <w:t xml:space="preserve"> </w:t>
      </w:r>
      <w:r w:rsidR="00D155A4" w:rsidRPr="00B24745">
        <w:rPr>
          <w:b/>
          <w:bCs/>
        </w:rPr>
        <w:t>situations.</w:t>
      </w:r>
    </w:p>
    <w:p w:rsidR="00D155A4" w:rsidRPr="003D7935" w:rsidRDefault="00D155A4" w:rsidP="00022459">
      <w:pPr>
        <w:pStyle w:val="H23G"/>
      </w:pPr>
      <w:r w:rsidRPr="003D7935">
        <w:tab/>
      </w:r>
      <w:r w:rsidRPr="003D7935">
        <w:tab/>
        <w:t>Best</w:t>
      </w:r>
      <w:r w:rsidR="0055179A">
        <w:t xml:space="preserve"> </w:t>
      </w:r>
      <w:r w:rsidRPr="003D7935">
        <w:t>interests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child</w:t>
      </w:r>
    </w:p>
    <w:p w:rsidR="00D155A4" w:rsidRPr="003D5232" w:rsidRDefault="00D155A4" w:rsidP="00D155A4">
      <w:pPr>
        <w:pStyle w:val="SingleTxtG"/>
        <w:rPr>
          <w:b/>
          <w:bCs/>
        </w:rPr>
      </w:pPr>
      <w:r w:rsidRPr="003D7935">
        <w:t>16.</w:t>
      </w:r>
      <w:r w:rsidRPr="003D7935">
        <w:tab/>
      </w:r>
      <w:r w:rsidRPr="003D5232">
        <w:rPr>
          <w:b/>
          <w:bCs/>
        </w:rPr>
        <w:t>Recognizing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State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party</w:t>
      </w:r>
      <w:r w:rsidR="00BE7681">
        <w:rPr>
          <w:b/>
          <w:bCs/>
        </w:rPr>
        <w:t>’</w:t>
      </w:r>
      <w:r w:rsidRPr="003D5232">
        <w:rPr>
          <w:b/>
          <w:bCs/>
        </w:rPr>
        <w:t>s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efforts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to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integrate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principle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of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best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interests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of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child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into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its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legislation,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and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with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reference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to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Committee</w:t>
      </w:r>
      <w:r w:rsidR="00BE7681">
        <w:rPr>
          <w:b/>
          <w:bCs/>
        </w:rPr>
        <w:t>’</w:t>
      </w:r>
      <w:r w:rsidRPr="003D5232">
        <w:rPr>
          <w:b/>
          <w:bCs/>
        </w:rPr>
        <w:t>s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general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comment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No.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14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(2013)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on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right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of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child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to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have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his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or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her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best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interests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taken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as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a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primary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consideration,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Committee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recommends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that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State</w:t>
      </w:r>
      <w:r w:rsidR="0055179A" w:rsidRPr="003D5232">
        <w:rPr>
          <w:b/>
          <w:bCs/>
        </w:rPr>
        <w:t xml:space="preserve"> </w:t>
      </w:r>
      <w:r w:rsidRPr="003D5232">
        <w:rPr>
          <w:b/>
          <w:bCs/>
        </w:rPr>
        <w:t>party:</w:t>
      </w:r>
    </w:p>
    <w:p w:rsidR="00D155A4" w:rsidRPr="003D5232" w:rsidRDefault="009743EA" w:rsidP="00D155A4">
      <w:pPr>
        <w:pStyle w:val="SingleTxtG"/>
        <w:rPr>
          <w:b/>
          <w:bCs/>
        </w:rPr>
      </w:pPr>
      <w:r>
        <w:tab/>
      </w:r>
      <w:r w:rsidR="00D155A4" w:rsidRPr="003D7935">
        <w:tab/>
        <w:t>(a)</w:t>
      </w:r>
      <w:r w:rsidR="00D155A4" w:rsidRPr="003D7935">
        <w:tab/>
      </w:r>
      <w:r w:rsidR="00D155A4" w:rsidRPr="003D5232">
        <w:rPr>
          <w:b/>
          <w:bCs/>
        </w:rPr>
        <w:t>Strengthen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its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efforts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to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ensure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that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principle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of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best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interests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of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child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is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appropriately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integrated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and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consistently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interpreted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and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applied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in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all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regions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across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country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in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all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legislative,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administrative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and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judicial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proceedings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and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decisions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and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in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all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policies,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programmes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and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projects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that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are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relevant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to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and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have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an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impact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on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children,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in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particular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in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relation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to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unaccompanied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or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separated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children;</w:t>
      </w:r>
      <w:r w:rsidR="0055179A" w:rsidRPr="003D5232">
        <w:rPr>
          <w:b/>
          <w:bCs/>
        </w:rPr>
        <w:t xml:space="preserve"> </w:t>
      </w:r>
    </w:p>
    <w:p w:rsidR="00D155A4" w:rsidRPr="003D5232" w:rsidRDefault="009743EA" w:rsidP="00D155A4">
      <w:pPr>
        <w:pStyle w:val="SingleTxtG"/>
        <w:rPr>
          <w:b/>
          <w:bCs/>
        </w:rPr>
      </w:pPr>
      <w:r>
        <w:tab/>
      </w:r>
      <w:r w:rsidR="00D155A4" w:rsidRPr="003D7935">
        <w:tab/>
        <w:t>(b)</w:t>
      </w:r>
      <w:r w:rsidR="00D155A4" w:rsidRPr="003D7935">
        <w:tab/>
      </w:r>
      <w:r w:rsidR="00D155A4" w:rsidRPr="003D5232">
        <w:rPr>
          <w:b/>
          <w:bCs/>
        </w:rPr>
        <w:t>Develop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procedures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and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criteria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to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provide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guidance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to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all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relevant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professionals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for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determining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best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interests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of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child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in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every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area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and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for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giving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best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interests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of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child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due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weight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as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primary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consideration,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in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particular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in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relation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to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unaccompanied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or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separated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children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having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arrived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in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State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party;</w:t>
      </w:r>
    </w:p>
    <w:p w:rsidR="00D155A4" w:rsidRPr="003D5232" w:rsidRDefault="009743EA" w:rsidP="00D155A4">
      <w:pPr>
        <w:pStyle w:val="SingleTxtG"/>
        <w:rPr>
          <w:b/>
          <w:bCs/>
        </w:rPr>
      </w:pPr>
      <w:r>
        <w:tab/>
      </w:r>
      <w:r w:rsidR="00022459">
        <w:tab/>
      </w:r>
      <w:r w:rsidR="00D155A4" w:rsidRPr="003D7935">
        <w:t>(c)</w:t>
      </w:r>
      <w:r w:rsidR="00D155A4" w:rsidRPr="003D7935">
        <w:tab/>
      </w:r>
      <w:r w:rsidR="00D155A4" w:rsidRPr="003D5232">
        <w:rPr>
          <w:b/>
          <w:bCs/>
        </w:rPr>
        <w:t>Disseminate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to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professionals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working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with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and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for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children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and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public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at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large,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in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particular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children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in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a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child-friendly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manner,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the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Committee</w:t>
      </w:r>
      <w:r w:rsidR="00BE7681">
        <w:rPr>
          <w:b/>
          <w:bCs/>
        </w:rPr>
        <w:t>’</w:t>
      </w:r>
      <w:r w:rsidR="00D155A4" w:rsidRPr="003D5232">
        <w:rPr>
          <w:b/>
          <w:bCs/>
        </w:rPr>
        <w:t>s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general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comment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No.</w:t>
      </w:r>
      <w:r w:rsidR="0055179A" w:rsidRPr="003D5232">
        <w:rPr>
          <w:b/>
          <w:bCs/>
        </w:rPr>
        <w:t xml:space="preserve"> </w:t>
      </w:r>
      <w:r w:rsidR="00D155A4" w:rsidRPr="003D5232">
        <w:rPr>
          <w:b/>
          <w:bCs/>
        </w:rPr>
        <w:t>14.</w:t>
      </w:r>
    </w:p>
    <w:p w:rsidR="00D155A4" w:rsidRPr="003D7935" w:rsidRDefault="00D155A4" w:rsidP="00022459">
      <w:pPr>
        <w:pStyle w:val="H23G"/>
      </w:pPr>
      <w:r w:rsidRPr="003D7935">
        <w:lastRenderedPageBreak/>
        <w:tab/>
      </w:r>
      <w:r w:rsidRPr="003D7935">
        <w:tab/>
        <w:t>Respect</w:t>
      </w:r>
      <w:r w:rsidR="0055179A">
        <w:t xml:space="preserve"> </w:t>
      </w:r>
      <w:r w:rsidRPr="003D7935">
        <w:t>for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views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child</w:t>
      </w:r>
    </w:p>
    <w:p w:rsidR="00D155A4" w:rsidRPr="00A53509" w:rsidRDefault="00D155A4" w:rsidP="00D155A4">
      <w:pPr>
        <w:pStyle w:val="SingleTxtG"/>
        <w:rPr>
          <w:b/>
          <w:bCs/>
        </w:rPr>
      </w:pPr>
      <w:bookmarkStart w:id="3" w:name="_Ref536437098"/>
      <w:r w:rsidRPr="003D7935">
        <w:t>17.</w:t>
      </w:r>
      <w:r w:rsidRPr="003D7935">
        <w:tab/>
      </w:r>
      <w:r w:rsidRPr="00A53509">
        <w:rPr>
          <w:b/>
          <w:bCs/>
        </w:rPr>
        <w:t>While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welcoming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introduction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into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legislation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of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right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of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child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to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be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heard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in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selected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settings,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reiterating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its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previous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recommendations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(CRC/C/ITA/CO/3-4,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para.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27),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with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reference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to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its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general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comment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No.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12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(2009)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on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right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of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child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to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be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heard,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Committee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recommends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that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State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party:</w:t>
      </w:r>
      <w:bookmarkEnd w:id="3"/>
      <w:r w:rsidR="0055179A" w:rsidRPr="00A53509">
        <w:rPr>
          <w:b/>
          <w:bCs/>
        </w:rPr>
        <w:t xml:space="preserve"> </w:t>
      </w:r>
    </w:p>
    <w:p w:rsidR="00D155A4" w:rsidRPr="00A53509" w:rsidRDefault="009743EA" w:rsidP="00D155A4">
      <w:pPr>
        <w:pStyle w:val="SingleTxtG"/>
        <w:rPr>
          <w:b/>
          <w:bCs/>
        </w:rPr>
      </w:pPr>
      <w:r>
        <w:tab/>
      </w:r>
      <w:r w:rsidR="00022459">
        <w:tab/>
      </w:r>
      <w:r w:rsidR="00D155A4" w:rsidRPr="003D7935">
        <w:t>(a)</w:t>
      </w:r>
      <w:r w:rsidR="00D155A4" w:rsidRPr="003D7935">
        <w:tab/>
      </w:r>
      <w:r w:rsidR="00D155A4" w:rsidRPr="00A53509">
        <w:rPr>
          <w:b/>
          <w:bCs/>
        </w:rPr>
        <w:t>Introduce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comprehensive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legal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provision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establishing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right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of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child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to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be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heard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without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any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discrimination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due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to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age,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disability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or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any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other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circumstance,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both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family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environment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any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administrative,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judicial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or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mediation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procedure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which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child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affected,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ensure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that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child</w:t>
      </w:r>
      <w:r w:rsidR="00BE7681">
        <w:rPr>
          <w:b/>
          <w:bCs/>
        </w:rPr>
        <w:t>’</w:t>
      </w:r>
      <w:r w:rsidR="00D155A4" w:rsidRPr="00A53509">
        <w:rPr>
          <w:b/>
          <w:bCs/>
        </w:rPr>
        <w:t>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opinion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taken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into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account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accordance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with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child</w:t>
      </w:r>
      <w:r w:rsidR="00BE7681">
        <w:rPr>
          <w:b/>
          <w:bCs/>
        </w:rPr>
        <w:t>’</w:t>
      </w:r>
      <w:r w:rsidR="00D155A4" w:rsidRPr="00A53509">
        <w:rPr>
          <w:b/>
          <w:bCs/>
        </w:rPr>
        <w:t>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age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maturity,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adopt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national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uniform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standard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implementing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regulations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guidelines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accordingly,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particular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relation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to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all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decisions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concerning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unaccompanied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or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separated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children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having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arrived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State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party;</w:t>
      </w:r>
    </w:p>
    <w:p w:rsidR="00D155A4" w:rsidRPr="00A53509" w:rsidRDefault="009743EA" w:rsidP="00D155A4">
      <w:pPr>
        <w:pStyle w:val="SingleTxtG"/>
        <w:rPr>
          <w:b/>
          <w:bCs/>
        </w:rPr>
      </w:pPr>
      <w:r>
        <w:tab/>
      </w:r>
      <w:r w:rsidR="00022459">
        <w:tab/>
      </w:r>
      <w:r w:rsidR="00D155A4" w:rsidRPr="003D7935">
        <w:t>(b)</w:t>
      </w:r>
      <w:r w:rsidR="00D155A4" w:rsidRPr="003D7935">
        <w:tab/>
      </w:r>
      <w:r w:rsidR="00D155A4" w:rsidRPr="00A53509">
        <w:rPr>
          <w:b/>
          <w:bCs/>
        </w:rPr>
        <w:t>Conduct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research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to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identify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issues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that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are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most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important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to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children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extent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to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which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their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voices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are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heard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family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decisions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affecting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their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lives,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communities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schools,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channels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through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which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they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currently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potentially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have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most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influence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national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local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decision-making;</w:t>
      </w:r>
      <w:r w:rsidR="0055179A" w:rsidRPr="00A53509">
        <w:rPr>
          <w:b/>
          <w:bCs/>
        </w:rPr>
        <w:t xml:space="preserve"> </w:t>
      </w:r>
    </w:p>
    <w:p w:rsidR="00D155A4" w:rsidRPr="00A53509" w:rsidRDefault="009743EA" w:rsidP="00D155A4">
      <w:pPr>
        <w:pStyle w:val="SingleTxtG"/>
        <w:rPr>
          <w:b/>
          <w:bCs/>
        </w:rPr>
      </w:pPr>
      <w:r>
        <w:tab/>
      </w:r>
      <w:r w:rsidR="00022459">
        <w:tab/>
      </w:r>
      <w:r w:rsidR="00D155A4" w:rsidRPr="003D7935">
        <w:t>(c)</w:t>
      </w:r>
      <w:r w:rsidR="00D155A4" w:rsidRPr="003D7935">
        <w:tab/>
      </w:r>
      <w:r w:rsidR="00D155A4" w:rsidRPr="00A53509">
        <w:rPr>
          <w:b/>
          <w:bCs/>
        </w:rPr>
        <w:t>Promote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meaningful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empowered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participation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of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all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children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within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family,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communities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schools,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include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children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decision-making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all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matters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relating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to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children,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including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environmental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matters;</w:t>
      </w:r>
    </w:p>
    <w:p w:rsidR="00D155A4" w:rsidRPr="00A53509" w:rsidRDefault="009743EA" w:rsidP="00D155A4">
      <w:pPr>
        <w:pStyle w:val="SingleTxtG"/>
        <w:rPr>
          <w:b/>
          <w:bCs/>
        </w:rPr>
      </w:pPr>
      <w:r>
        <w:tab/>
      </w:r>
      <w:r w:rsidR="00022459">
        <w:tab/>
      </w:r>
      <w:r w:rsidR="00D155A4" w:rsidRPr="003D7935">
        <w:t>(d)</w:t>
      </w:r>
      <w:r w:rsidR="00D155A4" w:rsidRPr="003D7935">
        <w:tab/>
      </w:r>
      <w:r w:rsidR="00D155A4" w:rsidRPr="00A53509">
        <w:rPr>
          <w:b/>
          <w:bCs/>
        </w:rPr>
        <w:t>Develop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toolkits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for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public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consultation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national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policy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development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to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standardize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such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consultation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high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level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of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inclusiveness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participation,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including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consulting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with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children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issues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that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affect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them;</w:t>
      </w:r>
    </w:p>
    <w:p w:rsidR="00D155A4" w:rsidRPr="00A53509" w:rsidRDefault="009743EA" w:rsidP="00D155A4">
      <w:pPr>
        <w:pStyle w:val="SingleTxtG"/>
        <w:rPr>
          <w:b/>
          <w:bCs/>
        </w:rPr>
      </w:pPr>
      <w:r>
        <w:tab/>
      </w:r>
      <w:r w:rsidR="00022459">
        <w:tab/>
      </w:r>
      <w:r w:rsidR="00D155A4" w:rsidRPr="003D7935">
        <w:t>(e)</w:t>
      </w:r>
      <w:r w:rsidR="00D155A4" w:rsidRPr="003D7935">
        <w:tab/>
      </w:r>
      <w:r w:rsidR="00D155A4" w:rsidRPr="00A53509">
        <w:rPr>
          <w:b/>
          <w:bCs/>
        </w:rPr>
        <w:t>Institutionalize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Communal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Children</w:t>
      </w:r>
      <w:r w:rsidR="00BE7681">
        <w:rPr>
          <w:b/>
          <w:bCs/>
        </w:rPr>
        <w:t>’</w:t>
      </w:r>
      <w:r w:rsidR="00D155A4" w:rsidRPr="00A53509">
        <w:rPr>
          <w:b/>
          <w:bCs/>
        </w:rPr>
        <w:t>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Councils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regular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event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ensure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that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they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are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provided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with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meaningful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mandate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adequate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human,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technical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financial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resources,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order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to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facilitate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children</w:t>
      </w:r>
      <w:r w:rsidR="00BE7681">
        <w:rPr>
          <w:b/>
          <w:bCs/>
        </w:rPr>
        <w:t>’</w:t>
      </w:r>
      <w:r w:rsidR="00D155A4" w:rsidRPr="00A53509">
        <w:rPr>
          <w:b/>
          <w:bCs/>
        </w:rPr>
        <w:t>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effective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engagement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with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national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legislative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processes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issues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that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affect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them.</w:t>
      </w:r>
    </w:p>
    <w:p w:rsidR="00D155A4" w:rsidRPr="003D7935" w:rsidRDefault="00D155A4" w:rsidP="00022459">
      <w:pPr>
        <w:pStyle w:val="H1G"/>
      </w:pPr>
      <w:r w:rsidRPr="003D7935">
        <w:tab/>
        <w:t>D.</w:t>
      </w:r>
      <w:r w:rsidRPr="003D7935">
        <w:tab/>
        <w:t>Civil</w:t>
      </w:r>
      <w:r w:rsidR="0055179A">
        <w:t xml:space="preserve"> </w:t>
      </w:r>
      <w:r w:rsidRPr="003D7935">
        <w:t>rights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freedoms</w:t>
      </w:r>
      <w:r w:rsidR="0055179A">
        <w:t xml:space="preserve"> </w:t>
      </w:r>
      <w:r w:rsidRPr="003D7935">
        <w:t>(arts.</w:t>
      </w:r>
      <w:r w:rsidR="0055179A">
        <w:t xml:space="preserve"> </w:t>
      </w:r>
      <w:r w:rsidRPr="003D7935">
        <w:t>7,</w:t>
      </w:r>
      <w:r w:rsidR="0055179A">
        <w:t xml:space="preserve"> </w:t>
      </w:r>
      <w:r w:rsidRPr="003D7935">
        <w:t>8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13–17)</w:t>
      </w:r>
    </w:p>
    <w:p w:rsidR="00D155A4" w:rsidRPr="003D7935" w:rsidRDefault="00D155A4" w:rsidP="005F3E2E">
      <w:pPr>
        <w:pStyle w:val="H23G"/>
      </w:pPr>
      <w:r w:rsidRPr="003D7935">
        <w:tab/>
      </w:r>
      <w:r w:rsidRPr="003D7935">
        <w:tab/>
        <w:t>Birth</w:t>
      </w:r>
      <w:r w:rsidR="0055179A">
        <w:t xml:space="preserve"> </w:t>
      </w:r>
      <w:r w:rsidRPr="003D7935">
        <w:t>registration/Name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nationality</w:t>
      </w:r>
    </w:p>
    <w:p w:rsidR="00D155A4" w:rsidRPr="00A53509" w:rsidRDefault="00D155A4" w:rsidP="00D155A4">
      <w:pPr>
        <w:pStyle w:val="SingleTxtG"/>
        <w:rPr>
          <w:b/>
          <w:bCs/>
        </w:rPr>
      </w:pPr>
      <w:r w:rsidRPr="003D7935">
        <w:t>18.</w:t>
      </w:r>
      <w:r w:rsidRPr="003D7935">
        <w:tab/>
      </w:r>
      <w:r w:rsidRPr="00A53509">
        <w:rPr>
          <w:b/>
          <w:bCs/>
        </w:rPr>
        <w:t>In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light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of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target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16.9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of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Sustainable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Development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Goals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with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reference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to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its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previous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recommendations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(CRC/C/ITA/CO/3-4,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para.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29),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Committee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recommends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that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State</w:t>
      </w:r>
      <w:r w:rsidR="0055179A" w:rsidRPr="00A53509">
        <w:rPr>
          <w:b/>
          <w:bCs/>
        </w:rPr>
        <w:t xml:space="preserve"> </w:t>
      </w:r>
      <w:r w:rsidRPr="00A53509">
        <w:rPr>
          <w:b/>
          <w:bCs/>
        </w:rPr>
        <w:t>party:</w:t>
      </w:r>
      <w:r w:rsidR="0055179A" w:rsidRPr="00A53509">
        <w:rPr>
          <w:b/>
          <w:bCs/>
        </w:rPr>
        <w:t xml:space="preserve"> </w:t>
      </w:r>
    </w:p>
    <w:p w:rsidR="00D155A4" w:rsidRPr="00A53509" w:rsidRDefault="009743EA" w:rsidP="00D155A4">
      <w:pPr>
        <w:pStyle w:val="SingleTxtG"/>
        <w:rPr>
          <w:b/>
          <w:bCs/>
        </w:rPr>
      </w:pPr>
      <w:r>
        <w:tab/>
      </w:r>
      <w:r w:rsidR="00022459">
        <w:tab/>
      </w:r>
      <w:r w:rsidR="00D155A4" w:rsidRPr="003D7935">
        <w:t>(a)</w:t>
      </w:r>
      <w:r w:rsidR="00D155A4" w:rsidRPr="003D7935">
        <w:tab/>
      </w:r>
      <w:r w:rsidR="00D155A4" w:rsidRPr="00A53509">
        <w:rPr>
          <w:b/>
          <w:bCs/>
        </w:rPr>
        <w:t>Take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measures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to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prevent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statelessness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ensure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effective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implementation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of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law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regulating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acquisition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of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Italian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citizenship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birth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to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otherwise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stateless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children;</w:t>
      </w:r>
    </w:p>
    <w:p w:rsidR="00D155A4" w:rsidRPr="00A53509" w:rsidRDefault="009743EA" w:rsidP="00D155A4">
      <w:pPr>
        <w:pStyle w:val="SingleTxtG"/>
        <w:rPr>
          <w:b/>
          <w:bCs/>
        </w:rPr>
      </w:pPr>
      <w:r>
        <w:tab/>
      </w:r>
      <w:r w:rsidR="00022459">
        <w:tab/>
      </w:r>
      <w:r w:rsidR="00D155A4" w:rsidRPr="003D7935">
        <w:t>(b)</w:t>
      </w:r>
      <w:r w:rsidR="00D155A4" w:rsidRPr="003D7935">
        <w:tab/>
      </w:r>
      <w:r w:rsidR="00D155A4" w:rsidRPr="00A53509">
        <w:rPr>
          <w:b/>
          <w:bCs/>
        </w:rPr>
        <w:t>Adopt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legislation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to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improve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statelessness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determination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procedures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accordance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with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international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standards;</w:t>
      </w:r>
      <w:r w:rsidR="0055179A" w:rsidRPr="00A53509">
        <w:rPr>
          <w:b/>
          <w:bCs/>
        </w:rPr>
        <w:t xml:space="preserve"> </w:t>
      </w:r>
    </w:p>
    <w:p w:rsidR="00D155A4" w:rsidRPr="00A53509" w:rsidRDefault="009743EA" w:rsidP="00D155A4">
      <w:pPr>
        <w:pStyle w:val="SingleTxtG"/>
        <w:rPr>
          <w:b/>
          <w:bCs/>
        </w:rPr>
      </w:pPr>
      <w:r>
        <w:tab/>
      </w:r>
      <w:r w:rsidR="00022459">
        <w:tab/>
      </w:r>
      <w:r w:rsidR="00D155A4" w:rsidRPr="003D7935">
        <w:t>(c)</w:t>
      </w:r>
      <w:r w:rsidR="00D155A4" w:rsidRPr="003D7935">
        <w:tab/>
      </w:r>
      <w:r w:rsidR="00D155A4" w:rsidRPr="00A53509">
        <w:rPr>
          <w:b/>
          <w:bCs/>
        </w:rPr>
        <w:t>Resume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meetings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of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working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group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legal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status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of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Roma,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Sinti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proofErr w:type="spellStart"/>
      <w:r w:rsidR="00D155A4" w:rsidRPr="00A53509">
        <w:rPr>
          <w:b/>
          <w:bCs/>
        </w:rPr>
        <w:t>Caminanti</w:t>
      </w:r>
      <w:proofErr w:type="spellEnd"/>
      <w:r w:rsidR="00D155A4" w:rsidRPr="00A53509">
        <w:rPr>
          <w:b/>
          <w:bCs/>
        </w:rPr>
        <w:t>,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and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take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measures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to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improve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situation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of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undocumented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or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stateless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children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belonging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to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those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communities;</w:t>
      </w:r>
    </w:p>
    <w:p w:rsidR="00D155A4" w:rsidRPr="00A53509" w:rsidRDefault="009743EA" w:rsidP="00A53509">
      <w:pPr>
        <w:pStyle w:val="SingleTxtG"/>
        <w:rPr>
          <w:rFonts w:eastAsia="Times New Roman"/>
          <w:b/>
          <w:sz w:val="24"/>
          <w:lang w:eastAsia="en-US"/>
        </w:rPr>
      </w:pPr>
      <w:r>
        <w:tab/>
      </w:r>
      <w:r w:rsidR="00022459">
        <w:tab/>
      </w:r>
      <w:r w:rsidR="00D155A4" w:rsidRPr="003D7935">
        <w:t>(d)</w:t>
      </w:r>
      <w:r w:rsidR="00D155A4" w:rsidRPr="003D7935">
        <w:tab/>
      </w:r>
      <w:r w:rsidR="00D155A4" w:rsidRPr="00A53509">
        <w:rPr>
          <w:b/>
          <w:bCs/>
        </w:rPr>
        <w:t>Consider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ratifying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the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European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Convention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on</w:t>
      </w:r>
      <w:r w:rsidR="0055179A" w:rsidRPr="00A53509">
        <w:rPr>
          <w:b/>
          <w:bCs/>
        </w:rPr>
        <w:t xml:space="preserve"> </w:t>
      </w:r>
      <w:r w:rsidR="00D155A4" w:rsidRPr="00A53509">
        <w:rPr>
          <w:b/>
          <w:bCs/>
        </w:rPr>
        <w:t>Nationality.</w:t>
      </w:r>
      <w:r w:rsidR="0055179A" w:rsidRPr="00A53509">
        <w:rPr>
          <w:b/>
          <w:bCs/>
        </w:rPr>
        <w:t xml:space="preserve"> </w:t>
      </w:r>
    </w:p>
    <w:p w:rsidR="00D155A4" w:rsidRPr="003D7935" w:rsidRDefault="00D155A4" w:rsidP="00022459">
      <w:pPr>
        <w:pStyle w:val="H1G"/>
      </w:pPr>
      <w:r w:rsidRPr="003D7935">
        <w:tab/>
        <w:t>E.</w:t>
      </w:r>
      <w:r w:rsidRPr="003D7935">
        <w:tab/>
        <w:t>Violence</w:t>
      </w:r>
      <w:r w:rsidR="0055179A">
        <w:t xml:space="preserve"> </w:t>
      </w:r>
      <w:r w:rsidRPr="003D7935">
        <w:t>against</w:t>
      </w:r>
      <w:r w:rsidR="0055179A">
        <w:t xml:space="preserve"> </w:t>
      </w:r>
      <w:r w:rsidRPr="003D7935">
        <w:t>children</w:t>
      </w:r>
      <w:r w:rsidR="0055179A">
        <w:t xml:space="preserve"> </w:t>
      </w:r>
      <w:r w:rsidRPr="003D7935">
        <w:t>(arts.</w:t>
      </w:r>
      <w:r w:rsidR="0055179A">
        <w:t xml:space="preserve"> </w:t>
      </w:r>
      <w:r w:rsidRPr="003D7935">
        <w:t>19,</w:t>
      </w:r>
      <w:r w:rsidR="0055179A">
        <w:t xml:space="preserve"> </w:t>
      </w:r>
      <w:r w:rsidRPr="003D7935">
        <w:t>24</w:t>
      </w:r>
      <w:r w:rsidR="0055179A">
        <w:t xml:space="preserve"> </w:t>
      </w:r>
      <w:r w:rsidRPr="003D7935">
        <w:t>(3),</w:t>
      </w:r>
      <w:r w:rsidR="0055179A">
        <w:t xml:space="preserve"> </w:t>
      </w:r>
      <w:r w:rsidRPr="003D7935">
        <w:t>28</w:t>
      </w:r>
      <w:r w:rsidR="0055179A">
        <w:t xml:space="preserve"> </w:t>
      </w:r>
      <w:r w:rsidRPr="003D7935">
        <w:t>(2),</w:t>
      </w:r>
      <w:r w:rsidR="0055179A">
        <w:t xml:space="preserve"> </w:t>
      </w:r>
      <w:r w:rsidRPr="003D7935">
        <w:t>34,</w:t>
      </w:r>
      <w:r w:rsidR="0055179A">
        <w:t xml:space="preserve"> </w:t>
      </w:r>
      <w:r w:rsidRPr="003D7935">
        <w:t>37</w:t>
      </w:r>
      <w:r w:rsidR="0055179A">
        <w:t xml:space="preserve"> </w:t>
      </w:r>
      <w:r w:rsidRPr="003D7935">
        <w:t>(a)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39)</w:t>
      </w:r>
    </w:p>
    <w:p w:rsidR="00D155A4" w:rsidRPr="003D7935" w:rsidRDefault="00D155A4" w:rsidP="00022459">
      <w:pPr>
        <w:pStyle w:val="H23G"/>
      </w:pPr>
      <w:r w:rsidRPr="003D7935">
        <w:tab/>
      </w:r>
      <w:r w:rsidRPr="003D7935">
        <w:tab/>
        <w:t>Violence</w:t>
      </w:r>
      <w:r w:rsidR="0055179A">
        <w:t xml:space="preserve"> </w:t>
      </w:r>
      <w:r w:rsidRPr="003D7935">
        <w:t>against</w:t>
      </w:r>
      <w:r w:rsidR="0055179A">
        <w:t xml:space="preserve"> </w:t>
      </w:r>
      <w:r w:rsidRPr="003D7935">
        <w:t>children,</w:t>
      </w:r>
      <w:r w:rsidR="0055179A">
        <w:t xml:space="preserve"> </w:t>
      </w:r>
      <w:r w:rsidRPr="003D7935">
        <w:t>including</w:t>
      </w:r>
      <w:r w:rsidR="0055179A">
        <w:t xml:space="preserve"> </w:t>
      </w:r>
      <w:r w:rsidRPr="003D7935">
        <w:t>abuse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neglect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children</w:t>
      </w:r>
    </w:p>
    <w:p w:rsidR="00D155A4" w:rsidRPr="00B9669F" w:rsidRDefault="00D155A4" w:rsidP="00D155A4">
      <w:pPr>
        <w:pStyle w:val="SingleTxtG"/>
        <w:rPr>
          <w:b/>
          <w:bCs/>
        </w:rPr>
      </w:pPr>
      <w:r w:rsidRPr="003D7935">
        <w:t>19.</w:t>
      </w:r>
      <w:r w:rsidRPr="003D7935">
        <w:tab/>
      </w:r>
      <w:r w:rsidRPr="00B9669F">
        <w:rPr>
          <w:b/>
          <w:bCs/>
        </w:rPr>
        <w:t>While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noting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positive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initiatives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in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the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State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party,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including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in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raising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awareness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on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gender-based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sexual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violence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against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children,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the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Committee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regrets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that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a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national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system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of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data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collection,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analysis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dissemination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a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research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agenda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on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violence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against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ill-treatment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of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children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have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not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been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set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up.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Taking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note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of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target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16.2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of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the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Sustainable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Development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Goals,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with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reference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to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general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comment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No.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lastRenderedPageBreak/>
        <w:t>13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(2011)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on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the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right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of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the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child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to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freedom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from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all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forms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of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violence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to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its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previous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recommendations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(CRC/C/ITA/CO/3-4,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para.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44),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the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Committee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recommends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that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the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State</w:t>
      </w:r>
      <w:r w:rsidR="0055179A" w:rsidRPr="00B9669F">
        <w:rPr>
          <w:b/>
          <w:bCs/>
        </w:rPr>
        <w:t xml:space="preserve"> </w:t>
      </w:r>
      <w:r w:rsidRPr="00B9669F">
        <w:rPr>
          <w:b/>
          <w:bCs/>
        </w:rPr>
        <w:t>party:</w:t>
      </w:r>
    </w:p>
    <w:p w:rsidR="00D155A4" w:rsidRPr="00B9669F" w:rsidRDefault="009743EA" w:rsidP="00D155A4">
      <w:pPr>
        <w:pStyle w:val="SingleTxtG"/>
        <w:rPr>
          <w:b/>
          <w:bCs/>
        </w:rPr>
      </w:pPr>
      <w:r>
        <w:tab/>
      </w:r>
      <w:r w:rsidR="00022459">
        <w:tab/>
      </w:r>
      <w:r w:rsidR="00D155A4" w:rsidRPr="003D7935">
        <w:t>(a)</w:t>
      </w:r>
      <w:r w:rsidR="00D155A4" w:rsidRPr="003D7935">
        <w:tab/>
      </w:r>
      <w:r w:rsidR="00D155A4" w:rsidRPr="00B9669F">
        <w:rPr>
          <w:b/>
          <w:bCs/>
        </w:rPr>
        <w:t>Using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the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national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survey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conducted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in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2015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on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ill-treatment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of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children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as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starting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point,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create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national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system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to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monitor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collect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data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on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violence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against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children,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in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particular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on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all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cases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of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domestic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violence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against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children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on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violence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against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children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in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marginalized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disadvantaged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situations,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undertake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comprehensive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assessment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of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the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extent,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causes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nature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of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such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violence;</w:t>
      </w:r>
    </w:p>
    <w:p w:rsidR="00D155A4" w:rsidRPr="00B9669F" w:rsidRDefault="009743EA" w:rsidP="00D155A4">
      <w:pPr>
        <w:pStyle w:val="SingleTxtG"/>
        <w:rPr>
          <w:b/>
          <w:bCs/>
        </w:rPr>
      </w:pPr>
      <w:r>
        <w:tab/>
      </w:r>
      <w:r w:rsidR="00022459">
        <w:tab/>
      </w:r>
      <w:r w:rsidR="00D155A4" w:rsidRPr="003D7935">
        <w:t>(b)</w:t>
      </w:r>
      <w:r w:rsidR="00D155A4" w:rsidRPr="003D7935">
        <w:tab/>
      </w:r>
      <w:r w:rsidR="00D155A4" w:rsidRPr="00B9669F">
        <w:rPr>
          <w:b/>
          <w:bCs/>
        </w:rPr>
        <w:t>Further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strengthen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awareness-raising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education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programmes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–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including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campaigns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–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with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the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involvement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of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children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in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order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to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formulate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comprehensive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strategy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for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preventing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combating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violence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against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children,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including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child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abuse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neglect;</w:t>
      </w:r>
    </w:p>
    <w:p w:rsidR="00D155A4" w:rsidRPr="00B9669F" w:rsidRDefault="009743EA" w:rsidP="00D155A4">
      <w:pPr>
        <w:pStyle w:val="SingleTxtG"/>
        <w:rPr>
          <w:b/>
          <w:bCs/>
        </w:rPr>
      </w:pPr>
      <w:r>
        <w:tab/>
      </w:r>
      <w:r w:rsidR="00022459">
        <w:tab/>
      </w:r>
      <w:r w:rsidR="00D155A4" w:rsidRPr="003D7935">
        <w:t>(c)</w:t>
      </w:r>
      <w:r w:rsidR="00D155A4" w:rsidRPr="003D7935">
        <w:tab/>
      </w:r>
      <w:r w:rsidR="00D155A4" w:rsidRPr="00B9669F">
        <w:rPr>
          <w:b/>
          <w:bCs/>
        </w:rPr>
        <w:t>Introduce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comprehensive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precise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definition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of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violence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against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children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in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legislation;</w:t>
      </w:r>
    </w:p>
    <w:p w:rsidR="00D155A4" w:rsidRPr="00B9669F" w:rsidRDefault="009743EA" w:rsidP="00D155A4">
      <w:pPr>
        <w:pStyle w:val="SingleTxtG"/>
        <w:rPr>
          <w:b/>
          <w:bCs/>
        </w:rPr>
      </w:pPr>
      <w:r>
        <w:tab/>
      </w:r>
      <w:r w:rsidR="00022459">
        <w:tab/>
      </w:r>
      <w:r w:rsidR="00D155A4" w:rsidRPr="003D7935">
        <w:t>(d)</w:t>
      </w:r>
      <w:r w:rsidR="00D155A4" w:rsidRPr="003D7935">
        <w:tab/>
      </w:r>
      <w:r w:rsidR="00D155A4" w:rsidRPr="00B9669F">
        <w:rPr>
          <w:b/>
          <w:bCs/>
        </w:rPr>
        <w:t>Encourage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community-based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programmes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aimed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at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preventing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addressing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domestic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violence,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child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abuse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neglect,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including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by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involving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victims,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volunteers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community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members,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providing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training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support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to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them;</w:t>
      </w:r>
    </w:p>
    <w:p w:rsidR="00D155A4" w:rsidRPr="00B9669F" w:rsidRDefault="00022459" w:rsidP="00D155A4">
      <w:pPr>
        <w:pStyle w:val="SingleTxtG"/>
        <w:rPr>
          <w:b/>
          <w:bCs/>
        </w:rPr>
      </w:pPr>
      <w:r>
        <w:tab/>
      </w:r>
      <w:r w:rsidR="009743EA">
        <w:tab/>
      </w:r>
      <w:r w:rsidR="00D155A4" w:rsidRPr="003D7935">
        <w:t>(e)</w:t>
      </w:r>
      <w:r w:rsidR="00D155A4" w:rsidRPr="003D7935">
        <w:tab/>
      </w:r>
      <w:r w:rsidR="00D155A4" w:rsidRPr="00B9669F">
        <w:rPr>
          <w:b/>
          <w:bCs/>
        </w:rPr>
        <w:t>Ensure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that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child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victims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of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violence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receive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specialized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care,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support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and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appropriate</w:t>
      </w:r>
      <w:r w:rsidR="0055179A" w:rsidRPr="00B9669F">
        <w:rPr>
          <w:b/>
          <w:bCs/>
        </w:rPr>
        <w:t xml:space="preserve"> </w:t>
      </w:r>
      <w:r w:rsidR="00D155A4" w:rsidRPr="00B9669F">
        <w:rPr>
          <w:b/>
          <w:bCs/>
        </w:rPr>
        <w:t>reparation.</w:t>
      </w:r>
    </w:p>
    <w:p w:rsidR="00D155A4" w:rsidRPr="003D7935" w:rsidRDefault="00022459" w:rsidP="001F3D89">
      <w:pPr>
        <w:pStyle w:val="H23G"/>
      </w:pPr>
      <w:r>
        <w:tab/>
      </w:r>
      <w:r>
        <w:tab/>
      </w:r>
      <w:r w:rsidR="00D155A4" w:rsidRPr="003D7935">
        <w:t>Corporal</w:t>
      </w:r>
      <w:r w:rsidR="0055179A">
        <w:t xml:space="preserve"> </w:t>
      </w:r>
      <w:r w:rsidR="00D155A4" w:rsidRPr="003D7935">
        <w:t>punishment</w:t>
      </w:r>
    </w:p>
    <w:p w:rsidR="00D155A4" w:rsidRPr="00FF3AB0" w:rsidRDefault="00D155A4" w:rsidP="00D155A4">
      <w:pPr>
        <w:pStyle w:val="SingleTxtG"/>
        <w:rPr>
          <w:b/>
          <w:bCs/>
        </w:rPr>
      </w:pPr>
      <w:r w:rsidRPr="003D7935">
        <w:t>20.</w:t>
      </w:r>
      <w:r w:rsidRPr="003D7935">
        <w:tab/>
      </w:r>
      <w:r w:rsidRPr="00FF3AB0">
        <w:rPr>
          <w:b/>
          <w:bCs/>
        </w:rPr>
        <w:t>Taking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note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of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target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16.2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of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the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Sustainable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Development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Goals,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the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Committee,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with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reference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to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its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general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comment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No.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8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(2006)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on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the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right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of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the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child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to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protection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from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corporal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punishment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and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other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cruel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or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degrading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forms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of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punishment,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reiterates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its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previous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recommendations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(CRC/C/ITA/CO/3-4,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para.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35)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and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urges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the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State</w:t>
      </w:r>
      <w:r w:rsidR="0055179A" w:rsidRPr="00FF3AB0">
        <w:rPr>
          <w:b/>
          <w:bCs/>
        </w:rPr>
        <w:t xml:space="preserve"> </w:t>
      </w:r>
      <w:r w:rsidRPr="00FF3AB0">
        <w:rPr>
          <w:b/>
          <w:bCs/>
        </w:rPr>
        <w:t>party:</w:t>
      </w:r>
    </w:p>
    <w:p w:rsidR="00D155A4" w:rsidRPr="00FF3AB0" w:rsidRDefault="009743EA" w:rsidP="00D155A4">
      <w:pPr>
        <w:pStyle w:val="SingleTxtG"/>
        <w:rPr>
          <w:b/>
          <w:bCs/>
        </w:rPr>
      </w:pPr>
      <w:r>
        <w:tab/>
      </w:r>
      <w:r w:rsidR="001F3D89">
        <w:tab/>
      </w:r>
      <w:r w:rsidR="00D155A4" w:rsidRPr="003D7935">
        <w:t>(a)</w:t>
      </w:r>
      <w:r w:rsidR="00D155A4" w:rsidRPr="003D7935">
        <w:tab/>
      </w:r>
      <w:r w:rsidR="00D155A4" w:rsidRPr="00FF3AB0">
        <w:rPr>
          <w:b/>
          <w:bCs/>
        </w:rPr>
        <w:t>To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explicitly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prohibit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corporal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punishment,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however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light,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by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law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in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all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settings;</w:t>
      </w:r>
      <w:r w:rsidR="0055179A" w:rsidRPr="00FF3AB0">
        <w:rPr>
          <w:b/>
          <w:bCs/>
        </w:rPr>
        <w:t xml:space="preserve"> </w:t>
      </w:r>
    </w:p>
    <w:p w:rsidR="00D155A4" w:rsidRPr="00FF3AB0" w:rsidRDefault="009743EA" w:rsidP="00D155A4">
      <w:pPr>
        <w:pStyle w:val="SingleTxtG"/>
        <w:rPr>
          <w:b/>
          <w:bCs/>
        </w:rPr>
      </w:pPr>
      <w:r>
        <w:tab/>
      </w:r>
      <w:r w:rsidR="001F3D89">
        <w:tab/>
      </w:r>
      <w:r w:rsidR="00D155A4" w:rsidRPr="003D7935">
        <w:t>(b)</w:t>
      </w:r>
      <w:r w:rsidR="00D155A4" w:rsidRPr="003D7935">
        <w:tab/>
      </w:r>
      <w:r w:rsidR="00D155A4" w:rsidRPr="00FF3AB0">
        <w:rPr>
          <w:b/>
          <w:bCs/>
        </w:rPr>
        <w:t>To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raise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awareness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among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parents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and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the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general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public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on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the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harmful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effects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of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corporal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punishment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for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the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well-being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of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children;</w:t>
      </w:r>
    </w:p>
    <w:p w:rsidR="00D155A4" w:rsidRPr="00FF3AB0" w:rsidRDefault="009743EA" w:rsidP="00D155A4">
      <w:pPr>
        <w:pStyle w:val="SingleTxtG"/>
        <w:rPr>
          <w:b/>
          <w:bCs/>
        </w:rPr>
      </w:pPr>
      <w:r>
        <w:tab/>
      </w:r>
      <w:r w:rsidR="001F3D89">
        <w:tab/>
      </w:r>
      <w:r w:rsidR="00D155A4" w:rsidRPr="003D7935">
        <w:t>(c)</w:t>
      </w:r>
      <w:r w:rsidR="00D155A4" w:rsidRPr="003D7935">
        <w:tab/>
      </w:r>
      <w:r w:rsidR="00D155A4" w:rsidRPr="00FF3AB0">
        <w:rPr>
          <w:b/>
          <w:bCs/>
        </w:rPr>
        <w:t>To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promote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alternative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positive,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non-violent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and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participatory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forms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of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child-rearing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and</w:t>
      </w:r>
      <w:r w:rsidR="0055179A" w:rsidRPr="00FF3AB0">
        <w:rPr>
          <w:b/>
          <w:bCs/>
        </w:rPr>
        <w:t xml:space="preserve"> </w:t>
      </w:r>
      <w:r w:rsidR="00D155A4" w:rsidRPr="00FF3AB0">
        <w:rPr>
          <w:b/>
          <w:bCs/>
        </w:rPr>
        <w:t>discipline.</w:t>
      </w:r>
    </w:p>
    <w:p w:rsidR="00D155A4" w:rsidRPr="003D7935" w:rsidRDefault="00D155A4" w:rsidP="001F3D89">
      <w:pPr>
        <w:pStyle w:val="H23G"/>
      </w:pPr>
      <w:r w:rsidRPr="003D7935">
        <w:tab/>
      </w:r>
      <w:r w:rsidRPr="003D7935">
        <w:tab/>
        <w:t>Sexual</w:t>
      </w:r>
      <w:r w:rsidR="0055179A">
        <w:t xml:space="preserve"> </w:t>
      </w:r>
      <w:r w:rsidRPr="003D7935">
        <w:t>exploitation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abuse</w:t>
      </w:r>
    </w:p>
    <w:p w:rsidR="00D155A4" w:rsidRPr="007867DB" w:rsidRDefault="00D155A4" w:rsidP="00D155A4">
      <w:pPr>
        <w:pStyle w:val="SingleTxtG"/>
        <w:rPr>
          <w:b/>
          <w:bCs/>
        </w:rPr>
      </w:pPr>
      <w:bookmarkStart w:id="4" w:name="_Ref534561146"/>
      <w:r w:rsidRPr="003D7935">
        <w:t>21.</w:t>
      </w:r>
      <w:r w:rsidRPr="003D7935">
        <w:tab/>
      </w:r>
      <w:r w:rsidRPr="007867DB">
        <w:rPr>
          <w:b/>
          <w:bCs/>
        </w:rPr>
        <w:t>While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welcoming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national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plan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for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prevention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and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fight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against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abuse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and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sexual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exploitation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children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for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2015–2017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and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resumption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activities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Observatory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to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Counter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Paedophilia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and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Child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Pornography,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Committee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is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concerned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about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numerous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cases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children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who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have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been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sexually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abused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by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religious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personnel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Catholic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church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in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State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party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and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low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number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investigations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and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criminal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prosecutions.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With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reference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to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its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previous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recommendations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(CRC/C/ITA/CO/3-4,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para.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75)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and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its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general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comment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No.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13,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and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taking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note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target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16.2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Sustainable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Development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Goals,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Committee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recommends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that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State</w:t>
      </w:r>
      <w:r w:rsidR="0055179A" w:rsidRPr="007867DB">
        <w:rPr>
          <w:b/>
          <w:bCs/>
        </w:rPr>
        <w:t xml:space="preserve"> </w:t>
      </w:r>
      <w:r w:rsidRPr="007867DB">
        <w:rPr>
          <w:b/>
          <w:bCs/>
        </w:rPr>
        <w:t>party:</w:t>
      </w:r>
      <w:bookmarkEnd w:id="4"/>
    </w:p>
    <w:p w:rsidR="00D155A4" w:rsidRPr="007867DB" w:rsidRDefault="009743EA" w:rsidP="00D155A4">
      <w:pPr>
        <w:pStyle w:val="SingleTxtG"/>
        <w:rPr>
          <w:b/>
          <w:bCs/>
        </w:rPr>
      </w:pPr>
      <w:r>
        <w:tab/>
      </w:r>
      <w:r w:rsidR="001F3D89">
        <w:tab/>
      </w:r>
      <w:r w:rsidR="00D155A4" w:rsidRPr="003D7935">
        <w:t>(a)</w:t>
      </w:r>
      <w:r w:rsidR="00D155A4" w:rsidRPr="003D7935">
        <w:tab/>
      </w:r>
      <w:r w:rsidR="00D155A4" w:rsidRPr="007867DB">
        <w:rPr>
          <w:b/>
          <w:bCs/>
        </w:rPr>
        <w:t>Adopt,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with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active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involvement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children,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new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national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plan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to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prevent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and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combat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abuse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and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sexual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exploitation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children,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and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ensure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its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uniform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implementation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throughout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its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entire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territory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and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all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levels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government;</w:t>
      </w:r>
    </w:p>
    <w:p w:rsidR="00D155A4" w:rsidRPr="007867DB" w:rsidRDefault="009743EA" w:rsidP="00D155A4">
      <w:pPr>
        <w:pStyle w:val="SingleTxtG"/>
        <w:rPr>
          <w:b/>
          <w:bCs/>
        </w:rPr>
      </w:pPr>
      <w:r>
        <w:tab/>
      </w:r>
      <w:r w:rsidR="001F3D89">
        <w:tab/>
      </w:r>
      <w:r w:rsidR="00D155A4" w:rsidRPr="003D7935">
        <w:t>(b)</w:t>
      </w:r>
      <w:r w:rsidR="00D155A4" w:rsidRPr="003D7935">
        <w:tab/>
      </w:r>
      <w:r w:rsidR="00D155A4" w:rsidRPr="007867DB">
        <w:rPr>
          <w:b/>
          <w:bCs/>
        </w:rPr>
        <w:t>Establish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independent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and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impartial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commission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inquiry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to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examine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all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cases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sexual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abuse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children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by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religious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personnel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Catholic</w:t>
      </w:r>
      <w:r w:rsidR="0055179A" w:rsidRPr="007867DB">
        <w:rPr>
          <w:b/>
          <w:bCs/>
        </w:rPr>
        <w:t xml:space="preserve"> </w:t>
      </w:r>
      <w:proofErr w:type="gramStart"/>
      <w:r w:rsidR="00D155A4" w:rsidRPr="007867DB">
        <w:rPr>
          <w:b/>
          <w:bCs/>
        </w:rPr>
        <w:t>church</w:t>
      </w:r>
      <w:proofErr w:type="gramEnd"/>
      <w:r w:rsidR="00D155A4" w:rsidRPr="007867DB">
        <w:rPr>
          <w:b/>
          <w:bCs/>
        </w:rPr>
        <w:t>;</w:t>
      </w:r>
    </w:p>
    <w:p w:rsidR="00D155A4" w:rsidRPr="007867DB" w:rsidRDefault="009743EA" w:rsidP="00D155A4">
      <w:pPr>
        <w:pStyle w:val="SingleTxtG"/>
        <w:rPr>
          <w:b/>
          <w:bCs/>
        </w:rPr>
      </w:pPr>
      <w:r>
        <w:tab/>
      </w:r>
      <w:r w:rsidR="001F3D89">
        <w:tab/>
      </w:r>
      <w:r w:rsidR="00D155A4" w:rsidRPr="003D7935">
        <w:t>(c)</w:t>
      </w:r>
      <w:r w:rsidR="00D155A4" w:rsidRPr="003D7935">
        <w:tab/>
      </w:r>
      <w:r w:rsidR="00D155A4" w:rsidRPr="007867DB">
        <w:rPr>
          <w:b/>
          <w:bCs/>
        </w:rPr>
        <w:t>Ensure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transparent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and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effective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investigation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all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cases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sexual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abuse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allegedly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committed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by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religious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personnel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Catholic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church,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criminal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prosecution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alleged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perpetrators,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adequate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criminal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punishment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those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found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guilty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and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compensation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and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rehabilitation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child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victims,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including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those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who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have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become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adults;</w:t>
      </w:r>
    </w:p>
    <w:p w:rsidR="00D155A4" w:rsidRPr="003D7935" w:rsidRDefault="009743EA" w:rsidP="00D155A4">
      <w:pPr>
        <w:pStyle w:val="SingleTxtG"/>
      </w:pPr>
      <w:r>
        <w:lastRenderedPageBreak/>
        <w:tab/>
      </w:r>
      <w:r w:rsidR="001F3D89">
        <w:tab/>
      </w:r>
      <w:r w:rsidR="00D155A4" w:rsidRPr="003D7935">
        <w:t>(d)</w:t>
      </w:r>
      <w:r w:rsidR="00D155A4" w:rsidRPr="003D7935">
        <w:tab/>
      </w:r>
      <w:r w:rsidR="00D155A4" w:rsidRPr="007867DB">
        <w:rPr>
          <w:b/>
          <w:bCs/>
        </w:rPr>
        <w:t>Establish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child-sensitive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channels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for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children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and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others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to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report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such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abuse;</w:t>
      </w:r>
    </w:p>
    <w:p w:rsidR="00D155A4" w:rsidRPr="007867DB" w:rsidRDefault="009743EA" w:rsidP="00D155A4">
      <w:pPr>
        <w:pStyle w:val="SingleTxtG"/>
        <w:rPr>
          <w:b/>
          <w:bCs/>
        </w:rPr>
      </w:pPr>
      <w:r>
        <w:tab/>
      </w:r>
      <w:r w:rsidR="001F3D89">
        <w:tab/>
      </w:r>
      <w:r w:rsidR="00D155A4" w:rsidRPr="003D7935">
        <w:t>(e)</w:t>
      </w:r>
      <w:r w:rsidR="00D155A4" w:rsidRPr="003D7935">
        <w:tab/>
      </w:r>
      <w:r w:rsidR="00D155A4" w:rsidRPr="007867DB">
        <w:rPr>
          <w:b/>
          <w:bCs/>
        </w:rPr>
        <w:t>Protect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children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from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further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abuse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by,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inter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alia,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ensuring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that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persons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convicted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for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abuse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children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are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prevented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and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deterred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from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having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contact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with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children,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particular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their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professional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capacity;</w:t>
      </w:r>
    </w:p>
    <w:p w:rsidR="00D155A4" w:rsidRPr="007867DB" w:rsidRDefault="009743EA" w:rsidP="00D155A4">
      <w:pPr>
        <w:pStyle w:val="SingleTxtG"/>
        <w:rPr>
          <w:b/>
          <w:bCs/>
        </w:rPr>
      </w:pPr>
      <w:r>
        <w:tab/>
      </w:r>
      <w:r w:rsidR="001F3D89">
        <w:tab/>
      </w:r>
      <w:r w:rsidR="00D155A4" w:rsidRPr="003D7935">
        <w:t>(f)</w:t>
      </w:r>
      <w:r w:rsidR="00D155A4" w:rsidRPr="003D7935">
        <w:tab/>
      </w:r>
      <w:r w:rsidR="00D155A4" w:rsidRPr="007867DB">
        <w:rPr>
          <w:b/>
          <w:bCs/>
        </w:rPr>
        <w:t>Make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every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effort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vis-à-vis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Holy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See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to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remove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obstacles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to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effective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criminal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prosecutions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religious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personnel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Catholic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church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suspected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sexual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abuse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children,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Concordat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1985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revising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Lateran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Treaty,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order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to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fight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impunity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for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such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acts;</w:t>
      </w:r>
    </w:p>
    <w:p w:rsidR="00D155A4" w:rsidRPr="003D7935" w:rsidRDefault="009743EA" w:rsidP="00D155A4">
      <w:pPr>
        <w:pStyle w:val="SingleTxtG"/>
      </w:pPr>
      <w:r>
        <w:tab/>
      </w:r>
      <w:r w:rsidR="004338DB">
        <w:tab/>
      </w:r>
      <w:r w:rsidR="00D155A4" w:rsidRPr="003D7935">
        <w:t>(g)</w:t>
      </w:r>
      <w:r w:rsidR="00D155A4" w:rsidRPr="003D7935">
        <w:tab/>
      </w:r>
      <w:r w:rsidR="00D155A4" w:rsidRPr="007867DB">
        <w:rPr>
          <w:b/>
          <w:bCs/>
        </w:rPr>
        <w:t>Make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mandatory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for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everyone,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including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for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religious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personnel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Catholic</w:t>
      </w:r>
      <w:r w:rsidR="0055179A" w:rsidRPr="007867DB">
        <w:rPr>
          <w:b/>
          <w:bCs/>
        </w:rPr>
        <w:t xml:space="preserve"> </w:t>
      </w:r>
      <w:proofErr w:type="gramStart"/>
      <w:r w:rsidR="00D155A4" w:rsidRPr="007867DB">
        <w:rPr>
          <w:b/>
          <w:bCs/>
        </w:rPr>
        <w:t>church</w:t>
      </w:r>
      <w:proofErr w:type="gramEnd"/>
      <w:r w:rsidR="00D155A4" w:rsidRPr="007867DB">
        <w:rPr>
          <w:b/>
          <w:bCs/>
        </w:rPr>
        <w:t>,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to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report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any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case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alleged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sexual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abuse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children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to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appropriate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authorities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State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party;</w:t>
      </w:r>
      <w:r w:rsidR="00BE7681">
        <w:t xml:space="preserve"> </w:t>
      </w:r>
    </w:p>
    <w:p w:rsidR="00D155A4" w:rsidRPr="007867DB" w:rsidRDefault="009743EA" w:rsidP="00D155A4">
      <w:pPr>
        <w:pStyle w:val="SingleTxtG"/>
        <w:rPr>
          <w:b/>
          <w:bCs/>
        </w:rPr>
      </w:pPr>
      <w:r>
        <w:tab/>
      </w:r>
      <w:r w:rsidR="004338DB">
        <w:tab/>
      </w:r>
      <w:r w:rsidR="00D155A4" w:rsidRPr="003D7935">
        <w:t>(h)</w:t>
      </w:r>
      <w:r w:rsidR="00D155A4" w:rsidRPr="003D7935">
        <w:tab/>
      </w:r>
      <w:r w:rsidR="00D155A4" w:rsidRPr="007867DB">
        <w:rPr>
          <w:b/>
          <w:bCs/>
        </w:rPr>
        <w:t>Amend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legislation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implementing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Lanzarote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Convention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so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to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ensure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that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does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not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exclude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volunteers,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including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religious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personnel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of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the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Catholic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Church,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from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its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prevention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and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protection</w:t>
      </w:r>
      <w:r w:rsidR="0055179A" w:rsidRPr="007867DB">
        <w:rPr>
          <w:b/>
          <w:bCs/>
        </w:rPr>
        <w:t xml:space="preserve"> </w:t>
      </w:r>
      <w:r w:rsidR="00D155A4" w:rsidRPr="007867DB">
        <w:rPr>
          <w:b/>
          <w:bCs/>
        </w:rPr>
        <w:t>tools.</w:t>
      </w:r>
      <w:r w:rsidR="0055179A" w:rsidRPr="007867DB">
        <w:rPr>
          <w:b/>
          <w:bCs/>
        </w:rPr>
        <w:t xml:space="preserve"> </w:t>
      </w:r>
    </w:p>
    <w:p w:rsidR="00D155A4" w:rsidRPr="003D7935" w:rsidRDefault="00D155A4" w:rsidP="004338DB">
      <w:pPr>
        <w:pStyle w:val="H23G"/>
      </w:pPr>
      <w:r w:rsidRPr="003D7935">
        <w:tab/>
      </w:r>
      <w:r w:rsidRPr="003D7935">
        <w:tab/>
        <w:t>Gender-based</w:t>
      </w:r>
      <w:r w:rsidR="0055179A">
        <w:t xml:space="preserve"> </w:t>
      </w:r>
      <w:r w:rsidRPr="003D7935">
        <w:t>violence</w:t>
      </w:r>
    </w:p>
    <w:p w:rsidR="00D155A4" w:rsidRPr="003D7935" w:rsidRDefault="00D155A4" w:rsidP="00D155A4">
      <w:pPr>
        <w:pStyle w:val="SingleTxtG"/>
      </w:pPr>
      <w:r w:rsidRPr="003D7935">
        <w:t>22.</w:t>
      </w:r>
      <w:r w:rsidRPr="003D7935">
        <w:tab/>
      </w:r>
      <w:r w:rsidRPr="00835EE1">
        <w:rPr>
          <w:b/>
          <w:bCs/>
        </w:rPr>
        <w:t>The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Committee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draws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the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State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party</w:t>
      </w:r>
      <w:r w:rsidR="00BE7681">
        <w:rPr>
          <w:b/>
          <w:bCs/>
        </w:rPr>
        <w:t>’</w:t>
      </w:r>
      <w:r w:rsidRPr="00835EE1">
        <w:rPr>
          <w:b/>
          <w:bCs/>
        </w:rPr>
        <w:t>s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attention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to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target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5.2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of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the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Sustainable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Development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Goals,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and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urges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the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State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party:</w:t>
      </w:r>
      <w:r w:rsidR="0055179A">
        <w:t xml:space="preserve"> </w:t>
      </w:r>
    </w:p>
    <w:p w:rsidR="00D155A4" w:rsidRPr="00835EE1" w:rsidRDefault="009743EA" w:rsidP="00D155A4">
      <w:pPr>
        <w:pStyle w:val="SingleTxtG"/>
        <w:rPr>
          <w:b/>
          <w:bCs/>
        </w:rPr>
      </w:pPr>
      <w:r>
        <w:tab/>
      </w:r>
      <w:r w:rsidR="004338DB">
        <w:tab/>
      </w:r>
      <w:r w:rsidR="00D155A4" w:rsidRPr="003D7935">
        <w:t>(a)</w:t>
      </w:r>
      <w:r w:rsidR="00D155A4" w:rsidRPr="003D7935">
        <w:tab/>
      </w:r>
      <w:r w:rsidR="00D155A4" w:rsidRPr="00835EE1">
        <w:rPr>
          <w:b/>
          <w:bCs/>
        </w:rPr>
        <w:t>To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ensure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that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allegations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of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crimes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relating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to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gender-based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violence,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including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the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trafficking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of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foreign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children,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in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particular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girls,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are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independently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and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thoroughly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investigated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and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that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perpetrators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are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brought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to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justice;</w:t>
      </w:r>
    </w:p>
    <w:p w:rsidR="00D155A4" w:rsidRPr="00835EE1" w:rsidRDefault="009743EA" w:rsidP="00D155A4">
      <w:pPr>
        <w:pStyle w:val="SingleTxtG"/>
        <w:rPr>
          <w:b/>
          <w:bCs/>
        </w:rPr>
      </w:pPr>
      <w:r>
        <w:tab/>
      </w:r>
      <w:r w:rsidR="004338DB">
        <w:tab/>
      </w:r>
      <w:r w:rsidR="00D155A4" w:rsidRPr="003D7935">
        <w:t>(b)</w:t>
      </w:r>
      <w:r w:rsidR="00D155A4" w:rsidRPr="003D7935">
        <w:tab/>
      </w:r>
      <w:r w:rsidR="00D155A4" w:rsidRPr="00835EE1">
        <w:rPr>
          <w:b/>
          <w:bCs/>
        </w:rPr>
        <w:t>To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provide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regular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substantive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training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for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judges,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lawyers,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prosecutors,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the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police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and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other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relevant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professional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groups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on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standardized,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gender-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and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child-sensitive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procedures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for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dealing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with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victims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and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on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how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gender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stereotyping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by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the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judiciary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negatively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affects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strict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law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enforcement;</w:t>
      </w:r>
    </w:p>
    <w:p w:rsidR="00D155A4" w:rsidRPr="003D7935" w:rsidRDefault="004338DB" w:rsidP="00D155A4">
      <w:pPr>
        <w:pStyle w:val="SingleTxtG"/>
      </w:pPr>
      <w:r>
        <w:tab/>
      </w:r>
      <w:r w:rsidR="009743EA">
        <w:tab/>
      </w:r>
      <w:r w:rsidR="00D155A4" w:rsidRPr="003D7935">
        <w:t>(c)</w:t>
      </w:r>
      <w:r w:rsidR="00D155A4" w:rsidRPr="003D7935">
        <w:tab/>
      </w:r>
      <w:r w:rsidR="00D155A4" w:rsidRPr="00835EE1">
        <w:rPr>
          <w:b/>
          <w:bCs/>
        </w:rPr>
        <w:t>To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ensure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the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rehabilitation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of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child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victims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of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gender-based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violence.</w:t>
      </w:r>
      <w:r w:rsidR="0055179A">
        <w:t xml:space="preserve"> </w:t>
      </w:r>
    </w:p>
    <w:p w:rsidR="00D155A4" w:rsidRPr="003D7935" w:rsidRDefault="00D155A4" w:rsidP="004338DB">
      <w:pPr>
        <w:pStyle w:val="H23G"/>
      </w:pPr>
      <w:r w:rsidRPr="003D7935">
        <w:tab/>
      </w:r>
      <w:r w:rsidRPr="003D7935">
        <w:tab/>
        <w:t>Harmful</w:t>
      </w:r>
      <w:r w:rsidR="0055179A">
        <w:t xml:space="preserve"> </w:t>
      </w:r>
      <w:r w:rsidRPr="003D7935">
        <w:t>practices</w:t>
      </w:r>
    </w:p>
    <w:p w:rsidR="00D155A4" w:rsidRPr="00835EE1" w:rsidRDefault="00D155A4" w:rsidP="00D155A4">
      <w:pPr>
        <w:pStyle w:val="SingleTxtG"/>
        <w:rPr>
          <w:b/>
          <w:bCs/>
        </w:rPr>
      </w:pPr>
      <w:r w:rsidRPr="003D7935">
        <w:t>23.</w:t>
      </w:r>
      <w:r w:rsidRPr="003D7935">
        <w:tab/>
      </w:r>
      <w:r w:rsidRPr="00835EE1">
        <w:rPr>
          <w:b/>
          <w:bCs/>
        </w:rPr>
        <w:t>The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Committee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recommends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that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the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State</w:t>
      </w:r>
      <w:r w:rsidR="0055179A" w:rsidRPr="00835EE1">
        <w:rPr>
          <w:b/>
          <w:bCs/>
        </w:rPr>
        <w:t xml:space="preserve"> </w:t>
      </w:r>
      <w:r w:rsidRPr="00835EE1">
        <w:rPr>
          <w:b/>
          <w:bCs/>
        </w:rPr>
        <w:t>party:</w:t>
      </w:r>
      <w:r w:rsidR="0055179A" w:rsidRPr="00835EE1">
        <w:rPr>
          <w:b/>
          <w:bCs/>
        </w:rPr>
        <w:t xml:space="preserve"> </w:t>
      </w:r>
    </w:p>
    <w:p w:rsidR="00D155A4" w:rsidRPr="00835EE1" w:rsidRDefault="009743EA" w:rsidP="00D155A4">
      <w:pPr>
        <w:pStyle w:val="SingleTxtG"/>
        <w:rPr>
          <w:b/>
          <w:bCs/>
        </w:rPr>
      </w:pPr>
      <w:r>
        <w:tab/>
      </w:r>
      <w:r w:rsidR="004338DB">
        <w:tab/>
      </w:r>
      <w:r w:rsidR="00D155A4" w:rsidRPr="003D7935">
        <w:t>(a)</w:t>
      </w:r>
      <w:r w:rsidR="00D155A4" w:rsidRPr="003D7935">
        <w:tab/>
      </w:r>
      <w:r w:rsidR="00D155A4" w:rsidRPr="00835EE1">
        <w:rPr>
          <w:b/>
          <w:bCs/>
        </w:rPr>
        <w:t>Develop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and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implement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child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rights-based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health-care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protocol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for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intersex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children,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setting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the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procedures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and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steps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to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be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followed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by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health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teams,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ensuring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that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no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one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is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subjected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to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unnecessary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medical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or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surgical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treatment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during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infancy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or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childhood,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guarantee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bodily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integrity,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autonomy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and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self-determination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to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children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concerned,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and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provide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families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with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intersex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children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with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adequate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counselling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and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support;</w:t>
      </w:r>
      <w:r w:rsidR="0055179A" w:rsidRPr="00835EE1">
        <w:rPr>
          <w:b/>
          <w:bCs/>
        </w:rPr>
        <w:t xml:space="preserve"> </w:t>
      </w:r>
    </w:p>
    <w:p w:rsidR="00D155A4" w:rsidRPr="00835EE1" w:rsidRDefault="009743EA" w:rsidP="00D155A4">
      <w:pPr>
        <w:pStyle w:val="SingleTxtG"/>
        <w:rPr>
          <w:b/>
          <w:bCs/>
        </w:rPr>
      </w:pPr>
      <w:r>
        <w:tab/>
      </w:r>
      <w:r w:rsidR="004338DB">
        <w:tab/>
      </w:r>
      <w:r w:rsidR="00D155A4" w:rsidRPr="003D7935">
        <w:t>(b)</w:t>
      </w:r>
      <w:r w:rsidR="00D155A4" w:rsidRPr="003D7935">
        <w:tab/>
      </w:r>
      <w:r w:rsidR="00D155A4" w:rsidRPr="00835EE1">
        <w:rPr>
          <w:b/>
          <w:bCs/>
        </w:rPr>
        <w:t>Educate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and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train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medical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and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psychological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professionals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on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the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range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of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sexual,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and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related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biological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and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physical,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diversity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and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on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the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consequences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of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unnecessary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surgical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and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other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medical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interventions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for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intersex</w:t>
      </w:r>
      <w:r w:rsidR="0055179A" w:rsidRPr="00835EE1">
        <w:rPr>
          <w:b/>
          <w:bCs/>
        </w:rPr>
        <w:t xml:space="preserve"> </w:t>
      </w:r>
      <w:r w:rsidR="00D155A4" w:rsidRPr="00835EE1">
        <w:rPr>
          <w:b/>
          <w:bCs/>
        </w:rPr>
        <w:t>children.</w:t>
      </w:r>
    </w:p>
    <w:p w:rsidR="00D155A4" w:rsidRPr="003D7935" w:rsidRDefault="00D155A4" w:rsidP="004338DB">
      <w:pPr>
        <w:pStyle w:val="H1G"/>
      </w:pPr>
      <w:r w:rsidRPr="003D7935">
        <w:tab/>
        <w:t>F.</w:t>
      </w:r>
      <w:r w:rsidRPr="003D7935">
        <w:tab/>
        <w:t>Family</w:t>
      </w:r>
      <w:r w:rsidR="0055179A">
        <w:t xml:space="preserve"> </w:t>
      </w:r>
      <w:r w:rsidRPr="003D7935">
        <w:t>environment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alternative</w:t>
      </w:r>
      <w:r w:rsidR="0055179A">
        <w:t xml:space="preserve"> </w:t>
      </w:r>
      <w:r w:rsidRPr="003D7935">
        <w:t>care</w:t>
      </w:r>
      <w:r w:rsidR="0055179A">
        <w:t xml:space="preserve"> </w:t>
      </w:r>
      <w:r w:rsidRPr="003D7935">
        <w:t>(arts.</w:t>
      </w:r>
      <w:r w:rsidR="0055179A">
        <w:t xml:space="preserve"> </w:t>
      </w:r>
      <w:r w:rsidRPr="003D7935">
        <w:t>5,</w:t>
      </w:r>
      <w:r w:rsidR="0055179A">
        <w:t xml:space="preserve"> </w:t>
      </w:r>
      <w:r w:rsidRPr="003D7935">
        <w:t>9–11,</w:t>
      </w:r>
      <w:r w:rsidR="0055179A">
        <w:t xml:space="preserve"> </w:t>
      </w:r>
      <w:r w:rsidRPr="003D7935">
        <w:t>18</w:t>
      </w:r>
      <w:r w:rsidR="0055179A">
        <w:t xml:space="preserve"> </w:t>
      </w:r>
      <w:r w:rsidRPr="003D7935">
        <w:t>(1)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(2),</w:t>
      </w:r>
      <w:r w:rsidR="0055179A">
        <w:t xml:space="preserve"> </w:t>
      </w:r>
      <w:r w:rsidRPr="003D7935">
        <w:t>20,</w:t>
      </w:r>
      <w:r w:rsidR="0055179A">
        <w:t xml:space="preserve"> </w:t>
      </w:r>
      <w:r w:rsidRPr="003D7935">
        <w:t>21,</w:t>
      </w:r>
      <w:r w:rsidR="0055179A">
        <w:t xml:space="preserve"> </w:t>
      </w:r>
      <w:r w:rsidRPr="003D7935">
        <w:t>25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27</w:t>
      </w:r>
      <w:r w:rsidR="0055179A">
        <w:t xml:space="preserve"> </w:t>
      </w:r>
      <w:r w:rsidRPr="003D7935">
        <w:t>(4))</w:t>
      </w:r>
    </w:p>
    <w:p w:rsidR="00D155A4" w:rsidRPr="003D7935" w:rsidRDefault="004338DB" w:rsidP="004338DB">
      <w:pPr>
        <w:pStyle w:val="H23G"/>
      </w:pPr>
      <w:r>
        <w:tab/>
      </w:r>
      <w:r w:rsidR="00D155A4" w:rsidRPr="003D7935">
        <w:tab/>
        <w:t>Children</w:t>
      </w:r>
      <w:r w:rsidR="0055179A">
        <w:t xml:space="preserve"> </w:t>
      </w:r>
      <w:r w:rsidR="00D155A4" w:rsidRPr="003D7935">
        <w:t>deprived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a</w:t>
      </w:r>
      <w:r w:rsidR="0055179A">
        <w:t xml:space="preserve"> </w:t>
      </w:r>
      <w:r w:rsidR="00D155A4" w:rsidRPr="003D7935">
        <w:t>family</w:t>
      </w:r>
      <w:r w:rsidR="0055179A">
        <w:t xml:space="preserve"> </w:t>
      </w:r>
      <w:r w:rsidR="00D155A4" w:rsidRPr="003D7935">
        <w:t>environment</w:t>
      </w:r>
      <w:r w:rsidR="0055179A">
        <w:t xml:space="preserve"> </w:t>
      </w:r>
    </w:p>
    <w:p w:rsidR="00D155A4" w:rsidRPr="003D7935" w:rsidRDefault="00D155A4" w:rsidP="00D155A4">
      <w:pPr>
        <w:pStyle w:val="SingleTxtG"/>
      </w:pPr>
      <w:r w:rsidRPr="003D7935">
        <w:t>24.</w:t>
      </w:r>
      <w:r w:rsidRPr="003D7935">
        <w:tab/>
      </w:r>
      <w:r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Committee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welcomes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adoption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of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Law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No.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173/2015,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amending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Law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No.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184/1983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on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right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of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child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to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a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family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and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relating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to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right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of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child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in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foster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care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to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maintain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an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affective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relationship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with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foster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parent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even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after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end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of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foster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care,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and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of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various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national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guidelines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in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this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area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and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surveys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conducted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on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children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deprived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of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a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family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environment.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Recalling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its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previous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recommendations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(CRC/C/ITA/CO/3-4,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para.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40)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and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drawing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State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party</w:t>
      </w:r>
      <w:r w:rsidR="00BE7681">
        <w:rPr>
          <w:b/>
          <w:bCs/>
        </w:rPr>
        <w:t>’</w:t>
      </w:r>
      <w:r w:rsidRPr="00B45D77">
        <w:rPr>
          <w:b/>
          <w:bCs/>
        </w:rPr>
        <w:t>s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attention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to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Guidelines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for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Alternative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Care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of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Children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(General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Assembly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resolution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64/142,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annex),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Committee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recommends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that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State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party:</w:t>
      </w:r>
    </w:p>
    <w:p w:rsidR="00D155A4" w:rsidRPr="00B45D77" w:rsidRDefault="009743EA" w:rsidP="00D155A4">
      <w:pPr>
        <w:pStyle w:val="SingleTxtG"/>
        <w:rPr>
          <w:b/>
          <w:bCs/>
        </w:rPr>
      </w:pPr>
      <w:r>
        <w:lastRenderedPageBreak/>
        <w:tab/>
      </w:r>
      <w:r w:rsidR="004338DB">
        <w:tab/>
      </w:r>
      <w:r w:rsidR="00D155A4" w:rsidRPr="003D7935">
        <w:t>(a)</w:t>
      </w:r>
      <w:r w:rsidR="00D155A4" w:rsidRPr="003D7935">
        <w:tab/>
      </w:r>
      <w:r w:rsidR="00D155A4" w:rsidRPr="00B45D77">
        <w:rPr>
          <w:b/>
          <w:bCs/>
        </w:rPr>
        <w:t>Continue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to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review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its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policies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alternative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care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for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children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deprived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of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family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environment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to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reduce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reliability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civil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society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organizations,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including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faith-based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organizations,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with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view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to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developing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more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integrated,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child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rights-based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and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accountable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system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that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integrates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traditional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care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provided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by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extended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family,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with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particular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focus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best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interests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of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child;</w:t>
      </w:r>
    </w:p>
    <w:p w:rsidR="00D155A4" w:rsidRPr="00B45D77" w:rsidRDefault="009743EA" w:rsidP="00D155A4">
      <w:pPr>
        <w:pStyle w:val="SingleTxtG"/>
        <w:rPr>
          <w:b/>
          <w:bCs/>
        </w:rPr>
      </w:pPr>
      <w:r>
        <w:tab/>
      </w:r>
      <w:r w:rsidR="004338DB">
        <w:tab/>
      </w:r>
      <w:r w:rsidR="00D155A4" w:rsidRPr="003D7935">
        <w:t>(b)</w:t>
      </w:r>
      <w:r w:rsidR="00D155A4" w:rsidRPr="003D7935">
        <w:tab/>
      </w:r>
      <w:r w:rsidR="00D155A4" w:rsidRPr="00B45D77">
        <w:rPr>
          <w:b/>
          <w:bCs/>
        </w:rPr>
        <w:t>Ensure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that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national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guidelines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are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effectively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and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appropriately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applied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equal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basis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and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to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same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extent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different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regions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across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country,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taking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into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account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that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there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are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different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family-type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forms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of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placement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of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children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different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regions;</w:t>
      </w:r>
    </w:p>
    <w:p w:rsidR="00D155A4" w:rsidRPr="00B45D77" w:rsidRDefault="009743EA" w:rsidP="00D155A4">
      <w:pPr>
        <w:pStyle w:val="SingleTxtG"/>
        <w:rPr>
          <w:b/>
          <w:bCs/>
        </w:rPr>
      </w:pPr>
      <w:r>
        <w:tab/>
      </w:r>
      <w:r w:rsidR="004338DB">
        <w:tab/>
      </w:r>
      <w:r w:rsidR="00D155A4" w:rsidRPr="003D7935">
        <w:t>(c)</w:t>
      </w:r>
      <w:r w:rsidR="00D155A4" w:rsidRPr="003D7935">
        <w:tab/>
      </w:r>
      <w:r w:rsidR="00D155A4" w:rsidRPr="00B45D77">
        <w:rPr>
          <w:b/>
          <w:bCs/>
        </w:rPr>
        <w:t>Ensure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that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removal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of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children,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including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those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with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disabilities,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from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family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permitted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only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after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careful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assessment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of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best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interests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each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individual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case,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and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effectively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monitored;</w:t>
      </w:r>
    </w:p>
    <w:p w:rsidR="00D155A4" w:rsidRPr="00B45D77" w:rsidRDefault="009743EA" w:rsidP="00D155A4">
      <w:pPr>
        <w:pStyle w:val="SingleTxtG"/>
        <w:rPr>
          <w:b/>
          <w:bCs/>
        </w:rPr>
      </w:pPr>
      <w:r>
        <w:tab/>
      </w:r>
      <w:r w:rsidR="004338DB">
        <w:tab/>
      </w:r>
      <w:r w:rsidR="00D155A4" w:rsidRPr="003D7935">
        <w:t>(d)</w:t>
      </w:r>
      <w:r w:rsidR="00D155A4" w:rsidRPr="003D7935">
        <w:tab/>
      </w:r>
      <w:r w:rsidR="00D155A4" w:rsidRPr="00B45D77">
        <w:rPr>
          <w:b/>
          <w:bCs/>
        </w:rPr>
        <w:t>Take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measures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to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expand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system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of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foster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care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for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children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who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cannot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stay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with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their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families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with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view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to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go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beyond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institutionalization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of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children;</w:t>
      </w:r>
      <w:r w:rsidR="0055179A" w:rsidRPr="00B45D77">
        <w:rPr>
          <w:b/>
          <w:bCs/>
        </w:rPr>
        <w:t xml:space="preserve"> </w:t>
      </w:r>
    </w:p>
    <w:p w:rsidR="00D155A4" w:rsidRPr="00B45D77" w:rsidRDefault="009743EA" w:rsidP="00D155A4">
      <w:pPr>
        <w:pStyle w:val="SingleTxtG"/>
        <w:rPr>
          <w:b/>
          <w:bCs/>
        </w:rPr>
      </w:pPr>
      <w:r>
        <w:rPr>
          <w:b/>
          <w:bCs/>
        </w:rPr>
        <w:tab/>
      </w:r>
      <w:r w:rsidR="004338DB" w:rsidRPr="00B45D77">
        <w:rPr>
          <w:b/>
          <w:bCs/>
        </w:rPr>
        <w:tab/>
      </w:r>
      <w:r w:rsidR="00D155A4" w:rsidRPr="00B45D77">
        <w:t>(e)</w:t>
      </w:r>
      <w:r w:rsidR="00D155A4" w:rsidRPr="00B45D77">
        <w:rPr>
          <w:b/>
          <w:bCs/>
        </w:rPr>
        <w:tab/>
        <w:t>Establish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national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register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of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children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deprived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of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family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environment,</w:t>
      </w:r>
      <w:r w:rsidR="0055179A">
        <w:t xml:space="preserve"> </w:t>
      </w:r>
      <w:r w:rsidR="00D155A4" w:rsidRPr="00B45D77">
        <w:rPr>
          <w:b/>
          <w:bCs/>
        </w:rPr>
        <w:t>based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uniform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and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clear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criteria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across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entire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territory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of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State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party.</w:t>
      </w:r>
    </w:p>
    <w:p w:rsidR="00D155A4" w:rsidRPr="003D7935" w:rsidRDefault="00D155A4" w:rsidP="004338DB">
      <w:pPr>
        <w:pStyle w:val="H23G"/>
      </w:pPr>
      <w:r w:rsidRPr="003D7935">
        <w:tab/>
      </w:r>
      <w:r w:rsidRPr="003D7935">
        <w:tab/>
        <w:t>Adoption</w:t>
      </w:r>
    </w:p>
    <w:p w:rsidR="00D155A4" w:rsidRPr="003D7935" w:rsidRDefault="00D155A4" w:rsidP="00D155A4">
      <w:pPr>
        <w:pStyle w:val="SingleTxtG"/>
      </w:pPr>
      <w:r w:rsidRPr="003D7935">
        <w:t>25.</w:t>
      </w:r>
      <w:r w:rsidRPr="003D7935">
        <w:tab/>
      </w:r>
      <w:r w:rsidRPr="00B45D77">
        <w:rPr>
          <w:b/>
          <w:bCs/>
        </w:rPr>
        <w:t>With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reference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to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its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previous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recommendations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(CRC/C/ITA/CO/3-4,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para.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42),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Committee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recommends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that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State</w:t>
      </w:r>
      <w:r w:rsidR="0055179A" w:rsidRPr="00B45D77">
        <w:rPr>
          <w:b/>
          <w:bCs/>
        </w:rPr>
        <w:t xml:space="preserve"> </w:t>
      </w:r>
      <w:r w:rsidRPr="00B45D77">
        <w:rPr>
          <w:b/>
          <w:bCs/>
        </w:rPr>
        <w:t>party:</w:t>
      </w:r>
      <w:r w:rsidR="0055179A" w:rsidRPr="00B45D77">
        <w:rPr>
          <w:b/>
          <w:bCs/>
        </w:rPr>
        <w:t xml:space="preserve"> </w:t>
      </w:r>
    </w:p>
    <w:p w:rsidR="00D155A4" w:rsidRPr="00B45D77" w:rsidRDefault="004338DB" w:rsidP="00D155A4">
      <w:pPr>
        <w:pStyle w:val="SingleTxtG"/>
        <w:rPr>
          <w:b/>
          <w:bCs/>
        </w:rPr>
      </w:pPr>
      <w:r>
        <w:tab/>
      </w:r>
      <w:r w:rsidR="009743EA">
        <w:tab/>
      </w:r>
      <w:r w:rsidR="00D155A4" w:rsidRPr="003D7935">
        <w:t>(a)</w:t>
      </w:r>
      <w:r w:rsidR="00D155A4" w:rsidRPr="003D7935">
        <w:tab/>
      </w:r>
      <w:r w:rsidR="00D155A4" w:rsidRPr="00B45D77">
        <w:rPr>
          <w:b/>
          <w:bCs/>
        </w:rPr>
        <w:t>Collect,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systematic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and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ongoing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manner,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disaggregated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statistical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data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and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relevant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information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domestic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and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intercountry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adoptions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order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to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achieve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better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understanding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and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to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address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phenomenon;</w:t>
      </w:r>
      <w:r w:rsidR="0055179A" w:rsidRPr="00B45D77">
        <w:rPr>
          <w:b/>
          <w:bCs/>
        </w:rPr>
        <w:t xml:space="preserve"> </w:t>
      </w:r>
    </w:p>
    <w:p w:rsidR="00D155A4" w:rsidRPr="00B45D77" w:rsidRDefault="009743EA" w:rsidP="00D155A4">
      <w:pPr>
        <w:pStyle w:val="SingleTxtG"/>
        <w:rPr>
          <w:b/>
          <w:bCs/>
        </w:rPr>
      </w:pPr>
      <w:r>
        <w:tab/>
      </w:r>
      <w:r w:rsidR="004338DB">
        <w:tab/>
      </w:r>
      <w:r w:rsidR="00D155A4" w:rsidRPr="003D7935">
        <w:t>(b)</w:t>
      </w:r>
      <w:r w:rsidR="00D155A4" w:rsidRPr="003D7935">
        <w:tab/>
      </w:r>
      <w:r w:rsidR="00D155A4" w:rsidRPr="00B45D77">
        <w:rPr>
          <w:b/>
          <w:bCs/>
        </w:rPr>
        <w:t>Make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national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database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of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children,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including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children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with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disabilities,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eligible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for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adoption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and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families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declared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suitable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for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adoption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fully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operational;</w:t>
      </w:r>
    </w:p>
    <w:p w:rsidR="00D155A4" w:rsidRPr="00B45D77" w:rsidRDefault="009743EA" w:rsidP="00D155A4">
      <w:pPr>
        <w:pStyle w:val="SingleTxtG"/>
        <w:rPr>
          <w:b/>
          <w:bCs/>
        </w:rPr>
      </w:pPr>
      <w:r>
        <w:tab/>
      </w:r>
      <w:r w:rsidR="004338DB">
        <w:tab/>
      </w:r>
      <w:r w:rsidR="00D155A4" w:rsidRPr="003D7935">
        <w:t>(c)</w:t>
      </w:r>
      <w:r w:rsidR="00D155A4" w:rsidRPr="003D7935">
        <w:tab/>
      </w:r>
      <w:r w:rsidR="00D155A4" w:rsidRPr="00B45D77">
        <w:rPr>
          <w:b/>
          <w:bCs/>
        </w:rPr>
        <w:t>Ensure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practice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that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child</w:t>
      </w:r>
      <w:r w:rsidR="00BE7681">
        <w:rPr>
          <w:b/>
          <w:bCs/>
        </w:rPr>
        <w:t>’</w:t>
      </w:r>
      <w:r w:rsidR="00D155A4" w:rsidRPr="00B45D77">
        <w:rPr>
          <w:b/>
          <w:bCs/>
        </w:rPr>
        <w:t>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views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are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heard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adoption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processes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in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accordance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with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the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child</w:t>
      </w:r>
      <w:r w:rsidR="00BE7681">
        <w:rPr>
          <w:b/>
          <w:bCs/>
        </w:rPr>
        <w:t>’</w:t>
      </w:r>
      <w:r w:rsidR="00D155A4" w:rsidRPr="00B45D77">
        <w:rPr>
          <w:b/>
          <w:bCs/>
        </w:rPr>
        <w:t>s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evolving</w:t>
      </w:r>
      <w:r w:rsidR="0055179A" w:rsidRPr="00B45D77">
        <w:rPr>
          <w:b/>
          <w:bCs/>
        </w:rPr>
        <w:t xml:space="preserve"> </w:t>
      </w:r>
      <w:r w:rsidR="00D155A4" w:rsidRPr="00B45D77">
        <w:rPr>
          <w:b/>
          <w:bCs/>
        </w:rPr>
        <w:t>capacities.</w:t>
      </w:r>
    </w:p>
    <w:p w:rsidR="00D155A4" w:rsidRPr="003D7935" w:rsidRDefault="00D155A4" w:rsidP="004338DB">
      <w:pPr>
        <w:pStyle w:val="H23G"/>
      </w:pPr>
      <w:r w:rsidRPr="003D7935">
        <w:tab/>
      </w:r>
      <w:r w:rsidRPr="003D7935">
        <w:tab/>
        <w:t>Illicit</w:t>
      </w:r>
      <w:r w:rsidR="0055179A">
        <w:t xml:space="preserve"> </w:t>
      </w:r>
      <w:r w:rsidRPr="003D7935">
        <w:t>transfer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non-return</w:t>
      </w:r>
    </w:p>
    <w:p w:rsidR="00D155A4" w:rsidRPr="00017692" w:rsidRDefault="00D155A4" w:rsidP="00D155A4">
      <w:pPr>
        <w:pStyle w:val="SingleTxtG"/>
        <w:rPr>
          <w:b/>
          <w:bCs/>
        </w:rPr>
      </w:pPr>
      <w:r w:rsidRPr="003D7935">
        <w:t>26.</w:t>
      </w:r>
      <w:r w:rsidRPr="003D7935">
        <w:tab/>
      </w:r>
      <w:r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Committee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recommends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that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State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party,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in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order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to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ensure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right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of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child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to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maintain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personal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relations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with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both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parents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and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in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light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of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Hague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Convention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on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Civil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Aspects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of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International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Child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Abduction,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consider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revising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provisions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of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Penal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Code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criminalizing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international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child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abduction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in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order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to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make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it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easier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for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an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abducting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parent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to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return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to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State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party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together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with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abducted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child.</w:t>
      </w:r>
    </w:p>
    <w:p w:rsidR="00D155A4" w:rsidRPr="003D7935" w:rsidRDefault="00D155A4" w:rsidP="004338DB">
      <w:pPr>
        <w:pStyle w:val="H1G"/>
      </w:pPr>
      <w:r w:rsidRPr="003D7935">
        <w:tab/>
        <w:t>G.</w:t>
      </w:r>
      <w:r w:rsidRPr="003D7935">
        <w:tab/>
        <w:t>Disability,</w:t>
      </w:r>
      <w:r w:rsidR="0055179A">
        <w:t xml:space="preserve"> </w:t>
      </w:r>
      <w:r w:rsidRPr="003D7935">
        <w:t>basic</w:t>
      </w:r>
      <w:r w:rsidR="0055179A">
        <w:t xml:space="preserve"> </w:t>
      </w:r>
      <w:r w:rsidRPr="003D7935">
        <w:t>health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welfare</w:t>
      </w:r>
      <w:r w:rsidR="0055179A">
        <w:t xml:space="preserve"> </w:t>
      </w:r>
      <w:r w:rsidRPr="003D7935">
        <w:t>(arts.</w:t>
      </w:r>
      <w:r w:rsidR="0055179A">
        <w:t xml:space="preserve"> </w:t>
      </w:r>
      <w:r w:rsidRPr="003D7935">
        <w:t>6,</w:t>
      </w:r>
      <w:r w:rsidR="0055179A">
        <w:t xml:space="preserve"> </w:t>
      </w:r>
      <w:r w:rsidRPr="003D7935">
        <w:t>18</w:t>
      </w:r>
      <w:r w:rsidR="0055179A">
        <w:t xml:space="preserve"> </w:t>
      </w:r>
      <w:r w:rsidRPr="003D7935">
        <w:t>(3),</w:t>
      </w:r>
      <w:r w:rsidR="0055179A">
        <w:t xml:space="preserve"> </w:t>
      </w:r>
      <w:r w:rsidRPr="003D7935">
        <w:t>23,</w:t>
      </w:r>
      <w:r w:rsidR="0055179A">
        <w:t xml:space="preserve"> </w:t>
      </w:r>
      <w:r w:rsidRPr="003D7935">
        <w:t>24,</w:t>
      </w:r>
      <w:r w:rsidR="0055179A">
        <w:t xml:space="preserve"> </w:t>
      </w:r>
      <w:r w:rsidRPr="003D7935">
        <w:t>26,</w:t>
      </w:r>
      <w:r w:rsidR="0055179A">
        <w:t xml:space="preserve"> </w:t>
      </w:r>
      <w:r w:rsidRPr="003D7935">
        <w:t>27</w:t>
      </w:r>
      <w:r w:rsidR="0055179A">
        <w:t xml:space="preserve"> </w:t>
      </w:r>
      <w:r w:rsidRPr="003D7935">
        <w:t>(1)–(3)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33)</w:t>
      </w:r>
    </w:p>
    <w:p w:rsidR="00D155A4" w:rsidRPr="003D7935" w:rsidRDefault="00D155A4" w:rsidP="004338DB">
      <w:pPr>
        <w:pStyle w:val="H23G"/>
      </w:pPr>
      <w:r w:rsidRPr="003D7935">
        <w:tab/>
      </w:r>
      <w:r w:rsidRPr="003D7935">
        <w:tab/>
        <w:t>Children</w:t>
      </w:r>
      <w:r w:rsidR="0055179A">
        <w:t xml:space="preserve"> </w:t>
      </w:r>
      <w:r w:rsidRPr="003D7935">
        <w:t>with</w:t>
      </w:r>
      <w:r w:rsidR="0055179A">
        <w:t xml:space="preserve"> </w:t>
      </w:r>
      <w:r w:rsidRPr="003D7935">
        <w:t>disabilities</w:t>
      </w:r>
    </w:p>
    <w:p w:rsidR="00D155A4" w:rsidRPr="00017692" w:rsidRDefault="00D155A4" w:rsidP="00D155A4">
      <w:pPr>
        <w:pStyle w:val="SingleTxtG"/>
        <w:rPr>
          <w:b/>
          <w:bCs/>
        </w:rPr>
      </w:pPr>
      <w:r w:rsidRPr="003D7935">
        <w:t>27.</w:t>
      </w:r>
      <w:r w:rsidRPr="003D7935">
        <w:tab/>
      </w:r>
      <w:r w:rsidRPr="00017692">
        <w:rPr>
          <w:b/>
          <w:bCs/>
        </w:rPr>
        <w:t>While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welcoming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progress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made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with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respect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to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implementation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of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rights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of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children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with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disabilities,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and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with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reference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to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its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general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comment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No.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9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(2006)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on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rights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of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children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with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disabilities,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Committee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recommends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that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State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party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set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up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a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comprehensive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strategy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for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inclusion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of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children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with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disabilities,</w:t>
      </w:r>
      <w:r w:rsidR="0055179A" w:rsidRPr="00017692">
        <w:rPr>
          <w:b/>
          <w:bCs/>
        </w:rPr>
        <w:t xml:space="preserve"> </w:t>
      </w:r>
      <w:r w:rsidRPr="00017692">
        <w:rPr>
          <w:b/>
          <w:bCs/>
        </w:rPr>
        <w:t>and:</w:t>
      </w:r>
    </w:p>
    <w:p w:rsidR="00D155A4" w:rsidRPr="00017692" w:rsidRDefault="009743EA" w:rsidP="00D155A4">
      <w:pPr>
        <w:pStyle w:val="SingleTxtG"/>
        <w:rPr>
          <w:b/>
          <w:bCs/>
        </w:rPr>
      </w:pPr>
      <w:r>
        <w:tab/>
      </w:r>
      <w:r w:rsidR="004338DB">
        <w:tab/>
      </w:r>
      <w:r w:rsidR="00D155A4" w:rsidRPr="003D7935">
        <w:t>(a)</w:t>
      </w:r>
      <w:r w:rsidR="00D155A4" w:rsidRPr="003D7935">
        <w:tab/>
      </w:r>
      <w:r w:rsidR="00D155A4" w:rsidRPr="00017692">
        <w:rPr>
          <w:b/>
          <w:bCs/>
        </w:rPr>
        <w:t>Improve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collection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of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data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on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children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with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disabilities,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in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particular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very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young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children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and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children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with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intellectual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and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psychosocial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disabilities,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and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develop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efficient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system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for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diagnosing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disability,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which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is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necessary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for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putting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in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place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appropriate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policies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and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programmes,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in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consultation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with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children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with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disabilities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and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their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representative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organizations;</w:t>
      </w:r>
    </w:p>
    <w:p w:rsidR="00D155A4" w:rsidRPr="003D7935" w:rsidRDefault="009743EA" w:rsidP="00D155A4">
      <w:pPr>
        <w:pStyle w:val="SingleTxtG"/>
      </w:pPr>
      <w:r>
        <w:lastRenderedPageBreak/>
        <w:tab/>
      </w:r>
      <w:r w:rsidR="004338DB">
        <w:tab/>
      </w:r>
      <w:r w:rsidR="00D155A4" w:rsidRPr="003D7935">
        <w:t>(b)</w:t>
      </w:r>
      <w:r w:rsidR="00D155A4" w:rsidRPr="003D7935">
        <w:tab/>
      </w:r>
      <w:r w:rsidR="00D155A4" w:rsidRPr="00017692">
        <w:rPr>
          <w:b/>
          <w:bCs/>
        </w:rPr>
        <w:t>Adopt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national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minimum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standards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on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early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childhood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education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quality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services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and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on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educational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staff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qualification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and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training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that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are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suited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to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special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educational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needs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of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children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with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disabilities;</w:t>
      </w:r>
    </w:p>
    <w:p w:rsidR="00D155A4" w:rsidRPr="00017692" w:rsidRDefault="009743EA" w:rsidP="00D155A4">
      <w:pPr>
        <w:pStyle w:val="SingleTxtG"/>
        <w:rPr>
          <w:b/>
          <w:bCs/>
        </w:rPr>
      </w:pPr>
      <w:r>
        <w:tab/>
      </w:r>
      <w:r w:rsidR="004338DB">
        <w:tab/>
      </w:r>
      <w:r w:rsidR="00D155A4" w:rsidRPr="003D7935">
        <w:t>(c)</w:t>
      </w:r>
      <w:r w:rsidR="00D155A4" w:rsidRPr="003D7935">
        <w:tab/>
      </w:r>
      <w:r w:rsidR="00D155A4" w:rsidRPr="00017692">
        <w:rPr>
          <w:b/>
          <w:bCs/>
        </w:rPr>
        <w:t>Train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additional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specialized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teachers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and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professionals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in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inclusive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classes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to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provide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individual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support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and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all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due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attention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to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children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with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learning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difficulties;</w:t>
      </w:r>
    </w:p>
    <w:p w:rsidR="00D155A4" w:rsidRPr="003D7935" w:rsidRDefault="009743EA" w:rsidP="00D155A4">
      <w:pPr>
        <w:pStyle w:val="SingleTxtG"/>
      </w:pPr>
      <w:r>
        <w:tab/>
      </w:r>
      <w:r w:rsidR="004338DB">
        <w:tab/>
      </w:r>
      <w:r w:rsidR="00D155A4" w:rsidRPr="003D7935">
        <w:t>(d)</w:t>
      </w:r>
      <w:r w:rsidR="00D155A4" w:rsidRPr="003D7935">
        <w:tab/>
      </w:r>
      <w:r w:rsidR="00D155A4" w:rsidRPr="00017692">
        <w:rPr>
          <w:b/>
          <w:bCs/>
        </w:rPr>
        <w:t>Undertake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awareness-raising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campaigns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in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order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to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combat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stigmatization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of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and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discrimination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against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children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with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disabilities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and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to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promote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positive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image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of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such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children;</w:t>
      </w:r>
      <w:r w:rsidR="0055179A">
        <w:t xml:space="preserve"> </w:t>
      </w:r>
    </w:p>
    <w:p w:rsidR="00D155A4" w:rsidRPr="003D7935" w:rsidRDefault="009743EA" w:rsidP="00D155A4">
      <w:pPr>
        <w:pStyle w:val="SingleTxtG"/>
      </w:pPr>
      <w:r>
        <w:tab/>
      </w:r>
      <w:r w:rsidR="004338DB">
        <w:tab/>
      </w:r>
      <w:r w:rsidR="00D155A4" w:rsidRPr="003D7935">
        <w:t>(e)</w:t>
      </w:r>
      <w:r w:rsidR="00D155A4" w:rsidRPr="003D7935">
        <w:tab/>
      </w:r>
      <w:r w:rsidR="00D155A4" w:rsidRPr="00017692">
        <w:rPr>
          <w:b/>
          <w:bCs/>
        </w:rPr>
        <w:t>Address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the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specific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needs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of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children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with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autism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spectrum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disorders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and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in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particular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ensure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that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they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are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fully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integrated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into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all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areas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of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social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life,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including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recreational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and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cultural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activities,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ensure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that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inclusive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education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is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suited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to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their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needs,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set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up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mechanisms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for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early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detection,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provide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adequate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training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to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professionals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and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ensure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that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these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children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benefit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effectively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from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early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childhood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development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programmes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that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are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based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on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scientific</w:t>
      </w:r>
      <w:r w:rsidR="0055179A" w:rsidRPr="00017692">
        <w:rPr>
          <w:b/>
          <w:bCs/>
        </w:rPr>
        <w:t xml:space="preserve"> </w:t>
      </w:r>
      <w:r w:rsidR="00D155A4" w:rsidRPr="00017692">
        <w:rPr>
          <w:b/>
          <w:bCs/>
        </w:rPr>
        <w:t>knowledge.</w:t>
      </w:r>
    </w:p>
    <w:p w:rsidR="00D155A4" w:rsidRPr="003D7935" w:rsidRDefault="00D155A4" w:rsidP="001E108E">
      <w:pPr>
        <w:pStyle w:val="H23G"/>
      </w:pPr>
      <w:r w:rsidRPr="003D7935">
        <w:tab/>
      </w:r>
      <w:r w:rsidRPr="003D7935">
        <w:tab/>
        <w:t>Health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health</w:t>
      </w:r>
      <w:r w:rsidR="0055179A">
        <w:t xml:space="preserve"> </w:t>
      </w:r>
      <w:r w:rsidRPr="003D7935">
        <w:t>services</w:t>
      </w:r>
      <w:r w:rsidR="0055179A">
        <w:t xml:space="preserve"> </w:t>
      </w:r>
    </w:p>
    <w:p w:rsidR="00D155A4" w:rsidRPr="00E57888" w:rsidRDefault="00D155A4" w:rsidP="00D155A4">
      <w:pPr>
        <w:pStyle w:val="SingleTxtG"/>
        <w:rPr>
          <w:b/>
          <w:bCs/>
        </w:rPr>
      </w:pPr>
      <w:bookmarkStart w:id="5" w:name="_Ref534561475"/>
      <w:r w:rsidRPr="003D7935">
        <w:t>28.</w:t>
      </w:r>
      <w:r w:rsidRPr="003D7935">
        <w:tab/>
      </w:r>
      <w:r w:rsidRPr="00E57888">
        <w:rPr>
          <w:b/>
          <w:bCs/>
        </w:rPr>
        <w:t>The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Committee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welcomes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the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significant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progress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made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in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reducing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child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mortality,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and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a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number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of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child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health-related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initiatives,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including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defining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new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essential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levels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of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health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care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(</w:t>
      </w:r>
      <w:proofErr w:type="spellStart"/>
      <w:r w:rsidRPr="00E57888">
        <w:rPr>
          <w:b/>
          <w:bCs/>
          <w:i/>
          <w:iCs/>
        </w:rPr>
        <w:t>livelli</w:t>
      </w:r>
      <w:proofErr w:type="spellEnd"/>
      <w:r w:rsidR="0055179A" w:rsidRPr="00E57888">
        <w:rPr>
          <w:b/>
          <w:bCs/>
          <w:i/>
          <w:iCs/>
        </w:rPr>
        <w:t xml:space="preserve"> </w:t>
      </w:r>
      <w:proofErr w:type="spellStart"/>
      <w:r w:rsidRPr="00E57888">
        <w:rPr>
          <w:b/>
          <w:bCs/>
          <w:i/>
          <w:iCs/>
        </w:rPr>
        <w:t>essenziali</w:t>
      </w:r>
      <w:proofErr w:type="spellEnd"/>
      <w:r w:rsidR="0055179A" w:rsidRPr="00E57888">
        <w:rPr>
          <w:b/>
          <w:bCs/>
          <w:i/>
          <w:iCs/>
        </w:rPr>
        <w:t xml:space="preserve"> </w:t>
      </w:r>
      <w:r w:rsidRPr="00E57888">
        <w:rPr>
          <w:b/>
          <w:bCs/>
          <w:i/>
          <w:iCs/>
        </w:rPr>
        <w:t>di</w:t>
      </w:r>
      <w:r w:rsidR="0055179A" w:rsidRPr="00E57888">
        <w:rPr>
          <w:b/>
          <w:bCs/>
          <w:i/>
          <w:iCs/>
        </w:rPr>
        <w:t xml:space="preserve"> </w:t>
      </w:r>
      <w:proofErr w:type="spellStart"/>
      <w:r w:rsidRPr="00E57888">
        <w:rPr>
          <w:b/>
          <w:bCs/>
          <w:i/>
          <w:iCs/>
        </w:rPr>
        <w:t>assistenza</w:t>
      </w:r>
      <w:proofErr w:type="spellEnd"/>
      <w:r w:rsidRPr="00E57888">
        <w:rPr>
          <w:b/>
          <w:bCs/>
        </w:rPr>
        <w:t>)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and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providing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for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adequate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funds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for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the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compulsory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extensive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screening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of</w:t>
      </w:r>
      <w:r w:rsidR="0055179A" w:rsidRPr="00E57888">
        <w:rPr>
          <w:b/>
          <w:bCs/>
        </w:rPr>
        <w:t xml:space="preserve"> </w:t>
      </w:r>
      <w:proofErr w:type="spellStart"/>
      <w:r w:rsidRPr="00E57888">
        <w:rPr>
          <w:b/>
          <w:bCs/>
        </w:rPr>
        <w:t>newborns</w:t>
      </w:r>
      <w:proofErr w:type="spellEnd"/>
      <w:r w:rsidRPr="00E57888">
        <w:rPr>
          <w:b/>
          <w:bCs/>
        </w:rPr>
        <w:t>,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forming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part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of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the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said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essential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levels.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With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reference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to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its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general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comment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No.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15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(2013)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on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the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right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of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the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child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to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the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enjoyment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of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the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highest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attainable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standard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of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health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and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taking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note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of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target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3.8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of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the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Sustainable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Development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Goals,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the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Committee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recommends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that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the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State</w:t>
      </w:r>
      <w:r w:rsidR="0055179A" w:rsidRPr="00E57888">
        <w:rPr>
          <w:b/>
          <w:bCs/>
        </w:rPr>
        <w:t xml:space="preserve"> </w:t>
      </w:r>
      <w:r w:rsidRPr="00E57888">
        <w:rPr>
          <w:b/>
          <w:bCs/>
        </w:rPr>
        <w:t>party:</w:t>
      </w:r>
    </w:p>
    <w:p w:rsidR="00D155A4" w:rsidRPr="00E57888" w:rsidRDefault="009743EA" w:rsidP="00D155A4">
      <w:pPr>
        <w:pStyle w:val="SingleTxtG"/>
        <w:rPr>
          <w:b/>
          <w:bCs/>
        </w:rPr>
      </w:pPr>
      <w:r>
        <w:tab/>
      </w:r>
      <w:r w:rsidR="001E108E">
        <w:tab/>
      </w:r>
      <w:r w:rsidR="00D155A4" w:rsidRPr="003D7935">
        <w:t>(a)</w:t>
      </w:r>
      <w:r w:rsidR="00D155A4" w:rsidRPr="003D7935">
        <w:tab/>
      </w:r>
      <w:r w:rsidR="00D155A4" w:rsidRPr="00E57888">
        <w:rPr>
          <w:b/>
          <w:bCs/>
        </w:rPr>
        <w:t>Raise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awareness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about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the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importance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of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vaccinations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and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ensure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comprehensive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immunization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coverage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against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childhood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diseases;</w:t>
      </w:r>
    </w:p>
    <w:p w:rsidR="00D155A4" w:rsidRPr="00E57888" w:rsidRDefault="009743EA" w:rsidP="00D155A4">
      <w:pPr>
        <w:pStyle w:val="SingleTxtG"/>
        <w:rPr>
          <w:b/>
          <w:bCs/>
        </w:rPr>
      </w:pPr>
      <w:r>
        <w:tab/>
      </w:r>
      <w:r w:rsidR="001E108E">
        <w:tab/>
      </w:r>
      <w:r w:rsidR="00D155A4" w:rsidRPr="003D7935">
        <w:t>(b)</w:t>
      </w:r>
      <w:r w:rsidR="00D155A4" w:rsidRPr="003D7935">
        <w:tab/>
      </w:r>
      <w:r w:rsidR="00D155A4" w:rsidRPr="00E57888">
        <w:rPr>
          <w:b/>
          <w:bCs/>
        </w:rPr>
        <w:t>Take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measures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to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improve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the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practice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of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exclusive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breastfeeding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for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the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first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six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months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of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children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through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awareness-raising</w:t>
      </w:r>
      <w:r w:rsidR="0055179A" w:rsidRPr="00E57888">
        <w:rPr>
          <w:b/>
          <w:bCs/>
        </w:rPr>
        <w:t xml:space="preserve"> </w:t>
      </w:r>
      <w:r w:rsidR="00D155A4" w:rsidRPr="00E57888">
        <w:rPr>
          <w:b/>
          <w:bCs/>
        </w:rPr>
        <w:t>measures.</w:t>
      </w:r>
    </w:p>
    <w:bookmarkEnd w:id="5"/>
    <w:p w:rsidR="00D155A4" w:rsidRPr="003D7935" w:rsidRDefault="00D155A4" w:rsidP="001E108E">
      <w:pPr>
        <w:pStyle w:val="H23G"/>
      </w:pPr>
      <w:r w:rsidRPr="003D7935">
        <w:tab/>
      </w:r>
      <w:r w:rsidRPr="003D7935">
        <w:tab/>
        <w:t>Mental</w:t>
      </w:r>
      <w:r w:rsidR="0055179A">
        <w:t xml:space="preserve"> </w:t>
      </w:r>
      <w:r w:rsidRPr="003D7935">
        <w:t>health</w:t>
      </w:r>
    </w:p>
    <w:p w:rsidR="00D155A4" w:rsidRPr="00607382" w:rsidRDefault="00D155A4" w:rsidP="00D155A4">
      <w:pPr>
        <w:pStyle w:val="SingleTxtG"/>
        <w:rPr>
          <w:b/>
          <w:bCs/>
        </w:rPr>
      </w:pPr>
      <w:r w:rsidRPr="003D7935">
        <w:t>29.</w:t>
      </w:r>
      <w:r w:rsidRPr="003D7935">
        <w:tab/>
      </w:r>
      <w:r w:rsidRPr="00607382">
        <w:rPr>
          <w:b/>
          <w:bCs/>
        </w:rPr>
        <w:t>Noting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continuing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absence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comprehensive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system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to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monitor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state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mental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health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children,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limited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access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to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appropriate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mental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health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care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for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children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with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neuropsychiatric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disorders,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increase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in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number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children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with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behavioural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problems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and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children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diagnosed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with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attention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deficit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disorder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or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attention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deficit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hyperactivity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disorder,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and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increase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in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prescriptions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proofErr w:type="spellStart"/>
      <w:r w:rsidRPr="00607382">
        <w:rPr>
          <w:b/>
          <w:bCs/>
        </w:rPr>
        <w:t>psychotropics</w:t>
      </w:r>
      <w:proofErr w:type="spellEnd"/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or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psychostimulants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and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antidepressants,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and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taking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note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target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3.4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Sustainable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Development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Goals,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Committee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recommends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that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State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party:</w:t>
      </w:r>
    </w:p>
    <w:p w:rsidR="00D155A4" w:rsidRPr="00607382" w:rsidRDefault="009743EA" w:rsidP="00D155A4">
      <w:pPr>
        <w:pStyle w:val="SingleTxtG"/>
        <w:rPr>
          <w:b/>
          <w:bCs/>
        </w:rPr>
      </w:pPr>
      <w:r>
        <w:tab/>
      </w:r>
      <w:r w:rsidR="001E108E">
        <w:tab/>
      </w:r>
      <w:r w:rsidR="00D155A4" w:rsidRPr="003D7935">
        <w:t>(a)</w:t>
      </w:r>
      <w:r w:rsidR="00D155A4" w:rsidRPr="003D7935">
        <w:tab/>
      </w:r>
      <w:r w:rsidR="00D155A4" w:rsidRPr="00607382">
        <w:rPr>
          <w:b/>
          <w:bCs/>
        </w:rPr>
        <w:t>Ensure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uniform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and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integrated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system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child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and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adolescent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neuropsychiatric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health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services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throughout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State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party,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equipped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with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sufficient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human,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technical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and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financial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resources;</w:t>
      </w:r>
    </w:p>
    <w:p w:rsidR="00D155A4" w:rsidRPr="00607382" w:rsidRDefault="009743EA" w:rsidP="00D155A4">
      <w:pPr>
        <w:pStyle w:val="SingleTxtG"/>
        <w:rPr>
          <w:b/>
          <w:bCs/>
        </w:rPr>
      </w:pPr>
      <w:r>
        <w:tab/>
      </w:r>
      <w:r w:rsidR="001E108E">
        <w:tab/>
      </w:r>
      <w:r w:rsidR="00D155A4" w:rsidRPr="003D7935">
        <w:t>(b)</w:t>
      </w:r>
      <w:r w:rsidR="00D155A4" w:rsidRPr="003D7935">
        <w:tab/>
      </w:r>
      <w:r w:rsidR="00D155A4" w:rsidRPr="00607382">
        <w:rPr>
          <w:b/>
          <w:bCs/>
        </w:rPr>
        <w:t>Set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up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an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effective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monitoring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system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for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child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and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adolescent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mental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health,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and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conduct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study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on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root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causes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increase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in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diagnosis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attention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deficit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disorder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and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attention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deficit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hyperactivity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disorder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and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prescription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r w:rsidR="007641BB">
        <w:rPr>
          <w:b/>
          <w:bCs/>
        </w:rPr>
        <w:t>d</w:t>
      </w:r>
      <w:r w:rsidR="00D155A4" w:rsidRPr="00607382">
        <w:rPr>
          <w:b/>
          <w:bCs/>
        </w:rPr>
        <w:t>rugs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to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treat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them;</w:t>
      </w:r>
    </w:p>
    <w:p w:rsidR="00D155A4" w:rsidRPr="00607382" w:rsidRDefault="009743EA" w:rsidP="00D155A4">
      <w:pPr>
        <w:pStyle w:val="SingleTxtG"/>
        <w:rPr>
          <w:b/>
          <w:bCs/>
        </w:rPr>
      </w:pPr>
      <w:r>
        <w:tab/>
      </w:r>
      <w:r w:rsidR="001E108E">
        <w:tab/>
      </w:r>
      <w:r w:rsidR="00D155A4" w:rsidRPr="003D7935">
        <w:t>(c)</w:t>
      </w:r>
      <w:r w:rsidR="00D155A4" w:rsidRPr="003D7935">
        <w:tab/>
      </w:r>
      <w:r w:rsidR="00D155A4" w:rsidRPr="00607382">
        <w:rPr>
          <w:b/>
          <w:bCs/>
        </w:rPr>
        <w:t>Ensure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that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diagnoses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children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with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attention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deficit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disorder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or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attention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deficit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hyperactivity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disorder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are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thoroughly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examined,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and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that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prescription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drugs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is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considered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measure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last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resort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and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only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after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an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individualized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assessment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best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interests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that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child;</w:t>
      </w:r>
      <w:r w:rsidR="0055179A" w:rsidRPr="00607382">
        <w:rPr>
          <w:b/>
          <w:bCs/>
        </w:rPr>
        <w:t xml:space="preserve"> </w:t>
      </w:r>
    </w:p>
    <w:p w:rsidR="00D155A4" w:rsidRPr="00607382" w:rsidRDefault="009743EA" w:rsidP="00D155A4">
      <w:pPr>
        <w:pStyle w:val="SingleTxtG"/>
        <w:rPr>
          <w:b/>
          <w:bCs/>
        </w:rPr>
      </w:pPr>
      <w:r>
        <w:tab/>
      </w:r>
      <w:r w:rsidR="001E108E">
        <w:tab/>
      </w:r>
      <w:r w:rsidR="00D155A4" w:rsidRPr="003D7935">
        <w:t>(d)</w:t>
      </w:r>
      <w:r w:rsidR="00D155A4" w:rsidRPr="003D7935">
        <w:tab/>
      </w:r>
      <w:r w:rsidR="00D155A4" w:rsidRPr="00607382">
        <w:rPr>
          <w:b/>
          <w:bCs/>
        </w:rPr>
        <w:t>Ensure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that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children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and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their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parents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are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properly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informed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about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possible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side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effects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prescription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drugs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and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about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non-medical</w:t>
      </w:r>
      <w:r w:rsidR="0055179A" w:rsidRPr="00607382">
        <w:rPr>
          <w:b/>
          <w:bCs/>
        </w:rPr>
        <w:t xml:space="preserve"> </w:t>
      </w:r>
      <w:r w:rsidR="00D155A4" w:rsidRPr="00607382">
        <w:rPr>
          <w:b/>
          <w:bCs/>
        </w:rPr>
        <w:t>alternatives.</w:t>
      </w:r>
    </w:p>
    <w:p w:rsidR="00D155A4" w:rsidRPr="003D7935" w:rsidRDefault="00D155A4" w:rsidP="001E108E">
      <w:pPr>
        <w:pStyle w:val="H23G"/>
      </w:pPr>
      <w:r w:rsidRPr="003D7935">
        <w:lastRenderedPageBreak/>
        <w:tab/>
      </w:r>
      <w:r w:rsidRPr="003D7935">
        <w:tab/>
        <w:t>Standard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living</w:t>
      </w:r>
    </w:p>
    <w:p w:rsidR="00D155A4" w:rsidRPr="00607382" w:rsidRDefault="00D155A4" w:rsidP="00D155A4">
      <w:pPr>
        <w:pStyle w:val="SingleTxtG"/>
        <w:rPr>
          <w:b/>
          <w:bCs/>
        </w:rPr>
      </w:pPr>
      <w:r w:rsidRPr="003D7935">
        <w:t>30.</w:t>
      </w:r>
      <w:r w:rsidRPr="003D7935">
        <w:tab/>
      </w:r>
      <w:r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Committee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notes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reforms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to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social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protection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system,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in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particular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replacement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r w:rsidR="00BE7681">
        <w:rPr>
          <w:b/>
          <w:bCs/>
        </w:rPr>
        <w:t>“</w:t>
      </w:r>
      <w:r w:rsidRPr="00607382">
        <w:rPr>
          <w:b/>
          <w:bCs/>
        </w:rPr>
        <w:t>inclusion</w:t>
      </w:r>
      <w:r w:rsidR="0055179A" w:rsidRPr="00607382">
        <w:rPr>
          <w:b/>
          <w:bCs/>
        </w:rPr>
        <w:t xml:space="preserve"> </w:t>
      </w:r>
      <w:r w:rsidR="005F3E2E" w:rsidRPr="00607382">
        <w:rPr>
          <w:b/>
          <w:bCs/>
        </w:rPr>
        <w:t>income</w:t>
      </w:r>
      <w:r w:rsidR="00BE7681">
        <w:rPr>
          <w:b/>
          <w:bCs/>
        </w:rPr>
        <w:t>”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(</w:t>
      </w:r>
      <w:proofErr w:type="spellStart"/>
      <w:r w:rsidRPr="00607382">
        <w:rPr>
          <w:b/>
          <w:bCs/>
          <w:i/>
          <w:iCs/>
        </w:rPr>
        <w:t>reddito</w:t>
      </w:r>
      <w:proofErr w:type="spellEnd"/>
      <w:r w:rsidR="0055179A" w:rsidRPr="00607382">
        <w:rPr>
          <w:b/>
          <w:bCs/>
          <w:i/>
          <w:iCs/>
        </w:rPr>
        <w:t xml:space="preserve"> </w:t>
      </w:r>
      <w:r w:rsidRPr="00607382">
        <w:rPr>
          <w:b/>
          <w:bCs/>
          <w:i/>
          <w:iCs/>
        </w:rPr>
        <w:t>di</w:t>
      </w:r>
      <w:r w:rsidR="0055179A" w:rsidRPr="00607382">
        <w:rPr>
          <w:b/>
          <w:bCs/>
          <w:i/>
          <w:iCs/>
        </w:rPr>
        <w:t xml:space="preserve"> </w:t>
      </w:r>
      <w:proofErr w:type="spellStart"/>
      <w:r w:rsidRPr="00607382">
        <w:rPr>
          <w:b/>
          <w:bCs/>
          <w:i/>
          <w:iCs/>
        </w:rPr>
        <w:t>inclusione</w:t>
      </w:r>
      <w:proofErr w:type="spellEnd"/>
      <w:r w:rsidRPr="00607382">
        <w:rPr>
          <w:b/>
          <w:bCs/>
        </w:rPr>
        <w:t>)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with</w:t>
      </w:r>
      <w:r w:rsidR="0055179A" w:rsidRPr="00607382">
        <w:rPr>
          <w:b/>
          <w:bCs/>
        </w:rPr>
        <w:t xml:space="preserve"> </w:t>
      </w:r>
      <w:r w:rsidR="00BE7681">
        <w:rPr>
          <w:b/>
          <w:bCs/>
        </w:rPr>
        <w:t>“</w:t>
      </w:r>
      <w:r w:rsidRPr="00607382">
        <w:rPr>
          <w:b/>
          <w:bCs/>
        </w:rPr>
        <w:t>citizenship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income</w:t>
      </w:r>
      <w:r w:rsidR="00BE7681">
        <w:rPr>
          <w:b/>
          <w:bCs/>
        </w:rPr>
        <w:t>”</w:t>
      </w:r>
      <w:r w:rsidRPr="00607382">
        <w:rPr>
          <w:b/>
          <w:bCs/>
        </w:rPr>
        <w:t>,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which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may,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however,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progressively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exclude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those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most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at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risk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of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poverty,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such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those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in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temporary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or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low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paid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jobs,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well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minorities,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women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and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children,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owing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to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further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labour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market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inequality.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Committee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recommends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that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State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party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adopt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comprehensive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response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to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child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poverty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that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guarantees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children</w:t>
      </w:r>
      <w:r w:rsidR="00BE7681">
        <w:rPr>
          <w:b/>
          <w:bCs/>
        </w:rPr>
        <w:t>’</w:t>
      </w:r>
      <w:r w:rsidRPr="00607382">
        <w:rPr>
          <w:b/>
          <w:bCs/>
        </w:rPr>
        <w:t>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access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to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adequate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resources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through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support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to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their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parents</w:t>
      </w:r>
      <w:r w:rsidR="00BE7681">
        <w:rPr>
          <w:b/>
          <w:bCs/>
        </w:rPr>
        <w:t>’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participation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in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the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labour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market,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ensures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children</w:t>
      </w:r>
      <w:r w:rsidR="00BE7681">
        <w:rPr>
          <w:b/>
          <w:bCs/>
        </w:rPr>
        <w:t>’</w:t>
      </w:r>
      <w:r w:rsidRPr="00607382">
        <w:rPr>
          <w:b/>
          <w:bCs/>
        </w:rPr>
        <w:t>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access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to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affordable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quality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services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and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ensures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children</w:t>
      </w:r>
      <w:r w:rsidR="00BE7681">
        <w:rPr>
          <w:b/>
          <w:bCs/>
        </w:rPr>
        <w:t>’</w:t>
      </w:r>
      <w:r w:rsidRPr="00607382">
        <w:rPr>
          <w:b/>
          <w:bCs/>
        </w:rPr>
        <w:t>s</w:t>
      </w:r>
      <w:r w:rsidR="0055179A" w:rsidRPr="00607382">
        <w:rPr>
          <w:b/>
          <w:bCs/>
        </w:rPr>
        <w:t xml:space="preserve"> </w:t>
      </w:r>
      <w:r w:rsidRPr="00607382">
        <w:rPr>
          <w:b/>
          <w:bCs/>
        </w:rPr>
        <w:t>participation.</w:t>
      </w:r>
    </w:p>
    <w:p w:rsidR="00D155A4" w:rsidRPr="003D7935" w:rsidRDefault="00D155A4" w:rsidP="001E108E">
      <w:pPr>
        <w:pStyle w:val="H1G"/>
      </w:pPr>
      <w:r w:rsidRPr="003D7935">
        <w:tab/>
        <w:t>H.</w:t>
      </w:r>
      <w:r w:rsidRPr="003D7935">
        <w:tab/>
        <w:t>Education,</w:t>
      </w:r>
      <w:r w:rsidR="0055179A">
        <w:t xml:space="preserve"> </w:t>
      </w:r>
      <w:r w:rsidRPr="003D7935">
        <w:t>leisure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cultural</w:t>
      </w:r>
      <w:r w:rsidR="0055179A">
        <w:t xml:space="preserve"> </w:t>
      </w:r>
      <w:r w:rsidRPr="003D7935">
        <w:t>activities</w:t>
      </w:r>
      <w:r w:rsidR="0055179A">
        <w:t xml:space="preserve"> </w:t>
      </w:r>
      <w:r w:rsidRPr="003D7935">
        <w:t>(arts.</w:t>
      </w:r>
      <w:r w:rsidR="0055179A">
        <w:t xml:space="preserve"> </w:t>
      </w:r>
      <w:r w:rsidRPr="003D7935">
        <w:t>28–31)</w:t>
      </w:r>
    </w:p>
    <w:p w:rsidR="00D155A4" w:rsidRPr="003D7935" w:rsidRDefault="00D155A4" w:rsidP="001E108E">
      <w:pPr>
        <w:pStyle w:val="H23G"/>
      </w:pPr>
      <w:r w:rsidRPr="003D7935">
        <w:tab/>
      </w:r>
      <w:r w:rsidR="001E108E">
        <w:tab/>
      </w:r>
      <w:r w:rsidRPr="003D7935">
        <w:t>Education,</w:t>
      </w:r>
      <w:r w:rsidR="0055179A">
        <w:t xml:space="preserve"> </w:t>
      </w:r>
      <w:r w:rsidRPr="003D7935">
        <w:t>including</w:t>
      </w:r>
      <w:r w:rsidR="0055179A">
        <w:t xml:space="preserve"> </w:t>
      </w:r>
      <w:r w:rsidRPr="003D7935">
        <w:t>vocational</w:t>
      </w:r>
      <w:r w:rsidR="0055179A">
        <w:t xml:space="preserve"> </w:t>
      </w:r>
      <w:r w:rsidRPr="003D7935">
        <w:t>training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guidance</w:t>
      </w:r>
    </w:p>
    <w:p w:rsidR="00D155A4" w:rsidRPr="003D7935" w:rsidRDefault="00D155A4" w:rsidP="00D155A4">
      <w:pPr>
        <w:pStyle w:val="SingleTxtG"/>
      </w:pPr>
      <w:r w:rsidRPr="003D7935">
        <w:t>31.</w:t>
      </w:r>
      <w:r w:rsidRPr="003D7935">
        <w:tab/>
        <w:t>The</w:t>
      </w:r>
      <w:r w:rsidR="0055179A">
        <w:t xml:space="preserve"> </w:t>
      </w:r>
      <w:r w:rsidRPr="003D7935">
        <w:t>Committee</w:t>
      </w:r>
      <w:r w:rsidR="0055179A">
        <w:t xml:space="preserve"> </w:t>
      </w:r>
      <w:r w:rsidRPr="003D7935">
        <w:t>welcomes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State</w:t>
      </w:r>
      <w:r w:rsidR="0055179A">
        <w:t xml:space="preserve"> </w:t>
      </w:r>
      <w:r w:rsidRPr="003D7935">
        <w:t>party</w:t>
      </w:r>
      <w:r w:rsidR="00BE7681">
        <w:t>’</w:t>
      </w:r>
      <w:r w:rsidRPr="003D7935">
        <w:t>s</w:t>
      </w:r>
      <w:r w:rsidR="0055179A">
        <w:t xml:space="preserve"> </w:t>
      </w:r>
      <w:r w:rsidRPr="003D7935">
        <w:t>efforts</w:t>
      </w:r>
      <w:r w:rsidR="0055179A">
        <w:t xml:space="preserve"> </w:t>
      </w:r>
      <w:r w:rsidRPr="003D7935">
        <w:t>to</w:t>
      </w:r>
      <w:r w:rsidR="0055179A">
        <w:t xml:space="preserve"> </w:t>
      </w:r>
      <w:r w:rsidRPr="003D7935">
        <w:t>ensure</w:t>
      </w:r>
      <w:r w:rsidR="0055179A">
        <w:t xml:space="preserve"> </w:t>
      </w:r>
      <w:r w:rsidRPr="003D7935">
        <w:t>that</w:t>
      </w:r>
      <w:r w:rsidR="0055179A">
        <w:t xml:space="preserve"> </w:t>
      </w:r>
      <w:r w:rsidRPr="003D7935">
        <w:t>all</w:t>
      </w:r>
      <w:r w:rsidR="0055179A">
        <w:t xml:space="preserve"> </w:t>
      </w:r>
      <w:r w:rsidRPr="003D7935">
        <w:t>girls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boys</w:t>
      </w:r>
      <w:r w:rsidR="0055179A">
        <w:t xml:space="preserve"> </w:t>
      </w:r>
      <w:r w:rsidRPr="003D7935">
        <w:t>complete</w:t>
      </w:r>
      <w:r w:rsidR="0055179A">
        <w:t xml:space="preserve"> </w:t>
      </w:r>
      <w:r w:rsidRPr="003D7935">
        <w:t>free,</w:t>
      </w:r>
      <w:r w:rsidR="0055179A">
        <w:t xml:space="preserve"> </w:t>
      </w:r>
      <w:r w:rsidRPr="003D7935">
        <w:t>equitable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quality</w:t>
      </w:r>
      <w:r w:rsidR="0055179A">
        <w:t xml:space="preserve"> </w:t>
      </w:r>
      <w:r w:rsidRPr="003D7935">
        <w:t>primary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secondary</w:t>
      </w:r>
      <w:r w:rsidR="0055179A">
        <w:t xml:space="preserve"> </w:t>
      </w:r>
      <w:r w:rsidRPr="003D7935">
        <w:t>education</w:t>
      </w:r>
      <w:r w:rsidR="0055179A">
        <w:t xml:space="preserve"> </w:t>
      </w:r>
      <w:r w:rsidRPr="003D7935">
        <w:t>leading</w:t>
      </w:r>
      <w:r w:rsidR="0055179A">
        <w:t xml:space="preserve"> </w:t>
      </w:r>
      <w:r w:rsidRPr="003D7935">
        <w:t>to</w:t>
      </w:r>
      <w:r w:rsidR="0055179A">
        <w:t xml:space="preserve"> </w:t>
      </w:r>
      <w:r w:rsidRPr="003D7935">
        <w:t>relevant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effective</w:t>
      </w:r>
      <w:r w:rsidR="0055179A">
        <w:t xml:space="preserve"> </w:t>
      </w:r>
      <w:r w:rsidRPr="003D7935">
        <w:t>learning</w:t>
      </w:r>
      <w:r w:rsidR="0055179A">
        <w:t xml:space="preserve"> </w:t>
      </w:r>
      <w:r w:rsidRPr="003D7935">
        <w:t>outcomes.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Committee</w:t>
      </w:r>
      <w:r w:rsidR="0055179A">
        <w:t xml:space="preserve"> </w:t>
      </w:r>
      <w:r w:rsidRPr="003D7935">
        <w:t>is,</w:t>
      </w:r>
      <w:r w:rsidR="0055179A">
        <w:t xml:space="preserve"> </w:t>
      </w:r>
      <w:r w:rsidRPr="003D7935">
        <w:t>however,</w:t>
      </w:r>
      <w:r w:rsidR="0055179A">
        <w:t xml:space="preserve"> </w:t>
      </w:r>
      <w:r w:rsidRPr="003D7935">
        <w:t>concerned</w:t>
      </w:r>
      <w:r w:rsidR="0055179A">
        <w:t xml:space="preserve"> </w:t>
      </w:r>
      <w:r w:rsidRPr="003D7935">
        <w:t>about:</w:t>
      </w:r>
    </w:p>
    <w:p w:rsidR="00D155A4" w:rsidRPr="003D7935" w:rsidRDefault="009743EA" w:rsidP="00BF799F">
      <w:pPr>
        <w:pStyle w:val="SingleTxtG"/>
      </w:pPr>
      <w:r>
        <w:tab/>
      </w:r>
      <w:r w:rsidR="001E108E">
        <w:tab/>
      </w:r>
      <w:r w:rsidR="00D155A4" w:rsidRPr="003D7935">
        <w:t>(a)</w:t>
      </w:r>
      <w:r w:rsidR="00D155A4" w:rsidRPr="003D7935">
        <w:tab/>
        <w:t>The</w:t>
      </w:r>
      <w:r w:rsidR="0055179A">
        <w:t xml:space="preserve"> </w:t>
      </w:r>
      <w:r w:rsidR="00D155A4" w:rsidRPr="003D7935">
        <w:t>high</w:t>
      </w:r>
      <w:r w:rsidR="0055179A">
        <w:t xml:space="preserve"> </w:t>
      </w:r>
      <w:r w:rsidR="00D155A4" w:rsidRPr="003D7935">
        <w:t>rates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school</w:t>
      </w:r>
      <w:r w:rsidR="0055179A">
        <w:t xml:space="preserve"> </w:t>
      </w:r>
      <w:r w:rsidR="00D155A4" w:rsidRPr="003D7935">
        <w:t>dropout,</w:t>
      </w:r>
      <w:r w:rsidR="0055179A">
        <w:t xml:space="preserve"> </w:t>
      </w:r>
      <w:r w:rsidR="00D155A4" w:rsidRPr="003D7935">
        <w:t>including</w:t>
      </w:r>
      <w:r w:rsidR="0055179A">
        <w:t xml:space="preserve"> </w:t>
      </w:r>
      <w:r w:rsidR="00D155A4" w:rsidRPr="003D7935">
        <w:t>from</w:t>
      </w:r>
      <w:r w:rsidR="0055179A">
        <w:t xml:space="preserve"> </w:t>
      </w:r>
      <w:r w:rsidR="00D155A4" w:rsidRPr="003D7935">
        <w:t>compulsory</w:t>
      </w:r>
      <w:r w:rsidR="0055179A">
        <w:t xml:space="preserve"> </w:t>
      </w:r>
      <w:r w:rsidR="00D155A4" w:rsidRPr="003D7935">
        <w:t>schooling,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Roma,</w:t>
      </w:r>
      <w:r w:rsidR="0055179A">
        <w:t xml:space="preserve"> </w:t>
      </w:r>
      <w:r w:rsidR="00D155A4" w:rsidRPr="003D7935">
        <w:t>Sinti</w:t>
      </w:r>
      <w:r w:rsidR="0055179A">
        <w:t xml:space="preserve"> </w:t>
      </w:r>
      <w:r w:rsidR="00D155A4" w:rsidRPr="003D7935">
        <w:t>and</w:t>
      </w:r>
      <w:r w:rsidR="0055179A">
        <w:t xml:space="preserve"> </w:t>
      </w:r>
      <w:proofErr w:type="spellStart"/>
      <w:r w:rsidR="00D155A4" w:rsidRPr="003D7935">
        <w:t>Caminanti</w:t>
      </w:r>
      <w:proofErr w:type="spellEnd"/>
      <w:r w:rsidR="0055179A">
        <w:t xml:space="preserve"> </w:t>
      </w:r>
      <w:r w:rsidR="00D155A4" w:rsidRPr="003D7935">
        <w:t>children,</w:t>
      </w:r>
      <w:r w:rsidR="0055179A">
        <w:t xml:space="preserve"> </w:t>
      </w:r>
      <w:r w:rsidR="00D155A4" w:rsidRPr="003D7935">
        <w:t>also</w:t>
      </w:r>
      <w:r w:rsidR="0055179A">
        <w:t xml:space="preserve"> </w:t>
      </w:r>
      <w:r w:rsidR="00D155A4" w:rsidRPr="003D7935">
        <w:t>as</w:t>
      </w:r>
      <w:r w:rsidR="0055179A">
        <w:t xml:space="preserve"> </w:t>
      </w:r>
      <w:r w:rsidR="00D155A4" w:rsidRPr="003D7935">
        <w:t>a</w:t>
      </w:r>
      <w:r w:rsidR="0055179A">
        <w:t xml:space="preserve"> </w:t>
      </w:r>
      <w:r w:rsidR="00D155A4" w:rsidRPr="003D7935">
        <w:t>consequence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forced</w:t>
      </w:r>
      <w:r w:rsidR="0055179A">
        <w:t xml:space="preserve"> </w:t>
      </w:r>
      <w:r w:rsidR="00D155A4" w:rsidRPr="003D7935">
        <w:t>evictions;</w:t>
      </w:r>
    </w:p>
    <w:p w:rsidR="00D155A4" w:rsidRPr="003D7935" w:rsidRDefault="009743EA" w:rsidP="00D155A4">
      <w:pPr>
        <w:pStyle w:val="SingleTxtG"/>
      </w:pPr>
      <w:r>
        <w:tab/>
      </w:r>
      <w:r w:rsidR="001E108E">
        <w:tab/>
      </w:r>
      <w:r w:rsidR="00D155A4" w:rsidRPr="003D7935">
        <w:t>(b)</w:t>
      </w:r>
      <w:r w:rsidR="00D155A4" w:rsidRPr="003D7935">
        <w:tab/>
        <w:t>The</w:t>
      </w:r>
      <w:r w:rsidR="0055179A">
        <w:t xml:space="preserve"> </w:t>
      </w:r>
      <w:r w:rsidR="00D155A4" w:rsidRPr="003D7935">
        <w:t>dilapidated</w:t>
      </w:r>
      <w:r w:rsidR="0055179A">
        <w:t xml:space="preserve"> </w:t>
      </w:r>
      <w:r w:rsidR="00D155A4" w:rsidRPr="003D7935">
        <w:t>state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numerous</w:t>
      </w:r>
      <w:r w:rsidR="0055179A">
        <w:t xml:space="preserve"> </w:t>
      </w:r>
      <w:r w:rsidR="00D155A4" w:rsidRPr="003D7935">
        <w:t>school</w:t>
      </w:r>
      <w:r w:rsidR="0055179A">
        <w:t xml:space="preserve"> </w:t>
      </w:r>
      <w:r w:rsidR="00D155A4" w:rsidRPr="003D7935">
        <w:t>buildings</w:t>
      </w:r>
      <w:r w:rsidR="0055179A">
        <w:t xml:space="preserve"> </w:t>
      </w:r>
      <w:r w:rsidR="00D155A4" w:rsidRPr="003D7935">
        <w:t>that</w:t>
      </w:r>
      <w:r w:rsidR="0055179A">
        <w:t xml:space="preserve"> </w:t>
      </w:r>
      <w:r w:rsidR="00D155A4" w:rsidRPr="003D7935">
        <w:t>led</w:t>
      </w:r>
      <w:r w:rsidR="0055179A">
        <w:t xml:space="preserve"> </w:t>
      </w:r>
      <w:r w:rsidR="00D155A4" w:rsidRPr="003D7935">
        <w:t>to,</w:t>
      </w:r>
      <w:r w:rsidR="0055179A">
        <w:t xml:space="preserve"> </w:t>
      </w:r>
      <w:r w:rsidR="00D155A4" w:rsidRPr="003D7935">
        <w:t>for</w:t>
      </w:r>
      <w:r w:rsidR="0055179A">
        <w:t xml:space="preserve"> </w:t>
      </w:r>
      <w:r w:rsidR="00D155A4" w:rsidRPr="003D7935">
        <w:t>example,</w:t>
      </w:r>
      <w:r w:rsidR="0055179A">
        <w:t xml:space="preserve"> </w:t>
      </w:r>
      <w:r w:rsidR="00D155A4" w:rsidRPr="003D7935">
        <w:t>the</w:t>
      </w:r>
      <w:r w:rsidR="0055179A">
        <w:t xml:space="preserve"> </w:t>
      </w:r>
      <w:r w:rsidR="00D155A4" w:rsidRPr="003D7935">
        <w:t>collapse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ceilings</w:t>
      </w:r>
      <w:r w:rsidR="0055179A">
        <w:t xml:space="preserve"> </w:t>
      </w:r>
      <w:r w:rsidR="00D155A4" w:rsidRPr="003D7935">
        <w:t>on</w:t>
      </w:r>
      <w:r w:rsidR="0055179A">
        <w:t xml:space="preserve"> </w:t>
      </w:r>
      <w:r w:rsidR="00D155A4" w:rsidRPr="003D7935">
        <w:t>112</w:t>
      </w:r>
      <w:r w:rsidR="0055179A">
        <w:t xml:space="preserve"> </w:t>
      </w:r>
      <w:r w:rsidR="00D155A4" w:rsidRPr="003D7935">
        <w:t>occasions</w:t>
      </w:r>
      <w:r w:rsidR="0055179A">
        <w:t xml:space="preserve"> </w:t>
      </w:r>
      <w:r w:rsidR="00D155A4" w:rsidRPr="003D7935">
        <w:t>between</w:t>
      </w:r>
      <w:r w:rsidR="0055179A">
        <w:t xml:space="preserve"> </w:t>
      </w:r>
      <w:r w:rsidR="00D155A4" w:rsidRPr="003D7935">
        <w:t>2014</w:t>
      </w:r>
      <w:r w:rsidR="0055179A">
        <w:t xml:space="preserve"> </w:t>
      </w:r>
      <w:r w:rsidR="00D155A4" w:rsidRPr="003D7935">
        <w:t>and</w:t>
      </w:r>
      <w:r w:rsidR="0055179A">
        <w:t xml:space="preserve"> </w:t>
      </w:r>
      <w:r w:rsidR="00D155A4" w:rsidRPr="003D7935">
        <w:t>2016,</w:t>
      </w:r>
      <w:r w:rsidR="0055179A">
        <w:t xml:space="preserve"> </w:t>
      </w:r>
      <w:r w:rsidR="00D155A4" w:rsidRPr="003D7935">
        <w:t>and</w:t>
      </w:r>
      <w:r w:rsidR="0055179A">
        <w:t xml:space="preserve"> </w:t>
      </w:r>
      <w:r w:rsidR="00D155A4" w:rsidRPr="003D7935">
        <w:t>the</w:t>
      </w:r>
      <w:r w:rsidR="0055179A">
        <w:t xml:space="preserve"> </w:t>
      </w:r>
      <w:r w:rsidR="00D155A4" w:rsidRPr="003D7935">
        <w:t>lack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basic</w:t>
      </w:r>
      <w:r w:rsidR="0055179A">
        <w:t xml:space="preserve"> </w:t>
      </w:r>
      <w:r w:rsidR="00D155A4" w:rsidRPr="003D7935">
        <w:t>provisions</w:t>
      </w:r>
      <w:r w:rsidR="0055179A">
        <w:t xml:space="preserve"> </w:t>
      </w:r>
      <w:r w:rsidR="00D155A4" w:rsidRPr="003D7935">
        <w:t>in</w:t>
      </w:r>
      <w:r w:rsidR="0055179A">
        <w:t xml:space="preserve"> </w:t>
      </w:r>
      <w:r w:rsidR="00D155A4" w:rsidRPr="003D7935">
        <w:t>schools;</w:t>
      </w:r>
    </w:p>
    <w:p w:rsidR="00D155A4" w:rsidRPr="003D7935" w:rsidRDefault="009743EA" w:rsidP="00D155A4">
      <w:pPr>
        <w:pStyle w:val="SingleTxtG"/>
      </w:pPr>
      <w:r>
        <w:tab/>
      </w:r>
      <w:r w:rsidR="001E108E">
        <w:tab/>
      </w:r>
      <w:r w:rsidR="00D155A4" w:rsidRPr="003D7935">
        <w:t>(c)</w:t>
      </w:r>
      <w:r w:rsidR="00D155A4" w:rsidRPr="003D7935">
        <w:tab/>
        <w:t>The</w:t>
      </w:r>
      <w:r w:rsidR="0055179A">
        <w:t xml:space="preserve"> </w:t>
      </w:r>
      <w:r w:rsidR="00D155A4" w:rsidRPr="003D7935">
        <w:t>phenomenon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bullying</w:t>
      </w:r>
      <w:r w:rsidR="0055179A">
        <w:t xml:space="preserve"> </w:t>
      </w:r>
      <w:r w:rsidR="00D155A4" w:rsidRPr="003D7935">
        <w:t>and</w:t>
      </w:r>
      <w:r w:rsidR="0055179A">
        <w:t xml:space="preserve"> </w:t>
      </w:r>
      <w:r w:rsidR="00D155A4" w:rsidRPr="003D7935">
        <w:t>cyberbullying,</w:t>
      </w:r>
      <w:r w:rsidR="0055179A">
        <w:t xml:space="preserve"> </w:t>
      </w:r>
      <w:r w:rsidR="00D155A4" w:rsidRPr="003D7935">
        <w:t>mainly</w:t>
      </w:r>
      <w:r w:rsidR="0055179A">
        <w:t xml:space="preserve"> </w:t>
      </w:r>
      <w:r w:rsidR="00D155A4" w:rsidRPr="003D7935">
        <w:t>in</w:t>
      </w:r>
      <w:r w:rsidR="0055179A">
        <w:t xml:space="preserve"> </w:t>
      </w:r>
      <w:r w:rsidR="00D155A4" w:rsidRPr="003D7935">
        <w:t>the</w:t>
      </w:r>
      <w:r w:rsidR="0055179A">
        <w:t xml:space="preserve"> </w:t>
      </w:r>
      <w:r w:rsidR="00D155A4" w:rsidRPr="003D7935">
        <w:t>school</w:t>
      </w:r>
      <w:r w:rsidR="0055179A">
        <w:t xml:space="preserve"> </w:t>
      </w:r>
      <w:r w:rsidR="00D155A4" w:rsidRPr="003D7935">
        <w:t>environment;</w:t>
      </w:r>
    </w:p>
    <w:p w:rsidR="00D155A4" w:rsidRPr="003D7935" w:rsidRDefault="009743EA" w:rsidP="00D155A4">
      <w:pPr>
        <w:pStyle w:val="SingleTxtG"/>
      </w:pPr>
      <w:r>
        <w:tab/>
      </w:r>
      <w:r w:rsidR="001E108E">
        <w:tab/>
      </w:r>
      <w:r w:rsidR="00D155A4" w:rsidRPr="003D7935">
        <w:t>(d)</w:t>
      </w:r>
      <w:r w:rsidR="00D155A4" w:rsidRPr="003D7935">
        <w:tab/>
        <w:t>The</w:t>
      </w:r>
      <w:r w:rsidR="0055179A">
        <w:t xml:space="preserve"> </w:t>
      </w:r>
      <w:r w:rsidR="00D155A4" w:rsidRPr="003D7935">
        <w:t>low</w:t>
      </w:r>
      <w:r w:rsidR="0055179A">
        <w:t xml:space="preserve"> </w:t>
      </w:r>
      <w:r w:rsidR="00D155A4" w:rsidRPr="003D7935">
        <w:t>rate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early</w:t>
      </w:r>
      <w:r w:rsidR="0055179A">
        <w:t xml:space="preserve"> </w:t>
      </w:r>
      <w:r w:rsidR="00D155A4" w:rsidRPr="003D7935">
        <w:t>childhood</w:t>
      </w:r>
      <w:r w:rsidR="0055179A">
        <w:t xml:space="preserve"> </w:t>
      </w:r>
      <w:r w:rsidR="00D155A4" w:rsidRPr="003D7935">
        <w:t>care</w:t>
      </w:r>
      <w:r w:rsidR="0055179A">
        <w:t xml:space="preserve"> </w:t>
      </w:r>
      <w:r w:rsidR="00D155A4" w:rsidRPr="003D7935">
        <w:t>and</w:t>
      </w:r>
      <w:r w:rsidR="0055179A">
        <w:t xml:space="preserve"> </w:t>
      </w:r>
      <w:r w:rsidR="00D155A4" w:rsidRPr="003D7935">
        <w:t>education</w:t>
      </w:r>
      <w:r w:rsidR="0055179A">
        <w:t xml:space="preserve"> </w:t>
      </w:r>
      <w:r w:rsidR="00D155A4" w:rsidRPr="003D7935">
        <w:t>in</w:t>
      </w:r>
      <w:r w:rsidR="0055179A">
        <w:t xml:space="preserve"> </w:t>
      </w:r>
      <w:r w:rsidR="00D155A4" w:rsidRPr="003D7935">
        <w:t>the</w:t>
      </w:r>
      <w:r w:rsidR="0055179A">
        <w:t xml:space="preserve"> </w:t>
      </w:r>
      <w:r w:rsidR="00D155A4" w:rsidRPr="003D7935">
        <w:t>south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the</w:t>
      </w:r>
      <w:r w:rsidR="0055179A">
        <w:t xml:space="preserve"> </w:t>
      </w:r>
      <w:r w:rsidR="00D155A4" w:rsidRPr="003D7935">
        <w:t>State</w:t>
      </w:r>
      <w:r w:rsidR="0055179A">
        <w:t xml:space="preserve"> </w:t>
      </w:r>
      <w:r w:rsidR="00D155A4" w:rsidRPr="003D7935">
        <w:t>party.</w:t>
      </w:r>
    </w:p>
    <w:p w:rsidR="00D155A4" w:rsidRPr="00824652" w:rsidRDefault="00D155A4" w:rsidP="00D155A4">
      <w:pPr>
        <w:pStyle w:val="SingleTxtG"/>
        <w:rPr>
          <w:b/>
          <w:bCs/>
        </w:rPr>
      </w:pPr>
      <w:bookmarkStart w:id="6" w:name="_Ref534814981"/>
      <w:r w:rsidRPr="003D7935">
        <w:t>32.</w:t>
      </w:r>
      <w:r w:rsidRPr="003D7935">
        <w:tab/>
      </w:r>
      <w:r w:rsidRPr="00824652">
        <w:rPr>
          <w:b/>
          <w:bCs/>
        </w:rPr>
        <w:t>Taking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note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of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target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4.A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of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the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Sustainable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Development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Goals,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and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with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reference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to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its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previous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recommendations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(CRC/C/ITA/CO/3-4,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para.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61),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the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Committee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recommends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that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the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State</w:t>
      </w:r>
      <w:r w:rsidR="0055179A" w:rsidRPr="00824652">
        <w:rPr>
          <w:b/>
          <w:bCs/>
        </w:rPr>
        <w:t xml:space="preserve"> </w:t>
      </w:r>
      <w:r w:rsidRPr="00824652">
        <w:rPr>
          <w:b/>
          <w:bCs/>
        </w:rPr>
        <w:t>party:</w:t>
      </w:r>
      <w:bookmarkEnd w:id="6"/>
      <w:r w:rsidR="0055179A" w:rsidRPr="00824652">
        <w:rPr>
          <w:b/>
          <w:bCs/>
        </w:rPr>
        <w:t xml:space="preserve"> </w:t>
      </w:r>
    </w:p>
    <w:p w:rsidR="00D155A4" w:rsidRPr="00824652" w:rsidRDefault="00193E73" w:rsidP="00D155A4">
      <w:pPr>
        <w:pStyle w:val="SingleTxtG"/>
        <w:rPr>
          <w:b/>
          <w:bCs/>
        </w:rPr>
      </w:pPr>
      <w:r>
        <w:tab/>
      </w:r>
      <w:r w:rsidR="001E108E">
        <w:tab/>
      </w:r>
      <w:r w:rsidR="00D155A4" w:rsidRPr="003D7935">
        <w:t>(a)</w:t>
      </w:r>
      <w:r w:rsidR="00D155A4" w:rsidRPr="003D7935">
        <w:tab/>
      </w:r>
      <w:r w:rsidR="00D155A4" w:rsidRPr="00824652">
        <w:rPr>
          <w:b/>
          <w:bCs/>
        </w:rPr>
        <w:t>Accelerate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the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integration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of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the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national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student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register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and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regional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registers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to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identify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all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children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of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compulsory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school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age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who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do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not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attend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school,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are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not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in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vocational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training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and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not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in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apprenticeship,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and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develop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and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promote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quality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vocational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training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to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enhance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the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skills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of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children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and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young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people,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especially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those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who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drop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out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of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school;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implement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human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rights-based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approach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to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the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entire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educational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system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that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is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more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inclusive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towards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children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belonging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to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minority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groups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and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migrant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children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and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supports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their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aspirations;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and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effectively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implement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the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national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strategy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for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the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inclusion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of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the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Roma,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Sinti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and</w:t>
      </w:r>
      <w:r w:rsidR="0055179A" w:rsidRPr="00824652">
        <w:rPr>
          <w:b/>
          <w:bCs/>
        </w:rPr>
        <w:t xml:space="preserve"> </w:t>
      </w:r>
      <w:proofErr w:type="spellStart"/>
      <w:r w:rsidR="00D155A4" w:rsidRPr="00824652">
        <w:rPr>
          <w:b/>
          <w:bCs/>
        </w:rPr>
        <w:t>Caminanti</w:t>
      </w:r>
      <w:proofErr w:type="spellEnd"/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for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2012–2020;</w:t>
      </w:r>
      <w:r w:rsidR="0055179A" w:rsidRPr="00824652">
        <w:rPr>
          <w:b/>
          <w:bCs/>
        </w:rPr>
        <w:t xml:space="preserve"> </w:t>
      </w:r>
    </w:p>
    <w:p w:rsidR="00D155A4" w:rsidRPr="003D7935" w:rsidRDefault="00193E73" w:rsidP="00D155A4">
      <w:pPr>
        <w:pStyle w:val="SingleTxtG"/>
      </w:pPr>
      <w:r>
        <w:tab/>
      </w:r>
      <w:r w:rsidR="001E108E">
        <w:tab/>
      </w:r>
      <w:r w:rsidR="00D155A4" w:rsidRPr="003D7935">
        <w:t>(b)</w:t>
      </w:r>
      <w:r w:rsidR="00D155A4" w:rsidRPr="003D7935">
        <w:tab/>
      </w:r>
      <w:r w:rsidR="00D155A4" w:rsidRPr="00824652">
        <w:rPr>
          <w:b/>
          <w:bCs/>
        </w:rPr>
        <w:t>Accelerate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the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creation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of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register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of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school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buildings,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ensure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that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citizens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have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access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to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the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register,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and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that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school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environments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are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welcoming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and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safe,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and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carry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out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systematic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renovations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of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dilapidated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school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buildings;</w:t>
      </w:r>
    </w:p>
    <w:p w:rsidR="00D155A4" w:rsidRPr="00824652" w:rsidRDefault="00193E73" w:rsidP="005F3E2E">
      <w:pPr>
        <w:pStyle w:val="SingleTxtG"/>
        <w:rPr>
          <w:b/>
          <w:bCs/>
        </w:rPr>
      </w:pPr>
      <w:r>
        <w:tab/>
      </w:r>
      <w:r w:rsidR="001E108E">
        <w:tab/>
      </w:r>
      <w:r w:rsidR="00D155A4" w:rsidRPr="003D7935">
        <w:t>(c)</w:t>
      </w:r>
      <w:r w:rsidR="00D155A4" w:rsidRPr="003D7935">
        <w:tab/>
      </w:r>
      <w:r w:rsidR="00D155A4" w:rsidRPr="00824652">
        <w:rPr>
          <w:b/>
          <w:bCs/>
        </w:rPr>
        <w:t>Strengthen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awareness-raising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on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the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adverse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effects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of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bullying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and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cyberbullying,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apply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the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guidelines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on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action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contained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in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the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national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plan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for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the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prevention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of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bullying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and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cyberbullying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at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school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for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2016/17,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and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adopt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and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implement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integrated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plan</w:t>
      </w:r>
      <w:r w:rsidR="0055179A" w:rsidRPr="00824652">
        <w:rPr>
          <w:b/>
          <w:bCs/>
        </w:rPr>
        <w:t xml:space="preserve"> </w:t>
      </w:r>
      <w:r w:rsidR="005F3E2E">
        <w:rPr>
          <w:b/>
          <w:bCs/>
        </w:rPr>
        <w:t xml:space="preserve">of </w:t>
      </w:r>
      <w:r w:rsidR="00D155A4" w:rsidRPr="00824652">
        <w:rPr>
          <w:b/>
          <w:bCs/>
        </w:rPr>
        <w:t>action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as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provided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for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by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Law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No.</w:t>
      </w:r>
      <w:r w:rsidR="0055179A" w:rsidRPr="00824652">
        <w:rPr>
          <w:b/>
          <w:bCs/>
        </w:rPr>
        <w:t xml:space="preserve"> </w:t>
      </w:r>
      <w:r w:rsidR="00D155A4" w:rsidRPr="00824652">
        <w:rPr>
          <w:b/>
          <w:bCs/>
        </w:rPr>
        <w:t>71/2017;</w:t>
      </w:r>
    </w:p>
    <w:p w:rsidR="00D155A4" w:rsidRPr="00E8217C" w:rsidRDefault="00193E73" w:rsidP="00D155A4">
      <w:pPr>
        <w:pStyle w:val="SingleTxtG"/>
        <w:rPr>
          <w:b/>
          <w:bCs/>
        </w:rPr>
      </w:pPr>
      <w:r>
        <w:tab/>
      </w:r>
      <w:r w:rsidR="001E108E">
        <w:tab/>
      </w:r>
      <w:r w:rsidR="00D155A4" w:rsidRPr="003D7935">
        <w:t>(d)</w:t>
      </w:r>
      <w:r w:rsidR="00D155A4" w:rsidRPr="003D7935">
        <w:tab/>
      </w:r>
      <w:r w:rsidR="00D155A4" w:rsidRPr="00E8217C">
        <w:rPr>
          <w:b/>
          <w:bCs/>
        </w:rPr>
        <w:t>Create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coordinating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body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Ministry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of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Education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for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collaboration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with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regions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local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governments,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introduce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uniform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structural,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organizational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qualitative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standards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for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early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childhood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care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education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services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based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comprehensive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holistic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policy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of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early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childhood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care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development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all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regions.</w:t>
      </w:r>
    </w:p>
    <w:p w:rsidR="00D155A4" w:rsidRPr="003D7935" w:rsidRDefault="00D155A4" w:rsidP="00C246EE">
      <w:pPr>
        <w:pStyle w:val="H1G"/>
      </w:pPr>
      <w:r w:rsidRPr="003D7935">
        <w:lastRenderedPageBreak/>
        <w:tab/>
        <w:t>I.</w:t>
      </w:r>
      <w:r w:rsidRPr="003D7935">
        <w:tab/>
        <w:t>Special</w:t>
      </w:r>
      <w:r w:rsidR="0055179A">
        <w:t xml:space="preserve"> </w:t>
      </w:r>
      <w:r w:rsidRPr="003D7935">
        <w:t>protection</w:t>
      </w:r>
      <w:r w:rsidR="0055179A">
        <w:t xml:space="preserve"> </w:t>
      </w:r>
      <w:r w:rsidRPr="003D7935">
        <w:t>measures</w:t>
      </w:r>
      <w:r w:rsidR="0055179A">
        <w:t xml:space="preserve"> </w:t>
      </w:r>
      <w:r w:rsidRPr="003D7935">
        <w:t>(arts.</w:t>
      </w:r>
      <w:r w:rsidR="0055179A">
        <w:t xml:space="preserve"> </w:t>
      </w:r>
      <w:r w:rsidRPr="003D7935">
        <w:t>22,</w:t>
      </w:r>
      <w:r w:rsidR="0055179A">
        <w:t xml:space="preserve"> </w:t>
      </w:r>
      <w:r w:rsidRPr="003D7935">
        <w:t>30,</w:t>
      </w:r>
      <w:r w:rsidR="0055179A">
        <w:t xml:space="preserve"> </w:t>
      </w:r>
      <w:r w:rsidRPr="003D7935">
        <w:t>32–33,</w:t>
      </w:r>
      <w:r w:rsidR="0055179A">
        <w:t xml:space="preserve"> </w:t>
      </w:r>
      <w:r w:rsidRPr="003D7935">
        <w:t>35–36,</w:t>
      </w:r>
      <w:r w:rsidR="0055179A">
        <w:t xml:space="preserve"> </w:t>
      </w:r>
      <w:r w:rsidRPr="003D7935">
        <w:t>37</w:t>
      </w:r>
      <w:r w:rsidR="0055179A">
        <w:t xml:space="preserve"> </w:t>
      </w:r>
      <w:r w:rsidRPr="003D7935">
        <w:t>(b)–(d)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38–40)</w:t>
      </w:r>
    </w:p>
    <w:p w:rsidR="00D155A4" w:rsidRPr="003D7935" w:rsidRDefault="00D155A4" w:rsidP="00C246EE">
      <w:pPr>
        <w:pStyle w:val="H23G"/>
      </w:pPr>
      <w:r w:rsidRPr="003D7935">
        <w:tab/>
      </w:r>
      <w:r w:rsidRPr="003D7935">
        <w:tab/>
        <w:t>Asylum-seeking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refugee</w:t>
      </w:r>
      <w:r w:rsidR="0055179A">
        <w:t xml:space="preserve"> </w:t>
      </w:r>
      <w:r w:rsidRPr="003D7935">
        <w:t>children</w:t>
      </w:r>
    </w:p>
    <w:p w:rsidR="00D155A4" w:rsidRPr="003D7935" w:rsidRDefault="00D155A4" w:rsidP="00D155A4">
      <w:pPr>
        <w:pStyle w:val="SingleTxtG"/>
      </w:pPr>
      <w:r w:rsidRPr="003D7935">
        <w:t>33.</w:t>
      </w:r>
      <w:r w:rsidRPr="003D7935">
        <w:tab/>
        <w:t>The</w:t>
      </w:r>
      <w:r w:rsidR="0055179A">
        <w:t xml:space="preserve"> </w:t>
      </w:r>
      <w:r w:rsidRPr="003D7935">
        <w:t>Committee</w:t>
      </w:r>
      <w:r w:rsidR="0055179A">
        <w:t xml:space="preserve"> </w:t>
      </w:r>
      <w:r w:rsidRPr="003D7935">
        <w:t>welcomes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adoption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Law</w:t>
      </w:r>
      <w:r w:rsidR="0055179A">
        <w:t xml:space="preserve"> </w:t>
      </w:r>
      <w:r w:rsidRPr="003D7935">
        <w:t>No.</w:t>
      </w:r>
      <w:r w:rsidR="0055179A">
        <w:t xml:space="preserve"> </w:t>
      </w:r>
      <w:r w:rsidRPr="003D7935">
        <w:t>47/2017</w:t>
      </w:r>
      <w:r w:rsidR="0055179A">
        <w:t xml:space="preserve"> </w:t>
      </w:r>
      <w:r w:rsidRPr="003D7935">
        <w:t>on</w:t>
      </w:r>
      <w:r w:rsidR="0055179A">
        <w:t xml:space="preserve"> </w:t>
      </w:r>
      <w:r w:rsidRPr="003D7935">
        <w:t>protection</w:t>
      </w:r>
      <w:r w:rsidR="0055179A">
        <w:t xml:space="preserve"> </w:t>
      </w:r>
      <w:r w:rsidRPr="003D7935">
        <w:t>measures</w:t>
      </w:r>
      <w:r w:rsidR="0055179A">
        <w:t xml:space="preserve"> </w:t>
      </w:r>
      <w:r w:rsidRPr="003D7935">
        <w:t>for</w:t>
      </w:r>
      <w:r w:rsidR="0055179A">
        <w:t xml:space="preserve"> </w:t>
      </w:r>
      <w:r w:rsidRPr="003D7935">
        <w:t>unaccompanied</w:t>
      </w:r>
      <w:r w:rsidR="0055179A">
        <w:t xml:space="preserve"> </w:t>
      </w:r>
      <w:r w:rsidRPr="003D7935">
        <w:t>foreign</w:t>
      </w:r>
      <w:r w:rsidR="0055179A">
        <w:t xml:space="preserve"> </w:t>
      </w:r>
      <w:r w:rsidRPr="003D7935">
        <w:t>children,</w:t>
      </w:r>
      <w:r w:rsidR="0055179A">
        <w:t xml:space="preserve"> </w:t>
      </w:r>
      <w:r w:rsidRPr="003D7935">
        <w:t>strengthening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protection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unaccompanied</w:t>
      </w:r>
      <w:r w:rsidR="0055179A">
        <w:t xml:space="preserve"> </w:t>
      </w:r>
      <w:r w:rsidRPr="003D7935">
        <w:t>children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fields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access</w:t>
      </w:r>
      <w:r w:rsidR="0055179A">
        <w:t xml:space="preserve"> </w:t>
      </w:r>
      <w:r w:rsidRPr="003D7935">
        <w:t>to</w:t>
      </w:r>
      <w:r w:rsidR="0055179A">
        <w:t xml:space="preserve"> </w:t>
      </w:r>
      <w:r w:rsidRPr="003D7935">
        <w:t>services,</w:t>
      </w:r>
      <w:r w:rsidR="0055179A">
        <w:t xml:space="preserve"> </w:t>
      </w:r>
      <w:r w:rsidRPr="003D7935">
        <w:t>safeguards</w:t>
      </w:r>
      <w:r w:rsidR="0055179A">
        <w:t xml:space="preserve"> </w:t>
      </w:r>
      <w:r w:rsidRPr="003D7935">
        <w:t>against</w:t>
      </w:r>
      <w:r w:rsidR="0055179A">
        <w:t xml:space="preserve"> </w:t>
      </w:r>
      <w:r w:rsidRPr="003D7935">
        <w:t>expulsion,</w:t>
      </w:r>
      <w:r w:rsidR="0055179A">
        <w:t xml:space="preserve"> </w:t>
      </w:r>
      <w:r w:rsidRPr="003D7935">
        <w:t>prohibition</w:t>
      </w:r>
      <w:r w:rsidR="0055179A">
        <w:t xml:space="preserve"> </w:t>
      </w:r>
      <w:r w:rsidRPr="003D7935">
        <w:t>against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return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unaccompanied</w:t>
      </w:r>
      <w:r w:rsidR="0055179A">
        <w:t xml:space="preserve"> </w:t>
      </w:r>
      <w:r w:rsidRPr="003D7935">
        <w:t>children</w:t>
      </w:r>
      <w:r w:rsidR="0055179A">
        <w:t xml:space="preserve"> </w:t>
      </w:r>
      <w:r w:rsidRPr="003D7935">
        <w:t>at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border,</w:t>
      </w:r>
      <w:r w:rsidR="0055179A">
        <w:t xml:space="preserve"> </w:t>
      </w:r>
      <w:r w:rsidRPr="003D7935">
        <w:t>more</w:t>
      </w:r>
      <w:r w:rsidR="0055179A">
        <w:t xml:space="preserve"> </w:t>
      </w:r>
      <w:r w:rsidRPr="003D7935">
        <w:t>appropriate</w:t>
      </w:r>
      <w:r w:rsidR="0055179A">
        <w:t xml:space="preserve"> </w:t>
      </w:r>
      <w:r w:rsidRPr="003D7935">
        <w:t>social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medical</w:t>
      </w:r>
      <w:r w:rsidR="0055179A">
        <w:t xml:space="preserve"> </w:t>
      </w:r>
      <w:r w:rsidRPr="003D7935">
        <w:t>age</w:t>
      </w:r>
      <w:r w:rsidR="0055179A">
        <w:t xml:space="preserve"> </w:t>
      </w:r>
      <w:r w:rsidRPr="003D7935">
        <w:t>assessment</w:t>
      </w:r>
      <w:r w:rsidR="0055179A">
        <w:t xml:space="preserve"> </w:t>
      </w:r>
      <w:r w:rsidRPr="003D7935">
        <w:t>procedures,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accelerated</w:t>
      </w:r>
      <w:r w:rsidR="0055179A">
        <w:t xml:space="preserve"> </w:t>
      </w:r>
      <w:r w:rsidRPr="003D7935">
        <w:t>access</w:t>
      </w:r>
      <w:r w:rsidR="0055179A">
        <w:t xml:space="preserve"> </w:t>
      </w:r>
      <w:r w:rsidRPr="003D7935">
        <w:t>to</w:t>
      </w:r>
      <w:r w:rsidR="0055179A">
        <w:t xml:space="preserve"> </w:t>
      </w:r>
      <w:r w:rsidRPr="003D7935">
        <w:t>asylum</w:t>
      </w:r>
      <w:r w:rsidR="0055179A">
        <w:t xml:space="preserve"> </w:t>
      </w:r>
      <w:r w:rsidRPr="003D7935">
        <w:t>procedures.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Committee</w:t>
      </w:r>
      <w:r w:rsidR="0055179A">
        <w:t xml:space="preserve"> </w:t>
      </w:r>
      <w:r w:rsidRPr="003D7935">
        <w:t>deeply</w:t>
      </w:r>
      <w:r w:rsidR="0055179A">
        <w:t xml:space="preserve"> </w:t>
      </w:r>
      <w:r w:rsidRPr="003D7935">
        <w:t>regrets,</w:t>
      </w:r>
      <w:r w:rsidR="0055179A">
        <w:t xml:space="preserve"> </w:t>
      </w:r>
      <w:r w:rsidRPr="003D7935">
        <w:t>however,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delay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adopting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implementing</w:t>
      </w:r>
      <w:r w:rsidR="0055179A">
        <w:t xml:space="preserve"> </w:t>
      </w:r>
      <w:r w:rsidRPr="003D7935">
        <w:t>decrees</w:t>
      </w:r>
      <w:r w:rsidR="0055179A">
        <w:t xml:space="preserve"> </w:t>
      </w:r>
      <w:r w:rsidRPr="003D7935">
        <w:t>for</w:t>
      </w:r>
      <w:r w:rsidR="0055179A">
        <w:t xml:space="preserve"> </w:t>
      </w:r>
      <w:r w:rsidRPr="003D7935">
        <w:t>its</w:t>
      </w:r>
      <w:r w:rsidR="0055179A">
        <w:t xml:space="preserve"> </w:t>
      </w:r>
      <w:r w:rsidRPr="003D7935">
        <w:t>effective</w:t>
      </w:r>
      <w:r w:rsidR="0055179A">
        <w:t xml:space="preserve"> </w:t>
      </w:r>
      <w:r w:rsidRPr="003D7935">
        <w:t>application.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Committee</w:t>
      </w:r>
      <w:r w:rsidR="0055179A">
        <w:t xml:space="preserve"> </w:t>
      </w:r>
      <w:r w:rsidRPr="003D7935">
        <w:t>is</w:t>
      </w:r>
      <w:r w:rsidR="0055179A">
        <w:t xml:space="preserve"> </w:t>
      </w:r>
      <w:r w:rsidRPr="003D7935">
        <w:t>also</w:t>
      </w:r>
      <w:r w:rsidR="0055179A">
        <w:t xml:space="preserve"> </w:t>
      </w:r>
      <w:r w:rsidRPr="003D7935">
        <w:t>concerned</w:t>
      </w:r>
      <w:r w:rsidR="0055179A">
        <w:t xml:space="preserve"> </w:t>
      </w:r>
      <w:r w:rsidRPr="003D7935">
        <w:t>about:</w:t>
      </w:r>
    </w:p>
    <w:p w:rsidR="00D155A4" w:rsidRPr="003D7935" w:rsidRDefault="00193E73" w:rsidP="00D155A4">
      <w:pPr>
        <w:pStyle w:val="SingleTxtG"/>
      </w:pPr>
      <w:r>
        <w:tab/>
      </w:r>
      <w:r w:rsidR="00C246EE">
        <w:tab/>
      </w:r>
      <w:r w:rsidR="00D155A4" w:rsidRPr="003D7935">
        <w:t>(a)</w:t>
      </w:r>
      <w:r w:rsidR="00D155A4" w:rsidRPr="003D7935">
        <w:tab/>
        <w:t>Law</w:t>
      </w:r>
      <w:r w:rsidR="0055179A">
        <w:t xml:space="preserve"> </w:t>
      </w:r>
      <w:r w:rsidR="00D155A4" w:rsidRPr="003D7935">
        <w:t>No.</w:t>
      </w:r>
      <w:r w:rsidR="0055179A">
        <w:t xml:space="preserve"> </w:t>
      </w:r>
      <w:r w:rsidR="00D155A4" w:rsidRPr="003D7935">
        <w:t>132/2018</w:t>
      </w:r>
      <w:r w:rsidR="0055179A">
        <w:t xml:space="preserve"> </w:t>
      </w:r>
      <w:r w:rsidR="00D155A4" w:rsidRPr="003D7935">
        <w:t>on</w:t>
      </w:r>
      <w:r w:rsidR="0055179A">
        <w:t xml:space="preserve"> </w:t>
      </w:r>
      <w:r w:rsidR="00D155A4" w:rsidRPr="003D7935">
        <w:t>urgent</w:t>
      </w:r>
      <w:r w:rsidR="0055179A">
        <w:t xml:space="preserve"> </w:t>
      </w:r>
      <w:r w:rsidR="00D155A4" w:rsidRPr="003D7935">
        <w:t>measures</w:t>
      </w:r>
      <w:r w:rsidR="0055179A">
        <w:t xml:space="preserve"> </w:t>
      </w:r>
      <w:r w:rsidR="00D155A4" w:rsidRPr="003D7935">
        <w:t>on</w:t>
      </w:r>
      <w:r w:rsidR="0055179A">
        <w:t xml:space="preserve"> </w:t>
      </w:r>
      <w:r w:rsidR="00D155A4" w:rsidRPr="003D7935">
        <w:t>international</w:t>
      </w:r>
      <w:r w:rsidR="0055179A">
        <w:t xml:space="preserve"> </w:t>
      </w:r>
      <w:r w:rsidR="00D155A4" w:rsidRPr="003D7935">
        <w:t>protection</w:t>
      </w:r>
      <w:r w:rsidR="0055179A">
        <w:t xml:space="preserve"> </w:t>
      </w:r>
      <w:r w:rsidR="00D155A4" w:rsidRPr="003D7935">
        <w:t>and</w:t>
      </w:r>
      <w:r w:rsidR="0055179A">
        <w:t xml:space="preserve"> </w:t>
      </w:r>
      <w:r w:rsidR="00D155A4" w:rsidRPr="003D7935">
        <w:t>migration,</w:t>
      </w:r>
      <w:r w:rsidR="0055179A">
        <w:t xml:space="preserve"> </w:t>
      </w:r>
      <w:r w:rsidR="00D155A4" w:rsidRPr="003D7935">
        <w:t>public</w:t>
      </w:r>
      <w:r w:rsidR="0055179A">
        <w:t xml:space="preserve"> </w:t>
      </w:r>
      <w:r w:rsidR="00D155A4" w:rsidRPr="003D7935">
        <w:t>security,</w:t>
      </w:r>
      <w:r w:rsidR="0055179A">
        <w:t xml:space="preserve"> </w:t>
      </w:r>
      <w:r w:rsidR="00D155A4" w:rsidRPr="003D7935">
        <w:t>which</w:t>
      </w:r>
      <w:r w:rsidR="0055179A">
        <w:t xml:space="preserve"> </w:t>
      </w:r>
      <w:r w:rsidR="00D155A4" w:rsidRPr="003D7935">
        <w:t>includes</w:t>
      </w:r>
      <w:r w:rsidR="0055179A">
        <w:t xml:space="preserve"> </w:t>
      </w:r>
      <w:r w:rsidR="00D155A4" w:rsidRPr="003D7935">
        <w:t>measures</w:t>
      </w:r>
      <w:r w:rsidR="0055179A">
        <w:t xml:space="preserve"> </w:t>
      </w:r>
      <w:r w:rsidR="00D155A4" w:rsidRPr="003D7935">
        <w:t>to</w:t>
      </w:r>
      <w:r w:rsidR="0055179A">
        <w:t xml:space="preserve"> </w:t>
      </w:r>
      <w:r w:rsidR="00D155A4" w:rsidRPr="003D7935">
        <w:t>suspend</w:t>
      </w:r>
      <w:r w:rsidR="0055179A">
        <w:t xml:space="preserve"> </w:t>
      </w:r>
      <w:r w:rsidR="00D155A4" w:rsidRPr="003D7935">
        <w:t>the</w:t>
      </w:r>
      <w:r w:rsidR="0055179A">
        <w:t xml:space="preserve"> </w:t>
      </w:r>
      <w:r w:rsidR="00D155A4" w:rsidRPr="003D7935">
        <w:t>asylum</w:t>
      </w:r>
      <w:r w:rsidR="0055179A">
        <w:t xml:space="preserve"> </w:t>
      </w:r>
      <w:r w:rsidR="00D155A4" w:rsidRPr="003D7935">
        <w:t>process</w:t>
      </w:r>
      <w:r w:rsidR="0055179A">
        <w:t xml:space="preserve"> </w:t>
      </w:r>
      <w:r w:rsidR="00D155A4" w:rsidRPr="003D7935">
        <w:t>for</w:t>
      </w:r>
      <w:r w:rsidR="0055179A">
        <w:t xml:space="preserve"> </w:t>
      </w:r>
      <w:r w:rsidR="00D155A4" w:rsidRPr="003D7935">
        <w:t>persons,</w:t>
      </w:r>
      <w:r w:rsidR="0055179A">
        <w:t xml:space="preserve"> </w:t>
      </w:r>
      <w:r w:rsidR="00D155A4" w:rsidRPr="003D7935">
        <w:t>including</w:t>
      </w:r>
      <w:r w:rsidR="0055179A">
        <w:t xml:space="preserve"> </w:t>
      </w:r>
      <w:r w:rsidR="00D155A4" w:rsidRPr="003D7935">
        <w:t>children,</w:t>
      </w:r>
      <w:r w:rsidR="0055179A">
        <w:t xml:space="preserve"> </w:t>
      </w:r>
      <w:r w:rsidR="00D155A4" w:rsidRPr="003D7935">
        <w:t>considered</w:t>
      </w:r>
      <w:r w:rsidR="0055179A">
        <w:t xml:space="preserve"> </w:t>
      </w:r>
      <w:r w:rsidR="00BE7681">
        <w:t>“</w:t>
      </w:r>
      <w:r w:rsidR="00D155A4" w:rsidRPr="003D7935">
        <w:t>socially</w:t>
      </w:r>
      <w:r w:rsidR="0055179A">
        <w:t xml:space="preserve"> </w:t>
      </w:r>
      <w:r w:rsidR="00D155A4" w:rsidRPr="003D7935">
        <w:t>dangerous</w:t>
      </w:r>
      <w:r w:rsidR="00BE7681">
        <w:t>”</w:t>
      </w:r>
      <w:r w:rsidR="0055179A">
        <w:t xml:space="preserve"> </w:t>
      </w:r>
      <w:r w:rsidR="00D155A4" w:rsidRPr="003D7935">
        <w:t>or</w:t>
      </w:r>
      <w:r w:rsidR="0055179A">
        <w:t xml:space="preserve"> </w:t>
      </w:r>
      <w:r w:rsidR="00D155A4" w:rsidRPr="003D7935">
        <w:t>convicted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a</w:t>
      </w:r>
      <w:r w:rsidR="0055179A">
        <w:t xml:space="preserve"> </w:t>
      </w:r>
      <w:r w:rsidR="00D155A4" w:rsidRPr="003D7935">
        <w:t>crime,</w:t>
      </w:r>
      <w:r w:rsidR="0055179A">
        <w:t xml:space="preserve"> </w:t>
      </w:r>
      <w:r w:rsidR="00D155A4" w:rsidRPr="003D7935">
        <w:t>to</w:t>
      </w:r>
      <w:r w:rsidR="0055179A">
        <w:t xml:space="preserve"> </w:t>
      </w:r>
      <w:r w:rsidR="00D155A4" w:rsidRPr="003D7935">
        <w:t>abolish</w:t>
      </w:r>
      <w:r w:rsidR="0055179A">
        <w:t xml:space="preserve"> </w:t>
      </w:r>
      <w:r w:rsidR="00D155A4" w:rsidRPr="003D7935">
        <w:t>humanitarian</w:t>
      </w:r>
      <w:r w:rsidR="0055179A">
        <w:t xml:space="preserve"> </w:t>
      </w:r>
      <w:r w:rsidR="00D155A4" w:rsidRPr="003D7935">
        <w:t>protection</w:t>
      </w:r>
      <w:r w:rsidR="0055179A">
        <w:t xml:space="preserve"> </w:t>
      </w:r>
      <w:r w:rsidR="00D155A4" w:rsidRPr="003D7935">
        <w:t>in</w:t>
      </w:r>
      <w:r w:rsidR="0055179A">
        <w:t xml:space="preserve"> </w:t>
      </w:r>
      <w:r w:rsidR="00D155A4" w:rsidRPr="003D7935">
        <w:t>favour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a</w:t>
      </w:r>
      <w:r w:rsidR="0055179A">
        <w:t xml:space="preserve"> </w:t>
      </w:r>
      <w:r w:rsidR="00D155A4" w:rsidRPr="003D7935">
        <w:t>special</w:t>
      </w:r>
      <w:r w:rsidR="0055179A">
        <w:t xml:space="preserve"> </w:t>
      </w:r>
      <w:r w:rsidR="00D155A4" w:rsidRPr="003D7935">
        <w:t>permits</w:t>
      </w:r>
      <w:r w:rsidR="0055179A">
        <w:t xml:space="preserve"> </w:t>
      </w:r>
      <w:r w:rsidR="00D155A4" w:rsidRPr="003D7935">
        <w:t>system</w:t>
      </w:r>
      <w:r w:rsidR="0055179A">
        <w:t xml:space="preserve"> </w:t>
      </w:r>
      <w:r w:rsidR="00D155A4" w:rsidRPr="003D7935">
        <w:t>in</w:t>
      </w:r>
      <w:r w:rsidR="0055179A">
        <w:t xml:space="preserve"> </w:t>
      </w:r>
      <w:r w:rsidR="00D155A4" w:rsidRPr="003D7935">
        <w:t>narrowly</w:t>
      </w:r>
      <w:r w:rsidR="0055179A">
        <w:t xml:space="preserve"> </w:t>
      </w:r>
      <w:r w:rsidR="00D155A4" w:rsidRPr="003D7935">
        <w:t>prescribed</w:t>
      </w:r>
      <w:r w:rsidR="0055179A">
        <w:t xml:space="preserve"> </w:t>
      </w:r>
      <w:r w:rsidR="00D155A4" w:rsidRPr="003D7935">
        <w:t>circumstances,</w:t>
      </w:r>
      <w:r w:rsidR="0055179A">
        <w:t xml:space="preserve"> </w:t>
      </w:r>
      <w:r w:rsidR="00D155A4" w:rsidRPr="003D7935">
        <w:t>and</w:t>
      </w:r>
      <w:r w:rsidR="0055179A">
        <w:t xml:space="preserve"> </w:t>
      </w:r>
      <w:r w:rsidR="00D155A4" w:rsidRPr="003D7935">
        <w:t>to</w:t>
      </w:r>
      <w:r w:rsidR="0055179A">
        <w:t xml:space="preserve"> </w:t>
      </w:r>
      <w:r w:rsidR="00D155A4" w:rsidRPr="003D7935">
        <w:t>increase</w:t>
      </w:r>
      <w:r w:rsidR="0055179A">
        <w:t xml:space="preserve"> </w:t>
      </w:r>
      <w:r w:rsidR="00D155A4" w:rsidRPr="003D7935">
        <w:t>immigration</w:t>
      </w:r>
      <w:r w:rsidR="0055179A">
        <w:t xml:space="preserve"> </w:t>
      </w:r>
      <w:r w:rsidR="00D155A4" w:rsidRPr="003D7935">
        <w:t>detention</w:t>
      </w:r>
      <w:r w:rsidR="0055179A">
        <w:t xml:space="preserve"> </w:t>
      </w:r>
      <w:r w:rsidR="00D155A4" w:rsidRPr="003D7935">
        <w:t>periods</w:t>
      </w:r>
      <w:r w:rsidR="0055179A">
        <w:t xml:space="preserve"> </w:t>
      </w:r>
      <w:r w:rsidR="00D155A4" w:rsidRPr="003D7935">
        <w:t>from</w:t>
      </w:r>
      <w:r w:rsidR="0055179A">
        <w:t xml:space="preserve"> </w:t>
      </w:r>
      <w:r w:rsidR="00D155A4" w:rsidRPr="003D7935">
        <w:t>90</w:t>
      </w:r>
      <w:r w:rsidR="0055179A">
        <w:t xml:space="preserve"> </w:t>
      </w:r>
      <w:r w:rsidR="00D155A4" w:rsidRPr="003D7935">
        <w:t>to</w:t>
      </w:r>
      <w:r w:rsidR="0055179A">
        <w:t xml:space="preserve"> </w:t>
      </w:r>
      <w:r w:rsidR="00D155A4" w:rsidRPr="003D7935">
        <w:t>180</w:t>
      </w:r>
      <w:r w:rsidR="0055179A">
        <w:t xml:space="preserve"> </w:t>
      </w:r>
      <w:r w:rsidR="00D155A4" w:rsidRPr="003D7935">
        <w:t>days,</w:t>
      </w:r>
      <w:r w:rsidR="0055179A">
        <w:t xml:space="preserve"> </w:t>
      </w:r>
      <w:r w:rsidR="00D155A4" w:rsidRPr="003D7935">
        <w:t>and</w:t>
      </w:r>
      <w:r w:rsidR="0055179A">
        <w:t xml:space="preserve"> </w:t>
      </w:r>
      <w:r w:rsidR="00D155A4" w:rsidRPr="003D7935">
        <w:t>downsizes</w:t>
      </w:r>
      <w:r w:rsidR="0055179A">
        <w:t xml:space="preserve"> </w:t>
      </w:r>
      <w:r w:rsidR="00D155A4" w:rsidRPr="003D7935">
        <w:t>the</w:t>
      </w:r>
      <w:r w:rsidR="0055179A">
        <w:t xml:space="preserve"> </w:t>
      </w:r>
      <w:r w:rsidR="00D155A4" w:rsidRPr="003D7935">
        <w:t>system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local</w:t>
      </w:r>
      <w:r w:rsidR="0055179A">
        <w:t xml:space="preserve"> </w:t>
      </w:r>
      <w:r w:rsidR="00D155A4" w:rsidRPr="003D7935">
        <w:t>reception</w:t>
      </w:r>
      <w:r w:rsidR="0055179A">
        <w:t xml:space="preserve"> </w:t>
      </w:r>
      <w:r w:rsidR="00D155A4" w:rsidRPr="003D7935">
        <w:t>and</w:t>
      </w:r>
      <w:r w:rsidR="0055179A">
        <w:t xml:space="preserve"> </w:t>
      </w:r>
      <w:r w:rsidR="00D155A4" w:rsidRPr="003D7935">
        <w:t>integration</w:t>
      </w:r>
      <w:r w:rsidR="0055179A">
        <w:t xml:space="preserve"> </w:t>
      </w:r>
      <w:r w:rsidR="00D155A4" w:rsidRPr="003D7935">
        <w:t>to</w:t>
      </w:r>
      <w:r w:rsidR="0055179A">
        <w:t xml:space="preserve"> </w:t>
      </w:r>
      <w:r w:rsidR="00D155A4" w:rsidRPr="003D7935">
        <w:t>only</w:t>
      </w:r>
      <w:r w:rsidR="0055179A">
        <w:t xml:space="preserve"> </w:t>
      </w:r>
      <w:r w:rsidR="00D155A4" w:rsidRPr="003D7935">
        <w:t>recognized</w:t>
      </w:r>
      <w:r w:rsidR="0055179A">
        <w:t xml:space="preserve"> </w:t>
      </w:r>
      <w:r w:rsidR="00D155A4" w:rsidRPr="003D7935">
        <w:t>refugees</w:t>
      </w:r>
      <w:r w:rsidR="0055179A">
        <w:t xml:space="preserve"> </w:t>
      </w:r>
      <w:r w:rsidR="00D155A4" w:rsidRPr="003D7935">
        <w:t>and</w:t>
      </w:r>
      <w:r w:rsidR="0055179A">
        <w:t xml:space="preserve"> </w:t>
      </w:r>
      <w:r w:rsidR="00D155A4" w:rsidRPr="003D7935">
        <w:t>vulnerable</w:t>
      </w:r>
      <w:r w:rsidR="0055179A">
        <w:t xml:space="preserve"> </w:t>
      </w:r>
      <w:r w:rsidR="00D155A4" w:rsidRPr="003D7935">
        <w:t>persons,</w:t>
      </w:r>
      <w:r w:rsidR="0055179A">
        <w:t xml:space="preserve"> </w:t>
      </w:r>
      <w:r w:rsidR="00D155A4" w:rsidRPr="003D7935">
        <w:t>including</w:t>
      </w:r>
      <w:r w:rsidR="0055179A">
        <w:t xml:space="preserve"> </w:t>
      </w:r>
      <w:r w:rsidR="00D155A4" w:rsidRPr="003D7935">
        <w:t>unaccompanied</w:t>
      </w:r>
      <w:r w:rsidR="0055179A">
        <w:t xml:space="preserve"> </w:t>
      </w:r>
      <w:r w:rsidR="00D155A4" w:rsidRPr="003D7935">
        <w:t>children;</w:t>
      </w:r>
    </w:p>
    <w:p w:rsidR="00D155A4" w:rsidRPr="003D7935" w:rsidRDefault="00193E73" w:rsidP="00D155A4">
      <w:pPr>
        <w:pStyle w:val="SingleTxtG"/>
      </w:pPr>
      <w:r>
        <w:tab/>
      </w:r>
      <w:r w:rsidR="00C246EE">
        <w:tab/>
      </w:r>
      <w:r w:rsidR="00D155A4" w:rsidRPr="003D7935">
        <w:t>(b)</w:t>
      </w:r>
      <w:r w:rsidR="00D155A4" w:rsidRPr="003D7935">
        <w:tab/>
        <w:t>Shortcomings</w:t>
      </w:r>
      <w:r w:rsidR="0055179A">
        <w:t xml:space="preserve"> </w:t>
      </w:r>
      <w:r w:rsidR="00D155A4" w:rsidRPr="003D7935">
        <w:t>in</w:t>
      </w:r>
      <w:r w:rsidR="0055179A">
        <w:t xml:space="preserve"> </w:t>
      </w:r>
      <w:r w:rsidR="00D155A4" w:rsidRPr="003D7935">
        <w:t>emergency,</w:t>
      </w:r>
      <w:r w:rsidR="0055179A">
        <w:t xml:space="preserve"> </w:t>
      </w:r>
      <w:r w:rsidR="00D155A4" w:rsidRPr="003D7935">
        <w:t>first-</w:t>
      </w:r>
      <w:r w:rsidR="0055179A">
        <w:t xml:space="preserve"> </w:t>
      </w:r>
      <w:r w:rsidR="00D155A4" w:rsidRPr="003D7935">
        <w:t>and</w:t>
      </w:r>
      <w:r w:rsidR="0055179A">
        <w:t xml:space="preserve"> </w:t>
      </w:r>
      <w:r w:rsidR="00D155A4" w:rsidRPr="003D7935">
        <w:t>second-level</w:t>
      </w:r>
      <w:r w:rsidR="0055179A">
        <w:t xml:space="preserve"> </w:t>
      </w:r>
      <w:r w:rsidR="00D155A4" w:rsidRPr="003D7935">
        <w:t>reception</w:t>
      </w:r>
      <w:r w:rsidR="0055179A">
        <w:t xml:space="preserve"> </w:t>
      </w:r>
      <w:r w:rsidR="00D155A4" w:rsidRPr="003D7935">
        <w:t>centres</w:t>
      </w:r>
      <w:r w:rsidR="0055179A">
        <w:t xml:space="preserve"> </w:t>
      </w:r>
      <w:r w:rsidR="00D155A4" w:rsidRPr="003D7935">
        <w:t>for</w:t>
      </w:r>
      <w:r w:rsidR="0055179A">
        <w:t xml:space="preserve"> </w:t>
      </w:r>
      <w:r w:rsidR="00D155A4" w:rsidRPr="003D7935">
        <w:t>unaccompanied</w:t>
      </w:r>
      <w:r w:rsidR="0055179A">
        <w:t xml:space="preserve"> </w:t>
      </w:r>
      <w:r w:rsidR="00D155A4" w:rsidRPr="003D7935">
        <w:t>children</w:t>
      </w:r>
      <w:r w:rsidR="0055179A">
        <w:t xml:space="preserve"> </w:t>
      </w:r>
      <w:r w:rsidR="00D155A4" w:rsidRPr="003D7935">
        <w:t>concerning</w:t>
      </w:r>
      <w:r w:rsidR="0055179A">
        <w:t xml:space="preserve"> </w:t>
      </w:r>
      <w:r w:rsidR="00D155A4" w:rsidRPr="003D7935">
        <w:t>the</w:t>
      </w:r>
      <w:r w:rsidR="0055179A">
        <w:t xml:space="preserve"> </w:t>
      </w:r>
      <w:r w:rsidR="00D155A4" w:rsidRPr="003D7935">
        <w:t>age</w:t>
      </w:r>
      <w:r w:rsidR="0055179A">
        <w:t xml:space="preserve"> </w:t>
      </w:r>
      <w:r w:rsidR="00D155A4" w:rsidRPr="003D7935">
        <w:t>assessment</w:t>
      </w:r>
      <w:r w:rsidR="0055179A">
        <w:t xml:space="preserve"> </w:t>
      </w:r>
      <w:r w:rsidR="00D155A4" w:rsidRPr="003D7935">
        <w:t>procedure,</w:t>
      </w:r>
      <w:r w:rsidR="0055179A">
        <w:t xml:space="preserve"> </w:t>
      </w:r>
      <w:r w:rsidR="00D155A4" w:rsidRPr="003D7935">
        <w:t>the</w:t>
      </w:r>
      <w:r w:rsidR="0055179A">
        <w:t xml:space="preserve"> </w:t>
      </w:r>
      <w:r w:rsidR="00D155A4" w:rsidRPr="003D7935">
        <w:t>lack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adequate</w:t>
      </w:r>
      <w:r w:rsidR="0055179A">
        <w:t xml:space="preserve"> </w:t>
      </w:r>
      <w:r w:rsidR="00D155A4" w:rsidRPr="003D7935">
        <w:t>information</w:t>
      </w:r>
      <w:r w:rsidR="0055179A">
        <w:t xml:space="preserve"> </w:t>
      </w:r>
      <w:r w:rsidR="00D155A4" w:rsidRPr="003D7935">
        <w:t>and</w:t>
      </w:r>
      <w:r w:rsidR="0055179A">
        <w:t xml:space="preserve"> </w:t>
      </w:r>
      <w:r w:rsidR="00D155A4" w:rsidRPr="003D7935">
        <w:t>social</w:t>
      </w:r>
      <w:r w:rsidR="0055179A">
        <w:t xml:space="preserve"> </w:t>
      </w:r>
      <w:r w:rsidR="00D155A4" w:rsidRPr="003D7935">
        <w:t>activities</w:t>
      </w:r>
      <w:r w:rsidR="0055179A">
        <w:t xml:space="preserve"> </w:t>
      </w:r>
      <w:r w:rsidR="00D155A4" w:rsidRPr="003D7935">
        <w:t>for</w:t>
      </w:r>
      <w:r w:rsidR="0055179A">
        <w:t xml:space="preserve"> </w:t>
      </w:r>
      <w:r w:rsidR="00D155A4" w:rsidRPr="003D7935">
        <w:t>children,</w:t>
      </w:r>
      <w:r w:rsidR="0055179A">
        <w:t xml:space="preserve"> </w:t>
      </w:r>
      <w:r w:rsidR="00D155A4" w:rsidRPr="003D7935">
        <w:t>the</w:t>
      </w:r>
      <w:r w:rsidR="0055179A">
        <w:t xml:space="preserve"> </w:t>
      </w:r>
      <w:r w:rsidR="00D155A4" w:rsidRPr="003D7935">
        <w:t>length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stay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children</w:t>
      </w:r>
      <w:r w:rsidR="0055179A">
        <w:t xml:space="preserve"> </w:t>
      </w:r>
      <w:r w:rsidR="00D155A4" w:rsidRPr="003D7935">
        <w:t>in</w:t>
      </w:r>
      <w:r w:rsidR="0055179A">
        <w:t xml:space="preserve"> </w:t>
      </w:r>
      <w:r w:rsidR="00D155A4" w:rsidRPr="003D7935">
        <w:t>emergency</w:t>
      </w:r>
      <w:r w:rsidR="0055179A">
        <w:t xml:space="preserve"> </w:t>
      </w:r>
      <w:r w:rsidR="00D155A4" w:rsidRPr="003D7935">
        <w:t>or</w:t>
      </w:r>
      <w:r w:rsidR="0055179A">
        <w:t xml:space="preserve"> </w:t>
      </w:r>
      <w:r w:rsidR="00D155A4" w:rsidRPr="003D7935">
        <w:t>first-level</w:t>
      </w:r>
      <w:r w:rsidR="0055179A">
        <w:t xml:space="preserve"> </w:t>
      </w:r>
      <w:r w:rsidR="00D155A4" w:rsidRPr="003D7935">
        <w:t>reception</w:t>
      </w:r>
      <w:r w:rsidR="0055179A">
        <w:t xml:space="preserve"> </w:t>
      </w:r>
      <w:r w:rsidR="00D155A4" w:rsidRPr="003D7935">
        <w:t>centres,</w:t>
      </w:r>
      <w:r w:rsidR="0055179A">
        <w:t xml:space="preserve"> </w:t>
      </w:r>
      <w:r w:rsidR="00D155A4" w:rsidRPr="003D7935">
        <w:t>and</w:t>
      </w:r>
      <w:r w:rsidR="0055179A">
        <w:t xml:space="preserve"> </w:t>
      </w:r>
      <w:r w:rsidR="00D155A4" w:rsidRPr="003D7935">
        <w:t>delays</w:t>
      </w:r>
      <w:r w:rsidR="0055179A">
        <w:t xml:space="preserve"> </w:t>
      </w:r>
      <w:r w:rsidR="00D155A4" w:rsidRPr="003D7935">
        <w:t>in</w:t>
      </w:r>
      <w:r w:rsidR="0055179A">
        <w:t xml:space="preserve"> </w:t>
      </w:r>
      <w:r w:rsidR="00D155A4" w:rsidRPr="003D7935">
        <w:t>the</w:t>
      </w:r>
      <w:r w:rsidR="0055179A">
        <w:t xml:space="preserve"> </w:t>
      </w:r>
      <w:r w:rsidR="00D155A4" w:rsidRPr="003D7935">
        <w:t>appointment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guardians;</w:t>
      </w:r>
    </w:p>
    <w:p w:rsidR="00D155A4" w:rsidRPr="003D7935" w:rsidRDefault="00193E73" w:rsidP="00D155A4">
      <w:pPr>
        <w:pStyle w:val="SingleTxtG"/>
      </w:pPr>
      <w:r>
        <w:tab/>
      </w:r>
      <w:r w:rsidR="00C246EE">
        <w:tab/>
      </w:r>
      <w:r w:rsidR="00D155A4" w:rsidRPr="003D7935">
        <w:t>(c)</w:t>
      </w:r>
      <w:r w:rsidR="00D155A4" w:rsidRPr="003D7935">
        <w:tab/>
        <w:t>The</w:t>
      </w:r>
      <w:r w:rsidR="0055179A">
        <w:t xml:space="preserve"> </w:t>
      </w:r>
      <w:r w:rsidR="00D155A4" w:rsidRPr="003D7935">
        <w:t>lack</w:t>
      </w:r>
      <w:r w:rsidR="0055179A">
        <w:t xml:space="preserve"> </w:t>
      </w:r>
      <w:r w:rsidR="00D155A4" w:rsidRPr="003D7935">
        <w:t>of</w:t>
      </w:r>
      <w:r w:rsidR="0055179A">
        <w:t xml:space="preserve"> </w:t>
      </w:r>
      <w:r w:rsidR="00D155A4" w:rsidRPr="003D7935">
        <w:t>permanent</w:t>
      </w:r>
      <w:r w:rsidR="0055179A">
        <w:t xml:space="preserve"> </w:t>
      </w:r>
      <w:r w:rsidR="00D155A4" w:rsidRPr="003D7935">
        <w:t>and</w:t>
      </w:r>
      <w:r w:rsidR="0055179A">
        <w:t xml:space="preserve"> </w:t>
      </w:r>
      <w:r w:rsidR="00D155A4" w:rsidRPr="003D7935">
        <w:t>suitable</w:t>
      </w:r>
      <w:r w:rsidR="0055179A">
        <w:t xml:space="preserve"> </w:t>
      </w:r>
      <w:r w:rsidR="00D155A4" w:rsidRPr="003D7935">
        <w:t>resettlement</w:t>
      </w:r>
      <w:r w:rsidR="0055179A">
        <w:t xml:space="preserve"> </w:t>
      </w:r>
      <w:r w:rsidR="00D155A4" w:rsidRPr="003D7935">
        <w:t>options</w:t>
      </w:r>
      <w:r w:rsidR="0055179A">
        <w:t xml:space="preserve"> </w:t>
      </w:r>
      <w:r w:rsidR="00D155A4" w:rsidRPr="003D7935">
        <w:t>for</w:t>
      </w:r>
      <w:r w:rsidR="0055179A">
        <w:t xml:space="preserve"> </w:t>
      </w:r>
      <w:r w:rsidR="00D155A4" w:rsidRPr="003D7935">
        <w:t>refugees,</w:t>
      </w:r>
      <w:r w:rsidR="0055179A">
        <w:t xml:space="preserve"> </w:t>
      </w:r>
      <w:r w:rsidR="00D155A4" w:rsidRPr="003D7935">
        <w:t>particularly</w:t>
      </w:r>
      <w:r w:rsidR="0055179A">
        <w:t xml:space="preserve"> </w:t>
      </w:r>
      <w:r w:rsidR="00D155A4" w:rsidRPr="003D7935">
        <w:t>children</w:t>
      </w:r>
      <w:r w:rsidR="0055179A">
        <w:t xml:space="preserve"> </w:t>
      </w:r>
      <w:r w:rsidR="00D155A4" w:rsidRPr="003D7935">
        <w:t>and</w:t>
      </w:r>
      <w:r w:rsidR="0055179A">
        <w:t xml:space="preserve"> </w:t>
      </w:r>
      <w:r w:rsidR="00D155A4" w:rsidRPr="003D7935">
        <w:t>their</w:t>
      </w:r>
      <w:r w:rsidR="0055179A">
        <w:t xml:space="preserve"> </w:t>
      </w:r>
      <w:r w:rsidR="00D155A4" w:rsidRPr="003D7935">
        <w:t>families.</w:t>
      </w:r>
    </w:p>
    <w:p w:rsidR="00D155A4" w:rsidRPr="00E8217C" w:rsidRDefault="00D155A4" w:rsidP="00D155A4">
      <w:pPr>
        <w:pStyle w:val="SingleTxtG"/>
        <w:rPr>
          <w:b/>
          <w:bCs/>
        </w:rPr>
      </w:pPr>
      <w:bookmarkStart w:id="7" w:name="_Ref534815466"/>
      <w:r w:rsidRPr="003D7935">
        <w:t>34.</w:t>
      </w:r>
      <w:r w:rsidRPr="003D7935">
        <w:tab/>
      </w:r>
      <w:r w:rsidRPr="00E8217C">
        <w:rPr>
          <w:b/>
          <w:bCs/>
        </w:rPr>
        <w:t>With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reference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to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general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comment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No.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6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(2005)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on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the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treatment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of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unaccompanied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separated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children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outside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their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country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of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origin,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the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Committee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urges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the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State</w:t>
      </w:r>
      <w:r w:rsidR="0055179A" w:rsidRPr="00E8217C">
        <w:rPr>
          <w:b/>
          <w:bCs/>
        </w:rPr>
        <w:t xml:space="preserve"> </w:t>
      </w:r>
      <w:r w:rsidRPr="00E8217C">
        <w:rPr>
          <w:b/>
          <w:bCs/>
        </w:rPr>
        <w:t>party:</w:t>
      </w:r>
      <w:bookmarkEnd w:id="7"/>
    </w:p>
    <w:p w:rsidR="00D155A4" w:rsidRPr="00E8217C" w:rsidRDefault="00193E73" w:rsidP="00D155A4">
      <w:pPr>
        <w:pStyle w:val="SingleTxtG"/>
        <w:rPr>
          <w:b/>
          <w:bCs/>
        </w:rPr>
      </w:pPr>
      <w:r>
        <w:tab/>
      </w:r>
      <w:r w:rsidR="00C246EE">
        <w:tab/>
      </w:r>
      <w:r w:rsidR="00D155A4" w:rsidRPr="003D7935">
        <w:t>(a)</w:t>
      </w:r>
      <w:r w:rsidR="00D155A4" w:rsidRPr="003D7935">
        <w:tab/>
      </w:r>
      <w:r w:rsidR="00D155A4" w:rsidRPr="00E8217C">
        <w:rPr>
          <w:b/>
          <w:bCs/>
        </w:rPr>
        <w:t>To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implement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specific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safeguards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that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children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are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exempted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from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measures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foreseen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Law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No.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132/2018;</w:t>
      </w:r>
    </w:p>
    <w:p w:rsidR="00D155A4" w:rsidRPr="00E8217C" w:rsidRDefault="00193E73" w:rsidP="00D155A4">
      <w:pPr>
        <w:pStyle w:val="SingleTxtG"/>
        <w:rPr>
          <w:b/>
          <w:bCs/>
        </w:rPr>
      </w:pPr>
      <w:r>
        <w:tab/>
      </w:r>
      <w:r w:rsidR="00C246EE">
        <w:tab/>
      </w:r>
      <w:r w:rsidR="00D155A4" w:rsidRPr="003D7935">
        <w:t>(b)</w:t>
      </w:r>
      <w:r w:rsidR="00D155A4" w:rsidRPr="003D7935">
        <w:tab/>
      </w:r>
      <w:r w:rsidR="00D155A4" w:rsidRPr="00E8217C">
        <w:rPr>
          <w:b/>
          <w:bCs/>
        </w:rPr>
        <w:t>To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facilitate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access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asylum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system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for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children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need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of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international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protection;</w:t>
      </w:r>
    </w:p>
    <w:p w:rsidR="00D155A4" w:rsidRPr="003D7935" w:rsidRDefault="00193E73" w:rsidP="00D155A4">
      <w:pPr>
        <w:pStyle w:val="SingleTxtG"/>
      </w:pPr>
      <w:r>
        <w:tab/>
      </w:r>
      <w:r w:rsidR="00C246EE">
        <w:tab/>
      </w:r>
      <w:r w:rsidR="00D155A4" w:rsidRPr="003D7935">
        <w:t>(c)</w:t>
      </w:r>
      <w:r w:rsidR="00D155A4" w:rsidRPr="003D7935">
        <w:tab/>
      </w:r>
      <w:r w:rsidR="00D155A4" w:rsidRPr="00E8217C">
        <w:rPr>
          <w:b/>
          <w:bCs/>
        </w:rPr>
        <w:t>To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establish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appropriate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reception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protection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mechanisms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for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unaccompanied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separated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children,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including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those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who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may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be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need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of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international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protection,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by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ensuring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adequate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reception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capacities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for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them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throughout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State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party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needs-based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approach,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ensuring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that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reception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systems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are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tailored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respond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changing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trends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of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arrivals,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especially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by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sea;</w:t>
      </w:r>
    </w:p>
    <w:p w:rsidR="00D155A4" w:rsidRPr="00E8217C" w:rsidRDefault="00193E73" w:rsidP="00D155A4">
      <w:pPr>
        <w:pStyle w:val="SingleTxtG"/>
        <w:rPr>
          <w:b/>
          <w:bCs/>
        </w:rPr>
      </w:pPr>
      <w:r>
        <w:tab/>
      </w:r>
      <w:r w:rsidR="00C246EE">
        <w:tab/>
      </w:r>
      <w:r w:rsidR="00D155A4" w:rsidRPr="003D7935">
        <w:t>(d)</w:t>
      </w:r>
      <w:r w:rsidR="00D155A4" w:rsidRPr="003D7935">
        <w:tab/>
      </w:r>
      <w:r w:rsidR="00D155A4" w:rsidRPr="00E8217C">
        <w:rPr>
          <w:b/>
          <w:bCs/>
        </w:rPr>
        <w:t>To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implement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uniform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protocol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age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determination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methods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that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multidisciplinary,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science-based,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respectful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of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children</w:t>
      </w:r>
      <w:r w:rsidR="00BE7681">
        <w:rPr>
          <w:b/>
          <w:bCs/>
        </w:rPr>
        <w:t>’</w:t>
      </w:r>
      <w:r w:rsidR="00D155A4" w:rsidRPr="00E8217C">
        <w:rPr>
          <w:b/>
          <w:bCs/>
        </w:rPr>
        <w:t>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rights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used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only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cases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of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serious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doubt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about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claimed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age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consideration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of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documentary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or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other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forms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of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evidence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available,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ensure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access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effective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appeal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mechanisms;</w:t>
      </w:r>
      <w:r w:rsidR="0055179A" w:rsidRPr="00E8217C">
        <w:rPr>
          <w:b/>
          <w:bCs/>
        </w:rPr>
        <w:t xml:space="preserve"> </w:t>
      </w:r>
    </w:p>
    <w:p w:rsidR="00D155A4" w:rsidRPr="00E8217C" w:rsidRDefault="00C246EE" w:rsidP="00D155A4">
      <w:pPr>
        <w:pStyle w:val="SingleTxtG"/>
        <w:rPr>
          <w:b/>
          <w:bCs/>
        </w:rPr>
      </w:pPr>
      <w:r>
        <w:tab/>
      </w:r>
      <w:r w:rsidR="00193E73">
        <w:tab/>
      </w:r>
      <w:r w:rsidR="00D155A4" w:rsidRPr="003D7935">
        <w:t>(e)</w:t>
      </w:r>
      <w:r w:rsidR="00D155A4" w:rsidRPr="003D7935">
        <w:tab/>
      </w:r>
      <w:r w:rsidR="00D155A4" w:rsidRPr="00E8217C">
        <w:rPr>
          <w:b/>
          <w:bCs/>
        </w:rPr>
        <w:t>To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effectively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implement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provision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of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voluntary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guardians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for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unaccompanied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separated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children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by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ensuring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timely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appointment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of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competent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guardian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who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has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necessary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expertise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availability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free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from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potential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conflict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of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interest;</w:t>
      </w:r>
      <w:r w:rsidR="0055179A" w:rsidRPr="00E8217C">
        <w:rPr>
          <w:b/>
          <w:bCs/>
        </w:rPr>
        <w:t xml:space="preserve"> </w:t>
      </w:r>
    </w:p>
    <w:p w:rsidR="00D155A4" w:rsidRPr="003D7935" w:rsidRDefault="00193E73" w:rsidP="00D155A4">
      <w:pPr>
        <w:pStyle w:val="SingleTxtG"/>
      </w:pPr>
      <w:r>
        <w:tab/>
      </w:r>
      <w:r w:rsidR="00C246EE">
        <w:tab/>
      </w:r>
      <w:r w:rsidR="00D155A4" w:rsidRPr="003D7935">
        <w:t>(f)</w:t>
      </w:r>
      <w:r w:rsidR="00D155A4" w:rsidRPr="003D7935">
        <w:tab/>
      </w:r>
      <w:r w:rsidR="00D155A4" w:rsidRPr="00E8217C">
        <w:rPr>
          <w:b/>
          <w:bCs/>
        </w:rPr>
        <w:t>To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process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cases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involving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unaccompanied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separated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children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positive,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humane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expeditious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manner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order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identify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durable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solutions;</w:t>
      </w:r>
    </w:p>
    <w:p w:rsidR="00D155A4" w:rsidRPr="00E8217C" w:rsidRDefault="00193E73" w:rsidP="00D155A4">
      <w:pPr>
        <w:pStyle w:val="SingleTxtG"/>
        <w:rPr>
          <w:b/>
          <w:bCs/>
        </w:rPr>
      </w:pPr>
      <w:r>
        <w:tab/>
      </w:r>
      <w:r w:rsidR="00C246EE">
        <w:tab/>
      </w:r>
      <w:r w:rsidR="00D155A4" w:rsidRPr="003D7935">
        <w:t>(g)</w:t>
      </w:r>
      <w:r w:rsidR="00D155A4" w:rsidRPr="003D7935">
        <w:tab/>
      </w:r>
      <w:r w:rsidR="00D155A4" w:rsidRPr="00E8217C">
        <w:rPr>
          <w:b/>
          <w:bCs/>
        </w:rPr>
        <w:t>To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prioritize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immediate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transfer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of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asylum-seeking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children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their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families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out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of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regional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processing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centres,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adopt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permanent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sustainable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resettlement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options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for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refugees,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particularly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children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their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families,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ensure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that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they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are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given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lawful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stay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reasonable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access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employment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other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opportunities;</w:t>
      </w:r>
      <w:r w:rsidR="0055179A" w:rsidRPr="00E8217C">
        <w:rPr>
          <w:b/>
          <w:bCs/>
        </w:rPr>
        <w:t xml:space="preserve"> </w:t>
      </w:r>
    </w:p>
    <w:p w:rsidR="00D155A4" w:rsidRPr="00E8217C" w:rsidRDefault="00193E73" w:rsidP="00D155A4">
      <w:pPr>
        <w:pStyle w:val="SingleTxtG"/>
        <w:rPr>
          <w:b/>
          <w:bCs/>
        </w:rPr>
      </w:pPr>
      <w:r>
        <w:lastRenderedPageBreak/>
        <w:tab/>
      </w:r>
      <w:r w:rsidR="00C246EE">
        <w:tab/>
      </w:r>
      <w:r w:rsidR="00D155A4" w:rsidRPr="003D7935">
        <w:t>(h)</w:t>
      </w:r>
      <w:r w:rsidR="00D155A4" w:rsidRPr="003D7935">
        <w:tab/>
      </w:r>
      <w:r w:rsidR="00D155A4" w:rsidRPr="00E8217C">
        <w:rPr>
          <w:b/>
          <w:bCs/>
        </w:rPr>
        <w:t>To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improve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current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data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system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for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unaccompanied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or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separated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children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by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harmonizing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the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currently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existing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databases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and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ensuring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that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all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relevant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information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pertinent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to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each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child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is</w:t>
      </w:r>
      <w:r w:rsidR="0055179A" w:rsidRPr="00E8217C">
        <w:rPr>
          <w:b/>
          <w:bCs/>
        </w:rPr>
        <w:t xml:space="preserve"> </w:t>
      </w:r>
      <w:r w:rsidR="00D155A4" w:rsidRPr="00E8217C">
        <w:rPr>
          <w:b/>
          <w:bCs/>
        </w:rPr>
        <w:t>included.</w:t>
      </w:r>
      <w:r w:rsidR="0055179A" w:rsidRPr="00E8217C">
        <w:rPr>
          <w:b/>
          <w:bCs/>
        </w:rPr>
        <w:t xml:space="preserve"> </w:t>
      </w:r>
    </w:p>
    <w:p w:rsidR="00D155A4" w:rsidRPr="003D7935" w:rsidRDefault="00D155A4" w:rsidP="00C246EE">
      <w:pPr>
        <w:pStyle w:val="H23G"/>
      </w:pPr>
      <w:r w:rsidRPr="003D7935">
        <w:tab/>
      </w:r>
      <w:r w:rsidRPr="003D7935">
        <w:tab/>
        <w:t>Children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situations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migration</w:t>
      </w:r>
    </w:p>
    <w:p w:rsidR="00D155A4" w:rsidRPr="003D7935" w:rsidRDefault="00D155A4" w:rsidP="00D155A4">
      <w:pPr>
        <w:pStyle w:val="SingleTxtG"/>
      </w:pPr>
      <w:bookmarkStart w:id="8" w:name="_Ref535589763"/>
      <w:r w:rsidRPr="003D7935">
        <w:t>35.</w:t>
      </w:r>
      <w:r w:rsidRPr="003D7935">
        <w:tab/>
        <w:t>The</w:t>
      </w:r>
      <w:r w:rsidR="0055179A">
        <w:t xml:space="preserve"> </w:t>
      </w:r>
      <w:r w:rsidRPr="003D7935">
        <w:t>Committee</w:t>
      </w:r>
      <w:r w:rsidR="0055179A">
        <w:t xml:space="preserve"> </w:t>
      </w:r>
      <w:r w:rsidRPr="003D7935">
        <w:t>is</w:t>
      </w:r>
      <w:r w:rsidR="0055179A">
        <w:t xml:space="preserve"> </w:t>
      </w:r>
      <w:r w:rsidRPr="003D7935">
        <w:t>deeply</w:t>
      </w:r>
      <w:r w:rsidR="0055179A">
        <w:t xml:space="preserve"> </w:t>
      </w:r>
      <w:r w:rsidRPr="003D7935">
        <w:t>concerned</w:t>
      </w:r>
      <w:r w:rsidR="0055179A">
        <w:t xml:space="preserve"> </w:t>
      </w:r>
      <w:r w:rsidRPr="003D7935">
        <w:t>about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situation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migrant</w:t>
      </w:r>
      <w:r w:rsidR="0055179A">
        <w:t xml:space="preserve"> </w:t>
      </w:r>
      <w:r w:rsidRPr="003D7935">
        <w:t>children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State</w:t>
      </w:r>
      <w:r w:rsidR="0055179A">
        <w:t xml:space="preserve"> </w:t>
      </w:r>
      <w:r w:rsidRPr="003D7935">
        <w:t>party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that</w:t>
      </w:r>
      <w:r w:rsidR="0055179A">
        <w:t xml:space="preserve"> </w:t>
      </w:r>
      <w:r w:rsidRPr="003D7935">
        <w:t>Law</w:t>
      </w:r>
      <w:r w:rsidR="0055179A">
        <w:t xml:space="preserve"> </w:t>
      </w:r>
      <w:r w:rsidRPr="003D7935">
        <w:t>No.</w:t>
      </w:r>
      <w:r w:rsidR="0055179A">
        <w:t xml:space="preserve"> </w:t>
      </w:r>
      <w:r w:rsidRPr="003D7935">
        <w:t>47/2017</w:t>
      </w:r>
      <w:r w:rsidR="0055179A">
        <w:t xml:space="preserve"> </w:t>
      </w:r>
      <w:r w:rsidRPr="003D7935">
        <w:t>has</w:t>
      </w:r>
      <w:r w:rsidR="0055179A">
        <w:t xml:space="preserve"> </w:t>
      </w:r>
      <w:r w:rsidRPr="003D7935">
        <w:t>not</w:t>
      </w:r>
      <w:r w:rsidR="0055179A">
        <w:t xml:space="preserve"> </w:t>
      </w:r>
      <w:r w:rsidRPr="003D7935">
        <w:t>yet</w:t>
      </w:r>
      <w:r w:rsidR="0055179A">
        <w:t xml:space="preserve"> </w:t>
      </w:r>
      <w:r w:rsidRPr="003D7935">
        <w:t>been</w:t>
      </w:r>
      <w:r w:rsidR="0055179A">
        <w:t xml:space="preserve"> </w:t>
      </w:r>
      <w:r w:rsidRPr="003D7935">
        <w:t>implemented.</w:t>
      </w:r>
      <w:r w:rsidR="0055179A">
        <w:t xml:space="preserve"> </w:t>
      </w:r>
    </w:p>
    <w:p w:rsidR="00D155A4" w:rsidRPr="00FE59FA" w:rsidRDefault="00D155A4" w:rsidP="000D20D8">
      <w:pPr>
        <w:pStyle w:val="SingleTxtG"/>
        <w:rPr>
          <w:b/>
          <w:bCs/>
        </w:rPr>
      </w:pPr>
      <w:bookmarkStart w:id="9" w:name="_Ref536446504"/>
      <w:r w:rsidRPr="003D7935">
        <w:t>36.</w:t>
      </w:r>
      <w:r w:rsidRPr="003D7935">
        <w:tab/>
      </w:r>
      <w:r w:rsidRPr="00FE59FA">
        <w:rPr>
          <w:b/>
          <w:bCs/>
        </w:rPr>
        <w:t>With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reference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joint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general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comments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No.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3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No.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4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(2017)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Committee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on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Protection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Rights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All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Migrant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Workers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Members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Their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Families/No.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22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No.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23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(2017)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Committee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on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Rights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Child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on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human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rights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children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in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context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international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migration,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Committee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urges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State</w:t>
      </w:r>
      <w:r w:rsidR="0055179A" w:rsidRPr="00FE59FA">
        <w:rPr>
          <w:b/>
          <w:bCs/>
        </w:rPr>
        <w:t xml:space="preserve"> </w:t>
      </w:r>
      <w:r w:rsidRPr="00FE59FA">
        <w:rPr>
          <w:b/>
          <w:bCs/>
        </w:rPr>
        <w:t>party:</w:t>
      </w:r>
      <w:bookmarkEnd w:id="8"/>
      <w:bookmarkEnd w:id="9"/>
    </w:p>
    <w:p w:rsidR="00D155A4" w:rsidRPr="00FE59FA" w:rsidRDefault="00193E73" w:rsidP="00D155A4">
      <w:pPr>
        <w:pStyle w:val="SingleTxtG"/>
        <w:rPr>
          <w:b/>
          <w:bCs/>
        </w:rPr>
      </w:pPr>
      <w:r>
        <w:tab/>
      </w:r>
      <w:r w:rsidR="00C246EE">
        <w:tab/>
      </w:r>
      <w:r w:rsidR="00D155A4" w:rsidRPr="003D7935">
        <w:t>(a)</w:t>
      </w:r>
      <w:r w:rsidR="00D155A4" w:rsidRPr="003D7935">
        <w:tab/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uphold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best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interests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child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all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times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primary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consideration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all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situations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concerning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children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context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international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migration,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including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unaccompanied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separated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children;</w:t>
      </w:r>
    </w:p>
    <w:p w:rsidR="00D155A4" w:rsidRPr="00FE59FA" w:rsidRDefault="00193E73" w:rsidP="00D155A4">
      <w:pPr>
        <w:pStyle w:val="SingleTxtG"/>
        <w:rPr>
          <w:b/>
          <w:bCs/>
        </w:rPr>
      </w:pPr>
      <w:r>
        <w:tab/>
      </w:r>
      <w:r w:rsidR="00C246EE">
        <w:tab/>
      </w:r>
      <w:r w:rsidR="00D155A4" w:rsidRPr="003D7935">
        <w:t>(b)</w:t>
      </w:r>
      <w:r w:rsidR="00D155A4" w:rsidRPr="003D7935">
        <w:tab/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make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relevant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information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legal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guidance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their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rights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obligations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available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migrant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children,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including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information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human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rights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fundamental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freedoms,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appropriate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protection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assistance,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options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pathways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for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regular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migration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possibilities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for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return,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language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they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understand;</w:t>
      </w:r>
    </w:p>
    <w:p w:rsidR="00D155A4" w:rsidRPr="003D7935" w:rsidRDefault="00193E73" w:rsidP="00D155A4">
      <w:pPr>
        <w:pStyle w:val="SingleTxtG"/>
      </w:pPr>
      <w:r>
        <w:tab/>
      </w:r>
      <w:r w:rsidR="00C246EE">
        <w:tab/>
      </w:r>
      <w:r w:rsidR="00D155A4" w:rsidRPr="003D7935">
        <w:t>(c)</w:t>
      </w:r>
      <w:r w:rsidR="00D155A4" w:rsidRPr="003D7935">
        <w:tab/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strengthen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measures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reduce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statelessness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migrant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children;</w:t>
      </w:r>
    </w:p>
    <w:p w:rsidR="00D155A4" w:rsidRPr="00FE59FA" w:rsidRDefault="00193E73" w:rsidP="00D155A4">
      <w:pPr>
        <w:pStyle w:val="SingleTxtG"/>
        <w:rPr>
          <w:b/>
          <w:bCs/>
        </w:rPr>
      </w:pPr>
      <w:r>
        <w:tab/>
      </w:r>
      <w:r w:rsidR="00C246EE">
        <w:tab/>
      </w:r>
      <w:r w:rsidR="00D155A4" w:rsidRPr="003D7935">
        <w:t>(d)</w:t>
      </w:r>
      <w:r w:rsidR="00D155A4" w:rsidRPr="003D7935">
        <w:tab/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develop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build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existing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national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regional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practices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for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admission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stay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appropriate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duration,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including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access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education,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basis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compassionate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humanitarian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considerations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for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migrant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children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compelled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leave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their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countries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origin;</w:t>
      </w:r>
    </w:p>
    <w:p w:rsidR="00D155A4" w:rsidRPr="00FE59FA" w:rsidRDefault="00193E73" w:rsidP="00D155A4">
      <w:pPr>
        <w:pStyle w:val="SingleTxtG"/>
        <w:rPr>
          <w:b/>
          <w:bCs/>
        </w:rPr>
      </w:pPr>
      <w:r>
        <w:tab/>
      </w:r>
      <w:r w:rsidR="00C246EE">
        <w:tab/>
      </w:r>
      <w:r w:rsidR="00D155A4" w:rsidRPr="003D7935">
        <w:t>(e)</w:t>
      </w:r>
      <w:r w:rsidR="00D155A4" w:rsidRPr="003D7935">
        <w:tab/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facilitate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access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procedures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for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reunification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migrant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children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with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their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families;</w:t>
      </w:r>
    </w:p>
    <w:p w:rsidR="00D155A4" w:rsidRPr="00FE59FA" w:rsidRDefault="00193E73" w:rsidP="00D155A4">
      <w:pPr>
        <w:pStyle w:val="SingleTxtG"/>
        <w:rPr>
          <w:b/>
          <w:bCs/>
        </w:rPr>
      </w:pPr>
      <w:r>
        <w:tab/>
      </w:r>
      <w:r w:rsidR="00C246EE">
        <w:tab/>
      </w:r>
      <w:r w:rsidR="00D155A4" w:rsidRPr="003D7935">
        <w:t>(f)</w:t>
      </w:r>
      <w:r w:rsidR="00D155A4" w:rsidRPr="003D7935">
        <w:tab/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review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relevant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policies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practices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ensure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they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do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not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create,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exacerbate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unintentionally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increase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vulnerabilities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migrant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children,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including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by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applying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human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rights-based,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gender-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disability-responsive,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age-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child-sensitive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approach,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establish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comprehensive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policies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develop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partnerships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that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provide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migrant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children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situation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vulnerability,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regardless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their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migration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status,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with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necessary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support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all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stages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migration,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account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for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migrant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children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national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child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protection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systems;</w:t>
      </w:r>
    </w:p>
    <w:p w:rsidR="00D155A4" w:rsidRPr="00FE59FA" w:rsidRDefault="00193E73" w:rsidP="00D155A4">
      <w:pPr>
        <w:pStyle w:val="SingleTxtG"/>
        <w:rPr>
          <w:b/>
          <w:bCs/>
        </w:rPr>
      </w:pPr>
      <w:r>
        <w:tab/>
      </w:r>
      <w:r w:rsidR="00C246EE">
        <w:tab/>
      </w:r>
      <w:r w:rsidR="00D155A4" w:rsidRPr="003D7935">
        <w:t>(g)</w:t>
      </w:r>
      <w:r w:rsidR="00D155A4" w:rsidRPr="003D7935">
        <w:tab/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build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existing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practices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facilitate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access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for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migrant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children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irregular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status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individual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assessment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that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may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lead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regular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status,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case-by-case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basis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with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clear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transparent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criteria;</w:t>
      </w:r>
    </w:p>
    <w:p w:rsidR="00D155A4" w:rsidRPr="00FE59FA" w:rsidRDefault="00193E73" w:rsidP="00D155A4">
      <w:pPr>
        <w:pStyle w:val="SingleTxtG"/>
        <w:rPr>
          <w:b/>
          <w:bCs/>
        </w:rPr>
      </w:pPr>
      <w:r>
        <w:tab/>
      </w:r>
      <w:r w:rsidR="00C246EE">
        <w:tab/>
      </w:r>
      <w:r w:rsidR="00D155A4" w:rsidRPr="003D7935">
        <w:t>(h)</w:t>
      </w:r>
      <w:r w:rsidR="00D155A4" w:rsidRPr="003D7935">
        <w:tab/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ensure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that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child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protection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authorities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are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promptly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informed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assigned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participate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procedures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for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determination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best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interests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child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once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unaccompanied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separated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child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crosses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international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border,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accordance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with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international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law,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including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by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training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border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officials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rights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child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child-sensitive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procedures,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such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those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that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prevent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family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separation,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reunite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families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the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event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family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separation;</w:t>
      </w:r>
    </w:p>
    <w:p w:rsidR="00D155A4" w:rsidRPr="00FE59FA" w:rsidRDefault="00193E73" w:rsidP="00D155A4">
      <w:pPr>
        <w:pStyle w:val="SingleTxtG"/>
        <w:rPr>
          <w:b/>
          <w:bCs/>
        </w:rPr>
      </w:pPr>
      <w:r>
        <w:tab/>
      </w:r>
      <w:r w:rsidR="00C246EE">
        <w:tab/>
      </w:r>
      <w:r w:rsidR="00D155A4" w:rsidRPr="003D7935">
        <w:t>(</w:t>
      </w:r>
      <w:proofErr w:type="spellStart"/>
      <w:r w:rsidR="00D155A4" w:rsidRPr="003D7935">
        <w:t>i</w:t>
      </w:r>
      <w:proofErr w:type="spellEnd"/>
      <w:r w:rsidR="00D155A4" w:rsidRPr="003D7935">
        <w:t>)</w:t>
      </w:r>
      <w:r w:rsidR="00D155A4" w:rsidRPr="003D7935">
        <w:tab/>
      </w:r>
      <w:r w:rsidR="00D155A4" w:rsidRPr="00FE59FA">
        <w:rPr>
          <w:b/>
          <w:bCs/>
        </w:rPr>
        <w:t>To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strengthen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gender-responsive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child-sensitive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referral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mechanisms,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including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improved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screening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measures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individual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assessments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borders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and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places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of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first</w:t>
      </w:r>
      <w:r w:rsidR="0055179A" w:rsidRPr="00FE59FA">
        <w:rPr>
          <w:b/>
          <w:bCs/>
        </w:rPr>
        <w:t xml:space="preserve"> </w:t>
      </w:r>
      <w:r w:rsidR="00D155A4" w:rsidRPr="00FE59FA">
        <w:rPr>
          <w:b/>
          <w:bCs/>
        </w:rPr>
        <w:t>arrival;</w:t>
      </w:r>
    </w:p>
    <w:p w:rsidR="00D155A4" w:rsidRPr="00FF339B" w:rsidRDefault="00193E73" w:rsidP="00D155A4">
      <w:pPr>
        <w:pStyle w:val="SingleTxtG"/>
        <w:rPr>
          <w:b/>
          <w:bCs/>
        </w:rPr>
      </w:pPr>
      <w:r>
        <w:tab/>
      </w:r>
      <w:r w:rsidR="00C246EE">
        <w:tab/>
      </w:r>
      <w:r w:rsidR="00D155A4" w:rsidRPr="003D7935">
        <w:t>(j)</w:t>
      </w:r>
      <w:r w:rsidR="00D155A4" w:rsidRPr="003D7935">
        <w:tab/>
      </w:r>
      <w:r w:rsidR="00D155A4" w:rsidRPr="00FF339B">
        <w:rPr>
          <w:b/>
          <w:bCs/>
        </w:rPr>
        <w:t>To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ensure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that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migrant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children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are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promptly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identified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at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places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of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first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arrival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in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the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State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party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and,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if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unaccompanied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or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separated,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are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promptly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referred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to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child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protection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authorities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and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other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relevant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services,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and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appointed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competent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and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impartial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legal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guardian,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that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family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unity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is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protected,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and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that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anyone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legitimately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claiming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to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be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child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is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treated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as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such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unless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otherwise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determined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through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comprehensive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and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child-friendly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age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assessment;</w:t>
      </w:r>
    </w:p>
    <w:p w:rsidR="00D155A4" w:rsidRPr="00FF339B" w:rsidRDefault="00193E73" w:rsidP="00D155A4">
      <w:pPr>
        <w:pStyle w:val="SingleTxtG"/>
        <w:rPr>
          <w:b/>
          <w:bCs/>
        </w:rPr>
      </w:pPr>
      <w:r>
        <w:tab/>
      </w:r>
      <w:r w:rsidR="00C557F2">
        <w:tab/>
      </w:r>
      <w:r w:rsidR="00D155A4" w:rsidRPr="003D7935">
        <w:t>(k)</w:t>
      </w:r>
      <w:r w:rsidR="00D155A4" w:rsidRPr="003D7935">
        <w:tab/>
      </w:r>
      <w:r w:rsidR="00D155A4" w:rsidRPr="00FF339B">
        <w:rPr>
          <w:b/>
          <w:bCs/>
        </w:rPr>
        <w:t>To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strengthen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measures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to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provide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inclusive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and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equitable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quality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education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to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migrant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children,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and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to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facilitate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access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to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lifelong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learning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opportunities,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including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lastRenderedPageBreak/>
        <w:t>by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strengthening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the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capacities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of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education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systems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and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by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facilitating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non-discriminatory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access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to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early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childhood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development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and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care,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formal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schooling,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non-formal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education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programmes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for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children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for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whom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the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formal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system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is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inaccessible,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on-the-job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and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vocational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training,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technical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education,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and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language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training,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and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by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fostering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partnerships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with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all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stakeholders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that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can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support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this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endeavour;</w:t>
      </w:r>
    </w:p>
    <w:p w:rsidR="00D155A4" w:rsidRPr="00FF339B" w:rsidRDefault="00193E73" w:rsidP="00D155A4">
      <w:pPr>
        <w:pStyle w:val="SingleTxtG"/>
        <w:rPr>
          <w:b/>
          <w:bCs/>
        </w:rPr>
      </w:pPr>
      <w:r>
        <w:tab/>
      </w:r>
      <w:r w:rsidR="00C557F2">
        <w:tab/>
      </w:r>
      <w:r w:rsidR="00D155A4" w:rsidRPr="003D7935">
        <w:t>(l)</w:t>
      </w:r>
      <w:r w:rsidR="00D155A4" w:rsidRPr="003D7935">
        <w:tab/>
      </w:r>
      <w:r w:rsidR="00D155A4" w:rsidRPr="00FF339B">
        <w:rPr>
          <w:b/>
          <w:bCs/>
        </w:rPr>
        <w:t>To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consider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signing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the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Global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Compact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for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Safe,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Orderly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and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Regular</w:t>
      </w:r>
      <w:r w:rsidR="0055179A" w:rsidRPr="00FF339B">
        <w:rPr>
          <w:b/>
          <w:bCs/>
        </w:rPr>
        <w:t xml:space="preserve"> </w:t>
      </w:r>
      <w:r w:rsidR="00D155A4" w:rsidRPr="00FF339B">
        <w:rPr>
          <w:b/>
          <w:bCs/>
        </w:rPr>
        <w:t>Migration.</w:t>
      </w:r>
    </w:p>
    <w:p w:rsidR="00D155A4" w:rsidRPr="003D7935" w:rsidRDefault="00D155A4" w:rsidP="00C557F2">
      <w:pPr>
        <w:pStyle w:val="H23G"/>
      </w:pPr>
      <w:r w:rsidRPr="003D7935">
        <w:tab/>
      </w:r>
      <w:r w:rsidRPr="003D7935">
        <w:tab/>
        <w:t>Follow-up</w:t>
      </w:r>
      <w:r w:rsidR="0055179A">
        <w:t xml:space="preserve"> </w:t>
      </w:r>
      <w:r w:rsidRPr="003D7935">
        <w:t>to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Committee</w:t>
      </w:r>
      <w:r w:rsidR="00BE7681">
        <w:t>’</w:t>
      </w:r>
      <w:r w:rsidRPr="003D7935">
        <w:t>s</w:t>
      </w:r>
      <w:r w:rsidR="0055179A">
        <w:t xml:space="preserve"> </w:t>
      </w:r>
      <w:r w:rsidRPr="003D7935">
        <w:t>previous</w:t>
      </w:r>
      <w:r w:rsidR="0055179A">
        <w:t xml:space="preserve"> </w:t>
      </w:r>
      <w:r w:rsidRPr="003D7935">
        <w:t>concluding</w:t>
      </w:r>
      <w:r w:rsidR="0055179A">
        <w:t xml:space="preserve"> </w:t>
      </w:r>
      <w:r w:rsidRPr="003D7935">
        <w:t>observations</w:t>
      </w:r>
      <w:r w:rsidR="0055179A">
        <w:t xml:space="preserve"> </w:t>
      </w:r>
      <w:r w:rsidRPr="003D7935">
        <w:t>on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Optional</w:t>
      </w:r>
      <w:r w:rsidR="0055179A">
        <w:t xml:space="preserve"> </w:t>
      </w:r>
      <w:r w:rsidRPr="003D7935">
        <w:t>Protocol</w:t>
      </w:r>
      <w:r w:rsidR="0055179A">
        <w:t xml:space="preserve"> </w:t>
      </w:r>
      <w:r w:rsidRPr="003D7935">
        <w:t>on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sale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children,</w:t>
      </w:r>
      <w:r w:rsidR="0055179A">
        <w:t xml:space="preserve"> </w:t>
      </w:r>
      <w:r w:rsidRPr="003D7935">
        <w:t>child</w:t>
      </w:r>
      <w:r w:rsidR="0055179A">
        <w:t xml:space="preserve"> </w:t>
      </w:r>
      <w:r w:rsidRPr="003D7935">
        <w:t>prostitution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child</w:t>
      </w:r>
      <w:r w:rsidR="0055179A">
        <w:t xml:space="preserve"> </w:t>
      </w:r>
      <w:r w:rsidRPr="003D7935">
        <w:t>pornography</w:t>
      </w:r>
    </w:p>
    <w:p w:rsidR="00D155A4" w:rsidRPr="00F45F09" w:rsidRDefault="00D155A4" w:rsidP="00D155A4">
      <w:pPr>
        <w:pStyle w:val="SingleTxtG"/>
        <w:rPr>
          <w:b/>
          <w:bCs/>
        </w:rPr>
      </w:pPr>
      <w:r w:rsidRPr="003D7935">
        <w:t>37.</w:t>
      </w:r>
      <w:r w:rsidRPr="003D7935">
        <w:tab/>
      </w:r>
      <w:r w:rsidRPr="00F45F09">
        <w:rPr>
          <w:b/>
          <w:bCs/>
        </w:rPr>
        <w:t>The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Committee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welcomes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the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information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provided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on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the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implementation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of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its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concluding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observations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on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the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State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party</w:t>
      </w:r>
      <w:r w:rsidR="00BE7681">
        <w:rPr>
          <w:b/>
          <w:bCs/>
        </w:rPr>
        <w:t>’</w:t>
      </w:r>
      <w:r w:rsidRPr="00F45F09">
        <w:rPr>
          <w:b/>
          <w:bCs/>
        </w:rPr>
        <w:t>s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initial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report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under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the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Optional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Protocol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to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the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Convention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on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sale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of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children,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child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prostitution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and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child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pornography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(CRC/C/OPSC/ITA/CO/1),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and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with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reference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to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its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previous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recommendations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(CRC/C/ITA/CO/3-4,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para.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75)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recommends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that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the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State</w:t>
      </w:r>
      <w:r w:rsidR="0055179A" w:rsidRPr="00F45F09">
        <w:rPr>
          <w:b/>
          <w:bCs/>
        </w:rPr>
        <w:t xml:space="preserve"> </w:t>
      </w:r>
      <w:r w:rsidRPr="00F45F09">
        <w:rPr>
          <w:b/>
          <w:bCs/>
        </w:rPr>
        <w:t>party:</w:t>
      </w:r>
    </w:p>
    <w:p w:rsidR="00D155A4" w:rsidRPr="00F45F09" w:rsidRDefault="00193E73" w:rsidP="00D155A4">
      <w:pPr>
        <w:pStyle w:val="SingleTxtG"/>
        <w:rPr>
          <w:b/>
          <w:bCs/>
        </w:rPr>
      </w:pPr>
      <w:r>
        <w:tab/>
      </w:r>
      <w:r w:rsidR="00C557F2">
        <w:tab/>
      </w:r>
      <w:r w:rsidR="00D155A4" w:rsidRPr="003D7935">
        <w:t>(a)</w:t>
      </w:r>
      <w:r w:rsidR="00D155A4" w:rsidRPr="003D7935">
        <w:tab/>
      </w:r>
      <w:r w:rsidR="00D155A4" w:rsidRPr="00F45F09">
        <w:rPr>
          <w:b/>
          <w:bCs/>
        </w:rPr>
        <w:t>Continue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its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efforts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to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fully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harmonize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its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national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legislation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with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the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Optional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Protocol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on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the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sale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of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children,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child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prostitution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and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child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pornography;</w:t>
      </w:r>
    </w:p>
    <w:p w:rsidR="00D155A4" w:rsidRPr="003D7935" w:rsidRDefault="00193E73" w:rsidP="00D155A4">
      <w:pPr>
        <w:pStyle w:val="SingleTxtG"/>
      </w:pPr>
      <w:r>
        <w:tab/>
      </w:r>
      <w:r w:rsidR="00C557F2">
        <w:tab/>
      </w:r>
      <w:r w:rsidR="00D155A4" w:rsidRPr="003D7935">
        <w:t>(b)</w:t>
      </w:r>
      <w:r w:rsidR="00D155A4" w:rsidRPr="003D7935">
        <w:tab/>
      </w:r>
      <w:r w:rsidR="00D155A4" w:rsidRPr="00F45F09">
        <w:rPr>
          <w:b/>
          <w:bCs/>
        </w:rPr>
        <w:t>Strengthen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awareness-raising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campaigns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with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the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tourism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industry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and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the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public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at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large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on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the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prevention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of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sexual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exploitation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of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children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in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the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context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of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travel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and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tourism,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and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widely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disseminate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the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Global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Code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of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Ethics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for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Tourism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among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travel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agents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and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in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the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tourism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industry;</w:t>
      </w:r>
    </w:p>
    <w:p w:rsidR="00D155A4" w:rsidRPr="003D7935" w:rsidRDefault="00193E73" w:rsidP="00D155A4">
      <w:pPr>
        <w:pStyle w:val="SingleTxtG"/>
      </w:pPr>
      <w:r>
        <w:tab/>
      </w:r>
      <w:r w:rsidR="00C557F2">
        <w:tab/>
      </w:r>
      <w:r w:rsidR="00D155A4" w:rsidRPr="003D7935">
        <w:t>(c)</w:t>
      </w:r>
      <w:r w:rsidR="00D155A4" w:rsidRPr="003D7935">
        <w:tab/>
      </w:r>
      <w:r w:rsidR="00D155A4" w:rsidRPr="00F45F09">
        <w:rPr>
          <w:b/>
          <w:bCs/>
        </w:rPr>
        <w:t>Strengthen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its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international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cooperation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against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the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sexual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exploitation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of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children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in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the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context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of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travel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and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tourism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through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multilateral,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regional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and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bilateral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arrangements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for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its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prevention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and</w:t>
      </w:r>
      <w:r w:rsidR="0055179A" w:rsidRPr="00F45F09">
        <w:rPr>
          <w:b/>
          <w:bCs/>
        </w:rPr>
        <w:t xml:space="preserve"> </w:t>
      </w:r>
      <w:r w:rsidR="00D155A4" w:rsidRPr="00F45F09">
        <w:rPr>
          <w:b/>
          <w:bCs/>
        </w:rPr>
        <w:t>elimination.</w:t>
      </w:r>
      <w:r w:rsidR="0055179A">
        <w:t xml:space="preserve"> </w:t>
      </w:r>
    </w:p>
    <w:p w:rsidR="00D155A4" w:rsidRPr="003D7935" w:rsidRDefault="00D155A4" w:rsidP="00C557F2">
      <w:pPr>
        <w:pStyle w:val="H23G"/>
      </w:pPr>
      <w:r w:rsidRPr="003D7935">
        <w:tab/>
      </w:r>
      <w:r w:rsidRPr="003D7935">
        <w:tab/>
        <w:t>Follow-up</w:t>
      </w:r>
      <w:r w:rsidR="0055179A">
        <w:t xml:space="preserve"> </w:t>
      </w:r>
      <w:r w:rsidRPr="003D7935">
        <w:t>to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Committee</w:t>
      </w:r>
      <w:r w:rsidR="00BE7681">
        <w:t>’</w:t>
      </w:r>
      <w:r w:rsidRPr="003D7935">
        <w:t>s</w:t>
      </w:r>
      <w:r w:rsidR="0055179A">
        <w:t xml:space="preserve"> </w:t>
      </w:r>
      <w:r w:rsidRPr="003D7935">
        <w:t>previous</w:t>
      </w:r>
      <w:r w:rsidR="0055179A">
        <w:t xml:space="preserve"> </w:t>
      </w:r>
      <w:r w:rsidRPr="003D7935">
        <w:t>concluding</w:t>
      </w:r>
      <w:r w:rsidR="0055179A">
        <w:t xml:space="preserve"> </w:t>
      </w:r>
      <w:r w:rsidRPr="003D7935">
        <w:t>observations</w:t>
      </w:r>
      <w:r w:rsidR="0055179A">
        <w:t xml:space="preserve"> </w:t>
      </w:r>
      <w:r w:rsidRPr="003D7935">
        <w:t>on</w:t>
      </w:r>
      <w:r w:rsidR="0055179A">
        <w:t xml:space="preserve"> </w:t>
      </w:r>
      <w:r w:rsidRPr="003D7935">
        <w:t>the</w:t>
      </w:r>
      <w:r w:rsidR="0055179A">
        <w:t xml:space="preserve"> </w:t>
      </w:r>
      <w:r w:rsidRPr="003D7935">
        <w:t>Optional</w:t>
      </w:r>
      <w:r w:rsidR="0055179A">
        <w:t xml:space="preserve"> </w:t>
      </w:r>
      <w:r w:rsidRPr="003D7935">
        <w:t>Protocol</w:t>
      </w:r>
      <w:r w:rsidR="0055179A">
        <w:t xml:space="preserve"> </w:t>
      </w:r>
      <w:r w:rsidRPr="003D7935">
        <w:t>on</w:t>
      </w:r>
      <w:r w:rsidR="0055179A">
        <w:t xml:space="preserve"> </w:t>
      </w:r>
      <w:r w:rsidRPr="003D7935">
        <w:t>children</w:t>
      </w:r>
      <w:r w:rsidR="0055179A">
        <w:t xml:space="preserve"> </w:t>
      </w:r>
      <w:r w:rsidRPr="003D7935">
        <w:t>in</w:t>
      </w:r>
      <w:r w:rsidR="0055179A">
        <w:t xml:space="preserve"> </w:t>
      </w:r>
      <w:r w:rsidRPr="003D7935">
        <w:t>armed</w:t>
      </w:r>
      <w:r w:rsidR="0055179A">
        <w:t xml:space="preserve"> </w:t>
      </w:r>
      <w:r w:rsidRPr="003D7935">
        <w:t>conflict</w:t>
      </w:r>
    </w:p>
    <w:p w:rsidR="00D155A4" w:rsidRPr="008545BB" w:rsidRDefault="00D155A4" w:rsidP="00D155A4">
      <w:pPr>
        <w:pStyle w:val="SingleTxtG"/>
        <w:rPr>
          <w:b/>
          <w:bCs/>
        </w:rPr>
      </w:pPr>
      <w:r w:rsidRPr="003D7935">
        <w:t>38.</w:t>
      </w:r>
      <w:r w:rsidRPr="003D7935">
        <w:tab/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Committee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welcomes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State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party</w:t>
      </w:r>
      <w:r w:rsidR="00BE7681">
        <w:rPr>
          <w:b/>
          <w:bCs/>
        </w:rPr>
        <w:t>’</w:t>
      </w:r>
      <w:r w:rsidRPr="008545BB">
        <w:rPr>
          <w:b/>
          <w:bCs/>
        </w:rPr>
        <w:t>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decision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to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prohibit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criminalize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sale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small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arms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light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weapons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to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countries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where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children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are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involved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armed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conflict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ratification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Convention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Cluster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Munitions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December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2011,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its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implementation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by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Law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No.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95/2011.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Committee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regrets,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however,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that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State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party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has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not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amended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its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declaration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under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Optional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Protocol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involvement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children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armed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conflict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specifically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included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recruitment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use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children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armed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conflict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ground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for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refugee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status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domestic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legislation.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Recalling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its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previous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concluding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observations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(CRC/C/ITA/CO/3-4,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para.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72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CRC/C/OPAC/ITA/CO/1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Corr.1),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Committee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recommends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that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State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party:</w:t>
      </w:r>
    </w:p>
    <w:p w:rsidR="00D155A4" w:rsidRPr="008545BB" w:rsidRDefault="00193E73" w:rsidP="00D155A4">
      <w:pPr>
        <w:pStyle w:val="SingleTxtG"/>
        <w:rPr>
          <w:b/>
          <w:bCs/>
        </w:rPr>
      </w:pPr>
      <w:r>
        <w:tab/>
      </w:r>
      <w:r w:rsidR="00C557F2">
        <w:tab/>
      </w:r>
      <w:r w:rsidR="00D155A4" w:rsidRPr="003D7935">
        <w:t>(a)</w:t>
      </w:r>
      <w:r w:rsidR="00D155A4" w:rsidRPr="003D7935">
        <w:tab/>
      </w:r>
      <w:r w:rsidR="00D155A4" w:rsidRPr="008545BB">
        <w:rPr>
          <w:b/>
          <w:bCs/>
        </w:rPr>
        <w:t>Amend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its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declaration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under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Optional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Protocol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on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minimum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age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for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recruitment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to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conform</w:t>
      </w:r>
      <w:r w:rsidR="0055179A" w:rsidRPr="008545BB">
        <w:rPr>
          <w:b/>
          <w:bCs/>
        </w:rPr>
        <w:t xml:space="preserve"> </w:t>
      </w:r>
      <w:proofErr w:type="gramStart"/>
      <w:r w:rsidR="00D155A4" w:rsidRPr="008545BB">
        <w:rPr>
          <w:b/>
          <w:bCs/>
        </w:rPr>
        <w:t>with</w:t>
      </w:r>
      <w:proofErr w:type="gramEnd"/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national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legislation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a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minimum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age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18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years;</w:t>
      </w:r>
    </w:p>
    <w:p w:rsidR="00D155A4" w:rsidRPr="003D7935" w:rsidRDefault="00193E73" w:rsidP="00D155A4">
      <w:pPr>
        <w:pStyle w:val="SingleTxtG"/>
      </w:pPr>
      <w:r>
        <w:tab/>
      </w:r>
      <w:r w:rsidR="00C557F2">
        <w:tab/>
      </w:r>
      <w:r w:rsidR="00D155A4" w:rsidRPr="003D7935">
        <w:t>(b)</w:t>
      </w:r>
      <w:r w:rsidR="00D155A4" w:rsidRPr="003D7935">
        <w:tab/>
      </w:r>
      <w:r w:rsidR="00D155A4" w:rsidRPr="008545BB">
        <w:rPr>
          <w:b/>
          <w:bCs/>
        </w:rPr>
        <w:t>Specifically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include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recruitment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use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children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in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armed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conflict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as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a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ground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for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refugee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status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in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domestic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legislation;</w:t>
      </w:r>
    </w:p>
    <w:p w:rsidR="00D155A4" w:rsidRPr="008545BB" w:rsidRDefault="00193E73" w:rsidP="00193E73">
      <w:pPr>
        <w:pStyle w:val="SingleTxtG"/>
        <w:spacing w:line="220" w:lineRule="atLeast"/>
        <w:rPr>
          <w:b/>
          <w:bCs/>
        </w:rPr>
      </w:pPr>
      <w:r>
        <w:tab/>
      </w:r>
      <w:r w:rsidR="00C557F2">
        <w:tab/>
      </w:r>
      <w:r w:rsidR="00D155A4" w:rsidRPr="003D7935">
        <w:t>(c)</w:t>
      </w:r>
      <w:r w:rsidR="00D155A4" w:rsidRPr="003D7935">
        <w:tab/>
      </w:r>
      <w:r w:rsidR="00D155A4" w:rsidRPr="008545BB">
        <w:rPr>
          <w:b/>
          <w:bCs/>
        </w:rPr>
        <w:t>Ensure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that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principles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provisions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Convention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Optional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Protocol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on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involvement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children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in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armed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conflict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are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prominently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featured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in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curriculum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for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military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school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students,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conscripts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persons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in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active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military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service;</w:t>
      </w:r>
    </w:p>
    <w:p w:rsidR="00D155A4" w:rsidRPr="008545BB" w:rsidRDefault="00193E73" w:rsidP="00193E73">
      <w:pPr>
        <w:pStyle w:val="SingleTxtG"/>
        <w:spacing w:line="220" w:lineRule="atLeast"/>
        <w:rPr>
          <w:b/>
          <w:bCs/>
        </w:rPr>
      </w:pPr>
      <w:r>
        <w:tab/>
      </w:r>
      <w:r w:rsidR="00C557F2">
        <w:tab/>
      </w:r>
      <w:r w:rsidR="00D155A4" w:rsidRPr="003D7935">
        <w:t>(d)</w:t>
      </w:r>
      <w:r w:rsidR="00D155A4" w:rsidRPr="003D7935">
        <w:tab/>
      </w:r>
      <w:r w:rsidR="00D155A4" w:rsidRPr="008545BB">
        <w:rPr>
          <w:b/>
          <w:bCs/>
        </w:rPr>
        <w:t>Extend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mandate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Authority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for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Children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Adolescents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to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monitor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military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schools,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including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to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receive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act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upon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complaints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from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children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admitted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to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military</w:t>
      </w:r>
      <w:r w:rsidR="0055179A" w:rsidRPr="008545BB">
        <w:rPr>
          <w:b/>
          <w:bCs/>
        </w:rPr>
        <w:t xml:space="preserve"> </w:t>
      </w:r>
      <w:r w:rsidR="00D155A4" w:rsidRPr="008545BB">
        <w:rPr>
          <w:b/>
          <w:bCs/>
        </w:rPr>
        <w:t>schools.</w:t>
      </w:r>
    </w:p>
    <w:p w:rsidR="00D155A4" w:rsidRPr="003D7935" w:rsidRDefault="00D155A4" w:rsidP="00193E73">
      <w:pPr>
        <w:pStyle w:val="H1G"/>
        <w:spacing w:line="220" w:lineRule="atLeast"/>
      </w:pPr>
      <w:r w:rsidRPr="003D7935">
        <w:tab/>
        <w:t>J.</w:t>
      </w:r>
      <w:r w:rsidRPr="003D7935">
        <w:tab/>
        <w:t>Ratification</w:t>
      </w:r>
      <w:r w:rsidR="0055179A">
        <w:t xml:space="preserve"> </w:t>
      </w:r>
      <w:r w:rsidRPr="003D7935">
        <w:t>of</w:t>
      </w:r>
      <w:r w:rsidR="0055179A">
        <w:t xml:space="preserve"> </w:t>
      </w:r>
      <w:r w:rsidRPr="003D7935">
        <w:t>international</w:t>
      </w:r>
      <w:r w:rsidR="0055179A">
        <w:t xml:space="preserve"> </w:t>
      </w:r>
      <w:r w:rsidRPr="003D7935">
        <w:t>human</w:t>
      </w:r>
      <w:r w:rsidR="0055179A">
        <w:t xml:space="preserve"> </w:t>
      </w:r>
      <w:r w:rsidRPr="003D7935">
        <w:t>rights</w:t>
      </w:r>
      <w:r w:rsidR="0055179A">
        <w:t xml:space="preserve"> </w:t>
      </w:r>
      <w:r w:rsidRPr="003D7935">
        <w:t>instruments</w:t>
      </w:r>
    </w:p>
    <w:p w:rsidR="00D155A4" w:rsidRPr="008545BB" w:rsidRDefault="00D155A4" w:rsidP="00193E73">
      <w:pPr>
        <w:pStyle w:val="SingleTxtG"/>
        <w:spacing w:line="220" w:lineRule="atLeast"/>
        <w:rPr>
          <w:b/>
          <w:bCs/>
        </w:rPr>
      </w:pPr>
      <w:r w:rsidRPr="003D7935">
        <w:t>39.</w:t>
      </w:r>
      <w:r w:rsidRPr="003D7935">
        <w:tab/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Committee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recommends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that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State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party,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order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to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further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strengthen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fulfilment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children</w:t>
      </w:r>
      <w:r w:rsidR="00BE7681">
        <w:rPr>
          <w:b/>
          <w:bCs/>
        </w:rPr>
        <w:t>’</w:t>
      </w:r>
      <w:r w:rsidRPr="008545BB">
        <w:rPr>
          <w:b/>
          <w:bCs/>
        </w:rPr>
        <w:t>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rights,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consider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ratifying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International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Convention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Protection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Rights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All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Migrant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Workers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Members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Their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Families.</w:t>
      </w:r>
    </w:p>
    <w:p w:rsidR="00D155A4" w:rsidRPr="003D7935" w:rsidRDefault="00D155A4" w:rsidP="00193E73">
      <w:pPr>
        <w:pStyle w:val="HChG"/>
        <w:spacing w:line="220" w:lineRule="atLeast"/>
      </w:pPr>
      <w:r w:rsidRPr="003D7935">
        <w:lastRenderedPageBreak/>
        <w:tab/>
        <w:t>IV.</w:t>
      </w:r>
      <w:r w:rsidRPr="003D7935">
        <w:tab/>
        <w:t>Implementation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reporting</w:t>
      </w:r>
    </w:p>
    <w:p w:rsidR="00D155A4" w:rsidRPr="003D7935" w:rsidRDefault="00D155A4" w:rsidP="00193E73">
      <w:pPr>
        <w:pStyle w:val="H1G"/>
        <w:spacing w:line="220" w:lineRule="atLeast"/>
      </w:pPr>
      <w:r w:rsidRPr="003D7935">
        <w:tab/>
        <w:t>A.</w:t>
      </w:r>
      <w:r w:rsidRPr="003D7935">
        <w:tab/>
        <w:t>Follow-up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dissemination</w:t>
      </w:r>
    </w:p>
    <w:p w:rsidR="00D155A4" w:rsidRPr="003D7935" w:rsidRDefault="00D155A4" w:rsidP="00193E73">
      <w:pPr>
        <w:pStyle w:val="SingleTxtG"/>
        <w:spacing w:line="220" w:lineRule="atLeast"/>
      </w:pPr>
      <w:r w:rsidRPr="003D7935">
        <w:t>40.</w:t>
      </w:r>
      <w:r w:rsidRPr="003D7935">
        <w:tab/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Committee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recommends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that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State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party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take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all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appropriate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measures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to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ensure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that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recommendations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contained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present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concluding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observations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are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fully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implemented.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Committee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also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recommends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that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combined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fifth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sixth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periodic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reports,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written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replies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to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list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issues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present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concluding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observations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be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made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widely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available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languages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country.</w:t>
      </w:r>
      <w:r w:rsidR="0055179A" w:rsidRPr="008545BB">
        <w:rPr>
          <w:b/>
          <w:bCs/>
        </w:rPr>
        <w:t xml:space="preserve"> </w:t>
      </w:r>
    </w:p>
    <w:p w:rsidR="00D155A4" w:rsidRPr="003D7935" w:rsidRDefault="00D155A4" w:rsidP="00193E73">
      <w:pPr>
        <w:pStyle w:val="H1G"/>
        <w:spacing w:line="220" w:lineRule="atLeast"/>
      </w:pPr>
      <w:r w:rsidRPr="003D7935">
        <w:tab/>
        <w:t>B.</w:t>
      </w:r>
      <w:r w:rsidRPr="003D7935">
        <w:tab/>
        <w:t>National</w:t>
      </w:r>
      <w:r w:rsidR="0055179A">
        <w:t xml:space="preserve"> </w:t>
      </w:r>
      <w:r w:rsidRPr="003D7935">
        <w:t>mechanism</w:t>
      </w:r>
      <w:r w:rsidR="0055179A">
        <w:t xml:space="preserve"> </w:t>
      </w:r>
      <w:r w:rsidRPr="003D7935">
        <w:t>for</w:t>
      </w:r>
      <w:r w:rsidR="0055179A">
        <w:t xml:space="preserve"> </w:t>
      </w:r>
      <w:r w:rsidRPr="003D7935">
        <w:t>reporting</w:t>
      </w:r>
      <w:r w:rsidR="0055179A">
        <w:t xml:space="preserve"> </w:t>
      </w:r>
      <w:r w:rsidRPr="003D7935">
        <w:t>and</w:t>
      </w:r>
      <w:r w:rsidR="0055179A">
        <w:t xml:space="preserve"> </w:t>
      </w:r>
      <w:r w:rsidRPr="003D7935">
        <w:t>follow-up</w:t>
      </w:r>
    </w:p>
    <w:p w:rsidR="00D155A4" w:rsidRPr="003D7935" w:rsidRDefault="00D155A4" w:rsidP="00193E73">
      <w:pPr>
        <w:pStyle w:val="SingleTxtG"/>
        <w:spacing w:line="220" w:lineRule="atLeast"/>
      </w:pPr>
      <w:r w:rsidRPr="003D7935">
        <w:t>41.</w:t>
      </w:r>
      <w:r w:rsidRPr="003D7935">
        <w:tab/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Committee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welcomes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establishment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related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mandate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proofErr w:type="spellStart"/>
      <w:r w:rsidRPr="008545BB">
        <w:rPr>
          <w:b/>
          <w:bCs/>
        </w:rPr>
        <w:t>Interministerial</w:t>
      </w:r>
      <w:proofErr w:type="spellEnd"/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Committee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for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Human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Rights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headed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by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Ministry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for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Foreign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Affairs,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recommends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that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State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party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allocate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necessary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human,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technical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financial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resources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for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proofErr w:type="spellStart"/>
      <w:r w:rsidRPr="008545BB">
        <w:rPr>
          <w:b/>
          <w:bCs/>
        </w:rPr>
        <w:t>Interministerial</w:t>
      </w:r>
      <w:proofErr w:type="spellEnd"/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Committee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to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function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standing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government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structure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mandated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with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coordinating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preparing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reports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to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engaging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with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international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regional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human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rights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mechanisms,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well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with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coordinating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tracking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national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follow-up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to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implementation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treaty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obligations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recommendations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decisions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emanating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from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such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mechanisms.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Committee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emphasizes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that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proofErr w:type="spellStart"/>
      <w:r w:rsidRPr="008545BB">
        <w:rPr>
          <w:b/>
          <w:bCs/>
        </w:rPr>
        <w:t>Interministerial</w:t>
      </w:r>
      <w:proofErr w:type="spellEnd"/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</w:t>
      </w:r>
      <w:bookmarkStart w:id="10" w:name="_GoBack"/>
      <w:bookmarkEnd w:id="10"/>
      <w:r w:rsidRPr="008545BB">
        <w:rPr>
          <w:b/>
          <w:bCs/>
        </w:rPr>
        <w:t>mmittee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should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have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capacity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to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consult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systematically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with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civil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society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national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human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rights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institution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once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set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up.</w:t>
      </w:r>
    </w:p>
    <w:p w:rsidR="00D155A4" w:rsidRPr="003D7935" w:rsidRDefault="00D155A4" w:rsidP="00193E73">
      <w:pPr>
        <w:pStyle w:val="H1G"/>
        <w:spacing w:line="220" w:lineRule="atLeast"/>
      </w:pPr>
      <w:r w:rsidRPr="003D7935">
        <w:tab/>
        <w:t>C.</w:t>
      </w:r>
      <w:r w:rsidRPr="003D7935">
        <w:tab/>
        <w:t>Next</w:t>
      </w:r>
      <w:r w:rsidR="0055179A">
        <w:t xml:space="preserve"> </w:t>
      </w:r>
      <w:r w:rsidRPr="003D7935">
        <w:t>report</w:t>
      </w:r>
      <w:r w:rsidR="0055179A">
        <w:t xml:space="preserve"> </w:t>
      </w:r>
    </w:p>
    <w:p w:rsidR="00D155A4" w:rsidRPr="008545BB" w:rsidRDefault="00D155A4" w:rsidP="00193E73">
      <w:pPr>
        <w:pStyle w:val="SingleTxtG"/>
        <w:spacing w:line="220" w:lineRule="atLeast"/>
        <w:rPr>
          <w:b/>
          <w:bCs/>
        </w:rPr>
      </w:pPr>
      <w:r w:rsidRPr="003D7935">
        <w:t>42.</w:t>
      </w:r>
      <w:r w:rsidRPr="003D7935">
        <w:tab/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Committee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invites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State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party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to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submit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its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seventh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periodic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report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by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4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October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2023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to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include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therein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information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follow-up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to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present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concluding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observations.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report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should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be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compliance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with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Committee</w:t>
      </w:r>
      <w:r w:rsidR="00BE7681">
        <w:rPr>
          <w:b/>
          <w:bCs/>
        </w:rPr>
        <w:t>’</w:t>
      </w:r>
      <w:r w:rsidRPr="008545BB">
        <w:rPr>
          <w:b/>
          <w:bCs/>
        </w:rPr>
        <w:t>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harmonized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treaty-specific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reporting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guidelines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adopted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31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January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2014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(CRC/C/58/Rev.3)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should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not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exceed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21,200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words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(see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General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Assembly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resolution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68/268,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para.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16).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event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that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report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exceeding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established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word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limit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submitted,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State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party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will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be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asked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to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shorten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report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accordance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with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above-mentioned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resolution.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If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State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party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not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position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to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review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resubmit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report,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translation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thereof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for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purposes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consideration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by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treaty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body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cannot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be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guaranteed.</w:t>
      </w:r>
      <w:r w:rsidR="0055179A" w:rsidRPr="008545BB">
        <w:rPr>
          <w:b/>
          <w:bCs/>
        </w:rPr>
        <w:t xml:space="preserve"> </w:t>
      </w:r>
    </w:p>
    <w:p w:rsidR="00D155A4" w:rsidRPr="008545BB" w:rsidRDefault="00D155A4" w:rsidP="00193E73">
      <w:pPr>
        <w:pStyle w:val="SingleTxtG"/>
        <w:spacing w:line="220" w:lineRule="atLeast"/>
        <w:rPr>
          <w:b/>
          <w:bCs/>
        </w:rPr>
      </w:pPr>
      <w:r w:rsidRPr="003D7935">
        <w:t>43.</w:t>
      </w:r>
      <w:r w:rsidRPr="003D7935">
        <w:tab/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Committee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also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invites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State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party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to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submit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updated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core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document,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not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exceeding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42,400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words,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accordance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with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requirements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for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common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core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document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contained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harmonized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guidelines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reporting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under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the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international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human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rights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treaties,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including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guidelines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common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core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document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treaty-specific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documents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(see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HRI/GEN/2/Rev.6,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chap.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I)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and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paragraph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16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of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General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Assembly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resolution</w:t>
      </w:r>
      <w:r w:rsidR="0055179A" w:rsidRPr="008545BB">
        <w:rPr>
          <w:b/>
          <w:bCs/>
        </w:rPr>
        <w:t xml:space="preserve"> </w:t>
      </w:r>
      <w:r w:rsidRPr="008545BB">
        <w:rPr>
          <w:b/>
          <w:bCs/>
        </w:rPr>
        <w:t>68/268.</w:t>
      </w:r>
    </w:p>
    <w:p w:rsidR="00226ADD" w:rsidRPr="00226ADD" w:rsidRDefault="007D44CB" w:rsidP="007D44CB">
      <w:pPr>
        <w:pStyle w:val="SingleTxtG"/>
        <w:spacing w:before="240"/>
        <w:jc w:val="center"/>
        <w:rPr>
          <w:rFonts w:eastAsiaTheme="minorEastAsia"/>
        </w:rPr>
      </w:pPr>
      <w:r w:rsidRPr="007D44CB">
        <w:rPr>
          <w:rFonts w:eastAsiaTheme="minorEastAsia"/>
          <w:u w:val="single"/>
        </w:rPr>
        <w:tab/>
      </w:r>
      <w:r w:rsidRPr="007D44CB">
        <w:rPr>
          <w:rFonts w:eastAsiaTheme="minorEastAsia"/>
          <w:u w:val="single"/>
        </w:rPr>
        <w:tab/>
      </w:r>
      <w:r w:rsidRPr="007D44CB">
        <w:rPr>
          <w:rFonts w:eastAsiaTheme="minorEastAsia"/>
          <w:u w:val="single"/>
        </w:rPr>
        <w:tab/>
      </w:r>
      <w:r w:rsidR="002E5306">
        <w:rPr>
          <w:rFonts w:eastAsiaTheme="minorEastAsia"/>
          <w:u w:val="single"/>
        </w:rPr>
        <w:tab/>
      </w:r>
    </w:p>
    <w:sectPr w:rsidR="00226ADD" w:rsidRPr="00226ADD" w:rsidSect="00ED625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FE" w:rsidRPr="00C60504" w:rsidRDefault="007D34FE" w:rsidP="00C60504">
      <w:pPr>
        <w:pStyle w:val="Footer"/>
      </w:pPr>
    </w:p>
  </w:endnote>
  <w:endnote w:type="continuationSeparator" w:id="0">
    <w:p w:rsidR="007D34FE" w:rsidRPr="00C60504" w:rsidRDefault="007D34FE" w:rsidP="00C6050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9A" w:rsidRDefault="0055179A" w:rsidP="000F73BD">
    <w:pPr>
      <w:pStyle w:val="Footer"/>
      <w:tabs>
        <w:tab w:val="right" w:pos="9638"/>
      </w:tabs>
    </w:pPr>
    <w:r w:rsidRPr="001D41E8">
      <w:rPr>
        <w:b/>
        <w:bCs/>
        <w:sz w:val="18"/>
      </w:rPr>
      <w:fldChar w:fldCharType="begin"/>
    </w:r>
    <w:r w:rsidRPr="001D41E8">
      <w:rPr>
        <w:b/>
        <w:bCs/>
        <w:sz w:val="18"/>
      </w:rPr>
      <w:instrText xml:space="preserve"> PAGE  \* MERGEFORMAT </w:instrText>
    </w:r>
    <w:r w:rsidRPr="001D41E8">
      <w:rPr>
        <w:b/>
        <w:bCs/>
        <w:sz w:val="18"/>
      </w:rPr>
      <w:fldChar w:fldCharType="separate"/>
    </w:r>
    <w:r w:rsidR="002E6879">
      <w:rPr>
        <w:b/>
        <w:bCs/>
        <w:noProof/>
        <w:sz w:val="18"/>
      </w:rPr>
      <w:t>8</w:t>
    </w:r>
    <w:r w:rsidRPr="001D41E8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9A" w:rsidRDefault="0055179A" w:rsidP="001D41E8">
    <w:pPr>
      <w:pStyle w:val="Footer"/>
      <w:tabs>
        <w:tab w:val="right" w:pos="9638"/>
      </w:tabs>
    </w:pPr>
    <w:r>
      <w:tab/>
    </w:r>
    <w:r w:rsidRPr="001D41E8">
      <w:rPr>
        <w:b/>
        <w:bCs/>
        <w:sz w:val="18"/>
      </w:rPr>
      <w:fldChar w:fldCharType="begin"/>
    </w:r>
    <w:r w:rsidRPr="001D41E8">
      <w:rPr>
        <w:b/>
        <w:bCs/>
        <w:sz w:val="18"/>
      </w:rPr>
      <w:instrText xml:space="preserve"> PAGE  \* MERGEFORMAT </w:instrText>
    </w:r>
    <w:r w:rsidRPr="001D41E8">
      <w:rPr>
        <w:b/>
        <w:bCs/>
        <w:sz w:val="18"/>
      </w:rPr>
      <w:fldChar w:fldCharType="separate"/>
    </w:r>
    <w:r w:rsidR="002E6879">
      <w:rPr>
        <w:b/>
        <w:bCs/>
        <w:noProof/>
        <w:sz w:val="18"/>
      </w:rPr>
      <w:t>9</w:t>
    </w:r>
    <w:r w:rsidRPr="001D41E8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0D" w:rsidRDefault="0064010D" w:rsidP="0064010D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4455160</wp:posOffset>
          </wp:positionH>
          <wp:positionV relativeFrom="margin">
            <wp:posOffset>9067800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10D" w:rsidRDefault="0064010D" w:rsidP="0064010D">
    <w:pPr>
      <w:pStyle w:val="Footer"/>
      <w:ind w:right="1134"/>
      <w:rPr>
        <w:sz w:val="20"/>
      </w:rPr>
    </w:pPr>
    <w:r>
      <w:rPr>
        <w:sz w:val="20"/>
      </w:rPr>
      <w:t>GE.19-03415(E)</w:t>
    </w:r>
  </w:p>
  <w:p w:rsidR="0064010D" w:rsidRPr="0064010D" w:rsidRDefault="0064010D" w:rsidP="0064010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RC/C/ITA/CO/5-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ITA/CO/5-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FE" w:rsidRPr="00C60504" w:rsidRDefault="007D34FE" w:rsidP="00C6050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7D34FE" w:rsidRPr="00C60504" w:rsidRDefault="007D34FE" w:rsidP="00C6050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003F6B" w:rsidRPr="006E6B6D" w:rsidRDefault="00003F6B" w:rsidP="00003F6B">
      <w:pPr>
        <w:pStyle w:val="FootnoteText"/>
        <w:rPr>
          <w:szCs w:val="18"/>
          <w:lang w:val="en-US"/>
        </w:rPr>
      </w:pPr>
      <w:r>
        <w:rPr>
          <w:rStyle w:val="FootnoteReference"/>
        </w:rPr>
        <w:tab/>
      </w:r>
      <w:r w:rsidRPr="006E6B6D">
        <w:rPr>
          <w:rStyle w:val="FootnoteReference"/>
          <w:szCs w:val="18"/>
        </w:rPr>
        <w:t>*</w:t>
      </w:r>
      <w:r w:rsidRPr="006E6B6D">
        <w:rPr>
          <w:rStyle w:val="FootnoteReference"/>
          <w:szCs w:val="18"/>
        </w:rPr>
        <w:tab/>
      </w:r>
      <w:r w:rsidRPr="006E6B6D">
        <w:rPr>
          <w:szCs w:val="18"/>
        </w:rPr>
        <w:t>Reissued for technical reasons on 6 March 2019.</w:t>
      </w:r>
    </w:p>
  </w:footnote>
  <w:footnote w:id="2">
    <w:p w:rsidR="0055179A" w:rsidRPr="00D155A4" w:rsidRDefault="0055179A">
      <w:pPr>
        <w:pStyle w:val="FootnoteText"/>
      </w:pPr>
      <w:r>
        <w:rPr>
          <w:rStyle w:val="FootnoteReference"/>
        </w:rPr>
        <w:tab/>
      </w:r>
      <w:r w:rsidRPr="006E6B6D">
        <w:rPr>
          <w:rStyle w:val="FootnoteReference"/>
          <w:szCs w:val="18"/>
        </w:rPr>
        <w:t>*</w:t>
      </w:r>
      <w:r w:rsidR="00003F6B" w:rsidRPr="006E6B6D">
        <w:rPr>
          <w:rStyle w:val="FootnoteReference"/>
          <w:szCs w:val="18"/>
        </w:rPr>
        <w:t>*</w:t>
      </w:r>
      <w:r>
        <w:rPr>
          <w:rStyle w:val="FootnoteReference"/>
          <w:sz w:val="20"/>
          <w:vertAlign w:val="baseline"/>
        </w:rPr>
        <w:tab/>
      </w:r>
      <w:r w:rsidRPr="00E057FE">
        <w:t xml:space="preserve">Adopted by the </w:t>
      </w:r>
      <w:r w:rsidRPr="00400E12">
        <w:t xml:space="preserve">Committee at its </w:t>
      </w:r>
      <w:r>
        <w:t xml:space="preserve">eightieth </w:t>
      </w:r>
      <w:r w:rsidRPr="00400E12">
        <w:t>session (</w:t>
      </w:r>
      <w:r w:rsidRPr="00975882">
        <w:t>1</w:t>
      </w:r>
      <w:r>
        <w:t>4</w:t>
      </w:r>
      <w:r w:rsidRPr="00975882">
        <w:t xml:space="preserve"> </w:t>
      </w:r>
      <w:r>
        <w:t>January</w:t>
      </w:r>
      <w:r w:rsidRPr="00975882">
        <w:t>–</w:t>
      </w:r>
      <w:r>
        <w:t>1</w:t>
      </w:r>
      <w:r w:rsidRPr="00975882">
        <w:t xml:space="preserve"> </w:t>
      </w:r>
      <w:r>
        <w:t xml:space="preserve">February </w:t>
      </w:r>
      <w:r w:rsidRPr="00975882">
        <w:t>201</w:t>
      </w:r>
      <w:r>
        <w:t>9</w:t>
      </w:r>
      <w:r w:rsidRPr="00400E12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9A" w:rsidRDefault="0055179A" w:rsidP="001D41E8">
    <w:pPr>
      <w:pStyle w:val="Header"/>
    </w:pPr>
    <w:r>
      <w:t>CRC/C/ITA/CO/5-6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9A" w:rsidRDefault="0055179A" w:rsidP="001D41E8">
    <w:pPr>
      <w:pStyle w:val="Header"/>
      <w:jc w:val="right"/>
    </w:pPr>
    <w:r>
      <w:t>CRC/C/ITA/CO/5-6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567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FD"/>
    <w:rsid w:val="00003F6B"/>
    <w:rsid w:val="00013567"/>
    <w:rsid w:val="00017692"/>
    <w:rsid w:val="00022459"/>
    <w:rsid w:val="00046E92"/>
    <w:rsid w:val="000D20D8"/>
    <w:rsid w:val="000F73BD"/>
    <w:rsid w:val="00193E73"/>
    <w:rsid w:val="001D41E8"/>
    <w:rsid w:val="001E108E"/>
    <w:rsid w:val="001F3D89"/>
    <w:rsid w:val="00226ADD"/>
    <w:rsid w:val="00247E2C"/>
    <w:rsid w:val="002A09CA"/>
    <w:rsid w:val="002D6C53"/>
    <w:rsid w:val="002E5306"/>
    <w:rsid w:val="002E6879"/>
    <w:rsid w:val="002F5595"/>
    <w:rsid w:val="003177C6"/>
    <w:rsid w:val="00334F6A"/>
    <w:rsid w:val="00342AC8"/>
    <w:rsid w:val="003522C2"/>
    <w:rsid w:val="00375F19"/>
    <w:rsid w:val="003B4550"/>
    <w:rsid w:val="003D5232"/>
    <w:rsid w:val="00407C6E"/>
    <w:rsid w:val="004338DB"/>
    <w:rsid w:val="00461253"/>
    <w:rsid w:val="00477D54"/>
    <w:rsid w:val="005042C2"/>
    <w:rsid w:val="00547CA0"/>
    <w:rsid w:val="0055179A"/>
    <w:rsid w:val="005F3E2E"/>
    <w:rsid w:val="00607382"/>
    <w:rsid w:val="00607619"/>
    <w:rsid w:val="0064010D"/>
    <w:rsid w:val="00671529"/>
    <w:rsid w:val="00695AF1"/>
    <w:rsid w:val="006E6B6D"/>
    <w:rsid w:val="006F0959"/>
    <w:rsid w:val="007268F9"/>
    <w:rsid w:val="00752233"/>
    <w:rsid w:val="00763FA0"/>
    <w:rsid w:val="007641BB"/>
    <w:rsid w:val="007867DB"/>
    <w:rsid w:val="007C26AC"/>
    <w:rsid w:val="007C52B0"/>
    <w:rsid w:val="007D34FE"/>
    <w:rsid w:val="007D44CB"/>
    <w:rsid w:val="00824652"/>
    <w:rsid w:val="00835EE1"/>
    <w:rsid w:val="008545BB"/>
    <w:rsid w:val="00881E8A"/>
    <w:rsid w:val="009411B4"/>
    <w:rsid w:val="00942934"/>
    <w:rsid w:val="00947984"/>
    <w:rsid w:val="009743EA"/>
    <w:rsid w:val="009D0139"/>
    <w:rsid w:val="009F5CDC"/>
    <w:rsid w:val="00A06D19"/>
    <w:rsid w:val="00A53509"/>
    <w:rsid w:val="00A775CF"/>
    <w:rsid w:val="00A947EC"/>
    <w:rsid w:val="00A9548D"/>
    <w:rsid w:val="00B06045"/>
    <w:rsid w:val="00B24745"/>
    <w:rsid w:val="00B45D77"/>
    <w:rsid w:val="00B9669F"/>
    <w:rsid w:val="00BE7681"/>
    <w:rsid w:val="00BF799F"/>
    <w:rsid w:val="00C073FD"/>
    <w:rsid w:val="00C246EE"/>
    <w:rsid w:val="00C35A27"/>
    <w:rsid w:val="00C557F2"/>
    <w:rsid w:val="00C60504"/>
    <w:rsid w:val="00C618DF"/>
    <w:rsid w:val="00CB162B"/>
    <w:rsid w:val="00CD0365"/>
    <w:rsid w:val="00D155A4"/>
    <w:rsid w:val="00D21089"/>
    <w:rsid w:val="00D258B2"/>
    <w:rsid w:val="00D971BF"/>
    <w:rsid w:val="00E0245A"/>
    <w:rsid w:val="00E02C2B"/>
    <w:rsid w:val="00E5302E"/>
    <w:rsid w:val="00E57888"/>
    <w:rsid w:val="00E8217C"/>
    <w:rsid w:val="00E96D00"/>
    <w:rsid w:val="00ED625E"/>
    <w:rsid w:val="00ED6C48"/>
    <w:rsid w:val="00F17FFD"/>
    <w:rsid w:val="00F45F09"/>
    <w:rsid w:val="00F65F5D"/>
    <w:rsid w:val="00F86677"/>
    <w:rsid w:val="00F86A3A"/>
    <w:rsid w:val="00F93C73"/>
    <w:rsid w:val="00FE59FA"/>
    <w:rsid w:val="00FF339B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C457DF5"/>
  <w15:docId w15:val="{E622FE39-59E8-4947-A617-9D026ED5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95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4"/>
      </w:numPr>
    </w:pPr>
  </w:style>
  <w:style w:type="numbering" w:styleId="1ai">
    <w:name w:val="Outline List 1"/>
    <w:basedOn w:val="NoList"/>
    <w:semiHidden/>
    <w:rsid w:val="007268F9"/>
    <w:pPr>
      <w:numPr>
        <w:numId w:val="5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6F095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59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1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5AC3-5219-4570-AB9B-1767F121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6860</Words>
  <Characters>39812</Characters>
  <Application>Microsoft Office Word</Application>
  <DocSecurity>0</DocSecurity>
  <Lines>663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CRC/C/ITA/CO/5-6</vt:lpstr>
    </vt:vector>
  </TitlesOfParts>
  <Company>DCM</Company>
  <LinksUpToDate>false</LinksUpToDate>
  <CharactersWithSpaces>46793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CRC/C/ITA/CO/5-6</dc:title>
  <dc:subject>1903415</dc:subject>
  <dc:creator>Microsoft Office User</dc:creator>
  <cp:keywords/>
  <dc:description/>
  <cp:lastModifiedBy>Generic Pdf eng</cp:lastModifiedBy>
  <cp:revision>2</cp:revision>
  <cp:lastPrinted>2019-03-06T16:05:00Z</cp:lastPrinted>
  <dcterms:created xsi:type="dcterms:W3CDTF">2019-03-06T16:08:00Z</dcterms:created>
  <dcterms:modified xsi:type="dcterms:W3CDTF">2019-03-06T16:08:00Z</dcterms:modified>
</cp:coreProperties>
</file>