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r w:rsidRPr="00FC6AB2">
              <w:rPr>
                <w:sz w:val="40"/>
                <w:szCs w:val="40"/>
                <w:lang w:val="en-US"/>
              </w:rPr>
              <w:t>CMW</w:t>
            </w:r>
            <w:r w:rsidRPr="00400E0F"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 w:rsidR="003C481D">
                <w:t>C/LSO/QPR/1</w:t>
              </w:r>
            </w:fldSimple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3C481D">
                <w:rPr>
                  <w:sz w:val="20"/>
                  <w:lang w:val="en-US"/>
                </w:rPr>
                <w:t>26 September 2014</w:t>
              </w:r>
            </w:fldSimple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EB3F9D" w:rsidRPr="00EB3F9D" w:rsidRDefault="00EB3F9D" w:rsidP="00EB3F9D">
      <w:pPr>
        <w:spacing w:before="120"/>
        <w:rPr>
          <w:b/>
          <w:sz w:val="24"/>
          <w:szCs w:val="24"/>
        </w:rPr>
      </w:pPr>
      <w:r w:rsidRPr="00EB3F9D">
        <w:rPr>
          <w:b/>
          <w:sz w:val="24"/>
          <w:szCs w:val="24"/>
        </w:rPr>
        <w:t xml:space="preserve">Комитет по защите прав всех </w:t>
      </w:r>
      <w:r w:rsidR="00042E31" w:rsidRPr="00042E31">
        <w:rPr>
          <w:b/>
          <w:sz w:val="24"/>
          <w:szCs w:val="24"/>
        </w:rPr>
        <w:br/>
      </w:r>
      <w:r w:rsidRPr="00EB3F9D">
        <w:rPr>
          <w:b/>
          <w:sz w:val="24"/>
          <w:szCs w:val="24"/>
        </w:rPr>
        <w:t>трудящихся-мигрантов и членов их семей</w:t>
      </w:r>
    </w:p>
    <w:p w:rsidR="00EB3F9D" w:rsidRDefault="00EB3F9D" w:rsidP="00EB3F9D">
      <w:pPr>
        <w:pStyle w:val="HChGR"/>
        <w:rPr>
          <w:lang w:val="en-US"/>
        </w:rPr>
      </w:pPr>
      <w:r w:rsidRPr="00042E31">
        <w:tab/>
      </w:r>
      <w:r w:rsidRPr="00042E31">
        <w:tab/>
      </w:r>
      <w:r w:rsidRPr="00EB3F9D">
        <w:t>Перечень вопросов, направляемых до представления первоначального доклада Лесото</w:t>
      </w:r>
      <w:r w:rsidRPr="00042E31">
        <w:rPr>
          <w:b w:val="0"/>
          <w:sz w:val="24"/>
          <w:szCs w:val="24"/>
          <w:vertAlign w:val="superscript"/>
        </w:rPr>
        <w:footnoteReference w:customMarkFollows="1" w:id="1"/>
        <w:t>*</w:t>
      </w:r>
      <w:r w:rsidRPr="00EB3F9D"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EB3F9D" w:rsidTr="00EB3F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EB3F9D" w:rsidRDefault="00EB3F9D" w:rsidP="00EB3F9D">
            <w:pPr>
              <w:spacing w:line="240" w:lineRule="auto"/>
              <w:rPr>
                <w:lang w:val="en-US" w:eastAsia="ru-RU"/>
              </w:rPr>
            </w:pPr>
          </w:p>
        </w:tc>
      </w:tr>
      <w:tr w:rsidR="00EB3F9D" w:rsidRPr="00EB3F9D" w:rsidTr="00EB3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EB3F9D" w:rsidRDefault="00EB3F9D" w:rsidP="00EB3F9D">
            <w:pPr>
              <w:spacing w:after="12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ab/>
            </w:r>
            <w:r w:rsidRPr="00EB3F9D">
              <w:rPr>
                <w:lang w:eastAsia="ru-RU"/>
              </w:rPr>
              <w:t>Комитет по защите прав всех трудящихся-мигрантов и членов их семей на своей четырнадцатой сессии (A/66/48, пункт 26) учредил процедуру подг</w:t>
            </w:r>
            <w:r w:rsidRPr="00EB3F9D">
              <w:rPr>
                <w:lang w:eastAsia="ru-RU"/>
              </w:rPr>
              <w:t>о</w:t>
            </w:r>
            <w:r w:rsidRPr="00EB3F9D">
              <w:rPr>
                <w:lang w:eastAsia="ru-RU"/>
              </w:rPr>
              <w:t>товки и утверждения перечня вопросов, которые будут препровождаться соо</w:t>
            </w:r>
            <w:r w:rsidRPr="00EB3F9D">
              <w:rPr>
                <w:lang w:eastAsia="ru-RU"/>
              </w:rPr>
              <w:t>т</w:t>
            </w:r>
            <w:r w:rsidRPr="00EB3F9D">
              <w:rPr>
                <w:lang w:eastAsia="ru-RU"/>
              </w:rPr>
              <w:t>ветству</w:t>
            </w:r>
            <w:r w:rsidRPr="00EB3F9D">
              <w:rPr>
                <w:lang w:eastAsia="ru-RU"/>
              </w:rPr>
              <w:t>ю</w:t>
            </w:r>
            <w:r w:rsidRPr="00EB3F9D">
              <w:rPr>
                <w:lang w:eastAsia="ru-RU"/>
              </w:rPr>
              <w:t>щему государству-участнику до представления его доклада. Ответы государства-участника на вопросы этого перечня рассматриваются как его до</w:t>
            </w:r>
            <w:r w:rsidRPr="00EB3F9D">
              <w:rPr>
                <w:lang w:eastAsia="ru-RU"/>
              </w:rPr>
              <w:t>к</w:t>
            </w:r>
            <w:r w:rsidRPr="00EB3F9D">
              <w:rPr>
                <w:lang w:eastAsia="ru-RU"/>
              </w:rPr>
              <w:t>лад в соответствии с пунктом 1 статьи 73 Конвенции. Согласно пункту 16 рез</w:t>
            </w:r>
            <w:r w:rsidRPr="00EB3F9D">
              <w:rPr>
                <w:lang w:eastAsia="ru-RU"/>
              </w:rPr>
              <w:t>о</w:t>
            </w:r>
            <w:r w:rsidRPr="00EB3F9D">
              <w:rPr>
                <w:lang w:eastAsia="ru-RU"/>
              </w:rPr>
              <w:t>люции 68/268 Генеральной Ассамблеи объем первоначального доклада не до</w:t>
            </w:r>
            <w:r w:rsidRPr="00EB3F9D">
              <w:rPr>
                <w:lang w:eastAsia="ru-RU"/>
              </w:rPr>
              <w:t>л</w:t>
            </w:r>
            <w:r w:rsidRPr="00EB3F9D">
              <w:rPr>
                <w:lang w:eastAsia="ru-RU"/>
              </w:rPr>
              <w:t>жен пр</w:t>
            </w:r>
            <w:r w:rsidRPr="00EB3F9D">
              <w:rPr>
                <w:lang w:eastAsia="ru-RU"/>
              </w:rPr>
              <w:t>е</w:t>
            </w:r>
            <w:r w:rsidRPr="00EB3F9D">
              <w:rPr>
                <w:lang w:eastAsia="ru-RU"/>
              </w:rPr>
              <w:t>вышать 31 800 слов.</w:t>
            </w:r>
          </w:p>
          <w:p w:rsidR="00EB3F9D" w:rsidRPr="00EB3F9D" w:rsidRDefault="00042E31" w:rsidP="00EB3F9D">
            <w:pPr>
              <w:spacing w:after="120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ab/>
            </w:r>
            <w:r w:rsidR="00EB3F9D" w:rsidRPr="00EB3F9D">
              <w:rPr>
                <w:lang w:eastAsia="ru-RU"/>
              </w:rPr>
              <w:t xml:space="preserve">Перечень вопросов, </w:t>
            </w:r>
            <w:r w:rsidR="00D52865">
              <w:rPr>
                <w:lang w:eastAsia="ru-RU"/>
              </w:rPr>
              <w:t xml:space="preserve">которые могут также препровождаться государству-участнику в тех случаях, </w:t>
            </w:r>
            <w:r w:rsidR="00EB3F9D" w:rsidRPr="00EB3F9D">
              <w:rPr>
                <w:lang w:eastAsia="ru-RU"/>
              </w:rPr>
              <w:t xml:space="preserve">когда Комитет </w:t>
            </w:r>
            <w:r>
              <w:rPr>
                <w:lang w:eastAsia="ru-RU"/>
              </w:rPr>
              <w:t>принимает</w:t>
            </w:r>
            <w:r w:rsidR="00EB3F9D" w:rsidRPr="00EB3F9D">
              <w:rPr>
                <w:lang w:eastAsia="ru-RU"/>
              </w:rPr>
              <w:t xml:space="preserve"> решение о рассмотр</w:t>
            </w:r>
            <w:r w:rsidR="00EB3F9D" w:rsidRPr="00EB3F9D">
              <w:rPr>
                <w:lang w:eastAsia="ru-RU"/>
              </w:rPr>
              <w:t>е</w:t>
            </w:r>
            <w:r w:rsidR="00EB3F9D" w:rsidRPr="00EB3F9D">
              <w:rPr>
                <w:lang w:eastAsia="ru-RU"/>
              </w:rPr>
              <w:t>нии осуществления Конвенции в отсутствие доклада в соответствии с прав</w:t>
            </w:r>
            <w:r w:rsidR="00EB3F9D" w:rsidRPr="00EB3F9D">
              <w:rPr>
                <w:lang w:eastAsia="ru-RU"/>
              </w:rPr>
              <w:t>и</w:t>
            </w:r>
            <w:r w:rsidR="00EB3F9D" w:rsidRPr="00EB3F9D">
              <w:rPr>
                <w:lang w:eastAsia="ru-RU"/>
              </w:rPr>
              <w:t>лом 31-бис временных правил пр</w:t>
            </w:r>
            <w:r w:rsidR="00EB3F9D" w:rsidRPr="00EB3F9D">
              <w:rPr>
                <w:lang w:eastAsia="ru-RU"/>
              </w:rPr>
              <w:t>о</w:t>
            </w:r>
            <w:r w:rsidR="00EB3F9D" w:rsidRPr="00EB3F9D">
              <w:rPr>
                <w:lang w:eastAsia="ru-RU"/>
              </w:rPr>
              <w:t>цедуры (</w:t>
            </w:r>
            <w:r w:rsidR="00EB3F9D" w:rsidRPr="00EB3F9D">
              <w:rPr>
                <w:lang w:val="fr-CH" w:eastAsia="ru-RU"/>
              </w:rPr>
              <w:t>A</w:t>
            </w:r>
            <w:r w:rsidR="00EB3F9D" w:rsidRPr="00EB3F9D">
              <w:rPr>
                <w:lang w:eastAsia="ru-RU"/>
              </w:rPr>
              <w:t>/67/48, пункт</w:t>
            </w:r>
            <w:r w:rsidR="00EB3F9D" w:rsidRPr="00EB3F9D">
              <w:rPr>
                <w:lang w:val="fr-CH" w:eastAsia="ru-RU"/>
              </w:rPr>
              <w:t> </w:t>
            </w:r>
            <w:r w:rsidR="00EB3F9D" w:rsidRPr="00EB3F9D">
              <w:rPr>
                <w:lang w:eastAsia="ru-RU"/>
              </w:rPr>
              <w:t>26).</w:t>
            </w:r>
          </w:p>
        </w:tc>
      </w:tr>
      <w:tr w:rsidR="00EB3F9D" w:rsidRPr="00EB3F9D" w:rsidTr="00EB3F9D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EB3F9D" w:rsidRPr="00EB3F9D" w:rsidRDefault="00EB3F9D" w:rsidP="00EB3F9D">
            <w:pPr>
              <w:spacing w:line="240" w:lineRule="auto"/>
              <w:rPr>
                <w:lang w:eastAsia="ru-RU"/>
              </w:rPr>
            </w:pPr>
          </w:p>
        </w:tc>
      </w:tr>
    </w:tbl>
    <w:p w:rsidR="00EB3F9D" w:rsidRPr="00EB3F9D" w:rsidRDefault="00EB3F9D" w:rsidP="00EB3F9D">
      <w:pPr>
        <w:rPr>
          <w:lang w:eastAsia="ru-RU"/>
        </w:rPr>
      </w:pPr>
    </w:p>
    <w:p w:rsidR="00EB3F9D" w:rsidRPr="00EB3F9D" w:rsidRDefault="00EB3F9D" w:rsidP="00D52865">
      <w:pPr>
        <w:pStyle w:val="HChGR"/>
      </w:pPr>
      <w:r w:rsidRPr="00EB3F9D">
        <w:br w:type="page"/>
      </w:r>
      <w:r w:rsidR="00D52865">
        <w:tab/>
      </w:r>
      <w:r w:rsidR="00D52865">
        <w:tab/>
      </w:r>
      <w:r w:rsidRPr="00EB3F9D">
        <w:t xml:space="preserve">Часть </w:t>
      </w:r>
      <w:r w:rsidRPr="00EB3F9D">
        <w:rPr>
          <w:lang w:val="en-US"/>
        </w:rPr>
        <w:t>I</w:t>
      </w:r>
    </w:p>
    <w:p w:rsidR="00EB3F9D" w:rsidRPr="00EB3F9D" w:rsidRDefault="00D52865" w:rsidP="00D52865">
      <w:pPr>
        <w:pStyle w:val="H23GR"/>
      </w:pPr>
      <w:r>
        <w:tab/>
      </w:r>
      <w:r>
        <w:tab/>
      </w:r>
      <w:r w:rsidR="00EB3F9D" w:rsidRPr="00EB3F9D">
        <w:t>В настоящем разделе государству-участнику предлагается представить ответы на следующие в</w:t>
      </w:r>
      <w:r w:rsidR="00EB3F9D" w:rsidRPr="00EB3F9D">
        <w:t>о</w:t>
      </w:r>
      <w:r w:rsidR="00EB3F9D" w:rsidRPr="00EB3F9D">
        <w:t>просы.</w:t>
      </w:r>
    </w:p>
    <w:p w:rsidR="00EB3F9D" w:rsidRPr="00EB3F9D" w:rsidRDefault="00D52865" w:rsidP="00D52865">
      <w:pPr>
        <w:pStyle w:val="H1GR"/>
      </w:pPr>
      <w:r>
        <w:tab/>
      </w:r>
      <w:r w:rsidR="00EB3F9D" w:rsidRPr="00EB3F9D">
        <w:t>А.</w:t>
      </w:r>
      <w:r w:rsidR="00EB3F9D" w:rsidRPr="00EB3F9D">
        <w:tab/>
        <w:t>Общая информация</w:t>
      </w:r>
    </w:p>
    <w:p w:rsidR="00EB3F9D" w:rsidRPr="00EB3F9D" w:rsidRDefault="00EB3F9D" w:rsidP="00EB3F9D">
      <w:pPr>
        <w:pStyle w:val="SingleTxtGR"/>
      </w:pPr>
      <w:r w:rsidRPr="00EB3F9D">
        <w:t>1.</w:t>
      </w:r>
      <w:r w:rsidRPr="00EB3F9D">
        <w:tab/>
        <w:t>Просьба представить информацию о внутренних правовых рамках в св</w:t>
      </w:r>
      <w:r w:rsidRPr="00EB3F9D">
        <w:t>я</w:t>
      </w:r>
      <w:r w:rsidRPr="00EB3F9D">
        <w:t>зи с Конвенцией, включая:</w:t>
      </w:r>
    </w:p>
    <w:p w:rsidR="00EB3F9D" w:rsidRPr="00EB3F9D" w:rsidRDefault="00EB3F9D" w:rsidP="00EB3F9D">
      <w:pPr>
        <w:pStyle w:val="SingleTxtGR"/>
      </w:pPr>
      <w:r w:rsidRPr="00EB3F9D">
        <w:tab/>
        <w:t>а)</w:t>
      </w:r>
      <w:r w:rsidRPr="00EB3F9D">
        <w:tab/>
        <w:t>информацию о месте Конвенции в иерархии внутренних законод</w:t>
      </w:r>
      <w:r w:rsidRPr="00EB3F9D">
        <w:t>а</w:t>
      </w:r>
      <w:r w:rsidRPr="00EB3F9D">
        <w:t>тельных актов с указанием случаев, если таковые имели место, когда Конве</w:t>
      </w:r>
      <w:r w:rsidRPr="00EB3F9D">
        <w:t>н</w:t>
      </w:r>
      <w:r w:rsidRPr="00EB3F9D">
        <w:t>ция применима напрямую или является составной частью национального зак</w:t>
      </w:r>
      <w:r w:rsidRPr="00EB3F9D">
        <w:t>о</w:t>
      </w:r>
      <w:r w:rsidRPr="00EB3F9D">
        <w:t>нодательства в силу наличия имплементирующего законодательства;</w:t>
      </w:r>
    </w:p>
    <w:p w:rsidR="00EB3F9D" w:rsidRPr="00EB3F9D" w:rsidRDefault="00EB3F9D" w:rsidP="00EB3F9D">
      <w:pPr>
        <w:pStyle w:val="SingleTxtGR"/>
      </w:pPr>
      <w:r w:rsidRPr="00EB3F9D">
        <w:tab/>
      </w:r>
      <w:r w:rsidRPr="00EB3F9D">
        <w:rPr>
          <w:lang w:val="en-US"/>
        </w:rPr>
        <w:t>b</w:t>
      </w:r>
      <w:r w:rsidRPr="00EB3F9D">
        <w:t>)</w:t>
      </w:r>
      <w:r w:rsidRPr="00EB3F9D">
        <w:tab/>
        <w:t>национальное законодательство в области защиты трудящихся-мигрантов и членов их семей, а также о проводимой в соответствии с Конве</w:t>
      </w:r>
      <w:r w:rsidRPr="00EB3F9D">
        <w:t>н</w:t>
      </w:r>
      <w:r w:rsidRPr="00EB3F9D">
        <w:t>цией политикой в области миграции;</w:t>
      </w:r>
    </w:p>
    <w:p w:rsidR="00EB3F9D" w:rsidRPr="00EB3F9D" w:rsidRDefault="00EB3F9D" w:rsidP="00EB3F9D">
      <w:pPr>
        <w:pStyle w:val="SingleTxtGR"/>
      </w:pPr>
      <w:r w:rsidRPr="00EB3F9D">
        <w:tab/>
        <w:t>с)</w:t>
      </w:r>
      <w:r w:rsidRPr="00EB3F9D">
        <w:tab/>
        <w:t>принимаемые государством-участником меры по согласованию своего законодательства с положениями Конвенции. В частности, просьба ук</w:t>
      </w:r>
      <w:r w:rsidRPr="00EB3F9D">
        <w:t>а</w:t>
      </w:r>
      <w:r w:rsidRPr="00EB3F9D">
        <w:t>зать, введен ли в действие закон, проект которого был подготовлен в 1971 году, были ли пересмотрены Трудовой кодекс 1992 года и Закон о гражданстве в ц</w:t>
      </w:r>
      <w:r w:rsidRPr="00EB3F9D">
        <w:t>е</w:t>
      </w:r>
      <w:r w:rsidRPr="00EB3F9D">
        <w:t>лях согласования внутреннего законодательства в области защиты прав труд</w:t>
      </w:r>
      <w:r w:rsidRPr="00EB3F9D">
        <w:t>я</w:t>
      </w:r>
      <w:r w:rsidRPr="00EB3F9D">
        <w:t>щихся-мигрантов с п</w:t>
      </w:r>
      <w:r w:rsidRPr="00EB3F9D">
        <w:t>о</w:t>
      </w:r>
      <w:r w:rsidRPr="00EB3F9D">
        <w:t>ложениями Конвенции;</w:t>
      </w:r>
    </w:p>
    <w:p w:rsidR="00EB3F9D" w:rsidRPr="00EB3F9D" w:rsidRDefault="00EB3F9D" w:rsidP="00EB3F9D">
      <w:pPr>
        <w:pStyle w:val="SingleTxtGR"/>
      </w:pPr>
      <w:r w:rsidRPr="00EB3F9D">
        <w:tab/>
      </w:r>
      <w:r w:rsidRPr="00EB3F9D">
        <w:rPr>
          <w:lang w:val="en-US"/>
        </w:rPr>
        <w:t>d</w:t>
      </w:r>
      <w:r w:rsidRPr="00EB3F9D">
        <w:t>)</w:t>
      </w:r>
      <w:r w:rsidRPr="00EB3F9D">
        <w:tab/>
        <w:t>двусторонние и многосторонние соглашения с другими странами по вопросам прав труд</w:t>
      </w:r>
      <w:r w:rsidRPr="00EB3F9D">
        <w:t>я</w:t>
      </w:r>
      <w:r w:rsidRPr="00EB3F9D">
        <w:t>щихся-мигрантов и членов их семей, предусмотренных Конвенцией, в частности с Южной Африкой, но также и с Зимбабве, Танзанией, Ботсваной, Замбией, Свазилендом, Малави, Мозамбиком, Намибией и Анголой.</w:t>
      </w:r>
    </w:p>
    <w:p w:rsidR="00EB3F9D" w:rsidRPr="00EB3F9D" w:rsidRDefault="00EB3F9D" w:rsidP="00EB3F9D">
      <w:pPr>
        <w:pStyle w:val="SingleTxtGR"/>
      </w:pPr>
      <w:r w:rsidRPr="00EB3F9D">
        <w:t>2.</w:t>
      </w:r>
      <w:r w:rsidRPr="00EB3F9D">
        <w:tab/>
        <w:t>Просьба представить информацию о</w:t>
      </w:r>
      <w:r w:rsidR="00D52865">
        <w:t>бо</w:t>
      </w:r>
      <w:r w:rsidRPr="00EB3F9D">
        <w:t xml:space="preserve"> </w:t>
      </w:r>
      <w:r w:rsidR="00D52865">
        <w:t xml:space="preserve">всех </w:t>
      </w:r>
      <w:r w:rsidRPr="00EB3F9D">
        <w:t>принятых государством-участником полити</w:t>
      </w:r>
      <w:r w:rsidR="00D52865">
        <w:t xml:space="preserve">ческих и стратегических мерах </w:t>
      </w:r>
      <w:r w:rsidRPr="00EB3F9D">
        <w:t>в интересах трудящихся-мигрантов и членов их семей, включая информацию о конкретных сроках и к</w:t>
      </w:r>
      <w:r w:rsidRPr="00EB3F9D">
        <w:t>о</w:t>
      </w:r>
      <w:r w:rsidRPr="00EB3F9D">
        <w:t>личестве</w:t>
      </w:r>
      <w:r w:rsidRPr="00EB3F9D">
        <w:t>н</w:t>
      </w:r>
      <w:r w:rsidRPr="00EB3F9D">
        <w:t>ных целевых показателях для эффективного отслеживания прогресса в области осуществления прав трудящихся-мигрантов и членов их семей в г</w:t>
      </w:r>
      <w:r w:rsidRPr="00EB3F9D">
        <w:t>о</w:t>
      </w:r>
      <w:r w:rsidRPr="00EB3F9D">
        <w:t>сударстве-участнике. Просьба также представить информацию о ресурсах, в</w:t>
      </w:r>
      <w:r w:rsidRPr="00EB3F9D">
        <w:t>ы</w:t>
      </w:r>
      <w:r w:rsidRPr="00EB3F9D">
        <w:t>деляемых для реализа</w:t>
      </w:r>
      <w:r w:rsidR="00D52865">
        <w:t>ции этих</w:t>
      </w:r>
      <w:r w:rsidRPr="00EB3F9D">
        <w:t xml:space="preserve"> полити</w:t>
      </w:r>
      <w:r w:rsidR="00D52865">
        <w:t>ческих и стратегических</w:t>
      </w:r>
      <w:r w:rsidRPr="00EB3F9D">
        <w:t xml:space="preserve"> </w:t>
      </w:r>
      <w:r w:rsidR="00D52865">
        <w:t xml:space="preserve">мер </w:t>
      </w:r>
      <w:r w:rsidRPr="00EB3F9D">
        <w:t>и о дости</w:t>
      </w:r>
      <w:r w:rsidRPr="00EB3F9D">
        <w:t>г</w:t>
      </w:r>
      <w:r w:rsidRPr="00EB3F9D">
        <w:t>нутых результатах.</w:t>
      </w:r>
    </w:p>
    <w:p w:rsidR="00EB3F9D" w:rsidRPr="00EB3F9D" w:rsidRDefault="00EB3F9D" w:rsidP="00EB3F9D">
      <w:pPr>
        <w:pStyle w:val="SingleTxtGR"/>
      </w:pPr>
      <w:r w:rsidRPr="00EB3F9D">
        <w:t>3.</w:t>
      </w:r>
      <w:r w:rsidRPr="00EB3F9D">
        <w:tab/>
        <w:t>Просьба представить информацию о министерстве или государственном учреждении, на которое возложена обязанность осуществления межведомс</w:t>
      </w:r>
      <w:r w:rsidRPr="00EB3F9D">
        <w:t>т</w:t>
      </w:r>
      <w:r w:rsidRPr="00EB3F9D">
        <w:t>венной координации работы по осуществлению Ко</w:t>
      </w:r>
      <w:r w:rsidRPr="00EB3F9D">
        <w:t>н</w:t>
      </w:r>
      <w:r w:rsidRPr="00EB3F9D">
        <w:t>венции в государстве-участнике, включая информацию об имеющихся кадрах и ресурсах, а также о деятельности по мониторингу и о процедурах принятия последующих мер.</w:t>
      </w:r>
    </w:p>
    <w:p w:rsidR="00EB3F9D" w:rsidRPr="00EB3F9D" w:rsidRDefault="00EB3F9D" w:rsidP="00EB3F9D">
      <w:pPr>
        <w:pStyle w:val="SingleTxtGR"/>
      </w:pPr>
      <w:r w:rsidRPr="00EB3F9D">
        <w:t>4.</w:t>
      </w:r>
      <w:r w:rsidRPr="00EB3F9D">
        <w:tab/>
        <w:t xml:space="preserve">Просьба представить информацию, включая статистические данные с разбивкой по полу, возрасту, гражданству и миграционному статусу, о потоках трудовой миграции, включая данные о возвращениях, а также </w:t>
      </w:r>
      <w:r w:rsidR="00595EC2">
        <w:t xml:space="preserve">о </w:t>
      </w:r>
      <w:r w:rsidRPr="00EB3F9D">
        <w:t>други</w:t>
      </w:r>
      <w:r w:rsidR="00595EC2">
        <w:t>х</w:t>
      </w:r>
      <w:r w:rsidRPr="00EB3F9D">
        <w:t xml:space="preserve"> связа</w:t>
      </w:r>
      <w:r w:rsidRPr="00EB3F9D">
        <w:t>н</w:t>
      </w:r>
      <w:r w:rsidRPr="00EB3F9D">
        <w:t>ны</w:t>
      </w:r>
      <w:r w:rsidR="00595EC2">
        <w:t>х</w:t>
      </w:r>
      <w:r w:rsidRPr="00EB3F9D">
        <w:t xml:space="preserve"> с трудовой миграцией вопроса</w:t>
      </w:r>
      <w:r w:rsidR="00595EC2">
        <w:t>х</w:t>
      </w:r>
      <w:r w:rsidRPr="00EB3F9D">
        <w:t xml:space="preserve"> и информацию</w:t>
      </w:r>
      <w:r w:rsidR="00595EC2">
        <w:t xml:space="preserve"> качественного характера</w:t>
      </w:r>
      <w:r w:rsidRPr="00EB3F9D">
        <w:t>. Просьба также представить сведения о количественных и статистических пок</w:t>
      </w:r>
      <w:r w:rsidRPr="00EB3F9D">
        <w:t>а</w:t>
      </w:r>
      <w:r w:rsidRPr="00EB3F9D">
        <w:t xml:space="preserve">зателях или, в случае отсутствия точных данных, </w:t>
      </w:r>
      <w:r w:rsidR="00595EC2">
        <w:t>информацию об исследован</w:t>
      </w:r>
      <w:r w:rsidR="00595EC2">
        <w:t>и</w:t>
      </w:r>
      <w:r w:rsidR="00595EC2">
        <w:t xml:space="preserve">ях или оценках </w:t>
      </w:r>
      <w:r w:rsidRPr="00EB3F9D">
        <w:t>в отношении трудящихся-мигрантов, не имеющих постоянного статуса, в частности, занятых в менее регулируемых секторах, таких как сел</w:t>
      </w:r>
      <w:r w:rsidRPr="00EB3F9D">
        <w:t>ь</w:t>
      </w:r>
      <w:r w:rsidRPr="00EB3F9D">
        <w:t>ское хозяйство и сфера домашних услуг. Просьба также дать информацию о принимаемых государством-участником мерах по созданию согласованной и позволяющей проводить перекрестное сравнение системы сбора данных по этим в</w:t>
      </w:r>
      <w:r w:rsidRPr="00EB3F9D">
        <w:t>о</w:t>
      </w:r>
      <w:r w:rsidRPr="00EB3F9D">
        <w:t>просам.</w:t>
      </w:r>
    </w:p>
    <w:p w:rsidR="00EB3F9D" w:rsidRPr="00EB3F9D" w:rsidRDefault="00EB3F9D" w:rsidP="00EB3F9D">
      <w:pPr>
        <w:pStyle w:val="SingleTxtGR"/>
      </w:pPr>
      <w:r w:rsidRPr="00EB3F9D">
        <w:t>5.</w:t>
      </w:r>
      <w:r w:rsidRPr="00EB3F9D">
        <w:tab/>
        <w:t>Просьба представить информацию о том, были ли приняты государством-участником какие-либо существенные меры для создания таких независимых механизмов, как национальное правозащитное учреждение, которому было бы четко поручено осуществлять независимый мониторинг ситуации в о</w:t>
      </w:r>
      <w:r w:rsidRPr="00EB3F9D">
        <w:t>б</w:t>
      </w:r>
      <w:r w:rsidRPr="00EB3F9D">
        <w:t>ласти прав человека в государстве-участнике, включая права всех трудящихся-мигрантов и членов их семей, которые предусмотрены Конвенцией. Просьба также представить информацию о механизмах рассмотрения жалоб и других услугах, включая "горячие линии", которые оказываются Управлением омбу</w:t>
      </w:r>
      <w:r w:rsidRPr="00EB3F9D">
        <w:t>д</w:t>
      </w:r>
      <w:r w:rsidRPr="00EB3F9D">
        <w:t>смена. Просьба также представить информацию о людских, технических и ф</w:t>
      </w:r>
      <w:r w:rsidRPr="00EB3F9D">
        <w:t>и</w:t>
      </w:r>
      <w:r w:rsidRPr="00EB3F9D">
        <w:t>нансовых ресурсах, предоставляемых этому учреждению, а также о деятельн</w:t>
      </w:r>
      <w:r w:rsidRPr="00EB3F9D">
        <w:t>о</w:t>
      </w:r>
      <w:r w:rsidRPr="00EB3F9D">
        <w:t>сти государства-участника по распространению среди широкой общественн</w:t>
      </w:r>
      <w:r w:rsidRPr="00EB3F9D">
        <w:t>о</w:t>
      </w:r>
      <w:r w:rsidRPr="00EB3F9D">
        <w:t>сти и, в частности трудящихся-мигрантов, информации об услугах, предоста</w:t>
      </w:r>
      <w:r w:rsidRPr="00EB3F9D">
        <w:t>в</w:t>
      </w:r>
      <w:r w:rsidRPr="00EB3F9D">
        <w:t>ляемых этим учреждением, включая право на подачу жалоб напрямую в это у</w:t>
      </w:r>
      <w:r w:rsidRPr="00EB3F9D">
        <w:t>ч</w:t>
      </w:r>
      <w:r w:rsidRPr="00EB3F9D">
        <w:t>реждение.</w:t>
      </w:r>
    </w:p>
    <w:p w:rsidR="00EB3F9D" w:rsidRPr="00EB3F9D" w:rsidRDefault="00EB3F9D" w:rsidP="00EB3F9D">
      <w:pPr>
        <w:pStyle w:val="SingleTxtGR"/>
      </w:pPr>
      <w:r w:rsidRPr="00EB3F9D">
        <w:t>6.</w:t>
      </w:r>
      <w:r w:rsidRPr="00EB3F9D">
        <w:tab/>
        <w:t>Просьба представить информацию о принимаемых государством-участником мерах в целях популяризации Конвенции и расширения осведо</w:t>
      </w:r>
      <w:r w:rsidRPr="00EB3F9D">
        <w:t>м</w:t>
      </w:r>
      <w:r w:rsidRPr="00EB3F9D">
        <w:t>ленности о ее положениях и обеспечения их более глубок</w:t>
      </w:r>
      <w:r w:rsidRPr="00EB3F9D">
        <w:t>о</w:t>
      </w:r>
      <w:r w:rsidRPr="00EB3F9D">
        <w:t>го понимания среди широкой общественности, трудящихся-мигрантов и членов их семей, работод</w:t>
      </w:r>
      <w:r w:rsidRPr="00EB3F9D">
        <w:t>а</w:t>
      </w:r>
      <w:r w:rsidRPr="00EB3F9D">
        <w:t>телей, учителей, медицинских работников и государственных служащих, вкл</w:t>
      </w:r>
      <w:r w:rsidRPr="00EB3F9D">
        <w:t>ю</w:t>
      </w:r>
      <w:r w:rsidRPr="00EB3F9D">
        <w:t>чая сотрудников правоохр</w:t>
      </w:r>
      <w:r w:rsidRPr="00EB3F9D">
        <w:t>а</w:t>
      </w:r>
      <w:r w:rsidRPr="00EB3F9D">
        <w:t>нительных органов. Что касается трудящихся-мигрантов, являющихся гражданами государства-участника, которые работают за рубежом, просьба также сообщить о принятых государством-участником м</w:t>
      </w:r>
      <w:r w:rsidRPr="00EB3F9D">
        <w:t>е</w:t>
      </w:r>
      <w:r w:rsidRPr="00EB3F9D">
        <w:t xml:space="preserve">рах с целью популяризации программ подготовки, в том числе по гендерным вопросам, для работников государственных органов, занимающихся вопросами миграции, в частности тех, которые </w:t>
      </w:r>
      <w:r w:rsidR="00595EC2">
        <w:t>оказывают правовую и консульскую п</w:t>
      </w:r>
      <w:r w:rsidR="00595EC2">
        <w:t>о</w:t>
      </w:r>
      <w:r w:rsidR="00595EC2">
        <w:t>мощь находящимся за границей гражданам государства-участника</w:t>
      </w:r>
      <w:r w:rsidR="00FA4D21">
        <w:t xml:space="preserve"> и </w:t>
      </w:r>
      <w:r w:rsidRPr="00EB3F9D">
        <w:t>добиваю</w:t>
      </w:r>
      <w:r w:rsidR="00FA4D21">
        <w:t>т</w:t>
      </w:r>
      <w:r w:rsidR="00FA4D21">
        <w:t>ся</w:t>
      </w:r>
      <w:r w:rsidRPr="00EB3F9D">
        <w:t xml:space="preserve"> справедливости в связи со случаями нарушений в сфере трудовых отнош</w:t>
      </w:r>
      <w:r w:rsidRPr="00EB3F9D">
        <w:t>е</w:t>
      </w:r>
      <w:r w:rsidRPr="00EB3F9D">
        <w:t>ний, а также трудя</w:t>
      </w:r>
      <w:r w:rsidR="00FA4D21">
        <w:t>щим</w:t>
      </w:r>
      <w:r w:rsidRPr="00EB3F9D">
        <w:t>ся-мигрант</w:t>
      </w:r>
      <w:r w:rsidR="00FA4D21">
        <w:t>ам</w:t>
      </w:r>
      <w:r w:rsidRPr="00EB3F9D">
        <w:t xml:space="preserve"> или член</w:t>
      </w:r>
      <w:r w:rsidR="00FA4D21">
        <w:t>ам</w:t>
      </w:r>
      <w:r w:rsidRPr="00EB3F9D">
        <w:t xml:space="preserve"> их семей, которые были по</w:t>
      </w:r>
      <w:r w:rsidRPr="00EB3F9D">
        <w:t>д</w:t>
      </w:r>
      <w:r w:rsidRPr="00EB3F9D">
        <w:t>вергнуты аресту, содержатся в тюрьме, помещены под стражу до судебного ра</w:t>
      </w:r>
      <w:r w:rsidRPr="00EB3F9D">
        <w:t>з</w:t>
      </w:r>
      <w:r w:rsidRPr="00EB3F9D">
        <w:t>бирательства или задержаны каким-либо иным о</w:t>
      </w:r>
      <w:r w:rsidRPr="00EB3F9D">
        <w:t>б</w:t>
      </w:r>
      <w:r w:rsidRPr="00EB3F9D">
        <w:t>разом.</w:t>
      </w:r>
    </w:p>
    <w:p w:rsidR="00EB3F9D" w:rsidRPr="00EB3F9D" w:rsidRDefault="00EB3F9D" w:rsidP="00EB3F9D">
      <w:pPr>
        <w:pStyle w:val="SingleTxtGR"/>
      </w:pPr>
      <w:r w:rsidRPr="00EB3F9D">
        <w:t>7.</w:t>
      </w:r>
      <w:r w:rsidRPr="00EB3F9D">
        <w:tab/>
        <w:t>Просьба дать информацию о сотрудничестве и взаимодействии между г</w:t>
      </w:r>
      <w:r w:rsidRPr="00EB3F9D">
        <w:t>о</w:t>
      </w:r>
      <w:r w:rsidRPr="00EB3F9D">
        <w:t>сударством-участником и организациями гражданского общества, занимающ</w:t>
      </w:r>
      <w:r w:rsidRPr="00EB3F9D">
        <w:t>и</w:t>
      </w:r>
      <w:r w:rsidRPr="00EB3F9D">
        <w:t>мися правами мигрантов, в связи с осуществлением Конвенции. Просьба ук</w:t>
      </w:r>
      <w:r w:rsidRPr="00EB3F9D">
        <w:t>а</w:t>
      </w:r>
      <w:r w:rsidRPr="00EB3F9D">
        <w:t>зать, участвуют ли представители организаций гражданского общества и другие заинтересованные стороны в подготовке ответов по данному вопроснику и если участвуют, то каким образом.</w:t>
      </w:r>
    </w:p>
    <w:p w:rsidR="00EB3F9D" w:rsidRDefault="00EB3F9D" w:rsidP="00AE1450">
      <w:pPr>
        <w:pStyle w:val="SingleTxtGR"/>
      </w:pPr>
      <w:r w:rsidRPr="00EB3F9D">
        <w:t>8.</w:t>
      </w:r>
      <w:r w:rsidRPr="00EB3F9D">
        <w:tab/>
        <w:t>Просьба представить информацию о наличии частных агентств по труд</w:t>
      </w:r>
      <w:r w:rsidRPr="00EB3F9D">
        <w:t>о</w:t>
      </w:r>
      <w:r w:rsidRPr="00EB3F9D">
        <w:t>устройству, которые н</w:t>
      </w:r>
      <w:r w:rsidRPr="00EB3F9D">
        <w:t>а</w:t>
      </w:r>
      <w:r w:rsidRPr="00EB3F9D">
        <w:t>нимают трудящихся-мигрантов для работы за рубежом, а также о законах, правилах и положениях, касающихся частного найма и, в час</w:t>
      </w:r>
      <w:r w:rsidRPr="00EB3F9D">
        <w:t>т</w:t>
      </w:r>
      <w:r w:rsidRPr="00EB3F9D">
        <w:t xml:space="preserve">ности, информацию: </w:t>
      </w:r>
    </w:p>
    <w:p w:rsidR="00AE1450" w:rsidRDefault="00AE1450" w:rsidP="00175120">
      <w:pPr>
        <w:pStyle w:val="SingleTxtGR"/>
      </w:pPr>
      <w:r>
        <w:tab/>
        <w:t>а)</w:t>
      </w:r>
      <w:r>
        <w:tab/>
        <w:t>о принятых мерах по предоставлению трудящимся-мигрантам и</w:t>
      </w:r>
      <w:r>
        <w:t>н</w:t>
      </w:r>
      <w:r>
        <w:t>формации и возможностей для усвоения их прав и обязанностей, а также в ц</w:t>
      </w:r>
      <w:r>
        <w:t>е</w:t>
      </w:r>
      <w:r>
        <w:t>лях их защиты от н</w:t>
      </w:r>
      <w:r>
        <w:t>а</w:t>
      </w:r>
      <w:r>
        <w:t>рушения трудовых прав;</w:t>
      </w:r>
    </w:p>
    <w:p w:rsidR="00AE1450" w:rsidRDefault="00AE1450" w:rsidP="00175120">
      <w:pPr>
        <w:pStyle w:val="SingleTxtGR"/>
      </w:pPr>
      <w:r>
        <w:tab/>
      </w:r>
      <w:r>
        <w:rPr>
          <w:lang w:val="en-US"/>
        </w:rPr>
        <w:t>b</w:t>
      </w:r>
      <w:r w:rsidRPr="00743FED">
        <w:t>)</w:t>
      </w:r>
      <w:r>
        <w:tab/>
        <w:t>о том, несут ли рекрутинговые агентства ответственность совмес</w:t>
      </w:r>
      <w:r>
        <w:t>т</w:t>
      </w:r>
      <w:r>
        <w:t>но с работодателем по претензиям и обязательствам, которые могут возникнуть в связи с осуществлением трудового договора, включая заработную плату, в</w:t>
      </w:r>
      <w:r>
        <w:t>ы</w:t>
      </w:r>
      <w:r>
        <w:t>платы по инвалидности, репа</w:t>
      </w:r>
      <w:r>
        <w:t>т</w:t>
      </w:r>
      <w:r>
        <w:t>риацию и смерть;</w:t>
      </w:r>
    </w:p>
    <w:p w:rsidR="00AE1450" w:rsidRDefault="00AE1450" w:rsidP="00175120">
      <w:pPr>
        <w:pStyle w:val="SingleTxtGR"/>
      </w:pPr>
      <w:r>
        <w:tab/>
        <w:t>с)</w:t>
      </w:r>
      <w:r>
        <w:tab/>
        <w:t>о выдаче и продлении срока действия лицензий таких кадровых агентств и условий продления лицензий;</w:t>
      </w:r>
    </w:p>
    <w:p w:rsidR="00AE1450" w:rsidRDefault="00AE1450" w:rsidP="00175120">
      <w:pPr>
        <w:pStyle w:val="SingleTxtGR"/>
      </w:pPr>
      <w:r>
        <w:tab/>
      </w:r>
      <w:r>
        <w:rPr>
          <w:lang w:val="en-US"/>
        </w:rPr>
        <w:t>d</w:t>
      </w:r>
      <w:r w:rsidRPr="00ED0CAD">
        <w:t>)</w:t>
      </w:r>
      <w:r>
        <w:tab/>
        <w:t>о жалобах на агентства и инспекции, а также о наказаниях и сан</w:t>
      </w:r>
      <w:r>
        <w:t>к</w:t>
      </w:r>
      <w:r>
        <w:t>циях за несоблюдение закона;</w:t>
      </w:r>
    </w:p>
    <w:p w:rsidR="00AE1450" w:rsidRDefault="00AE1450" w:rsidP="00175120">
      <w:pPr>
        <w:pStyle w:val="SingleTxtGR"/>
      </w:pPr>
      <w:r>
        <w:tab/>
        <w:t>е)</w:t>
      </w:r>
      <w:r>
        <w:tab/>
        <w:t>о мерах, принятых государством-участником по укреплению мех</w:t>
      </w:r>
      <w:r>
        <w:t>а</w:t>
      </w:r>
      <w:r>
        <w:t>низмов регулирования и контроля миграции в целях обеспечения того, чтобы частные рекрути</w:t>
      </w:r>
      <w:r>
        <w:t>н</w:t>
      </w:r>
      <w:r>
        <w:t>говые агентства не взымали чрезмерную плату за свои услуги, а также не действовали в качестве посредников в интересах иностранных фирм по подбору персонала, допу</w:t>
      </w:r>
      <w:r>
        <w:t>с</w:t>
      </w:r>
      <w:r>
        <w:t xml:space="preserve">кающих нарушения. </w:t>
      </w:r>
    </w:p>
    <w:p w:rsidR="00AE1450" w:rsidRDefault="00AE1450" w:rsidP="00175120">
      <w:pPr>
        <w:pStyle w:val="H1GR"/>
      </w:pPr>
      <w:r>
        <w:rPr>
          <w:lang w:val="en-US"/>
        </w:rPr>
        <w:tab/>
      </w:r>
      <w:r>
        <w:t>В.</w:t>
      </w:r>
      <w:r>
        <w:tab/>
        <w:t>Информация в отношении статей Конвенции</w:t>
      </w:r>
    </w:p>
    <w:p w:rsidR="00AE1450" w:rsidRDefault="00AE1450" w:rsidP="00175120">
      <w:pPr>
        <w:pStyle w:val="H23GR"/>
      </w:pPr>
      <w:r>
        <w:rPr>
          <w:lang w:val="en-US"/>
        </w:rPr>
        <w:tab/>
      </w:r>
      <w:r>
        <w:t>1.</w:t>
      </w:r>
      <w:r>
        <w:tab/>
        <w:t>Общие принципы</w:t>
      </w:r>
    </w:p>
    <w:p w:rsidR="00AE1450" w:rsidRDefault="00AE1450" w:rsidP="00175120">
      <w:pPr>
        <w:pStyle w:val="SingleTxtGR"/>
      </w:pPr>
      <w:r>
        <w:t>9.</w:t>
      </w:r>
      <w:r>
        <w:tab/>
        <w:t>Просьба указать, применяется ли Конвенция непосредственно должнос</w:t>
      </w:r>
      <w:r>
        <w:t>т</w:t>
      </w:r>
      <w:r>
        <w:t>ными лицами в административной деятельности и/или в судах и применяется ли она судами, и если применяется, то просьба привести примеры. Просьба представить также инфо</w:t>
      </w:r>
      <w:r>
        <w:t>р</w:t>
      </w:r>
      <w:r>
        <w:t>мацию:</w:t>
      </w:r>
    </w:p>
    <w:p w:rsidR="00AE1450" w:rsidRDefault="00AE1450" w:rsidP="00175120">
      <w:pPr>
        <w:pStyle w:val="SingleTxtGR"/>
      </w:pPr>
      <w:r>
        <w:tab/>
        <w:t>а)</w:t>
      </w:r>
      <w:r>
        <w:tab/>
        <w:t>о судебных и/или административных механизмах, правомочных рассматривать жалобы трудящихся-мигрантов и членов их семей, в том числе трудящихся-мигрантов с неурегулированным статусом;</w:t>
      </w:r>
    </w:p>
    <w:p w:rsidR="00AE1450" w:rsidRDefault="00AE1450" w:rsidP="00175120">
      <w:pPr>
        <w:pStyle w:val="SingleTxtGR"/>
      </w:pPr>
      <w:r>
        <w:tab/>
      </w:r>
      <w:r>
        <w:rPr>
          <w:lang w:val="en-US"/>
        </w:rPr>
        <w:t>b</w:t>
      </w:r>
      <w:r w:rsidRPr="00801C6C">
        <w:t>)</w:t>
      </w:r>
      <w:r>
        <w:tab/>
        <w:t>о жалобах, рассмотренных такими механизмами за последние пять лет, и о результатах их рассмотрения;</w:t>
      </w:r>
    </w:p>
    <w:p w:rsidR="00AE1450" w:rsidRDefault="00AE1450" w:rsidP="00175120">
      <w:pPr>
        <w:pStyle w:val="SingleTxtGR"/>
      </w:pPr>
      <w:r>
        <w:tab/>
        <w:t>с)</w:t>
      </w:r>
      <w:r>
        <w:tab/>
        <w:t>о том, оказывалась ли юридическая помощь;</w:t>
      </w:r>
    </w:p>
    <w:p w:rsidR="00AE1450" w:rsidRDefault="00AE1450" w:rsidP="00175120">
      <w:pPr>
        <w:pStyle w:val="SingleTxtGR"/>
      </w:pPr>
      <w:r>
        <w:tab/>
      </w:r>
      <w:r>
        <w:rPr>
          <w:lang w:val="en-US"/>
        </w:rPr>
        <w:t>d</w:t>
      </w:r>
      <w:r w:rsidRPr="00801C6C">
        <w:t>)</w:t>
      </w:r>
      <w:r>
        <w:tab/>
        <w:t>о любом возмещении, предоставленном жертвам таких нарушений, включая компенсацию;</w:t>
      </w:r>
    </w:p>
    <w:p w:rsidR="00AE1450" w:rsidRDefault="00AE1450" w:rsidP="00175120">
      <w:pPr>
        <w:pStyle w:val="SingleTxtGR"/>
      </w:pPr>
      <w:r>
        <w:tab/>
      </w:r>
      <w:r>
        <w:rPr>
          <w:lang w:val="en-US"/>
        </w:rPr>
        <w:t>e</w:t>
      </w:r>
      <w:r w:rsidRPr="00801C6C">
        <w:t>)</w:t>
      </w:r>
      <w:r w:rsidRPr="00801C6C">
        <w:tab/>
      </w:r>
      <w:r>
        <w:t>о любых принятых мерах по информированию трудящихся-мигрантов и членов их семей об имеющихся в их распоряжении средствах пр</w:t>
      </w:r>
      <w:r>
        <w:t>а</w:t>
      </w:r>
      <w:r>
        <w:t>вовой защиты при нар</w:t>
      </w:r>
      <w:r>
        <w:t>у</w:t>
      </w:r>
      <w:r>
        <w:t>шении их прав.</w:t>
      </w:r>
    </w:p>
    <w:p w:rsidR="00AE1450" w:rsidRDefault="00AE1450" w:rsidP="00175120">
      <w:pPr>
        <w:pStyle w:val="H23GR"/>
      </w:pPr>
      <w:r>
        <w:rPr>
          <w:lang w:val="en-US"/>
        </w:rPr>
        <w:tab/>
      </w:r>
      <w:r>
        <w:t>2.</w:t>
      </w:r>
      <w:r>
        <w:tab/>
        <w:t xml:space="preserve">Часть </w:t>
      </w:r>
      <w:r>
        <w:rPr>
          <w:lang w:val="en-US"/>
        </w:rPr>
        <w:t>II</w:t>
      </w:r>
      <w:r>
        <w:t xml:space="preserve"> Конвенции</w:t>
      </w:r>
    </w:p>
    <w:p w:rsidR="00AE1450" w:rsidRPr="0042398E" w:rsidRDefault="00AE1450" w:rsidP="0017512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42398E">
        <w:t>Статья 7</w:t>
      </w:r>
    </w:p>
    <w:p w:rsidR="00AE1450" w:rsidRDefault="00AE1450" w:rsidP="00175120">
      <w:pPr>
        <w:pStyle w:val="SingleTxtGR"/>
      </w:pPr>
      <w:r>
        <w:t>10.</w:t>
      </w:r>
      <w:r>
        <w:tab/>
        <w:t>Просьба уточнить, гарантирует ли национальное законодательство, в ч</w:t>
      </w:r>
      <w:r>
        <w:t>а</w:t>
      </w:r>
      <w:r>
        <w:t>стности Конституция и Трудовой кодекс, всем трудящимся-мигрантам и членам их семей права, предусмотренные Конвенцией, без какого-либо различия и о</w:t>
      </w:r>
      <w:r>
        <w:t>х</w:t>
      </w:r>
      <w:r>
        <w:t>ватывает ли оно все запрещенные основания для дискриминации, перечисле</w:t>
      </w:r>
      <w:r>
        <w:t>н</w:t>
      </w:r>
      <w:r>
        <w:t>ные в Конвенции (пункт 1 статьи 1 и статья 7), включая пол, язык, национал</w:t>
      </w:r>
      <w:r>
        <w:t>ь</w:t>
      </w:r>
      <w:r>
        <w:t>ное, этническое или социальное происхождение, гражданство, возраст, экон</w:t>
      </w:r>
      <w:r>
        <w:t>о</w:t>
      </w:r>
      <w:r>
        <w:t>мическое, имущественное, семейное положение или по любому другому пр</w:t>
      </w:r>
      <w:r>
        <w:t>и</w:t>
      </w:r>
      <w:r>
        <w:t>знаку. Просьба также представить информацию обо всех принятых государс</w:t>
      </w:r>
      <w:r>
        <w:t>т</w:t>
      </w:r>
      <w:r>
        <w:t>вом-участником мерах по обеспечению недискриминации как в законодательс</w:t>
      </w:r>
      <w:r>
        <w:t>т</w:t>
      </w:r>
      <w:r>
        <w:t>ве, так и на практике. Помимо этого, просьба представить информацию о до</w:t>
      </w:r>
      <w:r>
        <w:t>с</w:t>
      </w:r>
      <w:r>
        <w:t>тупе к системе охраны здоровья и другим социальным услугам для трудящихся-мигрантов и членов их семей как с урегулированным, так и с неурегулирова</w:t>
      </w:r>
      <w:r>
        <w:t>н</w:t>
      </w:r>
      <w:r>
        <w:t>ным ст</w:t>
      </w:r>
      <w:r>
        <w:t>а</w:t>
      </w:r>
      <w:r>
        <w:t>тусом, а также о доступе к образованию для детей трудящихся-мигрантов как с урегулированным, так и с неурегулированным ст</w:t>
      </w:r>
      <w:r>
        <w:t>а</w:t>
      </w:r>
      <w:r>
        <w:t xml:space="preserve">тусом. </w:t>
      </w:r>
    </w:p>
    <w:p w:rsidR="00AE1450" w:rsidRDefault="00AE1450" w:rsidP="00175120">
      <w:pPr>
        <w:pStyle w:val="H23GR"/>
      </w:pPr>
      <w:r>
        <w:rPr>
          <w:lang w:val="en-US"/>
        </w:rPr>
        <w:tab/>
      </w:r>
      <w:r>
        <w:t>3.</w:t>
      </w:r>
      <w:r>
        <w:tab/>
        <w:t xml:space="preserve">Часть </w:t>
      </w:r>
      <w:r>
        <w:rPr>
          <w:lang w:val="en-US"/>
        </w:rPr>
        <w:t>III</w:t>
      </w:r>
      <w:r>
        <w:t xml:space="preserve"> Конвенции </w:t>
      </w:r>
    </w:p>
    <w:p w:rsidR="00AE1450" w:rsidRDefault="00AE1450" w:rsidP="0017512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Статьи 8−15</w:t>
      </w:r>
    </w:p>
    <w:p w:rsidR="00AE1450" w:rsidRDefault="00AE1450" w:rsidP="00175120">
      <w:pPr>
        <w:pStyle w:val="SingleTxtGR"/>
      </w:pPr>
      <w:r>
        <w:t>11.</w:t>
      </w:r>
      <w:r>
        <w:tab/>
        <w:t>Просьба представить информацию о принятых мерах по приведению н</w:t>
      </w:r>
      <w:r>
        <w:t>а</w:t>
      </w:r>
      <w:r>
        <w:t>ционал</w:t>
      </w:r>
      <w:r>
        <w:t>ь</w:t>
      </w:r>
      <w:r>
        <w:t>ного законодательства в соответствие с положениями Конвенции № 29 Международной организации труда (МОТ) о принудительном и</w:t>
      </w:r>
      <w:r w:rsidR="004B4C5A">
        <w:t>ли обязательном труде (1930 года</w:t>
      </w:r>
      <w:r>
        <w:t>) и Конвенции МОТ № 105 об упразднении принудительного труда и для борьбы с эксплуатацией труда трудящихся-мигрантов как с урег</w:t>
      </w:r>
      <w:r>
        <w:t>у</w:t>
      </w:r>
      <w:r>
        <w:t>лированным, так и с неурегулированным статусом, в особенности р</w:t>
      </w:r>
      <w:r>
        <w:t>а</w:t>
      </w:r>
      <w:r>
        <w:t>ботающих в секторах сельского хозяйства, добывающей промышленности и в качестве д</w:t>
      </w:r>
      <w:r>
        <w:t>о</w:t>
      </w:r>
      <w:r>
        <w:t>машних работников. Комитет выражает озабоченность в связи с тем, что же</w:t>
      </w:r>
      <w:r>
        <w:t>н</w:t>
      </w:r>
      <w:r>
        <w:t>щины и дети из числа мигрантов, и особенно девушки, уязвимы для сексуал</w:t>
      </w:r>
      <w:r>
        <w:t>ь</w:t>
      </w:r>
      <w:r>
        <w:t>ного насилия в государстве-участнике. Просьба представить информацию о з</w:t>
      </w:r>
      <w:r>
        <w:t>а</w:t>
      </w:r>
      <w:r>
        <w:t>конодательных изменениях, например о введении в действие Закона об Уголо</w:t>
      </w:r>
      <w:r>
        <w:t>в</w:t>
      </w:r>
      <w:r>
        <w:t>ном кодексе 2010 года (который предусматривает борьбу с такими явлениями, как похищения и противозаконные сексуальные действия в отношении детей, и запрещает принудительную проституцию) и о других принятых мерах в целях предупреждения и борьбы с использованием подневольного труда в д</w:t>
      </w:r>
      <w:r>
        <w:t>о</w:t>
      </w:r>
      <w:r>
        <w:t>машнем хозяйстве, принудительного труда и сексуальной эксплуатации в ко</w:t>
      </w:r>
      <w:r>
        <w:t>м</w:t>
      </w:r>
      <w:r>
        <w:t>мерческих целях и эксплуатации трудящихся-мигрантов, в частн</w:t>
      </w:r>
      <w:r>
        <w:t>о</w:t>
      </w:r>
      <w:r>
        <w:t xml:space="preserve">сти женщин и детей. </w:t>
      </w:r>
    </w:p>
    <w:p w:rsidR="00AE1450" w:rsidRDefault="00AE1450" w:rsidP="00175120">
      <w:pPr>
        <w:pStyle w:val="SingleTxtGR"/>
      </w:pPr>
      <w:r>
        <w:t>12.</w:t>
      </w:r>
      <w:r>
        <w:tab/>
        <w:t>Просьба представить подробную информацию о принятых мерах по ра</w:t>
      </w:r>
      <w:r>
        <w:t>с</w:t>
      </w:r>
      <w:r>
        <w:t>следованию заявлений об актах преследования, коррупции и злоупотребления властью, предположительно совершенных сотрудниками правоохранительных органов, включая заявления о вымогательстве и произвольном задержании, в отношении трудящихся-мигрантов и членов их семей. Просьба указать число сотрудников правоохранительных органов, в отношении которых были возбу</w:t>
      </w:r>
      <w:r>
        <w:t>ж</w:t>
      </w:r>
      <w:r>
        <w:t>дены расследования, которые были привл</w:t>
      </w:r>
      <w:r>
        <w:t>е</w:t>
      </w:r>
      <w:r>
        <w:t>чены к ответственности и осуждены в этой связи, а также конкретно указать характер предъявленных обвинений.</w:t>
      </w:r>
    </w:p>
    <w:p w:rsidR="00AE1450" w:rsidRDefault="00AE1450" w:rsidP="0017512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F08A2">
        <w:t>Статьи 16−22</w:t>
      </w:r>
    </w:p>
    <w:p w:rsidR="00AE1450" w:rsidRDefault="00AE1450" w:rsidP="00175120">
      <w:pPr>
        <w:pStyle w:val="SingleTxtGR"/>
      </w:pPr>
      <w:r>
        <w:t>13.</w:t>
      </w:r>
      <w:r>
        <w:tab/>
        <w:t>Просьба представить информацию о принятых государством-участником мерах по обеспечению надлежащих процессуальных гарантий, включая доступ к правовой помощи, услуги переводчика и в случае необходимости надлежащий доступ к медицинской помощи при проведении расследований, ареста или з</w:t>
      </w:r>
      <w:r>
        <w:t>а</w:t>
      </w:r>
      <w:r>
        <w:t>держания и высылки трудящихся-мигрантов и членов их семей в связи с сове</w:t>
      </w:r>
      <w:r>
        <w:t>р</w:t>
      </w:r>
      <w:r>
        <w:t>шением ими уголовных преступлений и административных нарушений, вкл</w:t>
      </w:r>
      <w:r>
        <w:t>ю</w:t>
      </w:r>
      <w:r>
        <w:t>чая нарушения имм</w:t>
      </w:r>
      <w:r>
        <w:t>и</w:t>
      </w:r>
      <w:r>
        <w:t xml:space="preserve">грационного законодательства. </w:t>
      </w:r>
    </w:p>
    <w:p w:rsidR="00AE1450" w:rsidRDefault="00AE1450" w:rsidP="00175120">
      <w:pPr>
        <w:pStyle w:val="SingleTxtGR"/>
      </w:pPr>
      <w:r>
        <w:t>14.</w:t>
      </w:r>
      <w:r>
        <w:tab/>
        <w:t>Просьба представить информацию о центрах содержания под стражей трудящихся-мигрантов и условиях их содержания в разбивке по гражданству, полу, возрасту и другим признакам. В случае наличия женщин и детей, соде</w:t>
      </w:r>
      <w:r>
        <w:t>р</w:t>
      </w:r>
      <w:r>
        <w:t>жащихся под стражей в связи с нарушением миграционного законодательства, просьба представить конкретную информацию о санитарных условиях, питан</w:t>
      </w:r>
      <w:r>
        <w:t>и</w:t>
      </w:r>
      <w:r>
        <w:t>и и водоснабжении, о связи с членами семей и посещениях их членами семьи и доступе к образованию, а также о доступе к процедурам подачи жалоб. Просьба также сообщить, содержатся ли соответствующие лица под стражей в госуда</w:t>
      </w:r>
      <w:r>
        <w:t>р</w:t>
      </w:r>
      <w:r>
        <w:t>ственном учреждении, и отличается ли такое учреждение от тюрьмы. Кроме т</w:t>
      </w:r>
      <w:r>
        <w:t>о</w:t>
      </w:r>
      <w:r>
        <w:t>го, просьба представить информацию о том, существуют ли в госуда</w:t>
      </w:r>
      <w:r>
        <w:t>р</w:t>
      </w:r>
      <w:r>
        <w:t>стве-участнике альтернативы задержанию при нарушении иммиграционного закон</w:t>
      </w:r>
      <w:r>
        <w:t>о</w:t>
      </w:r>
      <w:r>
        <w:t xml:space="preserve">дательства, особенно в том, что касается несопровождаемых детей и семей с детьми. </w:t>
      </w:r>
    </w:p>
    <w:p w:rsidR="00AE1450" w:rsidRDefault="00AE1450" w:rsidP="00175120">
      <w:pPr>
        <w:pStyle w:val="SingleTxtGR"/>
      </w:pPr>
      <w:r>
        <w:t>15.</w:t>
      </w:r>
      <w:r>
        <w:tab/>
        <w:t>Просьба представить информацию о принятых мерах для обеспечения т</w:t>
      </w:r>
      <w:r>
        <w:t>о</w:t>
      </w:r>
      <w:r>
        <w:t>го, чтобы трудящиеся-мигранты и члены их семей могли высылаться из гос</w:t>
      </w:r>
      <w:r>
        <w:t>у</w:t>
      </w:r>
      <w:r>
        <w:t>дарства-участника лишь на основании решения компетентного органа власти с соблюдением установленной законом процедуры и в соответствии с Конвенц</w:t>
      </w:r>
      <w:r>
        <w:t>и</w:t>
      </w:r>
      <w:r>
        <w:t>ей и при наличии возможности для о</w:t>
      </w:r>
      <w:r>
        <w:t>б</w:t>
      </w:r>
      <w:r>
        <w:t xml:space="preserve">жалования решения о высылке. </w:t>
      </w:r>
    </w:p>
    <w:p w:rsidR="00AE1450" w:rsidRDefault="00AE1450" w:rsidP="00175120">
      <w:pPr>
        <w:pStyle w:val="SingleTxtGR"/>
      </w:pPr>
      <w:r>
        <w:t>16.</w:t>
      </w:r>
      <w:r>
        <w:tab/>
        <w:t>Просьба представить обновленную информацию, включая дезагрегир</w:t>
      </w:r>
      <w:r>
        <w:t>о</w:t>
      </w:r>
      <w:r>
        <w:t>ванные ст</w:t>
      </w:r>
      <w:r>
        <w:t>а</w:t>
      </w:r>
      <w:r>
        <w:t>тистические данные о трудящихся-мигрантах и членах их семей, не имеющих документов или урегулированного статуса, которые были высланы или в отношении которых возбуждена процедура высылки. Просьба указать, з</w:t>
      </w:r>
      <w:r>
        <w:t>а</w:t>
      </w:r>
      <w:r>
        <w:t xml:space="preserve">прещает ли законодательство государства-участника коллективную высылку. Просьба указать, могут ли трудящиеся-мигранты оспаривать распоряжения о высылке, и приостанавливают ли такие апелляции действие распоряжений о высылке. </w:t>
      </w:r>
    </w:p>
    <w:p w:rsidR="00AE1450" w:rsidRDefault="00AE1450" w:rsidP="00175120">
      <w:pPr>
        <w:pStyle w:val="H23GR"/>
      </w:pPr>
      <w:r w:rsidRPr="003032C6">
        <w:tab/>
      </w:r>
      <w:r w:rsidRPr="003032C6">
        <w:tab/>
      </w:r>
      <w:r>
        <w:t>Статья 23</w:t>
      </w:r>
    </w:p>
    <w:p w:rsidR="00AE1450" w:rsidRPr="0074734E" w:rsidRDefault="00AE1450" w:rsidP="00175120">
      <w:pPr>
        <w:pStyle w:val="SingleTxtGR"/>
      </w:pPr>
      <w:r>
        <w:t>17.</w:t>
      </w:r>
      <w:r>
        <w:tab/>
        <w:t>Комитет выражает озабоченность по поводу случаев произвольного з</w:t>
      </w:r>
      <w:r>
        <w:t>а</w:t>
      </w:r>
      <w:r>
        <w:t>держания и незаконной высылки, с которыми сталкиваются труд</w:t>
      </w:r>
      <w:r>
        <w:t>я</w:t>
      </w:r>
      <w:r>
        <w:t>щиеся-мигранты из числа народа басото в других странах, особенно в Южной Афр</w:t>
      </w:r>
      <w:r>
        <w:t>и</w:t>
      </w:r>
      <w:r>
        <w:t>ке. Просьба представить дополнительную информацию о роли дипломатич</w:t>
      </w:r>
      <w:r>
        <w:t>е</w:t>
      </w:r>
      <w:r>
        <w:t>ских и консульских учреждений и атташе по трудовым вопросам в предоставлении помощи и защиты работающим за рубежом трудящимся-мигрантам из числа народа басото, в частности тем, кто лишен свободы. Просьба указать, обесп</w:t>
      </w:r>
      <w:r>
        <w:t>е</w:t>
      </w:r>
      <w:r>
        <w:t>чивается ли периодическое посещение лишенных свободы тр</w:t>
      </w:r>
      <w:r>
        <w:t>у</w:t>
      </w:r>
      <w:r>
        <w:t>дящихся-мигрантов и оказывается ли им юридическая помощь, в том числе в случаях з</w:t>
      </w:r>
      <w:r>
        <w:t>а</w:t>
      </w:r>
      <w:r>
        <w:t>ключения под стражу, и/или высылки или в любых случаях нарушения закре</w:t>
      </w:r>
      <w:r>
        <w:t>п</w:t>
      </w:r>
      <w:r>
        <w:t>ленных в Ко</w:t>
      </w:r>
      <w:r>
        <w:t>н</w:t>
      </w:r>
      <w:r>
        <w:t xml:space="preserve">венции прав. </w:t>
      </w:r>
    </w:p>
    <w:p w:rsidR="00AE1450" w:rsidRDefault="00AE1450" w:rsidP="00175120">
      <w:pPr>
        <w:pStyle w:val="SingleTxtGR"/>
      </w:pPr>
      <w:r>
        <w:t>18.</w:t>
      </w:r>
      <w:r>
        <w:tab/>
        <w:t>Просьба указать, могут ли трудящиеся-мигранты и члены их семей, пр</w:t>
      </w:r>
      <w:r>
        <w:t>о</w:t>
      </w:r>
      <w:r>
        <w:t>живающие в Лесото, пользоваться защитой и помощью консульских или д</w:t>
      </w:r>
      <w:r>
        <w:t>и</w:t>
      </w:r>
      <w:r>
        <w:t>пломатических учреждений своего государства происхождения в случае нар</w:t>
      </w:r>
      <w:r>
        <w:t>у</w:t>
      </w:r>
      <w:r>
        <w:t>шения их закрепленных в Конвенции прав, в частности в случае ареста, заде</w:t>
      </w:r>
      <w:r>
        <w:t>р</w:t>
      </w:r>
      <w:r>
        <w:t>жания и высылки.</w:t>
      </w:r>
    </w:p>
    <w:p w:rsidR="00AE1450" w:rsidRDefault="00AE1450" w:rsidP="00175120">
      <w:pPr>
        <w:pStyle w:val="H23GR"/>
      </w:pPr>
      <w:r>
        <w:tab/>
      </w:r>
      <w:r>
        <w:tab/>
        <w:t>Статьи 25−30</w:t>
      </w:r>
    </w:p>
    <w:p w:rsidR="00AE1450" w:rsidRDefault="00AE1450" w:rsidP="00175120">
      <w:pPr>
        <w:pStyle w:val="SingleTxtGR"/>
      </w:pPr>
      <w:r>
        <w:t>19.</w:t>
      </w:r>
      <w:r>
        <w:tab/>
        <w:t>Просьба указать, соответствуют ли в полной мере положениям Конве</w:t>
      </w:r>
      <w:r>
        <w:t>н</w:t>
      </w:r>
      <w:r>
        <w:t>ции МОТ № 100 о равном вознаграждении (1951 года) и Конвенции МОТ № 111 о дискриминации в области труда и занятий (1958 года) положения национал</w:t>
      </w:r>
      <w:r>
        <w:t>ь</w:t>
      </w:r>
      <w:r>
        <w:t>ного трудового законодательства и положения, касающиеся оплаты и условий труда (например, сверхурочных часов, продолжительности рабочего дня, еж</w:t>
      </w:r>
      <w:r>
        <w:t>е</w:t>
      </w:r>
      <w:r>
        <w:t>недельного отдыха, оплачиваемых праздников, безопасности, здоровья, пр</w:t>
      </w:r>
      <w:r>
        <w:t>е</w:t>
      </w:r>
      <w:r>
        <w:t>кращения действия трудового договора и минимальной заработной платы) и применяются ли права, которыми пользуются граждане, на равной основе к трудящимся-мигрантам с урегулированным и неурегулированным статусом. Просьба представить также информацию о принятых государством-участником мерах по обеспечению равенства трудящихся-мигрантов в правах с его гражд</w:t>
      </w:r>
      <w:r>
        <w:t>а</w:t>
      </w:r>
      <w:r>
        <w:t>нами в части, касающейся защиты от увольнения, пособий по безработице, до</w:t>
      </w:r>
      <w:r>
        <w:t>с</w:t>
      </w:r>
      <w:r>
        <w:t>тупа к программам общественных работ, проводимых в целях борьбы с безр</w:t>
      </w:r>
      <w:r>
        <w:t>а</w:t>
      </w:r>
      <w:r>
        <w:t>ботицей, а также доступа к другой работе по найму в случае потери работы или прекращения другого вида оплач</w:t>
      </w:r>
      <w:r>
        <w:t>и</w:t>
      </w:r>
      <w:r>
        <w:t>ваемой деятельности.</w:t>
      </w:r>
    </w:p>
    <w:p w:rsidR="00AE1450" w:rsidRDefault="00AE1450" w:rsidP="00175120">
      <w:pPr>
        <w:pStyle w:val="SingleTxtGR"/>
      </w:pPr>
      <w:r>
        <w:t>20.</w:t>
      </w:r>
      <w:r>
        <w:tab/>
        <w:t>Просьба представить подробную информацию о принятых мерах в целях обеспечения на практике равенства трудящихся-мигрантов, особенно работа</w:t>
      </w:r>
      <w:r>
        <w:t>ю</w:t>
      </w:r>
      <w:r>
        <w:t>щих в сел</w:t>
      </w:r>
      <w:r>
        <w:t>ь</w:t>
      </w:r>
      <w:r>
        <w:t>ском хозяйстве, в промышленности и в домашнем хозяйстве, а также для эффективного ко</w:t>
      </w:r>
      <w:r>
        <w:t>н</w:t>
      </w:r>
      <w:r>
        <w:t>троля условий их труда. Просьба указать, какие имеются механизмы юридической помощи и защиты права на труд и исполнительные механизмы, позволяющие обеспечить, чтобы трудящиеся-мигранты, в том чи</w:t>
      </w:r>
      <w:r>
        <w:t>с</w:t>
      </w:r>
      <w:r>
        <w:t>ле работающие в сельском хозяйстве, промышленности и в домашнем хозяйс</w:t>
      </w:r>
      <w:r>
        <w:t>т</w:t>
      </w:r>
      <w:r>
        <w:t>ве, находились в не менее благоприятных усл</w:t>
      </w:r>
      <w:r>
        <w:t>о</w:t>
      </w:r>
      <w:r>
        <w:t>виях, чем граждане страны, в том что касается вознаграждения и у</w:t>
      </w:r>
      <w:r>
        <w:t>с</w:t>
      </w:r>
      <w:r>
        <w:t>ловий труда.</w:t>
      </w:r>
    </w:p>
    <w:p w:rsidR="00AE1450" w:rsidRDefault="00AE1450" w:rsidP="00175120">
      <w:pPr>
        <w:pStyle w:val="SingleTxtGR"/>
      </w:pPr>
      <w:r>
        <w:t>21.</w:t>
      </w:r>
      <w:r>
        <w:tab/>
        <w:t>Просьба представить информацию о принятых государством-участником мерах по обеспечению в законодательном порядке и на практике всем труд</w:t>
      </w:r>
      <w:r>
        <w:t>я</w:t>
      </w:r>
      <w:r>
        <w:t>щимся-мигрантам и членам их семей равного доступа к таким основным видам услуг, как неотложная м</w:t>
      </w:r>
      <w:r>
        <w:t>е</w:t>
      </w:r>
      <w:r>
        <w:t>дицинская помощь.</w:t>
      </w:r>
    </w:p>
    <w:p w:rsidR="00AE1450" w:rsidRDefault="00AE1450" w:rsidP="00175120">
      <w:pPr>
        <w:pStyle w:val="SingleTxtGR"/>
      </w:pPr>
      <w:r>
        <w:t>22.</w:t>
      </w:r>
      <w:r>
        <w:tab/>
        <w:t>Комитет отмечает, что, хотя национальное законодательство Лесото в значител</w:t>
      </w:r>
      <w:r>
        <w:t>ь</w:t>
      </w:r>
      <w:r>
        <w:t>ной мере соответствует международным стандартам, касающимся предотвращения безгражданства, некоторые разрывы все-таки сохраняются. Комитет выражает особую оз</w:t>
      </w:r>
      <w:r>
        <w:t>а</w:t>
      </w:r>
      <w:r>
        <w:t>боченность в связи с тем, что граждане, которые родились за рубежом, не могут передавать гражданство Лесото своим детям, родившимся за рубежом, что может порождать безгражданство. Просьба пре</w:t>
      </w:r>
      <w:r>
        <w:t>д</w:t>
      </w:r>
      <w:r>
        <w:t>ставить информацию о принятых государством-участником мерах по обеспеч</w:t>
      </w:r>
      <w:r>
        <w:t>е</w:t>
      </w:r>
      <w:r>
        <w:t>нию права детей трудящихся-мигрантов за рубежом, включая детей трудящи</w:t>
      </w:r>
      <w:r>
        <w:t>х</w:t>
      </w:r>
      <w:r>
        <w:t>ся-мигрантов, не имеющих документов или с неурегулирова</w:t>
      </w:r>
      <w:r>
        <w:t>н</w:t>
      </w:r>
      <w:r>
        <w:t>ным статусом, быть зарегистрированными при рождении и права на признание их гр</w:t>
      </w:r>
      <w:r>
        <w:t>а</w:t>
      </w:r>
      <w:r>
        <w:t>жданства по закону и на практике. Просьба также представить информацию о прин</w:t>
      </w:r>
      <w:r>
        <w:t>я</w:t>
      </w:r>
      <w:r>
        <w:t>тых мерах по обеспечению регистрации рождения детей иностранных мигрантов в государстве-участнике.</w:t>
      </w:r>
    </w:p>
    <w:p w:rsidR="00AE1450" w:rsidRDefault="00AE1450" w:rsidP="00175120">
      <w:pPr>
        <w:pStyle w:val="SingleTxtGR"/>
      </w:pPr>
      <w:r>
        <w:t>23.</w:t>
      </w:r>
      <w:r>
        <w:tab/>
        <w:t>Комитет с удовлетворением отмечает введение государством-участником в действие Закона об образовании 2010 года, который предусматривает обяз</w:t>
      </w:r>
      <w:r>
        <w:t>а</w:t>
      </w:r>
      <w:r>
        <w:t>тельное начальное образование. Вместе с тем Комитет по-прежнему выражает озабоченность в связи с сообщениями о низкой посещаемости занятий детьми трудящихся-мигрантов, в частности с неурегулированным статусом, из-за пра</w:t>
      </w:r>
      <w:r>
        <w:t>к</w:t>
      </w:r>
      <w:r>
        <w:t>тики использования детского труда, ранних браков и боязни стать предметом доноса властям. Просьба представить информацию о принятых мерах по обе</w:t>
      </w:r>
      <w:r>
        <w:t>с</w:t>
      </w:r>
      <w:r>
        <w:t>печению детям трудящихся-мигрантов полного доступа к образованию, незав</w:t>
      </w:r>
      <w:r>
        <w:t>и</w:t>
      </w:r>
      <w:r>
        <w:t>симо от их миграционного статуса.</w:t>
      </w:r>
    </w:p>
    <w:p w:rsidR="00AE1450" w:rsidRDefault="00AE1450" w:rsidP="00175120">
      <w:pPr>
        <w:pStyle w:val="H23GR"/>
      </w:pPr>
      <w:r>
        <w:tab/>
      </w:r>
      <w:r>
        <w:tab/>
        <w:t>Статьи 31−33</w:t>
      </w:r>
    </w:p>
    <w:p w:rsidR="00AE1450" w:rsidRDefault="00AE1450" w:rsidP="00175120">
      <w:pPr>
        <w:pStyle w:val="SingleTxtGR"/>
      </w:pPr>
      <w:r>
        <w:t>24.</w:t>
      </w:r>
      <w:r>
        <w:tab/>
        <w:t>Просьба указать меры, принятые для обеспечения трудящимся-мигрантам, приб</w:t>
      </w:r>
      <w:r>
        <w:t>ы</w:t>
      </w:r>
      <w:r>
        <w:t>вающим или намеревающимся прибыть в государство-участник, доступа к ясной информации об иммиграционных процедурах, вкл</w:t>
      </w:r>
      <w:r>
        <w:t>ю</w:t>
      </w:r>
      <w:r>
        <w:t>чая полную информацию об условиях, касающихся их въезда, пребывания и з</w:t>
      </w:r>
      <w:r>
        <w:t>а</w:t>
      </w:r>
      <w:r>
        <w:t>нятия оплачиваемой деятельностью, а также о применимых законах и дейс</w:t>
      </w:r>
      <w:r>
        <w:t>т</w:t>
      </w:r>
      <w:r>
        <w:t>вующем законодательстве. Просьба также представить информацию о пр</w:t>
      </w:r>
      <w:r>
        <w:t>о</w:t>
      </w:r>
      <w:r>
        <w:t>граммах подготовки к отъезду для граждан государства-участника, которые планируют иммигрировать, включая информацию об их правах и обязанностях в государстве работы по найму. Просьба уточнить, какой государственный о</w:t>
      </w:r>
      <w:r>
        <w:t>р</w:t>
      </w:r>
      <w:r>
        <w:t>ган отв</w:t>
      </w:r>
      <w:r>
        <w:t>е</w:t>
      </w:r>
      <w:r>
        <w:t xml:space="preserve">чает за </w:t>
      </w:r>
      <w:r w:rsidR="004B4C5A">
        <w:t>предоставление такой информации</w:t>
      </w:r>
      <w:r>
        <w:t xml:space="preserve"> и разработаны ли какие-либо скоординированные стратегии, программы или законодательство для обеспеч</w:t>
      </w:r>
      <w:r>
        <w:t>е</w:t>
      </w:r>
      <w:r>
        <w:t>ния транспарентности и по</w:t>
      </w:r>
      <w:r>
        <w:t>д</w:t>
      </w:r>
      <w:r>
        <w:t>отчетности в рамках этого процесса.</w:t>
      </w:r>
    </w:p>
    <w:p w:rsidR="00AE1450" w:rsidRDefault="00AE1450" w:rsidP="00175120">
      <w:pPr>
        <w:pStyle w:val="SingleTxtGR"/>
      </w:pPr>
      <w:r>
        <w:t>25.</w:t>
      </w:r>
      <w:r>
        <w:tab/>
        <w:t>Просьба представить информацию о том, проводились ли государством-участником какие-либо конкретные информационно-подготовительные пр</w:t>
      </w:r>
      <w:r>
        <w:t>о</w:t>
      </w:r>
      <w:r>
        <w:t>граммы по положениям Конвенции для государственных служащих, например для сотрудников правоохранительных органов, посольств и консульств, соц</w:t>
      </w:r>
      <w:r>
        <w:t>и</w:t>
      </w:r>
      <w:r>
        <w:t>альных работников, судей, прокуроров и сотрудников государственного аппар</w:t>
      </w:r>
      <w:r>
        <w:t>а</w:t>
      </w:r>
      <w:r>
        <w:t>та.</w:t>
      </w:r>
    </w:p>
    <w:p w:rsidR="00AE1450" w:rsidRDefault="00AE1450" w:rsidP="00175120">
      <w:pPr>
        <w:pStyle w:val="H23GR"/>
      </w:pPr>
      <w:r>
        <w:tab/>
        <w:t>4.</w:t>
      </w:r>
      <w:r>
        <w:tab/>
      </w:r>
      <w:r w:rsidR="004B4C5A">
        <w:t>Часть</w:t>
      </w:r>
      <w:r>
        <w:t xml:space="preserve"> </w:t>
      </w:r>
      <w:r>
        <w:rPr>
          <w:lang w:val="en-US"/>
        </w:rPr>
        <w:t>IV</w:t>
      </w:r>
      <w:r>
        <w:t xml:space="preserve"> Конвенции</w:t>
      </w:r>
    </w:p>
    <w:p w:rsidR="00AE1450" w:rsidRDefault="00AE1450" w:rsidP="00175120">
      <w:pPr>
        <w:pStyle w:val="H23GR"/>
      </w:pPr>
      <w:r>
        <w:tab/>
      </w:r>
      <w:r>
        <w:tab/>
        <w:t>Статья 43</w:t>
      </w:r>
    </w:p>
    <w:p w:rsidR="00AE1450" w:rsidRDefault="00AE1450" w:rsidP="00175120">
      <w:pPr>
        <w:pStyle w:val="SingleTxtGR"/>
      </w:pPr>
      <w:r>
        <w:t>26.</w:t>
      </w:r>
      <w:r>
        <w:tab/>
        <w:t>Комитет приветствует принятие государством-участником в 2004 году З</w:t>
      </w:r>
      <w:r>
        <w:t>а</w:t>
      </w:r>
      <w:r>
        <w:t>кона о расовых отношениях, который запрещает расовую дискриминацию при осуществлении права на доступ к общественным местам, на пользование ко</w:t>
      </w:r>
      <w:r>
        <w:t>м</w:t>
      </w:r>
      <w:r>
        <w:t>мунальными услугами или службами, а также в школах. Просьба также пре</w:t>
      </w:r>
      <w:r>
        <w:t>д</w:t>
      </w:r>
      <w:r>
        <w:t>ставить информацию о принятых мерах, в том числе о законодательстве, э</w:t>
      </w:r>
      <w:r>
        <w:t>ф</w:t>
      </w:r>
      <w:r>
        <w:t>фективных средствах правовой защиты и механизмах обжалования, для обесп</w:t>
      </w:r>
      <w:r>
        <w:t>е</w:t>
      </w:r>
      <w:r>
        <w:t>чения того, чтобы трудящиеся-мигранты пользовались равным режимом с гр</w:t>
      </w:r>
      <w:r>
        <w:t>а</w:t>
      </w:r>
      <w:r>
        <w:t>жданами в отношении доступа к учебным и/или профе</w:t>
      </w:r>
      <w:r>
        <w:t>с</w:t>
      </w:r>
      <w:r>
        <w:t>сионально-техническим учебным заведениям и услугам, а также к жилью и культурной жизни.</w:t>
      </w:r>
    </w:p>
    <w:p w:rsidR="00AE1450" w:rsidRDefault="00AE1450" w:rsidP="00175120">
      <w:pPr>
        <w:pStyle w:val="H23GR"/>
      </w:pPr>
      <w:r>
        <w:tab/>
      </w:r>
      <w:r>
        <w:tab/>
        <w:t>Статьи 46−48</w:t>
      </w:r>
    </w:p>
    <w:p w:rsidR="00AE1450" w:rsidRDefault="00AE1450" w:rsidP="00175120">
      <w:pPr>
        <w:pStyle w:val="SingleTxtGR"/>
      </w:pPr>
      <w:r>
        <w:t>27.</w:t>
      </w:r>
      <w:r>
        <w:tab/>
        <w:t>Комитет отмечает, что семьи басото серьезно зависят от денежных пер</w:t>
      </w:r>
      <w:r>
        <w:t>е</w:t>
      </w:r>
      <w:r>
        <w:t>водов членов семьи, работающих за границей; особенно тех, кто трудится на шахтах, на фе</w:t>
      </w:r>
      <w:r>
        <w:t>р</w:t>
      </w:r>
      <w:r>
        <w:t>мах и в домашних хозяйствах. Согласно данным Международной организации по миграции, об</w:t>
      </w:r>
      <w:r>
        <w:t>ъ</w:t>
      </w:r>
      <w:r>
        <w:t>ем этих денежных переводов в 2013 году достиг 520 млн. долл. США, что составило четвертую часть валового внутреннего продукта страны. Комитет выражает озабоченность в связи с тем, что высокие комиссионные сборы за переводы, двойное налогообложение и коррупция пр</w:t>
      </w:r>
      <w:r>
        <w:t>е</w:t>
      </w:r>
      <w:r w:rsidR="00100EB5">
        <w:t>пятствую</w:t>
      </w:r>
      <w:r>
        <w:t>т использованию нормальных каналов перевода денежных средств и полной реализации потенциала этих переводов в интересах развития. Просьба представить информацию о политике и механизмах содействия денежным пер</w:t>
      </w:r>
      <w:r>
        <w:t>е</w:t>
      </w:r>
      <w:r>
        <w:t>водам. Просьба также дать информацию о соответствующей законодательной базе, позволяющей обеспечить право трудящихся-мигрантов на перевод своих заработанных средств и накоплений из государства работы по найму в госуда</w:t>
      </w:r>
      <w:r>
        <w:t>р</w:t>
      </w:r>
      <w:r>
        <w:t>ство происхо</w:t>
      </w:r>
      <w:r>
        <w:t>ж</w:t>
      </w:r>
      <w:r>
        <w:t>дения.</w:t>
      </w:r>
    </w:p>
    <w:p w:rsidR="00AE1450" w:rsidRDefault="00AE1450" w:rsidP="00175120">
      <w:pPr>
        <w:pStyle w:val="H23GR"/>
      </w:pPr>
      <w:r>
        <w:tab/>
        <w:t>5.</w:t>
      </w:r>
      <w:r>
        <w:tab/>
        <w:t xml:space="preserve">Часть </w:t>
      </w:r>
      <w:r>
        <w:rPr>
          <w:lang w:val="en-US"/>
        </w:rPr>
        <w:t>VI</w:t>
      </w:r>
      <w:r>
        <w:t xml:space="preserve"> Конвенции</w:t>
      </w:r>
    </w:p>
    <w:p w:rsidR="00AE1450" w:rsidRDefault="00AE1450" w:rsidP="00175120">
      <w:pPr>
        <w:pStyle w:val="H23GR"/>
      </w:pPr>
      <w:r>
        <w:tab/>
      </w:r>
      <w:r>
        <w:tab/>
        <w:t>Статья 64</w:t>
      </w:r>
    </w:p>
    <w:p w:rsidR="00AE1450" w:rsidRDefault="00AE1450" w:rsidP="00175120">
      <w:pPr>
        <w:pStyle w:val="SingleTxtGR"/>
      </w:pPr>
      <w:r>
        <w:t>28.</w:t>
      </w:r>
      <w:r>
        <w:tab/>
        <w:t>Комитет выражает озабоченность в связи с тем, что в результате име</w:t>
      </w:r>
      <w:r>
        <w:t>ю</w:t>
      </w:r>
      <w:r>
        <w:t>щих место случаев бытового насилия или вследствие ВИЧ/СПИДа дети выну</w:t>
      </w:r>
      <w:r>
        <w:t>ж</w:t>
      </w:r>
      <w:r>
        <w:t>дены перебираться в приграничные города или соседние страны, в том числе в Южную Африку, Замбию и Зимбабве, где они сталкиваются с проблемами пр</w:t>
      </w:r>
      <w:r>
        <w:t>и</w:t>
      </w:r>
      <w:r>
        <w:t>нудительного труда и сексуальной эксплуатации. Просьба представить инфо</w:t>
      </w:r>
      <w:r>
        <w:t>р</w:t>
      </w:r>
      <w:r>
        <w:t>мацию о принятых мерах по предотвращению незаконной миграции граждан Лесото, в частности женщин и несопровождаемых детей, в том числе используя для этого многосторонние и двусторонние соглашения, стратегии и программы укрепления каналов легальной миграции. Просьба включить информацию о том, как такие меры вписываются в общие стратегии</w:t>
      </w:r>
      <w:r w:rsidR="00100EB5">
        <w:t xml:space="preserve"> и программы в области миграции</w:t>
      </w:r>
      <w:r>
        <w:t xml:space="preserve"> и достигнуты ли поддающиеся измерению результаты</w:t>
      </w:r>
      <w:r w:rsidR="00100EB5">
        <w:t>,</w:t>
      </w:r>
      <w:r>
        <w:t xml:space="preserve"> в</w:t>
      </w:r>
      <w:r w:rsidR="00100EB5">
        <w:t xml:space="preserve"> том</w:t>
      </w:r>
      <w:r>
        <w:t xml:space="preserve"> что к</w:t>
      </w:r>
      <w:r>
        <w:t>а</w:t>
      </w:r>
      <w:r>
        <w:t>сается вли</w:t>
      </w:r>
      <w:r>
        <w:t>я</w:t>
      </w:r>
      <w:r>
        <w:t>ния на численность незаконных мигрантов.</w:t>
      </w:r>
    </w:p>
    <w:p w:rsidR="00AE1450" w:rsidRDefault="00AE1450" w:rsidP="00175120">
      <w:pPr>
        <w:pStyle w:val="SingleTxtGR"/>
        <w:rPr>
          <w:b/>
        </w:rPr>
      </w:pPr>
      <w:r>
        <w:rPr>
          <w:b/>
        </w:rPr>
        <w:t>Статья 67</w:t>
      </w:r>
    </w:p>
    <w:p w:rsidR="00AE1450" w:rsidRPr="00E74241" w:rsidRDefault="00AE1450" w:rsidP="00175120">
      <w:pPr>
        <w:pStyle w:val="SingleTxtGR"/>
      </w:pPr>
      <w:r>
        <w:t>29.</w:t>
      </w:r>
      <w:r>
        <w:tab/>
        <w:t>Комитет выражает озабоченность в связи с сообщениями о том,</w:t>
      </w:r>
      <w:r w:rsidR="00100EB5">
        <w:t xml:space="preserve"> что большое число детей занимаю</w:t>
      </w:r>
      <w:r>
        <w:t>тся скотоводством, уличной торговлей, работают на текстильных фабриках и фабриках по пошиву одежды и в качестве домашней прислуги. Просьба пре</w:t>
      </w:r>
      <w:r>
        <w:t>д</w:t>
      </w:r>
      <w:r>
        <w:t>ставить информацию о принятых государством-участником мерах по обеспечению реализации прав детей-мигрантов и их з</w:t>
      </w:r>
      <w:r>
        <w:t>а</w:t>
      </w:r>
      <w:r>
        <w:t>щиты от экономической эксплуатации, ос</w:t>
      </w:r>
      <w:r>
        <w:t>о</w:t>
      </w:r>
      <w:r>
        <w:t>бенно несопровождаемых детей и/или детей с неурегулированным статусом, которые или находятся в госуда</w:t>
      </w:r>
      <w:r>
        <w:t>р</w:t>
      </w:r>
      <w:r>
        <w:t>стве-участнике, или следуют транзитом через его территорию, в том числе о выделении достаточных средств для обеспечения эффективного осуществл</w:t>
      </w:r>
      <w:r>
        <w:t>е</w:t>
      </w:r>
      <w:r>
        <w:t>ния трудового законодательства и защиты детей от экономической эксплуатации. Просьба представить информацию о принятых мерах с целью защиты детей от использования их на опасных работах, в том числе посредством осуществления Конвенции МОТ № 182 (1999 год) о наихудших формах детского труда и об у</w:t>
      </w:r>
      <w:r>
        <w:t>к</w:t>
      </w:r>
      <w:r>
        <w:t>реплении системы инспе</w:t>
      </w:r>
      <w:r>
        <w:t>к</w:t>
      </w:r>
      <w:r>
        <w:t>ции труда.</w:t>
      </w:r>
    </w:p>
    <w:p w:rsidR="00AE1450" w:rsidRDefault="00AE1450" w:rsidP="00175120">
      <w:pPr>
        <w:pStyle w:val="H23GR"/>
      </w:pPr>
      <w:r>
        <w:tab/>
      </w:r>
      <w:r>
        <w:rPr>
          <w:lang w:val="en-US"/>
        </w:rPr>
        <w:tab/>
      </w:r>
      <w:r>
        <w:t>Статья 68</w:t>
      </w:r>
    </w:p>
    <w:p w:rsidR="00AE1450" w:rsidRDefault="00AE1450" w:rsidP="00175120">
      <w:pPr>
        <w:pStyle w:val="SingleTxtGR"/>
      </w:pPr>
      <w:r>
        <w:t>30.</w:t>
      </w:r>
      <w:r>
        <w:tab/>
        <w:t>Просьба представить информацию о принятых мерах по активизации р</w:t>
      </w:r>
      <w:r>
        <w:t>а</w:t>
      </w:r>
      <w:r>
        <w:t>боты и выделению достаточных финансовых и других ресурсов для проведения профилактических кампаний, направленных на опровержение ложной инфо</w:t>
      </w:r>
      <w:r>
        <w:t>р</w:t>
      </w:r>
      <w:r>
        <w:t>мации по относящи</w:t>
      </w:r>
      <w:r>
        <w:t>м</w:t>
      </w:r>
      <w:r>
        <w:t>ся к эмиграции вопросам, и расширения осведомленности граждан Лесото, в том числе детей, об опасностях незаконной миграции. Прось</w:t>
      </w:r>
      <w:r w:rsidR="00D34492">
        <w:t>ба представить также информацию</w:t>
      </w:r>
      <w:r>
        <w:t xml:space="preserve"> о сотрудничестве со странами транз</w:t>
      </w:r>
      <w:r>
        <w:t>и</w:t>
      </w:r>
      <w:r>
        <w:t>та и назначения с целью обеспечения безопасности работающих за рубежом мигрантов государства-участника, в том числе детей-мигрантов, как сопрово</w:t>
      </w:r>
      <w:r>
        <w:t>ж</w:t>
      </w:r>
      <w:r>
        <w:t>даемых, так и несопровождаемых, следующих транзитом ч</w:t>
      </w:r>
      <w:r>
        <w:t>е</w:t>
      </w:r>
      <w:r>
        <w:t>рез территории третьих стран и прибывших в страны н</w:t>
      </w:r>
      <w:r>
        <w:t>а</w:t>
      </w:r>
      <w:r>
        <w:t>значения.</w:t>
      </w:r>
    </w:p>
    <w:p w:rsidR="00AE1450" w:rsidRDefault="00AE1450" w:rsidP="00175120">
      <w:pPr>
        <w:pStyle w:val="SingleTxtGR"/>
      </w:pPr>
      <w:r>
        <w:t>31.</w:t>
      </w:r>
      <w:r>
        <w:tab/>
        <w:t>Просьба представить информацию о принятых мерах, в том числе в ра</w:t>
      </w:r>
      <w:r>
        <w:t>м</w:t>
      </w:r>
      <w:r>
        <w:t>ках международного, регионального и двустороннего сотрудничества со стр</w:t>
      </w:r>
      <w:r>
        <w:t>а</w:t>
      </w:r>
      <w:r>
        <w:t>нами происхо</w:t>
      </w:r>
      <w:r>
        <w:t>ж</w:t>
      </w:r>
      <w:r>
        <w:t>дения, транзита и назначения, в целях предотвращения торговли людьми, посредством обмена информацией и согласования юридических пр</w:t>
      </w:r>
      <w:r>
        <w:t>о</w:t>
      </w:r>
      <w:r>
        <w:t>цедур по расследованию и с</w:t>
      </w:r>
      <w:r>
        <w:t>у</w:t>
      </w:r>
      <w:r>
        <w:t>дебному преследованию торговцев людьми. Просьба также указать, обеспечивается ли защита тр</w:t>
      </w:r>
      <w:r>
        <w:t>у</w:t>
      </w:r>
      <w:r>
        <w:t>дящихся-мигрантов, ставших жертвами торговли людьми.</w:t>
      </w:r>
    </w:p>
    <w:p w:rsidR="00AE1450" w:rsidRDefault="00AE1450" w:rsidP="00175120">
      <w:pPr>
        <w:pStyle w:val="SingleTxtGR"/>
      </w:pPr>
      <w:r>
        <w:t>32.</w:t>
      </w:r>
      <w:r>
        <w:tab/>
        <w:t>Приветствуя введение в действие Закона о борьбе с торговлей людьми (2011 год) в целях осуществления Протокола о предупреждении и пресечении торговли людьми, особенно женщинами и детьми</w:t>
      </w:r>
      <w:r w:rsidR="00D34492">
        <w:t>,</w:t>
      </w:r>
      <w:r>
        <w:t xml:space="preserve"> и наказании за нее, введение в действие Закона о защите и благополучии детей (2010 год), подготовку Мем</w:t>
      </w:r>
      <w:r>
        <w:t>о</w:t>
      </w:r>
      <w:r>
        <w:t>рандума о взаимопонимании с правительством Южной Африки для поддержки проводимых полицией операций вдоль границы Лесото и создание Межведо</w:t>
      </w:r>
      <w:r>
        <w:t>м</w:t>
      </w:r>
      <w:r>
        <w:t>ственного комитета по борьбе с торговлей люд</w:t>
      </w:r>
      <w:r>
        <w:t>ь</w:t>
      </w:r>
      <w:r>
        <w:t>ми, Комитет вновь выражает озабоченность в связи с тем, что сохраняется торговля мужчинами, женщинами и детьми. Просьба представить информацию о принятых гос</w:t>
      </w:r>
      <w:r>
        <w:t>у</w:t>
      </w:r>
      <w:r>
        <w:t>дарством-участником мерах по предотвращению и искоренению торговли людьми и нез</w:t>
      </w:r>
      <w:r>
        <w:t>а</w:t>
      </w:r>
      <w:r>
        <w:t>конного ввоза мигрантов, в частности женщин и детей, посредством искорен</w:t>
      </w:r>
      <w:r>
        <w:t>е</w:t>
      </w:r>
      <w:r>
        <w:t>ния основных причин торговли людьми, в том числе бедности, безработицы и отсутствия экономических возможностей, а также посредством обеспечения подготовки работников судебных органов и сотрудников правоохранительных органов, сотрудников пограничной службы и социальных работников во всех частях страны, особенно в сельских и отдаленных районах, по вопросам, к</w:t>
      </w:r>
      <w:r>
        <w:t>а</w:t>
      </w:r>
      <w:r>
        <w:t>сающимся способов выявления жертв торговли людьми. Просьба также пре</w:t>
      </w:r>
      <w:r>
        <w:t>д</w:t>
      </w:r>
      <w:r>
        <w:t>ставить информацию о принятых мерах по обеспечению систематического м</w:t>
      </w:r>
      <w:r>
        <w:t>о</w:t>
      </w:r>
      <w:r>
        <w:t>ниторинга и периодической оценки, включая сбор и анализ данных, касающи</w:t>
      </w:r>
      <w:r>
        <w:t>х</w:t>
      </w:r>
      <w:r>
        <w:t>ся торговли людьми и их эксплуатации, которые позволяют эффективно обн</w:t>
      </w:r>
      <w:r>
        <w:t>а</w:t>
      </w:r>
      <w:r>
        <w:t>руживать незаконное или тайное перемещение трудящихся-мигрантов и членов их семей и привлекать к ответственности виновных в торговле мигрантами и их незаконном ввозе. Просьба также представить обновленную информацию</w:t>
      </w:r>
      <w:r>
        <w:br/>
        <w:t>о числе зафиксированных случаев торговли мигрантами и их незаконного ввоза, расследований, судебных разбирательств и вын</w:t>
      </w:r>
      <w:r>
        <w:t>е</w:t>
      </w:r>
      <w:r>
        <w:t>сенных приговоров.</w:t>
      </w:r>
    </w:p>
    <w:p w:rsidR="00AE1450" w:rsidRDefault="00AE1450" w:rsidP="00175120">
      <w:pPr>
        <w:pStyle w:val="SingleTxtGR"/>
      </w:pPr>
      <w:r>
        <w:t>33.</w:t>
      </w:r>
      <w:r>
        <w:tab/>
        <w:t>Комитет выражает озабоченность в связи с сообщениями о снижении а</w:t>
      </w:r>
      <w:r>
        <w:t>к</w:t>
      </w:r>
      <w:r>
        <w:t>тивности работы государства-участника по обеспечению соблюдения законод</w:t>
      </w:r>
      <w:r>
        <w:t>а</w:t>
      </w:r>
      <w:r>
        <w:t>тельства о борьбе с торговлей людьми и защите жертв торговли людьми и ок</w:t>
      </w:r>
      <w:r>
        <w:t>а</w:t>
      </w:r>
      <w:r>
        <w:t>занию им помощи. Просьба указать, какие меры были приняты государством-участником для создания центров помощи жертвам, по разработке и созданию официального механизма направления жертв в центры помощи и к провайдерам услуг, а также для завершения разработки национального плана действий по решению проблемы торговли людьми. Просьба также представить информацию о программах, имеющих целью выявление, оказание помощи, реинтеграцию и/или репатриацию жертв торговли людьми. Просьба указать, приняло ли гос</w:t>
      </w:r>
      <w:r>
        <w:t>у</w:t>
      </w:r>
      <w:r>
        <w:t>дарство-участник необходимые меры для обеспечения жертвам торговли люд</w:t>
      </w:r>
      <w:r>
        <w:t>ь</w:t>
      </w:r>
      <w:r>
        <w:t>ми, особенно женщинам и детям, доступа к приютам, качественному медици</w:t>
      </w:r>
      <w:r>
        <w:t>н</w:t>
      </w:r>
      <w:r>
        <w:t>скому обслуживанию, консультационным услугам, финансовой поддержке, до</w:t>
      </w:r>
      <w:r>
        <w:t>с</w:t>
      </w:r>
      <w:r>
        <w:t>таточному ж</w:t>
      </w:r>
      <w:r>
        <w:t>и</w:t>
      </w:r>
      <w:r>
        <w:t>лищу и возможностям получить профессиональную подготовку,</w:t>
      </w:r>
      <w:r>
        <w:br/>
        <w:t>а также к бесплатным юридическим услугам.</w:t>
      </w:r>
    </w:p>
    <w:p w:rsidR="00AE1450" w:rsidRDefault="00AE1450" w:rsidP="00175120">
      <w:pPr>
        <w:pStyle w:val="H23GR"/>
      </w:pPr>
      <w:r>
        <w:tab/>
      </w:r>
      <w:r>
        <w:tab/>
        <w:t>Статья 69</w:t>
      </w:r>
    </w:p>
    <w:p w:rsidR="00AE1450" w:rsidRDefault="00AE1450" w:rsidP="00175120">
      <w:pPr>
        <w:pStyle w:val="SingleTxtGR"/>
      </w:pPr>
      <w:r>
        <w:t>34.</w:t>
      </w:r>
      <w:r>
        <w:tab/>
        <w:t>Просьба представить информацию о любых принятых мерах, направле</w:t>
      </w:r>
      <w:r>
        <w:t>н</w:t>
      </w:r>
      <w:r>
        <w:t>ных на обеспечение для трудящихся-мигрантов и членов их семей, не имеющих урегулированного статуса в государстве-участнике, возможности урегулиров</w:t>
      </w:r>
      <w:r>
        <w:t>а</w:t>
      </w:r>
      <w:r>
        <w:t>ния своего статуса в соответствии с положениями статьи 69 Конвенции. Оп</w:t>
      </w:r>
      <w:r>
        <w:t>и</w:t>
      </w:r>
      <w:r>
        <w:t>шите принятые государством-участником меры по совершенствованию защиты и помощи для граждан Лесото за рубежом, включая предпринимаемые госуда</w:t>
      </w:r>
      <w:r>
        <w:t>р</w:t>
      </w:r>
      <w:r>
        <w:t>ством-участником усилия в целях содейс</w:t>
      </w:r>
      <w:r>
        <w:t>т</w:t>
      </w:r>
      <w:r>
        <w:t>вия легализации их положения.</w:t>
      </w:r>
    </w:p>
    <w:p w:rsidR="00AE1450" w:rsidRDefault="00AE1450" w:rsidP="00175120">
      <w:pPr>
        <w:pStyle w:val="HChGR"/>
      </w:pPr>
      <w:r>
        <w:tab/>
      </w:r>
      <w:r>
        <w:tab/>
        <w:t>Часть II</w:t>
      </w:r>
    </w:p>
    <w:p w:rsidR="00AE1450" w:rsidRPr="009020FD" w:rsidRDefault="00AE1450" w:rsidP="00175120">
      <w:pPr>
        <w:pStyle w:val="SingleTxtGR"/>
        <w:rPr>
          <w:b/>
        </w:rPr>
      </w:pPr>
      <w:r>
        <w:rPr>
          <w:b/>
        </w:rPr>
        <w:t>Комитет предлагает государству-участнику представить краткую (объемом не более трех страниц) информацию о защите всех трудящихся-мигрантов и членов их семей относительно:</w:t>
      </w:r>
    </w:p>
    <w:p w:rsidR="00AE1450" w:rsidRDefault="00AE1450" w:rsidP="00175120">
      <w:pPr>
        <w:pStyle w:val="SingleTxtGR"/>
      </w:pPr>
      <w:r>
        <w:tab/>
        <w:t>а)</w:t>
      </w:r>
      <w:r>
        <w:tab/>
        <w:t>законопроектов или законов и соответствующих подзаконных а</w:t>
      </w:r>
      <w:r>
        <w:t>к</w:t>
      </w:r>
      <w:r>
        <w:t>тов;</w:t>
      </w:r>
    </w:p>
    <w:p w:rsidR="00AE1450" w:rsidRDefault="00AE1450" w:rsidP="00175120">
      <w:pPr>
        <w:pStyle w:val="SingleTxtGR"/>
      </w:pPr>
      <w:r>
        <w:tab/>
        <w:t>b)</w:t>
      </w:r>
      <w:r>
        <w:tab/>
        <w:t>органов (и их мандатов) или институциональных реформ;</w:t>
      </w:r>
    </w:p>
    <w:p w:rsidR="00AE1450" w:rsidRDefault="00AE1450" w:rsidP="00175120">
      <w:pPr>
        <w:pStyle w:val="SingleTxtGR"/>
      </w:pPr>
      <w:r>
        <w:tab/>
        <w:t>c)</w:t>
      </w:r>
      <w:r>
        <w:tab/>
        <w:t>стратегий, программ и планов действий, охватывающих вопросы миграции, и сферы их охвата и финансирования;</w:t>
      </w:r>
    </w:p>
    <w:p w:rsidR="00AE1450" w:rsidRDefault="00AE1450" w:rsidP="00175120">
      <w:pPr>
        <w:pStyle w:val="SingleTxtGR"/>
      </w:pPr>
      <w:r>
        <w:tab/>
        <w:t>d)</w:t>
      </w:r>
      <w:r>
        <w:tab/>
        <w:t>ратификации в последнее время договоров по правам человека, включая Конвенцию № 97 (1949) Международной организации труда (МОТ) о работниках-мигрантах, Конвенцию МОТ № 143 (1975) о злоупотреблениях в области миграции и об обеспечении равенства возможностей и обращения в о</w:t>
      </w:r>
      <w:r>
        <w:t>т</w:t>
      </w:r>
      <w:r>
        <w:t>ношении трудящихся-мигрантов и Конвенцию МОТ № 189 (2011) о достойном труде домашних работников;</w:t>
      </w:r>
    </w:p>
    <w:p w:rsidR="00AE1450" w:rsidRDefault="00AE1450" w:rsidP="00175120">
      <w:pPr>
        <w:pStyle w:val="SingleTxtGR"/>
      </w:pPr>
      <w:r>
        <w:tab/>
        <w:t>е)</w:t>
      </w:r>
      <w:r>
        <w:tab/>
        <w:t>шагов с целью сделать заявления, предусмотренные статьями 76</w:t>
      </w:r>
      <w:r>
        <w:br/>
        <w:t>и 77 Конвенции о процедурах рассмотрения межгосударственных и индивид</w:t>
      </w:r>
      <w:r>
        <w:t>у</w:t>
      </w:r>
      <w:r>
        <w:t>альных жалоб;</w:t>
      </w:r>
    </w:p>
    <w:p w:rsidR="00AE1450" w:rsidRDefault="00AE1450" w:rsidP="00175120">
      <w:pPr>
        <w:pStyle w:val="SingleTxtGR"/>
      </w:pPr>
      <w:r>
        <w:tab/>
        <w:t>f)</w:t>
      </w:r>
      <w:r>
        <w:tab/>
        <w:t>проведенных в последнее время всеобъемлющих исследованиях по вопр</w:t>
      </w:r>
      <w:r>
        <w:t>о</w:t>
      </w:r>
      <w:r>
        <w:t>сам положения трудящихся-мигрантов и членов их семей.</w:t>
      </w:r>
    </w:p>
    <w:p w:rsidR="00AE1450" w:rsidRDefault="00AE1450" w:rsidP="00175120">
      <w:pPr>
        <w:pStyle w:val="HChGR"/>
      </w:pPr>
      <w:r>
        <w:tab/>
      </w:r>
      <w:r>
        <w:tab/>
        <w:t>Часть III</w:t>
      </w:r>
    </w:p>
    <w:p w:rsidR="00AE1450" w:rsidRDefault="00AE1450" w:rsidP="00175120">
      <w:pPr>
        <w:pStyle w:val="H23GR"/>
      </w:pPr>
      <w:r>
        <w:tab/>
      </w:r>
      <w:r>
        <w:tab/>
        <w:t>Данные, официальные оценки, статистическая и иная информация,</w:t>
      </w:r>
      <w:r>
        <w:br/>
        <w:t>если таковые имеются</w:t>
      </w:r>
    </w:p>
    <w:p w:rsidR="00AE1450" w:rsidRDefault="00AE1450" w:rsidP="00175120">
      <w:pPr>
        <w:pStyle w:val="SingleTxtGR"/>
      </w:pPr>
      <w:r>
        <w:t>1.</w:t>
      </w:r>
      <w:r>
        <w:tab/>
        <w:t>Просьба представить обновленные дезагрегированные статистические данные и информацию качественного характера за последние три года (если не указано иное):</w:t>
      </w:r>
    </w:p>
    <w:p w:rsidR="00AE1450" w:rsidRDefault="00AE1450" w:rsidP="00175120">
      <w:pPr>
        <w:pStyle w:val="SingleTxtGR"/>
      </w:pPr>
      <w:r>
        <w:tab/>
        <w:t>а)</w:t>
      </w:r>
      <w:r>
        <w:tab/>
        <w:t>об объеме и характере миграционных потоков в государство-участник и из государства-участника со времени вступления Конвенции в силу для госуда</w:t>
      </w:r>
      <w:r>
        <w:t>р</w:t>
      </w:r>
      <w:r>
        <w:t>ства-участника до настоящего времени;</w:t>
      </w:r>
    </w:p>
    <w:p w:rsidR="00AE1450" w:rsidRDefault="00AE1450" w:rsidP="00175120">
      <w:pPr>
        <w:pStyle w:val="SingleTxtGR"/>
      </w:pPr>
      <w:r>
        <w:tab/>
        <w:t>b)</w:t>
      </w:r>
      <w:r>
        <w:tab/>
        <w:t>о трудящихся-мигрантах, содержащихся под стражей в государстве-участнике, и трудящихся-мигрантах, гражданах государства-участника, соде</w:t>
      </w:r>
      <w:r>
        <w:t>р</w:t>
      </w:r>
      <w:r>
        <w:t>жащихся под стражей в государствах работы по найму, и указать при этом, св</w:t>
      </w:r>
      <w:r>
        <w:t>я</w:t>
      </w:r>
      <w:r>
        <w:t>зано ли такое с</w:t>
      </w:r>
      <w:r>
        <w:t>о</w:t>
      </w:r>
      <w:r>
        <w:t>держание под стражей с миграцией;</w:t>
      </w:r>
    </w:p>
    <w:p w:rsidR="00AE1450" w:rsidRDefault="00AE1450" w:rsidP="00175120">
      <w:pPr>
        <w:pStyle w:val="SingleTxtGR"/>
      </w:pPr>
      <w:r>
        <w:tab/>
        <w:t>c)</w:t>
      </w:r>
      <w:r>
        <w:tab/>
        <w:t>о трудящихся-мигрантах и членах их семей, которые были высл</w:t>
      </w:r>
      <w:r>
        <w:t>а</w:t>
      </w:r>
      <w:r>
        <w:t>ны/депортированы из государства-участника;</w:t>
      </w:r>
    </w:p>
    <w:p w:rsidR="00AE1450" w:rsidRDefault="00AE1450" w:rsidP="00175120">
      <w:pPr>
        <w:pStyle w:val="SingleTxtGR"/>
      </w:pPr>
      <w:r>
        <w:tab/>
        <w:t>d)</w:t>
      </w:r>
      <w:r>
        <w:tab/>
        <w:t>о несопровождаемых детях-мигрантах или детях-мигрантах, разл</w:t>
      </w:r>
      <w:r>
        <w:t>у</w:t>
      </w:r>
      <w:r>
        <w:t>ченных со своими родителями в государстве-участнике;</w:t>
      </w:r>
    </w:p>
    <w:p w:rsidR="00AE1450" w:rsidRDefault="00AE1450" w:rsidP="00175120">
      <w:pPr>
        <w:pStyle w:val="SingleTxtGR"/>
      </w:pPr>
      <w:r>
        <w:tab/>
        <w:t>е)</w:t>
      </w:r>
      <w:r>
        <w:tab/>
        <w:t>о денежных переводах, посылаемых гражданами государства-участника, которые работают за рубежом, а также о законодательстве и полит</w:t>
      </w:r>
      <w:r>
        <w:t>и</w:t>
      </w:r>
      <w:r>
        <w:t>ке в отношении таких переводов;</w:t>
      </w:r>
    </w:p>
    <w:p w:rsidR="00AE1450" w:rsidRDefault="00AE1450" w:rsidP="00175120">
      <w:pPr>
        <w:pStyle w:val="SingleTxtGR"/>
      </w:pPr>
      <w:r>
        <w:tab/>
        <w:t>f)</w:t>
      </w:r>
      <w:r>
        <w:tab/>
        <w:t>о зарегистрированных случаях незаконного ввоза мигрантов и то</w:t>
      </w:r>
      <w:r>
        <w:t>р</w:t>
      </w:r>
      <w:r>
        <w:t>говли ими, о проведенных расследованиях, судебных преследованиях и приг</w:t>
      </w:r>
      <w:r>
        <w:t>о</w:t>
      </w:r>
      <w:r>
        <w:t>ворах, вынесенных правонарушителям (в разбивке по полу, возрасту, гражда</w:t>
      </w:r>
      <w:r>
        <w:t>н</w:t>
      </w:r>
      <w:r>
        <w:t>ству и цели торговли люд</w:t>
      </w:r>
      <w:r>
        <w:t>ь</w:t>
      </w:r>
      <w:r>
        <w:t>ми);</w:t>
      </w:r>
    </w:p>
    <w:p w:rsidR="00AE1450" w:rsidRDefault="00AE1450" w:rsidP="00175120">
      <w:pPr>
        <w:pStyle w:val="SingleTxtGR"/>
      </w:pPr>
      <w:r>
        <w:tab/>
        <w:t>g)</w:t>
      </w:r>
      <w:r>
        <w:tab/>
        <w:t xml:space="preserve"> об услугах правовой помощи, оказанным трудящимся</w:t>
      </w:r>
      <w:r w:rsidR="00D34492">
        <w:t>-мигрантам</w:t>
      </w:r>
      <w:r>
        <w:t xml:space="preserve"> в государс</w:t>
      </w:r>
      <w:r>
        <w:t>т</w:t>
      </w:r>
      <w:r>
        <w:t>ве-участнике и его гражданам, работающим за рубежом.</w:t>
      </w:r>
    </w:p>
    <w:p w:rsidR="00AE1450" w:rsidRDefault="00AE1450" w:rsidP="00175120">
      <w:pPr>
        <w:pStyle w:val="SingleTxtGR"/>
      </w:pPr>
      <w:r>
        <w:t>2.</w:t>
      </w:r>
      <w:r>
        <w:tab/>
        <w:t>Просьба представить любую дополнительную информацию о любых важных изменениях и мерах по осуществлению Конвенции о защите прав тр</w:t>
      </w:r>
      <w:r>
        <w:t>у</w:t>
      </w:r>
      <w:r>
        <w:t>дящихся-мигрантов и членов их семей, которые государство-участник считает первоочередными.</w:t>
      </w:r>
    </w:p>
    <w:p w:rsidR="00AE1450" w:rsidRDefault="00AE1450" w:rsidP="00175120">
      <w:pPr>
        <w:pStyle w:val="SingleTxtGR"/>
      </w:pPr>
      <w:r>
        <w:t>3.</w:t>
      </w:r>
      <w:r>
        <w:tab/>
        <w:t>Просьба представить обновленный базовый документ, подготовленный в соответствии с требованиями общего базового документа о согласованных р</w:t>
      </w:r>
      <w:r>
        <w:t>у</w:t>
      </w:r>
      <w:r>
        <w:t>ководящих принципах представления докладов, которые были одобрены на п</w:t>
      </w:r>
      <w:r>
        <w:t>я</w:t>
      </w:r>
      <w:r>
        <w:t>том Межкомитетском с</w:t>
      </w:r>
      <w:r>
        <w:t>о</w:t>
      </w:r>
      <w:r>
        <w:t>вещании договорных органов в области прав человека в июне 2006 года (</w:t>
      </w:r>
      <w:r>
        <w:rPr>
          <w:lang w:val="en-US"/>
        </w:rPr>
        <w:t>HRI</w:t>
      </w:r>
      <w:r w:rsidRPr="00C43C02">
        <w:t>/</w:t>
      </w:r>
      <w:r>
        <w:rPr>
          <w:lang w:val="en-US"/>
        </w:rPr>
        <w:t>MC</w:t>
      </w:r>
      <w:r w:rsidRPr="00C43C02">
        <w:t>/2006/3</w:t>
      </w:r>
      <w:r>
        <w:t>).</w:t>
      </w:r>
    </w:p>
    <w:p w:rsidR="00AE1450" w:rsidRPr="00713BA1" w:rsidRDefault="00AE1450" w:rsidP="00175120">
      <w:pPr>
        <w:pStyle w:val="SingleTxtGR"/>
        <w:rPr>
          <w:i/>
          <w:u w:val="single"/>
        </w:rPr>
      </w:pPr>
      <w:r w:rsidRPr="00713BA1">
        <w:rPr>
          <w:i/>
        </w:rPr>
        <w:tab/>
        <w:t>В ходе диалога с государством-участником Комитет может затронуть люб</w:t>
      </w:r>
      <w:r w:rsidR="00D34492">
        <w:rPr>
          <w:i/>
        </w:rPr>
        <w:t>ые</w:t>
      </w:r>
      <w:r w:rsidRPr="00713BA1">
        <w:rPr>
          <w:i/>
        </w:rPr>
        <w:t xml:space="preserve"> аспект</w:t>
      </w:r>
      <w:r w:rsidR="00D34492">
        <w:rPr>
          <w:i/>
        </w:rPr>
        <w:t>ы</w:t>
      </w:r>
      <w:r w:rsidRPr="00713BA1">
        <w:rPr>
          <w:i/>
        </w:rPr>
        <w:t xml:space="preserve"> вопроса о правах трудящихся-мигрантов и членов их семей, предусмотренных Конвенцией.</w:t>
      </w:r>
    </w:p>
    <w:p w:rsidR="00AE1450" w:rsidRPr="000F1713" w:rsidRDefault="00AE1450" w:rsidP="0017512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1450" w:rsidRPr="00EB3F9D" w:rsidRDefault="00AE1450" w:rsidP="00AE1450">
      <w:pPr>
        <w:pStyle w:val="SingleTxtGR"/>
      </w:pPr>
    </w:p>
    <w:sectPr w:rsidR="00AE1450" w:rsidRPr="00EB3F9D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6A" w:rsidRDefault="003E4C6A">
      <w:r>
        <w:rPr>
          <w:lang w:val="en-US"/>
        </w:rPr>
        <w:tab/>
      </w:r>
      <w:r>
        <w:separator/>
      </w:r>
    </w:p>
  </w:endnote>
  <w:endnote w:type="continuationSeparator" w:id="0">
    <w:p w:rsidR="003E4C6A" w:rsidRDefault="003E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9" w:rsidRPr="009A6F4A" w:rsidRDefault="006F23B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5FC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3C481D">
      <w:rPr>
        <w:lang w:val="en-US"/>
      </w:rPr>
      <w:t>14-17426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9" w:rsidRPr="009A6F4A" w:rsidRDefault="006F23B9">
    <w:pPr>
      <w:pStyle w:val="Footer"/>
      <w:rPr>
        <w:lang w:val="en-US"/>
      </w:rPr>
    </w:pPr>
    <w:r>
      <w:rPr>
        <w:lang w:val="en-US"/>
      </w:rPr>
      <w:t>GE.</w:t>
    </w:r>
    <w:r w:rsidRPr="003C481D">
      <w:rPr>
        <w:lang w:val="en-US"/>
      </w:rPr>
      <w:t>14-17426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5FC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6F23B9" w:rsidTr="00840BC7">
      <w:trPr>
        <w:cnfStyle w:val="100000000000"/>
        <w:trHeight w:val="438"/>
      </w:trPr>
      <w:tc>
        <w:tcPr>
          <w:tcW w:w="4068" w:type="dxa"/>
          <w:vAlign w:val="bottom"/>
        </w:tcPr>
        <w:p w:rsidR="006F23B9" w:rsidRPr="00042E31" w:rsidRDefault="006F23B9" w:rsidP="00840BC7">
          <w:pPr>
            <w:rPr>
              <w:sz w:val="20"/>
            </w:rPr>
          </w:pPr>
          <w:r w:rsidRPr="001F08D4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1F08D4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1F08D4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17426</w:t>
          </w:r>
          <w:r w:rsidRPr="001F08D4">
            <w:rPr>
              <w:sz w:val="20"/>
              <w:lang w:val="en-US"/>
            </w:rPr>
            <w:t xml:space="preserve">   (R)</w:t>
          </w:r>
          <w:r>
            <w:rPr>
              <w:sz w:val="20"/>
            </w:rPr>
            <w:t xml:space="preserve">   141114   141114</w:t>
          </w:r>
        </w:p>
      </w:tc>
      <w:tc>
        <w:tcPr>
          <w:tcW w:w="4663" w:type="dxa"/>
          <w:vMerge w:val="restart"/>
          <w:vAlign w:val="bottom"/>
        </w:tcPr>
        <w:p w:rsidR="006F23B9" w:rsidRDefault="006F23B9" w:rsidP="00840BC7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F23B9" w:rsidRDefault="006F23B9" w:rsidP="00840BC7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6F23B9" w:rsidRPr="00797A78" w:rsidTr="00840BC7">
      <w:tc>
        <w:tcPr>
          <w:tcW w:w="4068" w:type="dxa"/>
          <w:vAlign w:val="bottom"/>
        </w:tcPr>
        <w:p w:rsidR="006F23B9" w:rsidRPr="003C481D" w:rsidRDefault="006F23B9" w:rsidP="00840BC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C48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F23B9" w:rsidRDefault="006F23B9" w:rsidP="00840BC7"/>
      </w:tc>
      <w:tc>
        <w:tcPr>
          <w:tcW w:w="1124" w:type="dxa"/>
          <w:vMerge/>
        </w:tcPr>
        <w:p w:rsidR="006F23B9" w:rsidRDefault="006F23B9" w:rsidP="00840BC7"/>
      </w:tc>
    </w:tr>
  </w:tbl>
  <w:p w:rsidR="006F23B9" w:rsidRDefault="006F23B9" w:rsidP="001F08D4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6A" w:rsidRPr="00F71F63" w:rsidRDefault="003E4C6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E4C6A" w:rsidRPr="00F71F63" w:rsidRDefault="003E4C6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E4C6A" w:rsidRPr="00635E86" w:rsidRDefault="003E4C6A" w:rsidP="00635E86">
      <w:pPr>
        <w:pStyle w:val="Footer"/>
      </w:pPr>
    </w:p>
  </w:footnote>
  <w:footnote w:id="1">
    <w:p w:rsidR="006F23B9" w:rsidRPr="008D1F47" w:rsidRDefault="006F23B9" w:rsidP="00EB3F9D">
      <w:pPr>
        <w:pStyle w:val="FootnoteText"/>
        <w:rPr>
          <w:sz w:val="20"/>
          <w:lang w:val="ru-RU"/>
        </w:rPr>
      </w:pPr>
      <w:r>
        <w:tab/>
      </w:r>
      <w:r w:rsidRPr="008D1F47">
        <w:rPr>
          <w:rStyle w:val="FootnoteReference"/>
          <w:sz w:val="20"/>
          <w:vertAlign w:val="baseline"/>
          <w:lang w:val="ru-RU"/>
        </w:rPr>
        <w:t>*</w:t>
      </w:r>
      <w:r w:rsidRPr="008D1F47">
        <w:rPr>
          <w:lang w:val="ru-RU"/>
        </w:rPr>
        <w:tab/>
      </w:r>
      <w:r>
        <w:rPr>
          <w:lang w:val="ru-RU"/>
        </w:rPr>
        <w:t>Принят Комитетом на его двадцать первой сессии (1−5 сентября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9" w:rsidRPr="003C481D" w:rsidRDefault="006F23B9">
    <w:pPr>
      <w:pStyle w:val="Header"/>
      <w:rPr>
        <w:lang w:val="en-US"/>
      </w:rPr>
    </w:pPr>
    <w:r>
      <w:rPr>
        <w:lang w:val="en-US"/>
      </w:rPr>
      <w:t>CMW/</w:t>
    </w:r>
    <w:r w:rsidRPr="003C481D">
      <w:rPr>
        <w:lang w:val="en-US"/>
      </w:rPr>
      <w:t>C/LSO/QPR/1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9" w:rsidRPr="003C481D" w:rsidRDefault="006F23B9">
    <w:pPr>
      <w:pStyle w:val="Header"/>
      <w:rPr>
        <w:lang w:val="en-US"/>
      </w:rPr>
    </w:pPr>
    <w:r>
      <w:rPr>
        <w:lang w:val="en-US"/>
      </w:rPr>
      <w:tab/>
      <w:t>CMW/</w:t>
    </w:r>
    <w:r w:rsidRPr="003C481D">
      <w:rPr>
        <w:lang w:val="en-US"/>
      </w:rPr>
      <w:t>C/LSO/QPR/1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81D"/>
    <w:rsid w:val="000033D8"/>
    <w:rsid w:val="00005C1C"/>
    <w:rsid w:val="00016553"/>
    <w:rsid w:val="000233B3"/>
    <w:rsid w:val="00023E9E"/>
    <w:rsid w:val="00026B0C"/>
    <w:rsid w:val="00030345"/>
    <w:rsid w:val="0003638E"/>
    <w:rsid w:val="00036FF2"/>
    <w:rsid w:val="0004010A"/>
    <w:rsid w:val="00042E31"/>
    <w:rsid w:val="00043D88"/>
    <w:rsid w:val="00046E4D"/>
    <w:rsid w:val="00055EC3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0EB5"/>
    <w:rsid w:val="00117AEE"/>
    <w:rsid w:val="001463F7"/>
    <w:rsid w:val="0015769C"/>
    <w:rsid w:val="00174B15"/>
    <w:rsid w:val="0017512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08D4"/>
    <w:rsid w:val="001F2D04"/>
    <w:rsid w:val="0020059C"/>
    <w:rsid w:val="002019BD"/>
    <w:rsid w:val="00232D42"/>
    <w:rsid w:val="00237334"/>
    <w:rsid w:val="002432B1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7911"/>
    <w:rsid w:val="003B40A9"/>
    <w:rsid w:val="003C016E"/>
    <w:rsid w:val="003C481D"/>
    <w:rsid w:val="003D5EBD"/>
    <w:rsid w:val="003E4C6A"/>
    <w:rsid w:val="00401CE0"/>
    <w:rsid w:val="00403234"/>
    <w:rsid w:val="00407AC3"/>
    <w:rsid w:val="00414586"/>
    <w:rsid w:val="00415059"/>
    <w:rsid w:val="00424FDD"/>
    <w:rsid w:val="0043033D"/>
    <w:rsid w:val="0043268D"/>
    <w:rsid w:val="00435FE4"/>
    <w:rsid w:val="00457634"/>
    <w:rsid w:val="00474F42"/>
    <w:rsid w:val="0048244D"/>
    <w:rsid w:val="004A0DE8"/>
    <w:rsid w:val="004A4CB7"/>
    <w:rsid w:val="004A57B5"/>
    <w:rsid w:val="004B19DA"/>
    <w:rsid w:val="004B4C5A"/>
    <w:rsid w:val="004C2A53"/>
    <w:rsid w:val="004C3B35"/>
    <w:rsid w:val="004C43EC"/>
    <w:rsid w:val="004E6729"/>
    <w:rsid w:val="004F0E47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54111"/>
    <w:rsid w:val="0056618E"/>
    <w:rsid w:val="00576F59"/>
    <w:rsid w:val="00577A34"/>
    <w:rsid w:val="00580AAD"/>
    <w:rsid w:val="00593A04"/>
    <w:rsid w:val="00595EC2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15FC"/>
    <w:rsid w:val="006E6860"/>
    <w:rsid w:val="006E7183"/>
    <w:rsid w:val="006F23B9"/>
    <w:rsid w:val="006F5FBF"/>
    <w:rsid w:val="0070327E"/>
    <w:rsid w:val="00707B5F"/>
    <w:rsid w:val="00732053"/>
    <w:rsid w:val="00735602"/>
    <w:rsid w:val="0075279B"/>
    <w:rsid w:val="00753748"/>
    <w:rsid w:val="00762446"/>
    <w:rsid w:val="00781ACB"/>
    <w:rsid w:val="0079791F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BC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01C3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2FA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1450"/>
    <w:rsid w:val="00AE60E2"/>
    <w:rsid w:val="00B0169F"/>
    <w:rsid w:val="00B05F21"/>
    <w:rsid w:val="00B12734"/>
    <w:rsid w:val="00B14EA9"/>
    <w:rsid w:val="00B30A3C"/>
    <w:rsid w:val="00B57634"/>
    <w:rsid w:val="00B81305"/>
    <w:rsid w:val="00BA470A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492"/>
    <w:rsid w:val="00D52865"/>
    <w:rsid w:val="00D6236B"/>
    <w:rsid w:val="00D809D1"/>
    <w:rsid w:val="00D84ECF"/>
    <w:rsid w:val="00DA2851"/>
    <w:rsid w:val="00DA2B7C"/>
    <w:rsid w:val="00DA5686"/>
    <w:rsid w:val="00DB2FC0"/>
    <w:rsid w:val="00DC26FF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F9D"/>
    <w:rsid w:val="00EC0044"/>
    <w:rsid w:val="00EC6B9F"/>
    <w:rsid w:val="00EE516D"/>
    <w:rsid w:val="00EF4D1B"/>
    <w:rsid w:val="00EF7295"/>
    <w:rsid w:val="00F069D1"/>
    <w:rsid w:val="00F1503D"/>
    <w:rsid w:val="00F22712"/>
    <w:rsid w:val="00F24428"/>
    <w:rsid w:val="00F275F5"/>
    <w:rsid w:val="00F33188"/>
    <w:rsid w:val="00F35BDE"/>
    <w:rsid w:val="00F52A0E"/>
    <w:rsid w:val="00F57126"/>
    <w:rsid w:val="00F71F63"/>
    <w:rsid w:val="00F87506"/>
    <w:rsid w:val="00F92C41"/>
    <w:rsid w:val="00FA4D2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</Template>
  <TotalTime>0</TotalTime>
  <Pages>1</Pages>
  <Words>3867</Words>
  <Characters>27031</Characters>
  <Application>Microsoft Office Outlook</Application>
  <DocSecurity>4</DocSecurity>
  <Lines>500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1417426</vt:lpstr>
    </vt:vector>
  </TitlesOfParts>
  <Company>CSD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1417426</dc:title>
  <dc:subject>CMW/C/LSO/QPR/1</dc:subject>
  <dc:creator>Благодатских Анна</dc:creator>
  <cp:keywords/>
  <dc:description/>
  <cp:lastModifiedBy>Ирина Сафонова</cp:lastModifiedBy>
  <cp:revision>3</cp:revision>
  <cp:lastPrinted>2014-11-14T12:32:00Z</cp:lastPrinted>
  <dcterms:created xsi:type="dcterms:W3CDTF">2014-11-14T12:32:00Z</dcterms:created>
  <dcterms:modified xsi:type="dcterms:W3CDTF">2014-11-14T12:32:00Z</dcterms:modified>
</cp:coreProperties>
</file>