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1F039B" w14:paraId="00AF11C1" w14:textId="77777777">
        <w:trPr>
          <w:cantSplit/>
          <w:trHeight w:hRule="exact" w:val="851"/>
        </w:trPr>
        <w:tc>
          <w:tcPr>
            <w:tcW w:w="1276" w:type="dxa"/>
            <w:tcBorders>
              <w:bottom w:val="single" w:sz="4" w:space="0" w:color="auto"/>
            </w:tcBorders>
            <w:vAlign w:val="bottom"/>
          </w:tcPr>
          <w:p w14:paraId="5325D515" w14:textId="77777777" w:rsidR="00990482" w:rsidRPr="001F039B" w:rsidRDefault="00990482" w:rsidP="00256937">
            <w:pPr>
              <w:spacing w:after="80"/>
              <w:jc w:val="both"/>
            </w:pPr>
          </w:p>
        </w:tc>
        <w:tc>
          <w:tcPr>
            <w:tcW w:w="2268" w:type="dxa"/>
            <w:tcBorders>
              <w:bottom w:val="single" w:sz="4" w:space="0" w:color="auto"/>
            </w:tcBorders>
            <w:vAlign w:val="bottom"/>
          </w:tcPr>
          <w:p w14:paraId="6D6C6C74" w14:textId="77777777" w:rsidR="00990482" w:rsidRPr="001F039B" w:rsidRDefault="00990482" w:rsidP="00990482">
            <w:pPr>
              <w:spacing w:after="80" w:line="300" w:lineRule="exact"/>
              <w:rPr>
                <w:b/>
                <w:sz w:val="24"/>
                <w:szCs w:val="24"/>
              </w:rPr>
            </w:pPr>
            <w:r w:rsidRPr="001F039B">
              <w:rPr>
                <w:sz w:val="28"/>
                <w:szCs w:val="28"/>
              </w:rPr>
              <w:t>United Nations</w:t>
            </w:r>
          </w:p>
        </w:tc>
        <w:tc>
          <w:tcPr>
            <w:tcW w:w="6095" w:type="dxa"/>
            <w:gridSpan w:val="2"/>
            <w:tcBorders>
              <w:bottom w:val="single" w:sz="4" w:space="0" w:color="auto"/>
            </w:tcBorders>
            <w:vAlign w:val="bottom"/>
          </w:tcPr>
          <w:p w14:paraId="73899892" w14:textId="2D9A1E08" w:rsidR="00990482" w:rsidRPr="001F039B" w:rsidRDefault="00990482" w:rsidP="00686CB7">
            <w:pPr>
              <w:jc w:val="right"/>
            </w:pPr>
            <w:r w:rsidRPr="001F039B">
              <w:rPr>
                <w:sz w:val="40"/>
              </w:rPr>
              <w:t>CCPR</w:t>
            </w:r>
            <w:r w:rsidRPr="001F039B">
              <w:t>/C/</w:t>
            </w:r>
            <w:r w:rsidR="00CF2552" w:rsidRPr="001F039B">
              <w:t>11</w:t>
            </w:r>
            <w:r w:rsidR="00CE11EF" w:rsidRPr="001F039B">
              <w:t>9</w:t>
            </w:r>
            <w:r w:rsidRPr="001F039B">
              <w:t>/D/</w:t>
            </w:r>
            <w:r w:rsidR="009F6743" w:rsidRPr="001F039B">
              <w:t>2</w:t>
            </w:r>
            <w:r w:rsidR="007423B9" w:rsidRPr="001F039B">
              <w:t>668</w:t>
            </w:r>
            <w:r w:rsidR="00F46DC5" w:rsidRPr="001F039B">
              <w:t>/201</w:t>
            </w:r>
            <w:r w:rsidR="007423B9" w:rsidRPr="001F039B">
              <w:t>5</w:t>
            </w:r>
          </w:p>
        </w:tc>
      </w:tr>
      <w:tr w:rsidR="00990482" w:rsidRPr="001F039B" w14:paraId="71342A71" w14:textId="77777777">
        <w:trPr>
          <w:cantSplit/>
          <w:trHeight w:hRule="exact" w:val="2835"/>
        </w:trPr>
        <w:tc>
          <w:tcPr>
            <w:tcW w:w="1276" w:type="dxa"/>
            <w:tcBorders>
              <w:top w:val="single" w:sz="4" w:space="0" w:color="auto"/>
              <w:bottom w:val="single" w:sz="12" w:space="0" w:color="auto"/>
            </w:tcBorders>
          </w:tcPr>
          <w:p w14:paraId="5748BE34" w14:textId="77777777" w:rsidR="00990482" w:rsidRPr="001F039B" w:rsidRDefault="005A7CB8" w:rsidP="00990482">
            <w:pPr>
              <w:spacing w:before="120"/>
            </w:pPr>
            <w:r w:rsidRPr="00986F6D">
              <w:rPr>
                <w:noProof/>
                <w:lang w:eastAsia="zh-CN"/>
              </w:rPr>
              <w:drawing>
                <wp:inline distT="0" distB="0" distL="0" distR="0" wp14:anchorId="6EE046F6" wp14:editId="2D0F4A2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E24AE3" w14:textId="14E56F38" w:rsidR="00A5057B" w:rsidRPr="001F039B" w:rsidRDefault="00990482" w:rsidP="005F5053">
            <w:pPr>
              <w:spacing w:before="120" w:line="380" w:lineRule="exact"/>
              <w:rPr>
                <w:sz w:val="34"/>
              </w:rPr>
            </w:pPr>
            <w:r w:rsidRPr="001F039B">
              <w:rPr>
                <w:b/>
                <w:sz w:val="34"/>
                <w:szCs w:val="40"/>
              </w:rPr>
              <w:t>International Covenant on</w:t>
            </w:r>
            <w:r w:rsidRPr="001F039B">
              <w:rPr>
                <w:b/>
                <w:sz w:val="34"/>
                <w:szCs w:val="40"/>
              </w:rPr>
              <w:br/>
              <w:t>Civil and Political Rights</w:t>
            </w:r>
          </w:p>
        </w:tc>
        <w:tc>
          <w:tcPr>
            <w:tcW w:w="2835" w:type="dxa"/>
            <w:tcBorders>
              <w:top w:val="single" w:sz="4" w:space="0" w:color="auto"/>
              <w:bottom w:val="single" w:sz="12" w:space="0" w:color="auto"/>
            </w:tcBorders>
          </w:tcPr>
          <w:p w14:paraId="275FD7D5" w14:textId="791D1884" w:rsidR="006F3851" w:rsidRPr="001F039B" w:rsidRDefault="00CB68DE" w:rsidP="006F3851">
            <w:pPr>
              <w:spacing w:before="240" w:line="240" w:lineRule="exact"/>
            </w:pPr>
            <w:r w:rsidRPr="001F039B">
              <w:t xml:space="preserve">Distr.: </w:t>
            </w:r>
            <w:r w:rsidR="00770E9F" w:rsidRPr="001F039B">
              <w:t>General</w:t>
            </w:r>
          </w:p>
          <w:p w14:paraId="1B82D231" w14:textId="34C7D259" w:rsidR="006F3851" w:rsidRPr="001F039B" w:rsidRDefault="004A56CB" w:rsidP="00A60E4A">
            <w:pPr>
              <w:spacing w:line="240" w:lineRule="exact"/>
            </w:pPr>
            <w:r w:rsidRPr="001F039B">
              <w:t>1</w:t>
            </w:r>
            <w:r w:rsidR="00D55793">
              <w:t>6</w:t>
            </w:r>
            <w:r w:rsidRPr="001F039B">
              <w:t xml:space="preserve"> </w:t>
            </w:r>
            <w:r w:rsidR="00B85040" w:rsidRPr="001F039B">
              <w:t>October</w:t>
            </w:r>
            <w:r w:rsidRPr="001F039B">
              <w:t xml:space="preserve"> 2018</w:t>
            </w:r>
          </w:p>
          <w:p w14:paraId="22E7D97A" w14:textId="2A25D878" w:rsidR="006F3851" w:rsidRPr="001F039B" w:rsidRDefault="006F3851" w:rsidP="006F3851">
            <w:pPr>
              <w:spacing w:line="240" w:lineRule="exact"/>
            </w:pPr>
          </w:p>
          <w:p w14:paraId="338EE1A8" w14:textId="77777777" w:rsidR="00CB68DE" w:rsidRPr="001F039B" w:rsidRDefault="00CB68DE" w:rsidP="00CB68DE">
            <w:pPr>
              <w:spacing w:line="240" w:lineRule="exact"/>
            </w:pPr>
            <w:r w:rsidRPr="001F039B">
              <w:t>Original: English</w:t>
            </w:r>
          </w:p>
          <w:p w14:paraId="0B73B6B0" w14:textId="22F66D4B" w:rsidR="00990482" w:rsidRPr="001F039B" w:rsidRDefault="00990482" w:rsidP="00CB68DE">
            <w:pPr>
              <w:spacing w:line="240" w:lineRule="exact"/>
            </w:pPr>
          </w:p>
        </w:tc>
      </w:tr>
    </w:tbl>
    <w:p w14:paraId="794D2D34" w14:textId="6A13E1C9" w:rsidR="00C618A7" w:rsidRPr="001F039B" w:rsidRDefault="00C618A7" w:rsidP="00C618A7">
      <w:pPr>
        <w:spacing w:before="120"/>
        <w:rPr>
          <w:b/>
          <w:sz w:val="24"/>
          <w:szCs w:val="24"/>
        </w:rPr>
      </w:pPr>
      <w:r w:rsidRPr="001F039B">
        <w:rPr>
          <w:b/>
          <w:sz w:val="24"/>
          <w:szCs w:val="24"/>
        </w:rPr>
        <w:t>Human Rights Committee</w:t>
      </w:r>
    </w:p>
    <w:p w14:paraId="20CC2359" w14:textId="3A5002C8" w:rsidR="00CB68DE" w:rsidRPr="00714C65" w:rsidRDefault="003D6784" w:rsidP="00714C65">
      <w:pPr>
        <w:pStyle w:val="HChG"/>
      </w:pPr>
      <w:r w:rsidRPr="001F039B">
        <w:tab/>
      </w:r>
      <w:r w:rsidR="000826F7">
        <w:tab/>
      </w:r>
      <w:r w:rsidR="00ED03B4" w:rsidRPr="001F039B">
        <w:t>Decision adopted by the Committee under article 5</w:t>
      </w:r>
      <w:r w:rsidR="001F039B" w:rsidRPr="001F039B">
        <w:t> </w:t>
      </w:r>
      <w:r w:rsidR="00ED03B4" w:rsidRPr="001F039B">
        <w:t>(4) of the Optional Protocol</w:t>
      </w:r>
      <w:r w:rsidR="00686CB7" w:rsidRPr="001F039B">
        <w:t>, concerning communication No.</w:t>
      </w:r>
      <w:r w:rsidR="000826F7">
        <w:t> </w:t>
      </w:r>
      <w:r w:rsidR="00686CB7" w:rsidRPr="001F039B">
        <w:t>2668/2015</w:t>
      </w:r>
      <w:r w:rsidR="00740894" w:rsidRPr="004F5B83">
        <w:rPr>
          <w:rStyle w:val="FootnoteReference"/>
          <w:b w:val="0"/>
          <w:bCs/>
          <w:sz w:val="20"/>
          <w:vertAlign w:val="baseline"/>
          <w:lang w:val="en-GB"/>
        </w:rPr>
        <w:footnoteReference w:customMarkFollows="1" w:id="2"/>
        <w:t>*</w:t>
      </w:r>
      <w:r w:rsidR="00740894" w:rsidRPr="00226D89">
        <w:rPr>
          <w:rStyle w:val="FootnoteReference"/>
          <w:b w:val="0"/>
          <w:bCs/>
          <w:position w:val="6"/>
          <w:szCs w:val="18"/>
          <w:vertAlign w:val="baseline"/>
          <w:lang w:val="en-GB"/>
        </w:rPr>
        <w:t>,</w:t>
      </w:r>
      <w:r w:rsidR="000826F7">
        <w:rPr>
          <w:b w:val="0"/>
          <w:bCs/>
          <w:sz w:val="20"/>
        </w:rPr>
        <w:t xml:space="preserve"> </w:t>
      </w:r>
      <w:r w:rsidR="00740894" w:rsidRPr="004F5B83">
        <w:rPr>
          <w:rStyle w:val="FootnoteReference"/>
          <w:b w:val="0"/>
          <w:bCs/>
          <w:sz w:val="20"/>
          <w:vertAlign w:val="baseline"/>
          <w:lang w:val="en-GB"/>
        </w:rPr>
        <w:footnoteReference w:customMarkFollows="1" w:id="3"/>
        <w:t>**</w:t>
      </w:r>
    </w:p>
    <w:p w14:paraId="5274BFC2" w14:textId="18DE412D" w:rsidR="00990482" w:rsidRPr="00714C65" w:rsidRDefault="00D57E94" w:rsidP="00714C65">
      <w:pPr>
        <w:pStyle w:val="SingleTxtG"/>
        <w:ind w:left="4536" w:hanging="3402"/>
        <w:jc w:val="left"/>
        <w:rPr>
          <w:lang w:val="en-GB"/>
        </w:rPr>
      </w:pPr>
      <w:r w:rsidRPr="001F039B">
        <w:rPr>
          <w:i/>
          <w:lang w:val="en-GB"/>
        </w:rPr>
        <w:t>Communication s</w:t>
      </w:r>
      <w:r w:rsidR="00990482" w:rsidRPr="001F039B">
        <w:rPr>
          <w:i/>
          <w:lang w:val="en-GB"/>
        </w:rPr>
        <w:t>ubmitted by:</w:t>
      </w:r>
      <w:r w:rsidR="00990482" w:rsidRPr="001F039B">
        <w:rPr>
          <w:lang w:val="en-GB"/>
        </w:rPr>
        <w:tab/>
      </w:r>
      <w:proofErr w:type="spellStart"/>
      <w:r w:rsidR="007423B9" w:rsidRPr="001F039B">
        <w:rPr>
          <w:lang w:val="en-GB"/>
        </w:rPr>
        <w:t>Tiina</w:t>
      </w:r>
      <w:proofErr w:type="spellEnd"/>
      <w:r w:rsidR="0003637D" w:rsidRPr="001F039B">
        <w:rPr>
          <w:lang w:val="en-GB"/>
        </w:rPr>
        <w:t xml:space="preserve"> </w:t>
      </w:r>
      <w:proofErr w:type="spellStart"/>
      <w:r w:rsidR="007423B9" w:rsidRPr="001F039B">
        <w:rPr>
          <w:lang w:val="en-GB"/>
        </w:rPr>
        <w:t>Sanila-Aikio</w:t>
      </w:r>
      <w:proofErr w:type="spellEnd"/>
      <w:r w:rsidR="005A15EE" w:rsidRPr="001F039B">
        <w:rPr>
          <w:lang w:val="en-GB"/>
        </w:rPr>
        <w:t xml:space="preserve"> </w:t>
      </w:r>
      <w:r w:rsidR="00990482" w:rsidRPr="001F039B">
        <w:rPr>
          <w:lang w:val="en-GB"/>
        </w:rPr>
        <w:t xml:space="preserve">(represented by </w:t>
      </w:r>
      <w:r w:rsidR="005B2E75" w:rsidRPr="001F039B">
        <w:rPr>
          <w:lang w:val="en-GB"/>
        </w:rPr>
        <w:t>counsel</w:t>
      </w:r>
      <w:r w:rsidR="00DA2CE3" w:rsidRPr="001F039B">
        <w:rPr>
          <w:lang w:val="en-GB"/>
        </w:rPr>
        <w:t>,</w:t>
      </w:r>
      <w:r w:rsidR="007423B9" w:rsidRPr="001F039B">
        <w:rPr>
          <w:lang w:val="en-GB"/>
        </w:rPr>
        <w:t xml:space="preserve"> Martin </w:t>
      </w:r>
      <w:proofErr w:type="spellStart"/>
      <w:r w:rsidR="007423B9" w:rsidRPr="001F039B">
        <w:rPr>
          <w:lang w:val="en-GB"/>
        </w:rPr>
        <w:t>Scheinin</w:t>
      </w:r>
      <w:proofErr w:type="spellEnd"/>
      <w:r w:rsidR="00990482" w:rsidRPr="001F039B">
        <w:rPr>
          <w:lang w:val="en-GB"/>
        </w:rPr>
        <w:t>)</w:t>
      </w:r>
    </w:p>
    <w:p w14:paraId="63ED58AE" w14:textId="21772B99" w:rsidR="00990482" w:rsidRPr="00714C65" w:rsidRDefault="00990482" w:rsidP="00714C65">
      <w:pPr>
        <w:pStyle w:val="SingleTxtG"/>
        <w:tabs>
          <w:tab w:val="left" w:pos="4678"/>
        </w:tabs>
        <w:ind w:left="4536" w:hanging="3402"/>
        <w:jc w:val="left"/>
        <w:rPr>
          <w:lang w:val="en-GB"/>
        </w:rPr>
      </w:pPr>
      <w:r w:rsidRPr="001F039B">
        <w:rPr>
          <w:i/>
          <w:lang w:val="en-GB"/>
        </w:rPr>
        <w:t>Alleged victim:</w:t>
      </w:r>
      <w:r w:rsidRPr="001F039B">
        <w:rPr>
          <w:lang w:val="en-GB"/>
        </w:rPr>
        <w:tab/>
        <w:t xml:space="preserve">The author </w:t>
      </w:r>
    </w:p>
    <w:p w14:paraId="236FF7EF" w14:textId="77777777" w:rsidR="00990482" w:rsidRPr="00714C65" w:rsidRDefault="00990482" w:rsidP="00714C65">
      <w:pPr>
        <w:pStyle w:val="SingleTxtG"/>
        <w:ind w:left="4536" w:hanging="3402"/>
        <w:jc w:val="left"/>
        <w:rPr>
          <w:lang w:val="en-GB"/>
        </w:rPr>
      </w:pPr>
      <w:r w:rsidRPr="001F039B">
        <w:rPr>
          <w:i/>
          <w:lang w:val="en-GB"/>
        </w:rPr>
        <w:t>State party:</w:t>
      </w:r>
      <w:r w:rsidRPr="001F039B">
        <w:rPr>
          <w:lang w:val="en-GB"/>
        </w:rPr>
        <w:tab/>
      </w:r>
      <w:r w:rsidR="007423B9" w:rsidRPr="001F039B">
        <w:rPr>
          <w:lang w:val="en-GB"/>
        </w:rPr>
        <w:t>Finland</w:t>
      </w:r>
    </w:p>
    <w:p w14:paraId="198754CF" w14:textId="1EDE0426" w:rsidR="00990482" w:rsidRPr="00714C65" w:rsidRDefault="00990482" w:rsidP="00714C65">
      <w:pPr>
        <w:pStyle w:val="SingleTxtG"/>
        <w:ind w:left="4536" w:hanging="3402"/>
        <w:jc w:val="left"/>
        <w:rPr>
          <w:lang w:val="en-GB"/>
        </w:rPr>
      </w:pPr>
      <w:r w:rsidRPr="001F039B">
        <w:rPr>
          <w:i/>
          <w:lang w:val="en-GB"/>
        </w:rPr>
        <w:t>Date of communication:</w:t>
      </w:r>
      <w:r w:rsidRPr="001F039B">
        <w:rPr>
          <w:lang w:val="en-GB"/>
        </w:rPr>
        <w:tab/>
      </w:r>
      <w:r w:rsidR="00E301B1" w:rsidRPr="001F039B">
        <w:rPr>
          <w:lang w:val="en-GB"/>
        </w:rPr>
        <w:t>2 October 2015</w:t>
      </w:r>
      <w:r w:rsidR="00B85040" w:rsidRPr="001F039B">
        <w:rPr>
          <w:lang w:val="en-GB"/>
        </w:rPr>
        <w:t xml:space="preserve"> </w:t>
      </w:r>
      <w:r w:rsidRPr="001F039B">
        <w:rPr>
          <w:lang w:val="en-GB"/>
        </w:rPr>
        <w:t>(initial submission)</w:t>
      </w:r>
    </w:p>
    <w:p w14:paraId="77CD3986" w14:textId="77777777" w:rsidR="00990482" w:rsidRPr="00714C65" w:rsidRDefault="00990482" w:rsidP="00714C65">
      <w:pPr>
        <w:pStyle w:val="SingleTxtG"/>
        <w:ind w:left="4536" w:hanging="3402"/>
        <w:jc w:val="left"/>
        <w:rPr>
          <w:lang w:val="en-GB"/>
        </w:rPr>
      </w:pPr>
      <w:r w:rsidRPr="001F039B">
        <w:rPr>
          <w:i/>
          <w:lang w:val="en-GB"/>
        </w:rPr>
        <w:t>Document references:</w:t>
      </w:r>
      <w:r w:rsidRPr="001F039B">
        <w:rPr>
          <w:lang w:val="en-GB"/>
        </w:rPr>
        <w:tab/>
      </w:r>
      <w:r w:rsidR="00D57E94" w:rsidRPr="001F039B">
        <w:rPr>
          <w:lang w:val="en-GB"/>
        </w:rPr>
        <w:t xml:space="preserve">Decision taken pursuant to rule 97 of the Committee’s rules of procedure, transmitted to the State party on </w:t>
      </w:r>
      <w:r w:rsidR="00944905" w:rsidRPr="001F039B">
        <w:rPr>
          <w:lang w:val="en-GB"/>
        </w:rPr>
        <w:t>4 November 2015</w:t>
      </w:r>
      <w:r w:rsidR="00944905" w:rsidRPr="001F039B" w:rsidDel="00944905">
        <w:rPr>
          <w:lang w:val="en-GB"/>
        </w:rPr>
        <w:t xml:space="preserve"> </w:t>
      </w:r>
      <w:r w:rsidR="00D57E94" w:rsidRPr="001F039B">
        <w:rPr>
          <w:lang w:val="en-GB"/>
        </w:rPr>
        <w:t>(not issued in document form)</w:t>
      </w:r>
    </w:p>
    <w:p w14:paraId="1724CFF4" w14:textId="758C684E" w:rsidR="006F3851" w:rsidRPr="00714C65" w:rsidRDefault="00990482" w:rsidP="00714C65">
      <w:pPr>
        <w:pStyle w:val="SingleTxtG"/>
        <w:ind w:left="4536" w:hanging="3402"/>
        <w:jc w:val="left"/>
        <w:rPr>
          <w:lang w:val="en-GB"/>
        </w:rPr>
      </w:pPr>
      <w:r w:rsidRPr="001F039B">
        <w:rPr>
          <w:i/>
          <w:lang w:val="en-GB"/>
        </w:rPr>
        <w:t xml:space="preserve">Date of adoption of </w:t>
      </w:r>
      <w:r w:rsidR="001F039B" w:rsidRPr="001F039B">
        <w:rPr>
          <w:i/>
          <w:lang w:val="en-GB"/>
        </w:rPr>
        <w:t>d</w:t>
      </w:r>
      <w:r w:rsidR="00FE408C" w:rsidRPr="001F039B">
        <w:rPr>
          <w:i/>
          <w:lang w:val="en-GB"/>
        </w:rPr>
        <w:t>ecision</w:t>
      </w:r>
      <w:r w:rsidRPr="001F039B">
        <w:rPr>
          <w:i/>
          <w:lang w:val="en-GB"/>
        </w:rPr>
        <w:t>:</w:t>
      </w:r>
      <w:r w:rsidRPr="001F039B">
        <w:rPr>
          <w:lang w:val="en-GB"/>
        </w:rPr>
        <w:tab/>
      </w:r>
      <w:r w:rsidR="00686CB7" w:rsidRPr="001F039B">
        <w:rPr>
          <w:lang w:val="en-GB"/>
        </w:rPr>
        <w:t xml:space="preserve">28 </w:t>
      </w:r>
      <w:r w:rsidR="00C22311" w:rsidRPr="001F039B">
        <w:rPr>
          <w:lang w:val="en-GB"/>
        </w:rPr>
        <w:t>March 2017</w:t>
      </w:r>
    </w:p>
    <w:p w14:paraId="7A4A8A4B" w14:textId="268A765E" w:rsidR="00990482" w:rsidRPr="001F039B" w:rsidRDefault="00990482" w:rsidP="00714C65">
      <w:pPr>
        <w:pStyle w:val="SingleTxtG"/>
        <w:ind w:left="4536" w:hanging="3402"/>
        <w:jc w:val="left"/>
        <w:rPr>
          <w:iCs/>
          <w:lang w:val="en-GB"/>
        </w:rPr>
      </w:pPr>
      <w:r w:rsidRPr="001F039B">
        <w:rPr>
          <w:i/>
          <w:iCs/>
          <w:lang w:val="en-GB"/>
        </w:rPr>
        <w:t>Subject matter:</w:t>
      </w:r>
      <w:r w:rsidRPr="001F039B">
        <w:rPr>
          <w:lang w:val="en-GB"/>
        </w:rPr>
        <w:tab/>
      </w:r>
      <w:r w:rsidR="00A57597" w:rsidRPr="001F039B">
        <w:rPr>
          <w:iCs/>
          <w:lang w:val="en-GB"/>
        </w:rPr>
        <w:t xml:space="preserve">Right to vote </w:t>
      </w:r>
      <w:r w:rsidR="001F039B" w:rsidRPr="001F039B">
        <w:rPr>
          <w:iCs/>
          <w:lang w:val="en-GB"/>
        </w:rPr>
        <w:t xml:space="preserve">in </w:t>
      </w:r>
      <w:r w:rsidR="00A57597" w:rsidRPr="001F039B">
        <w:rPr>
          <w:iCs/>
          <w:lang w:val="en-GB"/>
        </w:rPr>
        <w:t>elections to the Sami Parliament</w:t>
      </w:r>
    </w:p>
    <w:p w14:paraId="18A86A77" w14:textId="29FB1FA6" w:rsidR="00990482" w:rsidRPr="00714C65" w:rsidRDefault="00990482" w:rsidP="00714C65">
      <w:pPr>
        <w:pStyle w:val="SingleTxtG"/>
        <w:ind w:left="4536" w:hanging="3402"/>
        <w:jc w:val="left"/>
        <w:rPr>
          <w:lang w:val="en-GB"/>
        </w:rPr>
      </w:pPr>
      <w:r w:rsidRPr="001F039B">
        <w:rPr>
          <w:i/>
          <w:iCs/>
          <w:lang w:val="en-GB"/>
        </w:rPr>
        <w:t>Procedural issue</w:t>
      </w:r>
      <w:r w:rsidR="001D3E3A" w:rsidRPr="001F039B">
        <w:rPr>
          <w:i/>
          <w:iCs/>
          <w:lang w:val="en-GB"/>
        </w:rPr>
        <w:t>s</w:t>
      </w:r>
      <w:r w:rsidRPr="001F039B">
        <w:rPr>
          <w:i/>
          <w:iCs/>
          <w:lang w:val="en-GB"/>
        </w:rPr>
        <w:t xml:space="preserve">: </w:t>
      </w:r>
      <w:r w:rsidRPr="001F039B">
        <w:rPr>
          <w:i/>
          <w:iCs/>
          <w:lang w:val="en-GB"/>
        </w:rPr>
        <w:tab/>
      </w:r>
      <w:r w:rsidR="00A57597" w:rsidRPr="001F039B">
        <w:rPr>
          <w:iCs/>
          <w:lang w:val="en-GB"/>
        </w:rPr>
        <w:t>Victim status</w:t>
      </w:r>
      <w:r w:rsidR="001F039B" w:rsidRPr="001F039B">
        <w:rPr>
          <w:iCs/>
          <w:lang w:val="en-GB"/>
        </w:rPr>
        <w:t>;</w:t>
      </w:r>
      <w:r w:rsidR="00A57597" w:rsidRPr="001F039B">
        <w:rPr>
          <w:iCs/>
          <w:lang w:val="en-GB"/>
        </w:rPr>
        <w:t xml:space="preserve"> exhaustion of remedies</w:t>
      </w:r>
      <w:r w:rsidR="001F039B" w:rsidRPr="001F039B">
        <w:rPr>
          <w:iCs/>
          <w:lang w:val="en-GB"/>
        </w:rPr>
        <w:t>;</w:t>
      </w:r>
      <w:r w:rsidR="00A57597" w:rsidRPr="001F039B">
        <w:rPr>
          <w:iCs/>
          <w:lang w:val="en-GB"/>
        </w:rPr>
        <w:t xml:space="preserve"> </w:t>
      </w:r>
      <w:r w:rsidR="0031022C">
        <w:rPr>
          <w:iCs/>
          <w:lang w:val="en-GB"/>
        </w:rPr>
        <w:br/>
      </w:r>
      <w:r w:rsidR="00A57597" w:rsidRPr="001F039B">
        <w:rPr>
          <w:iCs/>
          <w:lang w:val="en-GB"/>
        </w:rPr>
        <w:t>non-substantiation</w:t>
      </w:r>
    </w:p>
    <w:p w14:paraId="10091D97" w14:textId="16B418F3" w:rsidR="00F64362" w:rsidRPr="001F039B" w:rsidRDefault="00990482" w:rsidP="00714C65">
      <w:pPr>
        <w:pStyle w:val="SingleTxtG"/>
        <w:ind w:left="4536" w:hanging="3402"/>
        <w:jc w:val="left"/>
        <w:rPr>
          <w:lang w:val="en-GB"/>
        </w:rPr>
      </w:pPr>
      <w:r w:rsidRPr="001F039B">
        <w:rPr>
          <w:i/>
          <w:iCs/>
          <w:lang w:val="en-GB"/>
        </w:rPr>
        <w:t xml:space="preserve">Substantive issues: </w:t>
      </w:r>
      <w:r w:rsidRPr="001F039B">
        <w:rPr>
          <w:i/>
          <w:iCs/>
          <w:lang w:val="en-GB"/>
        </w:rPr>
        <w:tab/>
      </w:r>
      <w:r w:rsidR="00A57597" w:rsidRPr="001F039B">
        <w:rPr>
          <w:iCs/>
          <w:lang w:val="en-GB"/>
        </w:rPr>
        <w:t xml:space="preserve">Right </w:t>
      </w:r>
      <w:r w:rsidR="00986F6D">
        <w:rPr>
          <w:iCs/>
          <w:lang w:val="en-GB"/>
        </w:rPr>
        <w:t>of</w:t>
      </w:r>
      <w:r w:rsidR="00986F6D" w:rsidRPr="001F039B">
        <w:rPr>
          <w:iCs/>
          <w:lang w:val="en-GB"/>
        </w:rPr>
        <w:t xml:space="preserve"> </w:t>
      </w:r>
      <w:r w:rsidR="00325AF5" w:rsidRPr="001F039B">
        <w:rPr>
          <w:iCs/>
          <w:lang w:val="en-GB"/>
        </w:rPr>
        <w:t>self-determination</w:t>
      </w:r>
      <w:r w:rsidR="001F039B" w:rsidRPr="001F039B">
        <w:rPr>
          <w:iCs/>
          <w:lang w:val="en-GB"/>
        </w:rPr>
        <w:t>;</w:t>
      </w:r>
      <w:r w:rsidR="00325AF5" w:rsidRPr="001F039B">
        <w:rPr>
          <w:iCs/>
          <w:lang w:val="en-GB"/>
        </w:rPr>
        <w:t xml:space="preserve"> non-discrimination</w:t>
      </w:r>
      <w:r w:rsidR="001F039B" w:rsidRPr="001F039B">
        <w:rPr>
          <w:iCs/>
          <w:lang w:val="en-GB"/>
        </w:rPr>
        <w:t>;</w:t>
      </w:r>
      <w:r w:rsidR="00325AF5" w:rsidRPr="001F039B">
        <w:rPr>
          <w:iCs/>
          <w:lang w:val="en-GB"/>
        </w:rPr>
        <w:t xml:space="preserve"> political rights</w:t>
      </w:r>
      <w:r w:rsidR="001F039B" w:rsidRPr="001F039B">
        <w:rPr>
          <w:iCs/>
          <w:lang w:val="en-GB"/>
        </w:rPr>
        <w:t>;</w:t>
      </w:r>
      <w:r w:rsidR="00325AF5" w:rsidRPr="001F039B">
        <w:rPr>
          <w:iCs/>
          <w:lang w:val="en-GB"/>
        </w:rPr>
        <w:t xml:space="preserve"> minority rights</w:t>
      </w:r>
    </w:p>
    <w:p w14:paraId="48C0F2D6" w14:textId="77777777" w:rsidR="009B2B13" w:rsidRPr="001F039B" w:rsidRDefault="00805CF7" w:rsidP="00714C65">
      <w:pPr>
        <w:pStyle w:val="SingleTxtG"/>
        <w:ind w:left="4536" w:hanging="3402"/>
        <w:jc w:val="left"/>
        <w:rPr>
          <w:lang w:val="en-GB"/>
        </w:rPr>
      </w:pPr>
      <w:r w:rsidRPr="001F039B">
        <w:rPr>
          <w:i/>
          <w:iCs/>
          <w:lang w:val="en-GB"/>
        </w:rPr>
        <w:t>Article</w:t>
      </w:r>
      <w:r w:rsidR="005B74AA" w:rsidRPr="001F039B">
        <w:rPr>
          <w:i/>
          <w:iCs/>
          <w:lang w:val="en-GB"/>
        </w:rPr>
        <w:t>s</w:t>
      </w:r>
      <w:r w:rsidR="00990482" w:rsidRPr="001F039B">
        <w:rPr>
          <w:i/>
          <w:iCs/>
          <w:lang w:val="en-GB"/>
        </w:rPr>
        <w:t xml:space="preserve"> of the Covenant:</w:t>
      </w:r>
      <w:r w:rsidR="00990482" w:rsidRPr="001F039B">
        <w:rPr>
          <w:lang w:val="en-GB"/>
        </w:rPr>
        <w:tab/>
      </w:r>
      <w:r w:rsidR="00325AF5" w:rsidRPr="001F039B">
        <w:rPr>
          <w:lang w:val="en-GB"/>
        </w:rPr>
        <w:t>1, 25, 26, 27</w:t>
      </w:r>
    </w:p>
    <w:p w14:paraId="2D30D270" w14:textId="77777777" w:rsidR="007423B9" w:rsidRPr="001F039B" w:rsidRDefault="00805CF7" w:rsidP="00714C65">
      <w:pPr>
        <w:pStyle w:val="SingleTxtG"/>
        <w:spacing w:after="240"/>
        <w:ind w:left="4536" w:hanging="3402"/>
        <w:jc w:val="left"/>
        <w:rPr>
          <w:iCs/>
          <w:lang w:val="en-GB"/>
        </w:rPr>
      </w:pPr>
      <w:r w:rsidRPr="001F039B">
        <w:rPr>
          <w:i/>
          <w:iCs/>
          <w:lang w:val="en-GB"/>
        </w:rPr>
        <w:t>Article</w:t>
      </w:r>
      <w:r w:rsidR="001D3E3A" w:rsidRPr="001F039B">
        <w:rPr>
          <w:i/>
          <w:iCs/>
          <w:lang w:val="en-GB"/>
        </w:rPr>
        <w:t>s</w:t>
      </w:r>
      <w:r w:rsidR="00990482" w:rsidRPr="001F039B">
        <w:rPr>
          <w:i/>
          <w:iCs/>
          <w:lang w:val="en-GB"/>
        </w:rPr>
        <w:t xml:space="preserve"> of the Optional Protocol:</w:t>
      </w:r>
      <w:r w:rsidR="00990482" w:rsidRPr="001F039B">
        <w:rPr>
          <w:i/>
          <w:iCs/>
          <w:lang w:val="en-GB"/>
        </w:rPr>
        <w:tab/>
      </w:r>
      <w:r w:rsidR="00325AF5" w:rsidRPr="001F039B">
        <w:rPr>
          <w:iCs/>
          <w:lang w:val="en-GB"/>
        </w:rPr>
        <w:t>1, 2</w:t>
      </w:r>
    </w:p>
    <w:p w14:paraId="4505CC3C" w14:textId="3C0F903C" w:rsidR="00B75F69" w:rsidRPr="001F039B" w:rsidRDefault="005A15EE" w:rsidP="00D07566">
      <w:pPr>
        <w:pStyle w:val="SingleTxtG"/>
        <w:spacing w:before="240"/>
        <w:rPr>
          <w:lang w:val="en-GB"/>
        </w:rPr>
      </w:pPr>
      <w:r w:rsidRPr="001F039B">
        <w:rPr>
          <w:lang w:val="en-GB"/>
        </w:rPr>
        <w:t>1.1</w:t>
      </w:r>
      <w:r w:rsidRPr="001F039B">
        <w:rPr>
          <w:lang w:val="en-GB"/>
        </w:rPr>
        <w:tab/>
      </w:r>
      <w:r w:rsidR="00652E7A" w:rsidRPr="001F039B">
        <w:rPr>
          <w:lang w:val="en-GB"/>
        </w:rPr>
        <w:t xml:space="preserve">The author of the communication is </w:t>
      </w:r>
      <w:proofErr w:type="spellStart"/>
      <w:r w:rsidR="007423B9" w:rsidRPr="001F039B">
        <w:rPr>
          <w:lang w:val="en-GB"/>
        </w:rPr>
        <w:t>Tiina</w:t>
      </w:r>
      <w:proofErr w:type="spellEnd"/>
      <w:r w:rsidR="0003637D" w:rsidRPr="001F039B">
        <w:rPr>
          <w:lang w:val="en-GB"/>
        </w:rPr>
        <w:t xml:space="preserve"> </w:t>
      </w:r>
      <w:proofErr w:type="spellStart"/>
      <w:r w:rsidR="007423B9" w:rsidRPr="001F039B">
        <w:rPr>
          <w:lang w:val="en-GB"/>
        </w:rPr>
        <w:t>Sanila-Aikio</w:t>
      </w:r>
      <w:proofErr w:type="spellEnd"/>
      <w:r w:rsidR="007423B9" w:rsidRPr="001F039B">
        <w:rPr>
          <w:lang w:val="en-GB"/>
        </w:rPr>
        <w:t xml:space="preserve">, a </w:t>
      </w:r>
      <w:r w:rsidR="00652E7A" w:rsidRPr="001F039B">
        <w:rPr>
          <w:lang w:val="en-GB"/>
        </w:rPr>
        <w:t xml:space="preserve">national </w:t>
      </w:r>
      <w:r w:rsidR="00587914">
        <w:rPr>
          <w:lang w:val="en-GB"/>
        </w:rPr>
        <w:t>of Finland</w:t>
      </w:r>
      <w:r w:rsidR="00587914" w:rsidRPr="00752D1E">
        <w:rPr>
          <w:lang w:val="en-GB"/>
        </w:rPr>
        <w:t xml:space="preserve"> </w:t>
      </w:r>
      <w:r w:rsidR="00652E7A" w:rsidRPr="001F039B">
        <w:rPr>
          <w:lang w:val="en-GB"/>
        </w:rPr>
        <w:t xml:space="preserve">born </w:t>
      </w:r>
      <w:r w:rsidR="00E30705" w:rsidRPr="001F039B">
        <w:rPr>
          <w:lang w:val="en-GB"/>
        </w:rPr>
        <w:t>o</w:t>
      </w:r>
      <w:r w:rsidR="00652E7A" w:rsidRPr="001F039B">
        <w:rPr>
          <w:lang w:val="en-GB"/>
        </w:rPr>
        <w:t>n</w:t>
      </w:r>
      <w:r w:rsidR="00E30705" w:rsidRPr="001F039B">
        <w:rPr>
          <w:lang w:val="en-GB"/>
        </w:rPr>
        <w:t xml:space="preserve"> 25 March 1983</w:t>
      </w:r>
      <w:r w:rsidR="00652E7A" w:rsidRPr="001F039B">
        <w:rPr>
          <w:lang w:val="en-GB"/>
        </w:rPr>
        <w:t xml:space="preserve">. She </w:t>
      </w:r>
      <w:r w:rsidR="007423B9" w:rsidRPr="001F039B">
        <w:rPr>
          <w:lang w:val="en-GB"/>
        </w:rPr>
        <w:t>submits the communication on her behalf</w:t>
      </w:r>
      <w:r w:rsidR="00815085" w:rsidRPr="001F039B">
        <w:rPr>
          <w:lang w:val="en-GB"/>
        </w:rPr>
        <w:t xml:space="preserve">, on behalf of the Sami </w:t>
      </w:r>
      <w:r w:rsidR="002110F2">
        <w:rPr>
          <w:lang w:val="en-GB"/>
        </w:rPr>
        <w:t>p</w:t>
      </w:r>
      <w:r w:rsidR="002110F2" w:rsidRPr="001F039B">
        <w:rPr>
          <w:lang w:val="en-GB"/>
        </w:rPr>
        <w:t xml:space="preserve">eople </w:t>
      </w:r>
      <w:r w:rsidR="00815085" w:rsidRPr="001F039B">
        <w:rPr>
          <w:lang w:val="en-GB"/>
        </w:rPr>
        <w:t>of Finland</w:t>
      </w:r>
      <w:r w:rsidR="007423B9" w:rsidRPr="001F039B">
        <w:rPr>
          <w:lang w:val="en-GB"/>
        </w:rPr>
        <w:t xml:space="preserve"> and </w:t>
      </w:r>
      <w:r w:rsidR="007423B9" w:rsidRPr="00714C65">
        <w:rPr>
          <w:lang w:val="en-GB"/>
        </w:rPr>
        <w:t xml:space="preserve">in her capacity as </w:t>
      </w:r>
      <w:r w:rsidRPr="001F039B">
        <w:rPr>
          <w:lang w:val="en-GB"/>
        </w:rPr>
        <w:t>President of the Sami Parliament of Finland</w:t>
      </w:r>
      <w:r w:rsidR="007423B9" w:rsidRPr="00714C65">
        <w:rPr>
          <w:lang w:val="en-GB"/>
        </w:rPr>
        <w:t xml:space="preserve">, as authorized by </w:t>
      </w:r>
      <w:r w:rsidRPr="001F039B">
        <w:rPr>
          <w:lang w:val="en-GB"/>
        </w:rPr>
        <w:t xml:space="preserve">its </w:t>
      </w:r>
      <w:r w:rsidR="007423B9" w:rsidRPr="00714C65">
        <w:rPr>
          <w:lang w:val="en-GB"/>
        </w:rPr>
        <w:t xml:space="preserve">Board. </w:t>
      </w:r>
      <w:r w:rsidR="00E30705" w:rsidRPr="001F039B">
        <w:rPr>
          <w:lang w:val="en-GB"/>
        </w:rPr>
        <w:t xml:space="preserve">She </w:t>
      </w:r>
      <w:r w:rsidR="00652E7A" w:rsidRPr="001F039B">
        <w:rPr>
          <w:lang w:val="en-GB"/>
        </w:rPr>
        <w:t>claims</w:t>
      </w:r>
      <w:r w:rsidR="00587914">
        <w:rPr>
          <w:lang w:val="en-GB"/>
        </w:rPr>
        <w:t xml:space="preserve"> that</w:t>
      </w:r>
      <w:r w:rsidR="00652E7A" w:rsidRPr="001F039B">
        <w:rPr>
          <w:lang w:val="en-GB"/>
        </w:rPr>
        <w:t xml:space="preserve"> </w:t>
      </w:r>
      <w:r w:rsidR="00587914" w:rsidRPr="006269EA">
        <w:rPr>
          <w:lang w:val="en-GB"/>
        </w:rPr>
        <w:t xml:space="preserve">the State party </w:t>
      </w:r>
      <w:r w:rsidR="00587914">
        <w:rPr>
          <w:lang w:val="en-GB"/>
        </w:rPr>
        <w:t xml:space="preserve">has </w:t>
      </w:r>
      <w:r w:rsidR="00587914" w:rsidRPr="001F039B">
        <w:rPr>
          <w:lang w:val="en-GB"/>
        </w:rPr>
        <w:t>violat</w:t>
      </w:r>
      <w:r w:rsidR="00587914">
        <w:rPr>
          <w:lang w:val="en-GB"/>
        </w:rPr>
        <w:t>ed her</w:t>
      </w:r>
      <w:r w:rsidR="00652E7A" w:rsidRPr="001F039B">
        <w:rPr>
          <w:lang w:val="en-GB"/>
        </w:rPr>
        <w:t xml:space="preserve"> rights under article</w:t>
      </w:r>
      <w:r w:rsidR="007423B9" w:rsidRPr="001F039B">
        <w:rPr>
          <w:lang w:val="en-GB"/>
        </w:rPr>
        <w:t>s</w:t>
      </w:r>
      <w:r w:rsidRPr="001F039B">
        <w:rPr>
          <w:lang w:val="en-GB"/>
        </w:rPr>
        <w:t xml:space="preserve"> </w:t>
      </w:r>
      <w:r w:rsidR="00E30705" w:rsidRPr="001F039B">
        <w:rPr>
          <w:lang w:val="en-GB"/>
        </w:rPr>
        <w:lastRenderedPageBreak/>
        <w:t>1, 25</w:t>
      </w:r>
      <w:r w:rsidRPr="001F039B">
        <w:rPr>
          <w:lang w:val="en-GB"/>
        </w:rPr>
        <w:t>,</w:t>
      </w:r>
      <w:r w:rsidR="00E30705" w:rsidRPr="001F039B">
        <w:rPr>
          <w:lang w:val="en-GB"/>
        </w:rPr>
        <w:t xml:space="preserve"> 26 and 27</w:t>
      </w:r>
      <w:r w:rsidRPr="001F039B">
        <w:rPr>
          <w:lang w:val="en-GB"/>
        </w:rPr>
        <w:t xml:space="preserve"> </w:t>
      </w:r>
      <w:r w:rsidR="00652E7A" w:rsidRPr="001F039B">
        <w:rPr>
          <w:lang w:val="en-GB"/>
        </w:rPr>
        <w:t xml:space="preserve">of the Covenant. The Optional Protocol entered into force for the State party on </w:t>
      </w:r>
      <w:r w:rsidRPr="001F039B">
        <w:rPr>
          <w:lang w:val="en-GB"/>
        </w:rPr>
        <w:t>23</w:t>
      </w:r>
      <w:r w:rsidR="007B2508">
        <w:rPr>
          <w:lang w:val="en-GB"/>
        </w:rPr>
        <w:t> </w:t>
      </w:r>
      <w:r w:rsidRPr="001F039B">
        <w:rPr>
          <w:lang w:val="en-GB"/>
        </w:rPr>
        <w:t>March 2012.</w:t>
      </w:r>
      <w:r w:rsidR="00B5257E">
        <w:rPr>
          <w:lang w:val="en-GB"/>
        </w:rPr>
        <w:t xml:space="preserve"> </w:t>
      </w:r>
      <w:r w:rsidR="00652E7A" w:rsidRPr="001F039B">
        <w:rPr>
          <w:lang w:val="en-GB"/>
        </w:rPr>
        <w:t>The author is represented</w:t>
      </w:r>
      <w:r w:rsidR="00B5257E">
        <w:rPr>
          <w:lang w:val="en-GB"/>
        </w:rPr>
        <w:t xml:space="preserve"> by counsel</w:t>
      </w:r>
      <w:r w:rsidR="00652E7A" w:rsidRPr="001F039B">
        <w:rPr>
          <w:lang w:val="en-GB"/>
        </w:rPr>
        <w:t xml:space="preserve">. </w:t>
      </w:r>
    </w:p>
    <w:p w14:paraId="0A78E075" w14:textId="2952DB03" w:rsidR="00B75F69" w:rsidRPr="001F039B" w:rsidRDefault="005A15EE">
      <w:pPr>
        <w:pStyle w:val="SingleTxtG"/>
        <w:rPr>
          <w:lang w:val="en-GB"/>
        </w:rPr>
      </w:pPr>
      <w:r w:rsidRPr="001F039B">
        <w:rPr>
          <w:lang w:val="en-GB"/>
        </w:rPr>
        <w:t>1.2</w:t>
      </w:r>
      <w:r w:rsidRPr="001F039B">
        <w:rPr>
          <w:lang w:val="en-GB"/>
        </w:rPr>
        <w:tab/>
      </w:r>
      <w:r w:rsidR="00B75F69" w:rsidRPr="001F039B">
        <w:rPr>
          <w:lang w:val="en-GB"/>
        </w:rPr>
        <w:t xml:space="preserve">On 2 November 2015, </w:t>
      </w:r>
      <w:r w:rsidR="00B5257E">
        <w:rPr>
          <w:lang w:val="en-GB"/>
        </w:rPr>
        <w:t>pursuant to r</w:t>
      </w:r>
      <w:r w:rsidR="00B5257E" w:rsidRPr="007E518F">
        <w:rPr>
          <w:lang w:val="en-GB"/>
        </w:rPr>
        <w:t>ule 92 of the Committee’s rules of procedure</w:t>
      </w:r>
      <w:r w:rsidR="00B5257E">
        <w:rPr>
          <w:lang w:val="en-GB"/>
        </w:rPr>
        <w:t>,</w:t>
      </w:r>
      <w:r w:rsidR="00B5257E" w:rsidRPr="001F039B">
        <w:rPr>
          <w:lang w:val="en-GB"/>
        </w:rPr>
        <w:t xml:space="preserve"> </w:t>
      </w:r>
      <w:r w:rsidR="00B75F69" w:rsidRPr="001F039B">
        <w:rPr>
          <w:lang w:val="en-GB"/>
        </w:rPr>
        <w:t xml:space="preserve">the Committee, </w:t>
      </w:r>
      <w:r w:rsidR="00B5257E">
        <w:rPr>
          <w:lang w:val="en-GB"/>
        </w:rPr>
        <w:t xml:space="preserve">acting </w:t>
      </w:r>
      <w:r w:rsidR="00B75F69" w:rsidRPr="001F039B">
        <w:rPr>
          <w:lang w:val="en-GB"/>
        </w:rPr>
        <w:t>through its Special Rapporteur on new communications and interim measures</w:t>
      </w:r>
      <w:r w:rsidR="00B5257E">
        <w:rPr>
          <w:lang w:val="en-GB"/>
        </w:rPr>
        <w:t>,</w:t>
      </w:r>
      <w:r w:rsidR="00B75F69" w:rsidRPr="001F039B">
        <w:rPr>
          <w:lang w:val="en-GB"/>
        </w:rPr>
        <w:t xml:space="preserve"> decided not to grant the author’s request </w:t>
      </w:r>
      <w:r w:rsidR="00B75F69" w:rsidRPr="00714C65">
        <w:rPr>
          <w:lang w:val="en-GB"/>
        </w:rPr>
        <w:t xml:space="preserve">to issue an urgent request to the State party not to appoint the members of the new Sami Parliament before the Committee </w:t>
      </w:r>
      <w:r w:rsidR="008A439C">
        <w:rPr>
          <w:lang w:val="en-GB"/>
        </w:rPr>
        <w:t>is</w:t>
      </w:r>
      <w:r w:rsidR="00B75F69" w:rsidRPr="001F039B">
        <w:rPr>
          <w:lang w:val="en-GB"/>
        </w:rPr>
        <w:t xml:space="preserve"> a</w:t>
      </w:r>
      <w:r w:rsidR="00B75F69" w:rsidRPr="00714C65">
        <w:rPr>
          <w:lang w:val="en-GB"/>
        </w:rPr>
        <w:t>ble to address the merits of the com</w:t>
      </w:r>
      <w:r w:rsidR="00B75F69" w:rsidRPr="001F039B">
        <w:rPr>
          <w:lang w:val="en-GB"/>
        </w:rPr>
        <w:t>munication</w:t>
      </w:r>
      <w:r w:rsidR="00B75F69" w:rsidRPr="00714C65">
        <w:rPr>
          <w:lang w:val="en-GB"/>
        </w:rPr>
        <w:t xml:space="preserve">. </w:t>
      </w:r>
    </w:p>
    <w:p w14:paraId="5A47A6FE" w14:textId="6AA8B9D6" w:rsidR="00E301B1" w:rsidRPr="001F039B" w:rsidRDefault="007B2508" w:rsidP="00714C65">
      <w:pPr>
        <w:pStyle w:val="H23G"/>
      </w:pPr>
      <w:r>
        <w:tab/>
      </w:r>
      <w:r>
        <w:tab/>
      </w:r>
      <w:r w:rsidR="00652E7A" w:rsidRPr="001F039B">
        <w:t>The f</w:t>
      </w:r>
      <w:r w:rsidR="00347514" w:rsidRPr="001F039B">
        <w:t xml:space="preserve">acts as </w:t>
      </w:r>
      <w:r w:rsidR="000B716B">
        <w:t>submitted</w:t>
      </w:r>
      <w:r w:rsidR="000B716B" w:rsidRPr="001F039B">
        <w:t xml:space="preserve"> </w:t>
      </w:r>
      <w:r w:rsidR="00347514" w:rsidRPr="001F039B">
        <w:t>by the author</w:t>
      </w:r>
    </w:p>
    <w:p w14:paraId="09DE4AD9" w14:textId="218DD530" w:rsidR="00F52461" w:rsidRPr="001F039B" w:rsidRDefault="00325AF5">
      <w:pPr>
        <w:pStyle w:val="SingleTxtG"/>
        <w:rPr>
          <w:lang w:val="en-GB"/>
        </w:rPr>
      </w:pPr>
      <w:r w:rsidRPr="001F039B">
        <w:rPr>
          <w:lang w:val="en-GB"/>
        </w:rPr>
        <w:t>2.1</w:t>
      </w:r>
      <w:r w:rsidRPr="001F039B">
        <w:rPr>
          <w:lang w:val="en-GB"/>
        </w:rPr>
        <w:tab/>
      </w:r>
      <w:r w:rsidR="00E30705" w:rsidRPr="001F039B">
        <w:rPr>
          <w:lang w:val="en-GB"/>
        </w:rPr>
        <w:t>The 1999 Constitution of Finland contains two provisions regarding the Sami. Section 17</w:t>
      </w:r>
      <w:r w:rsidR="00CC3B26">
        <w:rPr>
          <w:lang w:val="en-GB"/>
        </w:rPr>
        <w:t xml:space="preserve"> (</w:t>
      </w:r>
      <w:r w:rsidR="00E30705" w:rsidRPr="001F039B">
        <w:rPr>
          <w:lang w:val="en-GB"/>
        </w:rPr>
        <w:t>3</w:t>
      </w:r>
      <w:r w:rsidR="00CC3B26">
        <w:rPr>
          <w:lang w:val="en-GB"/>
        </w:rPr>
        <w:t>)</w:t>
      </w:r>
      <w:r w:rsidR="00E30705" w:rsidRPr="001F039B">
        <w:rPr>
          <w:lang w:val="en-GB"/>
        </w:rPr>
        <w:t xml:space="preserve"> stipulates</w:t>
      </w:r>
      <w:r w:rsidR="00CC3B26">
        <w:rPr>
          <w:lang w:val="en-GB"/>
        </w:rPr>
        <w:t xml:space="preserve"> </w:t>
      </w:r>
      <w:r w:rsidR="00E30705" w:rsidRPr="001F039B">
        <w:rPr>
          <w:lang w:val="en-GB"/>
        </w:rPr>
        <w:t>that</w:t>
      </w:r>
      <w:r w:rsidR="0007627D">
        <w:rPr>
          <w:lang w:val="en-GB"/>
        </w:rPr>
        <w:t>:</w:t>
      </w:r>
      <w:r w:rsidR="00E30705" w:rsidRPr="001F039B">
        <w:rPr>
          <w:lang w:val="en-GB"/>
        </w:rPr>
        <w:t xml:space="preserve"> “the Sami, as an indigenous people, as well as the Roma and other groups, have the right to maintain and develop their own language</w:t>
      </w:r>
      <w:r w:rsidR="00F52461" w:rsidRPr="001F039B">
        <w:rPr>
          <w:lang w:val="en-GB"/>
        </w:rPr>
        <w:t xml:space="preserve"> and culture</w:t>
      </w:r>
      <w:r w:rsidR="0007627D">
        <w:rPr>
          <w:lang w:val="en-GB"/>
        </w:rPr>
        <w:t>.</w:t>
      </w:r>
      <w:r w:rsidR="00F52461" w:rsidRPr="001F039B">
        <w:rPr>
          <w:lang w:val="en-GB"/>
        </w:rPr>
        <w:t>” Section 121</w:t>
      </w:r>
      <w:r w:rsidR="00CC3B26">
        <w:rPr>
          <w:lang w:val="en-GB"/>
        </w:rPr>
        <w:t xml:space="preserve"> (</w:t>
      </w:r>
      <w:r w:rsidR="00F52461" w:rsidRPr="001F039B">
        <w:rPr>
          <w:lang w:val="en-GB"/>
        </w:rPr>
        <w:t>3</w:t>
      </w:r>
      <w:r w:rsidR="00CC3B26">
        <w:rPr>
          <w:lang w:val="en-GB"/>
        </w:rPr>
        <w:t>)</w:t>
      </w:r>
      <w:r w:rsidR="00F52461" w:rsidRPr="001F039B">
        <w:rPr>
          <w:lang w:val="en-GB"/>
        </w:rPr>
        <w:t xml:space="preserve"> states that</w:t>
      </w:r>
      <w:r w:rsidR="0007627D">
        <w:rPr>
          <w:lang w:val="en-GB"/>
        </w:rPr>
        <w:t>:</w:t>
      </w:r>
      <w:r w:rsidR="00F52461" w:rsidRPr="001F039B">
        <w:rPr>
          <w:lang w:val="en-GB"/>
        </w:rPr>
        <w:t xml:space="preserve"> “in their native region, the Sami have linguistic and cultural self-government, as provided by an Act”. </w:t>
      </w:r>
    </w:p>
    <w:p w14:paraId="2FEA21E0" w14:textId="452EDDEC" w:rsidR="00E55BB4" w:rsidRPr="001F039B" w:rsidRDefault="00325AF5">
      <w:pPr>
        <w:pStyle w:val="SingleTxtG"/>
        <w:rPr>
          <w:lang w:val="en-GB"/>
        </w:rPr>
      </w:pPr>
      <w:r w:rsidRPr="001F039B">
        <w:rPr>
          <w:lang w:val="en-GB"/>
        </w:rPr>
        <w:t>2.2</w:t>
      </w:r>
      <w:r w:rsidRPr="001F039B">
        <w:rPr>
          <w:lang w:val="en-GB"/>
        </w:rPr>
        <w:tab/>
      </w:r>
      <w:r w:rsidR="001F72EC">
        <w:rPr>
          <w:lang w:val="en-GB"/>
        </w:rPr>
        <w:t>T</w:t>
      </w:r>
      <w:r w:rsidR="001F72EC" w:rsidRPr="006F0B34">
        <w:rPr>
          <w:lang w:val="en-GB"/>
        </w:rPr>
        <w:t>he functioning and powers of the Parliament</w:t>
      </w:r>
      <w:r w:rsidR="001F72EC">
        <w:rPr>
          <w:lang w:val="en-GB"/>
        </w:rPr>
        <w:t xml:space="preserve"> are</w:t>
      </w:r>
      <w:r w:rsidR="001F72EC" w:rsidRPr="001F039B">
        <w:rPr>
          <w:lang w:val="en-GB"/>
        </w:rPr>
        <w:t xml:space="preserve"> </w:t>
      </w:r>
      <w:r w:rsidR="001F72EC">
        <w:rPr>
          <w:lang w:val="en-GB"/>
        </w:rPr>
        <w:t>defined</w:t>
      </w:r>
      <w:r w:rsidR="001F72EC" w:rsidRPr="001F039B">
        <w:rPr>
          <w:lang w:val="en-GB"/>
        </w:rPr>
        <w:t xml:space="preserve"> </w:t>
      </w:r>
      <w:r w:rsidR="001F72EC">
        <w:rPr>
          <w:lang w:val="en-GB"/>
        </w:rPr>
        <w:t>in t</w:t>
      </w:r>
      <w:r w:rsidR="00A829BF" w:rsidRPr="001F039B">
        <w:rPr>
          <w:lang w:val="en-GB"/>
        </w:rPr>
        <w:t>he Act on the Sami Parliament (974/1995)</w:t>
      </w:r>
      <w:r w:rsidR="00E55BB4" w:rsidRPr="001F039B">
        <w:rPr>
          <w:lang w:val="en-GB"/>
        </w:rPr>
        <w:t xml:space="preserve"> (“the Act”)</w:t>
      </w:r>
      <w:r w:rsidR="00A829BF" w:rsidRPr="001F039B">
        <w:rPr>
          <w:lang w:val="en-GB"/>
        </w:rPr>
        <w:t xml:space="preserve">. </w:t>
      </w:r>
      <w:r w:rsidR="006D5F2C">
        <w:rPr>
          <w:lang w:val="en-GB"/>
        </w:rPr>
        <w:t>The</w:t>
      </w:r>
      <w:r w:rsidR="00A829BF" w:rsidRPr="001F039B">
        <w:rPr>
          <w:lang w:val="en-GB"/>
        </w:rPr>
        <w:t xml:space="preserve"> tasks </w:t>
      </w:r>
      <w:r w:rsidR="006D5F2C">
        <w:rPr>
          <w:lang w:val="en-GB"/>
        </w:rPr>
        <w:t xml:space="preserve">of the Parliament </w:t>
      </w:r>
      <w:r w:rsidR="001F72EC">
        <w:rPr>
          <w:lang w:val="en-GB"/>
        </w:rPr>
        <w:t xml:space="preserve">are described </w:t>
      </w:r>
      <w:r w:rsidR="006D5F2C">
        <w:rPr>
          <w:lang w:val="en-GB"/>
        </w:rPr>
        <w:t>in s</w:t>
      </w:r>
      <w:r w:rsidR="006D5F2C" w:rsidRPr="00BB2AAE">
        <w:rPr>
          <w:lang w:val="en-GB"/>
        </w:rPr>
        <w:t xml:space="preserve">ection 5 </w:t>
      </w:r>
      <w:r w:rsidR="006D5F2C">
        <w:rPr>
          <w:lang w:val="en-GB"/>
        </w:rPr>
        <w:t>of the Act</w:t>
      </w:r>
      <w:r w:rsidR="006D5F2C" w:rsidRPr="001F039B">
        <w:rPr>
          <w:lang w:val="en-GB"/>
        </w:rPr>
        <w:t xml:space="preserve"> </w:t>
      </w:r>
      <w:r w:rsidR="00A829BF" w:rsidRPr="001F039B">
        <w:rPr>
          <w:lang w:val="en-GB"/>
        </w:rPr>
        <w:t xml:space="preserve">as follows: “(1) </w:t>
      </w:r>
      <w:r w:rsidR="006D5F2C">
        <w:rPr>
          <w:lang w:val="en-GB"/>
        </w:rPr>
        <w:t xml:space="preserve">… </w:t>
      </w:r>
      <w:r w:rsidR="00A829BF" w:rsidRPr="001F039B">
        <w:rPr>
          <w:lang w:val="en-GB"/>
        </w:rPr>
        <w:t>to look after the Sami language and culture as well as to take care of matters relating to their status as an indigenous people. (2) In matters pertaining to its tasks, the Sami Parliament may make initiatives and proposals to the authorities, as well as issue statements.”</w:t>
      </w:r>
      <w:r w:rsidRPr="001F039B">
        <w:rPr>
          <w:lang w:val="en-GB"/>
        </w:rPr>
        <w:t xml:space="preserve"> </w:t>
      </w:r>
      <w:r w:rsidR="00DB2B3A" w:rsidRPr="001F039B">
        <w:rPr>
          <w:lang w:val="en-GB"/>
        </w:rPr>
        <w:t xml:space="preserve">The Parliament is composed of 25 individuals (21 members and </w:t>
      </w:r>
      <w:r w:rsidR="00E415DA">
        <w:rPr>
          <w:lang w:val="en-GB"/>
        </w:rPr>
        <w:t>4</w:t>
      </w:r>
      <w:r w:rsidR="007E0AC0">
        <w:rPr>
          <w:lang w:val="en-GB"/>
        </w:rPr>
        <w:t> </w:t>
      </w:r>
      <w:r w:rsidR="00DB2B3A" w:rsidRPr="001F039B">
        <w:rPr>
          <w:lang w:val="en-GB"/>
        </w:rPr>
        <w:t xml:space="preserve">alternates). The candidates with the highest number of individual votes are elected, subject to certain quotas </w:t>
      </w:r>
      <w:r w:rsidR="00E415DA">
        <w:rPr>
          <w:lang w:val="en-GB"/>
        </w:rPr>
        <w:t xml:space="preserve">being </w:t>
      </w:r>
      <w:r w:rsidRPr="001F039B">
        <w:rPr>
          <w:lang w:val="en-GB"/>
        </w:rPr>
        <w:t xml:space="preserve">allocated to </w:t>
      </w:r>
      <w:r w:rsidR="00DB2B3A" w:rsidRPr="001F039B">
        <w:rPr>
          <w:lang w:val="en-GB"/>
        </w:rPr>
        <w:t>municipalit</w:t>
      </w:r>
      <w:r w:rsidRPr="001F039B">
        <w:rPr>
          <w:lang w:val="en-GB"/>
        </w:rPr>
        <w:t>ies</w:t>
      </w:r>
      <w:r w:rsidR="00DB2B3A" w:rsidRPr="001F039B">
        <w:rPr>
          <w:lang w:val="en-GB"/>
        </w:rPr>
        <w:t>.</w:t>
      </w:r>
    </w:p>
    <w:p w14:paraId="44226D4F" w14:textId="5003679D" w:rsidR="00236689" w:rsidRPr="001F039B" w:rsidRDefault="00325AF5">
      <w:pPr>
        <w:pStyle w:val="SingleTxtG"/>
        <w:rPr>
          <w:lang w:val="en-GB"/>
        </w:rPr>
      </w:pPr>
      <w:r w:rsidRPr="001F039B">
        <w:rPr>
          <w:lang w:val="en-GB"/>
        </w:rPr>
        <w:t>2.3</w:t>
      </w:r>
      <w:r w:rsidRPr="001F039B">
        <w:rPr>
          <w:lang w:val="en-GB"/>
        </w:rPr>
        <w:tab/>
      </w:r>
      <w:r w:rsidR="00F43A22" w:rsidRPr="001F039B">
        <w:rPr>
          <w:lang w:val="en-GB"/>
        </w:rPr>
        <w:t xml:space="preserve">Elections to the Parliament take place every four years and, under </w:t>
      </w:r>
      <w:r w:rsidR="00E415DA">
        <w:rPr>
          <w:lang w:val="en-GB"/>
        </w:rPr>
        <w:t>s</w:t>
      </w:r>
      <w:r w:rsidR="00F43A22" w:rsidRPr="001F039B">
        <w:rPr>
          <w:lang w:val="en-GB"/>
        </w:rPr>
        <w:t>ection 21</w:t>
      </w:r>
      <w:r w:rsidR="00E415DA">
        <w:rPr>
          <w:lang w:val="en-GB"/>
        </w:rPr>
        <w:t xml:space="preserve"> of the Act</w:t>
      </w:r>
      <w:r w:rsidR="00F43A22" w:rsidRPr="001F039B">
        <w:rPr>
          <w:lang w:val="en-GB"/>
        </w:rPr>
        <w:t xml:space="preserve">, every Sami has the right to vote </w:t>
      </w:r>
      <w:r w:rsidR="00E415DA">
        <w:rPr>
          <w:lang w:val="en-GB"/>
        </w:rPr>
        <w:t>from</w:t>
      </w:r>
      <w:r w:rsidR="00F43A22" w:rsidRPr="001F039B">
        <w:rPr>
          <w:lang w:val="en-GB"/>
        </w:rPr>
        <w:t xml:space="preserve"> 18 years</w:t>
      </w:r>
      <w:r w:rsidR="00E415DA" w:rsidRPr="00E415DA">
        <w:rPr>
          <w:lang w:val="en-GB"/>
        </w:rPr>
        <w:t xml:space="preserve"> </w:t>
      </w:r>
      <w:r w:rsidR="00E415DA" w:rsidRPr="00674ED5">
        <w:rPr>
          <w:lang w:val="en-GB"/>
        </w:rPr>
        <w:t xml:space="preserve">of </w:t>
      </w:r>
      <w:r w:rsidR="00E415DA" w:rsidRPr="007525A8">
        <w:rPr>
          <w:lang w:val="en-GB"/>
        </w:rPr>
        <w:t>age</w:t>
      </w:r>
      <w:r w:rsidR="00F43A22" w:rsidRPr="001F039B">
        <w:rPr>
          <w:lang w:val="en-GB"/>
        </w:rPr>
        <w:t xml:space="preserve">. As to the electoral roll, </w:t>
      </w:r>
      <w:r w:rsidR="00CC3B26">
        <w:rPr>
          <w:lang w:val="en-GB"/>
        </w:rPr>
        <w:t>s</w:t>
      </w:r>
      <w:r w:rsidR="00F43A22" w:rsidRPr="001F039B">
        <w:rPr>
          <w:lang w:val="en-GB"/>
        </w:rPr>
        <w:t xml:space="preserve">ection 23 stipulates that the Election Committee of the Parliament shall draw up an electoral roll of the persons with the right to vote, on the basis of the previous electoral roll and the Population Information System. </w:t>
      </w:r>
      <w:r w:rsidR="005E52B3" w:rsidRPr="001F039B">
        <w:rPr>
          <w:lang w:val="en-GB"/>
        </w:rPr>
        <w:t xml:space="preserve">A Sami with the right to vote who has not been entered into the roll shall be entered into it upon request. Section 26 stipulates that “a person who before the counting of the ballots produces to the Election Committee, or on the election day produces to the polling committee, an order of the Supreme Administrative Court to the effect that he or she has the right to vote shall be reserved the opportunity to obtain the </w:t>
      </w:r>
      <w:r w:rsidR="005E52B3" w:rsidRPr="000D232C">
        <w:rPr>
          <w:lang w:val="en-GB"/>
        </w:rPr>
        <w:t>election documents and to vote”.</w:t>
      </w:r>
      <w:r w:rsidR="00236689" w:rsidRPr="000D232C">
        <w:rPr>
          <w:lang w:val="en-GB"/>
        </w:rPr>
        <w:t xml:space="preserve"> The Act provides for a right of judicial appeal</w:t>
      </w:r>
      <w:r w:rsidR="00366537" w:rsidRPr="00CC3B26">
        <w:rPr>
          <w:lang w:val="en-GB"/>
        </w:rPr>
        <w:t xml:space="preserve"> against decisions of the Election Committee and the </w:t>
      </w:r>
      <w:r w:rsidR="00366537" w:rsidRPr="000D232C">
        <w:rPr>
          <w:lang w:val="en-GB"/>
        </w:rPr>
        <w:t>Board of the Parliament on issues concerning inclusion on the electoral roll</w:t>
      </w:r>
      <w:r w:rsidR="00236689" w:rsidRPr="000D232C">
        <w:rPr>
          <w:lang w:val="en-GB"/>
        </w:rPr>
        <w:t>, so that the highest court in administrative matters, the Supreme Administrative Court (“the</w:t>
      </w:r>
      <w:r w:rsidR="00236689" w:rsidRPr="001F039B">
        <w:rPr>
          <w:lang w:val="en-GB"/>
        </w:rPr>
        <w:t xml:space="preserve"> Court”), becomes the ultimate arbiter. </w:t>
      </w:r>
    </w:p>
    <w:p w14:paraId="77C84EDB" w14:textId="2B3AB56E" w:rsidR="00E30705" w:rsidRPr="001F039B" w:rsidRDefault="00325AF5">
      <w:pPr>
        <w:pStyle w:val="SingleTxtG"/>
        <w:rPr>
          <w:lang w:val="en-GB"/>
        </w:rPr>
      </w:pPr>
      <w:r w:rsidRPr="001F039B">
        <w:rPr>
          <w:lang w:val="en-GB"/>
        </w:rPr>
        <w:t>2.4</w:t>
      </w:r>
      <w:r w:rsidRPr="001F039B">
        <w:rPr>
          <w:lang w:val="en-GB"/>
        </w:rPr>
        <w:tab/>
      </w:r>
      <w:r w:rsidR="00D476E4" w:rsidRPr="001F039B">
        <w:rPr>
          <w:lang w:val="en-GB"/>
        </w:rPr>
        <w:t>Section 3</w:t>
      </w:r>
      <w:r w:rsidR="00E55BB4" w:rsidRPr="001F039B">
        <w:rPr>
          <w:lang w:val="en-GB"/>
        </w:rPr>
        <w:t xml:space="preserve"> of the Act</w:t>
      </w:r>
      <w:r w:rsidR="00D476E4" w:rsidRPr="001F039B">
        <w:rPr>
          <w:lang w:val="en-GB"/>
        </w:rPr>
        <w:t xml:space="preserve"> </w:t>
      </w:r>
      <w:r w:rsidR="00E55BB4" w:rsidRPr="001F039B">
        <w:rPr>
          <w:lang w:val="en-GB"/>
        </w:rPr>
        <w:t xml:space="preserve">contains the following </w:t>
      </w:r>
      <w:r w:rsidR="00D476E4" w:rsidRPr="001F039B">
        <w:rPr>
          <w:lang w:val="en-GB"/>
        </w:rPr>
        <w:t>definition o</w:t>
      </w:r>
      <w:r w:rsidR="005E52B3" w:rsidRPr="001F039B">
        <w:rPr>
          <w:lang w:val="en-GB"/>
        </w:rPr>
        <w:t>f</w:t>
      </w:r>
      <w:r w:rsidR="00D476E4" w:rsidRPr="001F039B">
        <w:rPr>
          <w:lang w:val="en-GB"/>
        </w:rPr>
        <w:t xml:space="preserve"> who is to be regarded as a Sami for the purposes of being allowed to vote in the elections </w:t>
      </w:r>
      <w:r w:rsidR="00E55BB4" w:rsidRPr="001F039B">
        <w:rPr>
          <w:lang w:val="en-GB"/>
        </w:rPr>
        <w:t>for the Parliament:</w:t>
      </w:r>
      <w:r w:rsidR="00D476E4" w:rsidRPr="001F039B">
        <w:rPr>
          <w:lang w:val="en-GB"/>
        </w:rPr>
        <w:t xml:space="preserve"> “</w:t>
      </w:r>
      <w:r w:rsidR="003F7165">
        <w:rPr>
          <w:lang w:val="en-GB"/>
        </w:rPr>
        <w:t>a</w:t>
      </w:r>
      <w:r w:rsidR="003F7165" w:rsidRPr="001F039B">
        <w:rPr>
          <w:lang w:val="en-GB"/>
        </w:rPr>
        <w:t xml:space="preserve"> </w:t>
      </w:r>
      <w:r w:rsidR="00D476E4" w:rsidRPr="001F039B">
        <w:rPr>
          <w:lang w:val="en-GB"/>
        </w:rPr>
        <w:t>Sami means a person who considers himself a Sami</w:t>
      </w:r>
      <w:r w:rsidR="003F7165">
        <w:rPr>
          <w:lang w:val="en-GB"/>
        </w:rPr>
        <w:t>,</w:t>
      </w:r>
      <w:r w:rsidR="00D476E4" w:rsidRPr="001F039B">
        <w:rPr>
          <w:lang w:val="en-GB"/>
        </w:rPr>
        <w:t xml:space="preserve"> provided: (1) That he himself or at least one of his parents or grandparents has learned Sami as his first language; (2) that he is a descendent of a person who has been entered in a land, taxation or population register as a mountain, forest </w:t>
      </w:r>
      <w:bookmarkStart w:id="0" w:name="_GoBack"/>
      <w:bookmarkEnd w:id="0"/>
      <w:r w:rsidR="00D476E4" w:rsidRPr="001F039B">
        <w:rPr>
          <w:lang w:val="en-GB"/>
        </w:rPr>
        <w:t>or fishing Lapp; or (3) that at least one of his parents has or could have been registered as an elector for an election to the Sami Delegation or the Sami Parliament</w:t>
      </w:r>
      <w:r w:rsidR="003F7165">
        <w:rPr>
          <w:lang w:val="en-GB"/>
        </w:rPr>
        <w:t>.</w:t>
      </w:r>
      <w:r w:rsidR="00D476E4" w:rsidRPr="001F039B">
        <w:rPr>
          <w:lang w:val="en-GB"/>
        </w:rPr>
        <w:t>”</w:t>
      </w:r>
    </w:p>
    <w:p w14:paraId="5A861B9F" w14:textId="6CB91318" w:rsidR="003410A5" w:rsidRPr="001F039B" w:rsidRDefault="00325AF5">
      <w:pPr>
        <w:pStyle w:val="SingleTxtG"/>
        <w:rPr>
          <w:lang w:val="en-GB"/>
        </w:rPr>
      </w:pPr>
      <w:r w:rsidRPr="001F039B">
        <w:rPr>
          <w:lang w:val="en-GB"/>
        </w:rPr>
        <w:t>2.5</w:t>
      </w:r>
      <w:r w:rsidRPr="001F039B">
        <w:rPr>
          <w:lang w:val="en-GB"/>
        </w:rPr>
        <w:tab/>
      </w:r>
      <w:r w:rsidR="003410A5" w:rsidRPr="001F039B">
        <w:rPr>
          <w:lang w:val="en-GB"/>
        </w:rPr>
        <w:t xml:space="preserve">Section 3 has been a subject of controversy between the State of Finland and the Sami </w:t>
      </w:r>
      <w:r w:rsidR="00367FCB" w:rsidRPr="001F039B">
        <w:rPr>
          <w:lang w:val="en-GB"/>
        </w:rPr>
        <w:t xml:space="preserve">indigenous </w:t>
      </w:r>
      <w:r w:rsidR="003410A5" w:rsidRPr="001F039B">
        <w:rPr>
          <w:lang w:val="en-GB"/>
        </w:rPr>
        <w:t xml:space="preserve">people. </w:t>
      </w:r>
      <w:r w:rsidR="00257412" w:rsidRPr="001F039B">
        <w:rPr>
          <w:lang w:val="en-GB"/>
        </w:rPr>
        <w:t>According to the author, it is clear from the wording and has been confirmed through earlier rulings of the Court that the subjective element covered by the chapeau and the objective elements mentioned in subsections 1 to 3 are cumulative in the sense that a person can be registered as a voter only if he or she both considers oneself as a Sami and meets at least one of the three numbered objective criteria. However, t</w:t>
      </w:r>
      <w:r w:rsidR="003410A5" w:rsidRPr="001F039B">
        <w:rPr>
          <w:lang w:val="en-GB"/>
        </w:rPr>
        <w:t>here have been several campaigns organi</w:t>
      </w:r>
      <w:r w:rsidR="003F7165">
        <w:rPr>
          <w:lang w:val="en-GB"/>
        </w:rPr>
        <w:t>z</w:t>
      </w:r>
      <w:r w:rsidR="003410A5" w:rsidRPr="001F039B">
        <w:rPr>
          <w:lang w:val="en-GB"/>
        </w:rPr>
        <w:t xml:space="preserve">ed by non-Sami inhabitants of the northern parts of Finland to register themselves as voters, with the </w:t>
      </w:r>
      <w:r w:rsidR="00302888">
        <w:rPr>
          <w:lang w:val="en-GB"/>
        </w:rPr>
        <w:t>aim of</w:t>
      </w:r>
      <w:r w:rsidR="003410A5" w:rsidRPr="001F039B">
        <w:rPr>
          <w:lang w:val="en-GB"/>
        </w:rPr>
        <w:t xml:space="preserve"> influenc</w:t>
      </w:r>
      <w:r w:rsidR="00302888">
        <w:rPr>
          <w:lang w:val="en-GB"/>
        </w:rPr>
        <w:t>ing</w:t>
      </w:r>
      <w:r w:rsidR="003410A5" w:rsidRPr="001F039B">
        <w:rPr>
          <w:lang w:val="en-GB"/>
        </w:rPr>
        <w:t xml:space="preserve"> the composition and positions of the Parliament. The Board of the Parliament has addressed all individual registrations and sought to determine a coherent and consistent approach to the question of membership, so that both the self-determination of the Sami as a people and the individual rights of the applicants can be respected. </w:t>
      </w:r>
    </w:p>
    <w:p w14:paraId="65DE8A89" w14:textId="3D14AE60" w:rsidR="003410A5" w:rsidRPr="001F039B" w:rsidRDefault="00325AF5">
      <w:pPr>
        <w:pStyle w:val="SingleTxtG"/>
        <w:rPr>
          <w:lang w:val="en-GB"/>
        </w:rPr>
      </w:pPr>
      <w:r w:rsidRPr="001F039B">
        <w:rPr>
          <w:lang w:val="en-GB"/>
        </w:rPr>
        <w:lastRenderedPageBreak/>
        <w:t>2.6</w:t>
      </w:r>
      <w:r w:rsidRPr="001F039B">
        <w:rPr>
          <w:lang w:val="en-GB"/>
        </w:rPr>
        <w:tab/>
      </w:r>
      <w:r w:rsidR="003410A5" w:rsidRPr="001F039B">
        <w:rPr>
          <w:lang w:val="en-GB"/>
        </w:rPr>
        <w:t xml:space="preserve">In 2011, the Court adopted a number of controversial decisions that gave priority to an individual’s wish to be registered as a voter over objective criteria related to actual active membership in the group or the group’s recognition of the person as a member of the Sami </w:t>
      </w:r>
      <w:r w:rsidR="00367FCB" w:rsidRPr="001F039B">
        <w:rPr>
          <w:lang w:val="en-GB"/>
        </w:rPr>
        <w:t xml:space="preserve">indigenous </w:t>
      </w:r>
      <w:r w:rsidR="003410A5" w:rsidRPr="001F039B">
        <w:rPr>
          <w:lang w:val="en-GB"/>
        </w:rPr>
        <w:t xml:space="preserve">people. </w:t>
      </w:r>
      <w:r w:rsidR="00257412" w:rsidRPr="001F039B">
        <w:rPr>
          <w:lang w:val="en-GB"/>
        </w:rPr>
        <w:t>As a result, t</w:t>
      </w:r>
      <w:r w:rsidR="003410A5" w:rsidRPr="001F039B">
        <w:rPr>
          <w:lang w:val="en-GB"/>
        </w:rPr>
        <w:t xml:space="preserve">he </w:t>
      </w:r>
      <w:r w:rsidR="005E2062">
        <w:rPr>
          <w:lang w:val="en-GB"/>
        </w:rPr>
        <w:t>G</w:t>
      </w:r>
      <w:r w:rsidR="003410A5" w:rsidRPr="001F039B">
        <w:rPr>
          <w:lang w:val="en-GB"/>
        </w:rPr>
        <w:t xml:space="preserve">overnment set up a drafting commission to revise the </w:t>
      </w:r>
      <w:r w:rsidR="005E2062" w:rsidRPr="005657F2">
        <w:rPr>
          <w:lang w:val="en-GB"/>
        </w:rPr>
        <w:t>Act</w:t>
      </w:r>
      <w:r w:rsidR="005E2062" w:rsidRPr="001F039B">
        <w:rPr>
          <w:lang w:val="en-GB"/>
        </w:rPr>
        <w:t xml:space="preserve"> </w:t>
      </w:r>
      <w:r w:rsidR="005E2062">
        <w:rPr>
          <w:lang w:val="en-GB"/>
        </w:rPr>
        <w:t xml:space="preserve">on the </w:t>
      </w:r>
      <w:r w:rsidR="003410A5" w:rsidRPr="001F039B">
        <w:rPr>
          <w:lang w:val="en-GB"/>
        </w:rPr>
        <w:t xml:space="preserve">Sami Parliament, so that the uncertainty created through the judicial interpretation of the definition </w:t>
      </w:r>
      <w:r w:rsidR="005E2062">
        <w:rPr>
          <w:lang w:val="en-GB"/>
        </w:rPr>
        <w:t xml:space="preserve">of a Sami </w:t>
      </w:r>
      <w:r w:rsidR="003410A5" w:rsidRPr="001F039B">
        <w:rPr>
          <w:lang w:val="en-GB"/>
        </w:rPr>
        <w:t xml:space="preserve">could be removed. In 2013, the commission, with the participation of the Sami, agreed to a reform, which was presented to the Parliament of Finland in 2014 in the form of a </w:t>
      </w:r>
      <w:r w:rsidR="005E2062">
        <w:rPr>
          <w:lang w:val="en-GB"/>
        </w:rPr>
        <w:t>g</w:t>
      </w:r>
      <w:r w:rsidR="005E2062" w:rsidRPr="001F039B">
        <w:rPr>
          <w:lang w:val="en-GB"/>
        </w:rPr>
        <w:t xml:space="preserve">overnment </w:t>
      </w:r>
      <w:r w:rsidR="005E2062">
        <w:rPr>
          <w:lang w:val="en-GB"/>
        </w:rPr>
        <w:t>b</w:t>
      </w:r>
      <w:r w:rsidR="005E2062" w:rsidRPr="001F039B">
        <w:rPr>
          <w:lang w:val="en-GB"/>
        </w:rPr>
        <w:t>ill</w:t>
      </w:r>
      <w:r w:rsidR="003410A5" w:rsidRPr="001F039B">
        <w:rPr>
          <w:lang w:val="en-GB"/>
        </w:rPr>
        <w:t xml:space="preserve">. Due to a </w:t>
      </w:r>
      <w:r w:rsidR="005E2062" w:rsidRPr="00714C65">
        <w:rPr>
          <w:iCs/>
          <w:lang w:val="en-GB"/>
        </w:rPr>
        <w:t>de facto</w:t>
      </w:r>
      <w:r w:rsidR="005E2062" w:rsidRPr="001F039B">
        <w:rPr>
          <w:lang w:val="en-GB"/>
        </w:rPr>
        <w:t xml:space="preserve"> </w:t>
      </w:r>
      <w:r w:rsidR="003410A5" w:rsidRPr="001F039B">
        <w:rPr>
          <w:lang w:val="en-GB"/>
        </w:rPr>
        <w:t>political link</w:t>
      </w:r>
      <w:r w:rsidR="00257412" w:rsidRPr="001F039B">
        <w:rPr>
          <w:lang w:val="en-GB"/>
        </w:rPr>
        <w:t xml:space="preserve"> between</w:t>
      </w:r>
      <w:r w:rsidR="003410A5" w:rsidRPr="001F039B">
        <w:rPr>
          <w:lang w:val="en-GB"/>
        </w:rPr>
        <w:t xml:space="preserve"> the </w:t>
      </w:r>
      <w:r w:rsidR="005E2062">
        <w:rPr>
          <w:lang w:val="en-GB"/>
        </w:rPr>
        <w:t>b</w:t>
      </w:r>
      <w:r w:rsidR="005E2062" w:rsidRPr="001F039B">
        <w:rPr>
          <w:lang w:val="en-GB"/>
        </w:rPr>
        <w:t xml:space="preserve">ill </w:t>
      </w:r>
      <w:r w:rsidR="00257412" w:rsidRPr="001F039B">
        <w:rPr>
          <w:lang w:val="en-GB"/>
        </w:rPr>
        <w:t xml:space="preserve">and </w:t>
      </w:r>
      <w:r w:rsidR="005E2062">
        <w:rPr>
          <w:lang w:val="en-GB"/>
        </w:rPr>
        <w:t xml:space="preserve">the </w:t>
      </w:r>
      <w:r w:rsidR="003410A5" w:rsidRPr="001F039B">
        <w:rPr>
          <w:lang w:val="en-GB"/>
        </w:rPr>
        <w:t xml:space="preserve">envisaged ratification </w:t>
      </w:r>
      <w:r w:rsidR="005E2062">
        <w:rPr>
          <w:lang w:val="en-GB"/>
        </w:rPr>
        <w:t>by Finland</w:t>
      </w:r>
      <w:r w:rsidR="005E2062" w:rsidRPr="007B4D8F">
        <w:rPr>
          <w:lang w:val="en-GB"/>
        </w:rPr>
        <w:t xml:space="preserve"> </w:t>
      </w:r>
      <w:r w:rsidR="003410A5" w:rsidRPr="001F039B">
        <w:rPr>
          <w:lang w:val="en-GB"/>
        </w:rPr>
        <w:t xml:space="preserve">of </w:t>
      </w:r>
      <w:r w:rsidR="00DF0BBD">
        <w:rPr>
          <w:lang w:val="en-GB"/>
        </w:rPr>
        <w:t>the</w:t>
      </w:r>
      <w:r w:rsidR="00DF0BBD" w:rsidRPr="001F039B">
        <w:rPr>
          <w:lang w:val="en-GB"/>
        </w:rPr>
        <w:t xml:space="preserve"> </w:t>
      </w:r>
      <w:r w:rsidR="00DF0BBD">
        <w:rPr>
          <w:lang w:val="en-GB"/>
        </w:rPr>
        <w:t>International Labour Organization Indigenous and Tribal P</w:t>
      </w:r>
      <w:r w:rsidR="00DF0BBD" w:rsidRPr="00697788">
        <w:rPr>
          <w:lang w:val="en-GB"/>
        </w:rPr>
        <w:t>eoples</w:t>
      </w:r>
      <w:r w:rsidR="00DF0BBD" w:rsidRPr="001F039B">
        <w:rPr>
          <w:lang w:val="en-GB"/>
        </w:rPr>
        <w:t xml:space="preserve"> </w:t>
      </w:r>
      <w:r w:rsidR="003410A5" w:rsidRPr="001F039B">
        <w:rPr>
          <w:lang w:val="en-GB"/>
        </w:rPr>
        <w:t>Convention</w:t>
      </w:r>
      <w:r w:rsidR="00DF0BBD">
        <w:rPr>
          <w:lang w:val="en-GB"/>
        </w:rPr>
        <w:t>, 1989</w:t>
      </w:r>
      <w:r w:rsidR="003410A5" w:rsidRPr="001F039B">
        <w:rPr>
          <w:lang w:val="en-GB"/>
        </w:rPr>
        <w:t xml:space="preserve"> </w:t>
      </w:r>
      <w:r w:rsidR="00DF0BBD">
        <w:rPr>
          <w:lang w:val="en-GB"/>
        </w:rPr>
        <w:t xml:space="preserve">(No. </w:t>
      </w:r>
      <w:r w:rsidR="003410A5" w:rsidRPr="001F039B">
        <w:rPr>
          <w:lang w:val="en-GB"/>
        </w:rPr>
        <w:t>169</w:t>
      </w:r>
      <w:r w:rsidR="00DF0BBD">
        <w:rPr>
          <w:lang w:val="en-GB"/>
        </w:rPr>
        <w:t>)</w:t>
      </w:r>
      <w:r w:rsidR="003410A5" w:rsidRPr="001F039B">
        <w:rPr>
          <w:lang w:val="en-GB"/>
        </w:rPr>
        <w:t xml:space="preserve">, the prospects of the </w:t>
      </w:r>
      <w:r w:rsidR="00DF0BBD">
        <w:rPr>
          <w:lang w:val="en-GB"/>
        </w:rPr>
        <w:t>b</w:t>
      </w:r>
      <w:r w:rsidR="00DF0BBD" w:rsidRPr="001F039B">
        <w:rPr>
          <w:lang w:val="en-GB"/>
        </w:rPr>
        <w:t xml:space="preserve">ill </w:t>
      </w:r>
      <w:r w:rsidR="003410A5" w:rsidRPr="001F039B">
        <w:rPr>
          <w:lang w:val="en-GB"/>
        </w:rPr>
        <w:t>being adopted became slim and in March 2015 the Government decided to withdraw it.</w:t>
      </w:r>
    </w:p>
    <w:p w14:paraId="25759991" w14:textId="2673046C" w:rsidR="005E52B3" w:rsidRPr="001F039B" w:rsidRDefault="00325AF5">
      <w:pPr>
        <w:pStyle w:val="SingleTxtG"/>
        <w:rPr>
          <w:lang w:val="en-GB"/>
        </w:rPr>
      </w:pPr>
      <w:r w:rsidRPr="001F039B">
        <w:rPr>
          <w:lang w:val="en-GB"/>
        </w:rPr>
        <w:t>2.7</w:t>
      </w:r>
      <w:r w:rsidRPr="001F039B">
        <w:rPr>
          <w:lang w:val="en-GB"/>
        </w:rPr>
        <w:tab/>
      </w:r>
      <w:r w:rsidR="00407AE4" w:rsidRPr="001F039B">
        <w:rPr>
          <w:lang w:val="en-GB"/>
        </w:rPr>
        <w:t xml:space="preserve">In the months </w:t>
      </w:r>
      <w:r w:rsidR="00885919">
        <w:rPr>
          <w:lang w:val="en-GB"/>
        </w:rPr>
        <w:t xml:space="preserve">prior </w:t>
      </w:r>
      <w:r w:rsidR="00407AE4" w:rsidRPr="001F039B">
        <w:rPr>
          <w:lang w:val="en-GB"/>
        </w:rPr>
        <w:t>to the election</w:t>
      </w:r>
      <w:r w:rsidR="00257412" w:rsidRPr="001F039B">
        <w:rPr>
          <w:lang w:val="en-GB"/>
        </w:rPr>
        <w:t>s</w:t>
      </w:r>
      <w:r w:rsidR="005E52B3" w:rsidRPr="001F039B">
        <w:rPr>
          <w:lang w:val="en-GB"/>
        </w:rPr>
        <w:t xml:space="preserve"> </w:t>
      </w:r>
      <w:r w:rsidR="00257412" w:rsidRPr="001F039B">
        <w:rPr>
          <w:lang w:val="en-GB"/>
        </w:rPr>
        <w:t>for the Sami Parliament</w:t>
      </w:r>
      <w:r w:rsidR="00885919">
        <w:rPr>
          <w:lang w:val="en-GB"/>
        </w:rPr>
        <w:t>,</w:t>
      </w:r>
      <w:r w:rsidR="00257412" w:rsidRPr="001F039B">
        <w:rPr>
          <w:lang w:val="en-GB"/>
        </w:rPr>
        <w:t xml:space="preserve"> which took place between 7 September and 4 October 2015</w:t>
      </w:r>
      <w:r w:rsidR="00885919">
        <w:rPr>
          <w:lang w:val="en-GB"/>
        </w:rPr>
        <w:t>,</w:t>
      </w:r>
      <w:r w:rsidR="00257412" w:rsidRPr="001F039B">
        <w:rPr>
          <w:lang w:val="en-GB"/>
        </w:rPr>
        <w:t xml:space="preserve"> </w:t>
      </w:r>
      <w:r w:rsidR="005E52B3" w:rsidRPr="001F039B">
        <w:rPr>
          <w:lang w:val="en-GB"/>
        </w:rPr>
        <w:t xml:space="preserve">hundreds of people sought registration as new voters. In many cases, the </w:t>
      </w:r>
      <w:r w:rsidR="003D0CD3" w:rsidRPr="001F039B">
        <w:rPr>
          <w:lang w:val="en-GB"/>
        </w:rPr>
        <w:t>Elect</w:t>
      </w:r>
      <w:r w:rsidR="003D0CD3">
        <w:rPr>
          <w:lang w:val="en-GB"/>
        </w:rPr>
        <w:t>ion</w:t>
      </w:r>
      <w:r w:rsidR="003D0CD3" w:rsidRPr="001F039B">
        <w:rPr>
          <w:lang w:val="en-GB"/>
        </w:rPr>
        <w:t xml:space="preserve"> </w:t>
      </w:r>
      <w:r w:rsidR="003D0CD3">
        <w:rPr>
          <w:lang w:val="en-GB"/>
        </w:rPr>
        <w:t>Committee</w:t>
      </w:r>
      <w:r w:rsidR="003D0CD3" w:rsidRPr="001F039B">
        <w:rPr>
          <w:lang w:val="en-GB"/>
        </w:rPr>
        <w:t xml:space="preserve"> </w:t>
      </w:r>
      <w:r w:rsidR="00257412" w:rsidRPr="001F039B">
        <w:rPr>
          <w:lang w:val="en-GB"/>
        </w:rPr>
        <w:t xml:space="preserve">and the Board </w:t>
      </w:r>
      <w:r w:rsidR="003D0CD3">
        <w:rPr>
          <w:lang w:val="en-GB"/>
        </w:rPr>
        <w:t>of the</w:t>
      </w:r>
      <w:r w:rsidR="003D0CD3" w:rsidRPr="003D0CD3">
        <w:rPr>
          <w:lang w:val="en-GB"/>
        </w:rPr>
        <w:t xml:space="preserve"> </w:t>
      </w:r>
      <w:r w:rsidR="003D0CD3">
        <w:rPr>
          <w:lang w:val="en-GB"/>
        </w:rPr>
        <w:t>Parliament,</w:t>
      </w:r>
      <w:r w:rsidR="003D0CD3" w:rsidRPr="00986948">
        <w:rPr>
          <w:lang w:val="en-GB"/>
        </w:rPr>
        <w:t xml:space="preserve"> </w:t>
      </w:r>
      <w:r w:rsidR="00257412" w:rsidRPr="001F039B">
        <w:rPr>
          <w:lang w:val="en-GB"/>
        </w:rPr>
        <w:t>as the first instance</w:t>
      </w:r>
      <w:r w:rsidR="003D0CD3">
        <w:rPr>
          <w:lang w:val="en-GB"/>
        </w:rPr>
        <w:t>s</w:t>
      </w:r>
      <w:r w:rsidR="00257412" w:rsidRPr="001F039B">
        <w:rPr>
          <w:lang w:val="en-GB"/>
        </w:rPr>
        <w:t xml:space="preserve"> of appeal</w:t>
      </w:r>
      <w:r w:rsidR="003D0CD3">
        <w:rPr>
          <w:lang w:val="en-GB"/>
        </w:rPr>
        <w:t>,</w:t>
      </w:r>
      <w:r w:rsidR="00257412" w:rsidRPr="001F039B">
        <w:rPr>
          <w:lang w:val="en-GB"/>
        </w:rPr>
        <w:t xml:space="preserve"> </w:t>
      </w:r>
      <w:r w:rsidR="005E52B3" w:rsidRPr="001F039B">
        <w:rPr>
          <w:lang w:val="en-GB"/>
        </w:rPr>
        <w:t xml:space="preserve">decided that they did not meet the criteria of the definition. </w:t>
      </w:r>
      <w:r w:rsidR="00407AE4" w:rsidRPr="001F039B">
        <w:rPr>
          <w:lang w:val="en-GB"/>
        </w:rPr>
        <w:t xml:space="preserve">However, </w:t>
      </w:r>
      <w:r w:rsidR="005E52B3" w:rsidRPr="001F039B">
        <w:rPr>
          <w:lang w:val="en-GB"/>
        </w:rPr>
        <w:t xml:space="preserve">182 persons appealed </w:t>
      </w:r>
      <w:r w:rsidR="00407AE4" w:rsidRPr="001F039B">
        <w:rPr>
          <w:lang w:val="en-GB"/>
        </w:rPr>
        <w:t xml:space="preserve">before the Court </w:t>
      </w:r>
      <w:r w:rsidR="005E52B3" w:rsidRPr="001F039B">
        <w:rPr>
          <w:lang w:val="en-GB"/>
        </w:rPr>
        <w:t xml:space="preserve">the decision of the Board </w:t>
      </w:r>
      <w:r w:rsidR="00407AE4" w:rsidRPr="001F039B">
        <w:rPr>
          <w:lang w:val="en-GB"/>
        </w:rPr>
        <w:t>not to include them in the roll</w:t>
      </w:r>
      <w:r w:rsidR="005E52B3" w:rsidRPr="001F039B">
        <w:rPr>
          <w:lang w:val="en-GB"/>
        </w:rPr>
        <w:t>. On 30</w:t>
      </w:r>
      <w:r w:rsidR="007B2508">
        <w:rPr>
          <w:lang w:val="en-GB"/>
        </w:rPr>
        <w:t> </w:t>
      </w:r>
      <w:r w:rsidR="005E52B3" w:rsidRPr="001F039B">
        <w:rPr>
          <w:lang w:val="en-GB"/>
        </w:rPr>
        <w:t>September 2015, the Court decided to accept the applications of 93 persons, who w</w:t>
      </w:r>
      <w:r w:rsidR="00407AE4" w:rsidRPr="001F039B">
        <w:rPr>
          <w:lang w:val="en-GB"/>
        </w:rPr>
        <w:t xml:space="preserve">ere then </w:t>
      </w:r>
      <w:r w:rsidR="005E52B3" w:rsidRPr="001F039B">
        <w:rPr>
          <w:lang w:val="en-GB"/>
        </w:rPr>
        <w:t>allowed to vote.</w:t>
      </w:r>
      <w:r w:rsidR="00407AE4" w:rsidRPr="001F039B">
        <w:rPr>
          <w:lang w:val="en-GB"/>
        </w:rPr>
        <w:t xml:space="preserve"> </w:t>
      </w:r>
    </w:p>
    <w:p w14:paraId="2B910374" w14:textId="592B9F79" w:rsidR="00747546" w:rsidRPr="001F039B" w:rsidRDefault="00325AF5">
      <w:pPr>
        <w:pStyle w:val="SingleTxtG"/>
        <w:rPr>
          <w:lang w:val="en-GB"/>
        </w:rPr>
      </w:pPr>
      <w:r w:rsidRPr="001F039B">
        <w:rPr>
          <w:lang w:val="en-GB"/>
        </w:rPr>
        <w:t>2.8</w:t>
      </w:r>
      <w:r w:rsidRPr="001F039B">
        <w:rPr>
          <w:lang w:val="en-GB"/>
        </w:rPr>
        <w:tab/>
      </w:r>
      <w:r w:rsidR="00407AE4" w:rsidRPr="001F039B">
        <w:rPr>
          <w:lang w:val="en-GB"/>
        </w:rPr>
        <w:t>According to the author, i</w:t>
      </w:r>
      <w:r w:rsidR="002320DB" w:rsidRPr="001F039B">
        <w:rPr>
          <w:lang w:val="en-GB"/>
        </w:rPr>
        <w:t>n a majority of the</w:t>
      </w:r>
      <w:r w:rsidR="00257412" w:rsidRPr="001F039B">
        <w:rPr>
          <w:lang w:val="en-GB"/>
        </w:rPr>
        <w:t>se</w:t>
      </w:r>
      <w:r w:rsidR="002320DB" w:rsidRPr="001F039B">
        <w:rPr>
          <w:lang w:val="en-GB"/>
        </w:rPr>
        <w:t xml:space="preserve"> decisions</w:t>
      </w:r>
      <w:r w:rsidR="003D0CD3">
        <w:rPr>
          <w:lang w:val="en-GB"/>
        </w:rPr>
        <w:t>,</w:t>
      </w:r>
      <w:r w:rsidR="00D86FF3" w:rsidRPr="001F039B">
        <w:rPr>
          <w:lang w:val="en-GB"/>
        </w:rPr>
        <w:t xml:space="preserve"> the Court stated explicitly that the person did not meet any of the objective criteria spelled out in </w:t>
      </w:r>
      <w:r w:rsidR="003D0CD3">
        <w:rPr>
          <w:lang w:val="en-GB"/>
        </w:rPr>
        <w:t>s</w:t>
      </w:r>
      <w:r w:rsidR="003D0CD3" w:rsidRPr="001F039B">
        <w:rPr>
          <w:lang w:val="en-GB"/>
        </w:rPr>
        <w:t xml:space="preserve">ection </w:t>
      </w:r>
      <w:r w:rsidR="00D86FF3" w:rsidRPr="001F039B">
        <w:rPr>
          <w:lang w:val="en-GB"/>
        </w:rPr>
        <w:t xml:space="preserve">3. Resorting to what the Court referred to as “overall consideration” and stating that a person’s own opinion about considering </w:t>
      </w:r>
      <w:r w:rsidR="003D0CD3">
        <w:rPr>
          <w:lang w:val="en-GB"/>
        </w:rPr>
        <w:t>him</w:t>
      </w:r>
      <w:r w:rsidR="003D0CD3" w:rsidRPr="001F039B">
        <w:rPr>
          <w:lang w:val="en-GB"/>
        </w:rPr>
        <w:t xml:space="preserve">self </w:t>
      </w:r>
      <w:r w:rsidR="003D0CD3">
        <w:rPr>
          <w:lang w:val="en-GB"/>
        </w:rPr>
        <w:t xml:space="preserve">or herself </w:t>
      </w:r>
      <w:r w:rsidR="00D86FF3" w:rsidRPr="001F039B">
        <w:rPr>
          <w:lang w:val="en-GB"/>
        </w:rPr>
        <w:t>a Sami was “strong”, the Court ignored the explicit requirement of meeting at least one of the objective criteria. The Court justified this operation as being a “constitutional rights and human rights friendly” interpretation of the law</w:t>
      </w:r>
      <w:r w:rsidR="00A55D7A">
        <w:rPr>
          <w:lang w:val="en-GB"/>
        </w:rPr>
        <w:t>,</w:t>
      </w:r>
      <w:r w:rsidR="00D86FF3" w:rsidRPr="001F039B">
        <w:rPr>
          <w:lang w:val="en-GB"/>
        </w:rPr>
        <w:t xml:space="preserve"> but did not specify which human rights it was promoting.</w:t>
      </w:r>
    </w:p>
    <w:p w14:paraId="753E4052" w14:textId="0B8CA835" w:rsidR="002E541B" w:rsidRPr="001F039B" w:rsidRDefault="00325AF5">
      <w:pPr>
        <w:pStyle w:val="SingleTxtG"/>
        <w:rPr>
          <w:lang w:val="en-GB"/>
        </w:rPr>
      </w:pPr>
      <w:r w:rsidRPr="001F039B">
        <w:rPr>
          <w:lang w:val="en-GB"/>
        </w:rPr>
        <w:t>2.9</w:t>
      </w:r>
      <w:r w:rsidRPr="001F039B">
        <w:rPr>
          <w:lang w:val="en-GB"/>
        </w:rPr>
        <w:tab/>
      </w:r>
      <w:r w:rsidR="009B3F94" w:rsidRPr="001F039B">
        <w:rPr>
          <w:lang w:val="en-GB"/>
        </w:rPr>
        <w:t xml:space="preserve">The </w:t>
      </w:r>
      <w:r w:rsidR="00407AE4" w:rsidRPr="001F039B">
        <w:rPr>
          <w:lang w:val="en-GB"/>
        </w:rPr>
        <w:t xml:space="preserve">author alleges that the </w:t>
      </w:r>
      <w:r w:rsidR="009B3F94" w:rsidRPr="001F039B">
        <w:rPr>
          <w:lang w:val="en-GB"/>
        </w:rPr>
        <w:t>Court’s departure from statutory law breach</w:t>
      </w:r>
      <w:r w:rsidR="00407AE4" w:rsidRPr="001F039B">
        <w:rPr>
          <w:lang w:val="en-GB"/>
        </w:rPr>
        <w:t xml:space="preserve">es </w:t>
      </w:r>
      <w:r w:rsidR="00A55D7A">
        <w:rPr>
          <w:lang w:val="en-GB"/>
        </w:rPr>
        <w:t>s</w:t>
      </w:r>
      <w:r w:rsidR="00A55D7A" w:rsidRPr="001F039B">
        <w:rPr>
          <w:lang w:val="en-GB"/>
        </w:rPr>
        <w:t xml:space="preserve">ections </w:t>
      </w:r>
      <w:r w:rsidR="00407AE4" w:rsidRPr="001F039B">
        <w:rPr>
          <w:lang w:val="en-GB"/>
        </w:rPr>
        <w:t>17 and 121 of the</w:t>
      </w:r>
      <w:r w:rsidR="009B3F94" w:rsidRPr="001F039B">
        <w:rPr>
          <w:lang w:val="en-GB"/>
        </w:rPr>
        <w:t xml:space="preserve"> Constitution</w:t>
      </w:r>
      <w:r w:rsidR="00816267" w:rsidRPr="001F039B">
        <w:rPr>
          <w:lang w:val="en-GB"/>
        </w:rPr>
        <w:t>, as well as</w:t>
      </w:r>
      <w:r w:rsidR="009B3F94" w:rsidRPr="001F039B">
        <w:rPr>
          <w:lang w:val="en-GB"/>
        </w:rPr>
        <w:t xml:space="preserve"> the Covenant. The Court </w:t>
      </w:r>
      <w:r w:rsidR="00257412" w:rsidRPr="001F039B">
        <w:rPr>
          <w:lang w:val="en-GB"/>
        </w:rPr>
        <w:t>did</w:t>
      </w:r>
      <w:r w:rsidR="009B3F94" w:rsidRPr="001F039B">
        <w:rPr>
          <w:lang w:val="en-GB"/>
        </w:rPr>
        <w:t xml:space="preserve"> not exercise deference in relation to the constitutionally guaranteed autonomy and internationally guaranteed self-determination of the Sami.</w:t>
      </w:r>
      <w:r w:rsidR="00F47D3B" w:rsidRPr="001F039B">
        <w:rPr>
          <w:lang w:val="en-GB"/>
        </w:rPr>
        <w:t xml:space="preserve"> Instead, the Court took full discretionary powers </w:t>
      </w:r>
      <w:r w:rsidR="00A55D7A">
        <w:rPr>
          <w:lang w:val="en-GB"/>
        </w:rPr>
        <w:t>upon</w:t>
      </w:r>
      <w:r w:rsidR="00A55D7A" w:rsidRPr="001F039B">
        <w:rPr>
          <w:lang w:val="en-GB"/>
        </w:rPr>
        <w:t xml:space="preserve"> </w:t>
      </w:r>
      <w:r w:rsidR="00F47D3B" w:rsidRPr="001F039B">
        <w:rPr>
          <w:lang w:val="en-GB"/>
        </w:rPr>
        <w:t>itself and nullified the capacity of the Sami Parliament to exercise a key dimension of Sami autonomy and self-determination, namely the right to participate in a meaningful way</w:t>
      </w:r>
      <w:r w:rsidR="00A55D7A">
        <w:rPr>
          <w:lang w:val="en-GB"/>
        </w:rPr>
        <w:t>,</w:t>
      </w:r>
      <w:r w:rsidR="00F47D3B" w:rsidRPr="001F039B">
        <w:rPr>
          <w:lang w:val="en-GB"/>
        </w:rPr>
        <w:t xml:space="preserve"> but under </w:t>
      </w:r>
      <w:r w:rsidR="00B32ED0" w:rsidRPr="001F039B">
        <w:rPr>
          <w:lang w:val="en-GB"/>
        </w:rPr>
        <w:t>a framework based on the rule of law</w:t>
      </w:r>
      <w:r w:rsidR="00DB2B3A" w:rsidRPr="001F039B">
        <w:rPr>
          <w:lang w:val="en-GB"/>
        </w:rPr>
        <w:t>,</w:t>
      </w:r>
      <w:r w:rsidR="00B32ED0" w:rsidRPr="001F039B">
        <w:rPr>
          <w:lang w:val="en-GB"/>
        </w:rPr>
        <w:t xml:space="preserve"> in determining who is a Sami. By departing from the wording of the statute</w:t>
      </w:r>
      <w:r w:rsidR="00A55D7A">
        <w:rPr>
          <w:lang w:val="en-GB"/>
        </w:rPr>
        <w:t>,</w:t>
      </w:r>
      <w:r w:rsidR="00B32ED0" w:rsidRPr="001F039B">
        <w:rPr>
          <w:lang w:val="en-GB"/>
        </w:rPr>
        <w:t xml:space="preserve"> the Court created a situation of lawlessness, discrimination and arbitrariness.</w:t>
      </w:r>
      <w:r w:rsidR="002E541B" w:rsidRPr="001F039B">
        <w:rPr>
          <w:lang w:val="en-GB"/>
        </w:rPr>
        <w:t xml:space="preserve"> </w:t>
      </w:r>
    </w:p>
    <w:p w14:paraId="7036790E" w14:textId="77777777" w:rsidR="00542F0A" w:rsidRPr="001F039B" w:rsidRDefault="00325AF5" w:rsidP="00542F0A">
      <w:pPr>
        <w:pStyle w:val="SingleTxtG"/>
        <w:rPr>
          <w:lang w:val="en-GB"/>
        </w:rPr>
      </w:pPr>
      <w:r w:rsidRPr="001F039B">
        <w:rPr>
          <w:lang w:val="en-GB"/>
        </w:rPr>
        <w:t>2.10</w:t>
      </w:r>
      <w:r w:rsidRPr="001F039B">
        <w:rPr>
          <w:lang w:val="en-GB"/>
        </w:rPr>
        <w:tab/>
      </w:r>
      <w:r w:rsidR="00542F0A" w:rsidRPr="00714C65">
        <w:rPr>
          <w:lang w:val="en-GB"/>
        </w:rPr>
        <w:t xml:space="preserve">An </w:t>
      </w:r>
      <w:r w:rsidR="00542F0A" w:rsidRPr="001F039B">
        <w:rPr>
          <w:lang w:val="en-GB"/>
        </w:rPr>
        <w:t>a</w:t>
      </w:r>
      <w:r w:rsidR="00163FEF" w:rsidRPr="001F039B">
        <w:rPr>
          <w:lang w:val="en-GB"/>
        </w:rPr>
        <w:t>ssessment</w:t>
      </w:r>
      <w:r w:rsidR="00542F0A" w:rsidRPr="00714C65">
        <w:rPr>
          <w:lang w:val="en-GB"/>
        </w:rPr>
        <w:t xml:space="preserve"> of the </w:t>
      </w:r>
      <w:r w:rsidR="00542F0A" w:rsidRPr="001F039B">
        <w:rPr>
          <w:lang w:val="en-GB"/>
        </w:rPr>
        <w:t xml:space="preserve">Court’s </w:t>
      </w:r>
      <w:r w:rsidR="00542F0A" w:rsidRPr="00714C65">
        <w:rPr>
          <w:lang w:val="en-GB"/>
        </w:rPr>
        <w:t xml:space="preserve">rulings </w:t>
      </w:r>
      <w:r w:rsidR="00542F0A" w:rsidRPr="001F039B">
        <w:rPr>
          <w:lang w:val="en-GB"/>
        </w:rPr>
        <w:t>reveals</w:t>
      </w:r>
      <w:r w:rsidR="00542F0A" w:rsidRPr="00714C65">
        <w:rPr>
          <w:lang w:val="en-GB"/>
        </w:rPr>
        <w:t xml:space="preserve"> the following results:</w:t>
      </w:r>
    </w:p>
    <w:p w14:paraId="74CF043F" w14:textId="478053E5" w:rsidR="00542F0A" w:rsidRPr="00714C65" w:rsidRDefault="009424AA" w:rsidP="00714C65">
      <w:pPr>
        <w:pStyle w:val="SingleTxtG"/>
        <w:ind w:firstLine="567"/>
        <w:rPr>
          <w:lang w:val="en-GB"/>
        </w:rPr>
      </w:pPr>
      <w:r>
        <w:rPr>
          <w:lang w:val="en-GB"/>
        </w:rPr>
        <w:t>(a)</w:t>
      </w:r>
      <w:r>
        <w:rPr>
          <w:lang w:val="en-GB"/>
        </w:rPr>
        <w:tab/>
      </w:r>
      <w:r w:rsidR="00542F0A" w:rsidRPr="00714C65">
        <w:rPr>
          <w:lang w:val="en-GB"/>
        </w:rPr>
        <w:t>No</w:t>
      </w:r>
      <w:r w:rsidR="002E541B" w:rsidRPr="001F039B">
        <w:rPr>
          <w:lang w:val="en-GB"/>
        </w:rPr>
        <w:t>ne</w:t>
      </w:r>
      <w:r w:rsidR="00542F0A" w:rsidRPr="00714C65">
        <w:rPr>
          <w:lang w:val="en-GB"/>
        </w:rPr>
        <w:t xml:space="preserve"> of the 93 rulings was based on a finding of discrimination or arbitrariness </w:t>
      </w:r>
      <w:r w:rsidR="00DF6533">
        <w:rPr>
          <w:lang w:val="en-GB"/>
        </w:rPr>
        <w:t>in the decisions</w:t>
      </w:r>
      <w:r w:rsidR="00542F0A" w:rsidRPr="00714C65">
        <w:rPr>
          <w:lang w:val="en-GB"/>
        </w:rPr>
        <w:t xml:space="preserve"> of the Elect</w:t>
      </w:r>
      <w:r w:rsidR="00F637E5">
        <w:rPr>
          <w:lang w:val="en-GB"/>
        </w:rPr>
        <w:t xml:space="preserve">ion Committee </w:t>
      </w:r>
      <w:r w:rsidR="00542F0A" w:rsidRPr="00714C65">
        <w:rPr>
          <w:lang w:val="en-GB"/>
        </w:rPr>
        <w:t xml:space="preserve">or Board of the Sami Parliament when they had decided not to </w:t>
      </w:r>
      <w:r w:rsidR="00ED7BD5">
        <w:rPr>
          <w:lang w:val="en-GB"/>
        </w:rPr>
        <w:t>include</w:t>
      </w:r>
      <w:r w:rsidR="00ED7BD5" w:rsidRPr="00714C65">
        <w:rPr>
          <w:lang w:val="en-GB"/>
        </w:rPr>
        <w:t xml:space="preserve"> </w:t>
      </w:r>
      <w:r w:rsidR="002E541B" w:rsidRPr="001F039B">
        <w:rPr>
          <w:lang w:val="en-GB"/>
        </w:rPr>
        <w:t xml:space="preserve">those </w:t>
      </w:r>
      <w:r w:rsidR="00542F0A" w:rsidRPr="00714C65">
        <w:rPr>
          <w:lang w:val="en-GB"/>
        </w:rPr>
        <w:t xml:space="preserve">persons </w:t>
      </w:r>
      <w:r w:rsidR="00ED7BD5">
        <w:rPr>
          <w:lang w:val="en-GB"/>
        </w:rPr>
        <w:t>on the electoral roll</w:t>
      </w:r>
      <w:r w:rsidR="00F637E5">
        <w:rPr>
          <w:lang w:val="en-GB"/>
        </w:rPr>
        <w:t>;</w:t>
      </w:r>
      <w:r w:rsidR="00542F0A" w:rsidRPr="001F039B">
        <w:rPr>
          <w:lang w:val="en-GB"/>
        </w:rPr>
        <w:t xml:space="preserve"> </w:t>
      </w:r>
    </w:p>
    <w:p w14:paraId="44E2CFF6" w14:textId="240CF86B" w:rsidR="00542F0A" w:rsidRPr="00714C65" w:rsidRDefault="009424AA" w:rsidP="00714C65">
      <w:pPr>
        <w:pStyle w:val="SingleTxtG"/>
        <w:ind w:firstLine="567"/>
        <w:rPr>
          <w:lang w:val="en-GB"/>
        </w:rPr>
      </w:pPr>
      <w:r>
        <w:rPr>
          <w:lang w:val="en-GB"/>
        </w:rPr>
        <w:t>(b)</w:t>
      </w:r>
      <w:r>
        <w:rPr>
          <w:lang w:val="en-GB"/>
        </w:rPr>
        <w:tab/>
      </w:r>
      <w:r w:rsidR="00542F0A" w:rsidRPr="00714C65">
        <w:rPr>
          <w:lang w:val="en-GB"/>
        </w:rPr>
        <w:t xml:space="preserve">At least 53 of the 93 rulings were explicit in basing the outcome of </w:t>
      </w:r>
      <w:r w:rsidR="00DF6533">
        <w:rPr>
          <w:lang w:val="en-GB"/>
        </w:rPr>
        <w:t xml:space="preserve">whether to include </w:t>
      </w:r>
      <w:r w:rsidR="00542F0A" w:rsidRPr="00714C65">
        <w:rPr>
          <w:lang w:val="en-GB"/>
        </w:rPr>
        <w:t xml:space="preserve">a person </w:t>
      </w:r>
      <w:r w:rsidR="00DF6533">
        <w:rPr>
          <w:lang w:val="en-GB"/>
        </w:rPr>
        <w:t>o</w:t>
      </w:r>
      <w:r w:rsidR="00542F0A" w:rsidRPr="00714C65">
        <w:rPr>
          <w:lang w:val="en-GB"/>
        </w:rPr>
        <w:t xml:space="preserve">n the </w:t>
      </w:r>
      <w:r w:rsidR="00ED7BD5">
        <w:rPr>
          <w:lang w:val="en-GB"/>
        </w:rPr>
        <w:t>electoral roll</w:t>
      </w:r>
      <w:r w:rsidR="00542F0A" w:rsidRPr="00714C65">
        <w:rPr>
          <w:lang w:val="en-GB"/>
        </w:rPr>
        <w:t xml:space="preserve"> on </w:t>
      </w:r>
      <w:r w:rsidR="006D4466">
        <w:rPr>
          <w:lang w:val="en-GB"/>
        </w:rPr>
        <w:t xml:space="preserve">an </w:t>
      </w:r>
      <w:r w:rsidR="00542F0A" w:rsidRPr="00714C65">
        <w:rPr>
          <w:lang w:val="en-GB"/>
        </w:rPr>
        <w:t xml:space="preserve">“overall consideration” rather than the combination of subjective self-identification and at least one objective criterion, as required by the statutory provision. Another 29 rulings were based on </w:t>
      </w:r>
      <w:r w:rsidR="006D4466">
        <w:rPr>
          <w:lang w:val="en-GB"/>
        </w:rPr>
        <w:t>s</w:t>
      </w:r>
      <w:r w:rsidR="00542F0A" w:rsidRPr="00714C65">
        <w:rPr>
          <w:lang w:val="en-GB"/>
        </w:rPr>
        <w:t>ection</w:t>
      </w:r>
      <w:r w:rsidR="00670502">
        <w:rPr>
          <w:lang w:val="en-GB"/>
        </w:rPr>
        <w:t> </w:t>
      </w:r>
      <w:r w:rsidR="00542F0A" w:rsidRPr="00714C65">
        <w:rPr>
          <w:lang w:val="en-GB"/>
        </w:rPr>
        <w:t>3</w:t>
      </w:r>
      <w:r w:rsidR="00670502">
        <w:rPr>
          <w:lang w:val="en-GB"/>
        </w:rPr>
        <w:t> </w:t>
      </w:r>
      <w:r w:rsidR="006D4466">
        <w:rPr>
          <w:lang w:val="en-GB"/>
        </w:rPr>
        <w:t>(</w:t>
      </w:r>
      <w:r w:rsidR="00542F0A" w:rsidRPr="00714C65">
        <w:rPr>
          <w:lang w:val="en-GB"/>
        </w:rPr>
        <w:t>3</w:t>
      </w:r>
      <w:r w:rsidR="006D4466">
        <w:rPr>
          <w:lang w:val="en-GB"/>
        </w:rPr>
        <w:t>)</w:t>
      </w:r>
      <w:r w:rsidR="00542F0A" w:rsidRPr="00714C65">
        <w:rPr>
          <w:lang w:val="en-GB"/>
        </w:rPr>
        <w:t xml:space="preserve"> and hence demonstrated a “domino effect”: when one person </w:t>
      </w:r>
      <w:r w:rsidR="006D4466">
        <w:rPr>
          <w:lang w:val="en-GB"/>
        </w:rPr>
        <w:t>wa</w:t>
      </w:r>
      <w:r w:rsidR="00542F0A" w:rsidRPr="00714C65">
        <w:rPr>
          <w:lang w:val="en-GB"/>
        </w:rPr>
        <w:t xml:space="preserve">s admitted </w:t>
      </w:r>
      <w:r w:rsidR="006D4466">
        <w:rPr>
          <w:lang w:val="en-GB"/>
        </w:rPr>
        <w:t>on the basis of an</w:t>
      </w:r>
      <w:r w:rsidR="006D4466" w:rsidRPr="00714C65">
        <w:rPr>
          <w:lang w:val="en-GB"/>
        </w:rPr>
        <w:t xml:space="preserve"> </w:t>
      </w:r>
      <w:r w:rsidR="00542F0A" w:rsidRPr="00714C65">
        <w:rPr>
          <w:lang w:val="en-GB"/>
        </w:rPr>
        <w:t xml:space="preserve">“overall consideration” – even in the absence of any of the three alternative objective criteria – then the relatives of </w:t>
      </w:r>
      <w:r w:rsidR="006D4466" w:rsidRPr="00714C65">
        <w:rPr>
          <w:lang w:val="en-GB"/>
        </w:rPr>
        <w:t>th</w:t>
      </w:r>
      <w:r w:rsidR="006D4466">
        <w:rPr>
          <w:lang w:val="en-GB"/>
        </w:rPr>
        <w:t>at</w:t>
      </w:r>
      <w:r w:rsidR="006D4466" w:rsidRPr="00714C65">
        <w:rPr>
          <w:lang w:val="en-GB"/>
        </w:rPr>
        <w:t xml:space="preserve"> </w:t>
      </w:r>
      <w:r w:rsidR="00542F0A" w:rsidRPr="00714C65">
        <w:rPr>
          <w:lang w:val="en-GB"/>
        </w:rPr>
        <w:t xml:space="preserve">person </w:t>
      </w:r>
      <w:r w:rsidR="006D4466" w:rsidRPr="00714C65">
        <w:rPr>
          <w:lang w:val="en-GB"/>
        </w:rPr>
        <w:t>c</w:t>
      </w:r>
      <w:r w:rsidR="006D4466">
        <w:rPr>
          <w:lang w:val="en-GB"/>
        </w:rPr>
        <w:t>ould</w:t>
      </w:r>
      <w:r w:rsidR="006D4466" w:rsidRPr="00714C65">
        <w:rPr>
          <w:lang w:val="en-GB"/>
        </w:rPr>
        <w:t xml:space="preserve"> </w:t>
      </w:r>
      <w:r w:rsidR="00542F0A" w:rsidRPr="00714C65">
        <w:rPr>
          <w:lang w:val="en-GB"/>
        </w:rPr>
        <w:t xml:space="preserve">be admitted with reference to subsection 3. </w:t>
      </w:r>
      <w:r w:rsidR="006D4466">
        <w:rPr>
          <w:lang w:val="en-GB"/>
        </w:rPr>
        <w:t>In a f</w:t>
      </w:r>
      <w:r w:rsidR="00542F0A" w:rsidRPr="00714C65">
        <w:rPr>
          <w:lang w:val="en-GB"/>
        </w:rPr>
        <w:t xml:space="preserve">urther </w:t>
      </w:r>
      <w:r w:rsidR="003A69F7" w:rsidRPr="001F039B">
        <w:rPr>
          <w:lang w:val="en-GB"/>
        </w:rPr>
        <w:t>nine</w:t>
      </w:r>
      <w:r w:rsidR="00542F0A" w:rsidRPr="00714C65">
        <w:rPr>
          <w:lang w:val="en-GB"/>
        </w:rPr>
        <w:t xml:space="preserve"> rulings</w:t>
      </w:r>
      <w:r w:rsidR="006D4466">
        <w:rPr>
          <w:lang w:val="en-GB"/>
        </w:rPr>
        <w:t>,</w:t>
      </w:r>
      <w:r w:rsidR="00542F0A" w:rsidRPr="00714C65">
        <w:rPr>
          <w:lang w:val="en-GB"/>
        </w:rPr>
        <w:t xml:space="preserve"> the logic of “overall consideration” </w:t>
      </w:r>
      <w:r w:rsidR="00C504C2">
        <w:rPr>
          <w:lang w:val="en-GB"/>
        </w:rPr>
        <w:t xml:space="preserve">was used </w:t>
      </w:r>
      <w:r w:rsidR="00542F0A" w:rsidRPr="00714C65">
        <w:rPr>
          <w:lang w:val="en-GB"/>
        </w:rPr>
        <w:t xml:space="preserve">even if </w:t>
      </w:r>
      <w:r w:rsidR="00C504C2" w:rsidRPr="00EA5AD4">
        <w:rPr>
          <w:lang w:val="en-GB"/>
        </w:rPr>
        <w:t>the term</w:t>
      </w:r>
      <w:r w:rsidR="00C504C2" w:rsidRPr="001F039B">
        <w:rPr>
          <w:lang w:val="en-GB"/>
        </w:rPr>
        <w:t xml:space="preserve"> </w:t>
      </w:r>
      <w:r w:rsidR="00C504C2">
        <w:rPr>
          <w:lang w:val="en-GB"/>
        </w:rPr>
        <w:t xml:space="preserve">was </w:t>
      </w:r>
      <w:r w:rsidR="00542F0A" w:rsidRPr="00714C65">
        <w:rPr>
          <w:lang w:val="en-GB"/>
        </w:rPr>
        <w:t xml:space="preserve">not, as they were based simply on </w:t>
      </w:r>
      <w:r w:rsidR="00C504C2">
        <w:rPr>
          <w:lang w:val="en-GB"/>
        </w:rPr>
        <w:t>s</w:t>
      </w:r>
      <w:r w:rsidR="00542F0A" w:rsidRPr="00714C65">
        <w:rPr>
          <w:lang w:val="en-GB"/>
        </w:rPr>
        <w:t xml:space="preserve">ection 3 of the Act and hence did not identify which one of the alternative objective criteria </w:t>
      </w:r>
      <w:r w:rsidR="00C504C2">
        <w:rPr>
          <w:lang w:val="en-GB"/>
        </w:rPr>
        <w:t>had been</w:t>
      </w:r>
      <w:r w:rsidR="00C504C2" w:rsidRPr="00714C65">
        <w:rPr>
          <w:lang w:val="en-GB"/>
        </w:rPr>
        <w:t xml:space="preserve"> </w:t>
      </w:r>
      <w:r w:rsidR="00542F0A" w:rsidRPr="00714C65">
        <w:rPr>
          <w:lang w:val="en-GB"/>
        </w:rPr>
        <w:t xml:space="preserve">met. Not a single person was admitted on the basis of subsection 2, and only </w:t>
      </w:r>
      <w:r w:rsidR="003A69F7" w:rsidRPr="001F039B">
        <w:rPr>
          <w:lang w:val="en-GB"/>
        </w:rPr>
        <w:t>two</w:t>
      </w:r>
      <w:r w:rsidR="00542F0A" w:rsidRPr="00714C65">
        <w:rPr>
          <w:lang w:val="en-GB"/>
        </w:rPr>
        <w:t xml:space="preserve"> persons on the basis of the original main criterion represented by subsection 1, namely the Sami language being a person’s first language. In these two cases</w:t>
      </w:r>
      <w:r w:rsidR="00C504C2">
        <w:rPr>
          <w:lang w:val="en-GB"/>
        </w:rPr>
        <w:t>,</w:t>
      </w:r>
      <w:r w:rsidR="00542F0A" w:rsidRPr="00714C65">
        <w:rPr>
          <w:lang w:val="en-GB"/>
        </w:rPr>
        <w:t xml:space="preserve"> the Court’s assessment of the facts differed from the earlier assessment by the organs of the Sami Parliament</w:t>
      </w:r>
      <w:r w:rsidR="00C504C2">
        <w:rPr>
          <w:lang w:val="en-GB"/>
        </w:rPr>
        <w:t>;</w:t>
      </w:r>
    </w:p>
    <w:p w14:paraId="4C50D992" w14:textId="25E24CF4" w:rsidR="00542F0A" w:rsidRPr="00714C65" w:rsidRDefault="009424AA" w:rsidP="00714C65">
      <w:pPr>
        <w:pStyle w:val="SingleTxtG"/>
        <w:ind w:firstLine="567"/>
        <w:rPr>
          <w:lang w:val="en-GB"/>
        </w:rPr>
      </w:pPr>
      <w:r>
        <w:rPr>
          <w:lang w:val="en-GB"/>
        </w:rPr>
        <w:t>(c)</w:t>
      </w:r>
      <w:r>
        <w:rPr>
          <w:lang w:val="en-GB"/>
        </w:rPr>
        <w:tab/>
      </w:r>
      <w:r w:rsidR="00542F0A" w:rsidRPr="00714C65">
        <w:rPr>
          <w:lang w:val="en-GB"/>
        </w:rPr>
        <w:t xml:space="preserve">The rulings demonstrate a lack of understanding by the Court of Sami identity, culture and way of life, as many of the decisions </w:t>
      </w:r>
      <w:r w:rsidR="00C421C1">
        <w:rPr>
          <w:lang w:val="en-GB"/>
        </w:rPr>
        <w:t xml:space="preserve">were </w:t>
      </w:r>
      <w:r w:rsidR="00542F0A" w:rsidRPr="00714C65">
        <w:rPr>
          <w:lang w:val="en-GB"/>
        </w:rPr>
        <w:t xml:space="preserve">based on the idea that a person’s “strong self-identification” as Sami </w:t>
      </w:r>
      <w:r w:rsidR="00181225">
        <w:rPr>
          <w:lang w:val="en-GB"/>
        </w:rPr>
        <w:t>can be</w:t>
      </w:r>
      <w:r w:rsidR="00542F0A" w:rsidRPr="00714C65">
        <w:rPr>
          <w:lang w:val="en-GB"/>
        </w:rPr>
        <w:t xml:space="preserve"> proven by factors that the Court </w:t>
      </w:r>
      <w:r w:rsidR="00542F0A" w:rsidRPr="00714C65">
        <w:rPr>
          <w:lang w:val="en-GB"/>
        </w:rPr>
        <w:lastRenderedPageBreak/>
        <w:t>believes relate to a person’s Sami identity</w:t>
      </w:r>
      <w:r w:rsidR="00C421C1">
        <w:rPr>
          <w:lang w:val="en-GB"/>
        </w:rPr>
        <w:t>,</w:t>
      </w:r>
      <w:r w:rsidR="00542F0A" w:rsidRPr="00714C65">
        <w:rPr>
          <w:lang w:val="en-GB"/>
        </w:rPr>
        <w:t xml:space="preserve"> but that in fact tell very little about whether the person has any connection with the Sami culture and way of life</w:t>
      </w:r>
      <w:r w:rsidR="00C421C1" w:rsidRPr="00986F6D">
        <w:rPr>
          <w:lang w:val="en-GB"/>
        </w:rPr>
        <w:t>;</w:t>
      </w:r>
    </w:p>
    <w:p w14:paraId="54B7A1A3" w14:textId="7E5D4A41" w:rsidR="00542F0A" w:rsidRPr="00714C65" w:rsidRDefault="009424AA" w:rsidP="00714C65">
      <w:pPr>
        <w:pStyle w:val="SingleTxtG"/>
        <w:ind w:firstLine="567"/>
        <w:rPr>
          <w:lang w:val="en-GB"/>
        </w:rPr>
      </w:pPr>
      <w:r>
        <w:rPr>
          <w:lang w:val="en-GB"/>
        </w:rPr>
        <w:t>(d)</w:t>
      </w:r>
      <w:r>
        <w:rPr>
          <w:lang w:val="en-GB"/>
        </w:rPr>
        <w:tab/>
      </w:r>
      <w:r w:rsidR="00542F0A" w:rsidRPr="00714C65">
        <w:rPr>
          <w:lang w:val="en-GB"/>
        </w:rPr>
        <w:t xml:space="preserve">When compared </w:t>
      </w:r>
      <w:r w:rsidR="00C421C1" w:rsidRPr="00986F6D">
        <w:rPr>
          <w:lang w:val="en-GB"/>
        </w:rPr>
        <w:t>with</w:t>
      </w:r>
      <w:r w:rsidR="00C421C1" w:rsidRPr="00714C65">
        <w:rPr>
          <w:lang w:val="en-GB"/>
        </w:rPr>
        <w:t xml:space="preserve"> </w:t>
      </w:r>
      <w:r w:rsidR="00542F0A" w:rsidRPr="00714C65">
        <w:rPr>
          <w:lang w:val="en-GB"/>
        </w:rPr>
        <w:t>th</w:t>
      </w:r>
      <w:r w:rsidR="003A69F7" w:rsidRPr="00986F6D">
        <w:rPr>
          <w:lang w:val="en-GB"/>
        </w:rPr>
        <w:t>e</w:t>
      </w:r>
      <w:r w:rsidR="00542F0A" w:rsidRPr="00714C65">
        <w:rPr>
          <w:lang w:val="en-GB"/>
        </w:rPr>
        <w:t xml:space="preserve"> 89 cases </w:t>
      </w:r>
      <w:r w:rsidR="00C421C1" w:rsidRPr="00986F6D">
        <w:rPr>
          <w:lang w:val="en-GB"/>
        </w:rPr>
        <w:t xml:space="preserve">in </w:t>
      </w:r>
      <w:r w:rsidR="00542F0A" w:rsidRPr="00714C65">
        <w:rPr>
          <w:lang w:val="en-GB"/>
        </w:rPr>
        <w:t>wh</w:t>
      </w:r>
      <w:r w:rsidR="00C421C1" w:rsidRPr="00986F6D">
        <w:rPr>
          <w:lang w:val="en-GB"/>
        </w:rPr>
        <w:t>ich</w:t>
      </w:r>
      <w:r w:rsidR="00542F0A" w:rsidRPr="00714C65">
        <w:rPr>
          <w:lang w:val="en-GB"/>
        </w:rPr>
        <w:t xml:space="preserve"> the Court </w:t>
      </w:r>
      <w:r w:rsidR="00044350" w:rsidRPr="00986F6D">
        <w:rPr>
          <w:lang w:val="en-GB"/>
        </w:rPr>
        <w:t>upheld the decisions of the</w:t>
      </w:r>
      <w:r w:rsidR="00044350">
        <w:rPr>
          <w:lang w:val="en-GB"/>
        </w:rPr>
        <w:t xml:space="preserve"> organs of the Sami Parliament</w:t>
      </w:r>
      <w:r w:rsidR="00542F0A" w:rsidRPr="00714C65">
        <w:rPr>
          <w:lang w:val="en-GB"/>
        </w:rPr>
        <w:t xml:space="preserve"> </w:t>
      </w:r>
      <w:r w:rsidR="00044350">
        <w:rPr>
          <w:lang w:val="en-GB"/>
        </w:rPr>
        <w:t xml:space="preserve">not to include </w:t>
      </w:r>
      <w:r w:rsidR="00F52C86">
        <w:rPr>
          <w:lang w:val="en-GB"/>
        </w:rPr>
        <w:t>individuals o</w:t>
      </w:r>
      <w:r w:rsidR="00542F0A" w:rsidRPr="00714C65">
        <w:rPr>
          <w:lang w:val="en-GB"/>
        </w:rPr>
        <w:t xml:space="preserve">n the </w:t>
      </w:r>
      <w:r w:rsidR="00ED7BD5">
        <w:rPr>
          <w:lang w:val="en-GB"/>
        </w:rPr>
        <w:t>electoral roll</w:t>
      </w:r>
      <w:r w:rsidR="00542F0A" w:rsidRPr="00714C65">
        <w:rPr>
          <w:lang w:val="en-GB"/>
        </w:rPr>
        <w:t>, the 93</w:t>
      </w:r>
      <w:r w:rsidR="00670502">
        <w:rPr>
          <w:lang w:val="en-GB"/>
        </w:rPr>
        <w:t> </w:t>
      </w:r>
      <w:r w:rsidR="00542F0A" w:rsidRPr="00714C65">
        <w:rPr>
          <w:lang w:val="en-GB"/>
        </w:rPr>
        <w:t xml:space="preserve">rulings </w:t>
      </w:r>
      <w:r w:rsidR="00F52C86">
        <w:rPr>
          <w:lang w:val="en-GB"/>
        </w:rPr>
        <w:t xml:space="preserve">in </w:t>
      </w:r>
      <w:r w:rsidR="00542F0A" w:rsidRPr="00714C65">
        <w:rPr>
          <w:lang w:val="en-GB"/>
        </w:rPr>
        <w:t>wh</w:t>
      </w:r>
      <w:r w:rsidR="00076C91">
        <w:rPr>
          <w:lang w:val="en-GB"/>
        </w:rPr>
        <w:t>ich</w:t>
      </w:r>
      <w:r w:rsidR="00542F0A" w:rsidRPr="00714C65">
        <w:rPr>
          <w:lang w:val="en-GB"/>
        </w:rPr>
        <w:t xml:space="preserve"> </w:t>
      </w:r>
      <w:r w:rsidR="003A69F7" w:rsidRPr="001F039B">
        <w:rPr>
          <w:lang w:val="en-GB"/>
        </w:rPr>
        <w:t>the</w:t>
      </w:r>
      <w:r w:rsidR="00542F0A" w:rsidRPr="00714C65">
        <w:rPr>
          <w:lang w:val="en-GB"/>
        </w:rPr>
        <w:t xml:space="preserve"> person was </w:t>
      </w:r>
      <w:r w:rsidR="00076C91">
        <w:rPr>
          <w:lang w:val="en-GB"/>
        </w:rPr>
        <w:t>included</w:t>
      </w:r>
      <w:r w:rsidR="00076C91" w:rsidRPr="00714C65">
        <w:rPr>
          <w:lang w:val="en-GB"/>
        </w:rPr>
        <w:t xml:space="preserve"> </w:t>
      </w:r>
      <w:r w:rsidR="00542F0A" w:rsidRPr="00714C65">
        <w:rPr>
          <w:lang w:val="en-GB"/>
        </w:rPr>
        <w:t xml:space="preserve">amount to discrimination and arbitrariness. There are cases </w:t>
      </w:r>
      <w:r w:rsidR="00076C91">
        <w:rPr>
          <w:lang w:val="en-GB"/>
        </w:rPr>
        <w:t xml:space="preserve">in </w:t>
      </w:r>
      <w:r w:rsidR="00542F0A" w:rsidRPr="00714C65">
        <w:rPr>
          <w:lang w:val="en-GB"/>
        </w:rPr>
        <w:t>wh</w:t>
      </w:r>
      <w:r w:rsidR="00076C91">
        <w:rPr>
          <w:lang w:val="en-GB"/>
        </w:rPr>
        <w:t>ich</w:t>
      </w:r>
      <w:r w:rsidR="00542F0A" w:rsidRPr="00714C65">
        <w:rPr>
          <w:lang w:val="en-GB"/>
        </w:rPr>
        <w:t xml:space="preserve">, for instance, two siblings received </w:t>
      </w:r>
      <w:r w:rsidR="00076C91" w:rsidRPr="007D38E7">
        <w:rPr>
          <w:lang w:val="en-GB"/>
        </w:rPr>
        <w:t xml:space="preserve">opposite </w:t>
      </w:r>
      <w:r w:rsidR="00542F0A" w:rsidRPr="00714C65">
        <w:rPr>
          <w:lang w:val="en-GB"/>
        </w:rPr>
        <w:t xml:space="preserve">rulings. In the </w:t>
      </w:r>
      <w:proofErr w:type="spellStart"/>
      <w:r w:rsidR="00542F0A" w:rsidRPr="00714C65">
        <w:rPr>
          <w:lang w:val="en-GB"/>
        </w:rPr>
        <w:t>Enontekiö</w:t>
      </w:r>
      <w:proofErr w:type="spellEnd"/>
      <w:r w:rsidR="00542F0A" w:rsidRPr="00714C65">
        <w:rPr>
          <w:lang w:val="en-GB"/>
        </w:rPr>
        <w:t xml:space="preserve"> municipality, all applicants whose last name </w:t>
      </w:r>
      <w:r w:rsidR="000E4F80">
        <w:rPr>
          <w:lang w:val="en-GB"/>
        </w:rPr>
        <w:t>wa</w:t>
      </w:r>
      <w:r w:rsidR="00542F0A" w:rsidRPr="00714C65">
        <w:rPr>
          <w:lang w:val="en-GB"/>
        </w:rPr>
        <w:t xml:space="preserve">s </w:t>
      </w:r>
      <w:proofErr w:type="spellStart"/>
      <w:r w:rsidR="00542F0A" w:rsidRPr="00714C65">
        <w:rPr>
          <w:lang w:val="en-GB"/>
        </w:rPr>
        <w:t>Vieltojärvi</w:t>
      </w:r>
      <w:proofErr w:type="spellEnd"/>
      <w:r w:rsidR="00542F0A" w:rsidRPr="00714C65">
        <w:rPr>
          <w:lang w:val="en-GB"/>
        </w:rPr>
        <w:t xml:space="preserve"> were admitted</w:t>
      </w:r>
      <w:r w:rsidR="000E4F80">
        <w:rPr>
          <w:lang w:val="en-GB"/>
        </w:rPr>
        <w:t>,</w:t>
      </w:r>
      <w:r w:rsidR="00542F0A" w:rsidRPr="00714C65">
        <w:rPr>
          <w:lang w:val="en-GB"/>
        </w:rPr>
        <w:t xml:space="preserve"> while appellants whose last name </w:t>
      </w:r>
      <w:r w:rsidR="000E4F80">
        <w:rPr>
          <w:lang w:val="en-GB"/>
        </w:rPr>
        <w:t>wa</w:t>
      </w:r>
      <w:r w:rsidR="00542F0A" w:rsidRPr="00714C65">
        <w:rPr>
          <w:lang w:val="en-GB"/>
        </w:rPr>
        <w:t xml:space="preserve">s </w:t>
      </w:r>
      <w:proofErr w:type="spellStart"/>
      <w:r w:rsidR="00542F0A" w:rsidRPr="00714C65">
        <w:rPr>
          <w:lang w:val="en-GB"/>
        </w:rPr>
        <w:t>Keskitalo</w:t>
      </w:r>
      <w:proofErr w:type="spellEnd"/>
      <w:r w:rsidR="00542F0A" w:rsidRPr="00714C65">
        <w:rPr>
          <w:lang w:val="en-GB"/>
        </w:rPr>
        <w:t xml:space="preserve"> were rejected, even if the two groups belong to the same family tree and some have obtained their last name through marriage rather than lineage. </w:t>
      </w:r>
    </w:p>
    <w:p w14:paraId="23C0BDC3" w14:textId="5AD7519E" w:rsidR="00DB2B3A" w:rsidRPr="001F039B" w:rsidRDefault="00325AF5">
      <w:pPr>
        <w:pStyle w:val="SingleTxtG"/>
        <w:rPr>
          <w:lang w:val="en-GB"/>
        </w:rPr>
      </w:pPr>
      <w:r w:rsidRPr="001F039B">
        <w:rPr>
          <w:lang w:val="en-GB"/>
        </w:rPr>
        <w:t>2.11</w:t>
      </w:r>
      <w:r w:rsidRPr="001F039B">
        <w:rPr>
          <w:lang w:val="en-GB"/>
        </w:rPr>
        <w:tab/>
      </w:r>
      <w:r w:rsidR="00747546" w:rsidRPr="001F039B">
        <w:rPr>
          <w:lang w:val="en-GB"/>
        </w:rPr>
        <w:t>T</w:t>
      </w:r>
      <w:r w:rsidR="00156963" w:rsidRPr="001F039B">
        <w:rPr>
          <w:lang w:val="en-GB"/>
        </w:rPr>
        <w:t xml:space="preserve">he election results were announced by the </w:t>
      </w:r>
      <w:r w:rsidR="000E4F80" w:rsidRPr="001F039B">
        <w:rPr>
          <w:lang w:val="en-GB"/>
        </w:rPr>
        <w:t>Elect</w:t>
      </w:r>
      <w:r w:rsidR="000E4F80">
        <w:rPr>
          <w:lang w:val="en-GB"/>
        </w:rPr>
        <w:t>ion</w:t>
      </w:r>
      <w:r w:rsidR="000E4F80" w:rsidRPr="001F039B">
        <w:rPr>
          <w:lang w:val="en-GB"/>
        </w:rPr>
        <w:t xml:space="preserve"> </w:t>
      </w:r>
      <w:r w:rsidR="000E4F80">
        <w:rPr>
          <w:lang w:val="en-GB"/>
        </w:rPr>
        <w:t>Committee</w:t>
      </w:r>
      <w:r w:rsidR="000E4F80" w:rsidRPr="001F039B">
        <w:rPr>
          <w:lang w:val="en-GB"/>
        </w:rPr>
        <w:t xml:space="preserve"> </w:t>
      </w:r>
      <w:r w:rsidR="00156963" w:rsidRPr="001F039B">
        <w:rPr>
          <w:lang w:val="en-GB"/>
        </w:rPr>
        <w:t>on 6 October 2015.</w:t>
      </w:r>
      <w:r w:rsidR="001C71D2" w:rsidRPr="001F039B">
        <w:rPr>
          <w:rStyle w:val="FootnoteReference"/>
          <w:lang w:val="en-GB"/>
        </w:rPr>
        <w:footnoteReference w:id="4"/>
      </w:r>
      <w:r w:rsidR="00156963" w:rsidRPr="001F039B">
        <w:rPr>
          <w:lang w:val="en-GB"/>
        </w:rPr>
        <w:t xml:space="preserve"> </w:t>
      </w:r>
      <w:r w:rsidR="004D17C6" w:rsidRPr="001F039B">
        <w:rPr>
          <w:lang w:val="en-GB"/>
        </w:rPr>
        <w:t xml:space="preserve">The proportion of </w:t>
      </w:r>
      <w:r w:rsidR="008A1770">
        <w:rPr>
          <w:lang w:val="en-GB"/>
        </w:rPr>
        <w:t>C</w:t>
      </w:r>
      <w:r w:rsidR="004D17C6" w:rsidRPr="001F039B">
        <w:rPr>
          <w:lang w:val="en-GB"/>
        </w:rPr>
        <w:t xml:space="preserve">ourt-approved voters was greatest in the </w:t>
      </w:r>
      <w:proofErr w:type="spellStart"/>
      <w:r w:rsidR="008A1770" w:rsidRPr="001F039B">
        <w:rPr>
          <w:lang w:val="en-GB"/>
        </w:rPr>
        <w:t>Enontekiö</w:t>
      </w:r>
      <w:proofErr w:type="spellEnd"/>
      <w:r w:rsidR="008A1770" w:rsidRPr="001F039B">
        <w:rPr>
          <w:lang w:val="en-GB"/>
        </w:rPr>
        <w:t xml:space="preserve"> </w:t>
      </w:r>
      <w:r w:rsidR="004D17C6" w:rsidRPr="001F039B">
        <w:rPr>
          <w:lang w:val="en-GB"/>
        </w:rPr>
        <w:t xml:space="preserve">municipality, </w:t>
      </w:r>
      <w:r w:rsidR="008A1770">
        <w:rPr>
          <w:lang w:val="en-GB"/>
        </w:rPr>
        <w:t xml:space="preserve">in </w:t>
      </w:r>
      <w:r w:rsidR="008A1770" w:rsidRPr="001F039B">
        <w:rPr>
          <w:lang w:val="en-GB"/>
        </w:rPr>
        <w:t>wh</w:t>
      </w:r>
      <w:r w:rsidR="008A1770">
        <w:rPr>
          <w:lang w:val="en-GB"/>
        </w:rPr>
        <w:t>ich</w:t>
      </w:r>
      <w:r w:rsidR="008A1770" w:rsidRPr="001F039B">
        <w:rPr>
          <w:lang w:val="en-GB"/>
        </w:rPr>
        <w:t xml:space="preserve"> the outcome of the elections </w:t>
      </w:r>
      <w:r w:rsidR="008A1770">
        <w:rPr>
          <w:lang w:val="en-GB"/>
        </w:rPr>
        <w:t>was</w:t>
      </w:r>
      <w:r w:rsidR="008A1770" w:rsidRPr="001F039B">
        <w:rPr>
          <w:lang w:val="en-GB"/>
        </w:rPr>
        <w:t xml:space="preserve"> </w:t>
      </w:r>
      <w:r w:rsidR="004D17C6" w:rsidRPr="001F039B">
        <w:rPr>
          <w:lang w:val="en-GB"/>
        </w:rPr>
        <w:t>definitely affected</w:t>
      </w:r>
      <w:r w:rsidR="0017207F" w:rsidRPr="001F039B">
        <w:rPr>
          <w:lang w:val="en-GB"/>
        </w:rPr>
        <w:t>. Thus, candidate</w:t>
      </w:r>
      <w:r w:rsidR="004D17C6" w:rsidRPr="001F039B">
        <w:rPr>
          <w:lang w:val="en-GB"/>
        </w:rPr>
        <w:t xml:space="preserve"> N.V</w:t>
      </w:r>
      <w:r w:rsidR="006148AA" w:rsidRPr="001F039B">
        <w:rPr>
          <w:lang w:val="en-GB"/>
        </w:rPr>
        <w:t xml:space="preserve">, who is a vocal proponent of Sami self-determination and land rights </w:t>
      </w:r>
      <w:r w:rsidR="004D17C6" w:rsidRPr="001F039B">
        <w:rPr>
          <w:lang w:val="en-GB"/>
        </w:rPr>
        <w:t xml:space="preserve">was not elected as </w:t>
      </w:r>
      <w:r w:rsidR="008A1770">
        <w:rPr>
          <w:lang w:val="en-GB"/>
        </w:rPr>
        <w:t xml:space="preserve">a </w:t>
      </w:r>
      <w:r w:rsidR="004D17C6" w:rsidRPr="001F039B">
        <w:rPr>
          <w:lang w:val="en-GB"/>
        </w:rPr>
        <w:t>full member with his 68 votes</w:t>
      </w:r>
      <w:r w:rsidR="0017207F" w:rsidRPr="001F039B">
        <w:rPr>
          <w:lang w:val="en-GB"/>
        </w:rPr>
        <w:t>. Instead,</w:t>
      </w:r>
      <w:r w:rsidR="004D17C6" w:rsidRPr="001F039B">
        <w:rPr>
          <w:lang w:val="en-GB"/>
        </w:rPr>
        <w:t xml:space="preserve"> another </w:t>
      </w:r>
      <w:r w:rsidR="0017207F" w:rsidRPr="001F039B">
        <w:rPr>
          <w:lang w:val="en-GB"/>
        </w:rPr>
        <w:t>candidate</w:t>
      </w:r>
      <w:r w:rsidR="00747546" w:rsidRPr="001F039B">
        <w:rPr>
          <w:lang w:val="en-GB"/>
        </w:rPr>
        <w:t xml:space="preserve"> with a less prominent Sami</w:t>
      </w:r>
      <w:r w:rsidR="008A1770">
        <w:rPr>
          <w:lang w:val="en-GB"/>
        </w:rPr>
        <w:t>-</w:t>
      </w:r>
      <w:r w:rsidR="00747546" w:rsidRPr="001F039B">
        <w:rPr>
          <w:lang w:val="en-GB"/>
        </w:rPr>
        <w:t xml:space="preserve">rights profile took the seat with 77 votes. </w:t>
      </w:r>
      <w:r w:rsidR="00747546" w:rsidRPr="00714C65">
        <w:rPr>
          <w:lang w:val="en-GB"/>
        </w:rPr>
        <w:t xml:space="preserve">This is a clear example of how the inclusion of 93 persons in the </w:t>
      </w:r>
      <w:r w:rsidR="00ED7BD5">
        <w:rPr>
          <w:lang w:val="en-GB"/>
        </w:rPr>
        <w:t>on the electoral roll</w:t>
      </w:r>
      <w:r w:rsidR="00747546" w:rsidRPr="00714C65">
        <w:rPr>
          <w:lang w:val="en-GB"/>
        </w:rPr>
        <w:t xml:space="preserve"> affected the composition of the new Parliament, by moving its political centre of gravity away from policies that emphasize the indigenous distinctiveness of the Sami people and of their culture and a quest for Sami self-determination in respect of the Finnish </w:t>
      </w:r>
      <w:r w:rsidR="008A1770">
        <w:rPr>
          <w:lang w:val="en-GB"/>
        </w:rPr>
        <w:t>S</w:t>
      </w:r>
      <w:r w:rsidR="00747546" w:rsidRPr="00714C65">
        <w:rPr>
          <w:lang w:val="en-GB"/>
        </w:rPr>
        <w:t xml:space="preserve">tate and across national borders. </w:t>
      </w:r>
      <w:r w:rsidR="00DB2B3A" w:rsidRPr="001F039B">
        <w:rPr>
          <w:lang w:val="en-GB"/>
        </w:rPr>
        <w:t xml:space="preserve">On the basis of </w:t>
      </w:r>
      <w:r w:rsidR="008A1770">
        <w:rPr>
          <w:lang w:val="en-GB"/>
        </w:rPr>
        <w:t>s</w:t>
      </w:r>
      <w:r w:rsidR="008A1770" w:rsidRPr="001F039B">
        <w:rPr>
          <w:lang w:val="en-GB"/>
        </w:rPr>
        <w:t xml:space="preserve">ection </w:t>
      </w:r>
      <w:r w:rsidR="00DB2B3A" w:rsidRPr="001F039B">
        <w:rPr>
          <w:lang w:val="en-GB"/>
        </w:rPr>
        <w:t>3</w:t>
      </w:r>
      <w:r w:rsidR="008A1770">
        <w:rPr>
          <w:lang w:val="en-GB"/>
        </w:rPr>
        <w:t>,</w:t>
      </w:r>
      <w:r w:rsidR="00DB2B3A" w:rsidRPr="001F039B">
        <w:rPr>
          <w:lang w:val="en-GB"/>
        </w:rPr>
        <w:t xml:space="preserve"> hundreds of these new voters’ relatives may seek registration as voters in future elections, a fact </w:t>
      </w:r>
      <w:r w:rsidR="008A1770">
        <w:rPr>
          <w:lang w:val="en-GB"/>
        </w:rPr>
        <w:t>that</w:t>
      </w:r>
      <w:r w:rsidR="008A1770" w:rsidRPr="001F039B">
        <w:rPr>
          <w:lang w:val="en-GB"/>
        </w:rPr>
        <w:t xml:space="preserve"> </w:t>
      </w:r>
      <w:r w:rsidR="00DB2B3A" w:rsidRPr="001F039B">
        <w:rPr>
          <w:lang w:val="en-GB"/>
        </w:rPr>
        <w:t xml:space="preserve">will be an additional step in the forced assimilation of the Sami into the mainstream population through the gradual takeover of the Sami Parliament by members of the main (Finnish) population resident in the northernmost municipalities of Finland, </w:t>
      </w:r>
      <w:r w:rsidR="008A1770">
        <w:rPr>
          <w:lang w:val="en-GB"/>
        </w:rPr>
        <w:t xml:space="preserve">in </w:t>
      </w:r>
      <w:r w:rsidR="00DB2B3A" w:rsidRPr="001F039B">
        <w:rPr>
          <w:lang w:val="en-GB"/>
        </w:rPr>
        <w:t>wh</w:t>
      </w:r>
      <w:r w:rsidR="008A1770">
        <w:rPr>
          <w:lang w:val="en-GB"/>
        </w:rPr>
        <w:t>ich</w:t>
      </w:r>
      <w:r w:rsidR="00DB2B3A" w:rsidRPr="001F039B">
        <w:rPr>
          <w:lang w:val="en-GB"/>
        </w:rPr>
        <w:t xml:space="preserve"> the Sami constitute a minority in spite of being the recognized indigenous people. Such a situation would constitute irreparable damage for the rights of the Sami under the Covenant, as it would </w:t>
      </w:r>
      <w:r w:rsidR="002D56EB" w:rsidRPr="001F039B">
        <w:rPr>
          <w:lang w:val="en-GB"/>
        </w:rPr>
        <w:t>undermine</w:t>
      </w:r>
      <w:r w:rsidR="0017207F" w:rsidRPr="001F039B">
        <w:rPr>
          <w:lang w:val="en-GB"/>
        </w:rPr>
        <w:t xml:space="preserve"> </w:t>
      </w:r>
      <w:r w:rsidR="00DB2B3A" w:rsidRPr="001F039B">
        <w:rPr>
          <w:lang w:val="en-GB"/>
        </w:rPr>
        <w:t>their constitutionally guaranteed autonomy in matters pertaining to culture and language and of their internationally protected rights to enjoy their culture, to political rights of participation and to self-determination.</w:t>
      </w:r>
    </w:p>
    <w:p w14:paraId="343CA99F" w14:textId="1D998A51" w:rsidR="00DB2B3A" w:rsidRPr="001F039B" w:rsidRDefault="00325AF5" w:rsidP="00986F6D">
      <w:pPr>
        <w:pStyle w:val="SingleTxtG"/>
        <w:rPr>
          <w:lang w:val="en-GB"/>
        </w:rPr>
      </w:pPr>
      <w:r w:rsidRPr="001F039B">
        <w:rPr>
          <w:lang w:val="en-GB"/>
        </w:rPr>
        <w:t>2.12</w:t>
      </w:r>
      <w:r w:rsidRPr="001F039B">
        <w:rPr>
          <w:lang w:val="en-GB"/>
        </w:rPr>
        <w:tab/>
      </w:r>
      <w:r w:rsidR="00156963" w:rsidRPr="001F039B">
        <w:rPr>
          <w:lang w:val="en-GB"/>
        </w:rPr>
        <w:t xml:space="preserve">On 21 October 2015, several complaints </w:t>
      </w:r>
      <w:r w:rsidR="0099296D" w:rsidRPr="001F039B">
        <w:rPr>
          <w:lang w:val="en-GB"/>
        </w:rPr>
        <w:t xml:space="preserve">from Sami individuals, either candidates who were not elected or voters </w:t>
      </w:r>
      <w:r w:rsidR="008A1770">
        <w:rPr>
          <w:lang w:val="en-GB"/>
        </w:rPr>
        <w:t>for</w:t>
      </w:r>
      <w:r w:rsidR="008A1770" w:rsidRPr="001F039B">
        <w:rPr>
          <w:lang w:val="en-GB"/>
        </w:rPr>
        <w:t xml:space="preserve"> </w:t>
      </w:r>
      <w:r w:rsidR="0099296D" w:rsidRPr="001F039B">
        <w:rPr>
          <w:lang w:val="en-GB"/>
        </w:rPr>
        <w:t xml:space="preserve">such candidates, </w:t>
      </w:r>
      <w:r w:rsidR="00156963" w:rsidRPr="001F039B">
        <w:rPr>
          <w:lang w:val="en-GB"/>
        </w:rPr>
        <w:t>were filed with the Elect</w:t>
      </w:r>
      <w:r w:rsidR="008A1770">
        <w:rPr>
          <w:lang w:val="en-GB"/>
        </w:rPr>
        <w:t xml:space="preserve">ion Committee, </w:t>
      </w:r>
      <w:r w:rsidR="00156963" w:rsidRPr="001F039B">
        <w:rPr>
          <w:lang w:val="en-GB"/>
        </w:rPr>
        <w:t xml:space="preserve">alleging that the Court’s rulings </w:t>
      </w:r>
      <w:r w:rsidR="00B12D0F" w:rsidRPr="001F039B">
        <w:rPr>
          <w:lang w:val="en-GB"/>
        </w:rPr>
        <w:t xml:space="preserve">constituted an intervention by the State in the exercise of </w:t>
      </w:r>
      <w:r w:rsidR="008A1770">
        <w:rPr>
          <w:lang w:val="en-GB"/>
        </w:rPr>
        <w:t xml:space="preserve">the </w:t>
      </w:r>
      <w:r w:rsidR="00B12D0F" w:rsidRPr="001F039B">
        <w:rPr>
          <w:lang w:val="en-GB"/>
        </w:rPr>
        <w:t xml:space="preserve">political rights and the right of self-determination of the Sami, and therefore were in conflict with the Finnish Constitution and </w:t>
      </w:r>
      <w:r w:rsidR="00B3200D">
        <w:rPr>
          <w:lang w:val="en-GB"/>
        </w:rPr>
        <w:t xml:space="preserve">various </w:t>
      </w:r>
      <w:r w:rsidR="00B12D0F" w:rsidRPr="001F039B">
        <w:rPr>
          <w:lang w:val="en-GB"/>
        </w:rPr>
        <w:t>treaties ratified by Finland, including the Covenant.</w:t>
      </w:r>
    </w:p>
    <w:p w14:paraId="1644130E" w14:textId="77777777" w:rsidR="00646D62" w:rsidRPr="00714C65" w:rsidRDefault="001C71D2" w:rsidP="00714C65">
      <w:pPr>
        <w:pStyle w:val="H23G"/>
      </w:pPr>
      <w:r w:rsidRPr="001F039B">
        <w:tab/>
      </w:r>
      <w:r w:rsidRPr="001F039B">
        <w:tab/>
      </w:r>
      <w:r w:rsidR="00646D62" w:rsidRPr="001F039B">
        <w:t>The complaint</w:t>
      </w:r>
    </w:p>
    <w:p w14:paraId="4C9BAED7" w14:textId="265BFCA6" w:rsidR="00CD2095" w:rsidRPr="001F039B" w:rsidRDefault="00325AF5" w:rsidP="00986F6D">
      <w:pPr>
        <w:pStyle w:val="SingleTxtG"/>
        <w:rPr>
          <w:lang w:val="en-GB"/>
        </w:rPr>
      </w:pPr>
      <w:r w:rsidRPr="001F039B">
        <w:rPr>
          <w:lang w:val="en-GB"/>
        </w:rPr>
        <w:t>3.1</w:t>
      </w:r>
      <w:r w:rsidRPr="001F039B">
        <w:rPr>
          <w:lang w:val="en-GB"/>
        </w:rPr>
        <w:tab/>
      </w:r>
      <w:r w:rsidR="00D73EB6" w:rsidRPr="001F039B">
        <w:rPr>
          <w:lang w:val="en-GB"/>
        </w:rPr>
        <w:t xml:space="preserve">The author claims that </w:t>
      </w:r>
      <w:r w:rsidR="003C28F1" w:rsidRPr="001F039B">
        <w:rPr>
          <w:lang w:val="en-GB"/>
        </w:rPr>
        <w:t>article 1 of the Covenant has been violated, either on its own or in conjunction with articles 25, 26 and 27. T</w:t>
      </w:r>
      <w:r w:rsidR="00D73EB6" w:rsidRPr="001F039B">
        <w:rPr>
          <w:lang w:val="en-GB"/>
        </w:rPr>
        <w:t xml:space="preserve">he decisions of the Court </w:t>
      </w:r>
      <w:r w:rsidR="0099296D" w:rsidRPr="001F039B">
        <w:rPr>
          <w:lang w:val="en-GB"/>
        </w:rPr>
        <w:t>granting the right to vote to 93 individuals who had not been considered eligible by the competent or</w:t>
      </w:r>
      <w:r w:rsidR="00CD2095" w:rsidRPr="001F039B">
        <w:rPr>
          <w:lang w:val="en-GB"/>
        </w:rPr>
        <w:t xml:space="preserve">gans of the Sami Parliament </w:t>
      </w:r>
      <w:r w:rsidR="00D73EB6" w:rsidRPr="001F039B">
        <w:rPr>
          <w:lang w:val="en-GB"/>
        </w:rPr>
        <w:t xml:space="preserve">amount to a direct intervention by a judicial organ </w:t>
      </w:r>
      <w:r w:rsidR="0099296D" w:rsidRPr="001F039B">
        <w:rPr>
          <w:lang w:val="en-GB"/>
        </w:rPr>
        <w:t xml:space="preserve">of the State party </w:t>
      </w:r>
      <w:r w:rsidR="00D73EB6" w:rsidRPr="001F039B">
        <w:rPr>
          <w:lang w:val="en-GB"/>
        </w:rPr>
        <w:t xml:space="preserve">into a core area of the enjoyment and exercise of the </w:t>
      </w:r>
      <w:r w:rsidR="000B5D60" w:rsidRPr="001F039B">
        <w:rPr>
          <w:lang w:val="en-GB"/>
        </w:rPr>
        <w:t xml:space="preserve">right </w:t>
      </w:r>
      <w:r w:rsidR="00986F6D">
        <w:rPr>
          <w:lang w:val="en-GB"/>
        </w:rPr>
        <w:t>of</w:t>
      </w:r>
      <w:r w:rsidR="000B5D60" w:rsidRPr="001F039B">
        <w:rPr>
          <w:lang w:val="en-GB"/>
        </w:rPr>
        <w:t xml:space="preserve"> self-determination</w:t>
      </w:r>
      <w:r w:rsidR="000B5D60">
        <w:rPr>
          <w:lang w:val="en-GB"/>
        </w:rPr>
        <w:t xml:space="preserve"> of the </w:t>
      </w:r>
      <w:r w:rsidR="00D73EB6" w:rsidRPr="001F039B">
        <w:rPr>
          <w:lang w:val="en-GB"/>
        </w:rPr>
        <w:t xml:space="preserve">Sami </w:t>
      </w:r>
      <w:r w:rsidR="00367FCB" w:rsidRPr="001F039B">
        <w:rPr>
          <w:lang w:val="en-GB"/>
        </w:rPr>
        <w:t xml:space="preserve">indigenous </w:t>
      </w:r>
      <w:r w:rsidR="00D73EB6" w:rsidRPr="001F039B">
        <w:rPr>
          <w:lang w:val="en-GB"/>
        </w:rPr>
        <w:t>people</w:t>
      </w:r>
      <w:r w:rsidR="000B5D60">
        <w:rPr>
          <w:lang w:val="en-GB"/>
        </w:rPr>
        <w:t>.</w:t>
      </w:r>
      <w:r w:rsidR="00D73EB6" w:rsidRPr="001F039B">
        <w:rPr>
          <w:lang w:val="en-GB"/>
        </w:rPr>
        <w:t xml:space="preserve"> This violation affects the author of the communication individually, as well as all other members of the Sami people in Finland.</w:t>
      </w:r>
    </w:p>
    <w:p w14:paraId="0B8F5523" w14:textId="0FBA3A41" w:rsidR="00386A9A" w:rsidRPr="001F039B" w:rsidRDefault="00325AF5" w:rsidP="00E301B1">
      <w:pPr>
        <w:pStyle w:val="SingleTxtG"/>
        <w:rPr>
          <w:lang w:val="en-GB"/>
        </w:rPr>
      </w:pPr>
      <w:r w:rsidRPr="001F039B">
        <w:rPr>
          <w:lang w:val="en-GB"/>
        </w:rPr>
        <w:t>3.2</w:t>
      </w:r>
      <w:r w:rsidRPr="001F039B">
        <w:rPr>
          <w:lang w:val="en-GB"/>
        </w:rPr>
        <w:tab/>
      </w:r>
      <w:r w:rsidR="00386A9A" w:rsidRPr="001F039B">
        <w:rPr>
          <w:lang w:val="en-GB"/>
        </w:rPr>
        <w:t xml:space="preserve">The said intervention by an organ of the Finnish </w:t>
      </w:r>
      <w:r w:rsidR="008C1DA9">
        <w:rPr>
          <w:lang w:val="en-GB"/>
        </w:rPr>
        <w:t>S</w:t>
      </w:r>
      <w:r w:rsidR="00386A9A" w:rsidRPr="001F039B">
        <w:rPr>
          <w:lang w:val="en-GB"/>
        </w:rPr>
        <w:t>tate into the affairs of the Sami Parliament affects the rights</w:t>
      </w:r>
      <w:r w:rsidR="008C1DA9">
        <w:rPr>
          <w:lang w:val="en-GB"/>
        </w:rPr>
        <w:t>,</w:t>
      </w:r>
      <w:r w:rsidR="00386A9A" w:rsidRPr="001F039B">
        <w:rPr>
          <w:lang w:val="en-GB"/>
        </w:rPr>
        <w:t xml:space="preserve"> </w:t>
      </w:r>
      <w:r w:rsidR="00766954" w:rsidRPr="001F039B">
        <w:rPr>
          <w:lang w:val="en-GB"/>
        </w:rPr>
        <w:t xml:space="preserve">under article 25 of the Covenant, </w:t>
      </w:r>
      <w:r w:rsidR="00386A9A" w:rsidRPr="001F039B">
        <w:rPr>
          <w:lang w:val="en-GB"/>
        </w:rPr>
        <w:t>of the author, other candidates standing for election and their voters to take part in the conduct of public affairs, to be elected in genuine periodic elections and to have access, in terms of equality, to public service in the Sami community in Finland, with national</w:t>
      </w:r>
      <w:r w:rsidR="008C1DA9">
        <w:rPr>
          <w:lang w:val="en-GB"/>
        </w:rPr>
        <w:t>-</w:t>
      </w:r>
      <w:r w:rsidR="00386A9A" w:rsidRPr="001F039B">
        <w:rPr>
          <w:lang w:val="en-GB"/>
        </w:rPr>
        <w:t>level functions in the country as a whole.</w:t>
      </w:r>
    </w:p>
    <w:p w14:paraId="14C1C9D4" w14:textId="131A8E88" w:rsidR="00766954" w:rsidRPr="001F039B" w:rsidRDefault="00325AF5" w:rsidP="00986F6D">
      <w:pPr>
        <w:pStyle w:val="SingleTxtG"/>
        <w:rPr>
          <w:lang w:val="en-GB"/>
        </w:rPr>
      </w:pPr>
      <w:r w:rsidRPr="001F039B">
        <w:rPr>
          <w:lang w:val="en-GB"/>
        </w:rPr>
        <w:lastRenderedPageBreak/>
        <w:t>3.3</w:t>
      </w:r>
      <w:r w:rsidRPr="001F039B">
        <w:rPr>
          <w:lang w:val="en-GB"/>
        </w:rPr>
        <w:tab/>
      </w:r>
      <w:r w:rsidR="00CC1DBF" w:rsidRPr="001F039B">
        <w:rPr>
          <w:lang w:val="en-GB"/>
        </w:rPr>
        <w:t xml:space="preserve">The intervention of the </w:t>
      </w:r>
      <w:r w:rsidR="008C1DA9">
        <w:rPr>
          <w:lang w:val="en-GB"/>
        </w:rPr>
        <w:t>C</w:t>
      </w:r>
      <w:r w:rsidR="00CC1DBF" w:rsidRPr="001F039B">
        <w:rPr>
          <w:lang w:val="en-GB"/>
        </w:rPr>
        <w:t>ourt impedes the enjoyment of the author and other members of the Sami people in Finland</w:t>
      </w:r>
      <w:r w:rsidR="009D35C3" w:rsidRPr="001F039B">
        <w:rPr>
          <w:lang w:val="en-GB"/>
        </w:rPr>
        <w:t xml:space="preserve"> of their right</w:t>
      </w:r>
      <w:r w:rsidR="00CC1DBF" w:rsidRPr="001F039B">
        <w:rPr>
          <w:lang w:val="en-GB"/>
        </w:rPr>
        <w:t xml:space="preserve"> to use their l</w:t>
      </w:r>
      <w:r w:rsidR="009D35C3" w:rsidRPr="001F039B">
        <w:rPr>
          <w:lang w:val="en-GB"/>
        </w:rPr>
        <w:t>anguage and</w:t>
      </w:r>
      <w:r w:rsidR="00CC1DBF" w:rsidRPr="001F039B">
        <w:rPr>
          <w:lang w:val="en-GB"/>
        </w:rPr>
        <w:t xml:space="preserve"> enjoy </w:t>
      </w:r>
      <w:r w:rsidR="009D35C3" w:rsidRPr="001F039B">
        <w:rPr>
          <w:lang w:val="en-GB"/>
        </w:rPr>
        <w:t xml:space="preserve">their culture in community with other members of the group. One of the main dimensions of the controversy concerning the </w:t>
      </w:r>
      <w:r w:rsidR="008C1DA9" w:rsidRPr="001F039B">
        <w:rPr>
          <w:lang w:val="en-GB"/>
        </w:rPr>
        <w:t xml:space="preserve">definition </w:t>
      </w:r>
      <w:r w:rsidR="008C1DA9">
        <w:rPr>
          <w:lang w:val="en-GB"/>
        </w:rPr>
        <w:t xml:space="preserve">of a </w:t>
      </w:r>
      <w:r w:rsidR="009D35C3" w:rsidRPr="001F039B">
        <w:rPr>
          <w:lang w:val="en-GB"/>
        </w:rPr>
        <w:t xml:space="preserve">Sami relates to the role of the comprehension of one of the Sami languages in the group’s own understanding of who is a Sami, as contrasted </w:t>
      </w:r>
      <w:r w:rsidR="008C1DA9">
        <w:rPr>
          <w:lang w:val="en-GB"/>
        </w:rPr>
        <w:t>with</w:t>
      </w:r>
      <w:r w:rsidR="008C1DA9" w:rsidRPr="001F039B">
        <w:rPr>
          <w:lang w:val="en-GB"/>
        </w:rPr>
        <w:t xml:space="preserve"> </w:t>
      </w:r>
      <w:r w:rsidR="009D35C3" w:rsidRPr="001F039B">
        <w:rPr>
          <w:lang w:val="en-GB"/>
        </w:rPr>
        <w:t>the understanding now imposed by the Court</w:t>
      </w:r>
      <w:r w:rsidR="008C1DA9">
        <w:rPr>
          <w:lang w:val="en-GB"/>
        </w:rPr>
        <w:t>,</w:t>
      </w:r>
      <w:r w:rsidR="009D35C3" w:rsidRPr="001F039B">
        <w:rPr>
          <w:lang w:val="en-GB"/>
        </w:rPr>
        <w:t xml:space="preserve"> which puts </w:t>
      </w:r>
      <w:r w:rsidR="008C1DA9">
        <w:rPr>
          <w:lang w:val="en-GB"/>
        </w:rPr>
        <w:t xml:space="preserve">an </w:t>
      </w:r>
      <w:r w:rsidR="009D35C3" w:rsidRPr="001F039B">
        <w:rPr>
          <w:lang w:val="en-GB"/>
        </w:rPr>
        <w:t xml:space="preserve">emphasis on other criteria as well. The expected distortion of the composition of the new Sami Parliament will have an adverse impact on its capacity to act effectively in defence of </w:t>
      </w:r>
      <w:r w:rsidR="00D1100C" w:rsidRPr="001F039B">
        <w:rPr>
          <w:lang w:val="en-GB"/>
        </w:rPr>
        <w:t>the rights of the Sami people under article 27</w:t>
      </w:r>
      <w:r w:rsidR="00CA63E4">
        <w:rPr>
          <w:lang w:val="en-GB"/>
        </w:rPr>
        <w:t xml:space="preserve"> of the Covenant</w:t>
      </w:r>
      <w:r w:rsidR="00D1100C" w:rsidRPr="001F039B">
        <w:rPr>
          <w:lang w:val="en-GB"/>
        </w:rPr>
        <w:t>.</w:t>
      </w:r>
    </w:p>
    <w:p w14:paraId="696880A3" w14:textId="4EB6B8F0" w:rsidR="00766954" w:rsidRPr="00714C65" w:rsidRDefault="00325AF5" w:rsidP="00986F6D">
      <w:pPr>
        <w:pStyle w:val="SingleTxtG"/>
        <w:rPr>
          <w:lang w:val="en-GB"/>
        </w:rPr>
      </w:pPr>
      <w:r w:rsidRPr="001F039B">
        <w:rPr>
          <w:lang w:val="en-GB"/>
        </w:rPr>
        <w:t>3.4</w:t>
      </w:r>
      <w:r w:rsidRPr="001F039B">
        <w:rPr>
          <w:lang w:val="en-GB"/>
        </w:rPr>
        <w:tab/>
      </w:r>
      <w:r w:rsidR="00766954" w:rsidRPr="001F039B">
        <w:rPr>
          <w:lang w:val="en-GB"/>
        </w:rPr>
        <w:t>In connection with t</w:t>
      </w:r>
      <w:r w:rsidR="00766954" w:rsidRPr="00714C65">
        <w:rPr>
          <w:lang w:val="en-GB"/>
        </w:rPr>
        <w:t xml:space="preserve">he claims concerning violations of </w:t>
      </w:r>
      <w:r w:rsidR="00CA63E4">
        <w:rPr>
          <w:lang w:val="en-GB"/>
        </w:rPr>
        <w:t>a</w:t>
      </w:r>
      <w:r w:rsidR="00CA63E4" w:rsidRPr="00714C65">
        <w:rPr>
          <w:lang w:val="en-GB"/>
        </w:rPr>
        <w:t xml:space="preserve">rticles </w:t>
      </w:r>
      <w:r w:rsidR="00766954" w:rsidRPr="00714C65">
        <w:rPr>
          <w:lang w:val="en-GB"/>
        </w:rPr>
        <w:t xml:space="preserve">25 and 27, </w:t>
      </w:r>
      <w:r w:rsidR="00766954" w:rsidRPr="001F039B">
        <w:rPr>
          <w:lang w:val="en-GB"/>
        </w:rPr>
        <w:t xml:space="preserve">the author makes </w:t>
      </w:r>
      <w:r w:rsidR="00766954" w:rsidRPr="00714C65">
        <w:rPr>
          <w:lang w:val="en-GB"/>
        </w:rPr>
        <w:t xml:space="preserve">reference to the functions of the </w:t>
      </w:r>
      <w:r w:rsidR="00CA63E4" w:rsidRPr="00BE2F77">
        <w:rPr>
          <w:lang w:val="en-GB"/>
        </w:rPr>
        <w:t xml:space="preserve">Sami </w:t>
      </w:r>
      <w:r w:rsidR="00766954" w:rsidRPr="00714C65">
        <w:rPr>
          <w:lang w:val="en-GB"/>
        </w:rPr>
        <w:t>Parliament under the Act. Section 1 re</w:t>
      </w:r>
      <w:r w:rsidR="00766954" w:rsidRPr="00037A62">
        <w:rPr>
          <w:lang w:val="en-GB"/>
        </w:rPr>
        <w:t>c</w:t>
      </w:r>
      <w:r w:rsidR="00766954" w:rsidRPr="00714C65">
        <w:rPr>
          <w:lang w:val="en-GB"/>
        </w:rPr>
        <w:t>ogni</w:t>
      </w:r>
      <w:r w:rsidR="00CA63E4" w:rsidRPr="00037A62">
        <w:rPr>
          <w:lang w:val="en-GB"/>
        </w:rPr>
        <w:t>z</w:t>
      </w:r>
      <w:r w:rsidR="00766954" w:rsidRPr="00714C65">
        <w:rPr>
          <w:lang w:val="en-GB"/>
        </w:rPr>
        <w:t>es the Sami as the indigenous people of Finland and the status of their elected Parliament as the main instrument of the cultural and linguistic autonomy of the Sami. Section 5 defines the powers of the Parliament in general terms</w:t>
      </w:r>
      <w:r w:rsidR="00313590" w:rsidRPr="00037A62">
        <w:rPr>
          <w:lang w:val="en-GB"/>
        </w:rPr>
        <w:t>, and refers to it</w:t>
      </w:r>
      <w:r w:rsidR="00766954" w:rsidRPr="00714C65">
        <w:rPr>
          <w:lang w:val="en-GB"/>
        </w:rPr>
        <w:t xml:space="preserve"> as an organ of political representation in relation to the Finnish </w:t>
      </w:r>
      <w:r w:rsidR="00CA63E4" w:rsidRPr="00037A62">
        <w:rPr>
          <w:lang w:val="en-GB"/>
        </w:rPr>
        <w:t>S</w:t>
      </w:r>
      <w:r w:rsidR="00766954" w:rsidRPr="00714C65">
        <w:rPr>
          <w:lang w:val="en-GB"/>
        </w:rPr>
        <w:t xml:space="preserve">tate. </w:t>
      </w:r>
      <w:r w:rsidR="00313590" w:rsidRPr="00037A62">
        <w:rPr>
          <w:lang w:val="en-GB"/>
        </w:rPr>
        <w:t xml:space="preserve">Under </w:t>
      </w:r>
      <w:r w:rsidR="00CA63E4" w:rsidRPr="00037A62">
        <w:rPr>
          <w:lang w:val="en-GB"/>
        </w:rPr>
        <w:t>s</w:t>
      </w:r>
      <w:r w:rsidR="00766954" w:rsidRPr="00714C65">
        <w:rPr>
          <w:lang w:val="en-GB"/>
        </w:rPr>
        <w:t xml:space="preserve">ection </w:t>
      </w:r>
      <w:r w:rsidR="00313590" w:rsidRPr="00037A62">
        <w:rPr>
          <w:lang w:val="en-GB"/>
        </w:rPr>
        <w:t>6</w:t>
      </w:r>
      <w:r w:rsidR="00CA63E4" w:rsidRPr="00037A62">
        <w:rPr>
          <w:lang w:val="en-GB"/>
        </w:rPr>
        <w:t>,</w:t>
      </w:r>
      <w:r w:rsidR="00313590" w:rsidRPr="00037A62">
        <w:rPr>
          <w:lang w:val="en-GB"/>
        </w:rPr>
        <w:t xml:space="preserve"> the</w:t>
      </w:r>
      <w:r w:rsidR="00766954" w:rsidRPr="00714C65">
        <w:rPr>
          <w:lang w:val="en-GB"/>
        </w:rPr>
        <w:t xml:space="preserve"> Parliament</w:t>
      </w:r>
      <w:r w:rsidR="00313590" w:rsidRPr="00037A62">
        <w:rPr>
          <w:lang w:val="en-GB"/>
        </w:rPr>
        <w:t xml:space="preserve"> acts</w:t>
      </w:r>
      <w:r w:rsidR="00766954" w:rsidRPr="00714C65">
        <w:rPr>
          <w:lang w:val="en-GB"/>
        </w:rPr>
        <w:t xml:space="preserve"> as representative of the Sami people in national and international matters. Section 9 imposes upon all authorities an obligation to negotiate with </w:t>
      </w:r>
      <w:r w:rsidR="00766954" w:rsidRPr="00181225">
        <w:t xml:space="preserve">the Sami Parliament </w:t>
      </w:r>
      <w:r w:rsidR="00766954" w:rsidRPr="00714C65">
        <w:rPr>
          <w:lang w:val="en-GB"/>
        </w:rPr>
        <w:t xml:space="preserve">in a long list of matters that concern the Sami as an indigenous people or developments within the Sami homeland. These and many other provisions of the Act demonstrate how the effective functioning and the capacity to adequately represent the views of the Sami people are essential for the implementation by Finland of </w:t>
      </w:r>
      <w:r w:rsidR="00D47A0E">
        <w:rPr>
          <w:lang w:val="en-GB"/>
        </w:rPr>
        <w:t>a</w:t>
      </w:r>
      <w:r w:rsidR="00D47A0E" w:rsidRPr="00714C65">
        <w:rPr>
          <w:lang w:val="en-GB"/>
        </w:rPr>
        <w:t xml:space="preserve">rticles </w:t>
      </w:r>
      <w:r w:rsidR="00766954" w:rsidRPr="00714C65">
        <w:rPr>
          <w:lang w:val="en-GB"/>
        </w:rPr>
        <w:t>25 and 27 of the Covenant. The</w:t>
      </w:r>
      <w:r w:rsidRPr="001F039B">
        <w:rPr>
          <w:lang w:val="en-GB"/>
        </w:rPr>
        <w:t xml:space="preserve"> Parliament </w:t>
      </w:r>
      <w:r w:rsidR="00766954" w:rsidRPr="00714C65">
        <w:rPr>
          <w:lang w:val="en-GB"/>
        </w:rPr>
        <w:t xml:space="preserve">is an important </w:t>
      </w:r>
      <w:r w:rsidR="00313590" w:rsidRPr="001F039B">
        <w:rPr>
          <w:lang w:val="en-GB"/>
        </w:rPr>
        <w:t xml:space="preserve">instrument </w:t>
      </w:r>
      <w:r w:rsidR="00766954" w:rsidRPr="00714C65">
        <w:rPr>
          <w:lang w:val="en-GB"/>
        </w:rPr>
        <w:t>for the Sami individually and collectively to enjoy and exercise the</w:t>
      </w:r>
      <w:r w:rsidR="00766954" w:rsidRPr="001F039B">
        <w:rPr>
          <w:lang w:val="en-GB"/>
        </w:rPr>
        <w:t xml:space="preserve">se </w:t>
      </w:r>
      <w:r w:rsidR="00766954" w:rsidRPr="00714C65">
        <w:rPr>
          <w:lang w:val="en-GB"/>
        </w:rPr>
        <w:t xml:space="preserve">rights. Therefore, the </w:t>
      </w:r>
      <w:r w:rsidR="00FD5B28" w:rsidRPr="001F039B">
        <w:rPr>
          <w:lang w:val="en-GB"/>
        </w:rPr>
        <w:t>Court’s</w:t>
      </w:r>
      <w:r w:rsidR="00766954" w:rsidRPr="00714C65">
        <w:rPr>
          <w:lang w:val="en-GB"/>
        </w:rPr>
        <w:t xml:space="preserve"> rulings amount to a violation of th</w:t>
      </w:r>
      <w:r w:rsidR="000968FF" w:rsidRPr="001F039B">
        <w:rPr>
          <w:lang w:val="en-GB"/>
        </w:rPr>
        <w:t>e</w:t>
      </w:r>
      <w:r w:rsidR="00766954" w:rsidRPr="00714C65">
        <w:rPr>
          <w:lang w:val="en-GB"/>
        </w:rPr>
        <w:t>se provisions.</w:t>
      </w:r>
    </w:p>
    <w:p w14:paraId="691BD703" w14:textId="35778AB7" w:rsidR="00CD2095" w:rsidRPr="001F039B" w:rsidRDefault="00325AF5" w:rsidP="005C0344">
      <w:pPr>
        <w:pStyle w:val="SingleTxtG"/>
        <w:rPr>
          <w:lang w:val="en-GB"/>
        </w:rPr>
      </w:pPr>
      <w:r w:rsidRPr="001F039B">
        <w:rPr>
          <w:lang w:val="en-GB"/>
        </w:rPr>
        <w:t>3.5</w:t>
      </w:r>
      <w:r w:rsidRPr="001F039B">
        <w:rPr>
          <w:lang w:val="en-GB"/>
        </w:rPr>
        <w:tab/>
      </w:r>
      <w:r w:rsidR="00FD5B28" w:rsidRPr="001F039B">
        <w:rPr>
          <w:lang w:val="en-GB"/>
        </w:rPr>
        <w:t>The author claims that</w:t>
      </w:r>
      <w:r w:rsidR="00D47A0E">
        <w:rPr>
          <w:lang w:val="en-GB"/>
        </w:rPr>
        <w:t>,</w:t>
      </w:r>
      <w:r w:rsidR="00FD5B28" w:rsidRPr="001F039B">
        <w:rPr>
          <w:lang w:val="en-GB"/>
        </w:rPr>
        <w:t xml:space="preserve"> i</w:t>
      </w:r>
      <w:r w:rsidR="00D1100C" w:rsidRPr="001F039B">
        <w:rPr>
          <w:lang w:val="en-GB"/>
        </w:rPr>
        <w:t>n making an assessment of the multiple criteria used to determine whether an individual is a member of the Sami people</w:t>
      </w:r>
      <w:r w:rsidR="00D47A0E">
        <w:rPr>
          <w:lang w:val="en-GB"/>
        </w:rPr>
        <w:t>,</w:t>
      </w:r>
      <w:r w:rsidR="00D1100C" w:rsidRPr="001F039B">
        <w:rPr>
          <w:lang w:val="en-GB"/>
        </w:rPr>
        <w:t xml:space="preserve"> the Court relied on isolated, individual facts the application of which results in the different treatment of identical cases, the identical treatment of distinctively different cases and in general arbitrariness. This affects </w:t>
      </w:r>
      <w:r w:rsidR="003F6291" w:rsidRPr="001F039B">
        <w:rPr>
          <w:lang w:val="en-GB"/>
        </w:rPr>
        <w:t xml:space="preserve">not only the rights of those whose applications were rejected but also </w:t>
      </w:r>
      <w:r w:rsidR="00D1100C" w:rsidRPr="001F039B">
        <w:rPr>
          <w:lang w:val="en-GB"/>
        </w:rPr>
        <w:t xml:space="preserve">the right of every member of the Sami people, under article 26 of the Covenant, to equality before the law. </w:t>
      </w:r>
      <w:r w:rsidR="003F6291" w:rsidRPr="001F039B">
        <w:rPr>
          <w:lang w:val="en-GB"/>
        </w:rPr>
        <w:t xml:space="preserve">The Court’s arbitrariness impeded the integrity of the Parliament in representing the Sami people and its individual members. </w:t>
      </w:r>
      <w:r w:rsidR="00D1100C" w:rsidRPr="001F039B">
        <w:rPr>
          <w:lang w:val="en-GB"/>
        </w:rPr>
        <w:t>Furthermore, a majority of the 93 new voters admitted by the Court are male and also a majority of the 93 are over 50 years of age. The likely effect of the Court’s decisions will be to counter the trend of relatively young Sami women gradually becom</w:t>
      </w:r>
      <w:r w:rsidR="00D47A0E">
        <w:rPr>
          <w:lang w:val="en-GB"/>
        </w:rPr>
        <w:t>ing</w:t>
      </w:r>
      <w:r w:rsidR="00D1100C" w:rsidRPr="001F039B">
        <w:rPr>
          <w:lang w:val="en-GB"/>
        </w:rPr>
        <w:t xml:space="preserve"> more prominent in the composition of the Parliament</w:t>
      </w:r>
      <w:r w:rsidR="00C723D9" w:rsidRPr="001F039B">
        <w:rPr>
          <w:lang w:val="en-GB"/>
        </w:rPr>
        <w:t xml:space="preserve"> and its leadership positions.</w:t>
      </w:r>
    </w:p>
    <w:p w14:paraId="6C147A36" w14:textId="55897300" w:rsidR="00CD2095" w:rsidRPr="001F039B" w:rsidRDefault="00325AF5" w:rsidP="00CD2095">
      <w:pPr>
        <w:pStyle w:val="SingleTxtG"/>
        <w:rPr>
          <w:lang w:val="en-GB"/>
        </w:rPr>
      </w:pPr>
      <w:r w:rsidRPr="001F039B">
        <w:rPr>
          <w:lang w:val="en-GB"/>
        </w:rPr>
        <w:t>3.6</w:t>
      </w:r>
      <w:r w:rsidRPr="001F039B">
        <w:rPr>
          <w:lang w:val="en-GB"/>
        </w:rPr>
        <w:tab/>
      </w:r>
      <w:r w:rsidR="00CA2B66" w:rsidRPr="001F039B">
        <w:rPr>
          <w:lang w:val="en-GB"/>
        </w:rPr>
        <w:t>Finally, the author claims that</w:t>
      </w:r>
      <w:r w:rsidR="00986F6D">
        <w:rPr>
          <w:lang w:val="en-GB"/>
        </w:rPr>
        <w:t>,</w:t>
      </w:r>
      <w:r w:rsidR="00CA2B66" w:rsidRPr="001F039B">
        <w:rPr>
          <w:lang w:val="en-GB"/>
        </w:rPr>
        <w:t xml:space="preserve"> through the violations of articles 25, 26 and 27</w:t>
      </w:r>
      <w:r w:rsidR="00986F6D">
        <w:rPr>
          <w:lang w:val="en-GB"/>
        </w:rPr>
        <w:t>,</w:t>
      </w:r>
      <w:r w:rsidR="00CA2B66" w:rsidRPr="001F039B">
        <w:rPr>
          <w:lang w:val="en-GB"/>
        </w:rPr>
        <w:t xml:space="preserve"> the State party also violated the right of the Sami people to enjoy its right of self-determination, as protected under article 1 of the Covenant.</w:t>
      </w:r>
    </w:p>
    <w:p w14:paraId="68A14793" w14:textId="77777777" w:rsidR="006E70E0" w:rsidRPr="001F039B" w:rsidRDefault="001C71D2" w:rsidP="001C71D2">
      <w:pPr>
        <w:pStyle w:val="H23G"/>
      </w:pPr>
      <w:r w:rsidRPr="001F039B">
        <w:tab/>
      </w:r>
      <w:r w:rsidRPr="001F039B">
        <w:tab/>
      </w:r>
      <w:r w:rsidR="006E70E0" w:rsidRPr="001F039B">
        <w:t>State party’s observations on admissibility</w:t>
      </w:r>
    </w:p>
    <w:p w14:paraId="0E43CA37" w14:textId="0BF6E98E" w:rsidR="003C3DA6" w:rsidRPr="001F039B" w:rsidRDefault="00325AF5" w:rsidP="005C0344">
      <w:pPr>
        <w:pStyle w:val="SingleTxtG"/>
        <w:rPr>
          <w:lang w:val="en-GB"/>
        </w:rPr>
      </w:pPr>
      <w:r w:rsidRPr="001F039B">
        <w:rPr>
          <w:lang w:val="en-GB"/>
        </w:rPr>
        <w:t>4.1</w:t>
      </w:r>
      <w:r w:rsidRPr="001F039B">
        <w:rPr>
          <w:lang w:val="en-GB"/>
        </w:rPr>
        <w:tab/>
      </w:r>
      <w:r w:rsidR="008E15D5" w:rsidRPr="001F039B">
        <w:rPr>
          <w:lang w:val="en-GB"/>
        </w:rPr>
        <w:t xml:space="preserve">On 4 </w:t>
      </w:r>
      <w:r w:rsidR="0029473B" w:rsidRPr="001F039B">
        <w:rPr>
          <w:lang w:val="en-GB"/>
        </w:rPr>
        <w:t xml:space="preserve">and 27 </w:t>
      </w:r>
      <w:r w:rsidR="008E15D5" w:rsidRPr="001F039B">
        <w:rPr>
          <w:lang w:val="en-GB"/>
        </w:rPr>
        <w:t xml:space="preserve">January 2016, the State party submitted </w:t>
      </w:r>
      <w:r w:rsidR="000B716B">
        <w:rPr>
          <w:lang w:val="en-GB"/>
        </w:rPr>
        <w:t xml:space="preserve">its </w:t>
      </w:r>
      <w:r w:rsidR="008E15D5" w:rsidRPr="001F039B">
        <w:rPr>
          <w:lang w:val="en-GB"/>
        </w:rPr>
        <w:t xml:space="preserve">observations on </w:t>
      </w:r>
      <w:r w:rsidR="000B716B">
        <w:rPr>
          <w:lang w:val="en-GB"/>
        </w:rPr>
        <w:t xml:space="preserve">the </w:t>
      </w:r>
      <w:r w:rsidR="008E15D5" w:rsidRPr="001F039B">
        <w:rPr>
          <w:lang w:val="en-GB"/>
        </w:rPr>
        <w:t>admissibility</w:t>
      </w:r>
      <w:r w:rsidR="000B716B">
        <w:rPr>
          <w:lang w:val="en-GB"/>
        </w:rPr>
        <w:t xml:space="preserve"> of the communication</w:t>
      </w:r>
      <w:r w:rsidR="008E15D5" w:rsidRPr="001F039B">
        <w:rPr>
          <w:lang w:val="en-GB"/>
        </w:rPr>
        <w:t xml:space="preserve">. It indicates that the Sami constitute the only indigenous people in Finland. The Sami people have their own language, culture, cultural habits, traditions and livelihoods. Three Sami languages and forms of culture exist in Finland: Inari Sami, Skolt Sami and North Sami. Under </w:t>
      </w:r>
      <w:r w:rsidR="00986F6D">
        <w:rPr>
          <w:lang w:val="en-GB"/>
        </w:rPr>
        <w:t>s</w:t>
      </w:r>
      <w:r w:rsidR="008E15D5" w:rsidRPr="001F039B">
        <w:rPr>
          <w:lang w:val="en-GB"/>
        </w:rPr>
        <w:t>ection 17</w:t>
      </w:r>
      <w:r w:rsidR="00986F6D">
        <w:rPr>
          <w:lang w:val="en-GB"/>
        </w:rPr>
        <w:t xml:space="preserve"> (</w:t>
      </w:r>
      <w:r w:rsidR="008E15D5" w:rsidRPr="001F039B">
        <w:rPr>
          <w:lang w:val="en-GB"/>
        </w:rPr>
        <w:t>3</w:t>
      </w:r>
      <w:r w:rsidR="00986F6D">
        <w:rPr>
          <w:lang w:val="en-GB"/>
        </w:rPr>
        <w:t>)</w:t>
      </w:r>
      <w:r w:rsidR="008E15D5" w:rsidRPr="001F039B">
        <w:rPr>
          <w:lang w:val="en-GB"/>
        </w:rPr>
        <w:t xml:space="preserve"> of the Constitution, the Sami, as indigenous people, have the right to maintain and develop their own language and culture. Section 121</w:t>
      </w:r>
      <w:r w:rsidR="00844728">
        <w:rPr>
          <w:lang w:val="en-GB"/>
        </w:rPr>
        <w:t xml:space="preserve"> (</w:t>
      </w:r>
      <w:r w:rsidR="008E15D5" w:rsidRPr="001F039B">
        <w:rPr>
          <w:lang w:val="en-GB"/>
        </w:rPr>
        <w:t>4</w:t>
      </w:r>
      <w:r w:rsidR="00844728">
        <w:rPr>
          <w:lang w:val="en-GB"/>
        </w:rPr>
        <w:t>)</w:t>
      </w:r>
      <w:r w:rsidR="008E15D5" w:rsidRPr="001F039B">
        <w:rPr>
          <w:lang w:val="en-GB"/>
        </w:rPr>
        <w:t xml:space="preserve"> of the Constitution guarantees the Sami linguistic and cultural self-government within the Sami Homeland Area. The Act on the Sami Parliament regulates the implementation of self-government. For the tasks relating to their self-government</w:t>
      </w:r>
      <w:r w:rsidR="00844728">
        <w:rPr>
          <w:lang w:val="en-GB"/>
        </w:rPr>
        <w:t>,</w:t>
      </w:r>
      <w:r w:rsidR="008E15D5" w:rsidRPr="001F039B">
        <w:rPr>
          <w:lang w:val="en-GB"/>
        </w:rPr>
        <w:t xml:space="preserve"> the Sami elect from among themselves the Sami Parliament. There are about 6</w:t>
      </w:r>
      <w:r w:rsidR="008A3381" w:rsidRPr="001F039B">
        <w:rPr>
          <w:lang w:val="en-GB"/>
        </w:rPr>
        <w:t>,</w:t>
      </w:r>
      <w:r w:rsidR="008E15D5" w:rsidRPr="001F039B">
        <w:rPr>
          <w:lang w:val="en-GB"/>
        </w:rPr>
        <w:t xml:space="preserve">000 voters </w:t>
      </w:r>
      <w:r w:rsidR="00844728">
        <w:rPr>
          <w:lang w:val="en-GB"/>
        </w:rPr>
        <w:t>o</w:t>
      </w:r>
      <w:r w:rsidR="008E15D5" w:rsidRPr="001F039B">
        <w:rPr>
          <w:lang w:val="en-GB"/>
        </w:rPr>
        <w:t>n the electoral roll</w:t>
      </w:r>
      <w:r w:rsidR="00844728">
        <w:rPr>
          <w:lang w:val="en-GB"/>
        </w:rPr>
        <w:t>,</w:t>
      </w:r>
      <w:r w:rsidR="008E15D5" w:rsidRPr="001F039B">
        <w:rPr>
          <w:lang w:val="en-GB"/>
        </w:rPr>
        <w:t xml:space="preserve"> while there are about 10</w:t>
      </w:r>
      <w:r w:rsidR="008A3381" w:rsidRPr="001F039B">
        <w:rPr>
          <w:lang w:val="en-GB"/>
        </w:rPr>
        <w:t>,</w:t>
      </w:r>
      <w:r w:rsidR="008E15D5" w:rsidRPr="001F039B">
        <w:rPr>
          <w:lang w:val="en-GB"/>
        </w:rPr>
        <w:t>000 Sami in Finland. The Parliament is not an authority but an independent institution, legal person under public law. It does not safeguard a public interest as such</w:t>
      </w:r>
      <w:r w:rsidR="00844728">
        <w:rPr>
          <w:lang w:val="en-GB"/>
        </w:rPr>
        <w:t>,</w:t>
      </w:r>
      <w:r w:rsidR="008E15D5" w:rsidRPr="001F039B">
        <w:rPr>
          <w:lang w:val="en-GB"/>
        </w:rPr>
        <w:t xml:space="preserve"> but promotes</w:t>
      </w:r>
      <w:r w:rsidR="003C3DA6" w:rsidRPr="001F039B">
        <w:rPr>
          <w:lang w:val="en-GB"/>
        </w:rPr>
        <w:t xml:space="preserve"> the general interests of the Sami people.</w:t>
      </w:r>
    </w:p>
    <w:p w14:paraId="59B16477" w14:textId="1A6AB186" w:rsidR="003C3DA6" w:rsidRPr="001F039B" w:rsidRDefault="00325AF5" w:rsidP="000D232C">
      <w:pPr>
        <w:pStyle w:val="SingleTxtG"/>
        <w:rPr>
          <w:lang w:val="en-GB"/>
        </w:rPr>
      </w:pPr>
      <w:r w:rsidRPr="001F039B">
        <w:rPr>
          <w:lang w:val="en-GB"/>
        </w:rPr>
        <w:t>4.2</w:t>
      </w:r>
      <w:r w:rsidRPr="001F039B">
        <w:rPr>
          <w:lang w:val="en-GB"/>
        </w:rPr>
        <w:tab/>
      </w:r>
      <w:r w:rsidR="003C3DA6" w:rsidRPr="001F039B">
        <w:rPr>
          <w:lang w:val="en-GB"/>
        </w:rPr>
        <w:t>At the time she submitted the communication</w:t>
      </w:r>
      <w:r w:rsidR="00844728">
        <w:rPr>
          <w:lang w:val="en-GB"/>
        </w:rPr>
        <w:t>,</w:t>
      </w:r>
      <w:r w:rsidR="003C3DA6" w:rsidRPr="001F039B">
        <w:rPr>
          <w:lang w:val="en-GB"/>
        </w:rPr>
        <w:t xml:space="preserve"> the author was acting President of the Parliament and thus its legitimate representative. Her term as such ended on 31 December </w:t>
      </w:r>
      <w:r w:rsidR="003C3DA6" w:rsidRPr="001F039B">
        <w:rPr>
          <w:lang w:val="en-GB"/>
        </w:rPr>
        <w:lastRenderedPageBreak/>
        <w:t>2015. She claims to submit her communication also on behalf of the members of the indigenous Sami people, as authorized by the Board of the Parliament. However, she does not provide any written authority showing that she acts on behalf of other persons.</w:t>
      </w:r>
    </w:p>
    <w:p w14:paraId="056803D3" w14:textId="0A29195B" w:rsidR="006E70E0" w:rsidRPr="001F039B" w:rsidRDefault="00325AF5" w:rsidP="00CD2095">
      <w:pPr>
        <w:pStyle w:val="SingleTxtG"/>
        <w:rPr>
          <w:lang w:val="en-GB"/>
        </w:rPr>
      </w:pPr>
      <w:r w:rsidRPr="001F039B">
        <w:rPr>
          <w:lang w:val="en-GB"/>
        </w:rPr>
        <w:t>4.3</w:t>
      </w:r>
      <w:r w:rsidRPr="001F039B">
        <w:rPr>
          <w:lang w:val="en-GB"/>
        </w:rPr>
        <w:tab/>
      </w:r>
      <w:r w:rsidR="003C3DA6" w:rsidRPr="001F039B">
        <w:rPr>
          <w:lang w:val="en-GB"/>
        </w:rPr>
        <w:t>The author’s claims before the Committee are indirect or even hypothetical violations of the rights of Sami people in general. She does not allege violations of her individual rights</w:t>
      </w:r>
      <w:r w:rsidR="00A668A7" w:rsidRPr="001F039B">
        <w:rPr>
          <w:lang w:val="en-GB"/>
        </w:rPr>
        <w:t>,</w:t>
      </w:r>
      <w:r w:rsidR="003C3DA6" w:rsidRPr="001F039B">
        <w:rPr>
          <w:lang w:val="en-GB"/>
        </w:rPr>
        <w:t xml:space="preserve"> does not demonstrate having been directly affected by the violation of articles 1, 25, 26 and 27 of the Covenant</w:t>
      </w:r>
      <w:r w:rsidR="00A668A7" w:rsidRPr="001F039B">
        <w:rPr>
          <w:lang w:val="en-GB"/>
        </w:rPr>
        <w:t xml:space="preserve"> and does not provide documentary evidence in support of her allegations. Hence, the State party considers that she has failed to substantiate her claim for the purposes of admissibility.</w:t>
      </w:r>
    </w:p>
    <w:p w14:paraId="026759EC" w14:textId="54F3DB28" w:rsidR="00A668A7" w:rsidRPr="001F039B" w:rsidRDefault="00325AF5" w:rsidP="005C0344">
      <w:pPr>
        <w:pStyle w:val="SingleTxtG"/>
        <w:rPr>
          <w:lang w:val="en-GB"/>
        </w:rPr>
      </w:pPr>
      <w:r w:rsidRPr="001F039B">
        <w:rPr>
          <w:lang w:val="en-GB"/>
        </w:rPr>
        <w:t>4.4</w:t>
      </w:r>
      <w:r w:rsidRPr="001F039B">
        <w:rPr>
          <w:lang w:val="en-GB"/>
        </w:rPr>
        <w:tab/>
      </w:r>
      <w:r w:rsidR="00A668A7" w:rsidRPr="001F039B">
        <w:rPr>
          <w:lang w:val="en-GB"/>
        </w:rPr>
        <w:t xml:space="preserve">The State party indicates that the author was not party as such </w:t>
      </w:r>
      <w:r w:rsidR="00844728">
        <w:rPr>
          <w:lang w:val="en-GB"/>
        </w:rPr>
        <w:t>to</w:t>
      </w:r>
      <w:r w:rsidR="00844728" w:rsidRPr="001F039B">
        <w:rPr>
          <w:lang w:val="en-GB"/>
        </w:rPr>
        <w:t xml:space="preserve"> </w:t>
      </w:r>
      <w:r w:rsidR="00A668A7" w:rsidRPr="001F039B">
        <w:rPr>
          <w:lang w:val="en-GB"/>
        </w:rPr>
        <w:t xml:space="preserve">the proceedings regarding the claims submitted to the Court by 182 persons who were not considered eligible to vote and that her claim before the Committee constitutes an </w:t>
      </w:r>
      <w:proofErr w:type="spellStart"/>
      <w:r w:rsidR="007B3D9A" w:rsidRPr="001F039B">
        <w:rPr>
          <w:i/>
          <w:lang w:val="en-GB"/>
        </w:rPr>
        <w:t>actio</w:t>
      </w:r>
      <w:proofErr w:type="spellEnd"/>
      <w:r w:rsidR="007B3D9A" w:rsidRPr="001F039B">
        <w:rPr>
          <w:i/>
          <w:lang w:val="en-GB"/>
        </w:rPr>
        <w:t xml:space="preserve"> </w:t>
      </w:r>
      <w:proofErr w:type="spellStart"/>
      <w:r w:rsidR="00A668A7" w:rsidRPr="001F039B">
        <w:rPr>
          <w:i/>
          <w:lang w:val="en-GB"/>
        </w:rPr>
        <w:t>popularis</w:t>
      </w:r>
      <w:proofErr w:type="spellEnd"/>
      <w:r w:rsidR="00A668A7" w:rsidRPr="001F039B">
        <w:rPr>
          <w:lang w:val="en-GB"/>
        </w:rPr>
        <w:t xml:space="preserve">. Therefore, she has not exhausted </w:t>
      </w:r>
      <w:r w:rsidR="00D657FD">
        <w:rPr>
          <w:lang w:val="en-GB"/>
        </w:rPr>
        <w:t xml:space="preserve">all </w:t>
      </w:r>
      <w:r w:rsidR="00A668A7" w:rsidRPr="001F039B">
        <w:rPr>
          <w:lang w:val="en-GB"/>
        </w:rPr>
        <w:t>domestic remedies under article 5</w:t>
      </w:r>
      <w:r w:rsidR="00D657FD">
        <w:rPr>
          <w:lang w:val="en-GB"/>
        </w:rPr>
        <w:t> </w:t>
      </w:r>
      <w:r w:rsidR="00A668A7" w:rsidRPr="001F039B">
        <w:rPr>
          <w:lang w:val="en-GB"/>
        </w:rPr>
        <w:t>(2)</w:t>
      </w:r>
      <w:r w:rsidR="00D657FD">
        <w:rPr>
          <w:lang w:val="en-GB"/>
        </w:rPr>
        <w:t> </w:t>
      </w:r>
      <w:r w:rsidR="00A668A7" w:rsidRPr="001F039B">
        <w:rPr>
          <w:lang w:val="en-GB"/>
        </w:rPr>
        <w:t>(b) of the Optional Protocol.</w:t>
      </w:r>
    </w:p>
    <w:p w14:paraId="51F162EA" w14:textId="507C8DCC" w:rsidR="00A668A7" w:rsidRPr="001F039B" w:rsidRDefault="00325AF5" w:rsidP="000D232C">
      <w:pPr>
        <w:pStyle w:val="SingleTxtG"/>
        <w:rPr>
          <w:lang w:val="en-GB"/>
        </w:rPr>
      </w:pPr>
      <w:r w:rsidRPr="001F039B">
        <w:rPr>
          <w:lang w:val="en-GB"/>
        </w:rPr>
        <w:t>4.5</w:t>
      </w:r>
      <w:r w:rsidRPr="001F039B">
        <w:rPr>
          <w:lang w:val="en-GB"/>
        </w:rPr>
        <w:tab/>
      </w:r>
      <w:r w:rsidR="00A668A7" w:rsidRPr="001F039B">
        <w:rPr>
          <w:lang w:val="en-GB"/>
        </w:rPr>
        <w:t xml:space="preserve">The State party submits that the Court thoroughly assessed the special status and rights of the Sami people, also taking account of </w:t>
      </w:r>
      <w:r w:rsidR="00C35105">
        <w:rPr>
          <w:lang w:val="en-GB"/>
        </w:rPr>
        <w:t xml:space="preserve">the </w:t>
      </w:r>
      <w:r w:rsidR="00C35105" w:rsidRPr="001F039B">
        <w:rPr>
          <w:lang w:val="en-GB"/>
        </w:rPr>
        <w:t xml:space="preserve">obligations </w:t>
      </w:r>
      <w:r w:rsidR="00C35105">
        <w:rPr>
          <w:lang w:val="en-GB"/>
        </w:rPr>
        <w:t xml:space="preserve">of </w:t>
      </w:r>
      <w:r w:rsidR="00A668A7" w:rsidRPr="001F039B">
        <w:rPr>
          <w:lang w:val="en-GB"/>
        </w:rPr>
        <w:t xml:space="preserve">Finland under the Covenant. It is not for the Committee to re-evaluate the facts </w:t>
      </w:r>
      <w:r w:rsidR="00C35105">
        <w:rPr>
          <w:lang w:val="en-GB"/>
        </w:rPr>
        <w:t>that</w:t>
      </w:r>
      <w:r w:rsidR="00C35105" w:rsidRPr="001F039B">
        <w:rPr>
          <w:lang w:val="en-GB"/>
        </w:rPr>
        <w:t xml:space="preserve"> </w:t>
      </w:r>
      <w:r w:rsidR="00A668A7" w:rsidRPr="001F039B">
        <w:rPr>
          <w:lang w:val="en-GB"/>
        </w:rPr>
        <w:t xml:space="preserve">have led a national court to adopt one decision rather than another, nor to question the findings and conclusions </w:t>
      </w:r>
      <w:r w:rsidR="00361160" w:rsidRPr="001F039B">
        <w:rPr>
          <w:lang w:val="en-GB"/>
        </w:rPr>
        <w:t>of national courts.</w:t>
      </w:r>
    </w:p>
    <w:p w14:paraId="346C7CFC" w14:textId="0716705F" w:rsidR="00361160" w:rsidRPr="001F039B" w:rsidRDefault="00325AF5" w:rsidP="00CD2095">
      <w:pPr>
        <w:pStyle w:val="SingleTxtG"/>
        <w:rPr>
          <w:lang w:val="en-GB"/>
        </w:rPr>
      </w:pPr>
      <w:r w:rsidRPr="001F039B">
        <w:rPr>
          <w:lang w:val="en-GB"/>
        </w:rPr>
        <w:t>4.6</w:t>
      </w:r>
      <w:r w:rsidRPr="001F039B">
        <w:rPr>
          <w:lang w:val="en-GB"/>
        </w:rPr>
        <w:tab/>
      </w:r>
      <w:r w:rsidR="00361160" w:rsidRPr="001F039B">
        <w:rPr>
          <w:lang w:val="en-GB"/>
        </w:rPr>
        <w:t>As the highest domestic appellate court for administrative matters</w:t>
      </w:r>
      <w:r w:rsidR="00C35105">
        <w:rPr>
          <w:lang w:val="en-GB"/>
        </w:rPr>
        <w:t>,</w:t>
      </w:r>
      <w:r w:rsidR="00361160" w:rsidRPr="001F039B">
        <w:rPr>
          <w:lang w:val="en-GB"/>
        </w:rPr>
        <w:t xml:space="preserve"> decisions of the Court cannot be appealed. However, as a mode of extraordinary appeal, the annulment of a decision may be requested from the Court itself.</w:t>
      </w:r>
    </w:p>
    <w:p w14:paraId="41038F16" w14:textId="68F23AE6" w:rsidR="00457F0B" w:rsidRPr="001F039B" w:rsidRDefault="00325AF5" w:rsidP="005C0344">
      <w:pPr>
        <w:pStyle w:val="SingleTxtG"/>
        <w:rPr>
          <w:lang w:val="en-GB"/>
        </w:rPr>
      </w:pPr>
      <w:r w:rsidRPr="001F039B">
        <w:rPr>
          <w:lang w:val="en-GB"/>
        </w:rPr>
        <w:t>4.7</w:t>
      </w:r>
      <w:r w:rsidRPr="001F039B">
        <w:rPr>
          <w:lang w:val="en-GB"/>
        </w:rPr>
        <w:tab/>
      </w:r>
      <w:r w:rsidR="00457F0B" w:rsidRPr="001F039B">
        <w:rPr>
          <w:lang w:val="en-GB"/>
        </w:rPr>
        <w:t>O</w:t>
      </w:r>
      <w:r w:rsidR="0029473B" w:rsidRPr="001F039B">
        <w:rPr>
          <w:lang w:val="en-GB"/>
        </w:rPr>
        <w:t>n 18 November 2015, the</w:t>
      </w:r>
      <w:r w:rsidR="00457F0B" w:rsidRPr="001F039B">
        <w:rPr>
          <w:lang w:val="en-GB"/>
        </w:rPr>
        <w:t xml:space="preserve"> Board of the</w:t>
      </w:r>
      <w:r w:rsidR="0029473B" w:rsidRPr="001F039B">
        <w:rPr>
          <w:lang w:val="en-GB"/>
        </w:rPr>
        <w:t xml:space="preserve"> Parliament</w:t>
      </w:r>
      <w:r w:rsidR="00457F0B" w:rsidRPr="001F039B">
        <w:rPr>
          <w:lang w:val="en-GB"/>
        </w:rPr>
        <w:t xml:space="preserve"> accepted demands to rectify the election results on the basis that the Court had erroneously accepted the 93 persons as entitled to vote. As a result, the Board</w:t>
      </w:r>
      <w:r w:rsidR="0029473B" w:rsidRPr="001F039B">
        <w:rPr>
          <w:lang w:val="en-GB"/>
        </w:rPr>
        <w:t xml:space="preserve"> decided to hold a new election during 2016</w:t>
      </w:r>
      <w:r w:rsidR="00457F0B" w:rsidRPr="001F039B">
        <w:rPr>
          <w:lang w:val="en-GB"/>
        </w:rPr>
        <w:t xml:space="preserve"> on the basis of the electoral roll certified on 20 August 2015</w:t>
      </w:r>
      <w:r w:rsidR="0029473B" w:rsidRPr="001F039B">
        <w:rPr>
          <w:lang w:val="en-GB"/>
        </w:rPr>
        <w:t xml:space="preserve">. Appeals against this decision were filed with the Court. </w:t>
      </w:r>
      <w:r w:rsidR="00457F0B" w:rsidRPr="001F039B">
        <w:rPr>
          <w:lang w:val="en-GB"/>
        </w:rPr>
        <w:t>On 1</w:t>
      </w:r>
      <w:r w:rsidR="007A0862" w:rsidRPr="001F039B">
        <w:rPr>
          <w:lang w:val="en-GB"/>
        </w:rPr>
        <w:t>3</w:t>
      </w:r>
      <w:r w:rsidR="00457F0B" w:rsidRPr="001F039B">
        <w:rPr>
          <w:lang w:val="en-GB"/>
        </w:rPr>
        <w:t xml:space="preserve"> January 2016, the Court quashed and set aside the Board’s decision.</w:t>
      </w:r>
      <w:r w:rsidR="007A0862" w:rsidRPr="001F039B">
        <w:rPr>
          <w:lang w:val="en-GB"/>
        </w:rPr>
        <w:t xml:space="preserve"> The Court held that the Board had no competence to take up a matter </w:t>
      </w:r>
      <w:r w:rsidR="00400846">
        <w:rPr>
          <w:lang w:val="en-GB"/>
        </w:rPr>
        <w:t>that had</w:t>
      </w:r>
      <w:r w:rsidR="007A0862" w:rsidRPr="001F039B">
        <w:rPr>
          <w:lang w:val="en-GB"/>
        </w:rPr>
        <w:t xml:space="preserve"> already </w:t>
      </w:r>
      <w:r w:rsidR="00400846">
        <w:rPr>
          <w:lang w:val="en-GB"/>
        </w:rPr>
        <w:t xml:space="preserve">been </w:t>
      </w:r>
      <w:r w:rsidR="007A0862" w:rsidRPr="001F039B">
        <w:rPr>
          <w:lang w:val="en-GB"/>
        </w:rPr>
        <w:t>adjudicated by the Court, and that the decisions of the Court are binding upon the Board. Therefore, the decision of the Board to hold new elections was unlawful. By granting the demands for rectification by its decision of 18 November 2015, the Board had in fact taken up for reconsideration the voting rights of the persons having appealed to the Court</w:t>
      </w:r>
      <w:r w:rsidR="00400846">
        <w:rPr>
          <w:lang w:val="en-GB"/>
        </w:rPr>
        <w:t>,</w:t>
      </w:r>
      <w:r w:rsidR="007A0862" w:rsidRPr="001F039B">
        <w:rPr>
          <w:lang w:val="en-GB"/>
        </w:rPr>
        <w:t xml:space="preserve"> </w:t>
      </w:r>
      <w:r w:rsidR="00400846" w:rsidRPr="001F039B">
        <w:rPr>
          <w:lang w:val="en-GB"/>
        </w:rPr>
        <w:t>ignor</w:t>
      </w:r>
      <w:r w:rsidR="00400846">
        <w:rPr>
          <w:lang w:val="en-GB"/>
        </w:rPr>
        <w:t>ing</w:t>
      </w:r>
      <w:r w:rsidR="00400846" w:rsidRPr="001F039B">
        <w:rPr>
          <w:lang w:val="en-GB"/>
        </w:rPr>
        <w:t xml:space="preserve"> </w:t>
      </w:r>
      <w:r w:rsidR="007A0862" w:rsidRPr="001F039B">
        <w:rPr>
          <w:lang w:val="en-GB"/>
        </w:rPr>
        <w:t>the Court’s decision of 30 September 2015. At the same time, the Board ignored the decision of the Election</w:t>
      </w:r>
      <w:r w:rsidR="00B1440C" w:rsidRPr="001F039B">
        <w:rPr>
          <w:lang w:val="en-GB"/>
        </w:rPr>
        <w:t xml:space="preserve"> Committee of the Parliament</w:t>
      </w:r>
      <w:r w:rsidR="00400846">
        <w:rPr>
          <w:lang w:val="en-GB"/>
        </w:rPr>
        <w:t>,</w:t>
      </w:r>
      <w:r w:rsidR="00B1440C" w:rsidRPr="001F039B">
        <w:rPr>
          <w:lang w:val="en-GB"/>
        </w:rPr>
        <w:t xml:space="preserve"> </w:t>
      </w:r>
      <w:r w:rsidR="007A0862" w:rsidRPr="001F039B">
        <w:rPr>
          <w:lang w:val="en-GB"/>
        </w:rPr>
        <w:t>which</w:t>
      </w:r>
      <w:r w:rsidR="00B1440C" w:rsidRPr="001F039B">
        <w:rPr>
          <w:lang w:val="en-GB"/>
        </w:rPr>
        <w:t xml:space="preserve"> confirmed the election results.</w:t>
      </w:r>
    </w:p>
    <w:p w14:paraId="40951A08" w14:textId="15A71BF3" w:rsidR="00764E46" w:rsidRPr="001F039B" w:rsidRDefault="001C71D2">
      <w:pPr>
        <w:pStyle w:val="H23G"/>
      </w:pPr>
      <w:r w:rsidRPr="001F039B">
        <w:tab/>
      </w:r>
      <w:r w:rsidRPr="001F039B">
        <w:tab/>
      </w:r>
      <w:r w:rsidR="00764E46" w:rsidRPr="001F039B">
        <w:t>Author’s comments on the State party’s observations on admissibility</w:t>
      </w:r>
    </w:p>
    <w:p w14:paraId="331472FC" w14:textId="150C13C0" w:rsidR="00764E46" w:rsidRPr="001F039B" w:rsidRDefault="00325AF5" w:rsidP="005C0344">
      <w:pPr>
        <w:pStyle w:val="SingleTxtG"/>
        <w:rPr>
          <w:lang w:val="en-GB"/>
        </w:rPr>
      </w:pPr>
      <w:r w:rsidRPr="001F039B">
        <w:rPr>
          <w:lang w:val="en-GB"/>
        </w:rPr>
        <w:t>5.1</w:t>
      </w:r>
      <w:r w:rsidRPr="001F039B">
        <w:rPr>
          <w:lang w:val="en-GB"/>
        </w:rPr>
        <w:tab/>
      </w:r>
      <w:r w:rsidR="005B7A0D">
        <w:rPr>
          <w:lang w:val="en-GB"/>
        </w:rPr>
        <w:t>In a letter dated</w:t>
      </w:r>
      <w:r w:rsidR="005B7A0D" w:rsidRPr="001F039B">
        <w:rPr>
          <w:lang w:val="en-GB"/>
        </w:rPr>
        <w:t xml:space="preserve"> </w:t>
      </w:r>
      <w:r w:rsidR="00255498" w:rsidRPr="001F039B">
        <w:rPr>
          <w:lang w:val="en-GB"/>
        </w:rPr>
        <w:t>16 March 2016, the author comment</w:t>
      </w:r>
      <w:r w:rsidR="005B7A0D">
        <w:rPr>
          <w:lang w:val="en-GB"/>
        </w:rPr>
        <w:t>ed</w:t>
      </w:r>
      <w:r w:rsidR="00255498" w:rsidRPr="001F039B">
        <w:rPr>
          <w:lang w:val="en-GB"/>
        </w:rPr>
        <w:t xml:space="preserve"> on the State party’s observations. Regarding the State party’s observations on the author’s standing to act on behalf of the Sami people collectively, the author clarifies</w:t>
      </w:r>
      <w:r w:rsidR="007270E9" w:rsidRPr="001F039B">
        <w:rPr>
          <w:lang w:val="en-GB"/>
        </w:rPr>
        <w:t xml:space="preserve"> that she was the elected President of the old Parliament until 23 February 2016, when the new composition of the Parliament convened its first session. In that session</w:t>
      </w:r>
      <w:r w:rsidR="00600C8E">
        <w:rPr>
          <w:lang w:val="en-GB"/>
        </w:rPr>
        <w:t>,</w:t>
      </w:r>
      <w:r w:rsidR="007270E9" w:rsidRPr="001F039B">
        <w:rPr>
          <w:lang w:val="en-GB"/>
        </w:rPr>
        <w:t xml:space="preserve"> she was re-elected as President for the term 2016</w:t>
      </w:r>
      <w:r w:rsidR="00600C8E">
        <w:rPr>
          <w:lang w:val="en-GB"/>
        </w:rPr>
        <w:t xml:space="preserve"> to </w:t>
      </w:r>
      <w:r w:rsidR="007270E9" w:rsidRPr="001F039B">
        <w:rPr>
          <w:lang w:val="en-GB"/>
        </w:rPr>
        <w:t xml:space="preserve">2019. Hence, she remains without any interruption as the legitimate representative of the Parliament. Furthermore, the author submits </w:t>
      </w:r>
      <w:r w:rsidR="00054A71" w:rsidRPr="001F039B">
        <w:rPr>
          <w:lang w:val="en-GB"/>
        </w:rPr>
        <w:t>to the Committee</w:t>
      </w:r>
      <w:r w:rsidR="007270E9" w:rsidRPr="001F039B">
        <w:rPr>
          <w:lang w:val="en-GB"/>
        </w:rPr>
        <w:t xml:space="preserve"> </w:t>
      </w:r>
      <w:r w:rsidR="00600C8E">
        <w:rPr>
          <w:lang w:val="en-GB"/>
        </w:rPr>
        <w:t xml:space="preserve">a </w:t>
      </w:r>
      <w:r w:rsidR="007270E9" w:rsidRPr="001F039B">
        <w:rPr>
          <w:lang w:val="en-GB"/>
        </w:rPr>
        <w:t>copy of the official minutes of the meeting of 2 October 2015 by the Board of the Parliament</w:t>
      </w:r>
      <w:r w:rsidR="00600C8E">
        <w:rPr>
          <w:lang w:val="en-GB"/>
        </w:rPr>
        <w:t>,</w:t>
      </w:r>
      <w:r w:rsidR="007270E9" w:rsidRPr="001F039B">
        <w:rPr>
          <w:lang w:val="en-GB"/>
        </w:rPr>
        <w:t xml:space="preserve"> </w:t>
      </w:r>
      <w:r w:rsidR="00600C8E">
        <w:rPr>
          <w:lang w:val="en-GB"/>
        </w:rPr>
        <w:t xml:space="preserve">at </w:t>
      </w:r>
      <w:r w:rsidR="00600C8E" w:rsidRPr="001F039B">
        <w:rPr>
          <w:lang w:val="en-GB"/>
        </w:rPr>
        <w:t>wh</w:t>
      </w:r>
      <w:r w:rsidR="00600C8E">
        <w:rPr>
          <w:lang w:val="en-GB"/>
        </w:rPr>
        <w:t xml:space="preserve">ich </w:t>
      </w:r>
      <w:r w:rsidR="007270E9" w:rsidRPr="001F039B">
        <w:rPr>
          <w:lang w:val="en-GB"/>
        </w:rPr>
        <w:t xml:space="preserve">a decision was </w:t>
      </w:r>
      <w:r w:rsidR="00E24BBA" w:rsidRPr="001F039B">
        <w:rPr>
          <w:lang w:val="en-GB"/>
        </w:rPr>
        <w:t>taken</w:t>
      </w:r>
      <w:r w:rsidR="007270E9" w:rsidRPr="001F039B">
        <w:rPr>
          <w:lang w:val="en-GB"/>
        </w:rPr>
        <w:t xml:space="preserve"> to submit a complaint to the Committee and to authorize the author to represent the Sami people to that effect.</w:t>
      </w:r>
    </w:p>
    <w:p w14:paraId="328BEB5D" w14:textId="23D409E5" w:rsidR="007270E9" w:rsidRPr="001F039B" w:rsidRDefault="00E24BBA" w:rsidP="005C0344">
      <w:pPr>
        <w:pStyle w:val="SingleTxtG"/>
        <w:rPr>
          <w:lang w:val="en-GB"/>
        </w:rPr>
      </w:pPr>
      <w:r w:rsidRPr="001F039B">
        <w:rPr>
          <w:lang w:val="en-GB"/>
        </w:rPr>
        <w:t>5.2</w:t>
      </w:r>
      <w:r w:rsidRPr="001F039B">
        <w:rPr>
          <w:lang w:val="en-GB"/>
        </w:rPr>
        <w:tab/>
      </w:r>
      <w:r w:rsidR="007270E9" w:rsidRPr="001F039B">
        <w:rPr>
          <w:lang w:val="en-GB"/>
        </w:rPr>
        <w:t xml:space="preserve">Regarding the State party’s observation that the claim is unsubstantiated because the author has not demonstrated </w:t>
      </w:r>
      <w:r w:rsidR="00600C8E">
        <w:rPr>
          <w:lang w:val="en-GB"/>
        </w:rPr>
        <w:t>that she was</w:t>
      </w:r>
      <w:r w:rsidR="007270E9" w:rsidRPr="001F039B">
        <w:rPr>
          <w:lang w:val="en-GB"/>
        </w:rPr>
        <w:t xml:space="preserve"> directly affected by the alleged violations of the Covenant, the author contends that such </w:t>
      </w:r>
      <w:r w:rsidR="00600C8E">
        <w:rPr>
          <w:lang w:val="en-GB"/>
        </w:rPr>
        <w:t xml:space="preserve">an </w:t>
      </w:r>
      <w:r w:rsidR="007270E9" w:rsidRPr="001F039B">
        <w:rPr>
          <w:lang w:val="en-GB"/>
        </w:rPr>
        <w:t xml:space="preserve">observation </w:t>
      </w:r>
      <w:r w:rsidR="00D92049" w:rsidRPr="001F039B">
        <w:rPr>
          <w:lang w:val="en-GB"/>
        </w:rPr>
        <w:t xml:space="preserve">is superficial and </w:t>
      </w:r>
      <w:r w:rsidR="007270E9" w:rsidRPr="001F039B">
        <w:rPr>
          <w:lang w:val="en-GB"/>
        </w:rPr>
        <w:t xml:space="preserve">concerns the </w:t>
      </w:r>
      <w:r w:rsidR="00D92049" w:rsidRPr="001F039B">
        <w:rPr>
          <w:lang w:val="en-GB"/>
        </w:rPr>
        <w:t>merits, even if it has the appearance of an admissibility argument.</w:t>
      </w:r>
      <w:r w:rsidR="00042506" w:rsidRPr="001F039B">
        <w:rPr>
          <w:lang w:val="en-GB"/>
        </w:rPr>
        <w:t xml:space="preserve"> The author reiterates her initial arguments in that respect and adds that, as President of the Sami Parliament, she was confronted by a</w:t>
      </w:r>
      <w:r w:rsidR="004519A3">
        <w:rPr>
          <w:lang w:val="en-GB"/>
        </w:rPr>
        <w:t xml:space="preserve"> significant number </w:t>
      </w:r>
      <w:r w:rsidR="00042506" w:rsidRPr="001F039B">
        <w:rPr>
          <w:lang w:val="en-GB"/>
        </w:rPr>
        <w:t xml:space="preserve">of petitions against the outcome of the elections, as affected by the Court’s rulings of 30 September 2015. The mere fact that several members of the Sami people by way of formal petition contested the election results demonstrates how State intervention has a divisive effect among the Sami community. The author and </w:t>
      </w:r>
      <w:r w:rsidR="00042506" w:rsidRPr="001F039B">
        <w:rPr>
          <w:lang w:val="en-GB"/>
        </w:rPr>
        <w:lastRenderedPageBreak/>
        <w:t xml:space="preserve">her colleagues </w:t>
      </w:r>
      <w:r w:rsidR="004519A3">
        <w:rPr>
          <w:lang w:val="en-GB"/>
        </w:rPr>
        <w:t>o</w:t>
      </w:r>
      <w:r w:rsidR="004519A3" w:rsidRPr="001F039B">
        <w:rPr>
          <w:lang w:val="en-GB"/>
        </w:rPr>
        <w:t xml:space="preserve">n </w:t>
      </w:r>
      <w:r w:rsidR="00042506" w:rsidRPr="001F039B">
        <w:rPr>
          <w:lang w:val="en-GB"/>
        </w:rPr>
        <w:t>the Board then decided to respond to the numerous petitions by ordering fresh elections, a decision later quashed by the Court.</w:t>
      </w:r>
      <w:r w:rsidR="007C4DAA" w:rsidRPr="001F039B">
        <w:rPr>
          <w:lang w:val="en-GB"/>
        </w:rPr>
        <w:t xml:space="preserve"> In addition, the Court ordered the Parliament to pay 500 euros for each of the 27 persons who </w:t>
      </w:r>
      <w:r w:rsidR="004519A3">
        <w:rPr>
          <w:lang w:val="en-GB"/>
        </w:rPr>
        <w:t xml:space="preserve">had </w:t>
      </w:r>
      <w:r w:rsidR="007C4DAA" w:rsidRPr="001F039B">
        <w:rPr>
          <w:lang w:val="en-GB"/>
        </w:rPr>
        <w:t>contested the decision to hold fresh elections, hence imputing an economic sanction to the Parliament and diminishing its capacity to spend its scarce resources in the best possible way to defend the rights and interests of the Sami.</w:t>
      </w:r>
    </w:p>
    <w:p w14:paraId="3CD12301" w14:textId="5E39FA02" w:rsidR="007C4DAA" w:rsidRPr="001F039B" w:rsidRDefault="00E24BBA" w:rsidP="00CD2095">
      <w:pPr>
        <w:pStyle w:val="SingleTxtG"/>
        <w:rPr>
          <w:lang w:val="en-GB"/>
        </w:rPr>
      </w:pPr>
      <w:r w:rsidRPr="001F039B">
        <w:rPr>
          <w:lang w:val="en-GB"/>
        </w:rPr>
        <w:t>5.3</w:t>
      </w:r>
      <w:r w:rsidRPr="001F039B">
        <w:rPr>
          <w:lang w:val="en-GB"/>
        </w:rPr>
        <w:tab/>
      </w:r>
      <w:r w:rsidR="007C4DAA" w:rsidRPr="001F039B">
        <w:rPr>
          <w:lang w:val="en-GB"/>
        </w:rPr>
        <w:t>The first session of the new Parliament was characteri</w:t>
      </w:r>
      <w:r w:rsidR="004519A3">
        <w:rPr>
          <w:lang w:val="en-GB"/>
        </w:rPr>
        <w:t>z</w:t>
      </w:r>
      <w:r w:rsidR="007C4DAA" w:rsidRPr="001F039B">
        <w:rPr>
          <w:lang w:val="en-GB"/>
        </w:rPr>
        <w:t>ed by internal disagreements and strong protests by Sami youth against the threat of forced assimilation by the Finnish State and the dominant Finnish population. These developments weaken the Parliament from inside</w:t>
      </w:r>
      <w:r w:rsidR="00AA4222" w:rsidRPr="001F039B">
        <w:rPr>
          <w:lang w:val="en-GB"/>
        </w:rPr>
        <w:t xml:space="preserve"> as an institution of Sami self-determination and autonomous governance, and affect the capacity of the author individually and of </w:t>
      </w:r>
      <w:r w:rsidR="00144A71">
        <w:rPr>
          <w:lang w:val="en-GB"/>
        </w:rPr>
        <w:t xml:space="preserve">the </w:t>
      </w:r>
      <w:r w:rsidR="00AA4222" w:rsidRPr="001F039B">
        <w:rPr>
          <w:lang w:val="en-GB"/>
        </w:rPr>
        <w:t>Sami collectively to enjoy, exercise and protect their rights under articles 1, 25, 26 and 27 of the Covenant.</w:t>
      </w:r>
    </w:p>
    <w:p w14:paraId="3E38BD7F" w14:textId="2915C892" w:rsidR="00385C23" w:rsidRPr="001F039B" w:rsidRDefault="00E24BBA" w:rsidP="005C0344">
      <w:pPr>
        <w:pStyle w:val="SingleTxtG"/>
        <w:rPr>
          <w:lang w:val="en-GB"/>
        </w:rPr>
      </w:pPr>
      <w:r w:rsidRPr="001F039B">
        <w:rPr>
          <w:lang w:val="en-GB"/>
        </w:rPr>
        <w:t>5.4</w:t>
      </w:r>
      <w:r w:rsidRPr="001F039B">
        <w:rPr>
          <w:lang w:val="en-GB"/>
        </w:rPr>
        <w:tab/>
      </w:r>
      <w:r w:rsidR="00385C23" w:rsidRPr="001F039B">
        <w:rPr>
          <w:lang w:val="en-GB"/>
        </w:rPr>
        <w:t>As President of the Parliament, one of its elected members and member of the</w:t>
      </w:r>
      <w:r w:rsidR="00367FCB" w:rsidRPr="001F039B">
        <w:rPr>
          <w:lang w:val="en-GB"/>
        </w:rPr>
        <w:t xml:space="preserve"> Sami</w:t>
      </w:r>
      <w:r w:rsidR="00385C23" w:rsidRPr="001F039B">
        <w:rPr>
          <w:lang w:val="en-GB"/>
        </w:rPr>
        <w:t xml:space="preserve"> indigenous people, the author is now affected also by the external consequences that a more divided and less determined composition of the Parliament will face. The Parliament of Finland is considering a </w:t>
      </w:r>
      <w:r w:rsidR="00786E10" w:rsidRPr="001F039B">
        <w:rPr>
          <w:lang w:val="en-GB"/>
        </w:rPr>
        <w:t xml:space="preserve">government bill </w:t>
      </w:r>
      <w:r w:rsidR="00076DFE">
        <w:rPr>
          <w:lang w:val="en-GB"/>
        </w:rPr>
        <w:t>(No. </w:t>
      </w:r>
      <w:r w:rsidR="00385C23" w:rsidRPr="001F039B">
        <w:rPr>
          <w:lang w:val="en-GB"/>
        </w:rPr>
        <w:t xml:space="preserve">132 of 2015) on the </w:t>
      </w:r>
      <w:r w:rsidR="00786E10" w:rsidRPr="001F039B">
        <w:rPr>
          <w:lang w:val="en-GB"/>
        </w:rPr>
        <w:t>government forestry agency</w:t>
      </w:r>
      <w:r w:rsidR="00385C23" w:rsidRPr="001F039B">
        <w:rPr>
          <w:lang w:val="en-GB"/>
        </w:rPr>
        <w:t xml:space="preserve">. When the </w:t>
      </w:r>
      <w:r w:rsidR="00786E10">
        <w:rPr>
          <w:lang w:val="en-GB"/>
        </w:rPr>
        <w:t>b</w:t>
      </w:r>
      <w:r w:rsidR="00786E10" w:rsidRPr="001F039B">
        <w:rPr>
          <w:lang w:val="en-GB"/>
        </w:rPr>
        <w:t xml:space="preserve">ill </w:t>
      </w:r>
      <w:r w:rsidR="00385C23" w:rsidRPr="001F039B">
        <w:rPr>
          <w:lang w:val="en-GB"/>
        </w:rPr>
        <w:t xml:space="preserve">was presented to the Parliament </w:t>
      </w:r>
      <w:r w:rsidR="00786E10" w:rsidRPr="001F039B">
        <w:rPr>
          <w:lang w:val="en-GB"/>
        </w:rPr>
        <w:t xml:space="preserve">of Finland </w:t>
      </w:r>
      <w:r w:rsidR="00385C23" w:rsidRPr="001F039B">
        <w:rPr>
          <w:lang w:val="en-GB"/>
        </w:rPr>
        <w:t>in December 2015</w:t>
      </w:r>
      <w:r w:rsidR="00786E10">
        <w:rPr>
          <w:lang w:val="en-GB"/>
        </w:rPr>
        <w:t>,</w:t>
      </w:r>
      <w:r w:rsidR="00385C23" w:rsidRPr="001F039B">
        <w:rPr>
          <w:lang w:val="en-GB"/>
        </w:rPr>
        <w:t xml:space="preserve"> the Government deleted all </w:t>
      </w:r>
      <w:r w:rsidR="00E40409">
        <w:rPr>
          <w:lang w:val="en-GB"/>
        </w:rPr>
        <w:t xml:space="preserve">the </w:t>
      </w:r>
      <w:r w:rsidR="00385C23" w:rsidRPr="001F039B">
        <w:rPr>
          <w:lang w:val="en-GB"/>
        </w:rPr>
        <w:t xml:space="preserve">draft provisions that were aimed at giving special protection to the Sami against forestry and other commercial </w:t>
      </w:r>
      <w:r w:rsidR="00E40409" w:rsidRPr="001F039B">
        <w:rPr>
          <w:lang w:val="en-GB"/>
        </w:rPr>
        <w:t>activit</w:t>
      </w:r>
      <w:r w:rsidR="00E40409">
        <w:rPr>
          <w:lang w:val="en-GB"/>
        </w:rPr>
        <w:t>ies</w:t>
      </w:r>
      <w:r w:rsidR="00E40409" w:rsidRPr="001F039B">
        <w:rPr>
          <w:lang w:val="en-GB"/>
        </w:rPr>
        <w:t xml:space="preserve"> </w:t>
      </w:r>
      <w:r w:rsidR="00385C23" w:rsidRPr="001F039B">
        <w:rPr>
          <w:lang w:val="en-GB"/>
        </w:rPr>
        <w:t>in, and privatization of, public lands and waters within the Sami Homeland.</w:t>
      </w:r>
      <w:r w:rsidR="00E53D3B" w:rsidRPr="001F039B">
        <w:rPr>
          <w:lang w:val="en-GB"/>
        </w:rPr>
        <w:t xml:space="preserve"> Had the Court not interfered in the </w:t>
      </w:r>
      <w:r w:rsidR="00E40409" w:rsidRPr="001F039B">
        <w:rPr>
          <w:lang w:val="en-GB"/>
        </w:rPr>
        <w:t xml:space="preserve">elections </w:t>
      </w:r>
      <w:r w:rsidR="00E40409">
        <w:rPr>
          <w:lang w:val="en-GB"/>
        </w:rPr>
        <w:t xml:space="preserve">for the </w:t>
      </w:r>
      <w:r w:rsidR="00E53D3B" w:rsidRPr="001F039B">
        <w:rPr>
          <w:lang w:val="en-GB"/>
        </w:rPr>
        <w:t xml:space="preserve">Sami Parliament through </w:t>
      </w:r>
      <w:r w:rsidR="00E40409">
        <w:rPr>
          <w:lang w:val="en-GB"/>
        </w:rPr>
        <w:t>its</w:t>
      </w:r>
      <w:r w:rsidR="00E40409" w:rsidRPr="001F039B">
        <w:rPr>
          <w:lang w:val="en-GB"/>
        </w:rPr>
        <w:t xml:space="preserve"> </w:t>
      </w:r>
      <w:r w:rsidR="00E53D3B" w:rsidRPr="001F039B">
        <w:rPr>
          <w:lang w:val="en-GB"/>
        </w:rPr>
        <w:t>rulings of 30 September 2015, the Parliament would be more unified and in a stronger position to protest against</w:t>
      </w:r>
      <w:r w:rsidR="00E40409">
        <w:rPr>
          <w:lang w:val="en-GB"/>
        </w:rPr>
        <w:t>,</w:t>
      </w:r>
      <w:r w:rsidR="00E53D3B" w:rsidRPr="001F039B">
        <w:rPr>
          <w:lang w:val="en-GB"/>
        </w:rPr>
        <w:t xml:space="preserve"> and perhaps even prevent</w:t>
      </w:r>
      <w:r w:rsidR="00E40409">
        <w:rPr>
          <w:lang w:val="en-GB"/>
        </w:rPr>
        <w:t>,</w:t>
      </w:r>
      <w:r w:rsidR="00E53D3B" w:rsidRPr="001F039B">
        <w:rPr>
          <w:lang w:val="en-GB"/>
        </w:rPr>
        <w:t xml:space="preserve"> this negative development.</w:t>
      </w:r>
    </w:p>
    <w:p w14:paraId="21CA8CB4" w14:textId="47BB68FB" w:rsidR="00E53D3B" w:rsidRPr="001F039B" w:rsidRDefault="00E24BBA" w:rsidP="005C0344">
      <w:pPr>
        <w:pStyle w:val="SingleTxtG"/>
        <w:rPr>
          <w:lang w:val="en-GB"/>
        </w:rPr>
      </w:pPr>
      <w:r w:rsidRPr="001F039B">
        <w:rPr>
          <w:lang w:val="en-GB"/>
        </w:rPr>
        <w:t>5.5</w:t>
      </w:r>
      <w:r w:rsidRPr="001F039B">
        <w:rPr>
          <w:lang w:val="en-GB"/>
        </w:rPr>
        <w:tab/>
      </w:r>
      <w:r w:rsidR="00054A71" w:rsidRPr="001F039B">
        <w:rPr>
          <w:lang w:val="en-GB"/>
        </w:rPr>
        <w:t>T</w:t>
      </w:r>
      <w:r w:rsidR="00E53D3B" w:rsidRPr="001F039B">
        <w:rPr>
          <w:lang w:val="en-GB"/>
        </w:rPr>
        <w:t xml:space="preserve">he State party’s arguments that the communication is an </w:t>
      </w:r>
      <w:proofErr w:type="spellStart"/>
      <w:r w:rsidR="00E53D3B" w:rsidRPr="001F039B">
        <w:rPr>
          <w:i/>
          <w:lang w:val="en-GB"/>
        </w:rPr>
        <w:t>actio</w:t>
      </w:r>
      <w:proofErr w:type="spellEnd"/>
      <w:r w:rsidR="00E53D3B" w:rsidRPr="001F039B">
        <w:rPr>
          <w:i/>
          <w:lang w:val="en-GB"/>
        </w:rPr>
        <w:t xml:space="preserve"> </w:t>
      </w:r>
      <w:proofErr w:type="spellStart"/>
      <w:r w:rsidR="00E53D3B" w:rsidRPr="001F039B">
        <w:rPr>
          <w:i/>
          <w:lang w:val="en-GB"/>
        </w:rPr>
        <w:t>popularis</w:t>
      </w:r>
      <w:proofErr w:type="spellEnd"/>
      <w:r w:rsidR="00E53D3B" w:rsidRPr="001F039B">
        <w:rPr>
          <w:lang w:val="en-GB"/>
        </w:rPr>
        <w:t xml:space="preserve"> and that domestic remedies </w:t>
      </w:r>
      <w:r w:rsidR="00E40409">
        <w:rPr>
          <w:lang w:val="en-GB"/>
        </w:rPr>
        <w:t>have</w:t>
      </w:r>
      <w:r w:rsidR="00E40409" w:rsidRPr="001F039B">
        <w:rPr>
          <w:lang w:val="en-GB"/>
        </w:rPr>
        <w:t xml:space="preserve"> </w:t>
      </w:r>
      <w:r w:rsidR="00E53D3B" w:rsidRPr="001F039B">
        <w:rPr>
          <w:lang w:val="en-GB"/>
        </w:rPr>
        <w:t xml:space="preserve">not </w:t>
      </w:r>
      <w:r w:rsidR="00E40409">
        <w:rPr>
          <w:lang w:val="en-GB"/>
        </w:rPr>
        <w:t xml:space="preserve">been </w:t>
      </w:r>
      <w:r w:rsidR="00E53D3B" w:rsidRPr="001F039B">
        <w:rPr>
          <w:lang w:val="en-GB"/>
        </w:rPr>
        <w:t xml:space="preserve">exhausted are confusing. First, the communication does not seek to speak on behalf of the 182 persons who sought access to the electoral roll through an appeal to the Court. Secondly, the intervention of the Finnish State occurred </w:t>
      </w:r>
      <w:r w:rsidR="000E15BE" w:rsidRPr="001F039B">
        <w:rPr>
          <w:lang w:val="en-GB"/>
        </w:rPr>
        <w:t xml:space="preserve">through the actions of </w:t>
      </w:r>
      <w:r w:rsidR="003D1CF3">
        <w:rPr>
          <w:lang w:val="en-GB"/>
        </w:rPr>
        <w:t>its</w:t>
      </w:r>
      <w:r w:rsidR="003D1CF3" w:rsidRPr="001F039B">
        <w:rPr>
          <w:lang w:val="en-GB"/>
        </w:rPr>
        <w:t xml:space="preserve"> </w:t>
      </w:r>
      <w:r w:rsidR="000E15BE" w:rsidRPr="001F039B">
        <w:rPr>
          <w:lang w:val="en-GB"/>
        </w:rPr>
        <w:t>highest administrative court. No domestic remedies are therefore available.</w:t>
      </w:r>
      <w:r w:rsidR="00F16B5E" w:rsidRPr="001F039B">
        <w:rPr>
          <w:lang w:val="en-GB"/>
        </w:rPr>
        <w:t xml:space="preserve"> As to the review by the same court, referred to by the State party, this is not a regular remedy and would have no prospect of success save for exceptional cases </w:t>
      </w:r>
      <w:r w:rsidR="003D1CF3">
        <w:rPr>
          <w:lang w:val="en-GB"/>
        </w:rPr>
        <w:t xml:space="preserve">in </w:t>
      </w:r>
      <w:r w:rsidR="00F16B5E" w:rsidRPr="001F039B">
        <w:rPr>
          <w:lang w:val="en-GB"/>
        </w:rPr>
        <w:t>wh</w:t>
      </w:r>
      <w:r w:rsidR="003D1CF3">
        <w:rPr>
          <w:lang w:val="en-GB"/>
        </w:rPr>
        <w:t>ich</w:t>
      </w:r>
      <w:r w:rsidR="00F16B5E" w:rsidRPr="001F039B">
        <w:rPr>
          <w:lang w:val="en-GB"/>
        </w:rPr>
        <w:t xml:space="preserve"> the </w:t>
      </w:r>
      <w:r w:rsidR="003D1CF3">
        <w:rPr>
          <w:lang w:val="en-GB"/>
        </w:rPr>
        <w:t>C</w:t>
      </w:r>
      <w:r w:rsidR="00F16B5E" w:rsidRPr="001F039B">
        <w:rPr>
          <w:lang w:val="en-GB"/>
        </w:rPr>
        <w:t>ourt itself admits having made an error. The subsequent ruling of 13 January 2016</w:t>
      </w:r>
      <w:r w:rsidR="0047342E" w:rsidRPr="001F039B">
        <w:rPr>
          <w:lang w:val="en-GB"/>
        </w:rPr>
        <w:t xml:space="preserve"> demonstrates that the Court has already refused to reassess its </w:t>
      </w:r>
      <w:r w:rsidR="00A13506" w:rsidRPr="001F039B">
        <w:rPr>
          <w:lang w:val="en-GB"/>
        </w:rPr>
        <w:t>ruling</w:t>
      </w:r>
      <w:r w:rsidR="0047342E" w:rsidRPr="001F039B">
        <w:rPr>
          <w:lang w:val="en-GB"/>
        </w:rPr>
        <w:t>s of 30 September 2015.</w:t>
      </w:r>
    </w:p>
    <w:p w14:paraId="72848784" w14:textId="575E5A48" w:rsidR="00F16B5E" w:rsidRPr="001F039B" w:rsidRDefault="00E24BBA" w:rsidP="000D232C">
      <w:pPr>
        <w:pStyle w:val="SingleTxtG"/>
        <w:rPr>
          <w:lang w:val="en-GB"/>
        </w:rPr>
      </w:pPr>
      <w:r w:rsidRPr="001F039B">
        <w:rPr>
          <w:lang w:val="en-GB"/>
        </w:rPr>
        <w:t>5.6</w:t>
      </w:r>
      <w:r w:rsidRPr="001F039B">
        <w:rPr>
          <w:lang w:val="en-GB"/>
        </w:rPr>
        <w:tab/>
      </w:r>
      <w:r w:rsidR="00CE3635" w:rsidRPr="001F039B">
        <w:rPr>
          <w:lang w:val="en-GB"/>
        </w:rPr>
        <w:t xml:space="preserve">The author disagrees with the State party’s statement that the Court took into account </w:t>
      </w:r>
      <w:r w:rsidR="00C32BBB">
        <w:rPr>
          <w:lang w:val="en-GB"/>
        </w:rPr>
        <w:t xml:space="preserve">the </w:t>
      </w:r>
      <w:r w:rsidR="00C32BBB" w:rsidRPr="001F039B">
        <w:rPr>
          <w:lang w:val="en-GB"/>
        </w:rPr>
        <w:t xml:space="preserve">international obligations </w:t>
      </w:r>
      <w:r w:rsidR="00C32BBB">
        <w:rPr>
          <w:lang w:val="en-GB"/>
        </w:rPr>
        <w:t xml:space="preserve">of </w:t>
      </w:r>
      <w:r w:rsidR="00CE3635" w:rsidRPr="001F039B">
        <w:rPr>
          <w:lang w:val="en-GB"/>
        </w:rPr>
        <w:t xml:space="preserve">Finland, </w:t>
      </w:r>
      <w:r w:rsidR="0003637D" w:rsidRPr="001F039B">
        <w:rPr>
          <w:lang w:val="en-GB"/>
        </w:rPr>
        <w:t>especially</w:t>
      </w:r>
      <w:r w:rsidR="00CE3635" w:rsidRPr="001F039B">
        <w:rPr>
          <w:lang w:val="en-GB"/>
        </w:rPr>
        <w:t xml:space="preserve"> those under the Covenant. The Court based itself on its own earlier decisions of 2011 and the opinion of a domestic political body, the Constitutional Law Committee of the Finnish Parliament, when setting aside the concluding observations on Finland from </w:t>
      </w:r>
      <w:r w:rsidR="00C32BBB">
        <w:rPr>
          <w:lang w:val="en-GB"/>
        </w:rPr>
        <w:t>the United Nations</w:t>
      </w:r>
      <w:r w:rsidR="00C32BBB" w:rsidRPr="001F039B">
        <w:rPr>
          <w:lang w:val="en-GB"/>
        </w:rPr>
        <w:t xml:space="preserve"> </w:t>
      </w:r>
      <w:r w:rsidR="00CE3635" w:rsidRPr="001F039B">
        <w:rPr>
          <w:lang w:val="en-GB"/>
        </w:rPr>
        <w:t>treaty bodies</w:t>
      </w:r>
      <w:r w:rsidR="00F16B5E" w:rsidRPr="001F039B">
        <w:rPr>
          <w:lang w:val="en-GB"/>
        </w:rPr>
        <w:t xml:space="preserve"> on the issue of the </w:t>
      </w:r>
      <w:r w:rsidR="00C32BBB" w:rsidRPr="001F039B">
        <w:rPr>
          <w:lang w:val="en-GB"/>
        </w:rPr>
        <w:t xml:space="preserve">definition </w:t>
      </w:r>
      <w:r w:rsidR="00C32BBB">
        <w:rPr>
          <w:lang w:val="en-GB"/>
        </w:rPr>
        <w:t xml:space="preserve">of a </w:t>
      </w:r>
      <w:r w:rsidR="00F16B5E" w:rsidRPr="001F039B">
        <w:rPr>
          <w:lang w:val="en-GB"/>
        </w:rPr>
        <w:t>Sami.</w:t>
      </w:r>
    </w:p>
    <w:p w14:paraId="614FC0A5" w14:textId="59BA6CFF" w:rsidR="00CE3635" w:rsidRPr="001F039B" w:rsidRDefault="00E24BBA">
      <w:pPr>
        <w:pStyle w:val="SingleTxtG"/>
        <w:rPr>
          <w:lang w:val="en-GB"/>
        </w:rPr>
      </w:pPr>
      <w:r w:rsidRPr="001F039B">
        <w:rPr>
          <w:lang w:val="en-GB"/>
        </w:rPr>
        <w:t>5.7</w:t>
      </w:r>
      <w:r w:rsidRPr="001F039B">
        <w:rPr>
          <w:lang w:val="en-GB"/>
        </w:rPr>
        <w:tab/>
      </w:r>
      <w:r w:rsidR="00F16B5E" w:rsidRPr="001F039B">
        <w:rPr>
          <w:lang w:val="en-GB"/>
        </w:rPr>
        <w:t xml:space="preserve">Regarding the State party’s statement that it is not for the Committee to re-evaluate the facts as considered by a national court, the author </w:t>
      </w:r>
      <w:r w:rsidR="00A877B4">
        <w:rPr>
          <w:lang w:val="en-GB"/>
        </w:rPr>
        <w:t xml:space="preserve">wishes to </w:t>
      </w:r>
      <w:r w:rsidR="00A877B4" w:rsidRPr="001F039B">
        <w:rPr>
          <w:lang w:val="en-GB"/>
        </w:rPr>
        <w:t>clarif</w:t>
      </w:r>
      <w:r w:rsidR="00A877B4">
        <w:rPr>
          <w:lang w:val="en-GB"/>
        </w:rPr>
        <w:t>y</w:t>
      </w:r>
      <w:r w:rsidR="00A877B4" w:rsidRPr="001F039B">
        <w:rPr>
          <w:lang w:val="en-GB"/>
        </w:rPr>
        <w:t xml:space="preserve"> </w:t>
      </w:r>
      <w:r w:rsidR="00F16B5E" w:rsidRPr="001F039B">
        <w:rPr>
          <w:lang w:val="en-GB"/>
        </w:rPr>
        <w:t>that the issue is not about the facts but about the Court’s failure to take into account the Covenant rights. It is within the jurisdiction of the Committee to assess whether the actions by an organ of the State, including a judicial organ, are incompatible with the Covenant.</w:t>
      </w:r>
    </w:p>
    <w:p w14:paraId="4B9E7725" w14:textId="55DA7444" w:rsidR="00361160" w:rsidRPr="001F039B" w:rsidRDefault="001C71D2" w:rsidP="00181225">
      <w:pPr>
        <w:pStyle w:val="H23G"/>
      </w:pPr>
      <w:r w:rsidRPr="001F039B">
        <w:tab/>
      </w:r>
      <w:r w:rsidRPr="001F039B">
        <w:tab/>
      </w:r>
      <w:r w:rsidR="00361160" w:rsidRPr="001F039B">
        <w:t xml:space="preserve">State party’s observations on </w:t>
      </w:r>
      <w:r w:rsidR="00181225">
        <w:t xml:space="preserve">the </w:t>
      </w:r>
      <w:r w:rsidR="00361160" w:rsidRPr="001F039B">
        <w:t xml:space="preserve">merits </w:t>
      </w:r>
    </w:p>
    <w:p w14:paraId="194DB44A" w14:textId="1644AFB7" w:rsidR="00FF5EB2" w:rsidRPr="001F039B" w:rsidRDefault="00E24BBA" w:rsidP="005C0344">
      <w:pPr>
        <w:pStyle w:val="SingleTxtG"/>
        <w:rPr>
          <w:lang w:val="en-GB"/>
        </w:rPr>
      </w:pPr>
      <w:r w:rsidRPr="001F039B">
        <w:rPr>
          <w:lang w:val="en-GB"/>
        </w:rPr>
        <w:t>6.1</w:t>
      </w:r>
      <w:r w:rsidRPr="001F039B">
        <w:rPr>
          <w:lang w:val="en-GB"/>
        </w:rPr>
        <w:tab/>
      </w:r>
      <w:r w:rsidR="0094288A" w:rsidRPr="001F039B">
        <w:rPr>
          <w:lang w:val="en-GB"/>
        </w:rPr>
        <w:t xml:space="preserve">The State party submitted observations on </w:t>
      </w:r>
      <w:r w:rsidR="00A877B4">
        <w:rPr>
          <w:lang w:val="en-GB"/>
        </w:rPr>
        <w:t xml:space="preserve">the </w:t>
      </w:r>
      <w:r w:rsidR="0094288A" w:rsidRPr="001F039B">
        <w:rPr>
          <w:lang w:val="en-GB"/>
        </w:rPr>
        <w:t xml:space="preserve">merits on 4 May 2016. </w:t>
      </w:r>
      <w:r w:rsidR="00A13506" w:rsidRPr="001F039B">
        <w:rPr>
          <w:lang w:val="en-GB"/>
        </w:rPr>
        <w:t xml:space="preserve">The State party indicates that the </w:t>
      </w:r>
      <w:r w:rsidR="00A877B4" w:rsidRPr="001F039B">
        <w:rPr>
          <w:lang w:val="en-GB"/>
        </w:rPr>
        <w:t xml:space="preserve">Act </w:t>
      </w:r>
      <w:r w:rsidR="00A877B4">
        <w:rPr>
          <w:lang w:val="en-GB"/>
        </w:rPr>
        <w:t xml:space="preserve">on the </w:t>
      </w:r>
      <w:r w:rsidR="00A13506" w:rsidRPr="001F039B">
        <w:rPr>
          <w:lang w:val="en-GB"/>
        </w:rPr>
        <w:t>Sami Parliament provides a definition of a Sami.</w:t>
      </w:r>
      <w:r w:rsidR="00343253" w:rsidRPr="001F039B">
        <w:rPr>
          <w:lang w:val="en-GB"/>
        </w:rPr>
        <w:t xml:space="preserve"> </w:t>
      </w:r>
      <w:r w:rsidR="00B820CE" w:rsidRPr="001F039B">
        <w:rPr>
          <w:lang w:val="en-GB"/>
        </w:rPr>
        <w:t xml:space="preserve">In 2012, the Ministry of Justice established a working group to prepare a proposal for the revision of the Act. The memorandum of the working group stated that the overall objective of the revision was to improve the operational preconditions of Sami cultural autonomy and of the Sami Parliament. Based on the proposal of the working group, a </w:t>
      </w:r>
      <w:r w:rsidR="00A877B4">
        <w:rPr>
          <w:lang w:val="en-GB"/>
        </w:rPr>
        <w:t>b</w:t>
      </w:r>
      <w:r w:rsidR="00A877B4" w:rsidRPr="001F039B">
        <w:rPr>
          <w:lang w:val="en-GB"/>
        </w:rPr>
        <w:t xml:space="preserve">ill </w:t>
      </w:r>
      <w:r w:rsidR="00B820CE" w:rsidRPr="001F039B">
        <w:rPr>
          <w:lang w:val="en-GB"/>
        </w:rPr>
        <w:t>was submitted to Parliament on 25 September 2014</w:t>
      </w:r>
      <w:r w:rsidR="00A877B4">
        <w:rPr>
          <w:lang w:val="en-GB"/>
        </w:rPr>
        <w:t>,</w:t>
      </w:r>
      <w:r w:rsidR="00B45C52" w:rsidRPr="001F039B">
        <w:rPr>
          <w:lang w:val="en-GB"/>
        </w:rPr>
        <w:t xml:space="preserve"> which</w:t>
      </w:r>
      <w:r w:rsidR="00B820CE" w:rsidRPr="001F039B">
        <w:rPr>
          <w:lang w:val="en-GB"/>
        </w:rPr>
        <w:t xml:space="preserve"> contained, inter alia, provisions for the revision of the </w:t>
      </w:r>
      <w:r w:rsidR="00B45C52" w:rsidRPr="001F039B">
        <w:rPr>
          <w:lang w:val="en-GB"/>
        </w:rPr>
        <w:t>d</w:t>
      </w:r>
      <w:r w:rsidR="00B820CE" w:rsidRPr="001F039B">
        <w:rPr>
          <w:lang w:val="en-GB"/>
        </w:rPr>
        <w:t>efinition. The proposed definition was supported by the Sami Parliament.</w:t>
      </w:r>
      <w:r w:rsidR="008D0C1F" w:rsidRPr="001F039B">
        <w:rPr>
          <w:lang w:val="en-GB"/>
        </w:rPr>
        <w:t xml:space="preserve"> During the discussion of the </w:t>
      </w:r>
      <w:r w:rsidR="00A877B4">
        <w:rPr>
          <w:lang w:val="en-GB"/>
        </w:rPr>
        <w:t>b</w:t>
      </w:r>
      <w:r w:rsidR="00A877B4" w:rsidRPr="001F039B">
        <w:rPr>
          <w:lang w:val="en-GB"/>
        </w:rPr>
        <w:t xml:space="preserve">ill </w:t>
      </w:r>
      <w:r w:rsidR="008D0C1F" w:rsidRPr="001F039B">
        <w:rPr>
          <w:lang w:val="en-GB"/>
        </w:rPr>
        <w:t xml:space="preserve">at the </w:t>
      </w:r>
      <w:r w:rsidR="00A877B4" w:rsidRPr="001F039B">
        <w:rPr>
          <w:lang w:val="en-GB"/>
        </w:rPr>
        <w:t xml:space="preserve">parliamentary committee </w:t>
      </w:r>
      <w:r w:rsidR="008D0C1F" w:rsidRPr="001F039B">
        <w:rPr>
          <w:lang w:val="en-GB"/>
        </w:rPr>
        <w:t>level</w:t>
      </w:r>
      <w:r w:rsidR="00A877B4">
        <w:rPr>
          <w:lang w:val="en-GB"/>
        </w:rPr>
        <w:t>,</w:t>
      </w:r>
      <w:r w:rsidR="008D0C1F" w:rsidRPr="001F039B">
        <w:rPr>
          <w:lang w:val="en-GB"/>
        </w:rPr>
        <w:t xml:space="preserve"> it bec</w:t>
      </w:r>
      <w:r w:rsidR="001B647E" w:rsidRPr="001F039B">
        <w:rPr>
          <w:lang w:val="en-GB"/>
        </w:rPr>
        <w:t>a</w:t>
      </w:r>
      <w:r w:rsidR="008D0C1F" w:rsidRPr="001F039B">
        <w:rPr>
          <w:lang w:val="en-GB"/>
        </w:rPr>
        <w:t>me clear that the Parliament</w:t>
      </w:r>
      <w:r w:rsidR="00B45C52" w:rsidRPr="001F039B">
        <w:rPr>
          <w:lang w:val="en-GB"/>
        </w:rPr>
        <w:t xml:space="preserve"> of Finland</w:t>
      </w:r>
      <w:r w:rsidR="008D0C1F" w:rsidRPr="001F039B">
        <w:rPr>
          <w:lang w:val="en-GB"/>
        </w:rPr>
        <w:t xml:space="preserve"> would not approve the definition proposed. Since the question of the </w:t>
      </w:r>
      <w:r w:rsidR="008D0C1F" w:rsidRPr="001F039B">
        <w:rPr>
          <w:lang w:val="en-GB"/>
        </w:rPr>
        <w:lastRenderedPageBreak/>
        <w:t xml:space="preserve">definition was the most important part of the </w:t>
      </w:r>
      <w:r w:rsidR="00A877B4">
        <w:rPr>
          <w:lang w:val="en-GB"/>
        </w:rPr>
        <w:t>b</w:t>
      </w:r>
      <w:r w:rsidR="00A877B4" w:rsidRPr="001F039B">
        <w:rPr>
          <w:lang w:val="en-GB"/>
        </w:rPr>
        <w:t>ill</w:t>
      </w:r>
      <w:r w:rsidR="00A877B4">
        <w:rPr>
          <w:lang w:val="en-GB"/>
        </w:rPr>
        <w:t>,</w:t>
      </w:r>
      <w:r w:rsidR="00A877B4" w:rsidRPr="001F039B">
        <w:rPr>
          <w:lang w:val="en-GB"/>
        </w:rPr>
        <w:t xml:space="preserve"> </w:t>
      </w:r>
      <w:r w:rsidR="008D0C1F" w:rsidRPr="001F039B">
        <w:rPr>
          <w:lang w:val="en-GB"/>
        </w:rPr>
        <w:t xml:space="preserve">the Government decided, on 12 March 2015, to </w:t>
      </w:r>
      <w:r w:rsidR="00A877B4">
        <w:rPr>
          <w:lang w:val="en-GB"/>
        </w:rPr>
        <w:t>withdraw</w:t>
      </w:r>
      <w:r w:rsidR="00A877B4" w:rsidRPr="001F039B">
        <w:rPr>
          <w:lang w:val="en-GB"/>
        </w:rPr>
        <w:t xml:space="preserve"> </w:t>
      </w:r>
      <w:r w:rsidR="008D0C1F" w:rsidRPr="001F039B">
        <w:rPr>
          <w:lang w:val="en-GB"/>
        </w:rPr>
        <w:t xml:space="preserve">the </w:t>
      </w:r>
      <w:r w:rsidR="00A877B4">
        <w:rPr>
          <w:lang w:val="en-GB"/>
        </w:rPr>
        <w:t>b</w:t>
      </w:r>
      <w:r w:rsidR="00A877B4" w:rsidRPr="001F039B">
        <w:rPr>
          <w:lang w:val="en-GB"/>
        </w:rPr>
        <w:t>ill</w:t>
      </w:r>
      <w:r w:rsidR="008D0C1F" w:rsidRPr="001F039B">
        <w:rPr>
          <w:lang w:val="en-GB"/>
        </w:rPr>
        <w:t xml:space="preserve">. The Ministry of Justice intends to present </w:t>
      </w:r>
      <w:r w:rsidR="00B45C52" w:rsidRPr="001F039B">
        <w:rPr>
          <w:lang w:val="en-GB"/>
        </w:rPr>
        <w:t xml:space="preserve">a new </w:t>
      </w:r>
      <w:r w:rsidR="006778ED">
        <w:rPr>
          <w:lang w:val="en-GB"/>
        </w:rPr>
        <w:t>b</w:t>
      </w:r>
      <w:r w:rsidR="006778ED" w:rsidRPr="001F039B">
        <w:rPr>
          <w:lang w:val="en-GB"/>
        </w:rPr>
        <w:t xml:space="preserve">ill </w:t>
      </w:r>
      <w:r w:rsidR="008D0C1F" w:rsidRPr="001F039B">
        <w:rPr>
          <w:lang w:val="en-GB"/>
        </w:rPr>
        <w:t>to Parliament</w:t>
      </w:r>
      <w:r w:rsidR="00B45C52" w:rsidRPr="001F039B">
        <w:rPr>
          <w:lang w:val="en-GB"/>
        </w:rPr>
        <w:t xml:space="preserve">, but </w:t>
      </w:r>
      <w:r w:rsidR="008D0C1F" w:rsidRPr="001F039B">
        <w:rPr>
          <w:lang w:val="en-GB"/>
        </w:rPr>
        <w:t xml:space="preserve">it is uncertain whether the new </w:t>
      </w:r>
      <w:r w:rsidR="006778ED">
        <w:rPr>
          <w:lang w:val="en-GB"/>
        </w:rPr>
        <w:t>b</w:t>
      </w:r>
      <w:r w:rsidR="006778ED" w:rsidRPr="001F039B">
        <w:rPr>
          <w:lang w:val="en-GB"/>
        </w:rPr>
        <w:t xml:space="preserve">ill </w:t>
      </w:r>
      <w:r w:rsidR="008D0C1F" w:rsidRPr="001F039B">
        <w:rPr>
          <w:lang w:val="en-GB"/>
        </w:rPr>
        <w:t>would aim at</w:t>
      </w:r>
      <w:r w:rsidR="00B45C52" w:rsidRPr="001F039B">
        <w:rPr>
          <w:lang w:val="en-GB"/>
        </w:rPr>
        <w:t xml:space="preserve"> amending the definition of </w:t>
      </w:r>
      <w:r w:rsidR="006778ED">
        <w:rPr>
          <w:lang w:val="en-GB"/>
        </w:rPr>
        <w:t xml:space="preserve">a </w:t>
      </w:r>
      <w:r w:rsidR="008D0C1F" w:rsidRPr="001F039B">
        <w:rPr>
          <w:lang w:val="en-GB"/>
        </w:rPr>
        <w:t>Sami.</w:t>
      </w:r>
      <w:r w:rsidR="00FF5EB2" w:rsidRPr="001F039B">
        <w:rPr>
          <w:lang w:val="en-GB"/>
        </w:rPr>
        <w:t xml:space="preserve"> </w:t>
      </w:r>
    </w:p>
    <w:p w14:paraId="550A394C" w14:textId="294BDF0C" w:rsidR="00FF5EB2" w:rsidRPr="001F039B" w:rsidRDefault="00E24BBA" w:rsidP="000D232C">
      <w:pPr>
        <w:pStyle w:val="SingleTxtG"/>
        <w:rPr>
          <w:lang w:val="en-GB"/>
        </w:rPr>
      </w:pPr>
      <w:r w:rsidRPr="001F039B">
        <w:rPr>
          <w:lang w:val="en-GB"/>
        </w:rPr>
        <w:t>6.2</w:t>
      </w:r>
      <w:r w:rsidRPr="001F039B">
        <w:rPr>
          <w:lang w:val="en-GB"/>
        </w:rPr>
        <w:tab/>
      </w:r>
      <w:r w:rsidR="00FF5EB2" w:rsidRPr="001F039B">
        <w:rPr>
          <w:lang w:val="en-GB"/>
        </w:rPr>
        <w:t>The State party indicates that</w:t>
      </w:r>
      <w:r w:rsidR="006778ED">
        <w:rPr>
          <w:lang w:val="en-GB"/>
        </w:rPr>
        <w:t>,</w:t>
      </w:r>
      <w:r w:rsidR="00FF5EB2" w:rsidRPr="001F039B">
        <w:rPr>
          <w:lang w:val="en-GB"/>
        </w:rPr>
        <w:t xml:space="preserve"> in </w:t>
      </w:r>
      <w:r w:rsidR="00B727B6">
        <w:rPr>
          <w:lang w:val="en-GB"/>
        </w:rPr>
        <w:t>the</w:t>
      </w:r>
      <w:r w:rsidR="00B727B6" w:rsidRPr="001F039B">
        <w:rPr>
          <w:lang w:val="en-GB"/>
        </w:rPr>
        <w:t xml:space="preserve"> </w:t>
      </w:r>
      <w:r w:rsidR="00FF5EB2" w:rsidRPr="001F039B">
        <w:rPr>
          <w:lang w:val="en-GB"/>
        </w:rPr>
        <w:t xml:space="preserve">concluding observations </w:t>
      </w:r>
      <w:r w:rsidR="00B727B6">
        <w:rPr>
          <w:lang w:val="en-GB"/>
        </w:rPr>
        <w:t xml:space="preserve">of </w:t>
      </w:r>
      <w:r w:rsidR="00B727B6" w:rsidRPr="001F039B">
        <w:rPr>
          <w:lang w:val="en-GB"/>
        </w:rPr>
        <w:t xml:space="preserve">the Committee on the Elimination of Racial Discrimination </w:t>
      </w:r>
      <w:r w:rsidR="00FF5EB2" w:rsidRPr="001F039B">
        <w:rPr>
          <w:lang w:val="en-GB"/>
        </w:rPr>
        <w:t xml:space="preserve">regarding the </w:t>
      </w:r>
      <w:r w:rsidR="00B727B6">
        <w:rPr>
          <w:lang w:val="en-GB"/>
        </w:rPr>
        <w:t>seventeenth</w:t>
      </w:r>
      <w:r w:rsidR="00B727B6" w:rsidRPr="001F039B">
        <w:rPr>
          <w:lang w:val="en-GB"/>
        </w:rPr>
        <w:t xml:space="preserve"> </w:t>
      </w:r>
      <w:r w:rsidR="0001763E" w:rsidRPr="001F039B">
        <w:rPr>
          <w:lang w:val="en-GB"/>
        </w:rPr>
        <w:t xml:space="preserve">to </w:t>
      </w:r>
      <w:r w:rsidR="00B727B6">
        <w:rPr>
          <w:lang w:val="en-GB"/>
        </w:rPr>
        <w:t>nineteenth</w:t>
      </w:r>
      <w:r w:rsidR="00B727B6" w:rsidRPr="001F039B">
        <w:rPr>
          <w:lang w:val="en-GB"/>
        </w:rPr>
        <w:t xml:space="preserve"> </w:t>
      </w:r>
      <w:r w:rsidR="00FF5EB2" w:rsidRPr="001F039B">
        <w:rPr>
          <w:lang w:val="en-GB"/>
        </w:rPr>
        <w:t xml:space="preserve">periodic reports of Finland under the International Convention on the Elimination of All Forms of Racial Discrimination, </w:t>
      </w:r>
      <w:r w:rsidR="00B727B6">
        <w:rPr>
          <w:lang w:val="en-GB"/>
        </w:rPr>
        <w:t xml:space="preserve">the </w:t>
      </w:r>
      <w:r w:rsidR="00C905BD">
        <w:rPr>
          <w:lang w:val="en-GB"/>
        </w:rPr>
        <w:t xml:space="preserve">same </w:t>
      </w:r>
      <w:r w:rsidR="00B727B6">
        <w:rPr>
          <w:lang w:val="en-GB"/>
        </w:rPr>
        <w:t>Committee</w:t>
      </w:r>
      <w:r w:rsidR="00FF5EB2" w:rsidRPr="001F039B">
        <w:rPr>
          <w:lang w:val="en-GB"/>
        </w:rPr>
        <w:t xml:space="preserve"> reiterated its opinion that the State party’s approach to the definition of who may be considered a S</w:t>
      </w:r>
      <w:r w:rsidR="009C13E1">
        <w:rPr>
          <w:lang w:val="en-GB"/>
        </w:rPr>
        <w:t>a</w:t>
      </w:r>
      <w:r w:rsidR="00FF5EB2" w:rsidRPr="001F039B">
        <w:rPr>
          <w:lang w:val="en-GB"/>
        </w:rPr>
        <w:t xml:space="preserve">mi and thus fall under the relevant legislation established in favour of the </w:t>
      </w:r>
      <w:r w:rsidR="009C13E1" w:rsidRPr="001F039B">
        <w:rPr>
          <w:lang w:val="en-GB"/>
        </w:rPr>
        <w:t>S</w:t>
      </w:r>
      <w:r w:rsidR="009C13E1">
        <w:rPr>
          <w:lang w:val="en-GB"/>
        </w:rPr>
        <w:t>a</w:t>
      </w:r>
      <w:r w:rsidR="009C13E1" w:rsidRPr="001F039B">
        <w:rPr>
          <w:lang w:val="en-GB"/>
        </w:rPr>
        <w:t>mi</w:t>
      </w:r>
      <w:r w:rsidR="00FF5EB2" w:rsidRPr="001F039B">
        <w:rPr>
          <w:lang w:val="en-GB"/>
        </w:rPr>
        <w:t xml:space="preserve">, as defined by the Act on the </w:t>
      </w:r>
      <w:r w:rsidR="009C13E1" w:rsidRPr="001F039B">
        <w:rPr>
          <w:lang w:val="en-GB"/>
        </w:rPr>
        <w:t>S</w:t>
      </w:r>
      <w:r w:rsidR="009C13E1">
        <w:rPr>
          <w:lang w:val="en-GB"/>
        </w:rPr>
        <w:t>a</w:t>
      </w:r>
      <w:r w:rsidR="009C13E1" w:rsidRPr="001F039B">
        <w:rPr>
          <w:lang w:val="en-GB"/>
        </w:rPr>
        <w:t xml:space="preserve">mi </w:t>
      </w:r>
      <w:r w:rsidR="00FF5EB2" w:rsidRPr="001F039B">
        <w:rPr>
          <w:lang w:val="en-GB"/>
        </w:rPr>
        <w:t>Parliament and the specific interpretation provided thereon by the Supreme Administrative Court, is too restrictive</w:t>
      </w:r>
      <w:r w:rsidR="009C13E1">
        <w:rPr>
          <w:lang w:val="en-GB"/>
        </w:rPr>
        <w:t xml:space="preserve"> (</w:t>
      </w:r>
      <w:r w:rsidR="009C13E1" w:rsidRPr="00450235">
        <w:rPr>
          <w:lang w:val="en-GB"/>
        </w:rPr>
        <w:t>CERD/C/FIN/CO/19, para</w:t>
      </w:r>
      <w:r w:rsidR="009C13E1">
        <w:rPr>
          <w:lang w:val="en-GB"/>
        </w:rPr>
        <w:t>.</w:t>
      </w:r>
      <w:r w:rsidR="00076DFE">
        <w:rPr>
          <w:lang w:val="en-GB"/>
        </w:rPr>
        <w:t> </w:t>
      </w:r>
      <w:r w:rsidR="009C13E1" w:rsidRPr="00450235">
        <w:rPr>
          <w:lang w:val="en-GB"/>
        </w:rPr>
        <w:t>13</w:t>
      </w:r>
      <w:r w:rsidR="009C13E1">
        <w:rPr>
          <w:lang w:val="en-GB"/>
        </w:rPr>
        <w:t>)</w:t>
      </w:r>
      <w:r w:rsidR="00FF5EB2" w:rsidRPr="001F039B">
        <w:rPr>
          <w:lang w:val="en-GB"/>
        </w:rPr>
        <w:t xml:space="preserve">. In its concluding observations regarding the </w:t>
      </w:r>
      <w:r w:rsidR="009C13E1">
        <w:rPr>
          <w:lang w:val="en-GB"/>
        </w:rPr>
        <w:t>twentieth</w:t>
      </w:r>
      <w:r w:rsidR="009C13E1" w:rsidRPr="001F039B">
        <w:rPr>
          <w:lang w:val="en-GB"/>
        </w:rPr>
        <w:t xml:space="preserve"> </w:t>
      </w:r>
      <w:r w:rsidR="0001763E" w:rsidRPr="001F039B">
        <w:rPr>
          <w:lang w:val="en-GB"/>
        </w:rPr>
        <w:t xml:space="preserve">to </w:t>
      </w:r>
      <w:r w:rsidR="009C13E1">
        <w:rPr>
          <w:lang w:val="en-GB"/>
        </w:rPr>
        <w:t>twenty-second</w:t>
      </w:r>
      <w:r w:rsidR="009C13E1" w:rsidRPr="001F039B">
        <w:rPr>
          <w:lang w:val="en-GB"/>
        </w:rPr>
        <w:t xml:space="preserve"> </w:t>
      </w:r>
      <w:r w:rsidR="0001763E" w:rsidRPr="001F039B">
        <w:rPr>
          <w:lang w:val="en-GB"/>
        </w:rPr>
        <w:t>periodic reports of Finland</w:t>
      </w:r>
      <w:r w:rsidR="009C13E1">
        <w:rPr>
          <w:lang w:val="en-GB"/>
        </w:rPr>
        <w:t>,</w:t>
      </w:r>
      <w:r w:rsidR="0001763E" w:rsidRPr="001F039B">
        <w:rPr>
          <w:lang w:val="en-GB"/>
        </w:rPr>
        <w:t xml:space="preserve"> </w:t>
      </w:r>
      <w:r w:rsidR="000420A2">
        <w:rPr>
          <w:lang w:val="en-GB"/>
        </w:rPr>
        <w:t>the same Committee</w:t>
      </w:r>
      <w:r w:rsidR="000420A2" w:rsidRPr="001F039B">
        <w:rPr>
          <w:lang w:val="en-GB"/>
        </w:rPr>
        <w:t xml:space="preserve"> </w:t>
      </w:r>
      <w:r w:rsidR="0001763E" w:rsidRPr="001F039B">
        <w:rPr>
          <w:lang w:val="en-GB"/>
        </w:rPr>
        <w:t>indicated</w:t>
      </w:r>
      <w:r w:rsidR="000420A2">
        <w:rPr>
          <w:lang w:val="en-GB"/>
        </w:rPr>
        <w:t xml:space="preserve"> that,</w:t>
      </w:r>
      <w:r w:rsidR="0001763E" w:rsidRPr="001F039B">
        <w:rPr>
          <w:lang w:val="en-GB"/>
        </w:rPr>
        <w:t xml:space="preserve"> </w:t>
      </w:r>
      <w:r w:rsidR="00917769">
        <w:rPr>
          <w:lang w:val="en-GB"/>
        </w:rPr>
        <w:t>w</w:t>
      </w:r>
      <w:r w:rsidR="0001763E" w:rsidRPr="00714C65">
        <w:rPr>
          <w:lang w:val="en-GB"/>
        </w:rPr>
        <w:t xml:space="preserve">hile noting that the Supreme Administrative Court </w:t>
      </w:r>
      <w:r w:rsidR="00917769">
        <w:rPr>
          <w:lang w:val="en-GB"/>
        </w:rPr>
        <w:t xml:space="preserve">had </w:t>
      </w:r>
      <w:r w:rsidR="0001763E" w:rsidRPr="00714C65">
        <w:rPr>
          <w:lang w:val="en-GB"/>
        </w:rPr>
        <w:t xml:space="preserve">relied on the Committee’s prior concluding observations in its decision of 26 September 2011 defining who </w:t>
      </w:r>
      <w:r w:rsidR="00917769">
        <w:rPr>
          <w:lang w:val="en-GB"/>
        </w:rPr>
        <w:t>wa</w:t>
      </w:r>
      <w:r w:rsidR="0001763E" w:rsidRPr="00714C65">
        <w:rPr>
          <w:lang w:val="en-GB"/>
        </w:rPr>
        <w:t>s a S</w:t>
      </w:r>
      <w:r w:rsidR="00917769">
        <w:rPr>
          <w:lang w:val="en-GB"/>
        </w:rPr>
        <w:t>a</w:t>
      </w:r>
      <w:r w:rsidR="0001763E" w:rsidRPr="00714C65">
        <w:rPr>
          <w:lang w:val="en-GB"/>
        </w:rPr>
        <w:t xml:space="preserve">mi entitled to vote for </w:t>
      </w:r>
      <w:r w:rsidR="00917769">
        <w:rPr>
          <w:lang w:val="en-GB"/>
        </w:rPr>
        <w:t>m</w:t>
      </w:r>
      <w:r w:rsidR="00917769" w:rsidRPr="00714C65">
        <w:rPr>
          <w:lang w:val="en-GB"/>
        </w:rPr>
        <w:t xml:space="preserve">embers </w:t>
      </w:r>
      <w:r w:rsidR="0001763E" w:rsidRPr="00714C65">
        <w:rPr>
          <w:lang w:val="en-GB"/>
        </w:rPr>
        <w:t xml:space="preserve">of the </w:t>
      </w:r>
      <w:r w:rsidR="00917769" w:rsidRPr="00714C65">
        <w:rPr>
          <w:lang w:val="en-GB"/>
        </w:rPr>
        <w:t>S</w:t>
      </w:r>
      <w:r w:rsidR="00917769">
        <w:rPr>
          <w:lang w:val="en-GB"/>
        </w:rPr>
        <w:t>a</w:t>
      </w:r>
      <w:r w:rsidR="00917769" w:rsidRPr="00714C65">
        <w:rPr>
          <w:lang w:val="en-GB"/>
        </w:rPr>
        <w:t xml:space="preserve">mi </w:t>
      </w:r>
      <w:r w:rsidR="0001763E" w:rsidRPr="00714C65">
        <w:rPr>
          <w:lang w:val="en-GB"/>
        </w:rPr>
        <w:t xml:space="preserve">Parliament, </w:t>
      </w:r>
      <w:r w:rsidR="00917769">
        <w:rPr>
          <w:lang w:val="en-GB"/>
        </w:rPr>
        <w:t>it</w:t>
      </w:r>
      <w:r w:rsidR="0001763E" w:rsidRPr="00714C65">
        <w:rPr>
          <w:lang w:val="en-GB"/>
        </w:rPr>
        <w:t xml:space="preserve"> </w:t>
      </w:r>
      <w:r w:rsidR="00917769">
        <w:rPr>
          <w:lang w:val="en-GB"/>
        </w:rPr>
        <w:t>wa</w:t>
      </w:r>
      <w:r w:rsidR="0001763E" w:rsidRPr="00714C65">
        <w:rPr>
          <w:lang w:val="en-GB"/>
        </w:rPr>
        <w:t xml:space="preserve">s concerned that the definition adopted by the Court </w:t>
      </w:r>
      <w:r w:rsidR="00917769" w:rsidRPr="00714C65">
        <w:rPr>
          <w:lang w:val="en-GB"/>
        </w:rPr>
        <w:t>g</w:t>
      </w:r>
      <w:r w:rsidR="00917769">
        <w:rPr>
          <w:lang w:val="en-GB"/>
        </w:rPr>
        <w:t>ave</w:t>
      </w:r>
      <w:r w:rsidR="00917769" w:rsidRPr="00714C65">
        <w:rPr>
          <w:lang w:val="en-GB"/>
        </w:rPr>
        <w:t xml:space="preserve"> </w:t>
      </w:r>
      <w:r w:rsidR="0001763E" w:rsidRPr="00714C65">
        <w:rPr>
          <w:lang w:val="en-GB"/>
        </w:rPr>
        <w:t xml:space="preserve">insufficient weight to the </w:t>
      </w:r>
      <w:r w:rsidR="00917769" w:rsidRPr="00714C65">
        <w:rPr>
          <w:lang w:val="en-GB"/>
        </w:rPr>
        <w:t>S</w:t>
      </w:r>
      <w:r w:rsidR="00917769">
        <w:rPr>
          <w:lang w:val="en-GB"/>
        </w:rPr>
        <w:t>a</w:t>
      </w:r>
      <w:r w:rsidR="00917769" w:rsidRPr="00714C65">
        <w:rPr>
          <w:lang w:val="en-GB"/>
        </w:rPr>
        <w:t xml:space="preserve">mi </w:t>
      </w:r>
      <w:r w:rsidR="0001763E" w:rsidRPr="00714C65">
        <w:rPr>
          <w:lang w:val="en-GB"/>
        </w:rPr>
        <w:t>people’s rights, recognized in the United Nations Declaration on the Rights of Indigenous Peoples, to self-determination (art.</w:t>
      </w:r>
      <w:r w:rsidR="00A4379B">
        <w:rPr>
          <w:lang w:val="en-GB"/>
        </w:rPr>
        <w:t> </w:t>
      </w:r>
      <w:r w:rsidR="0001763E" w:rsidRPr="00714C65">
        <w:rPr>
          <w:lang w:val="en-GB"/>
        </w:rPr>
        <w:t>3), in particular their right to determine their own identity or membership in accordance with their customs and traditions (art. 33), as well as their right not to be subjected to forced assimilation or destruction of their culture (art. 8) (art. 5 of the Convention)</w:t>
      </w:r>
      <w:r w:rsidR="0001763E" w:rsidRPr="001F039B">
        <w:rPr>
          <w:lang w:val="en-GB"/>
        </w:rPr>
        <w:t xml:space="preserve">. The Committee </w:t>
      </w:r>
      <w:r w:rsidR="00917769" w:rsidRPr="001F039B">
        <w:rPr>
          <w:lang w:val="en-GB"/>
        </w:rPr>
        <w:t>recommend</w:t>
      </w:r>
      <w:r w:rsidR="00917769">
        <w:rPr>
          <w:lang w:val="en-GB"/>
        </w:rPr>
        <w:t>ed</w:t>
      </w:r>
      <w:r w:rsidR="00917769" w:rsidRPr="001F039B">
        <w:rPr>
          <w:lang w:val="en-GB"/>
        </w:rPr>
        <w:t xml:space="preserve"> </w:t>
      </w:r>
      <w:r w:rsidR="0001763E" w:rsidRPr="001F039B">
        <w:rPr>
          <w:lang w:val="en-GB"/>
        </w:rPr>
        <w:t xml:space="preserve">that, in defining who </w:t>
      </w:r>
      <w:r w:rsidR="00917769">
        <w:rPr>
          <w:lang w:val="en-GB"/>
        </w:rPr>
        <w:t>wa</w:t>
      </w:r>
      <w:r w:rsidR="0001763E" w:rsidRPr="001F039B">
        <w:rPr>
          <w:lang w:val="en-GB"/>
        </w:rPr>
        <w:t xml:space="preserve">s eligible to vote for </w:t>
      </w:r>
      <w:r w:rsidR="00917769">
        <w:rPr>
          <w:lang w:val="en-GB"/>
        </w:rPr>
        <w:t>m</w:t>
      </w:r>
      <w:r w:rsidR="00917769" w:rsidRPr="001F039B">
        <w:rPr>
          <w:lang w:val="en-GB"/>
        </w:rPr>
        <w:t xml:space="preserve">embers </w:t>
      </w:r>
      <w:r w:rsidR="0001763E" w:rsidRPr="001F039B">
        <w:rPr>
          <w:lang w:val="en-GB"/>
        </w:rPr>
        <w:t xml:space="preserve">of the </w:t>
      </w:r>
      <w:r w:rsidR="00917769" w:rsidRPr="001F039B">
        <w:rPr>
          <w:lang w:val="en-GB"/>
        </w:rPr>
        <w:t>S</w:t>
      </w:r>
      <w:r w:rsidR="00917769">
        <w:rPr>
          <w:lang w:val="en-GB"/>
        </w:rPr>
        <w:t>a</w:t>
      </w:r>
      <w:r w:rsidR="00917769" w:rsidRPr="001F039B">
        <w:rPr>
          <w:lang w:val="en-GB"/>
        </w:rPr>
        <w:t xml:space="preserve">mi </w:t>
      </w:r>
      <w:r w:rsidR="0001763E" w:rsidRPr="001F039B">
        <w:rPr>
          <w:lang w:val="en-GB"/>
        </w:rPr>
        <w:t xml:space="preserve">Parliament, the State party </w:t>
      </w:r>
      <w:r w:rsidR="00354CEB">
        <w:rPr>
          <w:lang w:val="en-GB"/>
        </w:rPr>
        <w:t xml:space="preserve">should </w:t>
      </w:r>
      <w:r w:rsidR="0001763E" w:rsidRPr="001F039B">
        <w:rPr>
          <w:lang w:val="en-GB"/>
        </w:rPr>
        <w:t xml:space="preserve">accord due weight to the rights of the </w:t>
      </w:r>
      <w:r w:rsidR="00917769" w:rsidRPr="001F039B">
        <w:rPr>
          <w:lang w:val="en-GB"/>
        </w:rPr>
        <w:t>S</w:t>
      </w:r>
      <w:r w:rsidR="00917769">
        <w:rPr>
          <w:lang w:val="en-GB"/>
        </w:rPr>
        <w:t>a</w:t>
      </w:r>
      <w:r w:rsidR="00917769" w:rsidRPr="001F039B">
        <w:rPr>
          <w:lang w:val="en-GB"/>
        </w:rPr>
        <w:t xml:space="preserve">mi </w:t>
      </w:r>
      <w:r w:rsidR="0001763E" w:rsidRPr="001F039B">
        <w:rPr>
          <w:lang w:val="en-GB"/>
        </w:rPr>
        <w:t xml:space="preserve">people to self-determination concerning their </w:t>
      </w:r>
      <w:r w:rsidR="0001763E" w:rsidRPr="00714C65">
        <w:rPr>
          <w:lang w:val="en-GB"/>
        </w:rPr>
        <w:t>status within Finland, to determine their own membership and not to be subjected to forced assimilation</w:t>
      </w:r>
      <w:r w:rsidR="005001D3" w:rsidRPr="001F039B">
        <w:rPr>
          <w:lang w:val="en-GB"/>
        </w:rPr>
        <w:t xml:space="preserve"> </w:t>
      </w:r>
      <w:r w:rsidR="000420A2">
        <w:rPr>
          <w:lang w:val="en-GB" w:eastAsia="zh-CN"/>
        </w:rPr>
        <w:t>(</w:t>
      </w:r>
      <w:r w:rsidR="000420A2" w:rsidRPr="00450235">
        <w:rPr>
          <w:lang w:val="en-GB"/>
        </w:rPr>
        <w:t>CERD/C/</w:t>
      </w:r>
      <w:r w:rsidR="000420A2">
        <w:rPr>
          <w:lang w:val="en-GB"/>
        </w:rPr>
        <w:t>FIN/CO/20-22</w:t>
      </w:r>
      <w:r w:rsidR="000420A2" w:rsidRPr="00450235">
        <w:rPr>
          <w:lang w:val="en-GB"/>
        </w:rPr>
        <w:t>, pa</w:t>
      </w:r>
      <w:r w:rsidR="000420A2">
        <w:rPr>
          <w:lang w:val="en-GB"/>
        </w:rPr>
        <w:t>ra.</w:t>
      </w:r>
      <w:r w:rsidR="000420A2" w:rsidRPr="00450235">
        <w:rPr>
          <w:lang w:val="en-GB"/>
        </w:rPr>
        <w:t xml:space="preserve"> 12</w:t>
      </w:r>
      <w:r w:rsidR="000420A2">
        <w:rPr>
          <w:lang w:val="en-GB"/>
        </w:rPr>
        <w:t>)</w:t>
      </w:r>
      <w:r w:rsidR="0001763E" w:rsidRPr="001F039B">
        <w:rPr>
          <w:lang w:val="en-GB"/>
        </w:rPr>
        <w:t xml:space="preserve">. </w:t>
      </w:r>
    </w:p>
    <w:p w14:paraId="0444FE37" w14:textId="7D17E83E" w:rsidR="003C1E63" w:rsidRPr="001F039B" w:rsidRDefault="00E24BBA" w:rsidP="000D232C">
      <w:pPr>
        <w:pStyle w:val="SingleTxtG"/>
        <w:rPr>
          <w:lang w:val="en-GB"/>
        </w:rPr>
      </w:pPr>
      <w:r w:rsidRPr="001F039B">
        <w:rPr>
          <w:lang w:val="en-GB"/>
        </w:rPr>
        <w:t>6.3</w:t>
      </w:r>
      <w:r w:rsidRPr="001F039B">
        <w:rPr>
          <w:lang w:val="en-GB"/>
        </w:rPr>
        <w:tab/>
      </w:r>
      <w:r w:rsidR="003C1E63" w:rsidRPr="001F039B">
        <w:rPr>
          <w:lang w:val="en-GB"/>
        </w:rPr>
        <w:t xml:space="preserve">Regarding the alleged violation of article 1 on its own, </w:t>
      </w:r>
      <w:r w:rsidR="0035259D" w:rsidRPr="001F039B">
        <w:rPr>
          <w:lang w:val="en-GB"/>
        </w:rPr>
        <w:t>the State party recalls the Committee’s jurisprudence that self-determination is not a right cognizable</w:t>
      </w:r>
      <w:r w:rsidR="00170CA8" w:rsidRPr="001F039B">
        <w:rPr>
          <w:lang w:val="en-GB"/>
        </w:rPr>
        <w:t xml:space="preserve"> under the </w:t>
      </w:r>
      <w:r w:rsidR="00170CA8" w:rsidRPr="005C0344">
        <w:rPr>
          <w:lang w:val="en-GB"/>
        </w:rPr>
        <w:t xml:space="preserve">Optional Protocol, as reflected </w:t>
      </w:r>
      <w:r w:rsidR="00354CEB" w:rsidRPr="005C0344">
        <w:rPr>
          <w:lang w:val="en-GB"/>
        </w:rPr>
        <w:t>i</w:t>
      </w:r>
      <w:r w:rsidR="00170CA8" w:rsidRPr="005C0344">
        <w:rPr>
          <w:lang w:val="en-GB"/>
        </w:rPr>
        <w:t xml:space="preserve">n </w:t>
      </w:r>
      <w:r w:rsidR="00AA22CC" w:rsidRPr="005C0344">
        <w:rPr>
          <w:lang w:val="en-GB"/>
        </w:rPr>
        <w:t xml:space="preserve">general comment </w:t>
      </w:r>
      <w:r w:rsidR="00170CA8" w:rsidRPr="005C0344">
        <w:rPr>
          <w:lang w:val="en-GB"/>
        </w:rPr>
        <w:t>No. 23</w:t>
      </w:r>
      <w:r w:rsidR="00354CEB" w:rsidRPr="005C0344">
        <w:rPr>
          <w:lang w:val="en-GB"/>
        </w:rPr>
        <w:t xml:space="preserve"> </w:t>
      </w:r>
      <w:r w:rsidR="00170CA8" w:rsidRPr="005C0344">
        <w:rPr>
          <w:lang w:val="en-GB"/>
        </w:rPr>
        <w:t>(</w:t>
      </w:r>
      <w:r w:rsidR="00AA22CC" w:rsidRPr="005C0344">
        <w:rPr>
          <w:lang w:val="en-GB"/>
        </w:rPr>
        <w:t>1994</w:t>
      </w:r>
      <w:r w:rsidR="00170CA8" w:rsidRPr="005C0344">
        <w:rPr>
          <w:lang w:val="en-GB"/>
        </w:rPr>
        <w:t xml:space="preserve">) on </w:t>
      </w:r>
      <w:r w:rsidR="00AA22CC" w:rsidRPr="000D232C">
        <w:rPr>
          <w:lang w:val="en-GB"/>
        </w:rPr>
        <w:t>the rights of minorities</w:t>
      </w:r>
      <w:r w:rsidR="001C71D2" w:rsidRPr="005C0344">
        <w:rPr>
          <w:rStyle w:val="FootnoteReference"/>
          <w:lang w:val="en-GB"/>
        </w:rPr>
        <w:footnoteReference w:id="5"/>
      </w:r>
      <w:r w:rsidR="00052D23" w:rsidRPr="005C0344">
        <w:rPr>
          <w:lang w:val="en-GB"/>
        </w:rPr>
        <w:t xml:space="preserve"> and its View</w:t>
      </w:r>
      <w:r w:rsidR="003B7D3A" w:rsidRPr="005C0344">
        <w:rPr>
          <w:lang w:val="en-GB"/>
        </w:rPr>
        <w:t xml:space="preserve">s </w:t>
      </w:r>
      <w:r w:rsidR="00052D23" w:rsidRPr="005C0344">
        <w:rPr>
          <w:lang w:val="en-GB"/>
        </w:rPr>
        <w:t>i</w:t>
      </w:r>
      <w:r w:rsidR="000436DE" w:rsidRPr="00714C65">
        <w:rPr>
          <w:lang w:val="en-GB"/>
        </w:rPr>
        <w:t>n</w:t>
      </w:r>
      <w:r w:rsidR="00052D23" w:rsidRPr="005C0344">
        <w:rPr>
          <w:lang w:val="en-GB"/>
        </w:rPr>
        <w:t xml:space="preserve"> </w:t>
      </w:r>
      <w:r w:rsidR="00052D23" w:rsidRPr="005C0344">
        <w:rPr>
          <w:i/>
          <w:lang w:val="en-GB"/>
        </w:rPr>
        <w:t>Lubicon Lake Band v. Canada</w:t>
      </w:r>
      <w:r w:rsidR="003B7D3A" w:rsidRPr="005C0344">
        <w:rPr>
          <w:lang w:val="en-GB"/>
        </w:rPr>
        <w:t>.</w:t>
      </w:r>
      <w:r w:rsidR="001C71D2" w:rsidRPr="005C0344">
        <w:rPr>
          <w:rStyle w:val="FootnoteReference"/>
          <w:lang w:val="en-GB"/>
        </w:rPr>
        <w:footnoteReference w:id="6"/>
      </w:r>
      <w:r w:rsidR="00922871" w:rsidRPr="005C0344">
        <w:rPr>
          <w:lang w:val="en-GB"/>
        </w:rPr>
        <w:t xml:space="preserve"> On</w:t>
      </w:r>
      <w:r w:rsidR="00922871" w:rsidRPr="001F039B">
        <w:rPr>
          <w:lang w:val="en-GB"/>
        </w:rPr>
        <w:t xml:space="preserve"> the basis of the jurisprudence</w:t>
      </w:r>
      <w:r w:rsidR="00B45C52" w:rsidRPr="001F039B">
        <w:rPr>
          <w:lang w:val="en-GB"/>
        </w:rPr>
        <w:t>,</w:t>
      </w:r>
      <w:r w:rsidR="00922871" w:rsidRPr="001F039B">
        <w:rPr>
          <w:lang w:val="en-GB"/>
        </w:rPr>
        <w:t xml:space="preserve"> article 1 on its own cannot be considered in the proceedings under the Optional Protocol.</w:t>
      </w:r>
    </w:p>
    <w:p w14:paraId="65D94325" w14:textId="7AB185AC" w:rsidR="007423B9" w:rsidRPr="001F039B" w:rsidRDefault="00E24BBA">
      <w:pPr>
        <w:pStyle w:val="SingleTxtG"/>
        <w:rPr>
          <w:lang w:val="en-GB"/>
        </w:rPr>
      </w:pPr>
      <w:r w:rsidRPr="001F039B">
        <w:rPr>
          <w:lang w:val="en-GB"/>
        </w:rPr>
        <w:t>6.4</w:t>
      </w:r>
      <w:r w:rsidRPr="001F039B">
        <w:rPr>
          <w:lang w:val="en-GB"/>
        </w:rPr>
        <w:tab/>
      </w:r>
      <w:r w:rsidR="00922871" w:rsidRPr="001F039B">
        <w:rPr>
          <w:lang w:val="en-GB"/>
        </w:rPr>
        <w:t xml:space="preserve">As regards the definition of the Sami, the Government respects self-identification as </w:t>
      </w:r>
      <w:r w:rsidR="00701B68">
        <w:rPr>
          <w:lang w:val="en-GB"/>
        </w:rPr>
        <w:t xml:space="preserve">a </w:t>
      </w:r>
      <w:r w:rsidR="00922871" w:rsidRPr="001F039B">
        <w:rPr>
          <w:lang w:val="en-GB"/>
        </w:rPr>
        <w:t xml:space="preserve">key criterion for determination of a group of </w:t>
      </w:r>
      <w:r w:rsidR="00701B68" w:rsidRPr="001F039B">
        <w:rPr>
          <w:lang w:val="en-GB"/>
        </w:rPr>
        <w:t>pe</w:t>
      </w:r>
      <w:r w:rsidR="00701B68">
        <w:rPr>
          <w:lang w:val="en-GB"/>
        </w:rPr>
        <w:t>rsons</w:t>
      </w:r>
      <w:r w:rsidR="00701B68" w:rsidRPr="001F039B">
        <w:rPr>
          <w:lang w:val="en-GB"/>
        </w:rPr>
        <w:t xml:space="preserve"> </w:t>
      </w:r>
      <w:r w:rsidR="00922871" w:rsidRPr="001F039B">
        <w:rPr>
          <w:lang w:val="en-GB"/>
        </w:rPr>
        <w:t>or an individual as indigenous, as stipulated, inter alia, by article</w:t>
      </w:r>
      <w:r w:rsidR="00701B68">
        <w:rPr>
          <w:lang w:val="en-GB"/>
        </w:rPr>
        <w:t xml:space="preserve"> </w:t>
      </w:r>
      <w:r w:rsidR="00922871" w:rsidRPr="001F039B">
        <w:rPr>
          <w:lang w:val="en-GB"/>
        </w:rPr>
        <w:t>1</w:t>
      </w:r>
      <w:r w:rsidR="00701B68">
        <w:rPr>
          <w:lang w:val="en-GB"/>
        </w:rPr>
        <w:t xml:space="preserve"> (</w:t>
      </w:r>
      <w:r w:rsidR="00922871" w:rsidRPr="001F039B">
        <w:rPr>
          <w:lang w:val="en-GB"/>
        </w:rPr>
        <w:t>2</w:t>
      </w:r>
      <w:r w:rsidR="00701B68">
        <w:rPr>
          <w:lang w:val="en-GB"/>
        </w:rPr>
        <w:t>)</w:t>
      </w:r>
      <w:r w:rsidR="00922871" w:rsidRPr="001F039B">
        <w:rPr>
          <w:lang w:val="en-GB"/>
        </w:rPr>
        <w:t xml:space="preserve"> of the Indigenous and Tribal Peoples </w:t>
      </w:r>
      <w:r w:rsidR="00682CF3" w:rsidRPr="001F039B">
        <w:rPr>
          <w:lang w:val="en-GB"/>
        </w:rPr>
        <w:t>Convention</w:t>
      </w:r>
      <w:r w:rsidR="00922871" w:rsidRPr="001F039B">
        <w:rPr>
          <w:lang w:val="en-GB"/>
        </w:rPr>
        <w:t>. The Government also respects the Sami Parliament’s right to determine its membership in accordance with Sami customs and traditions. Accordingly, measures have been taken to protect the identity of the Sami</w:t>
      </w:r>
      <w:r w:rsidR="00367FCB" w:rsidRPr="001F039B">
        <w:rPr>
          <w:lang w:val="en-GB"/>
        </w:rPr>
        <w:t xml:space="preserve"> </w:t>
      </w:r>
      <w:r w:rsidR="00922871" w:rsidRPr="001F039B">
        <w:rPr>
          <w:lang w:val="en-GB"/>
        </w:rPr>
        <w:t>people and the rights of its members</w:t>
      </w:r>
      <w:r w:rsidR="00A82BAB" w:rsidRPr="001F039B">
        <w:rPr>
          <w:lang w:val="en-GB"/>
        </w:rPr>
        <w:t xml:space="preserve"> to enjoy and develop their culture and language in community with the other members of the indigenous people. </w:t>
      </w:r>
    </w:p>
    <w:p w14:paraId="5AF1C100" w14:textId="0BA8316A" w:rsidR="00A82BAB" w:rsidRPr="001F039B" w:rsidRDefault="00E24BBA">
      <w:pPr>
        <w:pStyle w:val="SingleTxtG"/>
        <w:rPr>
          <w:lang w:val="en-GB"/>
        </w:rPr>
      </w:pPr>
      <w:r w:rsidRPr="001F039B">
        <w:rPr>
          <w:lang w:val="en-GB"/>
        </w:rPr>
        <w:t>6.5</w:t>
      </w:r>
      <w:r w:rsidRPr="001F039B">
        <w:rPr>
          <w:lang w:val="en-GB"/>
        </w:rPr>
        <w:tab/>
      </w:r>
      <w:r w:rsidR="00A82BAB" w:rsidRPr="001F039B">
        <w:rPr>
          <w:lang w:val="en-GB"/>
        </w:rPr>
        <w:t xml:space="preserve">The State party recalls </w:t>
      </w:r>
      <w:r w:rsidR="00E350DE" w:rsidRPr="001F039B">
        <w:rPr>
          <w:lang w:val="en-GB"/>
        </w:rPr>
        <w:t xml:space="preserve">the Committee’s </w:t>
      </w:r>
      <w:r w:rsidR="0094322A">
        <w:rPr>
          <w:lang w:val="en-GB"/>
        </w:rPr>
        <w:t>g</w:t>
      </w:r>
      <w:r w:rsidR="0094322A" w:rsidRPr="001F039B">
        <w:rPr>
          <w:lang w:val="en-GB"/>
        </w:rPr>
        <w:t xml:space="preserve">eneral </w:t>
      </w:r>
      <w:r w:rsidR="0094322A">
        <w:rPr>
          <w:lang w:val="en-GB"/>
        </w:rPr>
        <w:t>c</w:t>
      </w:r>
      <w:r w:rsidR="0094322A" w:rsidRPr="001F039B">
        <w:rPr>
          <w:lang w:val="en-GB"/>
        </w:rPr>
        <w:t xml:space="preserve">omment </w:t>
      </w:r>
      <w:r w:rsidR="00A82BAB" w:rsidRPr="001F039B">
        <w:rPr>
          <w:lang w:val="en-GB"/>
        </w:rPr>
        <w:t>No.</w:t>
      </w:r>
      <w:r w:rsidR="00132C52">
        <w:rPr>
          <w:lang w:val="en-GB"/>
        </w:rPr>
        <w:t> </w:t>
      </w:r>
      <w:r w:rsidR="00A82BAB" w:rsidRPr="001F039B">
        <w:rPr>
          <w:lang w:val="en-GB"/>
        </w:rPr>
        <w:t>25</w:t>
      </w:r>
      <w:r w:rsidR="0094322A">
        <w:rPr>
          <w:lang w:val="en-GB"/>
        </w:rPr>
        <w:t xml:space="preserve"> </w:t>
      </w:r>
      <w:r w:rsidR="0094322A" w:rsidRPr="000D4B5D">
        <w:t>(1996)</w:t>
      </w:r>
      <w:r w:rsidR="0094322A">
        <w:t xml:space="preserve"> on participation in public affairs and the right to vote</w:t>
      </w:r>
      <w:r w:rsidR="00A82BAB" w:rsidRPr="001F039B">
        <w:rPr>
          <w:lang w:val="en-GB"/>
        </w:rPr>
        <w:t>, which indicates</w:t>
      </w:r>
      <w:r w:rsidR="0094322A">
        <w:rPr>
          <w:lang w:val="en-GB"/>
        </w:rPr>
        <w:t xml:space="preserve"> that </w:t>
      </w:r>
      <w:r w:rsidR="00C20218">
        <w:rPr>
          <w:lang w:val="en-GB"/>
        </w:rPr>
        <w:t>t</w:t>
      </w:r>
      <w:r w:rsidR="00A82BAB" w:rsidRPr="001F039B">
        <w:rPr>
          <w:lang w:val="en-GB"/>
        </w:rPr>
        <w:t>he rights under article 25 are related to, but distinct from, the right of peoples to self-determination. By virtue of the rights covered by article 1</w:t>
      </w:r>
      <w:r w:rsidR="00C20218">
        <w:rPr>
          <w:lang w:val="en-GB"/>
        </w:rPr>
        <w:t> </w:t>
      </w:r>
      <w:r w:rsidR="00A82BAB" w:rsidRPr="001F039B">
        <w:rPr>
          <w:lang w:val="en-GB"/>
        </w:rPr>
        <w:t>(1), peoples have the right to freely determine their political status and to enjoy the right to choose the form of their constitution or government. Article 25 deals with the right of individuals</w:t>
      </w:r>
      <w:r w:rsidR="000A1683" w:rsidRPr="001F039B">
        <w:rPr>
          <w:lang w:val="en-GB"/>
        </w:rPr>
        <w:t xml:space="preserve"> to participate in those processes </w:t>
      </w:r>
      <w:r w:rsidR="00C20218">
        <w:rPr>
          <w:lang w:val="en-GB"/>
        </w:rPr>
        <w:t>that</w:t>
      </w:r>
      <w:r w:rsidR="00C20218" w:rsidRPr="001F039B">
        <w:rPr>
          <w:lang w:val="en-GB"/>
        </w:rPr>
        <w:t xml:space="preserve"> </w:t>
      </w:r>
      <w:r w:rsidR="000A1683" w:rsidRPr="001F039B">
        <w:rPr>
          <w:lang w:val="en-GB"/>
        </w:rPr>
        <w:t xml:space="preserve">constitute </w:t>
      </w:r>
      <w:r w:rsidR="000A1683" w:rsidRPr="001F039B">
        <w:rPr>
          <w:lang w:val="en-GB"/>
        </w:rPr>
        <w:lastRenderedPageBreak/>
        <w:t>the conduct of public affairs. Those rights, as individual rights, can give rise to claims under the first Optional Protocol</w:t>
      </w:r>
      <w:r w:rsidR="00C20218" w:rsidRPr="00C20218">
        <w:rPr>
          <w:lang w:val="en-GB"/>
        </w:rPr>
        <w:t xml:space="preserve"> </w:t>
      </w:r>
      <w:r w:rsidR="00C20218">
        <w:rPr>
          <w:lang w:val="en-GB"/>
        </w:rPr>
        <w:t>(para.</w:t>
      </w:r>
      <w:r w:rsidR="00C20218" w:rsidRPr="001F039B">
        <w:rPr>
          <w:lang w:val="en-GB"/>
        </w:rPr>
        <w:t xml:space="preserve"> 2</w:t>
      </w:r>
      <w:r w:rsidR="00C20218">
        <w:rPr>
          <w:lang w:val="en-GB"/>
        </w:rPr>
        <w:t>)</w:t>
      </w:r>
      <w:r w:rsidR="000A1683" w:rsidRPr="001F039B">
        <w:rPr>
          <w:lang w:val="en-GB"/>
        </w:rPr>
        <w:t>.</w:t>
      </w:r>
    </w:p>
    <w:p w14:paraId="0785FFAF" w14:textId="165E1EAB" w:rsidR="000A1683" w:rsidRPr="001F039B" w:rsidRDefault="00E24BBA">
      <w:pPr>
        <w:pStyle w:val="SingleTxtG"/>
        <w:rPr>
          <w:lang w:val="en-GB"/>
        </w:rPr>
      </w:pPr>
      <w:r w:rsidRPr="001F039B">
        <w:rPr>
          <w:lang w:val="en-GB"/>
        </w:rPr>
        <w:t>6.6</w:t>
      </w:r>
      <w:r w:rsidRPr="001F039B">
        <w:rPr>
          <w:lang w:val="en-GB"/>
        </w:rPr>
        <w:tab/>
      </w:r>
      <w:r w:rsidR="000A1683" w:rsidRPr="001F039B">
        <w:rPr>
          <w:lang w:val="en-GB"/>
        </w:rPr>
        <w:t xml:space="preserve">As article 25 deals with the right of individuals to participate in those processes </w:t>
      </w:r>
      <w:r w:rsidR="00C20218">
        <w:rPr>
          <w:lang w:val="en-GB"/>
        </w:rPr>
        <w:t>that</w:t>
      </w:r>
      <w:r w:rsidR="00C20218" w:rsidRPr="001F039B">
        <w:rPr>
          <w:lang w:val="en-GB"/>
        </w:rPr>
        <w:t xml:space="preserve"> </w:t>
      </w:r>
      <w:r w:rsidR="000A1683" w:rsidRPr="001F039B">
        <w:rPr>
          <w:lang w:val="en-GB"/>
        </w:rPr>
        <w:t>constitute the conduct of public affairs, the State party emphasi</w:t>
      </w:r>
      <w:r w:rsidR="00C20218">
        <w:rPr>
          <w:lang w:val="en-GB"/>
        </w:rPr>
        <w:t>z</w:t>
      </w:r>
      <w:r w:rsidR="000A1683" w:rsidRPr="001F039B">
        <w:rPr>
          <w:lang w:val="en-GB"/>
        </w:rPr>
        <w:t>es that the right to vote at the elections of the Sami Parliament is established by law. In this regard, the Government has taken measures to ensure that all persons entitled to vote are able to exercise that right.</w:t>
      </w:r>
    </w:p>
    <w:p w14:paraId="3AAE9884" w14:textId="0E86863D" w:rsidR="000A1683" w:rsidRPr="001F039B" w:rsidRDefault="00E24BBA">
      <w:pPr>
        <w:pStyle w:val="SingleTxtG"/>
        <w:rPr>
          <w:lang w:val="en-GB"/>
        </w:rPr>
      </w:pPr>
      <w:r w:rsidRPr="001F039B">
        <w:rPr>
          <w:lang w:val="en-GB"/>
        </w:rPr>
        <w:t>6.7</w:t>
      </w:r>
      <w:r w:rsidRPr="001F039B">
        <w:rPr>
          <w:lang w:val="en-GB"/>
        </w:rPr>
        <w:tab/>
      </w:r>
      <w:r w:rsidR="000A1683" w:rsidRPr="001F039B">
        <w:rPr>
          <w:lang w:val="en-GB"/>
        </w:rPr>
        <w:t xml:space="preserve">In principle, voting in the elections is based on a certified electoral roll. However, the Act on the Sami Parliament provides for a procedure by which a person may, </w:t>
      </w:r>
      <w:r w:rsidR="00485BC9">
        <w:rPr>
          <w:lang w:val="en-GB"/>
        </w:rPr>
        <w:t>through</w:t>
      </w:r>
      <w:r w:rsidR="00485BC9" w:rsidRPr="001F039B">
        <w:rPr>
          <w:lang w:val="en-GB"/>
        </w:rPr>
        <w:t xml:space="preserve"> </w:t>
      </w:r>
      <w:r w:rsidR="000A1683" w:rsidRPr="001F039B">
        <w:rPr>
          <w:lang w:val="en-GB"/>
        </w:rPr>
        <w:t xml:space="preserve">a demand for rectification, </w:t>
      </w:r>
      <w:r w:rsidR="00E350DE" w:rsidRPr="001F039B">
        <w:rPr>
          <w:lang w:val="en-GB"/>
        </w:rPr>
        <w:t>request</w:t>
      </w:r>
      <w:r w:rsidR="000A1683" w:rsidRPr="001F039B">
        <w:rPr>
          <w:lang w:val="en-GB"/>
        </w:rPr>
        <w:t xml:space="preserve"> to be entered </w:t>
      </w:r>
      <w:r w:rsidR="00485BC9">
        <w:rPr>
          <w:lang w:val="en-GB"/>
        </w:rPr>
        <w:t>o</w:t>
      </w:r>
      <w:r w:rsidR="000A1683" w:rsidRPr="001F039B">
        <w:rPr>
          <w:lang w:val="en-GB"/>
        </w:rPr>
        <w:t xml:space="preserve">n the electoral roll if they consider that they have been unlawfully omitted from it. Ultimately, the matter may be referred to the Supreme Administrative Court </w:t>
      </w:r>
      <w:r w:rsidR="00485BC9">
        <w:rPr>
          <w:lang w:val="en-GB"/>
        </w:rPr>
        <w:t>on</w:t>
      </w:r>
      <w:r w:rsidR="00485BC9" w:rsidRPr="001F039B">
        <w:rPr>
          <w:lang w:val="en-GB"/>
        </w:rPr>
        <w:t xml:space="preserve"> </w:t>
      </w:r>
      <w:r w:rsidR="000A1683" w:rsidRPr="001F039B">
        <w:rPr>
          <w:lang w:val="en-GB"/>
        </w:rPr>
        <w:t>appeal.</w:t>
      </w:r>
      <w:r w:rsidR="008838F1" w:rsidRPr="001F039B">
        <w:rPr>
          <w:lang w:val="en-GB"/>
        </w:rPr>
        <w:t xml:space="preserve"> Therefore, </w:t>
      </w:r>
      <w:r w:rsidR="00485BC9">
        <w:rPr>
          <w:lang w:val="en-GB"/>
        </w:rPr>
        <w:t>s</w:t>
      </w:r>
      <w:r w:rsidR="00E35CEC" w:rsidRPr="001F039B">
        <w:rPr>
          <w:lang w:val="en-GB"/>
        </w:rPr>
        <w:t>ection 26d of the Act stipulates that a person can vote if</w:t>
      </w:r>
      <w:r w:rsidR="00485BC9">
        <w:rPr>
          <w:lang w:val="en-GB"/>
        </w:rPr>
        <w:t>,</w:t>
      </w:r>
      <w:r w:rsidR="00E35CEC" w:rsidRPr="001F039B">
        <w:rPr>
          <w:lang w:val="en-GB"/>
        </w:rPr>
        <w:t xml:space="preserve"> before the counting of the ballots</w:t>
      </w:r>
      <w:r w:rsidR="00485BC9">
        <w:rPr>
          <w:lang w:val="en-GB"/>
        </w:rPr>
        <w:t>,</w:t>
      </w:r>
      <w:r w:rsidR="00E35CEC" w:rsidRPr="001F039B">
        <w:rPr>
          <w:lang w:val="en-GB"/>
        </w:rPr>
        <w:t xml:space="preserve"> they produce to the Election Committee, or on the </w:t>
      </w:r>
      <w:proofErr w:type="gramStart"/>
      <w:r w:rsidR="00E35CEC" w:rsidRPr="001F039B">
        <w:rPr>
          <w:lang w:val="en-GB"/>
        </w:rPr>
        <w:t>election day</w:t>
      </w:r>
      <w:proofErr w:type="gramEnd"/>
      <w:r w:rsidR="00E35CEC" w:rsidRPr="001F039B">
        <w:rPr>
          <w:lang w:val="en-GB"/>
        </w:rPr>
        <w:t xml:space="preserve"> to the polling committee, an order of the Court confirming their right to vote. The person is also obliged to hand over the </w:t>
      </w:r>
      <w:r w:rsidR="00485BC9">
        <w:rPr>
          <w:lang w:val="en-GB"/>
        </w:rPr>
        <w:t>C</w:t>
      </w:r>
      <w:r w:rsidR="00E35CEC" w:rsidRPr="001F039B">
        <w:rPr>
          <w:lang w:val="en-GB"/>
        </w:rPr>
        <w:t xml:space="preserve">ourt order or a certified copy of it to the Election Committee or the polling committee for an entry to this effect </w:t>
      </w:r>
      <w:r w:rsidR="009A2B68">
        <w:rPr>
          <w:lang w:val="en-GB"/>
        </w:rPr>
        <w:t xml:space="preserve">to be made </w:t>
      </w:r>
      <w:r w:rsidR="00E35CEC" w:rsidRPr="001F039B">
        <w:rPr>
          <w:lang w:val="en-GB"/>
        </w:rPr>
        <w:t>in the electoral roll.</w:t>
      </w:r>
    </w:p>
    <w:p w14:paraId="571DE5C8" w14:textId="59D88B08" w:rsidR="007423B9" w:rsidRPr="001F039B" w:rsidRDefault="00E24BBA" w:rsidP="009A2B68">
      <w:pPr>
        <w:pStyle w:val="SingleTxtG"/>
        <w:rPr>
          <w:lang w:val="en-GB"/>
        </w:rPr>
      </w:pPr>
      <w:r w:rsidRPr="001F039B">
        <w:rPr>
          <w:lang w:val="en-GB"/>
        </w:rPr>
        <w:t>6.8</w:t>
      </w:r>
      <w:r w:rsidRPr="001F039B">
        <w:rPr>
          <w:lang w:val="en-GB"/>
        </w:rPr>
        <w:tab/>
      </w:r>
      <w:r w:rsidR="00E35CEC" w:rsidRPr="001F039B">
        <w:rPr>
          <w:lang w:val="en-GB"/>
        </w:rPr>
        <w:t xml:space="preserve">The </w:t>
      </w:r>
      <w:r w:rsidR="002B5F32" w:rsidRPr="001F039B">
        <w:rPr>
          <w:lang w:val="en-GB"/>
        </w:rPr>
        <w:t xml:space="preserve">State party reiterates its arguments regarding admissibility and recalls that the Court assessed all </w:t>
      </w:r>
      <w:r w:rsidR="009A2B68">
        <w:rPr>
          <w:lang w:val="en-GB"/>
        </w:rPr>
        <w:t xml:space="preserve">the </w:t>
      </w:r>
      <w:r w:rsidR="002B5F32" w:rsidRPr="001F039B">
        <w:rPr>
          <w:lang w:val="en-GB"/>
        </w:rPr>
        <w:t xml:space="preserve">complaints thoroughly and extensively, </w:t>
      </w:r>
      <w:r w:rsidR="00446DF6" w:rsidRPr="001F039B">
        <w:rPr>
          <w:lang w:val="en-GB"/>
        </w:rPr>
        <w:t xml:space="preserve">consulting both the Board of the Parliament and the appellants, </w:t>
      </w:r>
      <w:r w:rsidR="002B5F32" w:rsidRPr="001F039B">
        <w:rPr>
          <w:lang w:val="en-GB"/>
        </w:rPr>
        <w:t xml:space="preserve">also from the standpoint of the special rights of the Sami and taking into account, ex officio, </w:t>
      </w:r>
      <w:r w:rsidR="009A2B68">
        <w:rPr>
          <w:lang w:val="en-GB"/>
        </w:rPr>
        <w:t xml:space="preserve">its </w:t>
      </w:r>
      <w:r w:rsidR="002B5F32" w:rsidRPr="001F039B">
        <w:rPr>
          <w:lang w:val="en-GB"/>
        </w:rPr>
        <w:t xml:space="preserve">international human rights obligations, especially those deriving from the Covenant, and the </w:t>
      </w:r>
      <w:r w:rsidR="009A2B68" w:rsidRPr="001F039B">
        <w:rPr>
          <w:lang w:val="en-GB"/>
        </w:rPr>
        <w:t>International Convention on the Elimination of All Forms of Racial Discrimination</w:t>
      </w:r>
      <w:r w:rsidR="002B5F32" w:rsidRPr="001F039B">
        <w:rPr>
          <w:lang w:val="en-GB"/>
        </w:rPr>
        <w:t>. The State party concludes that no violations of the Covenant have taken place in the present case.</w:t>
      </w:r>
    </w:p>
    <w:p w14:paraId="3104FDBA" w14:textId="387DA63E" w:rsidR="004B063B" w:rsidRPr="001F039B" w:rsidRDefault="001C71D2">
      <w:pPr>
        <w:pStyle w:val="H23G"/>
      </w:pPr>
      <w:r w:rsidRPr="001F039B">
        <w:tab/>
      </w:r>
      <w:r w:rsidRPr="001F039B">
        <w:tab/>
      </w:r>
      <w:r w:rsidR="005C1207" w:rsidRPr="001F039B">
        <w:t>Author’s comments on the State party’s observations</w:t>
      </w:r>
      <w:r w:rsidR="004B063B" w:rsidRPr="001F039B">
        <w:t xml:space="preserve"> on </w:t>
      </w:r>
      <w:r w:rsidR="00C905BD">
        <w:t xml:space="preserve">the </w:t>
      </w:r>
      <w:r w:rsidR="004B063B" w:rsidRPr="001F039B">
        <w:t>merits</w:t>
      </w:r>
    </w:p>
    <w:p w14:paraId="27869AC5" w14:textId="5303A6FA" w:rsidR="004B063B" w:rsidRPr="001F039B" w:rsidRDefault="00E24BBA" w:rsidP="005C0344">
      <w:pPr>
        <w:pStyle w:val="SingleTxtG"/>
        <w:rPr>
          <w:lang w:val="en-GB"/>
        </w:rPr>
      </w:pPr>
      <w:r w:rsidRPr="001F039B">
        <w:rPr>
          <w:lang w:val="en-GB"/>
        </w:rPr>
        <w:t>7.1</w:t>
      </w:r>
      <w:r w:rsidRPr="001F039B">
        <w:rPr>
          <w:lang w:val="en-GB"/>
        </w:rPr>
        <w:tab/>
      </w:r>
      <w:r w:rsidR="004B063B" w:rsidRPr="001F039B">
        <w:rPr>
          <w:lang w:val="en-GB"/>
        </w:rPr>
        <w:t>The author submitted comments on the State party’s observations on 28 November 2016.</w:t>
      </w:r>
      <w:r w:rsidR="009A2B68">
        <w:rPr>
          <w:lang w:val="en-GB"/>
        </w:rPr>
        <w:t xml:space="preserve"> </w:t>
      </w:r>
      <w:r w:rsidR="004B063B" w:rsidRPr="001F039B">
        <w:rPr>
          <w:lang w:val="en-GB"/>
        </w:rPr>
        <w:t xml:space="preserve">The author reiterates her previous submissions and underlines that a close analysis of the 182 </w:t>
      </w:r>
      <w:r w:rsidR="00196692" w:rsidRPr="001F039B">
        <w:rPr>
          <w:lang w:val="en-GB"/>
        </w:rPr>
        <w:t xml:space="preserve">Court </w:t>
      </w:r>
      <w:r w:rsidR="004B063B" w:rsidRPr="001F039B">
        <w:rPr>
          <w:lang w:val="en-GB"/>
        </w:rPr>
        <w:t>rulings of 30 September 2015</w:t>
      </w:r>
      <w:r w:rsidR="006104A6">
        <w:rPr>
          <w:lang w:val="en-GB"/>
        </w:rPr>
        <w:t>,</w:t>
      </w:r>
      <w:r w:rsidR="00196692" w:rsidRPr="001F039B">
        <w:rPr>
          <w:lang w:val="en-GB"/>
        </w:rPr>
        <w:t xml:space="preserve"> </w:t>
      </w:r>
      <w:r w:rsidR="009A2B68">
        <w:rPr>
          <w:lang w:val="en-GB"/>
        </w:rPr>
        <w:t xml:space="preserve">in </w:t>
      </w:r>
      <w:r w:rsidR="00196692" w:rsidRPr="001F039B">
        <w:rPr>
          <w:lang w:val="en-GB"/>
        </w:rPr>
        <w:t>wh</w:t>
      </w:r>
      <w:r w:rsidR="009A2B68">
        <w:rPr>
          <w:lang w:val="en-GB"/>
        </w:rPr>
        <w:t>ich</w:t>
      </w:r>
      <w:r w:rsidR="00196692" w:rsidRPr="001F039B">
        <w:rPr>
          <w:lang w:val="en-GB"/>
        </w:rPr>
        <w:t xml:space="preserve"> 93 persons were </w:t>
      </w:r>
      <w:r w:rsidR="006104A6">
        <w:rPr>
          <w:lang w:val="en-GB"/>
        </w:rPr>
        <w:t xml:space="preserve">added </w:t>
      </w:r>
      <w:r w:rsidR="00196692" w:rsidRPr="001F039B">
        <w:rPr>
          <w:lang w:val="en-GB"/>
        </w:rPr>
        <w:t xml:space="preserve">to the </w:t>
      </w:r>
      <w:r w:rsidR="006104A6">
        <w:rPr>
          <w:lang w:val="en-GB"/>
        </w:rPr>
        <w:t>electoral roll</w:t>
      </w:r>
      <w:r w:rsidR="00196692" w:rsidRPr="001F039B">
        <w:rPr>
          <w:lang w:val="en-GB"/>
        </w:rPr>
        <w:t xml:space="preserve"> and the </w:t>
      </w:r>
      <w:r w:rsidR="00642C11" w:rsidRPr="001F039B">
        <w:rPr>
          <w:lang w:val="en-GB"/>
        </w:rPr>
        <w:t>remain</w:t>
      </w:r>
      <w:r w:rsidR="00642C11">
        <w:rPr>
          <w:lang w:val="en-GB"/>
        </w:rPr>
        <w:t>ing applications</w:t>
      </w:r>
      <w:r w:rsidR="00642C11" w:rsidRPr="001F039B">
        <w:rPr>
          <w:lang w:val="en-GB"/>
        </w:rPr>
        <w:t xml:space="preserve"> </w:t>
      </w:r>
      <w:r w:rsidR="00196692" w:rsidRPr="001F039B">
        <w:rPr>
          <w:lang w:val="en-GB"/>
        </w:rPr>
        <w:t xml:space="preserve">rejected, has produced a situation of lawlessness and arbitrariness. Hence, the </w:t>
      </w:r>
      <w:r w:rsidR="00642C11" w:rsidRPr="001F039B">
        <w:rPr>
          <w:lang w:val="en-GB"/>
        </w:rPr>
        <w:t xml:space="preserve">arbitrariness </w:t>
      </w:r>
      <w:r w:rsidR="00642C11">
        <w:rPr>
          <w:lang w:val="en-GB"/>
        </w:rPr>
        <w:t xml:space="preserve">of the </w:t>
      </w:r>
      <w:r w:rsidR="00196692" w:rsidRPr="001F039B">
        <w:rPr>
          <w:lang w:val="en-GB"/>
        </w:rPr>
        <w:t>rulings do not only adversely affect the persons whose application</w:t>
      </w:r>
      <w:r w:rsidR="00642C11">
        <w:rPr>
          <w:lang w:val="en-GB"/>
        </w:rPr>
        <w:t>s</w:t>
      </w:r>
      <w:r w:rsidR="00196692" w:rsidRPr="001F039B">
        <w:rPr>
          <w:lang w:val="en-GB"/>
        </w:rPr>
        <w:t xml:space="preserve"> </w:t>
      </w:r>
      <w:r w:rsidR="00642C11" w:rsidRPr="001F039B">
        <w:rPr>
          <w:lang w:val="en-GB"/>
        </w:rPr>
        <w:t>w</w:t>
      </w:r>
      <w:r w:rsidR="00642C11">
        <w:rPr>
          <w:lang w:val="en-GB"/>
        </w:rPr>
        <w:t>ere</w:t>
      </w:r>
      <w:r w:rsidR="00642C11" w:rsidRPr="001F039B">
        <w:rPr>
          <w:lang w:val="en-GB"/>
        </w:rPr>
        <w:t xml:space="preserve"> </w:t>
      </w:r>
      <w:r w:rsidR="00196692" w:rsidRPr="001F039B">
        <w:rPr>
          <w:lang w:val="en-GB"/>
        </w:rPr>
        <w:t xml:space="preserve">rejected </w:t>
      </w:r>
      <w:r w:rsidR="00642C11">
        <w:rPr>
          <w:lang w:val="en-GB"/>
        </w:rPr>
        <w:t>by</w:t>
      </w:r>
      <w:r w:rsidR="00642C11" w:rsidRPr="001F039B">
        <w:rPr>
          <w:lang w:val="en-GB"/>
        </w:rPr>
        <w:t xml:space="preserve"> </w:t>
      </w:r>
      <w:r w:rsidR="00196692" w:rsidRPr="001F039B">
        <w:rPr>
          <w:lang w:val="en-GB"/>
        </w:rPr>
        <w:t xml:space="preserve">treating them differently </w:t>
      </w:r>
      <w:r w:rsidR="00642C11">
        <w:rPr>
          <w:lang w:val="en-GB"/>
        </w:rPr>
        <w:t>from</w:t>
      </w:r>
      <w:r w:rsidR="00642C11" w:rsidRPr="001F039B">
        <w:rPr>
          <w:lang w:val="en-GB"/>
        </w:rPr>
        <w:t xml:space="preserve"> </w:t>
      </w:r>
      <w:r w:rsidR="00642C11">
        <w:rPr>
          <w:lang w:val="en-GB"/>
        </w:rPr>
        <w:t>certain</w:t>
      </w:r>
      <w:r w:rsidR="00642C11" w:rsidRPr="001F039B">
        <w:rPr>
          <w:lang w:val="en-GB"/>
        </w:rPr>
        <w:t xml:space="preserve"> </w:t>
      </w:r>
      <w:r w:rsidR="00196692" w:rsidRPr="001F039B">
        <w:rPr>
          <w:lang w:val="en-GB"/>
        </w:rPr>
        <w:t xml:space="preserve">others that were </w:t>
      </w:r>
      <w:r w:rsidR="00642C11" w:rsidRPr="001F039B">
        <w:rPr>
          <w:lang w:val="en-GB"/>
        </w:rPr>
        <w:t>ad</w:t>
      </w:r>
      <w:r w:rsidR="00642C11">
        <w:rPr>
          <w:lang w:val="en-GB"/>
        </w:rPr>
        <w:t>ded to the electoral roll</w:t>
      </w:r>
      <w:r w:rsidR="00196692" w:rsidRPr="001F039B">
        <w:rPr>
          <w:lang w:val="en-GB"/>
        </w:rPr>
        <w:t>, but all Sami</w:t>
      </w:r>
      <w:r w:rsidR="00E350DE" w:rsidRPr="001F039B">
        <w:rPr>
          <w:lang w:val="en-GB"/>
        </w:rPr>
        <w:t>, which</w:t>
      </w:r>
      <w:r w:rsidR="00196692" w:rsidRPr="001F039B">
        <w:rPr>
          <w:lang w:val="en-GB"/>
        </w:rPr>
        <w:t xml:space="preserve"> amounts to a violation of article 26 and hinders the capacity of the Parliament to represent the Sami </w:t>
      </w:r>
      <w:r w:rsidR="00BB7664" w:rsidRPr="001F039B">
        <w:rPr>
          <w:lang w:val="en-GB"/>
        </w:rPr>
        <w:t xml:space="preserve">indigenous </w:t>
      </w:r>
      <w:r w:rsidR="00196692" w:rsidRPr="001F039B">
        <w:rPr>
          <w:lang w:val="en-GB"/>
        </w:rPr>
        <w:t>people and its individual members.</w:t>
      </w:r>
    </w:p>
    <w:p w14:paraId="71EC3501" w14:textId="29C6CFA8" w:rsidR="00574F9A" w:rsidRPr="001F039B" w:rsidRDefault="00E24BBA" w:rsidP="000D232C">
      <w:pPr>
        <w:pStyle w:val="SingleTxtG"/>
        <w:rPr>
          <w:lang w:val="en-GB"/>
        </w:rPr>
      </w:pPr>
      <w:r w:rsidRPr="001F039B">
        <w:rPr>
          <w:lang w:val="en-GB"/>
        </w:rPr>
        <w:t>7.2</w:t>
      </w:r>
      <w:r w:rsidRPr="001F039B">
        <w:rPr>
          <w:lang w:val="en-GB"/>
        </w:rPr>
        <w:tab/>
      </w:r>
      <w:r w:rsidR="00196692" w:rsidRPr="001F039B">
        <w:rPr>
          <w:lang w:val="en-GB"/>
        </w:rPr>
        <w:t xml:space="preserve">The author makes reference to the </w:t>
      </w:r>
      <w:r w:rsidR="000E7815" w:rsidRPr="001F039B">
        <w:rPr>
          <w:lang w:val="en-GB"/>
        </w:rPr>
        <w:t xml:space="preserve">main principles enshrined in the </w:t>
      </w:r>
      <w:r w:rsidR="003A16AF" w:rsidRPr="001F039B">
        <w:rPr>
          <w:lang w:val="en-GB"/>
        </w:rPr>
        <w:t xml:space="preserve">Act </w:t>
      </w:r>
      <w:r w:rsidR="003A16AF">
        <w:rPr>
          <w:lang w:val="en-GB"/>
        </w:rPr>
        <w:t xml:space="preserve">on the </w:t>
      </w:r>
      <w:r w:rsidR="000E7815" w:rsidRPr="001F039B">
        <w:rPr>
          <w:lang w:val="en-GB"/>
        </w:rPr>
        <w:t xml:space="preserve">Sami Parliament, which show how the </w:t>
      </w:r>
      <w:r w:rsidR="003A16AF">
        <w:rPr>
          <w:lang w:val="en-GB"/>
        </w:rPr>
        <w:t xml:space="preserve">Parliament’s </w:t>
      </w:r>
      <w:r w:rsidR="000E7815" w:rsidRPr="001F039B">
        <w:rPr>
          <w:lang w:val="en-GB"/>
        </w:rPr>
        <w:t xml:space="preserve">effective functioning and capacity to adequately represent the views of the Sami </w:t>
      </w:r>
      <w:r w:rsidR="00BB7664" w:rsidRPr="001F039B">
        <w:rPr>
          <w:lang w:val="en-GB"/>
        </w:rPr>
        <w:t xml:space="preserve">indigenous </w:t>
      </w:r>
      <w:r w:rsidR="000E7815" w:rsidRPr="001F039B">
        <w:rPr>
          <w:lang w:val="en-GB"/>
        </w:rPr>
        <w:t xml:space="preserve">people are essential for the implementation by </w:t>
      </w:r>
      <w:r w:rsidR="00E350DE" w:rsidRPr="001F039B">
        <w:rPr>
          <w:lang w:val="en-GB"/>
        </w:rPr>
        <w:t>the State party</w:t>
      </w:r>
      <w:r w:rsidR="000E7815" w:rsidRPr="001F039B">
        <w:rPr>
          <w:lang w:val="en-GB"/>
        </w:rPr>
        <w:t xml:space="preserve"> of articles 25 and 27 of the Covenant. The Parliament is an important instrument for the Sami individually and collectively to enjoy and exercise their rights under articles 25 and 27 of the Covenant. </w:t>
      </w:r>
      <w:r w:rsidR="00F34DA4" w:rsidRPr="001F039B">
        <w:rPr>
          <w:lang w:val="en-GB"/>
        </w:rPr>
        <w:t>Section 9, in particular, imposes upon all authorities</w:t>
      </w:r>
      <w:r w:rsidR="00297FA7" w:rsidRPr="001F039B">
        <w:rPr>
          <w:lang w:val="en-GB"/>
        </w:rPr>
        <w:t xml:space="preserve"> an obligation to negotiate with the Parliament in a long list of matters that concern the Sami as an indigenous people or developments within the Sami </w:t>
      </w:r>
      <w:r w:rsidR="005C0344">
        <w:rPr>
          <w:lang w:val="en-GB"/>
        </w:rPr>
        <w:t>H</w:t>
      </w:r>
      <w:r w:rsidR="005C0344" w:rsidRPr="001F039B">
        <w:rPr>
          <w:lang w:val="en-GB"/>
        </w:rPr>
        <w:t>omeland</w:t>
      </w:r>
      <w:r w:rsidR="00297FA7" w:rsidRPr="001F039B">
        <w:rPr>
          <w:lang w:val="en-GB"/>
        </w:rPr>
        <w:t xml:space="preserve">. </w:t>
      </w:r>
      <w:r w:rsidR="000E7815" w:rsidRPr="001F039B">
        <w:rPr>
          <w:lang w:val="en-GB"/>
        </w:rPr>
        <w:t>Therefore, the recent Court rulings amount to a violation of these provisions.</w:t>
      </w:r>
      <w:r w:rsidR="00574F9A" w:rsidRPr="001F039B">
        <w:rPr>
          <w:lang w:val="en-GB"/>
        </w:rPr>
        <w:t xml:space="preserve"> Through the violations of articles 25, 26 and 27</w:t>
      </w:r>
      <w:r w:rsidR="005C0344">
        <w:rPr>
          <w:lang w:val="en-GB"/>
        </w:rPr>
        <w:t>,</w:t>
      </w:r>
      <w:r w:rsidR="00574F9A" w:rsidRPr="001F039B">
        <w:rPr>
          <w:lang w:val="en-GB"/>
        </w:rPr>
        <w:t xml:space="preserve"> the State party also violates the right of the Sami </w:t>
      </w:r>
      <w:r w:rsidR="00BB7664" w:rsidRPr="001F039B">
        <w:rPr>
          <w:lang w:val="en-GB"/>
        </w:rPr>
        <w:t xml:space="preserve">indigenous </w:t>
      </w:r>
      <w:r w:rsidR="00574F9A" w:rsidRPr="001F039B">
        <w:rPr>
          <w:lang w:val="en-GB"/>
        </w:rPr>
        <w:t>people to enjoy its right of self-determination, as protected under article 1 of the Covenant.</w:t>
      </w:r>
    </w:p>
    <w:p w14:paraId="0DBA6579" w14:textId="1E10BCC0" w:rsidR="006E3E59" w:rsidRPr="001F039B" w:rsidRDefault="00E24BBA" w:rsidP="000D232C">
      <w:pPr>
        <w:pStyle w:val="SingleTxtG"/>
        <w:rPr>
          <w:lang w:val="en-GB"/>
        </w:rPr>
      </w:pPr>
      <w:r w:rsidRPr="001F039B">
        <w:rPr>
          <w:lang w:val="en-GB"/>
        </w:rPr>
        <w:t>7.3</w:t>
      </w:r>
      <w:r w:rsidRPr="001F039B">
        <w:rPr>
          <w:lang w:val="en-GB"/>
        </w:rPr>
        <w:tab/>
      </w:r>
      <w:r w:rsidR="00574F9A" w:rsidRPr="000D232C">
        <w:rPr>
          <w:lang w:val="en-GB"/>
        </w:rPr>
        <w:t>Under the current composition, the Parliament continues to defend the rights and</w:t>
      </w:r>
      <w:r w:rsidR="00574F9A" w:rsidRPr="001F039B">
        <w:rPr>
          <w:lang w:val="en-GB"/>
        </w:rPr>
        <w:t xml:space="preserve"> interests of the Sami</w:t>
      </w:r>
      <w:r w:rsidR="00BB7664" w:rsidRPr="001F039B">
        <w:rPr>
          <w:lang w:val="en-GB"/>
        </w:rPr>
        <w:t xml:space="preserve"> indigenous</w:t>
      </w:r>
      <w:r w:rsidR="00574F9A" w:rsidRPr="001F039B">
        <w:rPr>
          <w:lang w:val="en-GB"/>
        </w:rPr>
        <w:t xml:space="preserve"> people but often this is delayed or compromised because of the time and effort that is consumed in resolving internal disagreements that very often relate to the question of how the Parliament should relate to the Finnish State and its continuing interventions on Sami lands and </w:t>
      </w:r>
      <w:r w:rsidR="00FC4B04">
        <w:rPr>
          <w:lang w:val="en-GB"/>
        </w:rPr>
        <w:t xml:space="preserve">the impact thereof on </w:t>
      </w:r>
      <w:r w:rsidR="00574F9A" w:rsidRPr="001F039B">
        <w:rPr>
          <w:lang w:val="en-GB"/>
        </w:rPr>
        <w:t xml:space="preserve">livelihoods. As a result, the Parliament was unable to stop the Government and Parliament of Finland from going </w:t>
      </w:r>
      <w:r w:rsidR="00574F9A" w:rsidRPr="001F039B">
        <w:rPr>
          <w:lang w:val="en-GB"/>
        </w:rPr>
        <w:lastRenderedPageBreak/>
        <w:t xml:space="preserve">ahead with the enactment of a new </w:t>
      </w:r>
      <w:r w:rsidR="00FC4B04">
        <w:rPr>
          <w:lang w:val="en-GB"/>
        </w:rPr>
        <w:t>a</w:t>
      </w:r>
      <w:r w:rsidR="00FC4B04" w:rsidRPr="001F039B">
        <w:rPr>
          <w:lang w:val="en-GB"/>
        </w:rPr>
        <w:t xml:space="preserve">ct </w:t>
      </w:r>
      <w:r w:rsidR="00574F9A" w:rsidRPr="001F039B">
        <w:rPr>
          <w:lang w:val="en-GB"/>
        </w:rPr>
        <w:t xml:space="preserve">on the </w:t>
      </w:r>
      <w:r w:rsidR="00FC4B04" w:rsidRPr="001F039B">
        <w:rPr>
          <w:lang w:val="en-GB"/>
        </w:rPr>
        <w:t>government forestry agency</w:t>
      </w:r>
      <w:r w:rsidR="006E3E59" w:rsidRPr="001F039B">
        <w:rPr>
          <w:lang w:val="en-GB"/>
        </w:rPr>
        <w:t>,</w:t>
      </w:r>
      <w:r w:rsidR="002220F5" w:rsidRPr="001F039B">
        <w:rPr>
          <w:rStyle w:val="FootnoteReference"/>
          <w:lang w:val="en-GB"/>
        </w:rPr>
        <w:footnoteReference w:id="7"/>
      </w:r>
      <w:r w:rsidR="006E3E59" w:rsidRPr="001F039B">
        <w:rPr>
          <w:lang w:val="en-GB"/>
        </w:rPr>
        <w:t xml:space="preserve"> thus</w:t>
      </w:r>
      <w:r w:rsidR="00574F9A" w:rsidRPr="001F039B">
        <w:rPr>
          <w:lang w:val="en-GB"/>
        </w:rPr>
        <w:t xml:space="preserve"> ignoring</w:t>
      </w:r>
      <w:r w:rsidR="006E3E59" w:rsidRPr="001F039B">
        <w:rPr>
          <w:lang w:val="en-GB"/>
        </w:rPr>
        <w:t xml:space="preserve"> the concerns </w:t>
      </w:r>
      <w:r w:rsidR="00FC4B04">
        <w:rPr>
          <w:lang w:val="en-GB"/>
        </w:rPr>
        <w:t>of</w:t>
      </w:r>
      <w:r w:rsidR="00FC4B04" w:rsidRPr="001F039B">
        <w:rPr>
          <w:lang w:val="en-GB"/>
        </w:rPr>
        <w:t xml:space="preserve"> </w:t>
      </w:r>
      <w:r w:rsidR="006E3E59" w:rsidRPr="001F039B">
        <w:rPr>
          <w:lang w:val="en-GB"/>
        </w:rPr>
        <w:t>the Sami and denying their future participation.</w:t>
      </w:r>
      <w:r w:rsidR="000E7815" w:rsidRPr="001F039B">
        <w:rPr>
          <w:lang w:val="en-GB"/>
        </w:rPr>
        <w:t xml:space="preserve"> </w:t>
      </w:r>
    </w:p>
    <w:p w14:paraId="42D37B0B" w14:textId="2C9A4A89" w:rsidR="00196692" w:rsidRPr="001F039B" w:rsidRDefault="00E24BBA">
      <w:pPr>
        <w:pStyle w:val="SingleTxtG"/>
        <w:rPr>
          <w:lang w:val="en-GB"/>
        </w:rPr>
      </w:pPr>
      <w:r w:rsidRPr="001F039B">
        <w:rPr>
          <w:lang w:val="en-GB"/>
        </w:rPr>
        <w:t>7.4</w:t>
      </w:r>
      <w:r w:rsidRPr="001F039B">
        <w:rPr>
          <w:lang w:val="en-GB"/>
        </w:rPr>
        <w:tab/>
      </w:r>
      <w:r w:rsidR="006E3E59" w:rsidRPr="001F039B">
        <w:rPr>
          <w:lang w:val="en-GB"/>
        </w:rPr>
        <w:t xml:space="preserve">A similar ongoing development relates to a </w:t>
      </w:r>
      <w:r w:rsidR="00C905BD">
        <w:rPr>
          <w:lang w:val="en-GB"/>
        </w:rPr>
        <w:t>new draft</w:t>
      </w:r>
      <w:r w:rsidR="006E3E59" w:rsidRPr="001F039B">
        <w:rPr>
          <w:lang w:val="en-GB"/>
        </w:rPr>
        <w:t xml:space="preserve"> treaty between Finland and Norway concerning the </w:t>
      </w:r>
      <w:r w:rsidR="00FC4B04">
        <w:rPr>
          <w:lang w:val="en-GB"/>
        </w:rPr>
        <w:t xml:space="preserve">common </w:t>
      </w:r>
      <w:r w:rsidR="006E3E59" w:rsidRPr="001F039B">
        <w:rPr>
          <w:lang w:val="en-GB"/>
        </w:rPr>
        <w:t xml:space="preserve">border </w:t>
      </w:r>
      <w:r w:rsidR="00FC4B04">
        <w:rPr>
          <w:lang w:val="en-GB"/>
        </w:rPr>
        <w:t>along the R</w:t>
      </w:r>
      <w:r w:rsidR="006E3E59" w:rsidRPr="001F039B">
        <w:rPr>
          <w:lang w:val="en-GB"/>
        </w:rPr>
        <w:t xml:space="preserve">iver </w:t>
      </w:r>
      <w:proofErr w:type="spellStart"/>
      <w:r w:rsidR="006E3E59" w:rsidRPr="001F039B">
        <w:rPr>
          <w:lang w:val="en-GB"/>
        </w:rPr>
        <w:t>Teno</w:t>
      </w:r>
      <w:proofErr w:type="spellEnd"/>
      <w:r w:rsidR="006E3E59" w:rsidRPr="001F039B">
        <w:rPr>
          <w:lang w:val="en-GB"/>
        </w:rPr>
        <w:t xml:space="preserve">. The Sami have largely been excluded from effective participation in the negotiations between the two </w:t>
      </w:r>
      <w:r w:rsidR="002078E5">
        <w:rPr>
          <w:lang w:val="en-GB"/>
        </w:rPr>
        <w:t>G</w:t>
      </w:r>
      <w:r w:rsidR="006E3E59" w:rsidRPr="001F039B">
        <w:rPr>
          <w:lang w:val="en-GB"/>
        </w:rPr>
        <w:t>overnments, despite the fact that</w:t>
      </w:r>
      <w:r w:rsidR="002078E5">
        <w:rPr>
          <w:lang w:val="en-GB"/>
        </w:rPr>
        <w:t>,</w:t>
      </w:r>
      <w:r w:rsidR="006E3E59" w:rsidRPr="001F039B">
        <w:rPr>
          <w:lang w:val="en-GB"/>
        </w:rPr>
        <w:t xml:space="preserve"> since time immemorial</w:t>
      </w:r>
      <w:r w:rsidR="002078E5">
        <w:rPr>
          <w:lang w:val="en-GB"/>
        </w:rPr>
        <w:t>,</w:t>
      </w:r>
      <w:r w:rsidR="006E3E59" w:rsidRPr="001F039B">
        <w:rPr>
          <w:lang w:val="en-GB"/>
        </w:rPr>
        <w:t xml:space="preserve"> this river has been used by the Sami for salmon fishing</w:t>
      </w:r>
      <w:r w:rsidR="00710FC1" w:rsidRPr="001F039B">
        <w:rPr>
          <w:lang w:val="en-GB"/>
        </w:rPr>
        <w:t>. This</w:t>
      </w:r>
      <w:r w:rsidR="006E3E59" w:rsidRPr="001F039B">
        <w:rPr>
          <w:lang w:val="en-GB"/>
        </w:rPr>
        <w:t xml:space="preserve"> activity constitutes and has always constituted the main source of livelihood for the local Sami population and is part of their way of life and culture.</w:t>
      </w:r>
      <w:r w:rsidR="003D1234" w:rsidRPr="001F039B">
        <w:rPr>
          <w:lang w:val="en-GB"/>
        </w:rPr>
        <w:t xml:space="preserve"> It determines their social organi</w:t>
      </w:r>
      <w:r w:rsidR="002078E5">
        <w:rPr>
          <w:lang w:val="en-GB"/>
        </w:rPr>
        <w:t>z</w:t>
      </w:r>
      <w:r w:rsidR="003D1234" w:rsidRPr="001F039B">
        <w:rPr>
          <w:lang w:val="en-GB"/>
        </w:rPr>
        <w:t>ation, weekly and annual cycle of work, cross-border cooperation, handicraft</w:t>
      </w:r>
      <w:r w:rsidR="002078E5">
        <w:rPr>
          <w:lang w:val="en-GB"/>
        </w:rPr>
        <w:t>s</w:t>
      </w:r>
      <w:r w:rsidR="003D1234" w:rsidRPr="001F039B">
        <w:rPr>
          <w:lang w:val="en-GB"/>
        </w:rPr>
        <w:t xml:space="preserve"> and arts, and folklore. The aim of the project is publicly presented as seeking to protect the sustainability of the salmon stock, while in fact it would constitute large-scale expropriation of the immemorial fishing rights of the Sami </w:t>
      </w:r>
      <w:r w:rsidR="00BB7664" w:rsidRPr="001F039B">
        <w:rPr>
          <w:lang w:val="en-GB"/>
        </w:rPr>
        <w:t xml:space="preserve">indigenous </w:t>
      </w:r>
      <w:r w:rsidR="003D1234" w:rsidRPr="001F039B">
        <w:rPr>
          <w:lang w:val="en-GB"/>
        </w:rPr>
        <w:t>people. It would permanently exclude large parts of the Sami currently allowed to practice tradition</w:t>
      </w:r>
      <w:r w:rsidR="00D3597B" w:rsidRPr="001F039B">
        <w:rPr>
          <w:lang w:val="en-GB"/>
        </w:rPr>
        <w:t>al</w:t>
      </w:r>
      <w:r w:rsidR="003D1234" w:rsidRPr="001F039B">
        <w:rPr>
          <w:lang w:val="en-GB"/>
        </w:rPr>
        <w:t xml:space="preserve"> forms of fishing, while at the same time disproportionally allowing </w:t>
      </w:r>
      <w:r w:rsidR="00D3597B" w:rsidRPr="001F039B">
        <w:rPr>
          <w:lang w:val="en-GB"/>
        </w:rPr>
        <w:t>holiday</w:t>
      </w:r>
      <w:r w:rsidR="00362FDD">
        <w:rPr>
          <w:lang w:val="en-GB"/>
        </w:rPr>
        <w:t>makers</w:t>
      </w:r>
      <w:r w:rsidR="00D3597B" w:rsidRPr="001F039B">
        <w:rPr>
          <w:lang w:val="en-GB"/>
        </w:rPr>
        <w:t xml:space="preserve"> to practice this activity. This is another practical example of the impact of the Court rulings of 30 September 2015 not only on the lives of the author and her fellow members of the elected Sami Parliament but also on the lives of all Sami in Finland.</w:t>
      </w:r>
    </w:p>
    <w:p w14:paraId="462435A7" w14:textId="362A2989" w:rsidR="00FE42DE" w:rsidRPr="001F039B" w:rsidRDefault="00E24BBA">
      <w:pPr>
        <w:pStyle w:val="SingleTxtG"/>
        <w:rPr>
          <w:lang w:val="en-GB"/>
        </w:rPr>
      </w:pPr>
      <w:r w:rsidRPr="001F039B">
        <w:rPr>
          <w:lang w:val="en-GB"/>
        </w:rPr>
        <w:t>7.5</w:t>
      </w:r>
      <w:r w:rsidRPr="001F039B">
        <w:rPr>
          <w:lang w:val="en-GB"/>
        </w:rPr>
        <w:tab/>
      </w:r>
      <w:r w:rsidR="00FE42DE" w:rsidRPr="001F039B">
        <w:rPr>
          <w:lang w:val="en-GB"/>
        </w:rPr>
        <w:t>The author reiterates her argument that she has provided to the Committee evidence of the decision dated 2 October 2015 by the Board of the Sami Parliament authorizing the author to represent the Sami before the Committee.</w:t>
      </w:r>
      <w:r w:rsidR="002220F5" w:rsidRPr="001F039B">
        <w:rPr>
          <w:rStyle w:val="FootnoteReference"/>
          <w:lang w:val="en-GB"/>
        </w:rPr>
        <w:footnoteReference w:id="8"/>
      </w:r>
      <w:r w:rsidR="00FE42DE" w:rsidRPr="001F039B">
        <w:rPr>
          <w:lang w:val="en-GB"/>
        </w:rPr>
        <w:t xml:space="preserve"> The author also reiterates her arguments regarding the State party’s observation that the claim constitutes an </w:t>
      </w:r>
      <w:proofErr w:type="spellStart"/>
      <w:r w:rsidR="00FE42DE" w:rsidRPr="001F039B">
        <w:rPr>
          <w:i/>
          <w:lang w:val="en-GB"/>
        </w:rPr>
        <w:t>actio</w:t>
      </w:r>
      <w:proofErr w:type="spellEnd"/>
      <w:r w:rsidR="00FE42DE" w:rsidRPr="001F039B">
        <w:rPr>
          <w:i/>
          <w:lang w:val="en-GB"/>
        </w:rPr>
        <w:t xml:space="preserve"> </w:t>
      </w:r>
      <w:proofErr w:type="spellStart"/>
      <w:r w:rsidR="00FE42DE" w:rsidRPr="001F039B">
        <w:rPr>
          <w:i/>
          <w:lang w:val="en-GB"/>
        </w:rPr>
        <w:t>popularis</w:t>
      </w:r>
      <w:proofErr w:type="spellEnd"/>
      <w:r w:rsidR="00FE42DE" w:rsidRPr="001F039B">
        <w:rPr>
          <w:lang w:val="en-GB"/>
        </w:rPr>
        <w:t xml:space="preserve"> and that the author did not exhaust </w:t>
      </w:r>
      <w:r w:rsidR="00362FDD">
        <w:rPr>
          <w:lang w:val="en-GB"/>
        </w:rPr>
        <w:t xml:space="preserve">all </w:t>
      </w:r>
      <w:r w:rsidR="00FE42DE" w:rsidRPr="001F039B">
        <w:rPr>
          <w:lang w:val="en-GB"/>
        </w:rPr>
        <w:t>domestic remedies.</w:t>
      </w:r>
    </w:p>
    <w:p w14:paraId="762B2DA4" w14:textId="31282910" w:rsidR="00446DF6" w:rsidRPr="001F039B" w:rsidRDefault="00E24BBA" w:rsidP="007F1032">
      <w:pPr>
        <w:pStyle w:val="SingleTxtG"/>
        <w:rPr>
          <w:lang w:val="en-GB"/>
        </w:rPr>
      </w:pPr>
      <w:r w:rsidRPr="001F039B">
        <w:rPr>
          <w:lang w:val="en-GB"/>
        </w:rPr>
        <w:t>7.6</w:t>
      </w:r>
      <w:r w:rsidRPr="001F039B">
        <w:rPr>
          <w:lang w:val="en-GB"/>
        </w:rPr>
        <w:tab/>
      </w:r>
      <w:r w:rsidR="00446DF6" w:rsidRPr="001F039B">
        <w:rPr>
          <w:lang w:val="en-GB"/>
        </w:rPr>
        <w:t>The author comments on the State party’s statement that</w:t>
      </w:r>
      <w:r w:rsidR="00710FC1" w:rsidRPr="001F039B">
        <w:rPr>
          <w:lang w:val="en-GB"/>
        </w:rPr>
        <w:t>,</w:t>
      </w:r>
      <w:r w:rsidR="00446DF6" w:rsidRPr="001F039B">
        <w:rPr>
          <w:lang w:val="en-GB"/>
        </w:rPr>
        <w:t xml:space="preserve"> before issuing its rulings of 30 September 2015</w:t>
      </w:r>
      <w:r w:rsidR="00710FC1" w:rsidRPr="001F039B">
        <w:rPr>
          <w:lang w:val="en-GB"/>
        </w:rPr>
        <w:t>,</w:t>
      </w:r>
      <w:r w:rsidR="00446DF6" w:rsidRPr="001F039B">
        <w:rPr>
          <w:lang w:val="en-GB"/>
        </w:rPr>
        <w:t xml:space="preserve"> the Court consulted the Board of the Parliament</w:t>
      </w:r>
      <w:r w:rsidR="00F8474C" w:rsidRPr="001F039B">
        <w:rPr>
          <w:lang w:val="en-GB"/>
        </w:rPr>
        <w:t>. She states that</w:t>
      </w:r>
      <w:r w:rsidR="00362FDD">
        <w:rPr>
          <w:lang w:val="en-GB"/>
        </w:rPr>
        <w:t>,</w:t>
      </w:r>
      <w:r w:rsidR="00F8474C" w:rsidRPr="001F039B">
        <w:rPr>
          <w:lang w:val="en-GB"/>
        </w:rPr>
        <w:t xml:space="preserve"> in September 2015</w:t>
      </w:r>
      <w:r w:rsidR="00362FDD">
        <w:rPr>
          <w:lang w:val="en-GB"/>
        </w:rPr>
        <w:t>,</w:t>
      </w:r>
      <w:r w:rsidR="00F8474C" w:rsidRPr="001F039B">
        <w:rPr>
          <w:lang w:val="en-GB"/>
        </w:rPr>
        <w:t xml:space="preserve"> the Parliament was confronted with almost 200 simultaneous appeals by persons who sought to be enrolled </w:t>
      </w:r>
      <w:r w:rsidR="00362FDD">
        <w:rPr>
          <w:lang w:val="en-GB"/>
        </w:rPr>
        <w:t>o</w:t>
      </w:r>
      <w:r w:rsidR="00F8474C" w:rsidRPr="001F039B">
        <w:rPr>
          <w:lang w:val="en-GB"/>
        </w:rPr>
        <w:t xml:space="preserve">n the electoral list and the Court gave it only </w:t>
      </w:r>
      <w:r w:rsidR="00AE3F30">
        <w:rPr>
          <w:lang w:val="en-GB"/>
        </w:rPr>
        <w:t xml:space="preserve">between </w:t>
      </w:r>
      <w:r w:rsidR="00F8474C" w:rsidRPr="001F039B">
        <w:rPr>
          <w:lang w:val="en-GB"/>
        </w:rPr>
        <w:t>3</w:t>
      </w:r>
      <w:r w:rsidR="00AE3F30">
        <w:rPr>
          <w:lang w:val="en-GB"/>
        </w:rPr>
        <w:t xml:space="preserve"> and </w:t>
      </w:r>
      <w:r w:rsidR="00F8474C" w:rsidRPr="001F039B">
        <w:rPr>
          <w:lang w:val="en-GB"/>
        </w:rPr>
        <w:t>5 working days to respond. The Board did its best to provide an individuali</w:t>
      </w:r>
      <w:r w:rsidR="00AE3F30">
        <w:rPr>
          <w:lang w:val="en-GB"/>
        </w:rPr>
        <w:t>z</w:t>
      </w:r>
      <w:r w:rsidR="00F8474C" w:rsidRPr="001F039B">
        <w:rPr>
          <w:lang w:val="en-GB"/>
        </w:rPr>
        <w:t xml:space="preserve">ed assessment by engaging in a determination of whether the conditions prescribed in </w:t>
      </w:r>
      <w:r w:rsidR="00AE3F30">
        <w:rPr>
          <w:lang w:val="en-GB"/>
        </w:rPr>
        <w:t>s</w:t>
      </w:r>
      <w:r w:rsidR="00F8474C" w:rsidRPr="001F039B">
        <w:rPr>
          <w:lang w:val="en-GB"/>
        </w:rPr>
        <w:t>ection 3 of the Act were met. The rulings demonstrate that the consultation was a mere formality. The views and arguments of the Parliament did not affect the conclusions of the Court, which were not based on a proper factual assessment and legal interpretation of the Act but, in most cases, on what the Court characteri</w:t>
      </w:r>
      <w:r w:rsidR="00AE3F30">
        <w:rPr>
          <w:lang w:val="en-GB"/>
        </w:rPr>
        <w:t>z</w:t>
      </w:r>
      <w:r w:rsidR="00F8474C" w:rsidRPr="001F039B">
        <w:rPr>
          <w:lang w:val="en-GB"/>
        </w:rPr>
        <w:t>ed as an “overall consideration”</w:t>
      </w:r>
      <w:r w:rsidR="00292472" w:rsidRPr="001F039B">
        <w:rPr>
          <w:lang w:val="en-GB"/>
        </w:rPr>
        <w:t xml:space="preserve"> and “human rights friendly interpretation of the law”</w:t>
      </w:r>
      <w:r w:rsidR="00F8474C" w:rsidRPr="001F039B">
        <w:rPr>
          <w:lang w:val="en-GB"/>
        </w:rPr>
        <w:t>, without a basis in factual circumstances or proper legal assessment</w:t>
      </w:r>
      <w:r w:rsidR="00710FC1" w:rsidRPr="001F039B">
        <w:rPr>
          <w:lang w:val="en-GB"/>
        </w:rPr>
        <w:t>,</w:t>
      </w:r>
      <w:r w:rsidR="00292472" w:rsidRPr="001F039B">
        <w:rPr>
          <w:lang w:val="en-GB"/>
        </w:rPr>
        <w:t xml:space="preserve"> and without reference to the Covenant, the rights of indigenous peoples or any other specific individual human right</w:t>
      </w:r>
      <w:r w:rsidR="00F8474C" w:rsidRPr="001F039B">
        <w:rPr>
          <w:lang w:val="en-GB"/>
        </w:rPr>
        <w:t>.</w:t>
      </w:r>
    </w:p>
    <w:p w14:paraId="7182F4F2" w14:textId="0FA0AA8A" w:rsidR="00292472" w:rsidRPr="001F039B" w:rsidRDefault="00E24BBA">
      <w:pPr>
        <w:pStyle w:val="SingleTxtG"/>
        <w:rPr>
          <w:lang w:val="en-GB"/>
        </w:rPr>
      </w:pPr>
      <w:r w:rsidRPr="001F039B">
        <w:rPr>
          <w:lang w:val="en-GB"/>
        </w:rPr>
        <w:t>7.7</w:t>
      </w:r>
      <w:r w:rsidRPr="001F039B">
        <w:rPr>
          <w:lang w:val="en-GB"/>
        </w:rPr>
        <w:tab/>
      </w:r>
      <w:r w:rsidR="00292472" w:rsidRPr="001F039B">
        <w:rPr>
          <w:lang w:val="en-GB"/>
        </w:rPr>
        <w:t xml:space="preserve">The origin of the </w:t>
      </w:r>
      <w:r w:rsidR="00710FC1" w:rsidRPr="001F039B">
        <w:rPr>
          <w:lang w:val="en-GB"/>
        </w:rPr>
        <w:t xml:space="preserve">present </w:t>
      </w:r>
      <w:r w:rsidR="00292472" w:rsidRPr="001F039B">
        <w:rPr>
          <w:lang w:val="en-GB"/>
        </w:rPr>
        <w:t>case is the expansive application, especially by the Court</w:t>
      </w:r>
      <w:r w:rsidR="00710FC1" w:rsidRPr="001F039B">
        <w:rPr>
          <w:lang w:val="en-GB"/>
        </w:rPr>
        <w:t>,</w:t>
      </w:r>
      <w:r w:rsidR="00292472" w:rsidRPr="001F039B">
        <w:rPr>
          <w:lang w:val="en-GB"/>
        </w:rPr>
        <w:t xml:space="preserve"> of </w:t>
      </w:r>
      <w:r w:rsidR="00AE3F30">
        <w:rPr>
          <w:lang w:val="en-GB"/>
        </w:rPr>
        <w:t>s</w:t>
      </w:r>
      <w:r w:rsidR="00AE3F30" w:rsidRPr="001F039B">
        <w:rPr>
          <w:lang w:val="en-GB"/>
        </w:rPr>
        <w:t xml:space="preserve">ection </w:t>
      </w:r>
      <w:r w:rsidR="00292472" w:rsidRPr="001F039B">
        <w:rPr>
          <w:lang w:val="en-GB"/>
        </w:rPr>
        <w:t xml:space="preserve">3 of the Act. On the occasion of the elections </w:t>
      </w:r>
      <w:r w:rsidR="00AE3F30">
        <w:rPr>
          <w:lang w:val="en-GB"/>
        </w:rPr>
        <w:t xml:space="preserve">in </w:t>
      </w:r>
      <w:r w:rsidR="00AE3F30" w:rsidRPr="001F039B">
        <w:rPr>
          <w:lang w:val="en-GB"/>
        </w:rPr>
        <w:t>2011</w:t>
      </w:r>
      <w:r w:rsidR="00AE3F30">
        <w:rPr>
          <w:lang w:val="en-GB"/>
        </w:rPr>
        <w:t xml:space="preserve"> </w:t>
      </w:r>
      <w:r w:rsidR="00292472" w:rsidRPr="001F039B">
        <w:rPr>
          <w:lang w:val="en-GB"/>
        </w:rPr>
        <w:t>to the Parliament</w:t>
      </w:r>
      <w:r w:rsidR="00AE3F30">
        <w:rPr>
          <w:lang w:val="en-GB"/>
        </w:rPr>
        <w:t>,</w:t>
      </w:r>
      <w:r w:rsidR="00292472" w:rsidRPr="001F039B">
        <w:rPr>
          <w:lang w:val="en-GB"/>
        </w:rPr>
        <w:t xml:space="preserve"> the Court deviated from the wording of the Act to include in the electoral roll individuals who did not meet any of the objective criteria of </w:t>
      </w:r>
      <w:r w:rsidR="00AE3F30">
        <w:rPr>
          <w:lang w:val="en-GB"/>
        </w:rPr>
        <w:t>s</w:t>
      </w:r>
      <w:r w:rsidR="00AE3F30" w:rsidRPr="001F039B">
        <w:rPr>
          <w:lang w:val="en-GB"/>
        </w:rPr>
        <w:t xml:space="preserve">ection </w:t>
      </w:r>
      <w:r w:rsidR="00292472" w:rsidRPr="001F039B">
        <w:rPr>
          <w:lang w:val="en-GB"/>
        </w:rPr>
        <w:t>3, in addition to the subjective criterion of individual self-identification.</w:t>
      </w:r>
      <w:r w:rsidR="00CD29C7" w:rsidRPr="001F039B">
        <w:rPr>
          <w:lang w:val="en-GB"/>
        </w:rPr>
        <w:t xml:space="preserve"> Those rulings triggered the concluding observations of </w:t>
      </w:r>
      <w:r w:rsidR="00C42969">
        <w:rPr>
          <w:lang w:val="en-GB"/>
        </w:rPr>
        <w:t xml:space="preserve">the </w:t>
      </w:r>
      <w:r w:rsidR="00C42969" w:rsidRPr="00714C65">
        <w:rPr>
          <w:lang w:val="en-GB"/>
        </w:rPr>
        <w:t>Committee on the Elimination of Racial Discrimination</w:t>
      </w:r>
      <w:r w:rsidR="00C42969" w:rsidRPr="001F039B">
        <w:rPr>
          <w:lang w:val="en-GB"/>
        </w:rPr>
        <w:t xml:space="preserve"> </w:t>
      </w:r>
      <w:r w:rsidR="00C42969">
        <w:rPr>
          <w:lang w:val="en-GB"/>
        </w:rPr>
        <w:t xml:space="preserve">in </w:t>
      </w:r>
      <w:r w:rsidR="00CD29C7" w:rsidRPr="001F039B">
        <w:rPr>
          <w:lang w:val="en-GB"/>
        </w:rPr>
        <w:t xml:space="preserve">2012 and </w:t>
      </w:r>
      <w:r w:rsidR="00C42969">
        <w:rPr>
          <w:lang w:val="en-GB"/>
        </w:rPr>
        <w:t xml:space="preserve">those of </w:t>
      </w:r>
      <w:r w:rsidR="00CD29C7" w:rsidRPr="001F039B">
        <w:rPr>
          <w:lang w:val="en-GB"/>
        </w:rPr>
        <w:t xml:space="preserve">the Human Rights Committee </w:t>
      </w:r>
      <w:r w:rsidR="00C42969">
        <w:rPr>
          <w:lang w:val="en-GB"/>
        </w:rPr>
        <w:t>in</w:t>
      </w:r>
      <w:r w:rsidR="00CD29C7" w:rsidRPr="001F039B">
        <w:rPr>
          <w:lang w:val="en-GB"/>
        </w:rPr>
        <w:t xml:space="preserve"> 2013,</w:t>
      </w:r>
      <w:r w:rsidR="002220F5" w:rsidRPr="001F039B">
        <w:rPr>
          <w:rStyle w:val="FootnoteReference"/>
          <w:lang w:val="en-GB"/>
        </w:rPr>
        <w:footnoteReference w:id="9"/>
      </w:r>
      <w:r w:rsidR="00CD29C7" w:rsidRPr="001F039B">
        <w:rPr>
          <w:lang w:val="en-GB"/>
        </w:rPr>
        <w:t xml:space="preserve"> both calling upon Finland to give more weight to Sami self-determination in decisions concerning </w:t>
      </w:r>
      <w:r w:rsidR="001C3C5C">
        <w:rPr>
          <w:lang w:val="en-GB"/>
        </w:rPr>
        <w:t>inclusion on the electoral roll</w:t>
      </w:r>
      <w:r w:rsidR="00CD29C7" w:rsidRPr="001F039B">
        <w:rPr>
          <w:lang w:val="en-GB"/>
        </w:rPr>
        <w:t>. The rulings also resulted in a negotiation process between the Government and the Sami Parliament.</w:t>
      </w:r>
      <w:r w:rsidR="008A7982" w:rsidRPr="001F039B">
        <w:rPr>
          <w:lang w:val="en-GB"/>
        </w:rPr>
        <w:t xml:space="preserve"> A solution that satisfied the Sami was reached in 2013 and was presented to the national Parliament </w:t>
      </w:r>
      <w:r w:rsidR="0004566C" w:rsidRPr="001F039B">
        <w:rPr>
          <w:lang w:val="en-GB"/>
        </w:rPr>
        <w:t xml:space="preserve">in </w:t>
      </w:r>
      <w:r w:rsidR="004E642F" w:rsidRPr="001F039B">
        <w:rPr>
          <w:lang w:val="en-GB"/>
        </w:rPr>
        <w:t xml:space="preserve">government </w:t>
      </w:r>
      <w:r w:rsidR="004E642F">
        <w:rPr>
          <w:lang w:val="en-GB"/>
        </w:rPr>
        <w:t>B</w:t>
      </w:r>
      <w:r w:rsidR="004E642F" w:rsidRPr="001F039B">
        <w:rPr>
          <w:lang w:val="en-GB"/>
        </w:rPr>
        <w:t xml:space="preserve">ill </w:t>
      </w:r>
      <w:r w:rsidR="004E642F">
        <w:rPr>
          <w:lang w:val="en-GB"/>
        </w:rPr>
        <w:t xml:space="preserve">No. </w:t>
      </w:r>
      <w:r w:rsidR="0004566C" w:rsidRPr="001F039B">
        <w:rPr>
          <w:lang w:val="en-GB"/>
        </w:rPr>
        <w:t xml:space="preserve">167 of 2014. The Bill did not get enough support, largely because of pressure from the non-Sami majority population </w:t>
      </w:r>
      <w:r w:rsidR="004E642F">
        <w:rPr>
          <w:lang w:val="en-GB"/>
        </w:rPr>
        <w:t>i</w:t>
      </w:r>
      <w:r w:rsidR="0004566C" w:rsidRPr="001F039B">
        <w:rPr>
          <w:lang w:val="en-GB"/>
        </w:rPr>
        <w:t xml:space="preserve">n northernmost Finland. This created a situation </w:t>
      </w:r>
      <w:r w:rsidR="004E642F">
        <w:rPr>
          <w:lang w:val="en-GB"/>
        </w:rPr>
        <w:t xml:space="preserve">in </w:t>
      </w:r>
      <w:r w:rsidR="0004566C" w:rsidRPr="001F039B">
        <w:rPr>
          <w:lang w:val="en-GB"/>
        </w:rPr>
        <w:t>wh</w:t>
      </w:r>
      <w:r w:rsidR="004E642F">
        <w:rPr>
          <w:lang w:val="en-GB"/>
        </w:rPr>
        <w:t>ich</w:t>
      </w:r>
      <w:r w:rsidR="0004566C" w:rsidRPr="001F039B">
        <w:rPr>
          <w:lang w:val="en-GB"/>
        </w:rPr>
        <w:t xml:space="preserve"> the Court was then able to continue its expansive application of </w:t>
      </w:r>
      <w:r w:rsidR="004E642F">
        <w:rPr>
          <w:lang w:val="en-GB"/>
        </w:rPr>
        <w:t>s</w:t>
      </w:r>
      <w:r w:rsidR="004E642F" w:rsidRPr="001F039B">
        <w:rPr>
          <w:lang w:val="en-GB"/>
        </w:rPr>
        <w:t xml:space="preserve">ection </w:t>
      </w:r>
      <w:r w:rsidR="0004566C" w:rsidRPr="001F039B">
        <w:rPr>
          <w:lang w:val="en-GB"/>
        </w:rPr>
        <w:t xml:space="preserve">3 beyond its wording. </w:t>
      </w:r>
    </w:p>
    <w:p w14:paraId="47FBD83B" w14:textId="4F098CD6" w:rsidR="007C4FE1" w:rsidRPr="001F039B" w:rsidRDefault="00E24BBA" w:rsidP="000D232C">
      <w:pPr>
        <w:pStyle w:val="SingleTxtG"/>
        <w:rPr>
          <w:lang w:val="en-GB"/>
        </w:rPr>
      </w:pPr>
      <w:r w:rsidRPr="001F039B">
        <w:rPr>
          <w:lang w:val="en-GB"/>
        </w:rPr>
        <w:lastRenderedPageBreak/>
        <w:t>7.8</w:t>
      </w:r>
      <w:r w:rsidRPr="001F039B">
        <w:rPr>
          <w:lang w:val="en-GB"/>
        </w:rPr>
        <w:tab/>
      </w:r>
      <w:r w:rsidR="007C4FE1" w:rsidRPr="001F039B">
        <w:rPr>
          <w:lang w:val="en-GB"/>
        </w:rPr>
        <w:t xml:space="preserve">The author does not object to the Court being entitled </w:t>
      </w:r>
      <w:r w:rsidR="0043655D" w:rsidRPr="001F039B">
        <w:rPr>
          <w:lang w:val="en-GB"/>
        </w:rPr>
        <w:t xml:space="preserve">in principle </w:t>
      </w:r>
      <w:r w:rsidR="007C4FE1" w:rsidRPr="001F039B">
        <w:rPr>
          <w:lang w:val="en-GB"/>
        </w:rPr>
        <w:t xml:space="preserve">to review the application of </w:t>
      </w:r>
      <w:r w:rsidR="0043655D">
        <w:rPr>
          <w:lang w:val="en-GB"/>
        </w:rPr>
        <w:t>s</w:t>
      </w:r>
      <w:r w:rsidR="007C4FE1" w:rsidRPr="001F039B">
        <w:rPr>
          <w:lang w:val="en-GB"/>
        </w:rPr>
        <w:t>ection 3 of the Act by the pertinent bodies of the Sami Parliament. However, she emphasizes that</w:t>
      </w:r>
      <w:r w:rsidR="0043655D">
        <w:rPr>
          <w:lang w:val="en-GB"/>
        </w:rPr>
        <w:t>,</w:t>
      </w:r>
      <w:r w:rsidR="007C4FE1" w:rsidRPr="001F039B">
        <w:rPr>
          <w:lang w:val="en-GB"/>
        </w:rPr>
        <w:t xml:space="preserve"> in order to be compatible with the Covenant</w:t>
      </w:r>
      <w:r w:rsidR="0043655D">
        <w:rPr>
          <w:lang w:val="en-GB"/>
        </w:rPr>
        <w:t>,</w:t>
      </w:r>
      <w:r w:rsidR="007C4FE1" w:rsidRPr="001F039B">
        <w:rPr>
          <w:lang w:val="en-GB"/>
        </w:rPr>
        <w:t xml:space="preserve"> the standard for such external judicial review should be arbitrariness or discrimination</w:t>
      </w:r>
      <w:r w:rsidR="0073079D" w:rsidRPr="001F039B">
        <w:rPr>
          <w:lang w:val="en-GB"/>
        </w:rPr>
        <w:t>. In none of the 93 cases did the Court establish that the decisions by the pertinent organs of the Parliament not to accept the indi</w:t>
      </w:r>
      <w:r w:rsidR="00163FEF" w:rsidRPr="001F039B">
        <w:rPr>
          <w:lang w:val="en-GB"/>
        </w:rPr>
        <w:t xml:space="preserve">viduals in question as eligible </w:t>
      </w:r>
      <w:r w:rsidR="0073079D" w:rsidRPr="001F039B">
        <w:rPr>
          <w:lang w:val="en-GB"/>
        </w:rPr>
        <w:t xml:space="preserve">voters amounted to arbitrariness or discrimination. </w:t>
      </w:r>
    </w:p>
    <w:p w14:paraId="23A33410" w14:textId="3C6CC795" w:rsidR="006B5301" w:rsidRPr="001F039B" w:rsidRDefault="00E24BBA" w:rsidP="007F1032">
      <w:pPr>
        <w:pStyle w:val="SingleTxtG"/>
        <w:rPr>
          <w:lang w:val="en-GB"/>
        </w:rPr>
      </w:pPr>
      <w:r w:rsidRPr="001F039B">
        <w:rPr>
          <w:lang w:val="en-GB"/>
        </w:rPr>
        <w:t>7.9</w:t>
      </w:r>
      <w:r w:rsidRPr="001F039B">
        <w:rPr>
          <w:lang w:val="en-GB"/>
        </w:rPr>
        <w:tab/>
      </w:r>
      <w:r w:rsidR="006B5301" w:rsidRPr="001F039B">
        <w:rPr>
          <w:lang w:val="en-GB"/>
        </w:rPr>
        <w:t>The author adds that the Court’s ruling of 13 January 2016 also amounts to a new violation of the rights of the author and her fellow members of the Sami</w:t>
      </w:r>
      <w:r w:rsidR="00BB7664" w:rsidRPr="001F039B">
        <w:rPr>
          <w:lang w:val="en-GB"/>
        </w:rPr>
        <w:t xml:space="preserve"> indigenous</w:t>
      </w:r>
      <w:r w:rsidR="006B5301" w:rsidRPr="001F039B">
        <w:rPr>
          <w:lang w:val="en-GB"/>
        </w:rPr>
        <w:t xml:space="preserve"> people under articles 25 and 27, </w:t>
      </w:r>
      <w:r w:rsidR="00EE17BB" w:rsidRPr="001F039B">
        <w:rPr>
          <w:lang w:val="en-GB"/>
        </w:rPr>
        <w:t xml:space="preserve">on their own and </w:t>
      </w:r>
      <w:r w:rsidR="006B5301" w:rsidRPr="001F039B">
        <w:rPr>
          <w:lang w:val="en-GB"/>
        </w:rPr>
        <w:t xml:space="preserve">in conjunction with article 1, </w:t>
      </w:r>
      <w:r w:rsidR="00EE17BB" w:rsidRPr="001F039B">
        <w:rPr>
          <w:lang w:val="en-GB"/>
        </w:rPr>
        <w:t xml:space="preserve">as they have weakened the capacity of the Parliament to defend the rights and interests of the </w:t>
      </w:r>
      <w:r w:rsidR="00BB7664" w:rsidRPr="001F039B">
        <w:rPr>
          <w:lang w:val="en-GB"/>
        </w:rPr>
        <w:t xml:space="preserve">Sami </w:t>
      </w:r>
      <w:r w:rsidR="00EE17BB" w:rsidRPr="001F039B">
        <w:rPr>
          <w:lang w:val="en-GB"/>
        </w:rPr>
        <w:t xml:space="preserve">indigenous people, including the right of the author and other Sami individuals to enjoy their culture in community with other members of the group. </w:t>
      </w:r>
      <w:r w:rsidR="000422D5" w:rsidRPr="001F039B">
        <w:rPr>
          <w:lang w:val="en-GB"/>
        </w:rPr>
        <w:t>The author also argues that</w:t>
      </w:r>
      <w:r w:rsidR="009314CB">
        <w:rPr>
          <w:lang w:val="en-GB"/>
        </w:rPr>
        <w:t>,</w:t>
      </w:r>
      <w:r w:rsidR="000422D5" w:rsidRPr="001F039B">
        <w:rPr>
          <w:lang w:val="en-GB"/>
        </w:rPr>
        <w:t xml:space="preserve"> as a result of this ruling</w:t>
      </w:r>
      <w:r w:rsidR="009314CB">
        <w:rPr>
          <w:lang w:val="en-GB"/>
        </w:rPr>
        <w:t>,</w:t>
      </w:r>
      <w:r w:rsidR="000422D5" w:rsidRPr="001F039B">
        <w:rPr>
          <w:lang w:val="en-GB"/>
        </w:rPr>
        <w:t xml:space="preserve"> </w:t>
      </w:r>
      <w:r w:rsidR="003A3827" w:rsidRPr="001F039B">
        <w:rPr>
          <w:lang w:val="en-GB"/>
        </w:rPr>
        <w:t xml:space="preserve">the Parliament </w:t>
      </w:r>
      <w:r w:rsidR="00045A65" w:rsidRPr="001F039B">
        <w:rPr>
          <w:lang w:val="en-GB"/>
        </w:rPr>
        <w:t xml:space="preserve">had to pay the legal costs of the 27 people who contested the decision to hold new elections, </w:t>
      </w:r>
      <w:r w:rsidR="00B63303" w:rsidRPr="001F039B">
        <w:rPr>
          <w:lang w:val="en-GB"/>
        </w:rPr>
        <w:t>amounting to 11,645 euros</w:t>
      </w:r>
      <w:r w:rsidR="00C73FFC" w:rsidRPr="001F039B">
        <w:rPr>
          <w:lang w:val="en-GB"/>
        </w:rPr>
        <w:t>. This has</w:t>
      </w:r>
      <w:r w:rsidR="000422D5" w:rsidRPr="001F039B">
        <w:rPr>
          <w:lang w:val="en-GB"/>
        </w:rPr>
        <w:t xml:space="preserve"> put a</w:t>
      </w:r>
      <w:r w:rsidR="00B63303" w:rsidRPr="001F039B">
        <w:rPr>
          <w:lang w:val="en-GB"/>
        </w:rPr>
        <w:t xml:space="preserve">n important </w:t>
      </w:r>
      <w:r w:rsidR="000422D5" w:rsidRPr="001F039B">
        <w:rPr>
          <w:lang w:val="en-GB"/>
        </w:rPr>
        <w:t xml:space="preserve">financial burden on </w:t>
      </w:r>
      <w:r w:rsidR="00B63303" w:rsidRPr="001F039B">
        <w:rPr>
          <w:lang w:val="en-GB"/>
        </w:rPr>
        <w:t xml:space="preserve">the </w:t>
      </w:r>
      <w:r w:rsidR="000422D5" w:rsidRPr="001F039B">
        <w:rPr>
          <w:lang w:val="en-GB"/>
        </w:rPr>
        <w:t>already very limited budget of the Parliament.</w:t>
      </w:r>
    </w:p>
    <w:p w14:paraId="4711217A" w14:textId="67C141DC" w:rsidR="008C13DB" w:rsidRPr="001F039B" w:rsidRDefault="00E24BBA" w:rsidP="000D232C">
      <w:pPr>
        <w:pStyle w:val="SingleTxtG"/>
        <w:rPr>
          <w:lang w:val="en-GB"/>
        </w:rPr>
      </w:pPr>
      <w:r w:rsidRPr="001F039B">
        <w:rPr>
          <w:lang w:val="en-GB"/>
        </w:rPr>
        <w:t>7.10</w:t>
      </w:r>
      <w:r w:rsidRPr="001F039B">
        <w:rPr>
          <w:lang w:val="en-GB"/>
        </w:rPr>
        <w:tab/>
      </w:r>
      <w:r w:rsidR="008C13DB" w:rsidRPr="001F039B">
        <w:rPr>
          <w:lang w:val="en-GB"/>
        </w:rPr>
        <w:t xml:space="preserve">The </w:t>
      </w:r>
      <w:r w:rsidR="00C73FFC" w:rsidRPr="001F039B">
        <w:rPr>
          <w:lang w:val="en-GB"/>
        </w:rPr>
        <w:t xml:space="preserve">author reiterates that the </w:t>
      </w:r>
      <w:r w:rsidR="008C13DB" w:rsidRPr="001F039B">
        <w:rPr>
          <w:lang w:val="en-GB"/>
        </w:rPr>
        <w:t xml:space="preserve">Court rulings of 30 September 2015 violated the rights of the author and her fellow members of the Sami </w:t>
      </w:r>
      <w:r w:rsidR="00BB7664" w:rsidRPr="001F039B">
        <w:rPr>
          <w:lang w:val="en-GB"/>
        </w:rPr>
        <w:t xml:space="preserve">indigenous </w:t>
      </w:r>
      <w:r w:rsidR="008C13DB" w:rsidRPr="001F039B">
        <w:rPr>
          <w:lang w:val="en-GB"/>
        </w:rPr>
        <w:t>people under article 26, both on its own and in conjunction with article 1</w:t>
      </w:r>
      <w:r w:rsidR="00C73FFC" w:rsidRPr="001F039B">
        <w:rPr>
          <w:lang w:val="en-GB"/>
        </w:rPr>
        <w:t>. T</w:t>
      </w:r>
      <w:r w:rsidR="008C13DB" w:rsidRPr="001F039B">
        <w:rPr>
          <w:lang w:val="en-GB"/>
        </w:rPr>
        <w:t xml:space="preserve">he Court </w:t>
      </w:r>
      <w:r w:rsidR="00C73FFC" w:rsidRPr="001F039B">
        <w:rPr>
          <w:lang w:val="en-GB"/>
        </w:rPr>
        <w:t>ignored</w:t>
      </w:r>
      <w:r w:rsidR="008C13DB" w:rsidRPr="001F039B">
        <w:rPr>
          <w:lang w:val="en-GB"/>
        </w:rPr>
        <w:t xml:space="preserve"> the explicit statutory criteria spelled out in </w:t>
      </w:r>
      <w:r w:rsidR="00DA5C34">
        <w:rPr>
          <w:lang w:val="en-GB"/>
        </w:rPr>
        <w:t>s</w:t>
      </w:r>
      <w:r w:rsidR="00DA5C34" w:rsidRPr="001F039B">
        <w:rPr>
          <w:lang w:val="en-GB"/>
        </w:rPr>
        <w:t xml:space="preserve">ection </w:t>
      </w:r>
      <w:r w:rsidR="008C13DB" w:rsidRPr="001F039B">
        <w:rPr>
          <w:lang w:val="en-GB"/>
        </w:rPr>
        <w:t>3 of the Act</w:t>
      </w:r>
      <w:r w:rsidR="00C73FFC" w:rsidRPr="001F039B">
        <w:rPr>
          <w:lang w:val="en-GB"/>
        </w:rPr>
        <w:t xml:space="preserve"> and</w:t>
      </w:r>
      <w:r w:rsidR="00EE17BB" w:rsidRPr="001F039B">
        <w:rPr>
          <w:lang w:val="en-GB"/>
        </w:rPr>
        <w:t xml:space="preserve"> applied its own indeterminate construction of “overall consideration”, resulting in lawlessness, </w:t>
      </w:r>
      <w:proofErr w:type="spellStart"/>
      <w:r w:rsidR="00EE17BB" w:rsidRPr="001F039B">
        <w:rPr>
          <w:lang w:val="en-GB"/>
        </w:rPr>
        <w:t>unforeseeability</w:t>
      </w:r>
      <w:proofErr w:type="spellEnd"/>
      <w:r w:rsidR="00EE17BB" w:rsidRPr="001F039B">
        <w:rPr>
          <w:lang w:val="en-GB"/>
        </w:rPr>
        <w:t>, arbitrariness and</w:t>
      </w:r>
      <w:r w:rsidR="00DA5C34">
        <w:rPr>
          <w:lang w:val="en-GB"/>
        </w:rPr>
        <w:t>,</w:t>
      </w:r>
      <w:r w:rsidR="00EE17BB" w:rsidRPr="001F039B">
        <w:rPr>
          <w:lang w:val="en-GB"/>
        </w:rPr>
        <w:t xml:space="preserve"> ultimately</w:t>
      </w:r>
      <w:r w:rsidR="00DA5C34">
        <w:rPr>
          <w:lang w:val="en-GB"/>
        </w:rPr>
        <w:t>,</w:t>
      </w:r>
      <w:r w:rsidR="00EE17BB" w:rsidRPr="001F039B">
        <w:rPr>
          <w:lang w:val="en-GB"/>
        </w:rPr>
        <w:t xml:space="preserve"> discrimination, as identical cases were treated differently and different cases identically.</w:t>
      </w:r>
    </w:p>
    <w:p w14:paraId="773E3316" w14:textId="0C07F856" w:rsidR="00A15A5B" w:rsidRPr="001F039B" w:rsidRDefault="00E24BBA" w:rsidP="00714C65">
      <w:pPr>
        <w:pStyle w:val="SingleTxtG"/>
        <w:rPr>
          <w:lang w:val="en-GB"/>
        </w:rPr>
      </w:pPr>
      <w:r w:rsidRPr="001F039B">
        <w:rPr>
          <w:lang w:val="en-GB"/>
        </w:rPr>
        <w:t>7.11</w:t>
      </w:r>
      <w:r w:rsidRPr="001F039B">
        <w:rPr>
          <w:lang w:val="en-GB"/>
        </w:rPr>
        <w:tab/>
      </w:r>
      <w:r w:rsidR="00A15A5B" w:rsidRPr="001F039B">
        <w:rPr>
          <w:lang w:val="en-GB"/>
        </w:rPr>
        <w:t>Should</w:t>
      </w:r>
      <w:r w:rsidR="00A15A5B" w:rsidRPr="00714C65">
        <w:rPr>
          <w:lang w:val="en-GB"/>
        </w:rPr>
        <w:t xml:space="preserve"> the Committee </w:t>
      </w:r>
      <w:r w:rsidR="00A15A5B" w:rsidRPr="001F039B">
        <w:rPr>
          <w:lang w:val="en-GB"/>
        </w:rPr>
        <w:t xml:space="preserve">conclude </w:t>
      </w:r>
      <w:r w:rsidR="00A15A5B" w:rsidRPr="00714C65">
        <w:rPr>
          <w:lang w:val="en-GB"/>
        </w:rPr>
        <w:t xml:space="preserve">that the rulings by the Court have violated her rights and those of other members of the Sami </w:t>
      </w:r>
      <w:r w:rsidR="00BB7664" w:rsidRPr="001F039B">
        <w:rPr>
          <w:lang w:val="en-GB"/>
        </w:rPr>
        <w:t xml:space="preserve">indigenous </w:t>
      </w:r>
      <w:r w:rsidR="00A15A5B" w:rsidRPr="00714C65">
        <w:rPr>
          <w:lang w:val="en-GB"/>
        </w:rPr>
        <w:t>people</w:t>
      </w:r>
      <w:r w:rsidR="00A15A5B" w:rsidRPr="001F039B">
        <w:rPr>
          <w:lang w:val="en-GB"/>
        </w:rPr>
        <w:t xml:space="preserve">, the author requests it to order the State party to provide an effective remedy that should include: (a) </w:t>
      </w:r>
      <w:r w:rsidR="00E6043E">
        <w:rPr>
          <w:lang w:val="en-GB"/>
        </w:rPr>
        <w:t>a</w:t>
      </w:r>
      <w:r w:rsidR="00E6043E" w:rsidRPr="001F039B">
        <w:rPr>
          <w:lang w:val="en-GB"/>
        </w:rPr>
        <w:t xml:space="preserve"> </w:t>
      </w:r>
      <w:r w:rsidR="00A15A5B" w:rsidRPr="001F039B">
        <w:rPr>
          <w:lang w:val="en-GB"/>
        </w:rPr>
        <w:t xml:space="preserve">public </w:t>
      </w:r>
      <w:r w:rsidR="005776D9" w:rsidRPr="001F039B">
        <w:rPr>
          <w:lang w:val="en-GB"/>
        </w:rPr>
        <w:t xml:space="preserve">apology for the violations of the </w:t>
      </w:r>
      <w:r w:rsidR="00BB7664" w:rsidRPr="001F039B">
        <w:rPr>
          <w:lang w:val="en-GB"/>
        </w:rPr>
        <w:t xml:space="preserve">right of Sami </w:t>
      </w:r>
      <w:r w:rsidR="005776D9" w:rsidRPr="001F039B">
        <w:rPr>
          <w:lang w:val="en-GB"/>
        </w:rPr>
        <w:t>indigenous people to self-determination and of other human rights of its individual members, including their right to non-discrimination</w:t>
      </w:r>
      <w:r w:rsidR="00BD4E96" w:rsidRPr="001F039B">
        <w:rPr>
          <w:lang w:val="en-GB"/>
        </w:rPr>
        <w:t xml:space="preserve">, to political participation and to enjoy their own culture; </w:t>
      </w:r>
      <w:r w:rsidR="000422D5" w:rsidRPr="001F039B">
        <w:rPr>
          <w:lang w:val="en-GB"/>
        </w:rPr>
        <w:t xml:space="preserve">(b) </w:t>
      </w:r>
      <w:r w:rsidR="00E6043E">
        <w:rPr>
          <w:lang w:val="en-GB"/>
        </w:rPr>
        <w:t>i</w:t>
      </w:r>
      <w:r w:rsidR="00E6043E" w:rsidRPr="001F039B">
        <w:rPr>
          <w:lang w:val="en-GB"/>
        </w:rPr>
        <w:t xml:space="preserve">mmediate </w:t>
      </w:r>
      <w:r w:rsidR="000422D5" w:rsidRPr="001F039B">
        <w:rPr>
          <w:lang w:val="en-GB"/>
        </w:rPr>
        <w:t xml:space="preserve">discontinuation of ongoing legislative, treaty-making or administrative processes that would significantly affect the rights and interests of the Sami </w:t>
      </w:r>
      <w:r w:rsidR="00BB7664" w:rsidRPr="001F039B">
        <w:rPr>
          <w:lang w:val="en-GB"/>
        </w:rPr>
        <w:t xml:space="preserve">indigenous </w:t>
      </w:r>
      <w:r w:rsidR="000422D5" w:rsidRPr="001F039B">
        <w:rPr>
          <w:lang w:val="en-GB"/>
        </w:rPr>
        <w:t xml:space="preserve">people </w:t>
      </w:r>
      <w:r w:rsidR="00E6043E">
        <w:rPr>
          <w:lang w:val="en-GB"/>
        </w:rPr>
        <w:t xml:space="preserve">in cases in </w:t>
      </w:r>
      <w:r w:rsidR="000422D5" w:rsidRPr="001F039B">
        <w:rPr>
          <w:lang w:val="en-GB"/>
        </w:rPr>
        <w:t>wh</w:t>
      </w:r>
      <w:r w:rsidR="00E6043E">
        <w:rPr>
          <w:lang w:val="en-GB"/>
        </w:rPr>
        <w:t>ich</w:t>
      </w:r>
      <w:r w:rsidR="000422D5" w:rsidRPr="001F039B">
        <w:rPr>
          <w:lang w:val="en-GB"/>
        </w:rPr>
        <w:t xml:space="preserve"> the free, prior and informed consent of the Sami has not been obtained; (c) </w:t>
      </w:r>
      <w:r w:rsidR="00E6043E">
        <w:rPr>
          <w:lang w:val="en-GB"/>
        </w:rPr>
        <w:t>i</w:t>
      </w:r>
      <w:r w:rsidR="00E6043E" w:rsidRPr="001F039B">
        <w:rPr>
          <w:lang w:val="en-GB"/>
        </w:rPr>
        <w:t xml:space="preserve">mmediate </w:t>
      </w:r>
      <w:r w:rsidR="000422D5" w:rsidRPr="001F039B">
        <w:rPr>
          <w:lang w:val="en-GB"/>
        </w:rPr>
        <w:t xml:space="preserve">initiation of an amendment to </w:t>
      </w:r>
      <w:r w:rsidR="00E6043E">
        <w:rPr>
          <w:lang w:val="en-GB"/>
        </w:rPr>
        <w:t>s</w:t>
      </w:r>
      <w:r w:rsidR="00E6043E" w:rsidRPr="001F039B">
        <w:rPr>
          <w:lang w:val="en-GB"/>
        </w:rPr>
        <w:t xml:space="preserve">ection </w:t>
      </w:r>
      <w:r w:rsidR="000422D5" w:rsidRPr="001F039B">
        <w:rPr>
          <w:lang w:val="en-GB"/>
        </w:rPr>
        <w:t xml:space="preserve">3 of the </w:t>
      </w:r>
      <w:r w:rsidR="00E6043E" w:rsidRPr="001F039B">
        <w:rPr>
          <w:lang w:val="en-GB"/>
        </w:rPr>
        <w:t xml:space="preserve">Act </w:t>
      </w:r>
      <w:r w:rsidR="00E6043E">
        <w:rPr>
          <w:lang w:val="en-GB"/>
        </w:rPr>
        <w:t xml:space="preserve">on the </w:t>
      </w:r>
      <w:r w:rsidR="000422D5" w:rsidRPr="001F039B">
        <w:rPr>
          <w:lang w:val="en-GB"/>
        </w:rPr>
        <w:t xml:space="preserve">Sami Parliament </w:t>
      </w:r>
      <w:r w:rsidR="00A13963">
        <w:rPr>
          <w:lang w:val="en-GB"/>
        </w:rPr>
        <w:t xml:space="preserve">in order </w:t>
      </w:r>
      <w:r w:rsidR="000422D5" w:rsidRPr="001F039B">
        <w:rPr>
          <w:lang w:val="en-GB"/>
        </w:rPr>
        <w:t xml:space="preserve">to </w:t>
      </w:r>
      <w:r w:rsidR="00230934" w:rsidRPr="001F039B">
        <w:rPr>
          <w:lang w:val="en-GB"/>
        </w:rPr>
        <w:t>defin</w:t>
      </w:r>
      <w:r w:rsidR="00230934">
        <w:rPr>
          <w:lang w:val="en-GB"/>
        </w:rPr>
        <w:t>e</w:t>
      </w:r>
      <w:r w:rsidR="00230934" w:rsidRPr="001F039B">
        <w:rPr>
          <w:lang w:val="en-GB"/>
        </w:rPr>
        <w:t xml:space="preserve"> </w:t>
      </w:r>
      <w:r w:rsidR="000422D5" w:rsidRPr="001F039B">
        <w:rPr>
          <w:lang w:val="en-GB"/>
        </w:rPr>
        <w:t xml:space="preserve">the criteria </w:t>
      </w:r>
      <w:r w:rsidR="00A13963">
        <w:rPr>
          <w:lang w:val="en-GB"/>
        </w:rPr>
        <w:t>regarding</w:t>
      </w:r>
      <w:r w:rsidR="00A13963" w:rsidRPr="001F039B">
        <w:rPr>
          <w:lang w:val="en-GB"/>
        </w:rPr>
        <w:t xml:space="preserve"> </w:t>
      </w:r>
      <w:r w:rsidR="000422D5" w:rsidRPr="001F039B">
        <w:rPr>
          <w:lang w:val="en-GB"/>
        </w:rPr>
        <w:t xml:space="preserve">eligibility to vote in </w:t>
      </w:r>
      <w:r w:rsidR="00A13963" w:rsidRPr="001F039B">
        <w:rPr>
          <w:lang w:val="en-GB"/>
        </w:rPr>
        <w:t xml:space="preserve">elections </w:t>
      </w:r>
      <w:r w:rsidR="00A13963">
        <w:rPr>
          <w:lang w:val="en-GB"/>
        </w:rPr>
        <w:t>to the</w:t>
      </w:r>
      <w:r w:rsidR="00A13963" w:rsidRPr="001F039B">
        <w:rPr>
          <w:lang w:val="en-GB"/>
        </w:rPr>
        <w:t xml:space="preserve"> </w:t>
      </w:r>
      <w:r w:rsidR="000422D5" w:rsidRPr="001F039B">
        <w:rPr>
          <w:lang w:val="en-GB"/>
        </w:rPr>
        <w:t xml:space="preserve">Parliament in a manner that respects the right of the Sami people to exercise its self-determination and that limits the external judicial review by State courts of decisions by the organs of the Parliament to situations </w:t>
      </w:r>
      <w:r w:rsidR="00A13963">
        <w:rPr>
          <w:lang w:val="en-GB"/>
        </w:rPr>
        <w:t xml:space="preserve">in </w:t>
      </w:r>
      <w:r w:rsidR="000422D5" w:rsidRPr="001F039B">
        <w:rPr>
          <w:lang w:val="en-GB"/>
        </w:rPr>
        <w:t>wh</w:t>
      </w:r>
      <w:r w:rsidR="00A13963">
        <w:rPr>
          <w:lang w:val="en-GB"/>
        </w:rPr>
        <w:t>ich</w:t>
      </w:r>
      <w:r w:rsidR="000422D5" w:rsidRPr="001F039B">
        <w:rPr>
          <w:lang w:val="en-GB"/>
        </w:rPr>
        <w:t xml:space="preserve"> a decision has been arbitrary or discriminatory; (d) </w:t>
      </w:r>
      <w:r w:rsidR="0028003E">
        <w:rPr>
          <w:lang w:val="en-GB"/>
        </w:rPr>
        <w:t>c</w:t>
      </w:r>
      <w:r w:rsidR="0028003E" w:rsidRPr="001F039B">
        <w:rPr>
          <w:lang w:val="en-GB"/>
        </w:rPr>
        <w:t xml:space="preserve">ompensating </w:t>
      </w:r>
      <w:r w:rsidR="000422D5" w:rsidRPr="001F039B">
        <w:rPr>
          <w:lang w:val="en-GB"/>
        </w:rPr>
        <w:t xml:space="preserve">the Parliament </w:t>
      </w:r>
      <w:r w:rsidR="00045A65" w:rsidRPr="001F039B">
        <w:rPr>
          <w:lang w:val="en-GB"/>
        </w:rPr>
        <w:t xml:space="preserve">for </w:t>
      </w:r>
      <w:r w:rsidR="000422D5" w:rsidRPr="001F039B">
        <w:rPr>
          <w:lang w:val="en-GB"/>
        </w:rPr>
        <w:t xml:space="preserve">the </w:t>
      </w:r>
      <w:r w:rsidR="00045A65" w:rsidRPr="001F039B">
        <w:rPr>
          <w:lang w:val="en-GB"/>
        </w:rPr>
        <w:t xml:space="preserve">legal fees </w:t>
      </w:r>
      <w:r w:rsidR="000422D5" w:rsidRPr="001F039B">
        <w:rPr>
          <w:lang w:val="en-GB"/>
        </w:rPr>
        <w:t xml:space="preserve">it had to </w:t>
      </w:r>
      <w:r w:rsidR="00045A65" w:rsidRPr="001F039B">
        <w:rPr>
          <w:lang w:val="en-GB"/>
        </w:rPr>
        <w:t xml:space="preserve">pay as a result of the ruling of 13 January 2016; </w:t>
      </w:r>
      <w:r w:rsidR="0028003E">
        <w:rPr>
          <w:lang w:val="en-GB"/>
        </w:rPr>
        <w:t xml:space="preserve">and </w:t>
      </w:r>
      <w:r w:rsidR="00045A65" w:rsidRPr="001F039B">
        <w:rPr>
          <w:lang w:val="en-GB"/>
        </w:rPr>
        <w:t xml:space="preserve">(e) </w:t>
      </w:r>
      <w:r w:rsidR="0028003E">
        <w:rPr>
          <w:lang w:val="en-GB"/>
        </w:rPr>
        <w:t>c</w:t>
      </w:r>
      <w:r w:rsidR="0028003E" w:rsidRPr="001F039B">
        <w:rPr>
          <w:lang w:val="en-GB"/>
        </w:rPr>
        <w:t xml:space="preserve">ompensating </w:t>
      </w:r>
      <w:r w:rsidR="00045A65" w:rsidRPr="001F039B">
        <w:rPr>
          <w:lang w:val="en-GB"/>
        </w:rPr>
        <w:t xml:space="preserve">the Parliament for its own legal expenses involved in litigation before the Court in matters pertaining to the 2015 elections. </w:t>
      </w:r>
    </w:p>
    <w:p w14:paraId="283AD72B" w14:textId="77777777" w:rsidR="00486027" w:rsidRPr="001F039B" w:rsidRDefault="00486027" w:rsidP="00486027">
      <w:pPr>
        <w:pStyle w:val="H23G"/>
      </w:pPr>
      <w:r w:rsidRPr="001F039B">
        <w:tab/>
      </w:r>
      <w:r w:rsidRPr="001F039B">
        <w:tab/>
        <w:t>Issues and proceedings before the Committee</w:t>
      </w:r>
    </w:p>
    <w:p w14:paraId="745D4FFB" w14:textId="77777777" w:rsidR="00486027" w:rsidRPr="005267F1" w:rsidRDefault="00486027" w:rsidP="00486027">
      <w:pPr>
        <w:pStyle w:val="H4G"/>
      </w:pPr>
      <w:r w:rsidRPr="001F039B">
        <w:tab/>
      </w:r>
      <w:r w:rsidRPr="001F039B">
        <w:tab/>
      </w:r>
      <w:r w:rsidRPr="005267F1">
        <w:t>Consideration of admissibility</w:t>
      </w:r>
    </w:p>
    <w:p w14:paraId="3AD23556" w14:textId="0D91CA73" w:rsidR="00486027" w:rsidRPr="00714C65" w:rsidRDefault="00E24BBA" w:rsidP="00714C65">
      <w:pPr>
        <w:pStyle w:val="SingleTxtG"/>
        <w:rPr>
          <w:lang w:val="en-GB"/>
        </w:rPr>
      </w:pPr>
      <w:r w:rsidRPr="005267F1">
        <w:rPr>
          <w:lang w:val="en-GB"/>
        </w:rPr>
        <w:t>8</w:t>
      </w:r>
      <w:r w:rsidR="00486027" w:rsidRPr="005267F1">
        <w:rPr>
          <w:lang w:val="en-GB"/>
        </w:rPr>
        <w:t>.1</w:t>
      </w:r>
      <w:r w:rsidR="00486027" w:rsidRPr="005267F1">
        <w:rPr>
          <w:lang w:val="en-GB"/>
        </w:rPr>
        <w:tab/>
        <w:t>Before considering any claim contained in a communication, the Committee must</w:t>
      </w:r>
      <w:r w:rsidR="001A3D89" w:rsidRPr="005267F1">
        <w:rPr>
          <w:lang w:val="en-GB"/>
        </w:rPr>
        <w:t xml:space="preserve"> decide</w:t>
      </w:r>
      <w:r w:rsidR="00486027" w:rsidRPr="005267F1">
        <w:rPr>
          <w:lang w:val="en-GB"/>
        </w:rPr>
        <w:t>, in accordance with rule 93 of its rules of procedure, whether it is admissible under the Optional Protocol.</w:t>
      </w:r>
    </w:p>
    <w:p w14:paraId="25EA83FC" w14:textId="2D10645C" w:rsidR="004947AE" w:rsidRPr="001F039B" w:rsidRDefault="00003C77" w:rsidP="00714C65">
      <w:pPr>
        <w:pStyle w:val="SingleTxtG"/>
        <w:rPr>
          <w:lang w:val="en-GB"/>
        </w:rPr>
      </w:pPr>
      <w:r w:rsidRPr="005267F1">
        <w:t>8</w:t>
      </w:r>
      <w:r w:rsidR="00486027" w:rsidRPr="005267F1">
        <w:t>.2</w:t>
      </w:r>
      <w:r w:rsidR="00486027" w:rsidRPr="005267F1">
        <w:tab/>
        <w:t>The Committee has ascertained, as required under article 5</w:t>
      </w:r>
      <w:r w:rsidR="004947AE" w:rsidRPr="005267F1">
        <w:t> </w:t>
      </w:r>
      <w:r w:rsidR="00486027" w:rsidRPr="005267F1">
        <w:t>(2)</w:t>
      </w:r>
      <w:r w:rsidR="004947AE" w:rsidRPr="005267F1">
        <w:t> </w:t>
      </w:r>
      <w:r w:rsidR="00486027" w:rsidRPr="005267F1">
        <w:t>(a) of the Optional Protocol, that the same matter is not being examined under another procedure of international investigation or settlement.</w:t>
      </w:r>
    </w:p>
    <w:p w14:paraId="31E62ED1" w14:textId="58355375" w:rsidR="00185420" w:rsidRPr="001F039B" w:rsidRDefault="00653A62" w:rsidP="00714C65">
      <w:pPr>
        <w:pStyle w:val="SingleTxtG"/>
        <w:rPr>
          <w:lang w:val="en-GB"/>
        </w:rPr>
      </w:pPr>
      <w:r w:rsidRPr="001F039B">
        <w:rPr>
          <w:rFonts w:eastAsia="MS Mincho"/>
          <w:lang w:val="en-GB"/>
        </w:rPr>
        <w:t>8.</w:t>
      </w:r>
      <w:r w:rsidR="00D269AA" w:rsidRPr="001F039B">
        <w:rPr>
          <w:rFonts w:eastAsia="MS Mincho"/>
          <w:lang w:val="en-GB"/>
        </w:rPr>
        <w:t>3</w:t>
      </w:r>
      <w:r w:rsidRPr="001F039B">
        <w:rPr>
          <w:rFonts w:eastAsia="MS Mincho"/>
          <w:lang w:val="en-GB"/>
        </w:rPr>
        <w:tab/>
      </w:r>
      <w:r w:rsidR="009F2B95" w:rsidRPr="001F039B">
        <w:rPr>
          <w:lang w:val="en-GB"/>
        </w:rPr>
        <w:t>T</w:t>
      </w:r>
      <w:r w:rsidR="00721000" w:rsidRPr="00714C65">
        <w:rPr>
          <w:lang w:val="en-GB"/>
        </w:rPr>
        <w:t xml:space="preserve">he Committee takes note of the </w:t>
      </w:r>
      <w:r w:rsidR="00D1418A" w:rsidRPr="00714C65">
        <w:rPr>
          <w:lang w:val="en-GB"/>
        </w:rPr>
        <w:t xml:space="preserve">State party’s claim </w:t>
      </w:r>
      <w:r w:rsidR="00D1418A" w:rsidRPr="001F039B">
        <w:rPr>
          <w:lang w:val="en-GB"/>
        </w:rPr>
        <w:t xml:space="preserve">that the author of the communication has not exhausted </w:t>
      </w:r>
      <w:r w:rsidR="0028003E">
        <w:rPr>
          <w:lang w:val="en-GB"/>
        </w:rPr>
        <w:t xml:space="preserve">all </w:t>
      </w:r>
      <w:r w:rsidR="00D1418A" w:rsidRPr="001F039B">
        <w:rPr>
          <w:lang w:val="en-GB"/>
        </w:rPr>
        <w:t>domestic remedies under article 5</w:t>
      </w:r>
      <w:r w:rsidR="0028003E">
        <w:rPr>
          <w:lang w:val="en-GB"/>
        </w:rPr>
        <w:t> </w:t>
      </w:r>
      <w:r w:rsidR="00D1418A" w:rsidRPr="001F039B">
        <w:rPr>
          <w:lang w:val="en-GB"/>
        </w:rPr>
        <w:t>(2)</w:t>
      </w:r>
      <w:r w:rsidR="0028003E">
        <w:rPr>
          <w:lang w:val="en-GB"/>
        </w:rPr>
        <w:t> </w:t>
      </w:r>
      <w:r w:rsidR="00D1418A" w:rsidRPr="001F039B">
        <w:rPr>
          <w:lang w:val="en-GB"/>
        </w:rPr>
        <w:t xml:space="preserve">(b) of the Optional Protocol. </w:t>
      </w:r>
      <w:r w:rsidR="00D269AA" w:rsidRPr="001F039B">
        <w:rPr>
          <w:lang w:val="en-GB"/>
        </w:rPr>
        <w:t>The Committee</w:t>
      </w:r>
      <w:r w:rsidR="00D1418A" w:rsidRPr="001F039B">
        <w:rPr>
          <w:lang w:val="en-GB"/>
        </w:rPr>
        <w:t xml:space="preserve"> notes that the decisions</w:t>
      </w:r>
      <w:r w:rsidR="00C20CE1" w:rsidRPr="001F039B">
        <w:rPr>
          <w:lang w:val="en-GB"/>
        </w:rPr>
        <w:t xml:space="preserve"> accepting </w:t>
      </w:r>
      <w:r w:rsidR="0028003E">
        <w:rPr>
          <w:lang w:val="en-GB"/>
        </w:rPr>
        <w:t xml:space="preserve">the right of </w:t>
      </w:r>
      <w:r w:rsidR="00C20CE1" w:rsidRPr="001F039B">
        <w:rPr>
          <w:lang w:val="en-GB"/>
        </w:rPr>
        <w:t>93 persons to vote</w:t>
      </w:r>
      <w:r w:rsidR="00060AB4" w:rsidRPr="001F039B">
        <w:rPr>
          <w:lang w:val="en-GB"/>
        </w:rPr>
        <w:t xml:space="preserve"> was rendered by the Supreme Administrative Court</w:t>
      </w:r>
      <w:r w:rsidR="0028003E">
        <w:rPr>
          <w:lang w:val="en-GB"/>
        </w:rPr>
        <w:t>,</w:t>
      </w:r>
      <w:r w:rsidR="00060AB4" w:rsidRPr="001F039B">
        <w:rPr>
          <w:lang w:val="en-GB"/>
        </w:rPr>
        <w:t xml:space="preserve"> which is the </w:t>
      </w:r>
      <w:r w:rsidR="00C20CE1" w:rsidRPr="001F039B">
        <w:rPr>
          <w:lang w:val="en-GB"/>
        </w:rPr>
        <w:t>highest domestic appellate court for administrative matters</w:t>
      </w:r>
      <w:r w:rsidR="00060AB4" w:rsidRPr="001F039B">
        <w:rPr>
          <w:lang w:val="en-GB"/>
        </w:rPr>
        <w:t xml:space="preserve">. It </w:t>
      </w:r>
      <w:r w:rsidR="00D269AA" w:rsidRPr="001F039B">
        <w:rPr>
          <w:lang w:val="en-GB"/>
        </w:rPr>
        <w:t xml:space="preserve">also </w:t>
      </w:r>
      <w:r w:rsidR="00060AB4" w:rsidRPr="001F039B">
        <w:rPr>
          <w:lang w:val="en-GB"/>
        </w:rPr>
        <w:t xml:space="preserve">notes the </w:t>
      </w:r>
      <w:r w:rsidR="00F51ECC" w:rsidRPr="001F039B">
        <w:rPr>
          <w:lang w:val="en-GB"/>
        </w:rPr>
        <w:t>State party’</w:t>
      </w:r>
      <w:r w:rsidR="00D269AA" w:rsidRPr="001F039B">
        <w:rPr>
          <w:lang w:val="en-GB"/>
        </w:rPr>
        <w:t xml:space="preserve">s </w:t>
      </w:r>
      <w:r w:rsidR="00060AB4" w:rsidRPr="001F039B">
        <w:rPr>
          <w:lang w:val="en-GB"/>
        </w:rPr>
        <w:t xml:space="preserve">submission that </w:t>
      </w:r>
      <w:r w:rsidR="00F51ECC" w:rsidRPr="001F039B">
        <w:rPr>
          <w:lang w:val="en-GB"/>
        </w:rPr>
        <w:t>the Court’s</w:t>
      </w:r>
      <w:r w:rsidR="00C20CE1" w:rsidRPr="001F039B">
        <w:rPr>
          <w:lang w:val="en-GB"/>
        </w:rPr>
        <w:t xml:space="preserve"> </w:t>
      </w:r>
      <w:r w:rsidR="00060AB4" w:rsidRPr="001F039B">
        <w:rPr>
          <w:lang w:val="en-GB"/>
        </w:rPr>
        <w:t xml:space="preserve">decisions </w:t>
      </w:r>
      <w:r w:rsidR="00C20CE1" w:rsidRPr="001F039B">
        <w:rPr>
          <w:lang w:val="en-GB"/>
        </w:rPr>
        <w:t>cannot be appealed</w:t>
      </w:r>
      <w:r w:rsidR="00060AB4" w:rsidRPr="001F039B">
        <w:rPr>
          <w:lang w:val="en-GB"/>
        </w:rPr>
        <w:t xml:space="preserve"> </w:t>
      </w:r>
      <w:r w:rsidR="00F51ECC" w:rsidRPr="001F039B">
        <w:rPr>
          <w:lang w:val="en-GB"/>
        </w:rPr>
        <w:t>but</w:t>
      </w:r>
      <w:r w:rsidR="00C20CE1" w:rsidRPr="001F039B">
        <w:rPr>
          <w:lang w:val="en-GB"/>
        </w:rPr>
        <w:t xml:space="preserve">, as a mode of extraordinary appeal, the annulment </w:t>
      </w:r>
      <w:r w:rsidR="00C20CE1" w:rsidRPr="001F039B">
        <w:rPr>
          <w:lang w:val="en-GB"/>
        </w:rPr>
        <w:lastRenderedPageBreak/>
        <w:t>of a decision may be requested from the Court itself</w:t>
      </w:r>
      <w:r w:rsidR="00F51ECC" w:rsidRPr="001F039B">
        <w:rPr>
          <w:lang w:val="en-GB"/>
        </w:rPr>
        <w:t>. The Committee further notes the author’s submission t</w:t>
      </w:r>
      <w:r w:rsidR="00060AB4" w:rsidRPr="001F039B">
        <w:rPr>
          <w:lang w:val="en-GB"/>
        </w:rPr>
        <w:t xml:space="preserve">hat </w:t>
      </w:r>
      <w:r w:rsidR="00D1418A" w:rsidRPr="001F039B">
        <w:rPr>
          <w:lang w:val="en-GB"/>
        </w:rPr>
        <w:t xml:space="preserve">this is not a regular remedy and would have no prospect of success save for exceptional cases </w:t>
      </w:r>
      <w:r w:rsidR="00B93820">
        <w:rPr>
          <w:lang w:val="en-GB"/>
        </w:rPr>
        <w:t xml:space="preserve">in </w:t>
      </w:r>
      <w:r w:rsidR="00D1418A" w:rsidRPr="001F039B">
        <w:rPr>
          <w:lang w:val="en-GB"/>
        </w:rPr>
        <w:t>wh</w:t>
      </w:r>
      <w:r w:rsidR="00B93820">
        <w:rPr>
          <w:lang w:val="en-GB"/>
        </w:rPr>
        <w:t>ich</w:t>
      </w:r>
      <w:r w:rsidR="00D1418A" w:rsidRPr="001F039B">
        <w:rPr>
          <w:lang w:val="en-GB"/>
        </w:rPr>
        <w:t xml:space="preserve"> the </w:t>
      </w:r>
      <w:r w:rsidR="00B93820">
        <w:rPr>
          <w:lang w:val="en-GB"/>
        </w:rPr>
        <w:t>C</w:t>
      </w:r>
      <w:r w:rsidR="00D1418A" w:rsidRPr="001F039B">
        <w:rPr>
          <w:lang w:val="en-GB"/>
        </w:rPr>
        <w:t>ourt itself admits having made an error</w:t>
      </w:r>
      <w:r w:rsidR="00F51ECC" w:rsidRPr="001F039B">
        <w:rPr>
          <w:lang w:val="en-GB"/>
        </w:rPr>
        <w:t xml:space="preserve">, and </w:t>
      </w:r>
      <w:r w:rsidR="00060AB4" w:rsidRPr="001F039B">
        <w:rPr>
          <w:lang w:val="en-GB"/>
        </w:rPr>
        <w:t>that t</w:t>
      </w:r>
      <w:r w:rsidR="00D1418A" w:rsidRPr="001F039B">
        <w:rPr>
          <w:lang w:val="en-GB"/>
        </w:rPr>
        <w:t>he subsequent ruling of 13 January 2016 demonstrates that the Court has already refused to reassess its rulings of 30 September 2015.</w:t>
      </w:r>
      <w:r w:rsidR="00060AB4" w:rsidRPr="001F039B">
        <w:rPr>
          <w:lang w:val="en-GB"/>
        </w:rPr>
        <w:t xml:space="preserve"> The Committee</w:t>
      </w:r>
      <w:r w:rsidR="00F51ECC" w:rsidRPr="001F039B">
        <w:rPr>
          <w:lang w:val="en-GB"/>
        </w:rPr>
        <w:t xml:space="preserve"> notes that the State party has not showed that there was a reasonable prospect that an extraordinary appeal would have provided an effective remedy in the circumstances of the case. </w:t>
      </w:r>
      <w:r w:rsidR="00956F60" w:rsidRPr="001F039B">
        <w:rPr>
          <w:lang w:val="en-GB"/>
        </w:rPr>
        <w:t>Accordingly</w:t>
      </w:r>
      <w:r w:rsidR="00B93820">
        <w:rPr>
          <w:lang w:val="en-GB"/>
        </w:rPr>
        <w:t>,</w:t>
      </w:r>
      <w:r w:rsidR="00956F60" w:rsidRPr="001F039B">
        <w:rPr>
          <w:lang w:val="en-GB"/>
        </w:rPr>
        <w:t xml:space="preserve"> </w:t>
      </w:r>
      <w:r w:rsidR="00F51ECC" w:rsidRPr="001F039B">
        <w:rPr>
          <w:lang w:val="en-GB"/>
        </w:rPr>
        <w:t>the Committee finds that article 5</w:t>
      </w:r>
      <w:r w:rsidR="00B93820">
        <w:rPr>
          <w:lang w:val="en-GB"/>
        </w:rPr>
        <w:t> (</w:t>
      </w:r>
      <w:r w:rsidR="00F51ECC" w:rsidRPr="001F039B">
        <w:rPr>
          <w:lang w:val="en-GB"/>
        </w:rPr>
        <w:t>2</w:t>
      </w:r>
      <w:r w:rsidR="00B93820">
        <w:rPr>
          <w:lang w:val="en-GB"/>
        </w:rPr>
        <w:t>) </w:t>
      </w:r>
      <w:r w:rsidR="00F51ECC" w:rsidRPr="001F039B">
        <w:rPr>
          <w:lang w:val="en-GB"/>
        </w:rPr>
        <w:t>(b), of the Optional Protocol does not preclude it from considering the communication</w:t>
      </w:r>
      <w:r w:rsidR="00185420" w:rsidRPr="001F039B">
        <w:rPr>
          <w:lang w:val="en-GB"/>
        </w:rPr>
        <w:t>.</w:t>
      </w:r>
    </w:p>
    <w:p w14:paraId="669EE01D" w14:textId="03E35182" w:rsidR="00721000" w:rsidRPr="001F039B" w:rsidRDefault="00185420" w:rsidP="00714C65">
      <w:pPr>
        <w:pStyle w:val="SingleTxtG"/>
        <w:rPr>
          <w:rFonts w:eastAsia="MS Mincho"/>
          <w:lang w:val="en-GB"/>
        </w:rPr>
      </w:pPr>
      <w:r w:rsidRPr="001F039B">
        <w:rPr>
          <w:lang w:val="en-GB"/>
        </w:rPr>
        <w:t>8.4</w:t>
      </w:r>
      <w:r w:rsidR="0038051E" w:rsidRPr="001F039B">
        <w:rPr>
          <w:lang w:val="en-GB"/>
        </w:rPr>
        <w:tab/>
      </w:r>
      <w:r w:rsidRPr="001F039B">
        <w:rPr>
          <w:rFonts w:eastAsia="MS Mincho"/>
          <w:lang w:val="en-GB"/>
        </w:rPr>
        <w:t xml:space="preserve">The Committee notes the State party’s contention that the author has no standing to act on behalf of the Sami </w:t>
      </w:r>
      <w:r w:rsidR="00BB7664" w:rsidRPr="001F039B">
        <w:rPr>
          <w:rFonts w:eastAsia="MS Mincho"/>
          <w:lang w:val="en-GB"/>
        </w:rPr>
        <w:t xml:space="preserve">indigenous </w:t>
      </w:r>
      <w:r w:rsidRPr="001F039B">
        <w:rPr>
          <w:rFonts w:eastAsia="MS Mincho"/>
          <w:lang w:val="en-GB"/>
        </w:rPr>
        <w:t xml:space="preserve">people collectively; that she does not allege violations of her individual rights and does not demonstrate having been directly affected by the violation of articles 1, 25, 26 and 27 of the Covenant; and that the author’s claims are indirect or even hypothetical violations of the rights of </w:t>
      </w:r>
      <w:r w:rsidR="00B93820">
        <w:rPr>
          <w:rFonts w:eastAsia="MS Mincho"/>
          <w:lang w:val="en-GB"/>
        </w:rPr>
        <w:t xml:space="preserve">the </w:t>
      </w:r>
      <w:r w:rsidRPr="001F039B">
        <w:rPr>
          <w:rFonts w:eastAsia="MS Mincho"/>
          <w:lang w:val="en-GB"/>
        </w:rPr>
        <w:t xml:space="preserve">Sami </w:t>
      </w:r>
      <w:r w:rsidR="00BB7664" w:rsidRPr="001F039B">
        <w:rPr>
          <w:rFonts w:eastAsia="MS Mincho"/>
          <w:lang w:val="en-GB"/>
        </w:rPr>
        <w:t xml:space="preserve">indigenous </w:t>
      </w:r>
      <w:r w:rsidRPr="001F039B">
        <w:rPr>
          <w:rFonts w:eastAsia="MS Mincho"/>
          <w:lang w:val="en-GB"/>
        </w:rPr>
        <w:t xml:space="preserve">people in general. </w:t>
      </w:r>
    </w:p>
    <w:p w14:paraId="7808B0B8" w14:textId="68878980" w:rsidR="00653A62" w:rsidRPr="001F039B" w:rsidRDefault="00D1418A" w:rsidP="00714C65">
      <w:pPr>
        <w:pStyle w:val="SingleTxtG"/>
        <w:rPr>
          <w:rFonts w:eastAsia="MS Mincho"/>
          <w:lang w:val="en-GB"/>
        </w:rPr>
      </w:pPr>
      <w:r w:rsidRPr="001F039B">
        <w:rPr>
          <w:rFonts w:eastAsia="MS Mincho"/>
          <w:lang w:val="en-GB"/>
        </w:rPr>
        <w:t>8.5</w:t>
      </w:r>
      <w:r w:rsidR="00884282" w:rsidRPr="001F039B">
        <w:rPr>
          <w:rFonts w:eastAsia="MS Mincho"/>
          <w:lang w:val="en-GB"/>
        </w:rPr>
        <w:tab/>
      </w:r>
      <w:r w:rsidR="00653A62" w:rsidRPr="001F039B">
        <w:rPr>
          <w:rFonts w:eastAsia="MS Mincho"/>
          <w:lang w:val="en-GB"/>
        </w:rPr>
        <w:t xml:space="preserve">The Committee notes that the author submits </w:t>
      </w:r>
      <w:r w:rsidR="00627E0B" w:rsidRPr="001F039B">
        <w:rPr>
          <w:rFonts w:eastAsia="MS Mincho"/>
          <w:lang w:val="en-GB"/>
        </w:rPr>
        <w:t>the</w:t>
      </w:r>
      <w:r w:rsidR="00653A62" w:rsidRPr="001F039B">
        <w:rPr>
          <w:rFonts w:eastAsia="MS Mincho"/>
          <w:lang w:val="en-GB"/>
        </w:rPr>
        <w:t xml:space="preserve"> communication on</w:t>
      </w:r>
      <w:r w:rsidR="00627E0B" w:rsidRPr="001F039B">
        <w:rPr>
          <w:rFonts w:eastAsia="MS Mincho"/>
          <w:lang w:val="en-GB"/>
        </w:rPr>
        <w:t xml:space="preserve"> her</w:t>
      </w:r>
      <w:r w:rsidR="00653A62" w:rsidRPr="001F039B">
        <w:rPr>
          <w:rFonts w:eastAsia="MS Mincho"/>
          <w:lang w:val="en-GB"/>
        </w:rPr>
        <w:t xml:space="preserve"> behalf</w:t>
      </w:r>
      <w:r w:rsidR="00627E0B" w:rsidRPr="001F039B">
        <w:rPr>
          <w:rFonts w:eastAsia="MS Mincho"/>
          <w:lang w:val="en-GB"/>
        </w:rPr>
        <w:t>, on behalf</w:t>
      </w:r>
      <w:r w:rsidR="00653A62" w:rsidRPr="001F039B">
        <w:rPr>
          <w:rFonts w:eastAsia="MS Mincho"/>
          <w:lang w:val="en-GB"/>
        </w:rPr>
        <w:t xml:space="preserve"> of the Sami </w:t>
      </w:r>
      <w:r w:rsidR="00BB7664" w:rsidRPr="001F039B">
        <w:rPr>
          <w:rFonts w:eastAsia="MS Mincho"/>
          <w:lang w:val="en-GB"/>
        </w:rPr>
        <w:t xml:space="preserve">indigenous </w:t>
      </w:r>
      <w:r w:rsidR="00653A62" w:rsidRPr="001F039B">
        <w:rPr>
          <w:rFonts w:eastAsia="MS Mincho"/>
          <w:lang w:val="en-GB"/>
        </w:rPr>
        <w:t>people</w:t>
      </w:r>
      <w:r w:rsidR="00627E0B" w:rsidRPr="001F039B">
        <w:rPr>
          <w:rFonts w:eastAsia="MS Mincho"/>
          <w:lang w:val="en-GB"/>
        </w:rPr>
        <w:t xml:space="preserve"> of Finland and in her capacity </w:t>
      </w:r>
      <w:r w:rsidR="00653A62" w:rsidRPr="001F039B">
        <w:rPr>
          <w:rFonts w:eastAsia="MS Mincho"/>
          <w:lang w:val="en-GB"/>
        </w:rPr>
        <w:t>as President of the Sami Parliament</w:t>
      </w:r>
      <w:r w:rsidR="00627E0B" w:rsidRPr="001F039B">
        <w:rPr>
          <w:rFonts w:eastAsia="MS Mincho"/>
          <w:lang w:val="en-GB"/>
        </w:rPr>
        <w:t xml:space="preserve"> as authorized by its Board</w:t>
      </w:r>
      <w:r w:rsidR="00653A62" w:rsidRPr="001F039B">
        <w:rPr>
          <w:rFonts w:eastAsia="MS Mincho"/>
          <w:lang w:val="en-GB"/>
        </w:rPr>
        <w:t>.</w:t>
      </w:r>
      <w:r w:rsidR="00627E0B" w:rsidRPr="001F039B">
        <w:rPr>
          <w:rStyle w:val="FootnoteReference"/>
          <w:rFonts w:eastAsia="MS Mincho"/>
          <w:lang w:val="en-GB"/>
        </w:rPr>
        <w:footnoteReference w:id="10"/>
      </w:r>
      <w:r w:rsidR="00653A62" w:rsidRPr="001F039B">
        <w:rPr>
          <w:rFonts w:eastAsia="MS Mincho"/>
          <w:lang w:val="en-GB"/>
        </w:rPr>
        <w:t xml:space="preserve"> </w:t>
      </w:r>
      <w:r w:rsidR="00627E0B" w:rsidRPr="001F039B">
        <w:rPr>
          <w:rFonts w:eastAsia="MS Mincho"/>
          <w:lang w:val="en-GB"/>
        </w:rPr>
        <w:t>The Committee recalls that</w:t>
      </w:r>
      <w:r w:rsidR="00B93820">
        <w:rPr>
          <w:rFonts w:eastAsia="MS Mincho"/>
          <w:lang w:val="en-GB"/>
        </w:rPr>
        <w:t>,</w:t>
      </w:r>
      <w:r w:rsidR="00627E0B" w:rsidRPr="001F039B">
        <w:rPr>
          <w:rFonts w:eastAsia="MS Mincho"/>
          <w:lang w:val="en-GB"/>
        </w:rPr>
        <w:t xml:space="preserve"> according to article 2 of the Optional Protocol, only individuals who claim that any of their rights under the Covenant have been violated can submit communications.</w:t>
      </w:r>
      <w:r w:rsidR="00B93820">
        <w:rPr>
          <w:rFonts w:eastAsia="MS Mincho"/>
          <w:lang w:val="en-GB"/>
        </w:rPr>
        <w:t xml:space="preserve"> </w:t>
      </w:r>
      <w:r w:rsidR="00653A62" w:rsidRPr="001F039B">
        <w:rPr>
          <w:rFonts w:eastAsia="MS Mincho"/>
          <w:lang w:val="en-GB"/>
        </w:rPr>
        <w:t>The Committee further notes</w:t>
      </w:r>
      <w:r w:rsidR="00627E0B" w:rsidRPr="001F039B">
        <w:rPr>
          <w:rFonts w:eastAsia="MS Mincho"/>
          <w:lang w:val="en-GB"/>
        </w:rPr>
        <w:t xml:space="preserve"> that</w:t>
      </w:r>
      <w:r w:rsidR="00B93820">
        <w:rPr>
          <w:rFonts w:eastAsia="MS Mincho"/>
          <w:lang w:val="en-GB"/>
        </w:rPr>
        <w:t>,</w:t>
      </w:r>
      <w:r w:rsidR="00627E0B" w:rsidRPr="001F039B">
        <w:rPr>
          <w:rFonts w:eastAsia="MS Mincho"/>
          <w:lang w:val="en-GB"/>
        </w:rPr>
        <w:t xml:space="preserve"> by submitting the communication on her own behalf, the author brings the communication to the Committee</w:t>
      </w:r>
      <w:r w:rsidR="00653A62" w:rsidRPr="001F039B">
        <w:rPr>
          <w:rFonts w:eastAsia="MS Mincho"/>
          <w:lang w:val="en-GB"/>
        </w:rPr>
        <w:t xml:space="preserve"> as member of the </w:t>
      </w:r>
      <w:r w:rsidR="00627E0B" w:rsidRPr="001F039B">
        <w:rPr>
          <w:rFonts w:eastAsia="MS Mincho"/>
          <w:lang w:val="en-GB"/>
        </w:rPr>
        <w:t xml:space="preserve">Sami </w:t>
      </w:r>
      <w:r w:rsidR="00653A62" w:rsidRPr="001F039B">
        <w:rPr>
          <w:rFonts w:eastAsia="MS Mincho"/>
          <w:lang w:val="en-GB"/>
        </w:rPr>
        <w:t xml:space="preserve">indigenous </w:t>
      </w:r>
      <w:r w:rsidR="00BB7664" w:rsidRPr="001F039B">
        <w:rPr>
          <w:rFonts w:eastAsia="MS Mincho"/>
          <w:lang w:val="en-GB"/>
        </w:rPr>
        <w:t>people</w:t>
      </w:r>
      <w:r w:rsidR="00B93820">
        <w:rPr>
          <w:rFonts w:eastAsia="MS Mincho"/>
          <w:lang w:val="en-GB"/>
        </w:rPr>
        <w:t xml:space="preserve"> </w:t>
      </w:r>
      <w:r w:rsidR="00627E0B" w:rsidRPr="001F039B">
        <w:rPr>
          <w:rFonts w:eastAsia="MS Mincho"/>
          <w:lang w:val="en-GB"/>
        </w:rPr>
        <w:t xml:space="preserve">and </w:t>
      </w:r>
      <w:r w:rsidR="00653A62" w:rsidRPr="001F039B">
        <w:rPr>
          <w:rFonts w:eastAsia="MS Mincho"/>
          <w:lang w:val="en-GB"/>
        </w:rPr>
        <w:t xml:space="preserve">as </w:t>
      </w:r>
      <w:r w:rsidR="00B93820">
        <w:rPr>
          <w:rFonts w:eastAsia="MS Mincho"/>
          <w:lang w:val="en-GB"/>
        </w:rPr>
        <w:t xml:space="preserve">a </w:t>
      </w:r>
      <w:r w:rsidR="00653A62" w:rsidRPr="001F039B">
        <w:rPr>
          <w:rFonts w:eastAsia="MS Mincho"/>
          <w:lang w:val="en-GB"/>
        </w:rPr>
        <w:t>member of the Parliament</w:t>
      </w:r>
      <w:r w:rsidR="00627E0B" w:rsidRPr="001F039B">
        <w:rPr>
          <w:rFonts w:eastAsia="MS Mincho"/>
          <w:lang w:val="en-GB"/>
        </w:rPr>
        <w:t>, of which she is the elected President</w:t>
      </w:r>
      <w:r w:rsidR="00653A62" w:rsidRPr="001F039B">
        <w:rPr>
          <w:rFonts w:eastAsia="MS Mincho"/>
          <w:lang w:val="en-GB"/>
        </w:rPr>
        <w:t>. The Committee considers that</w:t>
      </w:r>
      <w:r w:rsidR="00AA49C8">
        <w:rPr>
          <w:rFonts w:eastAsia="MS Mincho"/>
          <w:lang w:val="en-GB"/>
        </w:rPr>
        <w:t>,</w:t>
      </w:r>
      <w:r w:rsidR="00653A62" w:rsidRPr="001F039B">
        <w:rPr>
          <w:rFonts w:eastAsia="MS Mincho"/>
          <w:lang w:val="en-GB"/>
        </w:rPr>
        <w:t xml:space="preserve"> in </w:t>
      </w:r>
      <w:r w:rsidR="00627E0B" w:rsidRPr="001F039B">
        <w:rPr>
          <w:rFonts w:eastAsia="MS Mincho"/>
          <w:lang w:val="en-GB"/>
        </w:rPr>
        <w:t>this individual</w:t>
      </w:r>
      <w:r w:rsidR="00653A62" w:rsidRPr="001F039B">
        <w:rPr>
          <w:rFonts w:eastAsia="MS Mincho"/>
          <w:lang w:val="en-GB"/>
        </w:rPr>
        <w:t xml:space="preserve"> capacity, she may be affected by issues concerning the functioning of the Parliament</w:t>
      </w:r>
      <w:r w:rsidR="006355D9" w:rsidRPr="001F039B">
        <w:rPr>
          <w:rFonts w:eastAsia="MS Mincho"/>
          <w:lang w:val="en-GB"/>
        </w:rPr>
        <w:t xml:space="preserve"> and the elections thereto</w:t>
      </w:r>
      <w:r w:rsidR="00653A62" w:rsidRPr="001F039B">
        <w:rPr>
          <w:rFonts w:eastAsia="MS Mincho"/>
          <w:lang w:val="en-GB"/>
        </w:rPr>
        <w:t xml:space="preserve">. Accordingly, the Committee considers that the author is not prevented from </w:t>
      </w:r>
      <w:r w:rsidR="006355D9" w:rsidRPr="001F039B">
        <w:rPr>
          <w:rFonts w:eastAsia="MS Mincho"/>
          <w:lang w:val="en-GB"/>
        </w:rPr>
        <w:t>submitting</w:t>
      </w:r>
      <w:r w:rsidR="00653A62" w:rsidRPr="001F039B">
        <w:rPr>
          <w:rFonts w:eastAsia="MS Mincho"/>
          <w:lang w:val="en-GB"/>
        </w:rPr>
        <w:t xml:space="preserve"> a communication to the Committee under article 1 of the Optional Protocol, to the extent that she claims violations of her individual rights.</w:t>
      </w:r>
    </w:p>
    <w:p w14:paraId="00706A2D" w14:textId="1225C124" w:rsidR="00653A62" w:rsidRPr="001F039B" w:rsidRDefault="00653A62" w:rsidP="00714C65">
      <w:pPr>
        <w:pStyle w:val="SingleTxtG"/>
        <w:rPr>
          <w:rFonts w:eastAsia="MS Mincho"/>
          <w:lang w:val="en-GB"/>
        </w:rPr>
      </w:pPr>
      <w:r w:rsidRPr="001F039B">
        <w:rPr>
          <w:rFonts w:eastAsia="MS Mincho"/>
          <w:lang w:val="en-GB"/>
        </w:rPr>
        <w:t>8.</w:t>
      </w:r>
      <w:r w:rsidR="00025E39" w:rsidRPr="001F039B">
        <w:rPr>
          <w:rFonts w:eastAsia="MS Mincho"/>
          <w:lang w:val="en-GB"/>
        </w:rPr>
        <w:t>6</w:t>
      </w:r>
      <w:r w:rsidRPr="001F039B">
        <w:rPr>
          <w:rFonts w:eastAsia="MS Mincho"/>
          <w:lang w:val="en-GB"/>
        </w:rPr>
        <w:tab/>
        <w:t>Regarding the author’s claim under article 1 of the Covenant</w:t>
      </w:r>
      <w:r w:rsidR="00AA49C8">
        <w:rPr>
          <w:rFonts w:eastAsia="MS Mincho"/>
          <w:lang w:val="en-GB"/>
        </w:rPr>
        <w:t>,</w:t>
      </w:r>
      <w:r w:rsidRPr="001F039B">
        <w:rPr>
          <w:rFonts w:eastAsia="MS Mincho"/>
          <w:lang w:val="en-GB"/>
        </w:rPr>
        <w:t xml:space="preserve"> the Committee recalls its jurisprudence that an author, as an individual, cannot claim under the Optional Protocol to be a victim of a violation of the right of self-determination enshrined in article 1 of the Covenant, which deals with rights conferred upon peoples, as such.</w:t>
      </w:r>
      <w:r w:rsidRPr="001F039B">
        <w:rPr>
          <w:rStyle w:val="FootnoteReference"/>
          <w:rFonts w:eastAsia="MS Mincho"/>
          <w:lang w:val="en-GB"/>
        </w:rPr>
        <w:footnoteReference w:id="11"/>
      </w:r>
      <w:r w:rsidRPr="001F039B">
        <w:rPr>
          <w:rFonts w:eastAsia="MS Mincho"/>
          <w:lang w:val="en-GB"/>
        </w:rPr>
        <w:t xml:space="preserve"> The Committee also recalls that the Optional Protocol provides for a procedure under which individuals can claim that their individual rights have been violated and that these rights do not include those set out in article 1 of the Covenant.</w:t>
      </w:r>
      <w:r w:rsidRPr="001F039B">
        <w:rPr>
          <w:rStyle w:val="FootnoteReference"/>
          <w:rFonts w:eastAsia="MS Mincho"/>
          <w:lang w:val="en-GB"/>
        </w:rPr>
        <w:footnoteReference w:id="12"/>
      </w:r>
      <w:r w:rsidRPr="001F039B">
        <w:rPr>
          <w:rFonts w:eastAsia="MS Mincho"/>
          <w:lang w:val="en-GB"/>
        </w:rPr>
        <w:t xml:space="preserve"> Accordingly, the Committee considers that the author’s claim regarding violations of article 1 of the Covenant is inadmissible under article 1 of the Optional Protocol.</w:t>
      </w:r>
      <w:r w:rsidR="006355D9" w:rsidRPr="001F039B">
        <w:rPr>
          <w:rFonts w:eastAsia="MS Mincho"/>
          <w:lang w:val="en-GB"/>
        </w:rPr>
        <w:t xml:space="preserve"> Although the Committee does not have the competence under the Optional Protocol to consider a communication alleging a violation of the right </w:t>
      </w:r>
      <w:r w:rsidR="00986F6D">
        <w:rPr>
          <w:rFonts w:eastAsia="MS Mincho"/>
          <w:lang w:val="en-GB"/>
        </w:rPr>
        <w:t>of</w:t>
      </w:r>
      <w:r w:rsidR="006355D9" w:rsidRPr="001F039B">
        <w:rPr>
          <w:rFonts w:eastAsia="MS Mincho"/>
          <w:lang w:val="en-GB"/>
        </w:rPr>
        <w:t xml:space="preserve"> self-determination protected under article 1 of the Covenant, </w:t>
      </w:r>
      <w:r w:rsidR="00145772" w:rsidRPr="001F039B">
        <w:rPr>
          <w:rFonts w:eastAsia="MS Mincho"/>
          <w:lang w:val="en-GB"/>
        </w:rPr>
        <w:t>it</w:t>
      </w:r>
      <w:r w:rsidR="006355D9" w:rsidRPr="001F039B">
        <w:rPr>
          <w:rFonts w:eastAsia="MS Mincho"/>
          <w:lang w:val="en-GB"/>
        </w:rPr>
        <w:t xml:space="preserve"> may interpret article 1, when this is relevant, in determining whether rights protected in parts II and III of the Covenant have been violated.</w:t>
      </w:r>
      <w:r w:rsidR="006355D9" w:rsidRPr="001F039B">
        <w:rPr>
          <w:rStyle w:val="FootnoteReference"/>
          <w:rFonts w:eastAsia="MS Mincho"/>
          <w:lang w:val="en-GB"/>
        </w:rPr>
        <w:footnoteReference w:id="13"/>
      </w:r>
    </w:p>
    <w:p w14:paraId="73A5E00A" w14:textId="08A00A5D" w:rsidR="00E872B1" w:rsidRPr="001F039B" w:rsidRDefault="00E872B1" w:rsidP="00714C65">
      <w:pPr>
        <w:pStyle w:val="SingleTxtG"/>
        <w:rPr>
          <w:lang w:val="en-GB"/>
        </w:rPr>
      </w:pPr>
      <w:r w:rsidRPr="001F039B">
        <w:rPr>
          <w:rFonts w:eastAsia="MS Mincho"/>
          <w:lang w:val="en-GB"/>
        </w:rPr>
        <w:t>8.</w:t>
      </w:r>
      <w:r w:rsidR="00025E39" w:rsidRPr="001F039B">
        <w:rPr>
          <w:rFonts w:eastAsia="MS Mincho"/>
          <w:lang w:val="en-GB"/>
        </w:rPr>
        <w:t>7</w:t>
      </w:r>
      <w:r w:rsidRPr="001F039B">
        <w:rPr>
          <w:rFonts w:eastAsia="MS Mincho"/>
          <w:lang w:val="en-GB"/>
        </w:rPr>
        <w:tab/>
        <w:t xml:space="preserve">The Committee notes the author’s claim that the </w:t>
      </w:r>
      <w:r w:rsidR="00AA49C8" w:rsidRPr="001F039B">
        <w:rPr>
          <w:rFonts w:eastAsia="MS Mincho"/>
          <w:lang w:val="en-GB"/>
        </w:rPr>
        <w:t>Court</w:t>
      </w:r>
      <w:r w:rsidR="00AA49C8">
        <w:rPr>
          <w:rFonts w:eastAsia="MS Mincho"/>
          <w:lang w:val="en-GB"/>
        </w:rPr>
        <w:t>’s</w:t>
      </w:r>
      <w:r w:rsidR="00AA49C8" w:rsidRPr="001F039B">
        <w:rPr>
          <w:rFonts w:eastAsia="MS Mincho"/>
          <w:lang w:val="en-GB"/>
        </w:rPr>
        <w:t xml:space="preserve"> </w:t>
      </w:r>
      <w:r w:rsidRPr="001F039B">
        <w:rPr>
          <w:rFonts w:eastAsia="MS Mincho"/>
          <w:lang w:val="en-GB"/>
        </w:rPr>
        <w:t xml:space="preserve">rulings of 30 September 2015 accepting the applications to vote of 93 individuals violate her rights and those of </w:t>
      </w:r>
      <w:r w:rsidRPr="001F039B">
        <w:rPr>
          <w:lang w:val="en-GB"/>
        </w:rPr>
        <w:t>other candidates standing for election and their voters, under article 25 of the Covenant, to take part in the conduct of public affairs, to be elected in genuine periodic elections and to have access, in terms of equality, to public service</w:t>
      </w:r>
      <w:r w:rsidR="00751CDF">
        <w:rPr>
          <w:lang w:val="en-GB"/>
        </w:rPr>
        <w:t>s</w:t>
      </w:r>
      <w:r w:rsidRPr="001F039B">
        <w:rPr>
          <w:lang w:val="en-GB"/>
        </w:rPr>
        <w:t xml:space="preserve"> in the Sami community in Finland. </w:t>
      </w:r>
      <w:r w:rsidR="00F005F9" w:rsidRPr="001F039B">
        <w:rPr>
          <w:rFonts w:eastAsia="MS Mincho"/>
          <w:lang w:val="en-GB"/>
        </w:rPr>
        <w:t xml:space="preserve">The author also claims </w:t>
      </w:r>
      <w:r w:rsidR="00F005F9" w:rsidRPr="001F039B">
        <w:rPr>
          <w:lang w:val="en-GB"/>
        </w:rPr>
        <w:t>that</w:t>
      </w:r>
      <w:r w:rsidR="00751CDF">
        <w:rPr>
          <w:lang w:val="en-GB"/>
        </w:rPr>
        <w:t>,</w:t>
      </w:r>
      <w:r w:rsidR="00F005F9" w:rsidRPr="001F039B">
        <w:rPr>
          <w:lang w:val="en-GB"/>
        </w:rPr>
        <w:t xml:space="preserve"> in determining whether an individual is a member of the Sami </w:t>
      </w:r>
      <w:r w:rsidR="00BB7664" w:rsidRPr="001F039B">
        <w:rPr>
          <w:lang w:val="en-GB"/>
        </w:rPr>
        <w:t xml:space="preserve">indigenous </w:t>
      </w:r>
      <w:r w:rsidR="00F005F9" w:rsidRPr="001F039B">
        <w:rPr>
          <w:lang w:val="en-GB"/>
        </w:rPr>
        <w:t>people</w:t>
      </w:r>
      <w:r w:rsidR="00751CDF">
        <w:rPr>
          <w:lang w:val="en-GB"/>
        </w:rPr>
        <w:t>,</w:t>
      </w:r>
      <w:r w:rsidR="00F005F9" w:rsidRPr="001F039B">
        <w:rPr>
          <w:lang w:val="en-GB"/>
        </w:rPr>
        <w:t xml:space="preserve"> the Court acted arbitrarily, that this affected the right of every member of the Sami people, under article 26 of the Covenant, to equality before the law and </w:t>
      </w:r>
      <w:r w:rsidRPr="001F039B">
        <w:rPr>
          <w:lang w:val="en-GB"/>
        </w:rPr>
        <w:t xml:space="preserve">that the </w:t>
      </w:r>
      <w:r w:rsidRPr="001F039B">
        <w:rPr>
          <w:lang w:val="en-GB"/>
        </w:rPr>
        <w:lastRenderedPageBreak/>
        <w:t>rulings of the Court impede</w:t>
      </w:r>
      <w:r w:rsidR="00F005F9" w:rsidRPr="001F039B">
        <w:rPr>
          <w:lang w:val="en-GB"/>
        </w:rPr>
        <w:t>d</w:t>
      </w:r>
      <w:r w:rsidRPr="001F039B">
        <w:rPr>
          <w:lang w:val="en-GB"/>
        </w:rPr>
        <w:t xml:space="preserve"> the enjoyment of her right under article 27 of the Covenant, to use her language and enjoy her culture in community with other members of the group.</w:t>
      </w:r>
    </w:p>
    <w:p w14:paraId="3D90D978" w14:textId="31C05D97" w:rsidR="00092035" w:rsidRPr="001F039B" w:rsidRDefault="00025E39" w:rsidP="00714C65">
      <w:pPr>
        <w:pStyle w:val="SingleTxtG"/>
        <w:rPr>
          <w:lang w:val="en-GB"/>
        </w:rPr>
      </w:pPr>
      <w:r w:rsidRPr="001F039B">
        <w:rPr>
          <w:lang w:val="en-GB"/>
        </w:rPr>
        <w:t>8.8</w:t>
      </w:r>
      <w:r w:rsidR="009106CE" w:rsidRPr="001F039B">
        <w:rPr>
          <w:lang w:val="en-GB"/>
        </w:rPr>
        <w:tab/>
      </w:r>
      <w:r w:rsidR="00E872B1" w:rsidRPr="001F039B">
        <w:rPr>
          <w:lang w:val="en-GB"/>
        </w:rPr>
        <w:t xml:space="preserve">The Committee notes </w:t>
      </w:r>
      <w:r w:rsidR="00E872B1" w:rsidRPr="001F039B">
        <w:rPr>
          <w:rFonts w:eastAsia="MS Mincho"/>
          <w:lang w:val="en-GB"/>
        </w:rPr>
        <w:t>that the author is a member of the Sami</w:t>
      </w:r>
      <w:r w:rsidR="00567445" w:rsidRPr="001F039B">
        <w:rPr>
          <w:rFonts w:eastAsia="MS Mincho"/>
          <w:lang w:val="en-GB"/>
        </w:rPr>
        <w:t xml:space="preserve"> indigenous people</w:t>
      </w:r>
      <w:r w:rsidR="00185420" w:rsidRPr="001F039B">
        <w:rPr>
          <w:rFonts w:eastAsia="MS Mincho"/>
          <w:lang w:val="en-GB"/>
        </w:rPr>
        <w:t>;</w:t>
      </w:r>
      <w:r w:rsidR="00E872B1" w:rsidRPr="001F039B">
        <w:rPr>
          <w:rFonts w:eastAsia="MS Mincho"/>
          <w:lang w:val="en-GB"/>
        </w:rPr>
        <w:t xml:space="preserve"> that, as such, she has the right to enjoy her own culture</w:t>
      </w:r>
      <w:r w:rsidR="00567445" w:rsidRPr="001F039B">
        <w:rPr>
          <w:rFonts w:eastAsia="MS Mincho"/>
          <w:lang w:val="en-GB"/>
        </w:rPr>
        <w:t>, including in community with other members of her group</w:t>
      </w:r>
      <w:r w:rsidR="00185420" w:rsidRPr="001F039B">
        <w:rPr>
          <w:rFonts w:eastAsia="MS Mincho"/>
          <w:lang w:val="en-GB"/>
        </w:rPr>
        <w:t xml:space="preserve">; </w:t>
      </w:r>
      <w:r w:rsidR="00E872B1" w:rsidRPr="001F039B">
        <w:rPr>
          <w:rFonts w:eastAsia="MS Mincho"/>
          <w:lang w:val="en-GB"/>
        </w:rPr>
        <w:t xml:space="preserve">and that </w:t>
      </w:r>
      <w:r w:rsidR="00185420" w:rsidRPr="001F039B">
        <w:rPr>
          <w:rFonts w:eastAsia="MS Mincho"/>
          <w:lang w:val="en-GB"/>
        </w:rPr>
        <w:t>it is undisputed that the Sami Parliament is the institution</w:t>
      </w:r>
      <w:r w:rsidR="00AC6617" w:rsidRPr="001F039B">
        <w:rPr>
          <w:rFonts w:eastAsia="MS Mincho"/>
          <w:lang w:val="en-GB"/>
        </w:rPr>
        <w:t xml:space="preserve"> </w:t>
      </w:r>
      <w:r w:rsidR="00751CDF">
        <w:rPr>
          <w:rFonts w:eastAsia="MS Mincho"/>
          <w:lang w:val="en-GB"/>
        </w:rPr>
        <w:t>that</w:t>
      </w:r>
      <w:r w:rsidR="00751CDF" w:rsidRPr="001F039B">
        <w:rPr>
          <w:rFonts w:eastAsia="MS Mincho"/>
          <w:lang w:val="en-GB"/>
        </w:rPr>
        <w:t xml:space="preserve"> </w:t>
      </w:r>
      <w:r w:rsidR="00AC6617" w:rsidRPr="001F039B">
        <w:rPr>
          <w:rFonts w:eastAsia="MS Mincho"/>
          <w:lang w:val="en-GB"/>
        </w:rPr>
        <w:t>guarantees the Sami linguistic and cultural self-government within the Sami Homeland Area</w:t>
      </w:r>
      <w:r w:rsidR="006028FC" w:rsidRPr="001F039B">
        <w:rPr>
          <w:rFonts w:eastAsia="MS Mincho"/>
          <w:lang w:val="en-GB"/>
        </w:rPr>
        <w:t xml:space="preserve"> and that it </w:t>
      </w:r>
      <w:r w:rsidR="006028FC" w:rsidRPr="001F039B">
        <w:rPr>
          <w:lang w:val="en-GB"/>
        </w:rPr>
        <w:t>may make initiatives and proposals to the State authorities, as well as issue statements</w:t>
      </w:r>
      <w:r w:rsidR="00AC6617" w:rsidRPr="001F039B">
        <w:rPr>
          <w:rFonts w:eastAsia="MS Mincho"/>
          <w:lang w:val="en-GB"/>
        </w:rPr>
        <w:t>.</w:t>
      </w:r>
      <w:r w:rsidR="00185420" w:rsidRPr="001F039B">
        <w:rPr>
          <w:rFonts w:eastAsia="MS Mincho"/>
          <w:lang w:val="en-GB"/>
        </w:rPr>
        <w:t xml:space="preserve"> </w:t>
      </w:r>
      <w:r w:rsidR="00E872B1" w:rsidRPr="001F039B">
        <w:rPr>
          <w:rFonts w:eastAsia="MS Mincho"/>
          <w:lang w:val="en-GB"/>
        </w:rPr>
        <w:t xml:space="preserve">The Committee </w:t>
      </w:r>
      <w:r w:rsidR="001D0D6B" w:rsidRPr="001F039B">
        <w:rPr>
          <w:rFonts w:eastAsia="MS Mincho"/>
          <w:lang w:val="en-GB"/>
        </w:rPr>
        <w:t xml:space="preserve">therefore </w:t>
      </w:r>
      <w:r w:rsidR="00E872B1" w:rsidRPr="001F039B">
        <w:rPr>
          <w:rFonts w:eastAsia="MS Mincho"/>
          <w:lang w:val="en-GB"/>
        </w:rPr>
        <w:t xml:space="preserve">considers that decisions </w:t>
      </w:r>
      <w:r w:rsidR="00AB1D3F" w:rsidRPr="001F039B">
        <w:rPr>
          <w:rFonts w:eastAsia="MS Mincho"/>
          <w:lang w:val="en-GB"/>
        </w:rPr>
        <w:t xml:space="preserve">taken by institutions of the Finnish State </w:t>
      </w:r>
      <w:r w:rsidR="00751CDF">
        <w:rPr>
          <w:rFonts w:eastAsia="MS Mincho"/>
          <w:lang w:val="en-GB"/>
        </w:rPr>
        <w:t>that</w:t>
      </w:r>
      <w:r w:rsidR="00751CDF" w:rsidRPr="001F039B">
        <w:rPr>
          <w:rFonts w:eastAsia="MS Mincho"/>
          <w:lang w:val="en-GB"/>
        </w:rPr>
        <w:t xml:space="preserve"> </w:t>
      </w:r>
      <w:r w:rsidR="001D0D6B" w:rsidRPr="001F039B">
        <w:rPr>
          <w:rFonts w:eastAsia="MS Mincho"/>
          <w:lang w:val="en-GB"/>
        </w:rPr>
        <w:t xml:space="preserve">have an impact on the composition of the Sami Parliament </w:t>
      </w:r>
      <w:r w:rsidR="004743DD" w:rsidRPr="001F039B">
        <w:rPr>
          <w:rFonts w:eastAsia="MS Mincho"/>
          <w:lang w:val="en-GB"/>
        </w:rPr>
        <w:t xml:space="preserve">and the </w:t>
      </w:r>
      <w:r w:rsidR="00721000" w:rsidRPr="001F039B">
        <w:rPr>
          <w:rFonts w:eastAsia="MS Mincho"/>
          <w:lang w:val="en-GB"/>
        </w:rPr>
        <w:t xml:space="preserve">equal </w:t>
      </w:r>
      <w:r w:rsidR="004743DD" w:rsidRPr="001F039B">
        <w:rPr>
          <w:rFonts w:eastAsia="MS Mincho"/>
          <w:lang w:val="en-GB"/>
        </w:rPr>
        <w:t xml:space="preserve">representation of the Sami </w:t>
      </w:r>
      <w:r w:rsidR="00567445" w:rsidRPr="001F039B">
        <w:rPr>
          <w:rFonts w:eastAsia="MS Mincho"/>
          <w:lang w:val="en-GB"/>
        </w:rPr>
        <w:t>c</w:t>
      </w:r>
      <w:r w:rsidR="00AB1D3F" w:rsidRPr="001F039B">
        <w:rPr>
          <w:rFonts w:eastAsia="MS Mincho"/>
          <w:lang w:val="en-GB"/>
        </w:rPr>
        <w:t xml:space="preserve">an impact </w:t>
      </w:r>
      <w:r w:rsidR="004743DD" w:rsidRPr="001F039B">
        <w:rPr>
          <w:rFonts w:eastAsia="MS Mincho"/>
          <w:lang w:val="en-GB"/>
        </w:rPr>
        <w:t>the right of</w:t>
      </w:r>
      <w:r w:rsidR="00AB1D3F" w:rsidRPr="001F039B">
        <w:rPr>
          <w:rFonts w:eastAsia="MS Mincho"/>
          <w:lang w:val="en-GB"/>
        </w:rPr>
        <w:t xml:space="preserve"> individual members</w:t>
      </w:r>
      <w:r w:rsidR="004743DD" w:rsidRPr="001F039B">
        <w:rPr>
          <w:rFonts w:eastAsia="MS Mincho"/>
          <w:lang w:val="en-GB"/>
        </w:rPr>
        <w:t xml:space="preserve"> of the Sami community to enjoy their culture and to use their language in community with the other members</w:t>
      </w:r>
      <w:r w:rsidR="00D1415A" w:rsidRPr="001F039B">
        <w:rPr>
          <w:rFonts w:eastAsia="MS Mincho"/>
          <w:lang w:val="en-GB"/>
        </w:rPr>
        <w:t>,</w:t>
      </w:r>
      <w:r w:rsidR="00C77E8C" w:rsidRPr="001F039B">
        <w:rPr>
          <w:rFonts w:eastAsia="MS Mincho"/>
          <w:lang w:val="en-GB"/>
        </w:rPr>
        <w:t xml:space="preserve"> and their right to equality before the law</w:t>
      </w:r>
      <w:r w:rsidR="00AB1D3F" w:rsidRPr="001F039B">
        <w:rPr>
          <w:rFonts w:eastAsia="MS Mincho"/>
          <w:lang w:val="en-GB"/>
        </w:rPr>
        <w:t>. Hence, the Committee considers that the author, as a member of the Sami</w:t>
      </w:r>
      <w:r w:rsidR="00567445" w:rsidRPr="001F039B">
        <w:rPr>
          <w:rFonts w:eastAsia="MS Mincho"/>
          <w:lang w:val="en-GB"/>
        </w:rPr>
        <w:t xml:space="preserve"> indigenous people and member of the Sami Parliament of which she is the elected President</w:t>
      </w:r>
      <w:r w:rsidR="00AB1D3F" w:rsidRPr="001F039B">
        <w:rPr>
          <w:rFonts w:eastAsia="MS Mincho"/>
          <w:lang w:val="en-GB"/>
        </w:rPr>
        <w:t>,</w:t>
      </w:r>
      <w:r w:rsidR="00B93820">
        <w:rPr>
          <w:rFonts w:eastAsia="MS Mincho"/>
          <w:lang w:val="en-GB"/>
        </w:rPr>
        <w:t xml:space="preserve"> </w:t>
      </w:r>
      <w:r w:rsidR="00AB1D3F" w:rsidRPr="001F039B">
        <w:rPr>
          <w:rFonts w:eastAsia="MS Mincho"/>
          <w:lang w:val="en-GB"/>
        </w:rPr>
        <w:t xml:space="preserve">may be affected, as an individual, by the Court rulings </w:t>
      </w:r>
      <w:r w:rsidR="004E7AF6" w:rsidRPr="001F039B">
        <w:rPr>
          <w:rFonts w:eastAsia="MS Mincho"/>
          <w:lang w:val="en-GB"/>
        </w:rPr>
        <w:t xml:space="preserve">regarding the </w:t>
      </w:r>
      <w:r w:rsidR="00ED7BD5">
        <w:rPr>
          <w:rFonts w:eastAsia="MS Mincho"/>
          <w:lang w:val="en-GB"/>
        </w:rPr>
        <w:t>electoral roll</w:t>
      </w:r>
      <w:r w:rsidR="004E7AF6" w:rsidRPr="001F039B">
        <w:rPr>
          <w:rFonts w:eastAsia="MS Mincho"/>
          <w:lang w:val="en-GB"/>
        </w:rPr>
        <w:t xml:space="preserve"> </w:t>
      </w:r>
      <w:r w:rsidR="00ED7BD5">
        <w:rPr>
          <w:rFonts w:eastAsia="MS Mincho"/>
          <w:lang w:val="en-GB"/>
        </w:rPr>
        <w:t>for</w:t>
      </w:r>
      <w:r w:rsidR="00ED7BD5" w:rsidRPr="001F039B">
        <w:rPr>
          <w:rFonts w:eastAsia="MS Mincho"/>
          <w:lang w:val="en-GB"/>
        </w:rPr>
        <w:t xml:space="preserve"> </w:t>
      </w:r>
      <w:r w:rsidR="004E7AF6" w:rsidRPr="001F039B">
        <w:rPr>
          <w:rFonts w:eastAsia="MS Mincho"/>
          <w:lang w:val="en-GB"/>
        </w:rPr>
        <w:t>the Sami Parliament. Accordingly, the Committee considers</w:t>
      </w:r>
      <w:r w:rsidR="00AB1D3F" w:rsidRPr="001F039B">
        <w:rPr>
          <w:rFonts w:eastAsia="MS Mincho"/>
          <w:lang w:val="en-GB"/>
        </w:rPr>
        <w:t xml:space="preserve"> </w:t>
      </w:r>
      <w:r w:rsidR="004E7AF6" w:rsidRPr="001F039B">
        <w:rPr>
          <w:rFonts w:eastAsia="MS Mincho"/>
          <w:lang w:val="en-GB"/>
        </w:rPr>
        <w:t>that, for the purpose of admissibility, it is not prevented, under article 1 of the Optional Protocol, from examining the present communication</w:t>
      </w:r>
      <w:r w:rsidR="00092035" w:rsidRPr="001F039B">
        <w:rPr>
          <w:rFonts w:eastAsia="MS Mincho"/>
          <w:lang w:val="en-GB"/>
        </w:rPr>
        <w:t xml:space="preserve"> with respect to the author’s claims regarding articles 25</w:t>
      </w:r>
      <w:r w:rsidR="00F005F9" w:rsidRPr="001F039B">
        <w:rPr>
          <w:rFonts w:eastAsia="MS Mincho"/>
          <w:lang w:val="en-GB"/>
        </w:rPr>
        <w:t>, 26</w:t>
      </w:r>
      <w:r w:rsidR="00092035" w:rsidRPr="001F039B">
        <w:rPr>
          <w:rFonts w:eastAsia="MS Mincho"/>
          <w:lang w:val="en-GB"/>
        </w:rPr>
        <w:t xml:space="preserve"> and 2</w:t>
      </w:r>
      <w:r w:rsidR="004743DD" w:rsidRPr="001F039B">
        <w:rPr>
          <w:rFonts w:eastAsia="MS Mincho"/>
          <w:lang w:val="en-GB"/>
        </w:rPr>
        <w:t>7</w:t>
      </w:r>
      <w:r w:rsidR="00092035" w:rsidRPr="001F039B">
        <w:rPr>
          <w:rFonts w:eastAsia="MS Mincho"/>
          <w:lang w:val="en-GB"/>
        </w:rPr>
        <w:t xml:space="preserve"> of the Covenant</w:t>
      </w:r>
      <w:r w:rsidR="004E7AF6" w:rsidRPr="001F039B">
        <w:rPr>
          <w:rFonts w:eastAsia="MS Mincho"/>
          <w:lang w:val="en-GB"/>
        </w:rPr>
        <w:t xml:space="preserve">. </w:t>
      </w:r>
    </w:p>
    <w:p w14:paraId="78F39CF1" w14:textId="35895F9B" w:rsidR="005E1169" w:rsidRPr="00714C65" w:rsidRDefault="009106CE" w:rsidP="00714C65">
      <w:pPr>
        <w:pStyle w:val="SingleTxtG"/>
        <w:rPr>
          <w:lang w:val="en-GB"/>
        </w:rPr>
      </w:pPr>
      <w:r w:rsidRPr="001F039B">
        <w:rPr>
          <w:rFonts w:eastAsia="MS Mincho"/>
          <w:lang w:val="en-GB"/>
        </w:rPr>
        <w:t>9</w:t>
      </w:r>
      <w:r w:rsidR="00567445" w:rsidRPr="005267F1">
        <w:rPr>
          <w:rFonts w:eastAsia="MS Mincho"/>
          <w:lang w:val="en-GB"/>
        </w:rPr>
        <w:t>.</w:t>
      </w:r>
      <w:r w:rsidR="00C12A83" w:rsidRPr="005267F1">
        <w:rPr>
          <w:rFonts w:eastAsia="MS Mincho"/>
          <w:lang w:val="en-GB"/>
        </w:rPr>
        <w:tab/>
      </w:r>
      <w:r w:rsidR="004947AE" w:rsidRPr="005267F1">
        <w:rPr>
          <w:rFonts w:eastAsia="MS Mincho"/>
          <w:lang w:val="en-GB"/>
        </w:rPr>
        <w:t>T</w:t>
      </w:r>
      <w:r w:rsidR="0016444A" w:rsidRPr="005267F1">
        <w:rPr>
          <w:rFonts w:eastAsia="MS Mincho"/>
          <w:lang w:val="en-GB"/>
        </w:rPr>
        <w:t>he Committee considers</w:t>
      </w:r>
      <w:r w:rsidR="00092035" w:rsidRPr="00714C65">
        <w:rPr>
          <w:lang w:val="en-GB"/>
        </w:rPr>
        <w:t xml:space="preserve"> that the author’s claims under articles</w:t>
      </w:r>
      <w:r w:rsidR="00C50CAD" w:rsidRPr="005267F1">
        <w:rPr>
          <w:lang w:val="en-GB"/>
        </w:rPr>
        <w:t xml:space="preserve"> 25</w:t>
      </w:r>
      <w:r w:rsidR="00025E39" w:rsidRPr="005267F1">
        <w:rPr>
          <w:lang w:val="en-GB"/>
        </w:rPr>
        <w:t>, 26</w:t>
      </w:r>
      <w:r w:rsidR="00C50CAD" w:rsidRPr="005267F1">
        <w:rPr>
          <w:lang w:val="en-GB"/>
        </w:rPr>
        <w:t xml:space="preserve"> and 27</w:t>
      </w:r>
      <w:r w:rsidR="00092035" w:rsidRPr="00714C65">
        <w:rPr>
          <w:lang w:val="en-GB"/>
        </w:rPr>
        <w:t xml:space="preserve"> of the Covenant </w:t>
      </w:r>
      <w:r w:rsidR="004947AE" w:rsidRPr="005267F1">
        <w:t>have been sufficiently substantiated for the purposes of admissibility</w:t>
      </w:r>
      <w:r w:rsidR="0016444A" w:rsidRPr="005267F1">
        <w:rPr>
          <w:lang w:val="en-GB"/>
        </w:rPr>
        <w:t>.</w:t>
      </w:r>
      <w:r w:rsidR="0016444A" w:rsidRPr="001F039B">
        <w:rPr>
          <w:lang w:val="en-GB"/>
        </w:rPr>
        <w:t xml:space="preserve"> </w:t>
      </w:r>
    </w:p>
    <w:p w14:paraId="34D8CD47" w14:textId="1D90C8EE" w:rsidR="005E1169" w:rsidRPr="00714C65" w:rsidRDefault="005E1169" w:rsidP="007C7937">
      <w:pPr>
        <w:pStyle w:val="SingleTxtG"/>
        <w:rPr>
          <w:sz w:val="24"/>
          <w:szCs w:val="24"/>
          <w:lang w:val="en-GB" w:eastAsia="en-GB"/>
        </w:rPr>
      </w:pPr>
      <w:r w:rsidRPr="00714C65">
        <w:rPr>
          <w:lang w:val="en-GB" w:eastAsia="en-GB"/>
        </w:rPr>
        <w:t>10.</w:t>
      </w:r>
      <w:r w:rsidR="00884282" w:rsidRPr="00714C65">
        <w:rPr>
          <w:lang w:val="en-GB" w:eastAsia="en-GB"/>
        </w:rPr>
        <w:tab/>
      </w:r>
      <w:r w:rsidR="00F351EB">
        <w:rPr>
          <w:lang w:val="en-GB" w:eastAsia="en-GB"/>
        </w:rPr>
        <w:t>T</w:t>
      </w:r>
      <w:r w:rsidRPr="00714C65">
        <w:rPr>
          <w:lang w:val="en-GB" w:eastAsia="en-GB"/>
        </w:rPr>
        <w:t xml:space="preserve">he Committee </w:t>
      </w:r>
      <w:r w:rsidR="00F351EB">
        <w:rPr>
          <w:lang w:val="en-GB" w:eastAsia="en-GB"/>
        </w:rPr>
        <w:t xml:space="preserve">therefore </w:t>
      </w:r>
      <w:r w:rsidRPr="00714C65">
        <w:rPr>
          <w:lang w:val="en-GB" w:eastAsia="en-GB"/>
        </w:rPr>
        <w:t>decides:</w:t>
      </w:r>
      <w:r w:rsidRPr="00714C65">
        <w:rPr>
          <w:sz w:val="24"/>
          <w:szCs w:val="24"/>
          <w:lang w:val="en-GB" w:eastAsia="en-GB"/>
        </w:rPr>
        <w:t xml:space="preserve"> </w:t>
      </w:r>
    </w:p>
    <w:p w14:paraId="7C47DCDA" w14:textId="56791FA3" w:rsidR="005E1169" w:rsidRPr="00714C65" w:rsidRDefault="005E1169" w:rsidP="00714C65">
      <w:pPr>
        <w:pStyle w:val="SingleTxtG"/>
        <w:ind w:firstLine="567"/>
        <w:rPr>
          <w:sz w:val="24"/>
          <w:szCs w:val="24"/>
          <w:lang w:val="en-GB" w:eastAsia="en-GB"/>
        </w:rPr>
      </w:pPr>
      <w:r w:rsidRPr="00714C65">
        <w:rPr>
          <w:lang w:val="en-GB" w:eastAsia="en-GB"/>
        </w:rPr>
        <w:t>(a)</w:t>
      </w:r>
      <w:r w:rsidR="00884282" w:rsidRPr="00714C65">
        <w:rPr>
          <w:lang w:val="en-GB" w:eastAsia="en-GB"/>
        </w:rPr>
        <w:tab/>
      </w:r>
      <w:r w:rsidRPr="00714C65">
        <w:rPr>
          <w:lang w:val="en-GB" w:eastAsia="en-GB"/>
        </w:rPr>
        <w:t>To split consideration of admissibility from the merits of the communication;</w:t>
      </w:r>
      <w:r w:rsidRPr="00714C65">
        <w:rPr>
          <w:sz w:val="24"/>
          <w:szCs w:val="24"/>
          <w:lang w:val="en-GB" w:eastAsia="en-GB"/>
        </w:rPr>
        <w:t xml:space="preserve"> </w:t>
      </w:r>
    </w:p>
    <w:p w14:paraId="6BF0A302" w14:textId="72A446CE" w:rsidR="005E1169" w:rsidRPr="00714C65" w:rsidRDefault="003014CA" w:rsidP="00714C65">
      <w:pPr>
        <w:pStyle w:val="SingleTxtG"/>
        <w:ind w:firstLine="567"/>
        <w:rPr>
          <w:lang w:val="en-GB" w:eastAsia="en-GB"/>
        </w:rPr>
      </w:pPr>
      <w:r w:rsidRPr="00714C65">
        <w:rPr>
          <w:lang w:val="en-GB" w:eastAsia="en-GB"/>
        </w:rPr>
        <w:tab/>
      </w:r>
      <w:r w:rsidR="005E1169" w:rsidRPr="00714C65">
        <w:rPr>
          <w:lang w:val="en-GB" w:eastAsia="en-GB"/>
        </w:rPr>
        <w:t>(b)</w:t>
      </w:r>
      <w:r w:rsidR="00884282" w:rsidRPr="00714C65">
        <w:rPr>
          <w:lang w:val="en-GB" w:eastAsia="en-GB"/>
        </w:rPr>
        <w:tab/>
      </w:r>
      <w:r w:rsidR="005E1169" w:rsidRPr="00714C65">
        <w:rPr>
          <w:lang w:val="en-GB" w:eastAsia="en-GB"/>
        </w:rPr>
        <w:t>That the communication is admissible insofar as it raise</w:t>
      </w:r>
      <w:r w:rsidR="00F351EB">
        <w:rPr>
          <w:lang w:val="en-GB" w:eastAsia="en-GB"/>
        </w:rPr>
        <w:t>s</w:t>
      </w:r>
      <w:r w:rsidR="005E1169" w:rsidRPr="00714C65">
        <w:rPr>
          <w:lang w:val="en-GB" w:eastAsia="en-GB"/>
        </w:rPr>
        <w:t xml:space="preserve"> issues with respect to articles 25, 26 and 27 of the Covenant;</w:t>
      </w:r>
    </w:p>
    <w:p w14:paraId="09AA81D6" w14:textId="66547772" w:rsidR="005E1169" w:rsidRPr="00714C65" w:rsidRDefault="005E1169" w:rsidP="007C7937">
      <w:pPr>
        <w:pStyle w:val="SingleTxtG"/>
        <w:ind w:firstLine="567"/>
        <w:rPr>
          <w:color w:val="1F497D"/>
          <w:lang w:val="en-GB" w:eastAsia="en-GB"/>
        </w:rPr>
      </w:pPr>
      <w:r w:rsidRPr="00714C65">
        <w:rPr>
          <w:lang w:val="en-GB" w:eastAsia="en-GB"/>
        </w:rPr>
        <w:t>(c)</w:t>
      </w:r>
      <w:r w:rsidR="00884282" w:rsidRPr="00714C65">
        <w:rPr>
          <w:lang w:val="en-GB" w:eastAsia="en-GB"/>
        </w:rPr>
        <w:tab/>
      </w:r>
      <w:r w:rsidRPr="00714C65">
        <w:rPr>
          <w:lang w:val="en-GB" w:eastAsia="en-GB"/>
        </w:rPr>
        <w:t>That the State party and the author are requested to submit to the Committee further explanations related to the merits of the author’s claims</w:t>
      </w:r>
      <w:r w:rsidR="00F82BAF" w:rsidRPr="00714C65">
        <w:rPr>
          <w:lang w:val="en-GB" w:eastAsia="en-GB"/>
        </w:rPr>
        <w:t xml:space="preserve"> and the remedies sought</w:t>
      </w:r>
      <w:r w:rsidRPr="00714C65">
        <w:rPr>
          <w:lang w:val="en-GB" w:eastAsia="en-GB"/>
        </w:rPr>
        <w:t>, including information regarding the</w:t>
      </w:r>
      <w:r w:rsidR="00F82BAF" w:rsidRPr="00714C65">
        <w:rPr>
          <w:lang w:val="en-GB" w:eastAsia="en-GB"/>
        </w:rPr>
        <w:t xml:space="preserve"> assessment of the Supreme Administrative Court contained in the 93 rulings; the </w:t>
      </w:r>
      <w:r w:rsidRPr="00714C65">
        <w:rPr>
          <w:lang w:val="en-GB" w:eastAsia="en-GB"/>
        </w:rPr>
        <w:t xml:space="preserve">interpretation by the Finnish courts of the </w:t>
      </w:r>
      <w:r w:rsidR="001634D5" w:rsidRPr="00AD53FE">
        <w:rPr>
          <w:lang w:val="en-GB" w:eastAsia="en-GB"/>
        </w:rPr>
        <w:t>definition</w:t>
      </w:r>
      <w:r w:rsidR="001634D5">
        <w:rPr>
          <w:lang w:val="en-GB" w:eastAsia="en-GB"/>
        </w:rPr>
        <w:t xml:space="preserve"> of a</w:t>
      </w:r>
      <w:r w:rsidR="001634D5" w:rsidRPr="00AD53FE">
        <w:rPr>
          <w:lang w:val="en-GB" w:eastAsia="en-GB"/>
        </w:rPr>
        <w:t xml:space="preserve"> </w:t>
      </w:r>
      <w:r w:rsidRPr="00714C65">
        <w:rPr>
          <w:lang w:val="en-GB" w:eastAsia="en-GB"/>
        </w:rPr>
        <w:t xml:space="preserve">Sami contained in the Act on the Sami Parliament; </w:t>
      </w:r>
      <w:r w:rsidR="00822DF9" w:rsidRPr="00714C65">
        <w:rPr>
          <w:lang w:val="en-GB" w:eastAsia="en-GB"/>
        </w:rPr>
        <w:t xml:space="preserve">and </w:t>
      </w:r>
      <w:r w:rsidRPr="00714C65">
        <w:rPr>
          <w:lang w:val="en-GB" w:eastAsia="en-GB"/>
        </w:rPr>
        <w:t xml:space="preserve">the impact of such </w:t>
      </w:r>
      <w:r w:rsidR="001634D5">
        <w:rPr>
          <w:lang w:val="en-GB" w:eastAsia="en-GB"/>
        </w:rPr>
        <w:t xml:space="preserve">an </w:t>
      </w:r>
      <w:r w:rsidRPr="00714C65">
        <w:rPr>
          <w:lang w:val="en-GB" w:eastAsia="en-GB"/>
        </w:rPr>
        <w:t>interpretation on the composition of the Parliament and its functioning as an institution of Sami self-government</w:t>
      </w:r>
      <w:r w:rsidR="00822DF9" w:rsidRPr="00714C65">
        <w:rPr>
          <w:lang w:val="en-GB" w:eastAsia="en-GB"/>
        </w:rPr>
        <w:t>,</w:t>
      </w:r>
      <w:r w:rsidRPr="00714C65">
        <w:rPr>
          <w:lang w:val="en-GB" w:eastAsia="en-GB"/>
        </w:rPr>
        <w:t xml:space="preserve"> resulting from the 2015 and previous elections</w:t>
      </w:r>
      <w:r w:rsidR="000074B1" w:rsidRPr="00714C65">
        <w:rPr>
          <w:lang w:val="en-GB" w:eastAsia="en-GB"/>
        </w:rPr>
        <w:t xml:space="preserve">. The Committee would also appreciate receiving </w:t>
      </w:r>
      <w:r w:rsidR="00F82BAF" w:rsidRPr="00714C65">
        <w:rPr>
          <w:lang w:val="en-GB" w:eastAsia="en-GB"/>
        </w:rPr>
        <w:t>information about</w:t>
      </w:r>
      <w:r w:rsidR="00B93820">
        <w:rPr>
          <w:lang w:val="en-GB" w:eastAsia="en-GB"/>
        </w:rPr>
        <w:t xml:space="preserve"> </w:t>
      </w:r>
      <w:r w:rsidRPr="00714C65">
        <w:rPr>
          <w:lang w:val="en-GB" w:eastAsia="en-GB"/>
        </w:rPr>
        <w:t xml:space="preserve">the Sami </w:t>
      </w:r>
      <w:r w:rsidR="001634D5">
        <w:rPr>
          <w:lang w:val="en-GB" w:eastAsia="en-GB"/>
        </w:rPr>
        <w:t>P</w:t>
      </w:r>
      <w:r w:rsidRPr="00714C65">
        <w:rPr>
          <w:lang w:val="en-GB" w:eastAsia="en-GB"/>
        </w:rPr>
        <w:t>arliament’s position related to forestry and other commercial activity in, and privatization, of public lands and waters within the Sami Homeland</w:t>
      </w:r>
      <w:r w:rsidR="0080176B" w:rsidRPr="00714C65">
        <w:rPr>
          <w:lang w:val="en-GB" w:eastAsia="en-GB"/>
        </w:rPr>
        <w:t>;</w:t>
      </w:r>
      <w:r w:rsidRPr="00714C65">
        <w:rPr>
          <w:lang w:val="en-GB" w:eastAsia="en-GB"/>
        </w:rPr>
        <w:t xml:space="preserve"> </w:t>
      </w:r>
      <w:r w:rsidR="000074B1" w:rsidRPr="00714C65">
        <w:rPr>
          <w:lang w:val="en-GB" w:eastAsia="en-GB"/>
        </w:rPr>
        <w:t xml:space="preserve">and </w:t>
      </w:r>
      <w:r w:rsidR="0080176B" w:rsidRPr="00714C65">
        <w:rPr>
          <w:lang w:val="en-GB" w:eastAsia="en-GB"/>
        </w:rPr>
        <w:t>whether</w:t>
      </w:r>
      <w:r w:rsidR="000074B1" w:rsidRPr="00714C65">
        <w:rPr>
          <w:lang w:val="en-GB" w:eastAsia="en-GB"/>
        </w:rPr>
        <w:t xml:space="preserve"> </w:t>
      </w:r>
      <w:r w:rsidRPr="00714C65">
        <w:rPr>
          <w:lang w:val="en-GB" w:eastAsia="en-GB"/>
        </w:rPr>
        <w:t xml:space="preserve">the Sami were excluded from effective participation in the negotiations with Norway concerning salmon fishing </w:t>
      </w:r>
      <w:r w:rsidR="001634D5">
        <w:rPr>
          <w:lang w:val="en-GB" w:eastAsia="en-GB"/>
        </w:rPr>
        <w:t>o</w:t>
      </w:r>
      <w:r w:rsidRPr="00714C65">
        <w:rPr>
          <w:lang w:val="en-GB" w:eastAsia="en-GB"/>
        </w:rPr>
        <w:t xml:space="preserve">n the </w:t>
      </w:r>
      <w:r w:rsidR="001634D5">
        <w:rPr>
          <w:lang w:val="en-GB" w:eastAsia="en-GB"/>
        </w:rPr>
        <w:t>R</w:t>
      </w:r>
      <w:r w:rsidRPr="00714C65">
        <w:rPr>
          <w:lang w:val="en-GB" w:eastAsia="en-GB"/>
        </w:rPr>
        <w:t xml:space="preserve">iver </w:t>
      </w:r>
      <w:proofErr w:type="spellStart"/>
      <w:r w:rsidRPr="00714C65">
        <w:rPr>
          <w:lang w:val="en-GB" w:eastAsia="en-GB"/>
        </w:rPr>
        <w:t>Teno</w:t>
      </w:r>
      <w:proofErr w:type="spellEnd"/>
      <w:r w:rsidRPr="00714C65">
        <w:rPr>
          <w:lang w:val="en-GB" w:eastAsia="en-GB"/>
        </w:rPr>
        <w:t xml:space="preserve"> as a result of the </w:t>
      </w:r>
      <w:r w:rsidR="0080176B" w:rsidRPr="00714C65">
        <w:rPr>
          <w:lang w:val="en-GB" w:eastAsia="en-GB"/>
        </w:rPr>
        <w:t>rulings</w:t>
      </w:r>
      <w:r w:rsidR="000074B1" w:rsidRPr="00714C65">
        <w:rPr>
          <w:lang w:val="en-GB" w:eastAsia="en-GB"/>
        </w:rPr>
        <w:t xml:space="preserve">. Finally, the Committee would welcome observations from the </w:t>
      </w:r>
      <w:r w:rsidR="0080176B" w:rsidRPr="00714C65">
        <w:rPr>
          <w:lang w:val="en-GB" w:eastAsia="en-GB"/>
        </w:rPr>
        <w:t>parties</w:t>
      </w:r>
      <w:r w:rsidRPr="00714C65">
        <w:rPr>
          <w:lang w:val="en-GB" w:eastAsia="en-GB"/>
        </w:rPr>
        <w:t xml:space="preserve"> on the impact </w:t>
      </w:r>
      <w:r w:rsidR="00822DF9" w:rsidRPr="00714C65">
        <w:rPr>
          <w:lang w:val="en-GB" w:eastAsia="en-GB"/>
        </w:rPr>
        <w:t xml:space="preserve">of the Court </w:t>
      </w:r>
      <w:r w:rsidR="0080176B" w:rsidRPr="00714C65">
        <w:rPr>
          <w:lang w:val="en-GB" w:eastAsia="en-GB"/>
        </w:rPr>
        <w:t>rulings</w:t>
      </w:r>
      <w:r w:rsidR="00822DF9" w:rsidRPr="00714C65">
        <w:rPr>
          <w:lang w:val="en-GB" w:eastAsia="en-GB"/>
        </w:rPr>
        <w:t xml:space="preserve"> </w:t>
      </w:r>
      <w:r w:rsidRPr="00714C65">
        <w:rPr>
          <w:lang w:val="en-GB" w:eastAsia="en-GB"/>
        </w:rPr>
        <w:t>on the author’s rights to enjoy her culture and to use her language in community with other members of the Sami</w:t>
      </w:r>
      <w:r w:rsidR="0080176B" w:rsidRPr="00714C65">
        <w:rPr>
          <w:lang w:val="en-GB" w:eastAsia="en-GB"/>
        </w:rPr>
        <w:t xml:space="preserve"> indigenous people</w:t>
      </w:r>
      <w:r w:rsidRPr="00714C65">
        <w:rPr>
          <w:lang w:val="en-GB" w:eastAsia="en-GB"/>
        </w:rPr>
        <w:t xml:space="preserve">. </w:t>
      </w:r>
    </w:p>
    <w:p w14:paraId="6D4396D4" w14:textId="3AA1FDC9" w:rsidR="00E872B1" w:rsidRPr="00714C65" w:rsidRDefault="003014CA" w:rsidP="00714C65">
      <w:pPr>
        <w:pStyle w:val="SingleTxtG"/>
        <w:ind w:firstLine="567"/>
        <w:rPr>
          <w:lang w:val="en-GB" w:eastAsia="en-GB"/>
        </w:rPr>
      </w:pPr>
      <w:r w:rsidRPr="00714C65">
        <w:rPr>
          <w:lang w:val="en-GB" w:eastAsia="en-GB"/>
        </w:rPr>
        <w:tab/>
      </w:r>
      <w:r w:rsidR="005E1169" w:rsidRPr="00714C65">
        <w:rPr>
          <w:lang w:val="en-GB" w:eastAsia="en-GB"/>
        </w:rPr>
        <w:t>(d)</w:t>
      </w:r>
      <w:r w:rsidR="00884282" w:rsidRPr="00714C65">
        <w:rPr>
          <w:lang w:val="en-GB" w:eastAsia="en-GB"/>
        </w:rPr>
        <w:tab/>
      </w:r>
      <w:r w:rsidR="005E1169" w:rsidRPr="00714C65">
        <w:rPr>
          <w:lang w:val="en-GB" w:eastAsia="en-GB"/>
        </w:rPr>
        <w:t>That this decision shall be communicated to the State party and to the author.</w:t>
      </w:r>
    </w:p>
    <w:p w14:paraId="34AB639D" w14:textId="3C6C7149" w:rsidR="00247B48" w:rsidRPr="00714C65" w:rsidRDefault="00670502" w:rsidP="0098409C">
      <w:pPr>
        <w:pStyle w:val="SingleTxtG"/>
        <w:spacing w:before="240" w:after="0"/>
        <w:jc w:val="center"/>
        <w:rPr>
          <w:rFonts w:eastAsia="MS Mincho"/>
          <w:bCs/>
          <w:u w:val="single"/>
          <w:lang w:val="en-GB"/>
        </w:rPr>
      </w:pPr>
      <w:r>
        <w:rPr>
          <w:rFonts w:eastAsia="MS Mincho"/>
          <w:bCs/>
          <w:u w:val="single"/>
          <w:lang w:val="en-GB"/>
        </w:rPr>
        <w:tab/>
      </w:r>
      <w:r w:rsidR="0098409C" w:rsidRPr="00714C65">
        <w:rPr>
          <w:rFonts w:eastAsia="MS Mincho"/>
          <w:bCs/>
          <w:u w:val="single"/>
          <w:lang w:val="en-GB"/>
        </w:rPr>
        <w:tab/>
      </w:r>
      <w:r w:rsidR="0098409C" w:rsidRPr="00714C65">
        <w:rPr>
          <w:rFonts w:eastAsia="MS Mincho"/>
          <w:bCs/>
          <w:u w:val="single"/>
          <w:lang w:val="en-GB"/>
        </w:rPr>
        <w:tab/>
      </w:r>
      <w:r w:rsidR="0098409C" w:rsidRPr="00714C65">
        <w:rPr>
          <w:rFonts w:eastAsia="MS Mincho"/>
          <w:bCs/>
          <w:u w:val="single"/>
          <w:lang w:val="en-GB"/>
        </w:rPr>
        <w:tab/>
      </w:r>
    </w:p>
    <w:p w14:paraId="2E19479E" w14:textId="77777777" w:rsidR="00247B48" w:rsidRPr="00714C65" w:rsidRDefault="00247B48" w:rsidP="00306640">
      <w:pPr>
        <w:pStyle w:val="SingleTxtG"/>
        <w:rPr>
          <w:lang w:val="en-GB"/>
        </w:rPr>
      </w:pPr>
    </w:p>
    <w:sectPr w:rsidR="00247B48" w:rsidRPr="00714C65" w:rsidSect="00DF140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104C" w14:textId="77777777" w:rsidR="00076DFE" w:rsidRDefault="00076DFE"/>
    <w:p w14:paraId="1B7C9D75" w14:textId="77777777" w:rsidR="00076DFE" w:rsidRDefault="00076DFE"/>
  </w:endnote>
  <w:endnote w:type="continuationSeparator" w:id="0">
    <w:p w14:paraId="4773F54F" w14:textId="77777777" w:rsidR="00076DFE" w:rsidRDefault="00076DFE"/>
    <w:p w14:paraId="000B67C5" w14:textId="77777777" w:rsidR="00076DFE" w:rsidRDefault="00076DFE"/>
  </w:endnote>
  <w:endnote w:type="continuationNotice" w:id="1">
    <w:p w14:paraId="1C798014" w14:textId="77777777" w:rsidR="00076DFE" w:rsidRDefault="00076DFE"/>
    <w:p w14:paraId="6D037D61" w14:textId="77777777" w:rsidR="00076DFE" w:rsidRDefault="00076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2445" w14:textId="173BD5B0" w:rsidR="00076DFE" w:rsidRDefault="00076DFE" w:rsidP="00714C65">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5439A3">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11F9" w14:textId="545859C4" w:rsidR="00076DFE" w:rsidRDefault="00076DFE" w:rsidP="00714C65">
    <w:pPr>
      <w:pStyle w:val="Footer"/>
      <w:tabs>
        <w:tab w:val="right" w:pos="9638"/>
      </w:tabs>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5439A3">
      <w:rPr>
        <w:b/>
        <w:bCs/>
        <w:noProof/>
        <w:sz w:val="18"/>
      </w:rPr>
      <w:t>5</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B654" w14:textId="1C4E3EF0" w:rsidR="00076DFE" w:rsidRDefault="005439A3" w:rsidP="005439A3">
    <w:pPr>
      <w:pStyle w:val="Footer"/>
      <w:ind w:right="1134"/>
      <w:rPr>
        <w:rFonts w:asciiTheme="majorBidi" w:hAnsiTheme="majorBidi" w:cstheme="majorBidi"/>
        <w:sz w:val="20"/>
      </w:rPr>
    </w:pPr>
    <w:r w:rsidRPr="005439A3">
      <w:rPr>
        <w:rFonts w:asciiTheme="majorBidi" w:hAnsiTheme="majorBidi" w:cstheme="majorBidi"/>
        <w:noProof/>
        <w:sz w:val="20"/>
        <w:lang w:eastAsia="zh-CN"/>
      </w:rPr>
      <w:drawing>
        <wp:anchor distT="0" distB="0" distL="114300" distR="114300" simplePos="0" relativeHeight="251659264" behindDoc="1" locked="1" layoutInCell="1" allowOverlap="1" wp14:anchorId="2A3B3B3A" wp14:editId="3D5BDFC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D13FCE" w14:textId="11C32BE2" w:rsidR="005439A3" w:rsidRDefault="005439A3" w:rsidP="005439A3">
    <w:pPr>
      <w:pStyle w:val="Footer"/>
      <w:ind w:right="1134"/>
      <w:rPr>
        <w:rFonts w:asciiTheme="majorBidi" w:hAnsiTheme="majorBidi" w:cstheme="majorBidi"/>
        <w:sz w:val="20"/>
      </w:rPr>
    </w:pPr>
    <w:r>
      <w:rPr>
        <w:rFonts w:asciiTheme="majorBidi" w:hAnsiTheme="majorBidi" w:cstheme="majorBidi"/>
        <w:sz w:val="20"/>
      </w:rPr>
      <w:t>GE.18-17193(E)</w:t>
    </w:r>
  </w:p>
  <w:p w14:paraId="07772D95" w14:textId="1D0AD11E" w:rsidR="005439A3" w:rsidRPr="005439A3" w:rsidRDefault="005439A3" w:rsidP="005439A3">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val="en-GB" w:eastAsia="zh-CN"/>
      </w:rPr>
      <w:drawing>
        <wp:anchor distT="0" distB="0" distL="114300" distR="114300" simplePos="0" relativeHeight="251660288" behindDoc="0" locked="0" layoutInCell="1" allowOverlap="1" wp14:anchorId="7CADEAA6" wp14:editId="64D4753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66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6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F046" w14:textId="34D7674E" w:rsidR="00076DFE" w:rsidRDefault="00076DFE" w:rsidP="0031022C">
      <w:pPr>
        <w:tabs>
          <w:tab w:val="right" w:pos="2155"/>
        </w:tabs>
        <w:spacing w:after="80"/>
        <w:ind w:left="680"/>
      </w:pPr>
      <w:r>
        <w:rPr>
          <w:u w:val="single"/>
        </w:rPr>
        <w:tab/>
      </w:r>
    </w:p>
  </w:footnote>
  <w:footnote w:type="continuationSeparator" w:id="0">
    <w:p w14:paraId="69183BB5" w14:textId="77777777" w:rsidR="00076DFE" w:rsidRPr="00FC68B7" w:rsidRDefault="00076DFE" w:rsidP="00990482">
      <w:pPr>
        <w:tabs>
          <w:tab w:val="left" w:pos="2155"/>
        </w:tabs>
        <w:spacing w:after="80"/>
        <w:ind w:left="680"/>
        <w:rPr>
          <w:u w:val="single"/>
        </w:rPr>
      </w:pPr>
      <w:r>
        <w:rPr>
          <w:u w:val="single"/>
        </w:rPr>
        <w:tab/>
      </w:r>
    </w:p>
    <w:p w14:paraId="733927E8" w14:textId="77777777" w:rsidR="00076DFE" w:rsidRDefault="00076DFE"/>
  </w:footnote>
  <w:footnote w:type="continuationNotice" w:id="1">
    <w:p w14:paraId="54BE5AAF" w14:textId="77777777" w:rsidR="00076DFE" w:rsidRDefault="00076DFE"/>
    <w:p w14:paraId="1DF25531" w14:textId="77777777" w:rsidR="00076DFE" w:rsidRDefault="00076DFE"/>
  </w:footnote>
  <w:footnote w:id="2">
    <w:p w14:paraId="546E2096" w14:textId="5E52CF21" w:rsidR="00076DFE" w:rsidRPr="00714C65" w:rsidRDefault="00076DFE" w:rsidP="007E0AC0">
      <w:pPr>
        <w:pStyle w:val="FootnoteText"/>
        <w:rPr>
          <w:lang w:val="en-GB"/>
        </w:rPr>
      </w:pPr>
      <w:r w:rsidRPr="00714C65">
        <w:rPr>
          <w:rStyle w:val="FootnoteReference"/>
          <w:lang w:val="en-GB"/>
        </w:rPr>
        <w:tab/>
      </w:r>
      <w:r w:rsidRPr="00714C65">
        <w:rPr>
          <w:rStyle w:val="FootnoteReference"/>
          <w:sz w:val="20"/>
          <w:vertAlign w:val="baseline"/>
          <w:lang w:val="en-GB"/>
        </w:rPr>
        <w:t>*</w:t>
      </w:r>
      <w:r w:rsidRPr="00714C65">
        <w:rPr>
          <w:rStyle w:val="FootnoteReference"/>
          <w:sz w:val="20"/>
          <w:vertAlign w:val="baseline"/>
          <w:lang w:val="en-GB"/>
        </w:rPr>
        <w:tab/>
      </w:r>
      <w:r w:rsidRPr="00714C65">
        <w:rPr>
          <w:lang w:val="en-GB"/>
        </w:rPr>
        <w:t>Adopted by the Committee at its 119th session (6–29 March 2017).</w:t>
      </w:r>
    </w:p>
  </w:footnote>
  <w:footnote w:id="3">
    <w:p w14:paraId="4B2A9FD0" w14:textId="4CE82069" w:rsidR="00076DFE" w:rsidRPr="00714C65" w:rsidRDefault="00076DFE" w:rsidP="00714C65">
      <w:pPr>
        <w:pStyle w:val="FootnoteText"/>
        <w:rPr>
          <w:lang w:val="en-GB"/>
        </w:rPr>
      </w:pPr>
      <w:r w:rsidRPr="00714C65">
        <w:rPr>
          <w:rStyle w:val="FootnoteReference"/>
          <w:lang w:val="en-GB"/>
        </w:rPr>
        <w:tab/>
      </w:r>
      <w:r w:rsidRPr="00714C65">
        <w:rPr>
          <w:rStyle w:val="FootnoteReference"/>
          <w:sz w:val="20"/>
          <w:vertAlign w:val="baseline"/>
          <w:lang w:val="en-GB"/>
        </w:rPr>
        <w:t>**</w:t>
      </w:r>
      <w:r w:rsidRPr="00714C65">
        <w:rPr>
          <w:rStyle w:val="FootnoteReference"/>
          <w:sz w:val="20"/>
          <w:vertAlign w:val="baseline"/>
          <w:lang w:val="en-GB"/>
        </w:rPr>
        <w:tab/>
      </w:r>
      <w:r w:rsidRPr="00714C65">
        <w:rPr>
          <w:lang w:val="en-GB"/>
        </w:rPr>
        <w:t xml:space="preserve">The following members of the Committee participated in the examination of the present communication: Tania </w:t>
      </w:r>
      <w:proofErr w:type="spellStart"/>
      <w:r w:rsidRPr="00D55793">
        <w:rPr>
          <w:lang w:val="en-GB"/>
        </w:rPr>
        <w:t>María</w:t>
      </w:r>
      <w:proofErr w:type="spellEnd"/>
      <w:r w:rsidRPr="001F039B">
        <w:rPr>
          <w:lang w:val="en-GB"/>
        </w:rPr>
        <w:t xml:space="preserve"> </w:t>
      </w:r>
      <w:proofErr w:type="spellStart"/>
      <w:r w:rsidRPr="00714C65">
        <w:rPr>
          <w:lang w:val="en-GB"/>
        </w:rPr>
        <w:t>Abdo</w:t>
      </w:r>
      <w:proofErr w:type="spellEnd"/>
      <w:r w:rsidRPr="00714C65">
        <w:rPr>
          <w:lang w:val="en-GB"/>
        </w:rPr>
        <w:t xml:space="preserve"> </w:t>
      </w:r>
      <w:proofErr w:type="spellStart"/>
      <w:r w:rsidRPr="00714C65">
        <w:rPr>
          <w:lang w:val="en-GB"/>
        </w:rPr>
        <w:t>Rocholl</w:t>
      </w:r>
      <w:proofErr w:type="spellEnd"/>
      <w:r w:rsidRPr="00714C65">
        <w:rPr>
          <w:lang w:val="en-GB"/>
        </w:rPr>
        <w:t xml:space="preserve">, </w:t>
      </w:r>
      <w:proofErr w:type="spellStart"/>
      <w:r w:rsidRPr="00714C65">
        <w:rPr>
          <w:lang w:val="en-GB"/>
        </w:rPr>
        <w:t>Yadh</w:t>
      </w:r>
      <w:proofErr w:type="spellEnd"/>
      <w:r w:rsidRPr="00714C65">
        <w:rPr>
          <w:lang w:val="en-GB"/>
        </w:rPr>
        <w:t xml:space="preserve"> Ben </w:t>
      </w:r>
      <w:proofErr w:type="spellStart"/>
      <w:r w:rsidRPr="00714C65">
        <w:rPr>
          <w:lang w:val="en-GB"/>
        </w:rPr>
        <w:t>Achour</w:t>
      </w:r>
      <w:proofErr w:type="spellEnd"/>
      <w:r w:rsidRPr="00714C65">
        <w:rPr>
          <w:lang w:val="en-GB"/>
        </w:rPr>
        <w:t xml:space="preserve">, </w:t>
      </w:r>
      <w:proofErr w:type="spellStart"/>
      <w:r w:rsidRPr="00714C65">
        <w:rPr>
          <w:lang w:val="en-GB"/>
        </w:rPr>
        <w:t>Ilze</w:t>
      </w:r>
      <w:proofErr w:type="spellEnd"/>
      <w:r w:rsidRPr="00714C65">
        <w:rPr>
          <w:lang w:val="en-GB"/>
        </w:rPr>
        <w:t xml:space="preserve"> Brands </w:t>
      </w:r>
      <w:proofErr w:type="spellStart"/>
      <w:r w:rsidRPr="00714C65">
        <w:rPr>
          <w:lang w:val="en-GB"/>
        </w:rPr>
        <w:t>Kehris</w:t>
      </w:r>
      <w:proofErr w:type="spellEnd"/>
      <w:r w:rsidRPr="00714C65">
        <w:rPr>
          <w:lang w:val="en-GB"/>
        </w:rPr>
        <w:t xml:space="preserve">, Sarah Cleveland, Olivier de </w:t>
      </w:r>
      <w:proofErr w:type="spellStart"/>
      <w:r w:rsidRPr="00714C65">
        <w:rPr>
          <w:lang w:val="en-GB"/>
        </w:rPr>
        <w:t>Frouville</w:t>
      </w:r>
      <w:proofErr w:type="spellEnd"/>
      <w:r w:rsidRPr="00714C65">
        <w:rPr>
          <w:lang w:val="en-GB"/>
        </w:rPr>
        <w:t xml:space="preserve">, </w:t>
      </w:r>
      <w:proofErr w:type="spellStart"/>
      <w:r w:rsidRPr="00714C65">
        <w:rPr>
          <w:lang w:val="en-GB"/>
        </w:rPr>
        <w:t>Christof</w:t>
      </w:r>
      <w:proofErr w:type="spellEnd"/>
      <w:r w:rsidRPr="00714C65">
        <w:rPr>
          <w:lang w:val="en-GB"/>
        </w:rPr>
        <w:t xml:space="preserve"> </w:t>
      </w:r>
      <w:proofErr w:type="spellStart"/>
      <w:r w:rsidRPr="00714C65">
        <w:rPr>
          <w:lang w:val="en-GB"/>
        </w:rPr>
        <w:t>Heyns</w:t>
      </w:r>
      <w:proofErr w:type="spellEnd"/>
      <w:r w:rsidRPr="00714C65">
        <w:rPr>
          <w:lang w:val="en-GB"/>
        </w:rPr>
        <w:t xml:space="preserve">, Yuji </w:t>
      </w:r>
      <w:proofErr w:type="spellStart"/>
      <w:r w:rsidRPr="00714C65">
        <w:rPr>
          <w:lang w:val="en-GB"/>
        </w:rPr>
        <w:t>Iwasawa</w:t>
      </w:r>
      <w:proofErr w:type="spellEnd"/>
      <w:r w:rsidRPr="00714C65">
        <w:rPr>
          <w:lang w:val="en-GB"/>
        </w:rPr>
        <w:t xml:space="preserve">, </w:t>
      </w:r>
      <w:proofErr w:type="spellStart"/>
      <w:r w:rsidRPr="00714C65">
        <w:rPr>
          <w:lang w:val="en-GB"/>
        </w:rPr>
        <w:t>Bamaria</w:t>
      </w:r>
      <w:r>
        <w:rPr>
          <w:lang w:val="en-GB"/>
        </w:rPr>
        <w:t>m</w:t>
      </w:r>
      <w:proofErr w:type="spellEnd"/>
      <w:r w:rsidRPr="00714C65">
        <w:rPr>
          <w:lang w:val="en-GB"/>
        </w:rPr>
        <w:t xml:space="preserve"> </w:t>
      </w:r>
      <w:proofErr w:type="spellStart"/>
      <w:r w:rsidRPr="00714C65">
        <w:rPr>
          <w:lang w:val="en-GB"/>
        </w:rPr>
        <w:t>Koita</w:t>
      </w:r>
      <w:proofErr w:type="spellEnd"/>
      <w:r w:rsidRPr="00714C65">
        <w:rPr>
          <w:lang w:val="en-GB"/>
        </w:rPr>
        <w:t xml:space="preserve">, Marcia V.J. </w:t>
      </w:r>
      <w:proofErr w:type="spellStart"/>
      <w:r w:rsidRPr="00714C65">
        <w:rPr>
          <w:lang w:val="en-GB"/>
        </w:rPr>
        <w:t>Kran</w:t>
      </w:r>
      <w:proofErr w:type="spellEnd"/>
      <w:r w:rsidRPr="00714C65">
        <w:rPr>
          <w:lang w:val="en-GB"/>
        </w:rPr>
        <w:t xml:space="preserve">, Duncan </w:t>
      </w:r>
      <w:proofErr w:type="spellStart"/>
      <w:r w:rsidRPr="00411835">
        <w:rPr>
          <w:lang w:val="en-GB"/>
        </w:rPr>
        <w:t>Laki</w:t>
      </w:r>
      <w:proofErr w:type="spellEnd"/>
      <w:r w:rsidRPr="001F039B">
        <w:rPr>
          <w:lang w:val="en-GB"/>
        </w:rPr>
        <w:t xml:space="preserve"> </w:t>
      </w:r>
      <w:proofErr w:type="spellStart"/>
      <w:r w:rsidRPr="00714C65">
        <w:rPr>
          <w:lang w:val="en-GB"/>
        </w:rPr>
        <w:t>Muhumuza</w:t>
      </w:r>
      <w:proofErr w:type="spellEnd"/>
      <w:r w:rsidRPr="00714C65">
        <w:rPr>
          <w:lang w:val="en-GB"/>
        </w:rPr>
        <w:t xml:space="preserve">, </w:t>
      </w:r>
      <w:proofErr w:type="spellStart"/>
      <w:r w:rsidRPr="00714C65">
        <w:rPr>
          <w:lang w:val="en-GB"/>
        </w:rPr>
        <w:t>Photini</w:t>
      </w:r>
      <w:proofErr w:type="spellEnd"/>
      <w:r w:rsidRPr="00714C65">
        <w:rPr>
          <w:lang w:val="en-GB"/>
        </w:rPr>
        <w:t xml:space="preserve"> </w:t>
      </w:r>
      <w:proofErr w:type="spellStart"/>
      <w:r w:rsidRPr="00714C65">
        <w:rPr>
          <w:lang w:val="en-GB"/>
        </w:rPr>
        <w:t>Pazartzis</w:t>
      </w:r>
      <w:proofErr w:type="spellEnd"/>
      <w:r w:rsidRPr="00714C65">
        <w:rPr>
          <w:lang w:val="en-GB"/>
        </w:rPr>
        <w:t xml:space="preserve">, Mauro </w:t>
      </w:r>
      <w:proofErr w:type="spellStart"/>
      <w:r w:rsidRPr="00714C65">
        <w:rPr>
          <w:lang w:val="en-GB"/>
        </w:rPr>
        <w:t>Politi</w:t>
      </w:r>
      <w:proofErr w:type="spellEnd"/>
      <w:r w:rsidRPr="00714C65">
        <w:rPr>
          <w:lang w:val="en-GB"/>
        </w:rPr>
        <w:t>, Jos</w:t>
      </w:r>
      <w:r>
        <w:rPr>
          <w:lang w:val="en-GB"/>
        </w:rPr>
        <w:t>é</w:t>
      </w:r>
      <w:r w:rsidRPr="00714C65">
        <w:rPr>
          <w:lang w:val="en-GB"/>
        </w:rPr>
        <w:t xml:space="preserve"> Manuel Santos </w:t>
      </w:r>
      <w:proofErr w:type="spellStart"/>
      <w:r w:rsidRPr="00714C65">
        <w:rPr>
          <w:lang w:val="en-GB"/>
        </w:rPr>
        <w:t>Pais</w:t>
      </w:r>
      <w:proofErr w:type="spellEnd"/>
      <w:r w:rsidRPr="00714C65">
        <w:rPr>
          <w:lang w:val="en-GB"/>
        </w:rPr>
        <w:t xml:space="preserve">, </w:t>
      </w:r>
      <w:proofErr w:type="spellStart"/>
      <w:r w:rsidRPr="00714C65">
        <w:rPr>
          <w:lang w:val="en-GB"/>
        </w:rPr>
        <w:t>Anja</w:t>
      </w:r>
      <w:proofErr w:type="spellEnd"/>
      <w:r w:rsidRPr="00714C65">
        <w:rPr>
          <w:lang w:val="en-GB"/>
        </w:rPr>
        <w:t xml:space="preserve"> Seibert-</w:t>
      </w:r>
      <w:proofErr w:type="spellStart"/>
      <w:r w:rsidRPr="00714C65">
        <w:rPr>
          <w:lang w:val="en-GB"/>
        </w:rPr>
        <w:t>Fohr</w:t>
      </w:r>
      <w:proofErr w:type="spellEnd"/>
      <w:r w:rsidRPr="00714C65">
        <w:rPr>
          <w:lang w:val="en-GB"/>
        </w:rPr>
        <w:t>, Yuval</w:t>
      </w:r>
      <w:r>
        <w:rPr>
          <w:lang w:val="en-GB"/>
        </w:rPr>
        <w:t> </w:t>
      </w:r>
      <w:proofErr w:type="spellStart"/>
      <w:r w:rsidRPr="00714C65">
        <w:rPr>
          <w:lang w:val="en-GB"/>
        </w:rPr>
        <w:t>Shany</w:t>
      </w:r>
      <w:proofErr w:type="spellEnd"/>
      <w:r w:rsidRPr="00714C65">
        <w:rPr>
          <w:lang w:val="en-GB"/>
        </w:rPr>
        <w:t xml:space="preserve"> and Margo </w:t>
      </w:r>
      <w:proofErr w:type="spellStart"/>
      <w:r w:rsidRPr="00714C65">
        <w:rPr>
          <w:lang w:val="en-GB"/>
        </w:rPr>
        <w:t>Waterval</w:t>
      </w:r>
      <w:proofErr w:type="spellEnd"/>
      <w:r w:rsidRPr="00714C65">
        <w:rPr>
          <w:bCs/>
          <w:lang w:val="en-GB"/>
        </w:rPr>
        <w:t>.</w:t>
      </w:r>
    </w:p>
  </w:footnote>
  <w:footnote w:id="4">
    <w:p w14:paraId="43099D80" w14:textId="00302BDF" w:rsidR="00076DFE" w:rsidRPr="001F039B" w:rsidRDefault="00076DFE" w:rsidP="001C71D2">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t>On 10 and 17 December 2015, t</w:t>
      </w:r>
      <w:r w:rsidRPr="001F039B">
        <w:rPr>
          <w:lang w:val="en-GB"/>
        </w:rPr>
        <w:t xml:space="preserve">he Government of Finland ordered the elected members to take up their duties for the four-year term of </w:t>
      </w:r>
      <w:proofErr w:type="gramStart"/>
      <w:r w:rsidRPr="001F039B">
        <w:rPr>
          <w:lang w:val="en-GB"/>
        </w:rPr>
        <w:t>office</w:t>
      </w:r>
      <w:r>
        <w:rPr>
          <w:lang w:val="en-GB"/>
        </w:rPr>
        <w:t>, that</w:t>
      </w:r>
      <w:proofErr w:type="gramEnd"/>
      <w:r>
        <w:rPr>
          <w:lang w:val="en-GB"/>
        </w:rPr>
        <w:t xml:space="preserve"> is from</w:t>
      </w:r>
      <w:r w:rsidRPr="001F039B">
        <w:rPr>
          <w:lang w:val="en-GB"/>
        </w:rPr>
        <w:t xml:space="preserve"> 2016</w:t>
      </w:r>
      <w:r>
        <w:rPr>
          <w:lang w:val="en-GB"/>
        </w:rPr>
        <w:t xml:space="preserve"> to </w:t>
      </w:r>
      <w:r w:rsidRPr="001F039B">
        <w:rPr>
          <w:lang w:val="en-GB"/>
        </w:rPr>
        <w:t>2019.</w:t>
      </w:r>
      <w:r w:rsidRPr="00714C65">
        <w:rPr>
          <w:lang w:val="en-GB"/>
        </w:rPr>
        <w:t xml:space="preserve"> </w:t>
      </w:r>
    </w:p>
  </w:footnote>
  <w:footnote w:id="5">
    <w:p w14:paraId="23D8EE78" w14:textId="763A573C" w:rsidR="00076DFE" w:rsidRPr="00037A62" w:rsidRDefault="00076DFE" w:rsidP="005C0344">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r>
      <w:r w:rsidRPr="00037A62">
        <w:rPr>
          <w:lang w:val="en-GB"/>
        </w:rPr>
        <w:t>The State party cites paragraph 3 (1) of the general comment, according to which the Covenant draws a distinction between the right to self-determination and the rights protected under article 27. The former is expressed to be a right belonging to peoples and is dealt with in a separate part (Part I) of the Covenant. Self-determination is not a right cognizable under the Optional Protocol. Article 27, on</w:t>
      </w:r>
      <w:r>
        <w:rPr>
          <w:lang w:val="en-GB"/>
        </w:rPr>
        <w:t> </w:t>
      </w:r>
      <w:r w:rsidRPr="00037A62">
        <w:rPr>
          <w:lang w:val="en-GB"/>
        </w:rPr>
        <w:t>the other hand, relates to rights conferred on individuals as such and is included, like the articles relating to other personal rights conferred on individuals, in Part III of the Covenant and is cognizable under the Optional Protocol.</w:t>
      </w:r>
      <w:r w:rsidRPr="00714C65">
        <w:rPr>
          <w:lang w:val="en-GB"/>
        </w:rPr>
        <w:t xml:space="preserve"> </w:t>
      </w:r>
    </w:p>
  </w:footnote>
  <w:footnote w:id="6">
    <w:p w14:paraId="54413E2B" w14:textId="31BAFDCE" w:rsidR="00076DFE" w:rsidRPr="001F039B" w:rsidRDefault="00076DFE" w:rsidP="005C0344">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r>
      <w:r w:rsidRPr="00037A62">
        <w:rPr>
          <w:lang w:val="en-GB"/>
        </w:rPr>
        <w:t>A/45/40 (vol. II), annex IX, p. 1. In para 32.1, the Committee indicates that the Optional Protocol provides a procedure under which individuals can claim that their individual rights have been violated. These rights are set out in part III of the Covenant, articles 6 to 27 inclusive.</w:t>
      </w:r>
      <w:r w:rsidRPr="00714C65">
        <w:rPr>
          <w:lang w:val="en-GB"/>
        </w:rPr>
        <w:t xml:space="preserve"> </w:t>
      </w:r>
    </w:p>
  </w:footnote>
  <w:footnote w:id="7">
    <w:p w14:paraId="65FAE9E2" w14:textId="6DA79FE0" w:rsidR="00076DFE" w:rsidRPr="001F039B" w:rsidRDefault="00076DFE" w:rsidP="000D232C">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r>
      <w:r w:rsidRPr="001F039B">
        <w:rPr>
          <w:lang w:val="en-GB"/>
        </w:rPr>
        <w:t xml:space="preserve">The </w:t>
      </w:r>
      <w:r>
        <w:rPr>
          <w:lang w:val="en-GB"/>
        </w:rPr>
        <w:t>a</w:t>
      </w:r>
      <w:r w:rsidRPr="001F039B">
        <w:rPr>
          <w:lang w:val="en-GB"/>
        </w:rPr>
        <w:t>ct entered into force on 15 April 2016.</w:t>
      </w:r>
      <w:r w:rsidRPr="00714C65">
        <w:rPr>
          <w:lang w:val="en-GB"/>
        </w:rPr>
        <w:t xml:space="preserve"> </w:t>
      </w:r>
    </w:p>
  </w:footnote>
  <w:footnote w:id="8">
    <w:p w14:paraId="65EB8360" w14:textId="7F37C6DA" w:rsidR="00076DFE" w:rsidRPr="005267F1" w:rsidRDefault="00076DFE">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r>
      <w:r w:rsidRPr="005267F1">
        <w:rPr>
          <w:lang w:val="en-GB"/>
        </w:rPr>
        <w:t>A copy of the Board’s minutes are on file with the Committee.</w:t>
      </w:r>
      <w:r w:rsidRPr="00714C65">
        <w:rPr>
          <w:lang w:val="en-GB"/>
        </w:rPr>
        <w:t xml:space="preserve"> </w:t>
      </w:r>
    </w:p>
  </w:footnote>
  <w:footnote w:id="9">
    <w:p w14:paraId="171BF8E2" w14:textId="324EFDA7" w:rsidR="00076DFE" w:rsidRPr="001F039B" w:rsidRDefault="00076DFE" w:rsidP="002220F5">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t>CCPR/C/FIN/CO/6. In paragraph 16</w:t>
      </w:r>
      <w:r w:rsidRPr="005267F1">
        <w:rPr>
          <w:lang w:val="en-GB"/>
        </w:rPr>
        <w:t>,</w:t>
      </w:r>
      <w:r w:rsidRPr="00714C65">
        <w:rPr>
          <w:lang w:val="en-GB"/>
        </w:rPr>
        <w:t xml:space="preserve"> the Committee recommended that the State party should advance the implementation of the rights of the Sami by strengthenin</w:t>
      </w:r>
      <w:r w:rsidR="00476A93">
        <w:rPr>
          <w:lang w:val="en-GB"/>
        </w:rPr>
        <w:t>g the decision-making powers of </w:t>
      </w:r>
      <w:r w:rsidRPr="00714C65">
        <w:rPr>
          <w:lang w:val="en-GB"/>
        </w:rPr>
        <w:t xml:space="preserve">Sami representative institutions, such as the Sami </w:t>
      </w:r>
      <w:r w:rsidRPr="005267F1">
        <w:rPr>
          <w:lang w:val="en-GB"/>
        </w:rPr>
        <w:t>P</w:t>
      </w:r>
      <w:r w:rsidRPr="00714C65">
        <w:rPr>
          <w:lang w:val="en-GB"/>
        </w:rPr>
        <w:t xml:space="preserve">arliament. </w:t>
      </w:r>
    </w:p>
  </w:footnote>
  <w:footnote w:id="10">
    <w:p w14:paraId="2727A502" w14:textId="14AF8D26" w:rsidR="00076DFE" w:rsidRPr="00714C65" w:rsidRDefault="00076DFE">
      <w:pPr>
        <w:pStyle w:val="FootnoteText"/>
        <w:rPr>
          <w:lang w:val="en-GB"/>
        </w:rPr>
      </w:pPr>
      <w:r w:rsidRPr="00714C65">
        <w:rPr>
          <w:lang w:val="en-GB"/>
        </w:rPr>
        <w:tab/>
      </w:r>
      <w:r w:rsidRPr="00714C65">
        <w:rPr>
          <w:rStyle w:val="FootnoteReference"/>
          <w:lang w:val="en-GB"/>
        </w:rPr>
        <w:footnoteRef/>
      </w:r>
      <w:r w:rsidRPr="00714C65">
        <w:rPr>
          <w:lang w:val="en-GB"/>
        </w:rPr>
        <w:tab/>
        <w:t>See para</w:t>
      </w:r>
      <w:r>
        <w:rPr>
          <w:lang w:val="en-GB"/>
        </w:rPr>
        <w:t>.</w:t>
      </w:r>
      <w:r w:rsidRPr="00714C65">
        <w:rPr>
          <w:lang w:val="en-GB"/>
        </w:rPr>
        <w:t xml:space="preserve"> 1.1.</w:t>
      </w:r>
    </w:p>
  </w:footnote>
  <w:footnote w:id="11">
    <w:p w14:paraId="36F20C54" w14:textId="5929F20A" w:rsidR="00076DFE" w:rsidRPr="001F039B" w:rsidRDefault="00076DFE" w:rsidP="00653A62">
      <w:pPr>
        <w:pStyle w:val="FootnoteText"/>
        <w:widowControl w:val="0"/>
        <w:tabs>
          <w:tab w:val="clear" w:pos="1021"/>
          <w:tab w:val="right" w:pos="1020"/>
        </w:tabs>
        <w:rPr>
          <w:lang w:val="en-GB"/>
        </w:rPr>
      </w:pPr>
      <w:r w:rsidRPr="00714C65">
        <w:rPr>
          <w:lang w:val="en-GB"/>
        </w:rPr>
        <w:tab/>
      </w:r>
      <w:r w:rsidRPr="00714C65">
        <w:rPr>
          <w:rStyle w:val="FootnoteReference"/>
          <w:lang w:val="en-GB"/>
        </w:rPr>
        <w:footnoteRef/>
      </w:r>
      <w:r w:rsidRPr="00714C65">
        <w:rPr>
          <w:lang w:val="en-GB"/>
        </w:rPr>
        <w:tab/>
      </w:r>
      <w:r w:rsidRPr="00714C65">
        <w:rPr>
          <w:i/>
          <w:lang w:val="en-GB"/>
        </w:rPr>
        <w:t>Lubicon Lake Band v. Canada</w:t>
      </w:r>
      <w:r w:rsidRPr="00714C65">
        <w:rPr>
          <w:lang w:val="en-GB"/>
        </w:rPr>
        <w:t>, p</w:t>
      </w:r>
      <w:r w:rsidRPr="001F039B">
        <w:rPr>
          <w:lang w:val="en-GB"/>
        </w:rPr>
        <w:t>ara</w:t>
      </w:r>
      <w:r>
        <w:rPr>
          <w:lang w:val="en-GB"/>
        </w:rPr>
        <w:t>.</w:t>
      </w:r>
      <w:r w:rsidRPr="001F039B">
        <w:rPr>
          <w:lang w:val="en-GB"/>
        </w:rPr>
        <w:t xml:space="preserve"> 13.3.</w:t>
      </w:r>
      <w:r w:rsidRPr="00714C65">
        <w:rPr>
          <w:lang w:val="en-GB"/>
        </w:rPr>
        <w:t xml:space="preserve"> </w:t>
      </w:r>
    </w:p>
  </w:footnote>
  <w:footnote w:id="12">
    <w:p w14:paraId="7ECFBABE" w14:textId="24A137CB" w:rsidR="00076DFE" w:rsidRPr="00D55793" w:rsidRDefault="00076DFE">
      <w:pPr>
        <w:pStyle w:val="FootnoteText"/>
        <w:widowControl w:val="0"/>
        <w:tabs>
          <w:tab w:val="clear" w:pos="1021"/>
          <w:tab w:val="right" w:pos="1020"/>
        </w:tabs>
        <w:rPr>
          <w:lang w:val="fr-FR"/>
        </w:rPr>
      </w:pPr>
      <w:r w:rsidRPr="00714C65">
        <w:rPr>
          <w:lang w:val="en-GB"/>
        </w:rPr>
        <w:tab/>
      </w:r>
      <w:r w:rsidRPr="00714C65">
        <w:rPr>
          <w:rStyle w:val="FootnoteReference"/>
          <w:lang w:val="en-GB"/>
        </w:rPr>
        <w:footnoteRef/>
      </w:r>
      <w:r w:rsidRPr="00714C65">
        <w:rPr>
          <w:lang w:val="en-GB"/>
        </w:rPr>
        <w:tab/>
        <w:t xml:space="preserve">General </w:t>
      </w:r>
      <w:r>
        <w:rPr>
          <w:lang w:val="en-GB"/>
        </w:rPr>
        <w:t>c</w:t>
      </w:r>
      <w:r w:rsidRPr="00714C65">
        <w:rPr>
          <w:lang w:val="en-GB"/>
        </w:rPr>
        <w:t>omment No. 23, para</w:t>
      </w:r>
      <w:r>
        <w:rPr>
          <w:lang w:val="en-GB"/>
        </w:rPr>
        <w:t>.</w:t>
      </w:r>
      <w:r w:rsidRPr="00714C65">
        <w:rPr>
          <w:lang w:val="en-GB"/>
        </w:rPr>
        <w:t xml:space="preserve"> 3.1; </w:t>
      </w:r>
      <w:r>
        <w:rPr>
          <w:lang w:val="en-GB"/>
        </w:rPr>
        <w:t xml:space="preserve">and </w:t>
      </w:r>
      <w:proofErr w:type="spellStart"/>
      <w:r w:rsidRPr="001F039B">
        <w:rPr>
          <w:i/>
          <w:lang w:val="en-GB"/>
        </w:rPr>
        <w:t>Poma</w:t>
      </w:r>
      <w:proofErr w:type="spellEnd"/>
      <w:r w:rsidRPr="001F039B">
        <w:rPr>
          <w:i/>
          <w:lang w:val="en-GB"/>
        </w:rPr>
        <w:t xml:space="preserve"> </w:t>
      </w:r>
      <w:proofErr w:type="spellStart"/>
      <w:r>
        <w:rPr>
          <w:i/>
          <w:lang w:val="en-GB"/>
        </w:rPr>
        <w:t>Poma</w:t>
      </w:r>
      <w:proofErr w:type="spellEnd"/>
      <w:r>
        <w:rPr>
          <w:i/>
          <w:lang w:val="en-GB"/>
        </w:rPr>
        <w:t xml:space="preserve"> </w:t>
      </w:r>
      <w:r w:rsidRPr="001F039B">
        <w:rPr>
          <w:i/>
          <w:lang w:val="en-GB"/>
        </w:rPr>
        <w:t>v. Peru</w:t>
      </w:r>
      <w:r>
        <w:rPr>
          <w:lang w:val="en-GB"/>
        </w:rPr>
        <w:t xml:space="preserve"> (</w:t>
      </w:r>
      <w:r w:rsidRPr="00714C65">
        <w:rPr>
          <w:lang w:val="en-GB"/>
        </w:rPr>
        <w:t>CCPR/C/95/D/1457/2006</w:t>
      </w:r>
      <w:r>
        <w:rPr>
          <w:lang w:val="en-GB"/>
        </w:rPr>
        <w:t>)</w:t>
      </w:r>
      <w:r w:rsidRPr="001F039B">
        <w:rPr>
          <w:lang w:val="en-GB"/>
        </w:rPr>
        <w:t>, para</w:t>
      </w:r>
      <w:r>
        <w:rPr>
          <w:lang w:val="en-GB"/>
        </w:rPr>
        <w:t>.</w:t>
      </w:r>
      <w:r w:rsidRPr="001F039B">
        <w:rPr>
          <w:lang w:val="en-GB"/>
        </w:rPr>
        <w:t xml:space="preserve"> </w:t>
      </w:r>
      <w:r w:rsidRPr="00D55793">
        <w:rPr>
          <w:lang w:val="fr-FR"/>
        </w:rPr>
        <w:t xml:space="preserve">6.3. </w:t>
      </w:r>
    </w:p>
  </w:footnote>
  <w:footnote w:id="13">
    <w:p w14:paraId="023C0F20" w14:textId="7A33882D" w:rsidR="00076DFE" w:rsidRPr="001F039B" w:rsidRDefault="00076DFE">
      <w:pPr>
        <w:pStyle w:val="FootnoteText"/>
        <w:rPr>
          <w:lang w:val="en-GB"/>
        </w:rPr>
      </w:pPr>
      <w:r w:rsidRPr="00D55793">
        <w:rPr>
          <w:lang w:val="fr-FR"/>
        </w:rPr>
        <w:tab/>
      </w:r>
      <w:r w:rsidRPr="00714C65">
        <w:rPr>
          <w:rStyle w:val="FootnoteReference"/>
          <w:lang w:val="en-GB"/>
        </w:rPr>
        <w:footnoteRef/>
      </w:r>
      <w:r w:rsidRPr="00D55793">
        <w:rPr>
          <w:lang w:val="fr-FR"/>
        </w:rPr>
        <w:tab/>
      </w:r>
      <w:r w:rsidRPr="00D55793">
        <w:rPr>
          <w:i/>
          <w:lang w:val="fr-FR"/>
        </w:rPr>
        <w:t>Guillot et al. v. France</w:t>
      </w:r>
      <w:r w:rsidRPr="00D55793">
        <w:rPr>
          <w:lang w:val="fr-FR"/>
        </w:rPr>
        <w:t xml:space="preserve"> (CCPR/C/75/D/932/2000), para. 13.4; and </w:t>
      </w:r>
      <w:r w:rsidRPr="00D55793">
        <w:rPr>
          <w:i/>
          <w:lang w:val="fr-FR"/>
        </w:rPr>
        <w:t>Mahuika et al. v. New Zealand</w:t>
      </w:r>
      <w:r w:rsidRPr="00D55793">
        <w:rPr>
          <w:lang w:val="fr-FR"/>
        </w:rPr>
        <w:t xml:space="preserve"> (CCPR/C/70/D/547/1993), para. </w:t>
      </w:r>
      <w:r w:rsidRPr="001F039B">
        <w:rPr>
          <w:lang w:val="en-GB"/>
        </w:rPr>
        <w:t>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FB17" w14:textId="3E088CCD" w:rsidR="00076DFE" w:rsidRPr="0048396A" w:rsidRDefault="00076DFE" w:rsidP="00990482">
    <w:pPr>
      <w:pStyle w:val="Header"/>
    </w:pPr>
    <w:r>
      <w:t>CCPR/C</w:t>
    </w:r>
    <w:r>
      <w:rPr>
        <w:lang w:val="en-GB"/>
      </w:rPr>
      <w:t>/</w:t>
    </w:r>
    <w:r w:rsidRPr="003C0189">
      <w:rPr>
        <w:lang w:val="en-GB"/>
      </w:rPr>
      <w:t>11</w:t>
    </w:r>
    <w:r>
      <w:rPr>
        <w:lang w:val="en-GB"/>
      </w:rPr>
      <w:t>9</w:t>
    </w:r>
    <w:r w:rsidRPr="003C0189">
      <w:t>/D/</w:t>
    </w:r>
    <w:r w:rsidRPr="003C0189">
      <w:rPr>
        <w:lang w:val="en-GB"/>
      </w:rPr>
      <w:t>2</w:t>
    </w:r>
    <w:r>
      <w:rPr>
        <w:lang w:val="en-GB"/>
      </w:rPr>
      <w:t>668/2015</w:t>
    </w:r>
  </w:p>
  <w:p w14:paraId="1B177810" w14:textId="77777777" w:rsidR="00076DFE" w:rsidRDefault="00076D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8F2B" w14:textId="6A853AE7" w:rsidR="00076DFE" w:rsidRPr="00A43E80" w:rsidRDefault="00076DFE" w:rsidP="00990482">
    <w:pPr>
      <w:pStyle w:val="Header"/>
      <w:jc w:val="right"/>
      <w:rPr>
        <w:lang w:val="en-GB"/>
      </w:rPr>
    </w:pPr>
    <w:r>
      <w:t>CCPR/C</w:t>
    </w:r>
    <w:r w:rsidRPr="00A43E80">
      <w:rPr>
        <w:lang w:val="en-GB"/>
      </w:rPr>
      <w:t>/</w:t>
    </w:r>
    <w:r>
      <w:t>11</w:t>
    </w:r>
    <w:r w:rsidRPr="00A43E80">
      <w:rPr>
        <w:lang w:val="en-GB"/>
      </w:rPr>
      <w:t>9</w:t>
    </w:r>
    <w:r>
      <w:t>/D/</w:t>
    </w:r>
    <w:r w:rsidRPr="00A43E80">
      <w:rPr>
        <w:lang w:val="en-GB"/>
      </w:rPr>
      <w:t>2668</w:t>
    </w:r>
    <w:r>
      <w:t>/201</w:t>
    </w:r>
    <w:r w:rsidRPr="00A43E80">
      <w:rPr>
        <w:lang w:val="en-GB"/>
      </w:rPr>
      <w:t>5</w:t>
    </w:r>
  </w:p>
  <w:p w14:paraId="5FD131C8" w14:textId="77777777" w:rsidR="00076DFE" w:rsidRDefault="00076D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73F43"/>
    <w:multiLevelType w:val="hybridMultilevel"/>
    <w:tmpl w:val="FF04F4D6"/>
    <w:lvl w:ilvl="0" w:tplc="686A2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0135C0"/>
    <w:multiLevelType w:val="hybridMultilevel"/>
    <w:tmpl w:val="B8E2361E"/>
    <w:lvl w:ilvl="0" w:tplc="3ED4A0F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3" w15:restartNumberingAfterBreak="0">
    <w:nsid w:val="46270315"/>
    <w:multiLevelType w:val="hybridMultilevel"/>
    <w:tmpl w:val="12D4B804"/>
    <w:lvl w:ilvl="0" w:tplc="F54626F4">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4" w15:restartNumberingAfterBreak="0">
    <w:nsid w:val="48AE6F4B"/>
    <w:multiLevelType w:val="hybridMultilevel"/>
    <w:tmpl w:val="49F8152E"/>
    <w:lvl w:ilvl="0" w:tplc="DB5E541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4587BDD"/>
    <w:multiLevelType w:val="hybridMultilevel"/>
    <w:tmpl w:val="4D5A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3"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21"/>
  </w:num>
  <w:num w:numId="3">
    <w:abstractNumId w:val="19"/>
  </w:num>
  <w:num w:numId="4">
    <w:abstractNumId w:val="7"/>
  </w:num>
  <w:num w:numId="5">
    <w:abstractNumId w:val="3"/>
  </w:num>
  <w:num w:numId="6">
    <w:abstractNumId w:val="8"/>
  </w:num>
  <w:num w:numId="7">
    <w:abstractNumId w:val="5"/>
  </w:num>
  <w:num w:numId="8">
    <w:abstractNumId w:val="12"/>
  </w:num>
  <w:num w:numId="9">
    <w:abstractNumId w:val="20"/>
  </w:num>
  <w:num w:numId="10">
    <w:abstractNumId w:val="24"/>
  </w:num>
  <w:num w:numId="11">
    <w:abstractNumId w:val="22"/>
  </w:num>
  <w:num w:numId="12">
    <w:abstractNumId w:val="4"/>
  </w:num>
  <w:num w:numId="13">
    <w:abstractNumId w:val="6"/>
  </w:num>
  <w:num w:numId="14">
    <w:abstractNumId w:val="11"/>
  </w:num>
  <w:num w:numId="15">
    <w:abstractNumId w:val="15"/>
  </w:num>
  <w:num w:numId="16">
    <w:abstractNumId w:val="10"/>
  </w:num>
  <w:num w:numId="17">
    <w:abstractNumId w:val="18"/>
  </w:num>
  <w:num w:numId="18">
    <w:abstractNumId w:val="23"/>
  </w:num>
  <w:num w:numId="19">
    <w:abstractNumId w:val="17"/>
  </w:num>
  <w:num w:numId="20">
    <w:abstractNumId w:val="0"/>
  </w:num>
  <w:num w:numId="21">
    <w:abstractNumId w:val="16"/>
  </w:num>
  <w:num w:numId="22">
    <w:abstractNumId w:val="1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1B2A"/>
    <w:rsid w:val="00002BA9"/>
    <w:rsid w:val="00003462"/>
    <w:rsid w:val="000037D4"/>
    <w:rsid w:val="00003C77"/>
    <w:rsid w:val="00003F67"/>
    <w:rsid w:val="00004A51"/>
    <w:rsid w:val="00004CCE"/>
    <w:rsid w:val="00006497"/>
    <w:rsid w:val="00006DBA"/>
    <w:rsid w:val="000074B1"/>
    <w:rsid w:val="00012ADF"/>
    <w:rsid w:val="00012FD2"/>
    <w:rsid w:val="000132C9"/>
    <w:rsid w:val="00013DB1"/>
    <w:rsid w:val="00013DE6"/>
    <w:rsid w:val="000140F4"/>
    <w:rsid w:val="0001763E"/>
    <w:rsid w:val="00021868"/>
    <w:rsid w:val="000245E7"/>
    <w:rsid w:val="0002521B"/>
    <w:rsid w:val="0002542B"/>
    <w:rsid w:val="00025E39"/>
    <w:rsid w:val="00026118"/>
    <w:rsid w:val="00034918"/>
    <w:rsid w:val="00035DC6"/>
    <w:rsid w:val="0003637D"/>
    <w:rsid w:val="0003657E"/>
    <w:rsid w:val="00037A62"/>
    <w:rsid w:val="000420A2"/>
    <w:rsid w:val="000422D5"/>
    <w:rsid w:val="00042506"/>
    <w:rsid w:val="000436DE"/>
    <w:rsid w:val="00044350"/>
    <w:rsid w:val="0004566C"/>
    <w:rsid w:val="00045A65"/>
    <w:rsid w:val="00046923"/>
    <w:rsid w:val="0005200E"/>
    <w:rsid w:val="00052D23"/>
    <w:rsid w:val="00054A71"/>
    <w:rsid w:val="00055767"/>
    <w:rsid w:val="0005687D"/>
    <w:rsid w:val="00056942"/>
    <w:rsid w:val="0006053A"/>
    <w:rsid w:val="00060AB4"/>
    <w:rsid w:val="000663DC"/>
    <w:rsid w:val="0006713B"/>
    <w:rsid w:val="00070765"/>
    <w:rsid w:val="00074D85"/>
    <w:rsid w:val="00075162"/>
    <w:rsid w:val="0007586D"/>
    <w:rsid w:val="0007627D"/>
    <w:rsid w:val="00076B7F"/>
    <w:rsid w:val="00076C91"/>
    <w:rsid w:val="00076DFE"/>
    <w:rsid w:val="00077F3A"/>
    <w:rsid w:val="0008237B"/>
    <w:rsid w:val="0008247A"/>
    <w:rsid w:val="000826F7"/>
    <w:rsid w:val="00082E17"/>
    <w:rsid w:val="00085CEC"/>
    <w:rsid w:val="00085F49"/>
    <w:rsid w:val="00087B44"/>
    <w:rsid w:val="000917FC"/>
    <w:rsid w:val="00092035"/>
    <w:rsid w:val="0009413D"/>
    <w:rsid w:val="000946BF"/>
    <w:rsid w:val="0009509D"/>
    <w:rsid w:val="000968FF"/>
    <w:rsid w:val="000A1683"/>
    <w:rsid w:val="000A1841"/>
    <w:rsid w:val="000A3048"/>
    <w:rsid w:val="000A3D8E"/>
    <w:rsid w:val="000A7890"/>
    <w:rsid w:val="000B1669"/>
    <w:rsid w:val="000B4683"/>
    <w:rsid w:val="000B4E52"/>
    <w:rsid w:val="000B5D60"/>
    <w:rsid w:val="000B716B"/>
    <w:rsid w:val="000B732C"/>
    <w:rsid w:val="000B73FA"/>
    <w:rsid w:val="000B77AE"/>
    <w:rsid w:val="000C1315"/>
    <w:rsid w:val="000C3644"/>
    <w:rsid w:val="000C3719"/>
    <w:rsid w:val="000C3918"/>
    <w:rsid w:val="000C5906"/>
    <w:rsid w:val="000C7FB8"/>
    <w:rsid w:val="000D232C"/>
    <w:rsid w:val="000D2696"/>
    <w:rsid w:val="000D31D2"/>
    <w:rsid w:val="000D5D20"/>
    <w:rsid w:val="000D77A2"/>
    <w:rsid w:val="000E1128"/>
    <w:rsid w:val="000E15BE"/>
    <w:rsid w:val="000E2F50"/>
    <w:rsid w:val="000E3567"/>
    <w:rsid w:val="000E4F80"/>
    <w:rsid w:val="000E6809"/>
    <w:rsid w:val="000E76B1"/>
    <w:rsid w:val="000E7815"/>
    <w:rsid w:val="000F14A8"/>
    <w:rsid w:val="000F2BB1"/>
    <w:rsid w:val="000F4224"/>
    <w:rsid w:val="000F47AC"/>
    <w:rsid w:val="000F52EB"/>
    <w:rsid w:val="000F7BD0"/>
    <w:rsid w:val="00100D9E"/>
    <w:rsid w:val="001014DB"/>
    <w:rsid w:val="0010330F"/>
    <w:rsid w:val="00105B2C"/>
    <w:rsid w:val="00110AF2"/>
    <w:rsid w:val="00111FB7"/>
    <w:rsid w:val="001167DE"/>
    <w:rsid w:val="00117300"/>
    <w:rsid w:val="00122275"/>
    <w:rsid w:val="00124EA5"/>
    <w:rsid w:val="00125006"/>
    <w:rsid w:val="001255D5"/>
    <w:rsid w:val="00130427"/>
    <w:rsid w:val="001316BC"/>
    <w:rsid w:val="00132B53"/>
    <w:rsid w:val="00132C52"/>
    <w:rsid w:val="00133661"/>
    <w:rsid w:val="001338BC"/>
    <w:rsid w:val="001357A2"/>
    <w:rsid w:val="00135D28"/>
    <w:rsid w:val="00136BFA"/>
    <w:rsid w:val="001404D8"/>
    <w:rsid w:val="00141125"/>
    <w:rsid w:val="0014139A"/>
    <w:rsid w:val="00142E00"/>
    <w:rsid w:val="00143A66"/>
    <w:rsid w:val="001443D8"/>
    <w:rsid w:val="001448B2"/>
    <w:rsid w:val="00144A71"/>
    <w:rsid w:val="00145772"/>
    <w:rsid w:val="001500E6"/>
    <w:rsid w:val="00154C91"/>
    <w:rsid w:val="00154CD4"/>
    <w:rsid w:val="001557F1"/>
    <w:rsid w:val="00156963"/>
    <w:rsid w:val="001627D5"/>
    <w:rsid w:val="001634D5"/>
    <w:rsid w:val="00163FEF"/>
    <w:rsid w:val="0016444A"/>
    <w:rsid w:val="00165D99"/>
    <w:rsid w:val="00167534"/>
    <w:rsid w:val="001676EB"/>
    <w:rsid w:val="00170CA8"/>
    <w:rsid w:val="00170D4F"/>
    <w:rsid w:val="0017207F"/>
    <w:rsid w:val="00173531"/>
    <w:rsid w:val="001740AB"/>
    <w:rsid w:val="00174BE2"/>
    <w:rsid w:val="00176FA7"/>
    <w:rsid w:val="0017767A"/>
    <w:rsid w:val="00180AAA"/>
    <w:rsid w:val="00181225"/>
    <w:rsid w:val="001835EB"/>
    <w:rsid w:val="00185420"/>
    <w:rsid w:val="00185E42"/>
    <w:rsid w:val="00186AE1"/>
    <w:rsid w:val="00186C83"/>
    <w:rsid w:val="0019138F"/>
    <w:rsid w:val="001923BA"/>
    <w:rsid w:val="001925AC"/>
    <w:rsid w:val="001940AD"/>
    <w:rsid w:val="0019432A"/>
    <w:rsid w:val="00194537"/>
    <w:rsid w:val="00194AD6"/>
    <w:rsid w:val="00196692"/>
    <w:rsid w:val="001976AB"/>
    <w:rsid w:val="001A1869"/>
    <w:rsid w:val="001A271A"/>
    <w:rsid w:val="001A3D7E"/>
    <w:rsid w:val="001A3D89"/>
    <w:rsid w:val="001A50C4"/>
    <w:rsid w:val="001A737E"/>
    <w:rsid w:val="001B3B67"/>
    <w:rsid w:val="001B4EAF"/>
    <w:rsid w:val="001B5A17"/>
    <w:rsid w:val="001B647E"/>
    <w:rsid w:val="001C0322"/>
    <w:rsid w:val="001C0866"/>
    <w:rsid w:val="001C152B"/>
    <w:rsid w:val="001C3C5C"/>
    <w:rsid w:val="001C60EF"/>
    <w:rsid w:val="001C71D2"/>
    <w:rsid w:val="001D0D6B"/>
    <w:rsid w:val="001D3E3A"/>
    <w:rsid w:val="001D4510"/>
    <w:rsid w:val="001D6BD9"/>
    <w:rsid w:val="001D75B3"/>
    <w:rsid w:val="001E2773"/>
    <w:rsid w:val="001E2A74"/>
    <w:rsid w:val="001E3FD5"/>
    <w:rsid w:val="001E696B"/>
    <w:rsid w:val="001E7E90"/>
    <w:rsid w:val="001F039B"/>
    <w:rsid w:val="001F06D5"/>
    <w:rsid w:val="001F19CC"/>
    <w:rsid w:val="001F2052"/>
    <w:rsid w:val="001F72EC"/>
    <w:rsid w:val="001F7C7A"/>
    <w:rsid w:val="00207551"/>
    <w:rsid w:val="002078E5"/>
    <w:rsid w:val="00207907"/>
    <w:rsid w:val="00207AC2"/>
    <w:rsid w:val="002110F2"/>
    <w:rsid w:val="0021250C"/>
    <w:rsid w:val="00212A64"/>
    <w:rsid w:val="00212B0E"/>
    <w:rsid w:val="002136B4"/>
    <w:rsid w:val="00214051"/>
    <w:rsid w:val="00214E1D"/>
    <w:rsid w:val="002152E9"/>
    <w:rsid w:val="00215DFC"/>
    <w:rsid w:val="0021603C"/>
    <w:rsid w:val="00216D88"/>
    <w:rsid w:val="00216DFC"/>
    <w:rsid w:val="00217907"/>
    <w:rsid w:val="00217B3F"/>
    <w:rsid w:val="002201D0"/>
    <w:rsid w:val="002214F9"/>
    <w:rsid w:val="002220F5"/>
    <w:rsid w:val="00223E5D"/>
    <w:rsid w:val="00224063"/>
    <w:rsid w:val="00224162"/>
    <w:rsid w:val="00224E42"/>
    <w:rsid w:val="00226D89"/>
    <w:rsid w:val="00227CA2"/>
    <w:rsid w:val="00230934"/>
    <w:rsid w:val="002320DB"/>
    <w:rsid w:val="002321AC"/>
    <w:rsid w:val="002322BF"/>
    <w:rsid w:val="00232450"/>
    <w:rsid w:val="002329DC"/>
    <w:rsid w:val="00233C69"/>
    <w:rsid w:val="00236689"/>
    <w:rsid w:val="00242D05"/>
    <w:rsid w:val="00246D99"/>
    <w:rsid w:val="002471E5"/>
    <w:rsid w:val="00247B48"/>
    <w:rsid w:val="00250B6F"/>
    <w:rsid w:val="00251E7C"/>
    <w:rsid w:val="0025425B"/>
    <w:rsid w:val="00255498"/>
    <w:rsid w:val="00256672"/>
    <w:rsid w:val="00256937"/>
    <w:rsid w:val="002572D4"/>
    <w:rsid w:val="00257412"/>
    <w:rsid w:val="00263AC4"/>
    <w:rsid w:val="00265AB2"/>
    <w:rsid w:val="00265CAE"/>
    <w:rsid w:val="00267540"/>
    <w:rsid w:val="002678B1"/>
    <w:rsid w:val="00267B50"/>
    <w:rsid w:val="002702A7"/>
    <w:rsid w:val="002716A2"/>
    <w:rsid w:val="0027527A"/>
    <w:rsid w:val="002758F0"/>
    <w:rsid w:val="00276C8C"/>
    <w:rsid w:val="0028003E"/>
    <w:rsid w:val="00281B53"/>
    <w:rsid w:val="00282E27"/>
    <w:rsid w:val="0028393A"/>
    <w:rsid w:val="00285DD4"/>
    <w:rsid w:val="00287038"/>
    <w:rsid w:val="00291C3C"/>
    <w:rsid w:val="00292472"/>
    <w:rsid w:val="002944F8"/>
    <w:rsid w:val="0029473B"/>
    <w:rsid w:val="00295B9D"/>
    <w:rsid w:val="00297FA7"/>
    <w:rsid w:val="002A1E31"/>
    <w:rsid w:val="002A2916"/>
    <w:rsid w:val="002A30FB"/>
    <w:rsid w:val="002A531E"/>
    <w:rsid w:val="002A5985"/>
    <w:rsid w:val="002B08F8"/>
    <w:rsid w:val="002B2C0A"/>
    <w:rsid w:val="002B5F32"/>
    <w:rsid w:val="002B6B06"/>
    <w:rsid w:val="002B6CD6"/>
    <w:rsid w:val="002B79B9"/>
    <w:rsid w:val="002C0547"/>
    <w:rsid w:val="002C0ECB"/>
    <w:rsid w:val="002C1028"/>
    <w:rsid w:val="002C18D7"/>
    <w:rsid w:val="002C1E51"/>
    <w:rsid w:val="002D2581"/>
    <w:rsid w:val="002D56EB"/>
    <w:rsid w:val="002D655B"/>
    <w:rsid w:val="002D6EA9"/>
    <w:rsid w:val="002E0D36"/>
    <w:rsid w:val="002E0EE0"/>
    <w:rsid w:val="002E541B"/>
    <w:rsid w:val="002E542D"/>
    <w:rsid w:val="002E6054"/>
    <w:rsid w:val="002F0DCC"/>
    <w:rsid w:val="002F2BDE"/>
    <w:rsid w:val="002F3E08"/>
    <w:rsid w:val="003014CA"/>
    <w:rsid w:val="00301EC2"/>
    <w:rsid w:val="00302888"/>
    <w:rsid w:val="00302C71"/>
    <w:rsid w:val="00305E16"/>
    <w:rsid w:val="00306640"/>
    <w:rsid w:val="0031022C"/>
    <w:rsid w:val="00312008"/>
    <w:rsid w:val="0031229A"/>
    <w:rsid w:val="00313590"/>
    <w:rsid w:val="00314440"/>
    <w:rsid w:val="00314741"/>
    <w:rsid w:val="0031592C"/>
    <w:rsid w:val="0032315E"/>
    <w:rsid w:val="00323A4B"/>
    <w:rsid w:val="003250A4"/>
    <w:rsid w:val="00325552"/>
    <w:rsid w:val="00325AF5"/>
    <w:rsid w:val="00326BE0"/>
    <w:rsid w:val="00327D00"/>
    <w:rsid w:val="003313A1"/>
    <w:rsid w:val="00333A43"/>
    <w:rsid w:val="00333A73"/>
    <w:rsid w:val="003410A5"/>
    <w:rsid w:val="00343253"/>
    <w:rsid w:val="00344D9B"/>
    <w:rsid w:val="00344DE1"/>
    <w:rsid w:val="00347514"/>
    <w:rsid w:val="0035259D"/>
    <w:rsid w:val="00353744"/>
    <w:rsid w:val="00354CEB"/>
    <w:rsid w:val="00355F02"/>
    <w:rsid w:val="00355F91"/>
    <w:rsid w:val="00356F4C"/>
    <w:rsid w:val="003579FC"/>
    <w:rsid w:val="00361160"/>
    <w:rsid w:val="003611BF"/>
    <w:rsid w:val="0036245B"/>
    <w:rsid w:val="00362FDD"/>
    <w:rsid w:val="003635EC"/>
    <w:rsid w:val="00363A82"/>
    <w:rsid w:val="00366537"/>
    <w:rsid w:val="00366CC4"/>
    <w:rsid w:val="003679D3"/>
    <w:rsid w:val="00367FCB"/>
    <w:rsid w:val="003725EF"/>
    <w:rsid w:val="003744BB"/>
    <w:rsid w:val="00374ADF"/>
    <w:rsid w:val="00376DCF"/>
    <w:rsid w:val="0038051E"/>
    <w:rsid w:val="00380854"/>
    <w:rsid w:val="003817E5"/>
    <w:rsid w:val="00381EA9"/>
    <w:rsid w:val="003839BA"/>
    <w:rsid w:val="00385C23"/>
    <w:rsid w:val="00385FCD"/>
    <w:rsid w:val="00386A9A"/>
    <w:rsid w:val="003872C9"/>
    <w:rsid w:val="00390C94"/>
    <w:rsid w:val="003911AC"/>
    <w:rsid w:val="003912BE"/>
    <w:rsid w:val="0039196D"/>
    <w:rsid w:val="00395991"/>
    <w:rsid w:val="00396FF7"/>
    <w:rsid w:val="00397165"/>
    <w:rsid w:val="003971E7"/>
    <w:rsid w:val="003A0D27"/>
    <w:rsid w:val="003A1572"/>
    <w:rsid w:val="003A1591"/>
    <w:rsid w:val="003A16AF"/>
    <w:rsid w:val="003A22D0"/>
    <w:rsid w:val="003A33E1"/>
    <w:rsid w:val="003A3552"/>
    <w:rsid w:val="003A3827"/>
    <w:rsid w:val="003A3E81"/>
    <w:rsid w:val="003A4856"/>
    <w:rsid w:val="003A4EB1"/>
    <w:rsid w:val="003A6197"/>
    <w:rsid w:val="003A69F7"/>
    <w:rsid w:val="003A7AB6"/>
    <w:rsid w:val="003B180B"/>
    <w:rsid w:val="003B7D19"/>
    <w:rsid w:val="003B7D3A"/>
    <w:rsid w:val="003C0189"/>
    <w:rsid w:val="003C13C8"/>
    <w:rsid w:val="003C189C"/>
    <w:rsid w:val="003C1E63"/>
    <w:rsid w:val="003C28F1"/>
    <w:rsid w:val="003C37B6"/>
    <w:rsid w:val="003C3DA6"/>
    <w:rsid w:val="003C57AA"/>
    <w:rsid w:val="003C65E1"/>
    <w:rsid w:val="003C75D0"/>
    <w:rsid w:val="003D0CD3"/>
    <w:rsid w:val="003D1234"/>
    <w:rsid w:val="003D1A44"/>
    <w:rsid w:val="003D1CF3"/>
    <w:rsid w:val="003D1D58"/>
    <w:rsid w:val="003D6784"/>
    <w:rsid w:val="003E04D3"/>
    <w:rsid w:val="003E1C79"/>
    <w:rsid w:val="003E2300"/>
    <w:rsid w:val="003E31DC"/>
    <w:rsid w:val="003E3A96"/>
    <w:rsid w:val="003E6098"/>
    <w:rsid w:val="003E6D78"/>
    <w:rsid w:val="003E7214"/>
    <w:rsid w:val="003F13DE"/>
    <w:rsid w:val="003F2855"/>
    <w:rsid w:val="003F6291"/>
    <w:rsid w:val="003F673F"/>
    <w:rsid w:val="003F7165"/>
    <w:rsid w:val="0040052F"/>
    <w:rsid w:val="00400846"/>
    <w:rsid w:val="0040341E"/>
    <w:rsid w:val="004059BC"/>
    <w:rsid w:val="00405AAD"/>
    <w:rsid w:val="0040650C"/>
    <w:rsid w:val="00407AE4"/>
    <w:rsid w:val="0041008E"/>
    <w:rsid w:val="00410FB5"/>
    <w:rsid w:val="00412371"/>
    <w:rsid w:val="00412FB7"/>
    <w:rsid w:val="004132CD"/>
    <w:rsid w:val="00414EA8"/>
    <w:rsid w:val="00416138"/>
    <w:rsid w:val="00420B05"/>
    <w:rsid w:val="00423A63"/>
    <w:rsid w:val="00425FFB"/>
    <w:rsid w:val="00427271"/>
    <w:rsid w:val="004277A1"/>
    <w:rsid w:val="00431DEB"/>
    <w:rsid w:val="004335AB"/>
    <w:rsid w:val="00433FAA"/>
    <w:rsid w:val="004360CF"/>
    <w:rsid w:val="0043642E"/>
    <w:rsid w:val="0043655D"/>
    <w:rsid w:val="004366D8"/>
    <w:rsid w:val="00436A61"/>
    <w:rsid w:val="0043729A"/>
    <w:rsid w:val="004372E6"/>
    <w:rsid w:val="00437A54"/>
    <w:rsid w:val="0044487C"/>
    <w:rsid w:val="00446A55"/>
    <w:rsid w:val="00446DF6"/>
    <w:rsid w:val="004475BC"/>
    <w:rsid w:val="004519A3"/>
    <w:rsid w:val="00453AB7"/>
    <w:rsid w:val="00453B75"/>
    <w:rsid w:val="00457F0B"/>
    <w:rsid w:val="00461C5D"/>
    <w:rsid w:val="004642F9"/>
    <w:rsid w:val="004653B8"/>
    <w:rsid w:val="00467B37"/>
    <w:rsid w:val="0047029F"/>
    <w:rsid w:val="0047342E"/>
    <w:rsid w:val="00473C29"/>
    <w:rsid w:val="004743DD"/>
    <w:rsid w:val="004750CA"/>
    <w:rsid w:val="00476A93"/>
    <w:rsid w:val="00476F44"/>
    <w:rsid w:val="00477B35"/>
    <w:rsid w:val="0048396A"/>
    <w:rsid w:val="00485BC9"/>
    <w:rsid w:val="00486027"/>
    <w:rsid w:val="00486494"/>
    <w:rsid w:val="00486634"/>
    <w:rsid w:val="0048774E"/>
    <w:rsid w:val="00487E95"/>
    <w:rsid w:val="00490BDB"/>
    <w:rsid w:val="004947AE"/>
    <w:rsid w:val="0049577C"/>
    <w:rsid w:val="00496CFF"/>
    <w:rsid w:val="004A2EA2"/>
    <w:rsid w:val="004A34ED"/>
    <w:rsid w:val="004A4DCD"/>
    <w:rsid w:val="004A4FF3"/>
    <w:rsid w:val="004A54C9"/>
    <w:rsid w:val="004A56CB"/>
    <w:rsid w:val="004A5CC9"/>
    <w:rsid w:val="004A6DEA"/>
    <w:rsid w:val="004B00AB"/>
    <w:rsid w:val="004B063B"/>
    <w:rsid w:val="004B34B4"/>
    <w:rsid w:val="004B4182"/>
    <w:rsid w:val="004B41F2"/>
    <w:rsid w:val="004B4215"/>
    <w:rsid w:val="004B4493"/>
    <w:rsid w:val="004B4FBB"/>
    <w:rsid w:val="004B592B"/>
    <w:rsid w:val="004B5EC6"/>
    <w:rsid w:val="004B72FB"/>
    <w:rsid w:val="004C02AA"/>
    <w:rsid w:val="004C141C"/>
    <w:rsid w:val="004C207A"/>
    <w:rsid w:val="004C25ED"/>
    <w:rsid w:val="004C2CE0"/>
    <w:rsid w:val="004C433C"/>
    <w:rsid w:val="004C5762"/>
    <w:rsid w:val="004C643A"/>
    <w:rsid w:val="004C767F"/>
    <w:rsid w:val="004D05B3"/>
    <w:rsid w:val="004D0A83"/>
    <w:rsid w:val="004D0B44"/>
    <w:rsid w:val="004D17C6"/>
    <w:rsid w:val="004D2CCE"/>
    <w:rsid w:val="004D328D"/>
    <w:rsid w:val="004D3B91"/>
    <w:rsid w:val="004D63B9"/>
    <w:rsid w:val="004D73F5"/>
    <w:rsid w:val="004E16BA"/>
    <w:rsid w:val="004E3748"/>
    <w:rsid w:val="004E3D39"/>
    <w:rsid w:val="004E4AEF"/>
    <w:rsid w:val="004E642F"/>
    <w:rsid w:val="004E72D6"/>
    <w:rsid w:val="004E7AF6"/>
    <w:rsid w:val="004F0BE7"/>
    <w:rsid w:val="004F1239"/>
    <w:rsid w:val="004F4A80"/>
    <w:rsid w:val="004F5B83"/>
    <w:rsid w:val="004F5EA8"/>
    <w:rsid w:val="005001D3"/>
    <w:rsid w:val="005007AA"/>
    <w:rsid w:val="00501E6D"/>
    <w:rsid w:val="005040F5"/>
    <w:rsid w:val="0050625D"/>
    <w:rsid w:val="005103F4"/>
    <w:rsid w:val="00510FBC"/>
    <w:rsid w:val="005117BE"/>
    <w:rsid w:val="00511A0E"/>
    <w:rsid w:val="00513A3F"/>
    <w:rsid w:val="00515B13"/>
    <w:rsid w:val="00517252"/>
    <w:rsid w:val="0051787C"/>
    <w:rsid w:val="00521568"/>
    <w:rsid w:val="0052156C"/>
    <w:rsid w:val="0052390A"/>
    <w:rsid w:val="005240EF"/>
    <w:rsid w:val="00524C4C"/>
    <w:rsid w:val="0052633D"/>
    <w:rsid w:val="005267F1"/>
    <w:rsid w:val="005273A3"/>
    <w:rsid w:val="0052756D"/>
    <w:rsid w:val="00527D1E"/>
    <w:rsid w:val="005324C6"/>
    <w:rsid w:val="00534F3D"/>
    <w:rsid w:val="005367AF"/>
    <w:rsid w:val="00536EF3"/>
    <w:rsid w:val="005377F0"/>
    <w:rsid w:val="00537B48"/>
    <w:rsid w:val="00537F5C"/>
    <w:rsid w:val="0054122C"/>
    <w:rsid w:val="005419E0"/>
    <w:rsid w:val="00542F0A"/>
    <w:rsid w:val="0054321D"/>
    <w:rsid w:val="005439A3"/>
    <w:rsid w:val="00543DAD"/>
    <w:rsid w:val="00545E84"/>
    <w:rsid w:val="00546E03"/>
    <w:rsid w:val="005507B8"/>
    <w:rsid w:val="00553003"/>
    <w:rsid w:val="00554C81"/>
    <w:rsid w:val="00555012"/>
    <w:rsid w:val="0056093D"/>
    <w:rsid w:val="005633E0"/>
    <w:rsid w:val="005644C6"/>
    <w:rsid w:val="00564711"/>
    <w:rsid w:val="00567445"/>
    <w:rsid w:val="0057141D"/>
    <w:rsid w:val="00571B8F"/>
    <w:rsid w:val="00571B97"/>
    <w:rsid w:val="00572855"/>
    <w:rsid w:val="00574F9A"/>
    <w:rsid w:val="005776D9"/>
    <w:rsid w:val="00577D0C"/>
    <w:rsid w:val="00580E42"/>
    <w:rsid w:val="00581055"/>
    <w:rsid w:val="00582602"/>
    <w:rsid w:val="00583102"/>
    <w:rsid w:val="00583DC6"/>
    <w:rsid w:val="00583E35"/>
    <w:rsid w:val="005859D7"/>
    <w:rsid w:val="0058610D"/>
    <w:rsid w:val="00587914"/>
    <w:rsid w:val="0059211D"/>
    <w:rsid w:val="00594A10"/>
    <w:rsid w:val="00595485"/>
    <w:rsid w:val="00596487"/>
    <w:rsid w:val="005A017F"/>
    <w:rsid w:val="005A15EE"/>
    <w:rsid w:val="005A3EF4"/>
    <w:rsid w:val="005A4A06"/>
    <w:rsid w:val="005A52EF"/>
    <w:rsid w:val="005A551B"/>
    <w:rsid w:val="005A72D6"/>
    <w:rsid w:val="005A7CB8"/>
    <w:rsid w:val="005B2E75"/>
    <w:rsid w:val="005B2F50"/>
    <w:rsid w:val="005B61AC"/>
    <w:rsid w:val="005B74AA"/>
    <w:rsid w:val="005B7A0D"/>
    <w:rsid w:val="005C0115"/>
    <w:rsid w:val="005C0344"/>
    <w:rsid w:val="005C0BF8"/>
    <w:rsid w:val="005C1207"/>
    <w:rsid w:val="005C192D"/>
    <w:rsid w:val="005C389C"/>
    <w:rsid w:val="005D22C1"/>
    <w:rsid w:val="005D4824"/>
    <w:rsid w:val="005D5274"/>
    <w:rsid w:val="005E1169"/>
    <w:rsid w:val="005E2062"/>
    <w:rsid w:val="005E2AD6"/>
    <w:rsid w:val="005E3A24"/>
    <w:rsid w:val="005E4B42"/>
    <w:rsid w:val="005E4F33"/>
    <w:rsid w:val="005E52B3"/>
    <w:rsid w:val="005F1E9D"/>
    <w:rsid w:val="005F48B8"/>
    <w:rsid w:val="005F5053"/>
    <w:rsid w:val="005F5150"/>
    <w:rsid w:val="005F564C"/>
    <w:rsid w:val="005F5821"/>
    <w:rsid w:val="0060011B"/>
    <w:rsid w:val="00600C8E"/>
    <w:rsid w:val="006014B0"/>
    <w:rsid w:val="006027A1"/>
    <w:rsid w:val="006028FC"/>
    <w:rsid w:val="0060382D"/>
    <w:rsid w:val="00605C23"/>
    <w:rsid w:val="006104A6"/>
    <w:rsid w:val="006109EB"/>
    <w:rsid w:val="00610BEB"/>
    <w:rsid w:val="006125F3"/>
    <w:rsid w:val="00613826"/>
    <w:rsid w:val="0061482B"/>
    <w:rsid w:val="006148AA"/>
    <w:rsid w:val="00614CAC"/>
    <w:rsid w:val="006168C0"/>
    <w:rsid w:val="00623562"/>
    <w:rsid w:val="00624188"/>
    <w:rsid w:val="006243F6"/>
    <w:rsid w:val="00624492"/>
    <w:rsid w:val="006264E0"/>
    <w:rsid w:val="00627149"/>
    <w:rsid w:val="00627E0B"/>
    <w:rsid w:val="006304C0"/>
    <w:rsid w:val="00630628"/>
    <w:rsid w:val="00635578"/>
    <w:rsid w:val="006355D9"/>
    <w:rsid w:val="00637939"/>
    <w:rsid w:val="006402B8"/>
    <w:rsid w:val="00641E73"/>
    <w:rsid w:val="00642088"/>
    <w:rsid w:val="00642C11"/>
    <w:rsid w:val="006435DC"/>
    <w:rsid w:val="00643F09"/>
    <w:rsid w:val="00646D62"/>
    <w:rsid w:val="00647966"/>
    <w:rsid w:val="0065120C"/>
    <w:rsid w:val="00652E7A"/>
    <w:rsid w:val="00653565"/>
    <w:rsid w:val="00653A62"/>
    <w:rsid w:val="00654C72"/>
    <w:rsid w:val="006552E7"/>
    <w:rsid w:val="00656E59"/>
    <w:rsid w:val="00661890"/>
    <w:rsid w:val="0066223F"/>
    <w:rsid w:val="0066265C"/>
    <w:rsid w:val="00662BEB"/>
    <w:rsid w:val="00663BF2"/>
    <w:rsid w:val="00664664"/>
    <w:rsid w:val="006652C3"/>
    <w:rsid w:val="006658EF"/>
    <w:rsid w:val="00666C1E"/>
    <w:rsid w:val="00670502"/>
    <w:rsid w:val="006728FA"/>
    <w:rsid w:val="00674891"/>
    <w:rsid w:val="006749D0"/>
    <w:rsid w:val="00676D7E"/>
    <w:rsid w:val="006778ED"/>
    <w:rsid w:val="00682CF3"/>
    <w:rsid w:val="00682F3B"/>
    <w:rsid w:val="006867D4"/>
    <w:rsid w:val="00686810"/>
    <w:rsid w:val="00686CB7"/>
    <w:rsid w:val="00686ECD"/>
    <w:rsid w:val="00686FB2"/>
    <w:rsid w:val="00694B3C"/>
    <w:rsid w:val="00695FE8"/>
    <w:rsid w:val="0069696F"/>
    <w:rsid w:val="006A2A80"/>
    <w:rsid w:val="006B00C7"/>
    <w:rsid w:val="006B1FE8"/>
    <w:rsid w:val="006B4A52"/>
    <w:rsid w:val="006B51CB"/>
    <w:rsid w:val="006B5301"/>
    <w:rsid w:val="006B58DD"/>
    <w:rsid w:val="006B5DF3"/>
    <w:rsid w:val="006C1F86"/>
    <w:rsid w:val="006C57E5"/>
    <w:rsid w:val="006C6EF4"/>
    <w:rsid w:val="006D0E9E"/>
    <w:rsid w:val="006D142F"/>
    <w:rsid w:val="006D2BE8"/>
    <w:rsid w:val="006D342D"/>
    <w:rsid w:val="006D4466"/>
    <w:rsid w:val="006D4E72"/>
    <w:rsid w:val="006D5F2C"/>
    <w:rsid w:val="006D6577"/>
    <w:rsid w:val="006D791D"/>
    <w:rsid w:val="006E02CA"/>
    <w:rsid w:val="006E175F"/>
    <w:rsid w:val="006E212B"/>
    <w:rsid w:val="006E2C27"/>
    <w:rsid w:val="006E2F15"/>
    <w:rsid w:val="006E3527"/>
    <w:rsid w:val="006E3E59"/>
    <w:rsid w:val="006E6038"/>
    <w:rsid w:val="006E70E0"/>
    <w:rsid w:val="006E7886"/>
    <w:rsid w:val="006F1005"/>
    <w:rsid w:val="006F26EB"/>
    <w:rsid w:val="006F3851"/>
    <w:rsid w:val="006F4380"/>
    <w:rsid w:val="006F65E4"/>
    <w:rsid w:val="006F78AB"/>
    <w:rsid w:val="00701309"/>
    <w:rsid w:val="007019C8"/>
    <w:rsid w:val="00701B68"/>
    <w:rsid w:val="0070270C"/>
    <w:rsid w:val="00704092"/>
    <w:rsid w:val="0070498D"/>
    <w:rsid w:val="00704E6A"/>
    <w:rsid w:val="00705EB9"/>
    <w:rsid w:val="007101A5"/>
    <w:rsid w:val="00710FC1"/>
    <w:rsid w:val="0071120D"/>
    <w:rsid w:val="007124A6"/>
    <w:rsid w:val="00714C65"/>
    <w:rsid w:val="00715D5B"/>
    <w:rsid w:val="00721000"/>
    <w:rsid w:val="00724C63"/>
    <w:rsid w:val="007270E9"/>
    <w:rsid w:val="0073079D"/>
    <w:rsid w:val="007335B5"/>
    <w:rsid w:val="00740894"/>
    <w:rsid w:val="00740E49"/>
    <w:rsid w:val="007423B9"/>
    <w:rsid w:val="00742D34"/>
    <w:rsid w:val="00744C83"/>
    <w:rsid w:val="0074519A"/>
    <w:rsid w:val="00746873"/>
    <w:rsid w:val="00747546"/>
    <w:rsid w:val="00751CDF"/>
    <w:rsid w:val="00754471"/>
    <w:rsid w:val="0075534B"/>
    <w:rsid w:val="00762271"/>
    <w:rsid w:val="00762447"/>
    <w:rsid w:val="007630C8"/>
    <w:rsid w:val="00764E46"/>
    <w:rsid w:val="00765A56"/>
    <w:rsid w:val="00765AE4"/>
    <w:rsid w:val="00765B42"/>
    <w:rsid w:val="007663C8"/>
    <w:rsid w:val="00766954"/>
    <w:rsid w:val="007679EF"/>
    <w:rsid w:val="00770E9F"/>
    <w:rsid w:val="00771905"/>
    <w:rsid w:val="007743AE"/>
    <w:rsid w:val="00781715"/>
    <w:rsid w:val="00781BBC"/>
    <w:rsid w:val="00783972"/>
    <w:rsid w:val="00786DAC"/>
    <w:rsid w:val="00786E10"/>
    <w:rsid w:val="00792C35"/>
    <w:rsid w:val="007938E4"/>
    <w:rsid w:val="007978F8"/>
    <w:rsid w:val="00797A1C"/>
    <w:rsid w:val="007A0862"/>
    <w:rsid w:val="007A15F6"/>
    <w:rsid w:val="007A1ACF"/>
    <w:rsid w:val="007A3434"/>
    <w:rsid w:val="007A3690"/>
    <w:rsid w:val="007A3FF6"/>
    <w:rsid w:val="007A431A"/>
    <w:rsid w:val="007A612B"/>
    <w:rsid w:val="007B2508"/>
    <w:rsid w:val="007B3D9A"/>
    <w:rsid w:val="007B4694"/>
    <w:rsid w:val="007B611E"/>
    <w:rsid w:val="007C2DB2"/>
    <w:rsid w:val="007C2F4A"/>
    <w:rsid w:val="007C4DAA"/>
    <w:rsid w:val="007C4FE1"/>
    <w:rsid w:val="007C5888"/>
    <w:rsid w:val="007C5EE5"/>
    <w:rsid w:val="007C7937"/>
    <w:rsid w:val="007D06B0"/>
    <w:rsid w:val="007D3EE4"/>
    <w:rsid w:val="007E0AC0"/>
    <w:rsid w:val="007E2CF2"/>
    <w:rsid w:val="007E56F3"/>
    <w:rsid w:val="007E576D"/>
    <w:rsid w:val="007E7D26"/>
    <w:rsid w:val="007F1032"/>
    <w:rsid w:val="007F272C"/>
    <w:rsid w:val="007F3354"/>
    <w:rsid w:val="007F3FF2"/>
    <w:rsid w:val="0080176B"/>
    <w:rsid w:val="00802CB9"/>
    <w:rsid w:val="008039E7"/>
    <w:rsid w:val="00804155"/>
    <w:rsid w:val="0080512E"/>
    <w:rsid w:val="00805B71"/>
    <w:rsid w:val="00805CF7"/>
    <w:rsid w:val="0080760C"/>
    <w:rsid w:val="008076C3"/>
    <w:rsid w:val="00811573"/>
    <w:rsid w:val="00812813"/>
    <w:rsid w:val="00812D84"/>
    <w:rsid w:val="00815085"/>
    <w:rsid w:val="0081572F"/>
    <w:rsid w:val="008157F5"/>
    <w:rsid w:val="00816267"/>
    <w:rsid w:val="00817857"/>
    <w:rsid w:val="00817EFB"/>
    <w:rsid w:val="0082022D"/>
    <w:rsid w:val="008216A5"/>
    <w:rsid w:val="00822DF9"/>
    <w:rsid w:val="0082396B"/>
    <w:rsid w:val="00823F21"/>
    <w:rsid w:val="008243FB"/>
    <w:rsid w:val="00826BAF"/>
    <w:rsid w:val="00827CF9"/>
    <w:rsid w:val="00830359"/>
    <w:rsid w:val="008334AF"/>
    <w:rsid w:val="00843242"/>
    <w:rsid w:val="00844728"/>
    <w:rsid w:val="00845FEF"/>
    <w:rsid w:val="008463D9"/>
    <w:rsid w:val="00850B7F"/>
    <w:rsid w:val="00854156"/>
    <w:rsid w:val="00861A83"/>
    <w:rsid w:val="00862ACF"/>
    <w:rsid w:val="00863CBB"/>
    <w:rsid w:val="00863F9D"/>
    <w:rsid w:val="008657DE"/>
    <w:rsid w:val="0087079D"/>
    <w:rsid w:val="00872A3A"/>
    <w:rsid w:val="008838F1"/>
    <w:rsid w:val="00883D28"/>
    <w:rsid w:val="00884282"/>
    <w:rsid w:val="008842BF"/>
    <w:rsid w:val="00885919"/>
    <w:rsid w:val="00886809"/>
    <w:rsid w:val="008871B2"/>
    <w:rsid w:val="00890239"/>
    <w:rsid w:val="0089116E"/>
    <w:rsid w:val="0089216C"/>
    <w:rsid w:val="00894B63"/>
    <w:rsid w:val="0089625A"/>
    <w:rsid w:val="00896528"/>
    <w:rsid w:val="00896A7C"/>
    <w:rsid w:val="008975FE"/>
    <w:rsid w:val="008A0D39"/>
    <w:rsid w:val="008A1770"/>
    <w:rsid w:val="008A3381"/>
    <w:rsid w:val="008A340E"/>
    <w:rsid w:val="008A38DD"/>
    <w:rsid w:val="008A439C"/>
    <w:rsid w:val="008A48B7"/>
    <w:rsid w:val="008A502C"/>
    <w:rsid w:val="008A6F19"/>
    <w:rsid w:val="008A7982"/>
    <w:rsid w:val="008B0C36"/>
    <w:rsid w:val="008B2269"/>
    <w:rsid w:val="008B3146"/>
    <w:rsid w:val="008B3FA3"/>
    <w:rsid w:val="008B501C"/>
    <w:rsid w:val="008B707C"/>
    <w:rsid w:val="008B73C9"/>
    <w:rsid w:val="008B7451"/>
    <w:rsid w:val="008B7695"/>
    <w:rsid w:val="008C13DB"/>
    <w:rsid w:val="008C1DA9"/>
    <w:rsid w:val="008C1E24"/>
    <w:rsid w:val="008C289F"/>
    <w:rsid w:val="008C3B4F"/>
    <w:rsid w:val="008C6F2C"/>
    <w:rsid w:val="008C7513"/>
    <w:rsid w:val="008D0C1F"/>
    <w:rsid w:val="008D42EA"/>
    <w:rsid w:val="008D7EB5"/>
    <w:rsid w:val="008E018F"/>
    <w:rsid w:val="008E062E"/>
    <w:rsid w:val="008E15D5"/>
    <w:rsid w:val="008E1BF5"/>
    <w:rsid w:val="008E44E5"/>
    <w:rsid w:val="008E5331"/>
    <w:rsid w:val="008F1BD1"/>
    <w:rsid w:val="008F238B"/>
    <w:rsid w:val="008F29FB"/>
    <w:rsid w:val="008F3977"/>
    <w:rsid w:val="008F4C2B"/>
    <w:rsid w:val="008F5CE5"/>
    <w:rsid w:val="008F65FC"/>
    <w:rsid w:val="00900BEE"/>
    <w:rsid w:val="0090237F"/>
    <w:rsid w:val="009106CE"/>
    <w:rsid w:val="009113A8"/>
    <w:rsid w:val="0091353F"/>
    <w:rsid w:val="00913795"/>
    <w:rsid w:val="00917769"/>
    <w:rsid w:val="00920C31"/>
    <w:rsid w:val="00922871"/>
    <w:rsid w:val="00922DCD"/>
    <w:rsid w:val="00924258"/>
    <w:rsid w:val="00924D7A"/>
    <w:rsid w:val="009264BA"/>
    <w:rsid w:val="00926C2C"/>
    <w:rsid w:val="00927C0E"/>
    <w:rsid w:val="009314CB"/>
    <w:rsid w:val="009319BE"/>
    <w:rsid w:val="00932FE6"/>
    <w:rsid w:val="00934EC9"/>
    <w:rsid w:val="0093661F"/>
    <w:rsid w:val="00936E30"/>
    <w:rsid w:val="00940372"/>
    <w:rsid w:val="009408B7"/>
    <w:rsid w:val="009424AA"/>
    <w:rsid w:val="0094288A"/>
    <w:rsid w:val="0094322A"/>
    <w:rsid w:val="00943DB0"/>
    <w:rsid w:val="00944905"/>
    <w:rsid w:val="00945899"/>
    <w:rsid w:val="00946FE6"/>
    <w:rsid w:val="009471B4"/>
    <w:rsid w:val="00950691"/>
    <w:rsid w:val="00950BB0"/>
    <w:rsid w:val="00950CF9"/>
    <w:rsid w:val="00952B0B"/>
    <w:rsid w:val="00954909"/>
    <w:rsid w:val="0095651F"/>
    <w:rsid w:val="00956F60"/>
    <w:rsid w:val="009600B6"/>
    <w:rsid w:val="00961418"/>
    <w:rsid w:val="00961AE1"/>
    <w:rsid w:val="00961C8A"/>
    <w:rsid w:val="00961FE4"/>
    <w:rsid w:val="00964BDD"/>
    <w:rsid w:val="00964EB5"/>
    <w:rsid w:val="00965FA7"/>
    <w:rsid w:val="009764DF"/>
    <w:rsid w:val="0098003D"/>
    <w:rsid w:val="00980E1A"/>
    <w:rsid w:val="009824A1"/>
    <w:rsid w:val="009826FB"/>
    <w:rsid w:val="0098409C"/>
    <w:rsid w:val="00984C8D"/>
    <w:rsid w:val="00986F6D"/>
    <w:rsid w:val="00990482"/>
    <w:rsid w:val="009927A7"/>
    <w:rsid w:val="0099296D"/>
    <w:rsid w:val="00996283"/>
    <w:rsid w:val="00997EE6"/>
    <w:rsid w:val="009A1299"/>
    <w:rsid w:val="009A13DE"/>
    <w:rsid w:val="009A2B68"/>
    <w:rsid w:val="009A590D"/>
    <w:rsid w:val="009B17E4"/>
    <w:rsid w:val="009B2B13"/>
    <w:rsid w:val="009B335F"/>
    <w:rsid w:val="009B3B87"/>
    <w:rsid w:val="009B3F94"/>
    <w:rsid w:val="009B6FC3"/>
    <w:rsid w:val="009B7379"/>
    <w:rsid w:val="009C13E1"/>
    <w:rsid w:val="009C3382"/>
    <w:rsid w:val="009C6057"/>
    <w:rsid w:val="009C686A"/>
    <w:rsid w:val="009C6FA8"/>
    <w:rsid w:val="009C7F82"/>
    <w:rsid w:val="009D1F98"/>
    <w:rsid w:val="009D269C"/>
    <w:rsid w:val="009D35C0"/>
    <w:rsid w:val="009D35C3"/>
    <w:rsid w:val="009D3F95"/>
    <w:rsid w:val="009D51EE"/>
    <w:rsid w:val="009D5A64"/>
    <w:rsid w:val="009D5C5A"/>
    <w:rsid w:val="009E2D6D"/>
    <w:rsid w:val="009E2F4A"/>
    <w:rsid w:val="009E3BB7"/>
    <w:rsid w:val="009E44BA"/>
    <w:rsid w:val="009E5109"/>
    <w:rsid w:val="009F15BE"/>
    <w:rsid w:val="009F1942"/>
    <w:rsid w:val="009F2B95"/>
    <w:rsid w:val="009F3013"/>
    <w:rsid w:val="009F36AD"/>
    <w:rsid w:val="009F4992"/>
    <w:rsid w:val="009F4A41"/>
    <w:rsid w:val="009F6743"/>
    <w:rsid w:val="009F7D2E"/>
    <w:rsid w:val="009F7F05"/>
    <w:rsid w:val="00A00100"/>
    <w:rsid w:val="00A00D61"/>
    <w:rsid w:val="00A06CC8"/>
    <w:rsid w:val="00A10006"/>
    <w:rsid w:val="00A102CA"/>
    <w:rsid w:val="00A13506"/>
    <w:rsid w:val="00A13963"/>
    <w:rsid w:val="00A15A5B"/>
    <w:rsid w:val="00A20B0E"/>
    <w:rsid w:val="00A21B7B"/>
    <w:rsid w:val="00A263AB"/>
    <w:rsid w:val="00A265DE"/>
    <w:rsid w:val="00A26A1D"/>
    <w:rsid w:val="00A331B5"/>
    <w:rsid w:val="00A349A0"/>
    <w:rsid w:val="00A40586"/>
    <w:rsid w:val="00A415B3"/>
    <w:rsid w:val="00A418B6"/>
    <w:rsid w:val="00A4379B"/>
    <w:rsid w:val="00A43E80"/>
    <w:rsid w:val="00A44099"/>
    <w:rsid w:val="00A46577"/>
    <w:rsid w:val="00A5057B"/>
    <w:rsid w:val="00A53A20"/>
    <w:rsid w:val="00A55D7A"/>
    <w:rsid w:val="00A57597"/>
    <w:rsid w:val="00A6033C"/>
    <w:rsid w:val="00A60E4A"/>
    <w:rsid w:val="00A60EA8"/>
    <w:rsid w:val="00A64B6C"/>
    <w:rsid w:val="00A668A7"/>
    <w:rsid w:val="00A720B6"/>
    <w:rsid w:val="00A736FD"/>
    <w:rsid w:val="00A74181"/>
    <w:rsid w:val="00A819DA"/>
    <w:rsid w:val="00A829BF"/>
    <w:rsid w:val="00A82BAB"/>
    <w:rsid w:val="00A84A03"/>
    <w:rsid w:val="00A85EB2"/>
    <w:rsid w:val="00A877B4"/>
    <w:rsid w:val="00A878D5"/>
    <w:rsid w:val="00A91B68"/>
    <w:rsid w:val="00A95409"/>
    <w:rsid w:val="00A96553"/>
    <w:rsid w:val="00A968AA"/>
    <w:rsid w:val="00A97034"/>
    <w:rsid w:val="00AA22CC"/>
    <w:rsid w:val="00AA4017"/>
    <w:rsid w:val="00AA4222"/>
    <w:rsid w:val="00AA49C8"/>
    <w:rsid w:val="00AA516F"/>
    <w:rsid w:val="00AB1D3F"/>
    <w:rsid w:val="00AB2611"/>
    <w:rsid w:val="00AB2FBE"/>
    <w:rsid w:val="00AB4AA0"/>
    <w:rsid w:val="00AB5097"/>
    <w:rsid w:val="00AB59FD"/>
    <w:rsid w:val="00AB5AFC"/>
    <w:rsid w:val="00AB71AF"/>
    <w:rsid w:val="00AB783B"/>
    <w:rsid w:val="00AC0641"/>
    <w:rsid w:val="00AC0B27"/>
    <w:rsid w:val="00AC12D1"/>
    <w:rsid w:val="00AC1B27"/>
    <w:rsid w:val="00AC296F"/>
    <w:rsid w:val="00AC3FD8"/>
    <w:rsid w:val="00AC46A2"/>
    <w:rsid w:val="00AC4B87"/>
    <w:rsid w:val="00AC6617"/>
    <w:rsid w:val="00AD0A55"/>
    <w:rsid w:val="00AD0AC9"/>
    <w:rsid w:val="00AD12FD"/>
    <w:rsid w:val="00AD24D2"/>
    <w:rsid w:val="00AD3175"/>
    <w:rsid w:val="00AD5E72"/>
    <w:rsid w:val="00AD7052"/>
    <w:rsid w:val="00AD7708"/>
    <w:rsid w:val="00AE3F30"/>
    <w:rsid w:val="00AE478F"/>
    <w:rsid w:val="00AE618D"/>
    <w:rsid w:val="00AE61D1"/>
    <w:rsid w:val="00AF128A"/>
    <w:rsid w:val="00AF277E"/>
    <w:rsid w:val="00AF3BAD"/>
    <w:rsid w:val="00AF55F6"/>
    <w:rsid w:val="00B03AC4"/>
    <w:rsid w:val="00B04451"/>
    <w:rsid w:val="00B04747"/>
    <w:rsid w:val="00B1028C"/>
    <w:rsid w:val="00B11CF9"/>
    <w:rsid w:val="00B12D0F"/>
    <w:rsid w:val="00B1440C"/>
    <w:rsid w:val="00B14A09"/>
    <w:rsid w:val="00B163C9"/>
    <w:rsid w:val="00B17328"/>
    <w:rsid w:val="00B205C3"/>
    <w:rsid w:val="00B230E4"/>
    <w:rsid w:val="00B23B52"/>
    <w:rsid w:val="00B2450C"/>
    <w:rsid w:val="00B258C7"/>
    <w:rsid w:val="00B306F8"/>
    <w:rsid w:val="00B30AAE"/>
    <w:rsid w:val="00B31A7E"/>
    <w:rsid w:val="00B3200D"/>
    <w:rsid w:val="00B32ED0"/>
    <w:rsid w:val="00B335E8"/>
    <w:rsid w:val="00B33C67"/>
    <w:rsid w:val="00B357A2"/>
    <w:rsid w:val="00B36809"/>
    <w:rsid w:val="00B4002D"/>
    <w:rsid w:val="00B43658"/>
    <w:rsid w:val="00B45684"/>
    <w:rsid w:val="00B4568C"/>
    <w:rsid w:val="00B45C52"/>
    <w:rsid w:val="00B5049B"/>
    <w:rsid w:val="00B5051D"/>
    <w:rsid w:val="00B51981"/>
    <w:rsid w:val="00B5257E"/>
    <w:rsid w:val="00B54B3B"/>
    <w:rsid w:val="00B60EDE"/>
    <w:rsid w:val="00B61FEF"/>
    <w:rsid w:val="00B63303"/>
    <w:rsid w:val="00B64941"/>
    <w:rsid w:val="00B65120"/>
    <w:rsid w:val="00B65DB6"/>
    <w:rsid w:val="00B65EDE"/>
    <w:rsid w:val="00B67981"/>
    <w:rsid w:val="00B70186"/>
    <w:rsid w:val="00B702E8"/>
    <w:rsid w:val="00B723EA"/>
    <w:rsid w:val="00B727B6"/>
    <w:rsid w:val="00B731EA"/>
    <w:rsid w:val="00B73A16"/>
    <w:rsid w:val="00B75075"/>
    <w:rsid w:val="00B75DD9"/>
    <w:rsid w:val="00B75F69"/>
    <w:rsid w:val="00B76821"/>
    <w:rsid w:val="00B774CB"/>
    <w:rsid w:val="00B81BFC"/>
    <w:rsid w:val="00B820CE"/>
    <w:rsid w:val="00B85040"/>
    <w:rsid w:val="00B868E9"/>
    <w:rsid w:val="00B86B3B"/>
    <w:rsid w:val="00B91481"/>
    <w:rsid w:val="00B93820"/>
    <w:rsid w:val="00B970AF"/>
    <w:rsid w:val="00BA058B"/>
    <w:rsid w:val="00BA3FBC"/>
    <w:rsid w:val="00BA532E"/>
    <w:rsid w:val="00BA5DD4"/>
    <w:rsid w:val="00BA64F5"/>
    <w:rsid w:val="00BA7AD9"/>
    <w:rsid w:val="00BB0C52"/>
    <w:rsid w:val="00BB3613"/>
    <w:rsid w:val="00BB3748"/>
    <w:rsid w:val="00BB4D56"/>
    <w:rsid w:val="00BB6BDD"/>
    <w:rsid w:val="00BB7664"/>
    <w:rsid w:val="00BC068A"/>
    <w:rsid w:val="00BC2F63"/>
    <w:rsid w:val="00BC3D89"/>
    <w:rsid w:val="00BD121A"/>
    <w:rsid w:val="00BD2492"/>
    <w:rsid w:val="00BD4E96"/>
    <w:rsid w:val="00BD6142"/>
    <w:rsid w:val="00BD65A9"/>
    <w:rsid w:val="00BE0EC5"/>
    <w:rsid w:val="00BE6872"/>
    <w:rsid w:val="00BF0883"/>
    <w:rsid w:val="00BF102D"/>
    <w:rsid w:val="00BF287F"/>
    <w:rsid w:val="00BF2F14"/>
    <w:rsid w:val="00BF3B11"/>
    <w:rsid w:val="00BF6A87"/>
    <w:rsid w:val="00BF7461"/>
    <w:rsid w:val="00C0072E"/>
    <w:rsid w:val="00C0149D"/>
    <w:rsid w:val="00C01E8F"/>
    <w:rsid w:val="00C077DA"/>
    <w:rsid w:val="00C07C55"/>
    <w:rsid w:val="00C1145F"/>
    <w:rsid w:val="00C1271A"/>
    <w:rsid w:val="00C12A83"/>
    <w:rsid w:val="00C149C5"/>
    <w:rsid w:val="00C169D0"/>
    <w:rsid w:val="00C20218"/>
    <w:rsid w:val="00C20CE1"/>
    <w:rsid w:val="00C22311"/>
    <w:rsid w:val="00C233C6"/>
    <w:rsid w:val="00C23BAC"/>
    <w:rsid w:val="00C2757B"/>
    <w:rsid w:val="00C32723"/>
    <w:rsid w:val="00C32BBB"/>
    <w:rsid w:val="00C337D1"/>
    <w:rsid w:val="00C34117"/>
    <w:rsid w:val="00C35105"/>
    <w:rsid w:val="00C37351"/>
    <w:rsid w:val="00C3798D"/>
    <w:rsid w:val="00C421C1"/>
    <w:rsid w:val="00C42969"/>
    <w:rsid w:val="00C46CC7"/>
    <w:rsid w:val="00C474CD"/>
    <w:rsid w:val="00C50401"/>
    <w:rsid w:val="00C504C2"/>
    <w:rsid w:val="00C5096E"/>
    <w:rsid w:val="00C50CAD"/>
    <w:rsid w:val="00C50F4D"/>
    <w:rsid w:val="00C526CB"/>
    <w:rsid w:val="00C546E8"/>
    <w:rsid w:val="00C547FE"/>
    <w:rsid w:val="00C552E8"/>
    <w:rsid w:val="00C618A7"/>
    <w:rsid w:val="00C6295F"/>
    <w:rsid w:val="00C63003"/>
    <w:rsid w:val="00C636D0"/>
    <w:rsid w:val="00C65E17"/>
    <w:rsid w:val="00C663AD"/>
    <w:rsid w:val="00C669FD"/>
    <w:rsid w:val="00C671B1"/>
    <w:rsid w:val="00C71108"/>
    <w:rsid w:val="00C714BF"/>
    <w:rsid w:val="00C723D9"/>
    <w:rsid w:val="00C734B4"/>
    <w:rsid w:val="00C73599"/>
    <w:rsid w:val="00C73BD6"/>
    <w:rsid w:val="00C73BEA"/>
    <w:rsid w:val="00C73FFC"/>
    <w:rsid w:val="00C76845"/>
    <w:rsid w:val="00C76A65"/>
    <w:rsid w:val="00C77E8C"/>
    <w:rsid w:val="00C86A0E"/>
    <w:rsid w:val="00C905BD"/>
    <w:rsid w:val="00C917D7"/>
    <w:rsid w:val="00C91D57"/>
    <w:rsid w:val="00C92582"/>
    <w:rsid w:val="00C942C9"/>
    <w:rsid w:val="00C94A09"/>
    <w:rsid w:val="00CA053D"/>
    <w:rsid w:val="00CA0D4B"/>
    <w:rsid w:val="00CA2B66"/>
    <w:rsid w:val="00CA3982"/>
    <w:rsid w:val="00CA3B13"/>
    <w:rsid w:val="00CA63E4"/>
    <w:rsid w:val="00CA658B"/>
    <w:rsid w:val="00CA76F4"/>
    <w:rsid w:val="00CA785F"/>
    <w:rsid w:val="00CA7CEB"/>
    <w:rsid w:val="00CB094B"/>
    <w:rsid w:val="00CB4FBB"/>
    <w:rsid w:val="00CB6087"/>
    <w:rsid w:val="00CB68DE"/>
    <w:rsid w:val="00CB7448"/>
    <w:rsid w:val="00CC1DBF"/>
    <w:rsid w:val="00CC29CB"/>
    <w:rsid w:val="00CC2EFC"/>
    <w:rsid w:val="00CC30A2"/>
    <w:rsid w:val="00CC3B26"/>
    <w:rsid w:val="00CC3C28"/>
    <w:rsid w:val="00CC5088"/>
    <w:rsid w:val="00CC56E6"/>
    <w:rsid w:val="00CC67D4"/>
    <w:rsid w:val="00CD0DAE"/>
    <w:rsid w:val="00CD2095"/>
    <w:rsid w:val="00CD2536"/>
    <w:rsid w:val="00CD2610"/>
    <w:rsid w:val="00CD29C7"/>
    <w:rsid w:val="00CD386E"/>
    <w:rsid w:val="00CD48F2"/>
    <w:rsid w:val="00CD4E63"/>
    <w:rsid w:val="00CD5375"/>
    <w:rsid w:val="00CD54D7"/>
    <w:rsid w:val="00CE11EF"/>
    <w:rsid w:val="00CE3635"/>
    <w:rsid w:val="00CE44AB"/>
    <w:rsid w:val="00CE7317"/>
    <w:rsid w:val="00CF0403"/>
    <w:rsid w:val="00CF2552"/>
    <w:rsid w:val="00CF282E"/>
    <w:rsid w:val="00CF51BA"/>
    <w:rsid w:val="00CF53F4"/>
    <w:rsid w:val="00CF5913"/>
    <w:rsid w:val="00CF5ABB"/>
    <w:rsid w:val="00CF6BA7"/>
    <w:rsid w:val="00D003E7"/>
    <w:rsid w:val="00D00B03"/>
    <w:rsid w:val="00D02097"/>
    <w:rsid w:val="00D05060"/>
    <w:rsid w:val="00D05524"/>
    <w:rsid w:val="00D06F03"/>
    <w:rsid w:val="00D07566"/>
    <w:rsid w:val="00D07E9B"/>
    <w:rsid w:val="00D10D75"/>
    <w:rsid w:val="00D1100C"/>
    <w:rsid w:val="00D113CF"/>
    <w:rsid w:val="00D13750"/>
    <w:rsid w:val="00D1415A"/>
    <w:rsid w:val="00D1418A"/>
    <w:rsid w:val="00D150E4"/>
    <w:rsid w:val="00D164FB"/>
    <w:rsid w:val="00D20201"/>
    <w:rsid w:val="00D2368E"/>
    <w:rsid w:val="00D242ED"/>
    <w:rsid w:val="00D24BB8"/>
    <w:rsid w:val="00D269AA"/>
    <w:rsid w:val="00D273DE"/>
    <w:rsid w:val="00D27428"/>
    <w:rsid w:val="00D300AD"/>
    <w:rsid w:val="00D30806"/>
    <w:rsid w:val="00D3442C"/>
    <w:rsid w:val="00D34D18"/>
    <w:rsid w:val="00D3597B"/>
    <w:rsid w:val="00D36C6C"/>
    <w:rsid w:val="00D3747B"/>
    <w:rsid w:val="00D41D16"/>
    <w:rsid w:val="00D42C3A"/>
    <w:rsid w:val="00D472E2"/>
    <w:rsid w:val="00D476E4"/>
    <w:rsid w:val="00D47A0E"/>
    <w:rsid w:val="00D5093F"/>
    <w:rsid w:val="00D51B50"/>
    <w:rsid w:val="00D52C65"/>
    <w:rsid w:val="00D53216"/>
    <w:rsid w:val="00D55793"/>
    <w:rsid w:val="00D57E94"/>
    <w:rsid w:val="00D60DB9"/>
    <w:rsid w:val="00D61913"/>
    <w:rsid w:val="00D61A01"/>
    <w:rsid w:val="00D63DE8"/>
    <w:rsid w:val="00D63F7A"/>
    <w:rsid w:val="00D646B1"/>
    <w:rsid w:val="00D64CC6"/>
    <w:rsid w:val="00D657FD"/>
    <w:rsid w:val="00D667B2"/>
    <w:rsid w:val="00D70675"/>
    <w:rsid w:val="00D71049"/>
    <w:rsid w:val="00D71D21"/>
    <w:rsid w:val="00D71F29"/>
    <w:rsid w:val="00D73EB6"/>
    <w:rsid w:val="00D74DE0"/>
    <w:rsid w:val="00D7501F"/>
    <w:rsid w:val="00D76E9C"/>
    <w:rsid w:val="00D80B9D"/>
    <w:rsid w:val="00D82DC0"/>
    <w:rsid w:val="00D832D5"/>
    <w:rsid w:val="00D8457A"/>
    <w:rsid w:val="00D84EA4"/>
    <w:rsid w:val="00D85C57"/>
    <w:rsid w:val="00D86FF3"/>
    <w:rsid w:val="00D87A5D"/>
    <w:rsid w:val="00D906A4"/>
    <w:rsid w:val="00D909C6"/>
    <w:rsid w:val="00D90AE1"/>
    <w:rsid w:val="00D92049"/>
    <w:rsid w:val="00DA004C"/>
    <w:rsid w:val="00DA055A"/>
    <w:rsid w:val="00DA2CE3"/>
    <w:rsid w:val="00DA4EF9"/>
    <w:rsid w:val="00DA5C34"/>
    <w:rsid w:val="00DB2B3A"/>
    <w:rsid w:val="00DB65CC"/>
    <w:rsid w:val="00DB7996"/>
    <w:rsid w:val="00DC226B"/>
    <w:rsid w:val="00DC2AB9"/>
    <w:rsid w:val="00DC3044"/>
    <w:rsid w:val="00DC3125"/>
    <w:rsid w:val="00DC4621"/>
    <w:rsid w:val="00DC6E0B"/>
    <w:rsid w:val="00DC72A6"/>
    <w:rsid w:val="00DD5DC2"/>
    <w:rsid w:val="00DE2B00"/>
    <w:rsid w:val="00DE3344"/>
    <w:rsid w:val="00DE44B5"/>
    <w:rsid w:val="00DE53A9"/>
    <w:rsid w:val="00DE544F"/>
    <w:rsid w:val="00DE5AA8"/>
    <w:rsid w:val="00DE5FAB"/>
    <w:rsid w:val="00DE6BCD"/>
    <w:rsid w:val="00DF0873"/>
    <w:rsid w:val="00DF0BBD"/>
    <w:rsid w:val="00DF13E3"/>
    <w:rsid w:val="00DF1409"/>
    <w:rsid w:val="00DF14C3"/>
    <w:rsid w:val="00DF1F05"/>
    <w:rsid w:val="00DF35FC"/>
    <w:rsid w:val="00DF3A81"/>
    <w:rsid w:val="00DF3F91"/>
    <w:rsid w:val="00DF6533"/>
    <w:rsid w:val="00DF674D"/>
    <w:rsid w:val="00DF7299"/>
    <w:rsid w:val="00E00CCC"/>
    <w:rsid w:val="00E01C56"/>
    <w:rsid w:val="00E01CA7"/>
    <w:rsid w:val="00E02325"/>
    <w:rsid w:val="00E11A76"/>
    <w:rsid w:val="00E1484D"/>
    <w:rsid w:val="00E17F31"/>
    <w:rsid w:val="00E23028"/>
    <w:rsid w:val="00E24566"/>
    <w:rsid w:val="00E24BBA"/>
    <w:rsid w:val="00E25D31"/>
    <w:rsid w:val="00E301B1"/>
    <w:rsid w:val="00E30705"/>
    <w:rsid w:val="00E319B6"/>
    <w:rsid w:val="00E33237"/>
    <w:rsid w:val="00E33C0D"/>
    <w:rsid w:val="00E350DE"/>
    <w:rsid w:val="00E359B1"/>
    <w:rsid w:val="00E35CEC"/>
    <w:rsid w:val="00E36CD0"/>
    <w:rsid w:val="00E40409"/>
    <w:rsid w:val="00E415DA"/>
    <w:rsid w:val="00E42A8C"/>
    <w:rsid w:val="00E45624"/>
    <w:rsid w:val="00E45700"/>
    <w:rsid w:val="00E47376"/>
    <w:rsid w:val="00E51B0A"/>
    <w:rsid w:val="00E51F2C"/>
    <w:rsid w:val="00E51FCF"/>
    <w:rsid w:val="00E52F7F"/>
    <w:rsid w:val="00E53D3B"/>
    <w:rsid w:val="00E55BB4"/>
    <w:rsid w:val="00E56269"/>
    <w:rsid w:val="00E56999"/>
    <w:rsid w:val="00E6043E"/>
    <w:rsid w:val="00E61DA3"/>
    <w:rsid w:val="00E62767"/>
    <w:rsid w:val="00E62EE6"/>
    <w:rsid w:val="00E64EDB"/>
    <w:rsid w:val="00E65C44"/>
    <w:rsid w:val="00E67222"/>
    <w:rsid w:val="00E72894"/>
    <w:rsid w:val="00E72B94"/>
    <w:rsid w:val="00E7437F"/>
    <w:rsid w:val="00E81142"/>
    <w:rsid w:val="00E85AF1"/>
    <w:rsid w:val="00E872B1"/>
    <w:rsid w:val="00E9244A"/>
    <w:rsid w:val="00E93588"/>
    <w:rsid w:val="00E942EF"/>
    <w:rsid w:val="00E95BA7"/>
    <w:rsid w:val="00E9663D"/>
    <w:rsid w:val="00EA5028"/>
    <w:rsid w:val="00EB193D"/>
    <w:rsid w:val="00EB201D"/>
    <w:rsid w:val="00EB202D"/>
    <w:rsid w:val="00EB3467"/>
    <w:rsid w:val="00EB5FA4"/>
    <w:rsid w:val="00EC42D8"/>
    <w:rsid w:val="00ED03B4"/>
    <w:rsid w:val="00ED1DC9"/>
    <w:rsid w:val="00ED4C6C"/>
    <w:rsid w:val="00ED4E47"/>
    <w:rsid w:val="00ED5EF9"/>
    <w:rsid w:val="00ED6C29"/>
    <w:rsid w:val="00ED6E39"/>
    <w:rsid w:val="00ED785F"/>
    <w:rsid w:val="00ED7BD5"/>
    <w:rsid w:val="00EE0164"/>
    <w:rsid w:val="00EE1074"/>
    <w:rsid w:val="00EE17BB"/>
    <w:rsid w:val="00EE2840"/>
    <w:rsid w:val="00EE3972"/>
    <w:rsid w:val="00EE3CA4"/>
    <w:rsid w:val="00EF04B5"/>
    <w:rsid w:val="00EF07E4"/>
    <w:rsid w:val="00EF27AF"/>
    <w:rsid w:val="00EF3AC9"/>
    <w:rsid w:val="00EF6167"/>
    <w:rsid w:val="00EF7CD9"/>
    <w:rsid w:val="00F005F9"/>
    <w:rsid w:val="00F0182D"/>
    <w:rsid w:val="00F05412"/>
    <w:rsid w:val="00F06346"/>
    <w:rsid w:val="00F072B9"/>
    <w:rsid w:val="00F07D88"/>
    <w:rsid w:val="00F07DE1"/>
    <w:rsid w:val="00F10F30"/>
    <w:rsid w:val="00F12320"/>
    <w:rsid w:val="00F16B5E"/>
    <w:rsid w:val="00F2032A"/>
    <w:rsid w:val="00F20D6A"/>
    <w:rsid w:val="00F23B70"/>
    <w:rsid w:val="00F24797"/>
    <w:rsid w:val="00F2549E"/>
    <w:rsid w:val="00F2688C"/>
    <w:rsid w:val="00F27673"/>
    <w:rsid w:val="00F309C0"/>
    <w:rsid w:val="00F3274D"/>
    <w:rsid w:val="00F32D79"/>
    <w:rsid w:val="00F34494"/>
    <w:rsid w:val="00F34DA4"/>
    <w:rsid w:val="00F351EB"/>
    <w:rsid w:val="00F40981"/>
    <w:rsid w:val="00F415F5"/>
    <w:rsid w:val="00F43A22"/>
    <w:rsid w:val="00F441E7"/>
    <w:rsid w:val="00F444DF"/>
    <w:rsid w:val="00F45918"/>
    <w:rsid w:val="00F468B8"/>
    <w:rsid w:val="00F46DC5"/>
    <w:rsid w:val="00F4724B"/>
    <w:rsid w:val="00F47D3B"/>
    <w:rsid w:val="00F50135"/>
    <w:rsid w:val="00F51C81"/>
    <w:rsid w:val="00F51ECC"/>
    <w:rsid w:val="00F52461"/>
    <w:rsid w:val="00F52C86"/>
    <w:rsid w:val="00F572DD"/>
    <w:rsid w:val="00F5791A"/>
    <w:rsid w:val="00F637E5"/>
    <w:rsid w:val="00F63F8C"/>
    <w:rsid w:val="00F64362"/>
    <w:rsid w:val="00F659D5"/>
    <w:rsid w:val="00F6673A"/>
    <w:rsid w:val="00F72394"/>
    <w:rsid w:val="00F747DA"/>
    <w:rsid w:val="00F75E40"/>
    <w:rsid w:val="00F75EE7"/>
    <w:rsid w:val="00F76406"/>
    <w:rsid w:val="00F80F14"/>
    <w:rsid w:val="00F82BAF"/>
    <w:rsid w:val="00F8474C"/>
    <w:rsid w:val="00F85AFE"/>
    <w:rsid w:val="00F91B86"/>
    <w:rsid w:val="00F91D8F"/>
    <w:rsid w:val="00FA0C78"/>
    <w:rsid w:val="00FA1BCB"/>
    <w:rsid w:val="00FA475E"/>
    <w:rsid w:val="00FA4926"/>
    <w:rsid w:val="00FA5EB2"/>
    <w:rsid w:val="00FA5F13"/>
    <w:rsid w:val="00FA61B2"/>
    <w:rsid w:val="00FA7AC1"/>
    <w:rsid w:val="00FB0741"/>
    <w:rsid w:val="00FB0945"/>
    <w:rsid w:val="00FB0DE9"/>
    <w:rsid w:val="00FB10E7"/>
    <w:rsid w:val="00FB15AA"/>
    <w:rsid w:val="00FB4392"/>
    <w:rsid w:val="00FB4FDB"/>
    <w:rsid w:val="00FB605E"/>
    <w:rsid w:val="00FB6496"/>
    <w:rsid w:val="00FB7567"/>
    <w:rsid w:val="00FC2797"/>
    <w:rsid w:val="00FC2AB6"/>
    <w:rsid w:val="00FC4B04"/>
    <w:rsid w:val="00FC5BEE"/>
    <w:rsid w:val="00FC783B"/>
    <w:rsid w:val="00FD01C9"/>
    <w:rsid w:val="00FD3343"/>
    <w:rsid w:val="00FD4D26"/>
    <w:rsid w:val="00FD5A03"/>
    <w:rsid w:val="00FD5B28"/>
    <w:rsid w:val="00FD5C1A"/>
    <w:rsid w:val="00FD6A54"/>
    <w:rsid w:val="00FD7A9C"/>
    <w:rsid w:val="00FE3D28"/>
    <w:rsid w:val="00FE408C"/>
    <w:rsid w:val="00FE42DE"/>
    <w:rsid w:val="00FE609B"/>
    <w:rsid w:val="00FE77BF"/>
    <w:rsid w:val="00FF01DA"/>
    <w:rsid w:val="00FF367E"/>
    <w:rsid w:val="00FF4143"/>
    <w:rsid w:val="00FF44A9"/>
    <w:rsid w:val="00FF5EB2"/>
    <w:rsid w:val="00FF69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13D0033"/>
  <w15:docId w15:val="{D8127357-0C1A-406B-B357-C8D37E1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94B3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basedOn w:val="DefaultParagraphFont"/>
    <w:qFormat/>
    <w:rsid w:val="00694B3C"/>
    <w:rPr>
      <w:rFonts w:ascii="Times New Roman" w:hAnsi="Times New Roman"/>
      <w:sz w:val="18"/>
      <w:vertAlign w:val="superscript"/>
      <w:lang w:val="fr-CH"/>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694B3C"/>
    <w:rPr>
      <w:rFonts w:eastAsiaTheme="minorEastAsia"/>
      <w:sz w:val="18"/>
      <w:lang w:val="fr-CH"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uiPriority w:val="9"/>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 w:type="character" w:styleId="Emphasis">
    <w:name w:val="Emphasis"/>
    <w:uiPriority w:val="20"/>
    <w:qFormat/>
    <w:rsid w:val="00035DC6"/>
    <w:rPr>
      <w:b/>
      <w:bCs/>
      <w:i w:val="0"/>
      <w:iCs w:val="0"/>
    </w:rPr>
  </w:style>
  <w:style w:type="character" w:customStyle="1" w:styleId="apple-style-span">
    <w:name w:val="apple-style-span"/>
    <w:basedOn w:val="DefaultParagraphFont"/>
    <w:rsid w:val="00224162"/>
  </w:style>
  <w:style w:type="paragraph" w:styleId="List2">
    <w:name w:val="List 2"/>
    <w:basedOn w:val="Normal"/>
    <w:unhideWhenUsed/>
    <w:rsid w:val="00FF5EB2"/>
    <w:pPr>
      <w:suppressAutoHyphens w:val="0"/>
      <w:spacing w:line="240" w:lineRule="auto"/>
      <w:ind w:left="566" w:hanging="283"/>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85442847">
      <w:bodyDiv w:val="1"/>
      <w:marLeft w:val="0"/>
      <w:marRight w:val="0"/>
      <w:marTop w:val="0"/>
      <w:marBottom w:val="0"/>
      <w:divBdr>
        <w:top w:val="none" w:sz="0" w:space="0" w:color="auto"/>
        <w:left w:val="none" w:sz="0" w:space="0" w:color="auto"/>
        <w:bottom w:val="none" w:sz="0" w:space="0" w:color="auto"/>
        <w:right w:val="none" w:sz="0" w:space="0" w:color="auto"/>
      </w:divBdr>
      <w:divsChild>
        <w:div w:id="1392579506">
          <w:marLeft w:val="0"/>
          <w:marRight w:val="0"/>
          <w:marTop w:val="0"/>
          <w:marBottom w:val="0"/>
          <w:divBdr>
            <w:top w:val="none" w:sz="0" w:space="0" w:color="auto"/>
            <w:left w:val="none" w:sz="0" w:space="0" w:color="auto"/>
            <w:bottom w:val="none" w:sz="0" w:space="0" w:color="auto"/>
            <w:right w:val="none" w:sz="0" w:space="0" w:color="auto"/>
          </w:divBdr>
        </w:div>
      </w:divsChild>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08010445">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99230773">
      <w:bodyDiv w:val="1"/>
      <w:marLeft w:val="0"/>
      <w:marRight w:val="0"/>
      <w:marTop w:val="0"/>
      <w:marBottom w:val="0"/>
      <w:divBdr>
        <w:top w:val="none" w:sz="0" w:space="0" w:color="auto"/>
        <w:left w:val="none" w:sz="0" w:space="0" w:color="auto"/>
        <w:bottom w:val="none" w:sz="0" w:space="0" w:color="auto"/>
        <w:right w:val="none" w:sz="0" w:space="0" w:color="auto"/>
      </w:divBdr>
    </w:div>
    <w:div w:id="130123226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590119818">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04562607">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1E1A-02F4-4546-A9CA-46E2562C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13</Pages>
  <Words>8541</Words>
  <Characters>43698</Characters>
  <Application>Microsoft Office Word</Application>
  <DocSecurity>0</DocSecurity>
  <Lines>648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1701594</vt:lpstr>
      <vt:lpstr>1701594</vt:lpstr>
    </vt:vector>
  </TitlesOfParts>
  <Company>CSD</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CCPR/C/119/D/2668/2015</dc:title>
  <dc:subject>1817193</dc:subject>
  <dc:creator>temp Neogi</dc:creator>
  <cp:keywords/>
  <dc:description/>
  <cp:lastModifiedBy>Generic Desk Anglais</cp:lastModifiedBy>
  <cp:revision>2</cp:revision>
  <cp:lastPrinted>2017-03-20T10:10:00Z</cp:lastPrinted>
  <dcterms:created xsi:type="dcterms:W3CDTF">2018-10-17T07:10:00Z</dcterms:created>
  <dcterms:modified xsi:type="dcterms:W3CDTF">2018-10-17T07:10:00Z</dcterms:modified>
</cp:coreProperties>
</file>