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D7A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D7A84" w:rsidP="006D7A84">
            <w:pPr>
              <w:jc w:val="right"/>
            </w:pPr>
            <w:r w:rsidRPr="006D7A84">
              <w:rPr>
                <w:sz w:val="40"/>
              </w:rPr>
              <w:t>CRPD</w:t>
            </w:r>
            <w:r>
              <w:t>/C/RWA/CO/1</w:t>
            </w:r>
          </w:p>
        </w:tc>
      </w:tr>
      <w:tr w:rsidR="002D5AAC" w:rsidRPr="00E03CEF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D7A84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D7A84" w:rsidRDefault="006D7A84" w:rsidP="006D7A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May 2019</w:t>
            </w:r>
          </w:p>
          <w:p w:rsidR="006D7A84" w:rsidRDefault="006D7A84" w:rsidP="006D7A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D7A84" w:rsidRPr="008934D2" w:rsidRDefault="006D7A84" w:rsidP="006D7A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D7A84" w:rsidRPr="00503AA2" w:rsidRDefault="006D7A84" w:rsidP="006D7A84">
      <w:pPr>
        <w:spacing w:before="120"/>
        <w:rPr>
          <w:b/>
          <w:bCs/>
          <w:sz w:val="24"/>
          <w:szCs w:val="24"/>
        </w:rPr>
      </w:pPr>
      <w:r w:rsidRPr="00503AA2">
        <w:rPr>
          <w:b/>
          <w:bCs/>
          <w:sz w:val="24"/>
          <w:szCs w:val="24"/>
        </w:rPr>
        <w:t>Комитет по правам инвалидов</w:t>
      </w:r>
    </w:p>
    <w:p w:rsidR="006D7A84" w:rsidRPr="00F776F9" w:rsidRDefault="006D7A84" w:rsidP="006D7A84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первоначальному докладу Руанды</w:t>
      </w:r>
      <w:r w:rsidRPr="00400A52">
        <w:rPr>
          <w:b w:val="0"/>
          <w:bCs/>
          <w:sz w:val="20"/>
          <w:szCs w:val="14"/>
        </w:rPr>
        <w:footnoteReference w:customMarkFollows="1" w:id="1"/>
        <w:t>*</w:t>
      </w:r>
    </w:p>
    <w:p w:rsidR="006D7A84" w:rsidRPr="00F776F9" w:rsidRDefault="006D7A84" w:rsidP="006D7A84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:rsidR="006D7A84" w:rsidRPr="00F776F9" w:rsidRDefault="006D7A84" w:rsidP="006D7A84">
      <w:pPr>
        <w:pStyle w:val="SingleTxtG"/>
      </w:pPr>
      <w:r>
        <w:t>1.</w:t>
      </w:r>
      <w:r>
        <w:tab/>
        <w:t xml:space="preserve">Комитет рассмотрел первоначальный </w:t>
      </w:r>
      <w:r w:rsidR="00E03CEF">
        <w:t>доклад Руанды (CRPD/C/RWA/1) на </w:t>
      </w:r>
      <w:r>
        <w:t>своих 441-м и 442-м заседаниях (см. CRPD/C/SR.441 и 442), состоявшихся соответственно 14 и 15 марта 2019 года. Он принял настоящие заключительные замечания на своем 461-м заседании, состоявшемся 28 марта 2019 года.</w:t>
      </w:r>
    </w:p>
    <w:p w:rsidR="006D7A84" w:rsidRPr="00F776F9" w:rsidRDefault="006D7A84" w:rsidP="006D7A84">
      <w:pPr>
        <w:pStyle w:val="SingleTxtG"/>
      </w:pPr>
      <w:r>
        <w:t>2.</w:t>
      </w:r>
      <w:r>
        <w:tab/>
        <w:t>Комитет приветствует первоначальный доклад Руанды, который был подготовлен в соответствии с руководящими принципами Комитета в отношении представления докладов, и выражает государству-участнику признательность за его письменные ответы (CRPD/C/RWA/Q/1/Add.1) на перечень вопросов, подготовленный Комитетом (CRPD/C/RWA/Q/1).</w:t>
      </w:r>
    </w:p>
    <w:p w:rsidR="006D7A84" w:rsidRPr="00F776F9" w:rsidRDefault="006D7A84" w:rsidP="006D7A84">
      <w:pPr>
        <w:pStyle w:val="SingleTxtG"/>
      </w:pPr>
      <w:r>
        <w:t>3.</w:t>
      </w:r>
      <w:r>
        <w:tab/>
        <w:t>Комитет высоко оценил конструктивный диалог, состоявшийся с высокопоставленной делегацией государства-участника во главе с государственным министром по социальным вопросам.</w:t>
      </w:r>
    </w:p>
    <w:p w:rsidR="006D7A84" w:rsidRPr="00F776F9" w:rsidRDefault="006D7A84" w:rsidP="006D7A84">
      <w:pPr>
        <w:pStyle w:val="HChG"/>
      </w:pPr>
      <w:r>
        <w:tab/>
        <w:t>II.</w:t>
      </w:r>
      <w:r>
        <w:tab/>
      </w:r>
      <w:r>
        <w:rPr>
          <w:bCs/>
        </w:rPr>
        <w:t>Позитивные аспекты</w:t>
      </w:r>
    </w:p>
    <w:p w:rsidR="006D7A84" w:rsidRPr="00F776F9" w:rsidRDefault="006D7A84" w:rsidP="006D7A84">
      <w:pPr>
        <w:pStyle w:val="SingleTxtG"/>
      </w:pPr>
      <w:r>
        <w:t>4.</w:t>
      </w:r>
      <w:r>
        <w:tab/>
        <w:t>Комитет высоко оценивает ряд достижений государства-участника и с удовлетворением отмечает его приверженность осуществлению мер по обеспечению соответствия его законов и политики положениям Конвенции. Комитет приветствует принятие законодательства, запрещающего любые формы дискриминации, в частности по признаку инвалидности. В частности, он с удовлетворением отмечает статью 163 Уголовного кодекса Руанды, которая была опубликована 27 сентября 2018 года. Он также приветствует принятие Закона № 03/2011, определяющего обязанности, порядок организации и функционирования Национального совета по делам инвалидов, и министерских приказов 2009 года, касающихся мер по облегчению доступа инвалидов к коммуникации, мобильности, образованию, занятиям спортом и отдыху, медицинскому обслуживанию и занятости. Он приветствует, в частности, обязательство принять широкомасштабные меры по поощрению и защите прав инвалидов, взятое государством-участником в ходе Глобального саммита по проблемам инвалидов, состоявшегося в Лондоне 24 июля 2018 года.</w:t>
      </w:r>
    </w:p>
    <w:p w:rsidR="006D7A84" w:rsidRPr="00F776F9" w:rsidRDefault="006D7A84" w:rsidP="006D7A84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Основные вопросы, вызывающие обеспокоенность, и рекомендации</w:t>
      </w:r>
    </w:p>
    <w:p w:rsidR="006D7A84" w:rsidRPr="00F776F9" w:rsidRDefault="006D7A84" w:rsidP="006D7A84">
      <w:pPr>
        <w:pStyle w:val="H1G"/>
      </w:pPr>
      <w:r>
        <w:tab/>
        <w:t>A.</w:t>
      </w:r>
      <w:r>
        <w:tab/>
      </w:r>
      <w:r>
        <w:rPr>
          <w:bCs/>
        </w:rPr>
        <w:t>Общие принципы и обязательства (статьи 1</w:t>
      </w:r>
      <w:r w:rsidRPr="006D7A84">
        <w:rPr>
          <w:bCs/>
        </w:rPr>
        <w:t>–</w:t>
      </w:r>
      <w:r>
        <w:rPr>
          <w:bCs/>
        </w:rPr>
        <w:t>4)</w:t>
      </w:r>
    </w:p>
    <w:p w:rsidR="006D7A84" w:rsidRPr="00F776F9" w:rsidRDefault="006D7A84" w:rsidP="006D7A84">
      <w:pPr>
        <w:pStyle w:val="SingleTxtG"/>
      </w:pPr>
      <w:r>
        <w:t>5.</w:t>
      </w:r>
      <w:r>
        <w:tab/>
        <w:t>Комитет обеспокоен тем, что государство-участник не привело свое внутреннее законодательство в соответствие с Конвенцией и что его законы, в частности Закон № 01/2007 о защите инвалидов в целом, Закон № 02/2007 о защите инвалидов-бывших комбатантов, Закон № 54/2011 о правах и защите ребенка и Закон № 27/2001 о защите детей от насилия, по-прежнему содержат уничижительные термины и отражают медицинскую модель инвалидности. Комитет также обеспокоен медленными темпами принятия национальной политики в интересах инвалидов и тем, что министерские приказы 2009 года, касающиеся инвалидов, в основном остаются невыполненными.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 обеспечить, чтобы внутреннее законодательство соответствовало Конвенции, принять меры для выполнения всех своих обязательств по Конвенции и обеспечить применение правозащитного подхода к проблеме инвалидности.</w:t>
      </w:r>
      <w:r>
        <w:t xml:space="preserve"> </w:t>
      </w:r>
      <w:r>
        <w:rPr>
          <w:b/>
          <w:bCs/>
        </w:rPr>
        <w:t>Комитет также рекомендует государству-участнику отказаться от использования уничижительной терминологии в отношении прав инвалидов.</w:t>
      </w:r>
      <w:r>
        <w:t xml:space="preserve"> </w:t>
      </w:r>
      <w:r>
        <w:rPr>
          <w:b/>
          <w:bCs/>
        </w:rPr>
        <w:t>Он также рекомендует государству-участнику безотлагательно принять национальную политику в интересах инвалидов, которая соответствовала бы положениям Конвенции, в том числе в том, что касается консультаций и взаимодействия с организациями инвалидов, и принять эффективные меры по ее осуществлению с установлением четких сроков.</w:t>
      </w:r>
      <w:r>
        <w:t xml:space="preserve"> </w:t>
      </w:r>
      <w:r>
        <w:rPr>
          <w:b/>
          <w:bCs/>
        </w:rPr>
        <w:t>Комитет рекомендует государству-участнику принять эффективные меры по выполнению министерских приказов 2009 года.</w:t>
      </w:r>
    </w:p>
    <w:p w:rsidR="006D7A84" w:rsidRPr="00F776F9" w:rsidRDefault="006D7A84" w:rsidP="006D7A84">
      <w:pPr>
        <w:pStyle w:val="SingleTxtG"/>
      </w:pPr>
      <w:r>
        <w:t>7.</w:t>
      </w:r>
      <w:r>
        <w:tab/>
        <w:t>Комитет обеспокоен отсутствием механизмов, обеспечивающих учет мнений, интересов и проблем инвалидов, особенно женщин, детей и лиц с интеллектуальными или психосоциальными расстройствами, при разработке законов и политики как на национальном, так и на местном уровнях.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ссылается на свое замечание общего порядка № 7 (2018) об участии инвалидов, включая детей-инвалидов, через представляющие их организации в осуществлении и мониторинге Конвенции и рекомендует государству-участнику создать доступные официальные механизмы для обеспечения эффективного и конструктивного участия инвалидов, особенно женщин, детей и лиц с</w:t>
      </w:r>
      <w:r>
        <w:t xml:space="preserve"> </w:t>
      </w:r>
      <w:r w:rsidRPr="009E43F0">
        <w:rPr>
          <w:b/>
          <w:bCs/>
        </w:rPr>
        <w:t>интеллектуальными или психосоциальными расстройствами</w:t>
      </w:r>
      <w:r>
        <w:rPr>
          <w:b/>
          <w:bCs/>
        </w:rPr>
        <w:t>, через представляющие их организации, в разработке, осуществлении и мониторинге законов и политики и проведения с ними консультаций.</w:t>
      </w:r>
      <w:r>
        <w:t xml:space="preserve"> </w:t>
      </w:r>
      <w:r>
        <w:rPr>
          <w:b/>
          <w:bCs/>
        </w:rPr>
        <w:t>Комитет также рекомендует государству-участнику выделять этим организациям достаточные бюджетные ресурсы для содействия такому участию инвалидов.</w:t>
      </w:r>
      <w:r>
        <w:t xml:space="preserve"> </w:t>
      </w:r>
    </w:p>
    <w:p w:rsidR="006D7A84" w:rsidRPr="00F776F9" w:rsidRDefault="006D7A84" w:rsidP="006D7A84">
      <w:pPr>
        <w:pStyle w:val="H1G"/>
      </w:pPr>
      <w:r>
        <w:tab/>
        <w:t>B.</w:t>
      </w:r>
      <w:r>
        <w:tab/>
      </w:r>
      <w:r>
        <w:rPr>
          <w:bCs/>
        </w:rPr>
        <w:t>Конкретные права (статьи 5–30)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</w:p>
    <w:p w:rsidR="006D7A84" w:rsidRPr="00F776F9" w:rsidRDefault="006D7A84" w:rsidP="006D7A84">
      <w:pPr>
        <w:pStyle w:val="SingleTxtG"/>
      </w:pPr>
      <w:r>
        <w:t>9.</w:t>
      </w:r>
      <w:r>
        <w:tab/>
        <w:t>Комитет выражает обеспокоенность: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отсутствием в национальном законодательстве положения, квалифицирующего отказ в разумном приспособлении как форму дискриминации по признаку инвалидности;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недостаточной эффективностью законов и политики для ведения борьбы с множественной и перекрестной дискриминацией в отношении инвалидов, особенно женщин-инвалидов и детей-инвалидов;</w:t>
      </w:r>
    </w:p>
    <w:p w:rsidR="006D7A84" w:rsidRPr="00F776F9" w:rsidRDefault="006D7A84" w:rsidP="006D7A84">
      <w:pPr>
        <w:pStyle w:val="SingleTxtG"/>
      </w:pPr>
      <w:r>
        <w:lastRenderedPageBreak/>
        <w:tab/>
      </w:r>
      <w:r>
        <w:tab/>
        <w:t>c)</w:t>
      </w:r>
      <w:r>
        <w:tab/>
        <w:t>нехваткой доступных механизмов для подачи жалоб на проявления дискриминации по признаку инвалидности, нехваткой механизмов правовой защиты и нехваткой статистики по делам о дискриминации по признаку инвалидности.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по предупреждению и пресечению всех форм дискриминации по признаку инвалидности.</w:t>
      </w:r>
      <w:r>
        <w:t xml:space="preserve"> </w:t>
      </w:r>
      <w:r>
        <w:rPr>
          <w:b/>
          <w:bCs/>
        </w:rPr>
        <w:t>Он рекомендует государству-участнику:</w:t>
      </w:r>
    </w:p>
    <w:p w:rsidR="006D7A84" w:rsidRPr="00D1056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D10564">
        <w:rPr>
          <w:b/>
        </w:rPr>
        <w:t>a)</w:t>
      </w:r>
      <w:r w:rsidRPr="00D10564">
        <w:rPr>
          <w:b/>
        </w:rPr>
        <w:tab/>
      </w:r>
      <w:r w:rsidRPr="00D10564">
        <w:rPr>
          <w:b/>
          <w:bCs/>
        </w:rPr>
        <w:t>включить в законодательство положение, квалифицирующее отказ в разумном приспособлении как форму дискриминации по признаку инвалидности;</w:t>
      </w:r>
    </w:p>
    <w:p w:rsidR="006D7A84" w:rsidRPr="00D10564" w:rsidRDefault="006D7A84" w:rsidP="006D7A84">
      <w:pPr>
        <w:pStyle w:val="SingleTxtG"/>
        <w:rPr>
          <w:b/>
          <w:bCs/>
        </w:rPr>
      </w:pPr>
      <w:r w:rsidRPr="00D10564">
        <w:rPr>
          <w:b/>
        </w:rPr>
        <w:tab/>
      </w:r>
      <w:r w:rsidRPr="00D10564">
        <w:rPr>
          <w:b/>
        </w:rPr>
        <w:tab/>
        <w:t>b)</w:t>
      </w:r>
      <w:r w:rsidRPr="00D10564">
        <w:rPr>
          <w:b/>
        </w:rPr>
        <w:tab/>
      </w:r>
      <w:r w:rsidRPr="00D10564">
        <w:rPr>
          <w:b/>
          <w:bCs/>
        </w:rPr>
        <w:t>принять законодательные рамки для борьбы со множественной и перекрестной дискриминацией, которой особенно подвержены женщины-инвалиды и дети-инвалиды, наряду со скоординированной стратегией их применения;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D10564">
        <w:rPr>
          <w:b/>
        </w:rPr>
        <w:tab/>
      </w:r>
      <w:r w:rsidRPr="00D10564">
        <w:rPr>
          <w:b/>
        </w:rPr>
        <w:tab/>
        <w:t>c)</w:t>
      </w:r>
      <w:r w:rsidRPr="00D10564">
        <w:rPr>
          <w:b/>
        </w:rPr>
        <w:tab/>
      </w:r>
      <w:r>
        <w:rPr>
          <w:b/>
          <w:bCs/>
        </w:rPr>
        <w:t>принять официальные меры по обеспечению наличия и доступности механизмов для подачи жалоб на проявления дискриминации по признаку инвалидности, а также механизмов правовой защиты, и представить в своем следующем периодическом докладе статистику по делам о дискриминации по признаку инвалидности.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</w:p>
    <w:p w:rsidR="006D7A84" w:rsidRPr="00F776F9" w:rsidRDefault="006D7A84" w:rsidP="006D7A84">
      <w:pPr>
        <w:pStyle w:val="SingleTxtG"/>
      </w:pPr>
      <w:r>
        <w:t>11.</w:t>
      </w:r>
      <w:r>
        <w:tab/>
        <w:t>Комитет выражает обеспокоенность: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отсутствием надежных дезагрегированных данных, которые бы позволили лучше понять положение в области прав человека женщин-инвалидов и девочек-инвалидов;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недостаточным включением аспектов инвалидности в общие стратегии и программы по обеспечению гендерного равенства, а также ограниченным учетом аспектов гендерного равенства в стратегиях и программах, реализуемых в интересах инвалидов;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неадекватностью стратегий и программ по обеспечению продвижения, развития и расширения прав и возможностей девочек-инвалидов и женщин-инвалидов.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Ссылаясь на замечание общего порядка № 3 (2016) о женщинах-инвалидах и девочках-инвалидах и учитывая задачи 5.1, 5.2 и 5.5 Целей в области устойчивого развития, Комитет рекомендует государству-участнику в консультации с представительными организациями инвалидов, особенно организациями женщин-инвалидов и девочек-инвалидов:</w:t>
      </w:r>
    </w:p>
    <w:p w:rsidR="006D7A84" w:rsidRPr="00D1056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D10564">
        <w:rPr>
          <w:b/>
        </w:rPr>
        <w:t>a)</w:t>
      </w:r>
      <w:r w:rsidRPr="00D10564">
        <w:rPr>
          <w:b/>
        </w:rPr>
        <w:tab/>
      </w:r>
      <w:r w:rsidRPr="00D10564">
        <w:rPr>
          <w:b/>
          <w:bCs/>
        </w:rPr>
        <w:t>систематически вести сбор дезагрегированных данных о женщинах-инвалидах и разработать конкретные показатели для оценки перекрестной дискриминации, обеспечивая тесное сотрудничество между Управлением по мониторингу гендерных вопросов и организациями женщин-инвалидов для информационной поддержки и выработки надлежащей государственной политики;</w:t>
      </w:r>
    </w:p>
    <w:p w:rsidR="006D7A84" w:rsidRPr="00D10564" w:rsidRDefault="006D7A84" w:rsidP="006D7A84">
      <w:pPr>
        <w:pStyle w:val="SingleTxtG"/>
        <w:rPr>
          <w:b/>
          <w:bCs/>
        </w:rPr>
      </w:pPr>
      <w:r w:rsidRPr="00D10564">
        <w:rPr>
          <w:b/>
        </w:rPr>
        <w:tab/>
      </w:r>
      <w:r w:rsidRPr="00D10564">
        <w:rPr>
          <w:b/>
        </w:rPr>
        <w:tab/>
        <w:t>b)</w:t>
      </w:r>
      <w:r w:rsidRPr="00D10564">
        <w:rPr>
          <w:b/>
        </w:rPr>
        <w:tab/>
      </w:r>
      <w:r w:rsidRPr="00D10564">
        <w:rPr>
          <w:b/>
          <w:bCs/>
        </w:rPr>
        <w:t>включать проблематику инвалидности в общие стратегии и программы по обеспечению гендерного равенства, а проблематику гендерного равенства – в стратегии и программы в интересах инвалидов;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D10564">
        <w:rPr>
          <w:b/>
        </w:rPr>
        <w:tab/>
      </w:r>
      <w:r w:rsidRPr="00D10564">
        <w:rPr>
          <w:b/>
        </w:rPr>
        <w:tab/>
        <w:t>c)</w:t>
      </w:r>
      <w:r w:rsidRPr="00D10564">
        <w:rPr>
          <w:b/>
        </w:rPr>
        <w:tab/>
      </w:r>
      <w:r w:rsidRPr="00D10564">
        <w:rPr>
          <w:b/>
          <w:bCs/>
        </w:rPr>
        <w:t xml:space="preserve">разрабатывать и осуществлять конкретные стратегии с опорой на необходимые людские и финансовые ресурсы для обеспечения продвижения, развития и </w:t>
      </w:r>
      <w:r>
        <w:rPr>
          <w:b/>
          <w:bCs/>
        </w:rPr>
        <w:t>расширения прав и возможностей девочек-инвалидов и женщин-инвалидов.</w:t>
      </w:r>
    </w:p>
    <w:p w:rsidR="006D7A84" w:rsidRPr="00F776F9" w:rsidRDefault="006D7A84" w:rsidP="00D10564">
      <w:pPr>
        <w:pStyle w:val="H23G"/>
        <w:pageBreakBefore/>
      </w:pPr>
      <w:r>
        <w:lastRenderedPageBreak/>
        <w:tab/>
      </w:r>
      <w:r>
        <w:tab/>
      </w:r>
      <w:r>
        <w:rPr>
          <w:bCs/>
        </w:rPr>
        <w:t>Дети-инвалиды (статья 7)</w:t>
      </w:r>
    </w:p>
    <w:p w:rsidR="006D7A84" w:rsidRPr="00F776F9" w:rsidRDefault="006D7A84" w:rsidP="006D7A84">
      <w:pPr>
        <w:pStyle w:val="SingleTxtG"/>
      </w:pPr>
      <w:r>
        <w:t>13.</w:t>
      </w:r>
      <w:r>
        <w:tab/>
        <w:t>Комитет выражает обеспокоенность: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тем фактом, что законодательство,</w:t>
      </w:r>
      <w:r w:rsidR="00D10564">
        <w:t xml:space="preserve"> в том числе статья 54 Закона № </w:t>
      </w:r>
      <w:r>
        <w:t>54/2011 о правах и защите ребенка, не обес</w:t>
      </w:r>
      <w:r w:rsidR="00D10564">
        <w:t>печивает защиту прав всех детей</w:t>
      </w:r>
      <w:r w:rsidR="00D10564">
        <w:noBreakHyphen/>
      </w:r>
      <w:r>
        <w:t xml:space="preserve">инвалидов; 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наблюдающимися проявлениями дискриминации и социального отчуждения детей-инвалидов, особенно в отдаленных или сельских районах;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недостатком возможностей для детей-инвалидов систематически участвовать в принятии решений по затрагивающим их вопросам;</w:t>
      </w:r>
    </w:p>
    <w:p w:rsidR="006D7A84" w:rsidRPr="00F776F9" w:rsidRDefault="006D7A84" w:rsidP="006D7A84">
      <w:pPr>
        <w:pStyle w:val="SingleTxtG"/>
      </w:pPr>
      <w:r>
        <w:tab/>
      </w:r>
      <w:r>
        <w:tab/>
        <w:t>d)</w:t>
      </w:r>
      <w:r>
        <w:tab/>
        <w:t>ограниченностью услуг по оказанию помощи детям-инвалидам и их семьям внутри общины;</w:t>
      </w:r>
    </w:p>
    <w:p w:rsidR="006D7A84" w:rsidRPr="00F776F9" w:rsidRDefault="006D7A84" w:rsidP="006D7A84">
      <w:pPr>
        <w:pStyle w:val="SingleTxtG"/>
      </w:pPr>
      <w:r>
        <w:tab/>
      </w:r>
      <w:r>
        <w:tab/>
        <w:t>e)</w:t>
      </w:r>
      <w:r>
        <w:tab/>
        <w:t>недостаточным характером мер по развитию инклюзивного альтернативного ухода в семейном кругу для детей-инвалидов, лишенных родительского ухода, и ростом числа случаев разлучения детей-инвалидов с их семьями для раздельного проживания.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 w:rsidRPr="006D7A84">
        <w:rPr>
          <w:b/>
        </w:rPr>
        <w:tab/>
        <w:t>a)</w:t>
      </w:r>
      <w:r w:rsidRPr="006D7A84">
        <w:rPr>
          <w:b/>
        </w:rPr>
        <w:tab/>
      </w:r>
      <w:r w:rsidRPr="006D7A84">
        <w:rPr>
          <w:b/>
          <w:bCs/>
        </w:rPr>
        <w:t>принять меры по пересмотру своего законодательства, в частности Закона № 54/2011 о правах и защите ребенка, для обеспечения защиты прав всех детей-инвалидов в соответствии с Конвенцией;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активизировать усилия по выделению всех необходимых ресурсов для ликвидации проявлений дискриминации и социального отчуждения в отношении детей-инвалидов с уделением особого внимания детям, которым грозит перекрестная дискриминация;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c)</w:t>
      </w:r>
      <w:r w:rsidRPr="006D7A84">
        <w:rPr>
          <w:b/>
        </w:rPr>
        <w:tab/>
      </w:r>
      <w:r w:rsidRPr="006D7A84">
        <w:rPr>
          <w:b/>
          <w:bCs/>
        </w:rPr>
        <w:t>принять стратегии и программы для обеспечения права детей-инвалидов на выражение своего мнения по всем затрагивающим их вопросам;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>
        <w:rPr>
          <w:b/>
        </w:rPr>
        <w:tab/>
      </w:r>
      <w:r w:rsidRPr="006D7A84">
        <w:rPr>
          <w:b/>
        </w:rPr>
        <w:t>d)</w:t>
      </w:r>
      <w:r w:rsidRPr="006D7A84">
        <w:rPr>
          <w:b/>
        </w:rPr>
        <w:tab/>
      </w:r>
      <w:r w:rsidRPr="006D7A84">
        <w:rPr>
          <w:b/>
          <w:bCs/>
        </w:rPr>
        <w:t>принять меры, в том числе по линии Национальной комиссии по делам детей, для обеспечения наличия на уровне общины вспомогательных услуг и инфраструктуры для детей-инвалидов и их семей, с тем чтобы гарантировать им право на семейную жизнь в соответствии с их наилучшими интересами;</w:t>
      </w:r>
      <w:r w:rsidRPr="006D7A84">
        <w:rPr>
          <w:b/>
        </w:rPr>
        <w:t xml:space="preserve"> 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e)</w:t>
      </w:r>
      <w:r w:rsidRPr="006D7A84">
        <w:rPr>
          <w:b/>
        </w:rPr>
        <w:tab/>
      </w:r>
      <w:r w:rsidRPr="006D7A84">
        <w:rPr>
          <w:b/>
          <w:bCs/>
        </w:rPr>
        <w:t>принять</w:t>
      </w:r>
      <w:r>
        <w:rPr>
          <w:b/>
          <w:bCs/>
        </w:rPr>
        <w:t xml:space="preserve"> меры по обеспечению детям-инвалидам, живущим в семейном окружении, надлежащей поддержки, включая альтернативный уход с привлечением других родственников или помещение ребенка в другую семью внутри его общины.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6D7A84" w:rsidRPr="00F776F9" w:rsidRDefault="006D7A84" w:rsidP="006D7A84">
      <w:pPr>
        <w:pStyle w:val="SingleTxtG"/>
      </w:pPr>
      <w:r>
        <w:t>15.</w:t>
      </w:r>
      <w:r>
        <w:tab/>
        <w:t>Комитет выражает обеспокоенность в связи с сохранением в обществе негативных стереотипов, стигматизации и предрассудков в отношении инвалидов и недостаточным числом программ повышения осведомленности об их правах.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разработать с участием организаций инвалидов национальную просветительно-воспитательную программу и проводить кампании в средствах массовой информации, формирующие позитивное представление об инвалидах и обеспечивающие уважение их прав и достоинства и привлечение внимания к их вкладу в жизнь общества.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:rsidR="006D7A84" w:rsidRPr="00F776F9" w:rsidRDefault="006D7A84" w:rsidP="006D7A84">
      <w:pPr>
        <w:pStyle w:val="SingleTxtG"/>
      </w:pPr>
      <w:r>
        <w:t>17.</w:t>
      </w:r>
      <w:r>
        <w:tab/>
        <w:t>Комитет выражает обеспокоенность тем, что: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доступность физической среды, транспорта, услуг, информации и связи является ограниченной, особенно в сельских районах;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положения Строительного кодекса 2015 года об обеспечении стандартов доступности не соблюдаются в полной мере.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lastRenderedPageBreak/>
        <w:t>18.</w:t>
      </w:r>
      <w:r>
        <w:tab/>
      </w:r>
      <w:r>
        <w:rPr>
          <w:b/>
          <w:bCs/>
        </w:rPr>
        <w:t>Ссылаясь на замечание общего порядка № 2 (2014) Комитета о доступности и на задачи 11.2 и 11.7 Целей в области устойчивого развития, 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 w:rsidRPr="006D7A84">
        <w:rPr>
          <w:b/>
        </w:rPr>
        <w:tab/>
        <w:t>a)</w:t>
      </w:r>
      <w:r w:rsidRPr="006D7A84">
        <w:rPr>
          <w:b/>
        </w:rPr>
        <w:tab/>
      </w:r>
      <w:r w:rsidRPr="006D7A84">
        <w:rPr>
          <w:b/>
          <w:bCs/>
        </w:rPr>
        <w:t>принять и осуществлять всеобъемлющий план действий и стандарты доступности, включая доступность физической среды, транспорта, услуг, информации и связи;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>
        <w:tab/>
      </w:r>
      <w:r>
        <w:rPr>
          <w:b/>
          <w:bCs/>
        </w:rPr>
        <w:t>активизировать применение положений Строительного кодекса 2015 года и стандартов доступности (в том числе посредством универсального дизайна и государственных закупок), а также мониторинг его применения, в частности посредством профессиональной подготовки гражданских служащих, занимающихся мониторингом, и применения санкций за их несоблюдение применительно к доступности.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Право на жизнь (статья 10)</w:t>
      </w:r>
    </w:p>
    <w:p w:rsidR="006D7A84" w:rsidRPr="00F776F9" w:rsidRDefault="006D7A84" w:rsidP="006D7A84">
      <w:pPr>
        <w:pStyle w:val="SingleTxtG"/>
      </w:pPr>
      <w:r>
        <w:t>19.</w:t>
      </w:r>
      <w:r>
        <w:tab/>
        <w:t>Комитет обеспокоен тем, что, хотя никаких сообщений о конкретных убийствах лиц с альбинизмом в самом государстве-участнике не поступало, их право на жизнь в государстве-участнике и в регионе Восточной Африки в целом находится под угрозой вследствие мифов, ложных идей и видов практики.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в консультации с инвалидами, в том числе лицами с альбинизмом и их организациями, принять все надлежащие меры по защите лиц с альбинизмом от угрозы похищений и убийств и повышать осведомленность об этой проблеме, в том числе посредством кампании информирования общественности о правах лиц с альбинизмом.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:rsidR="006D7A84" w:rsidRPr="00F776F9" w:rsidRDefault="006D7A84" w:rsidP="006D7A84">
      <w:pPr>
        <w:pStyle w:val="SingleTxtG"/>
      </w:pPr>
      <w:r>
        <w:t>21.</w:t>
      </w:r>
      <w:r>
        <w:tab/>
        <w:t>Комитет выражает обеспокоенность: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недостаточным включением проблематики инвалидности в общую стратегию, план, протоколы и инструменты в ситуациях риска и чрезвычайных гуманитарных ситуациях;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нехваткой персонала гражданской обороны, обладающего знаниями и навыками оказания помощи инвалидам в ситуациях риска;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недоступностью информации об уменьшении риска бедствий и мерах реагирования в интересах инвалидов, в частности глухих, слепых и слепоглухих лиц, а также лиц с интеллектуальными расстройствами.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6D7A84">
        <w:rPr>
          <w:b/>
        </w:rPr>
        <w:t>a)</w:t>
      </w:r>
      <w:r w:rsidRPr="006D7A84">
        <w:rPr>
          <w:b/>
        </w:rPr>
        <w:tab/>
      </w:r>
      <w:r w:rsidRPr="006D7A84">
        <w:rPr>
          <w:b/>
          <w:bCs/>
        </w:rPr>
        <w:t>принять меры к тому, чтобы национальная стратегия, план, протоколы и инструменты по реагированию на ситуации риска и чрезвычайные гуманитарные ситуации учитывали проблематику инвалидов и были доступны для них и чтобы инвалиды через их представительные организации включались в структуры, ответственные за обеспечение готовности к бедствиям, ликвидацию их последствий и восстановление;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обеспечить подготовку и наделение сотрудников аварийно-спасательных групп знаниями и навыками оказания помощи инвалидам в ситуациях риска;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c)</w:t>
      </w:r>
      <w:r w:rsidRPr="006D7A84">
        <w:rPr>
          <w:b/>
        </w:rPr>
        <w:tab/>
      </w:r>
      <w:r w:rsidRPr="006D7A84">
        <w:rPr>
          <w:b/>
          <w:bCs/>
        </w:rPr>
        <w:t>принять меры по обеспечению того, чтобы информация об уменьшении</w:t>
      </w:r>
      <w:r>
        <w:rPr>
          <w:b/>
          <w:bCs/>
        </w:rPr>
        <w:t xml:space="preserve"> риска бедствий и мерах реагирования была доступна всем инвалидам, в том числе глухим, слепым и слепоглухим лицам, а также лицам с интеллектуальными расстройствами.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:rsidR="006D7A84" w:rsidRPr="00F776F9" w:rsidRDefault="006D7A84" w:rsidP="006D7A84">
      <w:pPr>
        <w:pStyle w:val="SingleTxtG"/>
      </w:pPr>
      <w:r>
        <w:t>23.</w:t>
      </w:r>
      <w:r>
        <w:tab/>
        <w:t>Комитет обеспокоен тем, что законодательством, в частности статьей 150 Закона № 32/2016 о личности и семье и статьей 4</w:t>
      </w:r>
      <w:r w:rsidR="008C01D5">
        <w:t xml:space="preserve"> </w:t>
      </w:r>
      <w:r>
        <w:t xml:space="preserve">(2) Закона № 45/2011 о порядке заключения договоров, предусмотрено дискриминационное ограничение </w:t>
      </w:r>
      <w:r>
        <w:lastRenderedPageBreak/>
        <w:t>дееспособности инвалидов по признаку нарушения здоровья. Комитет выражает обеспокоенность существованием режимов субститутивного принятия решений и опеки для инвалидов.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свое замечание общего порядка № 1 (2014) о равенстве перед законом, Комитет рекомендует государству-участнику отменить все дискриминационные законодательные положения и прекратить применение всех видов практики, которые ограничивают дееспособность инвалидов, в том числе статью 150 Закона № 32/2016 и статью 4</w:t>
      </w:r>
      <w:r w:rsidR="008C01D5">
        <w:rPr>
          <w:b/>
          <w:bCs/>
        </w:rPr>
        <w:t xml:space="preserve"> </w:t>
      </w:r>
      <w:r>
        <w:rPr>
          <w:b/>
          <w:bCs/>
        </w:rPr>
        <w:t>(2) Закона № 45/2011 о порядке заключения договоров.</w:t>
      </w:r>
      <w:r>
        <w:t xml:space="preserve"> </w:t>
      </w:r>
      <w:r>
        <w:rPr>
          <w:b/>
          <w:bCs/>
        </w:rPr>
        <w:t>Он также рекомендует государству-участнику принять закон о признании полной дееспособности инвалидов, а также ввести режим суппортивного принятия решений, обеспечивающего уважение самостоятельности, пожеланий и предпочтений инвалидов.</w:t>
      </w:r>
    </w:p>
    <w:p w:rsidR="006D7A84" w:rsidRPr="002E0D02" w:rsidRDefault="006D7A84" w:rsidP="006D7A84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:rsidR="006D7A84" w:rsidRPr="00F776F9" w:rsidRDefault="006D7A84" w:rsidP="006D7A84">
      <w:pPr>
        <w:pStyle w:val="SingleTxtG"/>
      </w:pPr>
      <w:r>
        <w:t>25.</w:t>
      </w:r>
      <w:r>
        <w:tab/>
        <w:t>Комитет обеспокоен тем, что инвалиды не могут эффективно участвовать в работе системы правосудия, особенно глухие лица и лица с</w:t>
      </w:r>
      <w:r w:rsidRPr="009E43F0">
        <w:t xml:space="preserve"> </w:t>
      </w:r>
      <w:r>
        <w:t>интеллектуальными или психосоциальными расстройствами. Комитет в особенности обеспокоен: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недостаточной осведомленностью о правах инвалидов работников судебной системы, включая судебных работников, судей, прокуроров, магистратов, адвокатов, сотрудников правоохранительных органов и исправительных учреждений;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ограниченностью доступа инвалидов, в частности женщин-инвалидов и девочек-инвалидов, в здания судов и на судебные заседания и отсутствием процессуальных коррективов.</w:t>
      </w:r>
      <w:r>
        <w:tab/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 xml:space="preserve">Комитет рекомендует государству-участнику принять меры по обеспечению того, чтобы все инвалиды, особенно глухие лица и лица с </w:t>
      </w:r>
      <w:r w:rsidRPr="009E43F0">
        <w:rPr>
          <w:b/>
          <w:bCs/>
        </w:rPr>
        <w:t>интеллектуальными или психосоциальными расстройствами</w:t>
      </w:r>
      <w:r>
        <w:rPr>
          <w:b/>
          <w:bCs/>
        </w:rPr>
        <w:t>, могли реализовать свое право на доступ к правосудию.</w:t>
      </w:r>
      <w:r>
        <w:t xml:space="preserve"> </w:t>
      </w:r>
      <w:r>
        <w:rPr>
          <w:b/>
          <w:bCs/>
        </w:rPr>
        <w:t>Комитет, в частности,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 w:rsidRPr="006D7A84">
        <w:rPr>
          <w:b/>
        </w:rPr>
        <w:tab/>
        <w:t>a)</w:t>
      </w:r>
      <w:r w:rsidRPr="006D7A84">
        <w:rPr>
          <w:b/>
        </w:rPr>
        <w:tab/>
      </w:r>
      <w:r w:rsidRPr="006D7A84">
        <w:rPr>
          <w:b/>
          <w:bCs/>
        </w:rPr>
        <w:t>проводить непрерывную подготовку лиц, работающих в системе правосудия и обеспечения правопорядка, в области прав инвалидов с учетом разнообразия потребностей инвалидов при их участии в судебных разбирательствах в качестве свидетелей, потерпевших или обвиняемых;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 xml:space="preserve">обеспечить доступность судебных зданий и заседаний для всех инвалидов, </w:t>
      </w:r>
      <w:r>
        <w:rPr>
          <w:b/>
          <w:bCs/>
        </w:rPr>
        <w:t>особенно для женщин-инвалидов и девочек-инвалидов, в частности посредством предоставления инвалидам доступной и бесплатной правовой помощи, услуг по переводу на жестовый язык и внесения всех необходимых процессуальных коррективов с учетом их возраста и пола.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6D7A84" w:rsidRPr="00F776F9" w:rsidRDefault="006D7A84" w:rsidP="006D7A84">
      <w:pPr>
        <w:pStyle w:val="SingleTxtG"/>
      </w:pPr>
      <w:r>
        <w:t>27.</w:t>
      </w:r>
      <w:r>
        <w:tab/>
        <w:t xml:space="preserve">Комитет выражает обеспокоенность лишением инвалидов свободы на основании их предполагаемого или фактического нарушения здоровья, а также недобровольной или принудительной госпитализацией и институционализацией детей и взрослых с интеллектуальными или психосоциальными расстройствами, как это происходит в 59 учреждениях, фигурирующих в списке Национального совета по делам инвалидов. 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В соответствии со своими руководящими принципами относительно права инвалидов на свободу и личную неприкосновенность, Комитет рекомендует государству-участнику принять и осуществлять закон, во всех случаях накладывающий запрет на любое недобровольное помещение инвалидов в пенитенциарные или психиатрические учреждения на основании предполагаемого или фактического нарушения их здоровья.</w:t>
      </w:r>
      <w:r>
        <w:t xml:space="preserve"> </w:t>
      </w:r>
      <w:r>
        <w:rPr>
          <w:b/>
          <w:bCs/>
        </w:rPr>
        <w:t xml:space="preserve">Он также рекомендует государству-участнику ввести в действие обязательные правила помещения в учреждение, обеспечивающие уважение достоинства, неприкосновенности, волеизъявления и предпочтений лиц </w:t>
      </w:r>
      <w:r w:rsidRPr="009E43F0">
        <w:rPr>
          <w:b/>
          <w:bCs/>
        </w:rPr>
        <w:t>с интеллектуальными или психосоциальными расстройствами</w:t>
      </w:r>
      <w:r>
        <w:rPr>
          <w:b/>
          <w:bCs/>
        </w:rPr>
        <w:t xml:space="preserve"> и не допускающие лишения их свободы.</w:t>
      </w:r>
    </w:p>
    <w:p w:rsidR="006D7A84" w:rsidRPr="00F776F9" w:rsidRDefault="006D7A84" w:rsidP="006D7A84">
      <w:pPr>
        <w:pStyle w:val="H23G"/>
      </w:pPr>
      <w:r>
        <w:lastRenderedPageBreak/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:rsidR="006D7A84" w:rsidRPr="00F776F9" w:rsidRDefault="006D7A84" w:rsidP="006D7A84">
      <w:pPr>
        <w:pStyle w:val="SingleTxtG"/>
      </w:pPr>
      <w:r>
        <w:t>29.</w:t>
      </w:r>
      <w:r>
        <w:tab/>
        <w:t xml:space="preserve">Комитет выражает обеспокоенность: 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насилием, надругательством и пренебрежением в отношении инвалидов, особенно женщин, детей и лиц с</w:t>
      </w:r>
      <w:r w:rsidRPr="009E43F0">
        <w:t xml:space="preserve"> </w:t>
      </w:r>
      <w:r>
        <w:t>интеллектуальными или психосоциальными расстройствами, которые широко распространены в медицинских и исправительных учреждениях;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отсутствием эффективных мер по предупреждению насилия, включая сексуальное и гендерное насилие, в частности в домах, специальных учреждениях, общинах и лагерях беженцев, где проживают инвалиды, и мер по отслеживанию таких превентивных мер;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недостаточными мерами по предоставлению эффективной защиты и поддержки инвалидам, ставших жертвами эксплуатации, насилия или надругательства;</w:t>
      </w:r>
    </w:p>
    <w:p w:rsidR="006D7A84" w:rsidRPr="00F776F9" w:rsidRDefault="006D7A84" w:rsidP="006D7A84">
      <w:pPr>
        <w:pStyle w:val="SingleTxtG"/>
      </w:pPr>
      <w:r>
        <w:tab/>
      </w:r>
      <w:r>
        <w:tab/>
        <w:t>d)</w:t>
      </w:r>
      <w:r>
        <w:tab/>
        <w:t>отсутствием конкретных данных о случаях насилия и надругательства в отношении инвалидов;</w:t>
      </w:r>
    </w:p>
    <w:p w:rsidR="006D7A84" w:rsidRPr="00F776F9" w:rsidRDefault="006D7A84" w:rsidP="006D7A84">
      <w:pPr>
        <w:pStyle w:val="SingleTxtG"/>
      </w:pPr>
      <w:r>
        <w:tab/>
      </w:r>
      <w:r>
        <w:tab/>
        <w:t>e)</w:t>
      </w:r>
      <w:r>
        <w:tab/>
        <w:t>нехваткой специальных механизмов для выявления, расследования и судебного преследования случаев эксплуатации, насилия и надругательства в отношении инвалидов;</w:t>
      </w:r>
    </w:p>
    <w:p w:rsidR="006D7A84" w:rsidRPr="00F776F9" w:rsidRDefault="006D7A84" w:rsidP="006D7A84">
      <w:pPr>
        <w:pStyle w:val="SingleTxtG"/>
      </w:pPr>
      <w:r>
        <w:tab/>
      </w:r>
      <w:r>
        <w:tab/>
        <w:t>f)</w:t>
      </w:r>
      <w:r>
        <w:tab/>
        <w:t>отсутствием прямого запрета на применение к детям-инвалидам телесных наказаний при любых обстоятельствах.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6D7A84">
        <w:rPr>
          <w:b/>
        </w:rPr>
        <w:t>a)</w:t>
      </w:r>
      <w:r w:rsidRPr="006D7A84">
        <w:rPr>
          <w:b/>
        </w:rPr>
        <w:tab/>
      </w:r>
      <w:r w:rsidRPr="006D7A84">
        <w:rPr>
          <w:b/>
          <w:bCs/>
        </w:rPr>
        <w:t>принять все необходимые меры по предупреждению и пресечению всех форм эксплуатации, насилия и надругательства в отношении инвалидов, особенно женщин и детей;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обеспечить, чтобы сотрудники полиции, судебной системы, медицинских учреждений и социальных служб регулярно проходили обязательный курс подготовки по предупреждению насилия и надругательства над инвалидами;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c)</w:t>
      </w:r>
      <w:r w:rsidRPr="006D7A84">
        <w:rPr>
          <w:b/>
        </w:rPr>
        <w:tab/>
      </w:r>
      <w:r w:rsidRPr="006D7A84">
        <w:rPr>
          <w:b/>
          <w:bCs/>
        </w:rPr>
        <w:t>принять эффективные меры по обеспечению инвалидам, которые стали жертвами насилия, доступа к имеющимся услугам и информации, включая «горячие линии», приюты, услуги помощи жертвам, консультации и рекомендации;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d)</w:t>
      </w:r>
      <w:r w:rsidRPr="006D7A84">
        <w:rPr>
          <w:b/>
        </w:rPr>
        <w:tab/>
      </w:r>
      <w:r w:rsidRPr="006D7A84">
        <w:rPr>
          <w:b/>
          <w:bCs/>
        </w:rPr>
        <w:t>с</w:t>
      </w:r>
      <w:r>
        <w:rPr>
          <w:b/>
          <w:bCs/>
        </w:rPr>
        <w:t>обирать и публиковать данные в разбивке по полу и возрасту, касающиеся проявлений насилия и надругательства над инвалидами при любых обстоятельствах, в том числе о количестве судебных преследований и обвинительных заключений и приговоров в отношении виновных лиц;</w:t>
      </w:r>
      <w:r>
        <w:t xml:space="preserve"> 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>
        <w:rPr>
          <w:b/>
        </w:rPr>
        <w:tab/>
      </w:r>
      <w:r w:rsidRPr="006D7A84">
        <w:rPr>
          <w:b/>
        </w:rPr>
        <w:t>e)</w:t>
      </w:r>
      <w:r w:rsidRPr="006D7A84">
        <w:rPr>
          <w:b/>
        </w:rPr>
        <w:tab/>
      </w:r>
      <w:r w:rsidRPr="006D7A84">
        <w:rPr>
          <w:b/>
          <w:bCs/>
        </w:rPr>
        <w:t>создать доступные и инклюзивные механизмы для подачи жалоб, которые, в частности, уполномочены предоставлять компенсацию и наказывать виновных лиц в соответствии с пунктом 3 статьи 16 Конвенции;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rPr>
          <w:b/>
        </w:rPr>
        <w:tab/>
      </w:r>
      <w:r w:rsidRPr="006D7A84">
        <w:rPr>
          <w:b/>
        </w:rPr>
        <w:tab/>
        <w:t>f)</w:t>
      </w:r>
      <w:r w:rsidRPr="006D7A84">
        <w:rPr>
          <w:b/>
        </w:rPr>
        <w:tab/>
      </w:r>
      <w:r w:rsidRPr="006D7A84">
        <w:rPr>
          <w:b/>
          <w:bCs/>
        </w:rPr>
        <w:t xml:space="preserve">принять и ввести в действие закон о прямом запрете применения к детям всех, </w:t>
      </w:r>
      <w:r>
        <w:rPr>
          <w:b/>
          <w:bCs/>
        </w:rPr>
        <w:t>даже легких, телесных наказаний в любых условиях, включая дома и специальные учреждения, в соответствии с задачей 16.2 Целей в области устойчивого развития, касающейся прекращения насилия в отношении детей.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:rsidR="006D7A84" w:rsidRPr="00F776F9" w:rsidRDefault="006D7A84" w:rsidP="006D7A84">
      <w:pPr>
        <w:pStyle w:val="SingleTxtG"/>
      </w:pPr>
      <w:r>
        <w:t>31.</w:t>
      </w:r>
      <w:r>
        <w:tab/>
        <w:t>Комитет с обеспокоенностью отмечает отсутствие превентивных и защитных мер для полноценного обеспечения защиты личной целостности инвалидов, в частности в отношении принудительного лечения и принудительной стерилизации инвалидов, особенно лиц с психосоциальной инвалидностью, а также женщин-инвалидов и девочек-инвалидов.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lastRenderedPageBreak/>
        <w:t>32.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и другие меры, необходимые для обеспечения защиты личной целостности инвалидов при любых обстоятельствах, в том числе в специальных учреждениях, в которых по-прежнему содержатся лица с психосоциальной инвалидностью, и для предотвращения и прекращения практики принудительного лечения и принудительной стерилизации инвалидов, особенно лиц с психосоциальной инвалидностью, а также женщин-инвалидов и девочек-инвалидов.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:rsidR="006D7A84" w:rsidRPr="00F776F9" w:rsidRDefault="006D7A84" w:rsidP="006D7A84">
      <w:pPr>
        <w:pStyle w:val="SingleTxtG"/>
      </w:pPr>
      <w:r>
        <w:t>33.</w:t>
      </w:r>
      <w:r>
        <w:tab/>
        <w:t>Комитет выражает обеспокоенность по поводу препятствий, с которыми сталкиваются инвалиды при получении официальных документов в качестве беженцев и которые затрудняют им осуществление права на свободу передвижения. Он также обеспокоен тем, что некоторые дети, в том числе дети-инвалиды, по-прежнему не регистрируются при рождении.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6D7A84">
        <w:rPr>
          <w:b/>
        </w:rPr>
        <w:t>a)</w:t>
      </w:r>
      <w:r w:rsidRPr="006D7A84">
        <w:rPr>
          <w:b/>
        </w:rPr>
        <w:tab/>
      </w:r>
      <w:r w:rsidRPr="006D7A84">
        <w:rPr>
          <w:b/>
          <w:bCs/>
        </w:rPr>
        <w:t xml:space="preserve">активизировать программу регистрации во исполнение Закона </w:t>
      </w:r>
      <w:r w:rsidR="008C01D5">
        <w:rPr>
          <w:b/>
          <w:bCs/>
        </w:rPr>
        <w:t>№ </w:t>
      </w:r>
      <w:r w:rsidRPr="006D7A84">
        <w:rPr>
          <w:b/>
          <w:bCs/>
        </w:rPr>
        <w:t>13</w:t>
      </w:r>
      <w:r w:rsidR="008C01D5">
        <w:rPr>
          <w:b/>
          <w:bCs/>
        </w:rPr>
        <w:t> </w:t>
      </w:r>
      <w:proofErr w:type="spellStart"/>
      <w:r w:rsidRPr="006D7A84">
        <w:rPr>
          <w:b/>
          <w:bCs/>
        </w:rPr>
        <w:t>ter</w:t>
      </w:r>
      <w:proofErr w:type="spellEnd"/>
      <w:r w:rsidRPr="006D7A84">
        <w:rPr>
          <w:b/>
          <w:bCs/>
        </w:rPr>
        <w:t>/2014 о беженцах и обеспечить беженцам-инвалидам во всех районах страны доступ к официальным документам наравне с другими;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обеспечивать регистрацию всех новорожденных детей-инвалидов при их рож</w:t>
      </w:r>
      <w:r>
        <w:rPr>
          <w:b/>
          <w:bCs/>
        </w:rPr>
        <w:t>дении и провести в масштабах всей страны кампанию по повышению среди родителей и общин осведомленности о значении регистрации рождения их детей, в том числе детей-инвалидов.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 19)</w:t>
      </w:r>
    </w:p>
    <w:p w:rsidR="006D7A84" w:rsidRPr="00F776F9" w:rsidRDefault="006D7A84" w:rsidP="006D7A84">
      <w:pPr>
        <w:pStyle w:val="SingleTxtG"/>
      </w:pPr>
      <w:r>
        <w:t>35.</w:t>
      </w:r>
      <w:r>
        <w:tab/>
        <w:t>Комитет обеспокоен тем, что некоторые инвалиды живут в условиях социальной изоляции и оторваны от своих семей и общин. Он также выражает обеспокоенность в связи с тем, что недоступность инфраструктуры и услуг затрудняет самостоятельное участие инвалидов в повседневной деятельности, особенно в сельских и отдаленных районах.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В свете своего замечания общего порядка № 5 (2017) о самостоятельном образе жизни и вовлеченности в местное сообщество, Комитет рекомендует государству-участнику принять национальную стратегию по обеспечению самостоятельной жизни инвалидов и их вовлеченности в жизнь общины и предотвращать их изоляцию или сегрегацию.</w:t>
      </w:r>
      <w:r>
        <w:t xml:space="preserve"> </w:t>
      </w:r>
      <w:r>
        <w:rPr>
          <w:b/>
          <w:bCs/>
        </w:rPr>
        <w:t>Наряду с этим он рекомендует государству-участнику повышать уровень наличия, доступности и инклюзивности существующих государственных услуг и развивать общинные услуги для инвалидов, чтобы обеспечить им возможность выбирать место проживания и решать, где и с кем жить, в том числе в сельских или отдаленных районах.</w:t>
      </w:r>
      <w:r>
        <w:t xml:space="preserve"> </w:t>
      </w:r>
      <w:r>
        <w:rPr>
          <w:b/>
          <w:bCs/>
        </w:rPr>
        <w:t>Он также рекомендует государству-участнику обеспечить наличие и доступность вспомогательных услуг, включая услуги по оказанию персональной помощи инвалидам.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:rsidR="006D7A84" w:rsidRPr="00F776F9" w:rsidRDefault="006D7A84" w:rsidP="006D7A84">
      <w:pPr>
        <w:pStyle w:val="SingleTxtG"/>
      </w:pPr>
      <w:r>
        <w:t>37.</w:t>
      </w:r>
      <w:r>
        <w:tab/>
        <w:t>Комитет выражает обеспокоенность в связи с недостаточным доступом к недорогим устройствам для обеспечения мобильности и ассистивным приспособлениям для инвалидов, особенно в сельских районах. Он также обеспокоен ограниченным наличием на местном уровне необходимых технологий для изготовления соответствующих ассистивных устройств.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 принять меры по передаче на местный уровень технологий и услуг, которые необходимы для ремонта и изготовления качественных и недорогих устройств для обеспечения мобильности и ассистивных приспособлений, в частности посредством субсидирования, учитывая при этом индивидуальные потребности и выбор.</w:t>
      </w:r>
    </w:p>
    <w:p w:rsidR="006D7A84" w:rsidRPr="00F776F9" w:rsidRDefault="006D7A84" w:rsidP="006D7A84">
      <w:pPr>
        <w:pStyle w:val="H23G"/>
      </w:pPr>
      <w:r>
        <w:lastRenderedPageBreak/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6D7A84" w:rsidRPr="00F776F9" w:rsidRDefault="006D7A84" w:rsidP="006D7A84">
      <w:pPr>
        <w:pStyle w:val="SingleTxtG"/>
      </w:pPr>
      <w:r>
        <w:t>39.</w:t>
      </w:r>
      <w:r>
        <w:tab/>
        <w:t>Комитет выражает обеспокоенность тем, что: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предоставление информации в доступных для инвалидов форматах не является обязательным согласно статье 2 министерского приказа № 01/09/MININFOR от 10 августа 2009 года;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 xml:space="preserve">жестовый язык законодательно не признан в качестве официального языка, что работа по составлению словаря руандийского жестового языка пока не завершена и что в стране не обеспечиваются в полной мере услуги по переводу жестового языка; 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инвалиды не имеют доступа к общественной информации и средствам массовой информации в доступных для них форматах или к информационным технологиям наравне с другими.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6D7A84">
        <w:rPr>
          <w:b/>
        </w:rPr>
        <w:t>a)</w:t>
      </w:r>
      <w:r w:rsidRPr="006D7A84">
        <w:rPr>
          <w:b/>
        </w:rPr>
        <w:tab/>
      </w:r>
      <w:r w:rsidRPr="006D7A84">
        <w:rPr>
          <w:b/>
          <w:bCs/>
        </w:rPr>
        <w:t>пересмотреть статью 2 министерского приказа № 01/09/MININFOR и обязать государственные и частные средства массовой информации предоставлять информацию в доступных для инвалидов форматах;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признать руандийский жестовый язык в качестве официального языка, ускорить завершение работы над словарем руандийского жестового языка, ввести в действие программы подготовки, стандартизации и сертификации переводчиков жестового языка и обеспечить предоставление услуг по переводу жестового языка для глухих;</w:t>
      </w:r>
      <w:r w:rsidRPr="006D7A84">
        <w:rPr>
          <w:b/>
        </w:rPr>
        <w:t xml:space="preserve"> 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c)</w:t>
      </w:r>
      <w:r w:rsidRPr="006D7A84">
        <w:rPr>
          <w:b/>
        </w:rPr>
        <w:tab/>
      </w:r>
      <w:r w:rsidRPr="006D7A84">
        <w:rPr>
          <w:b/>
          <w:bCs/>
        </w:rPr>
        <w:t>обеспечить всем инвалидам доступ к общественной информации, разработать и использовать доступные коммуникационные форматы и технологии</w:t>
      </w:r>
      <w:r>
        <w:rPr>
          <w:b/>
          <w:bCs/>
        </w:rPr>
        <w:t xml:space="preserve"> для средств массовой информации, включая веб-сайты и программные приложения, и обеспечить доступ инвалидов к информационным технологиям наравне с другими.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:rsidR="006D7A84" w:rsidRPr="00F776F9" w:rsidRDefault="006D7A84" w:rsidP="006D7A84">
      <w:pPr>
        <w:pStyle w:val="SingleTxtG"/>
      </w:pPr>
      <w:r>
        <w:t>41.</w:t>
      </w:r>
      <w:r>
        <w:tab/>
        <w:t>Комитет выражает обеспокоенность: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случаями изъятия детей у их родителей по причине инвалидности, в частности из-за нищеты;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недостаточной осведомленностью, особенно в судебных органах и в системе защиты детей, о правах инвалидов, в частности лиц с психосоциальной инвалидностью.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6D7A84">
        <w:rPr>
          <w:b/>
        </w:rPr>
        <w:t>a)</w:t>
      </w:r>
      <w:r w:rsidRPr="006D7A84">
        <w:rPr>
          <w:b/>
        </w:rPr>
        <w:tab/>
      </w:r>
      <w:r w:rsidRPr="006D7A84">
        <w:rPr>
          <w:b/>
          <w:bCs/>
        </w:rPr>
        <w:t>предоставлять адекватную и надлежащую информацию, услуги и поддержку семьям с инвалидами, в том числе в форме социальной защиты малоимущих семей, возглавляемых инвалидами, и семей с детьми-инвалидами, обеспечивая детям их право воспитываться в семейном кругу и в домашней обстановке;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>
        <w:tab/>
      </w:r>
      <w:r>
        <w:rPr>
          <w:b/>
          <w:bCs/>
        </w:rPr>
        <w:t>повышать осведомленность широкой общественности, судебных органов и учреждений по защите детей о правах инвалидов, в частности о праве на уважение дома и семьи, особенно в отношении лиц с психосоциальной инвалидностью.</w:t>
      </w:r>
      <w:r>
        <w:t xml:space="preserve"> 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6D7A84" w:rsidRPr="00F776F9" w:rsidRDefault="006D7A84" w:rsidP="006D7A84">
      <w:pPr>
        <w:pStyle w:val="SingleTxtG"/>
      </w:pPr>
      <w:r>
        <w:t>43.</w:t>
      </w:r>
      <w:r>
        <w:tab/>
        <w:t>Комитет обеспокоен тем, что дети-инвалиды, особенно проживающие в лагерях беженцев и учреждениях, сталкиваются с препятствиями при осуществлении своего права на качественное и инклюзивное образо</w:t>
      </w:r>
      <w:r w:rsidR="008C01D5">
        <w:t>вание в обычных школах. Комитет </w:t>
      </w:r>
      <w:r>
        <w:t xml:space="preserve">выражает глубокую обеспокоенность по поводу того, что более </w:t>
      </w:r>
      <w:r w:rsidR="008C01D5">
        <w:br/>
      </w:r>
      <w:r>
        <w:t xml:space="preserve">40 000 детей-инвалидов по-прежнему не посещают школу из-за больших расстояний, </w:t>
      </w:r>
      <w:r>
        <w:lastRenderedPageBreak/>
        <w:t>недостаточных устройств для обеспечения мобильности, недоступности и отсутствия индивидуального приспособления, особенно в отдаленных или сельских районах.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Ссылаясь на свое замечание общего порядка № 4 (2016) о праве на инклюзивное образование и Цель 4 в области устойчивого развития, в частности на ее задачи 4.5 и 4.a, Комитет рекомендует государству-участнику принять все надлежащие меры по обеспечению права всех детей-инвалидов на качественное и инклюзивное образование, в частности путем устранения физических, коммуникационных, информационных и иных препятствий, предоставления таких форм индивидуального приспособления, как ассистивные устройства, поддержка, доступные учебные программы и материалы, а также создания инклюзивной среды.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:rsidR="006D7A84" w:rsidRPr="00F776F9" w:rsidRDefault="006D7A84" w:rsidP="006D7A84">
      <w:pPr>
        <w:pStyle w:val="SingleTxtG"/>
      </w:pPr>
      <w:r>
        <w:t>45.</w:t>
      </w:r>
      <w:r>
        <w:tab/>
        <w:t>Комитет с обеспокоенностью отмечает: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отсутствие доступа к информации по вопросам здравоохранения и к медицинским услугам и учреждениям, в том числе службам экстренной помощи, службам охраны сексуального и репродуктивного здоровья, а также программам профилактики, лечения, ухода и поддержки в связи с ВИЧ/СПИДом, особенно в отдаленных сельских районах;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 xml:space="preserve">отсутствие надлежащей подготовки медицинских работников по вопросам прав человека инвалидов, в том числе в отношении свободного и осознанного согласия; 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что медицинское обслуживание не распространяется на беженцев-инвалидов;</w:t>
      </w:r>
    </w:p>
    <w:p w:rsidR="006D7A84" w:rsidRPr="00F776F9" w:rsidRDefault="006D7A84" w:rsidP="006D7A84">
      <w:pPr>
        <w:pStyle w:val="SingleTxtG"/>
      </w:pPr>
      <w:r>
        <w:tab/>
      </w:r>
      <w:r>
        <w:tab/>
        <w:t>d)</w:t>
      </w:r>
      <w:r>
        <w:tab/>
        <w:t>отсутствие в политике в области здравоохранения и инвалидности специальных мер в отношении лиц с альбинизмом, в частности в том, что касается профилактики и лечения рака кожи.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 w:rsidRPr="006D7A84">
        <w:rPr>
          <w:b/>
        </w:rPr>
        <w:tab/>
        <w:t>a)</w:t>
      </w:r>
      <w:r w:rsidRPr="006D7A84">
        <w:rPr>
          <w:b/>
        </w:rPr>
        <w:tab/>
      </w:r>
      <w:r w:rsidRPr="006D7A84">
        <w:rPr>
          <w:b/>
          <w:bCs/>
        </w:rPr>
        <w:t>принять и осуществлять стратегию по обеспечению наличия и доступности для всех инвалидов по всей стране информации по вопросам здравоохранения и медицинских услуг и учреждений, в том числе служб экстренной помощи, служб охраны сексуального и репродуктивного здоровья, а также программ профилактики, лечения, ухода и поддержки в связи с ВИЧ/СПИДом;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повышать осведомленность медицинских работников о правах инвалидов за счет их обучения и принятия этических стандартов, в том числе в отношении права на свободное и осознанное согласие;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c)</w:t>
      </w:r>
      <w:r w:rsidRPr="006D7A84">
        <w:rPr>
          <w:b/>
        </w:rPr>
        <w:tab/>
      </w:r>
      <w:r w:rsidRPr="006D7A84">
        <w:rPr>
          <w:b/>
          <w:bCs/>
        </w:rPr>
        <w:t>принять меры для обеспечения всеобщего, недорогостоящего и недискриминационного доступа к качественным медицинским услугам для всех инвалидов, включая беженцев-инвалидов;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d)</w:t>
      </w:r>
      <w:r w:rsidRPr="006D7A84">
        <w:rPr>
          <w:b/>
        </w:rPr>
        <w:tab/>
      </w:r>
      <w:r w:rsidRPr="006D7A84">
        <w:rPr>
          <w:b/>
          <w:bCs/>
        </w:rPr>
        <w:t>включ</w:t>
      </w:r>
      <w:r>
        <w:rPr>
          <w:b/>
          <w:bCs/>
        </w:rPr>
        <w:t>ить в политику в области здравоохранения и инвалидности специальные меры в отношении лиц с альбинизмом, направленные на обеспечение наличия, физической и финансовой доступности и качества профилактики и лечения рака кожи.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Абилитация и реабилитация (статья 26)</w:t>
      </w:r>
    </w:p>
    <w:p w:rsidR="006D7A84" w:rsidRPr="00F776F9" w:rsidRDefault="006D7A84" w:rsidP="006D7A84">
      <w:pPr>
        <w:pStyle w:val="SingleTxtG"/>
      </w:pPr>
      <w:r>
        <w:t>47.</w:t>
      </w:r>
      <w:r>
        <w:tab/>
        <w:t>Комитет обеспокоен нехваткой в государстве-участнике, особенно в сельских районах, всеобъемлющих и межсекторальных услуг, программ и технологий в области абилитации и реабилитации. В частности, он обеспокоен тем, что прог</w:t>
      </w:r>
      <w:r w:rsidR="00597B18">
        <w:t>рамма медицинского страхования «</w:t>
      </w:r>
      <w:r w:rsidRPr="00CE4120">
        <w:t>Мютюэль де сантэ</w:t>
      </w:r>
      <w:r w:rsidR="00597B18">
        <w:t>»</w:t>
      </w:r>
      <w:r>
        <w:t xml:space="preserve"> не распространяется на связанные со здравоохранением услуги по абилитации и реабилитации и ассистивные приспособления.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lastRenderedPageBreak/>
        <w:t>48.</w:t>
      </w:r>
      <w:r>
        <w:tab/>
      </w:r>
      <w:r>
        <w:rPr>
          <w:b/>
          <w:bCs/>
        </w:rPr>
        <w:t>Комитет рекомендует государству-участнику принять меры для обеспечения для инвалидов доступа к всеобъемлющим и межсекторальным услугам, программам и технологиям в области абилитации и реабилитации по месту их проживания и во всех районах государства-участника.</w:t>
      </w:r>
      <w:r>
        <w:t xml:space="preserve"> </w:t>
      </w:r>
      <w:r>
        <w:rPr>
          <w:b/>
          <w:bCs/>
        </w:rPr>
        <w:t xml:space="preserve">Он также рекомендует государству-участнику принять надлежащие меры, в том числе путем расширения охвата программы медицинского страхования </w:t>
      </w:r>
      <w:r w:rsidR="00D10564">
        <w:rPr>
          <w:b/>
          <w:bCs/>
        </w:rPr>
        <w:t>«</w:t>
      </w:r>
      <w:r w:rsidRPr="00CE4120">
        <w:rPr>
          <w:b/>
          <w:bCs/>
        </w:rPr>
        <w:t>Мютюэль де сантэ</w:t>
      </w:r>
      <w:r w:rsidR="00D10564">
        <w:rPr>
          <w:b/>
          <w:bCs/>
        </w:rPr>
        <w:t>»</w:t>
      </w:r>
      <w:r>
        <w:rPr>
          <w:b/>
          <w:bCs/>
        </w:rPr>
        <w:t>, с тем чтобы обеспечить для инвалидов доступ к связанным со здравоохранением недорогостоящим приспособлениям и услугам в области абилитации и реабилитации.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:rsidR="006D7A84" w:rsidRPr="00F776F9" w:rsidRDefault="006D7A84" w:rsidP="006D7A84">
      <w:pPr>
        <w:pStyle w:val="SingleTxtG"/>
      </w:pPr>
      <w:r>
        <w:t>49.</w:t>
      </w:r>
      <w:r>
        <w:tab/>
        <w:t>Комитет выражает обеспокоенность: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 xml:space="preserve">низким уровнем занятости среди инвалидов </w:t>
      </w:r>
      <w:r w:rsidR="008C01D5">
        <w:t xml:space="preserve">– </w:t>
      </w:r>
      <w:r>
        <w:t>56%</w:t>
      </w:r>
      <w:r w:rsidR="008C01D5">
        <w:t>,</w:t>
      </w:r>
      <w:r>
        <w:t xml:space="preserve"> по данным четвертой переписи населения и жилого фонда Руанды (2012 год), 77% из которых заняты в неформальном секторе</w:t>
      </w:r>
      <w:r w:rsidR="008C01D5">
        <w:t>, –</w:t>
      </w:r>
      <w:r>
        <w:t xml:space="preserve"> что особенно негативно сказывается на женщинах-инвалидах и инвалидах из числа молодежи;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наличием системных препятствий и дискриминации в отношении инвалидов при устройстве на работу и на рабочем месте, включая отсутствие разумного приспособления, доступных рабочих мест и доступного и недорогостоящего общественного транспорта;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отсутствием возможностей для профессионально-технической подготовки, которая бы позволила инвалидам получить доступ к трудоустройству.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 в соответствии с Конвенцией и с учетом задачи 8.5 Целей в области устойчивого развития: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 w:rsidRPr="006D7A84">
        <w:rPr>
          <w:b/>
        </w:rPr>
        <w:tab/>
        <w:t>a)</w:t>
      </w:r>
      <w:r w:rsidRPr="006D7A84">
        <w:rPr>
          <w:b/>
        </w:rPr>
        <w:tab/>
      </w:r>
      <w:r w:rsidRPr="006D7A84">
        <w:rPr>
          <w:b/>
          <w:bCs/>
        </w:rPr>
        <w:t>принять необходимые стратегии и меры, включая специальные меры, для значительного повышения уровня занятости инвалидов, особенно женщин и молодежи, как в формальном, так и в неформальном секторах;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принять эффективные меры по борьбе с системными барьерами и дискриминацией по признаку инвалидности, с которыми сталкиваются инвалиды при трудоустройстве, в том числе для обеспечения разумного приспособления, адаптации рабочего места, доступных рабочих мест, соблюдения гибких требований к условиям труда и доступного и недорогого общественного транспорта;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c)</w:t>
      </w:r>
      <w:r w:rsidRPr="006D7A84">
        <w:rPr>
          <w:b/>
        </w:rPr>
        <w:tab/>
      </w:r>
      <w:r w:rsidRPr="006D7A84">
        <w:rPr>
          <w:b/>
          <w:bCs/>
        </w:rPr>
        <w:t>осу</w:t>
      </w:r>
      <w:r>
        <w:rPr>
          <w:b/>
          <w:bCs/>
        </w:rPr>
        <w:t>ществлять программы профессиональной подготовки и повышения квалификации в целях содействия трудоустройству инвалидов и повышения их конкурентоспособности на открытом рынке труда.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:rsidR="006D7A84" w:rsidRPr="00F776F9" w:rsidRDefault="006D7A84" w:rsidP="006D7A84">
      <w:pPr>
        <w:pStyle w:val="SingleTxtG"/>
      </w:pPr>
      <w:r>
        <w:t>51.</w:t>
      </w:r>
      <w:r>
        <w:tab/>
        <w:t xml:space="preserve">Комитет обеспокоен тем, что многие инвалиды живут в условиях нищеты и что программы социальной защиты и сокращения масштабов бедности, ориентированные на население в целом, в значительной степени опираются на индекс уровня бедности домохозяйств, а не отдельных лиц, и поэтому могут не распространяться на инвалидов, особенно женщин-инвалидов, и не принимать во внимание дополнительные расходы, связанные с удовлетворением обусловленных инвалидностью нужд. 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разработать программы социальной защиты и сокращения масштабов нищеты, направленные на обеспечение инвалидам достаточного жизненного уровня</w:t>
      </w:r>
      <w:r w:rsidR="008C01D5">
        <w:rPr>
          <w:b/>
          <w:bCs/>
        </w:rPr>
        <w:t>,</w:t>
      </w:r>
      <w:r>
        <w:rPr>
          <w:b/>
          <w:bCs/>
        </w:rPr>
        <w:t xml:space="preserve"> в том числе путем предоставления им соответствующих пенсий и социальных пособий, и обеспечить, чтобы в рамках этих программ учитывались дополнительные расходы, связанные с инвалидностью.</w:t>
      </w:r>
      <w:r>
        <w:t xml:space="preserve"> </w:t>
      </w:r>
      <w:r>
        <w:rPr>
          <w:b/>
          <w:bCs/>
        </w:rPr>
        <w:t xml:space="preserve">Он также рекомендует государству-участнику пересмотреть свою систему определения уровня бедности, в которой упор делается на домохозяйство, и обеспечить, чтобы все инвалиды, особенно женщины-инвалиды, имели доступ к индивидуально разработанной программе социальной защиты и другим социальным услугам на уровне общин, </w:t>
      </w:r>
      <w:r>
        <w:rPr>
          <w:b/>
          <w:bCs/>
        </w:rPr>
        <w:lastRenderedPageBreak/>
        <w:t>государственным жилищным программам и службам поддержки, что позволит им вести самостоятельный образ жизни в условиях должного уважения их прав, воли и предпочтений.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6D7A84" w:rsidRPr="00F776F9" w:rsidRDefault="006D7A84" w:rsidP="006D7A84">
      <w:pPr>
        <w:pStyle w:val="SingleTxtG"/>
      </w:pPr>
      <w:r>
        <w:t>53.</w:t>
      </w:r>
      <w:r>
        <w:tab/>
        <w:t>Комитет выражает обеспокоенность:</w:t>
      </w:r>
    </w:p>
    <w:p w:rsidR="006D7A84" w:rsidRPr="00F776F9" w:rsidRDefault="006D7A84" w:rsidP="006D7A84">
      <w:pPr>
        <w:pStyle w:val="SingleTxtG"/>
      </w:pPr>
      <w:r>
        <w:tab/>
      </w:r>
      <w:r>
        <w:tab/>
        <w:t>a)</w:t>
      </w:r>
      <w:r>
        <w:tab/>
        <w:t>положениями статей 8 (3) и 24 (4) Органического закона № 001/1918, регулирующими проведение выборов, которые лишают лиц с интеллектуальными или психосоциальными расстройствами права голоса и права баллотироваться на выборах;</w:t>
      </w:r>
    </w:p>
    <w:p w:rsidR="006D7A84" w:rsidRPr="00F776F9" w:rsidRDefault="006D7A84" w:rsidP="006D7A84">
      <w:pPr>
        <w:pStyle w:val="SingleTxtG"/>
      </w:pPr>
      <w:r>
        <w:tab/>
      </w:r>
      <w:r>
        <w:tab/>
        <w:t>b)</w:t>
      </w:r>
      <w:r>
        <w:tab/>
        <w:t>недоступностью процедур, участков и материалов для голосования для всех инвалидов;</w:t>
      </w:r>
    </w:p>
    <w:p w:rsidR="006D7A84" w:rsidRPr="00F776F9" w:rsidRDefault="006D7A84" w:rsidP="006D7A84">
      <w:pPr>
        <w:pStyle w:val="SingleTxtG"/>
      </w:pPr>
      <w:r>
        <w:tab/>
      </w:r>
      <w:r>
        <w:tab/>
        <w:t>c)</w:t>
      </w:r>
      <w:r>
        <w:tab/>
        <w:t>низкими показателями представленности и участия инвалидов, особенно женщин-инвалидов, в политической жизни и процессах принятия государственных решений, в том числе в парламенте, правительстве, основных женских организациях и руководстве Национального совета по делам инвалидов.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6D7A84" w:rsidRPr="006D7A84" w:rsidRDefault="006D7A84" w:rsidP="006D7A84">
      <w:pPr>
        <w:pStyle w:val="SingleTxtG"/>
        <w:rPr>
          <w:b/>
          <w:bCs/>
        </w:rPr>
      </w:pPr>
      <w:r>
        <w:tab/>
      </w:r>
      <w:r>
        <w:tab/>
      </w:r>
      <w:r w:rsidRPr="006D7A84">
        <w:rPr>
          <w:b/>
        </w:rPr>
        <w:t>a)</w:t>
      </w:r>
      <w:r w:rsidRPr="006D7A84">
        <w:rPr>
          <w:b/>
        </w:rPr>
        <w:tab/>
      </w:r>
      <w:r w:rsidRPr="006D7A84">
        <w:rPr>
          <w:b/>
          <w:bCs/>
        </w:rPr>
        <w:t>пересмотреть свое законодательс</w:t>
      </w:r>
      <w:r w:rsidR="008843DD">
        <w:rPr>
          <w:b/>
          <w:bCs/>
        </w:rPr>
        <w:t xml:space="preserve">тво, включая Органический закон </w:t>
      </w:r>
      <w:bookmarkStart w:id="0" w:name="_GoBack"/>
      <w:bookmarkEnd w:id="0"/>
      <w:r w:rsidRPr="006D7A84">
        <w:rPr>
          <w:b/>
          <w:bCs/>
        </w:rPr>
        <w:t>№ 001/1918, регулирующий проведение выборов, с тем чтобы гарантировать лицам с интеллектуальными или психосоциальными расстройствами их право голоса и право баллотироваться на выборах;</w:t>
      </w:r>
    </w:p>
    <w:p w:rsidR="006D7A84" w:rsidRPr="006D7A84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b)</w:t>
      </w:r>
      <w:r w:rsidRPr="006D7A84">
        <w:rPr>
          <w:b/>
        </w:rPr>
        <w:tab/>
      </w:r>
      <w:r w:rsidRPr="006D7A84">
        <w:rPr>
          <w:b/>
          <w:bCs/>
        </w:rPr>
        <w:t>принять план по обеспечению доступности процедур, участков и материалов для голосования, в том числе путем предоставления избирательных материалов и информации в доступных для всех инвалидов форматах;</w:t>
      </w:r>
    </w:p>
    <w:p w:rsidR="006D7A84" w:rsidRPr="00F776F9" w:rsidRDefault="006D7A84" w:rsidP="006D7A84">
      <w:pPr>
        <w:pStyle w:val="SingleTxtG"/>
        <w:rPr>
          <w:b/>
          <w:bCs/>
        </w:rPr>
      </w:pPr>
      <w:r w:rsidRPr="006D7A84">
        <w:rPr>
          <w:b/>
        </w:rPr>
        <w:tab/>
      </w:r>
      <w:r w:rsidRPr="006D7A84">
        <w:rPr>
          <w:b/>
        </w:rPr>
        <w:tab/>
        <w:t>c)</w:t>
      </w:r>
      <w:r w:rsidRPr="006D7A84">
        <w:rPr>
          <w:b/>
        </w:rPr>
        <w:tab/>
      </w:r>
      <w:r w:rsidRPr="006D7A84">
        <w:rPr>
          <w:b/>
          <w:bCs/>
        </w:rPr>
        <w:t>принять все надлежащие, в том числе специальные, меры, для обеспечени</w:t>
      </w:r>
      <w:r>
        <w:rPr>
          <w:b/>
          <w:bCs/>
        </w:rPr>
        <w:t>я участия инвалидов, особенно женщин-инвалидов, в политической жизни и процессах принятия государственных решений, в том числе в парламенте, правительстве, основных женских организациях и руководстве Национального совета по делам инвалидов.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:rsidR="006D7A84" w:rsidRPr="00F776F9" w:rsidRDefault="006D7A84" w:rsidP="006D7A84">
      <w:pPr>
        <w:pStyle w:val="SingleTxtG"/>
      </w:pPr>
      <w:r>
        <w:t>55.</w:t>
      </w:r>
      <w:r>
        <w:tab/>
        <w:t>Комитет обеспокоен тем, что государство-участник не подписало и не ратифицировало Марракешский договор об облегчении доступа слепых, лиц с нарушениями зрения и других лиц с ограниченной способностью воспринимать печатную информацию к опубликованным произведениям. Он также обеспокоен отсутствием усилий по расширению доступных мест для отдыха и досуга как в сельских, так и в городских районах, а также ограниченными возможностями для участия инвалидов, включая детей-инвалидов, в спортивных и культурных мероприятиях.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призывает государство-участник принять все надлежащие меры для подписания, ратификации и осуществления Марракешского договора.</w:t>
      </w:r>
      <w:r>
        <w:t xml:space="preserve"> </w:t>
      </w:r>
      <w:r w:rsidR="00D10564">
        <w:rPr>
          <w:b/>
          <w:bCs/>
        </w:rPr>
        <w:t>Он </w:t>
      </w:r>
      <w:r>
        <w:rPr>
          <w:b/>
          <w:bCs/>
        </w:rPr>
        <w:t>также рекомендует государству-участнику принять конкретные меры для увеличения числа доступных и инклюзивных мест для отдыха и досуга, а также поддерживать и поощрять участие инвалидов, включая детей-инвалидов, в спортивных и культурных мероприятиях.</w:t>
      </w:r>
    </w:p>
    <w:p w:rsidR="006D7A84" w:rsidRPr="00F776F9" w:rsidRDefault="006D7A84" w:rsidP="006D7A84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:rsidR="006D7A84" w:rsidRPr="00F776F9" w:rsidRDefault="006D7A84" w:rsidP="006D7A84">
      <w:pPr>
        <w:pStyle w:val="SingleTxtG"/>
      </w:pPr>
      <w:r>
        <w:t>57.</w:t>
      </w:r>
      <w:r>
        <w:tab/>
        <w:t>Комитет обеспокоен тем, что государство-участник не осуществляет систематический сбор дезагрегированных статистических данных об инвалидах.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lastRenderedPageBreak/>
        <w:t>58.</w:t>
      </w:r>
      <w:r>
        <w:tab/>
      </w:r>
      <w:r>
        <w:rPr>
          <w:b/>
          <w:bCs/>
        </w:rPr>
        <w:t>Комитет рекомендует государству-участнику обратить пристальное внимание на связи между статьей 31 Конвенции и задачей 17.18 Целей в области устойчивого развития и систематизировать сбор, анализ и распространение высококачественных, актуальных и надежных данных, дезагрегированных по уровню доходов, гендерной принадлежности, возрасту, расе, этнической принадлежности, миграционному статусу, типу нарушения, географическому местонахождению и другим характеристикам, значимым с учетом национальных условий.</w:t>
      </w:r>
      <w:r>
        <w:t xml:space="preserve"> </w:t>
      </w:r>
      <w:r>
        <w:rPr>
          <w:b/>
          <w:bCs/>
        </w:rPr>
        <w:t>Он рекомендует государству-участнику использовать собранные и проанализированные данные для разработки надлежащей политики, направленной на улучшение осуществления прав инвалидов.</w:t>
      </w:r>
      <w:r>
        <w:t xml:space="preserve"> </w:t>
      </w:r>
      <w:r>
        <w:rPr>
          <w:b/>
          <w:bCs/>
        </w:rPr>
        <w:t>Он также рекомендует государству-участнику рассмотреть возможность использования в ходе переписи населения и жилищного фонда Руанды и других обследований домашних хозяйств краткого вопросника по инвалидности, подготовленного Вашингтонской группой по статистике инвалидности.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:rsidR="006D7A84" w:rsidRPr="00F776F9" w:rsidRDefault="006D7A84" w:rsidP="006D7A84">
      <w:pPr>
        <w:pStyle w:val="SingleTxtG"/>
      </w:pPr>
      <w:r>
        <w:t>59.</w:t>
      </w:r>
      <w:r>
        <w:tab/>
        <w:t>Комитет обеспокоен отсутствием всестороннего учета прав инвалидов, закрепленных в Конвенции, в национальных мероприятиях по претворению в жизнь и мониторингу осуществления Повестки дня в области устойчивого развития на период до 2030 года, а также недостаточным уровнем привлечения представительных организаций инвалидов к консультациям и их участия в разработке, осуществлении, мониторинге и оценке проектов и программ в области международного сотрудничества.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60.</w:t>
      </w:r>
      <w:r>
        <w:tab/>
      </w:r>
      <w:r>
        <w:rPr>
          <w:b/>
          <w:bCs/>
        </w:rPr>
        <w:t xml:space="preserve">Комитет рекомендует государству-участнику осуществлять всесторонний учет прав инвалидов в контексте мероприятий по претворению в жизнь и мониторингу осуществления Повестки дня в области устойчивого развития на период до 2030 года и обеспечить, чтобы все усилия в области международного сотрудничества в полной мере охватывали инвалидов </w:t>
      </w:r>
      <w:r w:rsidR="008C01D5">
        <w:rPr>
          <w:b/>
          <w:bCs/>
        </w:rPr>
        <w:t>–</w:t>
      </w:r>
      <w:r>
        <w:rPr>
          <w:b/>
          <w:bCs/>
        </w:rPr>
        <w:t xml:space="preserve"> от этапа разработки программ и политики до их осуще</w:t>
      </w:r>
      <w:r w:rsidR="008C01D5">
        <w:rPr>
          <w:b/>
          <w:bCs/>
        </w:rPr>
        <w:t>ствления, мониторинга и оценки –</w:t>
      </w:r>
      <w:r>
        <w:rPr>
          <w:b/>
          <w:bCs/>
        </w:rPr>
        <w:t xml:space="preserve"> и чтобы совместно с международными партнерами по развитию государством проводились систематические и конструктивные консультации с организациями инвалидов.</w:t>
      </w:r>
      <w:r>
        <w:t xml:space="preserve"> </w:t>
      </w:r>
      <w:r>
        <w:rPr>
          <w:b/>
          <w:bCs/>
        </w:rPr>
        <w:t>Он также рекомендует государству-участнику рассмотреть возможность ратификации Протокола к Африканской хартии прав человека и народов о правах инвалидов в Африке, который был недавно принят Африканским союзом.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:rsidR="006D7A84" w:rsidRPr="00F776F9" w:rsidRDefault="006D7A84" w:rsidP="006D7A84">
      <w:pPr>
        <w:pStyle w:val="SingleTxtG"/>
      </w:pPr>
      <w:r>
        <w:t>61.</w:t>
      </w:r>
      <w:r>
        <w:tab/>
        <w:t>Комитет с обеспокоенностью отмечает, что Национальная комиссия по правам человека не располагает достаточными людскими, техническими и финансовыми ресурсами, что не позволяет ей эффективно выполнять свой мандат. Комитет также обеспокоен ограниченным участием инвалидов и их представительных организаций в национальном процессе осуществления и мониторинга в целом.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62.</w:t>
      </w:r>
      <w:r>
        <w:tab/>
      </w:r>
      <w:r>
        <w:rPr>
          <w:b/>
          <w:bCs/>
        </w:rPr>
        <w:t>С учетом своих руководящих принципов в отношении независимых структур мониторинга и их участия в работе Комитета (CRPD/C/1/Rev.1, приложение) Комитет рекомендует государству-участнику выделить Национальной комиссии по правам человека людские, технические и финансовые ресурсы, достаточные как в качественном, так и количественном отношении, с тем чтобы она могла эффективно выполнять свой мандат.</w:t>
      </w:r>
      <w:r>
        <w:t xml:space="preserve"> </w:t>
      </w:r>
      <w:r>
        <w:rPr>
          <w:b/>
          <w:bCs/>
        </w:rPr>
        <w:t>Комитет также рекомендует государству-участнику обеспечить полноценное участие инвалидов, особенно женщин-инвалидов, и их представительных организаций в процессе мониторинга осуществления Конвенции, в том числе путем предоставления необходимых финансовых средств.</w:t>
      </w:r>
    </w:p>
    <w:p w:rsidR="006D7A84" w:rsidRPr="00F776F9" w:rsidRDefault="006D7A84" w:rsidP="006D7A84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Последующие меры</w:t>
      </w:r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63.</w:t>
      </w:r>
      <w:r>
        <w:tab/>
      </w:r>
      <w:r>
        <w:rPr>
          <w:b/>
          <w:bCs/>
        </w:rPr>
        <w:t>Комитет подчеркивает важное значение всех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Что касается подлежащих принятию срочных мер, то Комитет хотел бы обратить внимание государства-участника на рекомендации, которые содержатся в пункте 12, касающемся женщин-инвалидов, и в пункте 52, касающемся достаточного жизненного уровня.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64.</w:t>
      </w:r>
      <w:r>
        <w:tab/>
      </w:r>
      <w:r>
        <w:rPr>
          <w:b/>
          <w:bCs/>
        </w:rPr>
        <w:t>Комитет просит государство-участник выполнить рекомендации, содержащиеся в настоящих заключительных замечаниях.</w:t>
      </w:r>
      <w:r>
        <w:t xml:space="preserve"> </w:t>
      </w:r>
      <w:r>
        <w:rPr>
          <w:b/>
          <w:bCs/>
        </w:rPr>
        <w:t>Он рекомендует государству-участнику препроводить заключительные замечания для рассмотрения и принятия мер членам правительства и парламента, должностным лицам соответствующих министерств, местным органам власти и членам соответствующих профессиональных групп, в частности специалистам в области образования, здравоохранения и права, а также сотрудникам средств массовой информации, использовав для этого современные социальные коммуникационные стратегии.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65.</w:t>
      </w:r>
      <w:r>
        <w:tab/>
      </w:r>
      <w:r>
        <w:rPr>
          <w:b/>
          <w:bCs/>
        </w:rPr>
        <w:t>Комитет настоятельно призывает государство-участник привлечь организации гражданского общества, в частности организации инвалидов, к подготовке своего периодического доклада.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66.</w:t>
      </w:r>
      <w:r>
        <w:tab/>
      </w:r>
      <w:r>
        <w:rPr>
          <w:b/>
          <w:bCs/>
        </w:rPr>
        <w:t>Комитет просит государство-участник широко распространить настоящие заключительные замечания, в частности среди неправительственных организаций и организаций инвалидов, а также среди самих инвалидов и членов их семей, на национальных языках и языках меньшинств, включая жестовый язык, и в доступных форматах.</w:t>
      </w:r>
      <w:r>
        <w:t xml:space="preserve"> </w:t>
      </w:r>
      <w:r>
        <w:rPr>
          <w:b/>
          <w:bCs/>
        </w:rPr>
        <w:t>Комитет также просит государство-участник разместить их на правительственном вебсайте, посвященном правам человека.</w:t>
      </w:r>
      <w:bookmarkStart w:id="1" w:name="_Hlk7450223"/>
      <w:bookmarkEnd w:id="1"/>
    </w:p>
    <w:p w:rsidR="006D7A84" w:rsidRPr="00F776F9" w:rsidRDefault="006D7A84" w:rsidP="006D7A84">
      <w:pPr>
        <w:pStyle w:val="H23G"/>
      </w:pPr>
      <w:r>
        <w:tab/>
      </w:r>
      <w:r>
        <w:tab/>
      </w:r>
      <w:r>
        <w:rPr>
          <w:bCs/>
        </w:rPr>
        <w:t>Следующий периодический доклад</w:t>
      </w:r>
    </w:p>
    <w:p w:rsidR="006D7A84" w:rsidRPr="00F776F9" w:rsidRDefault="006D7A84" w:rsidP="006D7A84">
      <w:pPr>
        <w:pStyle w:val="SingleTxtG"/>
        <w:rPr>
          <w:b/>
          <w:bCs/>
        </w:rPr>
      </w:pPr>
      <w:r>
        <w:t>67.</w:t>
      </w:r>
      <w:r>
        <w:tab/>
      </w:r>
      <w:r>
        <w:rPr>
          <w:b/>
          <w:bCs/>
        </w:rPr>
        <w:t>Комитет просит государство-участник представить свои объединенные второй, третий и четвертый периодические доклады к 14 января 2023 года и включить в них информацию о выполнении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предлагает государству-участнику рассмотреть возможность представления вышеуказанных докладов в соответствии с разработанной Комитетом упрощенной процедурой представления докладов, согласно которой Комитет готовит перечень вопросов по меньшей мере за один год до назначенной даты представления доклада государством-участником.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и будут представлять собой его доклад.</w:t>
      </w:r>
    </w:p>
    <w:p w:rsidR="006D7A84" w:rsidRPr="00F776F9" w:rsidRDefault="006D7A84" w:rsidP="006D7A84">
      <w:pPr>
        <w:pStyle w:val="SingleTxtG"/>
        <w:jc w:val="center"/>
      </w:pPr>
      <w:r w:rsidRPr="00F776F9">
        <w:rPr>
          <w:u w:val="single"/>
        </w:rPr>
        <w:tab/>
      </w:r>
      <w:r w:rsidRPr="00F776F9">
        <w:rPr>
          <w:u w:val="single"/>
        </w:rPr>
        <w:tab/>
      </w:r>
      <w:r w:rsidRPr="00F776F9">
        <w:rPr>
          <w:u w:val="single"/>
        </w:rPr>
        <w:tab/>
      </w:r>
      <w:r>
        <w:rPr>
          <w:u w:val="single"/>
        </w:rPr>
        <w:tab/>
      </w:r>
    </w:p>
    <w:p w:rsidR="006D7A84" w:rsidRPr="006D7A84" w:rsidRDefault="006D7A84" w:rsidP="00983128"/>
    <w:sectPr w:rsidR="006D7A84" w:rsidRPr="006D7A84" w:rsidSect="006D7A8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62" w:rsidRPr="00A312BC" w:rsidRDefault="008D5162" w:rsidP="00A312BC"/>
  </w:endnote>
  <w:endnote w:type="continuationSeparator" w:id="0">
    <w:p w:rsidR="008D5162" w:rsidRPr="00A312BC" w:rsidRDefault="008D51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84" w:rsidRPr="006D7A84" w:rsidRDefault="006D7A84">
    <w:pPr>
      <w:pStyle w:val="a8"/>
    </w:pPr>
    <w:r w:rsidRPr="006D7A84">
      <w:rPr>
        <w:b/>
        <w:sz w:val="18"/>
      </w:rPr>
      <w:fldChar w:fldCharType="begin"/>
    </w:r>
    <w:r w:rsidRPr="006D7A84">
      <w:rPr>
        <w:b/>
        <w:sz w:val="18"/>
      </w:rPr>
      <w:instrText xml:space="preserve"> PAGE  \* MERGEFORMAT </w:instrText>
    </w:r>
    <w:r w:rsidRPr="006D7A84">
      <w:rPr>
        <w:b/>
        <w:sz w:val="18"/>
      </w:rPr>
      <w:fldChar w:fldCharType="separate"/>
    </w:r>
    <w:r w:rsidR="007420FA">
      <w:rPr>
        <w:b/>
        <w:noProof/>
        <w:sz w:val="18"/>
      </w:rPr>
      <w:t>14</w:t>
    </w:r>
    <w:r w:rsidRPr="006D7A84">
      <w:rPr>
        <w:b/>
        <w:sz w:val="18"/>
      </w:rPr>
      <w:fldChar w:fldCharType="end"/>
    </w:r>
    <w:r>
      <w:rPr>
        <w:b/>
        <w:sz w:val="18"/>
      </w:rPr>
      <w:tab/>
    </w:r>
    <w:r>
      <w:t>GE.19-07297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84" w:rsidRPr="006D7A84" w:rsidRDefault="006D7A84" w:rsidP="006D7A84">
    <w:pPr>
      <w:pStyle w:val="a8"/>
      <w:tabs>
        <w:tab w:val="clear" w:pos="9639"/>
        <w:tab w:val="right" w:pos="9638"/>
      </w:tabs>
      <w:rPr>
        <w:b/>
        <w:sz w:val="18"/>
      </w:rPr>
    </w:pPr>
    <w:r>
      <w:t>GE.19-07297</w:t>
    </w:r>
    <w:r>
      <w:tab/>
    </w:r>
    <w:r w:rsidRPr="006D7A84">
      <w:rPr>
        <w:b/>
        <w:sz w:val="18"/>
      </w:rPr>
      <w:fldChar w:fldCharType="begin"/>
    </w:r>
    <w:r w:rsidRPr="006D7A84">
      <w:rPr>
        <w:b/>
        <w:sz w:val="18"/>
      </w:rPr>
      <w:instrText xml:space="preserve"> PAGE  \* MERGEFORMAT </w:instrText>
    </w:r>
    <w:r w:rsidRPr="006D7A84">
      <w:rPr>
        <w:b/>
        <w:sz w:val="18"/>
      </w:rPr>
      <w:fldChar w:fldCharType="separate"/>
    </w:r>
    <w:r w:rsidR="007420FA">
      <w:rPr>
        <w:b/>
        <w:noProof/>
        <w:sz w:val="18"/>
      </w:rPr>
      <w:t>13</w:t>
    </w:r>
    <w:r w:rsidRPr="006D7A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D7A84" w:rsidRDefault="006D7A84" w:rsidP="006D7A8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19-07297  (R)</w:t>
    </w:r>
    <w:r>
      <w:rPr>
        <w:lang w:val="en-US"/>
      </w:rPr>
      <w:t xml:space="preserve">  030619  040619</w:t>
    </w:r>
    <w:r>
      <w:br/>
    </w:r>
    <w:r w:rsidRPr="006D7A84">
      <w:rPr>
        <w:rFonts w:ascii="C39T30Lfz" w:hAnsi="C39T30Lfz"/>
        <w:kern w:val="14"/>
        <w:sz w:val="56"/>
      </w:rPr>
      <w:t></w:t>
    </w:r>
    <w:r w:rsidRPr="006D7A84">
      <w:rPr>
        <w:rFonts w:ascii="C39T30Lfz" w:hAnsi="C39T30Lfz"/>
        <w:kern w:val="14"/>
        <w:sz w:val="56"/>
      </w:rPr>
      <w:t></w:t>
    </w:r>
    <w:r w:rsidRPr="006D7A84">
      <w:rPr>
        <w:rFonts w:ascii="C39T30Lfz" w:hAnsi="C39T30Lfz"/>
        <w:kern w:val="14"/>
        <w:sz w:val="56"/>
      </w:rPr>
      <w:t></w:t>
    </w:r>
    <w:r w:rsidRPr="006D7A84">
      <w:rPr>
        <w:rFonts w:ascii="C39T30Lfz" w:hAnsi="C39T30Lfz"/>
        <w:kern w:val="14"/>
        <w:sz w:val="56"/>
      </w:rPr>
      <w:t></w:t>
    </w:r>
    <w:r w:rsidRPr="006D7A84">
      <w:rPr>
        <w:rFonts w:ascii="C39T30Lfz" w:hAnsi="C39T30Lfz"/>
        <w:kern w:val="14"/>
        <w:sz w:val="56"/>
      </w:rPr>
      <w:t></w:t>
    </w:r>
    <w:r w:rsidRPr="006D7A84">
      <w:rPr>
        <w:rFonts w:ascii="C39T30Lfz" w:hAnsi="C39T30Lfz"/>
        <w:kern w:val="14"/>
        <w:sz w:val="56"/>
      </w:rPr>
      <w:t></w:t>
    </w:r>
    <w:r w:rsidRPr="006D7A84">
      <w:rPr>
        <w:rFonts w:ascii="C39T30Lfz" w:hAnsi="C39T30Lfz"/>
        <w:kern w:val="14"/>
        <w:sz w:val="56"/>
      </w:rPr>
      <w:t></w:t>
    </w:r>
    <w:r w:rsidRPr="006D7A84">
      <w:rPr>
        <w:rFonts w:ascii="C39T30Lfz" w:hAnsi="C39T30Lfz"/>
        <w:kern w:val="14"/>
        <w:sz w:val="56"/>
      </w:rPr>
      <w:t></w:t>
    </w:r>
    <w:r w:rsidRPr="006D7A8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RWA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RWA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62" w:rsidRPr="001075E9" w:rsidRDefault="008D51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5162" w:rsidRDefault="008D51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D7A84" w:rsidRPr="00F776F9" w:rsidRDefault="006D7A84" w:rsidP="006D7A84">
      <w:pPr>
        <w:pStyle w:val="ad"/>
        <w:rPr>
          <w:sz w:val="20"/>
        </w:rPr>
      </w:pPr>
      <w:r>
        <w:tab/>
      </w:r>
      <w:r w:rsidRPr="006D7A84">
        <w:rPr>
          <w:sz w:val="20"/>
        </w:rPr>
        <w:t>*</w:t>
      </w:r>
      <w:r>
        <w:tab/>
        <w:t>Принято Комитетом на его двадцать первой сессии (11 марта – 5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84" w:rsidRPr="006D7A84" w:rsidRDefault="007420F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CRPD/C/RWA/CO/1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84" w:rsidRPr="006D7A84" w:rsidRDefault="007420FA" w:rsidP="006D7A8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CRPD/C/RWA/CO/1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62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1709A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97B18"/>
    <w:rsid w:val="005D7914"/>
    <w:rsid w:val="005E2B41"/>
    <w:rsid w:val="005F0B42"/>
    <w:rsid w:val="00681A10"/>
    <w:rsid w:val="006A1ED8"/>
    <w:rsid w:val="006B5625"/>
    <w:rsid w:val="006C2031"/>
    <w:rsid w:val="006D461A"/>
    <w:rsid w:val="006D7A84"/>
    <w:rsid w:val="006E31EF"/>
    <w:rsid w:val="006F35EE"/>
    <w:rsid w:val="007021FF"/>
    <w:rsid w:val="00712895"/>
    <w:rsid w:val="007420FA"/>
    <w:rsid w:val="00757357"/>
    <w:rsid w:val="007C3F50"/>
    <w:rsid w:val="00806737"/>
    <w:rsid w:val="00825F8D"/>
    <w:rsid w:val="00833758"/>
    <w:rsid w:val="00834B71"/>
    <w:rsid w:val="0086445C"/>
    <w:rsid w:val="008843DD"/>
    <w:rsid w:val="008934D2"/>
    <w:rsid w:val="00894693"/>
    <w:rsid w:val="008A08D7"/>
    <w:rsid w:val="008B6909"/>
    <w:rsid w:val="008C01D5"/>
    <w:rsid w:val="008D5162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748DD"/>
    <w:rsid w:val="00C805C9"/>
    <w:rsid w:val="00C92939"/>
    <w:rsid w:val="00CA1679"/>
    <w:rsid w:val="00CB151C"/>
    <w:rsid w:val="00CE5A1A"/>
    <w:rsid w:val="00CF55F6"/>
    <w:rsid w:val="00D10564"/>
    <w:rsid w:val="00D33D63"/>
    <w:rsid w:val="00D90028"/>
    <w:rsid w:val="00D90138"/>
    <w:rsid w:val="00DD78D1"/>
    <w:rsid w:val="00DE32CD"/>
    <w:rsid w:val="00DF71B9"/>
    <w:rsid w:val="00E03CEF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46042"/>
    <w:rsid w:val="00F94155"/>
    <w:rsid w:val="00F9783F"/>
    <w:rsid w:val="00FB1D2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20ADC"/>
  <w15:docId w15:val="{545EED3C-2836-493E-9337-D3DEEFDE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6D7A8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89A6-FC92-4DBD-9175-97094F3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14</Pages>
  <Words>5038</Words>
  <Characters>35841</Characters>
  <Application>Microsoft Office Word</Application>
  <DocSecurity>0</DocSecurity>
  <Lines>674</Lines>
  <Paragraphs>192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CRPD/C/RWA/CO/1</vt:lpstr>
      <vt:lpstr>A/</vt:lpstr>
      <vt:lpstr>A/</vt:lpstr>
    </vt:vector>
  </TitlesOfParts>
  <Company>DCM</Company>
  <LinksUpToDate>false</LinksUpToDate>
  <CharactersWithSpaces>40934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CRPD/C/RWA/CO/1</dc:title>
  <dc:subject/>
  <dc:creator>Elena IZOTOVA</dc:creator>
  <cp:keywords/>
  <cp:lastModifiedBy>Elena Izotova</cp:lastModifiedBy>
  <cp:revision>3</cp:revision>
  <cp:lastPrinted>2019-06-04T09:50:00Z</cp:lastPrinted>
  <dcterms:created xsi:type="dcterms:W3CDTF">2019-06-04T09:50:00Z</dcterms:created>
  <dcterms:modified xsi:type="dcterms:W3CDTF">2019-06-04T09:51:00Z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