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682"/>
        <w:gridCol w:w="1858"/>
        <w:gridCol w:w="2819"/>
      </w:tblGrid>
      <w:tr w:rsidR="002D5AAC" w14:paraId="42ED5ABE" w14:textId="77777777" w:rsidTr="007A2AE0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1AF4E842" w14:textId="77777777" w:rsidR="002D5AAC" w:rsidRDefault="002D5AAC" w:rsidP="00FB19D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14:paraId="407EF2C9" w14:textId="77777777" w:rsidR="002D5AAC" w:rsidRPr="00BD33EE" w:rsidRDefault="00DF71B9" w:rsidP="007A2AE0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14:paraId="6134D572" w14:textId="77777777" w:rsidR="002D5AAC" w:rsidRDefault="00FB19DF" w:rsidP="00FB19DF">
            <w:pPr>
              <w:jc w:val="right"/>
            </w:pPr>
            <w:r w:rsidRPr="00FB19DF">
              <w:rPr>
                <w:sz w:val="40"/>
              </w:rPr>
              <w:t>CMW</w:t>
            </w:r>
            <w:r>
              <w:t>/C/LBY/CO/1</w:t>
            </w:r>
          </w:p>
        </w:tc>
      </w:tr>
      <w:tr w:rsidR="002D5AAC" w:rsidRPr="00FB19DF" w14:paraId="293E62F9" w14:textId="77777777" w:rsidTr="007A2AE0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6BF0D2E" w14:textId="77777777" w:rsidR="002D5AAC" w:rsidRDefault="002E5067" w:rsidP="007A2AE0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54A461B7" wp14:editId="41459EBE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A69759B" w14:textId="77777777" w:rsidR="002D5AAC" w:rsidRPr="00033EE1" w:rsidRDefault="00734ACB" w:rsidP="007A2AE0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CD6A00">
              <w:rPr>
                <w:b/>
                <w:spacing w:val="-4"/>
                <w:sz w:val="34"/>
                <w:szCs w:val="40"/>
              </w:rPr>
              <w:t xml:space="preserve">Международная </w:t>
            </w:r>
            <w:r>
              <w:rPr>
                <w:b/>
                <w:spacing w:val="-4"/>
                <w:sz w:val="34"/>
                <w:szCs w:val="40"/>
              </w:rPr>
              <w:t>к</w:t>
            </w:r>
            <w:r w:rsidRPr="00CD6A00">
              <w:rPr>
                <w:b/>
                <w:spacing w:val="-4"/>
                <w:sz w:val="34"/>
                <w:szCs w:val="40"/>
              </w:rPr>
              <w:t>онвенция</w:t>
            </w:r>
            <w:r w:rsidRPr="00CD6A00">
              <w:rPr>
                <w:b/>
                <w:spacing w:val="-4"/>
                <w:sz w:val="34"/>
                <w:szCs w:val="40"/>
              </w:rPr>
              <w:br/>
              <w:t>о защите прав всех трудящихся-мигрантов и членов их семей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0AD17143" w14:textId="77777777" w:rsidR="002D5AAC" w:rsidRPr="00FB19DF" w:rsidRDefault="00FB19DF" w:rsidP="007A2AE0">
            <w:pPr>
              <w:spacing w:before="240"/>
              <w:rPr>
                <w:lang w:val="en-US"/>
              </w:rPr>
            </w:pPr>
            <w:r w:rsidRPr="00FB19DF">
              <w:rPr>
                <w:lang w:val="en-US"/>
              </w:rPr>
              <w:t>Distr.: General</w:t>
            </w:r>
          </w:p>
          <w:p w14:paraId="1FF2C26D" w14:textId="77777777" w:rsidR="00FB19DF" w:rsidRPr="00FB19DF" w:rsidRDefault="00FB19DF" w:rsidP="00FB19DF">
            <w:pPr>
              <w:spacing w:line="240" w:lineRule="exact"/>
              <w:rPr>
                <w:lang w:val="en-US"/>
              </w:rPr>
            </w:pPr>
            <w:r w:rsidRPr="00FB19DF">
              <w:rPr>
                <w:lang w:val="en-US"/>
              </w:rPr>
              <w:t>8 May 2019</w:t>
            </w:r>
          </w:p>
          <w:p w14:paraId="3F199415" w14:textId="77777777" w:rsidR="00FB19DF" w:rsidRPr="00FB19DF" w:rsidRDefault="00FB19DF" w:rsidP="00FB19DF">
            <w:pPr>
              <w:spacing w:line="240" w:lineRule="exact"/>
              <w:rPr>
                <w:lang w:val="en-US"/>
              </w:rPr>
            </w:pPr>
            <w:r w:rsidRPr="00FB19DF">
              <w:rPr>
                <w:lang w:val="en-US"/>
              </w:rPr>
              <w:t>Russian</w:t>
            </w:r>
          </w:p>
          <w:p w14:paraId="5352C437" w14:textId="77777777" w:rsidR="00FB19DF" w:rsidRPr="00FB19DF" w:rsidRDefault="00FB19DF" w:rsidP="00FB19DF">
            <w:pPr>
              <w:spacing w:line="240" w:lineRule="exact"/>
              <w:rPr>
                <w:lang w:val="en-US"/>
              </w:rPr>
            </w:pPr>
            <w:r w:rsidRPr="00FB19DF">
              <w:rPr>
                <w:lang w:val="en-US"/>
              </w:rPr>
              <w:t>Original: English</w:t>
            </w:r>
          </w:p>
        </w:tc>
      </w:tr>
    </w:tbl>
    <w:p w14:paraId="5967C0FF" w14:textId="77777777" w:rsidR="00FB19DF" w:rsidRPr="00453411" w:rsidRDefault="00FB19DF" w:rsidP="00FB19DF">
      <w:pPr>
        <w:spacing w:before="120"/>
        <w:rPr>
          <w:b/>
          <w:bCs/>
          <w:sz w:val="24"/>
          <w:szCs w:val="24"/>
        </w:rPr>
      </w:pPr>
      <w:r w:rsidRPr="00453411">
        <w:rPr>
          <w:b/>
          <w:bCs/>
          <w:sz w:val="24"/>
          <w:szCs w:val="24"/>
        </w:rPr>
        <w:t>Комитет по защите прав всех трудящихся-</w:t>
      </w:r>
      <w:r w:rsidRPr="000D6CC6">
        <w:rPr>
          <w:b/>
          <w:bCs/>
          <w:sz w:val="24"/>
          <w:szCs w:val="24"/>
        </w:rPr>
        <w:br/>
      </w:r>
      <w:r w:rsidRPr="00453411">
        <w:rPr>
          <w:b/>
          <w:bCs/>
          <w:sz w:val="24"/>
          <w:szCs w:val="24"/>
        </w:rPr>
        <w:t>мигрантов и членов их семей</w:t>
      </w:r>
    </w:p>
    <w:p w14:paraId="7C63EEF8" w14:textId="77777777" w:rsidR="00FB19DF" w:rsidRPr="00453411" w:rsidRDefault="00FB19DF" w:rsidP="00FB19DF">
      <w:pPr>
        <w:pStyle w:val="HChG"/>
      </w:pPr>
      <w:r>
        <w:tab/>
      </w:r>
      <w:r>
        <w:tab/>
      </w:r>
      <w:r>
        <w:rPr>
          <w:bCs/>
        </w:rPr>
        <w:t>Заключительные замечания по первоначальному докладу Ливии</w:t>
      </w:r>
      <w:r w:rsidRPr="00FB19DF">
        <w:rPr>
          <w:b w:val="0"/>
          <w:bCs/>
          <w:position w:val="6"/>
          <w:sz w:val="18"/>
          <w:szCs w:val="18"/>
        </w:rPr>
        <w:footnoteReference w:customMarkFollows="1" w:id="1"/>
        <w:t>*</w:t>
      </w:r>
    </w:p>
    <w:p w14:paraId="20D3955C" w14:textId="77777777" w:rsidR="00FB19DF" w:rsidRPr="00453411" w:rsidRDefault="00FB19DF" w:rsidP="00FB19DF">
      <w:pPr>
        <w:pStyle w:val="SingleTxtG"/>
      </w:pPr>
      <w:r>
        <w:t>1.</w:t>
      </w:r>
      <w:r>
        <w:tab/>
        <w:t>Комитет рассмотрел первоначальный доклад Ливии (CMW/C/LBY/1) на своих 417-м и 418-м заседаниях (CMW/C/SR.417 и CMW/C/SR.418), состоявшихся</w:t>
      </w:r>
      <w:r>
        <w:br/>
      </w:r>
      <w:r>
        <w:t>4 и 5 апреля 2019 года. На основе информации, полученной, в частности, от других органов и учреждений Организации Объединенных Наций, Комитет на своем</w:t>
      </w:r>
      <w:r>
        <w:br/>
      </w:r>
      <w:r>
        <w:t>429-м заседании 12 апреля 2019 года принял следующие заключительные замечания.</w:t>
      </w:r>
    </w:p>
    <w:p w14:paraId="7015A83C" w14:textId="77777777" w:rsidR="00FB19DF" w:rsidRPr="00453411" w:rsidRDefault="00FB19DF" w:rsidP="00FB19DF">
      <w:pPr>
        <w:pStyle w:val="H1G"/>
      </w:pPr>
      <w:r>
        <w:tab/>
        <w:t>A.</w:t>
      </w:r>
      <w:r>
        <w:tab/>
      </w:r>
      <w:r>
        <w:rPr>
          <w:bCs/>
        </w:rPr>
        <w:t>Введение</w:t>
      </w:r>
    </w:p>
    <w:p w14:paraId="09E40062" w14:textId="77777777" w:rsidR="00FB19DF" w:rsidRPr="00453411" w:rsidRDefault="00FB19DF" w:rsidP="00FB19DF">
      <w:pPr>
        <w:pStyle w:val="SingleTxtG"/>
      </w:pPr>
      <w:r>
        <w:t>2.</w:t>
      </w:r>
      <w:r>
        <w:tab/>
        <w:t>Ливия присоединилась к Конвенции 18 июня 2004 года. Государство-участник было обязано представить свой первоначальный доклад в соответствии с пунктом 1 статьи 73 Конвенции до 1 октября 2005 года. На своей двадцать седьмой сессии в сентябре 2017 года Комитет до представления первоначального доклада утвердил перечень вопросов (CMW/C/LBY/QPR/1) на основании правила 31-бис</w:t>
      </w:r>
      <w:r w:rsidRPr="000209CD">
        <w:rPr>
          <w:rStyle w:val="aa"/>
        </w:rPr>
        <w:footnoteReference w:id="2"/>
      </w:r>
      <w:r>
        <w:t xml:space="preserve"> временных правил процедуры Комитета</w:t>
      </w:r>
      <w:r w:rsidRPr="000209CD">
        <w:rPr>
          <w:rStyle w:val="aa"/>
        </w:rPr>
        <w:footnoteReference w:id="3"/>
      </w:r>
      <w:r>
        <w:t>, который был препровожден государству-участнику</w:t>
      </w:r>
      <w:r>
        <w:br/>
      </w:r>
      <w:r>
        <w:t>9 октября 2017 года.</w:t>
      </w:r>
    </w:p>
    <w:p w14:paraId="0AEF6960" w14:textId="77777777" w:rsidR="00FB19DF" w:rsidRPr="00453411" w:rsidRDefault="00FB19DF" w:rsidP="00FB19DF">
      <w:pPr>
        <w:pStyle w:val="SingleTxtG"/>
      </w:pPr>
      <w:r>
        <w:t>3.</w:t>
      </w:r>
      <w:r>
        <w:tab/>
        <w:t>Комитет отмечает, что ответ был представлен государством-участником</w:t>
      </w:r>
      <w:r>
        <w:br/>
      </w:r>
      <w:r>
        <w:t>10 января 2019 года, однако выражает сожаление в отношении того, что государство-участник не представило ответов на перечень вопросов, препровождаемых до представления доклада (CMW/C/HND/QPR/1). Ответы на перечень вопросов, препровождаемых до представления доклада, были получены 27 марта 2019 года. Комитет с удовлетворением отмечает дополнительную информацию, представленную высокопоставленной многопрофильной делегацией. Комитет высоко оценивает откровенный и конструктивный диалог, проведенный с этой делегацией.</w:t>
      </w:r>
    </w:p>
    <w:p w14:paraId="1DAA3D14" w14:textId="77777777" w:rsidR="00FB19DF" w:rsidRPr="00453411" w:rsidRDefault="00FB19DF" w:rsidP="00FB19DF">
      <w:pPr>
        <w:pStyle w:val="SingleTxtG"/>
      </w:pPr>
      <w:r>
        <w:t>4.</w:t>
      </w:r>
      <w:r>
        <w:tab/>
        <w:t>Комитет отмечает, что Ливия традиционно является страной назначения для трудящихся-мигрантов из Северной Африки и стран Африки к югу от Сахары. Она все более становится страной транзита для мигрантов из стран Африки к югу от Сахары (особенно Чада, Ганы, Мали, Нигера и Нигерии), из Северной Африки (Египта и Судана), а также Бангладеш и Сирийской Арабской Республики. Комитет далее отмечает наличие значительного числа лиц, нуждающихся в международной защите.</w:t>
      </w:r>
    </w:p>
    <w:p w14:paraId="26F5DA65" w14:textId="77777777" w:rsidR="00FB19DF" w:rsidRPr="00453411" w:rsidRDefault="00FB19DF" w:rsidP="00FB19DF">
      <w:pPr>
        <w:pStyle w:val="SingleTxtG"/>
        <w:pageBreakBefore/>
      </w:pPr>
      <w:r>
        <w:lastRenderedPageBreak/>
        <w:t>5.</w:t>
      </w:r>
      <w:r>
        <w:tab/>
        <w:t>Комитет отмечает, что некоторые из стран, в которых ливийские трудящиеся-мигранты работают по найму, не являются участниками Конвенции, что может препятствовать осуществлению этими трудящимися-мигрантами своих прав, закрепленных в Конвенции.</w:t>
      </w:r>
    </w:p>
    <w:p w14:paraId="40C81C06" w14:textId="77777777" w:rsidR="00FB19DF" w:rsidRPr="00453411" w:rsidRDefault="00FB19DF" w:rsidP="00FB19DF">
      <w:pPr>
        <w:pStyle w:val="H1G"/>
      </w:pPr>
      <w:r>
        <w:tab/>
        <w:t>B.</w:t>
      </w:r>
      <w:r>
        <w:tab/>
      </w:r>
      <w:r>
        <w:rPr>
          <w:bCs/>
        </w:rPr>
        <w:t>Позитивные аспекты</w:t>
      </w:r>
    </w:p>
    <w:p w14:paraId="57E7E905" w14:textId="77777777" w:rsidR="00FB19DF" w:rsidRPr="00453411" w:rsidRDefault="00FB19DF" w:rsidP="00FB19DF">
      <w:pPr>
        <w:pStyle w:val="SingleTxtG"/>
        <w:keepNext/>
        <w:keepLines/>
      </w:pPr>
      <w:r>
        <w:t>6.</w:t>
      </w:r>
      <w:r>
        <w:tab/>
        <w:t>Комитет с удовлетворением отмечает:</w:t>
      </w:r>
    </w:p>
    <w:p w14:paraId="76E352A9" w14:textId="77777777" w:rsidR="00FB19DF" w:rsidRPr="00453411" w:rsidRDefault="00FB19DF" w:rsidP="00FB19DF">
      <w:pPr>
        <w:pStyle w:val="SingleTxtG"/>
      </w:pPr>
      <w:r>
        <w:tab/>
      </w:r>
      <w:r>
        <w:tab/>
      </w:r>
      <w:r>
        <w:t>a)</w:t>
      </w:r>
      <w:r>
        <w:tab/>
        <w:t>ратификацию Конвенции о правах инвалидов и факультативного протокола к ней в феврале 2018 года;</w:t>
      </w:r>
    </w:p>
    <w:p w14:paraId="09E7022D" w14:textId="77777777" w:rsidR="00FB19DF" w:rsidRPr="00453411" w:rsidRDefault="00FB19DF" w:rsidP="00FB19DF">
      <w:pPr>
        <w:pStyle w:val="SingleTxtG"/>
      </w:pPr>
      <w:r>
        <w:tab/>
      </w:r>
      <w:r>
        <w:tab/>
        <w:t>b)</w:t>
      </w:r>
      <w:r>
        <w:tab/>
        <w:t>присоединение к Международной конвенции по поиску и спасанию на море (с поправками) в апреле 2005 года;</w:t>
      </w:r>
    </w:p>
    <w:p w14:paraId="7E4B37A9" w14:textId="77777777" w:rsidR="00FB19DF" w:rsidRPr="00453411" w:rsidRDefault="00FB19DF" w:rsidP="00FB19DF">
      <w:pPr>
        <w:pStyle w:val="SingleTxtG"/>
      </w:pPr>
      <w:r>
        <w:tab/>
      </w:r>
      <w:r>
        <w:tab/>
        <w:t>с)</w:t>
      </w:r>
      <w:r>
        <w:tab/>
        <w:t>ратификацию Конвенции Организации Объединенных Наций против транснациональной организованной преступности и протоколов к ней в июне</w:t>
      </w:r>
      <w:r>
        <w:br/>
      </w:r>
      <w:r>
        <w:t>2004 года.</w:t>
      </w:r>
    </w:p>
    <w:p w14:paraId="26A33AE4" w14:textId="77777777" w:rsidR="00FB19DF" w:rsidRPr="00453411" w:rsidRDefault="00FB19DF" w:rsidP="00FB19DF">
      <w:pPr>
        <w:pStyle w:val="SingleTxtG"/>
      </w:pPr>
      <w:r>
        <w:t>7.</w:t>
      </w:r>
      <w:r>
        <w:tab/>
        <w:t xml:space="preserve">Комитет приветствует принятие следующих законодательных мер: </w:t>
      </w:r>
    </w:p>
    <w:p w14:paraId="5F171744" w14:textId="77777777" w:rsidR="00FB19DF" w:rsidRPr="00453411" w:rsidRDefault="00FB19DF" w:rsidP="00FB19DF">
      <w:pPr>
        <w:pStyle w:val="SingleTxtG"/>
      </w:pPr>
      <w:r>
        <w:tab/>
      </w:r>
      <w:r>
        <w:tab/>
        <w:t>a)</w:t>
      </w:r>
      <w:r>
        <w:tab/>
        <w:t>статьи 10 временной Конституционной декларации 2011 года, которая запрещает выдачу «политических беженцев» и гарантирует право на убежище;</w:t>
      </w:r>
    </w:p>
    <w:p w14:paraId="13E46EC3" w14:textId="77777777" w:rsidR="00FB19DF" w:rsidRPr="00453411" w:rsidRDefault="00FB19DF" w:rsidP="00FB19DF">
      <w:pPr>
        <w:pStyle w:val="SingleTxtG"/>
      </w:pPr>
      <w:r>
        <w:tab/>
      </w:r>
      <w:r>
        <w:tab/>
        <w:t>b)</w:t>
      </w:r>
      <w:r>
        <w:tab/>
        <w:t>статьи 10 закона № 19 о борьбе с незаконной миграцией, которая предусматривает, что с мигрантами следует обращаться «гуманным образом, сохраняя их достоинство и права, без посягательства на их денежные средства или активы».</w:t>
      </w:r>
    </w:p>
    <w:p w14:paraId="3D79E743" w14:textId="77777777" w:rsidR="00FB19DF" w:rsidRPr="00453411" w:rsidRDefault="00FB19DF" w:rsidP="00FB19DF">
      <w:pPr>
        <w:pStyle w:val="SingleTxtG"/>
      </w:pPr>
      <w:r>
        <w:t>8.</w:t>
      </w:r>
      <w:r>
        <w:tab/>
        <w:t>Комитет приветствует также следующие институциональные и политические меры:</w:t>
      </w:r>
    </w:p>
    <w:p w14:paraId="08A9C691" w14:textId="77777777" w:rsidR="00FB19DF" w:rsidRPr="00453411" w:rsidRDefault="00FB19DF" w:rsidP="00FB19DF">
      <w:pPr>
        <w:pStyle w:val="SingleTxtG"/>
      </w:pPr>
      <w:r>
        <w:tab/>
      </w:r>
      <w:r>
        <w:tab/>
        <w:t>a)</w:t>
      </w:r>
      <w:r>
        <w:tab/>
        <w:t>инструкции, изданные Департаментом по борьбе с незаконной миграцией министерства внутренних дел с марта 2017 года для находящихся в его ведении центров содержания под стражей, о гуманном обращении с задержанными и о закрытии центров в случаях сообщений о нарушениях прав человека;</w:t>
      </w:r>
    </w:p>
    <w:p w14:paraId="74335841" w14:textId="77777777" w:rsidR="00FB19DF" w:rsidRPr="00453411" w:rsidRDefault="00FB19DF" w:rsidP="00FB19DF">
      <w:pPr>
        <w:pStyle w:val="SingleTxtG"/>
      </w:pPr>
      <w:r>
        <w:tab/>
      </w:r>
      <w:r>
        <w:tab/>
        <w:t>b)</w:t>
      </w:r>
      <w:r>
        <w:tab/>
        <w:t>создание в начале 2018 года в сотрудничестве с Международной организацией по миграции системы регистрации для мигрантов после перехвата и спасания на море.</w:t>
      </w:r>
    </w:p>
    <w:p w14:paraId="70CD9C90" w14:textId="77777777" w:rsidR="00FB19DF" w:rsidRPr="00453411" w:rsidRDefault="00FB19DF" w:rsidP="00FB19DF">
      <w:pPr>
        <w:pStyle w:val="SingleTxtG"/>
      </w:pPr>
      <w:r>
        <w:t>9.</w:t>
      </w:r>
      <w:r>
        <w:tab/>
        <w:t>Комитет отмечает в качестве позитивного момента постоянное приглашение, которое государство-участник направило специальным процедурам Совета по правам человека 15 марта 2012 года, в том числе Специальному докладчику по вопросу о правах человека внутренне перемещенных лиц в 2018 году.</w:t>
      </w:r>
    </w:p>
    <w:p w14:paraId="1AFC3055" w14:textId="77777777" w:rsidR="00FB19DF" w:rsidRPr="00453411" w:rsidRDefault="00FB19DF" w:rsidP="00FB19DF">
      <w:pPr>
        <w:pStyle w:val="H1G"/>
      </w:pPr>
      <w:r>
        <w:tab/>
        <w:t>C.</w:t>
      </w:r>
      <w:r>
        <w:tab/>
      </w:r>
      <w:r>
        <w:rPr>
          <w:bCs/>
        </w:rPr>
        <w:t>Факторы и трудности, препятствующие осуществлению Конвенции</w:t>
      </w:r>
    </w:p>
    <w:p w14:paraId="57D6F5A2" w14:textId="77777777" w:rsidR="00FB19DF" w:rsidRPr="00453411" w:rsidRDefault="00FB19DF" w:rsidP="00FB19DF">
      <w:pPr>
        <w:pStyle w:val="SingleTxtG"/>
      </w:pPr>
      <w:r>
        <w:t>10.</w:t>
      </w:r>
      <w:r>
        <w:tab/>
        <w:t>Комитет признает, что последствия продолжающегося конфликта</w:t>
      </w:r>
      <w:r>
        <w:br/>
      </w:r>
      <w:r>
        <w:t xml:space="preserve">и нестабильность ситуации, с которой государство-участник сталкивается в области безопасности, в политической, экономической и социальной сферах, носят особо серьезный характер, что оказывает глубокое воздействие на трудящихся-мигрантов и членов их семей и является серьезным препятствием на пути осуществления прав, закрепленных в Конвенции, и обязательств, содержащихся в других соответствующих элементах, составляющих международное право. Комитет осознает трудности, которые испытывает государство-участник при осуществлении государственной власти и контроля над территорией. Он отмечает сложность обеспечения прав трудящихся-мигрантов и членов их семей на территориях, где государство-участник не осуществляет эффективного контроля. Комитет, однако, обеспокоен поступающими сообщениями об условиях, в которых вынуждены находиться мигранты и которые приводят к смерти, страданиям или серьезным физическим увечьям, или нанесению вреда психическому либо физическому здоровью мигрантов. Такое обращение, согласно сообщениям, широко распространено как в районах, </w:t>
      </w:r>
      <w:r>
        <w:lastRenderedPageBreak/>
        <w:t>находящихся под контролем государства-участника, так и там, где государство-участник не осуществляет эффективного контроля. Акты насилия, совершаемые в отношении мигрантов, включают убийства, пытки и другие виды жестокого обращения, насильственные исчезновения, физическое насилие, лишение свободы и похищения, а также изнасилования, сексуальное насилие и принуждение к занятию проституцией, приравниваемое к условиям сексуального рабства, что представляет собой не только серьезные нарушения прав человека, но и может считаться преступлениями по международному праву.</w:t>
      </w:r>
    </w:p>
    <w:p w14:paraId="6C9A3000" w14:textId="77777777" w:rsidR="00FB19DF" w:rsidRPr="00453411" w:rsidRDefault="00FB19DF" w:rsidP="00FB19DF">
      <w:pPr>
        <w:pStyle w:val="SingleTxtG"/>
      </w:pPr>
      <w:r>
        <w:t>11.</w:t>
      </w:r>
      <w:r>
        <w:tab/>
        <w:t>Комитет настоятельно призывает государство-участник и других субъектов, которые осуществляют контроль над территорией, немедленно принять все необходимые меры для защиты мигрантов, включая трудящихся-мигрантов и членов их семей, от любых условий, которые могут приводить к нарушению их прав в соответствии с Конвенцией и нормами международного права.</w:t>
      </w:r>
    </w:p>
    <w:p w14:paraId="72305C45" w14:textId="77777777" w:rsidR="00FB19DF" w:rsidRPr="00453411" w:rsidRDefault="00FB19DF" w:rsidP="00FB19DF">
      <w:pPr>
        <w:pStyle w:val="H1G"/>
      </w:pPr>
      <w:r>
        <w:tab/>
        <w:t>D.</w:t>
      </w:r>
      <w:r>
        <w:tab/>
      </w:r>
      <w:r>
        <w:rPr>
          <w:bCs/>
        </w:rPr>
        <w:t>Основные вопросы, вызывающие обеспокоенность,</w:t>
      </w:r>
      <w:r>
        <w:rPr>
          <w:bCs/>
        </w:rPr>
        <w:br/>
      </w:r>
      <w:r>
        <w:rPr>
          <w:bCs/>
        </w:rPr>
        <w:t>и рекомендации</w:t>
      </w:r>
    </w:p>
    <w:p w14:paraId="4450AF0A" w14:textId="77777777" w:rsidR="00FB19DF" w:rsidRPr="00453411" w:rsidRDefault="00FB19DF" w:rsidP="00FB19DF">
      <w:pPr>
        <w:pStyle w:val="H23G"/>
      </w:pPr>
      <w:r>
        <w:tab/>
        <w:t>1.</w:t>
      </w:r>
      <w:r>
        <w:tab/>
      </w:r>
      <w:r>
        <w:rPr>
          <w:bCs/>
        </w:rPr>
        <w:t>Общие меры по осуществлению (статьи 73 и 84)</w:t>
      </w:r>
    </w:p>
    <w:p w14:paraId="6657E2BB" w14:textId="77777777" w:rsidR="00FB19DF" w:rsidRPr="00453411" w:rsidRDefault="00FB19DF" w:rsidP="00FB19DF">
      <w:pPr>
        <w:pStyle w:val="H23G"/>
      </w:pPr>
      <w:r>
        <w:tab/>
      </w:r>
      <w:r>
        <w:tab/>
      </w:r>
      <w:r>
        <w:rPr>
          <w:bCs/>
        </w:rPr>
        <w:t>Законодательство и его применение</w:t>
      </w:r>
    </w:p>
    <w:p w14:paraId="54A20071" w14:textId="77777777" w:rsidR="00FB19DF" w:rsidRPr="00453411" w:rsidRDefault="00FB19DF" w:rsidP="00FB19DF">
      <w:pPr>
        <w:pStyle w:val="SingleTxtG"/>
      </w:pPr>
      <w:r>
        <w:t>12.</w:t>
      </w:r>
      <w:r>
        <w:tab/>
        <w:t>Комитет отмечает, что государство-участник находится в процессе разработки нового закона о труде в целях укрепления защиты прав трудящихся-мигрантов и членов их семей. Вместе с тем он выражает обеспокоенность по поводу отсутствия принятия законодательных мер после подписания Конвенции с целью приведения национального законодательства в соответствие с ее положениями. Он выражает особую обеспокоенность тем, что положения Закона № 6 (1987), регулирующего въезд в страну, пребывание и выезд иностранцев из Ливии, с поправками, внесенными Законом № 2 (2004), и положения Закона № 19 (2010) о борьбе с нелегальной миграцией, в которых предусматривается уголовная ответственность за нелегальный въезд, пребывание и выезд из государства-участника, от всех лиц, не являющихся гражданами страны, за исключением лиц из некоторых стран, требуется получение действующей визы и предусматривается тюремное заключение и депортация за отсутствие такой визы, пока еще не приведены в соответствие с положениями Конвенции.</w:t>
      </w:r>
    </w:p>
    <w:p w14:paraId="65F7C717" w14:textId="77777777" w:rsidR="00FB19DF" w:rsidRPr="00453411" w:rsidRDefault="00FB19DF" w:rsidP="00FB19DF">
      <w:pPr>
        <w:pStyle w:val="SingleTxtG"/>
      </w:pPr>
      <w:r>
        <w:t>13.</w:t>
      </w:r>
      <w:r>
        <w:tab/>
      </w:r>
      <w:r>
        <w:rPr>
          <w:b/>
          <w:bCs/>
        </w:rPr>
        <w:t>Комитет рекомендует государству-участнику принять всеобъемлющее законодательство по вопросам миграции и привести свое внутреннее законодательство в соответствие с положениями Конвенции и замечаниями общего порядка Комитета.</w:t>
      </w:r>
    </w:p>
    <w:p w14:paraId="6D9DA79A" w14:textId="77777777" w:rsidR="00FB19DF" w:rsidRPr="00453411" w:rsidRDefault="00FB19DF" w:rsidP="00FB19DF">
      <w:pPr>
        <w:pStyle w:val="H23G"/>
      </w:pPr>
      <w:r>
        <w:tab/>
      </w:r>
      <w:r>
        <w:tab/>
      </w:r>
      <w:r>
        <w:rPr>
          <w:bCs/>
        </w:rPr>
        <w:t>Статьи 76 и 77</w:t>
      </w:r>
    </w:p>
    <w:p w14:paraId="5433AE83" w14:textId="77777777" w:rsidR="00FB19DF" w:rsidRPr="00453411" w:rsidRDefault="00FB19DF" w:rsidP="00FB19DF">
      <w:pPr>
        <w:pStyle w:val="SingleTxtG"/>
      </w:pPr>
      <w:r>
        <w:t>14.</w:t>
      </w:r>
      <w:r>
        <w:tab/>
        <w:t>Комитет отмечает, что государство-участник пока не сделало заявлений, предусмотренных статьями 76 и 77 Конвенции, в которых оно признало бы компетенцию Комитета получать и рассматривать сообщения государств-участников и отдельных лиц о нарушениях прав, закрепленных в Конвенции.</w:t>
      </w:r>
    </w:p>
    <w:p w14:paraId="5DBAC343" w14:textId="77777777" w:rsidR="00FB19DF" w:rsidRPr="00453411" w:rsidRDefault="00FB19DF" w:rsidP="00FB19DF">
      <w:pPr>
        <w:pStyle w:val="SingleTxtG"/>
        <w:rPr>
          <w:b/>
          <w:bCs/>
        </w:rPr>
      </w:pPr>
      <w:r>
        <w:t>15.</w:t>
      </w:r>
      <w:r>
        <w:tab/>
      </w:r>
      <w:r>
        <w:rPr>
          <w:b/>
          <w:bCs/>
        </w:rPr>
        <w:t>Комитет рекомендует государству-участнику рассмотреть вопрос о том, чтобы сделать заявления, предусмотренные в статьях 76 и 77 Конвенции.</w:t>
      </w:r>
    </w:p>
    <w:p w14:paraId="60E1BBDA" w14:textId="77777777" w:rsidR="00FB19DF" w:rsidRPr="00453411" w:rsidRDefault="00FB19DF" w:rsidP="00FB19DF">
      <w:pPr>
        <w:pStyle w:val="H23G"/>
      </w:pPr>
      <w:r>
        <w:tab/>
      </w:r>
      <w:r>
        <w:tab/>
      </w:r>
      <w:r>
        <w:rPr>
          <w:bCs/>
        </w:rPr>
        <w:t>Ратификация соответствующих договоров</w:t>
      </w:r>
    </w:p>
    <w:p w14:paraId="4EF08438" w14:textId="77777777" w:rsidR="00FB19DF" w:rsidRPr="00453411" w:rsidRDefault="00FB19DF" w:rsidP="00FB19DF">
      <w:pPr>
        <w:pStyle w:val="SingleTxtG"/>
      </w:pPr>
      <w:r>
        <w:t>16.</w:t>
      </w:r>
      <w:r>
        <w:tab/>
        <w:t xml:space="preserve">Комитет отмечает, что государство-участник ратифицировало почти все основные договоры по правам человека, а также ряд конвенций Международной организации труда (МОТ). Вместе с тем он отмечает, что государство-участник до сих пор не ратифицировало Международную конвенцию для защиты всех лиц от насильственных исчезновений, Факультативный протокол к Конвенции против пыток и других жестоких, бесчеловечных или унижающих достоинство видов обращения и наказания, второй Факультативный протокол к Международному пакту о гражданских </w:t>
      </w:r>
      <w:r>
        <w:lastRenderedPageBreak/>
        <w:t>и политических правах, направленный на отмену смертной казни, Конвенцию МОТ (пересмотренную) 1949 года о работниках-мигрантах (№ 97), Конвенцию МОТ</w:t>
      </w:r>
      <w:r>
        <w:br/>
      </w:r>
      <w:r>
        <w:t>1975 года о трудящихся-мигрантах (дополнительные положения) (№ 143), Конвенцию МОТ 1997 года о частных агентствах занятости (№ 181), Конвенцию МОТ 1969 года об инспекции труда в сельском хозяйстве (№ 129) и Конвенцию МОТ 2011 года</w:t>
      </w:r>
      <w:r>
        <w:br/>
      </w:r>
      <w:r>
        <w:t>о достойном труде домашних работников (№ 189).</w:t>
      </w:r>
    </w:p>
    <w:p w14:paraId="7C0D3301" w14:textId="77777777" w:rsidR="00FB19DF" w:rsidRPr="00453411" w:rsidRDefault="00FB19DF" w:rsidP="00FB19DF">
      <w:pPr>
        <w:pStyle w:val="SingleTxtG"/>
        <w:rPr>
          <w:b/>
          <w:bCs/>
        </w:rPr>
      </w:pPr>
      <w:r>
        <w:t>17.</w:t>
      </w:r>
      <w:r>
        <w:tab/>
      </w:r>
      <w:r>
        <w:rPr>
          <w:b/>
          <w:bCs/>
        </w:rPr>
        <w:t>Комитет рекомендует государству-участнику рассмотреть возможность как можно скорее ратифицировать вышеупомянутые договоры или присоединиться к ним.</w:t>
      </w:r>
    </w:p>
    <w:p w14:paraId="216AA553" w14:textId="77777777" w:rsidR="00FB19DF" w:rsidRPr="00453411" w:rsidRDefault="00FB19DF" w:rsidP="00FB19DF">
      <w:pPr>
        <w:pStyle w:val="H23G"/>
      </w:pPr>
      <w:r>
        <w:tab/>
      </w:r>
      <w:r>
        <w:tab/>
      </w:r>
      <w:r>
        <w:rPr>
          <w:bCs/>
        </w:rPr>
        <w:t>Всеобъемлющая политика и стратегия</w:t>
      </w:r>
    </w:p>
    <w:p w14:paraId="135533A7" w14:textId="77777777" w:rsidR="00FB19DF" w:rsidRPr="00453411" w:rsidRDefault="00FB19DF" w:rsidP="00FB19DF">
      <w:pPr>
        <w:pStyle w:val="SingleTxtG"/>
      </w:pPr>
      <w:r>
        <w:t>18.</w:t>
      </w:r>
      <w:r>
        <w:tab/>
        <w:t>Комитет отмечает создание должности министра по делам мигрантов и перемещенных лиц и должности заместителя министра по вопросам прав человека в министерстве юстиции, а также департаментов, ответственных за проведение расследований нарушений прав человека, в рамках министерства внутренних дел и министерства обороны. Комитет, однако, выражает обеспокоенность в связи с отсутствием информации о конкретных мерах, принятых государством-участником в целях осуществления Конвенции.</w:t>
      </w:r>
    </w:p>
    <w:p w14:paraId="46AB409E" w14:textId="77777777" w:rsidR="00FB19DF" w:rsidRPr="00453411" w:rsidRDefault="00FB19DF" w:rsidP="00FB19DF">
      <w:pPr>
        <w:pStyle w:val="SingleTxtG"/>
        <w:rPr>
          <w:b/>
          <w:bCs/>
        </w:rPr>
      </w:pPr>
      <w:r>
        <w:t>19.</w:t>
      </w:r>
      <w:r>
        <w:tab/>
      </w:r>
      <w:r>
        <w:rPr>
          <w:b/>
          <w:bCs/>
        </w:rPr>
        <w:t>Комитет рекомендует государству-участнику разработать всеобъемлющую стратегию в соответствии с Конвенцией и выделить достаточные людские, технические и финансовые ресурсы на ее осуществление и мониторинг.</w:t>
      </w:r>
    </w:p>
    <w:p w14:paraId="32DADB05" w14:textId="77777777" w:rsidR="00FB19DF" w:rsidRPr="00453411" w:rsidRDefault="00FB19DF" w:rsidP="00FB19DF">
      <w:pPr>
        <w:pStyle w:val="H23G"/>
      </w:pPr>
      <w:r>
        <w:tab/>
      </w:r>
      <w:r>
        <w:tab/>
      </w:r>
      <w:r>
        <w:rPr>
          <w:bCs/>
        </w:rPr>
        <w:t>Сбор данных</w:t>
      </w:r>
    </w:p>
    <w:p w14:paraId="11111EB1" w14:textId="77777777" w:rsidR="00FB19DF" w:rsidRPr="00453411" w:rsidRDefault="00FB19DF" w:rsidP="00FB19DF">
      <w:pPr>
        <w:pStyle w:val="SingleTxtG"/>
      </w:pPr>
      <w:r>
        <w:t>20.</w:t>
      </w:r>
      <w:r>
        <w:tab/>
        <w:t>Комитет отмечает с начала 2018 года регистрацию некоторых мигрантов в пунктах высадки после перехвата и спасания на море, но при этом выражает сожаление в отношении того, что эта система регистрации не объединена с официальными и неофициальными системами регистрации, осуществляемой отдельными центрами содержания под стражей, и что учреждения и гуманитарные структуры Организации Объединенных Наций не имеют доступа к минимальному набору собран</w:t>
      </w:r>
      <w:r>
        <w:t>н</w:t>
      </w:r>
      <w:r>
        <w:t>ых данных, с тем чтобы иметь возможность выполнить порученную им работу. Он также обеспокоен отсутствием статистических данных о трудящихся-мигрантах и членах их семей с неурегулированным статусом, трудящихся-мигрантах, содержащихся под стражей в государстве-участнике, и трудящиеся-мигрантах, возвращающихся в государство-участник, а также о числе несопровождаемых детей-мигрантов либо детей, которые находятся в государстве-участнике и разлучены со своими родителями.</w:t>
      </w:r>
    </w:p>
    <w:p w14:paraId="58D337E7" w14:textId="77777777" w:rsidR="00FB19DF" w:rsidRPr="00453411" w:rsidRDefault="00FB19DF" w:rsidP="00FB19DF">
      <w:pPr>
        <w:pStyle w:val="SingleTxtG"/>
        <w:rPr>
          <w:b/>
          <w:bCs/>
        </w:rPr>
      </w:pPr>
      <w:r>
        <w:t>21.</w:t>
      </w:r>
      <w:r>
        <w:tab/>
      </w:r>
      <w:r>
        <w:rPr>
          <w:b/>
          <w:bCs/>
        </w:rPr>
        <w:t>Комитет рекомендует, чтобы статистические данные, собираемые в пунктах высадки, объединялись с системами сбора данных в центрах содержания под стражей и чтобы была создана централизованная и всеобъемлющая база данных, которая охватывала бы все аспекты Конвенции и в отношении которой применялись бы меры внешнего надзора.</w:t>
      </w:r>
    </w:p>
    <w:p w14:paraId="3A147D53" w14:textId="77777777" w:rsidR="00FB19DF" w:rsidRPr="00453411" w:rsidRDefault="00FB19DF" w:rsidP="00FB19DF">
      <w:pPr>
        <w:pStyle w:val="H23G"/>
      </w:pPr>
      <w:r>
        <w:tab/>
      </w:r>
      <w:r>
        <w:tab/>
      </w:r>
      <w:r>
        <w:rPr>
          <w:bCs/>
        </w:rPr>
        <w:t>Независимый мониторинг</w:t>
      </w:r>
    </w:p>
    <w:p w14:paraId="3F189BEA" w14:textId="77777777" w:rsidR="00FB19DF" w:rsidRPr="00453411" w:rsidRDefault="00FB19DF" w:rsidP="00FB19DF">
      <w:pPr>
        <w:pStyle w:val="SingleTxtG"/>
      </w:pPr>
      <w:r>
        <w:t>22.</w:t>
      </w:r>
      <w:r>
        <w:tab/>
        <w:t>Комитет с удовлетворением отмечает учреждение 28 ноября 2011 года Национального совета по гражданским свободам и правам человека в соответствии с Законом № 5 (2011), формирование его руководящего органа в соответствии с указом № 185 (2011) и его аккредитацию в октябре 2014 года Международным координационным комитетом национальных правозащитных учреждений в статусе В. Комитет, однако, серьезно обеспокоен тем, что срок полномочий Национального совета официально не продлевался после 2014 года и что</w:t>
      </w:r>
      <w:r w:rsidR="00E51281">
        <w:t>,</w:t>
      </w:r>
      <w:r>
        <w:t xml:space="preserve"> согласно сообщениям, полученным Комитетом, он перестал функционировать в 2016 году вслед за угрозами, поступившими в отношении членов его руководящего органа и сотрудников.</w:t>
      </w:r>
    </w:p>
    <w:p w14:paraId="2E2233C7" w14:textId="77777777" w:rsidR="00FB19DF" w:rsidRPr="00453411" w:rsidRDefault="00FB19DF" w:rsidP="00FB19DF">
      <w:pPr>
        <w:pStyle w:val="SingleTxtG"/>
        <w:rPr>
          <w:b/>
          <w:bCs/>
        </w:rPr>
      </w:pPr>
      <w:r>
        <w:t>23.</w:t>
      </w:r>
      <w:r>
        <w:tab/>
      </w:r>
      <w:r>
        <w:rPr>
          <w:b/>
          <w:bCs/>
        </w:rPr>
        <w:t xml:space="preserve">Комитет рекомендует государству-участнику, несмотря на проблемы, связанные с безопасностью и созданием и функционированием учреждений, обеспечить возможности работы Национального совета в качестве национального учреждения по правам человека в полном соответствии с принципами, касающимися статуса национальных учреждений, занимающихся </w:t>
      </w:r>
      <w:r>
        <w:rPr>
          <w:b/>
          <w:bCs/>
        </w:rPr>
        <w:lastRenderedPageBreak/>
        <w:t>поощрением и защитой прав человека (Парижскими принципами) согласно обязательствам, взятым на себя государством-участником в рамках универсального периодического обзора (A/HRC/30/16, пункты 137.54 и 137.55).</w:t>
      </w:r>
    </w:p>
    <w:p w14:paraId="712935FA" w14:textId="77777777" w:rsidR="00FB19DF" w:rsidRPr="00453411" w:rsidRDefault="00FB19DF" w:rsidP="00FB19DF">
      <w:pPr>
        <w:pStyle w:val="H23G"/>
      </w:pPr>
      <w:r>
        <w:tab/>
      </w:r>
      <w:r>
        <w:tab/>
      </w:r>
      <w:r>
        <w:rPr>
          <w:bCs/>
        </w:rPr>
        <w:t>Подготовка по вопросам, касающимся Конвенции, и распространение информации о ней</w:t>
      </w:r>
    </w:p>
    <w:p w14:paraId="5508AC1C" w14:textId="77777777" w:rsidR="00FB19DF" w:rsidRPr="00453411" w:rsidRDefault="00FB19DF" w:rsidP="00FB19DF">
      <w:pPr>
        <w:pStyle w:val="SingleTxtG"/>
      </w:pPr>
      <w:r>
        <w:t>24.</w:t>
      </w:r>
      <w:r>
        <w:tab/>
        <w:t>Комитет отмечает меры, принятые государством-участником с целью распространения информации и организации подготовки по вопросам прав трудящихся-мигрантов для различных заинтересованных сторон, согласно информации, представленной делегацией. Комитет, однако, выражает обеспокоенность в отношении того, что этих усилий недостаточно.</w:t>
      </w:r>
    </w:p>
    <w:p w14:paraId="48BF846A" w14:textId="77777777" w:rsidR="00FB19DF" w:rsidRPr="00453411" w:rsidRDefault="00FB19DF" w:rsidP="00FB19DF">
      <w:pPr>
        <w:pStyle w:val="SingleTxtG"/>
        <w:rPr>
          <w:b/>
          <w:bCs/>
        </w:rPr>
      </w:pPr>
      <w:r>
        <w:t>25.</w:t>
      </w:r>
      <w:r>
        <w:tab/>
      </w:r>
      <w:r>
        <w:rPr>
          <w:b/>
          <w:bCs/>
        </w:rPr>
        <w:t>Комитет рекомендует государству-участнику разработать программы обучения и подготовки по вопросам защиты прав трудящихся-мигрантов и членов их семей в соответствии с Конвенцией, включив в них гендерную проблематику, и сделать такие программы доступными для всех должностных лиц и лиц, занимающихся вопросами миграции, в частности для сотрудников иммиграционных служб, правоохранительных органов и пограничных служб, судей, прокуроров, должностных лиц на национальном и местном уровнях,</w:t>
      </w:r>
      <w:r w:rsidR="00E51281">
        <w:rPr>
          <w:b/>
          <w:bCs/>
        </w:rPr>
        <w:br/>
      </w:r>
      <w:r>
        <w:rPr>
          <w:b/>
          <w:bCs/>
        </w:rPr>
        <w:t>а также соответствующих сотрудников консульств, работников социальных служб и организаций гражданского общества</w:t>
      </w:r>
      <w:r>
        <w:rPr>
          <w:b/>
          <w:bCs/>
        </w:rPr>
        <w:t>.</w:t>
      </w:r>
    </w:p>
    <w:p w14:paraId="7647B2F7" w14:textId="77777777" w:rsidR="00FB19DF" w:rsidRPr="00453411" w:rsidRDefault="00FB19DF" w:rsidP="00FB19DF">
      <w:pPr>
        <w:pStyle w:val="H23G"/>
      </w:pPr>
      <w:r>
        <w:tab/>
      </w:r>
      <w:r>
        <w:tab/>
      </w:r>
      <w:r>
        <w:rPr>
          <w:bCs/>
        </w:rPr>
        <w:t>Коррупция</w:t>
      </w:r>
    </w:p>
    <w:p w14:paraId="37A9B37A" w14:textId="77777777" w:rsidR="00FB19DF" w:rsidRPr="00453411" w:rsidRDefault="00FB19DF" w:rsidP="00FB19DF">
      <w:pPr>
        <w:pStyle w:val="SingleTxtG"/>
      </w:pPr>
      <w:r>
        <w:t>26.</w:t>
      </w:r>
      <w:r>
        <w:tab/>
        <w:t>Комитет выражает обеспокоенность по поводу многочисленных сообщений о сговоре и соучастии некоторых представителей государственных учреждений, включая Управление по борьбе с незаконной миграцией, Ливийскую береговую охрану и негосударственные вооруженные группы, официально включенные в состав государственных учреждений, в деятельности сетей незаконного ввоза мигрантов и торговли людьми. Комитет также обеспокоен полученной информацией о случаях вымогательства взятки, связанных с семьями трудящихся-мигрантов, находящихся в официальных и неофициальных миграционных центрах содержания под стражей.</w:t>
      </w:r>
    </w:p>
    <w:p w14:paraId="04573201" w14:textId="77777777" w:rsidR="00FB19DF" w:rsidRPr="00453411" w:rsidRDefault="00FB19DF" w:rsidP="00FB19DF">
      <w:pPr>
        <w:pStyle w:val="SingleTxtG"/>
        <w:rPr>
          <w:b/>
          <w:bCs/>
        </w:rPr>
      </w:pPr>
      <w:r>
        <w:t>27.</w:t>
      </w:r>
      <w:r>
        <w:tab/>
      </w:r>
      <w:r>
        <w:rPr>
          <w:b/>
          <w:bCs/>
        </w:rPr>
        <w:t>Принимая во внимание, что государство-участник несет главную ответственность за защиту прав трудящихся-мигрантов и членов их семей на своей территории, Комитет настоятельно призывает государство-участник тщательно расследовать все случаи коррупции, в том числе все случаи сговора и соучастия в незаконном ввозе людей, торговли людьми и вымогательства,</w:t>
      </w:r>
      <w:r w:rsidR="00E51281">
        <w:rPr>
          <w:b/>
          <w:bCs/>
        </w:rPr>
        <w:br/>
      </w:r>
      <w:r>
        <w:rPr>
          <w:b/>
          <w:bCs/>
        </w:rPr>
        <w:t>а также принять надлежащие превентивные меры и меры наказания, включая увольнение государственных служащих в соответствующих случаях.</w:t>
      </w:r>
      <w:r>
        <w:t xml:space="preserve"> </w:t>
      </w:r>
      <w:r>
        <w:rPr>
          <w:b/>
          <w:bCs/>
        </w:rPr>
        <w:t>Он также рекомендует создать безопасные пространства или механизмы с учетом гендерных аспектов для защиты заявителей от преследования.</w:t>
      </w:r>
    </w:p>
    <w:p w14:paraId="20260C4F" w14:textId="77777777" w:rsidR="00FB19DF" w:rsidRPr="00453411" w:rsidRDefault="00FB19DF" w:rsidP="00FB19DF">
      <w:pPr>
        <w:pStyle w:val="H23G"/>
      </w:pPr>
      <w:r>
        <w:tab/>
        <w:t>2.</w:t>
      </w:r>
      <w:r>
        <w:tab/>
      </w:r>
      <w:r>
        <w:rPr>
          <w:bCs/>
        </w:rPr>
        <w:t>Общие принципы (статьи 7 и 83)</w:t>
      </w:r>
    </w:p>
    <w:p w14:paraId="6EB2F229" w14:textId="77777777" w:rsidR="00FB19DF" w:rsidRPr="00453411" w:rsidRDefault="00FB19DF" w:rsidP="00FB19DF">
      <w:pPr>
        <w:pStyle w:val="H23G"/>
      </w:pPr>
      <w:r>
        <w:tab/>
      </w:r>
      <w:r>
        <w:tab/>
      </w:r>
      <w:r>
        <w:rPr>
          <w:bCs/>
        </w:rPr>
        <w:t>Принцип недискриминации</w:t>
      </w:r>
    </w:p>
    <w:p w14:paraId="62010953" w14:textId="77777777" w:rsidR="00FB19DF" w:rsidRPr="00453411" w:rsidRDefault="00FB19DF" w:rsidP="00FB19DF">
      <w:pPr>
        <w:pStyle w:val="SingleTxtG"/>
      </w:pPr>
      <w:r>
        <w:t>28.</w:t>
      </w:r>
      <w:r>
        <w:tab/>
        <w:t>Комитет принимает к сведению заявление делегации о том, что по</w:t>
      </w:r>
      <w:r>
        <w:br/>
      </w:r>
      <w:r>
        <w:t>Закону № 10 (2013), касающемуся уголовной ответственности за пытки, насильственные похищения и дискриминацию, дискриминация считается наказуемым деянием. Вместе с тем он сожалеет об отсутствии информации о том, содержатся ли в конституционных и правовых основах государства-участника положения, которые охватывают запрещенные основания для дискриминации, перечисленные в Конвенции (статьи 1 (1) и 7). Он также выражает обеспокоенность в связи с сообщениями о дискриминационном обращении и актах физических и словесных оскорблений, произвольных задержаний, рабства и сексуального насилия, совершаемых в отношении трудящихся-мигрантов и членов их семей, особенно из стран Африки к югу от Сахары и представителей религиозных меньшинств, в частности христиан, ливийскими должностными лицами, включая представителей Управления по борьбе с незаконной миграцией и Ливийской береговой охраны, вооруженными и преступными группировками и отдельными гражданами.</w:t>
      </w:r>
    </w:p>
    <w:p w14:paraId="5CCFADDC" w14:textId="77777777" w:rsidR="00FB19DF" w:rsidRPr="00453411" w:rsidRDefault="00FB19DF" w:rsidP="00FB19DF">
      <w:pPr>
        <w:pStyle w:val="SingleTxtG"/>
        <w:rPr>
          <w:b/>
          <w:bCs/>
        </w:rPr>
      </w:pPr>
      <w:r>
        <w:lastRenderedPageBreak/>
        <w:t>29.</w:t>
      </w:r>
      <w:r>
        <w:tab/>
      </w:r>
      <w:r>
        <w:rPr>
          <w:b/>
          <w:bCs/>
        </w:rPr>
        <w:t>Комитет рекомендует государству-участнику принять все необходимые меры, в частности путем изменения своего законодательства либо принятия соответствующих законов, с тем чтобы:</w:t>
      </w:r>
    </w:p>
    <w:p w14:paraId="264DC2AA" w14:textId="77777777" w:rsidR="00FB19DF" w:rsidRPr="00FB19DF" w:rsidRDefault="00FB19DF" w:rsidP="00FB19DF">
      <w:pPr>
        <w:pStyle w:val="SingleTxtG"/>
        <w:rPr>
          <w:b/>
          <w:bCs/>
        </w:rPr>
      </w:pPr>
      <w:r>
        <w:tab/>
      </w:r>
      <w:r w:rsidRPr="00FB19DF">
        <w:rPr>
          <w:b/>
        </w:rPr>
        <w:tab/>
        <w:t>a)</w:t>
      </w:r>
      <w:r w:rsidRPr="00FB19DF">
        <w:rPr>
          <w:b/>
        </w:rPr>
        <w:tab/>
      </w:r>
      <w:r w:rsidRPr="00FB19DF">
        <w:rPr>
          <w:b/>
          <w:bCs/>
        </w:rPr>
        <w:t>обеспечить всем трудящимся-мигрантам и членам их семей, независимо от наличия либо отсутствия у них документов, на его территории или под его юрисдикцией возможность пользоваться правами, признанными в Конвенции, без какой-либо дискриминации в соответствии со статьями 1 (1) и 7 Конвенции, а также принять закон о борьбе со всеми формами дискриминации, в частности расизмом, расовой дискриминацией, ксенофобией и связанной с ними нетерпимостью;</w:t>
      </w:r>
    </w:p>
    <w:p w14:paraId="1031C343" w14:textId="77777777" w:rsidR="00FB19DF" w:rsidRPr="00FB19DF" w:rsidRDefault="00FB19DF" w:rsidP="00FB19DF">
      <w:pPr>
        <w:pStyle w:val="SingleTxtG"/>
        <w:rPr>
          <w:b/>
          <w:bCs/>
        </w:rPr>
      </w:pPr>
      <w:r w:rsidRPr="00FB19DF">
        <w:rPr>
          <w:b/>
        </w:rPr>
        <w:tab/>
      </w:r>
      <w:r w:rsidRPr="00FB19DF">
        <w:rPr>
          <w:b/>
        </w:rPr>
        <w:tab/>
        <w:t>b)</w:t>
      </w:r>
      <w:r w:rsidRPr="00FB19DF">
        <w:rPr>
          <w:b/>
        </w:rPr>
        <w:tab/>
      </w:r>
      <w:r w:rsidRPr="00FB19DF">
        <w:rPr>
          <w:b/>
          <w:bCs/>
        </w:rPr>
        <w:t>предотвращать и ликвидировать насилие и дискриминацию на расовой и религиозной почве со стороны должностных лиц, вооруженных и преступных группировок и отдельных граждан, а также обеспечивать, чтобы эти деяния подлежали регистрации, расследованию и наказанию, а жертвы получали компенсацию.</w:t>
      </w:r>
    </w:p>
    <w:p w14:paraId="601C8A19" w14:textId="77777777" w:rsidR="00FB19DF" w:rsidRPr="00453411" w:rsidRDefault="00FB19DF" w:rsidP="00FB19DF">
      <w:pPr>
        <w:pStyle w:val="H23G"/>
      </w:pPr>
      <w:r>
        <w:tab/>
      </w:r>
      <w:r>
        <w:tab/>
      </w:r>
      <w:r>
        <w:rPr>
          <w:bCs/>
        </w:rPr>
        <w:t>Право на эффективное средство правовой защиты</w:t>
      </w:r>
    </w:p>
    <w:p w14:paraId="41EADA17" w14:textId="77777777" w:rsidR="00FB19DF" w:rsidRPr="00453411" w:rsidRDefault="00FB19DF" w:rsidP="00FB19DF">
      <w:pPr>
        <w:pStyle w:val="SingleTxtG"/>
      </w:pPr>
      <w:r>
        <w:t>30.</w:t>
      </w:r>
      <w:r>
        <w:tab/>
        <w:t xml:space="preserve">Комитет отмечает, что в Законе № 12 </w:t>
      </w:r>
      <w:r w:rsidR="00E51281">
        <w:t>(2010)</w:t>
      </w:r>
      <w:r w:rsidR="00E51281">
        <w:t xml:space="preserve"> </w:t>
      </w:r>
      <w:r>
        <w:t>о трудовых отношениях  предусмотрены механизмы урегулирования трудовых споров и запрет на любую дискриминацию по признаку гражданства. Он при этом с глубокой обеспокоенностью отмечает также повсеместную безнаказанность за нарушения прав, признанных в Конвенции, и то обстоятельство, что трудящиеся-мигранты, не имеющие документов, жертвы торговли людьми и жертвы принуждения к занятию проституцией не могут добиваться правосудия в случае нарушения их прав в результате произвольных задержаний или из страха подвергнуться задержанию за незаконный въезд и пребывание в стране по Закону № 6 (1987) (с поправками, внесенными в него Законом</w:t>
      </w:r>
      <w:r w:rsidR="00E51281">
        <w:t> </w:t>
      </w:r>
      <w:r>
        <w:t>№ 2 (2004)), Закону № 19 (2010) и национальному законодательству, предусматривающему уголовную ответственность за занятия проституцией и сексуальные отношения вне брака.</w:t>
      </w:r>
    </w:p>
    <w:p w14:paraId="69BD8B9B" w14:textId="77777777" w:rsidR="00FB19DF" w:rsidRPr="00453411" w:rsidRDefault="00FB19DF" w:rsidP="00FB19DF">
      <w:pPr>
        <w:pStyle w:val="SingleTxtG"/>
        <w:rPr>
          <w:b/>
          <w:bCs/>
        </w:rPr>
      </w:pPr>
      <w:r>
        <w:t>31.</w:t>
      </w:r>
      <w:r>
        <w:tab/>
      </w:r>
      <w:r>
        <w:rPr>
          <w:b/>
          <w:bCs/>
        </w:rPr>
        <w:t>Комитет рекомендует государству-участнику:</w:t>
      </w:r>
    </w:p>
    <w:p w14:paraId="27A19EB0" w14:textId="77777777" w:rsidR="00FB19DF" w:rsidRPr="00FB19DF" w:rsidRDefault="00FB19DF" w:rsidP="00FB19DF">
      <w:pPr>
        <w:pStyle w:val="SingleTxtG"/>
        <w:rPr>
          <w:b/>
          <w:bCs/>
        </w:rPr>
      </w:pPr>
      <w:r>
        <w:tab/>
      </w:r>
      <w:r w:rsidRPr="00FB19DF">
        <w:rPr>
          <w:b/>
        </w:rPr>
        <w:tab/>
        <w:t>a)</w:t>
      </w:r>
      <w:r w:rsidRPr="00FB19DF">
        <w:rPr>
          <w:b/>
        </w:rPr>
        <w:tab/>
      </w:r>
      <w:r w:rsidRPr="00FB19DF">
        <w:rPr>
          <w:b/>
          <w:bCs/>
        </w:rPr>
        <w:t>обеспечивать в законодательном порядке и на практике, чтобы трудящиеся-мигранты и члены их семей, независимо от их статуса, имели равные с гражданами государства-участника возможности подавать жалобы и добиваться эффективного восстановления их прав в судах, а также немедленно начинать расследование, когда государству-участнику сообщают о преступлениях и нарушениях прав;</w:t>
      </w:r>
    </w:p>
    <w:p w14:paraId="7E51968F" w14:textId="77777777" w:rsidR="00FB19DF" w:rsidRPr="00FB19DF" w:rsidRDefault="00FB19DF" w:rsidP="00FB19DF">
      <w:pPr>
        <w:pStyle w:val="SingleTxtG"/>
        <w:rPr>
          <w:b/>
          <w:bCs/>
        </w:rPr>
      </w:pPr>
      <w:r w:rsidRPr="00FB19DF">
        <w:rPr>
          <w:b/>
        </w:rPr>
        <w:tab/>
      </w:r>
      <w:r w:rsidRPr="00FB19DF">
        <w:rPr>
          <w:b/>
        </w:rPr>
        <w:tab/>
        <w:t>b)</w:t>
      </w:r>
      <w:r w:rsidRPr="00FB19DF">
        <w:rPr>
          <w:b/>
        </w:rPr>
        <w:tab/>
      </w:r>
      <w:r w:rsidRPr="00FB19DF">
        <w:rPr>
          <w:b/>
          <w:bCs/>
        </w:rPr>
        <w:t>оказывать жертвам помощь путем предоставления услуг адвокатов и переводчиков, соблюдать их право на рассмотрение дела в индивидуальном порядке, проводить собеседований с учетом гендерных факторов, обеспечивать право на возможность обжалования и предоставлять возмещение ущерба и/или компенсации;</w:t>
      </w:r>
    </w:p>
    <w:p w14:paraId="1B09D6E0" w14:textId="77777777" w:rsidR="00FB19DF" w:rsidRPr="00FB19DF" w:rsidRDefault="00FB19DF" w:rsidP="00FB19DF">
      <w:pPr>
        <w:pStyle w:val="SingleTxtG"/>
        <w:rPr>
          <w:b/>
          <w:bCs/>
        </w:rPr>
      </w:pPr>
      <w:r w:rsidRPr="00FB19DF">
        <w:rPr>
          <w:b/>
        </w:rPr>
        <w:tab/>
      </w:r>
      <w:r w:rsidRPr="00FB19DF">
        <w:rPr>
          <w:b/>
        </w:rPr>
        <w:tab/>
        <w:t>с)</w:t>
      </w:r>
      <w:r w:rsidRPr="00FB19DF">
        <w:rPr>
          <w:b/>
        </w:rPr>
        <w:tab/>
      </w:r>
      <w:r w:rsidRPr="00FB19DF">
        <w:rPr>
          <w:b/>
          <w:bCs/>
        </w:rPr>
        <w:t>обеспечивать доступ трудящихся-мигрантов и членов их семей к системе правосудия и службам полиции без страха подвергнуться аресту, задержанию или депортации со стороны властей.</w:t>
      </w:r>
    </w:p>
    <w:p w14:paraId="63850AA4" w14:textId="77777777" w:rsidR="00FB19DF" w:rsidRPr="00453411" w:rsidRDefault="00FB19DF" w:rsidP="00FB19DF">
      <w:pPr>
        <w:pStyle w:val="H23G"/>
      </w:pPr>
      <w:r>
        <w:tab/>
        <w:t>3.</w:t>
      </w:r>
      <w:r>
        <w:tab/>
      </w:r>
      <w:r>
        <w:rPr>
          <w:bCs/>
        </w:rPr>
        <w:t>Права человека всех трудящихся-мигрантов и членов их семей (статьи 8–35)</w:t>
      </w:r>
    </w:p>
    <w:p w14:paraId="01F6296C" w14:textId="77777777" w:rsidR="00FB19DF" w:rsidRPr="00453411" w:rsidRDefault="00FB19DF" w:rsidP="00FB19DF">
      <w:pPr>
        <w:pStyle w:val="H23G"/>
      </w:pPr>
      <w:r>
        <w:tab/>
      </w:r>
      <w:r>
        <w:tab/>
      </w:r>
      <w:r>
        <w:rPr>
          <w:bCs/>
        </w:rPr>
        <w:t>Свобода покидать любое государство</w:t>
      </w:r>
    </w:p>
    <w:p w14:paraId="5B9FC0AA" w14:textId="77777777" w:rsidR="00FB19DF" w:rsidRPr="00453411" w:rsidRDefault="00FB19DF" w:rsidP="00FB19DF">
      <w:pPr>
        <w:pStyle w:val="SingleTxtG"/>
      </w:pPr>
      <w:r>
        <w:t>32.</w:t>
      </w:r>
      <w:r>
        <w:tab/>
        <w:t>Комитет с обеспокоенностью отмечает многочисленные сообщения о перехвате судов, перевозящих мигрантов, включая трудящихся-мигрантов и членов их семей,</w:t>
      </w:r>
      <w:r w:rsidR="00E51281">
        <w:br/>
      </w:r>
      <w:r>
        <w:t>в Средиземном море и их возвращение в государство-участник, как сообщается, порой против их воли, в ходе так называемых операций по «недопущению перемещения».</w:t>
      </w:r>
    </w:p>
    <w:p w14:paraId="1AAF2EF3" w14:textId="77777777" w:rsidR="00FB19DF" w:rsidRPr="00453411" w:rsidRDefault="00FB19DF" w:rsidP="00FB19DF">
      <w:pPr>
        <w:pStyle w:val="SingleTxtG"/>
        <w:rPr>
          <w:b/>
          <w:bCs/>
        </w:rPr>
      </w:pPr>
      <w:r>
        <w:t>33.</w:t>
      </w:r>
      <w:r>
        <w:tab/>
      </w:r>
      <w:r>
        <w:rPr>
          <w:b/>
          <w:bCs/>
        </w:rPr>
        <w:t xml:space="preserve">Комитет настоятельно призывает государство-участник положить конец любой операции Ливийской береговой охраны либо других правоохранительных органов, которая нарушает право трудящихся-мигрантов и членов их семей </w:t>
      </w:r>
      <w:r>
        <w:rPr>
          <w:b/>
          <w:bCs/>
        </w:rPr>
        <w:lastRenderedPageBreak/>
        <w:t>покидать любое государство, включая государство-участник.</w:t>
      </w:r>
      <w:r>
        <w:t xml:space="preserve"> </w:t>
      </w:r>
      <w:r>
        <w:rPr>
          <w:b/>
          <w:bCs/>
        </w:rPr>
        <w:t>Он рекомендует государству-участнику избрать правозащитный подход к миграции и настоятельно призывает государство-участник гарантировать, чтобы деятельность Ливийской береговой охраны была направлена на обеспечение безопасности мигрантов, включая трудящихся-мигрантов и членов их семей.</w:t>
      </w:r>
    </w:p>
    <w:p w14:paraId="4DA8EE0D" w14:textId="77777777" w:rsidR="00FB19DF" w:rsidRPr="00453411" w:rsidRDefault="00FB19DF" w:rsidP="00FB19DF">
      <w:pPr>
        <w:pStyle w:val="H23G"/>
      </w:pPr>
      <w:r>
        <w:tab/>
      </w:r>
      <w:r>
        <w:tab/>
      </w:r>
      <w:r>
        <w:rPr>
          <w:bCs/>
        </w:rPr>
        <w:t>Защита от насилия, нанесения телесных повреждений, угроз и запугивания</w:t>
      </w:r>
    </w:p>
    <w:p w14:paraId="64C15764" w14:textId="77777777" w:rsidR="00FB19DF" w:rsidRPr="00453411" w:rsidRDefault="00FB19DF" w:rsidP="00FB19DF">
      <w:pPr>
        <w:pStyle w:val="SingleTxtG"/>
      </w:pPr>
      <w:r>
        <w:t>34.</w:t>
      </w:r>
      <w:r>
        <w:tab/>
        <w:t>Комитет отмечает, что согласно Уголовному кодексу (1953)</w:t>
      </w:r>
      <w:r>
        <w:br/>
      </w:r>
      <w:r>
        <w:t>и Закону № 10 (2013), касающемуся уголовной ответственности за пытки, насильственные похищения и дискриминацию, применяется уголовная ответственность за различные акты насилия. Он также принимает к сведению заявление делегации о том, что государство-участник ведет расследование, судебное преследование и осуществляет наказание тех, кто виновен в совершении таких актов, в том числе должностных лиц государства. Комитет, однако, глубоко обеспокоен тем, что:</w:t>
      </w:r>
    </w:p>
    <w:p w14:paraId="68427C08" w14:textId="77777777" w:rsidR="00FB19DF" w:rsidRPr="00453411" w:rsidRDefault="00FB19DF" w:rsidP="00FB19DF">
      <w:pPr>
        <w:pStyle w:val="SingleTxtG"/>
      </w:pPr>
      <w:r>
        <w:tab/>
      </w:r>
      <w:r>
        <w:tab/>
        <w:t>a)</w:t>
      </w:r>
      <w:r>
        <w:tab/>
        <w:t>совершаются серьезные акты насилия, включая противозаконные убийства, пытки и жестокое обращение, изнасилования и сексуальное насилие, физические и словесные оскорбления, вымогательства, угрозы и запугивания в отношении трудящихся-мигрантов и членов их семей, особенно тех, кто находится на нелегальном положении, должностными лицами государства-участника, вооруженными группами, контрабандистами, торговцами людьми и преступными группами, а также в пределах и за пределами официальных и неофициальных центров содержания под стражей;</w:t>
      </w:r>
    </w:p>
    <w:p w14:paraId="599D1D8A" w14:textId="77777777" w:rsidR="00FB19DF" w:rsidRPr="00453411" w:rsidRDefault="00FB19DF" w:rsidP="00FB19DF">
      <w:pPr>
        <w:pStyle w:val="SingleTxtG"/>
      </w:pPr>
      <w:r>
        <w:tab/>
      </w:r>
      <w:r>
        <w:tab/>
        <w:t>b)</w:t>
      </w:r>
      <w:r>
        <w:tab/>
        <w:t>государственные органы, включая Управление по борьбе с незаконной миграцией и Ливийскую береговую охрану, предположительно причастны к совершению серьезных актов насилия и что такие преступления часто связаны с повсеместной безнаказанностью;</w:t>
      </w:r>
    </w:p>
    <w:p w14:paraId="7B8320C7" w14:textId="77777777" w:rsidR="00FB19DF" w:rsidRPr="00453411" w:rsidRDefault="00FB19DF" w:rsidP="00FB19DF">
      <w:pPr>
        <w:pStyle w:val="SingleTxtG"/>
      </w:pPr>
      <w:r>
        <w:tab/>
      </w:r>
      <w:r>
        <w:tab/>
      </w:r>
      <w:r>
        <w:t>с)</w:t>
      </w:r>
      <w:r>
        <w:tab/>
        <w:t>согласно поступающим в Комитет сообщениям чрезмерно и необоснованно применяется смертоносная сила Управлением по борьбе с незаконной миграцией и государственными должностными лицами в ходе операций по поддержанию правопорядка в отношении мигрантов, в том числе трудящихся-мигрантов;</w:t>
      </w:r>
    </w:p>
    <w:p w14:paraId="708D76D7" w14:textId="77777777" w:rsidR="00FB19DF" w:rsidRPr="00453411" w:rsidRDefault="00FB19DF" w:rsidP="00FB19DF">
      <w:pPr>
        <w:pStyle w:val="SingleTxtG"/>
      </w:pPr>
      <w:r>
        <w:tab/>
      </w:r>
      <w:r>
        <w:tab/>
        <w:t>d)</w:t>
      </w:r>
      <w:r>
        <w:tab/>
        <w:t>торговцы людьми, контрабандисты и преступные банды подвергают мигрантов, включая трудящихся-мигрантов, крайним формам насилия, в том числе с целью вымогательства денег у их родственников, а также изнасилованиям и другим формам сексуального насилия, включая групповые изнасилования, и сексуальной эксплуатации в условиях, приравниваемых к сексуальному рабству;</w:t>
      </w:r>
    </w:p>
    <w:p w14:paraId="7E14FC61" w14:textId="77777777" w:rsidR="00FB19DF" w:rsidRPr="00453411" w:rsidRDefault="00FB19DF" w:rsidP="00FB19DF">
      <w:pPr>
        <w:pStyle w:val="SingleTxtG"/>
      </w:pPr>
      <w:r>
        <w:tab/>
      </w:r>
      <w:r>
        <w:tab/>
        <w:t>e)</w:t>
      </w:r>
      <w:r>
        <w:tab/>
        <w:t>наличие уголовной ответственности за незаконный въезд, пребывание и выезд из государства-участника по Закону № 6 (1987) с поправками, внесенными в него Законом № 2 (2004), и Закону № 19 (2010), а также уголовная ответственность за занятия проституцией, сексуальные отношения вне брака и совершение абортов не позволяют тем, кто пережил такие преступления, в том числе трудящимся-мигрантам и членам их семей, сообщать о них.</w:t>
      </w:r>
    </w:p>
    <w:p w14:paraId="06231332" w14:textId="77777777" w:rsidR="00FB19DF" w:rsidRPr="00453411" w:rsidRDefault="00FB19DF" w:rsidP="00FB19DF">
      <w:pPr>
        <w:pStyle w:val="SingleTxtG"/>
        <w:rPr>
          <w:b/>
          <w:bCs/>
        </w:rPr>
      </w:pPr>
      <w:r>
        <w:t>35.</w:t>
      </w:r>
      <w:r>
        <w:tab/>
      </w:r>
      <w:r>
        <w:rPr>
          <w:b/>
          <w:bCs/>
        </w:rPr>
        <w:t>Комитет настоятельно призывает государство-участник:</w:t>
      </w:r>
    </w:p>
    <w:p w14:paraId="0AA425AE" w14:textId="77777777" w:rsidR="00FB19DF" w:rsidRPr="00FB19DF" w:rsidRDefault="00FB19DF" w:rsidP="00FB19DF">
      <w:pPr>
        <w:pStyle w:val="SingleTxtG"/>
        <w:rPr>
          <w:b/>
          <w:bCs/>
        </w:rPr>
      </w:pPr>
      <w:r w:rsidRPr="00FB19DF">
        <w:rPr>
          <w:b/>
        </w:rPr>
        <w:tab/>
      </w:r>
      <w:r w:rsidRPr="00FB19DF">
        <w:rPr>
          <w:b/>
        </w:rPr>
        <w:tab/>
        <w:t>a)</w:t>
      </w:r>
      <w:r w:rsidRPr="00FB19DF">
        <w:rPr>
          <w:b/>
        </w:rPr>
        <w:tab/>
      </w:r>
      <w:r w:rsidRPr="00FB19DF">
        <w:rPr>
          <w:b/>
          <w:bCs/>
        </w:rPr>
        <w:t>приводить в исполнение положения Уголовного кодекса (1953)</w:t>
      </w:r>
      <w:r>
        <w:rPr>
          <w:b/>
          <w:bCs/>
        </w:rPr>
        <w:br/>
      </w:r>
      <w:r w:rsidRPr="00FB19DF">
        <w:rPr>
          <w:b/>
          <w:bCs/>
        </w:rPr>
        <w:t>и Закона № 10 (2013) в отношении преступлений, совершенных против трудящихся-мигрантов и членов их семей, с тем чтобы обеспечивать тщательное расследование этих деяний, учитывая связи должностных лиц государства с сетями незаконного ввоза мигрантов и торговли людьми, и применять наказания, соразмерные тяжести совершенного преступления;</w:t>
      </w:r>
    </w:p>
    <w:p w14:paraId="564646BF" w14:textId="77777777" w:rsidR="00FB19DF" w:rsidRPr="00FB19DF" w:rsidRDefault="00FB19DF" w:rsidP="00FB19DF">
      <w:pPr>
        <w:pStyle w:val="SingleTxtG"/>
        <w:rPr>
          <w:b/>
          <w:bCs/>
        </w:rPr>
      </w:pPr>
      <w:r w:rsidRPr="00FB19DF">
        <w:rPr>
          <w:b/>
        </w:rPr>
        <w:tab/>
      </w:r>
      <w:r w:rsidRPr="00FB19DF">
        <w:rPr>
          <w:b/>
        </w:rPr>
        <w:tab/>
        <w:t>b)</w:t>
      </w:r>
      <w:r w:rsidRPr="00FB19DF">
        <w:rPr>
          <w:b/>
        </w:rPr>
        <w:tab/>
      </w:r>
      <w:r w:rsidRPr="00FB19DF">
        <w:rPr>
          <w:b/>
          <w:bCs/>
        </w:rPr>
        <w:t>обеспечивать выявление жертв и направление их в соответствующие службы, которые смогли бы отреагировать на их положение, включая службы по оказанию медицинской и психологической помощи;</w:t>
      </w:r>
    </w:p>
    <w:p w14:paraId="6114F29D" w14:textId="77777777" w:rsidR="00FB19DF" w:rsidRPr="00FB19DF" w:rsidRDefault="00FB19DF" w:rsidP="00FB19DF">
      <w:pPr>
        <w:pStyle w:val="SingleTxtG"/>
        <w:rPr>
          <w:b/>
          <w:bCs/>
        </w:rPr>
      </w:pPr>
      <w:r w:rsidRPr="00FB19DF">
        <w:rPr>
          <w:b/>
        </w:rPr>
        <w:lastRenderedPageBreak/>
        <w:tab/>
      </w:r>
      <w:r w:rsidRPr="00FB19DF">
        <w:rPr>
          <w:b/>
        </w:rPr>
        <w:tab/>
        <w:t>с)</w:t>
      </w:r>
      <w:r w:rsidRPr="00FB19DF">
        <w:rPr>
          <w:b/>
        </w:rPr>
        <w:tab/>
      </w:r>
      <w:r w:rsidRPr="00FB19DF">
        <w:rPr>
          <w:b/>
          <w:bCs/>
        </w:rPr>
        <w:t>принять срочные меры по обеспечению соответствия действий государственных должностных лиц международным стандартам, касающимся соразмерного применения силы и огнестрельного оружия, а также защите мигрантов от всех форм жестокого, бесчеловечного или унижающего достоинство обращения;</w:t>
      </w:r>
    </w:p>
    <w:p w14:paraId="7BAC5A15" w14:textId="77777777" w:rsidR="00FB19DF" w:rsidRPr="00FB19DF" w:rsidRDefault="00FB19DF" w:rsidP="00FB19DF">
      <w:pPr>
        <w:pStyle w:val="SingleTxtG"/>
        <w:rPr>
          <w:b/>
          <w:bCs/>
        </w:rPr>
      </w:pPr>
      <w:r w:rsidRPr="00FB19DF">
        <w:rPr>
          <w:b/>
        </w:rPr>
        <w:tab/>
      </w:r>
      <w:r w:rsidRPr="00FB19DF">
        <w:rPr>
          <w:b/>
        </w:rPr>
        <w:tab/>
        <w:t>d)</w:t>
      </w:r>
      <w:r w:rsidRPr="00FB19DF">
        <w:rPr>
          <w:b/>
        </w:rPr>
        <w:tab/>
      </w:r>
      <w:r w:rsidRPr="00FB19DF">
        <w:rPr>
          <w:b/>
          <w:bCs/>
        </w:rPr>
        <w:t>принять комплексные меры, направленные на оказание помощи, обеспечение защиты и реабилитации трудящихся-мигрантов и членов их семей, являющихся жертвами серьезных преступлений, включая жертв изнасилования и сексуального насилия на гендерной почве;</w:t>
      </w:r>
      <w:r w:rsidRPr="00FB19DF">
        <w:rPr>
          <w:b/>
        </w:rPr>
        <w:t xml:space="preserve"> </w:t>
      </w:r>
      <w:r w:rsidRPr="00FB19DF">
        <w:rPr>
          <w:b/>
          <w:bCs/>
        </w:rPr>
        <w:t>вести розыск, устанавливать местонахождение и освобождать лиц, которых лишили свободы контрабандисты, торговцы людьми и преступные группы, а также пропавших без вести лиц;</w:t>
      </w:r>
      <w:r w:rsidR="00E51281">
        <w:rPr>
          <w:b/>
        </w:rPr>
        <w:br/>
      </w:r>
      <w:r w:rsidRPr="00FB19DF">
        <w:rPr>
          <w:b/>
          <w:bCs/>
        </w:rPr>
        <w:t xml:space="preserve">а в случае смерти </w:t>
      </w:r>
      <w:r>
        <w:rPr>
          <w:b/>
          <w:bCs/>
        </w:rPr>
        <w:t>–</w:t>
      </w:r>
      <w:r w:rsidRPr="00FB19DF">
        <w:rPr>
          <w:b/>
          <w:bCs/>
        </w:rPr>
        <w:t xml:space="preserve"> эксгумировать и проводить идентификацию останков пропавших без вести лиц и обеспечивать их достойное возвращение;</w:t>
      </w:r>
    </w:p>
    <w:p w14:paraId="1E08CACC" w14:textId="77777777" w:rsidR="00FB19DF" w:rsidRPr="00FB19DF" w:rsidRDefault="00FB19DF" w:rsidP="00FB19DF">
      <w:pPr>
        <w:pStyle w:val="SingleTxtG"/>
        <w:rPr>
          <w:b/>
          <w:bCs/>
        </w:rPr>
      </w:pPr>
      <w:r w:rsidRPr="00FB19DF">
        <w:rPr>
          <w:b/>
        </w:rPr>
        <w:tab/>
      </w:r>
      <w:r w:rsidRPr="00FB19DF">
        <w:rPr>
          <w:b/>
        </w:rPr>
        <w:tab/>
        <w:t>e)</w:t>
      </w:r>
      <w:r w:rsidRPr="00FB19DF">
        <w:rPr>
          <w:b/>
        </w:rPr>
        <w:tab/>
      </w:r>
      <w:r w:rsidRPr="00FB19DF">
        <w:rPr>
          <w:b/>
          <w:bCs/>
        </w:rPr>
        <w:t>обеспечивать, чтобы лица, пережившие подобные преступления, включая трудящихся-мигрантов и членов их семей, не подвергались аресту, задержанию или депортации по причине их неурегулированного миграционного статуса и/или на основании национального законодательства, касающегося занятий проституцией, сексуальных отношений вне брака или абортов.</w:t>
      </w:r>
    </w:p>
    <w:p w14:paraId="5258AEA1" w14:textId="77777777" w:rsidR="00FB19DF" w:rsidRPr="00453411" w:rsidRDefault="00FB19DF" w:rsidP="00FB19DF">
      <w:pPr>
        <w:pStyle w:val="H23G"/>
      </w:pPr>
      <w:r>
        <w:tab/>
      </w:r>
      <w:r>
        <w:tab/>
      </w:r>
      <w:r>
        <w:rPr>
          <w:bCs/>
        </w:rPr>
        <w:t>Эксплуатация труда и другие формы жестокого обращения</w:t>
      </w:r>
    </w:p>
    <w:p w14:paraId="2F302B02" w14:textId="77777777" w:rsidR="00FB19DF" w:rsidRPr="00453411" w:rsidRDefault="00FB19DF" w:rsidP="00FB19DF">
      <w:pPr>
        <w:pStyle w:val="SingleTxtG"/>
      </w:pPr>
      <w:r>
        <w:t>36.</w:t>
      </w:r>
      <w:r>
        <w:tab/>
        <w:t>Комитет обеспокоен сообщениями о том, что трудящихся-мигрантов и членов их семей, задержанных Управлением по борьбе с незаконной миграцией, вооруженными группами, контрабандистами и торговцами людьми, часто подвергают принудительному труду. Он также обеспокоен тем, что мигранты, находящиеся на нелегальном положении, часто не получают платы за выполненную работу,</w:t>
      </w:r>
      <w:r w:rsidR="00E51281">
        <w:br/>
      </w:r>
      <w:r>
        <w:t>не получают оплаты в согласованных объемах либо выдаются Управлению их работодателями после завершения ими работы.</w:t>
      </w:r>
    </w:p>
    <w:p w14:paraId="65EEC15E" w14:textId="77777777" w:rsidR="00FB19DF" w:rsidRPr="00453411" w:rsidRDefault="00FB19DF" w:rsidP="00FB19DF">
      <w:pPr>
        <w:pStyle w:val="SingleTxtG"/>
      </w:pPr>
      <w:r>
        <w:t>37.</w:t>
      </w:r>
      <w:r>
        <w:tab/>
      </w:r>
      <w:r>
        <w:rPr>
          <w:b/>
          <w:bCs/>
        </w:rPr>
        <w:t>Комитет рекомендует государству-участнику:</w:t>
      </w:r>
    </w:p>
    <w:p w14:paraId="137D2498" w14:textId="77777777" w:rsidR="00FB19DF" w:rsidRPr="00FB19DF" w:rsidRDefault="00FB19DF" w:rsidP="00FB19DF">
      <w:pPr>
        <w:pStyle w:val="SingleTxtG"/>
        <w:rPr>
          <w:b/>
          <w:bCs/>
        </w:rPr>
      </w:pPr>
      <w:r>
        <w:tab/>
      </w:r>
      <w:r w:rsidRPr="00FB19DF">
        <w:rPr>
          <w:b/>
        </w:rPr>
        <w:tab/>
        <w:t>a)</w:t>
      </w:r>
      <w:r w:rsidRPr="00FB19DF">
        <w:rPr>
          <w:b/>
        </w:rPr>
        <w:tab/>
      </w:r>
      <w:r w:rsidRPr="00FB19DF">
        <w:rPr>
          <w:b/>
          <w:bCs/>
        </w:rPr>
        <w:t>привлекать к ответственности лиц или группы лиц, которые эксплуатируют трудящихся-мигрантов или принуждают их к труду, включая принудительные занятия проституцией и сексуальную эксплуатацию,</w:t>
      </w:r>
      <w:r>
        <w:rPr>
          <w:b/>
          <w:bCs/>
        </w:rPr>
        <w:br/>
      </w:r>
      <w:r w:rsidRPr="00FB19DF">
        <w:rPr>
          <w:b/>
          <w:bCs/>
        </w:rPr>
        <w:t>и наказывать тех, кто в этом виновен, применяя соответствующие санкции;</w:t>
      </w:r>
    </w:p>
    <w:p w14:paraId="42F18ED8" w14:textId="77777777" w:rsidR="00FB19DF" w:rsidRPr="00FB19DF" w:rsidRDefault="00FB19DF" w:rsidP="00FB19DF">
      <w:pPr>
        <w:pStyle w:val="SingleTxtG"/>
        <w:rPr>
          <w:b/>
          <w:bCs/>
        </w:rPr>
      </w:pPr>
      <w:r w:rsidRPr="00FB19DF">
        <w:rPr>
          <w:b/>
        </w:rPr>
        <w:tab/>
      </w:r>
      <w:r w:rsidRPr="00FB19DF">
        <w:rPr>
          <w:b/>
        </w:rPr>
        <w:tab/>
        <w:t>b)</w:t>
      </w:r>
      <w:r w:rsidRPr="00FB19DF">
        <w:rPr>
          <w:b/>
        </w:rPr>
        <w:tab/>
      </w:r>
      <w:r w:rsidRPr="00FB19DF">
        <w:rPr>
          <w:b/>
          <w:bCs/>
        </w:rPr>
        <w:t>обеспечивать наличие доступа трудящихся-мигрантов и членов их семей к независимым механизмам подачи и рассмотрения жалоб, а также к услугам юрисконсультов, защите и возмещению ущерба.</w:t>
      </w:r>
    </w:p>
    <w:p w14:paraId="4801D414" w14:textId="77777777" w:rsidR="00FB19DF" w:rsidRPr="00453411" w:rsidRDefault="00FB19DF" w:rsidP="00FB19DF">
      <w:pPr>
        <w:pStyle w:val="H23G"/>
      </w:pPr>
      <w:r>
        <w:tab/>
      </w:r>
      <w:r>
        <w:tab/>
      </w:r>
      <w:r>
        <w:rPr>
          <w:bCs/>
        </w:rPr>
        <w:t>Надлежащая правовая процедура, задержание и равенство перед судом</w:t>
      </w:r>
    </w:p>
    <w:p w14:paraId="0931D46B" w14:textId="77777777" w:rsidR="00FB19DF" w:rsidRPr="00453411" w:rsidRDefault="00FB19DF" w:rsidP="00FB19DF">
      <w:pPr>
        <w:pStyle w:val="SingleTxtG"/>
      </w:pPr>
      <w:r>
        <w:t>38.</w:t>
      </w:r>
      <w:r>
        <w:tab/>
        <w:t>Комитет отмечает, что Уголовно-процессуальный кодекс содержит многочисленные гарантии против произвольного ареста и задержания, в том числе требование о наличии ордера на арест и передаче дела на рассмотрение государственному обвинителю в течение 24 часов. Он также отмечает, что национальное законодательство гарантирует право на справедливое судебное разбирательство и право на помощь адвоката. Комитет, однако, глубоко обеспокоен тем, что:</w:t>
      </w:r>
    </w:p>
    <w:p w14:paraId="57AEB57B" w14:textId="77777777" w:rsidR="00FB19DF" w:rsidRPr="00453411" w:rsidRDefault="00FB19DF" w:rsidP="00FB19DF">
      <w:pPr>
        <w:pStyle w:val="SingleTxtG"/>
      </w:pPr>
      <w:r>
        <w:tab/>
      </w:r>
      <w:r>
        <w:tab/>
        <w:t>a)</w:t>
      </w:r>
      <w:r>
        <w:tab/>
        <w:t>в Законе № 6 (1987) с поправками, внесенными в него</w:t>
      </w:r>
      <w:r>
        <w:br/>
      </w:r>
      <w:r>
        <w:t xml:space="preserve">Законом № 2 (2004), и Законе № 19 (2010) предусмотрены уголовные наказания, в том числе задержание и высылка из государства-участника за незаконный въезд, пребывание и выезд; </w:t>
      </w:r>
    </w:p>
    <w:p w14:paraId="64751AC1" w14:textId="77777777" w:rsidR="00FB19DF" w:rsidRPr="00453411" w:rsidRDefault="00FB19DF" w:rsidP="00FB19DF">
      <w:pPr>
        <w:pStyle w:val="SingleTxtG"/>
      </w:pPr>
      <w:r>
        <w:tab/>
      </w:r>
      <w:r>
        <w:tab/>
        <w:t>b)</w:t>
      </w:r>
      <w:r>
        <w:tab/>
        <w:t xml:space="preserve">согласно поступившим в Комитет сообщениям задержания применяются Управлением по борьбе с незаконной миграцией и другими государственными органами в качестве автоматической меры и в отдельных случаях не являются должным образом оправданными с точки зрения необходимости и обоснованности, что неизвестное число мигрантов произвольно задержаны в исправительных учреждениях, так называемых «центрах приюта», что предполагает, что на эти центры </w:t>
      </w:r>
      <w:r>
        <w:lastRenderedPageBreak/>
        <w:t>возложена защитная функция, а также тем, что неизвестное число мест содержания под стражей находятся под контролем вооруженных группировок;</w:t>
      </w:r>
    </w:p>
    <w:p w14:paraId="7B904D9A" w14:textId="77777777" w:rsidR="00FB19DF" w:rsidRPr="00453411" w:rsidRDefault="00FB19DF" w:rsidP="00FB19DF">
      <w:pPr>
        <w:pStyle w:val="SingleTxtG"/>
      </w:pPr>
      <w:r>
        <w:tab/>
      </w:r>
      <w:r>
        <w:tab/>
        <w:t>с)</w:t>
      </w:r>
      <w:r>
        <w:tab/>
        <w:t>не имеющие документов дети-мигранты, в том числе несопровождаемые дети-мигранты, в течение нескольких месяцев и даже лет находятся в центрах содержания под стражей в ужасных условиях и агрессивном окружении в нарушение прав ребенка и вопреки их наилучшим интересам;</w:t>
      </w:r>
    </w:p>
    <w:p w14:paraId="69FE17EF" w14:textId="77777777" w:rsidR="00FB19DF" w:rsidRPr="00453411" w:rsidRDefault="00FB19DF" w:rsidP="00FB19DF">
      <w:pPr>
        <w:pStyle w:val="SingleTxtG"/>
      </w:pPr>
      <w:r>
        <w:tab/>
      </w:r>
      <w:r>
        <w:tab/>
        <w:t>d)</w:t>
      </w:r>
      <w:r>
        <w:tab/>
        <w:t>мигрантам, включая трудящихся-мигрантов, которые задержаны в связи с миграциоными нарушениями, отказано в процессуальных гарантиях, таких как незамедлительное представление дела в независимом и беспристрастном суде и доступ к услугам адвоката, и что их задержание можно считать произвольным в соответствии с положениями Конвенции и других международных договоров по правам человека;</w:t>
      </w:r>
    </w:p>
    <w:p w14:paraId="53E929ED" w14:textId="77777777" w:rsidR="00FB19DF" w:rsidRPr="00453411" w:rsidRDefault="00FB19DF" w:rsidP="00FB19DF">
      <w:pPr>
        <w:pStyle w:val="SingleTxtG"/>
      </w:pPr>
      <w:r>
        <w:tab/>
      </w:r>
      <w:r>
        <w:tab/>
        <w:t>e)</w:t>
      </w:r>
      <w:r>
        <w:tab/>
        <w:t>отсутствие регистрации мигрантов делает их розыск и воссоединение семей мигрантов, включая трудящихся-мигрантов, практически невозможными и способствует безнаказанному исчезновению лиц из-под стражи;</w:t>
      </w:r>
    </w:p>
    <w:p w14:paraId="32FA5DD6" w14:textId="77777777" w:rsidR="00FB19DF" w:rsidRPr="00453411" w:rsidRDefault="00FB19DF" w:rsidP="00FB19DF">
      <w:pPr>
        <w:pStyle w:val="SingleTxtG"/>
      </w:pPr>
      <w:r>
        <w:tab/>
      </w:r>
      <w:r>
        <w:tab/>
        <w:t>f)</w:t>
      </w:r>
      <w:r>
        <w:tab/>
        <w:t>трудящиеся-мигранты не защищены от произвольных задержаний по обвинениям, не связанным с миграцией, таким как воровство, проституция, преступления, связанные с наркотиками, терроризм и правонарушения, связанные с безопасностью, а также подвергаются актам насилия, и им отказано в праве на надлежащую правовую процедуру.</w:t>
      </w:r>
    </w:p>
    <w:p w14:paraId="49EEB46E" w14:textId="77777777" w:rsidR="00FB19DF" w:rsidRPr="00453411" w:rsidRDefault="00FB19DF" w:rsidP="00FB19DF">
      <w:pPr>
        <w:pStyle w:val="SingleTxtG"/>
        <w:rPr>
          <w:b/>
          <w:bCs/>
        </w:rPr>
      </w:pPr>
      <w:r>
        <w:t>39.</w:t>
      </w:r>
      <w:r>
        <w:tab/>
      </w:r>
      <w:r>
        <w:rPr>
          <w:b/>
          <w:bCs/>
        </w:rPr>
        <w:t>Комитет рекомендует государству-участнику, чтобы в его национальных законах, политике и практике полноценно обеспечивалось соблюдение права на свободу и запрет на произвольное задержание трудящихся-мигрантов и членов их семей.</w:t>
      </w:r>
      <w:r>
        <w:t xml:space="preserve"> </w:t>
      </w:r>
      <w:r>
        <w:rPr>
          <w:b/>
          <w:bCs/>
        </w:rPr>
        <w:t>Он, в частности, рекомендует государству-участнику в первоочередном порядке:</w:t>
      </w:r>
    </w:p>
    <w:p w14:paraId="658CCA0F" w14:textId="77777777" w:rsidR="00FB19DF" w:rsidRPr="00FB19DF" w:rsidRDefault="00FB19DF" w:rsidP="00FB19DF">
      <w:pPr>
        <w:pStyle w:val="SingleTxtG"/>
        <w:rPr>
          <w:b/>
          <w:bCs/>
        </w:rPr>
      </w:pPr>
      <w:r>
        <w:tab/>
      </w:r>
      <w:r w:rsidRPr="00FB19DF">
        <w:rPr>
          <w:b/>
        </w:rPr>
        <w:tab/>
        <w:t>a)</w:t>
      </w:r>
      <w:r w:rsidRPr="00FB19DF">
        <w:rPr>
          <w:b/>
        </w:rPr>
        <w:tab/>
      </w:r>
      <w:r w:rsidRPr="00FB19DF">
        <w:rPr>
          <w:b/>
          <w:bCs/>
        </w:rPr>
        <w:t>внести поправки в Закон № 6 (1987) с поправками, внесенными в него Законом № 2 (2004), и в Закон № 19 (2010) в целях отмены уголовной ответственности за незаконную миграцию;</w:t>
      </w:r>
    </w:p>
    <w:p w14:paraId="65308314" w14:textId="77777777" w:rsidR="00FB19DF" w:rsidRPr="00FB19DF" w:rsidRDefault="00FB19DF" w:rsidP="00FB19DF">
      <w:pPr>
        <w:pStyle w:val="SingleTxtG"/>
        <w:rPr>
          <w:b/>
          <w:bCs/>
        </w:rPr>
      </w:pPr>
      <w:r w:rsidRPr="00FB19DF">
        <w:rPr>
          <w:b/>
        </w:rPr>
        <w:tab/>
      </w:r>
      <w:r w:rsidRPr="00FB19DF">
        <w:rPr>
          <w:b/>
        </w:rPr>
        <w:tab/>
        <w:t>b)</w:t>
      </w:r>
      <w:r w:rsidRPr="00FB19DF">
        <w:rPr>
          <w:b/>
        </w:rPr>
        <w:tab/>
      </w:r>
      <w:r w:rsidRPr="00FB19DF">
        <w:rPr>
          <w:b/>
          <w:bCs/>
        </w:rPr>
        <w:t>освободить всех произвольно задержанных мигрантов, в частности тех, кто был задержан на основании их миграционного статуса;</w:t>
      </w:r>
      <w:r w:rsidRPr="00FB19DF">
        <w:rPr>
          <w:b/>
        </w:rPr>
        <w:t xml:space="preserve"> </w:t>
      </w:r>
      <w:r w:rsidRPr="00FB19DF">
        <w:rPr>
          <w:b/>
          <w:bCs/>
        </w:rPr>
        <w:t>обеспечивать применение содержания мигрантов под стражей в качестве исключительной меры, которая используется лишь в крайнем случае и в течение как можно более короткого срока, четкое определение в каждом конкретном деле оснований,</w:t>
      </w:r>
      <w:r w:rsidR="00E51281">
        <w:rPr>
          <w:b/>
          <w:bCs/>
        </w:rPr>
        <w:br/>
      </w:r>
      <w:r w:rsidRPr="00FB19DF">
        <w:rPr>
          <w:b/>
          <w:bCs/>
        </w:rPr>
        <w:t>не позволяющих применить альтернативные меры, и пересмотр решения о применении этой меры независимым и беспристрастным судом в течение не более 24 часов;</w:t>
      </w:r>
      <w:r w:rsidRPr="00FB19DF">
        <w:rPr>
          <w:b/>
        </w:rPr>
        <w:t xml:space="preserve"> </w:t>
      </w:r>
      <w:r w:rsidRPr="00FB19DF">
        <w:rPr>
          <w:b/>
          <w:bCs/>
        </w:rPr>
        <w:t>а также разработать альтернативные задержанию меры,</w:t>
      </w:r>
      <w:r w:rsidR="00E51281">
        <w:rPr>
          <w:b/>
          <w:bCs/>
        </w:rPr>
        <w:br/>
      </w:r>
      <w:r w:rsidRPr="00FB19DF">
        <w:rPr>
          <w:b/>
          <w:bCs/>
        </w:rPr>
        <w:t>не связанные с заключением под стражу;</w:t>
      </w:r>
    </w:p>
    <w:p w14:paraId="11218A1C" w14:textId="77777777" w:rsidR="00FB19DF" w:rsidRPr="00FB19DF" w:rsidRDefault="00FB19DF" w:rsidP="00FB19DF">
      <w:pPr>
        <w:pStyle w:val="SingleTxtG"/>
        <w:rPr>
          <w:b/>
          <w:bCs/>
        </w:rPr>
      </w:pPr>
      <w:r w:rsidRPr="00FB19DF">
        <w:rPr>
          <w:b/>
        </w:rPr>
        <w:tab/>
      </w:r>
      <w:r w:rsidRPr="00FB19DF">
        <w:rPr>
          <w:b/>
        </w:rPr>
        <w:tab/>
        <w:t>с)</w:t>
      </w:r>
      <w:r w:rsidRPr="00FB19DF">
        <w:rPr>
          <w:b/>
        </w:rPr>
        <w:tab/>
      </w:r>
      <w:r w:rsidRPr="00FB19DF">
        <w:rPr>
          <w:b/>
          <w:bCs/>
        </w:rPr>
        <w:t>запретить в законодательном порядке и на практике содержание под стражей детей-мигрантов в соответствии с принятыми совместно замечаниями общего порядка № 3 и № 4 (2017) Комитета по защите прав всех трудящихся-мигрантов и членов их семей/№ 22 и № 23 (2017) Комитета по правам ребенка по вопросу о правах человека детей в контексте международной миграции;</w:t>
      </w:r>
    </w:p>
    <w:p w14:paraId="4EBC009B" w14:textId="77777777" w:rsidR="00FB19DF" w:rsidRPr="00FB19DF" w:rsidRDefault="00FB19DF" w:rsidP="00FB19DF">
      <w:pPr>
        <w:pStyle w:val="SingleTxtG"/>
        <w:rPr>
          <w:b/>
          <w:bCs/>
        </w:rPr>
      </w:pPr>
      <w:r w:rsidRPr="00FB19DF">
        <w:rPr>
          <w:b/>
        </w:rPr>
        <w:tab/>
      </w:r>
      <w:r w:rsidRPr="00FB19DF">
        <w:rPr>
          <w:b/>
        </w:rPr>
        <w:tab/>
      </w:r>
      <w:r w:rsidRPr="00FB19DF">
        <w:rPr>
          <w:b/>
        </w:rPr>
        <w:t>d)</w:t>
      </w:r>
      <w:r w:rsidRPr="00FB19DF">
        <w:rPr>
          <w:b/>
        </w:rPr>
        <w:tab/>
      </w:r>
      <w:r w:rsidRPr="00FB19DF">
        <w:rPr>
          <w:b/>
          <w:bCs/>
        </w:rPr>
        <w:t>обеспечить доступ трудящихся-мигрантов и членов их семей к правовой помощи, эффективным средствам правовой защиты, правосудию и консульским услугам, а также соблюдение закрепленных в Конвенции гарантий в полном соответствии со статьями 16 и 17 Конвенции;</w:t>
      </w:r>
    </w:p>
    <w:p w14:paraId="1D700923" w14:textId="77777777" w:rsidR="00FB19DF" w:rsidRPr="00FB19DF" w:rsidRDefault="00FB19DF" w:rsidP="00FB19DF">
      <w:pPr>
        <w:pStyle w:val="SingleTxtG"/>
        <w:rPr>
          <w:b/>
          <w:bCs/>
        </w:rPr>
      </w:pPr>
      <w:r w:rsidRPr="00FB19DF">
        <w:rPr>
          <w:b/>
        </w:rPr>
        <w:tab/>
      </w:r>
      <w:r w:rsidRPr="00FB19DF">
        <w:rPr>
          <w:b/>
        </w:rPr>
        <w:tab/>
        <w:t>e)</w:t>
      </w:r>
      <w:r w:rsidRPr="00FB19DF">
        <w:rPr>
          <w:b/>
        </w:rPr>
        <w:tab/>
      </w:r>
      <w:r w:rsidRPr="00FB19DF">
        <w:rPr>
          <w:b/>
          <w:bCs/>
        </w:rPr>
        <w:t>создать систему регистрации задержанных мигрантов, объединенную с системой регистрации, используемой Ливийской береговой охраной при высадке спасенных или перехваченных в море мигрантов, при соблюдении прав человека мигрантов, в том числе их права на конфиденциальность;</w:t>
      </w:r>
    </w:p>
    <w:p w14:paraId="6E1B3A7C" w14:textId="77777777" w:rsidR="00FB19DF" w:rsidRPr="00FB19DF" w:rsidRDefault="00FB19DF" w:rsidP="00FB19DF">
      <w:pPr>
        <w:pStyle w:val="SingleTxtG"/>
        <w:rPr>
          <w:b/>
          <w:bCs/>
        </w:rPr>
      </w:pPr>
      <w:r w:rsidRPr="00FB19DF">
        <w:rPr>
          <w:b/>
        </w:rPr>
        <w:tab/>
      </w:r>
      <w:r w:rsidRPr="00FB19DF">
        <w:rPr>
          <w:b/>
        </w:rPr>
        <w:tab/>
        <w:t>f)</w:t>
      </w:r>
      <w:r w:rsidRPr="00FB19DF">
        <w:rPr>
          <w:b/>
        </w:rPr>
        <w:tab/>
      </w:r>
      <w:r w:rsidRPr="00FB19DF">
        <w:rPr>
          <w:b/>
          <w:bCs/>
        </w:rPr>
        <w:t xml:space="preserve">обеспечить, чтобы в ходе административного и судебного производства, в том числе по обвинениям, не связанным с иммиграционным статусом, трудящимся-мигрантам и членам их семей было гарантировано </w:t>
      </w:r>
      <w:r w:rsidRPr="00FB19DF">
        <w:rPr>
          <w:b/>
          <w:bCs/>
        </w:rPr>
        <w:lastRenderedPageBreak/>
        <w:t>соблюдение надлежащей правовой процедуры в судах и трибуналах наравне с гражданами государства-участника.</w:t>
      </w:r>
    </w:p>
    <w:p w14:paraId="259F9EC9" w14:textId="77777777" w:rsidR="00FB19DF" w:rsidRPr="00453411" w:rsidRDefault="00FB19DF" w:rsidP="00FB19DF">
      <w:pPr>
        <w:pStyle w:val="H23G"/>
      </w:pPr>
      <w:r>
        <w:tab/>
      </w:r>
      <w:r>
        <w:tab/>
      </w:r>
      <w:r>
        <w:rPr>
          <w:bCs/>
        </w:rPr>
        <w:t>Условия содержания под стражей</w:t>
      </w:r>
    </w:p>
    <w:p w14:paraId="779B42AF" w14:textId="77777777" w:rsidR="00FB19DF" w:rsidRPr="00453411" w:rsidRDefault="00FB19DF" w:rsidP="00FB19DF">
      <w:pPr>
        <w:pStyle w:val="SingleTxtG"/>
      </w:pPr>
      <w:r>
        <w:t>40.</w:t>
      </w:r>
      <w:r>
        <w:tab/>
        <w:t>Комитет принимает к сведению заявление делегации о том, что большинство учреждений, где содержатся мигранты, не относящихся к ведению Управления по борьбе с незаконной миграцией, закрыто и что созданы учреждения для женщин-мигрантов, в которых обеспечивается уважение их прав человека. Комитет, однако, обеспокоен тем, что в большинстве случаев условия в центрах содержания мигрантов не соответствуют международным стандартам и приравниваются к жестокому, бесчеловечному и унижающему достоинство обращению.</w:t>
      </w:r>
    </w:p>
    <w:p w14:paraId="1A5A2039" w14:textId="77777777" w:rsidR="00FB19DF" w:rsidRPr="00453411" w:rsidRDefault="00FB19DF" w:rsidP="00FB19DF">
      <w:pPr>
        <w:pStyle w:val="SingleTxtG"/>
        <w:rPr>
          <w:b/>
          <w:bCs/>
        </w:rPr>
      </w:pPr>
      <w:r>
        <w:t>41.</w:t>
      </w:r>
      <w:r>
        <w:tab/>
      </w:r>
      <w:r>
        <w:rPr>
          <w:b/>
          <w:bCs/>
        </w:rPr>
        <w:t>Комитет настоятельно призывает государство-участник в исключительных случаях, когда невозможно избежать задержания, обеспечивать гарантии надлежащих, достойных условий в центрах содержания мигрантов,</w:t>
      </w:r>
      <w:r w:rsidR="00E51281">
        <w:rPr>
          <w:b/>
          <w:bCs/>
        </w:rPr>
        <w:br/>
      </w:r>
      <w:r>
        <w:rPr>
          <w:b/>
          <w:bCs/>
        </w:rPr>
        <w:t>а также отмечает, что эти центры не должны напоминать тюрьмы ни по своему внешнему виду, ни по назначению.</w:t>
      </w:r>
      <w:r>
        <w:t xml:space="preserve"> </w:t>
      </w:r>
      <w:r>
        <w:rPr>
          <w:b/>
          <w:bCs/>
        </w:rPr>
        <w:t>Комитет, в частности, настоятельно призывает государство-участник:</w:t>
      </w:r>
    </w:p>
    <w:p w14:paraId="0E92ECDF" w14:textId="77777777" w:rsidR="00FB19DF" w:rsidRPr="00FB19DF" w:rsidRDefault="00FB19DF" w:rsidP="00FB19DF">
      <w:pPr>
        <w:pStyle w:val="SingleTxtG"/>
        <w:rPr>
          <w:b/>
          <w:bCs/>
        </w:rPr>
      </w:pPr>
      <w:r>
        <w:tab/>
      </w:r>
      <w:r w:rsidRPr="00FB19DF">
        <w:rPr>
          <w:b/>
        </w:rPr>
        <w:tab/>
        <w:t>a)</w:t>
      </w:r>
      <w:r w:rsidRPr="00FB19DF">
        <w:rPr>
          <w:b/>
        </w:rPr>
        <w:tab/>
      </w:r>
      <w:r w:rsidRPr="00FB19DF">
        <w:rPr>
          <w:b/>
          <w:bCs/>
        </w:rPr>
        <w:t>положить конец переполненности центров и обеспечить, чтобы содержащимся в них лицам предоставлялось медицинское обслуживание, в том числе в области охраны сексуального и репродуктивного здоровья, психологическая помощь, обеспечивалось водоснабжение, санитария и гигиена, наличие питания, достаточного пространства и вентиляции, времени для отдыха на свежем воздухе и предметов первой необходимости, в том числе спальных принадлежностей, одежды и предметов личной гигиены;</w:t>
      </w:r>
    </w:p>
    <w:p w14:paraId="3595E966" w14:textId="77777777" w:rsidR="00FB19DF" w:rsidRPr="00FB19DF" w:rsidRDefault="00FB19DF" w:rsidP="00FB19DF">
      <w:pPr>
        <w:pStyle w:val="SingleTxtG"/>
        <w:rPr>
          <w:b/>
          <w:bCs/>
        </w:rPr>
      </w:pPr>
      <w:r w:rsidRPr="00FB19DF">
        <w:rPr>
          <w:b/>
        </w:rPr>
        <w:tab/>
      </w:r>
      <w:r w:rsidRPr="00FB19DF">
        <w:rPr>
          <w:b/>
        </w:rPr>
        <w:tab/>
        <w:t>b)</w:t>
      </w:r>
      <w:r w:rsidRPr="00FB19DF">
        <w:rPr>
          <w:b/>
        </w:rPr>
        <w:tab/>
      </w:r>
      <w:r w:rsidRPr="00FB19DF">
        <w:rPr>
          <w:b/>
          <w:bCs/>
        </w:rPr>
        <w:t>обеспечить, чтобы дети содержались отдельно от тех взрослых, которые не являются их родственниками, и, если они родились в местах содержания под стражей, им предоставлялось юридически законное свидетельство о рождении;</w:t>
      </w:r>
    </w:p>
    <w:p w14:paraId="5327C558" w14:textId="77777777" w:rsidR="00FB19DF" w:rsidRPr="00FB19DF" w:rsidRDefault="00FB19DF" w:rsidP="00FB19DF">
      <w:pPr>
        <w:pStyle w:val="SingleTxtG"/>
        <w:rPr>
          <w:b/>
          <w:bCs/>
        </w:rPr>
      </w:pPr>
      <w:r w:rsidRPr="00FB19DF">
        <w:rPr>
          <w:b/>
        </w:rPr>
        <w:tab/>
      </w:r>
      <w:r w:rsidRPr="00FB19DF">
        <w:rPr>
          <w:b/>
        </w:rPr>
        <w:tab/>
        <w:t>с)</w:t>
      </w:r>
      <w:r w:rsidRPr="00FB19DF">
        <w:rPr>
          <w:b/>
        </w:rPr>
        <w:tab/>
      </w:r>
      <w:r w:rsidRPr="00FB19DF">
        <w:rPr>
          <w:b/>
          <w:bCs/>
        </w:rPr>
        <w:t xml:space="preserve">обеспечить, чтобы находящихся под стражей женщин содержали отдельно от мужчин, чтобы их охрану осуществляли лишь надлежащим образом подготовленные </w:t>
      </w:r>
      <w:proofErr w:type="gramStart"/>
      <w:r w:rsidRPr="00FB19DF">
        <w:rPr>
          <w:b/>
          <w:bCs/>
        </w:rPr>
        <w:t>сотрудницы-женщины</w:t>
      </w:r>
      <w:proofErr w:type="gramEnd"/>
      <w:r w:rsidRPr="00FB19DF">
        <w:rPr>
          <w:b/>
          <w:bCs/>
        </w:rPr>
        <w:t xml:space="preserve"> и чтобы они были защищены от сексуального и гендерного насилия, а для беременных и кормящих женщин были предусмотрены особые нормы;</w:t>
      </w:r>
    </w:p>
    <w:p w14:paraId="37CAB243" w14:textId="77777777" w:rsidR="00FB19DF" w:rsidRPr="00FB19DF" w:rsidRDefault="00FB19DF" w:rsidP="00FB19DF">
      <w:pPr>
        <w:pStyle w:val="SingleTxtG"/>
        <w:rPr>
          <w:b/>
          <w:bCs/>
        </w:rPr>
      </w:pPr>
      <w:r w:rsidRPr="00FB19DF">
        <w:rPr>
          <w:b/>
        </w:rPr>
        <w:tab/>
      </w:r>
      <w:r w:rsidRPr="00FB19DF">
        <w:rPr>
          <w:b/>
        </w:rPr>
        <w:tab/>
        <w:t>d)</w:t>
      </w:r>
      <w:r w:rsidRPr="00FB19DF">
        <w:rPr>
          <w:b/>
        </w:rPr>
        <w:tab/>
      </w:r>
      <w:r w:rsidRPr="00FB19DF">
        <w:rPr>
          <w:b/>
          <w:bCs/>
        </w:rPr>
        <w:t xml:space="preserve">предусмотреть строгие правила поведения для надзирателей и должностных лиц в центрах содержания под стражей, обеспечивать их подготовку по вопросам прав человека, гендерного равенства, наилучших интересов ребенка и </w:t>
      </w:r>
      <w:proofErr w:type="spellStart"/>
      <w:r w:rsidRPr="00FB19DF">
        <w:rPr>
          <w:b/>
          <w:bCs/>
        </w:rPr>
        <w:t>недискриминации</w:t>
      </w:r>
      <w:proofErr w:type="spellEnd"/>
      <w:r w:rsidRPr="00FB19DF">
        <w:rPr>
          <w:b/>
          <w:bCs/>
        </w:rPr>
        <w:t xml:space="preserve"> и проводить расследования,</w:t>
      </w:r>
      <w:r w:rsidR="00E51281">
        <w:rPr>
          <w:b/>
          <w:bCs/>
        </w:rPr>
        <w:br/>
      </w:r>
      <w:r w:rsidRPr="00FB19DF">
        <w:rPr>
          <w:b/>
          <w:bCs/>
        </w:rPr>
        <w:t>и надлежащим образом наказывать государственных должностных лиц, нарушающих права мигрантов;</w:t>
      </w:r>
    </w:p>
    <w:p w14:paraId="76258064" w14:textId="77777777" w:rsidR="00FB19DF" w:rsidRPr="00FB19DF" w:rsidRDefault="00FB19DF" w:rsidP="00FB19DF">
      <w:pPr>
        <w:pStyle w:val="SingleTxtG"/>
        <w:rPr>
          <w:b/>
          <w:bCs/>
        </w:rPr>
      </w:pPr>
      <w:r w:rsidRPr="00FB19DF">
        <w:rPr>
          <w:b/>
        </w:rPr>
        <w:tab/>
      </w:r>
      <w:r w:rsidRPr="00FB19DF">
        <w:rPr>
          <w:b/>
        </w:rPr>
        <w:tab/>
        <w:t>e)</w:t>
      </w:r>
      <w:r w:rsidRPr="00FB19DF">
        <w:rPr>
          <w:b/>
        </w:rPr>
        <w:tab/>
      </w:r>
      <w:r w:rsidRPr="00FB19DF">
        <w:rPr>
          <w:b/>
          <w:bCs/>
        </w:rPr>
        <w:t xml:space="preserve">укрепить механизмы регулярной проверки условий в центрах содержания мигрантов, а также обеспечить применение проводимой </w:t>
      </w:r>
      <w:r w:rsidR="00E51281">
        <w:rPr>
          <w:b/>
          <w:bCs/>
        </w:rPr>
        <w:t>м</w:t>
      </w:r>
      <w:r w:rsidRPr="00FB19DF">
        <w:rPr>
          <w:b/>
          <w:bCs/>
        </w:rPr>
        <w:t>инистерством внутренних дел политики предоставления наблюдателям и гуманитарным учреждениям, осуществляющим проверку соблюдения прав человека, свободного, не требующего предварительного уведомления и беспрепятственного доступа во все центры содержания мигрантов.</w:t>
      </w:r>
    </w:p>
    <w:p w14:paraId="17BB642E" w14:textId="77777777" w:rsidR="00FB19DF" w:rsidRPr="00453411" w:rsidRDefault="00FB19DF" w:rsidP="00FB19DF">
      <w:pPr>
        <w:pStyle w:val="H23G"/>
      </w:pPr>
      <w:r>
        <w:tab/>
      </w:r>
      <w:r>
        <w:tab/>
      </w:r>
      <w:r>
        <w:rPr>
          <w:bCs/>
        </w:rPr>
        <w:t>Консульская помощь</w:t>
      </w:r>
    </w:p>
    <w:p w14:paraId="0AFF0943" w14:textId="77777777" w:rsidR="00FB19DF" w:rsidRPr="00453411" w:rsidRDefault="00FB19DF" w:rsidP="00FB19DF">
      <w:pPr>
        <w:pStyle w:val="SingleTxtG"/>
      </w:pPr>
      <w:r>
        <w:t>42.</w:t>
      </w:r>
      <w:r>
        <w:tab/>
        <w:t>Отмечая оказание государством-участником консульской и дипломатической помощи трудящимся-мигрантам, проживающим за границей, Комитет выражает обеспокоенность в связи с тем, что к нему поступило недостаточно информации о практическом оказании конкретной помощи трудящимся-мигрантам и членам их семей.</w:t>
      </w:r>
    </w:p>
    <w:p w14:paraId="75130CEE" w14:textId="77777777" w:rsidR="00FB19DF" w:rsidRPr="00453411" w:rsidRDefault="00FB19DF" w:rsidP="00E51281">
      <w:pPr>
        <w:pStyle w:val="SingleTxtG"/>
        <w:pageBreakBefore/>
        <w:rPr>
          <w:b/>
          <w:bCs/>
        </w:rPr>
      </w:pPr>
      <w:r>
        <w:t>43.</w:t>
      </w:r>
      <w:r>
        <w:tab/>
      </w:r>
      <w:r>
        <w:rPr>
          <w:b/>
          <w:bCs/>
        </w:rPr>
        <w:t xml:space="preserve">Комитет рекомендует государству-участнику принять меры, необходимые для обеспечения того, чтобы его консульские и дипломатические службы могли эффективно удовлетворять потребности проживающих за границей ливийских </w:t>
      </w:r>
      <w:r>
        <w:rPr>
          <w:b/>
          <w:bCs/>
        </w:rPr>
        <w:lastRenderedPageBreak/>
        <w:t>трудящихся-мигрантов и членов их семей, защищая их права и оказывая им помощь, независимо от их статуса.</w:t>
      </w:r>
    </w:p>
    <w:p w14:paraId="76E3EC23" w14:textId="77777777" w:rsidR="00FB19DF" w:rsidRPr="00453411" w:rsidRDefault="00FB19DF" w:rsidP="00FB19DF">
      <w:pPr>
        <w:pStyle w:val="H23G"/>
      </w:pPr>
      <w:r>
        <w:tab/>
      </w:r>
      <w:r>
        <w:tab/>
      </w:r>
      <w:r>
        <w:rPr>
          <w:bCs/>
        </w:rPr>
        <w:t>Медицинское обслуживание и образование</w:t>
      </w:r>
    </w:p>
    <w:p w14:paraId="20E6E74A" w14:textId="77777777" w:rsidR="00FB19DF" w:rsidRPr="00453411" w:rsidRDefault="00FB19DF" w:rsidP="00FB19DF">
      <w:pPr>
        <w:pStyle w:val="SingleTxtG"/>
      </w:pPr>
      <w:r>
        <w:t>44.</w:t>
      </w:r>
      <w:r>
        <w:tab/>
        <w:t>Комитет принимает к сведению заявление делегации о том, что медицинское обслуживание предоставляется без какой-либо дискриминации, но при этом выражает обеспокоенность по поводу сообщений о том, что трудящиеся-мигранты, особенно находящиеся на нелегальном положении, имеют весьма ограниченный доступ либо вовсе не имеют доступа к медицинским услугам, включая экстренную медицинскую помощь. Он также обеспокоен заявлением делегации о том, что доступ к образованию зависит от двусторонних соглашений со странами происхождения.</w:t>
      </w:r>
    </w:p>
    <w:p w14:paraId="5543BD00" w14:textId="77777777" w:rsidR="00FB19DF" w:rsidRPr="00453411" w:rsidRDefault="00FB19DF" w:rsidP="00FB19DF">
      <w:pPr>
        <w:pStyle w:val="SingleTxtG"/>
        <w:rPr>
          <w:b/>
          <w:bCs/>
        </w:rPr>
      </w:pPr>
      <w:r>
        <w:t>45.</w:t>
      </w:r>
      <w:r>
        <w:tab/>
      </w:r>
      <w:r>
        <w:rPr>
          <w:b/>
          <w:bCs/>
        </w:rPr>
        <w:t>Комитет рекомендует государству-участнику:</w:t>
      </w:r>
      <w:r>
        <w:t xml:space="preserve"> </w:t>
      </w:r>
    </w:p>
    <w:p w14:paraId="22B68EE8" w14:textId="77777777" w:rsidR="00FB19DF" w:rsidRPr="00FB19DF" w:rsidRDefault="00FB19DF" w:rsidP="00FB19DF">
      <w:pPr>
        <w:pStyle w:val="SingleTxtG"/>
        <w:rPr>
          <w:b/>
          <w:bCs/>
        </w:rPr>
      </w:pPr>
      <w:r>
        <w:tab/>
      </w:r>
      <w:r>
        <w:tab/>
      </w:r>
      <w:r w:rsidRPr="00FB19DF">
        <w:rPr>
          <w:b/>
        </w:rPr>
        <w:t>a)</w:t>
      </w:r>
      <w:r w:rsidRPr="00FB19DF">
        <w:rPr>
          <w:b/>
        </w:rPr>
        <w:tab/>
      </w:r>
      <w:r w:rsidRPr="00FB19DF">
        <w:rPr>
          <w:b/>
          <w:bCs/>
        </w:rPr>
        <w:t>принять необходимые меры для обеспечения того, чтобы все трудящиеся-мигранты и члены их семей независимо от их миграционного статуса могли в законодательном порядке и на практике получать доступ к экстренной медицинской помощи и базовым услугам в области здравоохранения на равной основе с гражданами государства-участника;</w:t>
      </w:r>
    </w:p>
    <w:p w14:paraId="50950EF5" w14:textId="77777777" w:rsidR="00FB19DF" w:rsidRPr="00FB19DF" w:rsidRDefault="00FB19DF" w:rsidP="00FB19DF">
      <w:pPr>
        <w:pStyle w:val="SingleTxtG"/>
        <w:rPr>
          <w:b/>
          <w:bCs/>
        </w:rPr>
      </w:pPr>
      <w:r w:rsidRPr="00FB19DF">
        <w:rPr>
          <w:b/>
        </w:rPr>
        <w:tab/>
      </w:r>
      <w:r w:rsidRPr="00FB19DF">
        <w:rPr>
          <w:b/>
        </w:rPr>
        <w:tab/>
      </w:r>
      <w:r w:rsidRPr="00FB19DF">
        <w:rPr>
          <w:b/>
        </w:rPr>
        <w:t>b)</w:t>
      </w:r>
      <w:r w:rsidRPr="00FB19DF">
        <w:rPr>
          <w:b/>
        </w:rPr>
        <w:tab/>
      </w:r>
      <w:r w:rsidRPr="00FB19DF">
        <w:rPr>
          <w:b/>
          <w:bCs/>
        </w:rPr>
        <w:t>принять конкретные и эффективные меры, с тем чтобы обеспечить детям трудящихся-мигрантов независимо от миграционного статуса их родителей возможность поступления и продолжения обучения в системе образования, а также чтобы лица, работающие в системе образования,</w:t>
      </w:r>
      <w:r w:rsidR="00E51281">
        <w:rPr>
          <w:b/>
          <w:bCs/>
        </w:rPr>
        <w:br/>
      </w:r>
      <w:r w:rsidRPr="00FB19DF">
        <w:rPr>
          <w:b/>
          <w:bCs/>
        </w:rPr>
        <w:t>не сообщали в иммиграционные органы о детях-мигрантах, не имеющих документов.</w:t>
      </w:r>
    </w:p>
    <w:p w14:paraId="016B9B15" w14:textId="77777777" w:rsidR="00FB19DF" w:rsidRPr="00453411" w:rsidRDefault="00FB19DF" w:rsidP="00FB19DF">
      <w:pPr>
        <w:pStyle w:val="H23G"/>
      </w:pPr>
      <w:r>
        <w:tab/>
        <w:t>4.</w:t>
      </w:r>
      <w:r>
        <w:tab/>
      </w:r>
      <w:r>
        <w:rPr>
          <w:bCs/>
        </w:rPr>
        <w:t>Другие права трудящихся-мигрантов и членов их семей, имеющих документы или постоянный статус (статьи 36–56)</w:t>
      </w:r>
    </w:p>
    <w:p w14:paraId="18293273" w14:textId="77777777" w:rsidR="00FB19DF" w:rsidRPr="00453411" w:rsidRDefault="00FB19DF" w:rsidP="00FB19DF">
      <w:pPr>
        <w:pStyle w:val="H23G"/>
      </w:pPr>
      <w:r>
        <w:tab/>
      </w:r>
      <w:r>
        <w:tab/>
      </w:r>
      <w:r>
        <w:rPr>
          <w:bCs/>
        </w:rPr>
        <w:t>Свобода передвижения и право переводить заработанные средства и сбережения</w:t>
      </w:r>
    </w:p>
    <w:p w14:paraId="7F8113A2" w14:textId="77777777" w:rsidR="00FB19DF" w:rsidRPr="00453411" w:rsidRDefault="00FB19DF" w:rsidP="00FB19DF">
      <w:pPr>
        <w:pStyle w:val="SingleTxtG"/>
      </w:pPr>
      <w:r>
        <w:t>46.</w:t>
      </w:r>
      <w:r>
        <w:tab/>
        <w:t>Комитет с обеспокоенностью отмечает акты насилия, совершенные в отношении трудящихся-мигрантов. Он также обеспокоен тем, что трудящиеся-мигранты, которые на законных основаниях работают в государстве-участнике, часто не в состоянии снять со счёта или осуществить банковский перевод своей зарплаты в течение более длительного времени из-за недостаточной ликвидности банков в государстве-участнике.</w:t>
      </w:r>
    </w:p>
    <w:p w14:paraId="15DB197D" w14:textId="77777777" w:rsidR="00FB19DF" w:rsidRPr="00453411" w:rsidRDefault="00FB19DF" w:rsidP="00FB19DF">
      <w:pPr>
        <w:pStyle w:val="SingleTxtG"/>
        <w:rPr>
          <w:b/>
          <w:bCs/>
        </w:rPr>
      </w:pPr>
      <w:r>
        <w:t>47.</w:t>
      </w:r>
      <w:r>
        <w:tab/>
      </w:r>
      <w:r>
        <w:rPr>
          <w:b/>
          <w:bCs/>
        </w:rPr>
        <w:t>Комитет рекомендует государству-участнику:</w:t>
      </w:r>
    </w:p>
    <w:p w14:paraId="116D9460" w14:textId="77777777" w:rsidR="00FB19DF" w:rsidRPr="00FB19DF" w:rsidRDefault="00FB19DF" w:rsidP="00FB19DF">
      <w:pPr>
        <w:pStyle w:val="SingleTxtG"/>
        <w:rPr>
          <w:b/>
          <w:bCs/>
        </w:rPr>
      </w:pPr>
      <w:r>
        <w:tab/>
      </w:r>
      <w:r w:rsidRPr="00FB19DF">
        <w:rPr>
          <w:b/>
        </w:rPr>
        <w:tab/>
      </w:r>
      <w:r w:rsidRPr="00FB19DF">
        <w:rPr>
          <w:b/>
        </w:rPr>
        <w:t>a)</w:t>
      </w:r>
      <w:r w:rsidRPr="00FB19DF">
        <w:rPr>
          <w:b/>
        </w:rPr>
        <w:tab/>
      </w:r>
      <w:r w:rsidRPr="00FB19DF">
        <w:rPr>
          <w:b/>
          <w:bCs/>
        </w:rPr>
        <w:t>защищать трудящихся-мигрантов от любых актов насилия и кражи либо уничтожения их имущества, а также обеспечить их право на свободу передвижения;</w:t>
      </w:r>
    </w:p>
    <w:p w14:paraId="33E1D0B0" w14:textId="77777777" w:rsidR="00FB19DF" w:rsidRPr="00FB19DF" w:rsidRDefault="00FB19DF" w:rsidP="00FB19DF">
      <w:pPr>
        <w:pStyle w:val="SingleTxtG"/>
        <w:rPr>
          <w:b/>
          <w:bCs/>
        </w:rPr>
      </w:pPr>
      <w:r w:rsidRPr="00FB19DF">
        <w:rPr>
          <w:b/>
        </w:rPr>
        <w:tab/>
      </w:r>
      <w:r w:rsidRPr="00FB19DF">
        <w:rPr>
          <w:b/>
        </w:rPr>
        <w:tab/>
        <w:t>b)</w:t>
      </w:r>
      <w:r w:rsidRPr="00FB19DF">
        <w:rPr>
          <w:b/>
        </w:rPr>
        <w:tab/>
      </w:r>
      <w:r w:rsidRPr="00FB19DF">
        <w:rPr>
          <w:b/>
          <w:bCs/>
        </w:rPr>
        <w:t>принять необходимые меры по обеспечению доступности доходов и сбережений и облегчению переводов денежных средств.</w:t>
      </w:r>
    </w:p>
    <w:p w14:paraId="790FB10C" w14:textId="77777777" w:rsidR="00FB19DF" w:rsidRPr="00453411" w:rsidRDefault="00FB19DF" w:rsidP="00FB19DF">
      <w:pPr>
        <w:pStyle w:val="H23G"/>
      </w:pPr>
      <w:r>
        <w:tab/>
        <w:t>5.</w:t>
      </w:r>
      <w:r>
        <w:tab/>
      </w:r>
      <w:r>
        <w:rPr>
          <w:bCs/>
        </w:rPr>
        <w:t>Содействие созданию нормальных, справедливых, гуманных и законных условий в отношении международной миграции трудящихся</w:t>
      </w:r>
      <w:r>
        <w:rPr>
          <w:bCs/>
        </w:rPr>
        <w:br/>
      </w:r>
      <w:r>
        <w:rPr>
          <w:bCs/>
        </w:rPr>
        <w:t>и членов их семей (статьи 64−71)</w:t>
      </w:r>
    </w:p>
    <w:p w14:paraId="6A0813A4" w14:textId="77777777" w:rsidR="00FB19DF" w:rsidRPr="00453411" w:rsidRDefault="00FB19DF" w:rsidP="00FB19DF">
      <w:pPr>
        <w:pStyle w:val="H23G"/>
      </w:pPr>
      <w:r>
        <w:tab/>
      </w:r>
      <w:r>
        <w:tab/>
      </w:r>
      <w:r>
        <w:rPr>
          <w:bCs/>
        </w:rPr>
        <w:t>Международное сотрудничество со странами транзита и назначения</w:t>
      </w:r>
    </w:p>
    <w:p w14:paraId="52E66533" w14:textId="77777777" w:rsidR="00FB19DF" w:rsidRPr="00453411" w:rsidRDefault="00FB19DF" w:rsidP="00FB19DF">
      <w:pPr>
        <w:pStyle w:val="SingleTxtG"/>
      </w:pPr>
      <w:r>
        <w:t>48.</w:t>
      </w:r>
      <w:r>
        <w:tab/>
        <w:t>Комитет отмечает наличие соглашений о сотрудничестве по вопросам миграции с Европейским союзом, Францией и Италией и соглашений о совместном пограничном контроле с соседними государствами, в том числе Чадом, Нигером и Суданом. Комитет, однако, обеспокоен тем, что в меморандумах о взаимопонимании и двусторонних соглашениях</w:t>
      </w:r>
      <w:r w:rsidR="00E51281">
        <w:t>,</w:t>
      </w:r>
      <w:r>
        <w:t xml:space="preserve"> возможно</w:t>
      </w:r>
      <w:r w:rsidR="00E51281">
        <w:t>,</w:t>
      </w:r>
      <w:r>
        <w:t xml:space="preserve"> не учтены должным образом положения Конвенции. С учетом обстоятельств, сложившихся в государстве-участнике, Комитет обеспокоен тем, в какой степени государство-участник способно обеспечивать защиту мигрантов, включая трудящихся-мигрантов и членов их семей.</w:t>
      </w:r>
    </w:p>
    <w:p w14:paraId="6BC54192" w14:textId="77777777" w:rsidR="00FB19DF" w:rsidRPr="00453411" w:rsidRDefault="00FB19DF" w:rsidP="00FB19DF">
      <w:pPr>
        <w:pStyle w:val="SingleTxtG"/>
        <w:rPr>
          <w:b/>
          <w:bCs/>
        </w:rPr>
      </w:pPr>
      <w:r>
        <w:lastRenderedPageBreak/>
        <w:t>49.</w:t>
      </w:r>
      <w:r>
        <w:tab/>
      </w:r>
      <w:r>
        <w:rPr>
          <w:b/>
          <w:bCs/>
        </w:rPr>
        <w:t>Комитет рекомендует государству-участнику:</w:t>
      </w:r>
    </w:p>
    <w:p w14:paraId="09717B66" w14:textId="77777777" w:rsidR="00FB19DF" w:rsidRPr="00FB19DF" w:rsidRDefault="00FB19DF" w:rsidP="00FB19DF">
      <w:pPr>
        <w:pStyle w:val="SingleTxtG"/>
        <w:rPr>
          <w:b/>
          <w:bCs/>
        </w:rPr>
      </w:pPr>
      <w:r>
        <w:tab/>
      </w:r>
      <w:r>
        <w:tab/>
      </w:r>
      <w:r w:rsidRPr="00FB19DF">
        <w:rPr>
          <w:b/>
        </w:rPr>
        <w:t>a)</w:t>
      </w:r>
      <w:r w:rsidRPr="00FB19DF">
        <w:rPr>
          <w:b/>
        </w:rPr>
        <w:tab/>
      </w:r>
      <w:r w:rsidRPr="00FB19DF">
        <w:rPr>
          <w:b/>
          <w:bCs/>
        </w:rPr>
        <w:t>в процессе осуществления любых двусторонних или многосторонних соглашений гарантировать жизнь и физическую неприкосновенность мигрантов, включая трудящихся-мигрантов и членов их семей, в свете нынешнего положения в государстве-участнике и обеспечивать, чтобы такие многосторонние и двусторонние соглашения в полной мере соответствовали положениям Конвенции, замечаний общего порядка № 1 (2011) о трудящихся-мигрантах, работающих в качестве домашней прислуги, № 2 (2013) о правах трудящихся-мигрантов, не имеющих постоянного статуса, и членов их семей, совместных замечаний общего порядка № 3 и № 4 (2017) Комитета по защите прав всех трудящихся-мигрантов и членов их семей/№ 22 и № 23 (2017) Комитета по правам ребенка о правах человека детей в контексте международной миграции;</w:t>
      </w:r>
    </w:p>
    <w:p w14:paraId="6197A72F" w14:textId="77777777" w:rsidR="00FB19DF" w:rsidRPr="00FB19DF" w:rsidRDefault="00FB19DF" w:rsidP="00FB19DF">
      <w:pPr>
        <w:pStyle w:val="SingleTxtG"/>
        <w:rPr>
          <w:b/>
          <w:bCs/>
        </w:rPr>
      </w:pPr>
      <w:r w:rsidRPr="00FB19DF">
        <w:rPr>
          <w:b/>
        </w:rPr>
        <w:tab/>
      </w:r>
      <w:r w:rsidRPr="00FB19DF">
        <w:rPr>
          <w:b/>
        </w:rPr>
        <w:tab/>
        <w:t>b)</w:t>
      </w:r>
      <w:r w:rsidRPr="00FB19DF">
        <w:rPr>
          <w:b/>
        </w:rPr>
        <w:tab/>
      </w:r>
      <w:r w:rsidRPr="00FB19DF">
        <w:rPr>
          <w:b/>
          <w:bCs/>
        </w:rPr>
        <w:t>взаимодействовать с Управлением Верховного комиссара Организации Объединенных Наций по правам человека (УВКПЧ) и обратиться за технической помощью в отношении осуществления указанных соглашений и обсуждением будущих соглашений, с тем чтобы они были приведены в соответствие с положениями Конвенции.</w:t>
      </w:r>
    </w:p>
    <w:p w14:paraId="11F59995" w14:textId="77777777" w:rsidR="00FB19DF" w:rsidRPr="00453411" w:rsidRDefault="00FB19DF" w:rsidP="00FB19DF">
      <w:pPr>
        <w:pStyle w:val="H23G"/>
      </w:pPr>
      <w:r>
        <w:tab/>
      </w:r>
      <w:r>
        <w:tab/>
      </w:r>
      <w:r>
        <w:rPr>
          <w:bCs/>
        </w:rPr>
        <w:t>Торговля людьми и незаконный ввоз мигрантов</w:t>
      </w:r>
    </w:p>
    <w:p w14:paraId="1611A500" w14:textId="77777777" w:rsidR="00FB19DF" w:rsidRPr="00453411" w:rsidRDefault="00FB19DF" w:rsidP="00FB19DF">
      <w:pPr>
        <w:pStyle w:val="SingleTxtG"/>
      </w:pPr>
      <w:r>
        <w:t>50.</w:t>
      </w:r>
      <w:r>
        <w:tab/>
        <w:t>Комитет принимает к сведению, что по информации, представленной делегацией, торговля людьми запрещена национальным законодательством, жертвам торговли людьми выдается временный вид на жительство и что осуществляется профессиональная подготовка государственных должностных лиц, занимающихся вопросами миграции. Комитет, однако, обеспокоен тем, что:</w:t>
      </w:r>
    </w:p>
    <w:p w14:paraId="3DF3A97F" w14:textId="77777777" w:rsidR="00FB19DF" w:rsidRPr="00453411" w:rsidRDefault="00FB19DF" w:rsidP="00FB19DF">
      <w:pPr>
        <w:pStyle w:val="SingleTxtG"/>
      </w:pPr>
      <w:r>
        <w:tab/>
      </w:r>
      <w:r>
        <w:tab/>
        <w:t>a)</w:t>
      </w:r>
      <w:r>
        <w:tab/>
        <w:t>отсутствует информация о законодательных либо иных мерах, принятых государством-участником в целях защиты жертв торговли людьми и защиты от злоупотреблений со стороны лиц, занимающихся незаконным ввозом мигрантов,</w:t>
      </w:r>
      <w:r>
        <w:br/>
      </w:r>
      <w:r>
        <w:t>в частности в том, что касается уголовной ответственности за незаконную миграцию по Закону № 6 (1987) с поправками, внесенными в него Законом № 2 (2004),</w:t>
      </w:r>
      <w:r>
        <w:br/>
      </w:r>
      <w:r>
        <w:t>и по Закону № 19 (2010);</w:t>
      </w:r>
    </w:p>
    <w:p w14:paraId="47BA4554" w14:textId="77777777" w:rsidR="00FB19DF" w:rsidRPr="00453411" w:rsidRDefault="00FB19DF" w:rsidP="00FB19DF">
      <w:pPr>
        <w:pStyle w:val="SingleTxtG"/>
      </w:pPr>
      <w:r>
        <w:tab/>
      </w:r>
      <w:r>
        <w:tab/>
        <w:t>b)</w:t>
      </w:r>
      <w:r>
        <w:tab/>
        <w:t>трудящиеся-мигранты и члены их семей, находящиеся транзитом в государстве-участнике, особенно из стран Африки, расположенных к югу от Сахары, становятся объектом торговли людьми, принудительного труда и сексуальной эксплуатации, а также продажи в рабство;</w:t>
      </w:r>
    </w:p>
    <w:p w14:paraId="50027956" w14:textId="77777777" w:rsidR="00FB19DF" w:rsidRPr="00453411" w:rsidRDefault="00FB19DF" w:rsidP="00FB19DF">
      <w:pPr>
        <w:pStyle w:val="SingleTxtG"/>
      </w:pPr>
      <w:r>
        <w:tab/>
      </w:r>
      <w:r>
        <w:tab/>
      </w:r>
      <w:r>
        <w:t>с)</w:t>
      </w:r>
      <w:r>
        <w:tab/>
        <w:t>прилагаемые усилия по выявлению жертв торговли людьми и незаконного ввоза мигрантов недостаточны, и что эти жертвы лишены свободы в центрах содержания мигрантов и не имеют доступа к органам правосудия, адекватной реабилитации либо медицинской или психологической помощи и подвергаются опасности вновь стать жертвами;</w:t>
      </w:r>
    </w:p>
    <w:p w14:paraId="09F5BF92" w14:textId="77777777" w:rsidR="00FB19DF" w:rsidRPr="00453411" w:rsidRDefault="00FB19DF" w:rsidP="00FB19DF">
      <w:pPr>
        <w:pStyle w:val="SingleTxtG"/>
      </w:pPr>
      <w:r>
        <w:tab/>
      </w:r>
      <w:r>
        <w:tab/>
        <w:t>d)</w:t>
      </w:r>
      <w:r>
        <w:tab/>
        <w:t>отсутствуют статистические данные о расследованиях Генеральной прокуратурой дел о торговле людьми и злоупотреблениях лиц, занимающихся незаконным ввозом мигрантов.</w:t>
      </w:r>
    </w:p>
    <w:p w14:paraId="33C30A06" w14:textId="77777777" w:rsidR="00FB19DF" w:rsidRPr="00453411" w:rsidRDefault="00FB19DF" w:rsidP="00FB19DF">
      <w:pPr>
        <w:pStyle w:val="SingleTxtG"/>
        <w:rPr>
          <w:b/>
          <w:bCs/>
        </w:rPr>
      </w:pPr>
      <w:r>
        <w:t>51.</w:t>
      </w:r>
      <w:r>
        <w:tab/>
      </w:r>
      <w:r>
        <w:rPr>
          <w:b/>
          <w:bCs/>
        </w:rPr>
        <w:t xml:space="preserve">Комитет рекомендует государству-участнику в соответствии с </w:t>
      </w:r>
      <w:r>
        <w:rPr>
          <w:b/>
          <w:bCs/>
          <w:i/>
          <w:iCs/>
        </w:rPr>
        <w:t>Принципами и руководящими положениями по вопросу о правах человека и торговле людьми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УВКПЧ</w:t>
      </w:r>
      <w:proofErr w:type="spellEnd"/>
      <w:r>
        <w:rPr>
          <w:b/>
          <w:bCs/>
        </w:rPr>
        <w:t xml:space="preserve"> активизировать усилия по борьбе с торговлей людьми и злоупотреблениями лиц, занимающихся незаконным ввозом мигрантов,</w:t>
      </w:r>
      <w:r w:rsidR="00E51281">
        <w:rPr>
          <w:b/>
          <w:bCs/>
        </w:rPr>
        <w:br/>
      </w:r>
      <w:r>
        <w:rPr>
          <w:b/>
          <w:bCs/>
        </w:rPr>
        <w:t>и в частности:</w:t>
      </w:r>
    </w:p>
    <w:p w14:paraId="5C6454AE" w14:textId="77777777" w:rsidR="00FB19DF" w:rsidRPr="00FB19DF" w:rsidRDefault="00FB19DF" w:rsidP="00FB19DF">
      <w:pPr>
        <w:pStyle w:val="SingleTxtG"/>
        <w:rPr>
          <w:b/>
          <w:bCs/>
        </w:rPr>
      </w:pPr>
      <w:r>
        <w:tab/>
      </w:r>
      <w:r w:rsidRPr="00FB19DF">
        <w:rPr>
          <w:b/>
        </w:rPr>
        <w:tab/>
        <w:t>a)</w:t>
      </w:r>
      <w:r w:rsidRPr="00FB19DF">
        <w:rPr>
          <w:b/>
        </w:rPr>
        <w:tab/>
      </w:r>
      <w:r w:rsidRPr="00FB19DF">
        <w:rPr>
          <w:b/>
          <w:bCs/>
        </w:rPr>
        <w:t>незамедлительно принять меры по борьбе с торговлей людьми в соответствии с обязательством, принятым государством-участником по итогам универсального периодического обзора (A/HRC/WG.6/22/LBY/1, пункт 72);</w:t>
      </w:r>
    </w:p>
    <w:p w14:paraId="10118283" w14:textId="77777777" w:rsidR="00FB19DF" w:rsidRPr="00FB19DF" w:rsidRDefault="00FB19DF" w:rsidP="00E51281">
      <w:pPr>
        <w:pStyle w:val="SingleTxtG"/>
        <w:pageBreakBefore/>
        <w:rPr>
          <w:b/>
          <w:bCs/>
        </w:rPr>
      </w:pPr>
      <w:r w:rsidRPr="00FB19DF">
        <w:rPr>
          <w:b/>
        </w:rPr>
        <w:tab/>
      </w:r>
      <w:r w:rsidRPr="00FB19DF">
        <w:rPr>
          <w:b/>
        </w:rPr>
        <w:tab/>
        <w:t>b)</w:t>
      </w:r>
      <w:r w:rsidRPr="00FB19DF">
        <w:rPr>
          <w:b/>
        </w:rPr>
        <w:tab/>
      </w:r>
      <w:r w:rsidRPr="00FB19DF">
        <w:rPr>
          <w:b/>
          <w:bCs/>
        </w:rPr>
        <w:t>активизировать проведение кампаний в целях предупреждения незаконного провоза трудящихся-мигрантов и принять надлежащие меры по распространению информации об опасностях, связанных с транзитом по территории государства-участника;</w:t>
      </w:r>
    </w:p>
    <w:p w14:paraId="0AC89344" w14:textId="77777777" w:rsidR="00FB19DF" w:rsidRPr="00FB19DF" w:rsidRDefault="00FB19DF" w:rsidP="00FB19DF">
      <w:pPr>
        <w:pStyle w:val="SingleTxtG"/>
        <w:rPr>
          <w:b/>
          <w:bCs/>
        </w:rPr>
      </w:pPr>
      <w:r w:rsidRPr="00FB19DF">
        <w:rPr>
          <w:b/>
        </w:rPr>
        <w:lastRenderedPageBreak/>
        <w:tab/>
      </w:r>
      <w:r w:rsidRPr="00FB19DF">
        <w:rPr>
          <w:b/>
        </w:rPr>
        <w:tab/>
        <w:t>с)</w:t>
      </w:r>
      <w:r w:rsidRPr="00FB19DF">
        <w:rPr>
          <w:b/>
        </w:rPr>
        <w:tab/>
      </w:r>
      <w:r w:rsidRPr="00FB19DF">
        <w:rPr>
          <w:b/>
          <w:bCs/>
        </w:rPr>
        <w:t>выделить достаточные людские, технические и финансовые ресурсы для эффективного применения законов и стратегий, направленных на предотвращение и искоренение торговли людьми, и создать национальный справочно-координационный механизм по выявлению жертв торговли людьми и злоупотреблений со стороны лиц, занимающихся незаконным ввозом мигрантов, и предоставлению им защиты и помощи;</w:t>
      </w:r>
    </w:p>
    <w:p w14:paraId="4BC6499B" w14:textId="77777777" w:rsidR="00FB19DF" w:rsidRPr="00FB19DF" w:rsidRDefault="00FB19DF" w:rsidP="00FB19DF">
      <w:pPr>
        <w:pStyle w:val="SingleTxtG"/>
        <w:rPr>
          <w:b/>
          <w:bCs/>
        </w:rPr>
      </w:pPr>
      <w:r w:rsidRPr="00FB19DF">
        <w:rPr>
          <w:b/>
        </w:rPr>
        <w:tab/>
      </w:r>
      <w:r w:rsidRPr="00FB19DF">
        <w:rPr>
          <w:b/>
        </w:rPr>
        <w:tab/>
        <w:t>d)</w:t>
      </w:r>
      <w:r w:rsidRPr="00FB19DF">
        <w:rPr>
          <w:b/>
        </w:rPr>
        <w:tab/>
      </w:r>
      <w:r w:rsidRPr="00FB19DF">
        <w:rPr>
          <w:b/>
          <w:bCs/>
        </w:rPr>
        <w:t>проводить оперативные, эффективные и беспристрастные расследования всех актов торговли людьми и злоупотреблений лиц, занимающихся незаконным ввозом мигрантов, а также преследовать в судебном порядке и наказывать лиц, виновных в совершении таких актов,</w:t>
      </w:r>
      <w:r w:rsidR="00E51281">
        <w:rPr>
          <w:b/>
          <w:bCs/>
        </w:rPr>
        <w:br/>
      </w:r>
      <w:r w:rsidRPr="00FB19DF">
        <w:rPr>
          <w:b/>
          <w:bCs/>
        </w:rPr>
        <w:t>и их сообщников, в том числе государственных должностных лиц</w:t>
      </w:r>
      <w:r>
        <w:rPr>
          <w:b/>
          <w:bCs/>
        </w:rPr>
        <w:t>.</w:t>
      </w:r>
    </w:p>
    <w:p w14:paraId="1102981A" w14:textId="77777777" w:rsidR="00FB19DF" w:rsidRPr="00453411" w:rsidRDefault="00FB19DF" w:rsidP="00FB19DF">
      <w:pPr>
        <w:pStyle w:val="H23G"/>
      </w:pPr>
      <w:r>
        <w:tab/>
      </w:r>
      <w:r>
        <w:tab/>
      </w:r>
      <w:r>
        <w:rPr>
          <w:bCs/>
        </w:rPr>
        <w:t>Нелегальная миграция и перехват и спасание в ливийских и международных водах</w:t>
      </w:r>
    </w:p>
    <w:p w14:paraId="2B91DA4A" w14:textId="77777777" w:rsidR="00FB19DF" w:rsidRPr="00453411" w:rsidRDefault="00FB19DF" w:rsidP="00FB19DF">
      <w:pPr>
        <w:pStyle w:val="SingleTxtG"/>
      </w:pPr>
      <w:r>
        <w:t>52.</w:t>
      </w:r>
      <w:r>
        <w:tab/>
        <w:t>Комитет принимает к сведению сотрудничество государства-участника со средиземноморскими странами в целях координации усилий по спасанию мигрантов, терпящих бедствие в Средиземном море (A/HRC/WG.6/22/LBY/1, пункты 70 и 71). Комитет, однако, обеспокоен тем, что:</w:t>
      </w:r>
    </w:p>
    <w:p w14:paraId="15700F3E" w14:textId="77777777" w:rsidR="00FB19DF" w:rsidRPr="00453411" w:rsidRDefault="00F21514" w:rsidP="00FB19DF">
      <w:pPr>
        <w:pStyle w:val="SingleTxtG"/>
      </w:pPr>
      <w:r>
        <w:tab/>
      </w:r>
      <w:r w:rsidR="00FB19DF">
        <w:tab/>
        <w:t>a)</w:t>
      </w:r>
      <w:r w:rsidR="00FB19DF">
        <w:tab/>
        <w:t>в период с 2017 по 2018 год наблюдалось возрастание угрозы гибели мигрантов в прибрежных водах и в международных водах у побережья государства-участника, несмотря на увеличение государством-участником с августа 2017 года его поисково-спасательной зоны до 94 морских миль от линии его побережья;</w:t>
      </w:r>
    </w:p>
    <w:p w14:paraId="07058682" w14:textId="77777777" w:rsidR="00FB19DF" w:rsidRPr="00453411" w:rsidRDefault="00F21514" w:rsidP="00FB19DF">
      <w:pPr>
        <w:pStyle w:val="SingleTxtG"/>
      </w:pPr>
      <w:r>
        <w:tab/>
      </w:r>
      <w:r w:rsidR="00FB19DF">
        <w:tab/>
        <w:t>b)</w:t>
      </w:r>
      <w:r w:rsidR="00FB19DF">
        <w:tab/>
        <w:t>осуществлялось автоматическое возвращение любого лица, перехваченного либо спасенного на море, должностными лицами государства-участника в центры содержания мигрантов, а также наличием ограниченной информации о конкретных механизмах и процедурах содействия выявлению лиц, нуждающихся в международной защите;</w:t>
      </w:r>
    </w:p>
    <w:p w14:paraId="7A05D98D" w14:textId="77777777" w:rsidR="00FB19DF" w:rsidRPr="00453411" w:rsidRDefault="00F21514" w:rsidP="00FB19DF">
      <w:pPr>
        <w:pStyle w:val="SingleTxtG"/>
      </w:pPr>
      <w:r>
        <w:tab/>
      </w:r>
      <w:r w:rsidR="00FB19DF">
        <w:tab/>
        <w:t>с)</w:t>
      </w:r>
      <w:r w:rsidR="00FB19DF">
        <w:tab/>
        <w:t>Ливийская береговая охрана по утверждениям зачастую ставит под угрозу жизнь мигрантов на тонущих либо непригодных для плавания судах, применяя огнестрельное оружие, прибегая к физическому насилию, угрозам либо расистским высказываниям или поведению, что приводит к опрокидыванию лодок либо к тому, что отдельные лица прыгают в воду без спасательных жилетов;</w:t>
      </w:r>
    </w:p>
    <w:p w14:paraId="4D77FC7E" w14:textId="77777777" w:rsidR="00FB19DF" w:rsidRPr="00453411" w:rsidRDefault="00F21514" w:rsidP="00FB19DF">
      <w:pPr>
        <w:pStyle w:val="SingleTxtG"/>
      </w:pPr>
      <w:r>
        <w:tab/>
      </w:r>
      <w:r w:rsidR="00FB19DF">
        <w:tab/>
        <w:t>d)</w:t>
      </w:r>
      <w:r w:rsidR="00FB19DF">
        <w:tab/>
        <w:t>Ливийская береговая охрана по сообщениям препятствует спасательным операциям, проводимым в международных водах гуманитарными организациями;</w:t>
      </w:r>
    </w:p>
    <w:p w14:paraId="0F1E5ACC" w14:textId="77777777" w:rsidR="00FB19DF" w:rsidRPr="00453411" w:rsidRDefault="00FB19DF" w:rsidP="00FB19DF">
      <w:pPr>
        <w:pStyle w:val="SingleTxtG"/>
      </w:pPr>
      <w:r>
        <w:tab/>
      </w:r>
      <w:r w:rsidR="00F21514">
        <w:tab/>
      </w:r>
      <w:r>
        <w:t>e)</w:t>
      </w:r>
      <w:r>
        <w:tab/>
        <w:t>отсутствует информация о национальном законодательстве, регулирующем применение силы и огнестрельного оружия сотрудниками Ливийской береговой охраны в ходе перехвата и спасательных операций в водах государства-участника и в международных водах, а также о наличии и характере внутренней системы подотчетности.</w:t>
      </w:r>
    </w:p>
    <w:p w14:paraId="1A8E029A" w14:textId="77777777" w:rsidR="00FB19DF" w:rsidRPr="00453411" w:rsidRDefault="00FB19DF" w:rsidP="00FB19DF">
      <w:pPr>
        <w:pStyle w:val="SingleTxtG"/>
        <w:rPr>
          <w:b/>
          <w:bCs/>
        </w:rPr>
      </w:pPr>
      <w:r>
        <w:t>53.</w:t>
      </w:r>
      <w:r>
        <w:tab/>
      </w:r>
      <w:r>
        <w:rPr>
          <w:b/>
          <w:bCs/>
        </w:rPr>
        <w:t>Ссылаясь на доклад УВКПЧ о положении транзитных мигрантов (A/HRC/31/35) и на рекомендуемые принципы и руководящие положения по правам человека на международных границах, Комитет рекомендует государству-участнику:</w:t>
      </w:r>
    </w:p>
    <w:p w14:paraId="55069427" w14:textId="77777777" w:rsidR="00FB19DF" w:rsidRPr="00F21514" w:rsidRDefault="00F21514" w:rsidP="00FB19DF">
      <w:pPr>
        <w:pStyle w:val="SingleTxtG"/>
        <w:rPr>
          <w:b/>
          <w:bCs/>
        </w:rPr>
      </w:pPr>
      <w:r>
        <w:tab/>
      </w:r>
      <w:r w:rsidR="00FB19DF" w:rsidRPr="00F21514">
        <w:rPr>
          <w:b/>
        </w:rPr>
        <w:tab/>
        <w:t>a)</w:t>
      </w:r>
      <w:r w:rsidR="00FB19DF" w:rsidRPr="00F21514">
        <w:rPr>
          <w:b/>
        </w:rPr>
        <w:tab/>
      </w:r>
      <w:r w:rsidR="00FB19DF" w:rsidRPr="00F21514">
        <w:rPr>
          <w:b/>
          <w:bCs/>
        </w:rPr>
        <w:t>учреждать соответствующие эффективные морские поисково-спасательные службы, заниматься организацией и укреплением их работы и обеспечивать, чтобы никакие меры, направленные на борьбу с нелегальной миграцией и незаконным ввозом мигрантов, не оказывали негативного воздействия на права человека трудящихся-мигрантов и членов их семей;</w:t>
      </w:r>
    </w:p>
    <w:p w14:paraId="786E7D92" w14:textId="77777777" w:rsidR="00FB19DF" w:rsidRPr="00F21514" w:rsidRDefault="00FB19DF" w:rsidP="00FB19DF">
      <w:pPr>
        <w:pStyle w:val="SingleTxtG"/>
        <w:rPr>
          <w:b/>
          <w:bCs/>
        </w:rPr>
      </w:pPr>
      <w:r w:rsidRPr="00F21514">
        <w:rPr>
          <w:b/>
        </w:rPr>
        <w:tab/>
      </w:r>
      <w:r w:rsidR="00F21514" w:rsidRPr="00F21514">
        <w:rPr>
          <w:b/>
        </w:rPr>
        <w:tab/>
      </w:r>
      <w:r w:rsidRPr="00F21514">
        <w:rPr>
          <w:b/>
        </w:rPr>
        <w:t>b)</w:t>
      </w:r>
      <w:r w:rsidRPr="00F21514">
        <w:rPr>
          <w:b/>
        </w:rPr>
        <w:tab/>
      </w:r>
      <w:r w:rsidRPr="00F21514">
        <w:rPr>
          <w:b/>
          <w:bCs/>
        </w:rPr>
        <w:t>соблюдать принцип невысылки и в связи с этим воздерживаться от принудительного возвращения мигрантов в центры их содержания в государстве-участнике, а также разработать и внедрить механизмы оценки положения отдельных мигрантов в период транзита, обеспечивая им международную защиту в соответствии с международным правом;</w:t>
      </w:r>
    </w:p>
    <w:p w14:paraId="41D44F56" w14:textId="77777777" w:rsidR="00FB19DF" w:rsidRPr="00F21514" w:rsidRDefault="00F21514" w:rsidP="00FB19DF">
      <w:pPr>
        <w:pStyle w:val="SingleTxtG"/>
        <w:rPr>
          <w:b/>
          <w:bCs/>
        </w:rPr>
      </w:pPr>
      <w:r w:rsidRPr="00F21514">
        <w:rPr>
          <w:b/>
        </w:rPr>
        <w:lastRenderedPageBreak/>
        <w:tab/>
      </w:r>
      <w:r w:rsidR="00FB19DF" w:rsidRPr="00F21514">
        <w:rPr>
          <w:b/>
        </w:rPr>
        <w:tab/>
        <w:t>с)</w:t>
      </w:r>
      <w:r w:rsidR="00FB19DF" w:rsidRPr="00F21514">
        <w:rPr>
          <w:b/>
        </w:rPr>
        <w:tab/>
      </w:r>
      <w:r w:rsidR="00FB19DF" w:rsidRPr="00F21514">
        <w:rPr>
          <w:b/>
          <w:bCs/>
        </w:rPr>
        <w:t>проводить расследования и применять наказания во всех случаях злоупотреблений и гибели во время перехвата судов и проведения операций по спасанию мигрантов в прибрежных водах государства-участника, поисково-спасательной зоне и других районах международных вод, в которых присутствует Ливийская береговая охрана, а также принять меры по предотвращению подобных нарушений прав человека в будущем;</w:t>
      </w:r>
    </w:p>
    <w:p w14:paraId="08F4757B" w14:textId="77777777" w:rsidR="00FB19DF" w:rsidRPr="00F21514" w:rsidRDefault="00F21514" w:rsidP="00FB19DF">
      <w:pPr>
        <w:pStyle w:val="SingleTxtG"/>
        <w:rPr>
          <w:b/>
          <w:bCs/>
        </w:rPr>
      </w:pPr>
      <w:r w:rsidRPr="00F21514">
        <w:rPr>
          <w:b/>
        </w:rPr>
        <w:tab/>
      </w:r>
      <w:r w:rsidR="00FB19DF" w:rsidRPr="00F21514">
        <w:rPr>
          <w:b/>
        </w:rPr>
        <w:tab/>
        <w:t>d)</w:t>
      </w:r>
      <w:r w:rsidR="00FB19DF" w:rsidRPr="00F21514">
        <w:rPr>
          <w:b/>
        </w:rPr>
        <w:tab/>
      </w:r>
      <w:r w:rsidR="00FB19DF" w:rsidRPr="00F21514">
        <w:rPr>
          <w:b/>
          <w:bCs/>
        </w:rPr>
        <w:t>утвердить внутренние руководящие положения, которые обязывают должностных лиц Ливийской береговой охраны не препятствовать проведению спасательных операций гуманитарными организациями, и незамедлительно расследовать любые случаи, когда гуманитарные организации сообщают о вмешательстве Ливийской береговой охраны в их действия по спасению жизни мигрантов, терпящих бедствие на море;</w:t>
      </w:r>
    </w:p>
    <w:p w14:paraId="254B9DFE" w14:textId="77777777" w:rsidR="00FB19DF" w:rsidRPr="00F21514" w:rsidRDefault="00F21514" w:rsidP="00FB19DF">
      <w:pPr>
        <w:pStyle w:val="SingleTxtG"/>
        <w:rPr>
          <w:b/>
          <w:bCs/>
        </w:rPr>
      </w:pPr>
      <w:r w:rsidRPr="00F21514">
        <w:rPr>
          <w:b/>
        </w:rPr>
        <w:tab/>
      </w:r>
      <w:r w:rsidR="00FB19DF" w:rsidRPr="00F21514">
        <w:rPr>
          <w:b/>
        </w:rPr>
        <w:tab/>
        <w:t>e)</w:t>
      </w:r>
      <w:r w:rsidR="00FB19DF" w:rsidRPr="00F21514">
        <w:rPr>
          <w:b/>
        </w:rPr>
        <w:tab/>
      </w:r>
      <w:r w:rsidR="00FB19DF" w:rsidRPr="00F21514">
        <w:rPr>
          <w:b/>
          <w:bCs/>
        </w:rPr>
        <w:t>обеспечить соблюдение Ливийской береговой охраной международных стандартов в области применения силы и огнестрельного оружия и прохождение ее служащими соответствующей подготовки, а также создание внутреннего механизма рассмотрения жалоб и заявлений.</w:t>
      </w:r>
    </w:p>
    <w:p w14:paraId="60F8D67D" w14:textId="77777777" w:rsidR="00FB19DF" w:rsidRPr="00453411" w:rsidRDefault="00FB19DF" w:rsidP="00FB19DF">
      <w:pPr>
        <w:pStyle w:val="H23G"/>
      </w:pPr>
      <w:r>
        <w:tab/>
      </w:r>
      <w:r>
        <w:tab/>
      </w:r>
      <w:r>
        <w:rPr>
          <w:bCs/>
        </w:rPr>
        <w:t>Урегулирование статуса</w:t>
      </w:r>
    </w:p>
    <w:p w14:paraId="4549629C" w14:textId="77777777" w:rsidR="00FB19DF" w:rsidRPr="00453411" w:rsidRDefault="00FB19DF" w:rsidP="00FB19DF">
      <w:pPr>
        <w:pStyle w:val="SingleTxtG"/>
      </w:pPr>
      <w:r>
        <w:t>54.</w:t>
      </w:r>
      <w:r>
        <w:tab/>
        <w:t>Комитет принимает к сведению заявление делегации о том, что трудящиеся-мигранты и члены их семей могут урегулировать свой статус в соответствии с Законом</w:t>
      </w:r>
      <w:r w:rsidR="00E51281">
        <w:t> </w:t>
      </w:r>
      <w:r>
        <w:t>№ 19 (2010), включая тех, кто нелегально въехал в государство-участник.</w:t>
      </w:r>
      <w:r w:rsidR="00E51281">
        <w:br/>
      </w:r>
      <w:r>
        <w:t>Он, однако, выражает беспокойство в связи с отсутствием информации о таких процедурах.</w:t>
      </w:r>
    </w:p>
    <w:p w14:paraId="2B58D569" w14:textId="77777777" w:rsidR="00FB19DF" w:rsidRPr="00453411" w:rsidRDefault="00FB19DF" w:rsidP="00FB19DF">
      <w:pPr>
        <w:pStyle w:val="SingleTxtG"/>
        <w:rPr>
          <w:b/>
          <w:bCs/>
        </w:rPr>
      </w:pPr>
      <w:r>
        <w:t>55.</w:t>
      </w:r>
      <w:r>
        <w:tab/>
      </w:r>
      <w:r>
        <w:rPr>
          <w:b/>
          <w:bCs/>
        </w:rPr>
        <w:t>Комитет настоятельно призывает государство-участник предоставить дополнительную информацию об этих мерах урегулирования статуса</w:t>
      </w:r>
      <w:r w:rsidR="00F21514">
        <w:rPr>
          <w:b/>
          <w:bCs/>
        </w:rPr>
        <w:br/>
      </w:r>
      <w:r>
        <w:rPr>
          <w:b/>
          <w:bCs/>
        </w:rPr>
        <w:t>и обеспечивать применение таких мер без какой-либо дискриминации.</w:t>
      </w:r>
    </w:p>
    <w:p w14:paraId="09FFF5B7" w14:textId="77777777" w:rsidR="00FB19DF" w:rsidRPr="00453411" w:rsidRDefault="00FB19DF" w:rsidP="00FB19DF">
      <w:pPr>
        <w:pStyle w:val="H23G"/>
      </w:pPr>
      <w:r>
        <w:tab/>
      </w:r>
      <w:r>
        <w:tab/>
      </w:r>
      <w:r>
        <w:rPr>
          <w:bCs/>
        </w:rPr>
        <w:t>Репатриация останков</w:t>
      </w:r>
    </w:p>
    <w:p w14:paraId="3B82156B" w14:textId="77777777" w:rsidR="00FB19DF" w:rsidRPr="00453411" w:rsidRDefault="00FB19DF" w:rsidP="00FB19DF">
      <w:pPr>
        <w:pStyle w:val="SingleTxtG"/>
      </w:pPr>
      <w:r>
        <w:t>56.</w:t>
      </w:r>
      <w:r>
        <w:tab/>
        <w:t>Комитет принимает к сведению ответ делегации о том, что расходы на репатриацию останков умерших трудящихся-мигрантов, имевших документы или постоянный статус, должны в соответствии с национальным законодательством нести их работодатели. Комитет обеспокоен значительным числом исчезнувших, пропавших без вести и неопознанных мигрантов на территории государства-участника, в том числе в ее территориальных водах, а также тем, что репатриация останков умерших трудящихся-мигрантов ограничивается лишь теми странами, с которыми согласно ответу делегации у государства-участника заключены двусторонние соглашения.</w:t>
      </w:r>
    </w:p>
    <w:p w14:paraId="087C7C98" w14:textId="77777777" w:rsidR="00FB19DF" w:rsidRPr="00453411" w:rsidRDefault="00FB19DF" w:rsidP="00FB19DF">
      <w:pPr>
        <w:pStyle w:val="SingleTxtG"/>
        <w:rPr>
          <w:b/>
          <w:bCs/>
        </w:rPr>
      </w:pPr>
      <w:r>
        <w:t>57.</w:t>
      </w:r>
      <w:r>
        <w:tab/>
      </w:r>
      <w:r>
        <w:rPr>
          <w:b/>
          <w:bCs/>
        </w:rPr>
        <w:t>Комитет рекомендует государству-участнику принять эффективные процедуры и правила, а также выделить надлежащие ресурсы для репатриации из государства-участника останков умерших трудящихся-мигрантов и членов их семей независимо от их статуса и содействовать такой репатриации в тесном сотрудничестве со странами происхождения.</w:t>
      </w:r>
      <w:r>
        <w:t xml:space="preserve"> </w:t>
      </w:r>
      <w:r>
        <w:rPr>
          <w:b/>
          <w:bCs/>
        </w:rPr>
        <w:t>Он также рекомендует государству-участнику обеспечивать расследование и наличие судебно-медицинских протоколов, достойное обращение с останками умерших трудящихся-мигрантов и выявление и отслеживание родственных связей посредством безопасного обмена информацией, полученной при жизни, после вскрытия покойных,</w:t>
      </w:r>
      <w:r w:rsidR="00E51281">
        <w:rPr>
          <w:b/>
          <w:bCs/>
        </w:rPr>
        <w:br/>
      </w:r>
      <w:r>
        <w:rPr>
          <w:b/>
          <w:bCs/>
        </w:rPr>
        <w:t>и информацией об их ДНК.</w:t>
      </w:r>
    </w:p>
    <w:p w14:paraId="2AC49B14" w14:textId="77777777" w:rsidR="00FB19DF" w:rsidRPr="00453411" w:rsidRDefault="00FB19DF" w:rsidP="00E51281">
      <w:pPr>
        <w:pStyle w:val="H23G"/>
        <w:pageBreakBefore/>
      </w:pPr>
      <w:r>
        <w:tab/>
        <w:t>6.</w:t>
      </w:r>
      <w:r>
        <w:tab/>
      </w:r>
      <w:r>
        <w:rPr>
          <w:bCs/>
        </w:rPr>
        <w:t>Распространение информации и последующая деятельность</w:t>
      </w:r>
    </w:p>
    <w:p w14:paraId="537E0929" w14:textId="77777777" w:rsidR="00FB19DF" w:rsidRPr="00453411" w:rsidRDefault="00FB19DF" w:rsidP="00FB19DF">
      <w:pPr>
        <w:pStyle w:val="H23G"/>
      </w:pPr>
      <w:r>
        <w:tab/>
      </w:r>
      <w:r>
        <w:tab/>
      </w:r>
      <w:r>
        <w:rPr>
          <w:bCs/>
        </w:rPr>
        <w:t>Распространение информации</w:t>
      </w:r>
    </w:p>
    <w:p w14:paraId="25323AE5" w14:textId="77777777" w:rsidR="00FB19DF" w:rsidRPr="00453411" w:rsidRDefault="00FB19DF" w:rsidP="00FB19DF">
      <w:pPr>
        <w:pStyle w:val="SingleTxtG"/>
        <w:rPr>
          <w:b/>
          <w:bCs/>
        </w:rPr>
      </w:pPr>
      <w:r>
        <w:t>58.</w:t>
      </w:r>
      <w:r>
        <w:tab/>
      </w:r>
      <w:r>
        <w:rPr>
          <w:b/>
          <w:bCs/>
        </w:rPr>
        <w:t>Комитет просит государство-участник обеспечить своевременное распространение настоящих заключительных замечаний среди соответствующих государственных учреждений на всех уровнях, включая министерства, законодательные органы, судебные органы и соответствующие местные органы власти, а также среди субъектов гражданского общества.</w:t>
      </w:r>
    </w:p>
    <w:p w14:paraId="130A243B" w14:textId="77777777" w:rsidR="00FB19DF" w:rsidRPr="00453411" w:rsidRDefault="00FB19DF" w:rsidP="00FB19DF">
      <w:pPr>
        <w:pStyle w:val="H23G"/>
      </w:pPr>
      <w:r>
        <w:lastRenderedPageBreak/>
        <w:tab/>
      </w:r>
      <w:r>
        <w:tab/>
      </w:r>
      <w:r>
        <w:rPr>
          <w:bCs/>
        </w:rPr>
        <w:t>Техническая помощь</w:t>
      </w:r>
    </w:p>
    <w:p w14:paraId="071CB864" w14:textId="77777777" w:rsidR="00FB19DF" w:rsidRPr="00453411" w:rsidRDefault="00FB19DF" w:rsidP="00FB19DF">
      <w:pPr>
        <w:pStyle w:val="SingleTxtG"/>
        <w:rPr>
          <w:b/>
          <w:bCs/>
        </w:rPr>
      </w:pPr>
      <w:r>
        <w:t>59.</w:t>
      </w:r>
      <w:r>
        <w:tab/>
      </w:r>
      <w:r>
        <w:rPr>
          <w:b/>
          <w:bCs/>
        </w:rPr>
        <w:t>Комитет рекомендует государству-участнику воспользоваться международной помощью для выполнения рекомендаций, содержащихся в настоящих заключительных замечаниях, и настоятельно призывает его продолжать сотрудничество со специализированными учреждениями и программами Организации Объединенных Наций, включая УВКПЧ и Миссию Организации Объединенных Наций по поддержке в Ливии.</w:t>
      </w:r>
    </w:p>
    <w:p w14:paraId="73DA7658" w14:textId="77777777" w:rsidR="00FB19DF" w:rsidRPr="00453411" w:rsidRDefault="00FB19DF" w:rsidP="00FB19DF">
      <w:pPr>
        <w:pStyle w:val="H23G"/>
      </w:pPr>
      <w:r>
        <w:tab/>
      </w:r>
      <w:r>
        <w:tab/>
      </w:r>
      <w:r>
        <w:rPr>
          <w:bCs/>
        </w:rPr>
        <w:t>Последующая деятельность в свете заключительных замечаний</w:t>
      </w:r>
    </w:p>
    <w:p w14:paraId="1EFAF9A5" w14:textId="77777777" w:rsidR="00FB19DF" w:rsidRPr="00453411" w:rsidRDefault="00FB19DF" w:rsidP="00FB19DF">
      <w:pPr>
        <w:pStyle w:val="SingleTxtG"/>
        <w:rPr>
          <w:b/>
          <w:bCs/>
        </w:rPr>
      </w:pPr>
      <w:r>
        <w:t>60.</w:t>
      </w:r>
      <w:r>
        <w:tab/>
      </w:r>
      <w:r>
        <w:rPr>
          <w:b/>
          <w:bCs/>
        </w:rPr>
        <w:t>Комитет просит государство-участник представить в течение двух лет</w:t>
      </w:r>
      <w:r w:rsidR="00E51281">
        <w:rPr>
          <w:b/>
          <w:bCs/>
        </w:rPr>
        <w:br/>
      </w:r>
      <w:r>
        <w:rPr>
          <w:b/>
          <w:bCs/>
        </w:rPr>
        <w:t>(т</w:t>
      </w:r>
      <w:r w:rsidR="00F21514">
        <w:rPr>
          <w:b/>
          <w:bCs/>
        </w:rPr>
        <w:t>. </w:t>
      </w:r>
      <w:r>
        <w:rPr>
          <w:b/>
          <w:bCs/>
        </w:rPr>
        <w:t>е</w:t>
      </w:r>
      <w:r w:rsidR="00F21514">
        <w:rPr>
          <w:b/>
          <w:bCs/>
        </w:rPr>
        <w:t>.</w:t>
      </w:r>
      <w:r>
        <w:rPr>
          <w:b/>
          <w:bCs/>
        </w:rPr>
        <w:t xml:space="preserve"> не позднее 1 мая 2021 года) письменную информацию о выполнении рекомендаций, содержащихся в пунктах 35, 41, 51 и 53</w:t>
      </w:r>
      <w:bookmarkStart w:id="0" w:name="_GoBack"/>
      <w:bookmarkEnd w:id="0"/>
      <w:r>
        <w:rPr>
          <w:b/>
          <w:bCs/>
        </w:rPr>
        <w:t xml:space="preserve"> выше.</w:t>
      </w:r>
    </w:p>
    <w:p w14:paraId="1D47E32B" w14:textId="77777777" w:rsidR="00FB19DF" w:rsidRPr="00453411" w:rsidRDefault="00FB19DF" w:rsidP="00FB19DF">
      <w:pPr>
        <w:pStyle w:val="H23G"/>
      </w:pPr>
      <w:r>
        <w:tab/>
      </w:r>
      <w:r>
        <w:tab/>
      </w:r>
      <w:r>
        <w:rPr>
          <w:bCs/>
        </w:rPr>
        <w:t>Следующий периодический доклад</w:t>
      </w:r>
    </w:p>
    <w:p w14:paraId="69E2B33F" w14:textId="77777777" w:rsidR="00FB19DF" w:rsidRPr="00FB19DF" w:rsidRDefault="00FB19DF" w:rsidP="00FB19DF">
      <w:pPr>
        <w:pStyle w:val="SingleTxtG"/>
      </w:pPr>
      <w:r>
        <w:t>61.</w:t>
      </w:r>
      <w:r>
        <w:tab/>
      </w:r>
      <w:r>
        <w:rPr>
          <w:b/>
          <w:bCs/>
        </w:rPr>
        <w:t>Комитет просит государство-участник представить свой второй периодический доклад к 1 мая 2024 года.</w:t>
      </w:r>
      <w:r>
        <w:t xml:space="preserve"> </w:t>
      </w:r>
      <w:r>
        <w:rPr>
          <w:b/>
          <w:bCs/>
        </w:rPr>
        <w:t>При этом государство-участник, возможно, пожелает использовать упрощенную процедуру представления докладов.</w:t>
      </w:r>
      <w:r>
        <w:t xml:space="preserve"> </w:t>
      </w:r>
      <w:r>
        <w:rPr>
          <w:b/>
          <w:bCs/>
        </w:rPr>
        <w:t>Комитет обращает внимание государства-участника на свои согласованные руководящие принципы подготовки документов по конкретным договорам (HRI/GEN.2/Rev.6).</w:t>
      </w:r>
    </w:p>
    <w:p w14:paraId="390374CB" w14:textId="77777777" w:rsidR="00381C24" w:rsidRPr="00FB19DF" w:rsidRDefault="00FB19DF" w:rsidP="00FB19DF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81C24" w:rsidRPr="00FB19DF" w:rsidSect="00FB19D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E6076F" w14:textId="77777777" w:rsidR="00480DC4" w:rsidRPr="00A312BC" w:rsidRDefault="00480DC4" w:rsidP="00A312BC"/>
  </w:endnote>
  <w:endnote w:type="continuationSeparator" w:id="0">
    <w:p w14:paraId="56BA7118" w14:textId="77777777" w:rsidR="00480DC4" w:rsidRPr="00A312BC" w:rsidRDefault="00480DC4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810F3" w14:textId="77777777" w:rsidR="00FB19DF" w:rsidRPr="00FB19DF" w:rsidRDefault="00FB19DF">
    <w:pPr>
      <w:pStyle w:val="a8"/>
    </w:pPr>
    <w:r w:rsidRPr="00FB19DF">
      <w:rPr>
        <w:b/>
        <w:sz w:val="18"/>
      </w:rPr>
      <w:fldChar w:fldCharType="begin"/>
    </w:r>
    <w:r w:rsidRPr="00FB19DF">
      <w:rPr>
        <w:b/>
        <w:sz w:val="18"/>
      </w:rPr>
      <w:instrText xml:space="preserve"> PAGE  \* MERGEFORMAT </w:instrText>
    </w:r>
    <w:r w:rsidRPr="00FB19DF">
      <w:rPr>
        <w:b/>
        <w:sz w:val="18"/>
      </w:rPr>
      <w:fldChar w:fldCharType="separate"/>
    </w:r>
    <w:r w:rsidRPr="00FB19DF">
      <w:rPr>
        <w:b/>
        <w:noProof/>
        <w:sz w:val="18"/>
      </w:rPr>
      <w:t>2</w:t>
    </w:r>
    <w:r w:rsidRPr="00FB19DF">
      <w:rPr>
        <w:b/>
        <w:sz w:val="18"/>
      </w:rPr>
      <w:fldChar w:fldCharType="end"/>
    </w:r>
    <w:r>
      <w:rPr>
        <w:b/>
        <w:sz w:val="18"/>
      </w:rPr>
      <w:tab/>
    </w:r>
    <w:r>
      <w:t>GE.19-07592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39EF9" w14:textId="77777777" w:rsidR="00FB19DF" w:rsidRPr="00FB19DF" w:rsidRDefault="00FB19DF" w:rsidP="00FB19DF">
    <w:pPr>
      <w:pStyle w:val="a8"/>
      <w:tabs>
        <w:tab w:val="clear" w:pos="9639"/>
        <w:tab w:val="right" w:pos="9638"/>
      </w:tabs>
      <w:rPr>
        <w:b/>
        <w:sz w:val="18"/>
      </w:rPr>
    </w:pPr>
    <w:r>
      <w:t>GE.19-07592</w:t>
    </w:r>
    <w:r>
      <w:tab/>
    </w:r>
    <w:r w:rsidRPr="00FB19DF">
      <w:rPr>
        <w:b/>
        <w:sz w:val="18"/>
      </w:rPr>
      <w:fldChar w:fldCharType="begin"/>
    </w:r>
    <w:r w:rsidRPr="00FB19DF">
      <w:rPr>
        <w:b/>
        <w:sz w:val="18"/>
      </w:rPr>
      <w:instrText xml:space="preserve"> PAGE  \* MERGEFORMAT </w:instrText>
    </w:r>
    <w:r w:rsidRPr="00FB19DF">
      <w:rPr>
        <w:b/>
        <w:sz w:val="18"/>
      </w:rPr>
      <w:fldChar w:fldCharType="separate"/>
    </w:r>
    <w:r w:rsidRPr="00FB19DF">
      <w:rPr>
        <w:b/>
        <w:noProof/>
        <w:sz w:val="18"/>
      </w:rPr>
      <w:t>3</w:t>
    </w:r>
    <w:r w:rsidRPr="00FB19D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541EB" w14:textId="77777777" w:rsidR="00042B72" w:rsidRPr="00FB19DF" w:rsidRDefault="00FB19DF" w:rsidP="00FB19DF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5F1DD6C9" wp14:editId="16C5BF54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19-07592  (R)</w:t>
    </w:r>
    <w:r>
      <w:rPr>
        <w:lang w:val="en-US"/>
      </w:rPr>
      <w:t xml:space="preserve">  250619  250619</w:t>
    </w:r>
    <w:r>
      <w:br/>
    </w:r>
    <w:r w:rsidRPr="00FB19DF">
      <w:rPr>
        <w:rFonts w:ascii="C39T30Lfz" w:hAnsi="C39T30Lfz"/>
        <w:kern w:val="14"/>
        <w:sz w:val="56"/>
      </w:rPr>
      <w:t></w:t>
    </w:r>
    <w:r w:rsidRPr="00FB19DF">
      <w:rPr>
        <w:rFonts w:ascii="C39T30Lfz" w:hAnsi="C39T30Lfz"/>
        <w:kern w:val="14"/>
        <w:sz w:val="56"/>
      </w:rPr>
      <w:t></w:t>
    </w:r>
    <w:r w:rsidRPr="00FB19DF">
      <w:rPr>
        <w:rFonts w:ascii="C39T30Lfz" w:hAnsi="C39T30Lfz"/>
        <w:kern w:val="14"/>
        <w:sz w:val="56"/>
      </w:rPr>
      <w:t></w:t>
    </w:r>
    <w:r w:rsidRPr="00FB19DF">
      <w:rPr>
        <w:rFonts w:ascii="C39T30Lfz" w:hAnsi="C39T30Lfz"/>
        <w:kern w:val="14"/>
        <w:sz w:val="56"/>
      </w:rPr>
      <w:t></w:t>
    </w:r>
    <w:r w:rsidRPr="00FB19DF">
      <w:rPr>
        <w:rFonts w:ascii="C39T30Lfz" w:hAnsi="C39T30Lfz"/>
        <w:kern w:val="14"/>
        <w:sz w:val="56"/>
      </w:rPr>
      <w:t></w:t>
    </w:r>
    <w:r w:rsidRPr="00FB19DF">
      <w:rPr>
        <w:rFonts w:ascii="C39T30Lfz" w:hAnsi="C39T30Lfz"/>
        <w:kern w:val="14"/>
        <w:sz w:val="56"/>
      </w:rPr>
      <w:t></w:t>
    </w:r>
    <w:r w:rsidRPr="00FB19DF">
      <w:rPr>
        <w:rFonts w:ascii="C39T30Lfz" w:hAnsi="C39T30Lfz"/>
        <w:kern w:val="14"/>
        <w:sz w:val="56"/>
      </w:rPr>
      <w:t></w:t>
    </w:r>
    <w:r w:rsidRPr="00FB19DF">
      <w:rPr>
        <w:rFonts w:ascii="C39T30Lfz" w:hAnsi="C39T30Lfz"/>
        <w:kern w:val="14"/>
        <w:sz w:val="56"/>
      </w:rPr>
      <w:t></w:t>
    </w:r>
    <w:r w:rsidRPr="00FB19DF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2C4C63AF" wp14:editId="099907B8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 descr="https://undocs.org/m2/QRCode.ashx?DS=CMW/C/LBY/CO/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MW/C/LBY/CO/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D1A783" w14:textId="77777777" w:rsidR="00480DC4" w:rsidRPr="001075E9" w:rsidRDefault="00480DC4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D60359C" w14:textId="77777777" w:rsidR="00480DC4" w:rsidRDefault="00480DC4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4EC9DAD6" w14:textId="77777777" w:rsidR="00FB19DF" w:rsidRPr="00453411" w:rsidRDefault="00FB19DF" w:rsidP="00FB19DF">
      <w:pPr>
        <w:pStyle w:val="ad"/>
      </w:pPr>
      <w:r>
        <w:tab/>
        <w:t>*</w:t>
      </w:r>
      <w:r>
        <w:tab/>
        <w:t>Приняты Комитетом на его тридцатой сессии (1–12 апреля 2019 года).</w:t>
      </w:r>
    </w:p>
  </w:footnote>
  <w:footnote w:id="2">
    <w:p w14:paraId="30DD180A" w14:textId="77777777" w:rsidR="00FB19DF" w:rsidRPr="00453411" w:rsidRDefault="00FB19DF" w:rsidP="00FB19DF">
      <w:pPr>
        <w:pStyle w:val="ad"/>
      </w:pPr>
      <w:r w:rsidRPr="00AF1811">
        <w:tab/>
      </w:r>
      <w:r w:rsidRPr="000209CD">
        <w:rPr>
          <w:rStyle w:val="aa"/>
        </w:rPr>
        <w:footnoteRef/>
      </w:r>
      <w:r>
        <w:tab/>
        <w:t>Теперь правило 34.</w:t>
      </w:r>
    </w:p>
  </w:footnote>
  <w:footnote w:id="3">
    <w:p w14:paraId="2CEFF85F" w14:textId="77777777" w:rsidR="00FB19DF" w:rsidRPr="00453411" w:rsidRDefault="00FB19DF" w:rsidP="00FB19DF">
      <w:pPr>
        <w:pStyle w:val="ad"/>
        <w:spacing w:after="120"/>
      </w:pPr>
      <w:r>
        <w:tab/>
      </w:r>
      <w:r w:rsidRPr="000209CD">
        <w:rPr>
          <w:rStyle w:val="aa"/>
        </w:rPr>
        <w:footnoteRef/>
      </w:r>
      <w:r>
        <w:tab/>
        <w:t xml:space="preserve">См. </w:t>
      </w:r>
      <w:r>
        <w:rPr>
          <w:i/>
          <w:iCs/>
        </w:rPr>
        <w:t>Официальные отчеты Генеральной Ассамблеи, шестьдесят седьмая сессия,</w:t>
      </w:r>
      <w:r>
        <w:rPr>
          <w:i/>
          <w:iCs/>
        </w:rPr>
        <w:br/>
      </w:r>
      <w:r>
        <w:rPr>
          <w:i/>
          <w:iCs/>
        </w:rPr>
        <w:t>Дополнение № 48</w:t>
      </w:r>
      <w:r>
        <w:t xml:space="preserve"> (A/67/48), пункт 26.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6C522" w14:textId="65F7FA00" w:rsidR="00FB19DF" w:rsidRPr="00FB19DF" w:rsidRDefault="00FB19DF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proofErr w:type="spellStart"/>
    <w:r w:rsidR="002901B4">
      <w:t>CMW</w:t>
    </w:r>
    <w:proofErr w:type="spellEnd"/>
    <w:r w:rsidR="002901B4">
      <w:t>/C/</w:t>
    </w:r>
    <w:proofErr w:type="spellStart"/>
    <w:r w:rsidR="002901B4">
      <w:t>LBY</w:t>
    </w:r>
    <w:proofErr w:type="spellEnd"/>
    <w:r w:rsidR="002901B4">
      <w:t>/CO/1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0DFB3" w14:textId="021EB814" w:rsidR="00FB19DF" w:rsidRPr="00FB19DF" w:rsidRDefault="00FB19DF" w:rsidP="00FB19DF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proofErr w:type="spellStart"/>
    <w:r w:rsidR="002901B4">
      <w:t>CMW</w:t>
    </w:r>
    <w:proofErr w:type="spellEnd"/>
    <w:r w:rsidR="002901B4">
      <w:t>/C/</w:t>
    </w:r>
    <w:proofErr w:type="spellStart"/>
    <w:r w:rsidR="002901B4">
      <w:t>LBY</w:t>
    </w:r>
    <w:proofErr w:type="spellEnd"/>
    <w:r w:rsidR="002901B4">
      <w:t>/CO/1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DC4"/>
    <w:rsid w:val="00033EE1"/>
    <w:rsid w:val="00042B72"/>
    <w:rsid w:val="000558BD"/>
    <w:rsid w:val="000B57E7"/>
    <w:rsid w:val="000B6373"/>
    <w:rsid w:val="000F09DF"/>
    <w:rsid w:val="000F61B2"/>
    <w:rsid w:val="001075E9"/>
    <w:rsid w:val="00180183"/>
    <w:rsid w:val="0018024D"/>
    <w:rsid w:val="0018649F"/>
    <w:rsid w:val="00196389"/>
    <w:rsid w:val="001B3EF6"/>
    <w:rsid w:val="001C6847"/>
    <w:rsid w:val="001C7A89"/>
    <w:rsid w:val="001E2147"/>
    <w:rsid w:val="002901B4"/>
    <w:rsid w:val="002A2EFC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1A81"/>
    <w:rsid w:val="00317339"/>
    <w:rsid w:val="00322004"/>
    <w:rsid w:val="003402C2"/>
    <w:rsid w:val="003414A1"/>
    <w:rsid w:val="00381C24"/>
    <w:rsid w:val="003958D0"/>
    <w:rsid w:val="003B00E5"/>
    <w:rsid w:val="00407B78"/>
    <w:rsid w:val="004102E9"/>
    <w:rsid w:val="00424203"/>
    <w:rsid w:val="00452493"/>
    <w:rsid w:val="00453318"/>
    <w:rsid w:val="00454E07"/>
    <w:rsid w:val="00472C5C"/>
    <w:rsid w:val="00480DC4"/>
    <w:rsid w:val="004B3A26"/>
    <w:rsid w:val="0050108D"/>
    <w:rsid w:val="00513081"/>
    <w:rsid w:val="00517901"/>
    <w:rsid w:val="00526683"/>
    <w:rsid w:val="005709E0"/>
    <w:rsid w:val="00572E19"/>
    <w:rsid w:val="005961C8"/>
    <w:rsid w:val="005966F1"/>
    <w:rsid w:val="005D7914"/>
    <w:rsid w:val="005E2B41"/>
    <w:rsid w:val="005F0B42"/>
    <w:rsid w:val="00636A7C"/>
    <w:rsid w:val="00681A10"/>
    <w:rsid w:val="00690B89"/>
    <w:rsid w:val="006A1ED8"/>
    <w:rsid w:val="006C2031"/>
    <w:rsid w:val="006C6846"/>
    <w:rsid w:val="006D461A"/>
    <w:rsid w:val="006D479F"/>
    <w:rsid w:val="006E6002"/>
    <w:rsid w:val="006F35EE"/>
    <w:rsid w:val="007021FF"/>
    <w:rsid w:val="00712895"/>
    <w:rsid w:val="00722795"/>
    <w:rsid w:val="00734ACB"/>
    <w:rsid w:val="00757357"/>
    <w:rsid w:val="007A2AE0"/>
    <w:rsid w:val="00806737"/>
    <w:rsid w:val="00825F8D"/>
    <w:rsid w:val="00834B71"/>
    <w:rsid w:val="00837F45"/>
    <w:rsid w:val="0086445C"/>
    <w:rsid w:val="00894693"/>
    <w:rsid w:val="008A08D7"/>
    <w:rsid w:val="008B6909"/>
    <w:rsid w:val="00900A96"/>
    <w:rsid w:val="00906890"/>
    <w:rsid w:val="00911BE4"/>
    <w:rsid w:val="0093403D"/>
    <w:rsid w:val="00951972"/>
    <w:rsid w:val="009608F3"/>
    <w:rsid w:val="00966D04"/>
    <w:rsid w:val="0098262B"/>
    <w:rsid w:val="009A24AC"/>
    <w:rsid w:val="009D78CB"/>
    <w:rsid w:val="00A14DA8"/>
    <w:rsid w:val="00A312BC"/>
    <w:rsid w:val="00A543C6"/>
    <w:rsid w:val="00A81A6E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D3AA6"/>
    <w:rsid w:val="00C106D6"/>
    <w:rsid w:val="00C60F0C"/>
    <w:rsid w:val="00C805C9"/>
    <w:rsid w:val="00C92939"/>
    <w:rsid w:val="00CA1679"/>
    <w:rsid w:val="00CB151C"/>
    <w:rsid w:val="00CE5A1A"/>
    <w:rsid w:val="00CF55F6"/>
    <w:rsid w:val="00D33D63"/>
    <w:rsid w:val="00D40EFD"/>
    <w:rsid w:val="00D90028"/>
    <w:rsid w:val="00D90138"/>
    <w:rsid w:val="00DD78D1"/>
    <w:rsid w:val="00DE32CD"/>
    <w:rsid w:val="00DF71B9"/>
    <w:rsid w:val="00E51281"/>
    <w:rsid w:val="00E73F76"/>
    <w:rsid w:val="00EA2C9F"/>
    <w:rsid w:val="00EA420E"/>
    <w:rsid w:val="00EA5E41"/>
    <w:rsid w:val="00ED0BDA"/>
    <w:rsid w:val="00EE7AC6"/>
    <w:rsid w:val="00EF1360"/>
    <w:rsid w:val="00EF3220"/>
    <w:rsid w:val="00F21514"/>
    <w:rsid w:val="00F43903"/>
    <w:rsid w:val="00F93FFB"/>
    <w:rsid w:val="00F94155"/>
    <w:rsid w:val="00F9783F"/>
    <w:rsid w:val="00FB19DF"/>
    <w:rsid w:val="00FC261C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78165C4"/>
  <w15:docId w15:val="{F02FD94E-E367-49F8-93C9-19667544C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C261C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D40EFD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F93FFB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F93F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F93F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F93F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F93FFB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F93FFB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F93FF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F93FFB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F93F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6C6846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D40EF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D40EF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D40EF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D40EF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D40EF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D40EF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6C6846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D40EFD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D40EFD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D40EFD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D40EFD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D40EFD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D40EFD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6C6846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D40EFD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D40EFD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D40EFD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D40EFD"/>
    <w:rPr>
      <w:b/>
      <w:sz w:val="18"/>
      <w:lang w:val="en-GB" w:eastAsia="ru-RU"/>
    </w:rPr>
  </w:style>
  <w:style w:type="character" w:styleId="a7">
    <w:name w:val="page number"/>
    <w:aliases w:val="7_GR"/>
    <w:basedOn w:val="a0"/>
    <w:qFormat/>
    <w:rsid w:val="00D40EFD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D40EFD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D40EFD"/>
    <w:rPr>
      <w:sz w:val="16"/>
      <w:lang w:val="en-GB" w:eastAsia="ru-RU"/>
    </w:rPr>
  </w:style>
  <w:style w:type="character" w:styleId="aa">
    <w:name w:val="footnote reference"/>
    <w:aliases w:val="4_GR,4_G"/>
    <w:basedOn w:val="a0"/>
    <w:qFormat/>
    <w:rsid w:val="00D40EFD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D40EFD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FC261C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R,5_G"/>
    <w:basedOn w:val="a"/>
    <w:link w:val="ae"/>
    <w:qFormat/>
    <w:rsid w:val="00D40EFD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R Знак,5_G Знак"/>
    <w:basedOn w:val="a0"/>
    <w:link w:val="ad"/>
    <w:rsid w:val="00D40EFD"/>
    <w:rPr>
      <w:sz w:val="18"/>
      <w:lang w:val="ru-RU" w:eastAsia="ru-RU"/>
    </w:rPr>
  </w:style>
  <w:style w:type="paragraph" w:styleId="af">
    <w:name w:val="endnote text"/>
    <w:aliases w:val="2_GR"/>
    <w:basedOn w:val="ad"/>
    <w:link w:val="af0"/>
    <w:qFormat/>
    <w:rsid w:val="00D40EFD"/>
  </w:style>
  <w:style w:type="character" w:customStyle="1" w:styleId="af0">
    <w:name w:val="Текст концевой сноски Знак"/>
    <w:aliases w:val="2_GR Знак"/>
    <w:basedOn w:val="a0"/>
    <w:link w:val="af"/>
    <w:rsid w:val="00D40EFD"/>
    <w:rPr>
      <w:sz w:val="18"/>
      <w:lang w:val="ru-RU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D40EFD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D40EFD"/>
    <w:rPr>
      <w:color w:val="0000FF" w:themeColor="hyperlink"/>
      <w:u w:val="none"/>
    </w:rPr>
  </w:style>
  <w:style w:type="character" w:styleId="af2">
    <w:name w:val="FollowedHyperlink"/>
    <w:basedOn w:val="a0"/>
    <w:rsid w:val="00D40EFD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CMW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CMW.dotm</Template>
  <TotalTime>2</TotalTime>
  <Pages>15</Pages>
  <Words>5886</Words>
  <Characters>41100</Characters>
  <Application>Microsoft Office Word</Application>
  <DocSecurity>0</DocSecurity>
  <Lines>734</Lines>
  <Paragraphs>172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4" baseType="lpstr">
      <vt:lpstr>CMW/C/LBY/CO/1</vt:lpstr>
      <vt:lpstr>A/</vt:lpstr>
      <vt:lpstr>A/</vt:lpstr>
      <vt:lpstr>A/</vt:lpstr>
    </vt:vector>
  </TitlesOfParts>
  <Company>DCM</Company>
  <LinksUpToDate>false</LinksUpToDate>
  <CharactersWithSpaces>47016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CMW/C/LBY/CO/1</dc:title>
  <dc:subject/>
  <dc:creator>Anna KISSELEVA</dc:creator>
  <cp:keywords/>
  <cp:lastModifiedBy>Anna KISSELEVA</cp:lastModifiedBy>
  <cp:revision>3</cp:revision>
  <cp:lastPrinted>2019-06-25T13:01:00Z</cp:lastPrinted>
  <dcterms:created xsi:type="dcterms:W3CDTF">2019-06-25T13:01:00Z</dcterms:created>
  <dcterms:modified xsi:type="dcterms:W3CDTF">2019-06-25T13:03:00Z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