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48FA2130" w14:textId="77777777" w:rsidTr="00B614C4">
        <w:trPr>
          <w:trHeight w:hRule="exact" w:val="851"/>
        </w:trPr>
        <w:tc>
          <w:tcPr>
            <w:tcW w:w="1280" w:type="dxa"/>
            <w:tcBorders>
              <w:bottom w:val="single" w:sz="4" w:space="0" w:color="auto"/>
            </w:tcBorders>
          </w:tcPr>
          <w:p w14:paraId="6A99CC1D" w14:textId="77777777" w:rsidR="00CE1D1C" w:rsidRPr="00F124C6" w:rsidRDefault="00CE1D1C" w:rsidP="00B614C4">
            <w:pPr>
              <w:pStyle w:val="H23GC"/>
            </w:pPr>
          </w:p>
        </w:tc>
        <w:tc>
          <w:tcPr>
            <w:tcW w:w="2273" w:type="dxa"/>
            <w:tcBorders>
              <w:bottom w:val="single" w:sz="4" w:space="0" w:color="auto"/>
            </w:tcBorders>
            <w:vAlign w:val="bottom"/>
          </w:tcPr>
          <w:p w14:paraId="2938715E"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7561EE26" w14:textId="0C835029" w:rsidR="00CE1D1C" w:rsidRPr="000A55D2" w:rsidRDefault="00860704" w:rsidP="00B614C4">
            <w:pPr>
              <w:spacing w:line="240" w:lineRule="atLeast"/>
              <w:jc w:val="right"/>
              <w:rPr>
                <w:sz w:val="20"/>
                <w:szCs w:val="21"/>
              </w:rPr>
            </w:pPr>
            <w:r>
              <w:rPr>
                <w:sz w:val="40"/>
                <w:szCs w:val="21"/>
              </w:rPr>
              <w:t>CCPR</w:t>
            </w:r>
            <w:r>
              <w:rPr>
                <w:sz w:val="20"/>
                <w:szCs w:val="21"/>
              </w:rPr>
              <w:t>/C/13</w:t>
            </w:r>
            <w:r w:rsidR="000A55D2">
              <w:rPr>
                <w:sz w:val="20"/>
                <w:szCs w:val="21"/>
              </w:rPr>
              <w:t>0</w:t>
            </w:r>
            <w:r>
              <w:rPr>
                <w:sz w:val="20"/>
                <w:szCs w:val="21"/>
              </w:rPr>
              <w:t>/D/3593/2</w:t>
            </w:r>
            <w:r w:rsidR="000A55D2">
              <w:rPr>
                <w:sz w:val="20"/>
                <w:szCs w:val="21"/>
              </w:rPr>
              <w:t>0</w:t>
            </w:r>
            <w:r>
              <w:rPr>
                <w:sz w:val="20"/>
                <w:szCs w:val="21"/>
              </w:rPr>
              <w:t>19</w:t>
            </w:r>
          </w:p>
        </w:tc>
      </w:tr>
      <w:tr w:rsidR="00CE1D1C" w:rsidRPr="00F124C6" w14:paraId="57501C54" w14:textId="77777777" w:rsidTr="00B614C4">
        <w:trPr>
          <w:trHeight w:hRule="exact" w:val="2835"/>
        </w:trPr>
        <w:tc>
          <w:tcPr>
            <w:tcW w:w="1280" w:type="dxa"/>
            <w:tcBorders>
              <w:top w:val="single" w:sz="4" w:space="0" w:color="auto"/>
              <w:bottom w:val="single" w:sz="12" w:space="0" w:color="auto"/>
            </w:tcBorders>
          </w:tcPr>
          <w:p w14:paraId="3ED8122B" w14:textId="77777777" w:rsidR="00CE1D1C" w:rsidRPr="00F124C6" w:rsidRDefault="00CE1D1C" w:rsidP="00B614C4">
            <w:pPr>
              <w:spacing w:line="120" w:lineRule="atLeast"/>
              <w:rPr>
                <w:sz w:val="10"/>
                <w:szCs w:val="10"/>
              </w:rPr>
            </w:pPr>
          </w:p>
          <w:p w14:paraId="023DCC66"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51CC123F" wp14:editId="1CE4D314">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7D71131"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30BB37C1" w14:textId="65250D6D" w:rsidR="00CE1D1C" w:rsidRPr="0004600B" w:rsidRDefault="00860704" w:rsidP="00B614C4">
            <w:pPr>
              <w:spacing w:before="240" w:line="240" w:lineRule="atLeast"/>
              <w:rPr>
                <w:sz w:val="20"/>
              </w:rPr>
            </w:pPr>
            <w:r>
              <w:rPr>
                <w:sz w:val="20"/>
              </w:rPr>
              <w:t>Distr.: General</w:t>
            </w:r>
          </w:p>
          <w:p w14:paraId="1956C560" w14:textId="38AB2B27" w:rsidR="00CE1D1C" w:rsidRPr="00F124C6" w:rsidRDefault="00860704" w:rsidP="00B614C4">
            <w:pPr>
              <w:spacing w:line="240" w:lineRule="atLeast"/>
              <w:rPr>
                <w:sz w:val="20"/>
              </w:rPr>
            </w:pPr>
            <w:r>
              <w:rPr>
                <w:sz w:val="20"/>
              </w:rPr>
              <w:t>15</w:t>
            </w:r>
            <w:r w:rsidR="00E56DE5" w:rsidRPr="00E56DE5">
              <w:rPr>
                <w:sz w:val="20"/>
              </w:rPr>
              <w:t xml:space="preserve"> </w:t>
            </w:r>
            <w:r>
              <w:rPr>
                <w:sz w:val="20"/>
              </w:rPr>
              <w:t>January</w:t>
            </w:r>
            <w:r w:rsidR="00E56DE5" w:rsidRPr="00E56DE5">
              <w:rPr>
                <w:sz w:val="20"/>
              </w:rPr>
              <w:t xml:space="preserve"> </w:t>
            </w:r>
            <w:r>
              <w:rPr>
                <w:sz w:val="20"/>
              </w:rPr>
              <w:t>2</w:t>
            </w:r>
            <w:r w:rsidR="00E56DE5" w:rsidRPr="00E56DE5">
              <w:rPr>
                <w:sz w:val="20"/>
              </w:rPr>
              <w:t>0</w:t>
            </w:r>
            <w:r>
              <w:rPr>
                <w:sz w:val="20"/>
              </w:rPr>
              <w:t>21</w:t>
            </w:r>
          </w:p>
          <w:p w14:paraId="30DEBAAF" w14:textId="6353D66A" w:rsidR="00CE1D1C" w:rsidRPr="00F124C6" w:rsidRDefault="00860704" w:rsidP="00B614C4">
            <w:pPr>
              <w:spacing w:line="240" w:lineRule="atLeast"/>
              <w:rPr>
                <w:sz w:val="20"/>
              </w:rPr>
            </w:pPr>
            <w:r>
              <w:rPr>
                <w:sz w:val="20"/>
              </w:rPr>
              <w:t>Chinese</w:t>
            </w:r>
            <w:r w:rsidR="00CE1D1C" w:rsidRPr="00F124C6">
              <w:rPr>
                <w:sz w:val="20"/>
              </w:rPr>
              <w:t xml:space="preserve"> </w:t>
            </w:r>
          </w:p>
          <w:p w14:paraId="6BAC9800" w14:textId="32353058" w:rsidR="00CE1D1C" w:rsidRPr="00F124C6" w:rsidRDefault="00860704" w:rsidP="00B614C4">
            <w:pPr>
              <w:spacing w:line="240" w:lineRule="atLeast"/>
            </w:pPr>
            <w:r>
              <w:rPr>
                <w:sz w:val="20"/>
              </w:rPr>
              <w:t>Original: French</w:t>
            </w:r>
          </w:p>
        </w:tc>
      </w:tr>
    </w:tbl>
    <w:p w14:paraId="62940906" w14:textId="77777777" w:rsidR="000A55D2" w:rsidRDefault="000A55D2" w:rsidP="00172E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14:paraId="3DDFBB26" w14:textId="1CB3D01D" w:rsidR="000A55D2" w:rsidRDefault="000A55D2" w:rsidP="00DE1D67">
      <w:pPr>
        <w:pStyle w:val="HChGC"/>
      </w:pPr>
      <w:r>
        <w:tab/>
      </w:r>
      <w:r>
        <w:tab/>
      </w:r>
      <w:r w:rsidR="00E56DE5" w:rsidRPr="001E4C15">
        <w:rPr>
          <w:spacing w:val="-4"/>
        </w:rPr>
        <w:t>委员会根据《任择议定书》第五条第四款通过的关于</w:t>
      </w:r>
      <w:r w:rsidR="001E4C15">
        <w:rPr>
          <w:spacing w:val="-4"/>
        </w:rPr>
        <w:br/>
      </w:r>
      <w:r w:rsidR="00E56DE5" w:rsidRPr="001E4C15">
        <w:rPr>
          <w:spacing w:val="-4"/>
        </w:rPr>
        <w:t>第</w:t>
      </w:r>
      <w:r w:rsidR="00860704">
        <w:rPr>
          <w:spacing w:val="-4"/>
        </w:rPr>
        <w:t>3593/2</w:t>
      </w:r>
      <w:r w:rsidR="00E56DE5" w:rsidRPr="001E4C15">
        <w:rPr>
          <w:spacing w:val="-4"/>
        </w:rPr>
        <w:t>0</w:t>
      </w:r>
      <w:r w:rsidR="00860704">
        <w:rPr>
          <w:spacing w:val="-4"/>
        </w:rPr>
        <w:t>19</w:t>
      </w:r>
      <w:r w:rsidR="00E56DE5" w:rsidRPr="001E4C15">
        <w:rPr>
          <w:spacing w:val="-4"/>
        </w:rPr>
        <w:t>号</w:t>
      </w:r>
      <w:r w:rsidR="00E56DE5" w:rsidRPr="00E56DE5">
        <w:t>来文的意见</w:t>
      </w:r>
      <w:r w:rsidR="00E56DE5" w:rsidRPr="00E45623">
        <w:rPr>
          <w:bCs/>
          <w:color w:val="0000FF"/>
        </w:rPr>
        <w:footnoteReference w:customMarkFollows="1" w:id="2"/>
        <w:t>*</w:t>
      </w:r>
      <w:r w:rsidR="00860704" w:rsidRPr="00E45623">
        <w:t>，</w:t>
      </w:r>
      <w:r w:rsidR="00E56DE5" w:rsidRPr="00E45623">
        <w:rPr>
          <w:bCs/>
          <w:color w:val="0000FF"/>
        </w:rPr>
        <w:footnoteReference w:customMarkFollows="1" w:id="3"/>
        <w:t>**</w:t>
      </w:r>
    </w:p>
    <w:tbl>
      <w:tblPr>
        <w:tblStyle w:val="af9"/>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0A55D2" w14:paraId="14AAC54F" w14:textId="77777777" w:rsidTr="00860704">
        <w:trPr>
          <w:cantSplit/>
        </w:trPr>
        <w:tc>
          <w:tcPr>
            <w:tcW w:w="2205" w:type="dxa"/>
          </w:tcPr>
          <w:p w14:paraId="4B1B886E" w14:textId="6FCD3150" w:rsidR="000A55D2" w:rsidRPr="00172E04" w:rsidRDefault="00DE1D67" w:rsidP="00860704">
            <w:pPr>
              <w:pStyle w:val="SingleTxtGC"/>
              <w:ind w:left="0" w:right="0"/>
              <w:rPr>
                <w:rFonts w:eastAsia="楷体"/>
              </w:rPr>
            </w:pPr>
            <w:r w:rsidRPr="00DE1D67">
              <w:rPr>
                <w:rFonts w:ascii="Time New Roman" w:eastAsia="楷体" w:hAnsi="Time New Roman" w:hint="eastAsia"/>
              </w:rPr>
              <w:t>来文</w:t>
            </w:r>
            <w:r w:rsidR="000A55D2" w:rsidRPr="00172E04">
              <w:rPr>
                <w:rFonts w:ascii="Time New Roman" w:eastAsia="楷体" w:hAnsi="Time New Roman" w:hint="eastAsia"/>
              </w:rPr>
              <w:t>提交人</w:t>
            </w:r>
            <w:r w:rsidR="00860704">
              <w:rPr>
                <w:rFonts w:eastAsia="楷体" w:hint="eastAsia"/>
              </w:rPr>
              <w:t>：</w:t>
            </w:r>
          </w:p>
        </w:tc>
        <w:tc>
          <w:tcPr>
            <w:tcW w:w="4726" w:type="dxa"/>
          </w:tcPr>
          <w:p w14:paraId="7A4DC5D0" w14:textId="36326103" w:rsidR="000A55D2" w:rsidRPr="00C74FB6" w:rsidRDefault="00860704" w:rsidP="00860704">
            <w:pPr>
              <w:pStyle w:val="SingleTxtGC"/>
              <w:ind w:left="0" w:right="0"/>
            </w:pPr>
            <w:r>
              <w:rPr>
                <w:rFonts w:hint="eastAsia"/>
              </w:rPr>
              <w:t>Daher</w:t>
            </w:r>
            <w:r w:rsidR="00DE1D67" w:rsidRPr="00DE1D67">
              <w:rPr>
                <w:rFonts w:hint="eastAsia"/>
              </w:rPr>
              <w:t xml:space="preserve"> </w:t>
            </w:r>
            <w:r>
              <w:rPr>
                <w:rFonts w:hint="eastAsia"/>
              </w:rPr>
              <w:t>Ahmed</w:t>
            </w:r>
            <w:r w:rsidR="00DE1D67" w:rsidRPr="00DE1D67">
              <w:rPr>
                <w:rFonts w:hint="eastAsia"/>
              </w:rPr>
              <w:t xml:space="preserve"> </w:t>
            </w:r>
            <w:r>
              <w:rPr>
                <w:rFonts w:hint="eastAsia"/>
              </w:rPr>
              <w:t>Farah(</w:t>
            </w:r>
            <w:r w:rsidR="00DE1D67" w:rsidRPr="00DE1D67">
              <w:rPr>
                <w:rFonts w:hint="eastAsia"/>
              </w:rPr>
              <w:t>由律师</w:t>
            </w:r>
            <w:r>
              <w:rPr>
                <w:rFonts w:hint="eastAsia"/>
              </w:rPr>
              <w:t>Alexis</w:t>
            </w:r>
            <w:r w:rsidR="00DE1D67" w:rsidRPr="00DE1D67">
              <w:rPr>
                <w:rFonts w:hint="eastAsia"/>
              </w:rPr>
              <w:t xml:space="preserve"> </w:t>
            </w:r>
            <w:r>
              <w:rPr>
                <w:rFonts w:hint="eastAsia"/>
              </w:rPr>
              <w:t>Deswaef</w:t>
            </w:r>
            <w:r w:rsidR="00DE1D67" w:rsidRPr="00DE1D67">
              <w:rPr>
                <w:rFonts w:hint="eastAsia"/>
              </w:rPr>
              <w:t>和</w:t>
            </w:r>
            <w:r>
              <w:rPr>
                <w:rFonts w:hint="eastAsia"/>
              </w:rPr>
              <w:t>Zakaria</w:t>
            </w:r>
            <w:r w:rsidR="00DE1D67" w:rsidRPr="00DE1D67">
              <w:rPr>
                <w:rFonts w:hint="eastAsia"/>
              </w:rPr>
              <w:t xml:space="preserve"> </w:t>
            </w:r>
            <w:r>
              <w:rPr>
                <w:rFonts w:hint="eastAsia"/>
              </w:rPr>
              <w:t>Abdilahi</w:t>
            </w:r>
            <w:r w:rsidR="00DE1D67" w:rsidRPr="00DE1D67">
              <w:rPr>
                <w:rFonts w:hint="eastAsia"/>
              </w:rPr>
              <w:t>代理</w:t>
            </w:r>
            <w:r>
              <w:rPr>
                <w:rFonts w:hint="eastAsia"/>
              </w:rPr>
              <w:t>)</w:t>
            </w:r>
          </w:p>
        </w:tc>
      </w:tr>
      <w:tr w:rsidR="000A55D2" w14:paraId="4CCA2C6F" w14:textId="77777777" w:rsidTr="00860704">
        <w:trPr>
          <w:cantSplit/>
        </w:trPr>
        <w:tc>
          <w:tcPr>
            <w:tcW w:w="2205" w:type="dxa"/>
          </w:tcPr>
          <w:p w14:paraId="76602E34" w14:textId="7BFBD024" w:rsidR="000A55D2" w:rsidRPr="00172E04" w:rsidRDefault="000A55D2" w:rsidP="00860704">
            <w:pPr>
              <w:pStyle w:val="SingleTxtGC"/>
              <w:ind w:left="0" w:right="0"/>
              <w:rPr>
                <w:rFonts w:eastAsia="楷体"/>
              </w:rPr>
            </w:pPr>
            <w:r w:rsidRPr="00172E04">
              <w:rPr>
                <w:rFonts w:ascii="Time New Roman" w:eastAsia="楷体" w:hAnsi="Time New Roman" w:hint="eastAsia"/>
              </w:rPr>
              <w:t>据称受害人</w:t>
            </w:r>
            <w:r w:rsidR="00860704">
              <w:rPr>
                <w:rFonts w:ascii="Time New Roman" w:eastAsia="楷体" w:hAnsi="Time New Roman" w:hint="eastAsia"/>
              </w:rPr>
              <w:t>：</w:t>
            </w:r>
          </w:p>
        </w:tc>
        <w:tc>
          <w:tcPr>
            <w:tcW w:w="4726" w:type="dxa"/>
          </w:tcPr>
          <w:p w14:paraId="62D97E2B" w14:textId="77777777" w:rsidR="000A55D2" w:rsidRPr="00C74FB6" w:rsidRDefault="000A55D2" w:rsidP="00860704">
            <w:pPr>
              <w:pStyle w:val="SingleTxtGC"/>
              <w:ind w:left="0" w:right="0"/>
            </w:pPr>
            <w:r w:rsidRPr="00C74FB6">
              <w:rPr>
                <w:rFonts w:hint="eastAsia"/>
              </w:rPr>
              <w:t>提交人</w:t>
            </w:r>
          </w:p>
        </w:tc>
      </w:tr>
      <w:tr w:rsidR="000A55D2" w14:paraId="43568BE7" w14:textId="77777777" w:rsidTr="00860704">
        <w:trPr>
          <w:cantSplit/>
        </w:trPr>
        <w:tc>
          <w:tcPr>
            <w:tcW w:w="2205" w:type="dxa"/>
          </w:tcPr>
          <w:p w14:paraId="03177EFC" w14:textId="1BAECCA1" w:rsidR="000A55D2" w:rsidRPr="00172E04" w:rsidRDefault="000A55D2" w:rsidP="00860704">
            <w:pPr>
              <w:pStyle w:val="SingleTxtGC"/>
              <w:ind w:left="0" w:right="0"/>
              <w:rPr>
                <w:rFonts w:eastAsia="楷体"/>
              </w:rPr>
            </w:pPr>
            <w:r w:rsidRPr="00172E04">
              <w:rPr>
                <w:rFonts w:ascii="Time New Roman" w:eastAsia="楷体" w:hAnsi="Time New Roman" w:hint="eastAsia"/>
              </w:rPr>
              <w:t>所涉缔约国</w:t>
            </w:r>
            <w:r w:rsidR="00860704">
              <w:rPr>
                <w:rFonts w:ascii="Time New Roman" w:eastAsia="楷体" w:hAnsi="Time New Roman" w:hint="eastAsia"/>
              </w:rPr>
              <w:t>：</w:t>
            </w:r>
          </w:p>
        </w:tc>
        <w:tc>
          <w:tcPr>
            <w:tcW w:w="4726" w:type="dxa"/>
          </w:tcPr>
          <w:p w14:paraId="376F4929" w14:textId="6D59B376" w:rsidR="000A55D2" w:rsidRPr="00C74FB6" w:rsidRDefault="00DE1D67" w:rsidP="00860704">
            <w:pPr>
              <w:pStyle w:val="SingleTxtGC"/>
              <w:ind w:left="0" w:right="0"/>
            </w:pPr>
            <w:r w:rsidRPr="00DE1D67">
              <w:rPr>
                <w:rFonts w:hint="eastAsia"/>
              </w:rPr>
              <w:t>吉布提</w:t>
            </w:r>
          </w:p>
        </w:tc>
      </w:tr>
      <w:tr w:rsidR="000A55D2" w14:paraId="47ABD0CF" w14:textId="77777777" w:rsidTr="00860704">
        <w:trPr>
          <w:cantSplit/>
        </w:trPr>
        <w:tc>
          <w:tcPr>
            <w:tcW w:w="2205" w:type="dxa"/>
          </w:tcPr>
          <w:p w14:paraId="6A41FDDF" w14:textId="6DC13140" w:rsidR="000A55D2" w:rsidRPr="00172E04" w:rsidRDefault="000A55D2" w:rsidP="00860704">
            <w:pPr>
              <w:pStyle w:val="SingleTxtGC"/>
              <w:ind w:left="0" w:right="0"/>
              <w:rPr>
                <w:rFonts w:ascii="Time New Roman" w:eastAsia="楷体" w:hAnsi="Time New Roman" w:hint="eastAsia"/>
              </w:rPr>
            </w:pPr>
            <w:r w:rsidRPr="00172E04">
              <w:rPr>
                <w:rFonts w:ascii="Time New Roman" w:eastAsia="楷体" w:hAnsi="Time New Roman" w:hint="eastAsia"/>
              </w:rPr>
              <w:t>来文日期</w:t>
            </w:r>
            <w:r w:rsidR="00860704">
              <w:rPr>
                <w:rFonts w:ascii="Time New Roman" w:eastAsia="楷体" w:hAnsi="Time New Roman" w:hint="eastAsia"/>
              </w:rPr>
              <w:t>：</w:t>
            </w:r>
          </w:p>
        </w:tc>
        <w:tc>
          <w:tcPr>
            <w:tcW w:w="4726" w:type="dxa"/>
          </w:tcPr>
          <w:p w14:paraId="00B555DE" w14:textId="5B64DDA1" w:rsidR="000A55D2" w:rsidRPr="00C74FB6" w:rsidRDefault="00860704" w:rsidP="00860704">
            <w:pPr>
              <w:pStyle w:val="SingleTxtGC"/>
              <w:ind w:left="0" w:right="0"/>
            </w:pPr>
            <w:r>
              <w:rPr>
                <w:rFonts w:hint="eastAsia"/>
              </w:rPr>
              <w:t>2</w:t>
            </w:r>
            <w:r w:rsidR="00F5269B" w:rsidRPr="00F5269B">
              <w:rPr>
                <w:rFonts w:hint="eastAsia"/>
              </w:rPr>
              <w:t>0</w:t>
            </w:r>
            <w:r>
              <w:rPr>
                <w:rFonts w:hint="eastAsia"/>
              </w:rPr>
              <w:t>17</w:t>
            </w:r>
            <w:r w:rsidR="00F5269B" w:rsidRPr="00F5269B">
              <w:rPr>
                <w:rFonts w:hint="eastAsia"/>
              </w:rPr>
              <w:t>年</w:t>
            </w:r>
            <w:r>
              <w:rPr>
                <w:rFonts w:hint="eastAsia"/>
              </w:rPr>
              <w:t>11</w:t>
            </w:r>
            <w:r w:rsidR="00F5269B" w:rsidRPr="00F5269B">
              <w:rPr>
                <w:rFonts w:hint="eastAsia"/>
              </w:rPr>
              <w:t>月</w:t>
            </w:r>
            <w:r>
              <w:rPr>
                <w:rFonts w:hint="eastAsia"/>
              </w:rPr>
              <w:t>21</w:t>
            </w:r>
            <w:r w:rsidR="00F5269B" w:rsidRPr="00F5269B">
              <w:rPr>
                <w:rFonts w:hint="eastAsia"/>
              </w:rPr>
              <w:t>日</w:t>
            </w:r>
            <w:r>
              <w:rPr>
                <w:rFonts w:hint="eastAsia"/>
              </w:rPr>
              <w:t>(</w:t>
            </w:r>
            <w:r w:rsidR="00F5269B" w:rsidRPr="00F5269B">
              <w:rPr>
                <w:rFonts w:hint="eastAsia"/>
              </w:rPr>
              <w:t>首次提交</w:t>
            </w:r>
            <w:r>
              <w:rPr>
                <w:rFonts w:hint="eastAsia"/>
              </w:rPr>
              <w:t>)</w:t>
            </w:r>
          </w:p>
        </w:tc>
      </w:tr>
      <w:tr w:rsidR="000A55D2" w14:paraId="072A7EEF" w14:textId="77777777" w:rsidTr="00860704">
        <w:trPr>
          <w:cantSplit/>
        </w:trPr>
        <w:tc>
          <w:tcPr>
            <w:tcW w:w="2205" w:type="dxa"/>
          </w:tcPr>
          <w:p w14:paraId="257660A8" w14:textId="2837F7B9" w:rsidR="000A55D2" w:rsidRPr="00172E04" w:rsidRDefault="000A55D2" w:rsidP="00860704">
            <w:pPr>
              <w:pStyle w:val="SingleTxtGC"/>
              <w:ind w:left="0" w:right="0"/>
              <w:rPr>
                <w:rFonts w:ascii="Time New Roman" w:eastAsia="楷体" w:hAnsi="Time New Roman" w:hint="eastAsia"/>
              </w:rPr>
            </w:pPr>
            <w:r w:rsidRPr="00172E04">
              <w:rPr>
                <w:rFonts w:ascii="Time New Roman" w:eastAsia="楷体" w:hAnsi="Time New Roman" w:hint="eastAsia"/>
              </w:rPr>
              <w:t>参考文件</w:t>
            </w:r>
            <w:r w:rsidR="00860704">
              <w:rPr>
                <w:rFonts w:ascii="Time New Roman" w:eastAsia="楷体" w:hAnsi="Time New Roman" w:hint="eastAsia"/>
              </w:rPr>
              <w:t>：</w:t>
            </w:r>
          </w:p>
        </w:tc>
        <w:tc>
          <w:tcPr>
            <w:tcW w:w="4726" w:type="dxa"/>
          </w:tcPr>
          <w:p w14:paraId="4966C899" w14:textId="3D78B333" w:rsidR="000A55D2" w:rsidRPr="00C74FB6" w:rsidRDefault="00F5269B" w:rsidP="00860704">
            <w:pPr>
              <w:pStyle w:val="SingleTxtGC"/>
              <w:ind w:left="0" w:right="0"/>
              <w:rPr>
                <w:lang w:val="fr-CH"/>
              </w:rPr>
            </w:pPr>
            <w:r w:rsidRPr="00F5269B">
              <w:rPr>
                <w:rFonts w:hint="eastAsia"/>
                <w:lang w:val="fr-CH"/>
              </w:rPr>
              <w:t>根据委员会议事规则第</w:t>
            </w:r>
            <w:r w:rsidR="00860704">
              <w:rPr>
                <w:rFonts w:hint="eastAsia"/>
                <w:lang w:val="fr-CH"/>
              </w:rPr>
              <w:t>92</w:t>
            </w:r>
            <w:r w:rsidRPr="00F5269B">
              <w:rPr>
                <w:rFonts w:hint="eastAsia"/>
                <w:lang w:val="fr-CH"/>
              </w:rPr>
              <w:t>条作出的决定</w:t>
            </w:r>
            <w:r w:rsidR="00860704">
              <w:rPr>
                <w:rFonts w:hint="eastAsia"/>
                <w:lang w:val="fr-CH"/>
              </w:rPr>
              <w:t>，</w:t>
            </w:r>
            <w:r w:rsidRPr="00F5269B">
              <w:rPr>
                <w:rFonts w:hint="eastAsia"/>
                <w:lang w:val="fr-CH"/>
              </w:rPr>
              <w:t>已于</w:t>
            </w:r>
            <w:r w:rsidR="00860704">
              <w:rPr>
                <w:rFonts w:hint="eastAsia"/>
                <w:lang w:val="fr-CH"/>
              </w:rPr>
              <w:t>2</w:t>
            </w:r>
            <w:r w:rsidRPr="00F5269B">
              <w:rPr>
                <w:rFonts w:hint="eastAsia"/>
                <w:lang w:val="fr-CH"/>
              </w:rPr>
              <w:t>0</w:t>
            </w:r>
            <w:r w:rsidR="00860704">
              <w:rPr>
                <w:rFonts w:hint="eastAsia"/>
                <w:lang w:val="fr-CH"/>
              </w:rPr>
              <w:t>19</w:t>
            </w:r>
            <w:r w:rsidRPr="00F5269B">
              <w:rPr>
                <w:rFonts w:hint="eastAsia"/>
                <w:lang w:val="fr-CH"/>
              </w:rPr>
              <w:t>年</w:t>
            </w:r>
            <w:r w:rsidR="00860704">
              <w:rPr>
                <w:rFonts w:hint="eastAsia"/>
                <w:lang w:val="fr-CH"/>
              </w:rPr>
              <w:t>4</w:t>
            </w:r>
            <w:r w:rsidRPr="00F5269B">
              <w:rPr>
                <w:rFonts w:hint="eastAsia"/>
                <w:lang w:val="fr-CH"/>
              </w:rPr>
              <w:t>月</w:t>
            </w:r>
            <w:r w:rsidR="00860704">
              <w:rPr>
                <w:rFonts w:hint="eastAsia"/>
                <w:lang w:val="fr-CH"/>
              </w:rPr>
              <w:t>25</w:t>
            </w:r>
            <w:r w:rsidRPr="00F5269B">
              <w:rPr>
                <w:rFonts w:hint="eastAsia"/>
                <w:lang w:val="fr-CH"/>
              </w:rPr>
              <w:t>日转交缔约国</w:t>
            </w:r>
            <w:r w:rsidR="00860704">
              <w:rPr>
                <w:rFonts w:hint="eastAsia"/>
                <w:lang w:val="fr-CH"/>
              </w:rPr>
              <w:t>(</w:t>
            </w:r>
            <w:r w:rsidRPr="00F5269B">
              <w:rPr>
                <w:rFonts w:hint="eastAsia"/>
                <w:lang w:val="fr-CH"/>
              </w:rPr>
              <w:t>未以文件形式印发</w:t>
            </w:r>
            <w:r w:rsidR="00860704">
              <w:rPr>
                <w:rFonts w:hint="eastAsia"/>
                <w:lang w:val="fr-CH"/>
              </w:rPr>
              <w:t>)</w:t>
            </w:r>
          </w:p>
        </w:tc>
      </w:tr>
      <w:tr w:rsidR="000A55D2" w14:paraId="31C6A2AF" w14:textId="77777777" w:rsidTr="00860704">
        <w:trPr>
          <w:cantSplit/>
        </w:trPr>
        <w:tc>
          <w:tcPr>
            <w:tcW w:w="2205" w:type="dxa"/>
          </w:tcPr>
          <w:p w14:paraId="04545924" w14:textId="285248ED" w:rsidR="000A55D2" w:rsidRPr="00172E04" w:rsidRDefault="000A55D2" w:rsidP="00860704">
            <w:pPr>
              <w:pStyle w:val="SingleTxtGC"/>
              <w:ind w:left="0" w:right="0"/>
              <w:rPr>
                <w:rFonts w:ascii="Time New Roman" w:eastAsia="楷体" w:hAnsi="Time New Roman" w:hint="eastAsia"/>
              </w:rPr>
            </w:pPr>
            <w:r w:rsidRPr="00172E04">
              <w:rPr>
                <w:rFonts w:eastAsia="楷体" w:hint="eastAsia"/>
              </w:rPr>
              <w:t>意见的通过日期</w:t>
            </w:r>
            <w:r w:rsidR="00860704">
              <w:rPr>
                <w:rFonts w:ascii="Time New Roman" w:eastAsia="楷体" w:hAnsi="Time New Roman" w:hint="eastAsia"/>
              </w:rPr>
              <w:t>：</w:t>
            </w:r>
          </w:p>
        </w:tc>
        <w:tc>
          <w:tcPr>
            <w:tcW w:w="4726" w:type="dxa"/>
          </w:tcPr>
          <w:p w14:paraId="32EC640A" w14:textId="2AAFB7EF" w:rsidR="000A55D2" w:rsidRPr="00C74FB6" w:rsidRDefault="00860704" w:rsidP="00860704">
            <w:pPr>
              <w:pStyle w:val="SingleTxtGC"/>
              <w:ind w:left="0" w:right="0"/>
              <w:rPr>
                <w:lang w:val="fr-CH"/>
              </w:rPr>
            </w:pPr>
            <w:r>
              <w:rPr>
                <w:rFonts w:hint="eastAsia"/>
                <w:snapToGrid/>
              </w:rPr>
              <w:t>2</w:t>
            </w:r>
            <w:r w:rsidR="00F5269B" w:rsidRPr="00F5269B">
              <w:rPr>
                <w:rFonts w:hint="eastAsia"/>
                <w:snapToGrid/>
              </w:rPr>
              <w:t>0</w:t>
            </w:r>
            <w:r>
              <w:rPr>
                <w:rFonts w:hint="eastAsia"/>
                <w:snapToGrid/>
              </w:rPr>
              <w:t>2</w:t>
            </w:r>
            <w:r w:rsidR="00F5269B" w:rsidRPr="00F5269B">
              <w:rPr>
                <w:rFonts w:hint="eastAsia"/>
                <w:snapToGrid/>
              </w:rPr>
              <w:t>0</w:t>
            </w:r>
            <w:r w:rsidR="00F5269B" w:rsidRPr="00F5269B">
              <w:rPr>
                <w:rFonts w:hint="eastAsia"/>
                <w:snapToGrid/>
              </w:rPr>
              <w:t>年</w:t>
            </w:r>
            <w:r>
              <w:rPr>
                <w:rFonts w:hint="eastAsia"/>
                <w:snapToGrid/>
              </w:rPr>
              <w:t>11</w:t>
            </w:r>
            <w:r w:rsidR="00F5269B" w:rsidRPr="00F5269B">
              <w:rPr>
                <w:rFonts w:hint="eastAsia"/>
                <w:snapToGrid/>
              </w:rPr>
              <w:t>月</w:t>
            </w:r>
            <w:r>
              <w:rPr>
                <w:rFonts w:hint="eastAsia"/>
                <w:snapToGrid/>
              </w:rPr>
              <w:t>4</w:t>
            </w:r>
            <w:r w:rsidR="00F5269B" w:rsidRPr="00F5269B">
              <w:rPr>
                <w:rFonts w:hint="eastAsia"/>
                <w:snapToGrid/>
              </w:rPr>
              <w:t>日</w:t>
            </w:r>
          </w:p>
        </w:tc>
      </w:tr>
      <w:tr w:rsidR="000A55D2" w14:paraId="526309C4" w14:textId="77777777" w:rsidTr="00860704">
        <w:trPr>
          <w:cantSplit/>
        </w:trPr>
        <w:tc>
          <w:tcPr>
            <w:tcW w:w="2205" w:type="dxa"/>
          </w:tcPr>
          <w:p w14:paraId="2C5BDF41" w14:textId="48E2FEE7" w:rsidR="000A55D2" w:rsidRPr="00172E04" w:rsidRDefault="000A55D2" w:rsidP="00860704">
            <w:pPr>
              <w:pStyle w:val="SingleTxtGC"/>
              <w:ind w:left="0" w:right="0"/>
              <w:rPr>
                <w:rFonts w:ascii="Time New Roman" w:eastAsia="楷体" w:hAnsi="Time New Roman" w:hint="eastAsia"/>
              </w:rPr>
            </w:pPr>
            <w:r w:rsidRPr="00172E04">
              <w:rPr>
                <w:rFonts w:ascii="Time New Roman" w:eastAsia="楷体" w:hAnsi="Time New Roman" w:hint="eastAsia"/>
              </w:rPr>
              <w:t>事由</w:t>
            </w:r>
            <w:r w:rsidR="00860704">
              <w:rPr>
                <w:rFonts w:eastAsia="楷体" w:hint="eastAsia"/>
                <w:snapToGrid/>
              </w:rPr>
              <w:t>：</w:t>
            </w:r>
          </w:p>
        </w:tc>
        <w:tc>
          <w:tcPr>
            <w:tcW w:w="4726" w:type="dxa"/>
          </w:tcPr>
          <w:p w14:paraId="5B90859F" w14:textId="28D96736" w:rsidR="000A55D2" w:rsidRPr="00C74FB6" w:rsidRDefault="00F5269B" w:rsidP="00860704">
            <w:pPr>
              <w:pStyle w:val="SingleTxtGC"/>
              <w:ind w:left="0" w:right="0"/>
              <w:rPr>
                <w:snapToGrid/>
              </w:rPr>
            </w:pPr>
            <w:r w:rsidRPr="00F5269B">
              <w:rPr>
                <w:rFonts w:hint="eastAsia"/>
                <w:snapToGrid/>
              </w:rPr>
              <w:t>解散一个政党</w:t>
            </w:r>
          </w:p>
        </w:tc>
      </w:tr>
      <w:tr w:rsidR="000A55D2" w14:paraId="455D32D2" w14:textId="77777777" w:rsidTr="00860704">
        <w:trPr>
          <w:cantSplit/>
        </w:trPr>
        <w:tc>
          <w:tcPr>
            <w:tcW w:w="2205" w:type="dxa"/>
          </w:tcPr>
          <w:p w14:paraId="3C7A7859" w14:textId="59DA0140" w:rsidR="000A55D2" w:rsidRPr="00172E04" w:rsidRDefault="000A55D2" w:rsidP="00860704">
            <w:pPr>
              <w:pStyle w:val="SingleTxtGC"/>
              <w:ind w:left="0" w:right="0"/>
              <w:rPr>
                <w:rFonts w:ascii="Time New Roman" w:eastAsia="楷体" w:hAnsi="Time New Roman" w:hint="eastAsia"/>
              </w:rPr>
            </w:pPr>
            <w:r w:rsidRPr="00172E04">
              <w:rPr>
                <w:rFonts w:eastAsia="楷体" w:hint="eastAsia"/>
                <w:snapToGrid/>
              </w:rPr>
              <w:t>程序性问题</w:t>
            </w:r>
            <w:r w:rsidR="00860704">
              <w:rPr>
                <w:rFonts w:eastAsia="楷体" w:hint="eastAsia"/>
                <w:snapToGrid/>
              </w:rPr>
              <w:t>：</w:t>
            </w:r>
          </w:p>
        </w:tc>
        <w:tc>
          <w:tcPr>
            <w:tcW w:w="4726" w:type="dxa"/>
          </w:tcPr>
          <w:p w14:paraId="4167C77F" w14:textId="4A26E5A6" w:rsidR="000A55D2" w:rsidRPr="00C74FB6" w:rsidRDefault="00F5269B" w:rsidP="00860704">
            <w:pPr>
              <w:pStyle w:val="SingleTxtGC"/>
              <w:ind w:left="0" w:right="0"/>
              <w:rPr>
                <w:snapToGrid/>
              </w:rPr>
            </w:pPr>
            <w:r w:rsidRPr="00F5269B">
              <w:rPr>
                <w:rFonts w:hint="eastAsia"/>
                <w:snapToGrid/>
              </w:rPr>
              <w:t>受害人地位</w:t>
            </w:r>
            <w:r w:rsidR="00860704">
              <w:rPr>
                <w:rFonts w:hint="eastAsia"/>
                <w:snapToGrid/>
              </w:rPr>
              <w:t>；</w:t>
            </w:r>
            <w:r w:rsidRPr="00F5269B">
              <w:rPr>
                <w:rFonts w:hint="eastAsia"/>
                <w:snapToGrid/>
              </w:rPr>
              <w:t>用尽国内补救办法</w:t>
            </w:r>
            <w:r w:rsidR="00860704">
              <w:rPr>
                <w:rFonts w:hint="eastAsia"/>
                <w:snapToGrid/>
              </w:rPr>
              <w:t>；</w:t>
            </w:r>
            <w:r w:rsidRPr="00F5269B">
              <w:rPr>
                <w:rFonts w:hint="eastAsia"/>
                <w:snapToGrid/>
              </w:rPr>
              <w:t>滥用权利</w:t>
            </w:r>
          </w:p>
        </w:tc>
      </w:tr>
      <w:tr w:rsidR="000A55D2" w14:paraId="4770DC4C" w14:textId="77777777" w:rsidTr="00860704">
        <w:trPr>
          <w:cantSplit/>
        </w:trPr>
        <w:tc>
          <w:tcPr>
            <w:tcW w:w="2205" w:type="dxa"/>
          </w:tcPr>
          <w:p w14:paraId="23737A68" w14:textId="0580530C" w:rsidR="000A55D2" w:rsidRPr="00172E04" w:rsidRDefault="000A55D2" w:rsidP="00860704">
            <w:pPr>
              <w:pStyle w:val="SingleTxtGC"/>
              <w:ind w:left="0" w:right="0"/>
              <w:rPr>
                <w:rFonts w:eastAsia="楷体"/>
                <w:snapToGrid/>
                <w:lang w:val="fr-CH"/>
              </w:rPr>
            </w:pPr>
            <w:r w:rsidRPr="00172E04">
              <w:rPr>
                <w:rFonts w:eastAsia="楷体"/>
                <w:snapToGrid/>
              </w:rPr>
              <w:t>实质性问题</w:t>
            </w:r>
            <w:r w:rsidR="00860704">
              <w:rPr>
                <w:rFonts w:eastAsia="楷体" w:hint="eastAsia"/>
                <w:snapToGrid/>
                <w:lang w:val="fr-CH"/>
              </w:rPr>
              <w:t>：</w:t>
            </w:r>
          </w:p>
        </w:tc>
        <w:tc>
          <w:tcPr>
            <w:tcW w:w="4726" w:type="dxa"/>
          </w:tcPr>
          <w:p w14:paraId="202BB2A3" w14:textId="52E6C671" w:rsidR="000A55D2" w:rsidRPr="00C657A9" w:rsidRDefault="00F5269B" w:rsidP="00860704">
            <w:pPr>
              <w:pStyle w:val="SingleTxtGC"/>
              <w:ind w:left="0" w:right="0"/>
              <w:rPr>
                <w:snapToGrid/>
              </w:rPr>
            </w:pPr>
            <w:r w:rsidRPr="00F5269B">
              <w:rPr>
                <w:rFonts w:hint="eastAsia"/>
                <w:snapToGrid/>
              </w:rPr>
              <w:t>表达自由</w:t>
            </w:r>
            <w:r w:rsidR="00860704">
              <w:rPr>
                <w:rFonts w:hint="eastAsia"/>
                <w:snapToGrid/>
              </w:rPr>
              <w:t>；</w:t>
            </w:r>
            <w:r w:rsidRPr="00F5269B">
              <w:rPr>
                <w:rFonts w:hint="eastAsia"/>
                <w:snapToGrid/>
              </w:rPr>
              <w:t>结社自由</w:t>
            </w:r>
            <w:r w:rsidR="00860704">
              <w:rPr>
                <w:rFonts w:hint="eastAsia"/>
                <w:snapToGrid/>
              </w:rPr>
              <w:t>；</w:t>
            </w:r>
            <w:r w:rsidRPr="00F5269B">
              <w:rPr>
                <w:rFonts w:hint="eastAsia"/>
                <w:snapToGrid/>
              </w:rPr>
              <w:t>政治活动</w:t>
            </w:r>
            <w:r w:rsidR="00860704">
              <w:rPr>
                <w:rFonts w:hint="eastAsia"/>
                <w:snapToGrid/>
              </w:rPr>
              <w:t>；</w:t>
            </w:r>
            <w:r w:rsidRPr="00F5269B">
              <w:rPr>
                <w:rFonts w:hint="eastAsia"/>
                <w:snapToGrid/>
              </w:rPr>
              <w:t>投票和选举</w:t>
            </w:r>
            <w:r w:rsidR="00860704">
              <w:rPr>
                <w:rFonts w:hint="eastAsia"/>
                <w:snapToGrid/>
              </w:rPr>
              <w:t>；</w:t>
            </w:r>
          </w:p>
        </w:tc>
      </w:tr>
      <w:tr w:rsidR="000A55D2" w14:paraId="3CAC18B5" w14:textId="77777777" w:rsidTr="00860704">
        <w:trPr>
          <w:cantSplit/>
        </w:trPr>
        <w:tc>
          <w:tcPr>
            <w:tcW w:w="2205" w:type="dxa"/>
          </w:tcPr>
          <w:p w14:paraId="4FC03B95" w14:textId="13672500" w:rsidR="000A55D2" w:rsidRPr="00172E04" w:rsidRDefault="000A55D2" w:rsidP="00860704">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r w:rsidR="00860704">
              <w:rPr>
                <w:rFonts w:eastAsia="楷体" w:hint="eastAsia"/>
                <w:snapToGrid/>
              </w:rPr>
              <w:t>：</w:t>
            </w:r>
          </w:p>
        </w:tc>
        <w:tc>
          <w:tcPr>
            <w:tcW w:w="4726" w:type="dxa"/>
          </w:tcPr>
          <w:p w14:paraId="1CBA9328" w14:textId="73E0F4E4" w:rsidR="000A55D2" w:rsidRPr="00C657A9" w:rsidRDefault="0004427C" w:rsidP="00860704">
            <w:pPr>
              <w:pStyle w:val="SingleTxtGC"/>
              <w:ind w:left="0" w:right="0"/>
              <w:rPr>
                <w:snapToGrid/>
              </w:rPr>
            </w:pPr>
            <w:r w:rsidRPr="0004427C">
              <w:rPr>
                <w:rFonts w:hint="eastAsia"/>
                <w:snapToGrid/>
              </w:rPr>
              <w:t>第二条、第三条、第九条、第十四条、第十九条、第二十二条和第二十五条</w:t>
            </w:r>
          </w:p>
        </w:tc>
      </w:tr>
      <w:tr w:rsidR="000A55D2" w14:paraId="208807D5" w14:textId="77777777" w:rsidTr="00860704">
        <w:trPr>
          <w:cantSplit/>
        </w:trPr>
        <w:tc>
          <w:tcPr>
            <w:tcW w:w="2205" w:type="dxa"/>
          </w:tcPr>
          <w:p w14:paraId="313CB3EB" w14:textId="527DC13F" w:rsidR="000A55D2" w:rsidRPr="00172E04" w:rsidRDefault="000A55D2" w:rsidP="00860704">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r w:rsidR="00860704">
              <w:rPr>
                <w:rFonts w:eastAsia="楷体" w:hint="eastAsia"/>
                <w:snapToGrid/>
              </w:rPr>
              <w:t>：</w:t>
            </w:r>
          </w:p>
        </w:tc>
        <w:tc>
          <w:tcPr>
            <w:tcW w:w="4726" w:type="dxa"/>
          </w:tcPr>
          <w:p w14:paraId="00CF01E3" w14:textId="402BB770" w:rsidR="000A55D2" w:rsidRDefault="0004427C" w:rsidP="00860704">
            <w:pPr>
              <w:pStyle w:val="SingleTxtGC"/>
              <w:ind w:left="0" w:right="0"/>
              <w:rPr>
                <w:snapToGrid/>
              </w:rPr>
            </w:pPr>
            <w:r w:rsidRPr="0004427C">
              <w:rPr>
                <w:rFonts w:hint="eastAsia"/>
                <w:snapToGrid/>
              </w:rPr>
              <w:t>第一条、第二条、第三条和第五条第二款</w:t>
            </w:r>
          </w:p>
        </w:tc>
      </w:tr>
    </w:tbl>
    <w:p w14:paraId="1DA129DC" w14:textId="77777777" w:rsidR="000A55D2" w:rsidRDefault="000A55D2" w:rsidP="00172E04">
      <w:pPr>
        <w:spacing w:line="160" w:lineRule="exact"/>
      </w:pPr>
    </w:p>
    <w:p w14:paraId="57C4BCFE" w14:textId="692F18B0" w:rsidR="00DE1D67" w:rsidRDefault="00860704" w:rsidP="00DE1D67">
      <w:pPr>
        <w:pStyle w:val="SingleTxtGC"/>
      </w:pPr>
      <w:r>
        <w:rPr>
          <w:rFonts w:hint="eastAsia"/>
        </w:rPr>
        <w:t>1.</w:t>
      </w:r>
      <w:r w:rsidR="00DE1D67">
        <w:rPr>
          <w:rFonts w:hint="eastAsia"/>
        </w:rPr>
        <w:tab/>
      </w:r>
      <w:r w:rsidR="00DE1D67">
        <w:rPr>
          <w:rFonts w:hint="eastAsia"/>
        </w:rPr>
        <w:t>来文提交人</w:t>
      </w:r>
      <w:r>
        <w:rPr>
          <w:rFonts w:hint="eastAsia"/>
        </w:rPr>
        <w:t>Daher</w:t>
      </w:r>
      <w:r w:rsidR="00DE1D67">
        <w:rPr>
          <w:rFonts w:hint="eastAsia"/>
        </w:rPr>
        <w:t xml:space="preserve"> </w:t>
      </w:r>
      <w:r>
        <w:rPr>
          <w:rFonts w:hint="eastAsia"/>
        </w:rPr>
        <w:t>Ahmed</w:t>
      </w:r>
      <w:r w:rsidR="00DE1D67">
        <w:rPr>
          <w:rFonts w:hint="eastAsia"/>
        </w:rPr>
        <w:t xml:space="preserve"> </w:t>
      </w:r>
      <w:r>
        <w:rPr>
          <w:rFonts w:hint="eastAsia"/>
        </w:rPr>
        <w:t xml:space="preserve">Farah, </w:t>
      </w:r>
      <w:r w:rsidR="00DE1D67">
        <w:rPr>
          <w:rFonts w:hint="eastAsia"/>
        </w:rPr>
        <w:t>吉布提国民</w:t>
      </w:r>
      <w:r>
        <w:rPr>
          <w:rFonts w:hint="eastAsia"/>
        </w:rPr>
        <w:t>，</w:t>
      </w:r>
      <w:r>
        <w:rPr>
          <w:rFonts w:hint="eastAsia"/>
        </w:rPr>
        <w:t>1962</w:t>
      </w:r>
      <w:r w:rsidR="00DE1D67">
        <w:rPr>
          <w:rFonts w:hint="eastAsia"/>
        </w:rPr>
        <w:t>年出生。提交人称</w:t>
      </w:r>
      <w:r>
        <w:rPr>
          <w:rFonts w:hint="eastAsia"/>
        </w:rPr>
        <w:t>，</w:t>
      </w:r>
      <w:r w:rsidR="00DE1D67">
        <w:rPr>
          <w:rFonts w:hint="eastAsia"/>
        </w:rPr>
        <w:t>缔约国侵犯了他在《公约》第二、第三、第九、第二十二和第二十五条</w:t>
      </w:r>
      <w:r>
        <w:rPr>
          <w:rFonts w:hint="eastAsia"/>
        </w:rPr>
        <w:t>(</w:t>
      </w:r>
      <w:r w:rsidR="00DE1D67">
        <w:rPr>
          <w:rFonts w:hint="eastAsia"/>
        </w:rPr>
        <w:t>与第九和第十四条一并解读</w:t>
      </w:r>
      <w:r>
        <w:rPr>
          <w:rFonts w:hint="eastAsia"/>
        </w:rPr>
        <w:t>)</w:t>
      </w:r>
      <w:r w:rsidR="00DE1D67">
        <w:rPr>
          <w:rFonts w:hint="eastAsia"/>
        </w:rPr>
        <w:t>之下的权利。吉布提于</w:t>
      </w:r>
      <w:r>
        <w:rPr>
          <w:rFonts w:hint="eastAsia"/>
        </w:rPr>
        <w:t>2</w:t>
      </w:r>
      <w:r w:rsidR="00DE1D67">
        <w:rPr>
          <w:rFonts w:hint="eastAsia"/>
        </w:rPr>
        <w:t>00</w:t>
      </w:r>
      <w:r>
        <w:rPr>
          <w:rFonts w:hint="eastAsia"/>
        </w:rPr>
        <w:t>2</w:t>
      </w:r>
      <w:r w:rsidR="00DE1D67">
        <w:rPr>
          <w:rFonts w:hint="eastAsia"/>
        </w:rPr>
        <w:t>年</w:t>
      </w:r>
      <w:r>
        <w:rPr>
          <w:rFonts w:hint="eastAsia"/>
        </w:rPr>
        <w:t>11</w:t>
      </w:r>
      <w:r w:rsidR="00DE1D67">
        <w:rPr>
          <w:rFonts w:hint="eastAsia"/>
        </w:rPr>
        <w:t>月</w:t>
      </w:r>
      <w:r>
        <w:rPr>
          <w:rFonts w:hint="eastAsia"/>
        </w:rPr>
        <w:t>5</w:t>
      </w:r>
      <w:r w:rsidR="00DE1D67">
        <w:rPr>
          <w:rFonts w:hint="eastAsia"/>
        </w:rPr>
        <w:t>日加入了《公约任择议定书》。提交人由律师</w:t>
      </w:r>
      <w:r>
        <w:rPr>
          <w:rFonts w:hint="eastAsia"/>
        </w:rPr>
        <w:t>Alexis</w:t>
      </w:r>
      <w:r w:rsidR="00DE1D67">
        <w:rPr>
          <w:rFonts w:hint="eastAsia"/>
        </w:rPr>
        <w:t xml:space="preserve"> </w:t>
      </w:r>
      <w:r>
        <w:rPr>
          <w:rFonts w:hint="eastAsia"/>
        </w:rPr>
        <w:t>Deswaef</w:t>
      </w:r>
      <w:r w:rsidR="00DE1D67">
        <w:rPr>
          <w:rFonts w:hint="eastAsia"/>
        </w:rPr>
        <w:t>和</w:t>
      </w:r>
      <w:r>
        <w:rPr>
          <w:rFonts w:hint="eastAsia"/>
        </w:rPr>
        <w:t>Zakaria</w:t>
      </w:r>
      <w:r w:rsidR="00DE1D67">
        <w:rPr>
          <w:rFonts w:hint="eastAsia"/>
        </w:rPr>
        <w:t xml:space="preserve"> </w:t>
      </w:r>
      <w:r>
        <w:rPr>
          <w:rFonts w:hint="eastAsia"/>
        </w:rPr>
        <w:t>Abdilahi</w:t>
      </w:r>
      <w:r w:rsidR="00DE1D67">
        <w:rPr>
          <w:rFonts w:hint="eastAsia"/>
        </w:rPr>
        <w:t>代理。</w:t>
      </w:r>
    </w:p>
    <w:p w14:paraId="31935210" w14:textId="77777777" w:rsidR="00DE1D67" w:rsidRDefault="00DE1D67" w:rsidP="00212830">
      <w:pPr>
        <w:pStyle w:val="H23GC"/>
      </w:pPr>
      <w:r>
        <w:rPr>
          <w:rFonts w:hint="eastAsia"/>
        </w:rPr>
        <w:lastRenderedPageBreak/>
        <w:tab/>
      </w:r>
      <w:r>
        <w:rPr>
          <w:rFonts w:hint="eastAsia"/>
        </w:rPr>
        <w:tab/>
      </w:r>
      <w:r>
        <w:rPr>
          <w:rFonts w:hint="eastAsia"/>
        </w:rPr>
        <w:t>提交人陈述的事实</w:t>
      </w:r>
    </w:p>
    <w:p w14:paraId="7BBFF7F7" w14:textId="13A03593" w:rsidR="00DE1D67" w:rsidRDefault="00860704" w:rsidP="00DE1D67">
      <w:pPr>
        <w:pStyle w:val="SingleTxtGC"/>
      </w:pPr>
      <w:r>
        <w:rPr>
          <w:rFonts w:hint="eastAsia"/>
        </w:rPr>
        <w:t>2.1</w:t>
      </w:r>
      <w:r w:rsidR="00DE1D67">
        <w:rPr>
          <w:rFonts w:hint="eastAsia"/>
        </w:rPr>
        <w:tab/>
      </w:r>
      <w:r w:rsidR="00DE1D67">
        <w:rPr>
          <w:rFonts w:hint="eastAsia"/>
        </w:rPr>
        <w:t>民主复兴党成立于</w:t>
      </w:r>
      <w:r>
        <w:rPr>
          <w:rFonts w:hint="eastAsia"/>
        </w:rPr>
        <w:t>1992</w:t>
      </w:r>
      <w:r w:rsidR="00DE1D67">
        <w:rPr>
          <w:rFonts w:hint="eastAsia"/>
        </w:rPr>
        <w:t>年</w:t>
      </w:r>
      <w:r>
        <w:rPr>
          <w:rFonts w:hint="eastAsia"/>
        </w:rPr>
        <w:t>9</w:t>
      </w:r>
      <w:r w:rsidR="00DE1D67">
        <w:rPr>
          <w:rFonts w:hint="eastAsia"/>
        </w:rPr>
        <w:t>月</w:t>
      </w:r>
      <w:r>
        <w:rPr>
          <w:rFonts w:hint="eastAsia"/>
        </w:rPr>
        <w:t>，</w:t>
      </w:r>
      <w:r w:rsidR="00DE1D67">
        <w:rPr>
          <w:rFonts w:hint="eastAsia"/>
        </w:rPr>
        <w:t>是吉布提的主要反对党</w:t>
      </w:r>
      <w:r>
        <w:rPr>
          <w:rFonts w:hint="eastAsia"/>
        </w:rPr>
        <w:t>，</w:t>
      </w:r>
      <w:r w:rsidR="00DE1D67">
        <w:rPr>
          <w:rFonts w:hint="eastAsia"/>
        </w:rPr>
        <w:t>其创始主席于</w:t>
      </w:r>
      <w:r>
        <w:rPr>
          <w:rFonts w:hint="eastAsia"/>
        </w:rPr>
        <w:t>1996</w:t>
      </w:r>
      <w:r w:rsidR="00DE1D67">
        <w:rPr>
          <w:rFonts w:hint="eastAsia"/>
        </w:rPr>
        <w:t>年</w:t>
      </w:r>
      <w:r>
        <w:rPr>
          <w:rFonts w:hint="eastAsia"/>
        </w:rPr>
        <w:t>11</w:t>
      </w:r>
      <w:r w:rsidR="00DE1D67">
        <w:rPr>
          <w:rFonts w:hint="eastAsia"/>
        </w:rPr>
        <w:t>月</w:t>
      </w:r>
      <w:r>
        <w:rPr>
          <w:rFonts w:hint="eastAsia"/>
        </w:rPr>
        <w:t>26</w:t>
      </w:r>
      <w:r w:rsidR="00DE1D67">
        <w:rPr>
          <w:rFonts w:hint="eastAsia"/>
        </w:rPr>
        <w:t>日突然神秘去世</w:t>
      </w:r>
      <w:r>
        <w:rPr>
          <w:rFonts w:hint="eastAsia"/>
        </w:rPr>
        <w:t>，</w:t>
      </w:r>
      <w:r w:rsidR="00DE1D67">
        <w:rPr>
          <w:rFonts w:hint="eastAsia"/>
        </w:rPr>
        <w:t>随后当局宣布该党为非法政党。来文提交人</w:t>
      </w:r>
      <w:r>
        <w:rPr>
          <w:rFonts w:hint="eastAsia"/>
        </w:rPr>
        <w:t>1997</w:t>
      </w:r>
      <w:r w:rsidR="00DE1D67">
        <w:rPr>
          <w:rFonts w:hint="eastAsia"/>
        </w:rPr>
        <w:t>年</w:t>
      </w:r>
      <w:r>
        <w:rPr>
          <w:rFonts w:hint="eastAsia"/>
        </w:rPr>
        <w:t>7</w:t>
      </w:r>
      <w:r w:rsidR="00DE1D67">
        <w:rPr>
          <w:rFonts w:hint="eastAsia"/>
        </w:rPr>
        <w:t>月</w:t>
      </w:r>
      <w:r>
        <w:rPr>
          <w:rFonts w:hint="eastAsia"/>
        </w:rPr>
        <w:t>15</w:t>
      </w:r>
      <w:r w:rsidR="00DE1D67">
        <w:rPr>
          <w:rFonts w:hint="eastAsia"/>
        </w:rPr>
        <w:t>日当选为新主席</w:t>
      </w:r>
      <w:r>
        <w:rPr>
          <w:rFonts w:hint="eastAsia"/>
        </w:rPr>
        <w:t>，</w:t>
      </w:r>
      <w:r w:rsidR="00DE1D67">
        <w:rPr>
          <w:rFonts w:hint="eastAsia"/>
        </w:rPr>
        <w:t>他曾因抵制他所称对他所在政党的任意禁止而受到迫害。</w:t>
      </w:r>
      <w:r>
        <w:rPr>
          <w:rFonts w:hint="eastAsia"/>
        </w:rPr>
        <w:t>1997</w:t>
      </w:r>
      <w:r w:rsidR="00DE1D67">
        <w:rPr>
          <w:rFonts w:hint="eastAsia"/>
        </w:rPr>
        <w:t>年</w:t>
      </w:r>
      <w:r>
        <w:rPr>
          <w:rFonts w:hint="eastAsia"/>
        </w:rPr>
        <w:t>1</w:t>
      </w:r>
      <w:r w:rsidR="00DE1D67">
        <w:rPr>
          <w:rFonts w:hint="eastAsia"/>
        </w:rPr>
        <w:t>0</w:t>
      </w:r>
      <w:r w:rsidR="00DE1D67">
        <w:rPr>
          <w:rFonts w:hint="eastAsia"/>
        </w:rPr>
        <w:t>月</w:t>
      </w:r>
      <w:r>
        <w:rPr>
          <w:rFonts w:hint="eastAsia"/>
        </w:rPr>
        <w:t>，</w:t>
      </w:r>
      <w:r w:rsidR="00DE1D67">
        <w:rPr>
          <w:rFonts w:hint="eastAsia"/>
        </w:rPr>
        <w:t>他因</w:t>
      </w:r>
      <w:r>
        <w:rPr>
          <w:rFonts w:hint="eastAsia"/>
        </w:rPr>
        <w:t>“</w:t>
      </w:r>
      <w:r w:rsidR="00DE1D67">
        <w:rPr>
          <w:rFonts w:hint="eastAsia"/>
        </w:rPr>
        <w:t>非法管理政党</w:t>
      </w:r>
      <w:r>
        <w:rPr>
          <w:rFonts w:hint="eastAsia"/>
        </w:rPr>
        <w:t>，</w:t>
      </w:r>
      <w:r w:rsidR="00DE1D67">
        <w:rPr>
          <w:rFonts w:hint="eastAsia"/>
        </w:rPr>
        <w:t>组织非法示威和散布虚假消息</w:t>
      </w:r>
      <w:r>
        <w:rPr>
          <w:rFonts w:hint="eastAsia"/>
        </w:rPr>
        <w:t>”</w:t>
      </w:r>
      <w:r w:rsidR="00DE1D67">
        <w:rPr>
          <w:rFonts w:hint="eastAsia"/>
        </w:rPr>
        <w:t>被捕</w:t>
      </w:r>
      <w:r>
        <w:rPr>
          <w:rFonts w:hint="eastAsia"/>
        </w:rPr>
        <w:t>，</w:t>
      </w:r>
      <w:r w:rsidR="00DE1D67">
        <w:rPr>
          <w:rFonts w:hint="eastAsia"/>
        </w:rPr>
        <w:t>关押在</w:t>
      </w:r>
      <w:r>
        <w:rPr>
          <w:rFonts w:hint="eastAsia"/>
        </w:rPr>
        <w:t>Gabode</w:t>
      </w:r>
      <w:r w:rsidR="00DE1D67">
        <w:rPr>
          <w:rFonts w:hint="eastAsia"/>
        </w:rPr>
        <w:t>中央监狱。</w:t>
      </w:r>
      <w:r>
        <w:rPr>
          <w:rFonts w:hint="eastAsia"/>
        </w:rPr>
        <w:t>2</w:t>
      </w:r>
      <w:r w:rsidR="00DE1D67">
        <w:rPr>
          <w:rFonts w:hint="eastAsia"/>
        </w:rPr>
        <w:t>00</w:t>
      </w:r>
      <w:r>
        <w:rPr>
          <w:rFonts w:hint="eastAsia"/>
        </w:rPr>
        <w:t>1</w:t>
      </w:r>
      <w:r w:rsidR="00DE1D67">
        <w:rPr>
          <w:rFonts w:hint="eastAsia"/>
        </w:rPr>
        <w:t>年</w:t>
      </w:r>
      <w:r>
        <w:rPr>
          <w:rFonts w:hint="eastAsia"/>
        </w:rPr>
        <w:t>5</w:t>
      </w:r>
      <w:r w:rsidR="00DE1D67">
        <w:rPr>
          <w:rFonts w:hint="eastAsia"/>
        </w:rPr>
        <w:t>月</w:t>
      </w:r>
      <w:r>
        <w:rPr>
          <w:rFonts w:hint="eastAsia"/>
        </w:rPr>
        <w:t>12</w:t>
      </w:r>
      <w:r w:rsidR="00DE1D67">
        <w:rPr>
          <w:rFonts w:hint="eastAsia"/>
        </w:rPr>
        <w:t>日</w:t>
      </w:r>
      <w:r>
        <w:rPr>
          <w:rFonts w:hint="eastAsia"/>
        </w:rPr>
        <w:t>，</w:t>
      </w:r>
      <w:r w:rsidR="00DE1D67">
        <w:rPr>
          <w:rFonts w:hint="eastAsia"/>
        </w:rPr>
        <w:t>政府与武装运动</w:t>
      </w:r>
      <w:r>
        <w:rPr>
          <w:rFonts w:hint="eastAsia"/>
        </w:rPr>
        <w:t>“</w:t>
      </w:r>
      <w:r w:rsidR="00DE1D67">
        <w:rPr>
          <w:rFonts w:hint="eastAsia"/>
        </w:rPr>
        <w:t>争取恢复团结和民主阵线</w:t>
      </w:r>
      <w:r>
        <w:rPr>
          <w:rFonts w:hint="eastAsia"/>
        </w:rPr>
        <w:t>”</w:t>
      </w:r>
      <w:r w:rsidR="00DE1D67">
        <w:rPr>
          <w:rFonts w:hint="eastAsia"/>
        </w:rPr>
        <w:t>签署《改革与民族和解协议》</w:t>
      </w:r>
      <w:r>
        <w:rPr>
          <w:rFonts w:hint="eastAsia"/>
        </w:rPr>
        <w:t>，</w:t>
      </w:r>
      <w:r w:rsidR="00DE1D67">
        <w:rPr>
          <w:rFonts w:hint="eastAsia"/>
        </w:rPr>
        <w:t>此后的短暂平静时期内</w:t>
      </w:r>
      <w:r>
        <w:rPr>
          <w:rFonts w:hint="eastAsia"/>
        </w:rPr>
        <w:t>，</w:t>
      </w:r>
      <w:r w:rsidR="00DE1D67">
        <w:rPr>
          <w:rFonts w:hint="eastAsia"/>
        </w:rPr>
        <w:t>民主复兴党恢复了合法性</w:t>
      </w:r>
      <w:r>
        <w:rPr>
          <w:rFonts w:hint="eastAsia"/>
        </w:rPr>
        <w:t>，</w:t>
      </w:r>
      <w:r w:rsidR="00DE1D67">
        <w:rPr>
          <w:rFonts w:hint="eastAsia"/>
        </w:rPr>
        <w:t>但代价是改名</w:t>
      </w:r>
      <w:r>
        <w:rPr>
          <w:rFonts w:hint="eastAsia"/>
        </w:rPr>
        <w:t>：</w:t>
      </w:r>
      <w:r>
        <w:rPr>
          <w:rFonts w:hint="eastAsia"/>
        </w:rPr>
        <w:t>2</w:t>
      </w:r>
      <w:r w:rsidR="00DE1D67">
        <w:rPr>
          <w:rFonts w:hint="eastAsia"/>
        </w:rPr>
        <w:t>00</w:t>
      </w:r>
      <w:r>
        <w:rPr>
          <w:rFonts w:hint="eastAsia"/>
        </w:rPr>
        <w:t>2</w:t>
      </w:r>
      <w:r w:rsidR="00DE1D67">
        <w:rPr>
          <w:rFonts w:hint="eastAsia"/>
        </w:rPr>
        <w:t>年</w:t>
      </w:r>
      <w:r>
        <w:rPr>
          <w:rFonts w:hint="eastAsia"/>
        </w:rPr>
        <w:t>11</w:t>
      </w:r>
      <w:r w:rsidR="00DE1D67">
        <w:rPr>
          <w:rFonts w:hint="eastAsia"/>
        </w:rPr>
        <w:t>月</w:t>
      </w:r>
      <w:r>
        <w:rPr>
          <w:rFonts w:hint="eastAsia"/>
        </w:rPr>
        <w:t>17</w:t>
      </w:r>
      <w:r w:rsidR="00DE1D67">
        <w:rPr>
          <w:rFonts w:hint="eastAsia"/>
        </w:rPr>
        <w:t>日</w:t>
      </w:r>
      <w:r>
        <w:rPr>
          <w:rFonts w:hint="eastAsia"/>
        </w:rPr>
        <w:t>，</w:t>
      </w:r>
      <w:r w:rsidR="00DE1D67">
        <w:rPr>
          <w:rFonts w:hint="eastAsia"/>
        </w:rPr>
        <w:t>民主复兴党更名为民主复兴和发展运动</w:t>
      </w:r>
      <w:r>
        <w:rPr>
          <w:rFonts w:hint="eastAsia"/>
        </w:rPr>
        <w:t>，</w:t>
      </w:r>
      <w:r w:rsidR="00DE1D67">
        <w:rPr>
          <w:rFonts w:hint="eastAsia"/>
        </w:rPr>
        <w:t>主席是提交人。如上所述</w:t>
      </w:r>
      <w:r>
        <w:rPr>
          <w:rFonts w:hint="eastAsia"/>
        </w:rPr>
        <w:t>，</w:t>
      </w:r>
      <w:r w:rsidR="00DE1D67">
        <w:rPr>
          <w:rFonts w:hint="eastAsia"/>
        </w:rPr>
        <w:t>该运动是吉布提的主要反对党</w:t>
      </w:r>
      <w:r>
        <w:rPr>
          <w:rFonts w:hint="eastAsia"/>
        </w:rPr>
        <w:t>，</w:t>
      </w:r>
      <w:r w:rsidR="00DE1D67">
        <w:rPr>
          <w:rFonts w:hint="eastAsia"/>
        </w:rPr>
        <w:t>虽然恢复了合法性</w:t>
      </w:r>
      <w:r>
        <w:rPr>
          <w:rFonts w:hint="eastAsia"/>
        </w:rPr>
        <w:t>，</w:t>
      </w:r>
      <w:r w:rsidR="00DE1D67">
        <w:rPr>
          <w:rFonts w:hint="eastAsia"/>
        </w:rPr>
        <w:t>该党及其主席所受迫害却并未终止</w:t>
      </w:r>
      <w:r>
        <w:rPr>
          <w:rFonts w:hint="eastAsia"/>
        </w:rPr>
        <w:t>，</w:t>
      </w:r>
      <w:r w:rsidR="00DE1D67">
        <w:rPr>
          <w:rFonts w:hint="eastAsia"/>
        </w:rPr>
        <w:t>例如</w:t>
      </w:r>
      <w:r>
        <w:rPr>
          <w:rFonts w:hint="eastAsia"/>
        </w:rPr>
        <w:t>，</w:t>
      </w:r>
      <w:r>
        <w:rPr>
          <w:rFonts w:hint="eastAsia"/>
        </w:rPr>
        <w:t>2</w:t>
      </w:r>
      <w:r w:rsidR="00DE1D67">
        <w:rPr>
          <w:rFonts w:hint="eastAsia"/>
        </w:rPr>
        <w:t>00</w:t>
      </w:r>
      <w:r>
        <w:rPr>
          <w:rFonts w:hint="eastAsia"/>
        </w:rPr>
        <w:t>3</w:t>
      </w:r>
      <w:r w:rsidR="00DE1D67">
        <w:rPr>
          <w:rFonts w:hint="eastAsia"/>
        </w:rPr>
        <w:t>年提交人曾多次被捕并受到监禁</w:t>
      </w:r>
      <w:r>
        <w:rPr>
          <w:rFonts w:hint="eastAsia"/>
        </w:rPr>
        <w:t>，</w:t>
      </w:r>
      <w:r w:rsidR="00DE1D67">
        <w:rPr>
          <w:rFonts w:hint="eastAsia"/>
        </w:rPr>
        <w:t>以致</w:t>
      </w:r>
      <w:r>
        <w:rPr>
          <w:rFonts w:hint="eastAsia"/>
        </w:rPr>
        <w:t>2</w:t>
      </w:r>
      <w:r w:rsidR="00DE1D67">
        <w:rPr>
          <w:rFonts w:hint="eastAsia"/>
        </w:rPr>
        <w:t>00</w:t>
      </w:r>
      <w:r>
        <w:rPr>
          <w:rFonts w:hint="eastAsia"/>
        </w:rPr>
        <w:t>4</w:t>
      </w:r>
      <w:r w:rsidR="00DE1D67">
        <w:rPr>
          <w:rFonts w:hint="eastAsia"/>
        </w:rPr>
        <w:t>年流亡比利时</w:t>
      </w:r>
      <w:r>
        <w:rPr>
          <w:rFonts w:hint="eastAsia"/>
        </w:rPr>
        <w:t>，</w:t>
      </w:r>
      <w:r w:rsidR="00DE1D67">
        <w:rPr>
          <w:rFonts w:hint="eastAsia"/>
        </w:rPr>
        <w:t>之后</w:t>
      </w:r>
      <w:r>
        <w:rPr>
          <w:rFonts w:hint="eastAsia"/>
        </w:rPr>
        <w:t>，</w:t>
      </w:r>
      <w:r w:rsidR="00DE1D67">
        <w:rPr>
          <w:rFonts w:hint="eastAsia"/>
        </w:rPr>
        <w:t>他和他所在党派的公民及政治权利受到了侵犯</w:t>
      </w:r>
      <w:r>
        <w:rPr>
          <w:rFonts w:hint="eastAsia"/>
        </w:rPr>
        <w:t>，</w:t>
      </w:r>
      <w:r w:rsidR="00DE1D67">
        <w:rPr>
          <w:rFonts w:hint="eastAsia"/>
        </w:rPr>
        <w:t>除此之外</w:t>
      </w:r>
      <w:r>
        <w:rPr>
          <w:rFonts w:hint="eastAsia"/>
        </w:rPr>
        <w:t>，</w:t>
      </w:r>
      <w:r w:rsidR="00DE1D67">
        <w:rPr>
          <w:rFonts w:hint="eastAsia"/>
        </w:rPr>
        <w:t>该运动被任意解散。</w:t>
      </w:r>
    </w:p>
    <w:p w14:paraId="0E98BBDD" w14:textId="5D6069B9" w:rsidR="00DE1D67" w:rsidRDefault="00860704" w:rsidP="00DE1D67">
      <w:pPr>
        <w:pStyle w:val="SingleTxtGC"/>
      </w:pPr>
      <w:r>
        <w:rPr>
          <w:rFonts w:hint="eastAsia"/>
        </w:rPr>
        <w:t>2.2</w:t>
      </w:r>
      <w:r w:rsidR="00DE1D67">
        <w:rPr>
          <w:rFonts w:hint="eastAsia"/>
        </w:rPr>
        <w:tab/>
      </w:r>
      <w:r w:rsidR="00DE1D67">
        <w:rPr>
          <w:rFonts w:hint="eastAsia"/>
        </w:rPr>
        <w:t>吉布提总统</w:t>
      </w:r>
      <w:r>
        <w:rPr>
          <w:rFonts w:hint="eastAsia"/>
        </w:rPr>
        <w:t>2</w:t>
      </w:r>
      <w:r w:rsidR="00DE1D67">
        <w:rPr>
          <w:rFonts w:hint="eastAsia"/>
        </w:rPr>
        <w:t>00</w:t>
      </w:r>
      <w:r>
        <w:rPr>
          <w:rFonts w:hint="eastAsia"/>
        </w:rPr>
        <w:t>8</w:t>
      </w:r>
      <w:r w:rsidR="00DE1D67">
        <w:rPr>
          <w:rFonts w:hint="eastAsia"/>
        </w:rPr>
        <w:t>年</w:t>
      </w:r>
      <w:r>
        <w:rPr>
          <w:rFonts w:hint="eastAsia"/>
        </w:rPr>
        <w:t>7</w:t>
      </w:r>
      <w:r w:rsidR="00DE1D67">
        <w:rPr>
          <w:rFonts w:hint="eastAsia"/>
        </w:rPr>
        <w:t>月</w:t>
      </w:r>
      <w:r>
        <w:rPr>
          <w:rFonts w:hint="eastAsia"/>
        </w:rPr>
        <w:t>9</w:t>
      </w:r>
      <w:r w:rsidR="00DE1D67">
        <w:rPr>
          <w:rFonts w:hint="eastAsia"/>
        </w:rPr>
        <w:t>日第</w:t>
      </w:r>
      <w:r>
        <w:rPr>
          <w:rFonts w:hint="eastAsia"/>
        </w:rPr>
        <w:t>2</w:t>
      </w:r>
      <w:r w:rsidR="00DE1D67">
        <w:rPr>
          <w:rFonts w:hint="eastAsia"/>
        </w:rPr>
        <w:t>00</w:t>
      </w:r>
      <w:r>
        <w:rPr>
          <w:rFonts w:hint="eastAsia"/>
        </w:rPr>
        <w:t>8</w:t>
      </w:r>
      <w:r w:rsidR="00DE1D67">
        <w:rPr>
          <w:rFonts w:hint="eastAsia"/>
        </w:rPr>
        <w:t>-0</w:t>
      </w:r>
      <w:r>
        <w:rPr>
          <w:rFonts w:hint="eastAsia"/>
        </w:rPr>
        <w:t>167/PR/MID</w:t>
      </w:r>
      <w:r w:rsidR="00DE1D67">
        <w:rPr>
          <w:rFonts w:hint="eastAsia"/>
        </w:rPr>
        <w:t>号总统令下令解散民主复兴和发展运动</w:t>
      </w:r>
      <w:r>
        <w:rPr>
          <w:rFonts w:hint="eastAsia"/>
        </w:rPr>
        <w:t>，</w:t>
      </w:r>
      <w:r w:rsidR="00DE1D67">
        <w:rPr>
          <w:rFonts w:hint="eastAsia"/>
        </w:rPr>
        <w:t>理由是该运动邀请厄立特里亚国家元首入侵吉布提</w:t>
      </w:r>
      <w:r>
        <w:rPr>
          <w:rFonts w:hint="eastAsia"/>
        </w:rPr>
        <w:t>，</w:t>
      </w:r>
      <w:r w:rsidR="00DE1D67">
        <w:rPr>
          <w:rFonts w:hint="eastAsia"/>
        </w:rPr>
        <w:t>因而损害了国家的独立、领土完整和民族团结。</w:t>
      </w:r>
    </w:p>
    <w:p w14:paraId="146BCDF4" w14:textId="55090831" w:rsidR="00DE1D67" w:rsidRDefault="00860704" w:rsidP="00DE1D67">
      <w:pPr>
        <w:pStyle w:val="SingleTxtGC"/>
      </w:pPr>
      <w:r>
        <w:rPr>
          <w:rFonts w:hint="eastAsia"/>
        </w:rPr>
        <w:t>2.3</w:t>
      </w:r>
      <w:r w:rsidR="00DE1D67">
        <w:rPr>
          <w:rFonts w:hint="eastAsia"/>
        </w:rPr>
        <w:tab/>
      </w:r>
      <w:r>
        <w:rPr>
          <w:rFonts w:hint="eastAsia"/>
        </w:rPr>
        <w:t>2</w:t>
      </w:r>
      <w:r w:rsidR="00DE1D67">
        <w:rPr>
          <w:rFonts w:hint="eastAsia"/>
        </w:rPr>
        <w:t>00</w:t>
      </w:r>
      <w:r>
        <w:rPr>
          <w:rFonts w:hint="eastAsia"/>
        </w:rPr>
        <w:t>8</w:t>
      </w:r>
      <w:r w:rsidR="00DE1D67">
        <w:rPr>
          <w:rFonts w:hint="eastAsia"/>
        </w:rPr>
        <w:t>年</w:t>
      </w:r>
      <w:r>
        <w:rPr>
          <w:rFonts w:hint="eastAsia"/>
        </w:rPr>
        <w:t>11</w:t>
      </w:r>
      <w:r w:rsidR="00DE1D67">
        <w:rPr>
          <w:rFonts w:hint="eastAsia"/>
        </w:rPr>
        <w:t>月</w:t>
      </w:r>
      <w:r>
        <w:rPr>
          <w:rFonts w:hint="eastAsia"/>
        </w:rPr>
        <w:t>3</w:t>
      </w:r>
      <w:r w:rsidR="00DE1D67">
        <w:rPr>
          <w:rFonts w:hint="eastAsia"/>
        </w:rPr>
        <w:t>0</w:t>
      </w:r>
      <w:r w:rsidR="00DE1D67">
        <w:rPr>
          <w:rFonts w:hint="eastAsia"/>
        </w:rPr>
        <w:t>日</w:t>
      </w:r>
      <w:r>
        <w:rPr>
          <w:rFonts w:hint="eastAsia"/>
        </w:rPr>
        <w:t>，</w:t>
      </w:r>
      <w:r w:rsidR="00DE1D67">
        <w:rPr>
          <w:rFonts w:hint="eastAsia"/>
        </w:rPr>
        <w:t>该运动向行政诉讼委员会登记处提交了申请</w:t>
      </w:r>
      <w:r>
        <w:rPr>
          <w:rFonts w:hint="eastAsia"/>
        </w:rPr>
        <w:t>，</w:t>
      </w:r>
      <w:r w:rsidR="00DE1D67">
        <w:rPr>
          <w:rFonts w:hint="eastAsia"/>
        </w:rPr>
        <w:t>要求废除这项尚未发出通知的总统令。总统令中下令解散的借口是</w:t>
      </w:r>
      <w:r>
        <w:rPr>
          <w:rFonts w:hint="eastAsia"/>
        </w:rPr>
        <w:t>，</w:t>
      </w:r>
      <w:r w:rsidR="00DE1D67">
        <w:rPr>
          <w:rFonts w:hint="eastAsia"/>
        </w:rPr>
        <w:t>据称该运动于</w:t>
      </w:r>
      <w:r>
        <w:rPr>
          <w:rFonts w:hint="eastAsia"/>
        </w:rPr>
        <w:t>2</w:t>
      </w:r>
      <w:r w:rsidR="00DE1D67">
        <w:rPr>
          <w:rFonts w:hint="eastAsia"/>
        </w:rPr>
        <w:t>00</w:t>
      </w:r>
      <w:r>
        <w:rPr>
          <w:rFonts w:hint="eastAsia"/>
        </w:rPr>
        <w:t>8</w:t>
      </w:r>
      <w:r w:rsidR="00DE1D67">
        <w:rPr>
          <w:rFonts w:hint="eastAsia"/>
        </w:rPr>
        <w:t>年</w:t>
      </w:r>
      <w:r>
        <w:rPr>
          <w:rFonts w:hint="eastAsia"/>
        </w:rPr>
        <w:t>7</w:t>
      </w:r>
      <w:r w:rsidR="00DE1D67">
        <w:rPr>
          <w:rFonts w:hint="eastAsia"/>
        </w:rPr>
        <w:t>月</w:t>
      </w:r>
      <w:r>
        <w:rPr>
          <w:rFonts w:hint="eastAsia"/>
        </w:rPr>
        <w:t>6</w:t>
      </w:r>
      <w:r w:rsidR="00DE1D67">
        <w:rPr>
          <w:rFonts w:hint="eastAsia"/>
        </w:rPr>
        <w:t>日自</w:t>
      </w:r>
      <w:r>
        <w:rPr>
          <w:rFonts w:hint="eastAsia"/>
        </w:rPr>
        <w:t>“</w:t>
      </w:r>
      <w:r>
        <w:rPr>
          <w:rFonts w:hint="eastAsia"/>
        </w:rPr>
        <w:t>Bruxelle</w:t>
      </w:r>
      <w:r>
        <w:rPr>
          <w:rFonts w:hint="eastAsia"/>
        </w:rPr>
        <w:t>”</w:t>
      </w:r>
      <w:r>
        <w:rPr>
          <w:rFonts w:hint="eastAsia"/>
        </w:rPr>
        <w:t>[</w:t>
      </w:r>
      <w:r w:rsidR="00DE1D67">
        <w:rPr>
          <w:rFonts w:hint="eastAsia"/>
        </w:rPr>
        <w:t>原文如此</w:t>
      </w:r>
      <w:r>
        <w:rPr>
          <w:rFonts w:hint="eastAsia"/>
        </w:rPr>
        <w:t>]</w:t>
      </w:r>
      <w:r w:rsidR="00DE1D67">
        <w:rPr>
          <w:rFonts w:hint="eastAsia"/>
        </w:rPr>
        <w:t>发布了一份新闻稿</w:t>
      </w:r>
      <w:r>
        <w:rPr>
          <w:rFonts w:hint="eastAsia"/>
        </w:rPr>
        <w:t>，</w:t>
      </w:r>
      <w:r w:rsidR="00DE1D67">
        <w:rPr>
          <w:rFonts w:hint="eastAsia"/>
        </w:rPr>
        <w:t>题为</w:t>
      </w:r>
      <w:r>
        <w:rPr>
          <w:rFonts w:hint="eastAsia"/>
        </w:rPr>
        <w:t>“</w:t>
      </w:r>
      <w:r w:rsidR="00DE1D67">
        <w:rPr>
          <w:rFonts w:hint="eastAsia"/>
        </w:rPr>
        <w:t>致</w:t>
      </w:r>
      <w:r>
        <w:rPr>
          <w:rFonts w:hint="eastAsia"/>
        </w:rPr>
        <w:t>Erytree</w:t>
      </w:r>
      <w:r w:rsidR="00DE1D67">
        <w:rPr>
          <w:rFonts w:hint="eastAsia"/>
        </w:rPr>
        <w:t>总统</w:t>
      </w:r>
      <w:r>
        <w:rPr>
          <w:rFonts w:hint="eastAsia"/>
        </w:rPr>
        <w:t>”</w:t>
      </w:r>
      <w:r>
        <w:rPr>
          <w:rFonts w:hint="eastAsia"/>
        </w:rPr>
        <w:t>[</w:t>
      </w:r>
      <w:r w:rsidR="00DE1D67">
        <w:rPr>
          <w:rFonts w:hint="eastAsia"/>
        </w:rPr>
        <w:t>原文如此</w:t>
      </w:r>
      <w:r>
        <w:rPr>
          <w:rFonts w:hint="eastAsia"/>
        </w:rPr>
        <w:t>]</w:t>
      </w:r>
      <w:r w:rsidR="00DE1D67">
        <w:rPr>
          <w:rFonts w:hint="eastAsia"/>
        </w:rPr>
        <w:t>。这份新闻稿日期为</w:t>
      </w:r>
      <w:r>
        <w:rPr>
          <w:rFonts w:hint="eastAsia"/>
        </w:rPr>
        <w:t>2</w:t>
      </w:r>
      <w:r w:rsidR="00DE1D67">
        <w:rPr>
          <w:rFonts w:hint="eastAsia"/>
        </w:rPr>
        <w:t>00</w:t>
      </w:r>
      <w:r>
        <w:rPr>
          <w:rFonts w:hint="eastAsia"/>
        </w:rPr>
        <w:t>8</w:t>
      </w:r>
      <w:r w:rsidR="00DE1D67">
        <w:rPr>
          <w:rFonts w:hint="eastAsia"/>
        </w:rPr>
        <w:t>年</w:t>
      </w:r>
      <w:r>
        <w:rPr>
          <w:rFonts w:hint="eastAsia"/>
        </w:rPr>
        <w:t>7</w:t>
      </w:r>
      <w:r w:rsidR="00DE1D67">
        <w:rPr>
          <w:rFonts w:hint="eastAsia"/>
        </w:rPr>
        <w:t>月</w:t>
      </w:r>
      <w:r>
        <w:rPr>
          <w:rFonts w:hint="eastAsia"/>
        </w:rPr>
        <w:t>6</w:t>
      </w:r>
      <w:r w:rsidR="00DE1D67">
        <w:rPr>
          <w:rFonts w:hint="eastAsia"/>
        </w:rPr>
        <w:t>日</w:t>
      </w:r>
      <w:r>
        <w:rPr>
          <w:rFonts w:hint="eastAsia"/>
        </w:rPr>
        <w:t>，</w:t>
      </w:r>
      <w:r w:rsidR="00DE1D67">
        <w:rPr>
          <w:rFonts w:hint="eastAsia"/>
        </w:rPr>
        <w:t>事关</w:t>
      </w:r>
      <w:r>
        <w:rPr>
          <w:rFonts w:hint="eastAsia"/>
        </w:rPr>
        <w:t>2</w:t>
      </w:r>
      <w:r w:rsidR="00DE1D67">
        <w:rPr>
          <w:rFonts w:hint="eastAsia"/>
        </w:rPr>
        <w:t>00</w:t>
      </w:r>
      <w:r>
        <w:rPr>
          <w:rFonts w:hint="eastAsia"/>
        </w:rPr>
        <w:t>8</w:t>
      </w:r>
      <w:r w:rsidR="00DE1D67">
        <w:rPr>
          <w:rFonts w:hint="eastAsia"/>
        </w:rPr>
        <w:t>年</w:t>
      </w:r>
      <w:r>
        <w:rPr>
          <w:rFonts w:hint="eastAsia"/>
        </w:rPr>
        <w:t>6</w:t>
      </w:r>
      <w:r w:rsidR="00DE1D67">
        <w:rPr>
          <w:rFonts w:hint="eastAsia"/>
        </w:rPr>
        <w:t>月吉布提和厄立特里亚之间的战斗</w:t>
      </w:r>
      <w:r>
        <w:rPr>
          <w:rFonts w:hint="eastAsia"/>
        </w:rPr>
        <w:t>，</w:t>
      </w:r>
      <w:r w:rsidR="00DE1D67">
        <w:rPr>
          <w:rFonts w:hint="eastAsia"/>
        </w:rPr>
        <w:t>其中</w:t>
      </w:r>
      <w:r>
        <w:rPr>
          <w:rFonts w:hint="eastAsia"/>
        </w:rPr>
        <w:t>“</w:t>
      </w:r>
      <w:r w:rsidR="00DE1D67">
        <w:rPr>
          <w:rFonts w:hint="eastAsia"/>
        </w:rPr>
        <w:t>厄立特里亚</w:t>
      </w:r>
      <w:r>
        <w:rPr>
          <w:rFonts w:hint="eastAsia"/>
        </w:rPr>
        <w:t>”</w:t>
      </w:r>
      <w:r w:rsidR="00DE1D67">
        <w:rPr>
          <w:rFonts w:hint="eastAsia"/>
        </w:rPr>
        <w:t>和</w:t>
      </w:r>
      <w:r>
        <w:rPr>
          <w:rFonts w:hint="eastAsia"/>
        </w:rPr>
        <w:t>“</w:t>
      </w:r>
      <w:r w:rsidR="00DE1D67">
        <w:rPr>
          <w:rFonts w:hint="eastAsia"/>
        </w:rPr>
        <w:t>布鲁塞尔</w:t>
      </w:r>
      <w:r>
        <w:rPr>
          <w:rFonts w:hint="eastAsia"/>
        </w:rPr>
        <w:t>”</w:t>
      </w:r>
      <w:r w:rsidR="00DE1D67">
        <w:rPr>
          <w:rFonts w:hint="eastAsia"/>
        </w:rPr>
        <w:t>拼写错误</w:t>
      </w:r>
      <w:r>
        <w:rPr>
          <w:rFonts w:hint="eastAsia"/>
        </w:rPr>
        <w:t>，</w:t>
      </w:r>
      <w:r w:rsidR="00DE1D67">
        <w:rPr>
          <w:rFonts w:hint="eastAsia"/>
        </w:rPr>
        <w:t>并且包含不实信息</w:t>
      </w:r>
      <w:r>
        <w:rPr>
          <w:rFonts w:hint="eastAsia"/>
        </w:rPr>
        <w:t>，</w:t>
      </w:r>
      <w:r w:rsidR="00DE1D67">
        <w:rPr>
          <w:rFonts w:hint="eastAsia"/>
        </w:rPr>
        <w:t>稿件质量粗劣</w:t>
      </w:r>
      <w:r>
        <w:rPr>
          <w:rFonts w:hint="eastAsia"/>
        </w:rPr>
        <w:t>，</w:t>
      </w:r>
      <w:r w:rsidR="00DE1D67">
        <w:rPr>
          <w:rFonts w:hint="eastAsia"/>
        </w:rPr>
        <w:t>显然属伪造。</w:t>
      </w:r>
      <w:r>
        <w:rPr>
          <w:rFonts w:hint="eastAsia"/>
        </w:rPr>
        <w:t>2</w:t>
      </w:r>
      <w:r w:rsidR="00DE1D67">
        <w:rPr>
          <w:rFonts w:hint="eastAsia"/>
        </w:rPr>
        <w:t>00</w:t>
      </w:r>
      <w:r>
        <w:rPr>
          <w:rFonts w:hint="eastAsia"/>
        </w:rPr>
        <w:t>9</w:t>
      </w:r>
      <w:r w:rsidR="00DE1D67">
        <w:rPr>
          <w:rFonts w:hint="eastAsia"/>
        </w:rPr>
        <w:t>年</w:t>
      </w:r>
      <w:r>
        <w:rPr>
          <w:rFonts w:hint="eastAsia"/>
        </w:rPr>
        <w:t>5</w:t>
      </w:r>
      <w:r w:rsidR="00DE1D67">
        <w:rPr>
          <w:rFonts w:hint="eastAsia"/>
        </w:rPr>
        <w:t>月</w:t>
      </w:r>
      <w:r>
        <w:rPr>
          <w:rFonts w:hint="eastAsia"/>
        </w:rPr>
        <w:t>23</w:t>
      </w:r>
      <w:r w:rsidR="00DE1D67">
        <w:rPr>
          <w:rFonts w:hint="eastAsia"/>
        </w:rPr>
        <w:t>日</w:t>
      </w:r>
      <w:r>
        <w:rPr>
          <w:rFonts w:hint="eastAsia"/>
        </w:rPr>
        <w:t>，</w:t>
      </w:r>
      <w:r w:rsidR="00DE1D67">
        <w:rPr>
          <w:rFonts w:hint="eastAsia"/>
        </w:rPr>
        <w:t>该运动提起了诉讼。该运动称</w:t>
      </w:r>
      <w:r>
        <w:rPr>
          <w:rFonts w:hint="eastAsia"/>
        </w:rPr>
        <w:t>，</w:t>
      </w:r>
      <w:r w:rsidR="00DE1D67">
        <w:rPr>
          <w:rFonts w:hint="eastAsia"/>
        </w:rPr>
        <w:t>国家检察官作为证据提交的这份新闻稿成为总统下令解散该运动的借口</w:t>
      </w:r>
      <w:r>
        <w:rPr>
          <w:rFonts w:hint="eastAsia"/>
        </w:rPr>
        <w:t>，</w:t>
      </w:r>
      <w:r w:rsidR="00DE1D67">
        <w:rPr>
          <w:rFonts w:hint="eastAsia"/>
        </w:rPr>
        <w:t>而新闻稿是伪造的。</w:t>
      </w:r>
    </w:p>
    <w:p w14:paraId="06C8B3C1" w14:textId="5A97B987" w:rsidR="00DE1D67" w:rsidRDefault="00860704" w:rsidP="00DE1D67">
      <w:pPr>
        <w:pStyle w:val="SingleTxtGC"/>
      </w:pPr>
      <w:r>
        <w:rPr>
          <w:rFonts w:hint="eastAsia"/>
        </w:rPr>
        <w:t>2.4</w:t>
      </w:r>
      <w:r w:rsidR="00DE1D67">
        <w:rPr>
          <w:rFonts w:hint="eastAsia"/>
        </w:rPr>
        <w:tab/>
      </w:r>
      <w:r w:rsidR="00DE1D67">
        <w:rPr>
          <w:rFonts w:hint="eastAsia"/>
        </w:rPr>
        <w:t>国家与该运动交换了诉状</w:t>
      </w:r>
      <w:r>
        <w:rPr>
          <w:rFonts w:hint="eastAsia"/>
        </w:rPr>
        <w:t>，</w:t>
      </w:r>
      <w:r w:rsidR="00DE1D67">
        <w:rPr>
          <w:rFonts w:hint="eastAsia"/>
        </w:rPr>
        <w:t>政府专员也参与了交换</w:t>
      </w:r>
      <w:r>
        <w:rPr>
          <w:rFonts w:hint="eastAsia"/>
        </w:rPr>
        <w:t>，</w:t>
      </w:r>
      <w:r w:rsidR="00DE1D67">
        <w:rPr>
          <w:rFonts w:hint="eastAsia"/>
        </w:rPr>
        <w:t>之后</w:t>
      </w:r>
      <w:r>
        <w:rPr>
          <w:rFonts w:hint="eastAsia"/>
        </w:rPr>
        <w:t>，</w:t>
      </w:r>
      <w:r w:rsidR="00DE1D67">
        <w:rPr>
          <w:rFonts w:hint="eastAsia"/>
        </w:rPr>
        <w:t>行政诉讼委员会于</w:t>
      </w:r>
      <w:r>
        <w:rPr>
          <w:rFonts w:hint="eastAsia"/>
        </w:rPr>
        <w:t>2</w:t>
      </w:r>
      <w:r w:rsidR="00DE1D67">
        <w:rPr>
          <w:rFonts w:hint="eastAsia"/>
        </w:rPr>
        <w:t>0</w:t>
      </w:r>
      <w:r>
        <w:rPr>
          <w:rFonts w:hint="eastAsia"/>
        </w:rPr>
        <w:t>1</w:t>
      </w:r>
      <w:r w:rsidR="00DE1D67">
        <w:rPr>
          <w:rFonts w:hint="eastAsia"/>
        </w:rPr>
        <w:t>0</w:t>
      </w:r>
      <w:r w:rsidR="00DE1D67">
        <w:rPr>
          <w:rFonts w:hint="eastAsia"/>
        </w:rPr>
        <w:t>年</w:t>
      </w:r>
      <w:r>
        <w:rPr>
          <w:rFonts w:hint="eastAsia"/>
        </w:rPr>
        <w:t>3</w:t>
      </w:r>
      <w:r w:rsidR="00DE1D67">
        <w:rPr>
          <w:rFonts w:hint="eastAsia"/>
        </w:rPr>
        <w:t>月</w:t>
      </w:r>
      <w:r>
        <w:rPr>
          <w:rFonts w:hint="eastAsia"/>
        </w:rPr>
        <w:t>2</w:t>
      </w:r>
      <w:r w:rsidR="00DE1D67">
        <w:rPr>
          <w:rFonts w:hint="eastAsia"/>
        </w:rPr>
        <w:t>0</w:t>
      </w:r>
      <w:r w:rsidR="00DE1D67">
        <w:rPr>
          <w:rFonts w:hint="eastAsia"/>
        </w:rPr>
        <w:t>日裁定</w:t>
      </w:r>
      <w:r>
        <w:rPr>
          <w:rFonts w:hint="eastAsia"/>
        </w:rPr>
        <w:t>，</w:t>
      </w:r>
      <w:r w:rsidR="00DE1D67">
        <w:rPr>
          <w:rFonts w:hint="eastAsia"/>
        </w:rPr>
        <w:t>该运动关于废除总统令的申请不可受理</w:t>
      </w:r>
      <w:r>
        <w:rPr>
          <w:rFonts w:hint="eastAsia"/>
        </w:rPr>
        <w:t>，</w:t>
      </w:r>
      <w:r w:rsidR="00DE1D67">
        <w:rPr>
          <w:rFonts w:hint="eastAsia"/>
        </w:rPr>
        <w:t>因为申请逾期提交。行政诉讼委员会注意到</w:t>
      </w:r>
      <w:r>
        <w:rPr>
          <w:rFonts w:hint="eastAsia"/>
        </w:rPr>
        <w:t>，</w:t>
      </w:r>
      <w:r>
        <w:rPr>
          <w:rFonts w:hint="eastAsia"/>
        </w:rPr>
        <w:t>2</w:t>
      </w:r>
      <w:r w:rsidR="00DE1D67">
        <w:rPr>
          <w:rFonts w:hint="eastAsia"/>
        </w:rPr>
        <w:t>00</w:t>
      </w:r>
      <w:r>
        <w:rPr>
          <w:rFonts w:hint="eastAsia"/>
        </w:rPr>
        <w:t>8</w:t>
      </w:r>
      <w:r w:rsidR="00DE1D67">
        <w:rPr>
          <w:rFonts w:hint="eastAsia"/>
        </w:rPr>
        <w:t>年</w:t>
      </w:r>
      <w:r>
        <w:rPr>
          <w:rFonts w:hint="eastAsia"/>
        </w:rPr>
        <w:t>7</w:t>
      </w:r>
      <w:r w:rsidR="00DE1D67">
        <w:rPr>
          <w:rFonts w:hint="eastAsia"/>
        </w:rPr>
        <w:t>月</w:t>
      </w:r>
      <w:r>
        <w:rPr>
          <w:rFonts w:hint="eastAsia"/>
        </w:rPr>
        <w:t>9</w:t>
      </w:r>
      <w:r w:rsidR="00DE1D67">
        <w:rPr>
          <w:rFonts w:hint="eastAsia"/>
        </w:rPr>
        <w:t>日的总统令立即在官方公报上发布</w:t>
      </w:r>
      <w:r>
        <w:rPr>
          <w:rFonts w:hint="eastAsia"/>
        </w:rPr>
        <w:t>，</w:t>
      </w:r>
      <w:r w:rsidR="00DE1D67">
        <w:rPr>
          <w:rFonts w:hint="eastAsia"/>
        </w:rPr>
        <w:t>因而任何受害方都能够上诉</w:t>
      </w:r>
      <w:r>
        <w:rPr>
          <w:rFonts w:hint="eastAsia"/>
        </w:rPr>
        <w:t>，</w:t>
      </w:r>
      <w:r w:rsidR="00DE1D67">
        <w:rPr>
          <w:rFonts w:hint="eastAsia"/>
        </w:rPr>
        <w:t>对此诉讼当事人并未否认。</w:t>
      </w:r>
    </w:p>
    <w:p w14:paraId="5CA4A9BC" w14:textId="3EAD6D8E" w:rsidR="00DE1D67" w:rsidRDefault="00860704" w:rsidP="00DE1D67">
      <w:pPr>
        <w:pStyle w:val="SingleTxtGC"/>
      </w:pPr>
      <w:r>
        <w:rPr>
          <w:rFonts w:hint="eastAsia"/>
        </w:rPr>
        <w:t>2.5</w:t>
      </w:r>
      <w:r w:rsidR="00DE1D67">
        <w:rPr>
          <w:rFonts w:hint="eastAsia"/>
        </w:rPr>
        <w:tab/>
      </w:r>
      <w:r>
        <w:rPr>
          <w:rFonts w:hint="eastAsia"/>
        </w:rPr>
        <w:t>2</w:t>
      </w:r>
      <w:r w:rsidR="00DE1D67">
        <w:rPr>
          <w:rFonts w:hint="eastAsia"/>
        </w:rPr>
        <w:t>0</w:t>
      </w:r>
      <w:r>
        <w:rPr>
          <w:rFonts w:hint="eastAsia"/>
        </w:rPr>
        <w:t>1</w:t>
      </w:r>
      <w:r w:rsidR="00DE1D67">
        <w:rPr>
          <w:rFonts w:hint="eastAsia"/>
        </w:rPr>
        <w:t>0</w:t>
      </w:r>
      <w:r w:rsidR="00DE1D67">
        <w:rPr>
          <w:rFonts w:hint="eastAsia"/>
        </w:rPr>
        <w:t>年</w:t>
      </w:r>
      <w:r>
        <w:rPr>
          <w:rFonts w:hint="eastAsia"/>
        </w:rPr>
        <w:t>5</w:t>
      </w:r>
      <w:r w:rsidR="00DE1D67">
        <w:rPr>
          <w:rFonts w:hint="eastAsia"/>
        </w:rPr>
        <w:t>月</w:t>
      </w:r>
      <w:r>
        <w:rPr>
          <w:rFonts w:hint="eastAsia"/>
        </w:rPr>
        <w:t>13</w:t>
      </w:r>
      <w:r w:rsidR="00DE1D67">
        <w:rPr>
          <w:rFonts w:hint="eastAsia"/>
        </w:rPr>
        <w:t>日</w:t>
      </w:r>
      <w:r>
        <w:rPr>
          <w:rFonts w:hint="eastAsia"/>
        </w:rPr>
        <w:t>，</w:t>
      </w:r>
      <w:r w:rsidR="00DE1D67">
        <w:rPr>
          <w:rFonts w:hint="eastAsia"/>
        </w:rPr>
        <w:t>该运动向吉布提最高法院提出了撤消原判的上诉</w:t>
      </w:r>
      <w:r>
        <w:rPr>
          <w:rFonts w:hint="eastAsia"/>
        </w:rPr>
        <w:t>，</w:t>
      </w:r>
      <w:r w:rsidR="00DE1D67">
        <w:rPr>
          <w:rFonts w:hint="eastAsia"/>
        </w:rPr>
        <w:t>请求认定行政诉讼委员会的裁决无效。该运动在</w:t>
      </w:r>
      <w:r>
        <w:rPr>
          <w:rFonts w:hint="eastAsia"/>
        </w:rPr>
        <w:t>2</w:t>
      </w:r>
      <w:r w:rsidR="00DE1D67">
        <w:rPr>
          <w:rFonts w:hint="eastAsia"/>
        </w:rPr>
        <w:t>0</w:t>
      </w:r>
      <w:r>
        <w:rPr>
          <w:rFonts w:hint="eastAsia"/>
        </w:rPr>
        <w:t>1</w:t>
      </w:r>
      <w:r w:rsidR="00DE1D67">
        <w:rPr>
          <w:rFonts w:hint="eastAsia"/>
        </w:rPr>
        <w:t>0</w:t>
      </w:r>
      <w:r w:rsidR="00DE1D67">
        <w:rPr>
          <w:rFonts w:hint="eastAsia"/>
        </w:rPr>
        <w:t>年</w:t>
      </w:r>
      <w:r>
        <w:rPr>
          <w:rFonts w:hint="eastAsia"/>
        </w:rPr>
        <w:t>7</w:t>
      </w:r>
      <w:r w:rsidR="00DE1D67">
        <w:rPr>
          <w:rFonts w:hint="eastAsia"/>
        </w:rPr>
        <w:t>月</w:t>
      </w:r>
      <w:r>
        <w:rPr>
          <w:rFonts w:hint="eastAsia"/>
        </w:rPr>
        <w:t>12</w:t>
      </w:r>
      <w:r w:rsidR="00DE1D67">
        <w:rPr>
          <w:rFonts w:hint="eastAsia"/>
        </w:rPr>
        <w:t>日提交的进一步诉状中强调</w:t>
      </w:r>
      <w:r>
        <w:rPr>
          <w:rFonts w:hint="eastAsia"/>
        </w:rPr>
        <w:t>，</w:t>
      </w:r>
      <w:r w:rsidR="00DE1D67">
        <w:rPr>
          <w:rFonts w:hint="eastAsia"/>
        </w:rPr>
        <w:t>下令解散之前并未通知该运动</w:t>
      </w:r>
      <w:r>
        <w:rPr>
          <w:rFonts w:hint="eastAsia"/>
        </w:rPr>
        <w:t>，</w:t>
      </w:r>
      <w:r w:rsidR="00DE1D67">
        <w:rPr>
          <w:rFonts w:hint="eastAsia"/>
        </w:rPr>
        <w:t>并反驳了行政诉讼委员会关于各方不否认总统令立即发布在了官方公报上的说法。发布的确切日期不明</w:t>
      </w:r>
      <w:r>
        <w:rPr>
          <w:rFonts w:hint="eastAsia"/>
        </w:rPr>
        <w:t>，</w:t>
      </w:r>
      <w:r w:rsidR="00DE1D67">
        <w:rPr>
          <w:rFonts w:hint="eastAsia"/>
        </w:rPr>
        <w:t>国家检察官也未提出任何证据</w:t>
      </w:r>
      <w:r>
        <w:rPr>
          <w:rFonts w:hint="eastAsia"/>
        </w:rPr>
        <w:t>，</w:t>
      </w:r>
      <w:r w:rsidR="00DE1D67">
        <w:rPr>
          <w:rFonts w:hint="eastAsia"/>
        </w:rPr>
        <w:t>证明该运动已获知将被解散之决定</w:t>
      </w:r>
      <w:r>
        <w:rPr>
          <w:rFonts w:hint="eastAsia"/>
        </w:rPr>
        <w:t>，</w:t>
      </w:r>
      <w:r w:rsidR="00DE1D67">
        <w:rPr>
          <w:rFonts w:hint="eastAsia"/>
        </w:rPr>
        <w:t>或已获知总统令在官方公报上发布的日期或这一期公报已有售。该运动认为</w:t>
      </w:r>
      <w:r>
        <w:rPr>
          <w:rFonts w:hint="eastAsia"/>
        </w:rPr>
        <w:t>，</w:t>
      </w:r>
      <w:r w:rsidR="00DE1D67">
        <w:rPr>
          <w:rFonts w:hint="eastAsia"/>
        </w:rPr>
        <w:t>在吉布提</w:t>
      </w:r>
      <w:r>
        <w:rPr>
          <w:rFonts w:hint="eastAsia"/>
        </w:rPr>
        <w:t>，</w:t>
      </w:r>
      <w:r w:rsidR="00DE1D67">
        <w:rPr>
          <w:rFonts w:hint="eastAsia"/>
        </w:rPr>
        <w:t>官方公报常常不定期发布</w:t>
      </w:r>
      <w:r>
        <w:rPr>
          <w:rFonts w:hint="eastAsia"/>
        </w:rPr>
        <w:t>，</w:t>
      </w:r>
      <w:r w:rsidR="00DE1D67">
        <w:rPr>
          <w:rFonts w:hint="eastAsia"/>
        </w:rPr>
        <w:t>并且通常推迟数月。无论如何</w:t>
      </w:r>
      <w:r>
        <w:rPr>
          <w:rFonts w:hint="eastAsia"/>
        </w:rPr>
        <w:t>，</w:t>
      </w:r>
      <w:r w:rsidR="00DE1D67">
        <w:rPr>
          <w:rFonts w:hint="eastAsia"/>
        </w:rPr>
        <w:t>行政诉讼委员会都未处理未就总统令发出通知的问题。</w:t>
      </w:r>
    </w:p>
    <w:p w14:paraId="40263191" w14:textId="7E6C4129" w:rsidR="00F112C4" w:rsidRDefault="00860704" w:rsidP="00DE1D67">
      <w:pPr>
        <w:pStyle w:val="SingleTxtGC"/>
      </w:pPr>
      <w:r>
        <w:rPr>
          <w:rFonts w:hint="eastAsia"/>
        </w:rPr>
        <w:t>2.6</w:t>
      </w:r>
      <w:r w:rsidR="00DE1D67">
        <w:rPr>
          <w:rFonts w:hint="eastAsia"/>
        </w:rPr>
        <w:tab/>
      </w:r>
      <w:r w:rsidR="00DE1D67">
        <w:rPr>
          <w:rFonts w:hint="eastAsia"/>
        </w:rPr>
        <w:t>最高法院于</w:t>
      </w:r>
      <w:r>
        <w:rPr>
          <w:rFonts w:hint="eastAsia"/>
        </w:rPr>
        <w:t>2</w:t>
      </w:r>
      <w:r w:rsidR="00DE1D67">
        <w:rPr>
          <w:rFonts w:hint="eastAsia"/>
        </w:rPr>
        <w:t>0</w:t>
      </w:r>
      <w:r>
        <w:rPr>
          <w:rFonts w:hint="eastAsia"/>
        </w:rPr>
        <w:t>13</w:t>
      </w:r>
      <w:r w:rsidR="00DE1D67">
        <w:rPr>
          <w:rFonts w:hint="eastAsia"/>
        </w:rPr>
        <w:t>年</w:t>
      </w:r>
      <w:r>
        <w:rPr>
          <w:rFonts w:hint="eastAsia"/>
        </w:rPr>
        <w:t>5</w:t>
      </w:r>
      <w:r w:rsidR="00DE1D67">
        <w:rPr>
          <w:rFonts w:hint="eastAsia"/>
        </w:rPr>
        <w:t>月</w:t>
      </w:r>
      <w:r>
        <w:rPr>
          <w:rFonts w:hint="eastAsia"/>
        </w:rPr>
        <w:t>19</w:t>
      </w:r>
      <w:r w:rsidR="00DE1D67">
        <w:rPr>
          <w:rFonts w:hint="eastAsia"/>
        </w:rPr>
        <w:t>日驳回了上诉。然而</w:t>
      </w:r>
      <w:r>
        <w:rPr>
          <w:rFonts w:hint="eastAsia"/>
        </w:rPr>
        <w:t>，</w:t>
      </w:r>
      <w:r w:rsidR="00DE1D67">
        <w:rPr>
          <w:rFonts w:hint="eastAsia"/>
        </w:rPr>
        <w:t>提交人从未收到法院判决。他或他的律师每次要求判决文书都收到相同的答复</w:t>
      </w:r>
      <w:r>
        <w:rPr>
          <w:rFonts w:hint="eastAsia"/>
        </w:rPr>
        <w:t>：“</w:t>
      </w:r>
      <w:r w:rsidR="00DE1D67">
        <w:rPr>
          <w:rFonts w:hint="eastAsia"/>
        </w:rPr>
        <w:t>判决书须打印</w:t>
      </w:r>
      <w:r>
        <w:rPr>
          <w:rFonts w:hint="eastAsia"/>
        </w:rPr>
        <w:t>，</w:t>
      </w:r>
      <w:r w:rsidR="00DE1D67">
        <w:rPr>
          <w:rFonts w:hint="eastAsia"/>
        </w:rPr>
        <w:t>印好自会送达。</w:t>
      </w:r>
      <w:r>
        <w:rPr>
          <w:rFonts w:hint="eastAsia"/>
        </w:rPr>
        <w:t>”</w:t>
      </w:r>
      <w:r w:rsidR="00DE1D67">
        <w:rPr>
          <w:rFonts w:hint="eastAsia"/>
        </w:rPr>
        <w:t>提交人的律师再次与最高法院登记处联系之后</w:t>
      </w:r>
      <w:r>
        <w:rPr>
          <w:rFonts w:hint="eastAsia"/>
        </w:rPr>
        <w:t>，</w:t>
      </w:r>
      <w:r w:rsidR="00DE1D67">
        <w:rPr>
          <w:rFonts w:hint="eastAsia"/>
        </w:rPr>
        <w:t>于</w:t>
      </w:r>
      <w:r>
        <w:rPr>
          <w:rFonts w:hint="eastAsia"/>
        </w:rPr>
        <w:t>2</w:t>
      </w:r>
      <w:r w:rsidR="00DE1D67">
        <w:rPr>
          <w:rFonts w:hint="eastAsia"/>
        </w:rPr>
        <w:t>0</w:t>
      </w:r>
      <w:r>
        <w:rPr>
          <w:rFonts w:hint="eastAsia"/>
        </w:rPr>
        <w:t>18</w:t>
      </w:r>
      <w:r w:rsidR="00DE1D67">
        <w:rPr>
          <w:rFonts w:hint="eastAsia"/>
        </w:rPr>
        <w:t>年</w:t>
      </w:r>
      <w:r>
        <w:rPr>
          <w:rFonts w:hint="eastAsia"/>
        </w:rPr>
        <w:t>4</w:t>
      </w:r>
      <w:r w:rsidR="00DE1D67">
        <w:rPr>
          <w:rFonts w:hint="eastAsia"/>
        </w:rPr>
        <w:t>月</w:t>
      </w:r>
      <w:r>
        <w:rPr>
          <w:rFonts w:hint="eastAsia"/>
        </w:rPr>
        <w:t>18</w:t>
      </w:r>
      <w:r w:rsidR="00DE1D67">
        <w:rPr>
          <w:rFonts w:hint="eastAsia"/>
        </w:rPr>
        <w:t>日收到了</w:t>
      </w:r>
      <w:r>
        <w:rPr>
          <w:rFonts w:hint="eastAsia"/>
        </w:rPr>
        <w:t>2</w:t>
      </w:r>
      <w:r w:rsidR="00DE1D67">
        <w:rPr>
          <w:rFonts w:hint="eastAsia"/>
        </w:rPr>
        <w:t>0</w:t>
      </w:r>
      <w:r>
        <w:rPr>
          <w:rFonts w:hint="eastAsia"/>
        </w:rPr>
        <w:t>13</w:t>
      </w:r>
      <w:r w:rsidR="00DE1D67">
        <w:rPr>
          <w:rFonts w:hint="eastAsia"/>
        </w:rPr>
        <w:t>年</w:t>
      </w:r>
      <w:r>
        <w:rPr>
          <w:rFonts w:hint="eastAsia"/>
        </w:rPr>
        <w:t>5</w:t>
      </w:r>
      <w:r w:rsidR="00DE1D67">
        <w:rPr>
          <w:rFonts w:hint="eastAsia"/>
        </w:rPr>
        <w:t>月</w:t>
      </w:r>
      <w:r>
        <w:rPr>
          <w:rFonts w:hint="eastAsia"/>
        </w:rPr>
        <w:t>19</w:t>
      </w:r>
      <w:r w:rsidR="00DE1D67">
        <w:rPr>
          <w:rFonts w:hint="eastAsia"/>
        </w:rPr>
        <w:t>日的判决书。</w:t>
      </w:r>
    </w:p>
    <w:p w14:paraId="427E0F76" w14:textId="459221F7" w:rsidR="00641104" w:rsidRPr="00641104" w:rsidRDefault="00860704" w:rsidP="00641104">
      <w:pPr>
        <w:pStyle w:val="SingleTxtGC"/>
      </w:pPr>
      <w:r>
        <w:lastRenderedPageBreak/>
        <w:t>2.7</w:t>
      </w:r>
      <w:r w:rsidR="00641104" w:rsidRPr="00641104">
        <w:tab/>
      </w:r>
      <w:r>
        <w:t>2</w:t>
      </w:r>
      <w:r w:rsidR="00641104" w:rsidRPr="00641104">
        <w:t>0</w:t>
      </w:r>
      <w:r>
        <w:t>13</w:t>
      </w:r>
      <w:r w:rsidR="00641104" w:rsidRPr="00641104">
        <w:t>年</w:t>
      </w:r>
      <w:r>
        <w:t>5</w:t>
      </w:r>
      <w:r w:rsidR="00641104" w:rsidRPr="00641104">
        <w:t>月</w:t>
      </w:r>
      <w:r>
        <w:t>19</w:t>
      </w:r>
      <w:r w:rsidR="00641104" w:rsidRPr="00641104">
        <w:t>日的判决中</w:t>
      </w:r>
      <w:r>
        <w:t>，</w:t>
      </w:r>
      <w:r w:rsidR="00641104" w:rsidRPr="00641104">
        <w:t>最高法院认为</w:t>
      </w:r>
      <w:r>
        <w:t>，</w:t>
      </w:r>
      <w:r>
        <w:t>2</w:t>
      </w:r>
      <w:r w:rsidR="00641104" w:rsidRPr="00641104">
        <w:t>00</w:t>
      </w:r>
      <w:r>
        <w:t>8</w:t>
      </w:r>
      <w:r w:rsidR="00641104" w:rsidRPr="00641104">
        <w:t>年</w:t>
      </w:r>
      <w:r>
        <w:t>7</w:t>
      </w:r>
      <w:r w:rsidR="00641104" w:rsidRPr="00641104">
        <w:t>月</w:t>
      </w:r>
      <w:r>
        <w:t>9</w:t>
      </w:r>
      <w:r w:rsidR="00641104" w:rsidRPr="00641104">
        <w:t>日的总统令已发布于官方公报</w:t>
      </w:r>
      <w:r w:rsidR="00641104" w:rsidRPr="001A7A0D">
        <w:rPr>
          <w:color w:val="0000FF"/>
          <w:vertAlign w:val="superscript"/>
        </w:rPr>
        <w:footnoteReference w:id="4"/>
      </w:r>
      <w:r w:rsidR="00641104">
        <w:rPr>
          <w:rFonts w:hint="eastAsia"/>
        </w:rPr>
        <w:t xml:space="preserve"> </w:t>
      </w:r>
      <w:r w:rsidR="00641104" w:rsidRPr="00641104">
        <w:t>和</w:t>
      </w:r>
      <w:r>
        <w:t>2</w:t>
      </w:r>
      <w:r w:rsidR="00641104" w:rsidRPr="00641104">
        <w:t>00</w:t>
      </w:r>
      <w:r>
        <w:t>8</w:t>
      </w:r>
      <w:r w:rsidR="00641104" w:rsidRPr="00641104">
        <w:t>年</w:t>
      </w:r>
      <w:r>
        <w:t>7</w:t>
      </w:r>
      <w:r w:rsidR="00641104" w:rsidRPr="00641104">
        <w:t>月</w:t>
      </w:r>
      <w:r>
        <w:t>1</w:t>
      </w:r>
      <w:r w:rsidR="00641104" w:rsidRPr="00641104">
        <w:t>0</w:t>
      </w:r>
      <w:r w:rsidR="00641104" w:rsidRPr="00641104">
        <w:t>日那一期《国家报》</w:t>
      </w:r>
      <w:r>
        <w:t>，</w:t>
      </w:r>
      <w:r w:rsidR="00641104" w:rsidRPr="00641104">
        <w:t>在这两份期刊上发布</w:t>
      </w:r>
      <w:r>
        <w:t>，</w:t>
      </w:r>
      <w:r w:rsidR="00641104" w:rsidRPr="00641104">
        <w:t>也就是通过媒体发布</w:t>
      </w:r>
      <w:r>
        <w:t>，</w:t>
      </w:r>
      <w:r w:rsidR="00641104" w:rsidRPr="00641104">
        <w:t>是一种有效的通知形式</w:t>
      </w:r>
      <w:r>
        <w:t>，</w:t>
      </w:r>
      <w:r w:rsidR="00641104" w:rsidRPr="00641104">
        <w:t>总统令涉及的并非某一特定个人</w:t>
      </w:r>
      <w:r>
        <w:t>，</w:t>
      </w:r>
      <w:r w:rsidR="00641104" w:rsidRPr="00641104">
        <w:t>而是某一群体</w:t>
      </w:r>
      <w:r>
        <w:t>，</w:t>
      </w:r>
      <w:r w:rsidR="00641104" w:rsidRPr="00641104">
        <w:t>即当事政党的领导人和成员。因此</w:t>
      </w:r>
      <w:r>
        <w:t>，</w:t>
      </w:r>
      <w:r w:rsidR="00641104" w:rsidRPr="00641104">
        <w:t>最高法院以</w:t>
      </w:r>
      <w:r>
        <w:t>1881</w:t>
      </w:r>
      <w:r w:rsidR="00641104" w:rsidRPr="00641104">
        <w:t>年</w:t>
      </w:r>
      <w:r>
        <w:t>8</w:t>
      </w:r>
      <w:r w:rsidR="00641104" w:rsidRPr="00641104">
        <w:t>月</w:t>
      </w:r>
      <w:r>
        <w:t>5</w:t>
      </w:r>
      <w:r w:rsidR="00641104" w:rsidRPr="00641104">
        <w:t>日法令第</w:t>
      </w:r>
      <w:r>
        <w:t>11</w:t>
      </w:r>
      <w:r w:rsidR="00641104" w:rsidRPr="00641104">
        <w:t>条为据</w:t>
      </w:r>
      <w:r>
        <w:t>，</w:t>
      </w:r>
      <w:r w:rsidR="00641104" w:rsidRPr="00641104">
        <w:t>该条款规定</w:t>
      </w:r>
      <w:r>
        <w:t>，</w:t>
      </w:r>
      <w:r w:rsidR="00641104" w:rsidRPr="00641104">
        <w:t>对任何有关决定提出的上诉可受理的期限是该决定通知后三个月之内。</w:t>
      </w:r>
    </w:p>
    <w:p w14:paraId="6744CF1D" w14:textId="6ECB8AB4" w:rsidR="00641104" w:rsidRDefault="00860704" w:rsidP="00641104">
      <w:pPr>
        <w:pStyle w:val="SingleTxtGC"/>
      </w:pPr>
      <w:r>
        <w:rPr>
          <w:rFonts w:hint="eastAsia"/>
        </w:rPr>
        <w:t>2.8</w:t>
      </w:r>
      <w:r w:rsidR="00641104">
        <w:rPr>
          <w:rFonts w:hint="eastAsia"/>
        </w:rPr>
        <w:tab/>
      </w:r>
      <w:r w:rsidR="00641104">
        <w:rPr>
          <w:rFonts w:hint="eastAsia"/>
        </w:rPr>
        <w:t>提交人无法提供据称</w:t>
      </w:r>
      <w:r>
        <w:rPr>
          <w:rFonts w:hint="eastAsia"/>
        </w:rPr>
        <w:t>2</w:t>
      </w:r>
      <w:r w:rsidR="00641104">
        <w:rPr>
          <w:rFonts w:hint="eastAsia"/>
        </w:rPr>
        <w:t>00</w:t>
      </w:r>
      <w:r>
        <w:rPr>
          <w:rFonts w:hint="eastAsia"/>
        </w:rPr>
        <w:t>8</w:t>
      </w:r>
      <w:r w:rsidR="00641104">
        <w:rPr>
          <w:rFonts w:hint="eastAsia"/>
        </w:rPr>
        <w:t>年</w:t>
      </w:r>
      <w:r>
        <w:rPr>
          <w:rFonts w:hint="eastAsia"/>
        </w:rPr>
        <w:t>7</w:t>
      </w:r>
      <w:r w:rsidR="00641104">
        <w:rPr>
          <w:rFonts w:hint="eastAsia"/>
        </w:rPr>
        <w:t>月</w:t>
      </w:r>
      <w:r>
        <w:rPr>
          <w:rFonts w:hint="eastAsia"/>
        </w:rPr>
        <w:t>9</w:t>
      </w:r>
      <w:r w:rsidR="00641104">
        <w:rPr>
          <w:rFonts w:hint="eastAsia"/>
        </w:rPr>
        <w:t>日总统令在官方公报上公布的确切日期</w:t>
      </w:r>
      <w:r>
        <w:rPr>
          <w:rFonts w:hint="eastAsia"/>
        </w:rPr>
        <w:t>，</w:t>
      </w:r>
      <w:r w:rsidR="00641104">
        <w:rPr>
          <w:rFonts w:hint="eastAsia"/>
        </w:rPr>
        <w:t>因为吉布提的官方公报并非定期发行。刊登了解散该运动之总统令的这一期推迟很久才发行</w:t>
      </w:r>
      <w:r>
        <w:rPr>
          <w:rFonts w:hint="eastAsia"/>
        </w:rPr>
        <w:t>，</w:t>
      </w:r>
      <w:r w:rsidR="00641104">
        <w:rPr>
          <w:rFonts w:hint="eastAsia"/>
        </w:rPr>
        <w:t>作者只能通过其他方式查找总统令。时隔许久</w:t>
      </w:r>
      <w:r>
        <w:rPr>
          <w:rFonts w:hint="eastAsia"/>
        </w:rPr>
        <w:t>，</w:t>
      </w:r>
      <w:r>
        <w:rPr>
          <w:rFonts w:hint="eastAsia"/>
        </w:rPr>
        <w:t>2</w:t>
      </w:r>
      <w:r w:rsidR="00641104">
        <w:rPr>
          <w:rFonts w:hint="eastAsia"/>
        </w:rPr>
        <w:t>0</w:t>
      </w:r>
      <w:r>
        <w:rPr>
          <w:rFonts w:hint="eastAsia"/>
        </w:rPr>
        <w:t>1</w:t>
      </w:r>
      <w:r w:rsidR="00641104">
        <w:rPr>
          <w:rFonts w:hint="eastAsia"/>
        </w:rPr>
        <w:t>0</w:t>
      </w:r>
      <w:r w:rsidR="00641104">
        <w:rPr>
          <w:rFonts w:hint="eastAsia"/>
        </w:rPr>
        <w:t>年</w:t>
      </w:r>
      <w:r>
        <w:rPr>
          <w:rFonts w:hint="eastAsia"/>
        </w:rPr>
        <w:t>，</w:t>
      </w:r>
      <w:r w:rsidR="00641104">
        <w:rPr>
          <w:rFonts w:hint="eastAsia"/>
        </w:rPr>
        <w:t>他提起的诉讼已启动</w:t>
      </w:r>
      <w:r>
        <w:rPr>
          <w:rFonts w:hint="eastAsia"/>
        </w:rPr>
        <w:t>，</w:t>
      </w:r>
      <w:r w:rsidR="00641104">
        <w:rPr>
          <w:rFonts w:hint="eastAsia"/>
        </w:rPr>
        <w:t>他才找到</w:t>
      </w:r>
      <w:r>
        <w:rPr>
          <w:rFonts w:hint="eastAsia"/>
        </w:rPr>
        <w:t>2</w:t>
      </w:r>
      <w:r w:rsidR="00641104">
        <w:rPr>
          <w:rFonts w:hint="eastAsia"/>
        </w:rPr>
        <w:t>00</w:t>
      </w:r>
      <w:r>
        <w:rPr>
          <w:rFonts w:hint="eastAsia"/>
        </w:rPr>
        <w:t>8</w:t>
      </w:r>
      <w:r w:rsidR="00641104">
        <w:rPr>
          <w:rFonts w:hint="eastAsia"/>
        </w:rPr>
        <w:t>年</w:t>
      </w:r>
      <w:r>
        <w:rPr>
          <w:rFonts w:hint="eastAsia"/>
        </w:rPr>
        <w:t>7</w:t>
      </w:r>
      <w:r w:rsidR="00641104">
        <w:rPr>
          <w:rFonts w:hint="eastAsia"/>
        </w:rPr>
        <w:t>月</w:t>
      </w:r>
      <w:r>
        <w:rPr>
          <w:rFonts w:hint="eastAsia"/>
        </w:rPr>
        <w:t>9</w:t>
      </w:r>
      <w:r w:rsidR="00641104">
        <w:rPr>
          <w:rFonts w:hint="eastAsia"/>
        </w:rPr>
        <w:t>日总统令的线上版本</w:t>
      </w:r>
      <w:r>
        <w:rPr>
          <w:rFonts w:hint="eastAsia"/>
        </w:rPr>
        <w:t>，</w:t>
      </w:r>
      <w:r w:rsidR="00641104">
        <w:rPr>
          <w:rFonts w:hint="eastAsia"/>
        </w:rPr>
        <w:t>其中称</w:t>
      </w:r>
      <w:r>
        <w:rPr>
          <w:rFonts w:hint="eastAsia"/>
        </w:rPr>
        <w:t>，</w:t>
      </w:r>
      <w:r w:rsidR="00641104">
        <w:rPr>
          <w:rFonts w:hint="eastAsia"/>
        </w:rPr>
        <w:t>该总统令于</w:t>
      </w:r>
      <w:r>
        <w:rPr>
          <w:rFonts w:hint="eastAsia"/>
        </w:rPr>
        <w:t>2</w:t>
      </w:r>
      <w:r w:rsidR="00641104">
        <w:rPr>
          <w:rFonts w:hint="eastAsia"/>
        </w:rPr>
        <w:t>00</w:t>
      </w:r>
      <w:r>
        <w:rPr>
          <w:rFonts w:hint="eastAsia"/>
        </w:rPr>
        <w:t>8</w:t>
      </w:r>
      <w:r w:rsidR="00641104">
        <w:rPr>
          <w:rFonts w:hint="eastAsia"/>
        </w:rPr>
        <w:t>年</w:t>
      </w:r>
      <w:r>
        <w:rPr>
          <w:rFonts w:hint="eastAsia"/>
        </w:rPr>
        <w:t>7</w:t>
      </w:r>
      <w:r w:rsidR="00641104">
        <w:rPr>
          <w:rFonts w:hint="eastAsia"/>
        </w:rPr>
        <w:t>月</w:t>
      </w:r>
      <w:r>
        <w:rPr>
          <w:rFonts w:hint="eastAsia"/>
        </w:rPr>
        <w:t>15</w:t>
      </w:r>
      <w:r w:rsidR="00641104">
        <w:rPr>
          <w:rFonts w:hint="eastAsia"/>
        </w:rPr>
        <w:t>日在官方公报</w:t>
      </w:r>
      <w:r>
        <w:rPr>
          <w:rFonts w:hint="eastAsia"/>
        </w:rPr>
        <w:t>(</w:t>
      </w:r>
      <w:r w:rsidR="00641104">
        <w:rPr>
          <w:rFonts w:hint="eastAsia"/>
        </w:rPr>
        <w:t>第</w:t>
      </w:r>
      <w:r>
        <w:rPr>
          <w:rFonts w:hint="eastAsia"/>
        </w:rPr>
        <w:t>13</w:t>
      </w:r>
      <w:r w:rsidR="00641104">
        <w:rPr>
          <w:rFonts w:hint="eastAsia"/>
        </w:rPr>
        <w:t>号</w:t>
      </w:r>
      <w:r>
        <w:rPr>
          <w:rFonts w:hint="eastAsia"/>
        </w:rPr>
        <w:t>)</w:t>
      </w:r>
      <w:r w:rsidR="00641104">
        <w:rPr>
          <w:rFonts w:hint="eastAsia"/>
        </w:rPr>
        <w:t>上发布。</w:t>
      </w:r>
    </w:p>
    <w:p w14:paraId="55CA745C" w14:textId="1BDF9481" w:rsidR="00641104" w:rsidRDefault="00860704" w:rsidP="00641104">
      <w:pPr>
        <w:pStyle w:val="SingleTxtGC"/>
      </w:pPr>
      <w:r>
        <w:rPr>
          <w:rFonts w:hint="eastAsia"/>
        </w:rPr>
        <w:t>2.9</w:t>
      </w:r>
      <w:r w:rsidR="00641104">
        <w:rPr>
          <w:rFonts w:hint="eastAsia"/>
        </w:rPr>
        <w:tab/>
      </w:r>
      <w:r w:rsidR="00641104">
        <w:rPr>
          <w:rFonts w:hint="eastAsia"/>
        </w:rPr>
        <w:t>该总统令在</w:t>
      </w:r>
      <w:r>
        <w:rPr>
          <w:rFonts w:hint="eastAsia"/>
        </w:rPr>
        <w:t>2</w:t>
      </w:r>
      <w:r w:rsidR="00641104">
        <w:rPr>
          <w:rFonts w:hint="eastAsia"/>
        </w:rPr>
        <w:t>00</w:t>
      </w:r>
      <w:r>
        <w:rPr>
          <w:rFonts w:hint="eastAsia"/>
        </w:rPr>
        <w:t>8</w:t>
      </w:r>
      <w:r w:rsidR="00641104">
        <w:rPr>
          <w:rFonts w:hint="eastAsia"/>
        </w:rPr>
        <w:t>年</w:t>
      </w:r>
      <w:r>
        <w:rPr>
          <w:rFonts w:hint="eastAsia"/>
        </w:rPr>
        <w:t>7</w:t>
      </w:r>
      <w:r w:rsidR="00641104">
        <w:rPr>
          <w:rFonts w:hint="eastAsia"/>
        </w:rPr>
        <w:t>月</w:t>
      </w:r>
      <w:r>
        <w:rPr>
          <w:rFonts w:hint="eastAsia"/>
        </w:rPr>
        <w:t>1</w:t>
      </w:r>
      <w:r w:rsidR="00641104">
        <w:rPr>
          <w:rFonts w:hint="eastAsia"/>
        </w:rPr>
        <w:t>0</w:t>
      </w:r>
      <w:r w:rsidR="00641104">
        <w:rPr>
          <w:rFonts w:hint="eastAsia"/>
        </w:rPr>
        <w:t>日那一期《国家报》上并未全文发布。发布的总统令没有官方抬头</w:t>
      </w:r>
      <w:r>
        <w:rPr>
          <w:rFonts w:hint="eastAsia"/>
        </w:rPr>
        <w:t>，</w:t>
      </w:r>
      <w:r w:rsidR="00641104">
        <w:rPr>
          <w:rFonts w:hint="eastAsia"/>
        </w:rPr>
        <w:t>没有适当的公章</w:t>
      </w:r>
      <w:r>
        <w:rPr>
          <w:rFonts w:hint="eastAsia"/>
        </w:rPr>
        <w:t>，</w:t>
      </w:r>
      <w:r w:rsidR="00641104">
        <w:rPr>
          <w:rFonts w:hint="eastAsia"/>
        </w:rPr>
        <w:t>没有提及内政部的报告</w:t>
      </w:r>
      <w:r>
        <w:rPr>
          <w:rFonts w:hint="eastAsia"/>
        </w:rPr>
        <w:t>，</w:t>
      </w:r>
      <w:r w:rsidR="00641104">
        <w:rPr>
          <w:rFonts w:hint="eastAsia"/>
        </w:rPr>
        <w:t>没有提及据称该运动致厄立特里亚总统的消息</w:t>
      </w:r>
      <w:r>
        <w:rPr>
          <w:rFonts w:hint="eastAsia"/>
        </w:rPr>
        <w:t>，</w:t>
      </w:r>
      <w:r w:rsidR="00641104">
        <w:rPr>
          <w:rFonts w:hint="eastAsia"/>
        </w:rPr>
        <w:t>也没有提及总统令发布的日期。此外</w:t>
      </w:r>
      <w:r>
        <w:rPr>
          <w:rFonts w:hint="eastAsia"/>
        </w:rPr>
        <w:t>，</w:t>
      </w:r>
      <w:r w:rsidR="00641104">
        <w:rPr>
          <w:rFonts w:hint="eastAsia"/>
        </w:rPr>
        <w:t>总统令第</w:t>
      </w:r>
      <w:r>
        <w:rPr>
          <w:rFonts w:hint="eastAsia"/>
        </w:rPr>
        <w:t>3</w:t>
      </w:r>
      <w:r w:rsidR="00641104">
        <w:rPr>
          <w:rFonts w:hint="eastAsia"/>
        </w:rPr>
        <w:t>条似乎不是第三条</w:t>
      </w:r>
      <w:r>
        <w:rPr>
          <w:rFonts w:hint="eastAsia"/>
        </w:rPr>
        <w:t>，</w:t>
      </w:r>
      <w:r w:rsidR="00641104">
        <w:rPr>
          <w:rFonts w:hint="eastAsia"/>
        </w:rPr>
        <w:t>而是第</w:t>
      </w:r>
      <w:r>
        <w:rPr>
          <w:rFonts w:hint="eastAsia"/>
        </w:rPr>
        <w:t>2</w:t>
      </w:r>
      <w:r w:rsidR="00641104">
        <w:rPr>
          <w:rFonts w:hint="eastAsia"/>
        </w:rPr>
        <w:t>条中的一款。无论如何</w:t>
      </w:r>
      <w:r>
        <w:rPr>
          <w:rFonts w:hint="eastAsia"/>
        </w:rPr>
        <w:t>，</w:t>
      </w:r>
      <w:r w:rsidR="00641104">
        <w:rPr>
          <w:rFonts w:hint="eastAsia"/>
        </w:rPr>
        <w:t>《国家报》在法律上都并非吉布提负责发布法律法规的期刊。</w:t>
      </w:r>
      <w:r>
        <w:rPr>
          <w:rFonts w:hint="eastAsia"/>
        </w:rPr>
        <w:t>2</w:t>
      </w:r>
      <w:r w:rsidR="00641104">
        <w:rPr>
          <w:rFonts w:hint="eastAsia"/>
        </w:rPr>
        <w:t>00</w:t>
      </w:r>
      <w:r>
        <w:rPr>
          <w:rFonts w:hint="eastAsia"/>
        </w:rPr>
        <w:t>8</w:t>
      </w:r>
      <w:r w:rsidR="00641104">
        <w:rPr>
          <w:rFonts w:hint="eastAsia"/>
        </w:rPr>
        <w:t>年</w:t>
      </w:r>
      <w:r>
        <w:rPr>
          <w:rFonts w:hint="eastAsia"/>
        </w:rPr>
        <w:t>7</w:t>
      </w:r>
      <w:r w:rsidR="00641104">
        <w:rPr>
          <w:rFonts w:hint="eastAsia"/>
        </w:rPr>
        <w:t>月</w:t>
      </w:r>
      <w:r>
        <w:rPr>
          <w:rFonts w:hint="eastAsia"/>
        </w:rPr>
        <w:t>9</w:t>
      </w:r>
      <w:r w:rsidR="00641104">
        <w:rPr>
          <w:rFonts w:hint="eastAsia"/>
        </w:rPr>
        <w:t>日总统令第</w:t>
      </w:r>
      <w:r>
        <w:rPr>
          <w:rFonts w:hint="eastAsia"/>
        </w:rPr>
        <w:t>3</w:t>
      </w:r>
      <w:r w:rsidR="00641104">
        <w:rPr>
          <w:rFonts w:hint="eastAsia"/>
        </w:rPr>
        <w:t>条本身也称</w:t>
      </w:r>
      <w:r>
        <w:rPr>
          <w:rFonts w:hint="eastAsia"/>
        </w:rPr>
        <w:t>，</w:t>
      </w:r>
      <w:r w:rsidR="00641104">
        <w:rPr>
          <w:rFonts w:hint="eastAsia"/>
        </w:rPr>
        <w:t>总统令本应在官方公报上发布</w:t>
      </w:r>
      <w:r>
        <w:rPr>
          <w:rFonts w:hint="eastAsia"/>
        </w:rPr>
        <w:t>，</w:t>
      </w:r>
      <w:r w:rsidR="00641104">
        <w:rPr>
          <w:rFonts w:hint="eastAsia"/>
        </w:rPr>
        <w:t>这一声明强调</w:t>
      </w:r>
      <w:r>
        <w:rPr>
          <w:rFonts w:hint="eastAsia"/>
        </w:rPr>
        <w:t>，</w:t>
      </w:r>
      <w:r w:rsidR="00641104">
        <w:rPr>
          <w:rFonts w:hint="eastAsia"/>
        </w:rPr>
        <w:t>总统令发布在官方公报上才有效。</w:t>
      </w:r>
    </w:p>
    <w:p w14:paraId="52DECBAE" w14:textId="6C204345" w:rsidR="00641104" w:rsidRDefault="00860704" w:rsidP="00D93547">
      <w:pPr>
        <w:pStyle w:val="SingleTxtGC"/>
        <w:tabs>
          <w:tab w:val="clear" w:pos="1565"/>
          <w:tab w:val="left" w:pos="1701"/>
        </w:tabs>
      </w:pPr>
      <w:r>
        <w:rPr>
          <w:rFonts w:hint="eastAsia"/>
        </w:rPr>
        <w:t>2.1</w:t>
      </w:r>
      <w:r w:rsidR="00641104">
        <w:rPr>
          <w:rFonts w:hint="eastAsia"/>
        </w:rPr>
        <w:t>0</w:t>
      </w:r>
      <w:r w:rsidR="00641104">
        <w:rPr>
          <w:rFonts w:hint="eastAsia"/>
        </w:rPr>
        <w:tab/>
      </w:r>
      <w:r w:rsidR="00641104">
        <w:rPr>
          <w:rFonts w:hint="eastAsia"/>
        </w:rPr>
        <w:t>提交人在书面和线上都找不到官方公报</w:t>
      </w:r>
      <w:r>
        <w:rPr>
          <w:rFonts w:hint="eastAsia"/>
        </w:rPr>
        <w:t>，</w:t>
      </w:r>
      <w:r w:rsidR="00641104">
        <w:rPr>
          <w:rFonts w:hint="eastAsia"/>
        </w:rPr>
        <w:t>并且他的政党解散后面临镇压</w:t>
      </w:r>
      <w:r>
        <w:rPr>
          <w:rFonts w:hint="eastAsia"/>
        </w:rPr>
        <w:t>，</w:t>
      </w:r>
      <w:r w:rsidR="00641104">
        <w:rPr>
          <w:rFonts w:hint="eastAsia"/>
        </w:rPr>
        <w:t>因此寻求以另一种方式获得总统令副本。最终</w:t>
      </w:r>
      <w:r>
        <w:rPr>
          <w:rFonts w:hint="eastAsia"/>
        </w:rPr>
        <w:t>，</w:t>
      </w:r>
      <w:r w:rsidR="00641104">
        <w:rPr>
          <w:rFonts w:hint="eastAsia"/>
        </w:rPr>
        <w:t>内政部一名消息人士私下向他提供了</w:t>
      </w:r>
      <w:r>
        <w:rPr>
          <w:rFonts w:hint="eastAsia"/>
        </w:rPr>
        <w:t>2</w:t>
      </w:r>
      <w:r w:rsidR="00641104">
        <w:rPr>
          <w:rFonts w:hint="eastAsia"/>
        </w:rPr>
        <w:t>00</w:t>
      </w:r>
      <w:r>
        <w:rPr>
          <w:rFonts w:hint="eastAsia"/>
        </w:rPr>
        <w:t>8</w:t>
      </w:r>
      <w:r w:rsidR="00641104">
        <w:rPr>
          <w:rFonts w:hint="eastAsia"/>
        </w:rPr>
        <w:t>年</w:t>
      </w:r>
      <w:r>
        <w:rPr>
          <w:rFonts w:hint="eastAsia"/>
        </w:rPr>
        <w:t>11</w:t>
      </w:r>
      <w:r w:rsidR="00641104">
        <w:rPr>
          <w:rFonts w:hint="eastAsia"/>
        </w:rPr>
        <w:t>月</w:t>
      </w:r>
      <w:r>
        <w:rPr>
          <w:rFonts w:hint="eastAsia"/>
        </w:rPr>
        <w:t>12</w:t>
      </w:r>
      <w:r w:rsidR="00641104">
        <w:rPr>
          <w:rFonts w:hint="eastAsia"/>
        </w:rPr>
        <w:t>日总统令的副本</w:t>
      </w:r>
      <w:r>
        <w:rPr>
          <w:rFonts w:hint="eastAsia"/>
        </w:rPr>
        <w:t>，</w:t>
      </w:r>
      <w:r w:rsidR="00641104">
        <w:rPr>
          <w:rFonts w:hint="eastAsia"/>
        </w:rPr>
        <w:t>三天后他开始起草关于滥用职权的申诉。他在申诉中提供的就是这一副本。提交人认为</w:t>
      </w:r>
      <w:r>
        <w:rPr>
          <w:rFonts w:hint="eastAsia"/>
        </w:rPr>
        <w:t>，</w:t>
      </w:r>
      <w:r w:rsidR="00641104">
        <w:rPr>
          <w:rFonts w:hint="eastAsia"/>
        </w:rPr>
        <w:t>审查总统令副本后</w:t>
      </w:r>
      <w:r>
        <w:rPr>
          <w:rFonts w:hint="eastAsia"/>
        </w:rPr>
        <w:t>，</w:t>
      </w:r>
      <w:r w:rsidR="00641104">
        <w:rPr>
          <w:rFonts w:hint="eastAsia"/>
        </w:rPr>
        <w:t>可清楚地发现</w:t>
      </w:r>
      <w:r>
        <w:rPr>
          <w:rFonts w:hint="eastAsia"/>
        </w:rPr>
        <w:t>，</w:t>
      </w:r>
      <w:r w:rsidR="00641104">
        <w:rPr>
          <w:rFonts w:hint="eastAsia"/>
        </w:rPr>
        <w:t>总统令于</w:t>
      </w:r>
      <w:r>
        <w:rPr>
          <w:rFonts w:hint="eastAsia"/>
        </w:rPr>
        <w:t>2</w:t>
      </w:r>
      <w:r w:rsidR="00641104">
        <w:rPr>
          <w:rFonts w:hint="eastAsia"/>
        </w:rPr>
        <w:t>00</w:t>
      </w:r>
      <w:r>
        <w:rPr>
          <w:rFonts w:hint="eastAsia"/>
        </w:rPr>
        <w:t>8</w:t>
      </w:r>
      <w:r w:rsidR="00641104">
        <w:rPr>
          <w:rFonts w:hint="eastAsia"/>
        </w:rPr>
        <w:t>年</w:t>
      </w:r>
      <w:r>
        <w:rPr>
          <w:rFonts w:hint="eastAsia"/>
        </w:rPr>
        <w:t>7</w:t>
      </w:r>
      <w:r w:rsidR="00641104">
        <w:rPr>
          <w:rFonts w:hint="eastAsia"/>
        </w:rPr>
        <w:t>月</w:t>
      </w:r>
      <w:r>
        <w:rPr>
          <w:rFonts w:hint="eastAsia"/>
        </w:rPr>
        <w:t>1</w:t>
      </w:r>
      <w:r w:rsidR="00641104">
        <w:rPr>
          <w:rFonts w:hint="eastAsia"/>
        </w:rPr>
        <w:t>0</w:t>
      </w:r>
      <w:r w:rsidR="00641104">
        <w:rPr>
          <w:rFonts w:hint="eastAsia"/>
        </w:rPr>
        <w:t>日转交内政部</w:t>
      </w:r>
      <w:r>
        <w:rPr>
          <w:rFonts w:hint="eastAsia"/>
        </w:rPr>
        <w:t>，</w:t>
      </w:r>
      <w:r w:rsidR="00641104">
        <w:rPr>
          <w:rFonts w:hint="eastAsia"/>
        </w:rPr>
        <w:t>内政部从而得到了通知</w:t>
      </w:r>
      <w:r>
        <w:rPr>
          <w:rFonts w:hint="eastAsia"/>
        </w:rPr>
        <w:t>；</w:t>
      </w:r>
      <w:r w:rsidR="00641104">
        <w:rPr>
          <w:rFonts w:hint="eastAsia"/>
        </w:rPr>
        <w:t>而另一方面</w:t>
      </w:r>
      <w:r>
        <w:rPr>
          <w:rFonts w:hint="eastAsia"/>
        </w:rPr>
        <w:t>，</w:t>
      </w:r>
      <w:r w:rsidR="00641104">
        <w:rPr>
          <w:rFonts w:hint="eastAsia"/>
        </w:rPr>
        <w:t>该运动却从未获知此事。总统令转交了内政部这一公共机构</w:t>
      </w:r>
      <w:r>
        <w:rPr>
          <w:rFonts w:hint="eastAsia"/>
        </w:rPr>
        <w:t>，</w:t>
      </w:r>
      <w:r w:rsidR="00641104">
        <w:rPr>
          <w:rFonts w:hint="eastAsia"/>
        </w:rPr>
        <w:t>以便该部能够确保该运动解散</w:t>
      </w:r>
      <w:r>
        <w:rPr>
          <w:rFonts w:hint="eastAsia"/>
        </w:rPr>
        <w:t>，</w:t>
      </w:r>
      <w:r w:rsidR="00641104">
        <w:rPr>
          <w:rFonts w:hint="eastAsia"/>
        </w:rPr>
        <w:t>但没有转交该运动</w:t>
      </w:r>
      <w:r>
        <w:rPr>
          <w:rFonts w:hint="eastAsia"/>
        </w:rPr>
        <w:t>，</w:t>
      </w:r>
      <w:r w:rsidR="00641104">
        <w:rPr>
          <w:rFonts w:hint="eastAsia"/>
        </w:rPr>
        <w:t>也就是被下令解散的政治组织本身。</w:t>
      </w:r>
    </w:p>
    <w:p w14:paraId="4838BF62" w14:textId="35AC4535" w:rsidR="00641104" w:rsidRDefault="00860704" w:rsidP="00D93547">
      <w:pPr>
        <w:pStyle w:val="SingleTxtGC"/>
        <w:tabs>
          <w:tab w:val="clear" w:pos="1565"/>
          <w:tab w:val="left" w:pos="1701"/>
        </w:tabs>
      </w:pPr>
      <w:r>
        <w:rPr>
          <w:rFonts w:hint="eastAsia"/>
        </w:rPr>
        <w:t>2.11</w:t>
      </w:r>
      <w:r w:rsidR="00641104">
        <w:rPr>
          <w:rFonts w:hint="eastAsia"/>
        </w:rPr>
        <w:tab/>
      </w:r>
      <w:r w:rsidR="00641104">
        <w:rPr>
          <w:rFonts w:hint="eastAsia"/>
        </w:rPr>
        <w:t>提交人认为自己是国内受迫害最严重的反对派人物。仅</w:t>
      </w:r>
      <w:r>
        <w:rPr>
          <w:rFonts w:hint="eastAsia"/>
        </w:rPr>
        <w:t>2</w:t>
      </w:r>
      <w:r w:rsidR="00641104">
        <w:rPr>
          <w:rFonts w:hint="eastAsia"/>
        </w:rPr>
        <w:t>0</w:t>
      </w:r>
      <w:r>
        <w:rPr>
          <w:rFonts w:hint="eastAsia"/>
        </w:rPr>
        <w:t>13</w:t>
      </w:r>
      <w:r w:rsidR="00641104">
        <w:rPr>
          <w:rFonts w:hint="eastAsia"/>
        </w:rPr>
        <w:t>年</w:t>
      </w:r>
      <w:r>
        <w:rPr>
          <w:rFonts w:hint="eastAsia"/>
        </w:rPr>
        <w:t>1</w:t>
      </w:r>
      <w:r w:rsidR="00641104">
        <w:rPr>
          <w:rFonts w:hint="eastAsia"/>
        </w:rPr>
        <w:t>月至</w:t>
      </w:r>
      <w:r>
        <w:rPr>
          <w:rFonts w:hint="eastAsia"/>
        </w:rPr>
        <w:t>2</w:t>
      </w:r>
      <w:r w:rsidR="00641104">
        <w:rPr>
          <w:rFonts w:hint="eastAsia"/>
        </w:rPr>
        <w:t>0</w:t>
      </w:r>
      <w:r>
        <w:rPr>
          <w:rFonts w:hint="eastAsia"/>
        </w:rPr>
        <w:t>14</w:t>
      </w:r>
      <w:r w:rsidR="00641104">
        <w:rPr>
          <w:rFonts w:hint="eastAsia"/>
        </w:rPr>
        <w:t>年</w:t>
      </w:r>
      <w:r>
        <w:rPr>
          <w:rFonts w:hint="eastAsia"/>
        </w:rPr>
        <w:t>12</w:t>
      </w:r>
      <w:r w:rsidR="00641104">
        <w:rPr>
          <w:rFonts w:hint="eastAsia"/>
        </w:rPr>
        <w:t>月</w:t>
      </w:r>
      <w:r>
        <w:rPr>
          <w:rFonts w:hint="eastAsia"/>
        </w:rPr>
        <w:t>，</w:t>
      </w:r>
      <w:r w:rsidR="00641104">
        <w:rPr>
          <w:rFonts w:hint="eastAsia"/>
        </w:rPr>
        <w:t>他就被逮捕或软禁超过</w:t>
      </w:r>
      <w:r>
        <w:rPr>
          <w:rFonts w:hint="eastAsia"/>
        </w:rPr>
        <w:t>23</w:t>
      </w:r>
      <w:r w:rsidR="00641104">
        <w:rPr>
          <w:rFonts w:hint="eastAsia"/>
        </w:rPr>
        <w:t>次</w:t>
      </w:r>
      <w:r>
        <w:rPr>
          <w:rFonts w:hint="eastAsia"/>
        </w:rPr>
        <w:t>，</w:t>
      </w:r>
      <w:r w:rsidR="00641104">
        <w:rPr>
          <w:rFonts w:hint="eastAsia"/>
        </w:rPr>
        <w:t>其中</w:t>
      </w:r>
      <w:r>
        <w:rPr>
          <w:rFonts w:hint="eastAsia"/>
        </w:rPr>
        <w:t>6</w:t>
      </w:r>
      <w:r w:rsidR="00641104">
        <w:rPr>
          <w:rFonts w:hint="eastAsia"/>
        </w:rPr>
        <w:t>次关押在以拘留条件严酷闻名的</w:t>
      </w:r>
      <w:r>
        <w:rPr>
          <w:rFonts w:hint="eastAsia"/>
        </w:rPr>
        <w:t>Gabode</w:t>
      </w:r>
      <w:r w:rsidR="00641104">
        <w:rPr>
          <w:rFonts w:hint="eastAsia"/>
        </w:rPr>
        <w:t>中央监狱。</w:t>
      </w:r>
      <w:r>
        <w:rPr>
          <w:rFonts w:hint="eastAsia"/>
        </w:rPr>
        <w:t>2</w:t>
      </w:r>
      <w:r w:rsidR="00641104">
        <w:rPr>
          <w:rFonts w:hint="eastAsia"/>
        </w:rPr>
        <w:t>0</w:t>
      </w:r>
      <w:r>
        <w:rPr>
          <w:rFonts w:hint="eastAsia"/>
        </w:rPr>
        <w:t>17</w:t>
      </w:r>
      <w:r w:rsidR="00641104">
        <w:rPr>
          <w:rFonts w:hint="eastAsia"/>
        </w:rPr>
        <w:t>年</w:t>
      </w:r>
      <w:r>
        <w:rPr>
          <w:rFonts w:hint="eastAsia"/>
        </w:rPr>
        <w:t>3</w:t>
      </w:r>
      <w:r w:rsidR="00641104">
        <w:rPr>
          <w:rFonts w:hint="eastAsia"/>
        </w:rPr>
        <w:t>月之后</w:t>
      </w:r>
      <w:r>
        <w:rPr>
          <w:rFonts w:hint="eastAsia"/>
        </w:rPr>
        <w:t>，</w:t>
      </w:r>
      <w:r w:rsidR="00641104">
        <w:rPr>
          <w:rFonts w:hint="eastAsia"/>
        </w:rPr>
        <w:t>吉布提司法当局对他发出了一项逮捕令。</w:t>
      </w:r>
    </w:p>
    <w:p w14:paraId="4412DF07" w14:textId="1D0261EB" w:rsidR="00641104" w:rsidRDefault="00860704" w:rsidP="00D93547">
      <w:pPr>
        <w:pStyle w:val="SingleTxtGC"/>
        <w:tabs>
          <w:tab w:val="clear" w:pos="1565"/>
          <w:tab w:val="left" w:pos="1701"/>
        </w:tabs>
      </w:pPr>
      <w:r>
        <w:rPr>
          <w:rFonts w:hint="eastAsia"/>
        </w:rPr>
        <w:t>2.12</w:t>
      </w:r>
      <w:r w:rsidR="00641104">
        <w:rPr>
          <w:rFonts w:hint="eastAsia"/>
        </w:rPr>
        <w:tab/>
      </w:r>
      <w:r>
        <w:rPr>
          <w:rFonts w:hint="eastAsia"/>
        </w:rPr>
        <w:t>2</w:t>
      </w:r>
      <w:r w:rsidR="00641104">
        <w:rPr>
          <w:rFonts w:hint="eastAsia"/>
        </w:rPr>
        <w:t>0</w:t>
      </w:r>
      <w:r>
        <w:rPr>
          <w:rFonts w:hint="eastAsia"/>
        </w:rPr>
        <w:t>17</w:t>
      </w:r>
      <w:r w:rsidR="00641104">
        <w:rPr>
          <w:rFonts w:hint="eastAsia"/>
        </w:rPr>
        <w:t>年</w:t>
      </w:r>
      <w:r>
        <w:rPr>
          <w:rFonts w:hint="eastAsia"/>
        </w:rPr>
        <w:t>3</w:t>
      </w:r>
      <w:r w:rsidR="00641104">
        <w:rPr>
          <w:rFonts w:hint="eastAsia"/>
        </w:rPr>
        <w:t>月</w:t>
      </w:r>
      <w:r>
        <w:rPr>
          <w:rFonts w:hint="eastAsia"/>
        </w:rPr>
        <w:t>，</w:t>
      </w:r>
      <w:r w:rsidR="00641104">
        <w:rPr>
          <w:rFonts w:hint="eastAsia"/>
        </w:rPr>
        <w:t>该运动的多名成员因</w:t>
      </w:r>
      <w:r>
        <w:rPr>
          <w:rFonts w:hint="eastAsia"/>
        </w:rPr>
        <w:t>“</w:t>
      </w:r>
      <w:r w:rsidR="00641104">
        <w:rPr>
          <w:rFonts w:hint="eastAsia"/>
        </w:rPr>
        <w:t>重组被解散的组织</w:t>
      </w:r>
      <w:r>
        <w:rPr>
          <w:rFonts w:hint="eastAsia"/>
        </w:rPr>
        <w:t>”</w:t>
      </w:r>
      <w:r w:rsidR="00641104">
        <w:rPr>
          <w:rFonts w:hint="eastAsia"/>
        </w:rPr>
        <w:t>而被捕。以此为借口</w:t>
      </w:r>
      <w:r>
        <w:rPr>
          <w:rFonts w:hint="eastAsia"/>
        </w:rPr>
        <w:t>，</w:t>
      </w:r>
      <w:r w:rsidR="00641104">
        <w:rPr>
          <w:rFonts w:hint="eastAsia"/>
        </w:rPr>
        <w:t>显然是以该运动被解散为依据</w:t>
      </w:r>
      <w:r>
        <w:rPr>
          <w:rFonts w:hint="eastAsia"/>
        </w:rPr>
        <w:t>，</w:t>
      </w:r>
      <w:r>
        <w:rPr>
          <w:rFonts w:hint="eastAsia"/>
        </w:rPr>
        <w:t>2</w:t>
      </w:r>
      <w:r w:rsidR="00641104">
        <w:rPr>
          <w:rFonts w:hint="eastAsia"/>
        </w:rPr>
        <w:t>0</w:t>
      </w:r>
      <w:r>
        <w:rPr>
          <w:rFonts w:hint="eastAsia"/>
        </w:rPr>
        <w:t>17</w:t>
      </w:r>
      <w:r w:rsidR="00641104">
        <w:rPr>
          <w:rFonts w:hint="eastAsia"/>
        </w:rPr>
        <w:t>年</w:t>
      </w:r>
      <w:r>
        <w:rPr>
          <w:rFonts w:hint="eastAsia"/>
        </w:rPr>
        <w:t>3</w:t>
      </w:r>
      <w:r w:rsidR="00641104">
        <w:rPr>
          <w:rFonts w:hint="eastAsia"/>
        </w:rPr>
        <w:t>月</w:t>
      </w:r>
      <w:r>
        <w:rPr>
          <w:rFonts w:hint="eastAsia"/>
        </w:rPr>
        <w:t>28</w:t>
      </w:r>
      <w:r w:rsidR="00641104">
        <w:rPr>
          <w:rFonts w:hint="eastAsia"/>
        </w:rPr>
        <w:t>日</w:t>
      </w:r>
      <w:r>
        <w:rPr>
          <w:rFonts w:hint="eastAsia"/>
        </w:rPr>
        <w:t>，</w:t>
      </w:r>
      <w:r w:rsidR="00641104">
        <w:rPr>
          <w:rFonts w:hint="eastAsia"/>
        </w:rPr>
        <w:t>该党的总书记、财务主管、两名组织者和两位活动人士被吉布提初审法院刑事庭判处两个月监禁。</w:t>
      </w:r>
      <w:r>
        <w:rPr>
          <w:rFonts w:hint="eastAsia"/>
        </w:rPr>
        <w:t>2</w:t>
      </w:r>
      <w:r w:rsidR="00641104">
        <w:rPr>
          <w:rFonts w:hint="eastAsia"/>
        </w:rPr>
        <w:t>0</w:t>
      </w:r>
      <w:r>
        <w:rPr>
          <w:rFonts w:hint="eastAsia"/>
        </w:rPr>
        <w:t>17</w:t>
      </w:r>
      <w:r w:rsidR="00641104">
        <w:rPr>
          <w:rFonts w:hint="eastAsia"/>
        </w:rPr>
        <w:t>年</w:t>
      </w:r>
      <w:r>
        <w:rPr>
          <w:rFonts w:hint="eastAsia"/>
        </w:rPr>
        <w:t>1</w:t>
      </w:r>
      <w:r w:rsidR="00641104">
        <w:rPr>
          <w:rFonts w:hint="eastAsia"/>
        </w:rPr>
        <w:t>0</w:t>
      </w:r>
      <w:r w:rsidR="00641104">
        <w:rPr>
          <w:rFonts w:hint="eastAsia"/>
        </w:rPr>
        <w:t>月</w:t>
      </w:r>
      <w:r>
        <w:rPr>
          <w:rFonts w:hint="eastAsia"/>
        </w:rPr>
        <w:t>11</w:t>
      </w:r>
      <w:r w:rsidR="00641104">
        <w:rPr>
          <w:rFonts w:hint="eastAsia"/>
        </w:rPr>
        <w:t>日</w:t>
      </w:r>
      <w:r>
        <w:rPr>
          <w:rFonts w:hint="eastAsia"/>
        </w:rPr>
        <w:t>，</w:t>
      </w:r>
      <w:r w:rsidR="00641104">
        <w:rPr>
          <w:rFonts w:hint="eastAsia"/>
        </w:rPr>
        <w:t>吉布提上诉法院维持了原判</w:t>
      </w:r>
      <w:r>
        <w:rPr>
          <w:rFonts w:hint="eastAsia"/>
        </w:rPr>
        <w:t>，</w:t>
      </w:r>
      <w:r w:rsidR="00641104">
        <w:rPr>
          <w:rFonts w:hint="eastAsia"/>
        </w:rPr>
        <w:t>但将刑期减半。提交人因身在比利时才得以避免被捕和监禁</w:t>
      </w:r>
      <w:r>
        <w:rPr>
          <w:rFonts w:hint="eastAsia"/>
        </w:rPr>
        <w:t>，</w:t>
      </w:r>
      <w:r w:rsidR="00641104">
        <w:rPr>
          <w:rFonts w:hint="eastAsia"/>
        </w:rPr>
        <w:t>他至今仍居住在那里。</w:t>
      </w:r>
    </w:p>
    <w:p w14:paraId="375BA4BF" w14:textId="2302F3E0" w:rsidR="000A55D2" w:rsidRPr="00641104" w:rsidRDefault="00641104" w:rsidP="00860704">
      <w:pPr>
        <w:pStyle w:val="H23GC"/>
      </w:pPr>
      <w:r>
        <w:rPr>
          <w:rFonts w:hint="eastAsia"/>
        </w:rPr>
        <w:tab/>
      </w:r>
      <w:r>
        <w:rPr>
          <w:rFonts w:hint="eastAsia"/>
        </w:rPr>
        <w:tab/>
      </w:r>
      <w:r>
        <w:rPr>
          <w:rFonts w:hint="eastAsia"/>
        </w:rPr>
        <w:t>申诉</w:t>
      </w:r>
    </w:p>
    <w:p w14:paraId="5424E169" w14:textId="6CBC1B1E" w:rsidR="00572B16" w:rsidRPr="00572B16" w:rsidRDefault="00572B16" w:rsidP="00572B16">
      <w:pPr>
        <w:pStyle w:val="SingleTxtGC"/>
      </w:pPr>
      <w:r w:rsidRPr="00572B16">
        <w:t>3.1</w:t>
      </w:r>
      <w:r w:rsidRPr="00572B16">
        <w:tab/>
      </w:r>
      <w:r w:rsidRPr="00572B16">
        <w:t>民主复兴和发展运动被解散，向该国法院提出的上诉被驳回，而驳回的依据并非对案件实质问题的审查，这构成司法不公，令提交人无法从事任何政治活动，侵犯了《公约》保障的公民及政治权利，包括表达自由权</w:t>
      </w:r>
      <w:r w:rsidRPr="00572B16">
        <w:t>(</w:t>
      </w:r>
      <w:r w:rsidRPr="00572B16">
        <w:t>第十九条</w:t>
      </w:r>
      <w:r w:rsidRPr="00572B16">
        <w:t>)</w:t>
      </w:r>
      <w:r w:rsidRPr="00572B16">
        <w:t>、结社</w:t>
      </w:r>
      <w:r w:rsidRPr="00572B16">
        <w:lastRenderedPageBreak/>
        <w:t>自由权</w:t>
      </w:r>
      <w:r w:rsidRPr="00572B16">
        <w:t>(</w:t>
      </w:r>
      <w:r w:rsidRPr="00572B16">
        <w:t>第二十二条</w:t>
      </w:r>
      <w:r w:rsidRPr="00572B16">
        <w:t>)</w:t>
      </w:r>
      <w:r w:rsidRPr="00572B16">
        <w:t>以及参加公共事务和被选举的权利</w:t>
      </w:r>
      <w:r w:rsidRPr="00572B16">
        <w:t>(</w:t>
      </w:r>
      <w:r w:rsidRPr="00572B16">
        <w:t>第二十五条</w:t>
      </w:r>
      <w:r w:rsidRPr="00572B16">
        <w:t>)</w:t>
      </w:r>
      <w:r w:rsidRPr="00572B16">
        <w:t>。欧洲议会</w:t>
      </w:r>
      <w:r w:rsidRPr="00572B16">
        <w:t>2009</w:t>
      </w:r>
      <w:r w:rsidRPr="00572B16">
        <w:t>年</w:t>
      </w:r>
      <w:r w:rsidRPr="00572B16">
        <w:t>1</w:t>
      </w:r>
      <w:r w:rsidRPr="00572B16">
        <w:t>月</w:t>
      </w:r>
      <w:r w:rsidRPr="00572B16">
        <w:t>15</w:t>
      </w:r>
      <w:r w:rsidRPr="00572B16">
        <w:t>日的决议谴责了解散该运动的行为。</w:t>
      </w:r>
      <w:r w:rsidR="001A7A0D" w:rsidRPr="00572B16">
        <w:rPr>
          <w:color w:val="0000FF"/>
          <w:vertAlign w:val="superscript"/>
        </w:rPr>
        <w:footnoteReference w:id="5"/>
      </w:r>
      <w:r w:rsidR="001A7A0D" w:rsidRPr="001A7A0D">
        <w:rPr>
          <w:color w:val="0000FF"/>
          <w:vertAlign w:val="superscript"/>
        </w:rPr>
        <w:t xml:space="preserve"> </w:t>
      </w:r>
    </w:p>
    <w:p w14:paraId="25E848CC" w14:textId="77777777" w:rsidR="00572B16" w:rsidRPr="00572B16" w:rsidRDefault="00572B16" w:rsidP="00572B16">
      <w:pPr>
        <w:pStyle w:val="SingleTxtGC"/>
      </w:pPr>
      <w:r w:rsidRPr="00572B16">
        <w:t>3.2</w:t>
      </w:r>
      <w:r w:rsidRPr="00572B16">
        <w:tab/>
      </w:r>
      <w:r w:rsidRPr="00572B16">
        <w:t>由于上诉被驳回，提交人不再能够行使表达自由权和结社权或参与公共事务的权利而不被起诉：他将因重建被解散的政党和其他罪行而被控告。对此，提交人提及，</w:t>
      </w:r>
      <w:r w:rsidRPr="00572B16">
        <w:t>2017</w:t>
      </w:r>
      <w:r w:rsidRPr="00572B16">
        <w:t>年</w:t>
      </w:r>
      <w:r w:rsidRPr="00572B16">
        <w:t>3</w:t>
      </w:r>
      <w:r w:rsidRPr="00572B16">
        <w:t>月该运动成员正是因这些指控而被捕，这支持了他的结论，即他身为该党领导人，如果返回吉布提，很有可能面临与本党派持不同政见者相同的命运。</w:t>
      </w:r>
    </w:p>
    <w:p w14:paraId="5B3D70CE" w14:textId="77777777" w:rsidR="00572B16" w:rsidRPr="00572B16" w:rsidRDefault="00572B16" w:rsidP="00572B16">
      <w:pPr>
        <w:pStyle w:val="SingleTxtGC"/>
      </w:pPr>
      <w:r w:rsidRPr="00572B16">
        <w:t>3.3</w:t>
      </w:r>
      <w:r w:rsidRPr="00572B16">
        <w:tab/>
      </w:r>
      <w:r w:rsidRPr="00572B16">
        <w:t>鉴于这些情况，提交人时刻担忧自己的自由和安全，因为他面临随时被任意逮捕或拘留的风险</w:t>
      </w:r>
      <w:r w:rsidRPr="00572B16">
        <w:t>(</w:t>
      </w:r>
      <w:r w:rsidRPr="00572B16">
        <w:t>这违反了《公约》第九条</w:t>
      </w:r>
      <w:r w:rsidRPr="00572B16">
        <w:t>)</w:t>
      </w:r>
      <w:r w:rsidRPr="00572B16">
        <w:t>；判定他所受控告时，他将不会受到独立无私之管辖法庭的公正审问</w:t>
      </w:r>
      <w:r w:rsidRPr="00572B16">
        <w:t>(</w:t>
      </w:r>
      <w:r w:rsidRPr="00572B16">
        <w:t>这违反了《公约》第十四条</w:t>
      </w:r>
      <w:r w:rsidRPr="00572B16">
        <w:t>)</w:t>
      </w:r>
      <w:r w:rsidRPr="00572B16">
        <w:t>。</w:t>
      </w:r>
    </w:p>
    <w:p w14:paraId="5F1D7F9A" w14:textId="5A908C5E" w:rsidR="00572B16" w:rsidRPr="00572B16" w:rsidRDefault="00572B16" w:rsidP="00572B16">
      <w:pPr>
        <w:pStyle w:val="SingleTxtGC"/>
      </w:pPr>
      <w:r w:rsidRPr="00572B16">
        <w:t>3.4</w:t>
      </w:r>
      <w:r w:rsidRPr="00572B16">
        <w:tab/>
      </w:r>
      <w:r w:rsidRPr="00572B16">
        <w:t>事实和法律表明，缔约国当局，特别是伊斯梅尔</w:t>
      </w:r>
      <w:r w:rsidR="00E45623">
        <w:rPr>
          <w:rFonts w:hint="eastAsia"/>
          <w:lang w:val="fr-CH"/>
        </w:rPr>
        <w:t>·</w:t>
      </w:r>
      <w:r w:rsidRPr="00572B16">
        <w:t>奥马尔</w:t>
      </w:r>
      <w:r w:rsidR="00E45623">
        <w:rPr>
          <w:rFonts w:hint="eastAsia"/>
          <w:lang w:val="fr-CH"/>
        </w:rPr>
        <w:t>·</w:t>
      </w:r>
      <w:r w:rsidRPr="00572B16">
        <w:t>盖莱总统，打算就此剥夺提交人和该运动其他成员参加即将举行的选举的机会</w:t>
      </w:r>
      <w:r w:rsidR="001A7A0D" w:rsidRPr="00572B16">
        <w:rPr>
          <w:color w:val="0000FF"/>
          <w:vertAlign w:val="superscript"/>
        </w:rPr>
        <w:footnoteReference w:id="6"/>
      </w:r>
      <w:r w:rsidR="001A7A0D" w:rsidRPr="001A7A0D">
        <w:rPr>
          <w:color w:val="0000FF"/>
          <w:vertAlign w:val="superscript"/>
        </w:rPr>
        <w:t xml:space="preserve"> </w:t>
      </w:r>
      <w:r w:rsidRPr="00572B16">
        <w:t>并禁止他们从事任何政治活动。缔约国一向不准许民间社会组织和反对派政党成立或开展法定活动，人权和新闻自由组织的通报、新闻稿和其他报告、</w:t>
      </w:r>
      <w:r w:rsidR="001A7A0D" w:rsidRPr="00572B16">
        <w:rPr>
          <w:color w:val="0000FF"/>
          <w:vertAlign w:val="superscript"/>
        </w:rPr>
        <w:footnoteReference w:id="7"/>
      </w:r>
      <w:r w:rsidR="001A7A0D" w:rsidRPr="001A7A0D">
        <w:rPr>
          <w:color w:val="0000FF"/>
          <w:vertAlign w:val="superscript"/>
        </w:rPr>
        <w:t xml:space="preserve"> </w:t>
      </w:r>
      <w:r w:rsidRPr="00572B16">
        <w:t>美利坚合众国国务院关于吉布提人权状况的年度报告</w:t>
      </w:r>
      <w:r w:rsidR="001A7A0D" w:rsidRPr="00572B16">
        <w:rPr>
          <w:color w:val="0000FF"/>
          <w:vertAlign w:val="superscript"/>
        </w:rPr>
        <w:footnoteReference w:id="8"/>
      </w:r>
      <w:r w:rsidR="001A7A0D" w:rsidRPr="001A7A0D">
        <w:rPr>
          <w:color w:val="0000FF"/>
          <w:vertAlign w:val="superscript"/>
        </w:rPr>
        <w:t xml:space="preserve"> </w:t>
      </w:r>
      <w:r w:rsidRPr="00572B16">
        <w:t>以及欧洲议会</w:t>
      </w:r>
      <w:r w:rsidRPr="00572B16">
        <w:t>2013</w:t>
      </w:r>
      <w:r w:rsidRPr="00572B16">
        <w:t>年</w:t>
      </w:r>
      <w:r w:rsidRPr="00572B16">
        <w:t>7</w:t>
      </w:r>
      <w:r w:rsidRPr="00572B16">
        <w:t>月</w:t>
      </w:r>
      <w:r w:rsidRPr="00572B16">
        <w:t>4</w:t>
      </w:r>
      <w:r w:rsidRPr="00572B16">
        <w:t>日和</w:t>
      </w:r>
      <w:r w:rsidRPr="00572B16">
        <w:t>2016</w:t>
      </w:r>
      <w:r w:rsidRPr="00572B16">
        <w:t>年</w:t>
      </w:r>
      <w:r w:rsidRPr="00572B16">
        <w:t>5</w:t>
      </w:r>
      <w:r w:rsidRPr="00572B16">
        <w:t>月</w:t>
      </w:r>
      <w:r w:rsidRPr="00572B16">
        <w:t>12</w:t>
      </w:r>
      <w:r w:rsidRPr="00572B16">
        <w:t>日的紧急决议都证明了这一点。提交人提及了一些国际排名，以体现国际上对缔约国情况的概述，例如，</w:t>
      </w:r>
      <w:r w:rsidRPr="00572B16">
        <w:t>2017</w:t>
      </w:r>
      <w:r w:rsidRPr="00572B16">
        <w:t>年的一项指数显示，就营商环境便利度而言，吉布提在在</w:t>
      </w:r>
      <w:r w:rsidRPr="00572B16">
        <w:t>190</w:t>
      </w:r>
      <w:r w:rsidRPr="00572B16">
        <w:t>个国家中位列第</w:t>
      </w:r>
      <w:r w:rsidRPr="00572B16">
        <w:t>171</w:t>
      </w:r>
      <w:r w:rsidRPr="00572B16">
        <w:t>。</w:t>
      </w:r>
      <w:r w:rsidR="001A7A0D" w:rsidRPr="00572B16">
        <w:rPr>
          <w:color w:val="0000FF"/>
          <w:vertAlign w:val="superscript"/>
        </w:rPr>
        <w:footnoteReference w:id="9"/>
      </w:r>
    </w:p>
    <w:p w14:paraId="09B51EF3" w14:textId="77777777" w:rsidR="00572B16" w:rsidRPr="00572B16" w:rsidRDefault="00572B16" w:rsidP="00E45623">
      <w:pPr>
        <w:pStyle w:val="H23GC"/>
      </w:pPr>
      <w:r w:rsidRPr="00572B16">
        <w:tab/>
      </w:r>
      <w:r w:rsidRPr="00572B16">
        <w:tab/>
      </w:r>
      <w:r w:rsidRPr="00572B16">
        <w:t>缔约国关于可否受理和实质问题的意见</w:t>
      </w:r>
    </w:p>
    <w:p w14:paraId="04710841" w14:textId="39BA014F" w:rsidR="00572B16" w:rsidRPr="00572B16" w:rsidRDefault="00572B16" w:rsidP="00572B16">
      <w:pPr>
        <w:pStyle w:val="SingleTxtGC"/>
      </w:pPr>
      <w:r w:rsidRPr="00572B16">
        <w:t>4.1</w:t>
      </w:r>
      <w:r w:rsidRPr="00572B16">
        <w:tab/>
        <w:t>2019</w:t>
      </w:r>
      <w:r w:rsidRPr="00572B16">
        <w:t>年</w:t>
      </w:r>
      <w:r w:rsidRPr="00572B16">
        <w:t>10</w:t>
      </w:r>
      <w:r w:rsidRPr="00572B16">
        <w:t>月</w:t>
      </w:r>
      <w:r w:rsidRPr="00572B16">
        <w:t>20</w:t>
      </w:r>
      <w:r w:rsidRPr="00572B16">
        <w:t>日，缔约国提交了关于来文可否受理和实质问题的意见，首先缔约国回顾了事实。</w:t>
      </w:r>
      <w:r w:rsidRPr="00572B16">
        <w:t>2008</w:t>
      </w:r>
      <w:r w:rsidRPr="00572B16">
        <w:t>年</w:t>
      </w:r>
      <w:r w:rsidRPr="00572B16">
        <w:t>6</w:t>
      </w:r>
      <w:r w:rsidRPr="00572B16">
        <w:t>月，厄立特里亚对缔约国发动武装袭击，并占领了该国部分领土。身在比利时的提交人认为武装攻击是夺权之机，于是代表该运动呼吁厄立特里亚总统伊萨亚斯</w:t>
      </w:r>
      <w:r w:rsidR="00E45623">
        <w:rPr>
          <w:rFonts w:hint="eastAsia"/>
          <w:lang w:val="fr-CH"/>
        </w:rPr>
        <w:t>·</w:t>
      </w:r>
      <w:r w:rsidRPr="00572B16">
        <w:t>阿费沃基推翻吉布提总统及其政府。</w:t>
      </w:r>
      <w:r w:rsidR="001A7A0D" w:rsidRPr="00572B16">
        <w:rPr>
          <w:color w:val="0000FF"/>
          <w:vertAlign w:val="superscript"/>
        </w:rPr>
        <w:footnoteReference w:id="10"/>
      </w:r>
      <w:r w:rsidR="001A7A0D" w:rsidRPr="001A7A0D">
        <w:rPr>
          <w:color w:val="0000FF"/>
          <w:vertAlign w:val="superscript"/>
        </w:rPr>
        <w:t xml:space="preserve"> </w:t>
      </w:r>
      <w:r w:rsidRPr="00572B16">
        <w:t>面对这一叛国之举，吉布提总统于</w:t>
      </w:r>
      <w:r w:rsidRPr="00572B16">
        <w:t>2008</w:t>
      </w:r>
      <w:r w:rsidRPr="00572B16">
        <w:t>年</w:t>
      </w:r>
      <w:r w:rsidRPr="00572B16">
        <w:t>7</w:t>
      </w:r>
      <w:r w:rsidRPr="00572B16">
        <w:t>月</w:t>
      </w:r>
      <w:r w:rsidRPr="00572B16">
        <w:t>9</w:t>
      </w:r>
      <w:r w:rsidRPr="00572B16">
        <w:t>日发布总统令，解散了民主复兴和发展运动，理由是该运动破坏了国家独立、领土完整和民族团结，依据是《政党</w:t>
      </w:r>
      <w:r w:rsidRPr="00572B16">
        <w:lastRenderedPageBreak/>
        <w:t>法》</w:t>
      </w:r>
      <w:r w:rsidRPr="00572B16">
        <w:t>(1992</w:t>
      </w:r>
      <w:r w:rsidRPr="00572B16">
        <w:t>年</w:t>
      </w:r>
      <w:r w:rsidRPr="00572B16">
        <w:t>9</w:t>
      </w:r>
      <w:r w:rsidRPr="00572B16">
        <w:t>月</w:t>
      </w:r>
      <w:r w:rsidRPr="00572B16">
        <w:t>15</w:t>
      </w:r>
      <w:r w:rsidRPr="00572B16">
        <w:t>日第</w:t>
      </w:r>
      <w:r w:rsidRPr="00572B16">
        <w:t>1/AN/92/2e L</w:t>
      </w:r>
      <w:r w:rsidRPr="00572B16">
        <w:t>号法</w:t>
      </w:r>
      <w:r w:rsidRPr="00572B16">
        <w:t>)</w:t>
      </w:r>
      <w:r w:rsidRPr="00572B16">
        <w:t>第</w:t>
      </w:r>
      <w:r w:rsidRPr="00572B16">
        <w:t>13</w:t>
      </w:r>
      <w:r w:rsidRPr="00572B16">
        <w:t>条。该运动要求宣布总统令无效，由于申诉期限已过，这一要求被认为不可受理。</w:t>
      </w:r>
    </w:p>
    <w:p w14:paraId="7F564D06" w14:textId="77777777" w:rsidR="00572B16" w:rsidRPr="00572B16" w:rsidRDefault="00572B16" w:rsidP="00572B16">
      <w:pPr>
        <w:pStyle w:val="SingleTxtGC"/>
      </w:pPr>
      <w:r w:rsidRPr="00572B16">
        <w:t>4.2</w:t>
      </w:r>
      <w:r w:rsidRPr="00572B16">
        <w:tab/>
      </w:r>
      <w:r w:rsidRPr="00572B16">
        <w:t>缔约国在关于来文可否受理的意见中表示，提交人不仅未用尽国内补救办法，也未向该国法院提起相关诉讼。缔约国认为，来文提交人本人是自然人，该运动则是</w:t>
      </w:r>
      <w:r w:rsidRPr="00572B16">
        <w:t>2002</w:t>
      </w:r>
      <w:r w:rsidRPr="00572B16">
        <w:t>年成立以来由他领导的党派，是国内法之下的法人；已用尽一切国内补救办法的是该运动；而提交人似乎将二者混为一谈。此外，提交人在来文中称，该运动是一个党派，作为法人享有权利并担负职责，从而明确承认了该运动是法人。</w:t>
      </w:r>
    </w:p>
    <w:p w14:paraId="2CD5CDDA" w14:textId="7883B7D7" w:rsidR="00572B16" w:rsidRPr="00572B16" w:rsidRDefault="00572B16" w:rsidP="00572B16">
      <w:pPr>
        <w:pStyle w:val="SingleTxtGC"/>
      </w:pPr>
      <w:r w:rsidRPr="00572B16">
        <w:t>4.3</w:t>
      </w:r>
      <w:r w:rsidRPr="00572B16">
        <w:tab/>
      </w:r>
      <w:r w:rsidRPr="00572B16">
        <w:t>另外，提交人似乎不知晓《任择议定书》第三条，该条规定，滥用呈文权或不符合《公约》规定的来文不予受理。缔约国认为，提交人自</w:t>
      </w:r>
      <w:r w:rsidRPr="00572B16">
        <w:t>2003</w:t>
      </w:r>
      <w:r w:rsidRPr="00572B16">
        <w:t>年起一直身在比利时，是比利时国民，从未曾参选吉布提的地方或国家政府。反之，他更为人所知的身份是政治煽动者，以这种身份犯下多项普通罪行，还曾被起诉。缔约国认为，提交人长期不在国内且所持态度令人谴责，这表明他企图损害国家及其领导人的形象，例如他在提交的材料中恶语相加，同时毫无根据地声称，用他的话说，</w:t>
      </w:r>
      <w:r w:rsidRPr="00572B16">
        <w:rPr>
          <w:rFonts w:hint="eastAsia"/>
        </w:rPr>
        <w:t>“</w:t>
      </w:r>
      <w:r w:rsidRPr="00572B16">
        <w:t>国家元首及其家人掌控着</w:t>
      </w:r>
      <w:r w:rsidRPr="00572B16">
        <w:rPr>
          <w:rFonts w:hint="eastAsia"/>
        </w:rPr>
        <w:t>”</w:t>
      </w:r>
      <w:r w:rsidRPr="00572B16">
        <w:t>国家经济。如果还需证明，他选择提供的不实信息和统计数据进一步表明他意图造成伤害。例如，就营商环境便利度指数而言，吉布提中排名第</w:t>
      </w:r>
      <w:r w:rsidRPr="00572B16">
        <w:t>99,</w:t>
      </w:r>
      <w:r w:rsidR="00E45623">
        <w:t xml:space="preserve"> </w:t>
      </w:r>
      <w:r w:rsidRPr="00572B16">
        <w:t>而非提交人所称的第</w:t>
      </w:r>
      <w:r w:rsidRPr="00572B16">
        <w:t>171</w:t>
      </w:r>
      <w:r w:rsidRPr="00572B16">
        <w:t>。</w:t>
      </w:r>
      <w:r w:rsidR="001A7A0D" w:rsidRPr="00572B16">
        <w:rPr>
          <w:color w:val="0000FF"/>
          <w:vertAlign w:val="superscript"/>
        </w:rPr>
        <w:footnoteReference w:id="11"/>
      </w:r>
    </w:p>
    <w:p w14:paraId="2146E29D" w14:textId="77777777" w:rsidR="00572B16" w:rsidRPr="00572B16" w:rsidRDefault="00572B16" w:rsidP="00572B16">
      <w:pPr>
        <w:pStyle w:val="SingleTxtGC"/>
      </w:pPr>
      <w:r w:rsidRPr="00572B16">
        <w:t>4.4</w:t>
      </w:r>
      <w:r w:rsidRPr="00572B16">
        <w:tab/>
      </w:r>
      <w:r w:rsidRPr="00572B16">
        <w:t>因此，缔约国请委员会不要审议来文，因为来文有悖《公约》精神，从而构成《任择议定书》第三条意义上的明显滥用权利。</w:t>
      </w:r>
    </w:p>
    <w:p w14:paraId="37706047" w14:textId="77777777" w:rsidR="00572B16" w:rsidRPr="00572B16" w:rsidRDefault="00572B16" w:rsidP="00572B16">
      <w:pPr>
        <w:pStyle w:val="SingleTxtGC"/>
      </w:pPr>
      <w:r w:rsidRPr="00572B16">
        <w:t>4.5</w:t>
      </w:r>
      <w:r w:rsidRPr="00572B16">
        <w:tab/>
      </w:r>
      <w:r w:rsidRPr="00572B16">
        <w:t>缔约国在关于实质问题的评论中首先阐述了本国为遵守提交人所援引之《公约》条款和确保本国公民无差别地享有这些条款所承认的权利而实行的体制、立法和监管框架。</w:t>
      </w:r>
    </w:p>
    <w:p w14:paraId="6D2A42F5" w14:textId="77777777" w:rsidR="00572B16" w:rsidRPr="00572B16" w:rsidRDefault="00572B16" w:rsidP="00572B16">
      <w:pPr>
        <w:pStyle w:val="SingleTxtGC"/>
      </w:pPr>
      <w:r w:rsidRPr="00572B16">
        <w:t>4.6</w:t>
      </w:r>
      <w:r w:rsidRPr="00572B16">
        <w:tab/>
      </w:r>
      <w:r w:rsidRPr="00572B16">
        <w:t>缔约国认为，本案不牵涉歧视，因为该运动及其主席，也就是提交人，曾被指控违反关于政党的法规。在国家政治领域，提交人从未曾遭受歧视。</w:t>
      </w:r>
      <w:r w:rsidRPr="00572B16">
        <w:t>2002</w:t>
      </w:r>
      <w:r w:rsidRPr="00572B16">
        <w:t>年完整的多党制建立后，他和许多其他符合法律条件的国人一样，组建了自己的政党，在此后多年中得以行使公民及政治权利而不受任何阻碍或禁止。此外，提交人没有提供任何证据，证明他所受待遇与处境可比的任何其他人有所不同。</w:t>
      </w:r>
    </w:p>
    <w:p w14:paraId="09578F91" w14:textId="77777777" w:rsidR="00572B16" w:rsidRPr="00572B16" w:rsidRDefault="00572B16" w:rsidP="00572B16">
      <w:pPr>
        <w:pStyle w:val="SingleTxtGC"/>
      </w:pPr>
      <w:r w:rsidRPr="00572B16">
        <w:t>4.7</w:t>
      </w:r>
      <w:r w:rsidRPr="00572B16">
        <w:tab/>
      </w:r>
      <w:r w:rsidRPr="00572B16">
        <w:t>第二，关于《公约》第十四条，该运动在</w:t>
      </w:r>
      <w:r w:rsidRPr="00572B16">
        <w:t>2008</w:t>
      </w:r>
      <w:r w:rsidRPr="00572B16">
        <w:t>年与缔约国的争端中得以诉诸各级法庭。关于所称违反《公约》第十九条的行为，缔约国指出，提交人及其党派在充分行使表达和意见自由权方面从未受到禁止或其他阻止，并请他们就其指控提供证据，证明事实与此相反。</w:t>
      </w:r>
    </w:p>
    <w:p w14:paraId="7F2B6A24" w14:textId="77777777" w:rsidR="00572B16" w:rsidRPr="00572B16" w:rsidRDefault="00572B16" w:rsidP="00572B16">
      <w:pPr>
        <w:pStyle w:val="SingleTxtGC"/>
      </w:pPr>
      <w:r w:rsidRPr="00572B16">
        <w:t>4.8</w:t>
      </w:r>
      <w:r w:rsidRPr="00572B16">
        <w:tab/>
      </w:r>
      <w:r w:rsidRPr="00572B16">
        <w:t>提交人称，他</w:t>
      </w:r>
      <w:r w:rsidRPr="00572B16">
        <w:rPr>
          <w:rFonts w:hint="eastAsia"/>
        </w:rPr>
        <w:t>在</w:t>
      </w:r>
      <w:r w:rsidRPr="00572B16">
        <w:t>第二十二条</w:t>
      </w:r>
      <w:r w:rsidRPr="00572B16">
        <w:rPr>
          <w:rFonts w:hint="eastAsia"/>
        </w:rPr>
        <w:t>之下</w:t>
      </w:r>
      <w:r w:rsidRPr="00572B16">
        <w:t>的权利受到了侵犯，对此，缔约国认为，提交人一向享有与他人自由结社的权利：</w:t>
      </w:r>
      <w:r w:rsidRPr="00572B16">
        <w:t>1992</w:t>
      </w:r>
      <w:r w:rsidRPr="00572B16">
        <w:t>年，他作为创始成员组建了民主复兴党，该党于</w:t>
      </w:r>
      <w:r w:rsidRPr="00572B16">
        <w:t>1993</w:t>
      </w:r>
      <w:r w:rsidRPr="00572B16">
        <w:t>年参加了该国的多党大选和总统选举；</w:t>
      </w:r>
      <w:r w:rsidRPr="00572B16">
        <w:t>2002</w:t>
      </w:r>
      <w:r w:rsidRPr="00572B16">
        <w:t>年，他与他人自由结社，创建了该运动；</w:t>
      </w:r>
      <w:r w:rsidRPr="00572B16">
        <w:t>2003</w:t>
      </w:r>
      <w:r w:rsidRPr="00572B16">
        <w:t>年，他与主要反对党一起创建了名为</w:t>
      </w:r>
      <w:r w:rsidRPr="00572B16">
        <w:rPr>
          <w:rFonts w:hint="eastAsia"/>
        </w:rPr>
        <w:t>“</w:t>
      </w:r>
      <w:r w:rsidRPr="00572B16">
        <w:t>民主变革联盟</w:t>
      </w:r>
      <w:r w:rsidRPr="00572B16">
        <w:rPr>
          <w:rFonts w:hint="eastAsia"/>
        </w:rPr>
        <w:t>”</w:t>
      </w:r>
      <w:r w:rsidRPr="00572B16">
        <w:t>的同盟，该联盟参加了当年的大选；最后，</w:t>
      </w:r>
      <w:r w:rsidRPr="00572B16">
        <w:t>2013</w:t>
      </w:r>
      <w:r w:rsidRPr="00572B16">
        <w:t>年，他再次与其他政党自由结社，组建了主要反对派同盟</w:t>
      </w:r>
      <w:r w:rsidRPr="00572B16">
        <w:rPr>
          <w:rFonts w:hint="eastAsia"/>
        </w:rPr>
        <w:t>“</w:t>
      </w:r>
      <w:r w:rsidRPr="00572B16">
        <w:t>救国联盟</w:t>
      </w:r>
      <w:r w:rsidRPr="00572B16">
        <w:rPr>
          <w:rFonts w:hint="eastAsia"/>
        </w:rPr>
        <w:t>”</w:t>
      </w:r>
      <w:r w:rsidRPr="00572B16">
        <w:t>，该联盟参加了</w:t>
      </w:r>
      <w:r w:rsidRPr="00572B16">
        <w:t>2013</w:t>
      </w:r>
      <w:r w:rsidRPr="00572B16">
        <w:t>年的大选，并在国民议会赢得</w:t>
      </w:r>
      <w:r w:rsidRPr="00572B16">
        <w:t>10</w:t>
      </w:r>
      <w:r w:rsidRPr="00572B16">
        <w:t>个席位。</w:t>
      </w:r>
    </w:p>
    <w:p w14:paraId="3F93D752" w14:textId="77777777" w:rsidR="00572B16" w:rsidRPr="00572B16" w:rsidRDefault="00572B16" w:rsidP="00572B16">
      <w:pPr>
        <w:pStyle w:val="SingleTxtGC"/>
      </w:pPr>
      <w:r w:rsidRPr="00572B16">
        <w:lastRenderedPageBreak/>
        <w:t>4.9</w:t>
      </w:r>
      <w:r w:rsidRPr="00572B16">
        <w:tab/>
      </w:r>
      <w:r w:rsidRPr="00572B16">
        <w:t>对关于违反《公约》第二十五条的</w:t>
      </w:r>
      <w:r w:rsidRPr="00572B16">
        <w:rPr>
          <w:rFonts w:hint="eastAsia"/>
        </w:rPr>
        <w:t>指称</w:t>
      </w:r>
      <w:r w:rsidRPr="00572B16">
        <w:t>，缔约国</w:t>
      </w:r>
      <w:r w:rsidRPr="00572B16">
        <w:rPr>
          <w:rFonts w:hint="eastAsia"/>
        </w:rPr>
        <w:t>表示</w:t>
      </w:r>
      <w:r w:rsidRPr="00572B16">
        <w:t>，提交人曾在多次选举中支持反对派候选人，并在</w:t>
      </w:r>
      <w:r w:rsidRPr="00572B16">
        <w:t>2013</w:t>
      </w:r>
      <w:r w:rsidRPr="00572B16">
        <w:t>年大选中确保他选择的</w:t>
      </w:r>
      <w:r w:rsidRPr="00572B16">
        <w:t>10</w:t>
      </w:r>
      <w:r w:rsidRPr="00572B16">
        <w:t>名候选人当选为救国联盟的代表。提交人本人从未寻求参选国家职位</w:t>
      </w:r>
      <w:r w:rsidRPr="00572B16">
        <w:t>(</w:t>
      </w:r>
      <w:r w:rsidRPr="00572B16">
        <w:t>例如总统或国民议会议员</w:t>
      </w:r>
      <w:r w:rsidRPr="00572B16">
        <w:t>)</w:t>
      </w:r>
      <w:r w:rsidRPr="00572B16">
        <w:t>。</w:t>
      </w:r>
      <w:r w:rsidRPr="00572B16">
        <w:t>1999</w:t>
      </w:r>
      <w:r w:rsidRPr="00572B16">
        <w:t>年缔约国第一次权力更迭仅三年后提交人就前往他国，此举是有意并且坚决地放弃了他的所有权利，包括参与祖国公共事务的权利。提交人保留了比利时国籍，而他明知这样一来就放弃了竞选国家公职的机会。</w:t>
      </w:r>
    </w:p>
    <w:p w14:paraId="25B84287" w14:textId="77777777" w:rsidR="00572B16" w:rsidRPr="00572B16" w:rsidRDefault="00572B16" w:rsidP="0061607D">
      <w:pPr>
        <w:pStyle w:val="SingleTxtGC"/>
        <w:tabs>
          <w:tab w:val="clear" w:pos="1565"/>
          <w:tab w:val="left" w:pos="1701"/>
        </w:tabs>
      </w:pPr>
      <w:r w:rsidRPr="00572B16">
        <w:t>4.10</w:t>
      </w:r>
      <w:r w:rsidRPr="00572B16">
        <w:tab/>
      </w:r>
      <w:r w:rsidRPr="00572B16">
        <w:t>缔约国最后表示，提交人从未证明他个人如何直接受到了任何侵犯他《公约》权利的国内法律、规章、政策或指令的惩处。因此，缔约国重申其观点称，来文是一位公民出于无知或恶意声称自己的公民及政治权利受到了侵犯</w:t>
      </w:r>
      <w:r w:rsidRPr="00572B16">
        <w:t>(</w:t>
      </w:r>
      <w:r w:rsidRPr="00572B16">
        <w:t>事实并非如此</w:t>
      </w:r>
      <w:r w:rsidRPr="00572B16">
        <w:t>)</w:t>
      </w:r>
      <w:r w:rsidRPr="00572B16">
        <w:t>，因此属于滥用提交权。</w:t>
      </w:r>
    </w:p>
    <w:p w14:paraId="28DCF170" w14:textId="77777777" w:rsidR="00572B16" w:rsidRPr="00572B16" w:rsidRDefault="00572B16" w:rsidP="00E45623">
      <w:pPr>
        <w:pStyle w:val="H23GC"/>
      </w:pPr>
      <w:r w:rsidRPr="00572B16">
        <w:tab/>
      </w:r>
      <w:r w:rsidRPr="00572B16">
        <w:tab/>
      </w:r>
      <w:r w:rsidRPr="00572B16">
        <w:t>提交人对缔约国意见的评论</w:t>
      </w:r>
    </w:p>
    <w:p w14:paraId="3F271899" w14:textId="77777777" w:rsidR="00572B16" w:rsidRPr="00572B16" w:rsidRDefault="00572B16" w:rsidP="00572B16">
      <w:pPr>
        <w:pStyle w:val="SingleTxtGC"/>
        <w:rPr>
          <w:b/>
        </w:rPr>
      </w:pPr>
      <w:r w:rsidRPr="00572B16">
        <w:t>5.1</w:t>
      </w:r>
      <w:r w:rsidRPr="00572B16">
        <w:tab/>
      </w:r>
      <w:r w:rsidRPr="00572B16">
        <w:t>提交人在</w:t>
      </w:r>
      <w:r w:rsidRPr="00572B16">
        <w:t>2019</w:t>
      </w:r>
      <w:r w:rsidRPr="00572B16">
        <w:t>年</w:t>
      </w:r>
      <w:r w:rsidRPr="00572B16">
        <w:t>12</w:t>
      </w:r>
      <w:r w:rsidRPr="00572B16">
        <w:t>月</w:t>
      </w:r>
      <w:r w:rsidRPr="00572B16">
        <w:t>27</w:t>
      </w:r>
      <w:r w:rsidRPr="00572B16">
        <w:t>日的评论中强调，缔约国没有提供任何证据，说明</w:t>
      </w:r>
      <w:r w:rsidRPr="00572B16">
        <w:t>2008</w:t>
      </w:r>
      <w:r w:rsidRPr="00572B16">
        <w:t>年</w:t>
      </w:r>
      <w:r w:rsidRPr="00572B16">
        <w:t>7</w:t>
      </w:r>
      <w:r w:rsidRPr="00572B16">
        <w:t>月</w:t>
      </w:r>
      <w:r w:rsidRPr="00572B16">
        <w:t>9</w:t>
      </w:r>
      <w:r w:rsidRPr="00572B16">
        <w:t>日总统令解散该运动的任何理由。由于缺乏证据，它只提及国内法律，而实践中这些法律并未得到执行，并对作者做出了不实断言。从缔约国的意见可见，缔约国任意解散了该运动，并阻止其主席，也就是提交人，参与国家公共事务，还阻止他作为该运动的候选人参加选举。</w:t>
      </w:r>
    </w:p>
    <w:p w14:paraId="59E7874A" w14:textId="680FF038" w:rsidR="00572B16" w:rsidRPr="00572B16" w:rsidRDefault="00572B16" w:rsidP="00572B16">
      <w:pPr>
        <w:pStyle w:val="SingleTxtGC"/>
      </w:pPr>
      <w:r w:rsidRPr="00572B16">
        <w:t>5.2</w:t>
      </w:r>
      <w:r w:rsidRPr="00572B16">
        <w:tab/>
      </w:r>
      <w:r w:rsidRPr="00572B16">
        <w:t>缔约国称，提交人持吉布提和比利时双重国籍，自</w:t>
      </w:r>
      <w:r w:rsidRPr="00572B16">
        <w:t>2003</w:t>
      </w:r>
      <w:r w:rsidRPr="00572B16">
        <w:t>年起常居比利时，对此，提交人称，他不断受到缔约国当局追捕，遂于</w:t>
      </w:r>
      <w:r w:rsidRPr="00572B16">
        <w:t>2004</w:t>
      </w:r>
      <w:r w:rsidRPr="00572B16">
        <w:t>年在比利时申请避难，而非缔约国所言的</w:t>
      </w:r>
      <w:r w:rsidRPr="00572B16">
        <w:t>2003</w:t>
      </w:r>
      <w:r w:rsidRPr="00572B16">
        <w:t>年。之后他返回吉布提，</w:t>
      </w:r>
      <w:r w:rsidRPr="00572B16">
        <w:t>2013</w:t>
      </w:r>
      <w:r w:rsidRPr="00572B16">
        <w:t>年</w:t>
      </w:r>
      <w:r w:rsidRPr="00572B16">
        <w:t>1</w:t>
      </w:r>
      <w:r w:rsidRPr="00572B16">
        <w:t>月</w:t>
      </w:r>
      <w:r w:rsidRPr="00572B16">
        <w:t>13</w:t>
      </w:r>
      <w:r w:rsidRPr="00572B16">
        <w:t>日至</w:t>
      </w:r>
      <w:r w:rsidRPr="00572B16">
        <w:t>2017</w:t>
      </w:r>
      <w:r w:rsidRPr="00572B16">
        <w:t>年</w:t>
      </w:r>
      <w:r w:rsidRPr="00572B16">
        <w:t>3</w:t>
      </w:r>
      <w:r w:rsidRPr="00572B16">
        <w:t>月</w:t>
      </w:r>
      <w:r w:rsidRPr="00572B16">
        <w:t>4</w:t>
      </w:r>
      <w:r w:rsidRPr="00572B16">
        <w:t>日居住在吉布提，在此期间被逮捕和</w:t>
      </w:r>
      <w:r w:rsidRPr="00572B16">
        <w:t>/</w:t>
      </w:r>
      <w:r w:rsidRPr="00572B16">
        <w:t>或软禁超过</w:t>
      </w:r>
      <w:r w:rsidRPr="00572B16">
        <w:t>23</w:t>
      </w:r>
      <w:r w:rsidRPr="00572B16">
        <w:t>次。</w:t>
      </w:r>
      <w:r w:rsidRPr="00572B16">
        <w:t>2013</w:t>
      </w:r>
      <w:r w:rsidRPr="00572B16">
        <w:t>年和</w:t>
      </w:r>
      <w:r w:rsidRPr="00572B16">
        <w:t>2014</w:t>
      </w:r>
      <w:r w:rsidRPr="00572B16">
        <w:t>年，他曾</w:t>
      </w:r>
      <w:r w:rsidRPr="00572B16">
        <w:t>6</w:t>
      </w:r>
      <w:r w:rsidRPr="00572B16">
        <w:t>次被关押在</w:t>
      </w:r>
      <w:r w:rsidRPr="00572B16">
        <w:t>Gabode</w:t>
      </w:r>
      <w:r w:rsidRPr="00572B16">
        <w:t>中央监狱。提交人还曾遭受暗杀企图，他就此提出的申诉</w:t>
      </w:r>
      <w:r w:rsidR="001A7A0D" w:rsidRPr="00572B16">
        <w:rPr>
          <w:color w:val="0000FF"/>
          <w:vertAlign w:val="superscript"/>
        </w:rPr>
        <w:footnoteReference w:id="12"/>
      </w:r>
      <w:r w:rsidR="001A7A0D" w:rsidRPr="001A7A0D">
        <w:rPr>
          <w:color w:val="0000FF"/>
          <w:vertAlign w:val="superscript"/>
        </w:rPr>
        <w:t xml:space="preserve"> </w:t>
      </w:r>
      <w:r w:rsidRPr="00572B16">
        <w:t>仍有待吉布提一审法院的国家检察官审理，目前尚未采取任何行动。他所经历的一切都是由于其政治活动。自</w:t>
      </w:r>
      <w:r w:rsidRPr="00572B16">
        <w:t>2017</w:t>
      </w:r>
      <w:r w:rsidRPr="00572B16">
        <w:t>年</w:t>
      </w:r>
      <w:r w:rsidRPr="00572B16">
        <w:t>3</w:t>
      </w:r>
      <w:r w:rsidRPr="00572B16">
        <w:t>月起，提交人再次前往比利时居住，因为吉布提司法当局已对他发出逮捕令，理由是据称他违反了《刑法》第</w:t>
      </w:r>
      <w:r w:rsidRPr="00572B16">
        <w:t>152</w:t>
      </w:r>
      <w:r w:rsidRPr="00572B16">
        <w:t>条。他如果返回吉布提则可能被逮捕和羁押。</w:t>
      </w:r>
    </w:p>
    <w:p w14:paraId="223DF654" w14:textId="77777777" w:rsidR="00572B16" w:rsidRPr="00572B16" w:rsidRDefault="00572B16" w:rsidP="00572B16">
      <w:pPr>
        <w:pStyle w:val="SingleTxtGC"/>
      </w:pPr>
      <w:r w:rsidRPr="00572B16">
        <w:t>5.3</w:t>
      </w:r>
      <w:r w:rsidRPr="00572B16">
        <w:tab/>
      </w:r>
      <w:r w:rsidRPr="00572B16">
        <w:t>提交人称，缔约国为说明决定解散该运动之理由而提供的唯一证据是吉布提当局出于政治动机解散该运动时作为借口出具的一份粗劣伪造的副本。缔约国似乎编造了这份假新闻稿以遮盖该运动真实的新闻稿，真实的新闻稿呼吁两国通过对话解决争端。</w:t>
      </w:r>
    </w:p>
    <w:p w14:paraId="3E1FC331" w14:textId="265134CD" w:rsidR="00572B16" w:rsidRPr="00572B16" w:rsidRDefault="00572B16" w:rsidP="00572B16">
      <w:pPr>
        <w:pStyle w:val="SingleTxtGC"/>
      </w:pPr>
      <w:r w:rsidRPr="00572B16">
        <w:t>5.4</w:t>
      </w:r>
      <w:r w:rsidRPr="00572B16">
        <w:tab/>
      </w:r>
      <w:r w:rsidRPr="00572B16">
        <w:t>关于未用尽国内补救办法以及提交人个人与该运动法人身份之间的区别，提交人称，他受到迫害是由于其政治活动。他作为该运动的主席成为当局的目标。缔约国错误地指控他代表该运动呼吁厄立特里亚总统伊萨亚斯</w:t>
      </w:r>
      <w:r w:rsidR="00E45623">
        <w:rPr>
          <w:rFonts w:hint="eastAsia"/>
          <w:lang w:val="fr-CH"/>
        </w:rPr>
        <w:t>·</w:t>
      </w:r>
      <w:r w:rsidRPr="00572B16">
        <w:t>阿费沃基推翻吉布提总统及其政府。该运动正是基于这些错误指控被解散，党派领导人在吉布提的低级和高级法院对解散提出了质疑。因此，作为该运动主席，提交人在吉布提用尽了国内补救办法。</w:t>
      </w:r>
    </w:p>
    <w:p w14:paraId="638FFE00" w14:textId="77777777" w:rsidR="00572B16" w:rsidRPr="00572B16" w:rsidRDefault="00572B16" w:rsidP="00572B16">
      <w:pPr>
        <w:pStyle w:val="SingleTxtGC"/>
      </w:pPr>
      <w:r w:rsidRPr="00572B16">
        <w:t>5.5</w:t>
      </w:r>
      <w:r w:rsidRPr="00572B16">
        <w:tab/>
      </w:r>
      <w:r w:rsidRPr="00572B16">
        <w:t>缔约国提及的普通罪行实际上是当局对提交人施加的政治镇压。具体罪名如下：非法领导和管理政党、非法示威、扰乱和平、动摇军心、散布虚假消息、诽谤等。</w:t>
      </w:r>
    </w:p>
    <w:p w14:paraId="26101F9E" w14:textId="773BD58E" w:rsidR="00572B16" w:rsidRPr="00572B16" w:rsidRDefault="00572B16" w:rsidP="00572B16">
      <w:pPr>
        <w:pStyle w:val="SingleTxtGC"/>
      </w:pPr>
      <w:r w:rsidRPr="00572B16">
        <w:lastRenderedPageBreak/>
        <w:t>5.6</w:t>
      </w:r>
      <w:r w:rsidRPr="00572B16">
        <w:tab/>
      </w:r>
      <w:r w:rsidRPr="00572B16">
        <w:t>提交人从未在吉布提竞选公职的说法也不属实。他作为民主变革联盟的支持者参加了</w:t>
      </w:r>
      <w:r w:rsidRPr="00572B16">
        <w:t>2003</w:t>
      </w:r>
      <w:r w:rsidRPr="00572B16">
        <w:t>年</w:t>
      </w:r>
      <w:r w:rsidRPr="00572B16">
        <w:t>1</w:t>
      </w:r>
      <w:r w:rsidRPr="00572B16">
        <w:t>月</w:t>
      </w:r>
      <w:r w:rsidRPr="00572B16">
        <w:t>10</w:t>
      </w:r>
      <w:r w:rsidRPr="00572B16">
        <w:t>日的大选。他是主选区</w:t>
      </w:r>
      <w:r w:rsidRPr="00572B16">
        <w:t>(</w:t>
      </w:r>
      <w:r w:rsidRPr="00572B16">
        <w:t>吉布提首都</w:t>
      </w:r>
      <w:r w:rsidRPr="00572B16">
        <w:t>)</w:t>
      </w:r>
      <w:r w:rsidRPr="00572B16">
        <w:t>名单上第二候选人，</w:t>
      </w:r>
      <w:r w:rsidR="001A7A0D" w:rsidRPr="00572B16">
        <w:rPr>
          <w:color w:val="0000FF"/>
          <w:vertAlign w:val="superscript"/>
        </w:rPr>
        <w:footnoteReference w:id="13"/>
      </w:r>
      <w:r w:rsidR="001A7A0D" w:rsidRPr="001A7A0D">
        <w:rPr>
          <w:color w:val="0000FF"/>
          <w:vertAlign w:val="superscript"/>
        </w:rPr>
        <w:t xml:space="preserve"> </w:t>
      </w:r>
      <w:r w:rsidRPr="00572B16">
        <w:t>该选区有</w:t>
      </w:r>
      <w:r w:rsidRPr="00572B16">
        <w:t>37</w:t>
      </w:r>
      <w:r w:rsidRPr="00572B16">
        <w:t>个竞选席位。民主变革联盟质疑这些选举的结果，认为选举存在严重舞弊，政府通过舞弊确保总统的支持者重新占据国民议会的每个席位。这方面，除了选举舞弊之外，不合常理的是，政府禁止双重国籍人士竞选议会的决定是在提交人</w:t>
      </w:r>
      <w:r w:rsidRPr="00572B16">
        <w:t>2007</w:t>
      </w:r>
      <w:r w:rsidRPr="00572B16">
        <w:t>年</w:t>
      </w:r>
      <w:r w:rsidRPr="00572B16">
        <w:t>12</w:t>
      </w:r>
      <w:r w:rsidRPr="00572B16">
        <w:t>月取得比利时公民身份几周之后才生效的。不出所料，自</w:t>
      </w:r>
      <w:r w:rsidRPr="00572B16">
        <w:t>2008</w:t>
      </w:r>
      <w:r w:rsidRPr="00572B16">
        <w:t>年</w:t>
      </w:r>
      <w:r w:rsidRPr="00572B16">
        <w:t>1</w:t>
      </w:r>
      <w:r w:rsidRPr="00572B16">
        <w:t>月</w:t>
      </w:r>
      <w:r w:rsidRPr="00572B16">
        <w:t>7</w:t>
      </w:r>
      <w:r w:rsidRPr="00572B16">
        <w:t>日起，提交人和其他在流亡中取得双重国籍的反对政府的人士不得参加吉布提大选。</w:t>
      </w:r>
    </w:p>
    <w:p w14:paraId="5399AD2A" w14:textId="14636D19" w:rsidR="00572B16" w:rsidRPr="00572B16" w:rsidRDefault="00572B16" w:rsidP="00572B16">
      <w:pPr>
        <w:pStyle w:val="SingleTxtGC"/>
      </w:pPr>
      <w:r w:rsidRPr="00572B16">
        <w:t>5.7</w:t>
      </w:r>
      <w:r w:rsidRPr="00572B16">
        <w:tab/>
      </w:r>
      <w:r w:rsidRPr="00572B16">
        <w:t>关于缔约国对他的其他人身攻击，提交人指出，</w:t>
      </w:r>
      <w:r w:rsidRPr="00572B16">
        <w:t>2017</w:t>
      </w:r>
      <w:r w:rsidRPr="00572B16">
        <w:t>年吉布提在营商环境便利度排名中确实位列第</w:t>
      </w:r>
      <w:r w:rsidRPr="00572B16">
        <w:t>171,</w:t>
      </w:r>
      <w:r w:rsidR="00E45623">
        <w:t xml:space="preserve"> </w:t>
      </w:r>
      <w:r w:rsidRPr="00572B16">
        <w:t>而非第</w:t>
      </w:r>
      <w:r w:rsidRPr="00572B16">
        <w:t>99</w:t>
      </w:r>
      <w:r w:rsidRPr="00572B16">
        <w:t>。关于另一点，如果盖莱总统声称自己并不直接或间接控制国家经济，则提交人认为，他应该同意对这一主张进行简单的独立调查。因此，提供</w:t>
      </w:r>
      <w:r w:rsidRPr="00572B16">
        <w:rPr>
          <w:rFonts w:hint="eastAsia"/>
        </w:rPr>
        <w:t>“</w:t>
      </w:r>
      <w:r w:rsidRPr="00572B16">
        <w:t>不实信息和统计数据</w:t>
      </w:r>
      <w:r w:rsidRPr="00572B16">
        <w:rPr>
          <w:rFonts w:hint="eastAsia"/>
        </w:rPr>
        <w:t>”</w:t>
      </w:r>
      <w:r w:rsidRPr="00572B16">
        <w:t>或</w:t>
      </w:r>
      <w:r w:rsidRPr="00572B16">
        <w:rPr>
          <w:rFonts w:hint="eastAsia"/>
        </w:rPr>
        <w:t>“</w:t>
      </w:r>
      <w:r w:rsidRPr="00572B16">
        <w:t>意图造成伤害</w:t>
      </w:r>
      <w:r w:rsidRPr="00572B16">
        <w:rPr>
          <w:rFonts w:hint="eastAsia"/>
        </w:rPr>
        <w:t>”</w:t>
      </w:r>
      <w:r w:rsidRPr="00572B16">
        <w:t>的并不是提交人。</w:t>
      </w:r>
    </w:p>
    <w:p w14:paraId="49950A03" w14:textId="77777777" w:rsidR="00572B16" w:rsidRPr="00572B16" w:rsidRDefault="00572B16" w:rsidP="00572B16">
      <w:pPr>
        <w:pStyle w:val="SingleTxtGC"/>
      </w:pPr>
      <w:r w:rsidRPr="00572B16">
        <w:t>5.8</w:t>
      </w:r>
      <w:r w:rsidRPr="00572B16">
        <w:tab/>
      </w:r>
      <w:r w:rsidRPr="00572B16">
        <w:t>关于缔约国对其案件实质问题的评论，提交人答复称，他和该运动没有违法；缔约国以粗劣伪造的新闻稿为借口，将他们作为目标，当局只敢拿出文件副本，而原件一眼就能看出明显是拙劣伪造。提交人认为，正由于是拙劣伪造，作为解散该运动之借口的原始新闻稿从未放入案件卷宗，委员会一直没有看到。</w:t>
      </w:r>
    </w:p>
    <w:p w14:paraId="75ADE230" w14:textId="77777777" w:rsidR="00572B16" w:rsidRPr="00572B16" w:rsidRDefault="00572B16" w:rsidP="00572B16">
      <w:pPr>
        <w:pStyle w:val="SingleTxtGC"/>
      </w:pPr>
      <w:r w:rsidRPr="00572B16">
        <w:t>5.9</w:t>
      </w:r>
      <w:r w:rsidRPr="00572B16">
        <w:tab/>
      </w:r>
      <w:r w:rsidRPr="00572B16">
        <w:t>提交人自</w:t>
      </w:r>
      <w:r w:rsidRPr="00572B16">
        <w:t>1992</w:t>
      </w:r>
      <w:r w:rsidRPr="00572B16">
        <w:t>年从政以来一直遭受各种歧视，尽管缔约国称并非如此。就他的工作而言，他</w:t>
      </w:r>
      <w:r w:rsidRPr="00572B16">
        <w:t>1992</w:t>
      </w:r>
      <w:r w:rsidRPr="00572B16">
        <w:t>年</w:t>
      </w:r>
      <w:r w:rsidRPr="00572B16">
        <w:t>9</w:t>
      </w:r>
      <w:r w:rsidRPr="00572B16">
        <w:t>月被剥夺了记者的工作，他</w:t>
      </w:r>
      <w:r w:rsidRPr="00572B16">
        <w:t>1994</w:t>
      </w:r>
      <w:r w:rsidRPr="00572B16">
        <w:t>年创办的私立学校也于</w:t>
      </w:r>
      <w:r w:rsidRPr="00572B16">
        <w:t>1996</w:t>
      </w:r>
      <w:r w:rsidRPr="00572B16">
        <w:t>年被非法关闭。就家庭生活而言，他的妻子</w:t>
      </w:r>
      <w:r w:rsidRPr="00572B16">
        <w:t>2001</w:t>
      </w:r>
      <w:r w:rsidRPr="00572B16">
        <w:t>年被解除了公务员的职务，同年他的兄弟失去了财政部的职位。就他的政治生涯而言，他已不再计算曾多少次被逮捕、拘留或软禁、财产被没收或成为暗杀目标。</w:t>
      </w:r>
    </w:p>
    <w:p w14:paraId="2ACB481F" w14:textId="77777777" w:rsidR="00572B16" w:rsidRPr="00572B16" w:rsidRDefault="00572B16" w:rsidP="00377C90">
      <w:pPr>
        <w:pStyle w:val="SingleTxtGC"/>
        <w:tabs>
          <w:tab w:val="clear" w:pos="1565"/>
          <w:tab w:val="left" w:pos="1701"/>
        </w:tabs>
      </w:pPr>
      <w:r w:rsidRPr="00572B16">
        <w:t>5.10</w:t>
      </w:r>
      <w:r w:rsidRPr="00572B16">
        <w:tab/>
      </w:r>
      <w:r w:rsidRPr="00572B16">
        <w:t>虽然在反对派为谴责吉布提没有自由民主的选举而抵制选举长达十年之后，该运动在</w:t>
      </w:r>
      <w:r w:rsidRPr="00572B16">
        <w:t>2013</w:t>
      </w:r>
      <w:r w:rsidRPr="00572B16">
        <w:t>年</w:t>
      </w:r>
      <w:r w:rsidRPr="00572B16">
        <w:t>2</w:t>
      </w:r>
      <w:r w:rsidRPr="00572B16">
        <w:t>月</w:t>
      </w:r>
      <w:r w:rsidRPr="00572B16">
        <w:t>22</w:t>
      </w:r>
      <w:r w:rsidRPr="00572B16">
        <w:t>日的大选中得以提出候选人，但由于该运动被禁止，它无法以自己的名义提出候选人，只能以</w:t>
      </w:r>
      <w:r w:rsidRPr="00572B16">
        <w:rPr>
          <w:rFonts w:hint="eastAsia"/>
        </w:rPr>
        <w:t>“</w:t>
      </w:r>
      <w:r w:rsidRPr="00572B16">
        <w:t>救国联盟</w:t>
      </w:r>
      <w:r w:rsidRPr="00572B16">
        <w:rPr>
          <w:rFonts w:hint="eastAsia"/>
        </w:rPr>
        <w:t>”</w:t>
      </w:r>
      <w:r w:rsidRPr="00572B16">
        <w:t>这一当时仍合法的三个反对党组成的反对派同盟的名义这样做。</w:t>
      </w:r>
    </w:p>
    <w:p w14:paraId="539A8A54" w14:textId="77777777" w:rsidR="00572B16" w:rsidRPr="00572B16" w:rsidRDefault="00572B16" w:rsidP="00377C90">
      <w:pPr>
        <w:pStyle w:val="SingleTxtGC"/>
        <w:tabs>
          <w:tab w:val="clear" w:pos="1565"/>
          <w:tab w:val="left" w:pos="1701"/>
        </w:tabs>
      </w:pPr>
      <w:r w:rsidRPr="00572B16">
        <w:t>5.11</w:t>
      </w:r>
      <w:r w:rsidRPr="00572B16">
        <w:tab/>
      </w:r>
      <w:r w:rsidRPr="00572B16">
        <w:t>关于《公约》第十九条，提交人认为，该运动的刊物经常成为吉布提当局的目标，他本人也因其记者工作而被监禁。发表刊物电子版的该运动的网站至今仍被封锁。</w:t>
      </w:r>
    </w:p>
    <w:p w14:paraId="6AB993C7" w14:textId="77777777" w:rsidR="00572B16" w:rsidRPr="00572B16" w:rsidRDefault="00572B16" w:rsidP="00377C90">
      <w:pPr>
        <w:pStyle w:val="SingleTxtGC"/>
        <w:tabs>
          <w:tab w:val="clear" w:pos="1565"/>
          <w:tab w:val="left" w:pos="1701"/>
        </w:tabs>
      </w:pPr>
      <w:r w:rsidRPr="00572B16">
        <w:t>5.12</w:t>
      </w:r>
      <w:r w:rsidRPr="00572B16">
        <w:tab/>
      </w:r>
      <w:r w:rsidRPr="00572B16">
        <w:t>关于《公约》第二十二条，提交人强调，他正是由于在政治上坚定积极地参与而成为吉布提当局歧视和镇压行动的主要目标。他成为民主复兴党的活跃成员后开始遭受出于政治动机的逮捕，他与该运动和之后几个同盟合作的过程中继续遭受这种逮捕。</w:t>
      </w:r>
    </w:p>
    <w:p w14:paraId="6C671C45" w14:textId="77777777" w:rsidR="00572B16" w:rsidRPr="00572B16" w:rsidRDefault="00572B16" w:rsidP="00377C90">
      <w:pPr>
        <w:pStyle w:val="SingleTxtGC"/>
        <w:tabs>
          <w:tab w:val="clear" w:pos="1565"/>
          <w:tab w:val="left" w:pos="1701"/>
        </w:tabs>
      </w:pPr>
      <w:r w:rsidRPr="00572B16">
        <w:t>5.13</w:t>
      </w:r>
      <w:r w:rsidRPr="00572B16">
        <w:tab/>
      </w:r>
      <w:r w:rsidRPr="00572B16">
        <w:t>最后，提交人认为，缔约国关于《公约》第二十五条的论证相当于认为该条所载权利以个人享有这些权利的意愿、承诺甚至决心为条件。此外，尽管《宪法》第</w:t>
      </w:r>
      <w:r w:rsidRPr="00572B16">
        <w:t>24</w:t>
      </w:r>
      <w:r w:rsidRPr="00572B16">
        <w:t>条规定，要在总统选举中当选，候选人只能是吉布提一国的国民，但该条款并不能成为事先禁止候选人参选的理由，因为有关候选人可以在适当的时候放弃其他公民身份，以遵守宪法要求。</w:t>
      </w:r>
    </w:p>
    <w:p w14:paraId="4AB4813F" w14:textId="77777777" w:rsidR="00572B16" w:rsidRPr="00572B16" w:rsidRDefault="00572B16" w:rsidP="00377C90">
      <w:pPr>
        <w:pStyle w:val="SingleTxtGC"/>
        <w:tabs>
          <w:tab w:val="clear" w:pos="1565"/>
          <w:tab w:val="left" w:pos="1701"/>
        </w:tabs>
      </w:pPr>
      <w:r w:rsidRPr="00572B16">
        <w:lastRenderedPageBreak/>
        <w:t>5.14</w:t>
      </w:r>
      <w:r w:rsidRPr="00572B16">
        <w:tab/>
      </w:r>
      <w:r w:rsidRPr="00572B16">
        <w:t>因此，提交人呼吁，保证他领导的民主复兴和发展运动能够行使和平集会和结社的权利，并能够充分且合法地参与国家的政治生活和即将到来的选举，包括定于</w:t>
      </w:r>
      <w:r w:rsidRPr="00572B16">
        <w:t>2021</w:t>
      </w:r>
      <w:r w:rsidRPr="00572B16">
        <w:t>年举行的总统选举。</w:t>
      </w:r>
    </w:p>
    <w:p w14:paraId="09CF233C" w14:textId="77777777" w:rsidR="00572B16" w:rsidRPr="00572B16" w:rsidRDefault="00572B16" w:rsidP="00EF1994">
      <w:pPr>
        <w:pStyle w:val="H23GC"/>
      </w:pPr>
      <w:r w:rsidRPr="00572B16">
        <w:tab/>
      </w:r>
      <w:r w:rsidRPr="00572B16">
        <w:tab/>
      </w:r>
      <w:r w:rsidRPr="00572B16">
        <w:t>委员会需处理的问题和议事情况</w:t>
      </w:r>
    </w:p>
    <w:p w14:paraId="6A876400" w14:textId="1A864F30" w:rsidR="00572B16" w:rsidRPr="00572B16" w:rsidRDefault="00572B16" w:rsidP="00EF1994">
      <w:pPr>
        <w:pStyle w:val="H4GC"/>
      </w:pPr>
      <w:r w:rsidRPr="00572B16">
        <w:tab/>
      </w:r>
      <w:r w:rsidRPr="00572B16">
        <w:tab/>
      </w:r>
      <w:r w:rsidRPr="00572B16">
        <w:t>审议可否受理</w:t>
      </w:r>
    </w:p>
    <w:p w14:paraId="67143E79" w14:textId="77777777" w:rsidR="00572B16" w:rsidRPr="00572B16" w:rsidRDefault="00572B16" w:rsidP="00572B16">
      <w:pPr>
        <w:pStyle w:val="SingleTxtGC"/>
      </w:pPr>
      <w:r w:rsidRPr="00572B16">
        <w:t>6.1</w:t>
      </w:r>
      <w:r w:rsidRPr="00572B16">
        <w:tab/>
      </w:r>
      <w:r w:rsidRPr="00572B16">
        <w:t>在审议来文所载的任何请求之前，委员会必须根据其议事规则第</w:t>
      </w:r>
      <w:r w:rsidRPr="00572B16">
        <w:t>97</w:t>
      </w:r>
      <w:r w:rsidRPr="00572B16">
        <w:t>条，决定来文是否符合《公约任择议定书》规定的受理条件。</w:t>
      </w:r>
    </w:p>
    <w:p w14:paraId="0EAD8612" w14:textId="77777777" w:rsidR="00572B16" w:rsidRPr="00572B16" w:rsidRDefault="00572B16" w:rsidP="00572B16">
      <w:pPr>
        <w:pStyle w:val="SingleTxtGC"/>
      </w:pPr>
      <w:r w:rsidRPr="00572B16">
        <w:t>6.2</w:t>
      </w:r>
      <w:r w:rsidRPr="00572B16">
        <w:tab/>
      </w:r>
      <w:r w:rsidRPr="00572B16">
        <w:t>根据《任择议定书》第五条第二款</w:t>
      </w:r>
      <w:r w:rsidRPr="00572B16">
        <w:t>(</w:t>
      </w:r>
      <w:r w:rsidRPr="00572B16">
        <w:t>子</w:t>
      </w:r>
      <w:r w:rsidRPr="00572B16">
        <w:t>)</w:t>
      </w:r>
      <w:r w:rsidRPr="00572B16">
        <w:t>项的要求，委员会已确定同一事项不在另一国际调查或解决程序审查之中。</w:t>
      </w:r>
    </w:p>
    <w:p w14:paraId="31FD1969" w14:textId="451CBC40" w:rsidR="00572B16" w:rsidRPr="00572B16" w:rsidRDefault="00572B16" w:rsidP="00572B16">
      <w:pPr>
        <w:pStyle w:val="SingleTxtGC"/>
      </w:pPr>
      <w:r w:rsidRPr="00572B16">
        <w:t>6.3</w:t>
      </w:r>
      <w:r w:rsidRPr="00572B16">
        <w:tab/>
      </w:r>
      <w:r w:rsidRPr="00572B16">
        <w:t>委员会注意到，缔约国提出的论点似乎质疑提交人的受害人地位，理由是他没有区分自己作为自然人的身份和该运动作为法人的地位。缔约国认为，解散该运动这一法人并不妨碍提交人行使其《公约》权利。对此，委员会回顾，委员会的职责只限于接受和审议由个人或者代表个人提出的来文，但是这并不影响有关个人主张事关法人和类似实体的行为或者不作为构成对他们权利的侵犯。</w:t>
      </w:r>
      <w:r w:rsidR="001A7A0D" w:rsidRPr="00572B16">
        <w:rPr>
          <w:color w:val="0000FF"/>
          <w:vertAlign w:val="superscript"/>
        </w:rPr>
        <w:footnoteReference w:id="14"/>
      </w:r>
      <w:r w:rsidR="001A7A0D" w:rsidRPr="001A7A0D">
        <w:rPr>
          <w:color w:val="0000FF"/>
          <w:vertAlign w:val="superscript"/>
        </w:rPr>
        <w:t xml:space="preserve"> </w:t>
      </w:r>
      <w:r w:rsidRPr="00572B16">
        <w:t>委员会注意到，提交人是以个人身份行事，他</w:t>
      </w:r>
      <w:r w:rsidRPr="00572B16">
        <w:rPr>
          <w:rFonts w:hint="eastAsia"/>
        </w:rPr>
        <w:t>说</w:t>
      </w:r>
      <w:r w:rsidRPr="00572B16">
        <w:t>，他</w:t>
      </w:r>
      <w:r w:rsidRPr="00572B16">
        <w:rPr>
          <w:rFonts w:hint="eastAsia"/>
        </w:rPr>
        <w:t>在</w:t>
      </w:r>
      <w:r w:rsidRPr="00572B16">
        <w:t>《公约》</w:t>
      </w:r>
      <w:r w:rsidRPr="00572B16">
        <w:rPr>
          <w:rFonts w:hint="eastAsia"/>
        </w:rPr>
        <w:t>之下</w:t>
      </w:r>
      <w:r w:rsidRPr="00572B16">
        <w:t>的个人权利受到侵犯的直接原因是他在该运动中的作用。此外，委员会注意到，提交人个人显然受到了影响，包括被指控重组他所领导的被解散的政党，还接到了吉布提司法当局发出逮捕令。因此，委员会认为，《任择议定书》第一条不妨碍受理本来文。</w:t>
      </w:r>
    </w:p>
    <w:p w14:paraId="55C4A5D0" w14:textId="77777777" w:rsidR="00572B16" w:rsidRPr="00572B16" w:rsidRDefault="00572B16" w:rsidP="00572B16">
      <w:pPr>
        <w:pStyle w:val="SingleTxtGC"/>
      </w:pPr>
      <w:r w:rsidRPr="00572B16">
        <w:t>6.4</w:t>
      </w:r>
      <w:r w:rsidRPr="00572B16">
        <w:tab/>
      </w:r>
      <w:r w:rsidRPr="00572B16">
        <w:t>关于用尽国内补救办法，委员会认为，</w:t>
      </w:r>
      <w:r w:rsidRPr="00572B16">
        <w:t>2008</w:t>
      </w:r>
      <w:r w:rsidRPr="00572B16">
        <w:t>年</w:t>
      </w:r>
      <w:r w:rsidRPr="00572B16">
        <w:t>11</w:t>
      </w:r>
      <w:r w:rsidRPr="00572B16">
        <w:t>月</w:t>
      </w:r>
      <w:r w:rsidRPr="00572B16">
        <w:t>30</w:t>
      </w:r>
      <w:r w:rsidRPr="00572B16">
        <w:t>日，提交人的党派向行政诉讼委员会提出申诉，要求取消关于解散的总统令，该申诉因逾期提交而被驳回。</w:t>
      </w:r>
      <w:r w:rsidRPr="00572B16">
        <w:t>2013</w:t>
      </w:r>
      <w:r w:rsidRPr="00572B16">
        <w:t>年，该党向最高法院提出的上诉也被驳回。鉴于这些诉讼程序对提交人认为受到侵犯的权利的影响，委员会认为，这一问题与来文中提出的主张的实质内容相关联，并决定审议来文的实质问题，因为委员会认为，《任择议定书》第五条第二款</w:t>
      </w:r>
      <w:r w:rsidRPr="00572B16">
        <w:t>(</w:t>
      </w:r>
      <w:r w:rsidRPr="00572B16">
        <w:t>丑</w:t>
      </w:r>
      <w:r w:rsidRPr="00572B16">
        <w:t>)</w:t>
      </w:r>
      <w:r w:rsidRPr="00572B16">
        <w:t>项并不妨碍它审议本来文。</w:t>
      </w:r>
    </w:p>
    <w:p w14:paraId="741A0024" w14:textId="77777777" w:rsidR="00572B16" w:rsidRPr="00572B16" w:rsidRDefault="00572B16" w:rsidP="00572B16">
      <w:pPr>
        <w:pStyle w:val="SingleTxtGC"/>
      </w:pPr>
      <w:r w:rsidRPr="00572B16">
        <w:t>6.5</w:t>
      </w:r>
      <w:r w:rsidRPr="00572B16">
        <w:tab/>
      </w:r>
      <w:r w:rsidRPr="00572B16">
        <w:t>委员会注意到，缔约国还认为，提交人有滥用权利的行为，因为他从未参选公职，在来文中恶语相加，毫无根据地声称</w:t>
      </w:r>
      <w:r w:rsidRPr="00572B16">
        <w:rPr>
          <w:rFonts w:hint="eastAsia"/>
        </w:rPr>
        <w:t>“</w:t>
      </w:r>
      <w:r w:rsidRPr="00572B16">
        <w:t>国家元首及其家人掌控着</w:t>
      </w:r>
      <w:r w:rsidRPr="00572B16">
        <w:rPr>
          <w:rFonts w:hint="eastAsia"/>
        </w:rPr>
        <w:t>”</w:t>
      </w:r>
      <w:r w:rsidRPr="00572B16">
        <w:t>国家经济，并提交了不实统计数据。委员会注意到，缔约国只是称提交人的语言具有攻击性，而没有就此提供任何细节或解释。因此，委员会认为缔约国没有充分证实其主张。</w:t>
      </w:r>
    </w:p>
    <w:p w14:paraId="24844E48" w14:textId="77777777" w:rsidR="00572B16" w:rsidRPr="00572B16" w:rsidRDefault="00572B16" w:rsidP="00572B16">
      <w:pPr>
        <w:pStyle w:val="SingleTxtGC"/>
      </w:pPr>
      <w:r w:rsidRPr="00572B16">
        <w:t>6.6</w:t>
      </w:r>
      <w:r w:rsidRPr="00572B16">
        <w:tab/>
      </w:r>
      <w:r w:rsidRPr="00572B16">
        <w:t>关于据称提交人提交不实信息，委员会注意到，官方公报中发布的总统令明文称提交人为</w:t>
      </w:r>
      <w:r w:rsidRPr="00572B16">
        <w:t>2003</w:t>
      </w:r>
      <w:r w:rsidRPr="00572B16">
        <w:t>年</w:t>
      </w:r>
      <w:r w:rsidRPr="00572B16">
        <w:t>1</w:t>
      </w:r>
      <w:r w:rsidRPr="00572B16">
        <w:t>月</w:t>
      </w:r>
      <w:r w:rsidRPr="00572B16">
        <w:t>10</w:t>
      </w:r>
      <w:r w:rsidRPr="00572B16">
        <w:t>日大选的候选人，并注意到，提交人明确提到了</w:t>
      </w:r>
      <w:r w:rsidRPr="00572B16">
        <w:t>2017</w:t>
      </w:r>
      <w:r w:rsidRPr="00572B16">
        <w:t>年营商环境便利度排名，并提供了报告的互联网地址以证实其说法</w:t>
      </w:r>
      <w:r w:rsidRPr="00572B16">
        <w:t>(</w:t>
      </w:r>
      <w:r w:rsidRPr="00572B16">
        <w:t>见脚注</w:t>
      </w:r>
      <w:r w:rsidRPr="00572B16">
        <w:t>6)</w:t>
      </w:r>
      <w:r w:rsidRPr="00572B16">
        <w:t>，而缔约国指控他</w:t>
      </w:r>
      <w:r w:rsidRPr="00572B16">
        <w:rPr>
          <w:rFonts w:hint="eastAsia"/>
        </w:rPr>
        <w:t>“</w:t>
      </w:r>
      <w:r w:rsidRPr="00572B16">
        <w:t>意图造成伤害</w:t>
      </w:r>
      <w:r w:rsidRPr="00572B16">
        <w:rPr>
          <w:rFonts w:hint="eastAsia"/>
        </w:rPr>
        <w:t>”</w:t>
      </w:r>
      <w:r w:rsidRPr="00572B16">
        <w:t>时提及的是</w:t>
      </w:r>
      <w:r w:rsidRPr="00572B16">
        <w:t>2019</w:t>
      </w:r>
      <w:r w:rsidRPr="00572B16">
        <w:t>年的排名。因此，委员会认为，缔约国未能证明提交人提交了哪些不实信息，并认定，来文不构成滥用《任择议定书》第三条意义之下的呈文权。</w:t>
      </w:r>
    </w:p>
    <w:p w14:paraId="02BBD489" w14:textId="77777777" w:rsidR="00572B16" w:rsidRPr="00572B16" w:rsidRDefault="00572B16" w:rsidP="00572B16">
      <w:pPr>
        <w:pStyle w:val="SingleTxtGC"/>
      </w:pPr>
      <w:r w:rsidRPr="00572B16">
        <w:t>6.7</w:t>
      </w:r>
      <w:r w:rsidRPr="00572B16">
        <w:tab/>
      </w:r>
      <w:r w:rsidRPr="00572B16">
        <w:t>委员会注意到，提交人还</w:t>
      </w:r>
      <w:r w:rsidRPr="00572B16">
        <w:rPr>
          <w:rFonts w:hint="eastAsia"/>
        </w:rPr>
        <w:t>说</w:t>
      </w:r>
      <w:r w:rsidRPr="00572B16">
        <w:t>，他</w:t>
      </w:r>
      <w:r w:rsidRPr="00572B16">
        <w:rPr>
          <w:rFonts w:hint="eastAsia"/>
        </w:rPr>
        <w:t>在</w:t>
      </w:r>
      <w:r w:rsidRPr="00572B16">
        <w:t>第九条和第十四条</w:t>
      </w:r>
      <w:r w:rsidRPr="00572B16">
        <w:rPr>
          <w:rFonts w:hint="eastAsia"/>
        </w:rPr>
        <w:t>之下</w:t>
      </w:r>
      <w:r w:rsidRPr="00572B16">
        <w:t>的权利受到了侵犯，因为他一直面临被任意拘留的危险，同时没有受到法庭的公正审问。委员会注意到，这一主张具有假设和前瞻性质，并强调，根据《任择议定书》第二条，</w:t>
      </w:r>
      <w:r w:rsidRPr="00572B16">
        <w:lastRenderedPageBreak/>
        <w:t>凡声称其在《公约》规定下的任何权利遭受侵害的个人，如对可以运用的国内补救办法，悉已援用无遗，可以提交来文。本案不满足这两个条件，因此委员会认为，根据《任择议定书》第二条，这部分来文不可受理。</w:t>
      </w:r>
    </w:p>
    <w:p w14:paraId="7AD53DF8" w14:textId="77777777" w:rsidR="00572B16" w:rsidRPr="00572B16" w:rsidRDefault="00572B16" w:rsidP="00572B16">
      <w:pPr>
        <w:pStyle w:val="SingleTxtGC"/>
      </w:pPr>
      <w:r w:rsidRPr="00572B16">
        <w:t>6.8</w:t>
      </w:r>
      <w:r w:rsidRPr="00572B16">
        <w:tab/>
      </w:r>
      <w:r w:rsidRPr="00572B16">
        <w:t>委员会还注意到，提交人称，缔约国侵犯了他</w:t>
      </w:r>
      <w:r w:rsidRPr="00572B16">
        <w:rPr>
          <w:rFonts w:hint="eastAsia"/>
        </w:rPr>
        <w:t>在</w:t>
      </w:r>
      <w:r w:rsidRPr="00572B16">
        <w:t>《公约》第二和第三条</w:t>
      </w:r>
      <w:r w:rsidRPr="00572B16">
        <w:rPr>
          <w:rFonts w:hint="eastAsia"/>
        </w:rPr>
        <w:t>之下</w:t>
      </w:r>
      <w:r w:rsidRPr="00572B16">
        <w:t>的权利。提交人只是引用了《公约》的这些条款，而没有解释他为何认为其中所载权利受到了侵犯。因此，委员会认为，就可否受理而言，提交人没有充分证实这些主张，并根据《任择议定书》第二条认定这些申诉不可受理。</w:t>
      </w:r>
    </w:p>
    <w:p w14:paraId="61B747C2" w14:textId="77777777" w:rsidR="00572B16" w:rsidRPr="00572B16" w:rsidRDefault="00572B16" w:rsidP="00572B16">
      <w:pPr>
        <w:pStyle w:val="SingleTxtGC"/>
      </w:pPr>
      <w:r w:rsidRPr="00572B16">
        <w:t>6.9</w:t>
      </w:r>
      <w:r w:rsidRPr="00572B16">
        <w:tab/>
      </w:r>
      <w:r w:rsidRPr="00572B16">
        <w:t>然而，委员会认为，就可否受理而言，提交人已充分证实他关于第十九条</w:t>
      </w:r>
      <w:r w:rsidRPr="00572B16">
        <w:t>(</w:t>
      </w:r>
      <w:r w:rsidRPr="00572B16">
        <w:t>表达自由</w:t>
      </w:r>
      <w:r w:rsidRPr="00572B16">
        <w:t>)</w:t>
      </w:r>
      <w:r w:rsidRPr="00572B16">
        <w:t>、第二十二条</w:t>
      </w:r>
      <w:r w:rsidRPr="00572B16">
        <w:t>(</w:t>
      </w:r>
      <w:r w:rsidRPr="00572B16">
        <w:t>结社自由</w:t>
      </w:r>
      <w:r w:rsidRPr="00572B16">
        <w:t>)</w:t>
      </w:r>
      <w:r w:rsidRPr="00572B16">
        <w:t>以及第二十五条</w:t>
      </w:r>
      <w:r w:rsidRPr="00572B16">
        <w:t>(</w:t>
      </w:r>
      <w:r w:rsidRPr="00572B16">
        <w:t>参与公共事务和被选举的权利</w:t>
      </w:r>
      <w:r w:rsidRPr="00572B16">
        <w:t>)</w:t>
      </w:r>
      <w:r w:rsidRPr="00572B16">
        <w:t>的</w:t>
      </w:r>
      <w:r w:rsidRPr="00572B16">
        <w:rPr>
          <w:rFonts w:hint="eastAsia"/>
        </w:rPr>
        <w:t>指称</w:t>
      </w:r>
      <w:r w:rsidRPr="00572B16">
        <w:t>。委员会宣布这些</w:t>
      </w:r>
      <w:r w:rsidRPr="00572B16">
        <w:rPr>
          <w:rFonts w:hint="eastAsia"/>
        </w:rPr>
        <w:t>指称</w:t>
      </w:r>
      <w:r w:rsidRPr="00572B16">
        <w:t>可以受理，并着手审议实质问题。</w:t>
      </w:r>
    </w:p>
    <w:p w14:paraId="4F48C733" w14:textId="77777777" w:rsidR="00572B16" w:rsidRPr="00572B16" w:rsidRDefault="00572B16" w:rsidP="00EF1994">
      <w:pPr>
        <w:pStyle w:val="H4GC"/>
      </w:pPr>
      <w:r w:rsidRPr="00572B16">
        <w:tab/>
      </w:r>
      <w:r w:rsidRPr="00572B16">
        <w:tab/>
      </w:r>
      <w:r w:rsidRPr="00572B16">
        <w:t>审议实质问题</w:t>
      </w:r>
    </w:p>
    <w:p w14:paraId="360ED4AE" w14:textId="77777777" w:rsidR="00572B16" w:rsidRPr="00572B16" w:rsidRDefault="00572B16" w:rsidP="00572B16">
      <w:pPr>
        <w:pStyle w:val="SingleTxtGC"/>
      </w:pPr>
      <w:r w:rsidRPr="00572B16">
        <w:t>7.1</w:t>
      </w:r>
      <w:r w:rsidRPr="00572B16">
        <w:tab/>
      </w:r>
      <w:r w:rsidRPr="00572B16">
        <w:t>委员会根据《任择议定书》第五条第一款，结合各当事方提交的所有资料审议了本来文。</w:t>
      </w:r>
    </w:p>
    <w:p w14:paraId="7201F94A" w14:textId="72A48B7D" w:rsidR="00572B16" w:rsidRPr="00572B16" w:rsidRDefault="00572B16" w:rsidP="00572B16">
      <w:pPr>
        <w:pStyle w:val="SingleTxtGC"/>
      </w:pPr>
      <w:r w:rsidRPr="00572B16">
        <w:t>7.2</w:t>
      </w:r>
      <w:r w:rsidRPr="00572B16">
        <w:tab/>
      </w:r>
      <w:r w:rsidRPr="00572B16">
        <w:t>委员会需审议的主要问题是，解散提交人所属的政党是否构成干扰他根据《公约》第二十二条享有的自由结社之权利。委员会注意到，根据提交人提供的资料，该运动于</w:t>
      </w:r>
      <w:r w:rsidRPr="00572B16">
        <w:t>2002</w:t>
      </w:r>
      <w:r w:rsidRPr="00572B16">
        <w:t>年</w:t>
      </w:r>
      <w:r w:rsidRPr="00572B16">
        <w:t>11</w:t>
      </w:r>
      <w:r w:rsidRPr="00572B16">
        <w:t>月</w:t>
      </w:r>
      <w:r w:rsidRPr="00572B16">
        <w:t>17</w:t>
      </w:r>
      <w:r w:rsidRPr="00572B16">
        <w:t>日在内政部注册，于</w:t>
      </w:r>
      <w:r w:rsidRPr="00572B16">
        <w:t>2008</w:t>
      </w:r>
      <w:r w:rsidRPr="00572B16">
        <w:t>年</w:t>
      </w:r>
      <w:r w:rsidRPr="00572B16">
        <w:t>7</w:t>
      </w:r>
      <w:r w:rsidRPr="00572B16">
        <w:t>月</w:t>
      </w:r>
      <w:r w:rsidRPr="00572B16">
        <w:t>9</w:t>
      </w:r>
      <w:r w:rsidRPr="00572B16">
        <w:t>日依总统令解散。对此缔约国没有提出异议。这方面，委员会认为，结社自由权不仅保护结成社团的权利，还保证此类社团自由开展其法定活动的权利。第二十二条提供的保护涵盖社团的所有活动，解散某一社团的做法必须符合第二十二条第二款的要求。</w:t>
      </w:r>
      <w:r w:rsidR="001A7A0D" w:rsidRPr="00572B16">
        <w:rPr>
          <w:color w:val="0000FF"/>
          <w:vertAlign w:val="superscript"/>
        </w:rPr>
        <w:footnoteReference w:id="15"/>
      </w:r>
      <w:r w:rsidR="001A7A0D" w:rsidRPr="001A7A0D">
        <w:rPr>
          <w:color w:val="0000FF"/>
          <w:vertAlign w:val="superscript"/>
        </w:rPr>
        <w:t xml:space="preserve"> </w:t>
      </w:r>
      <w:r w:rsidRPr="00572B16">
        <w:t>由于政党是民主正常运作所必需的一种结社形式，并鉴于本案中对提交人产生的严重后果，委员会认定，解散该运动构成干涉他的结社自由权。</w:t>
      </w:r>
    </w:p>
    <w:p w14:paraId="50C5832B" w14:textId="37E44EEC" w:rsidR="00572B16" w:rsidRPr="00572B16" w:rsidRDefault="00572B16" w:rsidP="00572B16">
      <w:pPr>
        <w:pStyle w:val="SingleTxtGC"/>
      </w:pPr>
      <w:r w:rsidRPr="00572B16">
        <w:t>7.3</w:t>
      </w:r>
      <w:r w:rsidRPr="00572B16">
        <w:tab/>
      </w:r>
      <w:r w:rsidRPr="00572B16">
        <w:t>因此，委员会必须决定这一干预是否合理。委员会认为，根据《公约》第二十二条第二款，为使干预结社自由权合理，凡对这一权利的限制必须累积满足以下条件：</w:t>
      </w:r>
      <w:r w:rsidRPr="00572B16">
        <w:t xml:space="preserve">(a) </w:t>
      </w:r>
      <w:r w:rsidRPr="00572B16">
        <w:t>依法律之规定；</w:t>
      </w:r>
      <w:r w:rsidRPr="00572B16">
        <w:t xml:space="preserve">(b) </w:t>
      </w:r>
      <w:r w:rsidRPr="00572B16">
        <w:t>只能为第二十二条第二款所列目的之一而施加限制；</w:t>
      </w:r>
      <w:r w:rsidRPr="00572B16">
        <w:t>(c)</w:t>
      </w:r>
      <w:r w:rsidR="00E45623">
        <w:t xml:space="preserve"> </w:t>
      </w:r>
      <w:r w:rsidRPr="00572B16">
        <w:t>必须为民主社会实现所列目的之一所必要。委员会认为，公约条款提及</w:t>
      </w:r>
      <w:r w:rsidRPr="00572B16">
        <w:rPr>
          <w:rFonts w:hint="eastAsia"/>
        </w:rPr>
        <w:t>“</w:t>
      </w:r>
      <w:r w:rsidRPr="00572B16">
        <w:t>民主社会</w:t>
      </w:r>
      <w:r w:rsidRPr="00572B16">
        <w:rPr>
          <w:rFonts w:hint="eastAsia"/>
        </w:rPr>
        <w:t>”</w:t>
      </w:r>
      <w:r w:rsidRPr="00572B16">
        <w:t>这一概念，说明各类社团，包括以和平方式宣传未必为政府或多数人所赞同的思想的社团，能够存在和运作是民主社会的基石。</w:t>
      </w:r>
      <w:r w:rsidR="001A7A0D" w:rsidRPr="00572B16">
        <w:rPr>
          <w:color w:val="0000FF"/>
          <w:vertAlign w:val="superscript"/>
        </w:rPr>
        <w:footnoteReference w:id="16"/>
      </w:r>
      <w:r w:rsidR="001A7A0D" w:rsidRPr="001A7A0D">
        <w:rPr>
          <w:color w:val="0000FF"/>
          <w:vertAlign w:val="superscript"/>
        </w:rPr>
        <w:t xml:space="preserve"> </w:t>
      </w:r>
      <w:r w:rsidRPr="00572B16">
        <w:t>仅具备限制结社自由权的合理客观理由是不够的，特别是就政党的活动而言。缔约国必须进一步证明，必须禁止某一社团，以免国家安全或民主秩序遭受真实而非假设的威胁，证明采取侵犯性较小的措施不足以实现同样目的，并且限制措施与要保护的利益相称。</w:t>
      </w:r>
      <w:r w:rsidR="001A7A0D" w:rsidRPr="00572B16">
        <w:rPr>
          <w:color w:val="0000FF"/>
          <w:vertAlign w:val="superscript"/>
        </w:rPr>
        <w:footnoteReference w:id="17"/>
      </w:r>
      <w:r w:rsidR="001A7A0D" w:rsidRPr="001A7A0D">
        <w:rPr>
          <w:color w:val="0000FF"/>
          <w:vertAlign w:val="superscript"/>
        </w:rPr>
        <w:t xml:space="preserve"> </w:t>
      </w:r>
    </w:p>
    <w:p w14:paraId="4445E90E" w14:textId="77777777" w:rsidR="00572B16" w:rsidRPr="00572B16" w:rsidRDefault="00572B16" w:rsidP="00572B16">
      <w:pPr>
        <w:pStyle w:val="SingleTxtGC"/>
      </w:pPr>
      <w:r w:rsidRPr="00572B16">
        <w:t>7.4</w:t>
      </w:r>
      <w:r w:rsidRPr="00572B16">
        <w:tab/>
      </w:r>
      <w:r w:rsidRPr="00572B16">
        <w:t>本案中，委员会注意到，该运动依《政党法》</w:t>
      </w:r>
      <w:r w:rsidRPr="00572B16">
        <w:t>(</w:t>
      </w:r>
      <w:r w:rsidRPr="00572B16">
        <w:t>第</w:t>
      </w:r>
      <w:r w:rsidRPr="00572B16">
        <w:t>1/AN/92/2e L</w:t>
      </w:r>
      <w:r w:rsidRPr="00572B16">
        <w:t>号</w:t>
      </w:r>
      <w:r w:rsidRPr="00572B16">
        <w:t>)</w:t>
      </w:r>
      <w:r w:rsidRPr="00572B16">
        <w:t>第</w:t>
      </w:r>
      <w:r w:rsidRPr="00572B16">
        <w:t>13</w:t>
      </w:r>
      <w:r w:rsidRPr="00572B16">
        <w:t>条被解散，理由是据称它破坏了国家独立、领土完整和民族团结，对此不存在争议。因此，干预有法可依。所以委员会有职责评估这一限制是否为合法目的施加，是否为实现该目的所必要，是否相称并且无歧视。</w:t>
      </w:r>
    </w:p>
    <w:p w14:paraId="490A8F28" w14:textId="77777777" w:rsidR="00572B16" w:rsidRPr="00572B16" w:rsidRDefault="00572B16" w:rsidP="00572B16">
      <w:pPr>
        <w:pStyle w:val="SingleTxtGC"/>
      </w:pPr>
      <w:r w:rsidRPr="00572B16">
        <w:lastRenderedPageBreak/>
        <w:t>7.5</w:t>
      </w:r>
      <w:r w:rsidRPr="00572B16">
        <w:tab/>
      </w:r>
      <w:r w:rsidRPr="00572B16">
        <w:t>委员会注意到，缔约国称，进行干预是因为提交人代表该运动呼吁某一曾经袭击缔约国并占领其部分领土的国家的总统推翻吉布提总统及其政府。提交人则否认曾呼吁采取此种行动，并称这是当局捏造的不实指控，目的是禁止该运动作为该国的主要反对党从事任何政治活动。鉴于解散政党这一措施的严重性，请委员会认定缔约国是否已证明存在真实威胁。</w:t>
      </w:r>
    </w:p>
    <w:p w14:paraId="3522DFE7" w14:textId="77777777" w:rsidR="00572B16" w:rsidRPr="00572B16" w:rsidRDefault="00572B16" w:rsidP="00572B16">
      <w:pPr>
        <w:pStyle w:val="SingleTxtGC"/>
      </w:pPr>
      <w:r w:rsidRPr="00572B16">
        <w:t>7.6</w:t>
      </w:r>
      <w:r w:rsidRPr="00572B16">
        <w:tab/>
      </w:r>
      <w:r w:rsidRPr="00572B16">
        <w:t>委员会注意到，首先，提交人创立的政党质疑总统下令解散该党时表面上依据的文件之真实性，因此申请宣布总统令无效，并提起诉讼以证明该文件属于伪造。该党提交的请求宣布总统令无效的申诉被认定不可受理，因为申请逾期提交，并且有关文件的真实性从未经缔约国法院审查。然而，委员会还是注意到，申诉内容包含该党关于粗劣伪造以及未收到通知的主张，尽管申诉被认定逾期提交，但审查该案的两个国内法院</w:t>
      </w:r>
      <w:r w:rsidRPr="00572B16">
        <w:t>(</w:t>
      </w:r>
      <w:r w:rsidRPr="00572B16">
        <w:t>行政诉讼委员会和最高法院</w:t>
      </w:r>
      <w:r w:rsidRPr="00572B16">
        <w:t>)</w:t>
      </w:r>
      <w:r w:rsidRPr="00572B16">
        <w:t>都未明确指出法令在官方公报上发布的确切日期，也未明确指出为何当局收到了解散通知而当事党派却没有。这方面，委员会注意到，总统令指明将在官方公报上发布，并注意到，该总统令没有在《国家报》上全文发布。这种沟通缺失令该党在面对这一极其严厉的措施时自我保护的能力受到了阻碍。</w:t>
      </w:r>
    </w:p>
    <w:p w14:paraId="15F469C0" w14:textId="77777777" w:rsidR="00572B16" w:rsidRPr="00572B16" w:rsidRDefault="00572B16" w:rsidP="00572B16">
      <w:pPr>
        <w:pStyle w:val="SingleTxtGC"/>
      </w:pPr>
      <w:r w:rsidRPr="00572B16">
        <w:t>7.7</w:t>
      </w:r>
      <w:r w:rsidRPr="00572B16">
        <w:tab/>
      </w:r>
      <w:r w:rsidRPr="00572B16">
        <w:t>委员会还注意到，缔约国没有答复提交人向委员会提出的中心申诉：总统令的发布日期和通知提交人所在政党的日期，以及当局出于何种原因决定认定未经签字或盖章鉴定的定罪文件为提交人之党派所撰写。依照《任择议定书》第四条第二款，缔约国有责任本着诚意调查所有针对该国及其代表的关于违反《公约》的指控，并向委员会转交所掌握的资料。鉴于缔约国对此未作任何解释，只要提交人提出的指称得到充分证实，就应给予这些指称应有的重视。</w:t>
      </w:r>
    </w:p>
    <w:p w14:paraId="5C89B381" w14:textId="646096F5" w:rsidR="00572B16" w:rsidRPr="00572B16" w:rsidRDefault="00572B16" w:rsidP="00572B16">
      <w:pPr>
        <w:pStyle w:val="SingleTxtGC"/>
      </w:pPr>
      <w:r w:rsidRPr="00572B16">
        <w:t>7.8</w:t>
      </w:r>
      <w:r w:rsidRPr="00572B16">
        <w:tab/>
      </w:r>
      <w:r w:rsidRPr="00572B16">
        <w:t>委员会认为，考虑到这一问题对民主社会尤为重要，国家法院对解散令是否真正全文通知了该党的审议以及对该党提出的申诉作出裁决用时之短，不符合仔细审查相关权利的要求。此外，最高法院用了五年时间才将</w:t>
      </w:r>
      <w:r w:rsidRPr="00572B16">
        <w:t>2013</w:t>
      </w:r>
      <w:r w:rsidRPr="00572B16">
        <w:t>年</w:t>
      </w:r>
      <w:r w:rsidRPr="00572B16">
        <w:t>5</w:t>
      </w:r>
      <w:r w:rsidRPr="00572B16">
        <w:t>月</w:t>
      </w:r>
      <w:r w:rsidRPr="00572B16">
        <w:t>19</w:t>
      </w:r>
      <w:r w:rsidRPr="00572B16">
        <w:t>日的终审判决通知提交人的律师，这显然不合理。</w:t>
      </w:r>
      <w:r w:rsidR="001A7A0D" w:rsidRPr="00572B16">
        <w:rPr>
          <w:color w:val="0000FF"/>
          <w:vertAlign w:val="superscript"/>
        </w:rPr>
        <w:footnoteReference w:id="18"/>
      </w:r>
      <w:r w:rsidR="001A7A0D" w:rsidRPr="001A7A0D">
        <w:rPr>
          <w:color w:val="0000FF"/>
          <w:vertAlign w:val="superscript"/>
        </w:rPr>
        <w:t xml:space="preserve"> </w:t>
      </w:r>
      <w:r w:rsidRPr="00572B16">
        <w:t>因此，委员会认为，缔约国未能证明解散该运动，也就是提交人创建的党派，是为了解决国家安全、公共安全或公共秩序受到的真正威胁，或是为了保护公共卫生或风化或他人权利与自由。鉴于这种情况，委员会认定，提交人作为被解散党派的主席，是违反《公约》第二十二条之行为的受害者。</w:t>
      </w:r>
    </w:p>
    <w:p w14:paraId="29B84404" w14:textId="38166340" w:rsidR="00572B16" w:rsidRPr="00572B16" w:rsidRDefault="00572B16" w:rsidP="00572B16">
      <w:pPr>
        <w:pStyle w:val="SingleTxtGC"/>
      </w:pPr>
      <w:r w:rsidRPr="00572B16">
        <w:t>7.9</w:t>
      </w:r>
      <w:r w:rsidRPr="00572B16">
        <w:tab/>
      </w:r>
      <w:r w:rsidRPr="00572B16">
        <w:t>对关于违反《公约》第十九条的</w:t>
      </w:r>
      <w:r w:rsidRPr="00572B16">
        <w:rPr>
          <w:rFonts w:hint="eastAsia"/>
        </w:rPr>
        <w:t>指称</w:t>
      </w:r>
      <w:r w:rsidRPr="00572B16">
        <w:t>，委员会在第</w:t>
      </w:r>
      <w:r w:rsidRPr="00572B16">
        <w:t>34</w:t>
      </w:r>
      <w:r w:rsidRPr="00572B16">
        <w:t>号一般性意见</w:t>
      </w:r>
      <w:r w:rsidRPr="00572B16">
        <w:t>(2011</w:t>
      </w:r>
      <w:r w:rsidRPr="00572B16">
        <w:t>年</w:t>
      </w:r>
      <w:r w:rsidRPr="00572B16">
        <w:t>)</w:t>
      </w:r>
      <w:r w:rsidRPr="00572B16">
        <w:t>第</w:t>
      </w:r>
      <w:r w:rsidRPr="00572B16">
        <w:t>4</w:t>
      </w:r>
      <w:r w:rsidRPr="00572B16">
        <w:t>段中强调，表达自由是享有集会和结社自由权利的重要组成部分。这一要求对于确保民主社会中政党的运作尤为必要。委员会回顾，《公约》第十九条第三款允许施加一定限制，但以经法律规定，且为下列各项所必要者为限：</w:t>
      </w:r>
      <w:r w:rsidRPr="00572B16">
        <w:t xml:space="preserve">(a) </w:t>
      </w:r>
      <w:r w:rsidRPr="00572B16">
        <w:t>尊重他人权利或名誉；</w:t>
      </w:r>
      <w:r w:rsidRPr="00572B16">
        <w:t xml:space="preserve">(b) </w:t>
      </w:r>
      <w:r w:rsidRPr="00572B16">
        <w:t>保障国家安全或公共秩序、或公共卫生或风化。对行使这些自由实施的任何限制都必须符合关于必要性和相称性的严格标准。施加限制仅限于明文规定的目的，并且必须与所指特定需要直接相关。</w:t>
      </w:r>
      <w:r w:rsidR="001A7A0D" w:rsidRPr="00572B16">
        <w:rPr>
          <w:color w:val="0000FF"/>
          <w:vertAlign w:val="superscript"/>
        </w:rPr>
        <w:footnoteReference w:id="19"/>
      </w:r>
      <w:r w:rsidR="001A7A0D" w:rsidRPr="001A7A0D">
        <w:rPr>
          <w:color w:val="0000FF"/>
          <w:vertAlign w:val="superscript"/>
        </w:rPr>
        <w:t xml:space="preserve"> </w:t>
      </w:r>
      <w:r w:rsidRPr="00572B16">
        <w:t>委员会回顾，应由缔约国证明对根据《公约》第十九条享有的权利所施加的限制是必要而且相称</w:t>
      </w:r>
      <w:r w:rsidRPr="00572B16">
        <w:lastRenderedPageBreak/>
        <w:t>的。</w:t>
      </w:r>
      <w:r w:rsidR="001A7A0D" w:rsidRPr="00572B16">
        <w:rPr>
          <w:color w:val="0000FF"/>
          <w:vertAlign w:val="superscript"/>
        </w:rPr>
        <w:footnoteReference w:id="20"/>
      </w:r>
      <w:r w:rsidR="001A7A0D" w:rsidRPr="001A7A0D">
        <w:rPr>
          <w:color w:val="0000FF"/>
          <w:vertAlign w:val="superscript"/>
        </w:rPr>
        <w:t xml:space="preserve"> </w:t>
      </w:r>
      <w:r w:rsidRPr="00572B16">
        <w:t>最后，委员会回顾，对言论自由的任何限制不得过于宽泛，即在可达到相关保护作用的措施中侵犯性最小，并且与要保护的利益相称。</w:t>
      </w:r>
      <w:r w:rsidR="001A7A0D" w:rsidRPr="00572B16">
        <w:rPr>
          <w:color w:val="0000FF"/>
          <w:vertAlign w:val="superscript"/>
        </w:rPr>
        <w:footnoteReference w:id="21"/>
      </w:r>
      <w:r w:rsidR="001A7A0D" w:rsidRPr="001A7A0D">
        <w:rPr>
          <w:color w:val="0000FF"/>
          <w:vertAlign w:val="superscript"/>
        </w:rPr>
        <w:t xml:space="preserve"> </w:t>
      </w:r>
      <w:r w:rsidRPr="00572B16">
        <w:t>本案中，委员会认定存在违反《公约》第二十二条的行为，因为缔约国未能证明存在对国家安全、公共安全或公共秩序的真正威胁或者需要保护公共卫生或风化或他人权利和自由，由此，委员会认定，提交人也是侵犯第十九条所载表达自由权利的受害者。</w:t>
      </w:r>
    </w:p>
    <w:p w14:paraId="1D16135D" w14:textId="4CB49404" w:rsidR="00572B16" w:rsidRPr="00572B16" w:rsidRDefault="00572B16" w:rsidP="001B448F">
      <w:pPr>
        <w:pStyle w:val="SingleTxtGC"/>
        <w:tabs>
          <w:tab w:val="clear" w:pos="1565"/>
          <w:tab w:val="left" w:pos="1701"/>
        </w:tabs>
      </w:pPr>
      <w:r w:rsidRPr="00572B16">
        <w:t>7.10</w:t>
      </w:r>
      <w:r w:rsidRPr="00572B16">
        <w:tab/>
      </w:r>
      <w:r w:rsidRPr="00572B16">
        <w:t>最后，委员会注意到，提交人声称他参与公共事务和被选举的权利，即《公约》第二十五条规定的权利，受到了侵犯。第二十五条承认并保护每个公民参与公共事务、选举和被选举以及服本国公职的权利。无论现行何种形式的宪法或政府，不得中止或排除公民对这些权利的行使，除非基于法律规定并且客观合理的理由。</w:t>
      </w:r>
      <w:r w:rsidR="001A7A0D" w:rsidRPr="00572B16">
        <w:rPr>
          <w:color w:val="0000FF"/>
          <w:vertAlign w:val="superscript"/>
        </w:rPr>
        <w:footnoteReference w:id="22"/>
      </w:r>
      <w:r w:rsidR="001A7A0D" w:rsidRPr="001A7A0D">
        <w:rPr>
          <w:color w:val="0000FF"/>
          <w:vertAlign w:val="superscript"/>
        </w:rPr>
        <w:t xml:space="preserve"> </w:t>
      </w:r>
      <w:r w:rsidRPr="00572B16">
        <w:t>委员会还指出，行使这些权利要求充分享受和尊重《公约》第十九、第二十一和第二十二条保证的权利，包括个人或通过政党和其他组织从事政治活动的自由、辩论公共事务的自由、举行和平示威和集会的自由。批评和反对的自由、印发政治材料的自由、竞选和宣传政治主张的自由。</w:t>
      </w:r>
      <w:r w:rsidR="001A7A0D" w:rsidRPr="00572B16">
        <w:rPr>
          <w:color w:val="0000FF"/>
          <w:vertAlign w:val="superscript"/>
        </w:rPr>
        <w:footnoteReference w:id="23"/>
      </w:r>
      <w:r w:rsidR="001A7A0D" w:rsidRPr="001A7A0D">
        <w:rPr>
          <w:color w:val="0000FF"/>
          <w:vertAlign w:val="superscript"/>
        </w:rPr>
        <w:t xml:space="preserve"> </w:t>
      </w:r>
      <w:r w:rsidRPr="00572B16">
        <w:t>委员会还曾指出，结社自由权，包括成立或加入涉及政治和公共事务的组织和协会的权利，是对《公约》第二十五条所保护的各种权利的重要补充。</w:t>
      </w:r>
      <w:r w:rsidR="001A7A0D" w:rsidRPr="00572B16">
        <w:rPr>
          <w:color w:val="0000FF"/>
          <w:vertAlign w:val="superscript"/>
        </w:rPr>
        <w:footnoteReference w:id="24"/>
      </w:r>
      <w:r w:rsidR="001A7A0D" w:rsidRPr="001A7A0D">
        <w:rPr>
          <w:color w:val="0000FF"/>
          <w:vertAlign w:val="superscript"/>
        </w:rPr>
        <w:t xml:space="preserve"> </w:t>
      </w:r>
    </w:p>
    <w:p w14:paraId="72F19C51" w14:textId="77777777" w:rsidR="00572B16" w:rsidRPr="00572B16" w:rsidRDefault="00572B16" w:rsidP="001B448F">
      <w:pPr>
        <w:pStyle w:val="SingleTxtGC"/>
        <w:tabs>
          <w:tab w:val="clear" w:pos="1565"/>
          <w:tab w:val="left" w:pos="1701"/>
        </w:tabs>
      </w:pPr>
      <w:r w:rsidRPr="00572B16">
        <w:t>7.11</w:t>
      </w:r>
      <w:r w:rsidRPr="00572B16">
        <w:tab/>
      </w:r>
      <w:r w:rsidRPr="00572B16">
        <w:t>这方面，委员会注意到，提交人称，他和家人因其政治活动而受到迫害，其结果是，他由于身为政治反对派成员的活动而多次被捕并受到监禁。提交人称，除了</w:t>
      </w:r>
      <w:r w:rsidRPr="00572B16">
        <w:t>1997</w:t>
      </w:r>
      <w:r w:rsidRPr="00572B16">
        <w:t>年</w:t>
      </w:r>
      <w:r w:rsidRPr="00572B16">
        <w:t>10</w:t>
      </w:r>
      <w:r w:rsidRPr="00572B16">
        <w:t>月被捕并被监禁和</w:t>
      </w:r>
      <w:r w:rsidRPr="00572B16">
        <w:t>2003</w:t>
      </w:r>
      <w:r w:rsidRPr="00572B16">
        <w:t>年数次被捕并被监禁，</w:t>
      </w:r>
      <w:r w:rsidRPr="00572B16">
        <w:t>2013</w:t>
      </w:r>
      <w:r w:rsidRPr="00572B16">
        <w:t>年</w:t>
      </w:r>
      <w:r w:rsidRPr="00572B16">
        <w:t>1</w:t>
      </w:r>
      <w:r w:rsidRPr="00572B16">
        <w:t>月至</w:t>
      </w:r>
      <w:r w:rsidRPr="00572B16">
        <w:t>2014</w:t>
      </w:r>
      <w:r w:rsidRPr="00572B16">
        <w:t>年</w:t>
      </w:r>
      <w:r w:rsidRPr="00572B16">
        <w:t>12</w:t>
      </w:r>
      <w:r w:rsidRPr="00572B16">
        <w:t>月期间，他曾被逮捕或软禁超过</w:t>
      </w:r>
      <w:r w:rsidRPr="00572B16">
        <w:t>23</w:t>
      </w:r>
      <w:r w:rsidRPr="00572B16">
        <w:t>次，其中</w:t>
      </w:r>
      <w:r w:rsidRPr="00572B16">
        <w:t>6</w:t>
      </w:r>
      <w:r w:rsidRPr="00572B16">
        <w:t>次关押在</w:t>
      </w:r>
      <w:r w:rsidRPr="00572B16">
        <w:t>Gabode</w:t>
      </w:r>
      <w:r w:rsidRPr="00572B16">
        <w:t>中央监狱。委员会注意到，缔约国既未否认这些指控，也未就提交人为何多次被逮捕和拘留作任何解释。这种情况下，委员会认为，必须对提交人的指控予以适当考虑。委员会认定存在违反《公约》第二十二条的情况，并鉴于事实支持提交人的指控，即他由于身为反对党成员的活动而受到迫害，委员会认定，提交人还被剥夺了参与公共事务的机会，这侵犯了他根据第二十五条享有的权利。</w:t>
      </w:r>
    </w:p>
    <w:p w14:paraId="3A06BED8" w14:textId="77777777" w:rsidR="00572B16" w:rsidRPr="00572B16" w:rsidRDefault="00572B16" w:rsidP="00572B16">
      <w:pPr>
        <w:pStyle w:val="SingleTxtGC"/>
      </w:pPr>
      <w:r w:rsidRPr="00572B16">
        <w:t>8.</w:t>
      </w:r>
      <w:r w:rsidRPr="00572B16">
        <w:tab/>
      </w:r>
      <w:r w:rsidRPr="00572B16">
        <w:t>委员会依《任择议定书》第五条第四款行事，认为现有事实显示存在缔约国违反《公约》第十九、第二十二和第二十五条的情况。</w:t>
      </w:r>
    </w:p>
    <w:p w14:paraId="2FD44235" w14:textId="141AC8EA" w:rsidR="00572B16" w:rsidRPr="00572B16" w:rsidRDefault="00572B16" w:rsidP="00572B16">
      <w:pPr>
        <w:pStyle w:val="SingleTxtGC"/>
      </w:pPr>
      <w:r w:rsidRPr="00572B16">
        <w:t>9.</w:t>
      </w:r>
      <w:r w:rsidRPr="00572B16">
        <w:tab/>
      </w:r>
      <w:r w:rsidRPr="00572B16">
        <w:t>根据《公约》第二条第三款</w:t>
      </w:r>
      <w:r w:rsidRPr="00572B16">
        <w:t>(</w:t>
      </w:r>
      <w:r w:rsidRPr="00572B16">
        <w:t>子</w:t>
      </w:r>
      <w:r w:rsidRPr="00572B16">
        <w:t>)</w:t>
      </w:r>
      <w:r w:rsidRPr="00572B16">
        <w:t>项，缔约国有义务给予提交人有效的补救。这要求缔约国向《公约》权利受到侵犯的个人提供充分赔偿。因此，除其他外，要求缔约国采取适当措施：</w:t>
      </w:r>
      <w:r w:rsidRPr="00572B16">
        <w:t>(a)</w:t>
      </w:r>
      <w:r w:rsidR="00E45623">
        <w:t xml:space="preserve"> </w:t>
      </w:r>
      <w:r w:rsidRPr="00572B16">
        <w:t>宣布</w:t>
      </w:r>
      <w:r w:rsidRPr="00572B16">
        <w:t>2008</w:t>
      </w:r>
      <w:r w:rsidRPr="00572B16">
        <w:t>年</w:t>
      </w:r>
      <w:r w:rsidRPr="00572B16">
        <w:t>7</w:t>
      </w:r>
      <w:r w:rsidRPr="00572B16">
        <w:t>月</w:t>
      </w:r>
      <w:r w:rsidRPr="00572B16">
        <w:t>9</w:t>
      </w:r>
      <w:r w:rsidRPr="00572B16">
        <w:t>日的总统令无效；</w:t>
      </w:r>
      <w:r w:rsidRPr="00572B16">
        <w:t>(b)</w:t>
      </w:r>
      <w:r w:rsidR="00E45623">
        <w:t xml:space="preserve"> </w:t>
      </w:r>
      <w:r w:rsidRPr="00572B16">
        <w:t>允许提交人自由开展政治活动，并考虑为民主复兴和发展运动重新注册；</w:t>
      </w:r>
      <w:r w:rsidRPr="00572B16">
        <w:t xml:space="preserve">(c) </w:t>
      </w:r>
      <w:r w:rsidRPr="00572B16">
        <w:t>允许提交人参加选举；</w:t>
      </w:r>
      <w:r w:rsidRPr="00572B16">
        <w:t>(d)</w:t>
      </w:r>
      <w:r w:rsidR="00E45623">
        <w:t xml:space="preserve"> </w:t>
      </w:r>
      <w:r w:rsidRPr="00572B16">
        <w:t>为提交人提供适足赔偿和适当的抵偿措施。缔约国还有义务防止今后发生类似侵权行为。</w:t>
      </w:r>
    </w:p>
    <w:p w14:paraId="7CFCA7A5" w14:textId="629A6271" w:rsidR="00572B16" w:rsidRPr="00572B16" w:rsidRDefault="00572B16" w:rsidP="00572B16">
      <w:pPr>
        <w:pStyle w:val="SingleTxtGC"/>
      </w:pPr>
      <w:r w:rsidRPr="00572B16">
        <w:lastRenderedPageBreak/>
        <w:t>10.</w:t>
      </w:r>
      <w:r w:rsidRPr="00572B16">
        <w:tab/>
      </w:r>
      <w:r w:rsidRPr="00572B16">
        <w:t>缔约国加入《任择议定书》即已承认委员会有权确定是否存在违反《公约》的情况，而且根据《公约》第二条，缔约国也已承诺确保在其领土内或受其管辖的所有个人享有《公约》承认的权利，并承诺如违约行为经确定成立，即予以有效补救。鉴此，委员会希望缔约国在</w:t>
      </w:r>
      <w:r w:rsidRPr="00572B16">
        <w:t>180</w:t>
      </w:r>
      <w:r w:rsidRPr="00572B16">
        <w:t>天内提供资料，说明采取措施落实本《意见》的情况。此外，还请缔约国公布本意见，并以缔约国的官方语言广泛传播。</w:t>
      </w:r>
    </w:p>
    <w:p w14:paraId="03B84E38" w14:textId="77777777" w:rsidR="00572B16" w:rsidRPr="00572B16" w:rsidRDefault="00572B16" w:rsidP="00572B16">
      <w:pPr>
        <w:pStyle w:val="SingleTxtGC"/>
      </w:pPr>
    </w:p>
    <w:p w14:paraId="37EF8E74" w14:textId="77777777" w:rsidR="00384CDF" w:rsidRPr="002D6A9C" w:rsidRDefault="00384CDF">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14:paraId="5E3062F1" w14:textId="1BFC44FE" w:rsidR="00641104" w:rsidRPr="00572B16" w:rsidRDefault="00641104" w:rsidP="00641104">
      <w:pPr>
        <w:pStyle w:val="SingleTxtGC"/>
      </w:pPr>
    </w:p>
    <w:sectPr w:rsidR="00641104" w:rsidRPr="00572B16"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D2CB0" w14:textId="77777777" w:rsidR="00860704" w:rsidRPr="000D319F" w:rsidRDefault="00860704" w:rsidP="000D319F">
      <w:pPr>
        <w:pStyle w:val="af0"/>
        <w:spacing w:after="240"/>
        <w:ind w:left="907"/>
        <w:rPr>
          <w:rFonts w:asciiTheme="majorBidi" w:eastAsia="宋体" w:hAnsiTheme="majorBidi" w:cstheme="majorBidi"/>
          <w:sz w:val="21"/>
          <w:szCs w:val="21"/>
          <w:lang w:val="en-US"/>
        </w:rPr>
      </w:pPr>
    </w:p>
    <w:p w14:paraId="18E83FAB" w14:textId="77777777" w:rsidR="00860704" w:rsidRPr="000D319F" w:rsidRDefault="00860704"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32A52A8F" w14:textId="77777777" w:rsidR="00860704" w:rsidRPr="000D319F" w:rsidRDefault="00860704" w:rsidP="000D319F">
      <w:pPr>
        <w:pStyle w:val="af0"/>
      </w:pPr>
    </w:p>
  </w:endnote>
  <w:endnote w:type="continuationNotice" w:id="1">
    <w:p w14:paraId="1626A413" w14:textId="77777777" w:rsidR="00860704" w:rsidRDefault="0086070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AEFBF" w14:textId="77777777" w:rsidR="00860704" w:rsidRPr="000A55D2" w:rsidRDefault="00860704" w:rsidP="000A55D2">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0A55D2">
      <w:rPr>
        <w:rStyle w:val="af2"/>
        <w:b w:val="0"/>
        <w:snapToGrid w:val="0"/>
        <w:sz w:val="16"/>
      </w:rPr>
      <w:t>GE.21-00512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A06D4" w14:textId="77777777" w:rsidR="00860704" w:rsidRPr="000A55D2" w:rsidRDefault="00860704" w:rsidP="000A55D2">
    <w:pPr>
      <w:pStyle w:val="af0"/>
      <w:tabs>
        <w:tab w:val="clear" w:pos="431"/>
        <w:tab w:val="right" w:pos="9638"/>
      </w:tabs>
      <w:rPr>
        <w:rStyle w:val="af2"/>
      </w:rPr>
    </w:pPr>
    <w:r>
      <w:t>GE.21-00512</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CE9F4" w14:textId="292F346A" w:rsidR="00860704" w:rsidRPr="00487939" w:rsidRDefault="00860704"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61333A4E" wp14:editId="0550A53F">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GE.21-00512</w:t>
    </w:r>
    <w:r w:rsidRPr="00EE277A">
      <w:rPr>
        <w:sz w:val="20"/>
        <w:lang w:eastAsia="zh-CN"/>
      </w:rPr>
      <w:t xml:space="preserve"> (C)</w:t>
    </w:r>
    <w:r>
      <w:rPr>
        <w:sz w:val="20"/>
        <w:lang w:eastAsia="zh-CN"/>
      </w:rPr>
      <w:tab/>
      <w:t>230321</w:t>
    </w:r>
    <w:r>
      <w:rPr>
        <w:sz w:val="20"/>
        <w:lang w:eastAsia="zh-CN"/>
      </w:rPr>
      <w:tab/>
      <w:t>070421</w:t>
    </w:r>
    <w:r>
      <w:rPr>
        <w:b/>
        <w:sz w:val="21"/>
      </w:rPr>
      <w:tab/>
    </w:r>
    <w:r>
      <w:rPr>
        <w:rFonts w:hint="eastAsia"/>
        <w:b/>
        <w:noProof/>
        <w:snapToGrid/>
        <w:sz w:val="21"/>
        <w:lang w:val="en-US" w:eastAsia="zh-CN"/>
      </w:rPr>
      <w:drawing>
        <wp:inline distT="0" distB="0" distL="0" distR="0" wp14:anchorId="01E00C60" wp14:editId="0B4771FB">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91F94" w14:textId="77777777" w:rsidR="00860704" w:rsidRPr="000157B1" w:rsidRDefault="00860704"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1FB15ABB" w14:textId="77777777" w:rsidR="00860704" w:rsidRPr="000157B1" w:rsidRDefault="00860704"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7CF56278" w14:textId="77777777" w:rsidR="00860704" w:rsidRDefault="00860704"/>
  </w:footnote>
  <w:footnote w:id="2">
    <w:p w14:paraId="37E75D92" w14:textId="020B6E3A" w:rsidR="00860704" w:rsidRPr="001F5866" w:rsidRDefault="00860704" w:rsidP="00E56DE5">
      <w:pPr>
        <w:pStyle w:val="a6"/>
      </w:pPr>
      <w:r w:rsidRPr="0004427C">
        <w:rPr>
          <w:color w:val="0000FF"/>
          <w:sz w:val="21"/>
          <w:szCs w:val="21"/>
          <w:lang w:val="zh-CN"/>
        </w:rPr>
        <w:tab/>
        <w:t>*</w:t>
      </w:r>
      <w:r w:rsidRPr="0004427C">
        <w:rPr>
          <w:color w:val="0000FF"/>
          <w:sz w:val="21"/>
          <w:szCs w:val="21"/>
          <w:lang w:val="zh-CN"/>
        </w:rPr>
        <w:tab/>
      </w:r>
      <w:r>
        <w:rPr>
          <w:lang w:val="zh-CN"/>
        </w:rPr>
        <w:t>委员会第一百三十届会议</w:t>
      </w:r>
      <w:r>
        <w:rPr>
          <w:lang w:val="zh-CN"/>
        </w:rPr>
        <w:t>(2020</w:t>
      </w:r>
      <w:r>
        <w:rPr>
          <w:lang w:val="zh-CN"/>
        </w:rPr>
        <w:t>年</w:t>
      </w:r>
      <w:r>
        <w:rPr>
          <w:lang w:val="zh-CN"/>
        </w:rPr>
        <w:t>10</w:t>
      </w:r>
      <w:r>
        <w:rPr>
          <w:lang w:val="zh-CN"/>
        </w:rPr>
        <w:t>月</w:t>
      </w:r>
      <w:r>
        <w:rPr>
          <w:lang w:val="zh-CN"/>
        </w:rPr>
        <w:t>12</w:t>
      </w:r>
      <w:r>
        <w:rPr>
          <w:lang w:val="zh-CN"/>
        </w:rPr>
        <w:t>日至</w:t>
      </w:r>
      <w:r>
        <w:rPr>
          <w:lang w:val="zh-CN"/>
        </w:rPr>
        <w:t>11</w:t>
      </w:r>
      <w:r>
        <w:rPr>
          <w:lang w:val="zh-CN"/>
        </w:rPr>
        <w:t>月</w:t>
      </w:r>
      <w:r>
        <w:rPr>
          <w:lang w:val="zh-CN"/>
        </w:rPr>
        <w:t>6</w:t>
      </w:r>
      <w:r>
        <w:rPr>
          <w:lang w:val="zh-CN"/>
        </w:rPr>
        <w:t>日</w:t>
      </w:r>
      <w:r>
        <w:rPr>
          <w:lang w:val="zh-CN"/>
        </w:rPr>
        <w:t>)</w:t>
      </w:r>
      <w:r>
        <w:rPr>
          <w:lang w:val="zh-CN"/>
        </w:rPr>
        <w:t>通过。</w:t>
      </w:r>
    </w:p>
  </w:footnote>
  <w:footnote w:id="3">
    <w:p w14:paraId="41FD7E1C" w14:textId="6A8860A5" w:rsidR="00860704" w:rsidRPr="001F5866" w:rsidRDefault="00860704" w:rsidP="00E56DE5">
      <w:pPr>
        <w:pStyle w:val="a6"/>
      </w:pPr>
      <w:r w:rsidRPr="0004427C">
        <w:rPr>
          <w:color w:val="0000FF"/>
          <w:sz w:val="21"/>
          <w:szCs w:val="21"/>
          <w:lang w:val="zh-CN"/>
        </w:rPr>
        <w:tab/>
        <w:t>**</w:t>
      </w:r>
      <w:r w:rsidRPr="0004427C">
        <w:rPr>
          <w:color w:val="0000FF"/>
          <w:sz w:val="21"/>
          <w:szCs w:val="21"/>
          <w:lang w:val="zh-CN"/>
        </w:rPr>
        <w:tab/>
      </w:r>
      <w:r>
        <w:rPr>
          <w:lang w:val="zh-CN"/>
        </w:rPr>
        <w:t>委员会下列委员参加了本来文的审查：亚兹</w:t>
      </w:r>
      <w:r>
        <w:rPr>
          <w:rFonts w:hint="eastAsia"/>
          <w:lang w:val="fr-CH"/>
        </w:rPr>
        <w:t>·</w:t>
      </w:r>
      <w:r>
        <w:rPr>
          <w:lang w:val="zh-CN"/>
        </w:rPr>
        <w:t>本</w:t>
      </w:r>
      <w:r>
        <w:rPr>
          <w:rFonts w:hint="eastAsia"/>
          <w:lang w:val="fr-CH"/>
        </w:rPr>
        <w:t>·</w:t>
      </w:r>
      <w:r>
        <w:rPr>
          <w:lang w:val="zh-CN"/>
        </w:rPr>
        <w:t>阿舒尔、阿里夫</w:t>
      </w:r>
      <w:r>
        <w:rPr>
          <w:rFonts w:hint="eastAsia"/>
          <w:lang w:val="fr-CH"/>
        </w:rPr>
        <w:t>·</w:t>
      </w:r>
      <w:r>
        <w:rPr>
          <w:lang w:val="zh-CN"/>
        </w:rPr>
        <w:t>布尔坎、艾哈迈德</w:t>
      </w:r>
      <w:r>
        <w:rPr>
          <w:rFonts w:hint="eastAsia"/>
          <w:lang w:val="fr-CH"/>
        </w:rPr>
        <w:t>·</w:t>
      </w:r>
      <w:r>
        <w:rPr>
          <w:lang w:val="zh-CN"/>
        </w:rPr>
        <w:t>法萨拉、古谷修一、克里斯托夫</w:t>
      </w:r>
      <w:r>
        <w:rPr>
          <w:rFonts w:hint="eastAsia"/>
          <w:lang w:val="fr-CH"/>
        </w:rPr>
        <w:t>·</w:t>
      </w:r>
      <w:r>
        <w:rPr>
          <w:lang w:val="zh-CN"/>
        </w:rPr>
        <w:t>海恩斯、大卫</w:t>
      </w:r>
      <w:r>
        <w:rPr>
          <w:rFonts w:hint="eastAsia"/>
          <w:lang w:val="fr-CH"/>
        </w:rPr>
        <w:t>·</w:t>
      </w:r>
      <w:r>
        <w:rPr>
          <w:lang w:val="zh-CN"/>
        </w:rPr>
        <w:t>摩尔、邓肯</w:t>
      </w:r>
      <w:r>
        <w:rPr>
          <w:rFonts w:hint="eastAsia"/>
          <w:lang w:val="fr-CH"/>
        </w:rPr>
        <w:t>·</w:t>
      </w:r>
      <w:r>
        <w:rPr>
          <w:lang w:val="zh-CN"/>
        </w:rPr>
        <w:t>莱基</w:t>
      </w:r>
      <w:r>
        <w:rPr>
          <w:rFonts w:hint="eastAsia"/>
          <w:lang w:val="fr-CH"/>
        </w:rPr>
        <w:t>·</w:t>
      </w:r>
      <w:r>
        <w:rPr>
          <w:lang w:val="zh-CN"/>
        </w:rPr>
        <w:t>穆胡穆扎、福蒂妮</w:t>
      </w:r>
      <w:r>
        <w:rPr>
          <w:rFonts w:hint="eastAsia"/>
          <w:lang w:val="fr-CH"/>
        </w:rPr>
        <w:t>·</w:t>
      </w:r>
      <w:r>
        <w:rPr>
          <w:lang w:val="zh-CN"/>
        </w:rPr>
        <w:t>帕扎尔齐斯、埃尔南</w:t>
      </w:r>
      <w:r>
        <w:rPr>
          <w:rFonts w:hint="eastAsia"/>
          <w:lang w:val="fr-CH"/>
        </w:rPr>
        <w:t>·</w:t>
      </w:r>
      <w:r>
        <w:rPr>
          <w:lang w:val="zh-CN"/>
        </w:rPr>
        <w:t>克萨达</w:t>
      </w:r>
      <w:r>
        <w:rPr>
          <w:rFonts w:hint="eastAsia"/>
          <w:lang w:val="fr-CH"/>
        </w:rPr>
        <w:t>·</w:t>
      </w:r>
      <w:r>
        <w:rPr>
          <w:lang w:val="zh-CN"/>
        </w:rPr>
        <w:t>卡夫雷拉、瓦西尔卡</w:t>
      </w:r>
      <w:r>
        <w:rPr>
          <w:rFonts w:hint="eastAsia"/>
          <w:lang w:val="fr-CH"/>
        </w:rPr>
        <w:t>·</w:t>
      </w:r>
      <w:r>
        <w:rPr>
          <w:lang w:val="zh-CN"/>
        </w:rPr>
        <w:t>桑钦、若泽</w:t>
      </w:r>
      <w:r>
        <w:rPr>
          <w:rFonts w:hint="eastAsia"/>
          <w:lang w:val="fr-CH"/>
        </w:rPr>
        <w:t>·</w:t>
      </w:r>
      <w:r>
        <w:rPr>
          <w:lang w:val="zh-CN"/>
        </w:rPr>
        <w:t>曼努埃尔</w:t>
      </w:r>
      <w:r>
        <w:rPr>
          <w:rFonts w:hint="eastAsia"/>
          <w:lang w:val="fr-CH"/>
        </w:rPr>
        <w:t>·</w:t>
      </w:r>
      <w:r>
        <w:rPr>
          <w:lang w:val="zh-CN"/>
        </w:rPr>
        <w:t>桑托斯</w:t>
      </w:r>
      <w:r>
        <w:rPr>
          <w:rFonts w:hint="eastAsia"/>
          <w:lang w:val="fr-CH"/>
        </w:rPr>
        <w:t>·</w:t>
      </w:r>
      <w:r>
        <w:rPr>
          <w:lang w:val="zh-CN"/>
        </w:rPr>
        <w:t>派斯、尤瓦尔</w:t>
      </w:r>
      <w:r>
        <w:rPr>
          <w:rFonts w:hint="eastAsia"/>
          <w:lang w:val="fr-CH"/>
        </w:rPr>
        <w:t>·</w:t>
      </w:r>
      <w:r>
        <w:rPr>
          <w:lang w:val="zh-CN"/>
        </w:rPr>
        <w:t>沙尼、埃莱娜</w:t>
      </w:r>
      <w:r>
        <w:rPr>
          <w:rFonts w:hint="eastAsia"/>
          <w:lang w:val="fr-CH"/>
        </w:rPr>
        <w:t>·</w:t>
      </w:r>
      <w:r>
        <w:rPr>
          <w:lang w:val="zh-CN"/>
        </w:rPr>
        <w:t>提格乎德加、安德烈亚斯</w:t>
      </w:r>
      <w:r>
        <w:rPr>
          <w:rFonts w:hint="eastAsia"/>
          <w:lang w:val="fr-CH"/>
        </w:rPr>
        <w:t>·</w:t>
      </w:r>
      <w:r>
        <w:rPr>
          <w:lang w:val="zh-CN"/>
        </w:rPr>
        <w:t>齐默尔曼</w:t>
      </w:r>
      <w:r>
        <w:rPr>
          <w:rFonts w:hint="eastAsia"/>
          <w:lang w:val="zh-CN"/>
        </w:rPr>
        <w:t>、</w:t>
      </w:r>
      <w:r>
        <w:rPr>
          <w:lang w:val="zh-CN"/>
        </w:rPr>
        <w:t>根提安</w:t>
      </w:r>
      <w:r>
        <w:rPr>
          <w:rFonts w:hint="eastAsia"/>
          <w:lang w:val="fr-CH"/>
        </w:rPr>
        <w:t>·</w:t>
      </w:r>
      <w:r>
        <w:rPr>
          <w:lang w:val="zh-CN"/>
        </w:rPr>
        <w:t>齐伯利。</w:t>
      </w:r>
    </w:p>
  </w:footnote>
  <w:footnote w:id="4">
    <w:p w14:paraId="7923E826" w14:textId="77777777" w:rsidR="00860704" w:rsidRPr="001F5866" w:rsidRDefault="00860704" w:rsidP="00641104">
      <w:pPr>
        <w:pStyle w:val="a6"/>
      </w:pPr>
      <w:r w:rsidRPr="001F5866">
        <w:rPr>
          <w:lang w:val="zh-CN"/>
        </w:rPr>
        <w:tab/>
      </w:r>
      <w:r w:rsidRPr="001F5866">
        <w:rPr>
          <w:rStyle w:val="a8"/>
          <w:rFonts w:eastAsia="宋体"/>
          <w:lang w:val="zh-CN"/>
        </w:rPr>
        <w:footnoteRef/>
      </w:r>
      <w:r>
        <w:rPr>
          <w:lang w:val="zh-CN"/>
        </w:rPr>
        <w:tab/>
      </w:r>
      <w:r>
        <w:rPr>
          <w:lang w:val="zh-CN"/>
        </w:rPr>
        <w:t>法院没有指明发布日期。</w:t>
      </w:r>
    </w:p>
  </w:footnote>
  <w:footnote w:id="5">
    <w:p w14:paraId="076941D1" w14:textId="7F9454BC" w:rsidR="001A7A0D" w:rsidRPr="001F5866" w:rsidRDefault="001A7A0D" w:rsidP="00572B16">
      <w:pPr>
        <w:pStyle w:val="a6"/>
      </w:pPr>
      <w:r w:rsidRPr="001F5866">
        <w:rPr>
          <w:lang w:val="zh-CN"/>
        </w:rPr>
        <w:tab/>
      </w:r>
      <w:r w:rsidRPr="001F5866">
        <w:rPr>
          <w:rStyle w:val="a8"/>
          <w:rFonts w:eastAsia="宋体"/>
          <w:lang w:val="zh-CN"/>
        </w:rPr>
        <w:footnoteRef/>
      </w:r>
      <w:r>
        <w:rPr>
          <w:lang w:val="zh-CN"/>
        </w:rPr>
        <w:tab/>
      </w:r>
      <w:r>
        <w:rPr>
          <w:lang w:val="zh-CN"/>
        </w:rPr>
        <w:t>欧洲议会</w:t>
      </w:r>
      <w:r>
        <w:rPr>
          <w:lang w:val="zh-CN"/>
        </w:rPr>
        <w:t>2009</w:t>
      </w:r>
      <w:r>
        <w:rPr>
          <w:lang w:val="zh-CN"/>
        </w:rPr>
        <w:t>年</w:t>
      </w:r>
      <w:r>
        <w:rPr>
          <w:lang w:val="zh-CN"/>
        </w:rPr>
        <w:t>1</w:t>
      </w:r>
      <w:r>
        <w:rPr>
          <w:lang w:val="zh-CN"/>
        </w:rPr>
        <w:t>月</w:t>
      </w:r>
      <w:r>
        <w:rPr>
          <w:lang w:val="zh-CN"/>
        </w:rPr>
        <w:t>15</w:t>
      </w:r>
      <w:r>
        <w:rPr>
          <w:lang w:val="zh-CN"/>
        </w:rPr>
        <w:t>日关于非洲之角局势的决议</w:t>
      </w:r>
      <w:r>
        <w:rPr>
          <w:lang w:val="zh-CN"/>
        </w:rPr>
        <w:t>[P6_TA(2009)0026</w:t>
      </w:r>
      <w:r>
        <w:rPr>
          <w:lang w:val="zh-CN"/>
        </w:rPr>
        <w:t>号文件</w:t>
      </w:r>
      <w:r>
        <w:rPr>
          <w:lang w:val="zh-CN"/>
        </w:rPr>
        <w:t>]</w:t>
      </w:r>
      <w:r>
        <w:rPr>
          <w:lang w:val="zh-CN"/>
        </w:rPr>
        <w:t>：</w:t>
      </w:r>
      <w:r>
        <w:rPr>
          <w:rFonts w:hint="eastAsia"/>
          <w:lang w:val="zh-CN"/>
        </w:rPr>
        <w:t>“</w:t>
      </w:r>
      <w:r>
        <w:rPr>
          <w:lang w:val="zh-CN"/>
        </w:rPr>
        <w:t>2008</w:t>
      </w:r>
      <w:r>
        <w:rPr>
          <w:lang w:val="zh-CN"/>
        </w:rPr>
        <w:t>年立法选举期间实行的多数表决制对反对党极为不利，这一制度在吉布提是令人关切的问题，该国的反对党民主复兴党于</w:t>
      </w:r>
      <w:r>
        <w:rPr>
          <w:lang w:val="zh-CN"/>
        </w:rPr>
        <w:t>2008</w:t>
      </w:r>
      <w:r>
        <w:rPr>
          <w:lang w:val="zh-CN"/>
        </w:rPr>
        <w:t>年</w:t>
      </w:r>
      <w:r>
        <w:rPr>
          <w:lang w:val="zh-CN"/>
        </w:rPr>
        <w:t>7</w:t>
      </w:r>
      <w:r>
        <w:rPr>
          <w:lang w:val="zh-CN"/>
        </w:rPr>
        <w:t>月被禁，理由是该党支持厄立特里亚袭击吉布提，这一理由毫无根据，</w:t>
      </w:r>
      <w:r>
        <w:rPr>
          <w:lang w:val="zh-CN"/>
        </w:rPr>
        <w:t>[</w:t>
      </w:r>
      <w:r>
        <w:rPr>
          <w:lang w:val="zh-CN"/>
        </w:rPr>
        <w:t>欧洲议会</w:t>
      </w:r>
      <w:r>
        <w:rPr>
          <w:lang w:val="zh-CN"/>
        </w:rPr>
        <w:t>]</w:t>
      </w:r>
      <w:r>
        <w:rPr>
          <w:lang w:val="zh-CN"/>
        </w:rPr>
        <w:t>呼吁吉布提当局</w:t>
      </w:r>
      <w:r>
        <w:rPr>
          <w:lang w:val="zh-CN"/>
        </w:rPr>
        <w:t>……</w:t>
      </w:r>
      <w:r>
        <w:rPr>
          <w:lang w:val="zh-CN"/>
        </w:rPr>
        <w:t>允许反对党民主复兴党恢复活动</w:t>
      </w:r>
      <w:r>
        <w:rPr>
          <w:rFonts w:hint="eastAsia"/>
          <w:lang w:val="zh-CN"/>
        </w:rPr>
        <w:t>”</w:t>
      </w:r>
      <w:r>
        <w:rPr>
          <w:lang w:val="zh-CN"/>
        </w:rPr>
        <w:t>(</w:t>
      </w:r>
      <w:r>
        <w:rPr>
          <w:lang w:val="zh-CN"/>
        </w:rPr>
        <w:t>参阅</w:t>
      </w:r>
      <w:r>
        <w:rPr>
          <w:lang w:val="zh-CN"/>
        </w:rPr>
        <w:t>www.europarl.europa.eu/sides/getDoc.do</w:t>
      </w:r>
      <w:r w:rsidR="00E45623">
        <w:rPr>
          <w:rFonts w:hint="eastAsia"/>
          <w:lang w:val="zh-CN"/>
        </w:rPr>
        <w:t>?</w:t>
      </w:r>
      <w:r>
        <w:rPr>
          <w:lang w:val="zh-CN"/>
        </w:rPr>
        <w:t>pubRef=-//EP//TEXT+TA+P6-TA-2009-0026+0+DOC+XML+V0//EN)</w:t>
      </w:r>
      <w:r>
        <w:rPr>
          <w:lang w:val="zh-CN"/>
        </w:rPr>
        <w:t>。</w:t>
      </w:r>
    </w:p>
  </w:footnote>
  <w:footnote w:id="6">
    <w:p w14:paraId="1DF9430B" w14:textId="77777777" w:rsidR="001A7A0D" w:rsidRPr="001F5866" w:rsidRDefault="001A7A0D" w:rsidP="00572B16">
      <w:pPr>
        <w:pStyle w:val="a6"/>
      </w:pPr>
      <w:r w:rsidRPr="001F5866">
        <w:rPr>
          <w:lang w:val="zh-CN"/>
        </w:rPr>
        <w:tab/>
      </w:r>
      <w:r w:rsidRPr="001F5866">
        <w:rPr>
          <w:rStyle w:val="a8"/>
          <w:rFonts w:eastAsia="宋体"/>
          <w:lang w:val="zh-CN"/>
        </w:rPr>
        <w:footnoteRef/>
      </w:r>
      <w:r>
        <w:rPr>
          <w:lang w:val="zh-CN"/>
        </w:rPr>
        <w:tab/>
        <w:t>2021</w:t>
      </w:r>
      <w:r>
        <w:rPr>
          <w:lang w:val="zh-CN"/>
        </w:rPr>
        <w:t>年</w:t>
      </w:r>
      <w:r>
        <w:rPr>
          <w:lang w:val="zh-CN"/>
        </w:rPr>
        <w:t>4</w:t>
      </w:r>
      <w:r>
        <w:rPr>
          <w:lang w:val="zh-CN"/>
        </w:rPr>
        <w:t>月的总统选举和之后</w:t>
      </w:r>
      <w:r>
        <w:rPr>
          <w:lang w:val="zh-CN"/>
        </w:rPr>
        <w:t>2023</w:t>
      </w:r>
      <w:r>
        <w:rPr>
          <w:lang w:val="zh-CN"/>
        </w:rPr>
        <w:t>年</w:t>
      </w:r>
      <w:r>
        <w:rPr>
          <w:lang w:val="zh-CN"/>
        </w:rPr>
        <w:t>2</w:t>
      </w:r>
      <w:r>
        <w:rPr>
          <w:lang w:val="zh-CN"/>
        </w:rPr>
        <w:t>月的大选。</w:t>
      </w:r>
    </w:p>
  </w:footnote>
  <w:footnote w:id="7">
    <w:p w14:paraId="0A33E9D5" w14:textId="66363206" w:rsidR="001A7A0D" w:rsidRPr="001F5866" w:rsidRDefault="001A7A0D" w:rsidP="00572B16">
      <w:pPr>
        <w:pStyle w:val="a6"/>
      </w:pPr>
      <w:r w:rsidRPr="001F5866">
        <w:rPr>
          <w:lang w:val="zh-CN"/>
        </w:rPr>
        <w:tab/>
      </w:r>
      <w:r w:rsidRPr="001F5866">
        <w:rPr>
          <w:rStyle w:val="a8"/>
          <w:rFonts w:eastAsia="宋体"/>
          <w:lang w:val="zh-CN"/>
        </w:rPr>
        <w:footnoteRef/>
      </w:r>
      <w:r w:rsidRPr="002C50AC">
        <w:tab/>
      </w:r>
      <w:r w:rsidR="00F27358" w:rsidRPr="001F5866">
        <w:t>International Federation for Human Rights, “Djibouti: Defending economic and social rights comes at too high a price”, 9 August 2006,</w:t>
      </w:r>
      <w:r w:rsidR="00F27358">
        <w:t xml:space="preserve"> </w:t>
      </w:r>
      <w:r>
        <w:rPr>
          <w:lang w:val="zh-CN"/>
        </w:rPr>
        <w:t>参阅</w:t>
      </w:r>
      <w:r>
        <w:t>https://www</w:t>
      </w:r>
      <w:r w:rsidRPr="002C50AC">
        <w:t>.</w:t>
      </w:r>
      <w:r>
        <w:t>fidh</w:t>
      </w:r>
      <w:r w:rsidRPr="002C50AC">
        <w:t>.</w:t>
      </w:r>
      <w:r>
        <w:t>org/en/region/Africa/djibouti/</w:t>
      </w:r>
      <w:r w:rsidRPr="002C50AC">
        <w:t xml:space="preserve"> </w:t>
      </w:r>
      <w:r>
        <w:t>Djibouti</w:t>
      </w:r>
      <w:r w:rsidRPr="002C50AC">
        <w:t>-</w:t>
      </w:r>
      <w:r>
        <w:t>Defending</w:t>
      </w:r>
      <w:r w:rsidRPr="002C50AC">
        <w:t>-</w:t>
      </w:r>
      <w:r>
        <w:t>economic</w:t>
      </w:r>
      <w:r w:rsidRPr="002C50AC">
        <w:t>-</w:t>
      </w:r>
      <w:r>
        <w:t>and</w:t>
      </w:r>
      <w:r>
        <w:rPr>
          <w:lang w:val="zh-CN"/>
        </w:rPr>
        <w:t>。另见无国界记者组织编制的年度世界新闻自由指数。</w:t>
      </w:r>
    </w:p>
  </w:footnote>
  <w:footnote w:id="8">
    <w:p w14:paraId="446FC23C" w14:textId="08468142" w:rsidR="001A7A0D" w:rsidRPr="001F5866" w:rsidRDefault="001A7A0D" w:rsidP="00572B16">
      <w:pPr>
        <w:pStyle w:val="a6"/>
      </w:pPr>
      <w:r w:rsidRPr="001F5866">
        <w:rPr>
          <w:lang w:val="zh-CN"/>
        </w:rPr>
        <w:tab/>
      </w:r>
      <w:r w:rsidRPr="001F5866">
        <w:rPr>
          <w:rStyle w:val="a8"/>
          <w:rFonts w:eastAsia="宋体"/>
          <w:lang w:val="zh-CN"/>
        </w:rPr>
        <w:footnoteRef/>
      </w:r>
      <w:r w:rsidRPr="002C50AC">
        <w:tab/>
      </w:r>
      <w:r w:rsidR="00F27358" w:rsidRPr="001F5866">
        <w:t>Department of State of the United States of America, “2013 Annual Report of the Government of the United States of America for the Voluntary Principles on Security and Human Rights Initiative”, 10 April 2014,</w:t>
      </w:r>
      <w:r w:rsidR="00F27358">
        <w:t xml:space="preserve"> </w:t>
      </w:r>
      <w:r>
        <w:rPr>
          <w:lang w:val="zh-CN"/>
        </w:rPr>
        <w:t>参阅</w:t>
      </w:r>
      <w:r>
        <w:t>https://2</w:t>
      </w:r>
      <w:r w:rsidRPr="002C50AC">
        <w:t>00</w:t>
      </w:r>
      <w:r>
        <w:t>9</w:t>
      </w:r>
      <w:r w:rsidRPr="002C50AC">
        <w:t>-</w:t>
      </w:r>
      <w:r>
        <w:t>2</w:t>
      </w:r>
      <w:r w:rsidRPr="002C50AC">
        <w:t>0</w:t>
      </w:r>
      <w:r>
        <w:t>17.state</w:t>
      </w:r>
      <w:r w:rsidRPr="002C50AC">
        <w:t>.</w:t>
      </w:r>
      <w:r>
        <w:t>gov/j/drl/rls/vprpt/2</w:t>
      </w:r>
      <w:r w:rsidRPr="002C50AC">
        <w:t>0</w:t>
      </w:r>
      <w:r>
        <w:t>13/224673.htm</w:t>
      </w:r>
      <w:r>
        <w:rPr>
          <w:lang w:val="zh-CN"/>
        </w:rPr>
        <w:t>。</w:t>
      </w:r>
    </w:p>
  </w:footnote>
  <w:footnote w:id="9">
    <w:p w14:paraId="031091EA" w14:textId="29C9B477" w:rsidR="001A7A0D" w:rsidRPr="001F5866" w:rsidRDefault="001A7A0D" w:rsidP="00572B16">
      <w:pPr>
        <w:pStyle w:val="a6"/>
      </w:pPr>
      <w:r w:rsidRPr="002C50AC">
        <w:tab/>
      </w:r>
      <w:r w:rsidRPr="001F5866">
        <w:rPr>
          <w:rStyle w:val="a8"/>
          <w:rFonts w:eastAsia="宋体"/>
          <w:lang w:val="zh-CN"/>
        </w:rPr>
        <w:footnoteRef/>
      </w:r>
      <w:r w:rsidRPr="002C50AC">
        <w:tab/>
      </w:r>
      <w:r w:rsidR="00F27358" w:rsidRPr="001F5866">
        <w:t xml:space="preserve">World Bank, </w:t>
      </w:r>
      <w:r w:rsidR="00F27358" w:rsidRPr="001F5866">
        <w:rPr>
          <w:i/>
          <w:iCs/>
        </w:rPr>
        <w:t>Doing Business 2017: Equal Opportunity for All</w:t>
      </w:r>
      <w:r w:rsidR="00F27358" w:rsidRPr="005B115A">
        <w:t>,</w:t>
      </w:r>
      <w:r w:rsidR="00F27358" w:rsidRPr="001F5866">
        <w:rPr>
          <w:i/>
          <w:iCs/>
        </w:rPr>
        <w:t xml:space="preserve"> </w:t>
      </w:r>
      <w:r w:rsidR="00F27358" w:rsidRPr="001F5866">
        <w:t>2017, p. 8,</w:t>
      </w:r>
      <w:r>
        <w:rPr>
          <w:lang w:val="zh-CN"/>
        </w:rPr>
        <w:t>参阅</w:t>
      </w:r>
      <w:r>
        <w:t>https://www</w:t>
      </w:r>
      <w:r w:rsidRPr="002C50AC">
        <w:t>.</w:t>
      </w:r>
      <w:r>
        <w:t>worldbank</w:t>
      </w:r>
      <w:r w:rsidRPr="002C50AC">
        <w:t>.</w:t>
      </w:r>
      <w:r>
        <w:t>org/content/dam/doingBusiness/media/Annual</w:t>
      </w:r>
      <w:r w:rsidRPr="002C50AC">
        <w:t>-</w:t>
      </w:r>
      <w:r>
        <w:t>Reports/English/DB17</w:t>
      </w:r>
      <w:r w:rsidRPr="002C50AC">
        <w:t>-</w:t>
      </w:r>
      <w:r>
        <w:t>Chapters/DB17</w:t>
      </w:r>
      <w:r w:rsidRPr="002C50AC">
        <w:t>-</w:t>
      </w:r>
      <w:r>
        <w:t>Mini</w:t>
      </w:r>
      <w:r w:rsidRPr="002C50AC">
        <w:t>-</w:t>
      </w:r>
      <w:r>
        <w:t>Book</w:t>
      </w:r>
      <w:r w:rsidRPr="002C50AC">
        <w:t>.</w:t>
      </w:r>
      <w:r>
        <w:t>pdf</w:t>
      </w:r>
      <w:r>
        <w:rPr>
          <w:lang w:val="zh-CN"/>
        </w:rPr>
        <w:t>。</w:t>
      </w:r>
    </w:p>
  </w:footnote>
  <w:footnote w:id="10">
    <w:p w14:paraId="3424C093" w14:textId="77777777" w:rsidR="001A7A0D" w:rsidRPr="001F5866" w:rsidRDefault="001A7A0D" w:rsidP="00572B16">
      <w:pPr>
        <w:pStyle w:val="a6"/>
      </w:pPr>
      <w:r w:rsidRPr="002C50AC">
        <w:tab/>
      </w:r>
      <w:r w:rsidRPr="001F5866">
        <w:rPr>
          <w:rStyle w:val="a8"/>
          <w:rFonts w:eastAsia="宋体"/>
          <w:lang w:val="zh-CN"/>
        </w:rPr>
        <w:footnoteRef/>
      </w:r>
      <w:r>
        <w:rPr>
          <w:lang w:val="zh-CN"/>
        </w:rPr>
        <w:tab/>
      </w:r>
      <w:r>
        <w:rPr>
          <w:lang w:val="zh-CN"/>
        </w:rPr>
        <w:t>缔约国指的是</w:t>
      </w:r>
      <w:r>
        <w:rPr>
          <w:lang w:val="zh-CN"/>
        </w:rPr>
        <w:t>2008</w:t>
      </w:r>
      <w:r>
        <w:rPr>
          <w:lang w:val="zh-CN"/>
        </w:rPr>
        <w:t>年</w:t>
      </w:r>
      <w:r>
        <w:rPr>
          <w:lang w:val="zh-CN"/>
        </w:rPr>
        <w:t>7</w:t>
      </w:r>
      <w:r>
        <w:rPr>
          <w:lang w:val="zh-CN"/>
        </w:rPr>
        <w:t>月</w:t>
      </w:r>
      <w:r>
        <w:rPr>
          <w:lang w:val="zh-CN"/>
        </w:rPr>
        <w:t>6</w:t>
      </w:r>
      <w:r>
        <w:rPr>
          <w:lang w:val="zh-CN"/>
        </w:rPr>
        <w:t>日的新闻稿。</w:t>
      </w:r>
    </w:p>
  </w:footnote>
  <w:footnote w:id="11">
    <w:p w14:paraId="0ED7AD4A" w14:textId="616F5735" w:rsidR="001A7A0D" w:rsidRPr="001F5866" w:rsidRDefault="001A7A0D" w:rsidP="00572B16">
      <w:pPr>
        <w:pStyle w:val="a6"/>
      </w:pPr>
      <w:r w:rsidRPr="001F5866">
        <w:rPr>
          <w:lang w:val="zh-CN"/>
        </w:rPr>
        <w:tab/>
      </w:r>
      <w:r w:rsidRPr="001F5866">
        <w:rPr>
          <w:rStyle w:val="a8"/>
          <w:rFonts w:eastAsia="宋体"/>
          <w:lang w:val="zh-CN"/>
        </w:rPr>
        <w:footnoteRef/>
      </w:r>
      <w:r w:rsidRPr="002C50AC">
        <w:tab/>
      </w:r>
      <w:r w:rsidR="0061607D" w:rsidRPr="001F5866">
        <w:t>World Bank, “Doing Business 2019: Djibouti Jumps 55 Ranks”, press release, 31 October 2018,</w:t>
      </w:r>
      <w:r w:rsidR="0061607D">
        <w:t xml:space="preserve"> </w:t>
      </w:r>
      <w:r>
        <w:rPr>
          <w:lang w:val="zh-CN"/>
        </w:rPr>
        <w:t>参阅</w:t>
      </w:r>
      <w:r>
        <w:t>https://www</w:t>
      </w:r>
      <w:r w:rsidRPr="002C50AC">
        <w:t>.</w:t>
      </w:r>
      <w:r>
        <w:t>worldbank</w:t>
      </w:r>
      <w:r w:rsidRPr="002C50AC">
        <w:t>.</w:t>
      </w:r>
      <w:r>
        <w:t>org/en/news/press</w:t>
      </w:r>
      <w:r w:rsidRPr="002C50AC">
        <w:t>-</w:t>
      </w:r>
      <w:r>
        <w:t>release/2</w:t>
      </w:r>
      <w:r w:rsidRPr="002C50AC">
        <w:t>0</w:t>
      </w:r>
      <w:r>
        <w:t>18/1</w:t>
      </w:r>
      <w:r w:rsidRPr="002C50AC">
        <w:t>0</w:t>
      </w:r>
      <w:r>
        <w:t>/31/doing</w:t>
      </w:r>
      <w:r w:rsidRPr="002C50AC">
        <w:t>-</w:t>
      </w:r>
      <w:r>
        <w:t>business</w:t>
      </w:r>
      <w:r w:rsidRPr="002C50AC">
        <w:t>-</w:t>
      </w:r>
      <w:r>
        <w:t>2</w:t>
      </w:r>
      <w:r w:rsidRPr="002C50AC">
        <w:t>0</w:t>
      </w:r>
      <w:r>
        <w:t>19</w:t>
      </w:r>
      <w:r w:rsidRPr="002C50AC">
        <w:t>-</w:t>
      </w:r>
      <w:r>
        <w:t>djibouti</w:t>
      </w:r>
      <w:r w:rsidRPr="002C50AC">
        <w:t>-</w:t>
      </w:r>
      <w:r>
        <w:t>jumps</w:t>
      </w:r>
      <w:r w:rsidRPr="002C50AC">
        <w:t>-</w:t>
      </w:r>
      <w:r>
        <w:t>55</w:t>
      </w:r>
      <w:r w:rsidRPr="002C50AC">
        <w:t>-</w:t>
      </w:r>
      <w:r>
        <w:t>ranks</w:t>
      </w:r>
      <w:r>
        <w:rPr>
          <w:lang w:val="zh-CN"/>
        </w:rPr>
        <w:t>。</w:t>
      </w:r>
    </w:p>
  </w:footnote>
  <w:footnote w:id="12">
    <w:p w14:paraId="467F7B25" w14:textId="77777777" w:rsidR="001A7A0D" w:rsidRPr="001F5866" w:rsidRDefault="001A7A0D" w:rsidP="00572B16">
      <w:pPr>
        <w:pStyle w:val="a6"/>
      </w:pPr>
      <w:r w:rsidRPr="002C50AC">
        <w:tab/>
      </w:r>
      <w:r w:rsidRPr="001F5866">
        <w:rPr>
          <w:rStyle w:val="a8"/>
          <w:rFonts w:eastAsia="宋体"/>
          <w:lang w:val="zh-CN"/>
        </w:rPr>
        <w:footnoteRef/>
      </w:r>
      <w:r>
        <w:rPr>
          <w:lang w:val="zh-CN"/>
        </w:rPr>
        <w:tab/>
      </w:r>
      <w:r>
        <w:rPr>
          <w:lang w:val="zh-CN"/>
        </w:rPr>
        <w:t>申诉日期为</w:t>
      </w:r>
      <w:r>
        <w:rPr>
          <w:lang w:val="zh-CN"/>
        </w:rPr>
        <w:t>2013</w:t>
      </w:r>
      <w:r>
        <w:rPr>
          <w:lang w:val="zh-CN"/>
        </w:rPr>
        <w:t>年</w:t>
      </w:r>
      <w:r>
        <w:rPr>
          <w:lang w:val="zh-CN"/>
        </w:rPr>
        <w:t>6</w:t>
      </w:r>
      <w:r>
        <w:rPr>
          <w:lang w:val="zh-CN"/>
        </w:rPr>
        <w:t>月</w:t>
      </w:r>
      <w:r>
        <w:rPr>
          <w:lang w:val="zh-CN"/>
        </w:rPr>
        <w:t>15</w:t>
      </w:r>
      <w:r>
        <w:rPr>
          <w:lang w:val="zh-CN"/>
        </w:rPr>
        <w:t>日，事关</w:t>
      </w:r>
      <w:r>
        <w:rPr>
          <w:lang w:val="zh-CN"/>
        </w:rPr>
        <w:t>2013</w:t>
      </w:r>
      <w:r>
        <w:rPr>
          <w:lang w:val="zh-CN"/>
        </w:rPr>
        <w:t>年</w:t>
      </w:r>
      <w:r>
        <w:rPr>
          <w:lang w:val="zh-CN"/>
        </w:rPr>
        <w:t>5</w:t>
      </w:r>
      <w:r>
        <w:rPr>
          <w:lang w:val="zh-CN"/>
        </w:rPr>
        <w:t>月</w:t>
      </w:r>
      <w:r>
        <w:rPr>
          <w:lang w:val="zh-CN"/>
        </w:rPr>
        <w:t>25</w:t>
      </w:r>
      <w:r>
        <w:rPr>
          <w:lang w:val="zh-CN"/>
        </w:rPr>
        <w:t>日发生的行为。</w:t>
      </w:r>
    </w:p>
  </w:footnote>
  <w:footnote w:id="13">
    <w:p w14:paraId="4D7C941C" w14:textId="77777777" w:rsidR="001A7A0D" w:rsidRPr="001F5866" w:rsidRDefault="001A7A0D" w:rsidP="00572B16">
      <w:pPr>
        <w:pStyle w:val="a6"/>
      </w:pPr>
      <w:r w:rsidRPr="001F5866">
        <w:rPr>
          <w:lang w:val="zh-CN"/>
        </w:rPr>
        <w:tab/>
      </w:r>
      <w:r w:rsidRPr="001F5866">
        <w:rPr>
          <w:rStyle w:val="a8"/>
          <w:rFonts w:eastAsia="宋体"/>
          <w:lang w:val="zh-CN"/>
        </w:rPr>
        <w:footnoteRef/>
      </w:r>
      <w:r>
        <w:rPr>
          <w:lang w:val="zh-CN"/>
        </w:rPr>
        <w:tab/>
      </w:r>
      <w:r>
        <w:rPr>
          <w:lang w:val="zh-CN"/>
        </w:rPr>
        <w:t>提交人提交了一份第</w:t>
      </w:r>
      <w:r>
        <w:rPr>
          <w:lang w:val="zh-CN"/>
        </w:rPr>
        <w:t>2002-0261/PR/MID</w:t>
      </w:r>
      <w:r>
        <w:rPr>
          <w:lang w:val="zh-CN"/>
        </w:rPr>
        <w:t>号总统令的副本，其中公布了</w:t>
      </w:r>
      <w:r>
        <w:rPr>
          <w:lang w:val="zh-CN"/>
        </w:rPr>
        <w:t>2003</w:t>
      </w:r>
      <w:r>
        <w:rPr>
          <w:lang w:val="zh-CN"/>
        </w:rPr>
        <w:t>年</w:t>
      </w:r>
      <w:r>
        <w:rPr>
          <w:lang w:val="zh-CN"/>
        </w:rPr>
        <w:t>1</w:t>
      </w:r>
      <w:r>
        <w:rPr>
          <w:lang w:val="zh-CN"/>
        </w:rPr>
        <w:t>月</w:t>
      </w:r>
      <w:r>
        <w:rPr>
          <w:lang w:val="zh-CN"/>
        </w:rPr>
        <w:t>10</w:t>
      </w:r>
      <w:r>
        <w:rPr>
          <w:lang w:val="zh-CN"/>
        </w:rPr>
        <w:t>日星期五大选的候选人名单，该总统令已刊登在</w:t>
      </w:r>
      <w:r>
        <w:rPr>
          <w:lang w:val="zh-CN"/>
        </w:rPr>
        <w:t>2002</w:t>
      </w:r>
      <w:r>
        <w:rPr>
          <w:lang w:val="zh-CN"/>
        </w:rPr>
        <w:t>年</w:t>
      </w:r>
      <w:r>
        <w:rPr>
          <w:lang w:val="zh-CN"/>
        </w:rPr>
        <w:t>12</w:t>
      </w:r>
      <w:r>
        <w:rPr>
          <w:lang w:val="zh-CN"/>
        </w:rPr>
        <w:t>月</w:t>
      </w:r>
      <w:r>
        <w:rPr>
          <w:lang w:val="zh-CN"/>
        </w:rPr>
        <w:t>25</w:t>
      </w:r>
      <w:r>
        <w:rPr>
          <w:lang w:val="zh-CN"/>
        </w:rPr>
        <w:t>日的官方公报上。名单中确实提到了作者的名字。</w:t>
      </w:r>
    </w:p>
  </w:footnote>
  <w:footnote w:id="14">
    <w:p w14:paraId="7A6EAD5A" w14:textId="77777777" w:rsidR="001A7A0D" w:rsidRPr="005B115A" w:rsidRDefault="001A7A0D" w:rsidP="00572B16">
      <w:pPr>
        <w:pStyle w:val="a6"/>
      </w:pPr>
      <w:r w:rsidRPr="001F5866">
        <w:rPr>
          <w:lang w:val="zh-CN"/>
        </w:rPr>
        <w:tab/>
      </w:r>
      <w:r w:rsidRPr="001F5866">
        <w:rPr>
          <w:rStyle w:val="a8"/>
          <w:rFonts w:eastAsia="宋体"/>
          <w:lang w:val="zh-CN"/>
        </w:rPr>
        <w:footnoteRef/>
      </w:r>
      <w:r>
        <w:rPr>
          <w:lang w:val="zh-CN"/>
        </w:rPr>
        <w:tab/>
      </w:r>
      <w:r>
        <w:rPr>
          <w:lang w:val="zh-CN"/>
        </w:rPr>
        <w:t>人权事务委员会，第</w:t>
      </w:r>
      <w:r>
        <w:rPr>
          <w:lang w:val="zh-CN"/>
        </w:rPr>
        <w:t>31</w:t>
      </w:r>
      <w:r>
        <w:rPr>
          <w:lang w:val="zh-CN"/>
        </w:rPr>
        <w:t>号一般性意见</w:t>
      </w:r>
      <w:r>
        <w:rPr>
          <w:lang w:val="zh-CN"/>
        </w:rPr>
        <w:t>(2004</w:t>
      </w:r>
      <w:r>
        <w:rPr>
          <w:lang w:val="zh-CN"/>
        </w:rPr>
        <w:t>年</w:t>
      </w:r>
      <w:r>
        <w:rPr>
          <w:lang w:val="zh-CN"/>
        </w:rPr>
        <w:t>)</w:t>
      </w:r>
      <w:r>
        <w:rPr>
          <w:lang w:val="zh-CN"/>
        </w:rPr>
        <w:t>，第</w:t>
      </w:r>
      <w:r>
        <w:rPr>
          <w:lang w:val="zh-CN"/>
        </w:rPr>
        <w:t>9</w:t>
      </w:r>
      <w:r>
        <w:rPr>
          <w:lang w:val="zh-CN"/>
        </w:rPr>
        <w:t>段。</w:t>
      </w:r>
    </w:p>
  </w:footnote>
  <w:footnote w:id="15">
    <w:p w14:paraId="2D881DB1" w14:textId="77777777" w:rsidR="001A7A0D" w:rsidRPr="005B115A" w:rsidRDefault="001A7A0D" w:rsidP="00572B16">
      <w:pPr>
        <w:pStyle w:val="a6"/>
      </w:pPr>
      <w:r w:rsidRPr="005B115A">
        <w:rPr>
          <w:lang w:val="zh-CN"/>
        </w:rPr>
        <w:tab/>
      </w:r>
      <w:r w:rsidRPr="001F5866">
        <w:rPr>
          <w:rStyle w:val="a8"/>
          <w:rFonts w:eastAsia="宋体"/>
          <w:lang w:val="zh-CN"/>
        </w:rPr>
        <w:footnoteRef/>
      </w:r>
      <w:r>
        <w:rPr>
          <w:lang w:val="zh-CN"/>
        </w:rPr>
        <w:tab/>
        <w:t>Korneenko</w:t>
      </w:r>
      <w:r w:rsidRPr="00EF1994">
        <w:rPr>
          <w:rFonts w:ascii="Time New Roman" w:eastAsia="楷体" w:hAnsi="Time New Roman"/>
          <w:lang w:val="zh-CN"/>
        </w:rPr>
        <w:t>等诉白俄罗斯</w:t>
      </w:r>
      <w:r>
        <w:rPr>
          <w:lang w:val="zh-CN"/>
        </w:rPr>
        <w:t>(CCPR/C/88/D/1274/2004)</w:t>
      </w:r>
      <w:r>
        <w:rPr>
          <w:lang w:val="zh-CN"/>
        </w:rPr>
        <w:t>，第</w:t>
      </w:r>
      <w:r>
        <w:rPr>
          <w:lang w:val="zh-CN"/>
        </w:rPr>
        <w:t>7.2</w:t>
      </w:r>
      <w:r>
        <w:rPr>
          <w:lang w:val="zh-CN"/>
        </w:rPr>
        <w:t>段。</w:t>
      </w:r>
    </w:p>
  </w:footnote>
  <w:footnote w:id="16">
    <w:p w14:paraId="612852FE" w14:textId="77777777" w:rsidR="001A7A0D" w:rsidRPr="005B115A" w:rsidRDefault="001A7A0D" w:rsidP="00572B16">
      <w:pPr>
        <w:pStyle w:val="a6"/>
      </w:pPr>
      <w:r w:rsidRPr="005B115A">
        <w:rPr>
          <w:lang w:val="zh-CN"/>
        </w:rPr>
        <w:tab/>
      </w:r>
      <w:r w:rsidRPr="001F5866">
        <w:rPr>
          <w:rStyle w:val="a8"/>
          <w:rFonts w:eastAsia="宋体"/>
          <w:lang w:val="zh-CN"/>
        </w:rPr>
        <w:footnoteRef/>
      </w:r>
      <w:r>
        <w:rPr>
          <w:lang w:val="zh-CN"/>
        </w:rPr>
        <w:tab/>
      </w:r>
      <w:r>
        <w:rPr>
          <w:lang w:val="zh-CN"/>
        </w:rPr>
        <w:t>同上，第</w:t>
      </w:r>
      <w:r>
        <w:rPr>
          <w:lang w:val="zh-CN"/>
        </w:rPr>
        <w:t>7.3</w:t>
      </w:r>
      <w:r>
        <w:rPr>
          <w:lang w:val="zh-CN"/>
        </w:rPr>
        <w:t>段。</w:t>
      </w:r>
    </w:p>
  </w:footnote>
  <w:footnote w:id="17">
    <w:p w14:paraId="626C2AE7" w14:textId="77777777" w:rsidR="001A7A0D" w:rsidRPr="001F5866" w:rsidRDefault="001A7A0D" w:rsidP="00572B16">
      <w:pPr>
        <w:pStyle w:val="a6"/>
      </w:pPr>
      <w:r w:rsidRPr="005B115A">
        <w:rPr>
          <w:lang w:val="zh-CN"/>
        </w:rPr>
        <w:tab/>
      </w:r>
      <w:r w:rsidRPr="001F5866">
        <w:rPr>
          <w:rStyle w:val="a8"/>
          <w:rFonts w:eastAsia="宋体"/>
          <w:lang w:val="zh-CN"/>
        </w:rPr>
        <w:footnoteRef/>
      </w:r>
      <w:r>
        <w:rPr>
          <w:lang w:val="zh-CN"/>
        </w:rPr>
        <w:tab/>
        <w:t>Jeong-eun Lee</w:t>
      </w:r>
      <w:r w:rsidRPr="00EF1994">
        <w:rPr>
          <w:rFonts w:ascii="Time New Roman" w:eastAsia="楷体" w:hAnsi="Time New Roman"/>
          <w:lang w:val="zh-CN"/>
        </w:rPr>
        <w:t>诉大韩民国</w:t>
      </w:r>
      <w:r>
        <w:rPr>
          <w:lang w:val="zh-CN"/>
        </w:rPr>
        <w:t>(CCPR/C/84/D/1119/2002)</w:t>
      </w:r>
      <w:r>
        <w:rPr>
          <w:lang w:val="zh-CN"/>
        </w:rPr>
        <w:t>，第</w:t>
      </w:r>
      <w:r>
        <w:rPr>
          <w:lang w:val="zh-CN"/>
        </w:rPr>
        <w:t>7.2</w:t>
      </w:r>
      <w:r>
        <w:rPr>
          <w:lang w:val="zh-CN"/>
        </w:rPr>
        <w:t>段；</w:t>
      </w:r>
      <w:r>
        <w:rPr>
          <w:lang w:val="zh-CN"/>
        </w:rPr>
        <w:t>Mikhailovskaya</w:t>
      </w:r>
      <w:r w:rsidRPr="00EF1994">
        <w:rPr>
          <w:rFonts w:ascii="Time New Roman" w:eastAsia="楷体" w:hAnsi="Time New Roman"/>
          <w:lang w:val="zh-CN"/>
        </w:rPr>
        <w:t>和</w:t>
      </w:r>
      <w:r>
        <w:rPr>
          <w:lang w:val="zh-CN"/>
        </w:rPr>
        <w:t>Volchek</w:t>
      </w:r>
      <w:r w:rsidRPr="00EF1994">
        <w:rPr>
          <w:rFonts w:ascii="Time New Roman" w:eastAsia="楷体" w:hAnsi="Time New Roman"/>
          <w:lang w:val="zh-CN"/>
        </w:rPr>
        <w:t>诉白俄罗斯</w:t>
      </w:r>
      <w:r>
        <w:rPr>
          <w:lang w:val="zh-CN"/>
        </w:rPr>
        <w:t>(CCPR/C/111/D/1993/2010)</w:t>
      </w:r>
      <w:r>
        <w:rPr>
          <w:lang w:val="zh-CN"/>
        </w:rPr>
        <w:t>，第</w:t>
      </w:r>
      <w:r>
        <w:rPr>
          <w:lang w:val="zh-CN"/>
        </w:rPr>
        <w:t>7.3</w:t>
      </w:r>
      <w:r>
        <w:rPr>
          <w:lang w:val="zh-CN"/>
        </w:rPr>
        <w:t>段。</w:t>
      </w:r>
    </w:p>
  </w:footnote>
  <w:footnote w:id="18">
    <w:p w14:paraId="688C1236" w14:textId="77777777" w:rsidR="001A7A0D" w:rsidRPr="001F5866" w:rsidRDefault="001A7A0D" w:rsidP="00572B16">
      <w:pPr>
        <w:pStyle w:val="a6"/>
      </w:pPr>
      <w:r w:rsidRPr="001F5866">
        <w:rPr>
          <w:lang w:val="zh-CN"/>
        </w:rPr>
        <w:tab/>
      </w:r>
      <w:r w:rsidRPr="001F5866">
        <w:rPr>
          <w:rStyle w:val="a8"/>
          <w:rFonts w:eastAsia="宋体"/>
          <w:lang w:val="zh-CN"/>
        </w:rPr>
        <w:footnoteRef/>
      </w:r>
      <w:r>
        <w:rPr>
          <w:lang w:val="zh-CN"/>
        </w:rPr>
        <w:tab/>
      </w:r>
      <w:r>
        <w:rPr>
          <w:lang w:val="zh-CN"/>
        </w:rPr>
        <w:t>委员会在关于吉布提初次报告的结论性意见</w:t>
      </w:r>
      <w:r>
        <w:rPr>
          <w:lang w:val="zh-CN"/>
        </w:rPr>
        <w:t>(CCPR/C/DJI/CO/1)</w:t>
      </w:r>
      <w:r>
        <w:rPr>
          <w:lang w:val="zh-CN"/>
        </w:rPr>
        <w:t>第</w:t>
      </w:r>
      <w:r>
        <w:rPr>
          <w:lang w:val="zh-CN"/>
        </w:rPr>
        <w:t>18</w:t>
      </w:r>
      <w:r>
        <w:rPr>
          <w:lang w:val="zh-CN"/>
        </w:rPr>
        <w:t>段中表示关切的是，缔约国曾逮捕、骚扰和威胁反对派领导人，其中的许多人被指控</w:t>
      </w:r>
      <w:r>
        <w:rPr>
          <w:rFonts w:hint="eastAsia"/>
          <w:lang w:val="zh-CN"/>
        </w:rPr>
        <w:t>“</w:t>
      </w:r>
      <w:r>
        <w:rPr>
          <w:lang w:val="zh-CN"/>
        </w:rPr>
        <w:t>参加非法示威或叛乱运动</w:t>
      </w:r>
      <w:r>
        <w:rPr>
          <w:rFonts w:hint="eastAsia"/>
          <w:lang w:val="zh-CN"/>
        </w:rPr>
        <w:t>”</w:t>
      </w:r>
      <w:r>
        <w:rPr>
          <w:lang w:val="zh-CN"/>
        </w:rPr>
        <w:t>并被监禁。</w:t>
      </w:r>
    </w:p>
  </w:footnote>
  <w:footnote w:id="19">
    <w:p w14:paraId="1092DDAD" w14:textId="77777777" w:rsidR="001A7A0D" w:rsidRPr="005B115A" w:rsidRDefault="001A7A0D" w:rsidP="00572B16">
      <w:pPr>
        <w:pStyle w:val="a6"/>
      </w:pPr>
      <w:r w:rsidRPr="001F5866">
        <w:rPr>
          <w:lang w:val="zh-CN"/>
        </w:rPr>
        <w:tab/>
      </w:r>
      <w:r w:rsidRPr="001F5866">
        <w:rPr>
          <w:rStyle w:val="a8"/>
          <w:rFonts w:eastAsia="宋体"/>
          <w:lang w:val="zh-CN"/>
        </w:rPr>
        <w:footnoteRef/>
      </w:r>
      <w:r>
        <w:rPr>
          <w:lang w:val="zh-CN"/>
        </w:rPr>
        <w:tab/>
      </w:r>
      <w:r>
        <w:rPr>
          <w:lang w:val="zh-CN"/>
        </w:rPr>
        <w:t>人权事务委员会，第</w:t>
      </w:r>
      <w:r>
        <w:rPr>
          <w:lang w:val="zh-CN"/>
        </w:rPr>
        <w:t>34</w:t>
      </w:r>
      <w:r>
        <w:rPr>
          <w:lang w:val="zh-CN"/>
        </w:rPr>
        <w:t>号一般性意见</w:t>
      </w:r>
      <w:r>
        <w:rPr>
          <w:lang w:val="zh-CN"/>
        </w:rPr>
        <w:t>(2011</w:t>
      </w:r>
      <w:r>
        <w:rPr>
          <w:lang w:val="zh-CN"/>
        </w:rPr>
        <w:t>年</w:t>
      </w:r>
      <w:r>
        <w:rPr>
          <w:lang w:val="zh-CN"/>
        </w:rPr>
        <w:t>)</w:t>
      </w:r>
      <w:r>
        <w:rPr>
          <w:lang w:val="zh-CN"/>
        </w:rPr>
        <w:t>，第</w:t>
      </w:r>
      <w:r>
        <w:rPr>
          <w:lang w:val="zh-CN"/>
        </w:rPr>
        <w:t>22</w:t>
      </w:r>
      <w:r>
        <w:rPr>
          <w:lang w:val="zh-CN"/>
        </w:rPr>
        <w:t>段。</w:t>
      </w:r>
    </w:p>
  </w:footnote>
  <w:footnote w:id="20">
    <w:p w14:paraId="2C5ED214" w14:textId="77777777" w:rsidR="001A7A0D" w:rsidRPr="001F5866" w:rsidRDefault="001A7A0D" w:rsidP="00572B16">
      <w:pPr>
        <w:pStyle w:val="a6"/>
        <w:rPr>
          <w:spacing w:val="-2"/>
        </w:rPr>
      </w:pPr>
      <w:r w:rsidRPr="005B115A">
        <w:rPr>
          <w:lang w:val="zh-CN"/>
        </w:rPr>
        <w:tab/>
      </w:r>
      <w:r w:rsidRPr="001F5866">
        <w:rPr>
          <w:rStyle w:val="a8"/>
          <w:rFonts w:eastAsia="宋体"/>
          <w:lang w:val="zh-CN"/>
        </w:rPr>
        <w:footnoteRef/>
      </w:r>
      <w:r>
        <w:rPr>
          <w:lang w:val="zh-CN"/>
        </w:rPr>
        <w:tab/>
        <w:t>Pivonos</w:t>
      </w:r>
      <w:r w:rsidRPr="00EF1994">
        <w:rPr>
          <w:rFonts w:ascii="Time New Roman" w:eastAsia="楷体" w:hAnsi="Time New Roman"/>
          <w:lang w:val="zh-CN"/>
        </w:rPr>
        <w:t>诉白俄罗斯</w:t>
      </w:r>
      <w:r>
        <w:rPr>
          <w:lang w:val="zh-CN"/>
        </w:rPr>
        <w:t>(CCPR/C/106/D/1830/2008)</w:t>
      </w:r>
      <w:r>
        <w:rPr>
          <w:lang w:val="zh-CN"/>
        </w:rPr>
        <w:t>，第</w:t>
      </w:r>
      <w:r>
        <w:rPr>
          <w:lang w:val="zh-CN"/>
        </w:rPr>
        <w:t>9.3</w:t>
      </w:r>
      <w:r>
        <w:rPr>
          <w:lang w:val="zh-CN"/>
        </w:rPr>
        <w:t>段；</w:t>
      </w:r>
      <w:r>
        <w:rPr>
          <w:lang w:val="zh-CN"/>
        </w:rPr>
        <w:t>Olechkevitch</w:t>
      </w:r>
      <w:r w:rsidRPr="00EF1994">
        <w:rPr>
          <w:rFonts w:ascii="Time New Roman" w:eastAsia="楷体" w:hAnsi="Time New Roman"/>
          <w:lang w:val="zh-CN"/>
        </w:rPr>
        <w:t>诉白俄罗斯</w:t>
      </w:r>
      <w:r>
        <w:rPr>
          <w:lang w:val="zh-CN"/>
        </w:rPr>
        <w:t>(CCPR/C/107/D/1785/2008)</w:t>
      </w:r>
      <w:r>
        <w:rPr>
          <w:lang w:val="zh-CN"/>
        </w:rPr>
        <w:t>，第</w:t>
      </w:r>
      <w:r>
        <w:rPr>
          <w:lang w:val="zh-CN"/>
        </w:rPr>
        <w:t>8.5</w:t>
      </w:r>
      <w:r>
        <w:rPr>
          <w:lang w:val="zh-CN"/>
        </w:rPr>
        <w:t>段；</w:t>
      </w:r>
      <w:r>
        <w:rPr>
          <w:lang w:val="zh-CN"/>
        </w:rPr>
        <w:t>Androsenko</w:t>
      </w:r>
      <w:r w:rsidRPr="00EF1994">
        <w:rPr>
          <w:rFonts w:ascii="Time New Roman" w:eastAsia="楷体" w:hAnsi="Time New Roman"/>
          <w:lang w:val="zh-CN"/>
        </w:rPr>
        <w:t>诉白俄罗斯</w:t>
      </w:r>
      <w:r>
        <w:rPr>
          <w:lang w:val="zh-CN"/>
        </w:rPr>
        <w:t>(CCPR/C/116/D/2092/2011)</w:t>
      </w:r>
      <w:r>
        <w:rPr>
          <w:lang w:val="zh-CN"/>
        </w:rPr>
        <w:t>，第</w:t>
      </w:r>
      <w:r>
        <w:rPr>
          <w:lang w:val="zh-CN"/>
        </w:rPr>
        <w:t>7.3</w:t>
      </w:r>
      <w:r>
        <w:rPr>
          <w:lang w:val="zh-CN"/>
        </w:rPr>
        <w:t>段。</w:t>
      </w:r>
    </w:p>
  </w:footnote>
  <w:footnote w:id="21">
    <w:p w14:paraId="4DEA6A69" w14:textId="77777777" w:rsidR="001A7A0D" w:rsidRPr="001F5866" w:rsidRDefault="001A7A0D" w:rsidP="00572B16">
      <w:pPr>
        <w:pStyle w:val="a6"/>
      </w:pPr>
      <w:r w:rsidRPr="001F5866">
        <w:rPr>
          <w:lang w:val="zh-CN"/>
        </w:rPr>
        <w:tab/>
      </w:r>
      <w:r w:rsidRPr="001F5866">
        <w:rPr>
          <w:rStyle w:val="a8"/>
          <w:rFonts w:eastAsia="宋体"/>
          <w:lang w:val="zh-CN"/>
        </w:rPr>
        <w:footnoteRef/>
      </w:r>
      <w:r>
        <w:rPr>
          <w:lang w:val="zh-CN"/>
        </w:rPr>
        <w:tab/>
      </w:r>
      <w:r>
        <w:rPr>
          <w:lang w:val="zh-CN"/>
        </w:rPr>
        <w:t>人权事务委员会，第</w:t>
      </w:r>
      <w:r>
        <w:rPr>
          <w:lang w:val="zh-CN"/>
        </w:rPr>
        <w:t>34</w:t>
      </w:r>
      <w:r>
        <w:rPr>
          <w:lang w:val="zh-CN"/>
        </w:rPr>
        <w:t>号一般性意见</w:t>
      </w:r>
      <w:r>
        <w:rPr>
          <w:lang w:val="zh-CN"/>
        </w:rPr>
        <w:t>(2011</w:t>
      </w:r>
      <w:r>
        <w:rPr>
          <w:lang w:val="zh-CN"/>
        </w:rPr>
        <w:t>年</w:t>
      </w:r>
      <w:r>
        <w:rPr>
          <w:lang w:val="zh-CN"/>
        </w:rPr>
        <w:t>)</w:t>
      </w:r>
      <w:r>
        <w:rPr>
          <w:lang w:val="zh-CN"/>
        </w:rPr>
        <w:t>，第</w:t>
      </w:r>
      <w:r>
        <w:rPr>
          <w:lang w:val="zh-CN"/>
        </w:rPr>
        <w:t>34</w:t>
      </w:r>
      <w:r>
        <w:rPr>
          <w:lang w:val="zh-CN"/>
        </w:rPr>
        <w:t>段。</w:t>
      </w:r>
    </w:p>
  </w:footnote>
  <w:footnote w:id="22">
    <w:p w14:paraId="65AFC0E8" w14:textId="42C5E158" w:rsidR="001A7A0D" w:rsidRPr="001F5866" w:rsidRDefault="001A7A0D" w:rsidP="00572B16">
      <w:pPr>
        <w:pStyle w:val="a6"/>
      </w:pPr>
      <w:r w:rsidRPr="001F5866">
        <w:rPr>
          <w:lang w:val="zh-CN"/>
        </w:rPr>
        <w:tab/>
      </w:r>
      <w:r w:rsidRPr="001F5866">
        <w:rPr>
          <w:rStyle w:val="a8"/>
          <w:rFonts w:eastAsia="宋体"/>
          <w:lang w:val="zh-CN"/>
        </w:rPr>
        <w:footnoteRef/>
      </w:r>
      <w:r>
        <w:rPr>
          <w:lang w:val="zh-CN"/>
        </w:rPr>
        <w:tab/>
      </w:r>
      <w:r>
        <w:rPr>
          <w:lang w:val="zh-CN"/>
        </w:rPr>
        <w:t>人权事务委员会，第</w:t>
      </w:r>
      <w:r>
        <w:rPr>
          <w:lang w:val="zh-CN"/>
        </w:rPr>
        <w:t>25</w:t>
      </w:r>
      <w:r>
        <w:rPr>
          <w:lang w:val="zh-CN"/>
        </w:rPr>
        <w:t>号一般性意见</w:t>
      </w:r>
      <w:r>
        <w:rPr>
          <w:lang w:val="zh-CN"/>
        </w:rPr>
        <w:t>(1996</w:t>
      </w:r>
      <w:r>
        <w:rPr>
          <w:lang w:val="zh-CN"/>
        </w:rPr>
        <w:t>年</w:t>
      </w:r>
      <w:r>
        <w:rPr>
          <w:lang w:val="zh-CN"/>
        </w:rPr>
        <w:t>)</w:t>
      </w:r>
      <w:r>
        <w:rPr>
          <w:lang w:val="zh-CN"/>
        </w:rPr>
        <w:t>，第</w:t>
      </w:r>
      <w:r>
        <w:rPr>
          <w:lang w:val="zh-CN"/>
        </w:rPr>
        <w:t>3</w:t>
      </w:r>
      <w:r w:rsidR="006134C4">
        <w:rPr>
          <w:rFonts w:hint="eastAsia"/>
          <w:lang w:val="zh-CN"/>
        </w:rPr>
        <w:t>-</w:t>
      </w:r>
      <w:r>
        <w:rPr>
          <w:lang w:val="zh-CN"/>
        </w:rPr>
        <w:t>4</w:t>
      </w:r>
      <w:r>
        <w:rPr>
          <w:lang w:val="zh-CN"/>
        </w:rPr>
        <w:t>段。</w:t>
      </w:r>
      <w:bookmarkStart w:id="0" w:name="_Hlk518480105"/>
      <w:bookmarkEnd w:id="0"/>
    </w:p>
  </w:footnote>
  <w:footnote w:id="23">
    <w:p w14:paraId="2939DBC8" w14:textId="77777777" w:rsidR="001A7A0D" w:rsidRPr="001F5866" w:rsidRDefault="001A7A0D" w:rsidP="00572B16">
      <w:pPr>
        <w:pStyle w:val="a6"/>
      </w:pPr>
      <w:r w:rsidRPr="001F5866">
        <w:rPr>
          <w:lang w:val="zh-CN"/>
        </w:rPr>
        <w:tab/>
      </w:r>
      <w:r w:rsidRPr="001F5866">
        <w:rPr>
          <w:rStyle w:val="a8"/>
          <w:rFonts w:eastAsia="宋体"/>
          <w:lang w:val="zh-CN"/>
        </w:rPr>
        <w:footnoteRef/>
      </w:r>
      <w:r>
        <w:rPr>
          <w:lang w:val="zh-CN"/>
        </w:rPr>
        <w:tab/>
      </w:r>
      <w:r>
        <w:rPr>
          <w:lang w:val="zh-CN"/>
        </w:rPr>
        <w:t>同上，第</w:t>
      </w:r>
      <w:r>
        <w:rPr>
          <w:lang w:val="zh-CN"/>
        </w:rPr>
        <w:t>25</w:t>
      </w:r>
      <w:r>
        <w:rPr>
          <w:lang w:val="zh-CN"/>
        </w:rPr>
        <w:t>段。</w:t>
      </w:r>
    </w:p>
  </w:footnote>
  <w:footnote w:id="24">
    <w:p w14:paraId="24F0ABBC" w14:textId="77777777" w:rsidR="001A7A0D" w:rsidRPr="001F5866" w:rsidRDefault="001A7A0D" w:rsidP="00572B16">
      <w:pPr>
        <w:pStyle w:val="a6"/>
      </w:pPr>
      <w:r w:rsidRPr="001F5866">
        <w:rPr>
          <w:lang w:val="zh-CN"/>
        </w:rPr>
        <w:tab/>
      </w:r>
      <w:r w:rsidRPr="001F5866">
        <w:rPr>
          <w:rStyle w:val="a8"/>
          <w:rFonts w:eastAsia="宋体"/>
          <w:lang w:val="zh-CN"/>
        </w:rPr>
        <w:footnoteRef/>
      </w:r>
      <w:r>
        <w:rPr>
          <w:lang w:val="zh-CN"/>
        </w:rPr>
        <w:tab/>
      </w:r>
      <w:r>
        <w:rPr>
          <w:lang w:val="zh-CN"/>
        </w:rPr>
        <w:t>同上，第</w:t>
      </w:r>
      <w:r>
        <w:rPr>
          <w:lang w:val="zh-CN"/>
        </w:rPr>
        <w:t>26</w:t>
      </w:r>
      <w:r>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E4FFA" w14:textId="77777777" w:rsidR="00860704" w:rsidRDefault="00860704" w:rsidP="000A55D2">
    <w:pPr>
      <w:pStyle w:val="af3"/>
    </w:pPr>
    <w:r>
      <w:t>CCPR/C/130/D/3593/2019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9A8D1" w14:textId="77777777" w:rsidR="00860704" w:rsidRPr="00202A30" w:rsidRDefault="00860704" w:rsidP="000A55D2">
    <w:pPr>
      <w:pStyle w:val="af3"/>
      <w:jc w:val="right"/>
    </w:pPr>
    <w:r>
      <w:t>CCPR/C/130/D/3593/2019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73610A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780E18E2"/>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0552645C"/>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0786F97E"/>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8228DBA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610A479C"/>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04FEF7C8"/>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C99A9BEA"/>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AC7F3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1"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3"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14"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0"/>
  </w:num>
  <w:num w:numId="2">
    <w:abstractNumId w:val="14"/>
  </w:num>
  <w:num w:numId="3">
    <w:abstractNumId w:val="11"/>
  </w:num>
  <w:num w:numId="4">
    <w:abstractNumId w:va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2"/>
  </w:num>
  <w:num w:numId="9">
    <w:abstractNumId w:val="13"/>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CD4"/>
    <w:rsid w:val="00011483"/>
    <w:rsid w:val="0004427C"/>
    <w:rsid w:val="0004554F"/>
    <w:rsid w:val="000A55D2"/>
    <w:rsid w:val="000D319F"/>
    <w:rsid w:val="000E4D0E"/>
    <w:rsid w:val="000F5EB8"/>
    <w:rsid w:val="00126EB7"/>
    <w:rsid w:val="00144B69"/>
    <w:rsid w:val="00153E86"/>
    <w:rsid w:val="00172E04"/>
    <w:rsid w:val="001A7A0D"/>
    <w:rsid w:val="001B1BD1"/>
    <w:rsid w:val="001B448F"/>
    <w:rsid w:val="001C3EF2"/>
    <w:rsid w:val="001D17F6"/>
    <w:rsid w:val="001E4C15"/>
    <w:rsid w:val="00204B42"/>
    <w:rsid w:val="0021265F"/>
    <w:rsid w:val="00212830"/>
    <w:rsid w:val="002231C3"/>
    <w:rsid w:val="0024417F"/>
    <w:rsid w:val="00250F8D"/>
    <w:rsid w:val="002E1C97"/>
    <w:rsid w:val="002F5834"/>
    <w:rsid w:val="003006AB"/>
    <w:rsid w:val="00326EBF"/>
    <w:rsid w:val="00327FE4"/>
    <w:rsid w:val="003333CC"/>
    <w:rsid w:val="00377C90"/>
    <w:rsid w:val="00384CDF"/>
    <w:rsid w:val="00385347"/>
    <w:rsid w:val="003D229A"/>
    <w:rsid w:val="00427F63"/>
    <w:rsid w:val="00434D38"/>
    <w:rsid w:val="00494EB8"/>
    <w:rsid w:val="004C4A0A"/>
    <w:rsid w:val="004D0A00"/>
    <w:rsid w:val="004E473D"/>
    <w:rsid w:val="004F348E"/>
    <w:rsid w:val="00501220"/>
    <w:rsid w:val="00526512"/>
    <w:rsid w:val="00572B16"/>
    <w:rsid w:val="0059009F"/>
    <w:rsid w:val="005E403A"/>
    <w:rsid w:val="005E4086"/>
    <w:rsid w:val="0060122D"/>
    <w:rsid w:val="00604D91"/>
    <w:rsid w:val="006134C4"/>
    <w:rsid w:val="0061607D"/>
    <w:rsid w:val="006257FE"/>
    <w:rsid w:val="00641104"/>
    <w:rsid w:val="00654DD9"/>
    <w:rsid w:val="00670DEE"/>
    <w:rsid w:val="00680656"/>
    <w:rsid w:val="006B1119"/>
    <w:rsid w:val="006D3757"/>
    <w:rsid w:val="006D37EB"/>
    <w:rsid w:val="006E3E46"/>
    <w:rsid w:val="006E71B1"/>
    <w:rsid w:val="006F1404"/>
    <w:rsid w:val="0070593B"/>
    <w:rsid w:val="00705D89"/>
    <w:rsid w:val="00731A42"/>
    <w:rsid w:val="00755487"/>
    <w:rsid w:val="00767E69"/>
    <w:rsid w:val="0077079A"/>
    <w:rsid w:val="007710C4"/>
    <w:rsid w:val="00771504"/>
    <w:rsid w:val="007A5599"/>
    <w:rsid w:val="00856233"/>
    <w:rsid w:val="00860704"/>
    <w:rsid w:val="00860F27"/>
    <w:rsid w:val="008B0560"/>
    <w:rsid w:val="008B2BFA"/>
    <w:rsid w:val="008D31F4"/>
    <w:rsid w:val="008E6A3F"/>
    <w:rsid w:val="008E6FEB"/>
    <w:rsid w:val="008F64D6"/>
    <w:rsid w:val="00923557"/>
    <w:rsid w:val="00936F03"/>
    <w:rsid w:val="00943B69"/>
    <w:rsid w:val="00944CB3"/>
    <w:rsid w:val="0096722F"/>
    <w:rsid w:val="00986624"/>
    <w:rsid w:val="009B09D7"/>
    <w:rsid w:val="009D35ED"/>
    <w:rsid w:val="00A03CB6"/>
    <w:rsid w:val="00A1364C"/>
    <w:rsid w:val="00A21076"/>
    <w:rsid w:val="00A31BA8"/>
    <w:rsid w:val="00A3739A"/>
    <w:rsid w:val="00A52DAF"/>
    <w:rsid w:val="00A84072"/>
    <w:rsid w:val="00B16570"/>
    <w:rsid w:val="00B23B03"/>
    <w:rsid w:val="00B43EB7"/>
    <w:rsid w:val="00B53320"/>
    <w:rsid w:val="00B614C4"/>
    <w:rsid w:val="00B712F3"/>
    <w:rsid w:val="00BC6522"/>
    <w:rsid w:val="00BE1FFE"/>
    <w:rsid w:val="00C121D5"/>
    <w:rsid w:val="00C17349"/>
    <w:rsid w:val="00C323A4"/>
    <w:rsid w:val="00C351AA"/>
    <w:rsid w:val="00C70852"/>
    <w:rsid w:val="00C7253F"/>
    <w:rsid w:val="00C829C3"/>
    <w:rsid w:val="00C90707"/>
    <w:rsid w:val="00CE1D1C"/>
    <w:rsid w:val="00D26A05"/>
    <w:rsid w:val="00D9309B"/>
    <w:rsid w:val="00D93547"/>
    <w:rsid w:val="00D97B98"/>
    <w:rsid w:val="00DB0D94"/>
    <w:rsid w:val="00DC671F"/>
    <w:rsid w:val="00DE1D67"/>
    <w:rsid w:val="00DE4DA7"/>
    <w:rsid w:val="00E02C13"/>
    <w:rsid w:val="00E161A5"/>
    <w:rsid w:val="00E33B38"/>
    <w:rsid w:val="00E442A1"/>
    <w:rsid w:val="00E45623"/>
    <w:rsid w:val="00E47FE5"/>
    <w:rsid w:val="00E56DE5"/>
    <w:rsid w:val="00E574AF"/>
    <w:rsid w:val="00E73B33"/>
    <w:rsid w:val="00EA7E67"/>
    <w:rsid w:val="00EC5CD4"/>
    <w:rsid w:val="00EF1994"/>
    <w:rsid w:val="00F112C4"/>
    <w:rsid w:val="00F24E6D"/>
    <w:rsid w:val="00F27358"/>
    <w:rsid w:val="00F379B8"/>
    <w:rsid w:val="00F5269B"/>
    <w:rsid w:val="00F714DA"/>
    <w:rsid w:val="00F87910"/>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6DC694"/>
  <w15:docId w15:val="{67D50B3F-A2F2-4A08-849B-047DDFA6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442A1"/>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character" w:styleId="afa">
    <w:name w:val="Hyperlink"/>
    <w:basedOn w:val="a0"/>
    <w:uiPriority w:val="99"/>
    <w:semiHidden/>
    <w:rsid w:val="00572B16"/>
    <w:rPr>
      <w:color w:val="0000FF" w:themeColor="hyperlink"/>
      <w:u w:val="none"/>
    </w:rPr>
  </w:style>
  <w:style w:type="character" w:styleId="afb">
    <w:name w:val="FollowedHyperlink"/>
    <w:basedOn w:val="a0"/>
    <w:uiPriority w:val="99"/>
    <w:semiHidden/>
    <w:rsid w:val="00572B16"/>
    <w:rPr>
      <w:color w:val="0000FF"/>
      <w:u w:val="none"/>
    </w:rPr>
  </w:style>
  <w:style w:type="paragraph" w:styleId="afc">
    <w:name w:val="macro"/>
    <w:link w:val="afd"/>
    <w:semiHidden/>
    <w:rsid w:val="00572B1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character" w:customStyle="1" w:styleId="afd">
    <w:name w:val="宏文本 字符"/>
    <w:basedOn w:val="a0"/>
    <w:link w:val="afc"/>
    <w:semiHidden/>
    <w:rsid w:val="00572B16"/>
    <w:rPr>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12</Pages>
  <Words>11594</Words>
  <Characters>12364</Characters>
  <Application>Microsoft Office Word</Application>
  <DocSecurity>0</DocSecurity>
  <Lines>410</Lines>
  <Paragraphs>102</Paragraphs>
  <ScaleCrop>false</ScaleCrop>
  <Company>DCM</Company>
  <LinksUpToDate>false</LinksUpToDate>
  <CharactersWithSpaces>12498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CCPR/C/130/D/3593/2019</dc:title>
  <dc:subject>2100512</dc:subject>
  <dc:creator>JI</dc:creator>
  <cp:keywords/>
  <dc:description/>
  <cp:lastModifiedBy>Xiangli FERSCHIN-JI</cp:lastModifiedBy>
  <cp:revision>2</cp:revision>
  <cp:lastPrinted>2014-05-09T11:28:00Z</cp:lastPrinted>
  <dcterms:created xsi:type="dcterms:W3CDTF">2021-04-07T09:27:00Z</dcterms:created>
  <dcterms:modified xsi:type="dcterms:W3CDTF">2021-04-07T09:27:00Z</dcterms:modified>
</cp:coreProperties>
</file>