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FD89CC0" w14:textId="77777777" w:rsidTr="00B614C4">
        <w:trPr>
          <w:trHeight w:hRule="exact" w:val="851"/>
        </w:trPr>
        <w:tc>
          <w:tcPr>
            <w:tcW w:w="1280" w:type="dxa"/>
            <w:tcBorders>
              <w:bottom w:val="single" w:sz="4" w:space="0" w:color="auto"/>
            </w:tcBorders>
          </w:tcPr>
          <w:p w14:paraId="39A22C2A" w14:textId="77777777" w:rsidR="00CE1D1C" w:rsidRPr="00F124C6" w:rsidRDefault="00CE1D1C" w:rsidP="00B614C4">
            <w:pPr>
              <w:pStyle w:val="H23GC"/>
            </w:pPr>
          </w:p>
        </w:tc>
        <w:tc>
          <w:tcPr>
            <w:tcW w:w="2273" w:type="dxa"/>
            <w:tcBorders>
              <w:bottom w:val="single" w:sz="4" w:space="0" w:color="auto"/>
            </w:tcBorders>
            <w:vAlign w:val="bottom"/>
          </w:tcPr>
          <w:p w14:paraId="1D85224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7818BB0" w14:textId="77777777" w:rsidR="00CE1D1C" w:rsidRPr="006654E0" w:rsidRDefault="006654E0" w:rsidP="00B614C4">
            <w:pPr>
              <w:spacing w:line="240" w:lineRule="atLeast"/>
              <w:jc w:val="right"/>
              <w:rPr>
                <w:sz w:val="20"/>
                <w:szCs w:val="21"/>
              </w:rPr>
            </w:pPr>
            <w:proofErr w:type="spellStart"/>
            <w:r w:rsidRPr="006654E0">
              <w:rPr>
                <w:sz w:val="40"/>
                <w:szCs w:val="21"/>
              </w:rPr>
              <w:t>CCPR</w:t>
            </w:r>
            <w:proofErr w:type="spellEnd"/>
            <w:r>
              <w:rPr>
                <w:sz w:val="20"/>
                <w:szCs w:val="21"/>
              </w:rPr>
              <w:t>/C/130/D/2330/2014</w:t>
            </w:r>
          </w:p>
        </w:tc>
      </w:tr>
      <w:tr w:rsidR="00CE1D1C" w:rsidRPr="00F124C6" w14:paraId="4FB62930" w14:textId="77777777" w:rsidTr="00B614C4">
        <w:trPr>
          <w:trHeight w:hRule="exact" w:val="2835"/>
        </w:trPr>
        <w:tc>
          <w:tcPr>
            <w:tcW w:w="1280" w:type="dxa"/>
            <w:tcBorders>
              <w:top w:val="single" w:sz="4" w:space="0" w:color="auto"/>
              <w:bottom w:val="single" w:sz="12" w:space="0" w:color="auto"/>
            </w:tcBorders>
          </w:tcPr>
          <w:p w14:paraId="14026C56" w14:textId="77777777" w:rsidR="00CE1D1C" w:rsidRPr="00F124C6" w:rsidRDefault="00CE1D1C" w:rsidP="00B614C4">
            <w:pPr>
              <w:spacing w:line="120" w:lineRule="atLeast"/>
              <w:rPr>
                <w:sz w:val="10"/>
                <w:szCs w:val="10"/>
              </w:rPr>
            </w:pPr>
          </w:p>
          <w:p w14:paraId="3C02D903"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60FF12A" wp14:editId="7CA3907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44C23A7"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8009629" w14:textId="71E2F225" w:rsidR="00CE1D1C" w:rsidRPr="0004600B" w:rsidRDefault="00CE1D1C" w:rsidP="00B614C4">
            <w:pPr>
              <w:spacing w:before="240" w:line="240" w:lineRule="atLeast"/>
              <w:rPr>
                <w:sz w:val="20"/>
              </w:rPr>
            </w:pPr>
            <w:r w:rsidRPr="00F124C6">
              <w:rPr>
                <w:sz w:val="20"/>
              </w:rPr>
              <w:t xml:space="preserve">Distr.: </w:t>
            </w:r>
            <w:r w:rsidR="006654E0" w:rsidRPr="006654E0">
              <w:rPr>
                <w:sz w:val="20"/>
              </w:rPr>
              <w:t>General</w:t>
            </w:r>
          </w:p>
          <w:p w14:paraId="198D6A3B" w14:textId="7FAFF99C" w:rsidR="00CE1D1C" w:rsidRPr="00F124C6" w:rsidRDefault="006654E0" w:rsidP="00B614C4">
            <w:pPr>
              <w:spacing w:line="240" w:lineRule="atLeast"/>
              <w:rPr>
                <w:sz w:val="20"/>
              </w:rPr>
            </w:pPr>
            <w:r>
              <w:rPr>
                <w:sz w:val="20"/>
              </w:rPr>
              <w:t xml:space="preserve">9 </w:t>
            </w:r>
            <w:r w:rsidRPr="006654E0">
              <w:rPr>
                <w:sz w:val="20"/>
              </w:rPr>
              <w:t>March</w:t>
            </w:r>
            <w:r w:rsidR="00EA7E67">
              <w:rPr>
                <w:sz w:val="20"/>
              </w:rPr>
              <w:t xml:space="preserve"> 20</w:t>
            </w:r>
            <w:r w:rsidR="0060122D">
              <w:rPr>
                <w:sz w:val="20"/>
              </w:rPr>
              <w:t>2</w:t>
            </w:r>
            <w:r w:rsidR="00C829C3">
              <w:rPr>
                <w:sz w:val="20"/>
              </w:rPr>
              <w:t>1</w:t>
            </w:r>
          </w:p>
          <w:p w14:paraId="613109E9" w14:textId="77777777" w:rsidR="00CE1D1C" w:rsidRPr="00F124C6" w:rsidRDefault="00CE1D1C" w:rsidP="00B614C4">
            <w:pPr>
              <w:spacing w:line="240" w:lineRule="atLeast"/>
              <w:rPr>
                <w:sz w:val="20"/>
              </w:rPr>
            </w:pPr>
            <w:r w:rsidRPr="00F124C6">
              <w:rPr>
                <w:sz w:val="20"/>
              </w:rPr>
              <w:t xml:space="preserve">Chinese </w:t>
            </w:r>
          </w:p>
          <w:p w14:paraId="31561D7E" w14:textId="77777777" w:rsidR="00CE1D1C" w:rsidRPr="00F124C6" w:rsidRDefault="00CE1D1C" w:rsidP="00B614C4">
            <w:pPr>
              <w:spacing w:line="240" w:lineRule="atLeast"/>
            </w:pPr>
            <w:r w:rsidRPr="00F124C6">
              <w:rPr>
                <w:sz w:val="20"/>
              </w:rPr>
              <w:t>Original: English</w:t>
            </w:r>
          </w:p>
        </w:tc>
      </w:tr>
    </w:tbl>
    <w:p w14:paraId="7DF69F3C" w14:textId="77777777" w:rsidR="006654E0" w:rsidRDefault="006654E0"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A56FC0B" w14:textId="475437F4" w:rsidR="006654E0" w:rsidRDefault="009A5B3D" w:rsidP="009A5B3D">
      <w:pPr>
        <w:pStyle w:val="HChGC"/>
        <w:rPr>
          <w:szCs w:val="40"/>
        </w:rPr>
      </w:pPr>
      <w:r w:rsidRPr="009A5B3D">
        <w:rPr>
          <w:rFonts w:hint="eastAsia"/>
        </w:rPr>
        <w:tab/>
      </w:r>
      <w:r w:rsidRPr="009A5B3D">
        <w:rPr>
          <w:rFonts w:hint="eastAsia"/>
        </w:rPr>
        <w:tab/>
      </w:r>
      <w:r w:rsidRPr="009A5B3D">
        <w:rPr>
          <w:rFonts w:hint="eastAsia"/>
        </w:rPr>
        <w:t>委员会根据《任择议定书》第五条第四款通过的关于第</w:t>
      </w:r>
      <w:r w:rsidRPr="009A5B3D">
        <w:rPr>
          <w:rFonts w:hint="eastAsia"/>
        </w:rPr>
        <w:t>2330/2014</w:t>
      </w:r>
      <w:r w:rsidRPr="009A5B3D">
        <w:rPr>
          <w:rFonts w:hint="eastAsia"/>
        </w:rPr>
        <w:t>号来文的意见</w:t>
      </w:r>
      <w:r w:rsidRPr="00BD219E">
        <w:rPr>
          <w:rStyle w:val="a8"/>
          <w:rFonts w:eastAsia="黑体"/>
          <w:sz w:val="28"/>
          <w:szCs w:val="40"/>
          <w:vertAlign w:val="baseline"/>
        </w:rPr>
        <w:footnoteReference w:customMarkFollows="1" w:id="2"/>
        <w:t>*</w:t>
      </w:r>
      <w:r w:rsidR="00BD219E">
        <w:rPr>
          <w:szCs w:val="40"/>
        </w:rPr>
        <w:t xml:space="preserve"> </w:t>
      </w:r>
      <w:r w:rsidRPr="00BD219E">
        <w:rPr>
          <w:rStyle w:val="a8"/>
          <w:rFonts w:eastAsia="黑体"/>
          <w:snapToGrid/>
          <w:sz w:val="28"/>
          <w:szCs w:val="40"/>
          <w:vertAlign w:val="baseline"/>
        </w:rPr>
        <w:footnoteReference w:customMarkFollows="1" w:id="3"/>
        <w:t>**</w:t>
      </w:r>
    </w:p>
    <w:p w14:paraId="3617413C" w14:textId="77777777" w:rsidR="0014519D" w:rsidRDefault="0014519D" w:rsidP="00615A45">
      <w:pPr>
        <w:pStyle w:val="SingleTxtGC"/>
        <w:tabs>
          <w:tab w:val="clear" w:pos="1565"/>
          <w:tab w:val="clear" w:pos="1996"/>
          <w:tab w:val="clear" w:pos="2427"/>
          <w:tab w:val="left" w:pos="3828"/>
        </w:tabs>
      </w:pPr>
      <w:r w:rsidRPr="00D7521B">
        <w:rPr>
          <w:rFonts w:ascii="楷体" w:eastAsia="楷体" w:hAnsi="楷体" w:hint="eastAsia"/>
        </w:rPr>
        <w:t>来文提交人：</w:t>
      </w:r>
      <w:r w:rsidRPr="00D7521B">
        <w:rPr>
          <w:rFonts w:ascii="楷体" w:eastAsia="楷体" w:hAnsi="楷体" w:hint="eastAsia"/>
        </w:rPr>
        <w:tab/>
      </w:r>
      <w:r>
        <w:rPr>
          <w:rFonts w:hint="eastAsia"/>
        </w:rPr>
        <w:t xml:space="preserve">Svetlana </w:t>
      </w:r>
      <w:proofErr w:type="spellStart"/>
      <w:r>
        <w:rPr>
          <w:rFonts w:hint="eastAsia"/>
        </w:rPr>
        <w:t>Goldade</w:t>
      </w:r>
      <w:proofErr w:type="spellEnd"/>
      <w:r>
        <w:rPr>
          <w:rFonts w:hint="eastAsia"/>
        </w:rPr>
        <w:t xml:space="preserve"> (</w:t>
      </w:r>
      <w:r>
        <w:rPr>
          <w:rFonts w:hint="eastAsia"/>
        </w:rPr>
        <w:t>无律师代理</w:t>
      </w:r>
      <w:r>
        <w:rPr>
          <w:rFonts w:hint="eastAsia"/>
        </w:rPr>
        <w:t>)</w:t>
      </w:r>
    </w:p>
    <w:p w14:paraId="352E5D42" w14:textId="77777777" w:rsidR="0014519D" w:rsidRDefault="0014519D" w:rsidP="00615A45">
      <w:pPr>
        <w:pStyle w:val="SingleTxtGC"/>
        <w:tabs>
          <w:tab w:val="clear" w:pos="1565"/>
          <w:tab w:val="clear" w:pos="1996"/>
          <w:tab w:val="clear" w:pos="2427"/>
          <w:tab w:val="left" w:pos="3828"/>
        </w:tabs>
      </w:pPr>
      <w:r w:rsidRPr="00D7521B">
        <w:rPr>
          <w:rFonts w:ascii="楷体" w:eastAsia="楷体" w:hAnsi="楷体" w:hint="eastAsia"/>
        </w:rPr>
        <w:t>据称受害人：</w:t>
      </w:r>
      <w:r w:rsidRPr="00D7521B">
        <w:rPr>
          <w:rFonts w:ascii="楷体" w:eastAsia="楷体" w:hAnsi="楷体" w:hint="eastAsia"/>
        </w:rPr>
        <w:tab/>
      </w:r>
      <w:r>
        <w:rPr>
          <w:rFonts w:hint="eastAsia"/>
        </w:rPr>
        <w:t>提交人、</w:t>
      </w:r>
      <w:r>
        <w:rPr>
          <w:rFonts w:hint="eastAsia"/>
        </w:rPr>
        <w:t xml:space="preserve">Anatoly </w:t>
      </w:r>
      <w:proofErr w:type="spellStart"/>
      <w:r>
        <w:rPr>
          <w:rFonts w:hint="eastAsia"/>
        </w:rPr>
        <w:t>Poplavny</w:t>
      </w:r>
      <w:proofErr w:type="spellEnd"/>
      <w:r>
        <w:rPr>
          <w:rFonts w:hint="eastAsia"/>
        </w:rPr>
        <w:t>和</w:t>
      </w:r>
      <w:r>
        <w:rPr>
          <w:rFonts w:hint="eastAsia"/>
        </w:rPr>
        <w:t xml:space="preserve">Leonid </w:t>
      </w:r>
      <w:proofErr w:type="spellStart"/>
      <w:r>
        <w:rPr>
          <w:rFonts w:hint="eastAsia"/>
        </w:rPr>
        <w:t>Sudalenko</w:t>
      </w:r>
      <w:proofErr w:type="spellEnd"/>
    </w:p>
    <w:p w14:paraId="4EBC8B3C" w14:textId="77777777" w:rsidR="0014519D" w:rsidRDefault="0014519D" w:rsidP="00615A45">
      <w:pPr>
        <w:pStyle w:val="SingleTxtGC"/>
        <w:tabs>
          <w:tab w:val="clear" w:pos="1565"/>
          <w:tab w:val="clear" w:pos="1996"/>
          <w:tab w:val="clear" w:pos="2427"/>
          <w:tab w:val="left" w:pos="3828"/>
        </w:tabs>
      </w:pPr>
      <w:r w:rsidRPr="00D7521B">
        <w:rPr>
          <w:rFonts w:ascii="楷体" w:eastAsia="楷体" w:hAnsi="楷体" w:hint="eastAsia"/>
        </w:rPr>
        <w:t>所涉缔约国：</w:t>
      </w:r>
      <w:r w:rsidRPr="00D7521B">
        <w:rPr>
          <w:rFonts w:ascii="楷体" w:eastAsia="楷体" w:hAnsi="楷体" w:hint="eastAsia"/>
        </w:rPr>
        <w:tab/>
      </w:r>
      <w:r>
        <w:rPr>
          <w:rFonts w:hint="eastAsia"/>
        </w:rPr>
        <w:t>白俄罗斯</w:t>
      </w:r>
    </w:p>
    <w:p w14:paraId="323669F8" w14:textId="77777777" w:rsidR="0014519D" w:rsidRDefault="0014519D" w:rsidP="00615A45">
      <w:pPr>
        <w:pStyle w:val="SingleTxtGC"/>
        <w:tabs>
          <w:tab w:val="clear" w:pos="1565"/>
          <w:tab w:val="clear" w:pos="1996"/>
          <w:tab w:val="clear" w:pos="2427"/>
          <w:tab w:val="left" w:pos="3828"/>
        </w:tabs>
      </w:pPr>
      <w:r w:rsidRPr="00D7521B">
        <w:rPr>
          <w:rFonts w:ascii="楷体" w:eastAsia="楷体" w:hAnsi="楷体" w:hint="eastAsia"/>
        </w:rPr>
        <w:t>来文日期：</w:t>
      </w:r>
      <w:r w:rsidRPr="00D7521B">
        <w:rPr>
          <w:rFonts w:ascii="楷体" w:eastAsia="楷体" w:hAnsi="楷体" w:hint="eastAsia"/>
        </w:rPr>
        <w:tab/>
      </w:r>
      <w:r>
        <w:rPr>
          <w:rFonts w:hint="eastAsia"/>
        </w:rPr>
        <w:t>2013</w:t>
      </w:r>
      <w:r>
        <w:rPr>
          <w:rFonts w:hint="eastAsia"/>
        </w:rPr>
        <w:t>年</w:t>
      </w:r>
      <w:r>
        <w:rPr>
          <w:rFonts w:hint="eastAsia"/>
        </w:rPr>
        <w:t>4</w:t>
      </w:r>
      <w:r>
        <w:rPr>
          <w:rFonts w:hint="eastAsia"/>
        </w:rPr>
        <w:t>月</w:t>
      </w:r>
      <w:r>
        <w:rPr>
          <w:rFonts w:hint="eastAsia"/>
        </w:rPr>
        <w:t>11</w:t>
      </w:r>
      <w:r>
        <w:rPr>
          <w:rFonts w:hint="eastAsia"/>
        </w:rPr>
        <w:t>日</w:t>
      </w:r>
      <w:r>
        <w:rPr>
          <w:rFonts w:hint="eastAsia"/>
        </w:rPr>
        <w:t xml:space="preserve"> (</w:t>
      </w:r>
      <w:r>
        <w:rPr>
          <w:rFonts w:hint="eastAsia"/>
        </w:rPr>
        <w:t>首次提交</w:t>
      </w:r>
      <w:r>
        <w:rPr>
          <w:rFonts w:hint="eastAsia"/>
        </w:rPr>
        <w:t>)</w:t>
      </w:r>
    </w:p>
    <w:p w14:paraId="6C8C1B85" w14:textId="77777777" w:rsidR="0014519D" w:rsidRDefault="0014519D" w:rsidP="00615A45">
      <w:pPr>
        <w:pStyle w:val="SingleTxtGC"/>
        <w:tabs>
          <w:tab w:val="clear" w:pos="1134"/>
          <w:tab w:val="clear" w:pos="1565"/>
          <w:tab w:val="clear" w:pos="1996"/>
          <w:tab w:val="clear" w:pos="2427"/>
          <w:tab w:val="left" w:pos="3828"/>
        </w:tabs>
        <w:ind w:left="3828" w:hanging="2694"/>
      </w:pPr>
      <w:r w:rsidRPr="00D7521B">
        <w:rPr>
          <w:rFonts w:ascii="楷体" w:eastAsia="楷体" w:hAnsi="楷体" w:hint="eastAsia"/>
        </w:rPr>
        <w:t>参考文件：</w:t>
      </w:r>
      <w:r w:rsidRPr="00D7521B">
        <w:rPr>
          <w:rFonts w:ascii="楷体" w:eastAsia="楷体" w:hAnsi="楷体" w:hint="eastAsia"/>
        </w:rPr>
        <w:tab/>
      </w:r>
      <w:r>
        <w:rPr>
          <w:rFonts w:hint="eastAsia"/>
        </w:rPr>
        <w:t>根据委员会议事规则第</w:t>
      </w:r>
      <w:r>
        <w:rPr>
          <w:rFonts w:hint="eastAsia"/>
        </w:rPr>
        <w:t>92</w:t>
      </w:r>
      <w:r>
        <w:rPr>
          <w:rFonts w:hint="eastAsia"/>
        </w:rPr>
        <w:t>条</w:t>
      </w:r>
      <w:proofErr w:type="gramStart"/>
      <w:r>
        <w:rPr>
          <w:rFonts w:hint="eastAsia"/>
        </w:rPr>
        <w:t>作出</w:t>
      </w:r>
      <w:proofErr w:type="gramEnd"/>
      <w:r>
        <w:rPr>
          <w:rFonts w:hint="eastAsia"/>
        </w:rPr>
        <w:t>的决定，已于</w:t>
      </w:r>
      <w:r>
        <w:rPr>
          <w:rFonts w:hint="eastAsia"/>
        </w:rPr>
        <w:t>2014</w:t>
      </w:r>
      <w:r>
        <w:rPr>
          <w:rFonts w:hint="eastAsia"/>
        </w:rPr>
        <w:t>年</w:t>
      </w:r>
      <w:r>
        <w:rPr>
          <w:rFonts w:hint="eastAsia"/>
        </w:rPr>
        <w:t>1</w:t>
      </w:r>
      <w:r>
        <w:rPr>
          <w:rFonts w:hint="eastAsia"/>
        </w:rPr>
        <w:t>月</w:t>
      </w:r>
      <w:r>
        <w:rPr>
          <w:rFonts w:hint="eastAsia"/>
        </w:rPr>
        <w:t>10</w:t>
      </w:r>
      <w:r>
        <w:rPr>
          <w:rFonts w:hint="eastAsia"/>
        </w:rPr>
        <w:t>日转交缔约国</w:t>
      </w:r>
      <w:r>
        <w:rPr>
          <w:rFonts w:hint="eastAsia"/>
        </w:rPr>
        <w:t>(</w:t>
      </w:r>
      <w:r>
        <w:rPr>
          <w:rFonts w:hint="eastAsia"/>
        </w:rPr>
        <w:t>未以文件形式印发</w:t>
      </w:r>
      <w:r>
        <w:rPr>
          <w:rFonts w:hint="eastAsia"/>
        </w:rPr>
        <w:t>)</w:t>
      </w:r>
    </w:p>
    <w:p w14:paraId="5608A1A5" w14:textId="77777777" w:rsidR="0014519D" w:rsidRDefault="0014519D" w:rsidP="00615A45">
      <w:pPr>
        <w:pStyle w:val="SingleTxtGC"/>
        <w:tabs>
          <w:tab w:val="clear" w:pos="1565"/>
          <w:tab w:val="clear" w:pos="1996"/>
          <w:tab w:val="clear" w:pos="2427"/>
          <w:tab w:val="left" w:pos="3828"/>
        </w:tabs>
      </w:pPr>
      <w:r w:rsidRPr="00D7521B">
        <w:rPr>
          <w:rFonts w:ascii="楷体" w:eastAsia="楷体" w:hAnsi="楷体" w:hint="eastAsia"/>
        </w:rPr>
        <w:t>意见通过日期：</w:t>
      </w:r>
      <w:r w:rsidRPr="00D7521B">
        <w:rPr>
          <w:rFonts w:ascii="楷体" w:eastAsia="楷体" w:hAnsi="楷体" w:hint="eastAsia"/>
        </w:rPr>
        <w:tab/>
      </w:r>
      <w:r>
        <w:rPr>
          <w:rFonts w:hint="eastAsia"/>
        </w:rPr>
        <w:t>2020</w:t>
      </w:r>
      <w:r>
        <w:rPr>
          <w:rFonts w:hint="eastAsia"/>
        </w:rPr>
        <w:t>年</w:t>
      </w:r>
      <w:r>
        <w:rPr>
          <w:rFonts w:hint="eastAsia"/>
        </w:rPr>
        <w:t>11</w:t>
      </w:r>
      <w:r>
        <w:rPr>
          <w:rFonts w:hint="eastAsia"/>
        </w:rPr>
        <w:t>月</w:t>
      </w:r>
      <w:r>
        <w:rPr>
          <w:rFonts w:hint="eastAsia"/>
        </w:rPr>
        <w:t>6</w:t>
      </w:r>
      <w:r>
        <w:rPr>
          <w:rFonts w:hint="eastAsia"/>
        </w:rPr>
        <w:t>日</w:t>
      </w:r>
    </w:p>
    <w:p w14:paraId="242E192D" w14:textId="0634DE2C" w:rsidR="0014519D" w:rsidRDefault="0014519D" w:rsidP="00615A45">
      <w:pPr>
        <w:pStyle w:val="SingleTxtGC"/>
        <w:tabs>
          <w:tab w:val="clear" w:pos="1565"/>
          <w:tab w:val="clear" w:pos="1996"/>
          <w:tab w:val="clear" w:pos="2427"/>
          <w:tab w:val="left" w:pos="3828"/>
        </w:tabs>
      </w:pPr>
      <w:r w:rsidRPr="00D7521B">
        <w:rPr>
          <w:rFonts w:ascii="楷体" w:eastAsia="楷体" w:hAnsi="楷体" w:hint="eastAsia"/>
        </w:rPr>
        <w:t>事由：</w:t>
      </w:r>
      <w:r w:rsidRPr="00D7521B">
        <w:rPr>
          <w:rFonts w:ascii="楷体" w:eastAsia="楷体" w:hAnsi="楷体" w:hint="eastAsia"/>
        </w:rPr>
        <w:tab/>
      </w:r>
      <w:r>
        <w:rPr>
          <w:rFonts w:hint="eastAsia"/>
        </w:rPr>
        <w:t>因参与和平集会而受到惩处</w:t>
      </w:r>
    </w:p>
    <w:p w14:paraId="17888BD9" w14:textId="77777777" w:rsidR="0014519D" w:rsidRDefault="0014519D" w:rsidP="00615A45">
      <w:pPr>
        <w:pStyle w:val="SingleTxtGC"/>
        <w:tabs>
          <w:tab w:val="clear" w:pos="1565"/>
          <w:tab w:val="clear" w:pos="1996"/>
          <w:tab w:val="clear" w:pos="2427"/>
          <w:tab w:val="left" w:pos="3828"/>
        </w:tabs>
      </w:pPr>
      <w:r w:rsidRPr="00D7521B">
        <w:rPr>
          <w:rFonts w:ascii="楷体" w:eastAsia="楷体" w:hAnsi="楷体" w:hint="eastAsia"/>
        </w:rPr>
        <w:t>程序性问题：</w:t>
      </w:r>
      <w:r w:rsidRPr="00D7521B">
        <w:rPr>
          <w:rFonts w:ascii="楷体" w:eastAsia="楷体" w:hAnsi="楷体" w:hint="eastAsia"/>
        </w:rPr>
        <w:tab/>
      </w:r>
      <w:r>
        <w:rPr>
          <w:rFonts w:hint="eastAsia"/>
        </w:rPr>
        <w:t>用尽国内补救办法</w:t>
      </w:r>
    </w:p>
    <w:p w14:paraId="6C69B5A8" w14:textId="77777777" w:rsidR="0014519D" w:rsidRDefault="0014519D" w:rsidP="00615A45">
      <w:pPr>
        <w:pStyle w:val="SingleTxtGC"/>
        <w:tabs>
          <w:tab w:val="clear" w:pos="1565"/>
          <w:tab w:val="clear" w:pos="1996"/>
          <w:tab w:val="clear" w:pos="2427"/>
          <w:tab w:val="left" w:pos="3828"/>
        </w:tabs>
      </w:pPr>
      <w:r w:rsidRPr="00D7521B">
        <w:rPr>
          <w:rFonts w:ascii="楷体" w:eastAsia="楷体" w:hAnsi="楷体" w:hint="eastAsia"/>
        </w:rPr>
        <w:t>实质性问题：</w:t>
      </w:r>
      <w:r w:rsidRPr="00D7521B">
        <w:rPr>
          <w:rFonts w:ascii="楷体" w:eastAsia="楷体" w:hAnsi="楷体" w:hint="eastAsia"/>
        </w:rPr>
        <w:tab/>
      </w:r>
      <w:r>
        <w:rPr>
          <w:rFonts w:hint="eastAsia"/>
        </w:rPr>
        <w:t>表达自由；集会自由</w:t>
      </w:r>
    </w:p>
    <w:p w14:paraId="2E6AE638" w14:textId="77777777" w:rsidR="0014519D" w:rsidRDefault="0014519D" w:rsidP="00615A45">
      <w:pPr>
        <w:pStyle w:val="SingleTxtGC"/>
        <w:tabs>
          <w:tab w:val="clear" w:pos="1134"/>
          <w:tab w:val="clear" w:pos="1565"/>
          <w:tab w:val="clear" w:pos="1996"/>
          <w:tab w:val="clear" w:pos="2427"/>
          <w:tab w:val="left" w:pos="3828"/>
        </w:tabs>
        <w:ind w:left="3828" w:hanging="2694"/>
      </w:pPr>
      <w:r w:rsidRPr="00D7521B">
        <w:rPr>
          <w:rFonts w:ascii="楷体" w:eastAsia="楷体" w:hAnsi="楷体" w:hint="eastAsia"/>
        </w:rPr>
        <w:t>《公约》条款：</w:t>
      </w:r>
      <w:r w:rsidRPr="00D7521B">
        <w:rPr>
          <w:rFonts w:ascii="楷体" w:eastAsia="楷体" w:hAnsi="楷体" w:hint="eastAsia"/>
        </w:rPr>
        <w:tab/>
      </w:r>
      <w:r>
        <w:rPr>
          <w:rFonts w:hint="eastAsia"/>
        </w:rPr>
        <w:t>第十九条和第二十一条</w:t>
      </w:r>
      <w:r>
        <w:rPr>
          <w:rFonts w:hint="eastAsia"/>
        </w:rPr>
        <w:t>(</w:t>
      </w:r>
      <w:r>
        <w:rPr>
          <w:rFonts w:hint="eastAsia"/>
        </w:rPr>
        <w:t>单独解读以及与第二条第二和第三款一并解读</w:t>
      </w:r>
      <w:r>
        <w:rPr>
          <w:rFonts w:hint="eastAsia"/>
        </w:rPr>
        <w:t>)</w:t>
      </w:r>
    </w:p>
    <w:p w14:paraId="04F36AA7" w14:textId="5FA11038" w:rsidR="00615A45" w:rsidRDefault="0014519D" w:rsidP="00615A45">
      <w:pPr>
        <w:pStyle w:val="SingleTxtGC"/>
        <w:tabs>
          <w:tab w:val="clear" w:pos="1565"/>
          <w:tab w:val="clear" w:pos="1996"/>
          <w:tab w:val="clear" w:pos="2427"/>
          <w:tab w:val="left" w:pos="3828"/>
        </w:tabs>
      </w:pPr>
      <w:r w:rsidRPr="00D7521B">
        <w:rPr>
          <w:rFonts w:ascii="楷体" w:eastAsia="楷体" w:hAnsi="楷体" w:hint="eastAsia"/>
        </w:rPr>
        <w:t>《任择议定书》条款：</w:t>
      </w:r>
      <w:r>
        <w:rPr>
          <w:rFonts w:hint="eastAsia"/>
        </w:rPr>
        <w:tab/>
      </w:r>
      <w:r>
        <w:rPr>
          <w:rFonts w:hint="eastAsia"/>
        </w:rPr>
        <w:t>第二条和第五条第二款</w:t>
      </w:r>
      <w:r>
        <w:rPr>
          <w:rFonts w:hint="eastAsia"/>
        </w:rPr>
        <w:t>(</w:t>
      </w:r>
      <w:r>
        <w:rPr>
          <w:rFonts w:hint="eastAsia"/>
        </w:rPr>
        <w:t>丑</w:t>
      </w:r>
      <w:r>
        <w:rPr>
          <w:rFonts w:hint="eastAsia"/>
        </w:rPr>
        <w:t>)</w:t>
      </w:r>
      <w:r>
        <w:rPr>
          <w:rFonts w:hint="eastAsia"/>
        </w:rPr>
        <w:t>项</w:t>
      </w:r>
    </w:p>
    <w:p w14:paraId="40F80F88" w14:textId="77777777" w:rsidR="00615A45" w:rsidRDefault="00615A45">
      <w:pPr>
        <w:tabs>
          <w:tab w:val="clear" w:pos="431"/>
        </w:tabs>
        <w:overflowPunct/>
        <w:adjustRightInd/>
        <w:snapToGrid/>
        <w:spacing w:line="240" w:lineRule="auto"/>
        <w:jc w:val="left"/>
      </w:pPr>
      <w:r>
        <w:br w:type="page"/>
      </w:r>
    </w:p>
    <w:p w14:paraId="219B81DF" w14:textId="77777777" w:rsidR="002F767E" w:rsidRPr="00767963" w:rsidRDefault="002F767E" w:rsidP="002F767E">
      <w:pPr>
        <w:pStyle w:val="SingleTxtGC"/>
      </w:pPr>
      <w:r>
        <w:lastRenderedPageBreak/>
        <w:t>1</w:t>
      </w:r>
      <w:r w:rsidRPr="00767963">
        <w:t>.</w:t>
      </w:r>
      <w:r w:rsidRPr="00767963">
        <w:tab/>
      </w:r>
      <w:r w:rsidRPr="00767963">
        <w:rPr>
          <w:lang w:val="zh-CN"/>
        </w:rPr>
        <w:t>来文提交人</w:t>
      </w:r>
      <w:r w:rsidRPr="00767963">
        <w:rPr>
          <w:rFonts w:hint="eastAsia"/>
        </w:rPr>
        <w:t>是</w:t>
      </w:r>
      <w:r>
        <w:t>Svetlana</w:t>
      </w:r>
      <w:r w:rsidRPr="00767963">
        <w:t xml:space="preserve"> </w:t>
      </w:r>
      <w:proofErr w:type="spellStart"/>
      <w:r>
        <w:t>Goldade</w:t>
      </w:r>
      <w:proofErr w:type="spellEnd"/>
      <w:r>
        <w:t xml:space="preserve">, </w:t>
      </w:r>
      <w:r w:rsidRPr="00767963">
        <w:rPr>
          <w:rFonts w:hint="eastAsia"/>
        </w:rPr>
        <w:t>系</w:t>
      </w:r>
      <w:r w:rsidRPr="00767963">
        <w:rPr>
          <w:lang w:val="zh-CN"/>
        </w:rPr>
        <w:t>白俄罗斯</w:t>
      </w:r>
      <w:r w:rsidRPr="00767963">
        <w:rPr>
          <w:rFonts w:hint="eastAsia"/>
          <w:lang w:val="zh-CN"/>
        </w:rPr>
        <w:t>公民</w:t>
      </w:r>
      <w:r w:rsidRPr="00767963">
        <w:t>，</w:t>
      </w:r>
      <w:r>
        <w:t>1946</w:t>
      </w:r>
      <w:r w:rsidRPr="00767963">
        <w:rPr>
          <w:lang w:val="zh-CN"/>
        </w:rPr>
        <w:t>年出生。她代表自己</w:t>
      </w:r>
      <w:r w:rsidRPr="00767963">
        <w:rPr>
          <w:rFonts w:hint="eastAsia"/>
          <w:lang w:val="zh-CN"/>
        </w:rPr>
        <w:t>以及代表</w:t>
      </w:r>
      <w:r>
        <w:t>Anatoly</w:t>
      </w:r>
      <w:r w:rsidRPr="00767963">
        <w:t xml:space="preserve"> </w:t>
      </w:r>
      <w:proofErr w:type="spellStart"/>
      <w:r>
        <w:t>Poplavny</w:t>
      </w:r>
      <w:proofErr w:type="spellEnd"/>
      <w:r w:rsidRPr="00767963">
        <w:t>(</w:t>
      </w:r>
      <w:r>
        <w:t>1958</w:t>
      </w:r>
      <w:r w:rsidRPr="00767963">
        <w:rPr>
          <w:lang w:val="zh-CN"/>
        </w:rPr>
        <w:t>年出生</w:t>
      </w:r>
      <w:r w:rsidRPr="00767963">
        <w:t>)</w:t>
      </w:r>
      <w:r w:rsidRPr="00767963">
        <w:rPr>
          <w:rFonts w:hint="eastAsia"/>
          <w:lang w:val="zh-CN"/>
        </w:rPr>
        <w:t>和</w:t>
      </w:r>
      <w:r>
        <w:t>Leonid</w:t>
      </w:r>
      <w:r w:rsidRPr="00767963">
        <w:t xml:space="preserve"> </w:t>
      </w:r>
      <w:proofErr w:type="spellStart"/>
      <w:r>
        <w:t>Sudalenko</w:t>
      </w:r>
      <w:proofErr w:type="spellEnd"/>
      <w:r w:rsidRPr="00767963">
        <w:t>(</w:t>
      </w:r>
      <w:r>
        <w:t>1966</w:t>
      </w:r>
      <w:r w:rsidRPr="00767963">
        <w:rPr>
          <w:lang w:val="zh-CN"/>
        </w:rPr>
        <w:t>年出生</w:t>
      </w:r>
      <w:r w:rsidRPr="00767963">
        <w:t>)</w:t>
      </w:r>
      <w:r w:rsidRPr="00767963">
        <w:rPr>
          <w:lang w:val="zh-CN"/>
        </w:rPr>
        <w:t>提交来文</w:t>
      </w:r>
      <w:r w:rsidRPr="00767963">
        <w:t>，</w:t>
      </w:r>
      <w:r w:rsidRPr="00767963">
        <w:rPr>
          <w:lang w:val="zh-CN"/>
        </w:rPr>
        <w:t>两人均为白俄罗斯公民。她声称，缔约国侵犯了他们根据《公约》第十九条和第二十一条</w:t>
      </w:r>
      <w:r w:rsidRPr="00767963">
        <w:rPr>
          <w:lang w:val="zh-CN"/>
        </w:rPr>
        <w:t>(</w:t>
      </w:r>
      <w:r w:rsidRPr="00767963">
        <w:rPr>
          <w:lang w:val="zh-CN"/>
        </w:rPr>
        <w:t>单独解读以及与第二条第二和第三款一并解读</w:t>
      </w:r>
      <w:r w:rsidRPr="00767963">
        <w:rPr>
          <w:lang w:val="zh-CN"/>
        </w:rPr>
        <w:t>)</w:t>
      </w:r>
      <w:r w:rsidRPr="00767963">
        <w:rPr>
          <w:lang w:val="zh-CN"/>
        </w:rPr>
        <w:t>享有的权利。《任择议定书》于</w:t>
      </w:r>
      <w:r>
        <w:rPr>
          <w:lang w:val="zh-CN"/>
        </w:rPr>
        <w:t>1992</w:t>
      </w:r>
      <w:r w:rsidRPr="00767963">
        <w:rPr>
          <w:lang w:val="zh-CN"/>
        </w:rPr>
        <w:t>年</w:t>
      </w:r>
      <w:r>
        <w:rPr>
          <w:lang w:val="zh-CN"/>
        </w:rPr>
        <w:t>12</w:t>
      </w:r>
      <w:r w:rsidRPr="00767963">
        <w:rPr>
          <w:lang w:val="zh-CN"/>
        </w:rPr>
        <w:t>月</w:t>
      </w:r>
      <w:r>
        <w:rPr>
          <w:lang w:val="zh-CN"/>
        </w:rPr>
        <w:t>3</w:t>
      </w:r>
      <w:r w:rsidRPr="00767963">
        <w:rPr>
          <w:lang w:val="zh-CN"/>
        </w:rPr>
        <w:t>0</w:t>
      </w:r>
      <w:r w:rsidRPr="00767963">
        <w:rPr>
          <w:lang w:val="zh-CN"/>
        </w:rPr>
        <w:t>日对缔约国生效。提交人无律师代理。</w:t>
      </w:r>
    </w:p>
    <w:p w14:paraId="65D2072D" w14:textId="77777777" w:rsidR="002F767E" w:rsidRPr="00767963" w:rsidRDefault="002F767E" w:rsidP="002F767E">
      <w:pPr>
        <w:pStyle w:val="H23GC"/>
      </w:pPr>
      <w:r w:rsidRPr="00767963">
        <w:rPr>
          <w:lang w:val="zh-CN"/>
        </w:rPr>
        <w:tab/>
      </w:r>
      <w:r w:rsidRPr="00767963">
        <w:rPr>
          <w:lang w:val="zh-CN"/>
        </w:rPr>
        <w:tab/>
      </w:r>
      <w:r w:rsidRPr="00767963">
        <w:rPr>
          <w:lang w:val="zh-CN"/>
        </w:rPr>
        <w:t>提交人陈述的事实</w:t>
      </w:r>
    </w:p>
    <w:p w14:paraId="456A27E8" w14:textId="77777777" w:rsidR="002F767E" w:rsidRPr="00767963" w:rsidRDefault="002F767E" w:rsidP="002F767E">
      <w:pPr>
        <w:pStyle w:val="SingleTxtGC"/>
      </w:pPr>
      <w:r>
        <w:rPr>
          <w:lang w:val="zh-CN"/>
        </w:rPr>
        <w:t>2</w:t>
      </w:r>
      <w:r w:rsidRPr="00767963">
        <w:rPr>
          <w:lang w:val="zh-CN"/>
        </w:rPr>
        <w:t>.</w:t>
      </w:r>
      <w:r>
        <w:rPr>
          <w:lang w:val="zh-CN"/>
        </w:rPr>
        <w:t>1</w:t>
      </w:r>
      <w:r w:rsidRPr="00767963">
        <w:rPr>
          <w:lang w:val="zh-CN"/>
        </w:rPr>
        <w:tab/>
      </w:r>
      <w:r>
        <w:rPr>
          <w:lang w:val="zh-CN"/>
        </w:rPr>
        <w:t>2</w:t>
      </w:r>
      <w:r w:rsidRPr="00767963">
        <w:rPr>
          <w:lang w:val="zh-CN"/>
        </w:rPr>
        <w:t>0</w:t>
      </w:r>
      <w:r>
        <w:rPr>
          <w:lang w:val="zh-CN"/>
        </w:rPr>
        <w:t>12</w:t>
      </w:r>
      <w:r w:rsidRPr="00767963">
        <w:rPr>
          <w:lang w:val="zh-CN"/>
        </w:rPr>
        <w:t>年</w:t>
      </w:r>
      <w:r>
        <w:rPr>
          <w:lang w:val="zh-CN"/>
        </w:rPr>
        <w:t>7</w:t>
      </w:r>
      <w:r w:rsidRPr="00767963">
        <w:rPr>
          <w:lang w:val="zh-CN"/>
        </w:rPr>
        <w:t>月</w:t>
      </w:r>
      <w:r>
        <w:rPr>
          <w:lang w:val="zh-CN"/>
        </w:rPr>
        <w:t>1</w:t>
      </w:r>
      <w:r w:rsidRPr="00767963">
        <w:rPr>
          <w:lang w:val="zh-CN"/>
        </w:rPr>
        <w:t>0</w:t>
      </w:r>
      <w:r w:rsidRPr="00767963">
        <w:rPr>
          <w:lang w:val="zh-CN"/>
        </w:rPr>
        <w:t>日，提交人和另两名据称受害人向戈梅利市执行委员会申请于</w:t>
      </w:r>
      <w:r>
        <w:rPr>
          <w:lang w:val="zh-CN"/>
        </w:rPr>
        <w:t>2</w:t>
      </w:r>
      <w:r w:rsidRPr="00767963">
        <w:rPr>
          <w:lang w:val="zh-CN"/>
        </w:rPr>
        <w:t>0</w:t>
      </w:r>
      <w:r>
        <w:rPr>
          <w:lang w:val="zh-CN"/>
        </w:rPr>
        <w:t>12</w:t>
      </w:r>
      <w:r w:rsidRPr="00767963">
        <w:rPr>
          <w:lang w:val="zh-CN"/>
        </w:rPr>
        <w:t>年</w:t>
      </w:r>
      <w:r>
        <w:rPr>
          <w:lang w:val="zh-CN"/>
        </w:rPr>
        <w:t>8</w:t>
      </w:r>
      <w:r w:rsidRPr="00767963">
        <w:rPr>
          <w:lang w:val="zh-CN"/>
        </w:rPr>
        <w:t>月</w:t>
      </w:r>
      <w:r>
        <w:rPr>
          <w:lang w:val="zh-CN"/>
        </w:rPr>
        <w:t>4</w:t>
      </w:r>
      <w:r w:rsidRPr="00767963">
        <w:rPr>
          <w:lang w:val="zh-CN"/>
        </w:rPr>
        <w:t>日在戈梅利百货商店附近的广场上举行示威，以抗议对人权维护者</w:t>
      </w:r>
      <w:r>
        <w:rPr>
          <w:lang w:val="zh-CN"/>
        </w:rPr>
        <w:t>Aleksander</w:t>
      </w:r>
      <w:r w:rsidRPr="00767963">
        <w:rPr>
          <w:lang w:val="zh-CN"/>
        </w:rPr>
        <w:t xml:space="preserve"> </w:t>
      </w:r>
      <w:r>
        <w:rPr>
          <w:lang w:val="zh-CN"/>
        </w:rPr>
        <w:t>Belyatsky</w:t>
      </w:r>
      <w:r w:rsidRPr="00767963">
        <w:rPr>
          <w:lang w:val="zh-CN"/>
        </w:rPr>
        <w:t>和其他几名政治活动人士的刑事起诉。该市约有</w:t>
      </w:r>
      <w:r>
        <w:rPr>
          <w:lang w:val="zh-CN"/>
        </w:rPr>
        <w:t>5</w:t>
      </w:r>
      <w:r w:rsidRPr="00767963">
        <w:rPr>
          <w:lang w:val="zh-CN"/>
        </w:rPr>
        <w:t>0</w:t>
      </w:r>
      <w:r w:rsidRPr="00767963">
        <w:rPr>
          <w:lang w:val="zh-CN"/>
        </w:rPr>
        <w:t>万居民，市执行委员会是地方市政当局。</w:t>
      </w:r>
    </w:p>
    <w:p w14:paraId="1489D1F7" w14:textId="77777777" w:rsidR="002F767E" w:rsidRPr="00767963" w:rsidRDefault="002F767E" w:rsidP="002F767E">
      <w:pPr>
        <w:pStyle w:val="SingleTxtGC"/>
      </w:pPr>
      <w:r>
        <w:rPr>
          <w:lang w:val="zh-CN"/>
        </w:rPr>
        <w:t>2</w:t>
      </w:r>
      <w:r w:rsidRPr="00767963">
        <w:rPr>
          <w:lang w:val="zh-CN"/>
        </w:rPr>
        <w:t>.</w:t>
      </w:r>
      <w:r>
        <w:rPr>
          <w:lang w:val="zh-CN"/>
        </w:rPr>
        <w:t>2</w:t>
      </w:r>
      <w:r w:rsidRPr="00767963">
        <w:rPr>
          <w:lang w:val="zh-CN"/>
        </w:rPr>
        <w:tab/>
      </w:r>
      <w:r>
        <w:rPr>
          <w:lang w:val="zh-CN"/>
        </w:rPr>
        <w:t>2</w:t>
      </w:r>
      <w:r w:rsidRPr="00767963">
        <w:rPr>
          <w:lang w:val="zh-CN"/>
        </w:rPr>
        <w:t>0</w:t>
      </w:r>
      <w:r>
        <w:rPr>
          <w:lang w:val="zh-CN"/>
        </w:rPr>
        <w:t>12</w:t>
      </w:r>
      <w:r w:rsidRPr="00767963">
        <w:rPr>
          <w:lang w:val="zh-CN"/>
        </w:rPr>
        <w:t>年</w:t>
      </w:r>
      <w:r>
        <w:rPr>
          <w:lang w:val="zh-CN"/>
        </w:rPr>
        <w:t>7</w:t>
      </w:r>
      <w:r w:rsidRPr="00767963">
        <w:rPr>
          <w:lang w:val="zh-CN"/>
        </w:rPr>
        <w:t>月</w:t>
      </w:r>
      <w:r>
        <w:rPr>
          <w:lang w:val="zh-CN"/>
        </w:rPr>
        <w:t>19</w:t>
      </w:r>
      <w:r w:rsidRPr="00767963">
        <w:rPr>
          <w:lang w:val="zh-CN"/>
        </w:rPr>
        <w:t>日，执行委员会拒绝准许示威，理由是提交人和其他据称受害人不符合执行委员会</w:t>
      </w:r>
      <w:r>
        <w:rPr>
          <w:lang w:val="zh-CN"/>
        </w:rPr>
        <w:t>2</w:t>
      </w:r>
      <w:r w:rsidRPr="00767963">
        <w:rPr>
          <w:lang w:val="zh-CN"/>
        </w:rPr>
        <w:t>00</w:t>
      </w:r>
      <w:r>
        <w:rPr>
          <w:lang w:val="zh-CN"/>
        </w:rPr>
        <w:t>8</w:t>
      </w:r>
      <w:r w:rsidRPr="00767963">
        <w:rPr>
          <w:lang w:val="zh-CN"/>
        </w:rPr>
        <w:t>年</w:t>
      </w:r>
      <w:r>
        <w:rPr>
          <w:lang w:val="zh-CN"/>
        </w:rPr>
        <w:t>4</w:t>
      </w:r>
      <w:r w:rsidRPr="00767963">
        <w:rPr>
          <w:lang w:val="zh-CN"/>
        </w:rPr>
        <w:t>月</w:t>
      </w:r>
      <w:r>
        <w:rPr>
          <w:lang w:val="zh-CN"/>
        </w:rPr>
        <w:t>2</w:t>
      </w:r>
      <w:r w:rsidRPr="00767963">
        <w:rPr>
          <w:lang w:val="zh-CN"/>
        </w:rPr>
        <w:t>日关于戈梅利市群众活动的第</w:t>
      </w:r>
      <w:r>
        <w:rPr>
          <w:lang w:val="zh-CN"/>
        </w:rPr>
        <w:t>299</w:t>
      </w:r>
      <w:r w:rsidRPr="00767963">
        <w:rPr>
          <w:lang w:val="zh-CN"/>
        </w:rPr>
        <w:t>号决定的要求。该决定要求组织者</w:t>
      </w:r>
      <w:r w:rsidRPr="00767963">
        <w:rPr>
          <w:rFonts w:hint="eastAsia"/>
          <w:lang w:val="zh-CN"/>
        </w:rPr>
        <w:t>仅能</w:t>
      </w:r>
      <w:r w:rsidRPr="00767963">
        <w:rPr>
          <w:lang w:val="zh-CN"/>
        </w:rPr>
        <w:t>在一处偏远地点举行公共活动，还要求在活动之前与当地警方签订服务合同，由警方在活动期间维护公共秩序和安全；与当地医院签订服务合同，由医院的医务人员在现场处理医疗紧急状况；并与当地道路养护单位签订服务合同，由该单位负责活动之后的清理。提交人称，申请被拒绝是由于计划的示威地点并非执行委员会指定的固定地点，并且提交人和其他据称受害人没有在计划的活动之前签订警务、医疗或清洁服务合同。</w:t>
      </w:r>
    </w:p>
    <w:p w14:paraId="0648ACAD" w14:textId="77777777" w:rsidR="002F767E" w:rsidRPr="00767963" w:rsidRDefault="002F767E" w:rsidP="002F767E">
      <w:pPr>
        <w:pStyle w:val="SingleTxtGC"/>
      </w:pPr>
      <w:r>
        <w:rPr>
          <w:lang w:val="zh-CN"/>
        </w:rPr>
        <w:t>2</w:t>
      </w:r>
      <w:r w:rsidRPr="00767963">
        <w:rPr>
          <w:lang w:val="zh-CN"/>
        </w:rPr>
        <w:t>.</w:t>
      </w:r>
      <w:r>
        <w:rPr>
          <w:lang w:val="zh-CN"/>
        </w:rPr>
        <w:t>3</w:t>
      </w:r>
      <w:r w:rsidRPr="00767963">
        <w:rPr>
          <w:lang w:val="zh-CN"/>
        </w:rPr>
        <w:tab/>
      </w:r>
      <w:r>
        <w:rPr>
          <w:lang w:val="zh-CN"/>
        </w:rPr>
        <w:t>2</w:t>
      </w:r>
      <w:r w:rsidRPr="00767963">
        <w:rPr>
          <w:lang w:val="zh-CN"/>
        </w:rPr>
        <w:t>0</w:t>
      </w:r>
      <w:r>
        <w:rPr>
          <w:lang w:val="zh-CN"/>
        </w:rPr>
        <w:t>12</w:t>
      </w:r>
      <w:r w:rsidRPr="00767963">
        <w:rPr>
          <w:lang w:val="zh-CN"/>
        </w:rPr>
        <w:t>年</w:t>
      </w:r>
      <w:r>
        <w:rPr>
          <w:lang w:val="zh-CN"/>
        </w:rPr>
        <w:t>7</w:t>
      </w:r>
      <w:r w:rsidRPr="00767963">
        <w:rPr>
          <w:lang w:val="zh-CN"/>
        </w:rPr>
        <w:t>月</w:t>
      </w:r>
      <w:r>
        <w:rPr>
          <w:lang w:val="zh-CN"/>
        </w:rPr>
        <w:t>31</w:t>
      </w:r>
      <w:r w:rsidRPr="00767963">
        <w:rPr>
          <w:lang w:val="zh-CN"/>
        </w:rPr>
        <w:t>日，提交人和其他据称受害人就执行委员会的决定向戈梅利中央区法院提出上诉。</w:t>
      </w:r>
      <w:r>
        <w:rPr>
          <w:lang w:val="zh-CN"/>
        </w:rPr>
        <w:t>2</w:t>
      </w:r>
      <w:r w:rsidRPr="00767963">
        <w:rPr>
          <w:lang w:val="zh-CN"/>
        </w:rPr>
        <w:t>0</w:t>
      </w:r>
      <w:r>
        <w:rPr>
          <w:lang w:val="zh-CN"/>
        </w:rPr>
        <w:t>12</w:t>
      </w:r>
      <w:r w:rsidRPr="00767963">
        <w:rPr>
          <w:lang w:val="zh-CN"/>
        </w:rPr>
        <w:t>年</w:t>
      </w:r>
      <w:r>
        <w:rPr>
          <w:lang w:val="zh-CN"/>
        </w:rPr>
        <w:t>8</w:t>
      </w:r>
      <w:r w:rsidRPr="00767963">
        <w:rPr>
          <w:lang w:val="zh-CN"/>
        </w:rPr>
        <w:t>月</w:t>
      </w:r>
      <w:r>
        <w:rPr>
          <w:lang w:val="zh-CN"/>
        </w:rPr>
        <w:t>23</w:t>
      </w:r>
      <w:r w:rsidRPr="00767963">
        <w:rPr>
          <w:lang w:val="zh-CN"/>
        </w:rPr>
        <w:t>日，戈梅利中央区法院驳回了几人的上诉，认定执行委员会的决定合法。</w:t>
      </w:r>
    </w:p>
    <w:p w14:paraId="2D152850" w14:textId="77777777" w:rsidR="002F767E" w:rsidRPr="00767963" w:rsidRDefault="002F767E" w:rsidP="002F767E">
      <w:pPr>
        <w:pStyle w:val="SingleTxtGC"/>
      </w:pPr>
      <w:r>
        <w:rPr>
          <w:lang w:val="zh-CN"/>
        </w:rPr>
        <w:t>2</w:t>
      </w:r>
      <w:r w:rsidRPr="00767963">
        <w:rPr>
          <w:lang w:val="zh-CN"/>
        </w:rPr>
        <w:t>.</w:t>
      </w:r>
      <w:r>
        <w:rPr>
          <w:lang w:val="zh-CN"/>
        </w:rPr>
        <w:t>4</w:t>
      </w:r>
      <w:r w:rsidRPr="00767963">
        <w:rPr>
          <w:lang w:val="zh-CN"/>
        </w:rPr>
        <w:tab/>
      </w:r>
      <w:r w:rsidRPr="00767963">
        <w:rPr>
          <w:lang w:val="zh-CN"/>
        </w:rPr>
        <w:t>某日</w:t>
      </w:r>
      <w:r w:rsidRPr="00767963">
        <w:rPr>
          <w:lang w:val="zh-CN"/>
        </w:rPr>
        <w:t>(</w:t>
      </w:r>
      <w:r w:rsidRPr="00767963">
        <w:rPr>
          <w:lang w:val="zh-CN"/>
        </w:rPr>
        <w:t>日期不明</w:t>
      </w:r>
      <w:r w:rsidRPr="00767963">
        <w:rPr>
          <w:lang w:val="zh-CN"/>
        </w:rPr>
        <w:t>)</w:t>
      </w:r>
      <w:r w:rsidRPr="00767963">
        <w:rPr>
          <w:lang w:val="zh-CN"/>
        </w:rPr>
        <w:t>，提交人和其他据称受害人向戈梅利</w:t>
      </w:r>
      <w:r w:rsidRPr="00767963">
        <w:rPr>
          <w:rFonts w:hint="eastAsia"/>
          <w:lang w:val="zh-CN"/>
        </w:rPr>
        <w:t>州</w:t>
      </w:r>
      <w:r w:rsidRPr="00767963">
        <w:rPr>
          <w:lang w:val="zh-CN"/>
        </w:rPr>
        <w:t>法院提出了撤消原判上诉，上诉于</w:t>
      </w:r>
      <w:r>
        <w:rPr>
          <w:lang w:val="zh-CN"/>
        </w:rPr>
        <w:t>2</w:t>
      </w:r>
      <w:r w:rsidRPr="00767963">
        <w:rPr>
          <w:lang w:val="zh-CN"/>
        </w:rPr>
        <w:t>0</w:t>
      </w:r>
      <w:r>
        <w:rPr>
          <w:lang w:val="zh-CN"/>
        </w:rPr>
        <w:t>12</w:t>
      </w:r>
      <w:r w:rsidRPr="00767963">
        <w:rPr>
          <w:lang w:val="zh-CN"/>
        </w:rPr>
        <w:t>年</w:t>
      </w:r>
      <w:r>
        <w:rPr>
          <w:lang w:val="zh-CN"/>
        </w:rPr>
        <w:t>1</w:t>
      </w:r>
      <w:r w:rsidRPr="00767963">
        <w:rPr>
          <w:lang w:val="zh-CN"/>
        </w:rPr>
        <w:t>0</w:t>
      </w:r>
      <w:r w:rsidRPr="00767963">
        <w:rPr>
          <w:lang w:val="zh-CN"/>
        </w:rPr>
        <w:t>月</w:t>
      </w:r>
      <w:r>
        <w:rPr>
          <w:lang w:val="zh-CN"/>
        </w:rPr>
        <w:t>4</w:t>
      </w:r>
      <w:r w:rsidRPr="00767963">
        <w:rPr>
          <w:lang w:val="zh-CN"/>
        </w:rPr>
        <w:t>日被驳回。某日</w:t>
      </w:r>
      <w:r w:rsidRPr="00767963">
        <w:rPr>
          <w:lang w:val="zh-CN"/>
        </w:rPr>
        <w:t>(</w:t>
      </w:r>
      <w:r w:rsidRPr="00767963">
        <w:rPr>
          <w:lang w:val="zh-CN"/>
        </w:rPr>
        <w:t>日期不明</w:t>
      </w:r>
      <w:r w:rsidRPr="00767963">
        <w:rPr>
          <w:lang w:val="zh-CN"/>
        </w:rPr>
        <w:t>)</w:t>
      </w:r>
      <w:r w:rsidRPr="00767963">
        <w:rPr>
          <w:lang w:val="zh-CN"/>
        </w:rPr>
        <w:t>，几人向戈梅利</w:t>
      </w:r>
      <w:r w:rsidRPr="00767963">
        <w:rPr>
          <w:rFonts w:hint="eastAsia"/>
          <w:lang w:val="zh-CN"/>
        </w:rPr>
        <w:t>州</w:t>
      </w:r>
      <w:r w:rsidRPr="00767963">
        <w:rPr>
          <w:lang w:val="zh-CN"/>
        </w:rPr>
        <w:t>法院院长和白俄罗斯最高法院院长提出请求，要求对戈梅利中央区法院的裁决进行监督复审。两家法院分别于</w:t>
      </w:r>
      <w:r>
        <w:rPr>
          <w:lang w:val="zh-CN"/>
        </w:rPr>
        <w:t>2</w:t>
      </w:r>
      <w:r w:rsidRPr="00767963">
        <w:rPr>
          <w:lang w:val="zh-CN"/>
        </w:rPr>
        <w:t>0</w:t>
      </w:r>
      <w:r>
        <w:rPr>
          <w:lang w:val="zh-CN"/>
        </w:rPr>
        <w:t>13</w:t>
      </w:r>
      <w:r w:rsidRPr="00767963">
        <w:rPr>
          <w:lang w:val="zh-CN"/>
        </w:rPr>
        <w:t>年</w:t>
      </w:r>
      <w:r>
        <w:rPr>
          <w:lang w:val="zh-CN"/>
        </w:rPr>
        <w:t>1</w:t>
      </w:r>
      <w:r w:rsidRPr="00767963">
        <w:rPr>
          <w:lang w:val="zh-CN"/>
        </w:rPr>
        <w:t>月</w:t>
      </w:r>
      <w:r>
        <w:rPr>
          <w:lang w:val="zh-CN"/>
        </w:rPr>
        <w:t>21</w:t>
      </w:r>
      <w:r w:rsidRPr="00767963">
        <w:rPr>
          <w:lang w:val="zh-CN"/>
        </w:rPr>
        <w:t>日和</w:t>
      </w:r>
      <w:r>
        <w:rPr>
          <w:lang w:val="zh-CN"/>
        </w:rPr>
        <w:t>2</w:t>
      </w:r>
      <w:r w:rsidRPr="00767963">
        <w:rPr>
          <w:lang w:val="zh-CN"/>
        </w:rPr>
        <w:t>0</w:t>
      </w:r>
      <w:r>
        <w:rPr>
          <w:lang w:val="zh-CN"/>
        </w:rPr>
        <w:t>13</w:t>
      </w:r>
      <w:r w:rsidRPr="00767963">
        <w:rPr>
          <w:lang w:val="zh-CN"/>
        </w:rPr>
        <w:t>年</w:t>
      </w:r>
      <w:r>
        <w:rPr>
          <w:lang w:val="zh-CN"/>
        </w:rPr>
        <w:t>3</w:t>
      </w:r>
      <w:r w:rsidRPr="00767963">
        <w:rPr>
          <w:lang w:val="zh-CN"/>
        </w:rPr>
        <w:t>月</w:t>
      </w:r>
      <w:r>
        <w:rPr>
          <w:lang w:val="zh-CN"/>
        </w:rPr>
        <w:t>18</w:t>
      </w:r>
      <w:r w:rsidRPr="00767963">
        <w:rPr>
          <w:lang w:val="zh-CN"/>
        </w:rPr>
        <w:t>日驳回了他们的请求。</w:t>
      </w:r>
    </w:p>
    <w:p w14:paraId="1FB85922" w14:textId="77777777" w:rsidR="002F767E" w:rsidRPr="00767963" w:rsidRDefault="002F767E" w:rsidP="002F767E">
      <w:pPr>
        <w:pStyle w:val="SingleTxtGC"/>
      </w:pPr>
      <w:r>
        <w:rPr>
          <w:lang w:val="zh-CN"/>
        </w:rPr>
        <w:t>2</w:t>
      </w:r>
      <w:r w:rsidRPr="00767963">
        <w:rPr>
          <w:lang w:val="zh-CN"/>
        </w:rPr>
        <w:t>.</w:t>
      </w:r>
      <w:r>
        <w:rPr>
          <w:lang w:val="zh-CN"/>
        </w:rPr>
        <w:t>5</w:t>
      </w:r>
      <w:r w:rsidRPr="00767963">
        <w:rPr>
          <w:lang w:val="zh-CN"/>
        </w:rPr>
        <w:tab/>
      </w:r>
      <w:r w:rsidRPr="00767963">
        <w:rPr>
          <w:lang w:val="zh-CN"/>
        </w:rPr>
        <w:t>提交人称，她已经用尽了所有可用的有效国内补救。她提及人权事务委员会的判例，并指出，她没有向总检察长办公室提出监督复审申请是由于这不构成有效的国内补救办法。</w:t>
      </w:r>
      <w:r w:rsidRPr="00D61715">
        <w:rPr>
          <w:rStyle w:val="a8"/>
          <w:rFonts w:eastAsia="宋体"/>
        </w:rPr>
        <w:footnoteReference w:id="4"/>
      </w:r>
    </w:p>
    <w:p w14:paraId="7E403F8B" w14:textId="77777777" w:rsidR="002F767E" w:rsidRPr="00767963" w:rsidRDefault="002F767E" w:rsidP="004A1300">
      <w:pPr>
        <w:pStyle w:val="H23GC"/>
      </w:pPr>
      <w:r w:rsidRPr="00767963">
        <w:rPr>
          <w:lang w:val="zh-CN"/>
        </w:rPr>
        <w:tab/>
      </w:r>
      <w:r w:rsidRPr="00767963">
        <w:rPr>
          <w:lang w:val="zh-CN"/>
        </w:rPr>
        <w:tab/>
      </w:r>
      <w:r w:rsidRPr="00767963">
        <w:rPr>
          <w:bCs/>
          <w:lang w:val="zh-CN"/>
        </w:rPr>
        <w:t>申诉</w:t>
      </w:r>
    </w:p>
    <w:p w14:paraId="01D2C1AB" w14:textId="77777777" w:rsidR="002F767E" w:rsidRPr="00767963" w:rsidRDefault="002F767E" w:rsidP="002F767E">
      <w:pPr>
        <w:pStyle w:val="SingleTxtGC"/>
      </w:pPr>
      <w:r>
        <w:rPr>
          <w:lang w:val="zh-CN"/>
        </w:rPr>
        <w:t>3</w:t>
      </w:r>
      <w:r w:rsidRPr="00767963">
        <w:rPr>
          <w:lang w:val="zh-CN"/>
        </w:rPr>
        <w:t>.</w:t>
      </w:r>
      <w:r>
        <w:rPr>
          <w:lang w:val="zh-CN"/>
        </w:rPr>
        <w:t>1</w:t>
      </w:r>
      <w:r w:rsidRPr="00767963">
        <w:rPr>
          <w:lang w:val="zh-CN"/>
        </w:rPr>
        <w:tab/>
      </w:r>
      <w:r w:rsidRPr="00767963">
        <w:rPr>
          <w:lang w:val="zh-CN"/>
        </w:rPr>
        <w:t>提交人称，</w:t>
      </w:r>
      <w:proofErr w:type="gramStart"/>
      <w:r w:rsidRPr="00767963">
        <w:rPr>
          <w:lang w:val="zh-CN"/>
        </w:rPr>
        <w:t>戈梅利市</w:t>
      </w:r>
      <w:proofErr w:type="gramEnd"/>
      <w:r w:rsidRPr="00767963">
        <w:rPr>
          <w:lang w:val="zh-CN"/>
        </w:rPr>
        <w:t>执行委员会</w:t>
      </w:r>
      <w:r>
        <w:rPr>
          <w:lang w:val="zh-CN"/>
        </w:rPr>
        <w:t>2</w:t>
      </w:r>
      <w:r w:rsidRPr="00767963">
        <w:rPr>
          <w:lang w:val="zh-CN"/>
        </w:rPr>
        <w:t>00</w:t>
      </w:r>
      <w:r>
        <w:rPr>
          <w:lang w:val="zh-CN"/>
        </w:rPr>
        <w:t>8</w:t>
      </w:r>
      <w:r w:rsidRPr="00767963">
        <w:rPr>
          <w:lang w:val="zh-CN"/>
        </w:rPr>
        <w:t>年</w:t>
      </w:r>
      <w:r>
        <w:rPr>
          <w:lang w:val="zh-CN"/>
        </w:rPr>
        <w:t>4</w:t>
      </w:r>
      <w:r w:rsidRPr="00767963">
        <w:rPr>
          <w:lang w:val="zh-CN"/>
        </w:rPr>
        <w:t>月</w:t>
      </w:r>
      <w:r>
        <w:rPr>
          <w:lang w:val="zh-CN"/>
        </w:rPr>
        <w:t>2</w:t>
      </w:r>
      <w:r w:rsidRPr="00767963">
        <w:rPr>
          <w:lang w:val="zh-CN"/>
        </w:rPr>
        <w:t>日</w:t>
      </w:r>
      <w:proofErr w:type="gramStart"/>
      <w:r w:rsidRPr="00767963">
        <w:rPr>
          <w:lang w:val="zh-CN"/>
        </w:rPr>
        <w:t>关于戈梅利市</w:t>
      </w:r>
      <w:proofErr w:type="gramEnd"/>
      <w:r w:rsidRPr="00767963">
        <w:rPr>
          <w:lang w:val="zh-CN"/>
        </w:rPr>
        <w:t>群众活动的第</w:t>
      </w:r>
      <w:r>
        <w:rPr>
          <w:lang w:val="zh-CN"/>
        </w:rPr>
        <w:t>299</w:t>
      </w:r>
      <w:r w:rsidRPr="00767963">
        <w:rPr>
          <w:lang w:val="zh-CN"/>
        </w:rPr>
        <w:t>号决定规定，公共活动的组织者必须与当地警方、当地医务人员和当地道路养护单位签订服务合同，同时指定居民</w:t>
      </w:r>
      <w:r>
        <w:rPr>
          <w:lang w:val="zh-CN"/>
        </w:rPr>
        <w:t>5</w:t>
      </w:r>
      <w:r w:rsidRPr="00767963">
        <w:rPr>
          <w:lang w:val="zh-CN"/>
        </w:rPr>
        <w:t>0</w:t>
      </w:r>
      <w:r w:rsidRPr="00767963">
        <w:rPr>
          <w:lang w:val="zh-CN"/>
        </w:rPr>
        <w:t>万的戈梅利市所有公共活动在同一偏远地点举行，这种做法</w:t>
      </w:r>
      <w:proofErr w:type="gramStart"/>
      <w:r w:rsidRPr="00767963">
        <w:rPr>
          <w:lang w:val="zh-CN"/>
        </w:rPr>
        <w:t>不</w:t>
      </w:r>
      <w:proofErr w:type="gramEnd"/>
      <w:r w:rsidRPr="00767963">
        <w:rPr>
          <w:lang w:val="zh-CN"/>
        </w:rPr>
        <w:t>当地限制了她和其他据称受害人的表达自由权与和平集会权。她还称，当局和法院未说明限制他们权利的合理目的，她认为，地方当局禁止和平集会并非保障国家安全、公共秩序、或公共卫生或风化或者尊重他人权利和自由所必要。因此，缔约国侵犯了她和其他据称受害人根据《公约》第十九条和第二十一条</w:t>
      </w:r>
      <w:r w:rsidRPr="00767963">
        <w:rPr>
          <w:lang w:val="zh-CN"/>
        </w:rPr>
        <w:t>(</w:t>
      </w:r>
      <w:r w:rsidRPr="00767963">
        <w:rPr>
          <w:lang w:val="zh-CN"/>
        </w:rPr>
        <w:t>单独解读以及与第二条第二和第三款一并解读</w:t>
      </w:r>
      <w:r w:rsidRPr="00767963">
        <w:rPr>
          <w:lang w:val="zh-CN"/>
        </w:rPr>
        <w:t>)</w:t>
      </w:r>
      <w:r w:rsidRPr="00767963">
        <w:rPr>
          <w:lang w:val="zh-CN"/>
        </w:rPr>
        <w:t>享有的权利。</w:t>
      </w:r>
    </w:p>
    <w:p w14:paraId="0D5C6E81" w14:textId="77777777" w:rsidR="002F767E" w:rsidRPr="00767963" w:rsidRDefault="002F767E" w:rsidP="002F767E">
      <w:pPr>
        <w:pStyle w:val="SingleTxtGC"/>
      </w:pPr>
      <w:r>
        <w:rPr>
          <w:lang w:val="zh-CN"/>
        </w:rPr>
        <w:lastRenderedPageBreak/>
        <w:t>3</w:t>
      </w:r>
      <w:r w:rsidRPr="00767963">
        <w:rPr>
          <w:lang w:val="zh-CN"/>
        </w:rPr>
        <w:t>.</w:t>
      </w:r>
      <w:r>
        <w:rPr>
          <w:lang w:val="zh-CN"/>
        </w:rPr>
        <w:t>2</w:t>
      </w:r>
      <w:r w:rsidRPr="00767963">
        <w:rPr>
          <w:lang w:val="zh-CN"/>
        </w:rPr>
        <w:tab/>
      </w:r>
      <w:r w:rsidRPr="00767963">
        <w:rPr>
          <w:lang w:val="zh-CN"/>
        </w:rPr>
        <w:t>提交人提及</w:t>
      </w:r>
      <w:r>
        <w:rPr>
          <w:rFonts w:eastAsia="楷体"/>
          <w:lang w:val="zh-CN"/>
        </w:rPr>
        <w:t>Schumilin</w:t>
      </w:r>
      <w:r w:rsidRPr="00767963">
        <w:rPr>
          <w:rFonts w:eastAsia="楷体"/>
          <w:lang w:val="zh-CN"/>
        </w:rPr>
        <w:t>诉白俄罗斯</w:t>
      </w:r>
      <w:r w:rsidRPr="00767963">
        <w:rPr>
          <w:lang w:val="zh-CN"/>
        </w:rPr>
        <w:t>案中委员会的意见，其中委员会请缔约国审查其立法，特别是《公共</w:t>
      </w:r>
      <w:r w:rsidRPr="00767963">
        <w:rPr>
          <w:rFonts w:hint="eastAsia"/>
          <w:lang w:val="zh-CN"/>
        </w:rPr>
        <w:t>活动</w:t>
      </w:r>
      <w:r w:rsidRPr="00767963">
        <w:rPr>
          <w:lang w:val="zh-CN"/>
        </w:rPr>
        <w:t>法》及其适用情况，以确保其符合《公约》第十九条的要求，并认为白俄罗斯仍未执行这一建议。</w:t>
      </w:r>
      <w:r w:rsidRPr="00D61715">
        <w:rPr>
          <w:rStyle w:val="a8"/>
          <w:rFonts w:eastAsia="宋体"/>
        </w:rPr>
        <w:footnoteReference w:id="5"/>
      </w:r>
    </w:p>
    <w:p w14:paraId="2E07F2E1" w14:textId="77777777" w:rsidR="002F767E" w:rsidRPr="00767963" w:rsidRDefault="002F767E" w:rsidP="004A1300">
      <w:pPr>
        <w:pStyle w:val="H23GC"/>
      </w:pPr>
      <w:r w:rsidRPr="00767963">
        <w:rPr>
          <w:lang w:val="zh-CN"/>
        </w:rPr>
        <w:tab/>
      </w:r>
      <w:r w:rsidRPr="00767963">
        <w:rPr>
          <w:lang w:val="zh-CN"/>
        </w:rPr>
        <w:tab/>
      </w:r>
      <w:r w:rsidRPr="00767963">
        <w:rPr>
          <w:lang w:val="zh-CN"/>
        </w:rPr>
        <w:t>缔约国关于可否受理的意见</w:t>
      </w:r>
    </w:p>
    <w:p w14:paraId="01FD6C12" w14:textId="77777777" w:rsidR="002F767E" w:rsidRPr="00767963" w:rsidRDefault="002F767E" w:rsidP="002F767E">
      <w:pPr>
        <w:pStyle w:val="SingleTxtGC"/>
      </w:pPr>
      <w:r>
        <w:rPr>
          <w:lang w:val="zh-CN"/>
        </w:rPr>
        <w:t>4</w:t>
      </w:r>
      <w:r w:rsidRPr="00767963">
        <w:rPr>
          <w:lang w:val="zh-CN"/>
        </w:rPr>
        <w:t>.</w:t>
      </w:r>
      <w:r>
        <w:rPr>
          <w:lang w:val="zh-CN"/>
        </w:rPr>
        <w:t>1</w:t>
      </w:r>
      <w:r w:rsidRPr="00767963">
        <w:rPr>
          <w:lang w:val="zh-CN"/>
        </w:rPr>
        <w:tab/>
      </w:r>
      <w:r w:rsidRPr="00767963">
        <w:rPr>
          <w:lang w:val="zh-CN"/>
        </w:rPr>
        <w:t>缔约国在</w:t>
      </w:r>
      <w:r>
        <w:rPr>
          <w:lang w:val="zh-CN"/>
        </w:rPr>
        <w:t>2</w:t>
      </w:r>
      <w:r w:rsidRPr="00767963">
        <w:rPr>
          <w:lang w:val="zh-CN"/>
        </w:rPr>
        <w:t>0</w:t>
      </w:r>
      <w:r>
        <w:rPr>
          <w:lang w:val="zh-CN"/>
        </w:rPr>
        <w:t>15</w:t>
      </w:r>
      <w:r w:rsidRPr="00767963">
        <w:rPr>
          <w:lang w:val="zh-CN"/>
        </w:rPr>
        <w:t>年</w:t>
      </w:r>
      <w:r>
        <w:rPr>
          <w:lang w:val="zh-CN"/>
        </w:rPr>
        <w:t>3</w:t>
      </w:r>
      <w:r w:rsidRPr="00767963">
        <w:rPr>
          <w:lang w:val="zh-CN"/>
        </w:rPr>
        <w:t>月</w:t>
      </w:r>
      <w:r>
        <w:rPr>
          <w:lang w:val="zh-CN"/>
        </w:rPr>
        <w:t>26</w:t>
      </w:r>
      <w:r w:rsidRPr="00767963">
        <w:rPr>
          <w:lang w:val="zh-CN"/>
        </w:rPr>
        <w:t>日的普通照会中提交了关于来文可否受理的意见。缔约国指出，</w:t>
      </w:r>
      <w:r w:rsidRPr="00767963">
        <w:rPr>
          <w:rFonts w:hint="eastAsia"/>
          <w:lang w:val="zh-CN"/>
        </w:rPr>
        <w:t>该国</w:t>
      </w:r>
      <w:r w:rsidRPr="00767963">
        <w:rPr>
          <w:lang w:val="zh-CN"/>
        </w:rPr>
        <w:t>承认委员会有权接受并审查该国管辖下的声称《公约》权利受到侵犯的个人的来文，但不承认委员会有权审查代表据称受害人的第三方提交的来文。缔约国认为，《任择议定书》第一条没有授权来文提交人代表来文中提及的其他受害人的利益。</w:t>
      </w:r>
    </w:p>
    <w:p w14:paraId="7227A935" w14:textId="77777777" w:rsidR="002F767E" w:rsidRPr="00767963" w:rsidRDefault="002F767E" w:rsidP="002F767E">
      <w:pPr>
        <w:pStyle w:val="SingleTxtGC"/>
      </w:pPr>
      <w:r>
        <w:rPr>
          <w:lang w:val="zh-CN"/>
        </w:rPr>
        <w:t>4</w:t>
      </w:r>
      <w:r w:rsidRPr="00767963">
        <w:rPr>
          <w:lang w:val="zh-CN"/>
        </w:rPr>
        <w:t>.</w:t>
      </w:r>
      <w:r>
        <w:rPr>
          <w:lang w:val="zh-CN"/>
        </w:rPr>
        <w:t>2</w:t>
      </w:r>
      <w:r w:rsidRPr="00767963">
        <w:rPr>
          <w:lang w:val="zh-CN"/>
        </w:rPr>
        <w:tab/>
      </w:r>
      <w:r w:rsidRPr="00767963">
        <w:rPr>
          <w:lang w:val="zh-CN"/>
        </w:rPr>
        <w:t>提交人称，她已按照《任择议定书》第二条的要求用尽所有可用的国内补救办法。缔约国认为，《任择议定书》不包含国内补救办法</w:t>
      </w:r>
      <w:r>
        <w:rPr>
          <w:rFonts w:hint="eastAsia"/>
          <w:lang w:val="zh-CN"/>
        </w:rPr>
        <w:t>“</w:t>
      </w:r>
      <w:r w:rsidRPr="00767963">
        <w:rPr>
          <w:lang w:val="zh-CN"/>
        </w:rPr>
        <w:t>有效</w:t>
      </w:r>
      <w:r>
        <w:rPr>
          <w:rFonts w:hint="eastAsia"/>
          <w:lang w:val="zh-CN"/>
        </w:rPr>
        <w:t>”</w:t>
      </w:r>
      <w:r w:rsidRPr="00767963">
        <w:rPr>
          <w:lang w:val="zh-CN"/>
        </w:rPr>
        <w:t>这一条件，因此必须先用尽所有可用的国内补救办法，再向委员会提交来文。</w:t>
      </w:r>
    </w:p>
    <w:p w14:paraId="769338B6" w14:textId="77777777" w:rsidR="002F767E" w:rsidRPr="00767963" w:rsidRDefault="002F767E" w:rsidP="002F767E">
      <w:pPr>
        <w:pStyle w:val="SingleTxtGC"/>
      </w:pPr>
      <w:r>
        <w:rPr>
          <w:lang w:val="zh-CN"/>
        </w:rPr>
        <w:t>4</w:t>
      </w:r>
      <w:r w:rsidRPr="00767963">
        <w:rPr>
          <w:lang w:val="zh-CN"/>
        </w:rPr>
        <w:t>.</w:t>
      </w:r>
      <w:r>
        <w:rPr>
          <w:lang w:val="zh-CN"/>
        </w:rPr>
        <w:t>3</w:t>
      </w:r>
      <w:r w:rsidRPr="00767963">
        <w:rPr>
          <w:lang w:val="zh-CN"/>
        </w:rPr>
        <w:tab/>
      </w:r>
      <w:r w:rsidRPr="00767963">
        <w:rPr>
          <w:lang w:val="zh-CN"/>
        </w:rPr>
        <w:t>缔约国称，登记本来文违反了《任择议定书》条款，因此</w:t>
      </w:r>
      <w:r w:rsidRPr="00767963">
        <w:rPr>
          <w:rFonts w:hint="eastAsia"/>
          <w:lang w:val="zh-CN"/>
        </w:rPr>
        <w:t>该国</w:t>
      </w:r>
      <w:r w:rsidRPr="00767963">
        <w:rPr>
          <w:lang w:val="zh-CN"/>
        </w:rPr>
        <w:t>将不再就来文予以合作。</w:t>
      </w:r>
    </w:p>
    <w:p w14:paraId="08F3829A" w14:textId="77777777" w:rsidR="002F767E" w:rsidRPr="00767963" w:rsidRDefault="002F767E" w:rsidP="004A1300">
      <w:pPr>
        <w:pStyle w:val="H23GC"/>
      </w:pPr>
      <w:r w:rsidRPr="00767963">
        <w:rPr>
          <w:lang w:val="zh-CN"/>
        </w:rPr>
        <w:tab/>
      </w:r>
      <w:r w:rsidRPr="00767963">
        <w:rPr>
          <w:lang w:val="zh-CN"/>
        </w:rPr>
        <w:tab/>
      </w:r>
      <w:r w:rsidRPr="00767963">
        <w:rPr>
          <w:lang w:val="zh-CN"/>
        </w:rPr>
        <w:t>提交人对缔约国关于可否受理的意见的评论</w:t>
      </w:r>
    </w:p>
    <w:p w14:paraId="00E5F164" w14:textId="77777777" w:rsidR="002F767E" w:rsidRPr="00767963" w:rsidRDefault="002F767E" w:rsidP="002F767E">
      <w:pPr>
        <w:pStyle w:val="SingleTxtGC"/>
      </w:pPr>
      <w:r>
        <w:rPr>
          <w:lang w:val="zh-CN"/>
        </w:rPr>
        <w:t>5</w:t>
      </w:r>
      <w:r w:rsidRPr="00767963">
        <w:rPr>
          <w:lang w:val="zh-CN"/>
        </w:rPr>
        <w:t>.</w:t>
      </w:r>
      <w:r>
        <w:rPr>
          <w:lang w:val="zh-CN"/>
        </w:rPr>
        <w:t>1</w:t>
      </w:r>
      <w:r w:rsidRPr="00767963">
        <w:rPr>
          <w:lang w:val="zh-CN"/>
        </w:rPr>
        <w:tab/>
      </w:r>
      <w:r w:rsidRPr="00767963">
        <w:rPr>
          <w:lang w:val="zh-CN"/>
        </w:rPr>
        <w:t>提交人在</w:t>
      </w:r>
      <w:r>
        <w:rPr>
          <w:lang w:val="zh-CN"/>
        </w:rPr>
        <w:t>2</w:t>
      </w:r>
      <w:r w:rsidRPr="00767963">
        <w:rPr>
          <w:lang w:val="zh-CN"/>
        </w:rPr>
        <w:t>0</w:t>
      </w:r>
      <w:r>
        <w:rPr>
          <w:lang w:val="zh-CN"/>
        </w:rPr>
        <w:t>15</w:t>
      </w:r>
      <w:r w:rsidRPr="00767963">
        <w:rPr>
          <w:lang w:val="zh-CN"/>
        </w:rPr>
        <w:t>年</w:t>
      </w:r>
      <w:r>
        <w:rPr>
          <w:lang w:val="zh-CN"/>
        </w:rPr>
        <w:t>5</w:t>
      </w:r>
      <w:r w:rsidRPr="00767963">
        <w:rPr>
          <w:lang w:val="zh-CN"/>
        </w:rPr>
        <w:t>月</w:t>
      </w:r>
      <w:r>
        <w:rPr>
          <w:lang w:val="zh-CN"/>
        </w:rPr>
        <w:t>14</w:t>
      </w:r>
      <w:r w:rsidRPr="00767963">
        <w:rPr>
          <w:lang w:val="zh-CN"/>
        </w:rPr>
        <w:t>日的信函中提交了对缔约国关于可否受理的意见的评论。她指出，根据委员会的判例，提交人向委员会提交来文时可指出多名受害人，人数不限。提交人提及</w:t>
      </w:r>
      <w:r>
        <w:rPr>
          <w:lang w:val="zh-CN"/>
        </w:rPr>
        <w:t>Kalyakin</w:t>
      </w:r>
      <w:r w:rsidRPr="00767963">
        <w:rPr>
          <w:rFonts w:ascii="楷体" w:eastAsia="楷体" w:hAnsi="楷体"/>
          <w:lang w:val="zh-CN"/>
        </w:rPr>
        <w:t>等人诉白俄罗斯</w:t>
      </w:r>
      <w:r w:rsidRPr="00767963">
        <w:rPr>
          <w:lang w:val="zh-CN"/>
        </w:rPr>
        <w:t>案中委员会的意见，其中委员会认定提交人和其他</w:t>
      </w:r>
      <w:r>
        <w:rPr>
          <w:lang w:val="zh-CN"/>
        </w:rPr>
        <w:t>2</w:t>
      </w:r>
      <w:r w:rsidRPr="00767963">
        <w:rPr>
          <w:lang w:val="zh-CN"/>
        </w:rPr>
        <w:t>0</w:t>
      </w:r>
      <w:r w:rsidRPr="00767963">
        <w:rPr>
          <w:lang w:val="zh-CN"/>
        </w:rPr>
        <w:t>名受害人根据《公约》享有的权利受到了侵犯。</w:t>
      </w:r>
      <w:r w:rsidRPr="00D61715">
        <w:rPr>
          <w:rStyle w:val="a8"/>
          <w:rFonts w:eastAsia="宋体"/>
        </w:rPr>
        <w:footnoteReference w:id="6"/>
      </w:r>
    </w:p>
    <w:p w14:paraId="106A3996" w14:textId="77777777" w:rsidR="002F767E" w:rsidRPr="00767963" w:rsidRDefault="002F767E" w:rsidP="002F767E">
      <w:pPr>
        <w:pStyle w:val="SingleTxtGC"/>
      </w:pPr>
      <w:r>
        <w:rPr>
          <w:lang w:val="zh-CN"/>
        </w:rPr>
        <w:t>5</w:t>
      </w:r>
      <w:r w:rsidRPr="00767963">
        <w:rPr>
          <w:lang w:val="zh-CN"/>
        </w:rPr>
        <w:t>.</w:t>
      </w:r>
      <w:r>
        <w:rPr>
          <w:lang w:val="zh-CN"/>
        </w:rPr>
        <w:t>2</w:t>
      </w:r>
      <w:r w:rsidRPr="00767963">
        <w:rPr>
          <w:lang w:val="zh-CN"/>
        </w:rPr>
        <w:tab/>
      </w:r>
      <w:r w:rsidRPr="00767963">
        <w:rPr>
          <w:lang w:val="zh-CN"/>
        </w:rPr>
        <w:t>关于用尽国内补救办法，提交人指出，补救办法不仅应当可用，而且应当有效。她称，没有向检察长办公室申诉是由于她认为监督复审程序并非有效补救办法。</w:t>
      </w:r>
    </w:p>
    <w:p w14:paraId="562FE212" w14:textId="77777777" w:rsidR="002F767E" w:rsidRPr="00767963" w:rsidRDefault="002F767E" w:rsidP="002F767E">
      <w:pPr>
        <w:pStyle w:val="SingleTxtGC"/>
      </w:pPr>
      <w:r>
        <w:rPr>
          <w:lang w:val="zh-CN"/>
        </w:rPr>
        <w:t>5</w:t>
      </w:r>
      <w:r w:rsidRPr="00767963">
        <w:rPr>
          <w:lang w:val="zh-CN"/>
        </w:rPr>
        <w:t>.</w:t>
      </w:r>
      <w:r>
        <w:rPr>
          <w:lang w:val="zh-CN"/>
        </w:rPr>
        <w:t>3</w:t>
      </w:r>
      <w:r w:rsidRPr="00767963">
        <w:rPr>
          <w:lang w:val="zh-CN"/>
        </w:rPr>
        <w:tab/>
      </w:r>
      <w:r w:rsidRPr="00767963">
        <w:rPr>
          <w:lang w:val="zh-CN"/>
        </w:rPr>
        <w:t>关于缔约国就委员会审查来文之权限提出的论点，提交人称，缔约国加入《任择议定书》即意味着承认委员会不仅有权就违反《公约》的情况</w:t>
      </w:r>
      <w:proofErr w:type="gramStart"/>
      <w:r w:rsidRPr="00767963">
        <w:rPr>
          <w:lang w:val="zh-CN"/>
        </w:rPr>
        <w:t>作出</w:t>
      </w:r>
      <w:proofErr w:type="gramEnd"/>
      <w:r w:rsidRPr="00767963">
        <w:rPr>
          <w:lang w:val="zh-CN"/>
        </w:rPr>
        <w:t>决定，还有权根据第四十条第四款向缔约国提送其报告及其认为适当</w:t>
      </w:r>
      <w:r w:rsidRPr="00767963">
        <w:rPr>
          <w:rFonts w:hint="eastAsia"/>
          <w:lang w:val="zh-CN"/>
        </w:rPr>
        <w:t>的</w:t>
      </w:r>
      <w:r w:rsidRPr="00767963">
        <w:rPr>
          <w:lang w:val="zh-CN"/>
        </w:rPr>
        <w:t>一般</w:t>
      </w:r>
      <w:r w:rsidRPr="00767963">
        <w:rPr>
          <w:rFonts w:hint="eastAsia"/>
          <w:lang w:val="zh-CN"/>
        </w:rPr>
        <w:t>性意见</w:t>
      </w:r>
      <w:r w:rsidRPr="00767963">
        <w:rPr>
          <w:lang w:val="zh-CN"/>
        </w:rPr>
        <w:t>。委员会的作用最终包括解释《公约》条款和发展关于条款的判例。缔约国拒绝承认委员会的标准做法、工作方法和先例，实际上是拒绝承认委员会解释《公约》的职权，这有悖《公约》的宗旨。缔约国不仅有义务执行委员会的决定，还有义务承认委员会的标准做法、工作方法和先例。以上论点的依据是</w:t>
      </w:r>
      <w:r>
        <w:rPr>
          <w:rFonts w:hint="eastAsia"/>
          <w:lang w:val="zh-CN"/>
        </w:rPr>
        <w:t>“</w:t>
      </w:r>
      <w:r w:rsidRPr="00767963">
        <w:rPr>
          <w:lang w:val="zh-CN"/>
        </w:rPr>
        <w:t>条约必须遵守</w:t>
      </w:r>
      <w:r>
        <w:rPr>
          <w:rFonts w:hint="eastAsia"/>
          <w:lang w:val="zh-CN"/>
        </w:rPr>
        <w:t>”</w:t>
      </w:r>
      <w:r w:rsidRPr="00767963">
        <w:rPr>
          <w:lang w:val="zh-CN"/>
        </w:rPr>
        <w:t>原则这一最重要的国际法原则，根据该原则，每项生效的条约都对缔约方具有约束力，缔约方必须本着诚意遵守。</w:t>
      </w:r>
    </w:p>
    <w:p w14:paraId="0600A2D3" w14:textId="77777777" w:rsidR="002F767E" w:rsidRPr="00767963" w:rsidRDefault="002F767E" w:rsidP="004A1300">
      <w:pPr>
        <w:pStyle w:val="H23GC"/>
      </w:pPr>
      <w:r w:rsidRPr="00767963">
        <w:rPr>
          <w:lang w:val="zh-CN"/>
        </w:rPr>
        <w:tab/>
      </w:r>
      <w:r w:rsidRPr="00767963">
        <w:rPr>
          <w:lang w:val="zh-CN"/>
        </w:rPr>
        <w:tab/>
      </w:r>
      <w:r w:rsidRPr="00767963">
        <w:rPr>
          <w:lang w:val="zh-CN"/>
        </w:rPr>
        <w:t>委员会需处理的问题和议事情况</w:t>
      </w:r>
    </w:p>
    <w:p w14:paraId="61731F04" w14:textId="77777777" w:rsidR="002F767E" w:rsidRPr="00767963" w:rsidRDefault="002F767E" w:rsidP="004A1300">
      <w:pPr>
        <w:pStyle w:val="H4GC"/>
      </w:pPr>
      <w:r w:rsidRPr="00767963">
        <w:rPr>
          <w:lang w:val="zh-CN"/>
        </w:rPr>
        <w:tab/>
      </w:r>
      <w:r w:rsidRPr="00767963">
        <w:rPr>
          <w:lang w:val="zh-CN"/>
        </w:rPr>
        <w:tab/>
      </w:r>
      <w:r w:rsidRPr="00767963">
        <w:rPr>
          <w:lang w:val="zh-CN"/>
        </w:rPr>
        <w:t>缔约国不予合作</w:t>
      </w:r>
    </w:p>
    <w:p w14:paraId="1879B64B" w14:textId="77777777" w:rsidR="002F767E" w:rsidRPr="00767963" w:rsidRDefault="002F767E" w:rsidP="002F767E">
      <w:pPr>
        <w:pStyle w:val="SingleTxtGC"/>
      </w:pPr>
      <w:r>
        <w:rPr>
          <w:lang w:val="zh-CN"/>
        </w:rPr>
        <w:t>6</w:t>
      </w:r>
      <w:r w:rsidRPr="00767963">
        <w:rPr>
          <w:lang w:val="zh-CN"/>
        </w:rPr>
        <w:t>.</w:t>
      </w:r>
      <w:r>
        <w:rPr>
          <w:lang w:val="zh-CN"/>
        </w:rPr>
        <w:t>1</w:t>
      </w:r>
      <w:r w:rsidRPr="00767963">
        <w:rPr>
          <w:lang w:val="zh-CN"/>
        </w:rPr>
        <w:tab/>
      </w:r>
      <w:r w:rsidRPr="00767963">
        <w:rPr>
          <w:lang w:val="zh-CN"/>
        </w:rPr>
        <w:t>委员会注意到，缔约国称，登记本来文违反了《任择议定书》条款，并称将不再就来文给予合作。</w:t>
      </w:r>
    </w:p>
    <w:p w14:paraId="10532CEC" w14:textId="77777777" w:rsidR="002F767E" w:rsidRPr="00767963" w:rsidRDefault="002F767E" w:rsidP="002F767E">
      <w:pPr>
        <w:pStyle w:val="SingleTxtGC"/>
      </w:pPr>
      <w:r>
        <w:rPr>
          <w:lang w:val="zh-CN"/>
        </w:rPr>
        <w:lastRenderedPageBreak/>
        <w:t>6</w:t>
      </w:r>
      <w:r w:rsidRPr="00767963">
        <w:rPr>
          <w:lang w:val="zh-CN"/>
        </w:rPr>
        <w:t>.</w:t>
      </w:r>
      <w:r>
        <w:rPr>
          <w:lang w:val="zh-CN"/>
        </w:rPr>
        <w:t>2</w:t>
      </w:r>
      <w:r w:rsidRPr="00767963">
        <w:rPr>
          <w:lang w:val="zh-CN"/>
        </w:rPr>
        <w:tab/>
      </w:r>
      <w:r w:rsidRPr="00767963">
        <w:rPr>
          <w:lang w:val="zh-CN"/>
        </w:rPr>
        <w:t>委员会回顾，《公约》第三十九条第二款授权委员会自行制定议事规则，而缔约国已同意予以承认。委员会指出，加入《任择议定书》的《公约》缔约国承认委员会有权接受并审查个人声称为侵害公约所载任何权利的受害者的来文</w:t>
      </w:r>
      <w:r w:rsidRPr="00767963">
        <w:rPr>
          <w:lang w:val="zh-CN"/>
        </w:rPr>
        <w:t>(</w:t>
      </w:r>
      <w:r w:rsidRPr="00767963">
        <w:rPr>
          <w:lang w:val="zh-CN"/>
        </w:rPr>
        <w:t>《任择议定书》序言和第一条</w:t>
      </w:r>
      <w:r w:rsidRPr="00767963">
        <w:rPr>
          <w:lang w:val="zh-CN"/>
        </w:rPr>
        <w:t>)</w:t>
      </w:r>
      <w:r w:rsidRPr="00767963">
        <w:rPr>
          <w:lang w:val="zh-CN"/>
        </w:rPr>
        <w:t>。加入《任择议定书》意味着一国承诺与委员会诚意合作，准许并授权委员会审查此类来文并在审查后向</w:t>
      </w:r>
      <w:r w:rsidRPr="00767963">
        <w:rPr>
          <w:rFonts w:hint="eastAsia"/>
          <w:lang w:val="zh-CN"/>
        </w:rPr>
        <w:t>所涉</w:t>
      </w:r>
      <w:r w:rsidRPr="00767963">
        <w:rPr>
          <w:lang w:val="zh-CN"/>
        </w:rPr>
        <w:t>缔约国及个人提出意见</w:t>
      </w:r>
      <w:r w:rsidRPr="00767963">
        <w:rPr>
          <w:lang w:val="zh-CN"/>
        </w:rPr>
        <w:t>(</w:t>
      </w:r>
      <w:r w:rsidRPr="00767963">
        <w:rPr>
          <w:lang w:val="zh-CN"/>
        </w:rPr>
        <w:t>第五条第一和第四款</w:t>
      </w:r>
      <w:r w:rsidRPr="00767963">
        <w:rPr>
          <w:lang w:val="zh-CN"/>
        </w:rPr>
        <w:t>)</w:t>
      </w:r>
      <w:r w:rsidRPr="00767963">
        <w:rPr>
          <w:lang w:val="zh-CN"/>
        </w:rPr>
        <w:t>。缔约国如果采取任何行动，阻碍或妨碍委员会审议和审查来文并表达意见，则违背了这些义务。应当由委员会决定来文是否应予登记。委员会认为，缔约国不承认委员会有权决定来文是否应予登记并事先宣布不接受委员会关于来文可否受理或实质问题的裁定，这违反了《任择议定书》第一条规定的义务。</w:t>
      </w:r>
      <w:r w:rsidRPr="00D61715">
        <w:rPr>
          <w:rStyle w:val="a8"/>
          <w:rFonts w:eastAsia="宋体"/>
        </w:rPr>
        <w:footnoteReference w:id="7"/>
      </w:r>
    </w:p>
    <w:p w14:paraId="61EF0CC2" w14:textId="77777777" w:rsidR="002F767E" w:rsidRPr="00767963" w:rsidRDefault="002F767E" w:rsidP="004A1300">
      <w:pPr>
        <w:pStyle w:val="H4GC"/>
      </w:pPr>
      <w:r w:rsidRPr="00767963">
        <w:rPr>
          <w:lang w:val="zh-CN"/>
        </w:rPr>
        <w:tab/>
      </w:r>
      <w:r w:rsidRPr="00767963">
        <w:rPr>
          <w:lang w:val="zh-CN"/>
        </w:rPr>
        <w:tab/>
      </w:r>
      <w:r w:rsidRPr="00767963">
        <w:rPr>
          <w:lang w:val="zh-CN"/>
        </w:rPr>
        <w:t>审议可否受理</w:t>
      </w:r>
    </w:p>
    <w:p w14:paraId="2AC96311" w14:textId="77777777" w:rsidR="002F767E" w:rsidRPr="00767963" w:rsidRDefault="002F767E" w:rsidP="002F767E">
      <w:pPr>
        <w:pStyle w:val="SingleTxtGC"/>
      </w:pPr>
      <w:r>
        <w:rPr>
          <w:lang w:val="zh-CN"/>
        </w:rPr>
        <w:t>7</w:t>
      </w:r>
      <w:r w:rsidRPr="00767963">
        <w:rPr>
          <w:lang w:val="zh-CN"/>
        </w:rPr>
        <w:t>.</w:t>
      </w:r>
      <w:r>
        <w:rPr>
          <w:lang w:val="zh-CN"/>
        </w:rPr>
        <w:t>1</w:t>
      </w:r>
      <w:r w:rsidRPr="00767963">
        <w:rPr>
          <w:lang w:val="zh-CN"/>
        </w:rPr>
        <w:tab/>
      </w:r>
      <w:r w:rsidRPr="00767963">
        <w:rPr>
          <w:lang w:val="zh-CN"/>
        </w:rPr>
        <w:t>在审议来文所载的任何请求之前，委员会必须根据其议事规则第</w:t>
      </w:r>
      <w:r>
        <w:rPr>
          <w:lang w:val="zh-CN"/>
        </w:rPr>
        <w:t>97</w:t>
      </w:r>
      <w:r w:rsidRPr="00767963">
        <w:rPr>
          <w:lang w:val="zh-CN"/>
        </w:rPr>
        <w:t>条，决定来文是否符合《任择议定书》规定的受理条件。</w:t>
      </w:r>
    </w:p>
    <w:p w14:paraId="0AEA4EEF" w14:textId="77777777" w:rsidR="002F767E" w:rsidRPr="00767963" w:rsidRDefault="002F767E" w:rsidP="002F767E">
      <w:pPr>
        <w:pStyle w:val="SingleTxtGC"/>
      </w:pPr>
      <w:r>
        <w:rPr>
          <w:lang w:val="zh-CN"/>
        </w:rPr>
        <w:t>7</w:t>
      </w:r>
      <w:r w:rsidRPr="00767963">
        <w:rPr>
          <w:lang w:val="zh-CN"/>
        </w:rPr>
        <w:t>.</w:t>
      </w:r>
      <w:r>
        <w:rPr>
          <w:lang w:val="zh-CN"/>
        </w:rPr>
        <w:t>2</w:t>
      </w:r>
      <w:r w:rsidRPr="00767963">
        <w:rPr>
          <w:lang w:val="zh-CN"/>
        </w:rPr>
        <w:tab/>
      </w:r>
      <w:r w:rsidRPr="00767963">
        <w:rPr>
          <w:lang w:val="zh-CN"/>
        </w:rPr>
        <w:t>根据《任择议定书》第五条第二款</w:t>
      </w:r>
      <w:r w:rsidRPr="00767963">
        <w:rPr>
          <w:lang w:val="zh-CN"/>
        </w:rPr>
        <w:t>(</w:t>
      </w:r>
      <w:r w:rsidRPr="00767963">
        <w:rPr>
          <w:lang w:val="zh-CN"/>
        </w:rPr>
        <w:t>子</w:t>
      </w:r>
      <w:r w:rsidRPr="00767963">
        <w:rPr>
          <w:lang w:val="zh-CN"/>
        </w:rPr>
        <w:t>)</w:t>
      </w:r>
      <w:r w:rsidRPr="00767963">
        <w:rPr>
          <w:lang w:val="zh-CN"/>
        </w:rPr>
        <w:t>项的要求，委员会已确定同一事项不在另一国际调查或解决程序审查之中。</w:t>
      </w:r>
    </w:p>
    <w:p w14:paraId="59E2CC70" w14:textId="77777777" w:rsidR="002F767E" w:rsidRPr="00767963" w:rsidRDefault="002F767E" w:rsidP="002F767E">
      <w:pPr>
        <w:pStyle w:val="SingleTxtGC"/>
      </w:pPr>
      <w:r>
        <w:rPr>
          <w:lang w:val="zh-CN"/>
        </w:rPr>
        <w:t>7</w:t>
      </w:r>
      <w:r w:rsidRPr="00767963">
        <w:rPr>
          <w:lang w:val="zh-CN"/>
        </w:rPr>
        <w:t>.</w:t>
      </w:r>
      <w:r>
        <w:rPr>
          <w:lang w:val="zh-CN"/>
        </w:rPr>
        <w:t>3</w:t>
      </w:r>
      <w:r w:rsidRPr="00767963">
        <w:rPr>
          <w:lang w:val="zh-CN"/>
        </w:rPr>
        <w:tab/>
      </w:r>
      <w:r w:rsidRPr="00767963">
        <w:rPr>
          <w:lang w:val="zh-CN"/>
        </w:rPr>
        <w:t>委员会注意到，提交人没有依照监督复审程序向白俄罗斯总检察长办公室提出申诉。对此，委员会注意到，缔约国称，提交人没有用尽一切可用的国内补救办法，《任择议定书》不包含国内补救办法</w:t>
      </w:r>
      <w:r>
        <w:rPr>
          <w:rFonts w:hint="eastAsia"/>
          <w:lang w:val="zh-CN"/>
        </w:rPr>
        <w:t>“</w:t>
      </w:r>
      <w:r w:rsidRPr="00767963">
        <w:rPr>
          <w:lang w:val="zh-CN"/>
        </w:rPr>
        <w:t>有效</w:t>
      </w:r>
      <w:r>
        <w:rPr>
          <w:rFonts w:hint="eastAsia"/>
          <w:lang w:val="zh-CN"/>
        </w:rPr>
        <w:t>”</w:t>
      </w:r>
      <w:r w:rsidRPr="00767963">
        <w:rPr>
          <w:lang w:val="zh-CN"/>
        </w:rPr>
        <w:t>这一条件，因此必须先用尽所有可用的国内补救办法，再向委员会提交来文。委员会还注意到，提交人称，她就戈梅利市执行委员会的决定向戈梅利中央区法院提出的上诉于</w:t>
      </w:r>
      <w:r>
        <w:rPr>
          <w:lang w:val="zh-CN"/>
        </w:rPr>
        <w:t>2</w:t>
      </w:r>
      <w:r w:rsidRPr="00767963">
        <w:rPr>
          <w:lang w:val="zh-CN"/>
        </w:rPr>
        <w:t>0</w:t>
      </w:r>
      <w:r>
        <w:rPr>
          <w:lang w:val="zh-CN"/>
        </w:rPr>
        <w:t>12</w:t>
      </w:r>
      <w:r w:rsidRPr="00767963">
        <w:rPr>
          <w:lang w:val="zh-CN"/>
        </w:rPr>
        <w:t>年</w:t>
      </w:r>
      <w:r>
        <w:rPr>
          <w:lang w:val="zh-CN"/>
        </w:rPr>
        <w:t>8</w:t>
      </w:r>
      <w:r w:rsidRPr="00767963">
        <w:rPr>
          <w:lang w:val="zh-CN"/>
        </w:rPr>
        <w:t>月</w:t>
      </w:r>
      <w:r>
        <w:rPr>
          <w:lang w:val="zh-CN"/>
        </w:rPr>
        <w:t>23</w:t>
      </w:r>
      <w:r w:rsidRPr="00767963">
        <w:rPr>
          <w:lang w:val="zh-CN"/>
        </w:rPr>
        <w:t>日被驳回。她向戈梅利</w:t>
      </w:r>
      <w:r w:rsidRPr="00767963">
        <w:rPr>
          <w:rFonts w:hint="eastAsia"/>
          <w:lang w:val="zh-CN"/>
        </w:rPr>
        <w:t>州</w:t>
      </w:r>
      <w:r w:rsidRPr="00767963">
        <w:rPr>
          <w:lang w:val="zh-CN"/>
        </w:rPr>
        <w:t>法院提出的撤消原判上诉于</w:t>
      </w:r>
      <w:r>
        <w:rPr>
          <w:lang w:val="zh-CN"/>
        </w:rPr>
        <w:t>2</w:t>
      </w:r>
      <w:r w:rsidRPr="00767963">
        <w:rPr>
          <w:lang w:val="zh-CN"/>
        </w:rPr>
        <w:t>0</w:t>
      </w:r>
      <w:r>
        <w:rPr>
          <w:lang w:val="zh-CN"/>
        </w:rPr>
        <w:t>12</w:t>
      </w:r>
      <w:r w:rsidRPr="00767963">
        <w:rPr>
          <w:lang w:val="zh-CN"/>
        </w:rPr>
        <w:t>年</w:t>
      </w:r>
      <w:r>
        <w:rPr>
          <w:lang w:val="zh-CN"/>
        </w:rPr>
        <w:t>1</w:t>
      </w:r>
      <w:r w:rsidRPr="00767963">
        <w:rPr>
          <w:lang w:val="zh-CN"/>
        </w:rPr>
        <w:t>0</w:t>
      </w:r>
      <w:r w:rsidRPr="00767963">
        <w:rPr>
          <w:lang w:val="zh-CN"/>
        </w:rPr>
        <w:t>月</w:t>
      </w:r>
      <w:r>
        <w:rPr>
          <w:lang w:val="zh-CN"/>
        </w:rPr>
        <w:t>4</w:t>
      </w:r>
      <w:r w:rsidRPr="00767963">
        <w:rPr>
          <w:lang w:val="zh-CN"/>
        </w:rPr>
        <w:t>日被驳回；向戈梅利</w:t>
      </w:r>
      <w:r w:rsidRPr="00767963">
        <w:rPr>
          <w:rFonts w:hint="eastAsia"/>
          <w:lang w:val="zh-CN"/>
        </w:rPr>
        <w:t>州</w:t>
      </w:r>
      <w:r w:rsidRPr="00767963">
        <w:rPr>
          <w:lang w:val="zh-CN"/>
        </w:rPr>
        <w:t>法院和白俄罗斯最高法院提出的监督复审请求分别于</w:t>
      </w:r>
      <w:r>
        <w:rPr>
          <w:lang w:val="zh-CN"/>
        </w:rPr>
        <w:t>2</w:t>
      </w:r>
      <w:r w:rsidRPr="00767963">
        <w:rPr>
          <w:lang w:val="zh-CN"/>
        </w:rPr>
        <w:t>0</w:t>
      </w:r>
      <w:r>
        <w:rPr>
          <w:lang w:val="zh-CN"/>
        </w:rPr>
        <w:t>13</w:t>
      </w:r>
      <w:r w:rsidRPr="00767963">
        <w:rPr>
          <w:lang w:val="zh-CN"/>
        </w:rPr>
        <w:t>年</w:t>
      </w:r>
      <w:r>
        <w:rPr>
          <w:lang w:val="zh-CN"/>
        </w:rPr>
        <w:t>1</w:t>
      </w:r>
      <w:r w:rsidRPr="00767963">
        <w:rPr>
          <w:lang w:val="zh-CN"/>
        </w:rPr>
        <w:t>月</w:t>
      </w:r>
      <w:r>
        <w:rPr>
          <w:lang w:val="zh-CN"/>
        </w:rPr>
        <w:t>21</w:t>
      </w:r>
      <w:r w:rsidRPr="00767963">
        <w:rPr>
          <w:lang w:val="zh-CN"/>
        </w:rPr>
        <w:t>日和</w:t>
      </w:r>
      <w:r>
        <w:rPr>
          <w:lang w:val="zh-CN"/>
        </w:rPr>
        <w:t>2</w:t>
      </w:r>
      <w:r w:rsidRPr="00767963">
        <w:rPr>
          <w:lang w:val="zh-CN"/>
        </w:rPr>
        <w:t>0</w:t>
      </w:r>
      <w:r>
        <w:rPr>
          <w:lang w:val="zh-CN"/>
        </w:rPr>
        <w:t>13</w:t>
      </w:r>
      <w:r w:rsidRPr="00767963">
        <w:rPr>
          <w:lang w:val="zh-CN"/>
        </w:rPr>
        <w:t>年</w:t>
      </w:r>
      <w:r>
        <w:rPr>
          <w:lang w:val="zh-CN"/>
        </w:rPr>
        <w:t>3</w:t>
      </w:r>
      <w:r w:rsidRPr="00767963">
        <w:rPr>
          <w:lang w:val="zh-CN"/>
        </w:rPr>
        <w:t>月</w:t>
      </w:r>
      <w:r>
        <w:rPr>
          <w:lang w:val="zh-CN"/>
        </w:rPr>
        <w:t>18</w:t>
      </w:r>
      <w:r w:rsidRPr="00767963">
        <w:rPr>
          <w:lang w:val="zh-CN"/>
        </w:rPr>
        <w:t>日被驳回。委员会还注意到，提交人称，没有依照监督复审程序向总检察长办公室提交申诉是因为她认为这并非有效补救办法。</w:t>
      </w:r>
    </w:p>
    <w:p w14:paraId="6CC9C591" w14:textId="0846FB18" w:rsidR="002F767E" w:rsidRPr="00767963" w:rsidRDefault="002F767E" w:rsidP="002F767E">
      <w:pPr>
        <w:pStyle w:val="SingleTxtGC"/>
      </w:pPr>
      <w:r>
        <w:rPr>
          <w:lang w:val="zh-CN"/>
        </w:rPr>
        <w:t>7</w:t>
      </w:r>
      <w:r w:rsidRPr="00767963">
        <w:rPr>
          <w:lang w:val="zh-CN"/>
        </w:rPr>
        <w:t>.</w:t>
      </w:r>
      <w:r>
        <w:rPr>
          <w:lang w:val="zh-CN"/>
        </w:rPr>
        <w:t>4</w:t>
      </w:r>
      <w:r w:rsidRPr="00767963">
        <w:rPr>
          <w:lang w:val="zh-CN"/>
        </w:rPr>
        <w:tab/>
      </w:r>
      <w:r w:rsidRPr="00767963">
        <w:rPr>
          <w:lang w:val="zh-CN"/>
        </w:rPr>
        <w:t>委员会回顾其判例，根据该判例，向检察官办公室提出请求，要求复审已经生效的法院裁决，并不构成《任择议定书》第五条第二款</w:t>
      </w:r>
      <w:r w:rsidRPr="00767963">
        <w:rPr>
          <w:lang w:val="zh-CN"/>
        </w:rPr>
        <w:t>(</w:t>
      </w:r>
      <w:r w:rsidRPr="00767963">
        <w:rPr>
          <w:lang w:val="zh-CN"/>
        </w:rPr>
        <w:t>丑</w:t>
      </w:r>
      <w:r w:rsidRPr="00767963">
        <w:rPr>
          <w:lang w:val="zh-CN"/>
        </w:rPr>
        <w:t>)</w:t>
      </w:r>
      <w:r w:rsidRPr="00767963">
        <w:rPr>
          <w:lang w:val="zh-CN"/>
        </w:rPr>
        <w:t>项所规定的必须用尽的补救办法。</w:t>
      </w:r>
      <w:r w:rsidRPr="00D61715">
        <w:rPr>
          <w:rStyle w:val="a8"/>
          <w:rFonts w:eastAsia="宋体"/>
        </w:rPr>
        <w:footnoteReference w:id="8"/>
      </w:r>
      <w:r w:rsidR="004A1300">
        <w:rPr>
          <w:rFonts w:hint="eastAsia"/>
          <w:lang w:val="zh-CN"/>
        </w:rPr>
        <w:t xml:space="preserve"> </w:t>
      </w:r>
      <w:r w:rsidRPr="00767963">
        <w:rPr>
          <w:lang w:val="zh-CN"/>
        </w:rPr>
        <w:t>因此，委员会认为，《任择议定书》第五条第二款</w:t>
      </w:r>
      <w:r w:rsidRPr="00767963">
        <w:rPr>
          <w:lang w:val="zh-CN"/>
        </w:rPr>
        <w:t>(</w:t>
      </w:r>
      <w:r w:rsidRPr="00767963">
        <w:rPr>
          <w:lang w:val="zh-CN"/>
        </w:rPr>
        <w:t>丑</w:t>
      </w:r>
      <w:r w:rsidRPr="00767963">
        <w:rPr>
          <w:lang w:val="zh-CN"/>
        </w:rPr>
        <w:t>)</w:t>
      </w:r>
      <w:r w:rsidRPr="00767963">
        <w:rPr>
          <w:lang w:val="zh-CN"/>
        </w:rPr>
        <w:t>项并不排除委员会审议本来文。</w:t>
      </w:r>
    </w:p>
    <w:p w14:paraId="13AD4690" w14:textId="261B86E3" w:rsidR="002F767E" w:rsidRPr="00767963" w:rsidRDefault="002F767E" w:rsidP="002F767E">
      <w:pPr>
        <w:pStyle w:val="SingleTxtGC"/>
      </w:pPr>
      <w:r>
        <w:rPr>
          <w:lang w:val="zh-CN"/>
        </w:rPr>
        <w:t>7</w:t>
      </w:r>
      <w:r w:rsidRPr="00767963">
        <w:rPr>
          <w:lang w:val="zh-CN"/>
        </w:rPr>
        <w:t>.</w:t>
      </w:r>
      <w:r>
        <w:rPr>
          <w:lang w:val="zh-CN"/>
        </w:rPr>
        <w:t>5</w:t>
      </w:r>
      <w:r w:rsidRPr="00767963">
        <w:rPr>
          <w:lang w:val="zh-CN"/>
        </w:rPr>
        <w:tab/>
      </w:r>
      <w:r w:rsidRPr="00767963">
        <w:rPr>
          <w:lang w:val="zh-CN"/>
        </w:rPr>
        <w:t>委员会注意到，提交人称，缔约国违反了《公约》第二条第二款</w:t>
      </w:r>
      <w:r w:rsidRPr="00767963">
        <w:rPr>
          <w:lang w:val="zh-CN"/>
        </w:rPr>
        <w:t>(</w:t>
      </w:r>
      <w:r w:rsidRPr="00767963">
        <w:rPr>
          <w:lang w:val="zh-CN"/>
        </w:rPr>
        <w:t>与第十九和第二十一条一并解读</w:t>
      </w:r>
      <w:r w:rsidRPr="00767963">
        <w:rPr>
          <w:lang w:val="zh-CN"/>
        </w:rPr>
        <w:t>)</w:t>
      </w:r>
      <w:r w:rsidRPr="00767963">
        <w:rPr>
          <w:lang w:val="zh-CN"/>
        </w:rPr>
        <w:t>规定的义务。委员会重申，在根据《任择议定书》提交的来文中，不能结合《公约》其他条款援引第二条提出申诉，除非缔约国不遵守第二条规定的义务是明显违反《公约》从而对声称是受害者的个人产生直接影响的近因。</w:t>
      </w:r>
      <w:r w:rsidRPr="00D61715">
        <w:rPr>
          <w:rStyle w:val="a8"/>
          <w:rFonts w:eastAsia="宋体"/>
        </w:rPr>
        <w:footnoteReference w:id="9"/>
      </w:r>
      <w:r w:rsidR="004A1300">
        <w:rPr>
          <w:rFonts w:hint="eastAsia"/>
          <w:lang w:val="zh-CN"/>
        </w:rPr>
        <w:t xml:space="preserve"> </w:t>
      </w:r>
      <w:r w:rsidRPr="00767963">
        <w:rPr>
          <w:lang w:val="zh-CN"/>
        </w:rPr>
        <w:t>然而，委员会注意到提交人已经声称，是缔约国现行法律的解释和适</w:t>
      </w:r>
      <w:r w:rsidRPr="00767963">
        <w:rPr>
          <w:lang w:val="zh-CN"/>
        </w:rPr>
        <w:lastRenderedPageBreak/>
        <w:t>用导致其根据第十九和第二十一条享有的权利受到侵犯，而且委员会并不认为，审查缔约国是否</w:t>
      </w:r>
      <w:r w:rsidRPr="00767963">
        <w:rPr>
          <w:rFonts w:hint="eastAsia"/>
          <w:lang w:val="zh-CN"/>
        </w:rPr>
        <w:t>也</w:t>
      </w:r>
      <w:r w:rsidRPr="00767963">
        <w:rPr>
          <w:lang w:val="zh-CN"/>
        </w:rPr>
        <w:t>违反了与第十九和第二十一条一并解读的《公约》第二条第二款规定的一般义务，与审查</w:t>
      </w:r>
      <w:r w:rsidRPr="00767963">
        <w:rPr>
          <w:rFonts w:hint="eastAsia"/>
          <w:lang w:val="zh-CN"/>
        </w:rPr>
        <w:t>缔约国</w:t>
      </w:r>
      <w:r w:rsidRPr="00767963">
        <w:rPr>
          <w:lang w:val="zh-CN"/>
        </w:rPr>
        <w:t>是否侵犯了提交人根据第十九和第二十一条享有的权利存在区别。因此，委员会认为提交人在这方面的申诉不符合《公约》第二条，因此根据《任择议定书》第三条不可受理。</w:t>
      </w:r>
    </w:p>
    <w:p w14:paraId="7978B197" w14:textId="77777777" w:rsidR="002F767E" w:rsidRPr="00767963" w:rsidRDefault="002F767E" w:rsidP="002F767E">
      <w:pPr>
        <w:pStyle w:val="SingleTxtGC"/>
      </w:pPr>
      <w:r>
        <w:rPr>
          <w:lang w:val="zh-CN"/>
        </w:rPr>
        <w:t>7</w:t>
      </w:r>
      <w:r w:rsidRPr="00767963">
        <w:rPr>
          <w:lang w:val="zh-CN"/>
        </w:rPr>
        <w:t>.</w:t>
      </w:r>
      <w:r>
        <w:rPr>
          <w:lang w:val="zh-CN"/>
        </w:rPr>
        <w:t>6</w:t>
      </w:r>
      <w:r w:rsidRPr="00767963">
        <w:rPr>
          <w:lang w:val="zh-CN"/>
        </w:rPr>
        <w:tab/>
      </w:r>
      <w:r w:rsidRPr="00767963">
        <w:rPr>
          <w:lang w:val="zh-CN"/>
        </w:rPr>
        <w:t>在缔约国没有就来文的事实提供任何资料的情况下，委员会认为，就可否受理而言，提交人已充分证实</w:t>
      </w:r>
      <w:r w:rsidRPr="00767963">
        <w:rPr>
          <w:rFonts w:hint="eastAsia"/>
          <w:lang w:val="zh-CN"/>
        </w:rPr>
        <w:t>她</w:t>
      </w:r>
      <w:r w:rsidRPr="00767963">
        <w:rPr>
          <w:lang w:val="zh-CN"/>
        </w:rPr>
        <w:t>根据《公约》第十九和第二十一条</w:t>
      </w:r>
      <w:r w:rsidRPr="00767963">
        <w:rPr>
          <w:lang w:val="zh-CN"/>
        </w:rPr>
        <w:t>(</w:t>
      </w:r>
      <w:r w:rsidRPr="00767963">
        <w:rPr>
          <w:lang w:val="zh-CN"/>
        </w:rPr>
        <w:t>单独解读以及与第二条第三款一并解读</w:t>
      </w:r>
      <w:r w:rsidRPr="00767963">
        <w:rPr>
          <w:lang w:val="zh-CN"/>
        </w:rPr>
        <w:t>)</w:t>
      </w:r>
      <w:r w:rsidRPr="00767963">
        <w:rPr>
          <w:lang w:val="zh-CN"/>
        </w:rPr>
        <w:t>提出的申诉，因此认为来文可予受理，并着手审查实质问题。</w:t>
      </w:r>
    </w:p>
    <w:p w14:paraId="2641DF4C" w14:textId="477C621A" w:rsidR="002F767E" w:rsidRPr="00767963" w:rsidRDefault="002F767E" w:rsidP="003B32FA">
      <w:pPr>
        <w:pStyle w:val="H4GC"/>
      </w:pPr>
      <w:r w:rsidRPr="00767963">
        <w:rPr>
          <w:lang w:val="zh-CN"/>
        </w:rPr>
        <w:tab/>
      </w:r>
      <w:r w:rsidRPr="00767963">
        <w:rPr>
          <w:lang w:val="zh-CN"/>
        </w:rPr>
        <w:tab/>
      </w:r>
      <w:r w:rsidRPr="00767963">
        <w:rPr>
          <w:lang w:val="zh-CN"/>
        </w:rPr>
        <w:t>审议实质问题</w:t>
      </w:r>
    </w:p>
    <w:p w14:paraId="482040BF" w14:textId="77777777" w:rsidR="002F767E" w:rsidRPr="00767963" w:rsidRDefault="002F767E" w:rsidP="002F767E">
      <w:pPr>
        <w:pStyle w:val="SingleTxtGC"/>
      </w:pPr>
      <w:r>
        <w:rPr>
          <w:lang w:val="zh-CN"/>
        </w:rPr>
        <w:t>8</w:t>
      </w:r>
      <w:r w:rsidRPr="00767963">
        <w:rPr>
          <w:lang w:val="zh-CN"/>
        </w:rPr>
        <w:t>.</w:t>
      </w:r>
      <w:r>
        <w:rPr>
          <w:lang w:val="zh-CN"/>
        </w:rPr>
        <w:t>1</w:t>
      </w:r>
      <w:r w:rsidRPr="00767963">
        <w:rPr>
          <w:lang w:val="zh-CN"/>
        </w:rPr>
        <w:tab/>
      </w:r>
      <w:r w:rsidRPr="00767963">
        <w:rPr>
          <w:lang w:val="zh-CN"/>
        </w:rPr>
        <w:t>委员会根据《任择议定书》第五条第一款，结合各当事方提交的所有资料审议了本来文。</w:t>
      </w:r>
    </w:p>
    <w:p w14:paraId="1860CCEF" w14:textId="77777777" w:rsidR="002F767E" w:rsidRPr="00767963" w:rsidRDefault="002F767E" w:rsidP="002F767E">
      <w:pPr>
        <w:pStyle w:val="SingleTxtGC"/>
      </w:pPr>
      <w:r>
        <w:rPr>
          <w:lang w:val="zh-CN"/>
        </w:rPr>
        <w:t>8</w:t>
      </w:r>
      <w:r w:rsidRPr="00767963">
        <w:rPr>
          <w:lang w:val="zh-CN"/>
        </w:rPr>
        <w:t>.</w:t>
      </w:r>
      <w:r>
        <w:rPr>
          <w:lang w:val="zh-CN"/>
        </w:rPr>
        <w:t>2</w:t>
      </w:r>
      <w:r w:rsidRPr="00767963">
        <w:rPr>
          <w:lang w:val="zh-CN"/>
        </w:rPr>
        <w:tab/>
      </w:r>
      <w:r w:rsidRPr="00767963">
        <w:rPr>
          <w:lang w:val="zh-CN"/>
        </w:rPr>
        <w:t>委员会注意到，提交人声称，市政当局拒绝批准她和其他据称受害人示威，这侵犯了他们根据《公约》第二十一条享有的和平集会权。委员会在关于和平集会权的第</w:t>
      </w:r>
      <w:r>
        <w:rPr>
          <w:lang w:val="zh-CN"/>
        </w:rPr>
        <w:t>37</w:t>
      </w:r>
      <w:r w:rsidRPr="00767963">
        <w:rPr>
          <w:lang w:val="zh-CN"/>
        </w:rPr>
        <w:t>号一般性意见</w:t>
      </w:r>
      <w:r w:rsidRPr="00767963">
        <w:rPr>
          <w:lang w:val="zh-CN"/>
        </w:rPr>
        <w:t>(</w:t>
      </w:r>
      <w:r>
        <w:rPr>
          <w:lang w:val="zh-CN"/>
        </w:rPr>
        <w:t>2</w:t>
      </w:r>
      <w:r w:rsidRPr="00767963">
        <w:rPr>
          <w:lang w:val="zh-CN"/>
        </w:rPr>
        <w:t>0</w:t>
      </w:r>
      <w:r>
        <w:rPr>
          <w:lang w:val="zh-CN"/>
        </w:rPr>
        <w:t>2</w:t>
      </w:r>
      <w:r w:rsidRPr="00767963">
        <w:rPr>
          <w:lang w:val="zh-CN"/>
        </w:rPr>
        <w:t>0</w:t>
      </w:r>
      <w:r w:rsidRPr="00767963">
        <w:rPr>
          <w:lang w:val="zh-CN"/>
        </w:rPr>
        <w:t>年</w:t>
      </w:r>
      <w:r w:rsidRPr="00767963">
        <w:rPr>
          <w:lang w:val="zh-CN"/>
        </w:rPr>
        <w:t>)</w:t>
      </w:r>
      <w:r w:rsidRPr="00767963">
        <w:rPr>
          <w:lang w:val="zh-CN"/>
        </w:rPr>
        <w:t>中表示，原则上，一切对公众开放或应对公众开放的空间，均可举行和平集会，例如公共广场和街道。不应将和平集会转移到偏远地区，在那里集会无法有效吸引目标受众或广大公众的注意。一般而言，不应一概禁止在首都、在除市内或非市中心某一特定地点之外的所有公共场所、或在城市中的全部街道上举行的所有集会。要求参与者或组织者安排或分摊与和平集会有关的警务或安保、医疗援助或清洁、或其他公共服务的费用，通常不符合《公约》第二十一条。</w:t>
      </w:r>
      <w:r w:rsidRPr="00D61715">
        <w:rPr>
          <w:rStyle w:val="a8"/>
          <w:rFonts w:eastAsia="宋体"/>
        </w:rPr>
        <w:footnoteReference w:id="10"/>
      </w:r>
    </w:p>
    <w:p w14:paraId="54A2B5BA" w14:textId="766501A2" w:rsidR="002F767E" w:rsidRPr="00767963" w:rsidRDefault="002F767E" w:rsidP="002F767E">
      <w:pPr>
        <w:pStyle w:val="SingleTxtGC"/>
      </w:pPr>
      <w:r>
        <w:rPr>
          <w:lang w:val="zh-CN"/>
        </w:rPr>
        <w:t>8</w:t>
      </w:r>
      <w:r w:rsidRPr="00767963">
        <w:rPr>
          <w:lang w:val="zh-CN"/>
        </w:rPr>
        <w:t>.</w:t>
      </w:r>
      <w:r>
        <w:rPr>
          <w:lang w:val="zh-CN"/>
        </w:rPr>
        <w:t>3</w:t>
      </w:r>
      <w:r w:rsidRPr="00767963">
        <w:rPr>
          <w:lang w:val="zh-CN"/>
        </w:rPr>
        <w:tab/>
      </w:r>
      <w:r w:rsidRPr="00767963">
        <w:rPr>
          <w:lang w:val="zh-CN"/>
        </w:rPr>
        <w:t>委员会回顾，《公约》第二十一条保障的和平集会权是一项基本人权，对于公开表达个人意见和见解十分重要，在民主社会中不可或缺。这项权利意味着可以组织和参加和平集会，包括在公共场所静坐集会</w:t>
      </w:r>
      <w:r w:rsidRPr="00767963">
        <w:rPr>
          <w:lang w:val="zh-CN"/>
        </w:rPr>
        <w:t>(</w:t>
      </w:r>
      <w:r w:rsidRPr="00767963">
        <w:rPr>
          <w:lang w:val="zh-CN"/>
        </w:rPr>
        <w:t>例如示威</w:t>
      </w:r>
      <w:r w:rsidRPr="00767963">
        <w:rPr>
          <w:lang w:val="zh-CN"/>
        </w:rPr>
        <w:t>)</w:t>
      </w:r>
      <w:r w:rsidRPr="00767963">
        <w:rPr>
          <w:lang w:val="zh-CN"/>
        </w:rPr>
        <w:t>。集会组织者一般有权选择一个目标受众视听范围内的地点，并且除以下情况外，不得限制这一权利之行使：</w:t>
      </w:r>
      <w:r w:rsidRPr="00767963">
        <w:rPr>
          <w:lang w:val="zh-CN"/>
        </w:rPr>
        <w:t>(</w:t>
      </w:r>
      <w:r>
        <w:rPr>
          <w:lang w:val="zh-CN"/>
        </w:rPr>
        <w:t>a</w:t>
      </w:r>
      <w:r w:rsidRPr="00767963">
        <w:rPr>
          <w:lang w:val="zh-CN"/>
        </w:rPr>
        <w:t xml:space="preserve">) </w:t>
      </w:r>
      <w:r w:rsidRPr="00767963">
        <w:rPr>
          <w:lang w:val="zh-CN"/>
        </w:rPr>
        <w:t>依法律之规定，</w:t>
      </w:r>
      <w:r w:rsidRPr="00767963">
        <w:rPr>
          <w:lang w:val="zh-CN"/>
        </w:rPr>
        <w:t>(</w:t>
      </w:r>
      <w:r>
        <w:rPr>
          <w:lang w:val="zh-CN"/>
        </w:rPr>
        <w:t>b</w:t>
      </w:r>
      <w:r w:rsidRPr="00767963">
        <w:rPr>
          <w:lang w:val="zh-CN"/>
        </w:rPr>
        <w:t>)</w:t>
      </w:r>
      <w:r w:rsidR="003B32FA">
        <w:rPr>
          <w:lang w:val="zh-CN"/>
        </w:rPr>
        <w:t xml:space="preserve"> </w:t>
      </w:r>
      <w:r w:rsidRPr="00767963">
        <w:rPr>
          <w:lang w:val="zh-CN"/>
        </w:rPr>
        <w:t>为民主社会维护国家安全或公共安宁、公共秩序、维持公共卫生或风化、或保障他人权利自由所必要。如果缔约国实行限制的目的是兼顾个人集会权与上述普遍关注的利益，则遵循的宗旨应是便利这项权利，而非寻求不必要或不相称地限制这项权利。因此，缔约国有义务说明限制《公约》第二十一条保护的权利的理由。</w:t>
      </w:r>
      <w:r w:rsidRPr="00D61715">
        <w:rPr>
          <w:rStyle w:val="a8"/>
          <w:rFonts w:eastAsia="宋体"/>
        </w:rPr>
        <w:footnoteReference w:id="11"/>
      </w:r>
    </w:p>
    <w:p w14:paraId="012296A9" w14:textId="77777777" w:rsidR="002F767E" w:rsidRPr="00767963" w:rsidRDefault="002F767E" w:rsidP="002F767E">
      <w:pPr>
        <w:pStyle w:val="SingleTxtGC"/>
      </w:pPr>
      <w:r>
        <w:rPr>
          <w:lang w:val="zh-CN"/>
        </w:rPr>
        <w:t>8</w:t>
      </w:r>
      <w:r w:rsidRPr="00767963">
        <w:rPr>
          <w:lang w:val="zh-CN"/>
        </w:rPr>
        <w:t>.</w:t>
      </w:r>
      <w:r>
        <w:rPr>
          <w:lang w:val="zh-CN"/>
        </w:rPr>
        <w:t>4</w:t>
      </w:r>
      <w:r w:rsidRPr="00767963">
        <w:rPr>
          <w:lang w:val="zh-CN"/>
        </w:rPr>
        <w:tab/>
      </w:r>
      <w:r w:rsidRPr="00767963">
        <w:rPr>
          <w:lang w:val="zh-CN"/>
        </w:rPr>
        <w:t>本案中，委员会必须考虑的是，根据《公约》第二十一条第二句所列标准，对提交人和其他据称受害人的和平集会权施加的限制是否合理。委员会注意到，案卷现有资料显示，市政当局或国内法院均未提供理由或解释，说明实际上提交人和其他据称受害人的抗议为何会侵害《公约》第二十一条所列国家安全或公共安宁、公共秩序、维持公共卫生或风化、或保障他人权利自由这些利益。缔约国也未说明为便利提交人和其他据称受害人行使根据第二十一条享有的权利而采取的任何替代措施。</w:t>
      </w:r>
    </w:p>
    <w:p w14:paraId="26FA8F10" w14:textId="77777777" w:rsidR="002F767E" w:rsidRPr="00767963" w:rsidRDefault="002F767E" w:rsidP="002F767E">
      <w:pPr>
        <w:pStyle w:val="SingleTxtGC"/>
      </w:pPr>
      <w:r>
        <w:rPr>
          <w:lang w:val="zh-CN"/>
        </w:rPr>
        <w:lastRenderedPageBreak/>
        <w:t>8</w:t>
      </w:r>
      <w:r w:rsidRPr="00767963">
        <w:rPr>
          <w:lang w:val="zh-CN"/>
        </w:rPr>
        <w:t>.</w:t>
      </w:r>
      <w:r>
        <w:rPr>
          <w:lang w:val="zh-CN"/>
        </w:rPr>
        <w:t>5</w:t>
      </w:r>
      <w:r w:rsidRPr="00767963">
        <w:rPr>
          <w:lang w:val="zh-CN"/>
        </w:rPr>
        <w:tab/>
      </w:r>
      <w:r w:rsidRPr="00767963">
        <w:rPr>
          <w:lang w:val="zh-CN"/>
        </w:rPr>
        <w:t>在缔约国未就此事</w:t>
      </w:r>
      <w:proofErr w:type="gramStart"/>
      <w:r w:rsidRPr="00767963">
        <w:rPr>
          <w:lang w:val="zh-CN"/>
        </w:rPr>
        <w:t>作出</w:t>
      </w:r>
      <w:proofErr w:type="gramEnd"/>
      <w:r w:rsidRPr="00767963">
        <w:rPr>
          <w:lang w:val="zh-CN"/>
        </w:rPr>
        <w:t>任何解释的情况下，委员会认定，本案中，缔约国侵犯了提交人和其他据称受害人根据《公约》第二十一条</w:t>
      </w:r>
      <w:r w:rsidRPr="00767963">
        <w:rPr>
          <w:lang w:val="zh-CN"/>
        </w:rPr>
        <w:t>(</w:t>
      </w:r>
      <w:r w:rsidRPr="00767963">
        <w:rPr>
          <w:lang w:val="zh-CN"/>
        </w:rPr>
        <w:t>与第二条第三款一并解读</w:t>
      </w:r>
      <w:r w:rsidRPr="00767963">
        <w:rPr>
          <w:lang w:val="zh-CN"/>
        </w:rPr>
        <w:t>)</w:t>
      </w:r>
      <w:r w:rsidRPr="00767963">
        <w:rPr>
          <w:lang w:val="zh-CN"/>
        </w:rPr>
        <w:t>享有的权利。</w:t>
      </w:r>
    </w:p>
    <w:p w14:paraId="754F1F18" w14:textId="77777777" w:rsidR="002F767E" w:rsidRPr="00767963" w:rsidRDefault="002F767E" w:rsidP="002F767E">
      <w:pPr>
        <w:pStyle w:val="SingleTxtGC"/>
      </w:pPr>
      <w:r>
        <w:rPr>
          <w:lang w:val="zh-CN"/>
        </w:rPr>
        <w:t>8</w:t>
      </w:r>
      <w:r w:rsidRPr="00767963">
        <w:rPr>
          <w:lang w:val="zh-CN"/>
        </w:rPr>
        <w:t>.</w:t>
      </w:r>
      <w:r>
        <w:rPr>
          <w:lang w:val="zh-CN"/>
        </w:rPr>
        <w:t>6</w:t>
      </w:r>
      <w:r w:rsidRPr="00767963">
        <w:rPr>
          <w:lang w:val="zh-CN"/>
        </w:rPr>
        <w:tab/>
      </w:r>
      <w:r w:rsidRPr="00767963">
        <w:rPr>
          <w:lang w:val="zh-CN"/>
        </w:rPr>
        <w:t>委员会还注意到，提交人声称，她和其他据称受害人的表达自由权受到</w:t>
      </w:r>
      <w:r w:rsidRPr="00767963">
        <w:rPr>
          <w:rFonts w:hint="eastAsia"/>
          <w:lang w:val="zh-CN"/>
        </w:rPr>
        <w:t>了</w:t>
      </w:r>
      <w:r w:rsidRPr="00767963">
        <w:rPr>
          <w:lang w:val="zh-CN"/>
        </w:rPr>
        <w:t>非法限制，因为当局拒绝批准他们举行示威以抗议对几名政治活动家的刑事起诉。委员会认为，它需要处理的法律问题是，决定缔约国城市行政当局禁止提交人和其他据称受害人举行示威是否构成违反《公约》第十九条。</w:t>
      </w:r>
    </w:p>
    <w:p w14:paraId="7768CF98" w14:textId="472893A8" w:rsidR="002F767E" w:rsidRPr="00767963" w:rsidRDefault="002F767E" w:rsidP="002F767E">
      <w:pPr>
        <w:pStyle w:val="SingleTxtGC"/>
      </w:pPr>
      <w:r>
        <w:rPr>
          <w:lang w:val="zh-CN"/>
        </w:rPr>
        <w:t>8</w:t>
      </w:r>
      <w:r w:rsidRPr="00767963">
        <w:rPr>
          <w:lang w:val="zh-CN"/>
        </w:rPr>
        <w:t>.</w:t>
      </w:r>
      <w:r>
        <w:rPr>
          <w:lang w:val="zh-CN"/>
        </w:rPr>
        <w:t>7</w:t>
      </w:r>
      <w:r w:rsidRPr="00767963">
        <w:rPr>
          <w:lang w:val="zh-CN"/>
        </w:rPr>
        <w:tab/>
      </w:r>
      <w:r w:rsidRPr="00767963">
        <w:rPr>
          <w:lang w:val="zh-CN"/>
        </w:rPr>
        <w:t>委员会回顾关于意见和表达自由的第</w:t>
      </w:r>
      <w:r>
        <w:rPr>
          <w:lang w:val="zh-CN"/>
        </w:rPr>
        <w:t>34</w:t>
      </w:r>
      <w:r w:rsidRPr="00767963">
        <w:rPr>
          <w:lang w:val="zh-CN"/>
        </w:rPr>
        <w:t>号一般性意见</w:t>
      </w:r>
      <w:r w:rsidRPr="00767963">
        <w:rPr>
          <w:lang w:val="zh-CN"/>
        </w:rPr>
        <w:t>(</w:t>
      </w:r>
      <w:r>
        <w:rPr>
          <w:lang w:val="zh-CN"/>
        </w:rPr>
        <w:t>2</w:t>
      </w:r>
      <w:r w:rsidRPr="00767963">
        <w:rPr>
          <w:lang w:val="zh-CN"/>
        </w:rPr>
        <w:t>0</w:t>
      </w:r>
      <w:r>
        <w:rPr>
          <w:lang w:val="zh-CN"/>
        </w:rPr>
        <w:t>11</w:t>
      </w:r>
      <w:r w:rsidRPr="00767963">
        <w:rPr>
          <w:lang w:val="zh-CN"/>
        </w:rPr>
        <w:t>年</w:t>
      </w:r>
      <w:r w:rsidRPr="00767963">
        <w:rPr>
          <w:lang w:val="zh-CN"/>
        </w:rPr>
        <w:t>)</w:t>
      </w:r>
      <w:r w:rsidRPr="00767963">
        <w:rPr>
          <w:lang w:val="zh-CN"/>
        </w:rPr>
        <w:t>，其中除其他外，委员会表示，表达自由对任何社会都至关重要，是每一个自由民主社会的基石。</w:t>
      </w:r>
      <w:r w:rsidRPr="00D61715">
        <w:rPr>
          <w:rStyle w:val="a8"/>
          <w:rFonts w:eastAsia="宋体"/>
        </w:rPr>
        <w:footnoteReference w:id="12"/>
      </w:r>
      <w:r w:rsidR="003B32FA">
        <w:rPr>
          <w:rFonts w:hint="eastAsia"/>
          <w:lang w:val="zh-CN"/>
        </w:rPr>
        <w:t xml:space="preserve"> </w:t>
      </w:r>
      <w:r w:rsidRPr="00767963">
        <w:rPr>
          <w:lang w:val="zh-CN"/>
        </w:rPr>
        <w:t>委员会注意到，《公约》第十九条第三款允许对表达自由，包括传播信息和思想的自由予以某种限制，但此种限制以经法律规定，且为尊重他人权利或名誉，或者为保障国家安全或公共秩序、或公共卫生或风化所必要者为限。最后，对</w:t>
      </w:r>
      <w:r w:rsidRPr="00767963">
        <w:rPr>
          <w:rFonts w:hint="eastAsia"/>
          <w:lang w:val="zh-CN"/>
        </w:rPr>
        <w:t>表达</w:t>
      </w:r>
      <w:r w:rsidRPr="00767963">
        <w:rPr>
          <w:lang w:val="zh-CN"/>
        </w:rPr>
        <w:t>自由的任何限制不得过于宽泛，即在可达到相关保护作用的措施中侵犯性最小，并且与要保护的利益相称。</w:t>
      </w:r>
      <w:r w:rsidRPr="00D61715">
        <w:rPr>
          <w:rStyle w:val="a8"/>
          <w:rFonts w:eastAsia="宋体"/>
        </w:rPr>
        <w:footnoteReference w:id="13"/>
      </w:r>
      <w:r w:rsidR="003B32FA">
        <w:rPr>
          <w:rFonts w:hint="eastAsia"/>
          <w:lang w:val="zh-CN"/>
        </w:rPr>
        <w:t xml:space="preserve"> </w:t>
      </w:r>
      <w:r w:rsidRPr="00767963">
        <w:rPr>
          <w:lang w:val="zh-CN"/>
        </w:rPr>
        <w:t>委员会回顾，应由缔约国证明对提交人和其他据称受害人根据《公约》第十九条享有的权利所施加的限制是必要而且相称的。</w:t>
      </w:r>
      <w:r w:rsidRPr="00D61715">
        <w:rPr>
          <w:rStyle w:val="a8"/>
          <w:rFonts w:eastAsia="宋体"/>
        </w:rPr>
        <w:footnoteReference w:id="14"/>
      </w:r>
    </w:p>
    <w:p w14:paraId="0AF0E3CC" w14:textId="77777777" w:rsidR="002F767E" w:rsidRPr="00767963" w:rsidRDefault="002F767E" w:rsidP="002F767E">
      <w:pPr>
        <w:pStyle w:val="SingleTxtGC"/>
      </w:pPr>
      <w:r>
        <w:rPr>
          <w:lang w:val="zh-CN"/>
        </w:rPr>
        <w:t>8</w:t>
      </w:r>
      <w:r w:rsidRPr="00767963">
        <w:rPr>
          <w:lang w:val="zh-CN"/>
        </w:rPr>
        <w:t>.</w:t>
      </w:r>
      <w:r>
        <w:rPr>
          <w:lang w:val="zh-CN"/>
        </w:rPr>
        <w:t>8</w:t>
      </w:r>
      <w:r w:rsidRPr="00767963">
        <w:rPr>
          <w:lang w:val="zh-CN"/>
        </w:rPr>
        <w:tab/>
      </w:r>
      <w:r w:rsidRPr="00767963">
        <w:rPr>
          <w:lang w:val="zh-CN"/>
        </w:rPr>
        <w:t>委员会注意到，拒绝批准示威的依据是戈梅利市执行委员会</w:t>
      </w:r>
      <w:r>
        <w:rPr>
          <w:lang w:val="zh-CN"/>
        </w:rPr>
        <w:t>2</w:t>
      </w:r>
      <w:r w:rsidRPr="00767963">
        <w:rPr>
          <w:lang w:val="zh-CN"/>
        </w:rPr>
        <w:t>00</w:t>
      </w:r>
      <w:r>
        <w:rPr>
          <w:lang w:val="zh-CN"/>
        </w:rPr>
        <w:t>8</w:t>
      </w:r>
      <w:r w:rsidRPr="00767963">
        <w:rPr>
          <w:lang w:val="zh-CN"/>
        </w:rPr>
        <w:t>年</w:t>
      </w:r>
      <w:r>
        <w:rPr>
          <w:lang w:val="zh-CN"/>
        </w:rPr>
        <w:t>4</w:t>
      </w:r>
      <w:r w:rsidRPr="00767963">
        <w:rPr>
          <w:lang w:val="zh-CN"/>
        </w:rPr>
        <w:t>月</w:t>
      </w:r>
      <w:r>
        <w:rPr>
          <w:lang w:val="zh-CN"/>
        </w:rPr>
        <w:t>2</w:t>
      </w:r>
      <w:r w:rsidRPr="00767963">
        <w:rPr>
          <w:lang w:val="zh-CN"/>
        </w:rPr>
        <w:t>日关于戈梅利市群众活动的第</w:t>
      </w:r>
      <w:r>
        <w:rPr>
          <w:lang w:val="zh-CN"/>
        </w:rPr>
        <w:t>299</w:t>
      </w:r>
      <w:r w:rsidRPr="00767963">
        <w:rPr>
          <w:lang w:val="zh-CN"/>
        </w:rPr>
        <w:t>号决定。然而，委员会注意到，缔约国和国家法院均未提供任何解释，说明此种限制，具体包括将和平集会限制在某个预先指定的地点，并要求组织者与若干政府机构签订服务合同才能举行和平集会，为何符合《公约》第十九条第三款所列必要性和相称性之条件从而是合理的。在缔约国未作任何解释的情况下，委员会认定，提交人和其他据称受害人根据《公约》第十九条第二款</w:t>
      </w:r>
      <w:r w:rsidRPr="00767963">
        <w:rPr>
          <w:lang w:val="zh-CN"/>
        </w:rPr>
        <w:t>(</w:t>
      </w:r>
      <w:r w:rsidRPr="00767963">
        <w:rPr>
          <w:lang w:val="zh-CN"/>
        </w:rPr>
        <w:t>单独解读以及与第二条第三款一并解读</w:t>
      </w:r>
      <w:r w:rsidRPr="00767963">
        <w:rPr>
          <w:lang w:val="zh-CN"/>
        </w:rPr>
        <w:t>)</w:t>
      </w:r>
      <w:r w:rsidRPr="00767963">
        <w:rPr>
          <w:lang w:val="zh-CN"/>
        </w:rPr>
        <w:t>享有的权利受到了侵犯。</w:t>
      </w:r>
    </w:p>
    <w:p w14:paraId="565FBA09" w14:textId="56093941" w:rsidR="002F767E" w:rsidRPr="00767963" w:rsidRDefault="002F767E" w:rsidP="002F767E">
      <w:pPr>
        <w:pStyle w:val="SingleTxtGC"/>
      </w:pPr>
      <w:r>
        <w:rPr>
          <w:lang w:val="zh-CN"/>
        </w:rPr>
        <w:t>9</w:t>
      </w:r>
      <w:r w:rsidRPr="00767963">
        <w:rPr>
          <w:lang w:val="zh-CN"/>
        </w:rPr>
        <w:t>.</w:t>
      </w:r>
      <w:r w:rsidRPr="00767963">
        <w:rPr>
          <w:lang w:val="zh-CN"/>
        </w:rPr>
        <w:tab/>
      </w:r>
      <w:r w:rsidRPr="00767963">
        <w:rPr>
          <w:lang w:val="zh-CN"/>
        </w:rPr>
        <w:t>委员会依《任择议定书》第五条第四款行事，认为现有事实显示缔约国侵犯了提交人和其他据称受害人先生根据《公约》第十九条第二款和第二十一条</w:t>
      </w:r>
      <w:r w:rsidRPr="00767963">
        <w:rPr>
          <w:lang w:val="zh-CN"/>
        </w:rPr>
        <w:t>(</w:t>
      </w:r>
      <w:r w:rsidRPr="00767963">
        <w:rPr>
          <w:lang w:val="zh-CN"/>
        </w:rPr>
        <w:t>单独解读以及与</w:t>
      </w:r>
      <w:r w:rsidRPr="00140378">
        <w:rPr>
          <w:lang w:val="zh-CN"/>
        </w:rPr>
        <w:t>第二条第三款一</w:t>
      </w:r>
      <w:r w:rsidRPr="00767963">
        <w:rPr>
          <w:lang w:val="zh-CN"/>
        </w:rPr>
        <w:t>并解读</w:t>
      </w:r>
      <w:r w:rsidRPr="00767963">
        <w:rPr>
          <w:lang w:val="zh-CN"/>
        </w:rPr>
        <w:t>)</w:t>
      </w:r>
      <w:r w:rsidRPr="00767963">
        <w:rPr>
          <w:lang w:val="zh-CN"/>
        </w:rPr>
        <w:t>享有的权利。委员会重申其结论称，缔约国还违反了《任择议定书》第一条规定的义务。</w:t>
      </w:r>
    </w:p>
    <w:p w14:paraId="3170DC90" w14:textId="77777777" w:rsidR="002F767E" w:rsidRPr="00767963" w:rsidRDefault="002F767E" w:rsidP="002F767E">
      <w:pPr>
        <w:pStyle w:val="SingleTxtGC"/>
      </w:pPr>
      <w:r>
        <w:rPr>
          <w:lang w:val="zh-CN"/>
        </w:rPr>
        <w:t>1</w:t>
      </w:r>
      <w:r w:rsidRPr="00767963">
        <w:rPr>
          <w:lang w:val="zh-CN"/>
        </w:rPr>
        <w:t>0.</w:t>
      </w:r>
      <w:r w:rsidRPr="00767963">
        <w:rPr>
          <w:lang w:val="zh-CN"/>
        </w:rPr>
        <w:tab/>
      </w:r>
      <w:r w:rsidRPr="00767963">
        <w:rPr>
          <w:lang w:val="zh-CN"/>
        </w:rPr>
        <w:t>根据《公约》第二条第三款</w:t>
      </w:r>
      <w:r w:rsidRPr="00767963">
        <w:rPr>
          <w:lang w:val="zh-CN"/>
        </w:rPr>
        <w:t>(</w:t>
      </w:r>
      <w:r w:rsidRPr="00767963">
        <w:rPr>
          <w:lang w:val="zh-CN"/>
        </w:rPr>
        <w:t>子</w:t>
      </w:r>
      <w:r w:rsidRPr="00767963">
        <w:rPr>
          <w:lang w:val="zh-CN"/>
        </w:rPr>
        <w:t>)</w:t>
      </w:r>
      <w:r w:rsidRPr="00767963">
        <w:rPr>
          <w:lang w:val="zh-CN"/>
        </w:rPr>
        <w:t>项，缔约国有义务给予提交人和其他受害人有效的补救。这要求缔约国向《公约》权利受到侵犯的个人提供充分赔偿。因此，除其他外，缔约国有义务向提交人和其他受害人提供适足</w:t>
      </w:r>
      <w:r w:rsidRPr="00767963">
        <w:rPr>
          <w:rFonts w:hint="eastAsia"/>
          <w:lang w:val="zh-CN"/>
        </w:rPr>
        <w:t>补偿</w:t>
      </w:r>
      <w:r w:rsidRPr="00767963">
        <w:rPr>
          <w:lang w:val="zh-CN"/>
        </w:rPr>
        <w:t>。缔约国还有义务采取一切必要步骤，防止今后发生类似的侵权行为，特别是审查国家立法及其执行情况，使之符合缔约国采取措施落实《公约》第十九和第二十一条所承认之权利的义务。</w:t>
      </w:r>
    </w:p>
    <w:p w14:paraId="51CA4C5D" w14:textId="77777777" w:rsidR="002F767E" w:rsidRPr="00767963" w:rsidRDefault="002F767E" w:rsidP="002F767E">
      <w:pPr>
        <w:pStyle w:val="SingleTxtGC"/>
      </w:pPr>
      <w:r>
        <w:rPr>
          <w:lang w:val="zh-CN"/>
        </w:rPr>
        <w:t>11</w:t>
      </w:r>
      <w:r w:rsidRPr="00767963">
        <w:rPr>
          <w:lang w:val="zh-CN"/>
        </w:rPr>
        <w:t>.</w:t>
      </w:r>
      <w:r w:rsidRPr="00767963">
        <w:rPr>
          <w:lang w:val="zh-CN"/>
        </w:rPr>
        <w:tab/>
      </w:r>
      <w:r w:rsidRPr="00767963">
        <w:rPr>
          <w:lang w:val="zh-CN"/>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Pr>
          <w:lang w:val="zh-CN"/>
        </w:rPr>
        <w:t>18</w:t>
      </w:r>
      <w:r w:rsidRPr="00767963">
        <w:rPr>
          <w:lang w:val="zh-CN"/>
        </w:rPr>
        <w:t>0</w:t>
      </w:r>
      <w:r w:rsidRPr="00767963">
        <w:rPr>
          <w:lang w:val="zh-CN"/>
        </w:rPr>
        <w:t>天内提供资料，说明采</w:t>
      </w:r>
      <w:r w:rsidRPr="00767963">
        <w:rPr>
          <w:lang w:val="zh-CN"/>
        </w:rPr>
        <w:lastRenderedPageBreak/>
        <w:t>取措施落实委员会《意见》的情况。此外，还请缔约国公布本意见，并以缔约国的官方语言广泛传播。</w:t>
      </w:r>
    </w:p>
    <w:p w14:paraId="58E073A2" w14:textId="77777777" w:rsidR="002F767E" w:rsidRPr="00B42BDB" w:rsidRDefault="002F767E" w:rsidP="002F767E">
      <w:pPr>
        <w:pStyle w:val="SingleTxtGC"/>
      </w:pPr>
    </w:p>
    <w:p w14:paraId="3F99B1B6" w14:textId="77777777" w:rsidR="003B32FA" w:rsidRPr="002D6A9C" w:rsidRDefault="003B32F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4D94E63" w14:textId="1D4D754C" w:rsidR="0014519D" w:rsidRPr="002F767E" w:rsidRDefault="0014519D" w:rsidP="0014519D">
      <w:pPr>
        <w:pStyle w:val="SingleTxtGC"/>
      </w:pPr>
    </w:p>
    <w:sectPr w:rsidR="0014519D" w:rsidRPr="002F767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ECE1" w14:textId="77777777" w:rsidR="00891236" w:rsidRPr="000D319F" w:rsidRDefault="00891236" w:rsidP="000D319F">
      <w:pPr>
        <w:pStyle w:val="af0"/>
        <w:spacing w:after="240"/>
        <w:ind w:left="907"/>
        <w:rPr>
          <w:rFonts w:asciiTheme="majorBidi" w:eastAsia="宋体" w:hAnsiTheme="majorBidi" w:cstheme="majorBidi"/>
          <w:sz w:val="21"/>
          <w:szCs w:val="21"/>
          <w:lang w:val="en-US"/>
        </w:rPr>
      </w:pPr>
    </w:p>
    <w:p w14:paraId="771F2DCE" w14:textId="77777777" w:rsidR="00891236" w:rsidRPr="000D319F" w:rsidRDefault="0089123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A7B5897" w14:textId="77777777" w:rsidR="00891236" w:rsidRPr="000D319F" w:rsidRDefault="00891236" w:rsidP="000D319F">
      <w:pPr>
        <w:pStyle w:val="af0"/>
      </w:pPr>
    </w:p>
  </w:endnote>
  <w:endnote w:type="continuationNotice" w:id="1">
    <w:p w14:paraId="37C166DB" w14:textId="77777777" w:rsidR="00891236" w:rsidRDefault="008912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B2B7" w14:textId="77777777" w:rsidR="00056632" w:rsidRPr="006654E0" w:rsidRDefault="006654E0" w:rsidP="006654E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654E0">
      <w:rPr>
        <w:rStyle w:val="af2"/>
        <w:b w:val="0"/>
        <w:snapToGrid w:val="0"/>
        <w:sz w:val="16"/>
      </w:rPr>
      <w:t>GE.21</w:t>
    </w:r>
    <w:proofErr w:type="spellEnd"/>
    <w:r w:rsidRPr="006654E0">
      <w:rPr>
        <w:rStyle w:val="af2"/>
        <w:b w:val="0"/>
        <w:snapToGrid w:val="0"/>
        <w:sz w:val="16"/>
      </w:rPr>
      <w:t>-03205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0E31" w14:textId="77777777" w:rsidR="00056632" w:rsidRPr="006654E0" w:rsidRDefault="006654E0" w:rsidP="006654E0">
    <w:pPr>
      <w:pStyle w:val="af0"/>
      <w:tabs>
        <w:tab w:val="clear" w:pos="431"/>
        <w:tab w:val="right" w:pos="9638"/>
      </w:tabs>
      <w:rPr>
        <w:rStyle w:val="af2"/>
      </w:rPr>
    </w:pPr>
    <w:proofErr w:type="spellStart"/>
    <w:r>
      <w:t>GE.21</w:t>
    </w:r>
    <w:proofErr w:type="spellEnd"/>
    <w:r>
      <w:t>-03205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1451" w14:textId="32576B19" w:rsidR="00056632" w:rsidRPr="00487939" w:rsidRDefault="006654E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38C7F4A" wp14:editId="4FFC2BA0">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-03205</w:t>
    </w:r>
    <w:r w:rsidR="00731A42" w:rsidRPr="00EE277A">
      <w:rPr>
        <w:sz w:val="20"/>
        <w:lang w:eastAsia="zh-CN"/>
      </w:rPr>
      <w:t xml:space="preserve"> (C)</w:t>
    </w:r>
    <w:r w:rsidR="00EA7E67">
      <w:rPr>
        <w:sz w:val="20"/>
        <w:lang w:eastAsia="zh-CN"/>
      </w:rPr>
      <w:tab/>
      <w:t>0</w:t>
    </w:r>
    <w:r w:rsidR="00D04F25">
      <w:rPr>
        <w:sz w:val="20"/>
        <w:lang w:eastAsia="zh-CN"/>
      </w:rPr>
      <w:t>604</w:t>
    </w:r>
    <w:r w:rsidR="0060122D">
      <w:rPr>
        <w:sz w:val="20"/>
        <w:lang w:eastAsia="zh-CN"/>
      </w:rPr>
      <w:t>2</w:t>
    </w:r>
    <w:r w:rsidR="00C829C3">
      <w:rPr>
        <w:sz w:val="20"/>
        <w:lang w:eastAsia="zh-CN"/>
      </w:rPr>
      <w:t>1</w:t>
    </w:r>
    <w:r w:rsidR="00731A42">
      <w:rPr>
        <w:sz w:val="20"/>
        <w:lang w:eastAsia="zh-CN"/>
      </w:rPr>
      <w:tab/>
    </w:r>
    <w:r w:rsidR="00731A42" w:rsidRPr="00EE277A">
      <w:rPr>
        <w:sz w:val="20"/>
        <w:lang w:eastAsia="zh-CN"/>
      </w:rPr>
      <w:t>0</w:t>
    </w:r>
    <w:r w:rsidR="00D04F25">
      <w:rPr>
        <w:sz w:val="20"/>
        <w:lang w:eastAsia="zh-CN"/>
      </w:rPr>
      <w:t>505</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182268A0" wp14:editId="7B14913F">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634F" w14:textId="77777777" w:rsidR="00891236" w:rsidRPr="000157B1" w:rsidRDefault="0089123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626C867" w14:textId="77777777" w:rsidR="00891236" w:rsidRPr="000157B1" w:rsidRDefault="0089123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7AFA73C" w14:textId="77777777" w:rsidR="00891236" w:rsidRDefault="00891236"/>
  </w:footnote>
  <w:footnote w:id="2">
    <w:p w14:paraId="6518B107" w14:textId="4E1B1090" w:rsidR="009A5B3D" w:rsidRDefault="009A5B3D" w:rsidP="009A5B3D">
      <w:pPr>
        <w:pStyle w:val="a6"/>
        <w:tabs>
          <w:tab w:val="clear" w:pos="1021"/>
          <w:tab w:val="right" w:pos="1020"/>
        </w:tabs>
      </w:pPr>
      <w:r w:rsidRPr="00BD219E">
        <w:rPr>
          <w:rStyle w:val="a8"/>
          <w:rFonts w:eastAsia="宋体"/>
          <w:vertAlign w:val="baseline"/>
        </w:rPr>
        <w:tab/>
        <w:t>*</w:t>
      </w:r>
      <w:r w:rsidRPr="00BD219E">
        <w:tab/>
      </w:r>
      <w:r w:rsidRPr="009A5B3D">
        <w:rPr>
          <w:rFonts w:hint="eastAsia"/>
        </w:rPr>
        <w:t>委员会第一百三十届会议</w:t>
      </w:r>
      <w:r w:rsidRPr="009A5B3D">
        <w:rPr>
          <w:rFonts w:hint="eastAsia"/>
        </w:rPr>
        <w:t>(2020</w:t>
      </w:r>
      <w:r w:rsidRPr="009A5B3D">
        <w:rPr>
          <w:rFonts w:hint="eastAsia"/>
        </w:rPr>
        <w:t>年</w:t>
      </w:r>
      <w:r w:rsidRPr="009A5B3D">
        <w:rPr>
          <w:rFonts w:hint="eastAsia"/>
        </w:rPr>
        <w:t>10</w:t>
      </w:r>
      <w:r w:rsidRPr="009A5B3D">
        <w:rPr>
          <w:rFonts w:hint="eastAsia"/>
        </w:rPr>
        <w:t>月</w:t>
      </w:r>
      <w:r w:rsidRPr="009A5B3D">
        <w:rPr>
          <w:rFonts w:hint="eastAsia"/>
        </w:rPr>
        <w:t>12</w:t>
      </w:r>
      <w:r w:rsidRPr="009A5B3D">
        <w:rPr>
          <w:rFonts w:hint="eastAsia"/>
        </w:rPr>
        <w:t>日至</w:t>
      </w:r>
      <w:r w:rsidRPr="009A5B3D">
        <w:rPr>
          <w:rFonts w:hint="eastAsia"/>
        </w:rPr>
        <w:t>11</w:t>
      </w:r>
      <w:r w:rsidRPr="009A5B3D">
        <w:rPr>
          <w:rFonts w:hint="eastAsia"/>
        </w:rPr>
        <w:t>月</w:t>
      </w:r>
      <w:r w:rsidRPr="009A5B3D">
        <w:rPr>
          <w:rFonts w:hint="eastAsia"/>
        </w:rPr>
        <w:t>6</w:t>
      </w:r>
      <w:r w:rsidRPr="009A5B3D">
        <w:rPr>
          <w:rFonts w:hint="eastAsia"/>
        </w:rPr>
        <w:t>日</w:t>
      </w:r>
      <w:r w:rsidRPr="009A5B3D">
        <w:rPr>
          <w:rFonts w:hint="eastAsia"/>
        </w:rPr>
        <w:t>)</w:t>
      </w:r>
      <w:r w:rsidRPr="009A5B3D">
        <w:rPr>
          <w:rFonts w:hint="eastAsia"/>
        </w:rPr>
        <w:t>通过。</w:t>
      </w:r>
    </w:p>
  </w:footnote>
  <w:footnote w:id="3">
    <w:p w14:paraId="2977F1C0" w14:textId="6809284C" w:rsidR="009A5B3D" w:rsidRDefault="009A5B3D" w:rsidP="009A5B3D">
      <w:pPr>
        <w:pStyle w:val="a6"/>
        <w:tabs>
          <w:tab w:val="clear" w:pos="1021"/>
          <w:tab w:val="right" w:pos="1020"/>
        </w:tabs>
      </w:pPr>
      <w:r w:rsidRPr="00BD219E">
        <w:rPr>
          <w:rStyle w:val="a8"/>
          <w:rFonts w:eastAsia="宋体"/>
          <w:vertAlign w:val="baseline"/>
        </w:rPr>
        <w:tab/>
        <w:t>**</w:t>
      </w:r>
      <w:r>
        <w:tab/>
      </w:r>
      <w:r w:rsidRPr="009A5B3D">
        <w:rPr>
          <w:rFonts w:hint="eastAsia"/>
        </w:rPr>
        <w:t>委员会下列委员参加了本来文的审查：塔尼亚·玛丽亚·阿布多·罗乔利、亚兹·本·阿舒尔、阿里夫·布尔坎、艾哈迈德·阿明·法萨拉、古谷修一、克里斯托夫·海恩斯、巴马里阿姆·科伊塔、大卫·摩尔、邓肯·莱基·穆胡穆扎、福蒂妮·帕扎尔齐斯、埃尔南·克萨达·卡夫雷拉、瓦西尔卡·桑钦、若泽·曼努埃尔·桑托斯·派斯、尤瓦尔·沙尼、埃莱娜·</w:t>
      </w:r>
      <w:proofErr w:type="gramStart"/>
      <w:r w:rsidRPr="009A5B3D">
        <w:rPr>
          <w:rFonts w:hint="eastAsia"/>
        </w:rPr>
        <w:t>提格乎德</w:t>
      </w:r>
      <w:proofErr w:type="gramEnd"/>
      <w:r w:rsidRPr="009A5B3D">
        <w:rPr>
          <w:rFonts w:hint="eastAsia"/>
        </w:rPr>
        <w:t>加、安德烈亚斯·齐默尔曼和根提安·齐伯利。</w:t>
      </w:r>
    </w:p>
  </w:footnote>
  <w:footnote w:id="4">
    <w:p w14:paraId="35C1049D" w14:textId="77777777" w:rsidR="002F767E" w:rsidRPr="00CA4615" w:rsidRDefault="002F767E" w:rsidP="002F767E">
      <w:pPr>
        <w:pStyle w:val="a6"/>
      </w:pPr>
      <w:r w:rsidRPr="00523EC2">
        <w:rPr>
          <w:lang w:val="zh-CN"/>
        </w:rPr>
        <w:tab/>
      </w:r>
      <w:r w:rsidRPr="00D61715">
        <w:rPr>
          <w:rStyle w:val="a8"/>
          <w:rFonts w:eastAsia="宋体"/>
        </w:rPr>
        <w:footnoteRef/>
      </w:r>
      <w:r>
        <w:rPr>
          <w:lang w:val="zh-CN"/>
        </w:rPr>
        <w:tab/>
      </w:r>
      <w:r>
        <w:rPr>
          <w:rFonts w:eastAsia="楷体"/>
          <w:iCs/>
          <w:lang w:val="zh-CN"/>
        </w:rPr>
        <w:t>Tulzhenkova</w:t>
      </w:r>
      <w:r w:rsidRPr="00896771">
        <w:rPr>
          <w:rFonts w:eastAsia="楷体"/>
          <w:iCs/>
          <w:lang w:val="zh-CN"/>
        </w:rPr>
        <w:t>诉白俄罗斯</w:t>
      </w:r>
      <w:r>
        <w:rPr>
          <w:lang w:val="zh-CN"/>
        </w:rPr>
        <w:t xml:space="preserve"> (CCPR/C/103/D/1838/2008)</w:t>
      </w:r>
      <w:r>
        <w:rPr>
          <w:lang w:val="zh-CN"/>
        </w:rPr>
        <w:t>。</w:t>
      </w:r>
    </w:p>
  </w:footnote>
  <w:footnote w:id="5">
    <w:p w14:paraId="48DAD10D" w14:textId="77777777" w:rsidR="002F767E" w:rsidRPr="00CA4615" w:rsidRDefault="002F767E" w:rsidP="002F767E">
      <w:pPr>
        <w:pStyle w:val="a6"/>
      </w:pPr>
      <w:r w:rsidRPr="00CA4615">
        <w:rPr>
          <w:lang w:val="zh-CN"/>
        </w:rPr>
        <w:tab/>
      </w:r>
      <w:r w:rsidRPr="00D61715">
        <w:rPr>
          <w:rStyle w:val="a8"/>
          <w:rFonts w:eastAsia="宋体"/>
        </w:rPr>
        <w:footnoteRef/>
      </w:r>
      <w:r>
        <w:rPr>
          <w:lang w:val="zh-CN"/>
        </w:rPr>
        <w:tab/>
      </w:r>
      <w:r>
        <w:rPr>
          <w:rFonts w:eastAsia="楷体"/>
          <w:iCs/>
          <w:lang w:val="zh-CN"/>
        </w:rPr>
        <w:t>Schumilin</w:t>
      </w:r>
      <w:r w:rsidRPr="00896771">
        <w:rPr>
          <w:rFonts w:eastAsia="楷体"/>
          <w:iCs/>
          <w:lang w:val="zh-CN"/>
        </w:rPr>
        <w:t>诉白俄罗斯</w:t>
      </w:r>
      <w:r w:rsidRPr="00896771">
        <w:rPr>
          <w:rFonts w:eastAsia="楷体" w:hint="eastAsia"/>
          <w:iCs/>
          <w:lang w:val="zh-CN"/>
        </w:rPr>
        <w:t xml:space="preserve"> </w:t>
      </w:r>
      <w:r>
        <w:rPr>
          <w:lang w:val="zh-CN"/>
        </w:rPr>
        <w:t>(CCPR/C/105/D/1784/2008)</w:t>
      </w:r>
      <w:r>
        <w:rPr>
          <w:lang w:val="zh-CN"/>
        </w:rPr>
        <w:t>，第</w:t>
      </w:r>
      <w:r>
        <w:rPr>
          <w:lang w:val="zh-CN"/>
        </w:rPr>
        <w:t>11</w:t>
      </w:r>
      <w:r>
        <w:rPr>
          <w:lang w:val="zh-CN"/>
        </w:rPr>
        <w:t>段。</w:t>
      </w:r>
    </w:p>
  </w:footnote>
  <w:footnote w:id="6">
    <w:p w14:paraId="0D92CDA5" w14:textId="77777777" w:rsidR="002F767E" w:rsidRPr="00CA4615" w:rsidRDefault="002F767E" w:rsidP="002F767E">
      <w:pPr>
        <w:pStyle w:val="a6"/>
      </w:pPr>
      <w:r w:rsidRPr="00CA4615">
        <w:rPr>
          <w:lang w:val="zh-CN"/>
        </w:rPr>
        <w:tab/>
      </w:r>
      <w:r w:rsidRPr="00D61715">
        <w:rPr>
          <w:rStyle w:val="a8"/>
          <w:rFonts w:eastAsia="宋体"/>
        </w:rPr>
        <w:footnoteRef/>
      </w:r>
      <w:r>
        <w:rPr>
          <w:lang w:val="zh-CN"/>
        </w:rPr>
        <w:tab/>
      </w:r>
      <w:r>
        <w:rPr>
          <w:rFonts w:eastAsia="楷体"/>
          <w:iCs/>
          <w:lang w:val="zh-CN"/>
        </w:rPr>
        <w:t>Kalyakin</w:t>
      </w:r>
      <w:r w:rsidRPr="00896771">
        <w:rPr>
          <w:rFonts w:eastAsia="楷体"/>
          <w:iCs/>
          <w:lang w:val="zh-CN"/>
        </w:rPr>
        <w:t>等诉白俄罗斯</w:t>
      </w:r>
      <w:r>
        <w:rPr>
          <w:lang w:val="zh-CN"/>
        </w:rPr>
        <w:t xml:space="preserve"> (CCPR/C/112/D/2153/2012)</w:t>
      </w:r>
      <w:r>
        <w:rPr>
          <w:lang w:val="zh-CN"/>
        </w:rPr>
        <w:t>，第</w:t>
      </w:r>
      <w:r>
        <w:rPr>
          <w:lang w:val="zh-CN"/>
        </w:rPr>
        <w:t>9.5</w:t>
      </w:r>
      <w:r>
        <w:rPr>
          <w:lang w:val="zh-CN"/>
        </w:rPr>
        <w:t>段。</w:t>
      </w:r>
    </w:p>
  </w:footnote>
  <w:footnote w:id="7">
    <w:p w14:paraId="53E7F853" w14:textId="77777777" w:rsidR="002F767E" w:rsidRPr="00523EC2" w:rsidRDefault="002F767E" w:rsidP="002F767E">
      <w:pPr>
        <w:pStyle w:val="a6"/>
      </w:pPr>
      <w:r w:rsidRPr="00CA4615">
        <w:rPr>
          <w:lang w:val="zh-CN"/>
        </w:rPr>
        <w:tab/>
      </w:r>
      <w:r w:rsidRPr="00D61715">
        <w:rPr>
          <w:rStyle w:val="a8"/>
          <w:rFonts w:eastAsia="宋体"/>
        </w:rPr>
        <w:footnoteRef/>
      </w:r>
      <w:r>
        <w:rPr>
          <w:lang w:val="zh-CN"/>
        </w:rPr>
        <w:tab/>
      </w:r>
      <w:r>
        <w:rPr>
          <w:lang w:val="zh-CN"/>
        </w:rPr>
        <w:t>例如，</w:t>
      </w:r>
      <w:r>
        <w:rPr>
          <w:rFonts w:eastAsia="楷体"/>
          <w:iCs/>
          <w:lang w:val="zh-CN"/>
        </w:rPr>
        <w:t>Levinov</w:t>
      </w:r>
      <w:r w:rsidRPr="00896771">
        <w:rPr>
          <w:rFonts w:eastAsia="楷体"/>
          <w:iCs/>
          <w:lang w:val="zh-CN"/>
        </w:rPr>
        <w:t>诉白俄罗斯</w:t>
      </w:r>
      <w:r>
        <w:rPr>
          <w:lang w:val="zh-CN"/>
        </w:rPr>
        <w:t xml:space="preserve"> (CCPR/C/105/D/1867/2009, 1936, 1975, 1977-1981, 2010/2010)</w:t>
      </w:r>
      <w:r>
        <w:rPr>
          <w:lang w:val="zh-CN"/>
        </w:rPr>
        <w:t>，第</w:t>
      </w:r>
      <w:r>
        <w:rPr>
          <w:lang w:val="zh-CN"/>
        </w:rPr>
        <w:t>8.2</w:t>
      </w:r>
      <w:r>
        <w:rPr>
          <w:lang w:val="zh-CN"/>
        </w:rPr>
        <w:t>段；</w:t>
      </w:r>
      <w:r>
        <w:rPr>
          <w:rFonts w:eastAsia="楷体"/>
          <w:iCs/>
          <w:lang w:val="zh-CN"/>
        </w:rPr>
        <w:t>Poplavny</w:t>
      </w:r>
      <w:r w:rsidRPr="00896771">
        <w:rPr>
          <w:rFonts w:eastAsia="楷体"/>
          <w:iCs/>
          <w:lang w:val="zh-CN"/>
        </w:rPr>
        <w:t>诉白俄罗斯</w:t>
      </w:r>
      <w:r>
        <w:rPr>
          <w:lang w:val="zh-CN"/>
        </w:rPr>
        <w:t>(CCPR/C/115/D/2019/2010)</w:t>
      </w:r>
      <w:r>
        <w:rPr>
          <w:lang w:val="zh-CN"/>
        </w:rPr>
        <w:t>，第</w:t>
      </w:r>
      <w:r>
        <w:rPr>
          <w:lang w:val="zh-CN"/>
        </w:rPr>
        <w:t>6.2</w:t>
      </w:r>
      <w:r>
        <w:rPr>
          <w:lang w:val="zh-CN"/>
        </w:rPr>
        <w:t>段。</w:t>
      </w:r>
    </w:p>
  </w:footnote>
  <w:footnote w:id="8">
    <w:p w14:paraId="052E69A3" w14:textId="63494487" w:rsidR="002F767E" w:rsidRPr="00CA4615" w:rsidRDefault="002F767E" w:rsidP="002F767E">
      <w:pPr>
        <w:pStyle w:val="a6"/>
      </w:pPr>
      <w:r w:rsidRPr="00523EC2">
        <w:rPr>
          <w:lang w:val="zh-CN"/>
        </w:rPr>
        <w:tab/>
      </w:r>
      <w:r w:rsidRPr="00D61715">
        <w:rPr>
          <w:rStyle w:val="a8"/>
          <w:rFonts w:eastAsia="宋体"/>
        </w:rPr>
        <w:footnoteRef/>
      </w:r>
      <w:r>
        <w:rPr>
          <w:lang w:val="zh-CN"/>
        </w:rPr>
        <w:tab/>
        <w:t>Alekseev</w:t>
      </w:r>
      <w:r w:rsidRPr="006D2726">
        <w:rPr>
          <w:rFonts w:ascii="Time New Roman" w:eastAsia="楷体" w:hAnsi="Time New Roman"/>
          <w:lang w:val="zh-CN"/>
        </w:rPr>
        <w:t>诉俄罗斯联邦</w:t>
      </w:r>
      <w:r>
        <w:rPr>
          <w:lang w:val="zh-CN"/>
        </w:rPr>
        <w:t>(CCPR/C/109/D/1873/2009)</w:t>
      </w:r>
      <w:r>
        <w:rPr>
          <w:lang w:val="zh-CN"/>
        </w:rPr>
        <w:t>，第</w:t>
      </w:r>
      <w:r>
        <w:rPr>
          <w:lang w:val="zh-CN"/>
        </w:rPr>
        <w:t>8.4</w:t>
      </w:r>
      <w:r>
        <w:rPr>
          <w:lang w:val="zh-CN"/>
        </w:rPr>
        <w:t>段；</w:t>
      </w:r>
      <w:r>
        <w:rPr>
          <w:rFonts w:eastAsia="楷体"/>
          <w:iCs/>
          <w:lang w:val="zh-CN"/>
        </w:rPr>
        <w:t>Lozenko</w:t>
      </w:r>
      <w:r w:rsidRPr="00896771">
        <w:rPr>
          <w:rFonts w:eastAsia="楷体"/>
          <w:iCs/>
          <w:lang w:val="zh-CN"/>
        </w:rPr>
        <w:t>诉白俄罗斯</w:t>
      </w:r>
      <w:r w:rsidRPr="00896771">
        <w:rPr>
          <w:rFonts w:eastAsia="楷体" w:hint="eastAsia"/>
          <w:iCs/>
          <w:lang w:val="zh-CN"/>
        </w:rPr>
        <w:t xml:space="preserve"> </w:t>
      </w:r>
      <w:r>
        <w:rPr>
          <w:lang w:val="zh-CN"/>
        </w:rPr>
        <w:t>(CCPR/C/112/D/1929/2010)</w:t>
      </w:r>
      <w:r>
        <w:rPr>
          <w:lang w:val="zh-CN"/>
        </w:rPr>
        <w:t>，第</w:t>
      </w:r>
      <w:r>
        <w:rPr>
          <w:lang w:val="zh-CN"/>
        </w:rPr>
        <w:t>6.3</w:t>
      </w:r>
      <w:r>
        <w:rPr>
          <w:lang w:val="zh-CN"/>
        </w:rPr>
        <w:t>段；</w:t>
      </w:r>
      <w:r>
        <w:rPr>
          <w:rFonts w:eastAsia="楷体"/>
          <w:iCs/>
          <w:lang w:val="zh-CN"/>
        </w:rPr>
        <w:t>Sudalenko</w:t>
      </w:r>
      <w:r w:rsidRPr="00896771">
        <w:rPr>
          <w:rFonts w:eastAsia="楷体"/>
          <w:iCs/>
          <w:lang w:val="zh-CN"/>
        </w:rPr>
        <w:t>诉白俄罗斯</w:t>
      </w:r>
      <w:r>
        <w:rPr>
          <w:lang w:val="zh-CN"/>
        </w:rPr>
        <w:t xml:space="preserve"> (CCPR/C/115/D/2016/2010)</w:t>
      </w:r>
      <w:r>
        <w:rPr>
          <w:lang w:val="zh-CN"/>
        </w:rPr>
        <w:t>，第</w:t>
      </w:r>
      <w:r>
        <w:rPr>
          <w:lang w:val="zh-CN"/>
        </w:rPr>
        <w:t>7.3</w:t>
      </w:r>
      <w:r>
        <w:rPr>
          <w:lang w:val="zh-CN"/>
        </w:rPr>
        <w:t>段；</w:t>
      </w:r>
      <w:r>
        <w:rPr>
          <w:rFonts w:eastAsia="楷体"/>
          <w:iCs/>
          <w:lang w:val="zh-CN"/>
        </w:rPr>
        <w:t>Koreshkov</w:t>
      </w:r>
      <w:r w:rsidRPr="00896771">
        <w:rPr>
          <w:rFonts w:eastAsia="楷体"/>
          <w:iCs/>
          <w:lang w:val="zh-CN"/>
        </w:rPr>
        <w:t>诉白俄罗斯</w:t>
      </w:r>
      <w:r>
        <w:rPr>
          <w:lang w:val="zh-CN"/>
        </w:rPr>
        <w:t xml:space="preserve"> (CCPR/C/121/D/2168/2012)</w:t>
      </w:r>
      <w:r>
        <w:rPr>
          <w:lang w:val="zh-CN"/>
        </w:rPr>
        <w:t>，第</w:t>
      </w:r>
      <w:r>
        <w:rPr>
          <w:lang w:val="zh-CN"/>
        </w:rPr>
        <w:t>7.3</w:t>
      </w:r>
      <w:r>
        <w:rPr>
          <w:lang w:val="zh-CN"/>
        </w:rPr>
        <w:t>段；</w:t>
      </w:r>
      <w:r>
        <w:rPr>
          <w:rFonts w:eastAsia="楷体"/>
          <w:iCs/>
          <w:lang w:val="zh-CN"/>
        </w:rPr>
        <w:t>Abromchik</w:t>
      </w:r>
      <w:r w:rsidRPr="00896771">
        <w:rPr>
          <w:rFonts w:eastAsia="楷体"/>
          <w:iCs/>
          <w:lang w:val="zh-CN"/>
        </w:rPr>
        <w:t>诉白俄罗斯</w:t>
      </w:r>
      <w:r>
        <w:rPr>
          <w:lang w:val="zh-CN"/>
        </w:rPr>
        <w:t xml:space="preserve"> (CCPR/C/122/D/2228/2012)</w:t>
      </w:r>
      <w:r>
        <w:rPr>
          <w:lang w:val="zh-CN"/>
        </w:rPr>
        <w:t>，第</w:t>
      </w:r>
      <w:r>
        <w:rPr>
          <w:lang w:val="zh-CN"/>
        </w:rPr>
        <w:t>9.3</w:t>
      </w:r>
      <w:r>
        <w:rPr>
          <w:lang w:val="zh-CN"/>
        </w:rPr>
        <w:t>段。</w:t>
      </w:r>
    </w:p>
  </w:footnote>
  <w:footnote w:id="9">
    <w:p w14:paraId="609751C1" w14:textId="0CD6EB6D" w:rsidR="002F767E" w:rsidRPr="00CA4615" w:rsidRDefault="002F767E" w:rsidP="002F767E">
      <w:pPr>
        <w:pStyle w:val="a6"/>
      </w:pPr>
      <w:r w:rsidRPr="00CA4615">
        <w:rPr>
          <w:lang w:val="zh-CN"/>
        </w:rPr>
        <w:tab/>
      </w:r>
      <w:r w:rsidRPr="00D61715">
        <w:rPr>
          <w:rStyle w:val="a8"/>
          <w:rFonts w:eastAsia="宋体"/>
        </w:rPr>
        <w:footnoteRef/>
      </w:r>
      <w:r>
        <w:rPr>
          <w:lang w:val="zh-CN"/>
        </w:rPr>
        <w:tab/>
      </w:r>
      <w:r>
        <w:rPr>
          <w:rFonts w:eastAsia="楷体"/>
          <w:iCs/>
          <w:lang w:val="zh-CN"/>
        </w:rPr>
        <w:t>Zhukovsky</w:t>
      </w:r>
      <w:r w:rsidRPr="00896771">
        <w:rPr>
          <w:rFonts w:eastAsia="楷体"/>
          <w:iCs/>
          <w:lang w:val="zh-CN"/>
        </w:rPr>
        <w:t>诉白俄罗斯</w:t>
      </w:r>
      <w:r>
        <w:rPr>
          <w:lang w:val="zh-CN"/>
        </w:rPr>
        <w:t xml:space="preserve"> (CCPR/C/127/D/2724/2016)</w:t>
      </w:r>
      <w:r>
        <w:rPr>
          <w:rFonts w:hint="eastAsia"/>
          <w:lang w:val="zh-CN"/>
        </w:rPr>
        <w:t>，</w:t>
      </w:r>
      <w:r>
        <w:rPr>
          <w:lang w:val="zh-CN"/>
        </w:rPr>
        <w:t>第</w:t>
      </w:r>
      <w:r>
        <w:rPr>
          <w:lang w:val="zh-CN"/>
        </w:rPr>
        <w:t>6.4</w:t>
      </w:r>
      <w:r>
        <w:rPr>
          <w:lang w:val="zh-CN"/>
        </w:rPr>
        <w:t>段。</w:t>
      </w:r>
      <w:r>
        <w:rPr>
          <w:rFonts w:eastAsia="楷体"/>
          <w:iCs/>
          <w:lang w:val="zh-CN"/>
        </w:rPr>
        <w:t>Zhukovsky</w:t>
      </w:r>
      <w:r w:rsidRPr="00896771">
        <w:rPr>
          <w:rFonts w:eastAsia="楷体"/>
          <w:iCs/>
          <w:lang w:val="zh-CN"/>
        </w:rPr>
        <w:t>诉白俄罗斯</w:t>
      </w:r>
      <w:r w:rsidRPr="00896771">
        <w:rPr>
          <w:rFonts w:eastAsia="楷体" w:hint="eastAsia"/>
          <w:iCs/>
          <w:lang w:val="zh-CN"/>
        </w:rPr>
        <w:t xml:space="preserve"> </w:t>
      </w:r>
      <w:r>
        <w:rPr>
          <w:lang w:val="zh-CN"/>
        </w:rPr>
        <w:t>(CCPR/C/127/D/2955/2017)</w:t>
      </w:r>
      <w:r>
        <w:rPr>
          <w:rFonts w:hint="eastAsia"/>
          <w:lang w:val="zh-CN"/>
        </w:rPr>
        <w:t>，</w:t>
      </w:r>
      <w:r>
        <w:rPr>
          <w:lang w:val="zh-CN"/>
        </w:rPr>
        <w:t>第</w:t>
      </w:r>
      <w:r>
        <w:rPr>
          <w:lang w:val="zh-CN"/>
        </w:rPr>
        <w:t>6.4</w:t>
      </w:r>
      <w:r>
        <w:rPr>
          <w:lang w:val="zh-CN"/>
        </w:rPr>
        <w:t>段；</w:t>
      </w:r>
      <w:r>
        <w:rPr>
          <w:rFonts w:eastAsia="楷体"/>
          <w:iCs/>
          <w:lang w:val="zh-CN"/>
        </w:rPr>
        <w:t>Zhukovsky</w:t>
      </w:r>
      <w:r w:rsidRPr="00896771">
        <w:rPr>
          <w:rFonts w:eastAsia="楷体"/>
          <w:iCs/>
          <w:lang w:val="zh-CN"/>
        </w:rPr>
        <w:t>诉白俄罗斯</w:t>
      </w:r>
      <w:r>
        <w:rPr>
          <w:lang w:val="zh-CN"/>
        </w:rPr>
        <w:t xml:space="preserve"> (CCPR/C/127/D/3067/2017)</w:t>
      </w:r>
      <w:r>
        <w:rPr>
          <w:rFonts w:hint="eastAsia"/>
          <w:lang w:val="zh-CN"/>
        </w:rPr>
        <w:t>，</w:t>
      </w:r>
      <w:r>
        <w:rPr>
          <w:lang w:val="zh-CN"/>
        </w:rPr>
        <w:t>第</w:t>
      </w:r>
      <w:r>
        <w:rPr>
          <w:lang w:val="zh-CN"/>
        </w:rPr>
        <w:t>6.6</w:t>
      </w:r>
      <w:r>
        <w:rPr>
          <w:lang w:val="zh-CN"/>
        </w:rPr>
        <w:t>段。</w:t>
      </w:r>
    </w:p>
  </w:footnote>
  <w:footnote w:id="10">
    <w:p w14:paraId="28283427" w14:textId="77777777" w:rsidR="002F767E" w:rsidRPr="00523EC2" w:rsidRDefault="002F767E" w:rsidP="002F767E">
      <w:pPr>
        <w:pStyle w:val="a6"/>
      </w:pPr>
      <w:r w:rsidRPr="00CA4615">
        <w:rPr>
          <w:lang w:val="zh-CN"/>
        </w:rPr>
        <w:tab/>
      </w:r>
      <w:r w:rsidRPr="00D61715">
        <w:rPr>
          <w:rStyle w:val="a8"/>
          <w:rFonts w:eastAsia="宋体"/>
        </w:rPr>
        <w:footnoteRef/>
      </w:r>
      <w:r>
        <w:rPr>
          <w:lang w:val="zh-CN"/>
        </w:rPr>
        <w:tab/>
      </w:r>
      <w:r>
        <w:rPr>
          <w:lang w:val="zh-CN"/>
        </w:rPr>
        <w:t>第</w:t>
      </w:r>
      <w:r>
        <w:rPr>
          <w:lang w:val="zh-CN"/>
        </w:rPr>
        <w:t>37</w:t>
      </w:r>
      <w:r>
        <w:rPr>
          <w:lang w:val="zh-CN"/>
        </w:rPr>
        <w:t>号一般性意见</w:t>
      </w:r>
      <w:r>
        <w:rPr>
          <w:lang w:val="zh-CN"/>
        </w:rPr>
        <w:t>(2020</w:t>
      </w:r>
      <w:r>
        <w:rPr>
          <w:lang w:val="zh-CN"/>
        </w:rPr>
        <w:t>年</w:t>
      </w:r>
      <w:r>
        <w:rPr>
          <w:lang w:val="zh-CN"/>
        </w:rPr>
        <w:t>)</w:t>
      </w:r>
      <w:r>
        <w:rPr>
          <w:lang w:val="zh-CN"/>
        </w:rPr>
        <w:t>，第</w:t>
      </w:r>
      <w:r>
        <w:rPr>
          <w:lang w:val="zh-CN"/>
        </w:rPr>
        <w:t>55</w:t>
      </w:r>
      <w:r>
        <w:rPr>
          <w:lang w:val="zh-CN"/>
        </w:rPr>
        <w:t>和第</w:t>
      </w:r>
      <w:r>
        <w:rPr>
          <w:lang w:val="zh-CN"/>
        </w:rPr>
        <w:t>64</w:t>
      </w:r>
      <w:r>
        <w:rPr>
          <w:lang w:val="zh-CN"/>
        </w:rPr>
        <w:t>段。</w:t>
      </w:r>
    </w:p>
  </w:footnote>
  <w:footnote w:id="11">
    <w:p w14:paraId="29658A3F" w14:textId="77777777" w:rsidR="002F767E" w:rsidRPr="00CA4615" w:rsidRDefault="002F767E" w:rsidP="002F767E">
      <w:pPr>
        <w:pStyle w:val="a6"/>
      </w:pPr>
      <w:r w:rsidRPr="00523EC2">
        <w:rPr>
          <w:lang w:val="zh-CN"/>
        </w:rPr>
        <w:tab/>
      </w:r>
      <w:r w:rsidRPr="00D61715">
        <w:rPr>
          <w:rStyle w:val="a8"/>
          <w:rFonts w:eastAsia="宋体"/>
        </w:rPr>
        <w:footnoteRef/>
      </w:r>
      <w:r>
        <w:rPr>
          <w:lang w:val="zh-CN"/>
        </w:rPr>
        <w:tab/>
      </w:r>
      <w:r>
        <w:rPr>
          <w:rFonts w:eastAsia="楷体"/>
          <w:iCs/>
          <w:lang w:val="zh-CN"/>
        </w:rPr>
        <w:t>Poplavny</w:t>
      </w:r>
      <w:r w:rsidRPr="00896771">
        <w:rPr>
          <w:rFonts w:eastAsia="楷体"/>
          <w:iCs/>
          <w:lang w:val="zh-CN"/>
        </w:rPr>
        <w:t>诉白俄罗斯</w:t>
      </w:r>
      <w:r>
        <w:rPr>
          <w:lang w:val="zh-CN"/>
        </w:rPr>
        <w:t>，第</w:t>
      </w:r>
      <w:r>
        <w:rPr>
          <w:lang w:val="zh-CN"/>
        </w:rPr>
        <w:t>8.4</w:t>
      </w:r>
      <w:r>
        <w:rPr>
          <w:lang w:val="zh-CN"/>
        </w:rPr>
        <w:t>段。</w:t>
      </w:r>
    </w:p>
  </w:footnote>
  <w:footnote w:id="12">
    <w:p w14:paraId="377550B4" w14:textId="77777777" w:rsidR="002F767E" w:rsidRPr="00CA4615" w:rsidRDefault="002F767E" w:rsidP="002F767E">
      <w:pPr>
        <w:pStyle w:val="a6"/>
      </w:pPr>
      <w:r w:rsidRPr="00CA4615">
        <w:rPr>
          <w:lang w:val="zh-CN"/>
        </w:rPr>
        <w:tab/>
      </w:r>
      <w:r w:rsidRPr="00D61715">
        <w:rPr>
          <w:rStyle w:val="a8"/>
          <w:rFonts w:eastAsia="宋体"/>
        </w:rPr>
        <w:footnoteRef/>
      </w:r>
      <w:r>
        <w:rPr>
          <w:lang w:val="zh-CN"/>
        </w:rPr>
        <w:tab/>
      </w:r>
      <w:r>
        <w:rPr>
          <w:lang w:val="zh-CN"/>
        </w:rPr>
        <w:t>第</w:t>
      </w:r>
      <w:r>
        <w:rPr>
          <w:lang w:val="zh-CN"/>
        </w:rPr>
        <w:t>34</w:t>
      </w:r>
      <w:r>
        <w:rPr>
          <w:lang w:val="zh-CN"/>
        </w:rPr>
        <w:t>号一般性意见</w:t>
      </w:r>
      <w:r>
        <w:rPr>
          <w:lang w:val="zh-CN"/>
        </w:rPr>
        <w:t>(2011</w:t>
      </w:r>
      <w:r>
        <w:rPr>
          <w:lang w:val="zh-CN"/>
        </w:rPr>
        <w:t>年</w:t>
      </w:r>
      <w:r>
        <w:rPr>
          <w:lang w:val="zh-CN"/>
        </w:rPr>
        <w:t>)</w:t>
      </w:r>
      <w:r>
        <w:rPr>
          <w:lang w:val="zh-CN"/>
        </w:rPr>
        <w:t>，第</w:t>
      </w:r>
      <w:r>
        <w:rPr>
          <w:lang w:val="zh-CN"/>
        </w:rPr>
        <w:t>2</w:t>
      </w:r>
      <w:r>
        <w:rPr>
          <w:lang w:val="zh-CN"/>
        </w:rPr>
        <w:t>段。</w:t>
      </w:r>
    </w:p>
  </w:footnote>
  <w:footnote w:id="13">
    <w:p w14:paraId="2AA5DD9D" w14:textId="77777777" w:rsidR="002F767E" w:rsidRPr="00CA4615" w:rsidRDefault="002F767E" w:rsidP="002F767E">
      <w:pPr>
        <w:pStyle w:val="a6"/>
      </w:pPr>
      <w:r w:rsidRPr="00CA4615">
        <w:rPr>
          <w:lang w:val="zh-CN"/>
        </w:rPr>
        <w:tab/>
      </w:r>
      <w:r w:rsidRPr="00D61715">
        <w:rPr>
          <w:rStyle w:val="a8"/>
          <w:rFonts w:eastAsia="宋体"/>
        </w:rPr>
        <w:footnoteRef/>
      </w:r>
      <w:r>
        <w:rPr>
          <w:lang w:val="zh-CN"/>
        </w:rPr>
        <w:tab/>
      </w:r>
      <w:r>
        <w:rPr>
          <w:lang w:val="zh-CN"/>
        </w:rPr>
        <w:t>同上，第</w:t>
      </w:r>
      <w:r>
        <w:rPr>
          <w:lang w:val="zh-CN"/>
        </w:rPr>
        <w:t>34</w:t>
      </w:r>
      <w:r>
        <w:rPr>
          <w:lang w:val="zh-CN"/>
        </w:rPr>
        <w:t>段。</w:t>
      </w:r>
    </w:p>
  </w:footnote>
  <w:footnote w:id="14">
    <w:p w14:paraId="383389CE" w14:textId="77777777" w:rsidR="002F767E" w:rsidRPr="00523EC2" w:rsidRDefault="002F767E" w:rsidP="002F767E">
      <w:pPr>
        <w:pStyle w:val="a6"/>
      </w:pPr>
      <w:r w:rsidRPr="00CA4615">
        <w:rPr>
          <w:lang w:val="zh-CN"/>
        </w:rPr>
        <w:tab/>
      </w:r>
      <w:r w:rsidRPr="00D61715">
        <w:rPr>
          <w:rStyle w:val="a8"/>
          <w:rFonts w:eastAsia="宋体"/>
        </w:rPr>
        <w:footnoteRef/>
      </w:r>
      <w:r>
        <w:rPr>
          <w:lang w:val="zh-CN"/>
        </w:rPr>
        <w:tab/>
      </w:r>
      <w:r>
        <w:rPr>
          <w:rFonts w:eastAsia="楷体"/>
          <w:iCs/>
          <w:lang w:val="zh-CN"/>
        </w:rPr>
        <w:t>Androsenko</w:t>
      </w:r>
      <w:r w:rsidRPr="00896771">
        <w:rPr>
          <w:rFonts w:eastAsia="楷体"/>
          <w:iCs/>
          <w:lang w:val="zh-CN"/>
        </w:rPr>
        <w:t>诉白俄罗斯</w:t>
      </w:r>
      <w:r>
        <w:rPr>
          <w:lang w:val="zh-CN"/>
        </w:rPr>
        <w:t xml:space="preserve"> (CCPR/C/116/D/2092/2011)</w:t>
      </w:r>
      <w:r>
        <w:rPr>
          <w:lang w:val="zh-CN"/>
        </w:rPr>
        <w:t>，第</w:t>
      </w:r>
      <w:r>
        <w:rPr>
          <w:lang w:val="zh-CN"/>
        </w:rPr>
        <w:t>7.3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4561" w14:textId="77777777" w:rsidR="00056632" w:rsidRDefault="006654E0" w:rsidP="006654E0">
    <w:pPr>
      <w:pStyle w:val="af3"/>
    </w:pPr>
    <w:proofErr w:type="spellStart"/>
    <w:r>
      <w:t>CCPR</w:t>
    </w:r>
    <w:proofErr w:type="spellEnd"/>
    <w:r>
      <w:t>/C/130/D/2330/2014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9AE4" w14:textId="77777777" w:rsidR="00056632" w:rsidRPr="00202A30" w:rsidRDefault="006654E0" w:rsidP="006654E0">
    <w:pPr>
      <w:pStyle w:val="af3"/>
      <w:jc w:val="right"/>
    </w:pPr>
    <w:proofErr w:type="spellStart"/>
    <w:r>
      <w:t>CCPR</w:t>
    </w:r>
    <w:proofErr w:type="spellEnd"/>
    <w:r>
      <w:t>/C/130/D/2330/2014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36"/>
    <w:rsid w:val="00011483"/>
    <w:rsid w:val="00013364"/>
    <w:rsid w:val="0004554F"/>
    <w:rsid w:val="000D319F"/>
    <w:rsid w:val="000E4D0E"/>
    <w:rsid w:val="000F5EB8"/>
    <w:rsid w:val="00126EB7"/>
    <w:rsid w:val="00140378"/>
    <w:rsid w:val="00144B69"/>
    <w:rsid w:val="0014519D"/>
    <w:rsid w:val="00153E86"/>
    <w:rsid w:val="00172E04"/>
    <w:rsid w:val="001B1BD1"/>
    <w:rsid w:val="001C3EF2"/>
    <w:rsid w:val="001D17F6"/>
    <w:rsid w:val="00204B42"/>
    <w:rsid w:val="0021265F"/>
    <w:rsid w:val="002231C3"/>
    <w:rsid w:val="0024417F"/>
    <w:rsid w:val="00250F8D"/>
    <w:rsid w:val="0025482B"/>
    <w:rsid w:val="002E1C97"/>
    <w:rsid w:val="002F5834"/>
    <w:rsid w:val="002F767E"/>
    <w:rsid w:val="003006AB"/>
    <w:rsid w:val="00326EBF"/>
    <w:rsid w:val="00327FE4"/>
    <w:rsid w:val="003333CC"/>
    <w:rsid w:val="00385347"/>
    <w:rsid w:val="003B32FA"/>
    <w:rsid w:val="00427F63"/>
    <w:rsid w:val="00434D38"/>
    <w:rsid w:val="00494EB8"/>
    <w:rsid w:val="004A1300"/>
    <w:rsid w:val="004C4A0A"/>
    <w:rsid w:val="004D0A00"/>
    <w:rsid w:val="004E473D"/>
    <w:rsid w:val="004F348E"/>
    <w:rsid w:val="00501220"/>
    <w:rsid w:val="005E403A"/>
    <w:rsid w:val="005E4086"/>
    <w:rsid w:val="0060122D"/>
    <w:rsid w:val="00604D91"/>
    <w:rsid w:val="00615A45"/>
    <w:rsid w:val="006257FE"/>
    <w:rsid w:val="00654DD9"/>
    <w:rsid w:val="006654E0"/>
    <w:rsid w:val="00670DEE"/>
    <w:rsid w:val="00680656"/>
    <w:rsid w:val="006B1119"/>
    <w:rsid w:val="006D2726"/>
    <w:rsid w:val="006D3757"/>
    <w:rsid w:val="006D37EB"/>
    <w:rsid w:val="006E3E46"/>
    <w:rsid w:val="006E71B1"/>
    <w:rsid w:val="006F1404"/>
    <w:rsid w:val="0070593B"/>
    <w:rsid w:val="00705D89"/>
    <w:rsid w:val="00731A42"/>
    <w:rsid w:val="00755487"/>
    <w:rsid w:val="00767E69"/>
    <w:rsid w:val="0077079A"/>
    <w:rsid w:val="007710C4"/>
    <w:rsid w:val="00771504"/>
    <w:rsid w:val="00782A49"/>
    <w:rsid w:val="007A5599"/>
    <w:rsid w:val="007A6972"/>
    <w:rsid w:val="00856233"/>
    <w:rsid w:val="00860F27"/>
    <w:rsid w:val="00891236"/>
    <w:rsid w:val="008B0560"/>
    <w:rsid w:val="008B2BFA"/>
    <w:rsid w:val="008D31F4"/>
    <w:rsid w:val="008E6A3F"/>
    <w:rsid w:val="008E6FEB"/>
    <w:rsid w:val="00923557"/>
    <w:rsid w:val="00936F03"/>
    <w:rsid w:val="00943B69"/>
    <w:rsid w:val="00944CB3"/>
    <w:rsid w:val="0096722F"/>
    <w:rsid w:val="00986624"/>
    <w:rsid w:val="009A5B3D"/>
    <w:rsid w:val="009B09D7"/>
    <w:rsid w:val="009D11E1"/>
    <w:rsid w:val="009D35ED"/>
    <w:rsid w:val="00A03CB6"/>
    <w:rsid w:val="00A1364C"/>
    <w:rsid w:val="00A21076"/>
    <w:rsid w:val="00A31BA8"/>
    <w:rsid w:val="00A3739A"/>
    <w:rsid w:val="00A52DAF"/>
    <w:rsid w:val="00A84072"/>
    <w:rsid w:val="00B16570"/>
    <w:rsid w:val="00B23B03"/>
    <w:rsid w:val="00B43EB7"/>
    <w:rsid w:val="00B53320"/>
    <w:rsid w:val="00B614C4"/>
    <w:rsid w:val="00B712F3"/>
    <w:rsid w:val="00BC6522"/>
    <w:rsid w:val="00BD219E"/>
    <w:rsid w:val="00BE1FFE"/>
    <w:rsid w:val="00C121D5"/>
    <w:rsid w:val="00C17349"/>
    <w:rsid w:val="00C323A4"/>
    <w:rsid w:val="00C351AA"/>
    <w:rsid w:val="00C70852"/>
    <w:rsid w:val="00C7253F"/>
    <w:rsid w:val="00C829C3"/>
    <w:rsid w:val="00C90707"/>
    <w:rsid w:val="00CE1D1C"/>
    <w:rsid w:val="00D04F25"/>
    <w:rsid w:val="00D26A05"/>
    <w:rsid w:val="00D7521B"/>
    <w:rsid w:val="00D9309B"/>
    <w:rsid w:val="00D97B98"/>
    <w:rsid w:val="00DB0D94"/>
    <w:rsid w:val="00DC671F"/>
    <w:rsid w:val="00DE4DA7"/>
    <w:rsid w:val="00E02C13"/>
    <w:rsid w:val="00E33B38"/>
    <w:rsid w:val="00E442A1"/>
    <w:rsid w:val="00E47FE5"/>
    <w:rsid w:val="00E574AF"/>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62079"/>
  <w15:docId w15:val="{E21969F6-DBCF-4258-A18C-DA4FE565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6654E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5705</Words>
  <Characters>6081</Characters>
  <Application>Microsoft Office Word</Application>
  <DocSecurity>0</DocSecurity>
  <Lines>213</Lines>
  <Paragraphs>61</Paragraphs>
  <ScaleCrop>false</ScaleCrop>
  <Company>DCM</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CCPR/C/130/D/2330/2014</dc:title>
  <dc:subject>2103205</dc:subject>
  <dc:creator>Xin</dc:creator>
  <cp:keywords/>
  <dc:description/>
  <cp:lastModifiedBy>Xin Wang</cp:lastModifiedBy>
  <cp:revision>2</cp:revision>
  <cp:lastPrinted>2014-05-09T11:28:00Z</cp:lastPrinted>
  <dcterms:created xsi:type="dcterms:W3CDTF">2021-05-05T06:52:00Z</dcterms:created>
  <dcterms:modified xsi:type="dcterms:W3CDTF">2021-05-05T06:52:00Z</dcterms:modified>
</cp:coreProperties>
</file>