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48E1B0A0" w14:textId="77777777" w:rsidTr="00281242">
        <w:trPr>
          <w:trHeight w:hRule="exact" w:val="851"/>
        </w:trPr>
        <w:tc>
          <w:tcPr>
            <w:tcW w:w="1274" w:type="dxa"/>
            <w:tcBorders>
              <w:bottom w:val="single" w:sz="4" w:space="0" w:color="auto"/>
            </w:tcBorders>
            <w:shd w:val="clear" w:color="auto" w:fill="auto"/>
          </w:tcPr>
          <w:p w14:paraId="22CA5264" w14:textId="77777777" w:rsidR="006B3E27" w:rsidRPr="00BE5849" w:rsidRDefault="006B3E27" w:rsidP="005A1E51">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46C78831"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6FC08CAD" w14:textId="3256D0D6" w:rsidR="006B3E27" w:rsidRPr="00177B39" w:rsidRDefault="00177B39" w:rsidP="00177B39">
            <w:pPr>
              <w:bidi w:val="0"/>
              <w:rPr>
                <w:szCs w:val="20"/>
                <w:lang w:eastAsia="zh-TW"/>
              </w:rPr>
            </w:pPr>
            <w:r w:rsidRPr="00177B39">
              <w:rPr>
                <w:sz w:val="40"/>
                <w:szCs w:val="20"/>
                <w:lang w:eastAsia="zh-TW"/>
              </w:rPr>
              <w:t>CCPR</w:t>
            </w:r>
            <w:r>
              <w:rPr>
                <w:szCs w:val="20"/>
                <w:lang w:eastAsia="zh-TW"/>
              </w:rPr>
              <w:t>/C/</w:t>
            </w:r>
            <w:r w:rsidRPr="00E76E5E">
              <w:rPr>
                <w:szCs w:val="20"/>
                <w:lang w:eastAsia="zh-TW"/>
              </w:rPr>
              <w:t>131</w:t>
            </w:r>
            <w:r>
              <w:rPr>
                <w:szCs w:val="20"/>
                <w:lang w:eastAsia="zh-TW"/>
              </w:rPr>
              <w:t>/D/</w:t>
            </w:r>
            <w:r w:rsidRPr="00E76E5E">
              <w:rPr>
                <w:szCs w:val="20"/>
                <w:lang w:eastAsia="zh-TW"/>
              </w:rPr>
              <w:t>2678</w:t>
            </w:r>
            <w:r>
              <w:rPr>
                <w:szCs w:val="20"/>
                <w:lang w:eastAsia="zh-TW"/>
              </w:rPr>
              <w:t>/</w:t>
            </w:r>
            <w:r w:rsidRPr="00E76E5E">
              <w:rPr>
                <w:szCs w:val="20"/>
                <w:lang w:eastAsia="zh-TW"/>
              </w:rPr>
              <w:t>2015</w:t>
            </w:r>
          </w:p>
        </w:tc>
      </w:tr>
      <w:tr w:rsidR="006B3E27" w:rsidRPr="00AC03B4" w14:paraId="6B27BB38" w14:textId="77777777" w:rsidTr="00281242">
        <w:trPr>
          <w:trHeight w:hRule="exact" w:val="2835"/>
        </w:trPr>
        <w:tc>
          <w:tcPr>
            <w:tcW w:w="1274" w:type="dxa"/>
            <w:tcBorders>
              <w:top w:val="single" w:sz="4" w:space="0" w:color="auto"/>
              <w:bottom w:val="single" w:sz="12" w:space="0" w:color="auto"/>
            </w:tcBorders>
            <w:shd w:val="clear" w:color="auto" w:fill="auto"/>
          </w:tcPr>
          <w:p w14:paraId="1541B3A2"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18F4CB25" wp14:editId="022219A5">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4950899" w14:textId="644D5F76" w:rsidR="006B3E27" w:rsidRPr="00E76E5E" w:rsidRDefault="00C108AE" w:rsidP="002F3D3A">
            <w:pPr>
              <w:spacing w:before="120" w:after="40" w:line="640" w:lineRule="exact"/>
              <w:ind w:left="57"/>
              <w:rPr>
                <w:b/>
                <w:bCs/>
                <w:sz w:val="50"/>
                <w:szCs w:val="50"/>
              </w:rPr>
            </w:pPr>
            <w:r w:rsidRPr="00E76E5E">
              <w:rPr>
                <w:rFonts w:hint="cs"/>
                <w:b/>
                <w:bCs/>
                <w:sz w:val="46"/>
                <w:szCs w:val="46"/>
                <w:rtl/>
              </w:rPr>
              <w:t>العهد الدولي الخاص بالحقوق المدنية والسياسية</w:t>
            </w:r>
          </w:p>
        </w:tc>
        <w:tc>
          <w:tcPr>
            <w:tcW w:w="3402" w:type="dxa"/>
            <w:tcBorders>
              <w:top w:val="single" w:sz="4" w:space="0" w:color="auto"/>
              <w:bottom w:val="single" w:sz="12" w:space="0" w:color="auto"/>
            </w:tcBorders>
            <w:shd w:val="clear" w:color="auto" w:fill="auto"/>
          </w:tcPr>
          <w:p w14:paraId="18DEADEB" w14:textId="77777777" w:rsidR="006B3E27" w:rsidRDefault="00177B39" w:rsidP="00BE5849">
            <w:pPr>
              <w:bidi w:val="0"/>
              <w:spacing w:before="240"/>
              <w:rPr>
                <w:szCs w:val="20"/>
              </w:rPr>
            </w:pPr>
            <w:r>
              <w:rPr>
                <w:szCs w:val="20"/>
              </w:rPr>
              <w:t>Distr.: General</w:t>
            </w:r>
          </w:p>
          <w:p w14:paraId="58763364" w14:textId="399FADDF" w:rsidR="00177B39" w:rsidRDefault="006747E7" w:rsidP="00177B39">
            <w:pPr>
              <w:bidi w:val="0"/>
              <w:spacing w:line="240" w:lineRule="exact"/>
              <w:jc w:val="left"/>
              <w:rPr>
                <w:szCs w:val="20"/>
              </w:rPr>
            </w:pPr>
            <w:r w:rsidRPr="00E76E5E">
              <w:rPr>
                <w:szCs w:val="20"/>
              </w:rPr>
              <w:t>22</w:t>
            </w:r>
            <w:r>
              <w:rPr>
                <w:szCs w:val="20"/>
              </w:rPr>
              <w:t xml:space="preserve"> February </w:t>
            </w:r>
            <w:r w:rsidR="00177B39" w:rsidRPr="00E76E5E">
              <w:rPr>
                <w:szCs w:val="20"/>
              </w:rPr>
              <w:t>2023</w:t>
            </w:r>
          </w:p>
          <w:p w14:paraId="70025A36" w14:textId="77777777" w:rsidR="00177B39" w:rsidRDefault="00177B39" w:rsidP="00177B39">
            <w:pPr>
              <w:bidi w:val="0"/>
              <w:spacing w:line="240" w:lineRule="exact"/>
              <w:jc w:val="left"/>
              <w:rPr>
                <w:szCs w:val="20"/>
              </w:rPr>
            </w:pPr>
            <w:r>
              <w:rPr>
                <w:szCs w:val="20"/>
              </w:rPr>
              <w:t>Arabic</w:t>
            </w:r>
          </w:p>
          <w:p w14:paraId="347798A5" w14:textId="62EFC40F" w:rsidR="00177B39" w:rsidRPr="00177B39" w:rsidRDefault="00177B39" w:rsidP="00177B39">
            <w:pPr>
              <w:bidi w:val="0"/>
              <w:spacing w:line="240" w:lineRule="exact"/>
              <w:jc w:val="left"/>
              <w:rPr>
                <w:szCs w:val="20"/>
              </w:rPr>
            </w:pPr>
            <w:r>
              <w:rPr>
                <w:szCs w:val="20"/>
              </w:rPr>
              <w:t>Original: English</w:t>
            </w:r>
          </w:p>
        </w:tc>
      </w:tr>
    </w:tbl>
    <w:bookmarkEnd w:id="0"/>
    <w:p w14:paraId="6A625987" w14:textId="77777777" w:rsidR="002D2C39" w:rsidRPr="00E76E5E" w:rsidRDefault="002D2C39" w:rsidP="002D2C39">
      <w:pPr>
        <w:pStyle w:val="SingleTxtGA"/>
        <w:spacing w:before="120" w:after="0"/>
        <w:ind w:left="0" w:right="283"/>
        <w:jc w:val="left"/>
        <w:rPr>
          <w:b/>
          <w:bCs/>
          <w:sz w:val="26"/>
          <w:szCs w:val="26"/>
          <w:lang w:val="ar-SA" w:eastAsia="zh-TW" w:bidi="en-GB"/>
        </w:rPr>
      </w:pPr>
      <w:r w:rsidRPr="00E76E5E">
        <w:rPr>
          <w:b/>
          <w:bCs/>
          <w:sz w:val="26"/>
          <w:szCs w:val="26"/>
          <w:rtl/>
        </w:rPr>
        <w:t>اللجنة المعنية بحقوق الإنسان</w:t>
      </w:r>
    </w:p>
    <w:p w14:paraId="72B7C3D1" w14:textId="366B3494" w:rsidR="006747E7" w:rsidRPr="00E76E5E" w:rsidRDefault="006747E7" w:rsidP="006747E7">
      <w:pPr>
        <w:pStyle w:val="HChGA"/>
        <w:rPr>
          <w:sz w:val="34"/>
          <w:szCs w:val="34"/>
          <w:lang w:val="en-US" w:eastAsia="zh-TW" w:bidi="en-GB"/>
        </w:rPr>
      </w:pPr>
      <w:r w:rsidRPr="00E76E5E">
        <w:rPr>
          <w:rtl/>
        </w:rPr>
        <w:tab/>
      </w:r>
      <w:r w:rsidRPr="00E76E5E">
        <w:rPr>
          <w:rtl/>
        </w:rPr>
        <w:tab/>
        <w:t>قرار اعتمدته اللجنة بموجب البروتوكول الاختياري بشأن البلاغ رقم</w:t>
      </w:r>
      <w:r w:rsidR="00CB43BD" w:rsidRPr="00E76E5E">
        <w:rPr>
          <w:rFonts w:hint="cs"/>
          <w:rtl/>
        </w:rPr>
        <w:t> </w:t>
      </w:r>
      <w:r w:rsidRPr="00E76E5E">
        <w:rPr>
          <w:rFonts w:ascii="Simplified Arabic"/>
          <w:rtl/>
        </w:rPr>
        <w:t>2678/2015</w:t>
      </w:r>
      <w:r w:rsidRPr="00E76E5E">
        <w:rPr>
          <w:rStyle w:val="FootnoteReference"/>
          <w:sz w:val="26"/>
          <w:szCs w:val="26"/>
          <w:vertAlign w:val="baseline"/>
          <w:rtl/>
          <w:lang w:val="en-US" w:eastAsia="zh-TW"/>
        </w:rPr>
        <w:footnoteReference w:customMarkFollows="1" w:id="1"/>
        <w:t>*</w:t>
      </w:r>
      <w:r w:rsidRPr="00E76E5E">
        <w:rPr>
          <w:sz w:val="34"/>
          <w:szCs w:val="34"/>
          <w:rtl/>
          <w:lang w:val="en-US" w:eastAsia="zh-TW"/>
        </w:rPr>
        <w:t xml:space="preserve"> </w:t>
      </w:r>
      <w:r w:rsidRPr="00E76E5E">
        <w:rPr>
          <w:rStyle w:val="FootnoteReference"/>
          <w:sz w:val="26"/>
          <w:szCs w:val="26"/>
          <w:vertAlign w:val="baseline"/>
          <w:rtl/>
          <w:lang w:val="en-US" w:eastAsia="zh-TW"/>
        </w:rPr>
        <w:footnoteReference w:customMarkFollows="1" w:id="2"/>
        <w:t>**</w:t>
      </w:r>
    </w:p>
    <w:p w14:paraId="0EE00D2F" w14:textId="61CF4503" w:rsidR="006747E7" w:rsidRPr="006747E7" w:rsidRDefault="006747E7" w:rsidP="006747E7">
      <w:pPr>
        <w:pStyle w:val="SingleTxtGA"/>
        <w:tabs>
          <w:tab w:val="clear" w:pos="1928"/>
          <w:tab w:val="clear" w:pos="2608"/>
          <w:tab w:val="clear" w:pos="3289"/>
          <w:tab w:val="clear" w:pos="3969"/>
          <w:tab w:val="clear" w:pos="4649"/>
          <w:tab w:val="clear" w:pos="5330"/>
        </w:tabs>
        <w:ind w:left="4649" w:hanging="2721"/>
        <w:rPr>
          <w:rFonts w:eastAsiaTheme="minorEastAsia"/>
        </w:rPr>
      </w:pPr>
      <w:r w:rsidRPr="00E76E5E">
        <w:rPr>
          <w:rFonts w:eastAsiaTheme="minorEastAsia"/>
          <w:i/>
          <w:iCs/>
          <w:rtl/>
        </w:rPr>
        <w:t>بلاغ مقدم من:</w:t>
      </w:r>
      <w:r w:rsidRPr="006747E7">
        <w:rPr>
          <w:rFonts w:eastAsiaTheme="minorEastAsia"/>
          <w:rtl/>
        </w:rPr>
        <w:tab/>
        <w:t>ب.</w:t>
      </w:r>
      <w:r w:rsidR="00CB43BD">
        <w:rPr>
          <w:rFonts w:eastAsiaTheme="minorEastAsia" w:hint="cs"/>
          <w:rtl/>
        </w:rPr>
        <w:t xml:space="preserve"> </w:t>
      </w:r>
      <w:r w:rsidRPr="006747E7">
        <w:rPr>
          <w:rFonts w:eastAsiaTheme="minorEastAsia"/>
          <w:rtl/>
        </w:rPr>
        <w:t>ج.</w:t>
      </w:r>
      <w:r w:rsidR="00CB43BD">
        <w:rPr>
          <w:rFonts w:eastAsiaTheme="minorEastAsia" w:hint="cs"/>
          <w:rtl/>
        </w:rPr>
        <w:t xml:space="preserve"> </w:t>
      </w:r>
      <w:r w:rsidRPr="006747E7">
        <w:rPr>
          <w:rFonts w:eastAsiaTheme="minorEastAsia"/>
          <w:rtl/>
        </w:rPr>
        <w:t>م.</w:t>
      </w:r>
      <w:r w:rsidR="00CB43BD">
        <w:rPr>
          <w:rFonts w:eastAsiaTheme="minorEastAsia" w:hint="cs"/>
          <w:rtl/>
        </w:rPr>
        <w:t xml:space="preserve"> </w:t>
      </w:r>
      <w:r w:rsidRPr="006747E7">
        <w:rPr>
          <w:rFonts w:eastAsiaTheme="minorEastAsia"/>
          <w:rtl/>
        </w:rPr>
        <w:t>أ. وآخرون</w:t>
      </w:r>
    </w:p>
    <w:p w14:paraId="4466790C" w14:textId="3D77DD5B" w:rsidR="006747E7" w:rsidRPr="00F6123A" w:rsidRDefault="006747E7" w:rsidP="006747E7">
      <w:pPr>
        <w:pStyle w:val="SingleTxtGA"/>
        <w:tabs>
          <w:tab w:val="clear" w:pos="1928"/>
          <w:tab w:val="clear" w:pos="2608"/>
          <w:tab w:val="clear" w:pos="3289"/>
          <w:tab w:val="clear" w:pos="3969"/>
          <w:tab w:val="clear" w:pos="4649"/>
          <w:tab w:val="clear" w:pos="5330"/>
        </w:tabs>
        <w:ind w:left="4649" w:hanging="2721"/>
        <w:rPr>
          <w:rFonts w:eastAsiaTheme="minorEastAsia"/>
        </w:rPr>
      </w:pPr>
      <w:r w:rsidRPr="00E76E5E">
        <w:rPr>
          <w:rFonts w:eastAsiaTheme="minorEastAsia"/>
          <w:i/>
          <w:iCs/>
          <w:rtl/>
        </w:rPr>
        <w:t>الأشخاص المدعى أنهم ضحايا:</w:t>
      </w:r>
      <w:r w:rsidRPr="00F6123A">
        <w:rPr>
          <w:rFonts w:eastAsiaTheme="minorEastAsia"/>
          <w:rtl/>
        </w:rPr>
        <w:tab/>
        <w:t xml:space="preserve">أصحاب البلاغ </w:t>
      </w:r>
    </w:p>
    <w:p w14:paraId="2A3EAB4F" w14:textId="572CD820" w:rsidR="006747E7" w:rsidRPr="00F6123A" w:rsidRDefault="006747E7" w:rsidP="006747E7">
      <w:pPr>
        <w:pStyle w:val="SingleTxtGA"/>
        <w:tabs>
          <w:tab w:val="clear" w:pos="1928"/>
          <w:tab w:val="clear" w:pos="2608"/>
          <w:tab w:val="clear" w:pos="3289"/>
          <w:tab w:val="clear" w:pos="3969"/>
          <w:tab w:val="clear" w:pos="4649"/>
          <w:tab w:val="clear" w:pos="5330"/>
        </w:tabs>
        <w:ind w:left="4649" w:hanging="2721"/>
        <w:rPr>
          <w:rFonts w:eastAsiaTheme="minorEastAsia"/>
        </w:rPr>
      </w:pPr>
      <w:r w:rsidRPr="00E76E5E">
        <w:rPr>
          <w:rFonts w:eastAsiaTheme="minorEastAsia"/>
          <w:i/>
          <w:iCs/>
          <w:rtl/>
        </w:rPr>
        <w:t>الدولة الطرف:</w:t>
      </w:r>
      <w:r w:rsidRPr="00F6123A">
        <w:rPr>
          <w:rFonts w:eastAsiaTheme="minorEastAsia"/>
          <w:rtl/>
        </w:rPr>
        <w:tab/>
        <w:t>كندا</w:t>
      </w:r>
    </w:p>
    <w:p w14:paraId="413EC965" w14:textId="7AACBAB4" w:rsidR="006747E7" w:rsidRPr="00F6123A" w:rsidRDefault="006747E7" w:rsidP="006747E7">
      <w:pPr>
        <w:pStyle w:val="SingleTxtGA"/>
        <w:tabs>
          <w:tab w:val="clear" w:pos="1928"/>
          <w:tab w:val="clear" w:pos="2608"/>
          <w:tab w:val="clear" w:pos="3289"/>
          <w:tab w:val="clear" w:pos="3969"/>
          <w:tab w:val="clear" w:pos="4649"/>
          <w:tab w:val="clear" w:pos="5330"/>
        </w:tabs>
        <w:ind w:left="4649" w:hanging="2721"/>
        <w:rPr>
          <w:rFonts w:eastAsiaTheme="minorEastAsia"/>
        </w:rPr>
      </w:pPr>
      <w:r w:rsidRPr="00E76E5E">
        <w:rPr>
          <w:rFonts w:eastAsiaTheme="minorEastAsia"/>
          <w:i/>
          <w:iCs/>
          <w:rtl/>
        </w:rPr>
        <w:t>تاريخ تقديم البلاغ:</w:t>
      </w:r>
      <w:r w:rsidRPr="00F6123A">
        <w:rPr>
          <w:rFonts w:eastAsiaTheme="minorEastAsia"/>
          <w:rtl/>
        </w:rPr>
        <w:tab/>
      </w:r>
      <w:r w:rsidRPr="00E76E5E">
        <w:rPr>
          <w:rFonts w:eastAsiaTheme="minorEastAsia"/>
          <w:rtl/>
        </w:rPr>
        <w:t>31</w:t>
      </w:r>
      <w:r w:rsidRPr="00F6123A">
        <w:rPr>
          <w:rFonts w:eastAsiaTheme="minorEastAsia"/>
          <w:rtl/>
        </w:rPr>
        <w:t xml:space="preserve"> تشرين الأول/أكتوبر </w:t>
      </w:r>
      <w:r w:rsidRPr="00E76E5E">
        <w:rPr>
          <w:rFonts w:eastAsiaTheme="minorEastAsia"/>
          <w:rtl/>
        </w:rPr>
        <w:t>2015</w:t>
      </w:r>
    </w:p>
    <w:p w14:paraId="20C0FD69" w14:textId="724A6385" w:rsidR="006747E7" w:rsidRPr="00F6123A" w:rsidRDefault="006747E7" w:rsidP="006747E7">
      <w:pPr>
        <w:pStyle w:val="SingleTxtGA"/>
        <w:tabs>
          <w:tab w:val="clear" w:pos="1928"/>
          <w:tab w:val="clear" w:pos="2608"/>
          <w:tab w:val="clear" w:pos="3289"/>
          <w:tab w:val="clear" w:pos="3969"/>
          <w:tab w:val="clear" w:pos="4649"/>
          <w:tab w:val="clear" w:pos="5330"/>
        </w:tabs>
        <w:ind w:left="4649" w:hanging="2721"/>
        <w:rPr>
          <w:rFonts w:eastAsiaTheme="minorEastAsia"/>
        </w:rPr>
      </w:pPr>
      <w:r w:rsidRPr="00E76E5E">
        <w:rPr>
          <w:rFonts w:eastAsiaTheme="minorEastAsia"/>
          <w:i/>
          <w:iCs/>
          <w:rtl/>
        </w:rPr>
        <w:t>المسائل الموضوعية:</w:t>
      </w:r>
      <w:r w:rsidRPr="00F6123A">
        <w:rPr>
          <w:rFonts w:eastAsiaTheme="minorEastAsia"/>
          <w:rtl/>
        </w:rPr>
        <w:tab/>
        <w:t>الترحيل إلى كولومبيا</w:t>
      </w:r>
    </w:p>
    <w:p w14:paraId="26C67731" w14:textId="21BCF0FB" w:rsidR="006747E7" w:rsidRPr="00F6123A" w:rsidRDefault="006747E7" w:rsidP="00C75D51">
      <w:pPr>
        <w:pStyle w:val="SingleTxtGA"/>
        <w:spacing w:before="240"/>
        <w:rPr>
          <w:rFonts w:eastAsiaTheme="minorEastAsia"/>
          <w:lang w:val="en-US" w:eastAsia="zh-TW" w:bidi="en-GB"/>
        </w:rPr>
      </w:pPr>
      <w:r w:rsidRPr="00F6123A">
        <w:rPr>
          <w:rFonts w:eastAsiaTheme="minorEastAsia"/>
          <w:rtl/>
        </w:rPr>
        <w:tab/>
        <w:t xml:space="preserve">قررت اللجنة المعنية بحقوق الإنسان، في جلستها المعقودة في </w:t>
      </w:r>
      <w:r w:rsidRPr="00E76E5E">
        <w:rPr>
          <w:rFonts w:eastAsiaTheme="minorEastAsia"/>
          <w:rtl/>
        </w:rPr>
        <w:t>25</w:t>
      </w:r>
      <w:r w:rsidRPr="00F6123A">
        <w:rPr>
          <w:rFonts w:eastAsiaTheme="minorEastAsia"/>
          <w:rtl/>
        </w:rPr>
        <w:t xml:space="preserve"> آذار/مارس </w:t>
      </w:r>
      <w:r w:rsidRPr="00E76E5E">
        <w:rPr>
          <w:rFonts w:eastAsiaTheme="minorEastAsia"/>
          <w:rtl/>
        </w:rPr>
        <w:t>2021</w:t>
      </w:r>
      <w:r w:rsidRPr="00F6123A">
        <w:rPr>
          <w:rFonts w:eastAsiaTheme="minorEastAsia"/>
          <w:rtl/>
        </w:rPr>
        <w:t>، وقف</w:t>
      </w:r>
      <w:r w:rsidR="00F6123A" w:rsidRPr="00F6123A">
        <w:rPr>
          <w:rFonts w:eastAsiaTheme="minorEastAsia" w:hint="cs"/>
          <w:rtl/>
        </w:rPr>
        <w:t> </w:t>
      </w:r>
      <w:r w:rsidRPr="00F6123A">
        <w:rPr>
          <w:rFonts w:eastAsiaTheme="minorEastAsia"/>
          <w:rtl/>
        </w:rPr>
        <w:t xml:space="preserve">النظر في البلاغ رقم </w:t>
      </w:r>
      <w:r w:rsidRPr="00E76E5E">
        <w:rPr>
          <w:rFonts w:eastAsiaTheme="minorEastAsia"/>
          <w:rtl/>
        </w:rPr>
        <w:t>2678</w:t>
      </w:r>
      <w:r w:rsidRPr="00F6123A">
        <w:rPr>
          <w:rFonts w:eastAsiaTheme="minorEastAsia"/>
          <w:rtl/>
        </w:rPr>
        <w:t>/</w:t>
      </w:r>
      <w:r w:rsidRPr="00E76E5E">
        <w:rPr>
          <w:rFonts w:eastAsiaTheme="minorEastAsia"/>
          <w:rtl/>
        </w:rPr>
        <w:t>2015</w:t>
      </w:r>
      <w:r w:rsidRPr="00F6123A">
        <w:rPr>
          <w:rFonts w:eastAsiaTheme="minorEastAsia"/>
          <w:rtl/>
        </w:rPr>
        <w:t xml:space="preserve"> بسبب فقدان الاتصال بأصحاب البلاغ.</w:t>
      </w:r>
    </w:p>
    <w:p w14:paraId="48758C1D" w14:textId="608D19D6" w:rsidR="006747E7" w:rsidRPr="006747E7" w:rsidRDefault="006747E7" w:rsidP="006747E7">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6747E7" w:rsidRPr="006747E7" w:rsidSect="00177B3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4B61" w14:textId="77777777" w:rsidR="00F66147" w:rsidRPr="002901D9" w:rsidRDefault="00F66147" w:rsidP="00AD3834">
      <w:pPr>
        <w:spacing w:after="60" w:line="240" w:lineRule="auto"/>
        <w:ind w:left="57"/>
        <w:rPr>
          <w:i/>
          <w:iCs/>
        </w:rPr>
      </w:pPr>
      <w:r>
        <w:rPr>
          <w:rFonts w:hint="cs"/>
          <w:i/>
          <w:iCs/>
          <w:rtl/>
        </w:rPr>
        <w:t>الحواشي</w:t>
      </w:r>
    </w:p>
  </w:endnote>
  <w:endnote w:type="continuationSeparator" w:id="0">
    <w:p w14:paraId="0E47A1D6" w14:textId="77777777" w:rsidR="00F66147" w:rsidRDefault="00F6614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26C9" w14:textId="2811304D" w:rsidR="005A1E51" w:rsidRPr="005A1E51" w:rsidRDefault="005A1E51" w:rsidP="005A1E51">
    <w:pPr>
      <w:pStyle w:val="Footer"/>
      <w:tabs>
        <w:tab w:val="right" w:pos="9638"/>
      </w:tabs>
      <w:rPr>
        <w:b/>
        <w:sz w:val="18"/>
        <w:lang w:val="en-US"/>
      </w:rPr>
    </w:pPr>
    <w:r>
      <w:rPr>
        <w:lang w:val="en-US"/>
      </w:rPr>
      <w:t>GE.23-01804</w:t>
    </w:r>
    <w:r>
      <w:rPr>
        <w:lang w:val="en-US"/>
      </w:rPr>
      <w:tab/>
    </w:r>
    <w:r w:rsidRPr="005A1E51">
      <w:rPr>
        <w:b/>
        <w:sz w:val="18"/>
        <w:lang w:val="en-US"/>
      </w:rPr>
      <w:fldChar w:fldCharType="begin"/>
    </w:r>
    <w:r w:rsidRPr="005A1E51">
      <w:rPr>
        <w:b/>
        <w:sz w:val="18"/>
        <w:lang w:val="en-US"/>
      </w:rPr>
      <w:instrText xml:space="preserve"> PAGE  \* MERGEFORMAT </w:instrText>
    </w:r>
    <w:r w:rsidRPr="005A1E51">
      <w:rPr>
        <w:b/>
        <w:sz w:val="18"/>
        <w:lang w:val="en-US"/>
      </w:rPr>
      <w:fldChar w:fldCharType="separate"/>
    </w:r>
    <w:r w:rsidRPr="005A1E51">
      <w:rPr>
        <w:b/>
        <w:noProof/>
        <w:sz w:val="18"/>
        <w:lang w:val="en-US"/>
      </w:rPr>
      <w:t>2</w:t>
    </w:r>
    <w:r w:rsidRPr="005A1E5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CA74" w14:textId="677B3FDB" w:rsidR="006959B0" w:rsidRPr="005A1E51" w:rsidRDefault="005A1E51" w:rsidP="005A1E5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008" w14:textId="0A4F38F1" w:rsidR="00FD4BC9" w:rsidRPr="005A1E51" w:rsidRDefault="005A1E51" w:rsidP="005A1E51">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6253031A" wp14:editId="03E0398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23-01804 (A)</w:t>
    </w:r>
    <w:r>
      <w:rPr>
        <w:noProof/>
        <w:sz w:val="20"/>
        <w:lang w:val="en-US"/>
      </w:rPr>
      <w:drawing>
        <wp:anchor distT="0" distB="0" distL="114300" distR="114300" simplePos="0" relativeHeight="251659264" behindDoc="0" locked="0" layoutInCell="1" allowOverlap="1" wp14:anchorId="4459A61E" wp14:editId="25AB2A36">
          <wp:simplePos x="0" y="0"/>
          <wp:positionH relativeFrom="margin">
            <wp:posOffset>0</wp:posOffset>
          </wp:positionH>
          <wp:positionV relativeFrom="margin">
            <wp:posOffset>8891905</wp:posOffset>
          </wp:positionV>
          <wp:extent cx="638175" cy="6381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8231" w14:textId="77777777" w:rsidR="00F66147" w:rsidRPr="00A350CC" w:rsidRDefault="00F66147"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0033CB39" w14:textId="77777777" w:rsidR="00F66147" w:rsidRDefault="00F66147" w:rsidP="00656392">
      <w:pPr>
        <w:spacing w:line="240" w:lineRule="auto"/>
      </w:pPr>
      <w:r>
        <w:continuationSeparator/>
      </w:r>
    </w:p>
  </w:footnote>
  <w:footnote w:id="1">
    <w:p w14:paraId="0F99F92A" w14:textId="731D5D80" w:rsidR="006747E7" w:rsidRPr="00F6123A" w:rsidRDefault="006747E7" w:rsidP="006747E7">
      <w:pPr>
        <w:pStyle w:val="FootnoteText1"/>
        <w:rPr>
          <w:rFonts w:eastAsiaTheme="minorEastAsia"/>
          <w:rtl/>
        </w:rPr>
      </w:pPr>
      <w:r w:rsidRPr="00F6123A">
        <w:rPr>
          <w:rFonts w:eastAsiaTheme="minorEastAsia"/>
          <w:rtl/>
        </w:rPr>
        <w:t>*</w:t>
      </w:r>
      <w:r w:rsidRPr="00F6123A">
        <w:rPr>
          <w:rFonts w:eastAsiaTheme="minorEastAsia"/>
          <w:rtl/>
        </w:rPr>
        <w:tab/>
        <w:t xml:space="preserve">اعتمدته اللجنة في دورتها </w:t>
      </w:r>
      <w:r w:rsidRPr="00E76E5E">
        <w:rPr>
          <w:rFonts w:eastAsiaTheme="minorEastAsia"/>
          <w:rtl/>
        </w:rPr>
        <w:t>131</w:t>
      </w:r>
      <w:r w:rsidRPr="00F6123A">
        <w:rPr>
          <w:rFonts w:eastAsiaTheme="minorEastAsia"/>
          <w:rtl/>
        </w:rPr>
        <w:t xml:space="preserve"> (</w:t>
      </w:r>
      <w:r w:rsidRPr="00E76E5E">
        <w:rPr>
          <w:rFonts w:eastAsiaTheme="minorEastAsia"/>
          <w:rtl/>
        </w:rPr>
        <w:t>1</w:t>
      </w:r>
      <w:r w:rsidRPr="00F6123A">
        <w:rPr>
          <w:rFonts w:eastAsiaTheme="minorEastAsia"/>
          <w:rtl/>
        </w:rPr>
        <w:t>-</w:t>
      </w:r>
      <w:r w:rsidRPr="00E76E5E">
        <w:rPr>
          <w:rFonts w:eastAsiaTheme="minorEastAsia"/>
          <w:rtl/>
        </w:rPr>
        <w:t>26</w:t>
      </w:r>
      <w:r w:rsidRPr="00F6123A">
        <w:rPr>
          <w:rFonts w:eastAsiaTheme="minorEastAsia"/>
          <w:rtl/>
        </w:rPr>
        <w:t xml:space="preserve"> آذار/مارس </w:t>
      </w:r>
      <w:r w:rsidRPr="00E76E5E">
        <w:rPr>
          <w:rFonts w:eastAsiaTheme="minorEastAsia"/>
          <w:rtl/>
        </w:rPr>
        <w:t>2021</w:t>
      </w:r>
      <w:r w:rsidRPr="00F6123A">
        <w:rPr>
          <w:rFonts w:eastAsiaTheme="minorEastAsia"/>
          <w:rtl/>
        </w:rPr>
        <w:t>).</w:t>
      </w:r>
    </w:p>
  </w:footnote>
  <w:footnote w:id="2">
    <w:p w14:paraId="17AEF629" w14:textId="2F1B97BA" w:rsidR="006747E7" w:rsidRPr="00F6123A" w:rsidRDefault="006747E7" w:rsidP="006747E7">
      <w:pPr>
        <w:pStyle w:val="FootnoteText1"/>
        <w:rPr>
          <w:rFonts w:eastAsiaTheme="minorEastAsia"/>
          <w:rtl/>
        </w:rPr>
      </w:pPr>
      <w:r w:rsidRPr="00F6123A">
        <w:rPr>
          <w:rFonts w:eastAsiaTheme="minorEastAsia"/>
          <w:rtl/>
        </w:rPr>
        <w:t>**</w:t>
      </w:r>
      <w:r w:rsidRPr="00F6123A">
        <w:rPr>
          <w:rFonts w:eastAsiaTheme="minorEastAsia"/>
          <w:rtl/>
        </w:rPr>
        <w:tab/>
        <w:t>شارك في دراسة البلاغ أعضاء اللجنة التالية أسماؤهم: تانيا ماريا عبدو روشول، ووفاء أشرف محرم بسيم، وعياض بن عاشور، وعارف بلقان، والمحجوب الهيبة، وفورويا شويتشي، وكارلوس غوميث مارتينيث، ودانكان لاكي موهوموزا، وفوتيني بزاغتزيس، وهيرنان كيسادا كابريرا، وفاسيلكا سانسين، وخوسيه مانويل سانتوس باييس، وسوه تشانغروك، وكوباوياه تشامدجا كباتشا، وإيلين تيغرودجا، وإيميرو تامرات إغيزو، وجينتيان زبيري.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D92" w14:textId="3BE2472A" w:rsidR="005A1E51" w:rsidRPr="005A1E51" w:rsidRDefault="005A1E51" w:rsidP="005A1E5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2111">
      <w:t>CCPR/C/131/D/2678/2015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F2D0" w14:textId="55F3911B" w:rsidR="005A1E51" w:rsidRPr="005A1E51" w:rsidRDefault="005A1E51" w:rsidP="005A1E5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12111">
      <w:t>CCPR/C/131/D/2678/2015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9F49"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464352940">
    <w:abstractNumId w:val="15"/>
  </w:num>
  <w:num w:numId="2" w16cid:durableId="935098275">
    <w:abstractNumId w:val="12"/>
  </w:num>
  <w:num w:numId="3" w16cid:durableId="1639139447">
    <w:abstractNumId w:val="2"/>
  </w:num>
  <w:num w:numId="4" w16cid:durableId="1572694197">
    <w:abstractNumId w:val="11"/>
  </w:num>
  <w:num w:numId="5" w16cid:durableId="1925720790">
    <w:abstractNumId w:val="8"/>
  </w:num>
  <w:num w:numId="6" w16cid:durableId="91560015">
    <w:abstractNumId w:val="5"/>
  </w:num>
  <w:num w:numId="7" w16cid:durableId="2106460064">
    <w:abstractNumId w:val="17"/>
  </w:num>
  <w:num w:numId="8" w16cid:durableId="2097823867">
    <w:abstractNumId w:val="2"/>
  </w:num>
  <w:num w:numId="9" w16cid:durableId="1816800725">
    <w:abstractNumId w:val="11"/>
  </w:num>
  <w:num w:numId="10" w16cid:durableId="2136369355">
    <w:abstractNumId w:val="5"/>
  </w:num>
  <w:num w:numId="11" w16cid:durableId="317735952">
    <w:abstractNumId w:val="17"/>
  </w:num>
  <w:num w:numId="12" w16cid:durableId="1418399343">
    <w:abstractNumId w:val="2"/>
  </w:num>
  <w:num w:numId="13" w16cid:durableId="1358655889">
    <w:abstractNumId w:val="11"/>
  </w:num>
  <w:num w:numId="14" w16cid:durableId="1379091271">
    <w:abstractNumId w:val="8"/>
  </w:num>
  <w:num w:numId="15" w16cid:durableId="210505640">
    <w:abstractNumId w:val="5"/>
  </w:num>
  <w:num w:numId="16" w16cid:durableId="859507329">
    <w:abstractNumId w:val="17"/>
  </w:num>
  <w:num w:numId="17" w16cid:durableId="1850562670">
    <w:abstractNumId w:val="4"/>
  </w:num>
  <w:num w:numId="18" w16cid:durableId="1486434645">
    <w:abstractNumId w:val="3"/>
  </w:num>
  <w:num w:numId="19" w16cid:durableId="1070691319">
    <w:abstractNumId w:val="16"/>
  </w:num>
  <w:num w:numId="20" w16cid:durableId="1460222330">
    <w:abstractNumId w:val="13"/>
  </w:num>
  <w:num w:numId="21" w16cid:durableId="1860073779">
    <w:abstractNumId w:val="1"/>
  </w:num>
  <w:num w:numId="22" w16cid:durableId="1489974171">
    <w:abstractNumId w:val="14"/>
  </w:num>
  <w:num w:numId="23" w16cid:durableId="804469644">
    <w:abstractNumId w:val="0"/>
  </w:num>
  <w:num w:numId="24" w16cid:durableId="2139642830">
    <w:abstractNumId w:val="9"/>
  </w:num>
  <w:num w:numId="25" w16cid:durableId="1982153633">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936326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868285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217275867">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716590220">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2093354661">
    <w:abstractNumId w:val="7"/>
  </w:num>
  <w:num w:numId="31" w16cid:durableId="208432996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621426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47"/>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77B39"/>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C3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A1E51"/>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747E7"/>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0A52"/>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108AE"/>
    <w:rsid w:val="00C22506"/>
    <w:rsid w:val="00C342BF"/>
    <w:rsid w:val="00C41653"/>
    <w:rsid w:val="00C4236D"/>
    <w:rsid w:val="00C438D7"/>
    <w:rsid w:val="00C53FE8"/>
    <w:rsid w:val="00C70B0C"/>
    <w:rsid w:val="00C75D51"/>
    <w:rsid w:val="00C7601E"/>
    <w:rsid w:val="00C81B50"/>
    <w:rsid w:val="00C92BF2"/>
    <w:rsid w:val="00CA655B"/>
    <w:rsid w:val="00CB14BE"/>
    <w:rsid w:val="00CB3C3C"/>
    <w:rsid w:val="00CB43BD"/>
    <w:rsid w:val="00CD17BB"/>
    <w:rsid w:val="00CD1801"/>
    <w:rsid w:val="00CE19BC"/>
    <w:rsid w:val="00CF1758"/>
    <w:rsid w:val="00CF4188"/>
    <w:rsid w:val="00CF4A46"/>
    <w:rsid w:val="00CF4E79"/>
    <w:rsid w:val="00D00159"/>
    <w:rsid w:val="00D01B36"/>
    <w:rsid w:val="00D04F7E"/>
    <w:rsid w:val="00D065CB"/>
    <w:rsid w:val="00D06DC6"/>
    <w:rsid w:val="00D10EF1"/>
    <w:rsid w:val="00D1211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177F"/>
    <w:rsid w:val="00E03AEA"/>
    <w:rsid w:val="00E2504D"/>
    <w:rsid w:val="00E47F4E"/>
    <w:rsid w:val="00E70E04"/>
    <w:rsid w:val="00E75996"/>
    <w:rsid w:val="00E76E5E"/>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23A"/>
    <w:rsid w:val="00F61D7C"/>
    <w:rsid w:val="00F63DD1"/>
    <w:rsid w:val="00F66147"/>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4C64290"/>
  <w15:docId w15:val="{8433479E-DD82-4E2C-A616-D1605737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F"/>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E0177F"/>
    <w:pPr>
      <w:bidi w:val="0"/>
      <w:outlineLvl w:val="0"/>
    </w:pPr>
  </w:style>
  <w:style w:type="paragraph" w:styleId="Heading2">
    <w:name w:val="heading 2"/>
    <w:basedOn w:val="Normal"/>
    <w:next w:val="Normal"/>
    <w:link w:val="Heading2Char"/>
    <w:uiPriority w:val="9"/>
    <w:unhideWhenUsed/>
    <w:rsid w:val="00E0177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E0177F"/>
    <w:pPr>
      <w:keepNext/>
      <w:keepLines/>
      <w:spacing w:before="200"/>
      <w:outlineLvl w:val="2"/>
    </w:pPr>
    <w:rPr>
      <w:b/>
      <w:bCs/>
      <w:color w:val="4F81BD"/>
    </w:rPr>
  </w:style>
  <w:style w:type="paragraph" w:styleId="Heading4">
    <w:name w:val="heading 4"/>
    <w:basedOn w:val="Normal"/>
    <w:next w:val="Normal"/>
    <w:link w:val="Heading4Char"/>
    <w:uiPriority w:val="9"/>
    <w:unhideWhenUsed/>
    <w:rsid w:val="00E0177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E0177F"/>
    <w:pPr>
      <w:keepNext/>
      <w:keepLines/>
      <w:spacing w:before="200"/>
      <w:outlineLvl w:val="4"/>
    </w:pPr>
    <w:rPr>
      <w:color w:val="243F60"/>
    </w:rPr>
  </w:style>
  <w:style w:type="paragraph" w:styleId="Heading6">
    <w:name w:val="heading 6"/>
    <w:basedOn w:val="Normal"/>
    <w:next w:val="Normal"/>
    <w:link w:val="Heading6Char"/>
    <w:uiPriority w:val="9"/>
    <w:unhideWhenUsed/>
    <w:rsid w:val="00E0177F"/>
    <w:pPr>
      <w:keepNext/>
      <w:keepLines/>
      <w:spacing w:before="200"/>
      <w:outlineLvl w:val="5"/>
    </w:pPr>
    <w:rPr>
      <w:i/>
      <w:iCs/>
      <w:color w:val="243F60"/>
    </w:rPr>
  </w:style>
  <w:style w:type="paragraph" w:styleId="Heading7">
    <w:name w:val="heading 7"/>
    <w:basedOn w:val="Normal"/>
    <w:next w:val="Normal"/>
    <w:link w:val="Heading7Char"/>
    <w:uiPriority w:val="9"/>
    <w:unhideWhenUsed/>
    <w:rsid w:val="00E0177F"/>
    <w:pPr>
      <w:keepNext/>
      <w:keepLines/>
      <w:spacing w:before="200"/>
      <w:outlineLvl w:val="6"/>
    </w:pPr>
    <w:rPr>
      <w:i/>
      <w:iCs/>
      <w:color w:val="404040"/>
    </w:rPr>
  </w:style>
  <w:style w:type="paragraph" w:styleId="Heading8">
    <w:name w:val="heading 8"/>
    <w:basedOn w:val="Normal"/>
    <w:next w:val="Normal"/>
    <w:link w:val="Heading8Char"/>
    <w:uiPriority w:val="9"/>
    <w:unhideWhenUsed/>
    <w:rsid w:val="00E0177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E0177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E0177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E0177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E0177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E0177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E0177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E0177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E0177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E0177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E0177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E0177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E0177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E0177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E0177F"/>
    <w:pPr>
      <w:numPr>
        <w:numId w:val="5"/>
      </w:numPr>
      <w:bidi w:val="0"/>
    </w:pPr>
    <w:rPr>
      <w:lang w:val="en-US"/>
    </w:rPr>
  </w:style>
  <w:style w:type="paragraph" w:customStyle="1" w:styleId="Roman1GA">
    <w:name w:val="_Roman 1_GA"/>
    <w:basedOn w:val="Bullet1GA"/>
    <w:qFormat/>
    <w:rsid w:val="00E0177F"/>
    <w:pPr>
      <w:numPr>
        <w:numId w:val="6"/>
      </w:numPr>
      <w:tabs>
        <w:tab w:val="clear" w:pos="2310"/>
        <w:tab w:val="left" w:pos="2486"/>
      </w:tabs>
      <w:ind w:left="2486" w:hanging="378"/>
    </w:pPr>
  </w:style>
  <w:style w:type="paragraph" w:customStyle="1" w:styleId="Roman2GA">
    <w:name w:val="_Roman 2_GA"/>
    <w:basedOn w:val="Bullet2GA"/>
    <w:qFormat/>
    <w:rsid w:val="00E0177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E0177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E0177F"/>
    <w:rPr>
      <w:rFonts w:ascii="Times New Roman" w:hAnsi="Times New Roman" w:cs="Simplified Arabic"/>
      <w:sz w:val="18"/>
      <w:lang w:val="en-GB" w:eastAsia="en-US"/>
    </w:rPr>
  </w:style>
  <w:style w:type="character" w:customStyle="1" w:styleId="EndtnoteReference">
    <w:name w:val="Endtnote Reference"/>
    <w:aliases w:val="1_GA"/>
    <w:qFormat/>
    <w:rsid w:val="00E0177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0177F"/>
    <w:pPr>
      <w:suppressAutoHyphens/>
      <w:bidi w:val="0"/>
      <w:spacing w:line="240" w:lineRule="auto"/>
    </w:pPr>
    <w:rPr>
      <w:sz w:val="16"/>
      <w:lang w:val="en-GB"/>
    </w:rPr>
  </w:style>
  <w:style w:type="character" w:customStyle="1" w:styleId="FooterChar">
    <w:name w:val="Footer Char"/>
    <w:aliases w:val="3_GA Char,3_G Char"/>
    <w:link w:val="Footer"/>
    <w:rsid w:val="00E0177F"/>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E0177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0177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E0177F"/>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E0177F"/>
    <w:rPr>
      <w:rFonts w:ascii="Times New Roman" w:hAnsi="Times New Roman" w:cs="Simplified Arabic"/>
      <w:sz w:val="22"/>
      <w:szCs w:val="22"/>
      <w:lang w:val="en-GB" w:eastAsia="en-US"/>
    </w:rPr>
  </w:style>
  <w:style w:type="character" w:styleId="PageNumber">
    <w:name w:val="page number"/>
    <w:aliases w:val="7_GA,7_G"/>
    <w:qFormat/>
    <w:rsid w:val="00E0177F"/>
    <w:rPr>
      <w:rFonts w:ascii="Times New Roman Bold" w:hAnsi="Times New Roman Bold"/>
      <w:b/>
      <w:i w:val="0"/>
      <w:sz w:val="18"/>
      <w:szCs w:val="18"/>
    </w:rPr>
  </w:style>
  <w:style w:type="paragraph" w:customStyle="1" w:styleId="XXLargeGA">
    <w:name w:val="XXLarge_GA"/>
    <w:basedOn w:val="Normal"/>
    <w:next w:val="SingleTxtGA"/>
    <w:qFormat/>
    <w:rsid w:val="00E0177F"/>
    <w:pPr>
      <w:suppressAutoHyphens/>
      <w:spacing w:line="820" w:lineRule="exact"/>
    </w:pPr>
    <w:rPr>
      <w:spacing w:val="-8"/>
      <w:w w:val="96"/>
      <w:sz w:val="57"/>
      <w:szCs w:val="86"/>
      <w:lang w:val="en-GB"/>
    </w:rPr>
  </w:style>
  <w:style w:type="character" w:customStyle="1" w:styleId="Heading2Char">
    <w:name w:val="Heading 2 Char"/>
    <w:link w:val="Heading2"/>
    <w:uiPriority w:val="9"/>
    <w:rsid w:val="00E0177F"/>
    <w:rPr>
      <w:rFonts w:ascii="Times New Roman" w:hAnsi="Times New Roman" w:cs="Simplified Arabic"/>
      <w:b/>
      <w:bCs/>
      <w:color w:val="4F81BD"/>
      <w:sz w:val="26"/>
      <w:szCs w:val="26"/>
      <w:lang w:eastAsia="en-US"/>
    </w:rPr>
  </w:style>
  <w:style w:type="character" w:customStyle="1" w:styleId="Heading3Char">
    <w:name w:val="Heading 3 Char"/>
    <w:link w:val="Heading3"/>
    <w:uiPriority w:val="9"/>
    <w:rsid w:val="00E0177F"/>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E0177F"/>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E0177F"/>
    <w:rPr>
      <w:rFonts w:ascii="Times New Roman" w:hAnsi="Times New Roman" w:cs="Simplified Arabic"/>
      <w:color w:val="243F60"/>
      <w:szCs w:val="22"/>
      <w:lang w:eastAsia="en-US"/>
    </w:rPr>
  </w:style>
  <w:style w:type="character" w:customStyle="1" w:styleId="Heading6Char">
    <w:name w:val="Heading 6 Char"/>
    <w:link w:val="Heading6"/>
    <w:uiPriority w:val="9"/>
    <w:rsid w:val="00E0177F"/>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E0177F"/>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E0177F"/>
    <w:rPr>
      <w:rFonts w:ascii="Times New Roman" w:hAnsi="Times New Roman" w:cs="Simplified Arabic"/>
      <w:color w:val="404040"/>
      <w:lang w:eastAsia="en-US"/>
    </w:rPr>
  </w:style>
  <w:style w:type="character" w:customStyle="1" w:styleId="Heading9Char">
    <w:name w:val="Heading 9 Char"/>
    <w:link w:val="Heading9"/>
    <w:uiPriority w:val="9"/>
    <w:rsid w:val="00E0177F"/>
    <w:rPr>
      <w:rFonts w:ascii="Times New Roman" w:hAnsi="Times New Roman" w:cs="Simplified Arabic"/>
      <w:i/>
      <w:iCs/>
      <w:color w:val="404040"/>
      <w:lang w:eastAsia="en-US"/>
    </w:rPr>
  </w:style>
  <w:style w:type="paragraph" w:styleId="Title">
    <w:name w:val="Title"/>
    <w:basedOn w:val="Normal"/>
    <w:next w:val="Normal"/>
    <w:link w:val="TitleChar"/>
    <w:uiPriority w:val="10"/>
    <w:rsid w:val="00E0177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177F"/>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E0177F"/>
    <w:pPr>
      <w:numPr>
        <w:ilvl w:val="1"/>
      </w:numPr>
    </w:pPr>
    <w:rPr>
      <w:i/>
      <w:iCs/>
      <w:color w:val="4F81BD"/>
      <w:spacing w:val="15"/>
      <w:sz w:val="24"/>
      <w:szCs w:val="24"/>
    </w:rPr>
  </w:style>
  <w:style w:type="character" w:customStyle="1" w:styleId="SubtitleChar">
    <w:name w:val="Subtitle Char"/>
    <w:link w:val="Subtitle"/>
    <w:uiPriority w:val="11"/>
    <w:rsid w:val="00E0177F"/>
    <w:rPr>
      <w:rFonts w:ascii="Times New Roman" w:hAnsi="Times New Roman" w:cs="Simplified Arabic"/>
      <w:i/>
      <w:iCs/>
      <w:color w:val="4F81BD"/>
      <w:spacing w:val="15"/>
      <w:sz w:val="24"/>
      <w:szCs w:val="24"/>
      <w:lang w:eastAsia="en-US"/>
    </w:rPr>
  </w:style>
  <w:style w:type="character" w:styleId="Strong">
    <w:name w:val="Strong"/>
    <w:uiPriority w:val="22"/>
    <w:rsid w:val="00E0177F"/>
    <w:rPr>
      <w:b/>
      <w:bCs/>
    </w:rPr>
  </w:style>
  <w:style w:type="table" w:styleId="TableGrid">
    <w:name w:val="Table Grid"/>
    <w:basedOn w:val="TableNormal"/>
    <w:rsid w:val="00E0177F"/>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177F"/>
    <w:rPr>
      <w:color w:val="0000FF"/>
      <w:u w:val="none"/>
    </w:rPr>
  </w:style>
  <w:style w:type="paragraph" w:styleId="TOC1">
    <w:name w:val="toc 1"/>
    <w:basedOn w:val="Normal"/>
    <w:link w:val="TOC1Char"/>
    <w:autoRedefine/>
    <w:uiPriority w:val="39"/>
    <w:unhideWhenUsed/>
    <w:rsid w:val="00E0177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E0177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E0177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E0177F"/>
    <w:rPr>
      <w:rFonts w:eastAsia="DengXian"/>
      <w:color w:val="auto"/>
      <w:sz w:val="20"/>
      <w:szCs w:val="20"/>
      <w:u w:val="none"/>
      <w:lang w:eastAsia="zh-CN" w:bidi="ar-EG"/>
    </w:rPr>
  </w:style>
  <w:style w:type="paragraph" w:styleId="TOC4">
    <w:name w:val="toc 4"/>
    <w:basedOn w:val="Normal"/>
    <w:link w:val="TOC4Char"/>
    <w:autoRedefine/>
    <w:uiPriority w:val="39"/>
    <w:unhideWhenUsed/>
    <w:rsid w:val="00E0177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E0177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E0177F"/>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E0177F"/>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OC1Char">
    <w:name w:val="TOC 1 Char"/>
    <w:basedOn w:val="DefaultParagraphFont"/>
    <w:link w:val="TOC1"/>
    <w:uiPriority w:val="39"/>
    <w:rsid w:val="00E0177F"/>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E0177F"/>
    <w:rPr>
      <w:rFonts w:ascii="Times New Roman" w:hAnsi="Times New Roman" w:cs="Simplified Arabic"/>
      <w:noProof/>
      <w:lang w:val="fr-CH" w:eastAsia="en-US"/>
    </w:rPr>
  </w:style>
  <w:style w:type="character" w:customStyle="1" w:styleId="TOC3Char">
    <w:name w:val="TOC 3 Char"/>
    <w:basedOn w:val="TOC2Char"/>
    <w:link w:val="TOC3"/>
    <w:uiPriority w:val="39"/>
    <w:rsid w:val="00E0177F"/>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E0177F"/>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E0177F"/>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E0177F"/>
    <w:rPr>
      <w:rFonts w:ascii="Times New Roman" w:hAnsi="Times New Roman" w:cs="Simplified Arabic"/>
      <w:lang w:val="en-GB" w:eastAsia="en-US"/>
    </w:rPr>
  </w:style>
  <w:style w:type="paragraph" w:customStyle="1" w:styleId="NormalA">
    <w:name w:val="Normal_A"/>
    <w:basedOn w:val="Normal"/>
    <w:qFormat/>
    <w:rsid w:val="00E0177F"/>
  </w:style>
  <w:style w:type="paragraph" w:customStyle="1" w:styleId="SingleTxtGA">
    <w:name w:val="_ Single Txt_GA"/>
    <w:basedOn w:val="Normal"/>
    <w:link w:val="SingleTxtGAChar"/>
    <w:qFormat/>
    <w:rsid w:val="00E0177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E0177F"/>
    <w:rPr>
      <w:rFonts w:ascii="Times New Roman" w:hAnsi="Times New Roman" w:cs="Simplified Arabic"/>
      <w:sz w:val="22"/>
      <w:szCs w:val="22"/>
      <w:lang w:val="en-GB" w:eastAsia="en-US"/>
    </w:rPr>
  </w:style>
  <w:style w:type="paragraph" w:customStyle="1" w:styleId="FootnoteGA">
    <w:name w:val="Footnote_GA"/>
    <w:basedOn w:val="Normal"/>
    <w:qFormat/>
    <w:rsid w:val="00E0177F"/>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E0177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E0177F"/>
    <w:pPr>
      <w:spacing w:line="240" w:lineRule="exact"/>
    </w:pPr>
    <w:rPr>
      <w:spacing w:val="6"/>
      <w:w w:val="106"/>
      <w:sz w:val="14"/>
      <w:szCs w:val="21"/>
    </w:rPr>
  </w:style>
  <w:style w:type="paragraph" w:customStyle="1" w:styleId="Original">
    <w:name w:val="Original"/>
    <w:basedOn w:val="Normal"/>
    <w:next w:val="Normal"/>
    <w:qFormat/>
    <w:rsid w:val="00E0177F"/>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E0177F"/>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customStyle="1" w:styleId="ReportCHGA">
    <w:name w:val="Report_CH_GA"/>
    <w:basedOn w:val="HChGA"/>
    <w:qFormat/>
    <w:rsid w:val="00E0177F"/>
    <w:rPr>
      <w:sz w:val="44"/>
      <w:szCs w:val="44"/>
      <w:lang w:val="en-US" w:bidi="ar-DZ"/>
    </w:rPr>
  </w:style>
  <w:style w:type="paragraph" w:styleId="Revision">
    <w:name w:val="Revision"/>
    <w:hidden/>
    <w:uiPriority w:val="99"/>
    <w:semiHidden/>
    <w:rsid w:val="00E0177F"/>
    <w:rPr>
      <w:rFonts w:asciiTheme="minorHAnsi" w:eastAsiaTheme="minorEastAsia" w:hAnsiTheme="minorHAnsi" w:cstheme="minorBidi"/>
      <w:sz w:val="24"/>
      <w:szCs w:val="24"/>
      <w:lang w:val="fr-FR" w:eastAsia="fr-FR"/>
    </w:rPr>
  </w:style>
  <w:style w:type="paragraph" w:customStyle="1" w:styleId="FootnoteGA0">
    <w:name w:val="_Footnote_GA"/>
    <w:basedOn w:val="Normal"/>
    <w:qFormat/>
    <w:rsid w:val="00E0177F"/>
    <w:pPr>
      <w:suppressAutoHyphens/>
      <w:spacing w:after="60" w:line="280" w:lineRule="exact"/>
      <w:ind w:left="1247" w:right="1247" w:hanging="567"/>
    </w:pPr>
    <w:rPr>
      <w:sz w:val="18"/>
      <w:szCs w:val="18"/>
      <w:lang w:val="es-ES_tradnl" w:eastAsia="zh-TW"/>
    </w:rPr>
  </w:style>
  <w:style w:type="paragraph" w:customStyle="1" w:styleId="STitleLGA">
    <w:name w:val="S_Title_L_GA"/>
    <w:basedOn w:val="SLGA"/>
    <w:qFormat/>
    <w:rsid w:val="00E0177F"/>
    <w:rPr>
      <w:lang w:val="en-US" w:eastAsia="zh-TW"/>
    </w:rPr>
  </w:style>
  <w:style w:type="paragraph" w:customStyle="1" w:styleId="STitleMGA">
    <w:name w:val="S_Title_M_GA"/>
    <w:basedOn w:val="SMGA"/>
    <w:qFormat/>
    <w:rsid w:val="00E0177F"/>
    <w:rPr>
      <w:lang w:eastAsia="zh-TW"/>
    </w:rPr>
  </w:style>
  <w:style w:type="paragraph" w:customStyle="1" w:styleId="STitleSGA">
    <w:name w:val="S_Title_S_GA"/>
    <w:basedOn w:val="SSGA"/>
    <w:qFormat/>
    <w:rsid w:val="00E0177F"/>
    <w:rPr>
      <w:lang w:eastAsia="zh-TW"/>
    </w:rPr>
  </w:style>
  <w:style w:type="paragraph" w:customStyle="1" w:styleId="HChG">
    <w:name w:val="_ H _Ch_G"/>
    <w:basedOn w:val="Normal"/>
    <w:next w:val="Normal"/>
    <w:rsid w:val="006747E7"/>
    <w:pPr>
      <w:keepNext/>
      <w:keepLines/>
      <w:tabs>
        <w:tab w:val="right" w:pos="851"/>
      </w:tabs>
      <w:suppressAutoHyphens/>
      <w:bidi w:val="0"/>
      <w:spacing w:before="360" w:after="240" w:line="300" w:lineRule="exact"/>
      <w:ind w:left="1134" w:right="1134" w:hanging="1134"/>
      <w:jc w:val="left"/>
      <w:outlineLvl w:val="1"/>
    </w:pPr>
    <w:rPr>
      <w:rFonts w:eastAsia="SimSun" w:hAnsiTheme="minorHAnsi" w:hint="cs"/>
      <w:b/>
      <w:sz w:val="28"/>
      <w:szCs w:val="30"/>
      <w:lang w:val="en-GB" w:eastAsia="zh-CN"/>
    </w:rPr>
  </w:style>
  <w:style w:type="paragraph" w:customStyle="1" w:styleId="SingleTxtG">
    <w:name w:val="_ Single Txt_G"/>
    <w:basedOn w:val="Normal"/>
    <w:link w:val="SingleTxtGChar"/>
    <w:qFormat/>
    <w:rsid w:val="006747E7"/>
    <w:pPr>
      <w:tabs>
        <w:tab w:val="left" w:pos="1701"/>
        <w:tab w:val="left" w:pos="2268"/>
      </w:tabs>
      <w:suppressAutoHyphens/>
      <w:bidi w:val="0"/>
      <w:spacing w:after="120"/>
      <w:ind w:left="1134" w:right="1134"/>
      <w:jc w:val="both"/>
    </w:pPr>
    <w:rPr>
      <w:rFonts w:eastAsia="SimSun" w:hAnsiTheme="minorHAnsi"/>
      <w:szCs w:val="30"/>
      <w:lang w:val="en-GB" w:eastAsia="zh-CN"/>
    </w:rPr>
  </w:style>
  <w:style w:type="paragraph" w:customStyle="1" w:styleId="ParaNoG">
    <w:name w:val="_ParaNo._G"/>
    <w:basedOn w:val="SingleTxtG"/>
    <w:rsid w:val="006747E7"/>
    <w:pPr>
      <w:tabs>
        <w:tab w:val="num" w:pos="2495"/>
      </w:tabs>
      <w:ind w:left="2495" w:hanging="545"/>
    </w:pPr>
  </w:style>
  <w:style w:type="paragraph" w:styleId="FootnoteText">
    <w:name w:val="footnote text"/>
    <w:aliases w:val="5_G"/>
    <w:basedOn w:val="Normal"/>
    <w:link w:val="FootnoteTextChar"/>
    <w:rsid w:val="006747E7"/>
    <w:pPr>
      <w:tabs>
        <w:tab w:val="right" w:pos="1021"/>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
    <w:basedOn w:val="DefaultParagraphFont"/>
    <w:link w:val="FootnoteText"/>
    <w:rsid w:val="006747E7"/>
    <w:rPr>
      <w:rFonts w:ascii="Times New Roman" w:eastAsia="SimSun" w:hAnsiTheme="minorHAnsi" w:cs="Simplified Arabic"/>
      <w:sz w:val="18"/>
      <w:szCs w:val="30"/>
      <w:lang w:val="en-GB"/>
    </w:rPr>
  </w:style>
  <w:style w:type="character" w:styleId="FootnoteReference">
    <w:name w:val="footnote reference"/>
    <w:aliases w:val="4_G"/>
    <w:rsid w:val="006747E7"/>
    <w:rPr>
      <w:rFonts w:ascii="Times New Roman" w:hAnsi="Times New Roman"/>
      <w:sz w:val="18"/>
      <w:vertAlign w:val="superscript"/>
    </w:rPr>
  </w:style>
  <w:style w:type="character" w:customStyle="1" w:styleId="SingleTxtGChar">
    <w:name w:val="_ Single Txt_G Char"/>
    <w:link w:val="SingleTxtG"/>
    <w:rsid w:val="006747E7"/>
    <w:rPr>
      <w:rFonts w:ascii="Times New Roman" w:eastAsia="SimSun" w:hAnsiTheme="minorHAnsi" w:cs="Simplified Arabic"/>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CCPR/C/131/D/2678/2015</vt:lpstr>
    </vt:vector>
  </TitlesOfParts>
  <Company>DCM</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CCPR/C/131/D/2678/2015</dc:title>
  <dc:subject>GE.2301804(A)</dc:subject>
  <dc:creator>Muntaha BUHNAM -  Judy Hajoud FADEL-</dc:creator>
  <cp:keywords>GE.2301784(A)</cp:keywords>
  <dc:description>Distr.: General
22 February 2023
Arabic
Original: English</dc:description>
  <cp:lastModifiedBy>Jamila Chedad</cp:lastModifiedBy>
  <cp:revision>3</cp:revision>
  <cp:lastPrinted>2023-05-02T11:04:00Z</cp:lastPrinted>
  <dcterms:created xsi:type="dcterms:W3CDTF">2023-05-02T11:04:00Z</dcterms:created>
  <dcterms:modified xsi:type="dcterms:W3CDTF">2023-05-02T11:04:00Z</dcterms:modified>
  <cp:category>Final</cp:category>
</cp:coreProperties>
</file>