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588D94FE" w14:textId="77777777" w:rsidTr="00B614C4">
        <w:trPr>
          <w:trHeight w:hRule="exact" w:val="851"/>
        </w:trPr>
        <w:tc>
          <w:tcPr>
            <w:tcW w:w="1280" w:type="dxa"/>
            <w:tcBorders>
              <w:bottom w:val="single" w:sz="4" w:space="0" w:color="auto"/>
            </w:tcBorders>
          </w:tcPr>
          <w:p w14:paraId="7630F6D9" w14:textId="77777777" w:rsidR="00CE1D1C" w:rsidRPr="00F124C6" w:rsidRDefault="00CE1D1C" w:rsidP="00B614C4">
            <w:pPr>
              <w:pStyle w:val="H23GC"/>
            </w:pPr>
          </w:p>
        </w:tc>
        <w:tc>
          <w:tcPr>
            <w:tcW w:w="2273" w:type="dxa"/>
            <w:tcBorders>
              <w:bottom w:val="single" w:sz="4" w:space="0" w:color="auto"/>
            </w:tcBorders>
            <w:vAlign w:val="bottom"/>
          </w:tcPr>
          <w:p w14:paraId="4F7ADCBD"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7732CE1" w14:textId="0A67A315" w:rsidR="00CE1D1C" w:rsidRPr="00EA5B7A" w:rsidRDefault="002F70FA" w:rsidP="00B614C4">
            <w:pPr>
              <w:spacing w:line="240" w:lineRule="atLeast"/>
              <w:jc w:val="right"/>
              <w:rPr>
                <w:sz w:val="20"/>
                <w:szCs w:val="21"/>
              </w:rPr>
            </w:pPr>
            <w:proofErr w:type="spellStart"/>
            <w:r>
              <w:rPr>
                <w:sz w:val="40"/>
                <w:szCs w:val="21"/>
              </w:rPr>
              <w:t>CCPR</w:t>
            </w:r>
            <w:proofErr w:type="spellEnd"/>
            <w:r w:rsidR="00EA5B7A">
              <w:rPr>
                <w:sz w:val="20"/>
                <w:szCs w:val="21"/>
              </w:rPr>
              <w:t>/</w:t>
            </w:r>
            <w:r>
              <w:rPr>
                <w:sz w:val="20"/>
                <w:szCs w:val="21"/>
              </w:rPr>
              <w:t>C</w:t>
            </w:r>
            <w:r w:rsidR="00EA5B7A">
              <w:rPr>
                <w:sz w:val="20"/>
                <w:szCs w:val="21"/>
              </w:rPr>
              <w:t>/</w:t>
            </w:r>
            <w:r>
              <w:rPr>
                <w:sz w:val="20"/>
                <w:szCs w:val="21"/>
              </w:rPr>
              <w:t>135</w:t>
            </w:r>
            <w:r w:rsidR="00EA5B7A">
              <w:rPr>
                <w:sz w:val="20"/>
                <w:szCs w:val="21"/>
              </w:rPr>
              <w:t>/</w:t>
            </w:r>
            <w:r>
              <w:rPr>
                <w:sz w:val="20"/>
                <w:szCs w:val="21"/>
              </w:rPr>
              <w:t>D</w:t>
            </w:r>
            <w:r w:rsidR="00EA5B7A">
              <w:rPr>
                <w:sz w:val="20"/>
                <w:szCs w:val="21"/>
              </w:rPr>
              <w:t>/</w:t>
            </w:r>
            <w:r>
              <w:rPr>
                <w:sz w:val="20"/>
                <w:szCs w:val="21"/>
              </w:rPr>
              <w:t>32</w:t>
            </w:r>
            <w:r w:rsidR="00EA5B7A">
              <w:rPr>
                <w:sz w:val="20"/>
                <w:szCs w:val="21"/>
              </w:rPr>
              <w:t>00/</w:t>
            </w:r>
            <w:r>
              <w:rPr>
                <w:sz w:val="20"/>
                <w:szCs w:val="21"/>
              </w:rPr>
              <w:t>2</w:t>
            </w:r>
            <w:r w:rsidR="00EA5B7A">
              <w:rPr>
                <w:sz w:val="20"/>
                <w:szCs w:val="21"/>
              </w:rPr>
              <w:t>0</w:t>
            </w:r>
            <w:r>
              <w:rPr>
                <w:sz w:val="20"/>
                <w:szCs w:val="21"/>
              </w:rPr>
              <w:t>18</w:t>
            </w:r>
            <w:r w:rsidR="00EA5B7A">
              <w:rPr>
                <w:sz w:val="20"/>
                <w:szCs w:val="21"/>
              </w:rPr>
              <w:t>-</w:t>
            </w:r>
            <w:r>
              <w:rPr>
                <w:sz w:val="20"/>
                <w:szCs w:val="21"/>
              </w:rPr>
              <w:t>32</w:t>
            </w:r>
            <w:r w:rsidR="00EA5B7A">
              <w:rPr>
                <w:sz w:val="20"/>
                <w:szCs w:val="21"/>
              </w:rPr>
              <w:t>0</w:t>
            </w:r>
            <w:r>
              <w:rPr>
                <w:sz w:val="20"/>
                <w:szCs w:val="21"/>
              </w:rPr>
              <w:t>7</w:t>
            </w:r>
            <w:r w:rsidR="00EA5B7A">
              <w:rPr>
                <w:sz w:val="20"/>
                <w:szCs w:val="21"/>
              </w:rPr>
              <w:t>/</w:t>
            </w:r>
            <w:r>
              <w:rPr>
                <w:sz w:val="20"/>
                <w:szCs w:val="21"/>
              </w:rPr>
              <w:t>2</w:t>
            </w:r>
            <w:r w:rsidR="00EA5B7A">
              <w:rPr>
                <w:sz w:val="20"/>
                <w:szCs w:val="21"/>
              </w:rPr>
              <w:t>0</w:t>
            </w:r>
            <w:r>
              <w:rPr>
                <w:sz w:val="20"/>
                <w:szCs w:val="21"/>
              </w:rPr>
              <w:t>18</w:t>
            </w:r>
          </w:p>
        </w:tc>
      </w:tr>
      <w:tr w:rsidR="00CE1D1C" w:rsidRPr="00F124C6" w14:paraId="1EE68C91" w14:textId="77777777" w:rsidTr="00B614C4">
        <w:trPr>
          <w:trHeight w:hRule="exact" w:val="2835"/>
        </w:trPr>
        <w:tc>
          <w:tcPr>
            <w:tcW w:w="1280" w:type="dxa"/>
            <w:tcBorders>
              <w:top w:val="single" w:sz="4" w:space="0" w:color="auto"/>
              <w:bottom w:val="single" w:sz="12" w:space="0" w:color="auto"/>
            </w:tcBorders>
          </w:tcPr>
          <w:p w14:paraId="4A99CBA2" w14:textId="77777777" w:rsidR="00CE1D1C" w:rsidRPr="00F124C6" w:rsidRDefault="00CE1D1C" w:rsidP="00B614C4">
            <w:pPr>
              <w:spacing w:line="120" w:lineRule="atLeast"/>
              <w:rPr>
                <w:sz w:val="10"/>
                <w:szCs w:val="10"/>
              </w:rPr>
            </w:pPr>
          </w:p>
          <w:p w14:paraId="0925ED42"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7F17AE09" wp14:editId="4A7C885A">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F0BA391"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4C8EBA0E" w14:textId="075FBB62" w:rsidR="00CE1D1C" w:rsidRPr="0004600B" w:rsidRDefault="002F70FA" w:rsidP="00B614C4">
            <w:pPr>
              <w:spacing w:before="240" w:line="240" w:lineRule="atLeast"/>
              <w:rPr>
                <w:sz w:val="20"/>
              </w:rPr>
            </w:pPr>
            <w:r>
              <w:rPr>
                <w:sz w:val="20"/>
              </w:rPr>
              <w:t>Distr.: General</w:t>
            </w:r>
          </w:p>
          <w:p w14:paraId="1A8496C3" w14:textId="3AAA32A9" w:rsidR="00CE1D1C" w:rsidRPr="00F124C6" w:rsidRDefault="002F70FA" w:rsidP="00B614C4">
            <w:pPr>
              <w:spacing w:line="240" w:lineRule="atLeast"/>
              <w:rPr>
                <w:sz w:val="20"/>
              </w:rPr>
            </w:pPr>
            <w:r>
              <w:rPr>
                <w:sz w:val="20"/>
              </w:rPr>
              <w:t>3</w:t>
            </w:r>
            <w:r w:rsidR="00EA5B7A">
              <w:rPr>
                <w:sz w:val="20"/>
              </w:rPr>
              <w:t xml:space="preserve">0 </w:t>
            </w:r>
            <w:r>
              <w:rPr>
                <w:sz w:val="20"/>
              </w:rPr>
              <w:t>January</w:t>
            </w:r>
            <w:r w:rsidR="00EA7E67">
              <w:rPr>
                <w:sz w:val="20"/>
              </w:rPr>
              <w:t xml:space="preserve"> </w:t>
            </w:r>
            <w:r>
              <w:rPr>
                <w:sz w:val="20"/>
              </w:rPr>
              <w:t>2</w:t>
            </w:r>
            <w:r w:rsidR="00EA7E67">
              <w:rPr>
                <w:sz w:val="20"/>
              </w:rPr>
              <w:t>0</w:t>
            </w:r>
            <w:r>
              <w:rPr>
                <w:sz w:val="20"/>
              </w:rPr>
              <w:t>23</w:t>
            </w:r>
          </w:p>
          <w:p w14:paraId="6B986AFD" w14:textId="5C2BE0B6" w:rsidR="00CE1D1C" w:rsidRPr="00F124C6" w:rsidRDefault="002F70FA" w:rsidP="00B614C4">
            <w:pPr>
              <w:spacing w:line="240" w:lineRule="atLeast"/>
              <w:rPr>
                <w:sz w:val="20"/>
              </w:rPr>
            </w:pPr>
            <w:r>
              <w:rPr>
                <w:sz w:val="20"/>
              </w:rPr>
              <w:t>Chinese</w:t>
            </w:r>
            <w:r w:rsidR="00CE1D1C" w:rsidRPr="00F124C6">
              <w:rPr>
                <w:sz w:val="20"/>
              </w:rPr>
              <w:t xml:space="preserve"> </w:t>
            </w:r>
          </w:p>
          <w:p w14:paraId="514D55EF" w14:textId="550B73CE" w:rsidR="00CE1D1C" w:rsidRPr="00F124C6" w:rsidRDefault="002F70FA" w:rsidP="00B614C4">
            <w:pPr>
              <w:spacing w:line="240" w:lineRule="atLeast"/>
            </w:pPr>
            <w:r>
              <w:rPr>
                <w:sz w:val="20"/>
              </w:rPr>
              <w:t>Original: English</w:t>
            </w:r>
          </w:p>
        </w:tc>
      </w:tr>
    </w:tbl>
    <w:p w14:paraId="1978A304" w14:textId="77777777" w:rsidR="00110C8A" w:rsidRDefault="00110C8A"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1C358D21" w14:textId="0DA6312E" w:rsidR="00110C8A" w:rsidRDefault="00110C8A" w:rsidP="00771504">
      <w:pPr>
        <w:pStyle w:val="HChGC"/>
      </w:pPr>
      <w:r>
        <w:tab/>
      </w:r>
      <w:r>
        <w:tab/>
      </w:r>
      <w:r w:rsidR="007D12EE" w:rsidRPr="007D12EE">
        <w:rPr>
          <w:rFonts w:hint="eastAsia"/>
        </w:rPr>
        <w:t>委员会根据《任择议定书》通过的关于第</w:t>
      </w:r>
      <w:r w:rsidR="002F70FA">
        <w:rPr>
          <w:rFonts w:hint="eastAsia"/>
        </w:rPr>
        <w:t>32</w:t>
      </w:r>
      <w:r w:rsidR="007D12EE" w:rsidRPr="007D12EE">
        <w:rPr>
          <w:rFonts w:hint="eastAsia"/>
        </w:rPr>
        <w:t>00/</w:t>
      </w:r>
      <w:r w:rsidR="002F70FA">
        <w:rPr>
          <w:rFonts w:hint="eastAsia"/>
        </w:rPr>
        <w:t>2</w:t>
      </w:r>
      <w:r w:rsidR="007D12EE" w:rsidRPr="007D12EE">
        <w:rPr>
          <w:rFonts w:hint="eastAsia"/>
        </w:rPr>
        <w:t>0</w:t>
      </w:r>
      <w:r w:rsidR="002F70FA">
        <w:rPr>
          <w:rFonts w:hint="eastAsia"/>
        </w:rPr>
        <w:t>18</w:t>
      </w:r>
      <w:r w:rsidR="007D12EE" w:rsidRPr="007D12EE">
        <w:rPr>
          <w:rFonts w:hint="eastAsia"/>
        </w:rPr>
        <w:t>号、第</w:t>
      </w:r>
      <w:r w:rsidR="002F70FA">
        <w:rPr>
          <w:rFonts w:hint="eastAsia"/>
        </w:rPr>
        <w:t>32</w:t>
      </w:r>
      <w:r w:rsidR="007D12EE" w:rsidRPr="007D12EE">
        <w:rPr>
          <w:rFonts w:hint="eastAsia"/>
        </w:rPr>
        <w:t>0</w:t>
      </w:r>
      <w:r w:rsidR="002F70FA">
        <w:rPr>
          <w:rFonts w:hint="eastAsia"/>
        </w:rPr>
        <w:t>1</w:t>
      </w:r>
      <w:r w:rsidR="007D12EE" w:rsidRPr="007D12EE">
        <w:rPr>
          <w:rFonts w:hint="eastAsia"/>
        </w:rPr>
        <w:t>/</w:t>
      </w:r>
      <w:r w:rsidR="002F70FA">
        <w:rPr>
          <w:rFonts w:hint="eastAsia"/>
        </w:rPr>
        <w:t>2</w:t>
      </w:r>
      <w:r w:rsidR="007D12EE" w:rsidRPr="007D12EE">
        <w:rPr>
          <w:rFonts w:hint="eastAsia"/>
        </w:rPr>
        <w:t>0</w:t>
      </w:r>
      <w:r w:rsidR="002F70FA">
        <w:rPr>
          <w:rFonts w:hint="eastAsia"/>
        </w:rPr>
        <w:t>18</w:t>
      </w:r>
      <w:r w:rsidR="007D12EE" w:rsidRPr="007D12EE">
        <w:rPr>
          <w:rFonts w:hint="eastAsia"/>
        </w:rPr>
        <w:t>号、第</w:t>
      </w:r>
      <w:r w:rsidR="002F70FA">
        <w:rPr>
          <w:rFonts w:hint="eastAsia"/>
        </w:rPr>
        <w:t>32</w:t>
      </w:r>
      <w:r w:rsidR="007D12EE" w:rsidRPr="007D12EE">
        <w:rPr>
          <w:rFonts w:hint="eastAsia"/>
        </w:rPr>
        <w:t>0</w:t>
      </w:r>
      <w:r w:rsidR="002F70FA">
        <w:rPr>
          <w:rFonts w:hint="eastAsia"/>
        </w:rPr>
        <w:t>2</w:t>
      </w:r>
      <w:r w:rsidR="007D12EE" w:rsidRPr="007D12EE">
        <w:rPr>
          <w:rFonts w:hint="eastAsia"/>
        </w:rPr>
        <w:t>/</w:t>
      </w:r>
      <w:r w:rsidR="002F70FA">
        <w:rPr>
          <w:rFonts w:hint="eastAsia"/>
        </w:rPr>
        <w:t>2</w:t>
      </w:r>
      <w:r w:rsidR="007D12EE" w:rsidRPr="007D12EE">
        <w:rPr>
          <w:rFonts w:hint="eastAsia"/>
        </w:rPr>
        <w:t>0</w:t>
      </w:r>
      <w:r w:rsidR="002F70FA">
        <w:rPr>
          <w:rFonts w:hint="eastAsia"/>
        </w:rPr>
        <w:t>18</w:t>
      </w:r>
      <w:r w:rsidR="007D12EE" w:rsidRPr="007D12EE">
        <w:rPr>
          <w:rFonts w:hint="eastAsia"/>
        </w:rPr>
        <w:t>号、第</w:t>
      </w:r>
      <w:r w:rsidR="002F70FA">
        <w:rPr>
          <w:rFonts w:hint="eastAsia"/>
        </w:rPr>
        <w:t>32</w:t>
      </w:r>
      <w:r w:rsidR="007D12EE" w:rsidRPr="007D12EE">
        <w:rPr>
          <w:rFonts w:hint="eastAsia"/>
        </w:rPr>
        <w:t>0</w:t>
      </w:r>
      <w:r w:rsidR="002F70FA">
        <w:rPr>
          <w:rFonts w:hint="eastAsia"/>
        </w:rPr>
        <w:t>3</w:t>
      </w:r>
      <w:r w:rsidR="007D12EE" w:rsidRPr="007D12EE">
        <w:rPr>
          <w:rFonts w:hint="eastAsia"/>
        </w:rPr>
        <w:t>/</w:t>
      </w:r>
      <w:r w:rsidR="002F70FA">
        <w:rPr>
          <w:rFonts w:hint="eastAsia"/>
        </w:rPr>
        <w:t>2</w:t>
      </w:r>
      <w:r w:rsidR="007D12EE" w:rsidRPr="007D12EE">
        <w:rPr>
          <w:rFonts w:hint="eastAsia"/>
        </w:rPr>
        <w:t>0</w:t>
      </w:r>
      <w:r w:rsidR="002F70FA">
        <w:rPr>
          <w:rFonts w:hint="eastAsia"/>
        </w:rPr>
        <w:t>18</w:t>
      </w:r>
      <w:r w:rsidR="007D12EE" w:rsidRPr="007D12EE">
        <w:rPr>
          <w:rFonts w:hint="eastAsia"/>
        </w:rPr>
        <w:t>号、第</w:t>
      </w:r>
      <w:r w:rsidR="002F70FA">
        <w:rPr>
          <w:rFonts w:hint="eastAsia"/>
        </w:rPr>
        <w:t>32</w:t>
      </w:r>
      <w:r w:rsidR="007D12EE" w:rsidRPr="007D12EE">
        <w:rPr>
          <w:rFonts w:hint="eastAsia"/>
        </w:rPr>
        <w:t>0</w:t>
      </w:r>
      <w:r w:rsidR="002F70FA">
        <w:rPr>
          <w:rFonts w:hint="eastAsia"/>
        </w:rPr>
        <w:t>4</w:t>
      </w:r>
      <w:r w:rsidR="007D12EE" w:rsidRPr="007D12EE">
        <w:rPr>
          <w:rFonts w:hint="eastAsia"/>
        </w:rPr>
        <w:t>/</w:t>
      </w:r>
      <w:r w:rsidR="008D2530">
        <w:t xml:space="preserve"> </w:t>
      </w:r>
      <w:r w:rsidR="002F70FA">
        <w:rPr>
          <w:rFonts w:hint="eastAsia"/>
        </w:rPr>
        <w:t>2</w:t>
      </w:r>
      <w:r w:rsidR="007D12EE" w:rsidRPr="007D12EE">
        <w:rPr>
          <w:rFonts w:hint="eastAsia"/>
        </w:rPr>
        <w:t>0</w:t>
      </w:r>
      <w:r w:rsidR="002F70FA">
        <w:rPr>
          <w:rFonts w:hint="eastAsia"/>
        </w:rPr>
        <w:t>18</w:t>
      </w:r>
      <w:r w:rsidR="007D12EE" w:rsidRPr="007D12EE">
        <w:rPr>
          <w:rFonts w:hint="eastAsia"/>
        </w:rPr>
        <w:t>号、第</w:t>
      </w:r>
      <w:r w:rsidR="002F70FA">
        <w:rPr>
          <w:rFonts w:hint="eastAsia"/>
        </w:rPr>
        <w:t>32</w:t>
      </w:r>
      <w:r w:rsidR="007D12EE" w:rsidRPr="007D12EE">
        <w:rPr>
          <w:rFonts w:hint="eastAsia"/>
        </w:rPr>
        <w:t>0</w:t>
      </w:r>
      <w:r w:rsidR="002F70FA">
        <w:rPr>
          <w:rFonts w:hint="eastAsia"/>
        </w:rPr>
        <w:t>5</w:t>
      </w:r>
      <w:r w:rsidR="007D12EE" w:rsidRPr="007D12EE">
        <w:rPr>
          <w:rFonts w:hint="eastAsia"/>
        </w:rPr>
        <w:t>/</w:t>
      </w:r>
      <w:r w:rsidR="002F70FA">
        <w:rPr>
          <w:rFonts w:hint="eastAsia"/>
        </w:rPr>
        <w:t>2</w:t>
      </w:r>
      <w:r w:rsidR="007D12EE" w:rsidRPr="007D12EE">
        <w:rPr>
          <w:rFonts w:hint="eastAsia"/>
        </w:rPr>
        <w:t>0</w:t>
      </w:r>
      <w:r w:rsidR="002F70FA">
        <w:rPr>
          <w:rFonts w:hint="eastAsia"/>
        </w:rPr>
        <w:t>18</w:t>
      </w:r>
      <w:r w:rsidR="007D12EE" w:rsidRPr="007D12EE">
        <w:rPr>
          <w:rFonts w:hint="eastAsia"/>
        </w:rPr>
        <w:t>号、第</w:t>
      </w:r>
      <w:r w:rsidR="002F70FA">
        <w:rPr>
          <w:rFonts w:hint="eastAsia"/>
        </w:rPr>
        <w:t>32</w:t>
      </w:r>
      <w:r w:rsidR="007D12EE" w:rsidRPr="007D12EE">
        <w:rPr>
          <w:rFonts w:hint="eastAsia"/>
        </w:rPr>
        <w:t>0</w:t>
      </w:r>
      <w:r w:rsidR="002F70FA">
        <w:rPr>
          <w:rFonts w:hint="eastAsia"/>
        </w:rPr>
        <w:t>6</w:t>
      </w:r>
      <w:r w:rsidR="007D12EE" w:rsidRPr="007D12EE">
        <w:rPr>
          <w:rFonts w:hint="eastAsia"/>
        </w:rPr>
        <w:t>/</w:t>
      </w:r>
      <w:r w:rsidR="002F70FA">
        <w:rPr>
          <w:rFonts w:hint="eastAsia"/>
        </w:rPr>
        <w:t>2</w:t>
      </w:r>
      <w:r w:rsidR="007D12EE" w:rsidRPr="007D12EE">
        <w:rPr>
          <w:rFonts w:hint="eastAsia"/>
        </w:rPr>
        <w:t>0</w:t>
      </w:r>
      <w:r w:rsidR="002F70FA">
        <w:rPr>
          <w:rFonts w:hint="eastAsia"/>
        </w:rPr>
        <w:t>18</w:t>
      </w:r>
      <w:r w:rsidR="007D12EE" w:rsidRPr="007D12EE">
        <w:rPr>
          <w:rFonts w:hint="eastAsia"/>
        </w:rPr>
        <w:t>号和第</w:t>
      </w:r>
      <w:r w:rsidR="002F70FA">
        <w:rPr>
          <w:rFonts w:hint="eastAsia"/>
        </w:rPr>
        <w:t>32</w:t>
      </w:r>
      <w:r w:rsidR="007D12EE" w:rsidRPr="007D12EE">
        <w:rPr>
          <w:rFonts w:hint="eastAsia"/>
        </w:rPr>
        <w:t>0</w:t>
      </w:r>
      <w:r w:rsidR="002F70FA">
        <w:rPr>
          <w:rFonts w:hint="eastAsia"/>
        </w:rPr>
        <w:t>7</w:t>
      </w:r>
      <w:r w:rsidR="007D12EE" w:rsidRPr="007D12EE">
        <w:rPr>
          <w:rFonts w:hint="eastAsia"/>
        </w:rPr>
        <w:t>/</w:t>
      </w:r>
      <w:r w:rsidR="002F70FA">
        <w:rPr>
          <w:rFonts w:hint="eastAsia"/>
        </w:rPr>
        <w:t>2</w:t>
      </w:r>
      <w:r w:rsidR="007D12EE" w:rsidRPr="007D12EE">
        <w:rPr>
          <w:rFonts w:hint="eastAsia"/>
        </w:rPr>
        <w:t>0</w:t>
      </w:r>
      <w:r w:rsidR="002F70FA">
        <w:rPr>
          <w:rFonts w:hint="eastAsia"/>
        </w:rPr>
        <w:t>1</w:t>
      </w:r>
      <w:r w:rsidR="007A2AEA">
        <w:t>8</w:t>
      </w:r>
      <w:r w:rsidR="007D12EE" w:rsidRPr="007D12EE">
        <w:rPr>
          <w:rFonts w:hint="eastAsia"/>
        </w:rPr>
        <w:t>号来文的意见</w:t>
      </w:r>
      <w:r w:rsidR="007D12EE" w:rsidRPr="007D12EE">
        <w:rPr>
          <w:rStyle w:val="a8"/>
          <w:rFonts w:eastAsia="黑体"/>
          <w:sz w:val="28"/>
          <w:vertAlign w:val="baseline"/>
        </w:rPr>
        <w:footnoteReference w:customMarkFollows="1" w:id="2"/>
        <w:t>*</w:t>
      </w:r>
      <w:r w:rsidR="007D12EE" w:rsidRPr="007D12EE">
        <w:t xml:space="preserve"> </w:t>
      </w:r>
      <w:r w:rsidR="007D12EE" w:rsidRPr="007D12EE">
        <w:rPr>
          <w:rStyle w:val="a8"/>
          <w:rFonts w:eastAsia="黑体"/>
          <w:sz w:val="28"/>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110C8A" w14:paraId="62C5FBE3" w14:textId="77777777" w:rsidTr="0069394F">
        <w:trPr>
          <w:cantSplit/>
        </w:trPr>
        <w:tc>
          <w:tcPr>
            <w:tcW w:w="2205" w:type="dxa"/>
          </w:tcPr>
          <w:p w14:paraId="7596D9F2" w14:textId="71304EC2" w:rsidR="00110C8A" w:rsidRPr="00172E04" w:rsidRDefault="00451227" w:rsidP="009B4F16">
            <w:pPr>
              <w:pStyle w:val="SingleTxtGC"/>
              <w:spacing w:after="100"/>
              <w:ind w:left="0" w:right="0"/>
              <w:rPr>
                <w:rFonts w:eastAsia="楷体"/>
              </w:rPr>
            </w:pPr>
            <w:r>
              <w:rPr>
                <w:rFonts w:ascii="Time New Roman" w:eastAsia="楷体" w:hAnsi="Time New Roman" w:hint="eastAsia"/>
              </w:rPr>
              <w:t>来文</w:t>
            </w:r>
            <w:r w:rsidR="00110C8A" w:rsidRPr="00172E04">
              <w:rPr>
                <w:rFonts w:ascii="Time New Roman" w:eastAsia="楷体" w:hAnsi="Time New Roman" w:hint="eastAsia"/>
              </w:rPr>
              <w:t>提交人</w:t>
            </w:r>
            <w:r w:rsidR="00110C8A" w:rsidRPr="00172E04">
              <w:rPr>
                <w:rFonts w:eastAsia="楷体" w:hint="eastAsia"/>
              </w:rPr>
              <w:t>：</w:t>
            </w:r>
          </w:p>
        </w:tc>
        <w:tc>
          <w:tcPr>
            <w:tcW w:w="4726" w:type="dxa"/>
          </w:tcPr>
          <w:p w14:paraId="37340C3B" w14:textId="05E3D895" w:rsidR="00110C8A" w:rsidRPr="00C74FB6" w:rsidRDefault="002F70FA" w:rsidP="009B4F16">
            <w:pPr>
              <w:pStyle w:val="SingleTxtGC"/>
              <w:spacing w:after="100"/>
              <w:ind w:left="0" w:right="0"/>
            </w:pPr>
            <w:proofErr w:type="spellStart"/>
            <w:r>
              <w:rPr>
                <w:rFonts w:hint="eastAsia"/>
                <w:spacing w:val="-2"/>
              </w:rPr>
              <w:t>Mukhamadrasul</w:t>
            </w:r>
            <w:proofErr w:type="spellEnd"/>
            <w:r w:rsidR="00451227" w:rsidRPr="000A700E">
              <w:rPr>
                <w:rFonts w:hint="eastAsia"/>
                <w:spacing w:val="-2"/>
              </w:rPr>
              <w:t xml:space="preserve"> </w:t>
            </w:r>
            <w:proofErr w:type="spellStart"/>
            <w:r>
              <w:rPr>
                <w:rFonts w:hint="eastAsia"/>
                <w:spacing w:val="-2"/>
              </w:rPr>
              <w:t>Abdurasulov</w:t>
            </w:r>
            <w:proofErr w:type="spellEnd"/>
            <w:r w:rsidR="00451227" w:rsidRPr="000A700E">
              <w:rPr>
                <w:rFonts w:hint="eastAsia"/>
                <w:spacing w:val="-2"/>
              </w:rPr>
              <w:t>、</w:t>
            </w:r>
            <w:proofErr w:type="spellStart"/>
            <w:r>
              <w:rPr>
                <w:rFonts w:hint="eastAsia"/>
                <w:spacing w:val="-2"/>
              </w:rPr>
              <w:t>Osmonali</w:t>
            </w:r>
            <w:proofErr w:type="spellEnd"/>
            <w:r w:rsidR="00451227" w:rsidRPr="000A700E">
              <w:rPr>
                <w:rFonts w:hint="eastAsia"/>
                <w:spacing w:val="-2"/>
              </w:rPr>
              <w:t xml:space="preserve"> </w:t>
            </w:r>
            <w:proofErr w:type="spellStart"/>
            <w:r>
              <w:rPr>
                <w:rFonts w:hint="eastAsia"/>
                <w:spacing w:val="-2"/>
              </w:rPr>
              <w:t>Otamirzaev</w:t>
            </w:r>
            <w:proofErr w:type="spellEnd"/>
            <w:r w:rsidR="00451227" w:rsidRPr="000A700E">
              <w:rPr>
                <w:rFonts w:hint="eastAsia"/>
                <w:spacing w:val="-2"/>
              </w:rPr>
              <w:t>、</w:t>
            </w:r>
            <w:proofErr w:type="spellStart"/>
            <w:r>
              <w:rPr>
                <w:rFonts w:hint="eastAsia"/>
              </w:rPr>
              <w:t>Bakhodir</w:t>
            </w:r>
            <w:proofErr w:type="spellEnd"/>
            <w:r w:rsidR="00451227" w:rsidRPr="00451227">
              <w:rPr>
                <w:rFonts w:hint="eastAsia"/>
              </w:rPr>
              <w:t xml:space="preserve"> </w:t>
            </w:r>
            <w:proofErr w:type="spellStart"/>
            <w:r>
              <w:rPr>
                <w:rFonts w:hint="eastAsia"/>
              </w:rPr>
              <w:t>Zhalalov</w:t>
            </w:r>
            <w:proofErr w:type="spellEnd"/>
            <w:r w:rsidR="00451227" w:rsidRPr="00451227">
              <w:rPr>
                <w:rFonts w:hint="eastAsia"/>
              </w:rPr>
              <w:t>、</w:t>
            </w:r>
            <w:proofErr w:type="spellStart"/>
            <w:r>
              <w:rPr>
                <w:rFonts w:hint="eastAsia"/>
              </w:rPr>
              <w:t>Abdurashit</w:t>
            </w:r>
            <w:proofErr w:type="spellEnd"/>
            <w:r w:rsidR="00451227" w:rsidRPr="00451227">
              <w:rPr>
                <w:rFonts w:hint="eastAsia"/>
              </w:rPr>
              <w:t xml:space="preserve"> </w:t>
            </w:r>
            <w:proofErr w:type="spellStart"/>
            <w:r>
              <w:rPr>
                <w:rFonts w:hint="eastAsia"/>
              </w:rPr>
              <w:t>Yangibaev</w:t>
            </w:r>
            <w:proofErr w:type="spellEnd"/>
            <w:r w:rsidR="00451227" w:rsidRPr="00451227">
              <w:rPr>
                <w:rFonts w:hint="eastAsia"/>
              </w:rPr>
              <w:t>、</w:t>
            </w:r>
            <w:proofErr w:type="spellStart"/>
            <w:r>
              <w:rPr>
                <w:rFonts w:hint="eastAsia"/>
              </w:rPr>
              <w:t>Muradil</w:t>
            </w:r>
            <w:proofErr w:type="spellEnd"/>
            <w:r w:rsidR="00451227" w:rsidRPr="00451227">
              <w:rPr>
                <w:rFonts w:hint="eastAsia"/>
              </w:rPr>
              <w:t xml:space="preserve"> </w:t>
            </w:r>
            <w:proofErr w:type="spellStart"/>
            <w:r>
              <w:rPr>
                <w:rFonts w:hint="eastAsia"/>
                <w:spacing w:val="-5"/>
              </w:rPr>
              <w:t>Abduvaitov</w:t>
            </w:r>
            <w:proofErr w:type="spellEnd"/>
            <w:r w:rsidR="00451227" w:rsidRPr="000A700E">
              <w:rPr>
                <w:rFonts w:hint="eastAsia"/>
                <w:spacing w:val="-5"/>
              </w:rPr>
              <w:t>、</w:t>
            </w:r>
            <w:proofErr w:type="spellStart"/>
            <w:r>
              <w:rPr>
                <w:rFonts w:hint="eastAsia"/>
                <w:spacing w:val="-5"/>
              </w:rPr>
              <w:t>Islombek</w:t>
            </w:r>
            <w:proofErr w:type="spellEnd"/>
            <w:r w:rsidR="00451227" w:rsidRPr="000A700E">
              <w:rPr>
                <w:rFonts w:hint="eastAsia"/>
                <w:spacing w:val="-5"/>
              </w:rPr>
              <w:t xml:space="preserve"> </w:t>
            </w:r>
            <w:proofErr w:type="spellStart"/>
            <w:r>
              <w:rPr>
                <w:rFonts w:hint="eastAsia"/>
                <w:spacing w:val="-5"/>
              </w:rPr>
              <w:t>Atabekov</w:t>
            </w:r>
            <w:proofErr w:type="spellEnd"/>
            <w:r w:rsidR="00451227" w:rsidRPr="000A700E">
              <w:rPr>
                <w:rFonts w:hint="eastAsia"/>
                <w:spacing w:val="-5"/>
              </w:rPr>
              <w:t>、</w:t>
            </w:r>
            <w:proofErr w:type="spellStart"/>
            <w:r>
              <w:rPr>
                <w:rFonts w:hint="eastAsia"/>
                <w:spacing w:val="-5"/>
              </w:rPr>
              <w:t>Ikhtier</w:t>
            </w:r>
            <w:proofErr w:type="spellEnd"/>
            <w:r w:rsidR="00451227" w:rsidRPr="000A700E">
              <w:rPr>
                <w:rFonts w:hint="eastAsia"/>
                <w:spacing w:val="-5"/>
              </w:rPr>
              <w:t xml:space="preserve"> </w:t>
            </w:r>
            <w:proofErr w:type="spellStart"/>
            <w:r>
              <w:rPr>
                <w:rFonts w:hint="eastAsia"/>
                <w:spacing w:val="-5"/>
              </w:rPr>
              <w:t>Khamdamov</w:t>
            </w:r>
            <w:proofErr w:type="spellEnd"/>
            <w:r w:rsidR="00451227" w:rsidRPr="000A700E">
              <w:rPr>
                <w:rFonts w:hint="eastAsia"/>
                <w:spacing w:val="-5"/>
              </w:rPr>
              <w:t>、</w:t>
            </w:r>
            <w:proofErr w:type="spellStart"/>
            <w:r>
              <w:rPr>
                <w:rFonts w:hint="eastAsia"/>
              </w:rPr>
              <w:t>Abdumomin</w:t>
            </w:r>
            <w:proofErr w:type="spellEnd"/>
            <w:r w:rsidR="00451227" w:rsidRPr="00451227">
              <w:rPr>
                <w:rFonts w:hint="eastAsia"/>
              </w:rPr>
              <w:t xml:space="preserve"> </w:t>
            </w:r>
            <w:proofErr w:type="spellStart"/>
            <w:r>
              <w:rPr>
                <w:rFonts w:hint="eastAsia"/>
              </w:rPr>
              <w:t>Abduvaitov</w:t>
            </w:r>
            <w:proofErr w:type="spellEnd"/>
            <w:r w:rsidR="00451227" w:rsidRPr="00451227">
              <w:rPr>
                <w:rFonts w:hint="eastAsia"/>
              </w:rPr>
              <w:t xml:space="preserve"> (</w:t>
            </w:r>
            <w:r w:rsidR="00451227" w:rsidRPr="00451227">
              <w:rPr>
                <w:rFonts w:hint="eastAsia"/>
              </w:rPr>
              <w:t>由律师</w:t>
            </w:r>
            <w:proofErr w:type="spellStart"/>
            <w:r>
              <w:rPr>
                <w:rFonts w:hint="eastAsia"/>
              </w:rPr>
              <w:t>Utkirbek</w:t>
            </w:r>
            <w:proofErr w:type="spellEnd"/>
            <w:r w:rsidR="00451227" w:rsidRPr="00451227">
              <w:rPr>
                <w:rFonts w:hint="eastAsia"/>
              </w:rPr>
              <w:t xml:space="preserve"> </w:t>
            </w:r>
            <w:proofErr w:type="spellStart"/>
            <w:r>
              <w:rPr>
                <w:rFonts w:hint="eastAsia"/>
              </w:rPr>
              <w:t>Dzhabborov</w:t>
            </w:r>
            <w:proofErr w:type="spellEnd"/>
            <w:r w:rsidR="00451227" w:rsidRPr="00451227">
              <w:rPr>
                <w:rFonts w:hint="eastAsia"/>
              </w:rPr>
              <w:t>代理</w:t>
            </w:r>
            <w:r w:rsidR="00451227" w:rsidRPr="00451227">
              <w:rPr>
                <w:rFonts w:hint="eastAsia"/>
              </w:rPr>
              <w:t>)</w:t>
            </w:r>
          </w:p>
        </w:tc>
      </w:tr>
      <w:tr w:rsidR="00110C8A" w14:paraId="39F37EED" w14:textId="77777777" w:rsidTr="0069394F">
        <w:trPr>
          <w:cantSplit/>
        </w:trPr>
        <w:tc>
          <w:tcPr>
            <w:tcW w:w="2205" w:type="dxa"/>
          </w:tcPr>
          <w:p w14:paraId="605D261A" w14:textId="77777777" w:rsidR="00110C8A" w:rsidRPr="00172E04" w:rsidRDefault="00110C8A" w:rsidP="009B4F16">
            <w:pPr>
              <w:pStyle w:val="SingleTxtGC"/>
              <w:spacing w:after="100"/>
              <w:ind w:left="0" w:right="0"/>
              <w:rPr>
                <w:rFonts w:eastAsia="楷体"/>
              </w:rPr>
            </w:pPr>
            <w:r w:rsidRPr="00172E04">
              <w:rPr>
                <w:rFonts w:ascii="Time New Roman" w:eastAsia="楷体" w:hAnsi="Time New Roman" w:hint="eastAsia"/>
              </w:rPr>
              <w:t>据称受害人：</w:t>
            </w:r>
          </w:p>
        </w:tc>
        <w:tc>
          <w:tcPr>
            <w:tcW w:w="4726" w:type="dxa"/>
          </w:tcPr>
          <w:p w14:paraId="708BB033" w14:textId="77777777" w:rsidR="00110C8A" w:rsidRPr="00C74FB6" w:rsidRDefault="00110C8A" w:rsidP="009B4F16">
            <w:pPr>
              <w:pStyle w:val="SingleTxtGC"/>
              <w:spacing w:after="100"/>
              <w:ind w:left="0" w:right="0"/>
            </w:pPr>
            <w:r w:rsidRPr="00C74FB6">
              <w:rPr>
                <w:rFonts w:hint="eastAsia"/>
              </w:rPr>
              <w:t>提交人</w:t>
            </w:r>
          </w:p>
        </w:tc>
      </w:tr>
      <w:tr w:rsidR="00110C8A" w14:paraId="5E83103F" w14:textId="77777777" w:rsidTr="0069394F">
        <w:trPr>
          <w:cantSplit/>
        </w:trPr>
        <w:tc>
          <w:tcPr>
            <w:tcW w:w="2205" w:type="dxa"/>
          </w:tcPr>
          <w:p w14:paraId="4D59213D" w14:textId="77777777" w:rsidR="00110C8A" w:rsidRPr="00172E04" w:rsidRDefault="00110C8A" w:rsidP="009B4F16">
            <w:pPr>
              <w:pStyle w:val="SingleTxtGC"/>
              <w:spacing w:after="100"/>
              <w:ind w:left="0" w:right="0"/>
              <w:rPr>
                <w:rFonts w:eastAsia="楷体"/>
              </w:rPr>
            </w:pPr>
            <w:r w:rsidRPr="00172E04">
              <w:rPr>
                <w:rFonts w:ascii="Time New Roman" w:eastAsia="楷体" w:hAnsi="Time New Roman" w:hint="eastAsia"/>
              </w:rPr>
              <w:t>所涉缔约国：</w:t>
            </w:r>
          </w:p>
        </w:tc>
        <w:tc>
          <w:tcPr>
            <w:tcW w:w="4726" w:type="dxa"/>
          </w:tcPr>
          <w:p w14:paraId="6F5D0483" w14:textId="384A87CD" w:rsidR="00110C8A" w:rsidRPr="00C74FB6" w:rsidRDefault="00F742A9" w:rsidP="009B4F16">
            <w:pPr>
              <w:pStyle w:val="SingleTxtGC"/>
              <w:spacing w:after="100"/>
              <w:ind w:left="0" w:right="0"/>
            </w:pPr>
            <w:r w:rsidRPr="00F742A9">
              <w:rPr>
                <w:rFonts w:hint="eastAsia"/>
              </w:rPr>
              <w:t>吉尔吉斯斯坦</w:t>
            </w:r>
          </w:p>
        </w:tc>
      </w:tr>
      <w:tr w:rsidR="00110C8A" w14:paraId="0C4B7B74" w14:textId="77777777" w:rsidTr="0069394F">
        <w:trPr>
          <w:cantSplit/>
        </w:trPr>
        <w:tc>
          <w:tcPr>
            <w:tcW w:w="2205" w:type="dxa"/>
          </w:tcPr>
          <w:p w14:paraId="65132810" w14:textId="77777777" w:rsidR="00110C8A" w:rsidRPr="00172E04" w:rsidRDefault="00110C8A" w:rsidP="009B4F16">
            <w:pPr>
              <w:pStyle w:val="SingleTxtGC"/>
              <w:spacing w:after="100"/>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14:paraId="2AF4CC39" w14:textId="59C45D66" w:rsidR="00110C8A" w:rsidRPr="00C74FB6" w:rsidRDefault="002F70FA" w:rsidP="009B4F16">
            <w:pPr>
              <w:pStyle w:val="SingleTxtGC"/>
              <w:spacing w:after="100"/>
              <w:ind w:left="0" w:right="0"/>
            </w:pPr>
            <w:r>
              <w:rPr>
                <w:rFonts w:hint="eastAsia"/>
              </w:rPr>
              <w:t>2</w:t>
            </w:r>
            <w:r w:rsidR="00F742A9" w:rsidRPr="00F742A9">
              <w:rPr>
                <w:rFonts w:hint="eastAsia"/>
              </w:rPr>
              <w:t>0</w:t>
            </w:r>
            <w:r>
              <w:rPr>
                <w:rFonts w:hint="eastAsia"/>
              </w:rPr>
              <w:t>18</w:t>
            </w:r>
            <w:r w:rsidR="00F742A9" w:rsidRPr="00F742A9">
              <w:rPr>
                <w:rFonts w:hint="eastAsia"/>
              </w:rPr>
              <w:t>年</w:t>
            </w:r>
            <w:r>
              <w:rPr>
                <w:rFonts w:hint="eastAsia"/>
              </w:rPr>
              <w:t>5</w:t>
            </w:r>
            <w:r w:rsidR="00F742A9" w:rsidRPr="00F742A9">
              <w:rPr>
                <w:rFonts w:hint="eastAsia"/>
              </w:rPr>
              <w:t>月</w:t>
            </w:r>
            <w:r>
              <w:rPr>
                <w:rFonts w:hint="eastAsia"/>
              </w:rPr>
              <w:t>1</w:t>
            </w:r>
            <w:r w:rsidR="00F742A9" w:rsidRPr="00F742A9">
              <w:rPr>
                <w:rFonts w:hint="eastAsia"/>
              </w:rPr>
              <w:t>0</w:t>
            </w:r>
            <w:r w:rsidR="00F742A9" w:rsidRPr="00F742A9">
              <w:rPr>
                <w:rFonts w:hint="eastAsia"/>
              </w:rPr>
              <w:t>日</w:t>
            </w:r>
            <w:r w:rsidR="00F742A9" w:rsidRPr="00F742A9">
              <w:rPr>
                <w:rFonts w:hint="eastAsia"/>
              </w:rPr>
              <w:t>(</w:t>
            </w:r>
            <w:r w:rsidR="00F742A9" w:rsidRPr="00F742A9">
              <w:rPr>
                <w:rFonts w:hint="eastAsia"/>
              </w:rPr>
              <w:t>首次提交</w:t>
            </w:r>
            <w:r w:rsidR="00F742A9" w:rsidRPr="00F742A9">
              <w:rPr>
                <w:rFonts w:hint="eastAsia"/>
              </w:rPr>
              <w:t>)</w:t>
            </w:r>
          </w:p>
        </w:tc>
      </w:tr>
      <w:tr w:rsidR="00110C8A" w14:paraId="3332D08C" w14:textId="77777777" w:rsidTr="0069394F">
        <w:trPr>
          <w:cantSplit/>
        </w:trPr>
        <w:tc>
          <w:tcPr>
            <w:tcW w:w="2205" w:type="dxa"/>
          </w:tcPr>
          <w:p w14:paraId="46CBD553" w14:textId="77777777" w:rsidR="00110C8A" w:rsidRPr="00172E04" w:rsidRDefault="00110C8A" w:rsidP="009B4F16">
            <w:pPr>
              <w:pStyle w:val="SingleTxtGC"/>
              <w:spacing w:after="100"/>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14:paraId="14C3B63C" w14:textId="2B13862D" w:rsidR="00110C8A" w:rsidRPr="00C74FB6" w:rsidRDefault="00F742A9" w:rsidP="009B4F16">
            <w:pPr>
              <w:pStyle w:val="SingleTxtGC"/>
              <w:spacing w:after="100"/>
              <w:ind w:left="0" w:right="0"/>
              <w:rPr>
                <w:lang w:val="fr-CH"/>
              </w:rPr>
            </w:pPr>
            <w:r w:rsidRPr="00F742A9">
              <w:rPr>
                <w:rFonts w:hint="eastAsia"/>
                <w:lang w:val="fr-CH"/>
              </w:rPr>
              <w:t>根据委员会议事规则第</w:t>
            </w:r>
            <w:r w:rsidR="002F70FA">
              <w:rPr>
                <w:rFonts w:hint="eastAsia"/>
                <w:lang w:val="fr-CH"/>
              </w:rPr>
              <w:t>92</w:t>
            </w:r>
            <w:r w:rsidRPr="00F742A9">
              <w:rPr>
                <w:rFonts w:hint="eastAsia"/>
                <w:lang w:val="fr-CH"/>
              </w:rPr>
              <w:t>条</w:t>
            </w:r>
            <w:proofErr w:type="gramStart"/>
            <w:r w:rsidRPr="00F742A9">
              <w:rPr>
                <w:rFonts w:hint="eastAsia"/>
                <w:lang w:val="fr-CH"/>
              </w:rPr>
              <w:t>作出</w:t>
            </w:r>
            <w:proofErr w:type="gramEnd"/>
            <w:r w:rsidRPr="00F742A9">
              <w:rPr>
                <w:rFonts w:hint="eastAsia"/>
                <w:lang w:val="fr-CH"/>
              </w:rPr>
              <w:t>的决定，已于</w:t>
            </w:r>
            <w:r w:rsidR="002F70FA">
              <w:rPr>
                <w:rFonts w:hint="eastAsia"/>
                <w:lang w:val="fr-CH"/>
              </w:rPr>
              <w:t>2</w:t>
            </w:r>
            <w:r w:rsidRPr="00F742A9">
              <w:rPr>
                <w:rFonts w:hint="eastAsia"/>
                <w:lang w:val="fr-CH"/>
              </w:rPr>
              <w:t>0</w:t>
            </w:r>
            <w:r w:rsidR="002F70FA">
              <w:rPr>
                <w:rFonts w:hint="eastAsia"/>
                <w:lang w:val="fr-CH"/>
              </w:rPr>
              <w:t>18</w:t>
            </w:r>
            <w:r w:rsidRPr="00F742A9">
              <w:rPr>
                <w:rFonts w:hint="eastAsia"/>
                <w:lang w:val="fr-CH"/>
              </w:rPr>
              <w:t>年</w:t>
            </w:r>
            <w:r w:rsidR="002F70FA">
              <w:rPr>
                <w:rFonts w:hint="eastAsia"/>
                <w:lang w:val="fr-CH"/>
              </w:rPr>
              <w:t>7</w:t>
            </w:r>
            <w:r w:rsidRPr="00F742A9">
              <w:rPr>
                <w:rFonts w:hint="eastAsia"/>
                <w:lang w:val="fr-CH"/>
              </w:rPr>
              <w:t>月</w:t>
            </w:r>
            <w:r w:rsidR="002F70FA">
              <w:rPr>
                <w:rFonts w:hint="eastAsia"/>
                <w:lang w:val="fr-CH"/>
              </w:rPr>
              <w:t>9</w:t>
            </w:r>
            <w:r w:rsidRPr="00F742A9">
              <w:rPr>
                <w:rFonts w:hint="eastAsia"/>
                <w:lang w:val="fr-CH"/>
              </w:rPr>
              <w:t>日转交缔约国</w:t>
            </w:r>
            <w:r w:rsidRPr="00F742A9">
              <w:rPr>
                <w:rFonts w:hint="eastAsia"/>
                <w:lang w:val="fr-CH"/>
              </w:rPr>
              <w:t>(</w:t>
            </w:r>
            <w:r w:rsidRPr="00F742A9">
              <w:rPr>
                <w:rFonts w:hint="eastAsia"/>
                <w:lang w:val="fr-CH"/>
              </w:rPr>
              <w:t>未以文件形式印发</w:t>
            </w:r>
            <w:r w:rsidRPr="00F742A9">
              <w:rPr>
                <w:rFonts w:hint="eastAsia"/>
                <w:lang w:val="fr-CH"/>
              </w:rPr>
              <w:t>)</w:t>
            </w:r>
          </w:p>
        </w:tc>
      </w:tr>
      <w:tr w:rsidR="00110C8A" w14:paraId="5EDD4B6A" w14:textId="77777777" w:rsidTr="0069394F">
        <w:trPr>
          <w:cantSplit/>
        </w:trPr>
        <w:tc>
          <w:tcPr>
            <w:tcW w:w="2205" w:type="dxa"/>
          </w:tcPr>
          <w:p w14:paraId="3F775FE7" w14:textId="15AC8C4F" w:rsidR="00110C8A" w:rsidRPr="00172E04" w:rsidRDefault="00110C8A" w:rsidP="009B4F16">
            <w:pPr>
              <w:pStyle w:val="SingleTxtGC"/>
              <w:spacing w:after="100"/>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726" w:type="dxa"/>
          </w:tcPr>
          <w:p w14:paraId="61A700F9" w14:textId="325A812A" w:rsidR="00110C8A" w:rsidRPr="00C74FB6" w:rsidRDefault="002F70FA" w:rsidP="009B4F16">
            <w:pPr>
              <w:pStyle w:val="SingleTxtGC"/>
              <w:spacing w:after="100"/>
              <w:ind w:left="0" w:right="0"/>
              <w:rPr>
                <w:lang w:val="fr-CH"/>
              </w:rPr>
            </w:pPr>
            <w:r>
              <w:rPr>
                <w:rFonts w:hint="eastAsia"/>
                <w:snapToGrid/>
              </w:rPr>
              <w:t>2</w:t>
            </w:r>
            <w:r w:rsidR="00F742A9" w:rsidRPr="00F742A9">
              <w:rPr>
                <w:rFonts w:hint="eastAsia"/>
                <w:snapToGrid/>
              </w:rPr>
              <w:t>0</w:t>
            </w:r>
            <w:r>
              <w:rPr>
                <w:rFonts w:hint="eastAsia"/>
                <w:snapToGrid/>
              </w:rPr>
              <w:t>22</w:t>
            </w:r>
            <w:r w:rsidR="00F742A9" w:rsidRPr="00F742A9">
              <w:rPr>
                <w:rFonts w:hint="eastAsia"/>
                <w:snapToGrid/>
              </w:rPr>
              <w:t>年</w:t>
            </w:r>
            <w:r>
              <w:rPr>
                <w:rFonts w:hint="eastAsia"/>
                <w:snapToGrid/>
              </w:rPr>
              <w:t>7</w:t>
            </w:r>
            <w:r w:rsidR="00F742A9" w:rsidRPr="00F742A9">
              <w:rPr>
                <w:rFonts w:hint="eastAsia"/>
                <w:snapToGrid/>
              </w:rPr>
              <w:t>月</w:t>
            </w:r>
            <w:r>
              <w:rPr>
                <w:rFonts w:hint="eastAsia"/>
                <w:snapToGrid/>
              </w:rPr>
              <w:t>15</w:t>
            </w:r>
            <w:r w:rsidR="00F742A9" w:rsidRPr="00F742A9">
              <w:rPr>
                <w:rFonts w:hint="eastAsia"/>
                <w:snapToGrid/>
              </w:rPr>
              <w:t>日</w:t>
            </w:r>
          </w:p>
        </w:tc>
      </w:tr>
      <w:tr w:rsidR="00110C8A" w14:paraId="17F0E8B6" w14:textId="77777777" w:rsidTr="0069394F">
        <w:trPr>
          <w:cantSplit/>
        </w:trPr>
        <w:tc>
          <w:tcPr>
            <w:tcW w:w="2205" w:type="dxa"/>
          </w:tcPr>
          <w:p w14:paraId="6AA2FE1E" w14:textId="77777777" w:rsidR="00110C8A" w:rsidRPr="00172E04" w:rsidRDefault="00110C8A" w:rsidP="009B4F16">
            <w:pPr>
              <w:pStyle w:val="SingleTxtGC"/>
              <w:spacing w:after="100"/>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14:paraId="09FBB239" w14:textId="10558F85" w:rsidR="00110C8A" w:rsidRPr="00C74FB6" w:rsidRDefault="002F70FA" w:rsidP="009B4F16">
            <w:pPr>
              <w:pStyle w:val="SingleTxtGC"/>
              <w:spacing w:after="100"/>
              <w:ind w:left="0" w:right="0"/>
              <w:rPr>
                <w:snapToGrid/>
              </w:rPr>
            </w:pPr>
            <w:r>
              <w:rPr>
                <w:rFonts w:hint="eastAsia"/>
                <w:snapToGrid/>
              </w:rPr>
              <w:t>2</w:t>
            </w:r>
            <w:r w:rsidR="007F53CA" w:rsidRPr="007F53CA">
              <w:rPr>
                <w:rFonts w:hint="eastAsia"/>
                <w:snapToGrid/>
              </w:rPr>
              <w:t>0</w:t>
            </w:r>
            <w:r>
              <w:rPr>
                <w:rFonts w:hint="eastAsia"/>
                <w:snapToGrid/>
              </w:rPr>
              <w:t>1</w:t>
            </w:r>
            <w:r w:rsidR="007F53CA" w:rsidRPr="007F53CA">
              <w:rPr>
                <w:rFonts w:hint="eastAsia"/>
                <w:snapToGrid/>
              </w:rPr>
              <w:t>0</w:t>
            </w:r>
            <w:r w:rsidR="007F53CA" w:rsidRPr="007F53CA">
              <w:rPr>
                <w:rFonts w:hint="eastAsia"/>
                <w:snapToGrid/>
              </w:rPr>
              <w:t>年</w:t>
            </w:r>
            <w:r>
              <w:rPr>
                <w:rFonts w:hint="eastAsia"/>
                <w:snapToGrid/>
              </w:rPr>
              <w:t>6</w:t>
            </w:r>
            <w:r w:rsidR="007F53CA" w:rsidRPr="007F53CA">
              <w:rPr>
                <w:rFonts w:hint="eastAsia"/>
                <w:snapToGrid/>
              </w:rPr>
              <w:t>月事件期间对几名提交人实施酷刑和虐待</w:t>
            </w:r>
          </w:p>
        </w:tc>
      </w:tr>
      <w:tr w:rsidR="00110C8A" w14:paraId="2D19ADF0" w14:textId="77777777" w:rsidTr="0069394F">
        <w:trPr>
          <w:cantSplit/>
        </w:trPr>
        <w:tc>
          <w:tcPr>
            <w:tcW w:w="2205" w:type="dxa"/>
          </w:tcPr>
          <w:p w14:paraId="101C43D8" w14:textId="77777777" w:rsidR="00110C8A" w:rsidRPr="00172E04" w:rsidRDefault="00110C8A" w:rsidP="009B4F16">
            <w:pPr>
              <w:pStyle w:val="SingleTxtGC"/>
              <w:spacing w:after="100"/>
              <w:ind w:left="0" w:right="0"/>
              <w:rPr>
                <w:rFonts w:ascii="Time New Roman" w:eastAsia="楷体" w:hAnsi="Time New Roman" w:hint="eastAsia"/>
              </w:rPr>
            </w:pPr>
            <w:r w:rsidRPr="00172E04">
              <w:rPr>
                <w:rFonts w:eastAsia="楷体" w:hint="eastAsia"/>
                <w:snapToGrid/>
              </w:rPr>
              <w:t>程序性问题：</w:t>
            </w:r>
          </w:p>
        </w:tc>
        <w:tc>
          <w:tcPr>
            <w:tcW w:w="4726" w:type="dxa"/>
          </w:tcPr>
          <w:p w14:paraId="27637203" w14:textId="11F4A4A2" w:rsidR="00110C8A" w:rsidRPr="00C74FB6" w:rsidRDefault="007F53CA" w:rsidP="009B4F16">
            <w:pPr>
              <w:pStyle w:val="SingleTxtGC"/>
              <w:spacing w:after="100"/>
              <w:ind w:left="0" w:right="0"/>
              <w:rPr>
                <w:snapToGrid/>
              </w:rPr>
            </w:pPr>
            <w:r w:rsidRPr="007F53CA">
              <w:rPr>
                <w:rFonts w:hint="eastAsia"/>
                <w:snapToGrid/>
              </w:rPr>
              <w:t>未用尽国内补救办法</w:t>
            </w:r>
          </w:p>
        </w:tc>
      </w:tr>
      <w:tr w:rsidR="00110C8A" w14:paraId="30FC25EB" w14:textId="77777777" w:rsidTr="0069394F">
        <w:trPr>
          <w:cantSplit/>
        </w:trPr>
        <w:tc>
          <w:tcPr>
            <w:tcW w:w="2205" w:type="dxa"/>
          </w:tcPr>
          <w:p w14:paraId="4D32A9A7" w14:textId="77777777" w:rsidR="00110C8A" w:rsidRPr="00172E04" w:rsidRDefault="00110C8A" w:rsidP="009B4F16">
            <w:pPr>
              <w:pStyle w:val="SingleTxtGC"/>
              <w:spacing w:after="100"/>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14:paraId="2BA340DD" w14:textId="589D0722" w:rsidR="00110C8A" w:rsidRPr="00C657A9" w:rsidRDefault="007F53CA" w:rsidP="009B4F16">
            <w:pPr>
              <w:pStyle w:val="SingleTxtGC"/>
              <w:spacing w:after="100"/>
              <w:ind w:left="0" w:right="0"/>
              <w:rPr>
                <w:snapToGrid/>
              </w:rPr>
            </w:pPr>
            <w:r w:rsidRPr="007F53CA">
              <w:rPr>
                <w:rFonts w:hint="eastAsia"/>
                <w:snapToGrid/>
              </w:rPr>
              <w:t>酷刑；缺乏调查；任意拘留；剥夺公正审判权</w:t>
            </w:r>
          </w:p>
        </w:tc>
      </w:tr>
      <w:tr w:rsidR="00110C8A" w14:paraId="77E332F3" w14:textId="77777777" w:rsidTr="0069394F">
        <w:trPr>
          <w:cantSplit/>
        </w:trPr>
        <w:tc>
          <w:tcPr>
            <w:tcW w:w="2205" w:type="dxa"/>
          </w:tcPr>
          <w:p w14:paraId="544774B9" w14:textId="77777777" w:rsidR="00110C8A" w:rsidRPr="00172E04" w:rsidRDefault="00110C8A" w:rsidP="009B4F16">
            <w:pPr>
              <w:pStyle w:val="SingleTxtGC"/>
              <w:spacing w:after="100"/>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14:paraId="5455BA91" w14:textId="06F53EB1" w:rsidR="00110C8A" w:rsidRPr="00C657A9" w:rsidRDefault="007F53CA" w:rsidP="009B4F16">
            <w:pPr>
              <w:pStyle w:val="SingleTxtGC"/>
              <w:spacing w:after="100"/>
              <w:ind w:left="0" w:right="0"/>
              <w:rPr>
                <w:snapToGrid/>
              </w:rPr>
            </w:pPr>
            <w:r w:rsidRPr="007F53CA">
              <w:rPr>
                <w:rFonts w:hint="eastAsia"/>
                <w:snapToGrid/>
              </w:rPr>
              <w:t>第二条第三款、第七条、第九条第一款、第十条第一款和第十四条第一款以及第三款</w:t>
            </w:r>
            <w:r w:rsidRPr="007F53CA">
              <w:rPr>
                <w:rFonts w:hint="eastAsia"/>
                <w:snapToGrid/>
              </w:rPr>
              <w:t>(</w:t>
            </w:r>
            <w:r w:rsidRPr="007F53CA">
              <w:rPr>
                <w:rFonts w:hint="eastAsia"/>
                <w:snapToGrid/>
              </w:rPr>
              <w:t>丑</w:t>
            </w:r>
            <w:r w:rsidRPr="007F53CA">
              <w:rPr>
                <w:rFonts w:hint="eastAsia"/>
                <w:snapToGrid/>
              </w:rPr>
              <w:t>)</w:t>
            </w:r>
            <w:r w:rsidRPr="007F53CA">
              <w:rPr>
                <w:rFonts w:hint="eastAsia"/>
                <w:snapToGrid/>
              </w:rPr>
              <w:t>、</w:t>
            </w:r>
            <w:r w:rsidRPr="007F53CA">
              <w:rPr>
                <w:rFonts w:hint="eastAsia"/>
                <w:snapToGrid/>
              </w:rPr>
              <w:t>(</w:t>
            </w:r>
            <w:r w:rsidRPr="007F53CA">
              <w:rPr>
                <w:rFonts w:hint="eastAsia"/>
                <w:snapToGrid/>
              </w:rPr>
              <w:t>卯</w:t>
            </w:r>
            <w:r w:rsidRPr="007F53CA">
              <w:rPr>
                <w:rFonts w:hint="eastAsia"/>
                <w:snapToGrid/>
              </w:rPr>
              <w:t>)</w:t>
            </w:r>
            <w:r w:rsidRPr="007F53CA">
              <w:rPr>
                <w:rFonts w:hint="eastAsia"/>
                <w:snapToGrid/>
              </w:rPr>
              <w:t>、</w:t>
            </w:r>
            <w:r w:rsidRPr="007F53CA">
              <w:rPr>
                <w:rFonts w:hint="eastAsia"/>
                <w:snapToGrid/>
              </w:rPr>
              <w:t>(</w:t>
            </w:r>
            <w:r w:rsidRPr="007F53CA">
              <w:rPr>
                <w:rFonts w:hint="eastAsia"/>
                <w:snapToGrid/>
              </w:rPr>
              <w:t>辰</w:t>
            </w:r>
            <w:r w:rsidRPr="007F53CA">
              <w:rPr>
                <w:rFonts w:hint="eastAsia"/>
                <w:snapToGrid/>
              </w:rPr>
              <w:t>)</w:t>
            </w:r>
            <w:r w:rsidRPr="007F53CA">
              <w:rPr>
                <w:rFonts w:hint="eastAsia"/>
                <w:snapToGrid/>
              </w:rPr>
              <w:t>和</w:t>
            </w:r>
            <w:r w:rsidRPr="007F53CA">
              <w:rPr>
                <w:rFonts w:hint="eastAsia"/>
                <w:snapToGrid/>
              </w:rPr>
              <w:t>(</w:t>
            </w:r>
            <w:r w:rsidRPr="007F53CA">
              <w:rPr>
                <w:rFonts w:hint="eastAsia"/>
                <w:snapToGrid/>
              </w:rPr>
              <w:t>午</w:t>
            </w:r>
            <w:r w:rsidRPr="007F53CA">
              <w:rPr>
                <w:rFonts w:hint="eastAsia"/>
                <w:snapToGrid/>
              </w:rPr>
              <w:t>)</w:t>
            </w:r>
            <w:r w:rsidRPr="007F53CA">
              <w:rPr>
                <w:rFonts w:hint="eastAsia"/>
                <w:snapToGrid/>
              </w:rPr>
              <w:t>项</w:t>
            </w:r>
          </w:p>
        </w:tc>
      </w:tr>
      <w:tr w:rsidR="00110C8A" w14:paraId="35FC1DD7" w14:textId="77777777" w:rsidTr="0069394F">
        <w:trPr>
          <w:cantSplit/>
        </w:trPr>
        <w:tc>
          <w:tcPr>
            <w:tcW w:w="2205" w:type="dxa"/>
          </w:tcPr>
          <w:p w14:paraId="62269228" w14:textId="77777777" w:rsidR="00110C8A" w:rsidRPr="00172E04" w:rsidRDefault="00110C8A" w:rsidP="009B4F16">
            <w:pPr>
              <w:pStyle w:val="SingleTxtGC"/>
              <w:spacing w:after="100"/>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14:paraId="7CC1E85C" w14:textId="51602328" w:rsidR="00110C8A" w:rsidRDefault="007F53CA" w:rsidP="009B4F16">
            <w:pPr>
              <w:pStyle w:val="SingleTxtGC"/>
              <w:spacing w:after="100"/>
              <w:ind w:left="0" w:right="0"/>
              <w:rPr>
                <w:snapToGrid/>
              </w:rPr>
            </w:pPr>
            <w:r w:rsidRPr="007F53CA">
              <w:rPr>
                <w:rFonts w:hint="eastAsia"/>
                <w:snapToGrid/>
              </w:rPr>
              <w:t>第五条第二款</w:t>
            </w:r>
            <w:r w:rsidRPr="007F53CA">
              <w:rPr>
                <w:rFonts w:hint="eastAsia"/>
                <w:snapToGrid/>
              </w:rPr>
              <w:t>(</w:t>
            </w:r>
            <w:r w:rsidRPr="007F53CA">
              <w:rPr>
                <w:rFonts w:hint="eastAsia"/>
                <w:snapToGrid/>
              </w:rPr>
              <w:t>丑</w:t>
            </w:r>
            <w:r w:rsidRPr="007F53CA">
              <w:rPr>
                <w:rFonts w:hint="eastAsia"/>
                <w:snapToGrid/>
              </w:rPr>
              <w:t>)</w:t>
            </w:r>
            <w:r w:rsidRPr="007F53CA">
              <w:rPr>
                <w:rFonts w:hint="eastAsia"/>
                <w:snapToGrid/>
              </w:rPr>
              <w:t>项</w:t>
            </w:r>
          </w:p>
        </w:tc>
      </w:tr>
    </w:tbl>
    <w:p w14:paraId="2164415F" w14:textId="16E4F2C8" w:rsidR="00494255" w:rsidRPr="00494255" w:rsidRDefault="002F70FA" w:rsidP="00913E7D">
      <w:pPr>
        <w:pStyle w:val="SingleTxtGC"/>
      </w:pPr>
      <w:r w:rsidRPr="00913E7D">
        <w:lastRenderedPageBreak/>
        <w:t>1</w:t>
      </w:r>
      <w:r w:rsidR="00494255" w:rsidRPr="00494255">
        <w:t>.</w:t>
      </w:r>
      <w:r w:rsidRPr="00913E7D">
        <w:t>1</w:t>
      </w:r>
      <w:r w:rsidR="00494255" w:rsidRPr="00494255">
        <w:tab/>
      </w:r>
      <w:r w:rsidR="00494255" w:rsidRPr="00C4477D">
        <w:rPr>
          <w:spacing w:val="-6"/>
        </w:rPr>
        <w:t>八份来文的提交人均为吉尔吉斯斯坦国民，分别是</w:t>
      </w:r>
      <w:proofErr w:type="spellStart"/>
      <w:r w:rsidRPr="00C4477D">
        <w:rPr>
          <w:spacing w:val="-6"/>
        </w:rPr>
        <w:t>Mukhamadrasul</w:t>
      </w:r>
      <w:proofErr w:type="spellEnd"/>
      <w:r w:rsidR="00494255" w:rsidRPr="00C4477D">
        <w:rPr>
          <w:spacing w:val="-6"/>
        </w:rPr>
        <w:t xml:space="preserve"> </w:t>
      </w:r>
      <w:proofErr w:type="spellStart"/>
      <w:r w:rsidRPr="00C4477D">
        <w:rPr>
          <w:spacing w:val="-6"/>
        </w:rPr>
        <w:t>Abdurasulov</w:t>
      </w:r>
      <w:proofErr w:type="spellEnd"/>
      <w:r w:rsidR="00494255" w:rsidRPr="00C4477D">
        <w:rPr>
          <w:spacing w:val="-6"/>
        </w:rPr>
        <w:t>、</w:t>
      </w:r>
      <w:proofErr w:type="spellStart"/>
      <w:r w:rsidRPr="004E01BE">
        <w:rPr>
          <w:spacing w:val="-6"/>
        </w:rPr>
        <w:t>Osmonali</w:t>
      </w:r>
      <w:proofErr w:type="spellEnd"/>
      <w:r w:rsidR="00494255" w:rsidRPr="004E01BE">
        <w:rPr>
          <w:spacing w:val="-6"/>
        </w:rPr>
        <w:t xml:space="preserve"> </w:t>
      </w:r>
      <w:proofErr w:type="spellStart"/>
      <w:r w:rsidRPr="004E01BE">
        <w:rPr>
          <w:spacing w:val="-6"/>
        </w:rPr>
        <w:t>Otamirzaev</w:t>
      </w:r>
      <w:proofErr w:type="spellEnd"/>
      <w:r w:rsidR="00494255" w:rsidRPr="004E01BE">
        <w:rPr>
          <w:spacing w:val="-6"/>
        </w:rPr>
        <w:t>、</w:t>
      </w:r>
      <w:proofErr w:type="spellStart"/>
      <w:r w:rsidRPr="004E01BE">
        <w:rPr>
          <w:spacing w:val="-6"/>
        </w:rPr>
        <w:t>Bakhodir</w:t>
      </w:r>
      <w:proofErr w:type="spellEnd"/>
      <w:r w:rsidR="00494255" w:rsidRPr="004E01BE">
        <w:rPr>
          <w:spacing w:val="-6"/>
        </w:rPr>
        <w:t xml:space="preserve"> </w:t>
      </w:r>
      <w:proofErr w:type="spellStart"/>
      <w:r w:rsidRPr="004E01BE">
        <w:rPr>
          <w:spacing w:val="-6"/>
        </w:rPr>
        <w:t>Zhalalov</w:t>
      </w:r>
      <w:proofErr w:type="spellEnd"/>
      <w:r w:rsidR="00494255" w:rsidRPr="004E01BE">
        <w:rPr>
          <w:spacing w:val="-6"/>
        </w:rPr>
        <w:t>、</w:t>
      </w:r>
      <w:proofErr w:type="spellStart"/>
      <w:r w:rsidRPr="004E01BE">
        <w:rPr>
          <w:spacing w:val="-6"/>
        </w:rPr>
        <w:t>Abdurashit</w:t>
      </w:r>
      <w:proofErr w:type="spellEnd"/>
      <w:r w:rsidR="00494255" w:rsidRPr="004E01BE">
        <w:rPr>
          <w:spacing w:val="-6"/>
        </w:rPr>
        <w:t xml:space="preserve"> </w:t>
      </w:r>
      <w:proofErr w:type="spellStart"/>
      <w:r w:rsidRPr="004E01BE">
        <w:rPr>
          <w:spacing w:val="-6"/>
        </w:rPr>
        <w:t>Yangibaev</w:t>
      </w:r>
      <w:proofErr w:type="spellEnd"/>
      <w:r w:rsidR="00494255" w:rsidRPr="004E01BE">
        <w:rPr>
          <w:spacing w:val="-6"/>
        </w:rPr>
        <w:t>、</w:t>
      </w:r>
      <w:proofErr w:type="spellStart"/>
      <w:r w:rsidRPr="004E01BE">
        <w:rPr>
          <w:spacing w:val="-6"/>
        </w:rPr>
        <w:t>Muradil</w:t>
      </w:r>
      <w:proofErr w:type="spellEnd"/>
      <w:r w:rsidR="00494255" w:rsidRPr="004E01BE">
        <w:rPr>
          <w:spacing w:val="-6"/>
        </w:rPr>
        <w:t xml:space="preserve"> </w:t>
      </w:r>
      <w:proofErr w:type="spellStart"/>
      <w:r w:rsidRPr="004E01BE">
        <w:rPr>
          <w:spacing w:val="-6"/>
        </w:rPr>
        <w:t>Abduvaitov</w:t>
      </w:r>
      <w:proofErr w:type="spellEnd"/>
      <w:r w:rsidR="00494255" w:rsidRPr="004E01BE">
        <w:rPr>
          <w:spacing w:val="-6"/>
        </w:rPr>
        <w:t>、</w:t>
      </w:r>
      <w:proofErr w:type="spellStart"/>
      <w:r w:rsidRPr="00913E7D">
        <w:t>Islombek</w:t>
      </w:r>
      <w:proofErr w:type="spellEnd"/>
      <w:r w:rsidR="00494255" w:rsidRPr="00494255">
        <w:t xml:space="preserve"> </w:t>
      </w:r>
      <w:proofErr w:type="spellStart"/>
      <w:r w:rsidRPr="00913E7D">
        <w:t>Atabekov</w:t>
      </w:r>
      <w:proofErr w:type="spellEnd"/>
      <w:r w:rsidR="00494255" w:rsidRPr="00494255">
        <w:t>、</w:t>
      </w:r>
      <w:proofErr w:type="spellStart"/>
      <w:r w:rsidRPr="00913E7D">
        <w:t>Ikhtier</w:t>
      </w:r>
      <w:proofErr w:type="spellEnd"/>
      <w:r w:rsidR="00494255" w:rsidRPr="00494255">
        <w:t xml:space="preserve"> </w:t>
      </w:r>
      <w:proofErr w:type="spellStart"/>
      <w:r w:rsidRPr="00913E7D">
        <w:t>Khamdamov</w:t>
      </w:r>
      <w:proofErr w:type="spellEnd"/>
      <w:r w:rsidR="00494255" w:rsidRPr="00494255">
        <w:t>和</w:t>
      </w:r>
      <w:proofErr w:type="spellStart"/>
      <w:r w:rsidRPr="00913E7D">
        <w:t>Abdumomin</w:t>
      </w:r>
      <w:proofErr w:type="spellEnd"/>
      <w:r w:rsidR="00494255" w:rsidRPr="00494255">
        <w:t xml:space="preserve"> </w:t>
      </w:r>
      <w:proofErr w:type="spellStart"/>
      <w:r w:rsidRPr="00913E7D">
        <w:t>Abduvaitov</w:t>
      </w:r>
      <w:proofErr w:type="spellEnd"/>
      <w:r w:rsidR="00494255" w:rsidRPr="00494255">
        <w:t>。他们声称缔约国侵犯了他们根据下</w:t>
      </w:r>
      <w:r w:rsidR="00494255" w:rsidRPr="00494255">
        <w:rPr>
          <w:rFonts w:hint="eastAsia"/>
        </w:rPr>
        <w:t>文所述各项</w:t>
      </w:r>
      <w:r w:rsidR="00494255" w:rsidRPr="00494255">
        <w:t>《公约》条款享有的权利。《任择议定书》于</w:t>
      </w:r>
      <w:r w:rsidRPr="00913E7D">
        <w:t>1995</w:t>
      </w:r>
      <w:r w:rsidR="00494255" w:rsidRPr="00494255">
        <w:t>年</w:t>
      </w:r>
      <w:r w:rsidRPr="00913E7D">
        <w:t>1</w:t>
      </w:r>
      <w:r w:rsidR="00494255" w:rsidRPr="00494255">
        <w:t>月</w:t>
      </w:r>
      <w:r w:rsidRPr="00913E7D">
        <w:t>7</w:t>
      </w:r>
      <w:r w:rsidR="00494255" w:rsidRPr="00494255">
        <w:t>日对吉尔吉斯斯坦生效。提交人由律师代理。</w:t>
      </w:r>
    </w:p>
    <w:p w14:paraId="1E2C9CBA" w14:textId="5CD1502B" w:rsidR="00494255" w:rsidRPr="00494255" w:rsidRDefault="002F70FA" w:rsidP="00913E7D">
      <w:pPr>
        <w:pStyle w:val="SingleTxtGC"/>
      </w:pPr>
      <w:r w:rsidRPr="00913E7D">
        <w:t>1</w:t>
      </w:r>
      <w:r w:rsidR="00494255" w:rsidRPr="00494255">
        <w:t>.</w:t>
      </w:r>
      <w:r w:rsidRPr="00913E7D">
        <w:t>2</w:t>
      </w:r>
      <w:r w:rsidR="00494255" w:rsidRPr="00494255">
        <w:tab/>
      </w:r>
      <w:r w:rsidRPr="00913E7D">
        <w:t>2</w:t>
      </w:r>
      <w:r w:rsidR="00494255" w:rsidRPr="00494255">
        <w:t>0</w:t>
      </w:r>
      <w:r w:rsidRPr="00913E7D">
        <w:t>22</w:t>
      </w:r>
      <w:r w:rsidR="00494255" w:rsidRPr="00494255">
        <w:t>年</w:t>
      </w:r>
      <w:r w:rsidRPr="00913E7D">
        <w:t>7</w:t>
      </w:r>
      <w:r w:rsidR="00494255" w:rsidRPr="00494255">
        <w:t>月</w:t>
      </w:r>
      <w:r w:rsidRPr="00913E7D">
        <w:t>15</w:t>
      </w:r>
      <w:r w:rsidR="00494255" w:rsidRPr="00494255">
        <w:t>日，根据委员会议事规则第</w:t>
      </w:r>
      <w:r w:rsidRPr="00913E7D">
        <w:t>97</w:t>
      </w:r>
      <w:r w:rsidR="00494255" w:rsidRPr="00494255">
        <w:t>条第</w:t>
      </w:r>
      <w:r w:rsidR="00494255" w:rsidRPr="00494255">
        <w:t>(</w:t>
      </w:r>
      <w:r w:rsidRPr="00913E7D">
        <w:t>3</w:t>
      </w:r>
      <w:r w:rsidR="00494255" w:rsidRPr="00494255">
        <w:t>)</w:t>
      </w:r>
      <w:r w:rsidR="00494255" w:rsidRPr="00494255">
        <w:t>款，委员会决定将同一</w:t>
      </w:r>
      <w:r w:rsidR="00494255" w:rsidRPr="00494255">
        <w:rPr>
          <w:rFonts w:hint="eastAsia"/>
        </w:rPr>
        <w:t>名</w:t>
      </w:r>
      <w:r w:rsidR="00494255" w:rsidRPr="00494255">
        <w:t>律师代表八</w:t>
      </w:r>
      <w:r w:rsidR="00494255" w:rsidRPr="00494255">
        <w:rPr>
          <w:rFonts w:hint="eastAsia"/>
        </w:rPr>
        <w:t>名</w:t>
      </w:r>
      <w:r w:rsidR="00494255" w:rsidRPr="00494255">
        <w:t>不同提交人提交的第</w:t>
      </w:r>
      <w:r w:rsidRPr="00913E7D">
        <w:t>32</w:t>
      </w:r>
      <w:r w:rsidR="00494255" w:rsidRPr="00494255">
        <w:t>00-</w:t>
      </w:r>
      <w:r w:rsidRPr="00913E7D">
        <w:t>32</w:t>
      </w:r>
      <w:r w:rsidR="00494255" w:rsidRPr="00494255">
        <w:t>0</w:t>
      </w:r>
      <w:r w:rsidRPr="00913E7D">
        <w:t>7</w:t>
      </w:r>
      <w:r w:rsidR="00494255" w:rsidRPr="00494255">
        <w:t>/</w:t>
      </w:r>
      <w:r w:rsidRPr="00913E7D">
        <w:t>2</w:t>
      </w:r>
      <w:r w:rsidR="00494255" w:rsidRPr="00494255">
        <w:t>0</w:t>
      </w:r>
      <w:r w:rsidRPr="00913E7D">
        <w:t>18</w:t>
      </w:r>
      <w:r w:rsidR="00494255" w:rsidRPr="00494255">
        <w:t>号来文合并，鉴于这八份来文在事实和法律上十分相似，委员会将一并</w:t>
      </w:r>
      <w:proofErr w:type="gramStart"/>
      <w:r w:rsidR="00494255" w:rsidRPr="00494255">
        <w:t>作出</w:t>
      </w:r>
      <w:proofErr w:type="gramEnd"/>
      <w:r w:rsidR="00494255" w:rsidRPr="00494255">
        <w:t>决定。</w:t>
      </w:r>
    </w:p>
    <w:p w14:paraId="30853C6D" w14:textId="5E8DCE8D" w:rsidR="00494255" w:rsidRPr="00494255" w:rsidRDefault="00494255" w:rsidP="001E349E">
      <w:pPr>
        <w:pStyle w:val="H23GC"/>
      </w:pPr>
      <w:r w:rsidRPr="00494255">
        <w:tab/>
      </w:r>
      <w:r w:rsidRPr="00494255">
        <w:tab/>
      </w:r>
      <w:r w:rsidRPr="00494255">
        <w:t>提交人陈述的事实</w:t>
      </w:r>
    </w:p>
    <w:p w14:paraId="026BE590" w14:textId="15059094" w:rsidR="00494255" w:rsidRPr="00494255" w:rsidRDefault="002F70FA" w:rsidP="00913E7D">
      <w:pPr>
        <w:pStyle w:val="SingleTxtGC"/>
      </w:pPr>
      <w:r w:rsidRPr="00913E7D">
        <w:t>2</w:t>
      </w:r>
      <w:r w:rsidR="00494255" w:rsidRPr="00494255">
        <w:t>.</w:t>
      </w:r>
      <w:r w:rsidRPr="00913E7D">
        <w:t>1</w:t>
      </w:r>
      <w:r w:rsidR="00494255" w:rsidRPr="00494255">
        <w:tab/>
      </w:r>
      <w:r w:rsidR="00494255" w:rsidRPr="00494255">
        <w:t>提交人称，</w:t>
      </w:r>
      <w:r w:rsidRPr="00913E7D">
        <w:t>2</w:t>
      </w:r>
      <w:r w:rsidR="00494255" w:rsidRPr="00494255">
        <w:t>0</w:t>
      </w:r>
      <w:r w:rsidRPr="00913E7D">
        <w:t>1</w:t>
      </w:r>
      <w:r w:rsidR="00494255" w:rsidRPr="00494255">
        <w:t>0</w:t>
      </w:r>
      <w:r w:rsidR="00494255" w:rsidRPr="00494255">
        <w:t>年</w:t>
      </w:r>
      <w:r w:rsidRPr="00913E7D">
        <w:t>6</w:t>
      </w:r>
      <w:r w:rsidR="00494255" w:rsidRPr="00494255">
        <w:t>月</w:t>
      </w:r>
      <w:r w:rsidRPr="00913E7D">
        <w:t>1</w:t>
      </w:r>
      <w:r w:rsidR="00494255" w:rsidRPr="00494255">
        <w:t>0</w:t>
      </w:r>
      <w:r w:rsidR="00494255" w:rsidRPr="00494255">
        <w:t>日至</w:t>
      </w:r>
      <w:r w:rsidRPr="00913E7D">
        <w:t>14</w:t>
      </w:r>
      <w:r w:rsidR="00494255" w:rsidRPr="00494255">
        <w:t>日，吉尔吉斯族和乌兹别克族在吉尔吉斯斯坦南部发生了族裔冲突。</w:t>
      </w:r>
      <w:r w:rsidR="00494255" w:rsidRPr="00494255">
        <w:rPr>
          <w:rFonts w:hint="eastAsia"/>
        </w:rPr>
        <w:t>冲突导致</w:t>
      </w:r>
      <w:r w:rsidRPr="00913E7D">
        <w:t>47</w:t>
      </w:r>
      <w:r w:rsidR="00494255" w:rsidRPr="00494255">
        <w:t>0</w:t>
      </w:r>
      <w:r w:rsidR="00494255" w:rsidRPr="00494255">
        <w:t>多人</w:t>
      </w:r>
      <w:r w:rsidR="00494255" w:rsidRPr="00494255">
        <w:rPr>
          <w:rFonts w:hint="eastAsia"/>
        </w:rPr>
        <w:t>死亡</w:t>
      </w:r>
      <w:r w:rsidR="00494255" w:rsidRPr="00494255">
        <w:t>，</w:t>
      </w:r>
      <w:r w:rsidR="00494255" w:rsidRPr="00494255">
        <w:rPr>
          <w:rFonts w:hint="eastAsia"/>
        </w:rPr>
        <w:t>财产</w:t>
      </w:r>
      <w:r w:rsidR="00494255" w:rsidRPr="00494255">
        <w:t>被毁坏，大多数遇难者</w:t>
      </w:r>
      <w:r w:rsidR="00494255" w:rsidRPr="00494255">
        <w:rPr>
          <w:rFonts w:hint="eastAsia"/>
        </w:rPr>
        <w:t>是</w:t>
      </w:r>
      <w:r w:rsidR="00494255" w:rsidRPr="00494255">
        <w:t>乌兹别克少数民族，受损</w:t>
      </w:r>
      <w:r w:rsidR="00494255" w:rsidRPr="00494255">
        <w:rPr>
          <w:rFonts w:hint="eastAsia"/>
        </w:rPr>
        <w:t>财产大多</w:t>
      </w:r>
      <w:r w:rsidR="00494255" w:rsidRPr="00494255">
        <w:t>也</w:t>
      </w:r>
      <w:r w:rsidR="00494255" w:rsidRPr="00494255">
        <w:rPr>
          <w:rFonts w:hint="eastAsia"/>
        </w:rPr>
        <w:t>属于</w:t>
      </w:r>
      <w:r w:rsidR="00494255" w:rsidRPr="00494255">
        <w:t>乌兹别克</w:t>
      </w:r>
      <w:r w:rsidR="00494255" w:rsidRPr="00494255">
        <w:rPr>
          <w:rFonts w:hint="eastAsia"/>
        </w:rPr>
        <w:t>人所有</w:t>
      </w:r>
      <w:r w:rsidR="00494255" w:rsidRPr="00494255">
        <w:t>。</w:t>
      </w:r>
      <w:r w:rsidRPr="00913E7D">
        <w:t>1</w:t>
      </w:r>
      <w:r w:rsidR="00494255" w:rsidRPr="00494255">
        <w:t>00</w:t>
      </w:r>
      <w:r w:rsidR="00494255" w:rsidRPr="00494255">
        <w:t>多万居民逃往乌兹别克斯坦，</w:t>
      </w:r>
      <w:r w:rsidRPr="00913E7D">
        <w:t>3</w:t>
      </w:r>
      <w:r w:rsidR="00494255" w:rsidRPr="00494255">
        <w:t>0</w:t>
      </w:r>
      <w:r w:rsidR="00494255" w:rsidRPr="00494255">
        <w:t>万人在</w:t>
      </w:r>
      <w:r w:rsidR="00494255" w:rsidRPr="00494255">
        <w:rPr>
          <w:rFonts w:hint="eastAsia"/>
        </w:rPr>
        <w:t>境</w:t>
      </w:r>
      <w:r w:rsidR="00494255" w:rsidRPr="00494255">
        <w:t>内流离失所。吉尔吉斯斯坦当局宣布，</w:t>
      </w:r>
      <w:r w:rsidRPr="00913E7D">
        <w:t>2</w:t>
      </w:r>
      <w:r w:rsidR="00494255" w:rsidRPr="00494255">
        <w:t>0</w:t>
      </w:r>
      <w:r w:rsidRPr="00913E7D">
        <w:t>1</w:t>
      </w:r>
      <w:r w:rsidR="00494255" w:rsidRPr="00494255">
        <w:t>0</w:t>
      </w:r>
      <w:r w:rsidR="00494255" w:rsidRPr="00494255">
        <w:t>年</w:t>
      </w:r>
      <w:r w:rsidRPr="00913E7D">
        <w:t>6</w:t>
      </w:r>
      <w:r w:rsidR="00494255" w:rsidRPr="00494255">
        <w:t>月</w:t>
      </w:r>
      <w:r w:rsidRPr="00913E7D">
        <w:t>13</w:t>
      </w:r>
      <w:r w:rsidR="00494255" w:rsidRPr="00494255">
        <w:t>日至</w:t>
      </w:r>
      <w:r w:rsidRPr="00913E7D">
        <w:t>22</w:t>
      </w:r>
      <w:r w:rsidR="00494255" w:rsidRPr="00494255">
        <w:t>日期间为紧急状态并实施宵禁。</w:t>
      </w:r>
      <w:r w:rsidRPr="00913E7D">
        <w:t>2</w:t>
      </w:r>
      <w:r w:rsidR="00494255" w:rsidRPr="00494255">
        <w:t>0</w:t>
      </w:r>
      <w:r w:rsidRPr="00913E7D">
        <w:t>13</w:t>
      </w:r>
      <w:r w:rsidR="00494255" w:rsidRPr="00494255">
        <w:t>年，吉尔吉斯斯坦</w:t>
      </w:r>
      <w:r w:rsidR="00494255" w:rsidRPr="00494255">
        <w:rPr>
          <w:rFonts w:hint="eastAsia"/>
        </w:rPr>
        <w:t>总</w:t>
      </w:r>
      <w:r w:rsidR="00494255" w:rsidRPr="00494255">
        <w:t>检察长办公室报告说，与</w:t>
      </w:r>
      <w:r w:rsidRPr="00913E7D">
        <w:t>2</w:t>
      </w:r>
      <w:r w:rsidR="00494255" w:rsidRPr="00494255">
        <w:t>0</w:t>
      </w:r>
      <w:r w:rsidRPr="00913E7D">
        <w:t>1</w:t>
      </w:r>
      <w:r w:rsidR="00494255" w:rsidRPr="00494255">
        <w:t>0</w:t>
      </w:r>
      <w:r w:rsidR="00494255" w:rsidRPr="00494255">
        <w:t>年</w:t>
      </w:r>
      <w:r w:rsidRPr="00913E7D">
        <w:t>6</w:t>
      </w:r>
      <w:r w:rsidR="00494255" w:rsidRPr="00494255">
        <w:t>月事件有关的刑事案件已经有</w:t>
      </w:r>
      <w:r w:rsidRPr="00913E7D">
        <w:t>5</w:t>
      </w:r>
      <w:r w:rsidR="00CE463F">
        <w:t>,</w:t>
      </w:r>
      <w:r w:rsidRPr="00913E7D">
        <w:t>647</w:t>
      </w:r>
      <w:r w:rsidR="00494255" w:rsidRPr="00494255">
        <w:t>起。</w:t>
      </w:r>
    </w:p>
    <w:p w14:paraId="00526F20" w14:textId="6B02FD7D" w:rsidR="00494255" w:rsidRPr="00494255" w:rsidRDefault="002F70FA" w:rsidP="00913E7D">
      <w:pPr>
        <w:pStyle w:val="SingleTxtGC"/>
      </w:pPr>
      <w:r w:rsidRPr="00913E7D">
        <w:t>2</w:t>
      </w:r>
      <w:r w:rsidR="00494255" w:rsidRPr="00494255">
        <w:t>.</w:t>
      </w:r>
      <w:r w:rsidRPr="00913E7D">
        <w:t>2</w:t>
      </w:r>
      <w:r w:rsidR="00494255" w:rsidRPr="00494255">
        <w:tab/>
      </w:r>
      <w:r w:rsidR="00494255" w:rsidRPr="00494255">
        <w:t>在这些事件之后进行的刑事</w:t>
      </w:r>
      <w:r w:rsidR="00494255" w:rsidRPr="00494255">
        <w:rPr>
          <w:rFonts w:hint="eastAsia"/>
        </w:rPr>
        <w:t>诉讼</w:t>
      </w:r>
      <w:r w:rsidR="00494255" w:rsidRPr="00494255">
        <w:t>中，有</w:t>
      </w:r>
      <w:r w:rsidR="00494255" w:rsidRPr="00494255">
        <w:rPr>
          <w:rFonts w:hint="eastAsia"/>
        </w:rPr>
        <w:t>报告</w:t>
      </w:r>
      <w:proofErr w:type="gramStart"/>
      <w:r w:rsidR="00494255" w:rsidRPr="00494255">
        <w:rPr>
          <w:rFonts w:hint="eastAsia"/>
        </w:rPr>
        <w:t>称存在</w:t>
      </w:r>
      <w:proofErr w:type="gramEnd"/>
      <w:r w:rsidR="00494255" w:rsidRPr="00494255">
        <w:t>侵犯被拘留者和被告人权</w:t>
      </w:r>
      <w:r w:rsidR="00494255" w:rsidRPr="00494255">
        <w:rPr>
          <w:rFonts w:hint="eastAsia"/>
        </w:rPr>
        <w:t>的</w:t>
      </w:r>
      <w:r w:rsidR="00494255" w:rsidRPr="00494255">
        <w:t>行为。最突出的案件之一是所谓的</w:t>
      </w:r>
      <w:proofErr w:type="spellStart"/>
      <w:r w:rsidRPr="00913E7D">
        <w:t>SANPA</w:t>
      </w:r>
      <w:proofErr w:type="spellEnd"/>
      <w:r w:rsidR="00494255" w:rsidRPr="00494255">
        <w:t>案，据报告称被告遭受酷刑和虐待。据调查人员称，</w:t>
      </w:r>
      <w:r w:rsidRPr="00913E7D">
        <w:t>2</w:t>
      </w:r>
      <w:r w:rsidR="00494255" w:rsidRPr="00494255">
        <w:t>0</w:t>
      </w:r>
      <w:r w:rsidRPr="00913E7D">
        <w:t>1</w:t>
      </w:r>
      <w:r w:rsidR="00494255" w:rsidRPr="00494255">
        <w:t>0</w:t>
      </w:r>
      <w:r w:rsidR="00494255" w:rsidRPr="00494255">
        <w:t>年</w:t>
      </w:r>
      <w:r w:rsidRPr="00913E7D">
        <w:t>6</w:t>
      </w:r>
      <w:r w:rsidR="00494255" w:rsidRPr="00494255">
        <w:t>月</w:t>
      </w:r>
      <w:r w:rsidRPr="00913E7D">
        <w:t>12</w:t>
      </w:r>
      <w:r w:rsidR="00494255" w:rsidRPr="00494255">
        <w:t>日至</w:t>
      </w:r>
      <w:r w:rsidRPr="00913E7D">
        <w:t>14</w:t>
      </w:r>
      <w:r w:rsidR="00494255" w:rsidRPr="00494255">
        <w:t>日期间，一群乌兹别克人</w:t>
      </w:r>
      <w:r w:rsidR="00494255" w:rsidRPr="00494255">
        <w:rPr>
          <w:rFonts w:hint="eastAsia"/>
        </w:rPr>
        <w:t>纵火</w:t>
      </w:r>
      <w:r w:rsidR="00494255" w:rsidRPr="00494255">
        <w:t>，封锁了</w:t>
      </w:r>
      <w:r w:rsidR="00494255" w:rsidRPr="00494255">
        <w:rPr>
          <w:rFonts w:hint="eastAsia"/>
        </w:rPr>
        <w:t>距离</w:t>
      </w:r>
      <w:proofErr w:type="spellStart"/>
      <w:r w:rsidRPr="00913E7D">
        <w:t>SANPA</w:t>
      </w:r>
      <w:proofErr w:type="spellEnd"/>
      <w:r w:rsidR="00494255" w:rsidRPr="00494255">
        <w:t>棉花加工厂不远的一条道路</w:t>
      </w:r>
      <w:r w:rsidR="00494255" w:rsidRPr="00494255">
        <w:rPr>
          <w:rFonts w:hint="eastAsia"/>
        </w:rPr>
        <w:t>，该工厂位于吉尔吉斯斯坦</w:t>
      </w:r>
      <w:r w:rsidR="00494255" w:rsidRPr="00494255">
        <w:t>南部村庄</w:t>
      </w:r>
      <w:proofErr w:type="spellStart"/>
      <w:r w:rsidRPr="00913E7D">
        <w:t>Suzak</w:t>
      </w:r>
      <w:proofErr w:type="spellEnd"/>
      <w:r w:rsidR="00494255" w:rsidRPr="00494255">
        <w:t>附近。这</w:t>
      </w:r>
      <w:r w:rsidR="00494255" w:rsidRPr="00494255">
        <w:rPr>
          <w:rFonts w:hint="eastAsia"/>
        </w:rPr>
        <w:t>伙</w:t>
      </w:r>
      <w:r w:rsidR="00494255" w:rsidRPr="00494255">
        <w:t>人将燃油倒在路上并</w:t>
      </w:r>
      <w:r w:rsidR="00494255" w:rsidRPr="00494255">
        <w:rPr>
          <w:rFonts w:hint="eastAsia"/>
        </w:rPr>
        <w:t>点燃</w:t>
      </w:r>
      <w:r w:rsidR="00494255" w:rsidRPr="00494255">
        <w:t>，以阻挡过往车辆。据称，暴民随后开枪打死了被大火逼停的司机和乘客，导致</w:t>
      </w:r>
      <w:r w:rsidRPr="00913E7D">
        <w:t>16</w:t>
      </w:r>
      <w:r w:rsidR="00494255" w:rsidRPr="00494255">
        <w:t>人</w:t>
      </w:r>
      <w:r w:rsidR="00494255" w:rsidRPr="00494255">
        <w:rPr>
          <w:rFonts w:hint="eastAsia"/>
        </w:rPr>
        <w:t>死亡</w:t>
      </w:r>
      <w:r w:rsidR="00494255" w:rsidRPr="00494255">
        <w:t>，</w:t>
      </w:r>
      <w:r w:rsidRPr="00913E7D">
        <w:t>9</w:t>
      </w:r>
      <w:r w:rsidR="00494255" w:rsidRPr="00494255">
        <w:t>辆汽车</w:t>
      </w:r>
      <w:r w:rsidR="00494255" w:rsidRPr="00494255">
        <w:rPr>
          <w:rFonts w:hint="eastAsia"/>
        </w:rPr>
        <w:t>起火</w:t>
      </w:r>
      <w:r w:rsidR="00494255" w:rsidRPr="00494255">
        <w:t>。</w:t>
      </w:r>
      <w:r w:rsidRPr="00913E7D">
        <w:t>2</w:t>
      </w:r>
      <w:r w:rsidR="00494255" w:rsidRPr="00494255">
        <w:t>0</w:t>
      </w:r>
      <w:r w:rsidRPr="00913E7D">
        <w:t>1</w:t>
      </w:r>
      <w:r w:rsidR="00494255" w:rsidRPr="00494255">
        <w:t>0</w:t>
      </w:r>
      <w:r w:rsidR="00494255" w:rsidRPr="00494255">
        <w:t>年</w:t>
      </w:r>
      <w:r w:rsidRPr="00913E7D">
        <w:t>6</w:t>
      </w:r>
      <w:r w:rsidR="00494255" w:rsidRPr="00494255">
        <w:t>月</w:t>
      </w:r>
      <w:r w:rsidRPr="00913E7D">
        <w:t>14</w:t>
      </w:r>
      <w:r w:rsidR="00494255" w:rsidRPr="00494255">
        <w:t>日，时任</w:t>
      </w:r>
      <w:proofErr w:type="spellStart"/>
      <w:r w:rsidRPr="00913E7D">
        <w:t>Suzak</w:t>
      </w:r>
      <w:proofErr w:type="spellEnd"/>
      <w:r w:rsidR="00494255" w:rsidRPr="00494255">
        <w:t>区检察官的</w:t>
      </w:r>
      <w:proofErr w:type="spellStart"/>
      <w:r w:rsidRPr="00913E7D">
        <w:t>Z</w:t>
      </w:r>
      <w:r w:rsidR="00494255" w:rsidRPr="00494255">
        <w:t>.</w:t>
      </w:r>
      <w:r w:rsidRPr="00913E7D">
        <w:t>H</w:t>
      </w:r>
      <w:proofErr w:type="spellEnd"/>
      <w:r w:rsidR="00494255" w:rsidRPr="00494255">
        <w:t>.</w:t>
      </w:r>
      <w:r w:rsidR="00494255" w:rsidRPr="00494255">
        <w:t>对这些事件</w:t>
      </w:r>
      <w:r w:rsidR="00494255" w:rsidRPr="00494255">
        <w:rPr>
          <w:rFonts w:hint="eastAsia"/>
        </w:rPr>
        <w:t>启动</w:t>
      </w:r>
      <w:r w:rsidR="00494255" w:rsidRPr="00494255">
        <w:t>了刑事调查，并成立了一个调查</w:t>
      </w:r>
      <w:r w:rsidR="00494255" w:rsidRPr="00494255">
        <w:rPr>
          <w:rFonts w:hint="eastAsia"/>
        </w:rPr>
        <w:t>小组</w:t>
      </w:r>
      <w:r w:rsidR="00494255" w:rsidRPr="00494255">
        <w:t>。</w:t>
      </w:r>
    </w:p>
    <w:p w14:paraId="757DDFBD" w14:textId="6E10ABF4" w:rsidR="00494255" w:rsidRPr="00494255" w:rsidRDefault="002F70FA" w:rsidP="00913E7D">
      <w:pPr>
        <w:pStyle w:val="SingleTxtGC"/>
      </w:pPr>
      <w:r w:rsidRPr="00913E7D">
        <w:t>2</w:t>
      </w:r>
      <w:r w:rsidR="00494255" w:rsidRPr="00494255">
        <w:t>.</w:t>
      </w:r>
      <w:r w:rsidRPr="00913E7D">
        <w:t>3</w:t>
      </w:r>
      <w:r w:rsidR="00494255" w:rsidRPr="00494255">
        <w:tab/>
      </w:r>
      <w:r w:rsidR="00494255" w:rsidRPr="00494255">
        <w:rPr>
          <w:rFonts w:hint="eastAsia"/>
        </w:rPr>
        <w:t>由于</w:t>
      </w:r>
      <w:r w:rsidR="00494255" w:rsidRPr="00494255">
        <w:t>这些事件，提交人</w:t>
      </w:r>
      <w:r w:rsidR="00494255" w:rsidRPr="00494255">
        <w:rPr>
          <w:rFonts w:hint="eastAsia"/>
        </w:rPr>
        <w:t>分别</w:t>
      </w:r>
      <w:r w:rsidR="00494255" w:rsidRPr="00494255">
        <w:t>在不同的时间和地点遭到了拘留、酷刑和审判，</w:t>
      </w:r>
      <w:r w:rsidR="00494255" w:rsidRPr="00494255">
        <w:rPr>
          <w:rFonts w:hint="eastAsia"/>
        </w:rPr>
        <w:t>据他们称</w:t>
      </w:r>
      <w:r w:rsidR="00494255" w:rsidRPr="00494255">
        <w:t>：</w:t>
      </w:r>
    </w:p>
    <w:p w14:paraId="78FD4093" w14:textId="0CC82CAB" w:rsidR="00494255" w:rsidRPr="00494255" w:rsidRDefault="001E349E" w:rsidP="00913E7D">
      <w:pPr>
        <w:pStyle w:val="SingleTxtGC"/>
      </w:pPr>
      <w:r>
        <w:tab/>
      </w:r>
      <w:r w:rsidR="00494255" w:rsidRPr="00494255">
        <w:t>(</w:t>
      </w:r>
      <w:r w:rsidR="002F70FA" w:rsidRPr="00913E7D">
        <w:t>a</w:t>
      </w:r>
      <w:r w:rsidR="00494255" w:rsidRPr="00494255">
        <w:t>)</w:t>
      </w:r>
      <w:r w:rsidR="00494255" w:rsidRPr="00494255">
        <w:tab/>
      </w:r>
      <w:r w:rsidR="002F70FA" w:rsidRPr="00913E7D">
        <w:t>6</w:t>
      </w:r>
      <w:r w:rsidR="00494255" w:rsidRPr="00494255">
        <w:t>月</w:t>
      </w:r>
      <w:r w:rsidR="002F70FA" w:rsidRPr="00913E7D">
        <w:t>28</w:t>
      </w:r>
      <w:r w:rsidR="00494255" w:rsidRPr="00494255">
        <w:t>日上午</w:t>
      </w:r>
      <w:r w:rsidR="002F70FA" w:rsidRPr="00913E7D">
        <w:t>1</w:t>
      </w:r>
      <w:r w:rsidR="00494255" w:rsidRPr="00494255">
        <w:t>0</w:t>
      </w:r>
      <w:r w:rsidR="00494255" w:rsidRPr="00494255">
        <w:t>点左右，</w:t>
      </w:r>
      <w:proofErr w:type="spellStart"/>
      <w:r w:rsidR="002F70FA" w:rsidRPr="00913E7D">
        <w:t>Mukhamadrasul</w:t>
      </w:r>
      <w:proofErr w:type="spellEnd"/>
      <w:r w:rsidR="00494255" w:rsidRPr="00494255">
        <w:t xml:space="preserve"> </w:t>
      </w:r>
      <w:proofErr w:type="spellStart"/>
      <w:r w:rsidR="002F70FA" w:rsidRPr="00913E7D">
        <w:t>Abdurasulov</w:t>
      </w:r>
      <w:proofErr w:type="spellEnd"/>
      <w:r w:rsidR="00494255" w:rsidRPr="00494255">
        <w:t>在前往工作地点</w:t>
      </w:r>
      <w:r w:rsidR="00494255" w:rsidRPr="00494255">
        <w:rPr>
          <w:rFonts w:hint="eastAsia"/>
        </w:rPr>
        <w:t>途中</w:t>
      </w:r>
      <w:r w:rsidR="00494255" w:rsidRPr="00494255">
        <w:t>被两名便衣男子拦住。</w:t>
      </w:r>
      <w:r w:rsidR="00494255" w:rsidRPr="00494255">
        <w:rPr>
          <w:vertAlign w:val="superscript"/>
        </w:rPr>
        <w:footnoteReference w:id="4"/>
      </w:r>
      <w:r w:rsidR="00494255" w:rsidRPr="00494255">
        <w:rPr>
          <w:rFonts w:hint="eastAsia"/>
        </w:rPr>
        <w:t xml:space="preserve"> </w:t>
      </w:r>
      <w:r w:rsidR="00494255" w:rsidRPr="00494255">
        <w:t>他们</w:t>
      </w:r>
      <w:r w:rsidR="00494255" w:rsidRPr="00494255">
        <w:rPr>
          <w:rFonts w:hint="eastAsia"/>
        </w:rPr>
        <w:t>将</w:t>
      </w:r>
      <w:r w:rsidR="00494255" w:rsidRPr="00494255">
        <w:t>他</w:t>
      </w:r>
      <w:r w:rsidR="00494255" w:rsidRPr="00494255">
        <w:rPr>
          <w:rFonts w:hint="eastAsia"/>
        </w:rPr>
        <w:t>押</w:t>
      </w:r>
      <w:r w:rsidR="00494255" w:rsidRPr="00494255">
        <w:t>上车，带</w:t>
      </w:r>
      <w:r w:rsidR="00494255" w:rsidRPr="00494255">
        <w:rPr>
          <w:rFonts w:hint="eastAsia"/>
        </w:rPr>
        <w:t>往</w:t>
      </w:r>
      <w:proofErr w:type="spellStart"/>
      <w:r w:rsidR="002F70FA" w:rsidRPr="00913E7D">
        <w:t>Suzak</w:t>
      </w:r>
      <w:proofErr w:type="spellEnd"/>
      <w:r w:rsidR="00494255" w:rsidRPr="00494255">
        <w:t>区警察局。他被带到警察局二楼的一间办公室，大约</w:t>
      </w:r>
      <w:r w:rsidR="002F70FA" w:rsidRPr="00913E7D">
        <w:t>1</w:t>
      </w:r>
      <w:r w:rsidR="00494255" w:rsidRPr="00494255">
        <w:t>0</w:t>
      </w:r>
      <w:r w:rsidR="00494255" w:rsidRPr="00494255">
        <w:t>名警察开始殴打他，强迫他</w:t>
      </w:r>
      <w:r w:rsidR="00494255" w:rsidRPr="00494255">
        <w:rPr>
          <w:rFonts w:hint="eastAsia"/>
        </w:rPr>
        <w:t>脱光衣服</w:t>
      </w:r>
      <w:r w:rsidR="00494255" w:rsidRPr="00494255">
        <w:t>。其中一名警察还</w:t>
      </w:r>
      <w:r w:rsidR="00494255" w:rsidRPr="00494255">
        <w:rPr>
          <w:rFonts w:hint="eastAsia"/>
        </w:rPr>
        <w:t>对他</w:t>
      </w:r>
      <w:r w:rsidR="00494255" w:rsidRPr="00494255">
        <w:t>使用了种族蔑称。另一名警察强迫他戴上防毒面具，同时</w:t>
      </w:r>
      <w:r w:rsidR="00494255" w:rsidRPr="00494255">
        <w:rPr>
          <w:rFonts w:hint="eastAsia"/>
        </w:rPr>
        <w:t>断开空气源</w:t>
      </w:r>
      <w:r w:rsidR="00494255" w:rsidRPr="00494255">
        <w:t>。</w:t>
      </w:r>
      <w:r w:rsidR="00494255" w:rsidRPr="00494255">
        <w:rPr>
          <w:rFonts w:hint="eastAsia"/>
        </w:rPr>
        <w:t>这些</w:t>
      </w:r>
      <w:r w:rsidR="00494255" w:rsidRPr="00494255">
        <w:t>警察要求他承认参与六月发生的暴乱和随后的谋杀。由于遭到殴打，提交人几次失去知觉。警察还在他身上掐灭香烟，用木棒对他实施酷刑。由于无法忍受酷刑，提交人在一份文件上签了字，其中载有他的供词，</w:t>
      </w:r>
      <w:r w:rsidR="00494255" w:rsidRPr="00494255">
        <w:rPr>
          <w:rFonts w:hint="eastAsia"/>
        </w:rPr>
        <w:t>而</w:t>
      </w:r>
      <w:r w:rsidR="00494255" w:rsidRPr="00494255">
        <w:t>他并不识字。殴打一直持续到</w:t>
      </w:r>
      <w:r w:rsidR="002F70FA" w:rsidRPr="00913E7D">
        <w:t>2</w:t>
      </w:r>
      <w:r w:rsidR="00494255" w:rsidRPr="00494255">
        <w:t>0</w:t>
      </w:r>
      <w:r w:rsidR="002F70FA" w:rsidRPr="00913E7D">
        <w:t>1</w:t>
      </w:r>
      <w:r w:rsidR="00494255" w:rsidRPr="00494255">
        <w:t>0</w:t>
      </w:r>
      <w:r w:rsidR="00494255" w:rsidRPr="00494255">
        <w:t>年</w:t>
      </w:r>
      <w:r w:rsidR="002F70FA" w:rsidRPr="00913E7D">
        <w:t>8</w:t>
      </w:r>
      <w:r w:rsidR="00494255" w:rsidRPr="00494255">
        <w:t>月</w:t>
      </w:r>
      <w:r w:rsidR="002F70FA" w:rsidRPr="00913E7D">
        <w:t>16</w:t>
      </w:r>
      <w:r w:rsidR="00494255" w:rsidRPr="00494255">
        <w:t>日庭审开始前；</w:t>
      </w:r>
    </w:p>
    <w:p w14:paraId="26A33F37" w14:textId="2388F3CE" w:rsidR="00494255" w:rsidRPr="00494255" w:rsidRDefault="001E349E" w:rsidP="00913E7D">
      <w:pPr>
        <w:pStyle w:val="SingleTxtGC"/>
      </w:pPr>
      <w:r>
        <w:tab/>
      </w:r>
      <w:r w:rsidR="00494255" w:rsidRPr="00494255">
        <w:t>(</w:t>
      </w:r>
      <w:r w:rsidR="002F70FA" w:rsidRPr="00913E7D">
        <w:t>b</w:t>
      </w:r>
      <w:r w:rsidR="00494255" w:rsidRPr="00494255">
        <w:t>)</w:t>
      </w:r>
      <w:r w:rsidR="00494255" w:rsidRPr="00494255">
        <w:tab/>
      </w:r>
      <w:r w:rsidR="002F70FA" w:rsidRPr="00913E7D">
        <w:t>2</w:t>
      </w:r>
      <w:r w:rsidR="00494255" w:rsidRPr="00494255">
        <w:t>0</w:t>
      </w:r>
      <w:r w:rsidR="002F70FA" w:rsidRPr="00913E7D">
        <w:t>1</w:t>
      </w:r>
      <w:r w:rsidR="00494255" w:rsidRPr="00494255">
        <w:t>0</w:t>
      </w:r>
      <w:r w:rsidR="00494255" w:rsidRPr="00494255">
        <w:t>年</w:t>
      </w:r>
      <w:r w:rsidR="002F70FA" w:rsidRPr="00913E7D">
        <w:t>7</w:t>
      </w:r>
      <w:r w:rsidR="00494255" w:rsidRPr="00494255">
        <w:t>月</w:t>
      </w:r>
      <w:r w:rsidR="002F70FA" w:rsidRPr="00913E7D">
        <w:t>2</w:t>
      </w:r>
      <w:r w:rsidR="00494255" w:rsidRPr="00494255">
        <w:t>日，</w:t>
      </w:r>
      <w:proofErr w:type="spellStart"/>
      <w:r w:rsidR="002F70FA" w:rsidRPr="00913E7D">
        <w:t>Osmanali</w:t>
      </w:r>
      <w:proofErr w:type="spellEnd"/>
      <w:r w:rsidR="00494255" w:rsidRPr="00494255">
        <w:t xml:space="preserve"> </w:t>
      </w:r>
      <w:proofErr w:type="spellStart"/>
      <w:r w:rsidR="002F70FA" w:rsidRPr="00913E7D">
        <w:t>Otamirzaev</w:t>
      </w:r>
      <w:proofErr w:type="spellEnd"/>
      <w:r w:rsidR="00494255" w:rsidRPr="00494255">
        <w:t>在</w:t>
      </w:r>
      <w:r w:rsidR="00494255" w:rsidRPr="00494255">
        <w:rPr>
          <w:rFonts w:hint="eastAsia"/>
        </w:rPr>
        <w:t>家中</w:t>
      </w:r>
      <w:r w:rsidR="00494255" w:rsidRPr="00494255">
        <w:t>被捕。</w:t>
      </w:r>
      <w:r w:rsidR="00494255" w:rsidRPr="00494255">
        <w:rPr>
          <w:vertAlign w:val="superscript"/>
        </w:rPr>
        <w:footnoteReference w:id="5"/>
      </w:r>
      <w:r w:rsidR="00494255" w:rsidRPr="00494255">
        <w:rPr>
          <w:rFonts w:hint="eastAsia"/>
        </w:rPr>
        <w:t xml:space="preserve"> </w:t>
      </w:r>
      <w:r w:rsidR="00494255" w:rsidRPr="00494255">
        <w:rPr>
          <w:rFonts w:hint="eastAsia"/>
        </w:rPr>
        <w:t>警察搜查了</w:t>
      </w:r>
      <w:r w:rsidR="00494255" w:rsidRPr="00494255">
        <w:t>他</w:t>
      </w:r>
      <w:r w:rsidR="00494255" w:rsidRPr="00494255">
        <w:rPr>
          <w:rFonts w:hint="eastAsia"/>
        </w:rPr>
        <w:t>家</w:t>
      </w:r>
      <w:r w:rsidR="00494255" w:rsidRPr="00494255">
        <w:t>，将他带到警察局。在那里，他遭到</w:t>
      </w:r>
      <w:r w:rsidR="002F70FA" w:rsidRPr="00913E7D">
        <w:t>8</w:t>
      </w:r>
      <w:r w:rsidR="00494255" w:rsidRPr="00494255">
        <w:t>名警察的殴打，他们要他承认自己犯了谋杀罪。过了一会儿，提交人被带到</w:t>
      </w:r>
      <w:r w:rsidR="00494255" w:rsidRPr="00494255">
        <w:rPr>
          <w:rFonts w:hint="eastAsia"/>
        </w:rPr>
        <w:t>另一间屋</w:t>
      </w:r>
      <w:r w:rsidR="00494255" w:rsidRPr="00494255">
        <w:t>，在那里再次被问到是否犯了谋杀罪。他不承认谋杀罪并拒绝签署认罪书，一名警察又开始殴打他，给他戴上防毒面具令他窒息，还用一个黑色塑料袋套在他头上，使他无法呼吸。提交人遭受毒</w:t>
      </w:r>
      <w:r w:rsidR="00494255" w:rsidRPr="00494255">
        <w:lastRenderedPageBreak/>
        <w:t>打和酷刑，最后在两三张白纸上签了字。警察向他保证，大约</w:t>
      </w:r>
      <w:proofErr w:type="gramStart"/>
      <w:r w:rsidR="00494255" w:rsidRPr="00494255">
        <w:t>一</w:t>
      </w:r>
      <w:proofErr w:type="gramEnd"/>
      <w:r w:rsidR="00494255" w:rsidRPr="00494255">
        <w:t>天后他就会被释放，</w:t>
      </w:r>
      <w:r w:rsidR="00494255" w:rsidRPr="00494255">
        <w:rPr>
          <w:rFonts w:hint="eastAsia"/>
        </w:rPr>
        <w:t>可是</w:t>
      </w:r>
      <w:r w:rsidR="00494255" w:rsidRPr="00494255">
        <w:t>接下来几天他却持续遭受酷刑；</w:t>
      </w:r>
    </w:p>
    <w:p w14:paraId="5FBCE58A" w14:textId="57FDDE55" w:rsidR="00494255" w:rsidRPr="00494255" w:rsidRDefault="001E349E" w:rsidP="00913E7D">
      <w:pPr>
        <w:pStyle w:val="SingleTxtGC"/>
      </w:pPr>
      <w:r>
        <w:tab/>
      </w:r>
      <w:r w:rsidR="00494255" w:rsidRPr="00494255">
        <w:t>(</w:t>
      </w:r>
      <w:r w:rsidR="002F70FA" w:rsidRPr="00913E7D">
        <w:t>c</w:t>
      </w:r>
      <w:r w:rsidR="00494255" w:rsidRPr="00494255">
        <w:t>)</w:t>
      </w:r>
      <w:r w:rsidR="00494255" w:rsidRPr="00494255">
        <w:tab/>
      </w:r>
      <w:r w:rsidR="002F70FA" w:rsidRPr="00913E7D">
        <w:t>2</w:t>
      </w:r>
      <w:r w:rsidR="00494255" w:rsidRPr="00494255">
        <w:t>0</w:t>
      </w:r>
      <w:r w:rsidR="002F70FA" w:rsidRPr="00913E7D">
        <w:t>1</w:t>
      </w:r>
      <w:r w:rsidR="00494255" w:rsidRPr="00494255">
        <w:t>0</w:t>
      </w:r>
      <w:r w:rsidR="00494255" w:rsidRPr="00494255">
        <w:t>年</w:t>
      </w:r>
      <w:r w:rsidR="002F70FA" w:rsidRPr="00913E7D">
        <w:t>7</w:t>
      </w:r>
      <w:r w:rsidR="00494255" w:rsidRPr="00494255">
        <w:t>月</w:t>
      </w:r>
      <w:r w:rsidR="002F70FA" w:rsidRPr="00913E7D">
        <w:t>3</w:t>
      </w:r>
      <w:r w:rsidR="00494255" w:rsidRPr="00494255">
        <w:t>0</w:t>
      </w:r>
      <w:r w:rsidR="00494255" w:rsidRPr="00494255">
        <w:t>日，两名警察来到</w:t>
      </w:r>
      <w:proofErr w:type="spellStart"/>
      <w:r w:rsidR="002F70FA" w:rsidRPr="00913E7D">
        <w:t>Bakhodir</w:t>
      </w:r>
      <w:proofErr w:type="spellEnd"/>
      <w:r w:rsidR="00494255" w:rsidRPr="00494255">
        <w:t xml:space="preserve"> </w:t>
      </w:r>
      <w:proofErr w:type="spellStart"/>
      <w:r w:rsidR="002F70FA" w:rsidRPr="00913E7D">
        <w:t>Zhalalov</w:t>
      </w:r>
      <w:proofErr w:type="spellEnd"/>
      <w:r w:rsidR="00494255" w:rsidRPr="00494255">
        <w:t>的住所。他被带到警察局，</w:t>
      </w:r>
      <w:r w:rsidR="00494255" w:rsidRPr="00494255">
        <w:rPr>
          <w:rFonts w:hint="eastAsia"/>
        </w:rPr>
        <w:t>讯问他</w:t>
      </w:r>
      <w:r w:rsidR="00494255" w:rsidRPr="00494255">
        <w:t>一个名叫</w:t>
      </w:r>
      <w:proofErr w:type="spellStart"/>
      <w:r w:rsidR="002F70FA" w:rsidRPr="00913E7D">
        <w:t>U</w:t>
      </w:r>
      <w:r w:rsidR="00494255" w:rsidRPr="00494255">
        <w:t>.</w:t>
      </w:r>
      <w:r w:rsidR="002F70FA" w:rsidRPr="00913E7D">
        <w:t>R</w:t>
      </w:r>
      <w:proofErr w:type="spellEnd"/>
      <w:r w:rsidR="00494255" w:rsidRPr="00494255">
        <w:t>.</w:t>
      </w:r>
      <w:r w:rsidR="00494255" w:rsidRPr="00494255">
        <w:t>的人的情况。</w:t>
      </w:r>
      <w:r w:rsidR="00494255" w:rsidRPr="00494255">
        <w:rPr>
          <w:vertAlign w:val="superscript"/>
        </w:rPr>
        <w:footnoteReference w:id="6"/>
      </w:r>
      <w:r w:rsidR="009A14F1">
        <w:rPr>
          <w:rFonts w:hint="eastAsia"/>
        </w:rPr>
        <w:t xml:space="preserve"> </w:t>
      </w:r>
      <w:r w:rsidR="00494255" w:rsidRPr="00494255">
        <w:t>在审讯期间，提交人接到一个亲戚的电话，告诉他警察正在搜查他家。</w:t>
      </w:r>
      <w:r w:rsidR="00494255" w:rsidRPr="00494255">
        <w:rPr>
          <w:rFonts w:hint="eastAsia"/>
        </w:rPr>
        <w:t>提</w:t>
      </w:r>
      <w:r w:rsidR="00494255" w:rsidRPr="00494255">
        <w:t>交人要求在他在场的情况下进行搜查，但遭到拒绝。提交人被安置在</w:t>
      </w:r>
      <w:proofErr w:type="spellStart"/>
      <w:r w:rsidR="002F70FA" w:rsidRPr="00913E7D">
        <w:t>Suzak</w:t>
      </w:r>
      <w:proofErr w:type="spellEnd"/>
      <w:r w:rsidR="00494255" w:rsidRPr="00494255">
        <w:t>警区的临时隔离设施中，没有床、灯、食物</w:t>
      </w:r>
      <w:r w:rsidR="00494255" w:rsidRPr="00494255">
        <w:rPr>
          <w:rFonts w:hint="eastAsia"/>
        </w:rPr>
        <w:t>和</w:t>
      </w:r>
      <w:r w:rsidR="00494255" w:rsidRPr="00494255">
        <w:t>水</w:t>
      </w:r>
      <w:r w:rsidR="00494255" w:rsidRPr="00494255">
        <w:rPr>
          <w:rFonts w:hint="eastAsia"/>
        </w:rPr>
        <w:t>，也不准上</w:t>
      </w:r>
      <w:r w:rsidR="00494255" w:rsidRPr="00494255">
        <w:t>厕所。提交人本人曾是一名警察，出于安全考虑，他要求单独关押，但遭到拒绝。由于遭到狱友的威胁，他无法入睡。</w:t>
      </w:r>
      <w:r w:rsidR="002F70FA" w:rsidRPr="00913E7D">
        <w:t>2</w:t>
      </w:r>
      <w:r w:rsidR="00494255" w:rsidRPr="00494255">
        <w:t>0</w:t>
      </w:r>
      <w:r w:rsidR="002F70FA" w:rsidRPr="00913E7D">
        <w:t>1</w:t>
      </w:r>
      <w:r w:rsidR="00494255" w:rsidRPr="00494255">
        <w:t>0</w:t>
      </w:r>
      <w:r w:rsidR="00494255" w:rsidRPr="00494255">
        <w:t>年</w:t>
      </w:r>
      <w:r w:rsidR="002F70FA" w:rsidRPr="00913E7D">
        <w:t>8</w:t>
      </w:r>
      <w:r w:rsidR="00494255" w:rsidRPr="00494255">
        <w:t>月中旬，提交人被带到警察局的一个房间，在那里受到人身暴力威胁，以</w:t>
      </w:r>
      <w:r w:rsidR="00494255" w:rsidRPr="00494255">
        <w:rPr>
          <w:rFonts w:hint="eastAsia"/>
        </w:rPr>
        <w:t>胁迫他</w:t>
      </w:r>
      <w:r w:rsidR="00494255" w:rsidRPr="00494255">
        <w:t>在认罪书上签字。他写了一份声明，但拒绝承认自己犯了任何罪。提交人于</w:t>
      </w:r>
      <w:r w:rsidR="002F70FA" w:rsidRPr="00913E7D">
        <w:t>2</w:t>
      </w:r>
      <w:r w:rsidR="00494255" w:rsidRPr="00494255">
        <w:t>0</w:t>
      </w:r>
      <w:r w:rsidR="002F70FA" w:rsidRPr="00913E7D">
        <w:t>1</w:t>
      </w:r>
      <w:r w:rsidR="00494255" w:rsidRPr="00494255">
        <w:t>0</w:t>
      </w:r>
      <w:r w:rsidR="00494255" w:rsidRPr="00494255">
        <w:t>年</w:t>
      </w:r>
      <w:r w:rsidR="002F70FA" w:rsidRPr="00913E7D">
        <w:t>9</w:t>
      </w:r>
      <w:r w:rsidR="00494255" w:rsidRPr="00494255">
        <w:t>月</w:t>
      </w:r>
      <w:r w:rsidR="002F70FA" w:rsidRPr="00913E7D">
        <w:t>2</w:t>
      </w:r>
      <w:r w:rsidR="00494255" w:rsidRPr="00494255">
        <w:t>日或</w:t>
      </w:r>
      <w:r w:rsidR="002F70FA" w:rsidRPr="00913E7D">
        <w:t>3</w:t>
      </w:r>
      <w:r w:rsidR="00494255" w:rsidRPr="00494255">
        <w:t>日首次遭受酷刑。两名戴着面罩的警察进入他的牢房，开始殴打他。其中</w:t>
      </w:r>
      <w:proofErr w:type="gramStart"/>
      <w:r w:rsidR="00494255" w:rsidRPr="00494255">
        <w:t>一</w:t>
      </w:r>
      <w:proofErr w:type="gramEnd"/>
      <w:r w:rsidR="00494255" w:rsidRPr="00494255">
        <w:t>击打伤了他的左眼，他的视力</w:t>
      </w:r>
      <w:r w:rsidR="00494255" w:rsidRPr="00494255">
        <w:rPr>
          <w:rFonts w:hint="eastAsia"/>
        </w:rPr>
        <w:t>至今</w:t>
      </w:r>
      <w:r w:rsidR="00494255" w:rsidRPr="00494255">
        <w:t>仍未恢复。警察告诉他，他每天都会挨打，直到签署认罪书为止。最后，在心理和身体威胁下，提交人同意签署认罪书；</w:t>
      </w:r>
    </w:p>
    <w:p w14:paraId="6CBEC0B0" w14:textId="41474692" w:rsidR="00494255" w:rsidRPr="00494255" w:rsidRDefault="001E349E" w:rsidP="00913E7D">
      <w:pPr>
        <w:pStyle w:val="SingleTxtGC"/>
      </w:pPr>
      <w:r>
        <w:tab/>
      </w:r>
      <w:r w:rsidR="00494255" w:rsidRPr="00494255">
        <w:t>(</w:t>
      </w:r>
      <w:r w:rsidR="002F70FA" w:rsidRPr="00913E7D">
        <w:t>d</w:t>
      </w:r>
      <w:r w:rsidR="00494255" w:rsidRPr="00494255">
        <w:t>)</w:t>
      </w:r>
      <w:r w:rsidR="00494255" w:rsidRPr="00494255">
        <w:tab/>
      </w:r>
      <w:r w:rsidR="002F70FA" w:rsidRPr="00913E7D">
        <w:t>2</w:t>
      </w:r>
      <w:r w:rsidR="00494255" w:rsidRPr="00494255">
        <w:t>0</w:t>
      </w:r>
      <w:r w:rsidR="002F70FA" w:rsidRPr="00913E7D">
        <w:t>1</w:t>
      </w:r>
      <w:r w:rsidR="00494255" w:rsidRPr="00494255">
        <w:t>0</w:t>
      </w:r>
      <w:r w:rsidR="00494255" w:rsidRPr="00494255">
        <w:t>年</w:t>
      </w:r>
      <w:r w:rsidR="002F70FA" w:rsidRPr="00913E7D">
        <w:t>6</w:t>
      </w:r>
      <w:r w:rsidR="00494255" w:rsidRPr="00494255">
        <w:t>月</w:t>
      </w:r>
      <w:r w:rsidR="002F70FA" w:rsidRPr="00913E7D">
        <w:t>17</w:t>
      </w:r>
      <w:r w:rsidR="00494255" w:rsidRPr="00494255">
        <w:t>日，</w:t>
      </w:r>
      <w:proofErr w:type="spellStart"/>
      <w:r w:rsidR="002F70FA" w:rsidRPr="00913E7D">
        <w:t>Abdurashit</w:t>
      </w:r>
      <w:proofErr w:type="spellEnd"/>
      <w:r w:rsidR="00494255" w:rsidRPr="00494255">
        <w:t xml:space="preserve"> </w:t>
      </w:r>
      <w:proofErr w:type="spellStart"/>
      <w:r w:rsidR="002F70FA" w:rsidRPr="00913E7D">
        <w:t>Yangibaev</w:t>
      </w:r>
      <w:proofErr w:type="spellEnd"/>
      <w:r w:rsidR="00494255" w:rsidRPr="00494255">
        <w:t>与一名同事在地里干活时，看到几名警察向他走来。他们指控他从事间谍活动并开始殴打他。其中一名警察威胁要用机关枪</w:t>
      </w:r>
      <w:r w:rsidR="00494255" w:rsidRPr="00494255">
        <w:rPr>
          <w:rFonts w:hint="eastAsia"/>
        </w:rPr>
        <w:t>扫了</w:t>
      </w:r>
      <w:r w:rsidR="00494255" w:rsidRPr="00494255">
        <w:t>他。提交人在没有</w:t>
      </w:r>
      <w:r w:rsidR="00494255" w:rsidRPr="00494255">
        <w:rPr>
          <w:rFonts w:hint="eastAsia"/>
        </w:rPr>
        <w:t>被告知</w:t>
      </w:r>
      <w:r w:rsidR="00494255" w:rsidRPr="00494255">
        <w:t>任何理由的情况下被逮捕，并被带到</w:t>
      </w:r>
      <w:proofErr w:type="spellStart"/>
      <w:r w:rsidR="002F70FA" w:rsidRPr="00913E7D">
        <w:t>Suzak</w:t>
      </w:r>
      <w:proofErr w:type="spellEnd"/>
      <w:r w:rsidR="00494255" w:rsidRPr="00494255">
        <w:t>区警察局。</w:t>
      </w:r>
      <w:r w:rsidR="00494255" w:rsidRPr="00494255">
        <w:rPr>
          <w:vertAlign w:val="superscript"/>
        </w:rPr>
        <w:footnoteReference w:id="7"/>
      </w:r>
      <w:r w:rsidR="00494255" w:rsidRPr="00494255">
        <w:rPr>
          <w:rFonts w:hint="eastAsia"/>
        </w:rPr>
        <w:t xml:space="preserve"> </w:t>
      </w:r>
      <w:r w:rsidR="00494255" w:rsidRPr="00494255">
        <w:t>在那里，提交人的头部和身体遭到殴打，被蓝色塑料袋套头</w:t>
      </w:r>
      <w:r w:rsidR="00494255" w:rsidRPr="00494255">
        <w:rPr>
          <w:rFonts w:hint="eastAsia"/>
        </w:rPr>
        <w:t>令他</w:t>
      </w:r>
      <w:r w:rsidR="00494255" w:rsidRPr="00494255">
        <w:t>窒息。然后，他被带到警察局后院，警察</w:t>
      </w:r>
      <w:r w:rsidR="00494255" w:rsidRPr="00494255">
        <w:rPr>
          <w:rFonts w:hint="eastAsia"/>
        </w:rPr>
        <w:t>捆住</w:t>
      </w:r>
      <w:r w:rsidR="00494255" w:rsidRPr="00494255">
        <w:t>他的手脚，用冰冷的水泼他。之后，警察开始殴打他，</w:t>
      </w:r>
      <w:r w:rsidR="00494255" w:rsidRPr="00494255">
        <w:rPr>
          <w:rFonts w:hint="eastAsia"/>
        </w:rPr>
        <w:t>他</w:t>
      </w:r>
      <w:r w:rsidR="00494255" w:rsidRPr="00494255">
        <w:t>被打掉了七颗牙齿。警察要求提交人承认与</w:t>
      </w:r>
      <w:proofErr w:type="spellStart"/>
      <w:r w:rsidR="002F70FA" w:rsidRPr="00913E7D">
        <w:t>SANPA</w:t>
      </w:r>
      <w:proofErr w:type="spellEnd"/>
      <w:r w:rsidR="00494255" w:rsidRPr="00494255">
        <w:t>事件有关的罪行。提交人告诉警察，当时他正在履行与工作有关的职责，与</w:t>
      </w:r>
      <w:r w:rsidR="00494255" w:rsidRPr="00494255">
        <w:rPr>
          <w:rFonts w:hint="eastAsia"/>
        </w:rPr>
        <w:t>任何</w:t>
      </w:r>
      <w:r w:rsidR="00494255" w:rsidRPr="00494255">
        <w:t>谋杀</w:t>
      </w:r>
      <w:r w:rsidR="00494255" w:rsidRPr="00494255">
        <w:rPr>
          <w:rFonts w:hint="eastAsia"/>
        </w:rPr>
        <w:t>行为</w:t>
      </w:r>
      <w:r w:rsidR="00494255" w:rsidRPr="00494255">
        <w:t>没有任何关系。警察继续折磨他，</w:t>
      </w:r>
      <w:r w:rsidR="00494255" w:rsidRPr="00494255">
        <w:rPr>
          <w:rFonts w:hint="eastAsia"/>
        </w:rPr>
        <w:t>还</w:t>
      </w:r>
      <w:r w:rsidR="00494255" w:rsidRPr="00494255">
        <w:t>威胁</w:t>
      </w:r>
      <w:r w:rsidR="00494255" w:rsidRPr="00494255">
        <w:rPr>
          <w:rFonts w:hint="eastAsia"/>
        </w:rPr>
        <w:t>要</w:t>
      </w:r>
      <w:r w:rsidR="00494255" w:rsidRPr="00494255">
        <w:t>把他的三个儿子带来，因此提交人在警察给他的所有文件上签了字。</w:t>
      </w:r>
      <w:r w:rsidR="002F70FA" w:rsidRPr="00913E7D">
        <w:t>2</w:t>
      </w:r>
      <w:r w:rsidR="00494255" w:rsidRPr="00494255">
        <w:t>0</w:t>
      </w:r>
      <w:r w:rsidR="002F70FA" w:rsidRPr="00913E7D">
        <w:t>1</w:t>
      </w:r>
      <w:r w:rsidR="00494255" w:rsidRPr="00494255">
        <w:t>0</w:t>
      </w:r>
      <w:r w:rsidR="00494255" w:rsidRPr="00494255">
        <w:t>年</w:t>
      </w:r>
      <w:r w:rsidR="002F70FA" w:rsidRPr="00913E7D">
        <w:t>6</w:t>
      </w:r>
      <w:r w:rsidR="00494255" w:rsidRPr="00494255">
        <w:t>月</w:t>
      </w:r>
      <w:r w:rsidR="002F70FA" w:rsidRPr="00913E7D">
        <w:t>22</w:t>
      </w:r>
      <w:r w:rsidR="00494255" w:rsidRPr="00494255">
        <w:t>日，提交人被</w:t>
      </w:r>
      <w:r w:rsidR="00494255" w:rsidRPr="00494255">
        <w:rPr>
          <w:rFonts w:hint="eastAsia"/>
        </w:rPr>
        <w:t>移交</w:t>
      </w:r>
      <w:proofErr w:type="spellStart"/>
      <w:r w:rsidR="002F70FA" w:rsidRPr="00913E7D">
        <w:t>Bozor</w:t>
      </w:r>
      <w:r w:rsidR="00494255" w:rsidRPr="00494255">
        <w:t>-</w:t>
      </w:r>
      <w:r w:rsidR="002F70FA" w:rsidRPr="00913E7D">
        <w:t>Korgon</w:t>
      </w:r>
      <w:proofErr w:type="spellEnd"/>
      <w:r w:rsidR="00494255" w:rsidRPr="00494255">
        <w:t>警察局，在那里遭到了警察殴打。警察用钳子拔掉了他左手一个手指上的指甲。第二天，提交人再次遭到殴打，这次警察用警棍打他的脚底。结果，他的两只脚都变黑了，至少两天不能走路。警察拒绝了提交人要求就医的请求；</w:t>
      </w:r>
    </w:p>
    <w:p w14:paraId="6CF30CCE" w14:textId="001AA69E" w:rsidR="00494255" w:rsidRPr="00494255" w:rsidRDefault="001E349E" w:rsidP="00913E7D">
      <w:pPr>
        <w:pStyle w:val="SingleTxtGC"/>
      </w:pPr>
      <w:r>
        <w:tab/>
      </w:r>
      <w:r w:rsidR="00494255" w:rsidRPr="00494255">
        <w:t>(</w:t>
      </w:r>
      <w:r w:rsidR="002F70FA" w:rsidRPr="00913E7D">
        <w:t>e</w:t>
      </w:r>
      <w:r w:rsidR="00494255" w:rsidRPr="00494255">
        <w:t>)</w:t>
      </w:r>
      <w:r w:rsidR="00494255" w:rsidRPr="00494255">
        <w:tab/>
      </w:r>
      <w:proofErr w:type="spellStart"/>
      <w:r w:rsidR="002F70FA" w:rsidRPr="00913E7D">
        <w:t>Muradil</w:t>
      </w:r>
      <w:proofErr w:type="spellEnd"/>
      <w:r w:rsidR="00494255" w:rsidRPr="00494255">
        <w:t xml:space="preserve"> </w:t>
      </w:r>
      <w:proofErr w:type="spellStart"/>
      <w:r w:rsidR="002F70FA" w:rsidRPr="00913E7D">
        <w:t>Abduvaitov</w:t>
      </w:r>
      <w:proofErr w:type="spellEnd"/>
      <w:r w:rsidR="00494255" w:rsidRPr="00494255">
        <w:t>是一名屠夫</w:t>
      </w:r>
      <w:r w:rsidR="00494255" w:rsidRPr="00494255">
        <w:rPr>
          <w:rFonts w:hint="eastAsia"/>
        </w:rPr>
        <w:t>，</w:t>
      </w:r>
      <w:r w:rsidR="002F70FA" w:rsidRPr="00913E7D">
        <w:t>2</w:t>
      </w:r>
      <w:r w:rsidR="00494255" w:rsidRPr="00494255">
        <w:t>0</w:t>
      </w:r>
      <w:r w:rsidR="002F70FA" w:rsidRPr="00913E7D">
        <w:t>1</w:t>
      </w:r>
      <w:r w:rsidR="00494255" w:rsidRPr="00494255">
        <w:t>0</w:t>
      </w:r>
      <w:r w:rsidR="00494255" w:rsidRPr="00494255">
        <w:t>年</w:t>
      </w:r>
      <w:r w:rsidR="002F70FA" w:rsidRPr="00913E7D">
        <w:t>6</w:t>
      </w:r>
      <w:r w:rsidR="00494255" w:rsidRPr="00494255">
        <w:t>月</w:t>
      </w:r>
      <w:r w:rsidR="002F70FA" w:rsidRPr="00913E7D">
        <w:t>23</w:t>
      </w:r>
      <w:r w:rsidR="00494255" w:rsidRPr="00494255">
        <w:t>日他</w:t>
      </w:r>
      <w:r w:rsidR="00494255" w:rsidRPr="00494255">
        <w:rPr>
          <w:rFonts w:hint="eastAsia"/>
        </w:rPr>
        <w:t>正</w:t>
      </w:r>
      <w:r w:rsidR="00494255" w:rsidRPr="00494255">
        <w:t>在工作场所</w:t>
      </w:r>
      <w:r w:rsidR="00494255" w:rsidRPr="00494255">
        <w:rPr>
          <w:rFonts w:hint="eastAsia"/>
        </w:rPr>
        <w:t>，</w:t>
      </w:r>
      <w:r w:rsidR="00494255" w:rsidRPr="00494255">
        <w:t>四名安全部队人员要求</w:t>
      </w:r>
      <w:r w:rsidR="00494255" w:rsidRPr="00494255">
        <w:rPr>
          <w:rFonts w:hint="eastAsia"/>
        </w:rPr>
        <w:t>他一同前往</w:t>
      </w:r>
      <w:r w:rsidR="00494255" w:rsidRPr="00494255">
        <w:t>警察局。一开始，这四名人员自称是税务局的，要检查他的业务。提交人被带</w:t>
      </w:r>
      <w:r w:rsidR="00494255" w:rsidRPr="00494255">
        <w:rPr>
          <w:rFonts w:hint="eastAsia"/>
        </w:rPr>
        <w:t>往</w:t>
      </w:r>
      <w:proofErr w:type="spellStart"/>
      <w:r w:rsidR="002F70FA" w:rsidRPr="00913E7D">
        <w:t>Zhalal</w:t>
      </w:r>
      <w:proofErr w:type="spellEnd"/>
      <w:r w:rsidR="00494255" w:rsidRPr="00494255">
        <w:t>-</w:t>
      </w:r>
      <w:r w:rsidR="002F70FA" w:rsidRPr="00913E7D">
        <w:t>Abad</w:t>
      </w:r>
      <w:r w:rsidR="00494255" w:rsidRPr="00494255">
        <w:t>国家安全</w:t>
      </w:r>
      <w:r w:rsidR="00494255" w:rsidRPr="00494255">
        <w:rPr>
          <w:rFonts w:hint="eastAsia"/>
        </w:rPr>
        <w:t>署</w:t>
      </w:r>
      <w:r w:rsidR="00494255" w:rsidRPr="00494255">
        <w:t>，然而在他们到达之前，安全人员就开始在车里殴打他。</w:t>
      </w:r>
      <w:r w:rsidR="00494255" w:rsidRPr="00494255">
        <w:rPr>
          <w:vertAlign w:val="superscript"/>
        </w:rPr>
        <w:footnoteReference w:id="8"/>
      </w:r>
      <w:r w:rsidR="00494255" w:rsidRPr="00494255">
        <w:rPr>
          <w:rFonts w:hint="eastAsia"/>
        </w:rPr>
        <w:t xml:space="preserve"> </w:t>
      </w:r>
      <w:r w:rsidR="00494255" w:rsidRPr="00494255">
        <w:t>提交人得知，他被指控参与了当月早些时候的惨案。在警察局，提交人还见到了他的哥哥</w:t>
      </w:r>
      <w:proofErr w:type="spellStart"/>
      <w:r w:rsidR="002F70FA" w:rsidRPr="00913E7D">
        <w:t>Abdumomin</w:t>
      </w:r>
      <w:proofErr w:type="spellEnd"/>
      <w:r w:rsidR="00494255" w:rsidRPr="00494255">
        <w:t xml:space="preserve"> </w:t>
      </w:r>
      <w:proofErr w:type="spellStart"/>
      <w:r w:rsidR="002F70FA" w:rsidRPr="00913E7D">
        <w:t>Abduvaitov</w:t>
      </w:r>
      <w:proofErr w:type="spellEnd"/>
      <w:r w:rsidR="00494255" w:rsidRPr="00494255">
        <w:t>。提交人被讯问事件发生期间他的行踪。当提交人否认曾去过</w:t>
      </w:r>
      <w:proofErr w:type="spellStart"/>
      <w:r w:rsidR="002F70FA" w:rsidRPr="00913E7D">
        <w:t>SANPA</w:t>
      </w:r>
      <w:proofErr w:type="spellEnd"/>
      <w:r w:rsidR="00494255" w:rsidRPr="00494255">
        <w:t>所在地时，安全人员</w:t>
      </w:r>
      <w:r w:rsidR="00494255" w:rsidRPr="00494255">
        <w:rPr>
          <w:rFonts w:hint="eastAsia"/>
        </w:rPr>
        <w:t>给</w:t>
      </w:r>
      <w:r w:rsidR="00494255" w:rsidRPr="00494255">
        <w:t>他</w:t>
      </w:r>
      <w:r w:rsidR="00494255" w:rsidRPr="00494255">
        <w:rPr>
          <w:rFonts w:hint="eastAsia"/>
        </w:rPr>
        <w:t>看</w:t>
      </w:r>
      <w:r w:rsidR="00494255" w:rsidRPr="00494255">
        <w:t>了一段录像，录像显示他开车经过离该地点不远的</w:t>
      </w:r>
      <w:r w:rsidR="002F70FA" w:rsidRPr="00913E7D">
        <w:t>Balta</w:t>
      </w:r>
      <w:r w:rsidR="00494255" w:rsidRPr="00494255">
        <w:t>-</w:t>
      </w:r>
      <w:proofErr w:type="spellStart"/>
      <w:r w:rsidR="002F70FA" w:rsidRPr="00913E7D">
        <w:t>Kazyk</w:t>
      </w:r>
      <w:proofErr w:type="spellEnd"/>
      <w:r w:rsidR="00494255" w:rsidRPr="00494255">
        <w:t>村，这个村庄靠近乌兹别克斯坦</w:t>
      </w:r>
      <w:r w:rsidR="001837E2">
        <w:rPr>
          <w:rFonts w:hint="eastAsia"/>
        </w:rPr>
        <w:t>－</w:t>
      </w:r>
      <w:r w:rsidR="00494255" w:rsidRPr="00494255">
        <w:t>吉尔吉斯斯坦边境。殴打持续了三个多小时，安全人员用装满水的塑料瓶打他。提交人无法忍受酷刑，在安全人员给他的所有文件上签了字。提交人不会读写，也不知道他所签文件的内容是什么。当天晚些时候，提交人被带到</w:t>
      </w:r>
      <w:proofErr w:type="spellStart"/>
      <w:r w:rsidR="002F70FA" w:rsidRPr="00913E7D">
        <w:t>Suzak</w:t>
      </w:r>
      <w:proofErr w:type="spellEnd"/>
      <w:r w:rsidR="00494255" w:rsidRPr="00494255">
        <w:t>区警察局，在那里再次遭到殴打，这次打他的是警察。警察要求提交人作证指控他的两名同事参与了</w:t>
      </w:r>
      <w:proofErr w:type="spellStart"/>
      <w:r w:rsidR="002F70FA" w:rsidRPr="00913E7D">
        <w:t>SANPA</w:t>
      </w:r>
      <w:proofErr w:type="spellEnd"/>
      <w:r w:rsidR="00494255" w:rsidRPr="00494255">
        <w:t>事件。他拒绝作证，然后被带到另一个房间，他们称之为</w:t>
      </w:r>
      <w:r w:rsidR="002F70FA" w:rsidRPr="00913E7D">
        <w:rPr>
          <w:rFonts w:hint="eastAsia"/>
        </w:rPr>
        <w:t>“</w:t>
      </w:r>
      <w:r w:rsidR="00494255" w:rsidRPr="00494255">
        <w:t>签字室</w:t>
      </w:r>
      <w:r w:rsidR="002F70FA" w:rsidRPr="00913E7D">
        <w:rPr>
          <w:rFonts w:hint="eastAsia"/>
        </w:rPr>
        <w:t>”</w:t>
      </w:r>
      <w:r w:rsidR="00494255" w:rsidRPr="00494255">
        <w:t>或</w:t>
      </w:r>
      <w:r w:rsidR="002F70FA" w:rsidRPr="00913E7D">
        <w:rPr>
          <w:rFonts w:hint="eastAsia"/>
        </w:rPr>
        <w:t>“</w:t>
      </w:r>
      <w:r w:rsidR="00494255" w:rsidRPr="00494255">
        <w:t>压力室</w:t>
      </w:r>
      <w:r w:rsidR="002F70FA" w:rsidRPr="00913E7D">
        <w:rPr>
          <w:rFonts w:hint="eastAsia"/>
        </w:rPr>
        <w:t>”</w:t>
      </w:r>
      <w:r w:rsidR="00494255" w:rsidRPr="00494255">
        <w:t>，在那里他再次遭到殴打。他还被注射了一种不明物质。提交人最后在几张空白</w:t>
      </w:r>
      <w:r w:rsidR="00494255" w:rsidRPr="00494255">
        <w:rPr>
          <w:rFonts w:hint="eastAsia"/>
        </w:rPr>
        <w:t>的</w:t>
      </w:r>
      <w:r w:rsidR="00494255" w:rsidRPr="00494255">
        <w:t>纸上签了</w:t>
      </w:r>
      <w:r w:rsidR="00494255" w:rsidRPr="00494255">
        <w:rPr>
          <w:rFonts w:hint="eastAsia"/>
        </w:rPr>
        <w:t>字</w:t>
      </w:r>
      <w:r w:rsidR="00494255" w:rsidRPr="00494255">
        <w:t>。回到牢房</w:t>
      </w:r>
      <w:r w:rsidR="00494255" w:rsidRPr="00494255">
        <w:lastRenderedPageBreak/>
        <w:t>后，他再次遭到殴打，</w:t>
      </w:r>
      <w:r w:rsidR="00494255" w:rsidRPr="00494255">
        <w:rPr>
          <w:rFonts w:hint="eastAsia"/>
        </w:rPr>
        <w:t>尽管他</w:t>
      </w:r>
      <w:r w:rsidR="00494255" w:rsidRPr="00494255">
        <w:t>已经在空白文件上签字。他被告知，他因杀害吉尔吉斯族人而受到惩罚；</w:t>
      </w:r>
    </w:p>
    <w:p w14:paraId="433F3831" w14:textId="5C1F6354" w:rsidR="00494255" w:rsidRPr="00494255" w:rsidRDefault="001E349E" w:rsidP="00913E7D">
      <w:pPr>
        <w:pStyle w:val="SingleTxtGC"/>
      </w:pPr>
      <w:r>
        <w:tab/>
      </w:r>
      <w:r w:rsidR="00494255" w:rsidRPr="00494255">
        <w:t>(</w:t>
      </w:r>
      <w:r w:rsidR="002F70FA" w:rsidRPr="00913E7D">
        <w:t>f</w:t>
      </w:r>
      <w:r w:rsidR="00494255" w:rsidRPr="00494255">
        <w:t>)</w:t>
      </w:r>
      <w:r w:rsidR="00494255" w:rsidRPr="00494255">
        <w:tab/>
      </w:r>
      <w:proofErr w:type="spellStart"/>
      <w:r w:rsidR="002F70FA" w:rsidRPr="00913E7D">
        <w:t>Islombek</w:t>
      </w:r>
      <w:proofErr w:type="spellEnd"/>
      <w:r w:rsidR="00494255" w:rsidRPr="00494255">
        <w:t xml:space="preserve"> </w:t>
      </w:r>
      <w:proofErr w:type="spellStart"/>
      <w:r w:rsidR="002F70FA" w:rsidRPr="00913E7D">
        <w:t>Atabekov</w:t>
      </w:r>
      <w:proofErr w:type="spellEnd"/>
      <w:r w:rsidR="00494255" w:rsidRPr="00494255">
        <w:t>被捕时</w:t>
      </w:r>
      <w:r w:rsidR="002F70FA" w:rsidRPr="00913E7D">
        <w:t>18</w:t>
      </w:r>
      <w:r w:rsidR="00494255" w:rsidRPr="00494255">
        <w:t>岁，在离</w:t>
      </w:r>
      <w:proofErr w:type="spellStart"/>
      <w:r w:rsidR="002F70FA" w:rsidRPr="00913E7D">
        <w:t>Suzak</w:t>
      </w:r>
      <w:proofErr w:type="spellEnd"/>
      <w:r w:rsidR="00494255" w:rsidRPr="00494255">
        <w:t>村不远的地方当机械师。</w:t>
      </w:r>
      <w:r w:rsidR="002F70FA" w:rsidRPr="00913E7D">
        <w:t>2</w:t>
      </w:r>
      <w:r w:rsidR="00494255" w:rsidRPr="00494255">
        <w:t>0</w:t>
      </w:r>
      <w:r w:rsidR="002F70FA" w:rsidRPr="00913E7D">
        <w:t>1</w:t>
      </w:r>
      <w:r w:rsidR="00494255" w:rsidRPr="00494255">
        <w:t>0</w:t>
      </w:r>
      <w:r w:rsidR="00494255" w:rsidRPr="00494255">
        <w:t>年</w:t>
      </w:r>
      <w:r w:rsidR="002F70FA" w:rsidRPr="00913E7D">
        <w:t>8</w:t>
      </w:r>
      <w:r w:rsidR="00494255" w:rsidRPr="00494255">
        <w:t>月</w:t>
      </w:r>
      <w:r w:rsidR="002F70FA" w:rsidRPr="00913E7D">
        <w:t>6</w:t>
      </w:r>
      <w:r w:rsidR="00494255" w:rsidRPr="00494255">
        <w:t>日，提交人正在工作地点，两名便衣人员来找他，询问</w:t>
      </w:r>
      <w:r w:rsidR="00494255" w:rsidRPr="00494255">
        <w:rPr>
          <w:rFonts w:hint="eastAsia"/>
        </w:rPr>
        <w:t>关于</w:t>
      </w:r>
      <w:r w:rsidR="00494255" w:rsidRPr="00494255">
        <w:t>他父亲的情况。后来，他</w:t>
      </w:r>
      <w:proofErr w:type="gramStart"/>
      <w:r w:rsidR="00494255" w:rsidRPr="00494255">
        <w:t>被迫上</w:t>
      </w:r>
      <w:proofErr w:type="gramEnd"/>
      <w:r w:rsidR="00494255" w:rsidRPr="00494255">
        <w:t>了一辆汽车，一上车就看到母亲也在车上。他们被带到</w:t>
      </w:r>
      <w:proofErr w:type="spellStart"/>
      <w:r w:rsidR="002F70FA" w:rsidRPr="00913E7D">
        <w:t>Suzak</w:t>
      </w:r>
      <w:proofErr w:type="spellEnd"/>
      <w:r w:rsidR="00494255" w:rsidRPr="00494255">
        <w:t>警察局时，他与母亲分开了。</w:t>
      </w:r>
      <w:r w:rsidR="00494255" w:rsidRPr="00494255">
        <w:rPr>
          <w:vertAlign w:val="superscript"/>
        </w:rPr>
        <w:footnoteReference w:id="9"/>
      </w:r>
      <w:r w:rsidR="00494255" w:rsidRPr="00494255">
        <w:rPr>
          <w:rFonts w:hint="eastAsia"/>
        </w:rPr>
        <w:t xml:space="preserve"> </w:t>
      </w:r>
      <w:r w:rsidR="00494255" w:rsidRPr="00494255">
        <w:t>在警察局的一间办公室里，他受到了审讯，警察要求他承认犯了谋杀罪。提交人拒绝认罪。然后，警察要求他签署一份声明，他没有阅读内容就签了</w:t>
      </w:r>
      <w:r w:rsidR="00494255" w:rsidRPr="00494255">
        <w:rPr>
          <w:rFonts w:hint="eastAsia"/>
        </w:rPr>
        <w:t>字</w:t>
      </w:r>
      <w:r w:rsidR="00494255" w:rsidRPr="00494255">
        <w:t>，因为他是文盲。提交人被带到另一个房间，在里面被殴打了大约两个小时。警察用警棍打他的脚底。后来，又来了几名警察，</w:t>
      </w:r>
      <w:r w:rsidR="00494255" w:rsidRPr="00494255">
        <w:rPr>
          <w:rFonts w:hint="eastAsia"/>
        </w:rPr>
        <w:t>接下来的两天，</w:t>
      </w:r>
      <w:r w:rsidR="00494255" w:rsidRPr="00494255">
        <w:t>他们</w:t>
      </w:r>
      <w:r w:rsidR="00494255" w:rsidRPr="00494255">
        <w:rPr>
          <w:rFonts w:hint="eastAsia"/>
        </w:rPr>
        <w:t>一起</w:t>
      </w:r>
      <w:r w:rsidR="00494255" w:rsidRPr="00494255">
        <w:t>继续殴打</w:t>
      </w:r>
      <w:r w:rsidR="00494255" w:rsidRPr="00494255">
        <w:rPr>
          <w:rFonts w:hint="eastAsia"/>
        </w:rPr>
        <w:t>他</w:t>
      </w:r>
      <w:r w:rsidR="00494255" w:rsidRPr="00494255">
        <w:t>。在此期间，警察给提交人戴上防毒面具，</w:t>
      </w:r>
      <w:r w:rsidR="00494255" w:rsidRPr="00494255">
        <w:rPr>
          <w:rFonts w:hint="eastAsia"/>
        </w:rPr>
        <w:t>断开空气源</w:t>
      </w:r>
      <w:r w:rsidR="00494255" w:rsidRPr="00494255">
        <w:t>，</w:t>
      </w:r>
      <w:r w:rsidR="00494255" w:rsidRPr="00494255">
        <w:rPr>
          <w:rFonts w:hint="eastAsia"/>
        </w:rPr>
        <w:t>令</w:t>
      </w:r>
      <w:r w:rsidR="00494255" w:rsidRPr="00494255">
        <w:t>他窒息。</w:t>
      </w:r>
      <w:r w:rsidR="002F70FA" w:rsidRPr="00913E7D">
        <w:t>2</w:t>
      </w:r>
      <w:r w:rsidR="00494255" w:rsidRPr="00494255">
        <w:t>0</w:t>
      </w:r>
      <w:r w:rsidR="002F70FA" w:rsidRPr="00913E7D">
        <w:t>1</w:t>
      </w:r>
      <w:r w:rsidR="00494255" w:rsidRPr="00494255">
        <w:t>0</w:t>
      </w:r>
      <w:r w:rsidR="00494255" w:rsidRPr="00494255">
        <w:t>年</w:t>
      </w:r>
      <w:r w:rsidR="002F70FA" w:rsidRPr="00913E7D">
        <w:t>8</w:t>
      </w:r>
      <w:r w:rsidR="00494255" w:rsidRPr="00494255">
        <w:t>月</w:t>
      </w:r>
      <w:r w:rsidR="002F70FA" w:rsidRPr="00913E7D">
        <w:t>8</w:t>
      </w:r>
      <w:r w:rsidR="00494255" w:rsidRPr="00494255">
        <w:t>日，他受到审讯，这次审讯被记入了登记簿。他拒绝在空白</w:t>
      </w:r>
      <w:r w:rsidR="00494255" w:rsidRPr="00494255">
        <w:rPr>
          <w:rFonts w:hint="eastAsia"/>
        </w:rPr>
        <w:t>的</w:t>
      </w:r>
      <w:r w:rsidR="00494255" w:rsidRPr="00494255">
        <w:t>纸上签字，再次遭到殴打。同一天，提交人被带到大楼的一间办公室，在那里见到了他的母亲。警察要求提交人的母亲给他父亲打电话，电话接通后，一名警察告诉他父亲，让他到警察局来，如果他来，他们就会释放他儿子。警察要求提交人的母亲缴纳</w:t>
      </w:r>
      <w:r w:rsidR="002F70FA" w:rsidRPr="00913E7D">
        <w:t>1</w:t>
      </w:r>
      <w:r w:rsidR="00E75660">
        <w:t>,</w:t>
      </w:r>
      <w:r w:rsidR="00494255" w:rsidRPr="00494255">
        <w:t>000</w:t>
      </w:r>
      <w:r w:rsidR="00494255" w:rsidRPr="00494255">
        <w:t>美元，才释放提交人。提交人的母亲向检察院提出申诉，声称她受到警察的勒索，但她的申诉被置之不理；</w:t>
      </w:r>
    </w:p>
    <w:p w14:paraId="6B5B854B" w14:textId="187F92CE" w:rsidR="00494255" w:rsidRPr="00494255" w:rsidRDefault="001E349E" w:rsidP="00913E7D">
      <w:pPr>
        <w:pStyle w:val="SingleTxtGC"/>
      </w:pPr>
      <w:r>
        <w:tab/>
      </w:r>
      <w:r w:rsidR="00494255" w:rsidRPr="00494255">
        <w:t>(</w:t>
      </w:r>
      <w:r w:rsidR="002F70FA" w:rsidRPr="00913E7D">
        <w:t>g</w:t>
      </w:r>
      <w:r w:rsidR="00494255" w:rsidRPr="00494255">
        <w:t>)</w:t>
      </w:r>
      <w:r w:rsidR="00494255" w:rsidRPr="00494255">
        <w:tab/>
      </w:r>
      <w:r w:rsidR="00494255" w:rsidRPr="00494255">
        <w:t>事件发生时，</w:t>
      </w:r>
      <w:proofErr w:type="spellStart"/>
      <w:r w:rsidR="002F70FA" w:rsidRPr="00913E7D">
        <w:t>Ikhtier</w:t>
      </w:r>
      <w:proofErr w:type="spellEnd"/>
      <w:r w:rsidR="00494255" w:rsidRPr="00494255">
        <w:t xml:space="preserve"> </w:t>
      </w:r>
      <w:proofErr w:type="spellStart"/>
      <w:r w:rsidR="002F70FA" w:rsidRPr="00913E7D">
        <w:t>Khamdamov</w:t>
      </w:r>
      <w:proofErr w:type="spellEnd"/>
      <w:r w:rsidR="00494255" w:rsidRPr="00494255">
        <w:t>是一名</w:t>
      </w:r>
      <w:r w:rsidR="002F70FA" w:rsidRPr="00913E7D">
        <w:t>19</w:t>
      </w:r>
      <w:r w:rsidR="00494255" w:rsidRPr="00494255">
        <w:t>岁的无业人员，读写能力</w:t>
      </w:r>
      <w:r w:rsidR="00494255" w:rsidRPr="00494255">
        <w:rPr>
          <w:rFonts w:hint="eastAsia"/>
        </w:rPr>
        <w:t>有限</w:t>
      </w:r>
      <w:r w:rsidR="00494255" w:rsidRPr="00494255">
        <w:t>。</w:t>
      </w:r>
      <w:r w:rsidR="002F70FA" w:rsidRPr="00913E7D">
        <w:t>2</w:t>
      </w:r>
      <w:r w:rsidR="00494255" w:rsidRPr="00494255">
        <w:t>0</w:t>
      </w:r>
      <w:r w:rsidR="002F70FA" w:rsidRPr="00913E7D">
        <w:t>1</w:t>
      </w:r>
      <w:r w:rsidR="00494255" w:rsidRPr="00494255">
        <w:t>0</w:t>
      </w:r>
      <w:r w:rsidR="00494255" w:rsidRPr="00494255">
        <w:t>年</w:t>
      </w:r>
      <w:r w:rsidR="002F70FA" w:rsidRPr="00913E7D">
        <w:t>7</w:t>
      </w:r>
      <w:r w:rsidR="00494255" w:rsidRPr="00494255">
        <w:t>月</w:t>
      </w:r>
      <w:r w:rsidR="002F70FA" w:rsidRPr="00913E7D">
        <w:t>7</w:t>
      </w:r>
      <w:r w:rsidR="00494255" w:rsidRPr="00494255">
        <w:t>日，他在去看望父亲的</w:t>
      </w:r>
      <w:r w:rsidR="00494255" w:rsidRPr="00494255">
        <w:rPr>
          <w:rFonts w:hint="eastAsia"/>
        </w:rPr>
        <w:t>途中</w:t>
      </w:r>
      <w:r w:rsidR="00494255" w:rsidRPr="00494255">
        <w:t>被</w:t>
      </w:r>
      <w:proofErr w:type="spellStart"/>
      <w:r w:rsidR="002F70FA" w:rsidRPr="00913E7D">
        <w:t>Zhalal</w:t>
      </w:r>
      <w:proofErr w:type="spellEnd"/>
      <w:r w:rsidR="00494255" w:rsidRPr="00494255">
        <w:t>-</w:t>
      </w:r>
      <w:r w:rsidR="002F70FA" w:rsidRPr="00913E7D">
        <w:t>Abad</w:t>
      </w:r>
      <w:r w:rsidR="00494255" w:rsidRPr="00494255">
        <w:t>地区警察局的四名警察拦住。</w:t>
      </w:r>
      <w:r w:rsidR="00494255" w:rsidRPr="00494255">
        <w:rPr>
          <w:vertAlign w:val="superscript"/>
        </w:rPr>
        <w:footnoteReference w:id="10"/>
      </w:r>
      <w:r w:rsidR="00494255" w:rsidRPr="00494255">
        <w:rPr>
          <w:rFonts w:hint="eastAsia"/>
        </w:rPr>
        <w:t xml:space="preserve"> </w:t>
      </w:r>
      <w:r w:rsidR="00494255" w:rsidRPr="00494255">
        <w:t>提交人被带到警察局二楼的一间办公室。八九名警察要求他</w:t>
      </w:r>
      <w:r w:rsidR="00494255" w:rsidRPr="00494255">
        <w:rPr>
          <w:rFonts w:hint="eastAsia"/>
        </w:rPr>
        <w:t>写出</w:t>
      </w:r>
      <w:r w:rsidR="00494255" w:rsidRPr="00494255">
        <w:t>他在</w:t>
      </w:r>
      <w:proofErr w:type="spellStart"/>
      <w:r w:rsidR="002F70FA" w:rsidRPr="00913E7D">
        <w:t>SANPA</w:t>
      </w:r>
      <w:proofErr w:type="spellEnd"/>
      <w:r w:rsidR="00494255" w:rsidRPr="00494255">
        <w:t>事件期间的行踪。作者</w:t>
      </w:r>
      <w:r w:rsidR="00494255" w:rsidRPr="00494255">
        <w:rPr>
          <w:rFonts w:hint="eastAsia"/>
        </w:rPr>
        <w:t>起先</w:t>
      </w:r>
      <w:r w:rsidR="00494255" w:rsidRPr="00494255">
        <w:t>写道，</w:t>
      </w:r>
      <w:r w:rsidR="00494255" w:rsidRPr="00494255">
        <w:rPr>
          <w:rFonts w:hint="eastAsia"/>
        </w:rPr>
        <w:t>当时</w:t>
      </w:r>
      <w:r w:rsidR="00494255" w:rsidRPr="00494255">
        <w:t>他在家里，与任何杀人行为没有任何关系。警察</w:t>
      </w:r>
      <w:proofErr w:type="gramStart"/>
      <w:r w:rsidR="00494255" w:rsidRPr="00494255">
        <w:rPr>
          <w:rFonts w:hint="eastAsia"/>
        </w:rPr>
        <w:t>恼怒</w:t>
      </w:r>
      <w:r w:rsidR="00494255" w:rsidRPr="00494255">
        <w:t>他</w:t>
      </w:r>
      <w:proofErr w:type="gramEnd"/>
      <w:r w:rsidR="00494255" w:rsidRPr="00494255">
        <w:t>不肯认罪，开始殴打他。他们用警棍打他的脚底，用防毒面具</w:t>
      </w:r>
      <w:r w:rsidR="00494255" w:rsidRPr="00494255">
        <w:rPr>
          <w:rFonts w:hint="eastAsia"/>
        </w:rPr>
        <w:t>令</w:t>
      </w:r>
      <w:r w:rsidR="00494255" w:rsidRPr="00494255">
        <w:t>他窒息。提交人被打伤，但无法获得医治。整整两天，提交人被</w:t>
      </w:r>
      <w:proofErr w:type="gramStart"/>
      <w:r w:rsidR="00494255" w:rsidRPr="00494255">
        <w:t>铐</w:t>
      </w:r>
      <w:proofErr w:type="gramEnd"/>
      <w:r w:rsidR="00494255" w:rsidRPr="00494255">
        <w:t>在一间办公室的椅子上；没有食物</w:t>
      </w:r>
      <w:r w:rsidR="00494255" w:rsidRPr="00494255">
        <w:rPr>
          <w:rFonts w:hint="eastAsia"/>
        </w:rPr>
        <w:t>和</w:t>
      </w:r>
      <w:r w:rsidR="00494255" w:rsidRPr="00494255">
        <w:t>水，也不准上厕所。在这两天里，警察几次进来殴打他。律师一直都不在场。第三天，提交人终于屈打成招，签署了一份声明，大意是他</w:t>
      </w:r>
      <w:r w:rsidR="00494255" w:rsidRPr="00494255">
        <w:rPr>
          <w:rFonts w:hint="eastAsia"/>
        </w:rPr>
        <w:t>参与</w:t>
      </w:r>
      <w:r w:rsidR="00494255" w:rsidRPr="00494255">
        <w:t>了</w:t>
      </w:r>
      <w:proofErr w:type="spellStart"/>
      <w:r w:rsidR="002F70FA" w:rsidRPr="00913E7D">
        <w:t>SANPA</w:t>
      </w:r>
      <w:proofErr w:type="spellEnd"/>
      <w:r w:rsidR="00494255" w:rsidRPr="00494255">
        <w:t>事件；</w:t>
      </w:r>
    </w:p>
    <w:p w14:paraId="311571C1" w14:textId="712FB20A" w:rsidR="00494255" w:rsidRPr="00494255" w:rsidRDefault="001E349E" w:rsidP="00913E7D">
      <w:pPr>
        <w:pStyle w:val="SingleTxtGC"/>
      </w:pPr>
      <w:r>
        <w:tab/>
      </w:r>
      <w:r w:rsidR="00494255" w:rsidRPr="00494255">
        <w:t>(</w:t>
      </w:r>
      <w:r w:rsidR="002F70FA" w:rsidRPr="00913E7D">
        <w:t>h</w:t>
      </w:r>
      <w:r w:rsidR="00494255" w:rsidRPr="00494255">
        <w:t>)</w:t>
      </w:r>
      <w:r w:rsidR="00494255" w:rsidRPr="00494255">
        <w:tab/>
      </w:r>
      <w:proofErr w:type="spellStart"/>
      <w:r w:rsidR="002F70FA" w:rsidRPr="00913E7D">
        <w:t>Abdumomin</w:t>
      </w:r>
      <w:proofErr w:type="spellEnd"/>
      <w:r w:rsidR="00494255" w:rsidRPr="00494255">
        <w:t xml:space="preserve"> </w:t>
      </w:r>
      <w:proofErr w:type="spellStart"/>
      <w:r w:rsidR="002F70FA" w:rsidRPr="00913E7D">
        <w:t>Abduvaitov</w:t>
      </w:r>
      <w:proofErr w:type="spellEnd"/>
      <w:r w:rsidR="00494255" w:rsidRPr="00494255">
        <w:t>于</w:t>
      </w:r>
      <w:r w:rsidR="002F70FA" w:rsidRPr="00913E7D">
        <w:t>2</w:t>
      </w:r>
      <w:r w:rsidR="00494255" w:rsidRPr="00494255">
        <w:t>0</w:t>
      </w:r>
      <w:r w:rsidR="002F70FA" w:rsidRPr="00913E7D">
        <w:t>1</w:t>
      </w:r>
      <w:r w:rsidR="00494255" w:rsidRPr="00494255">
        <w:t>0</w:t>
      </w:r>
      <w:r w:rsidR="00494255" w:rsidRPr="00494255">
        <w:t>年</w:t>
      </w:r>
      <w:r w:rsidR="002F70FA" w:rsidRPr="00913E7D">
        <w:t>6</w:t>
      </w:r>
      <w:r w:rsidR="00494255" w:rsidRPr="00494255">
        <w:t>月</w:t>
      </w:r>
      <w:r w:rsidR="002F70FA" w:rsidRPr="00913E7D">
        <w:t>23</w:t>
      </w:r>
      <w:r w:rsidR="00494255" w:rsidRPr="00494255">
        <w:t>日被拘留。</w:t>
      </w:r>
      <w:r w:rsidR="00494255" w:rsidRPr="00494255">
        <w:rPr>
          <w:vertAlign w:val="superscript"/>
        </w:rPr>
        <w:footnoteReference w:id="11"/>
      </w:r>
      <w:r w:rsidR="00494255" w:rsidRPr="00494255">
        <w:rPr>
          <w:rFonts w:hint="eastAsia"/>
        </w:rPr>
        <w:t xml:space="preserve"> </w:t>
      </w:r>
      <w:r w:rsidR="00494255" w:rsidRPr="00494255">
        <w:t>他当时正在</w:t>
      </w:r>
      <w:proofErr w:type="spellStart"/>
      <w:r w:rsidR="002F70FA" w:rsidRPr="00913E7D">
        <w:t>Suzak</w:t>
      </w:r>
      <w:proofErr w:type="spellEnd"/>
      <w:r w:rsidR="00494255" w:rsidRPr="00494255">
        <w:t>村的田里种水稻。提交人被三个人带到</w:t>
      </w:r>
      <w:proofErr w:type="spellStart"/>
      <w:r w:rsidR="002F70FA" w:rsidRPr="00913E7D">
        <w:t>Suzak</w:t>
      </w:r>
      <w:proofErr w:type="spellEnd"/>
      <w:r w:rsidR="00494255" w:rsidRPr="00494255">
        <w:t>警察局，他认出他们是国家安全</w:t>
      </w:r>
      <w:r w:rsidR="00494255" w:rsidRPr="00494255">
        <w:rPr>
          <w:rFonts w:hint="eastAsia"/>
        </w:rPr>
        <w:t>局的</w:t>
      </w:r>
      <w:r w:rsidR="00494255" w:rsidRPr="00494255">
        <w:t>人。提交人进入大楼时还看到了他的弟弟</w:t>
      </w:r>
      <w:proofErr w:type="spellStart"/>
      <w:r w:rsidR="002F70FA" w:rsidRPr="00913E7D">
        <w:t>Muradil</w:t>
      </w:r>
      <w:proofErr w:type="spellEnd"/>
      <w:r w:rsidR="00494255" w:rsidRPr="00494255">
        <w:t xml:space="preserve"> </w:t>
      </w:r>
      <w:proofErr w:type="spellStart"/>
      <w:r w:rsidR="002F70FA" w:rsidRPr="00913E7D">
        <w:t>Abduvaitov</w:t>
      </w:r>
      <w:proofErr w:type="spellEnd"/>
      <w:r w:rsidR="002F70FA" w:rsidRPr="00913E7D">
        <w:t xml:space="preserve">, </w:t>
      </w:r>
      <w:r w:rsidR="00494255" w:rsidRPr="00494255">
        <w:t>后来听到他在遭受酷刑时的</w:t>
      </w:r>
      <w:r w:rsidR="00494255" w:rsidRPr="00494255">
        <w:rPr>
          <w:rFonts w:hint="eastAsia"/>
        </w:rPr>
        <w:t>惨叫</w:t>
      </w:r>
      <w:r w:rsidR="00494255" w:rsidRPr="00494255">
        <w:t>。在警察局，几名警察也开始殴打他，并要求他承认参与了当年的惨案。提交人被带到另一间办公室，一名国家安全人员开始殴打他，他的双手被一块布捆着。随后又进来几个人，他们持续殴打了他</w:t>
      </w:r>
      <w:r w:rsidR="002F70FA" w:rsidRPr="00913E7D">
        <w:rPr>
          <w:rFonts w:hint="eastAsia"/>
        </w:rPr>
        <w:t>5</w:t>
      </w:r>
      <w:r w:rsidR="00494255" w:rsidRPr="00494255">
        <w:t>个小时。他们询问提交人</w:t>
      </w:r>
      <w:r w:rsidR="00494255" w:rsidRPr="00494255">
        <w:rPr>
          <w:rFonts w:hint="eastAsia"/>
        </w:rPr>
        <w:t>在</w:t>
      </w:r>
      <w:r w:rsidR="002F70FA" w:rsidRPr="00913E7D">
        <w:t>6</w:t>
      </w:r>
      <w:r w:rsidR="00494255" w:rsidRPr="00494255">
        <w:t>月</w:t>
      </w:r>
      <w:r w:rsidR="002F70FA" w:rsidRPr="00913E7D">
        <w:t>11</w:t>
      </w:r>
      <w:r w:rsidR="00494255" w:rsidRPr="00494255">
        <w:t>日至</w:t>
      </w:r>
      <w:r w:rsidR="002F70FA" w:rsidRPr="00913E7D">
        <w:t>17</w:t>
      </w:r>
      <w:r w:rsidR="00494255" w:rsidRPr="00494255">
        <w:t>日</w:t>
      </w:r>
      <w:r w:rsidR="00494255" w:rsidRPr="00494255">
        <w:rPr>
          <w:rFonts w:hint="eastAsia"/>
        </w:rPr>
        <w:t>期间</w:t>
      </w:r>
      <w:r w:rsidR="00494255" w:rsidRPr="00494255">
        <w:t>的行踪，还跟他说他们有不利于他的录像证据，然而他从未真正看到过录像。殴打一直持续到提交人签署认罪书，认罪书是警察写的，要他在没有阅读内容的情况下签字。提交人被带到牢房时，再次遭到殴打。对他实施酷刑的警察</w:t>
      </w:r>
      <w:r w:rsidR="00494255" w:rsidRPr="00494255">
        <w:rPr>
          <w:rFonts w:hint="eastAsia"/>
        </w:rPr>
        <w:t>告诉他</w:t>
      </w:r>
      <w:r w:rsidR="00494255" w:rsidRPr="00494255">
        <w:t>，他是因为杀害吉尔吉斯族人而受</w:t>
      </w:r>
      <w:r w:rsidR="00494255" w:rsidRPr="00494255">
        <w:rPr>
          <w:rFonts w:hint="eastAsia"/>
        </w:rPr>
        <w:t>到</w:t>
      </w:r>
      <w:r w:rsidR="00494255" w:rsidRPr="00494255">
        <w:t>惩罚的。</w:t>
      </w:r>
    </w:p>
    <w:p w14:paraId="1EB9B4FC" w14:textId="0BABDC5E" w:rsidR="00494255" w:rsidRPr="00494255" w:rsidRDefault="002F70FA" w:rsidP="00913E7D">
      <w:pPr>
        <w:pStyle w:val="SingleTxtGC"/>
      </w:pPr>
      <w:r w:rsidRPr="00913E7D">
        <w:t>2</w:t>
      </w:r>
      <w:r w:rsidR="00494255" w:rsidRPr="00494255">
        <w:t>.</w:t>
      </w:r>
      <w:r w:rsidRPr="00913E7D">
        <w:t>4</w:t>
      </w:r>
      <w:r w:rsidR="00494255" w:rsidRPr="00494255">
        <w:tab/>
      </w:r>
      <w:r w:rsidR="00494255" w:rsidRPr="00494255">
        <w:t>这几名提交人初次被逮捕和拘留时，警察没有进行登记，而是利用这段时间对他们实施酷刑。提交人在初次被捕两三天后被带见法官，没有</w:t>
      </w:r>
      <w:r w:rsidR="00494255" w:rsidRPr="00494255">
        <w:rPr>
          <w:rFonts w:hint="eastAsia"/>
        </w:rPr>
        <w:t>提前他</w:t>
      </w:r>
      <w:r w:rsidR="00494255" w:rsidRPr="00494255">
        <w:t>告知将举行审前聆讯。提交人在审前聆讯</w:t>
      </w:r>
      <w:r w:rsidR="00494255" w:rsidRPr="00494255">
        <w:rPr>
          <w:rFonts w:hint="eastAsia"/>
        </w:rPr>
        <w:t>过程中</w:t>
      </w:r>
      <w:r w:rsidR="00494255" w:rsidRPr="00494255">
        <w:t>没有获得</w:t>
      </w:r>
      <w:r w:rsidR="00494255" w:rsidRPr="00494255">
        <w:rPr>
          <w:rFonts w:hint="eastAsia"/>
        </w:rPr>
        <w:t>代理</w:t>
      </w:r>
      <w:r w:rsidR="00494255" w:rsidRPr="00494255">
        <w:t>律师的协助，他们被要求承</w:t>
      </w:r>
      <w:r w:rsidR="00494255" w:rsidRPr="00494255">
        <w:lastRenderedPageBreak/>
        <w:t>认控罪。提交人向法官申诉说，他们遭受了酷刑，但主审法官未予</w:t>
      </w:r>
      <w:r w:rsidR="00494255" w:rsidRPr="00494255">
        <w:rPr>
          <w:rFonts w:hint="eastAsia"/>
        </w:rPr>
        <w:t>回应</w:t>
      </w:r>
      <w:r w:rsidR="00494255" w:rsidRPr="00494255">
        <w:t>，下令将他们全部拘留候审。</w:t>
      </w:r>
    </w:p>
    <w:p w14:paraId="5560E00B" w14:textId="0BA84A2B" w:rsidR="00494255" w:rsidRPr="00494255" w:rsidRDefault="002F70FA" w:rsidP="00913E7D">
      <w:pPr>
        <w:pStyle w:val="SingleTxtGC"/>
      </w:pPr>
      <w:r w:rsidRPr="00913E7D">
        <w:t>2</w:t>
      </w:r>
      <w:r w:rsidR="00494255" w:rsidRPr="00494255">
        <w:t>.</w:t>
      </w:r>
      <w:r w:rsidRPr="00913E7D">
        <w:t>5</w:t>
      </w:r>
      <w:r w:rsidR="00494255" w:rsidRPr="00494255">
        <w:tab/>
      </w:r>
      <w:r w:rsidR="00494255" w:rsidRPr="00494255">
        <w:t>在拘留期间，提交人</w:t>
      </w:r>
      <w:r w:rsidR="00494255" w:rsidRPr="00494255">
        <w:rPr>
          <w:rFonts w:hint="eastAsia"/>
        </w:rPr>
        <w:t>面对</w:t>
      </w:r>
      <w:r w:rsidR="00494255" w:rsidRPr="00494255">
        <w:t>空间狭小、没有新鲜空气和自然光等恶劣条件。厕所</w:t>
      </w:r>
      <w:r w:rsidR="00494255" w:rsidRPr="00494255">
        <w:rPr>
          <w:rFonts w:hint="eastAsia"/>
        </w:rPr>
        <w:t>未</w:t>
      </w:r>
      <w:r w:rsidR="00494255" w:rsidRPr="00494255">
        <w:t>与牢房的其他区域分开，在大约</w:t>
      </w:r>
      <w:r w:rsidRPr="00913E7D">
        <w:t>7</w:t>
      </w:r>
      <w:r w:rsidR="00494255" w:rsidRPr="00494255">
        <w:t>平方米的空间里，同时关押着</w:t>
      </w:r>
      <w:r w:rsidRPr="00913E7D">
        <w:t>8</w:t>
      </w:r>
      <w:r w:rsidR="00494255" w:rsidRPr="00494255">
        <w:t>至</w:t>
      </w:r>
      <w:r w:rsidRPr="00913E7D">
        <w:t>12</w:t>
      </w:r>
      <w:r w:rsidR="00494255" w:rsidRPr="00494255">
        <w:t>个人。在这种条件下，</w:t>
      </w:r>
      <w:r w:rsidR="00494255" w:rsidRPr="00494255">
        <w:rPr>
          <w:rFonts w:hint="eastAsia"/>
        </w:rPr>
        <w:t>由于</w:t>
      </w:r>
      <w:r w:rsidR="00494255" w:rsidRPr="00494255">
        <w:t>没有空间，没有桌子，也没有灯光</w:t>
      </w:r>
      <w:r w:rsidR="00494255" w:rsidRPr="00494255">
        <w:rPr>
          <w:rFonts w:hint="eastAsia"/>
        </w:rPr>
        <w:t>，</w:t>
      </w:r>
      <w:r w:rsidR="00494255" w:rsidRPr="00494255">
        <w:t>提交人无法适当地</w:t>
      </w:r>
      <w:r w:rsidR="00494255" w:rsidRPr="00494255">
        <w:rPr>
          <w:rFonts w:hint="eastAsia"/>
        </w:rPr>
        <w:t>准备</w:t>
      </w:r>
      <w:r w:rsidR="00494255" w:rsidRPr="00494255">
        <w:t>辩护。在拘留期间，提交人</w:t>
      </w:r>
      <w:r w:rsidR="00494255" w:rsidRPr="00494255">
        <w:rPr>
          <w:rFonts w:hint="eastAsia"/>
        </w:rPr>
        <w:t>始终被视为</w:t>
      </w:r>
      <w:r w:rsidR="00494255" w:rsidRPr="00494255">
        <w:t>杀害吉尔吉斯斯坦人</w:t>
      </w:r>
      <w:r w:rsidR="00494255" w:rsidRPr="00494255">
        <w:rPr>
          <w:rFonts w:hint="eastAsia"/>
        </w:rPr>
        <w:t>的罪犯</w:t>
      </w:r>
      <w:r w:rsidR="00494255" w:rsidRPr="00494255">
        <w:t>，他们</w:t>
      </w:r>
      <w:r w:rsidR="00494255" w:rsidRPr="00494255">
        <w:rPr>
          <w:rFonts w:hint="eastAsia"/>
        </w:rPr>
        <w:t>惶恐不安</w:t>
      </w:r>
      <w:r w:rsidR="00494255" w:rsidRPr="00494255">
        <w:t>。一些组织</w:t>
      </w:r>
      <w:r w:rsidR="00494255" w:rsidRPr="00494255">
        <w:rPr>
          <w:rFonts w:hint="eastAsia"/>
        </w:rPr>
        <w:t>记录了这种恶劣的拘留条件，比如</w:t>
      </w:r>
      <w:r w:rsidR="00494255" w:rsidRPr="00494255">
        <w:t>欧洲安全与合作组织</w:t>
      </w:r>
      <w:r w:rsidRPr="00913E7D">
        <w:t>2</w:t>
      </w:r>
      <w:r w:rsidR="00494255" w:rsidRPr="00494255">
        <w:t>0</w:t>
      </w:r>
      <w:r w:rsidRPr="00913E7D">
        <w:t>11</w:t>
      </w:r>
      <w:r w:rsidR="00494255" w:rsidRPr="00494255">
        <w:t>年的一份报告</w:t>
      </w:r>
      <w:r w:rsidR="00494255" w:rsidRPr="00494255">
        <w:rPr>
          <w:vertAlign w:val="superscript"/>
        </w:rPr>
        <w:footnoteReference w:id="12"/>
      </w:r>
      <w:r w:rsidR="00494255" w:rsidRPr="00494255">
        <w:t>。临时隔离设施本应仅用于将被拘留者</w:t>
      </w:r>
      <w:r w:rsidR="00494255" w:rsidRPr="00494255">
        <w:rPr>
          <w:rFonts w:hint="eastAsia"/>
        </w:rPr>
        <w:t>移交</w:t>
      </w:r>
      <w:r w:rsidR="00494255" w:rsidRPr="00494255">
        <w:t>审前拘留中心之前</w:t>
      </w:r>
      <w:r w:rsidR="00494255" w:rsidRPr="00494255">
        <w:rPr>
          <w:rFonts w:hint="eastAsia"/>
        </w:rPr>
        <w:t>对其进行</w:t>
      </w:r>
      <w:r w:rsidR="00494255" w:rsidRPr="00494255">
        <w:t>几个小时</w:t>
      </w:r>
      <w:r w:rsidR="00494255" w:rsidRPr="00494255">
        <w:rPr>
          <w:rFonts w:hint="eastAsia"/>
        </w:rPr>
        <w:t>的</w:t>
      </w:r>
      <w:r w:rsidR="00494255" w:rsidRPr="00494255">
        <w:t>短时间关押，而他们却在这里被关押了几个月。当提交人从一个隔离设施转移到另一个隔离设施时，受到了所谓的</w:t>
      </w:r>
      <w:r w:rsidRPr="00913E7D">
        <w:rPr>
          <w:rFonts w:hint="eastAsia"/>
        </w:rPr>
        <w:t>“</w:t>
      </w:r>
      <w:r w:rsidR="00494255" w:rsidRPr="00494255">
        <w:t>欢迎</w:t>
      </w:r>
      <w:r w:rsidRPr="00913E7D">
        <w:rPr>
          <w:rFonts w:hint="eastAsia"/>
        </w:rPr>
        <w:t>”</w:t>
      </w:r>
      <w:r w:rsidR="00494255" w:rsidRPr="00494255">
        <w:t>，即遭到其他被拘留者的殴打。提交人要求得到医治，但</w:t>
      </w:r>
      <w:r w:rsidR="00494255" w:rsidRPr="00494255">
        <w:rPr>
          <w:rFonts w:hint="eastAsia"/>
        </w:rPr>
        <w:t>这些</w:t>
      </w:r>
      <w:r w:rsidR="00494255" w:rsidRPr="00494255">
        <w:t>请求被</w:t>
      </w:r>
      <w:r w:rsidR="00494255" w:rsidRPr="00494255">
        <w:rPr>
          <w:rFonts w:hint="eastAsia"/>
        </w:rPr>
        <w:t>忽略</w:t>
      </w:r>
      <w:r w:rsidR="00494255" w:rsidRPr="00494255">
        <w:t>。</w:t>
      </w:r>
    </w:p>
    <w:p w14:paraId="007FDE31" w14:textId="6EF0D19A" w:rsidR="00494255" w:rsidRPr="00494255" w:rsidRDefault="002F70FA" w:rsidP="00913E7D">
      <w:pPr>
        <w:pStyle w:val="SingleTxtGC"/>
      </w:pPr>
      <w:r w:rsidRPr="00913E7D">
        <w:t>2</w:t>
      </w:r>
      <w:r w:rsidR="00494255" w:rsidRPr="00494255">
        <w:t>.</w:t>
      </w:r>
      <w:r w:rsidRPr="00913E7D">
        <w:t>6</w:t>
      </w:r>
      <w:r w:rsidR="00494255" w:rsidRPr="00494255">
        <w:tab/>
      </w:r>
      <w:r w:rsidR="00494255" w:rsidRPr="00494255">
        <w:t>提交人</w:t>
      </w:r>
      <w:r w:rsidR="00494255" w:rsidRPr="00494255">
        <w:rPr>
          <w:rFonts w:hint="eastAsia"/>
        </w:rPr>
        <w:t>被指控犯有</w:t>
      </w:r>
      <w:r w:rsidR="00494255" w:rsidRPr="00494255">
        <w:t>吉尔吉斯斯坦《刑法》多项条款</w:t>
      </w:r>
      <w:r w:rsidR="00494255" w:rsidRPr="00494255">
        <w:rPr>
          <w:rFonts w:hint="eastAsia"/>
        </w:rPr>
        <w:t>规定的罪行</w:t>
      </w:r>
      <w:r w:rsidR="00494255" w:rsidRPr="00494255">
        <w:t>，例如携带、非法购买、销售、储存或运输火器</w:t>
      </w:r>
      <w:r w:rsidR="00494255" w:rsidRPr="00494255">
        <w:t>(</w:t>
      </w:r>
      <w:r w:rsidR="00494255" w:rsidRPr="00494255">
        <w:t>第</w:t>
      </w:r>
      <w:r w:rsidRPr="00913E7D">
        <w:t>241</w:t>
      </w:r>
      <w:r w:rsidR="00494255" w:rsidRPr="00494255">
        <w:t>条</w:t>
      </w:r>
      <w:r w:rsidR="00494255" w:rsidRPr="00494255">
        <w:t>)</w:t>
      </w:r>
      <w:r w:rsidR="00494255" w:rsidRPr="00494255">
        <w:t>；出于族裔或种族仇恨动机，在犯下暴力罪行的同时进行谋杀，危及他人生命</w:t>
      </w:r>
      <w:r w:rsidR="00494255" w:rsidRPr="00494255">
        <w:t>(</w:t>
      </w:r>
      <w:r w:rsidR="00494255" w:rsidRPr="00494255">
        <w:t>第</w:t>
      </w:r>
      <w:r w:rsidRPr="00913E7D">
        <w:t>97</w:t>
      </w:r>
      <w:r w:rsidR="00494255" w:rsidRPr="00494255">
        <w:t>条</w:t>
      </w:r>
      <w:r w:rsidR="00494255" w:rsidRPr="00494255">
        <w:t>)</w:t>
      </w:r>
      <w:r w:rsidR="00494255" w:rsidRPr="00494255">
        <w:t>；抢劫、有组织团伙使用暴力夺取他人财产、使用武器以及组织和参与大规模暴乱</w:t>
      </w:r>
      <w:r w:rsidR="00494255" w:rsidRPr="00494255">
        <w:t>(</w:t>
      </w:r>
      <w:r w:rsidR="00494255" w:rsidRPr="00494255">
        <w:t>第</w:t>
      </w:r>
      <w:r w:rsidRPr="00913E7D">
        <w:t>168</w:t>
      </w:r>
      <w:r w:rsidR="00494255" w:rsidRPr="00494255">
        <w:t>、第</w:t>
      </w:r>
      <w:r w:rsidRPr="00913E7D">
        <w:t>174</w:t>
      </w:r>
      <w:r w:rsidR="00494255" w:rsidRPr="00494255">
        <w:t>和第</w:t>
      </w:r>
      <w:r w:rsidRPr="00913E7D">
        <w:t>233</w:t>
      </w:r>
      <w:r w:rsidR="00494255" w:rsidRPr="00494255">
        <w:t>条</w:t>
      </w:r>
      <w:r w:rsidR="00494255" w:rsidRPr="00494255">
        <w:t>)</w:t>
      </w:r>
      <w:r w:rsidR="00494255" w:rsidRPr="00494255">
        <w:t>。</w:t>
      </w:r>
    </w:p>
    <w:p w14:paraId="447BA942" w14:textId="0DBD4C34" w:rsidR="00494255" w:rsidRPr="00494255" w:rsidRDefault="002F70FA" w:rsidP="00913E7D">
      <w:pPr>
        <w:pStyle w:val="SingleTxtGC"/>
      </w:pPr>
      <w:r w:rsidRPr="00913E7D">
        <w:t>2</w:t>
      </w:r>
      <w:r w:rsidR="00494255" w:rsidRPr="00494255">
        <w:t>.</w:t>
      </w:r>
      <w:r w:rsidRPr="00913E7D">
        <w:t>7</w:t>
      </w:r>
      <w:r w:rsidR="00494255" w:rsidRPr="00494255">
        <w:tab/>
      </w:r>
      <w:r w:rsidR="00494255" w:rsidRPr="00494255">
        <w:t>在审判期间，提交人都</w:t>
      </w:r>
      <w:r w:rsidR="00494255" w:rsidRPr="00494255">
        <w:rPr>
          <w:rFonts w:hint="eastAsia"/>
        </w:rPr>
        <w:t>曾</w:t>
      </w:r>
      <w:r w:rsidR="00494255" w:rsidRPr="00494255">
        <w:t>向主审法官申诉，他们遭受酷刑逼供，不得不在事先准备好的认罪书或空白</w:t>
      </w:r>
      <w:r w:rsidR="00494255" w:rsidRPr="00494255">
        <w:rPr>
          <w:rFonts w:hint="eastAsia"/>
        </w:rPr>
        <w:t>的</w:t>
      </w:r>
      <w:r w:rsidR="00494255" w:rsidRPr="00494255">
        <w:t>纸上签字，其中一些人不能读和</w:t>
      </w:r>
      <w:r w:rsidR="00494255" w:rsidRPr="00494255">
        <w:t>(</w:t>
      </w:r>
      <w:r w:rsidR="00494255" w:rsidRPr="00494255">
        <w:t>或</w:t>
      </w:r>
      <w:r w:rsidR="00494255" w:rsidRPr="00494255">
        <w:t>)</w:t>
      </w:r>
      <w:r w:rsidR="00494255" w:rsidRPr="00494255">
        <w:t>写。主审法官驳回了他们的申诉，检察官也没有采取适当步骤调查这些申诉。审判本身存在严重违反程序的情况。在法庭上，受害者的代表和亲属多次大喊大叫，打断庭审，包括</w:t>
      </w:r>
      <w:r w:rsidR="00494255" w:rsidRPr="00494255">
        <w:rPr>
          <w:rFonts w:hint="eastAsia"/>
        </w:rPr>
        <w:t>吼叫着</w:t>
      </w:r>
      <w:r w:rsidR="00494255" w:rsidRPr="00494255">
        <w:t>威胁提交人。提交人的代表律师也受到人身威胁，</w:t>
      </w:r>
      <w:r w:rsidR="00494255" w:rsidRPr="00494255">
        <w:rPr>
          <w:rFonts w:hint="eastAsia"/>
        </w:rPr>
        <w:t>而且</w:t>
      </w:r>
      <w:r w:rsidR="00494255" w:rsidRPr="00494255">
        <w:t>仅仅</w:t>
      </w:r>
      <w:r w:rsidR="00494255" w:rsidRPr="00494255">
        <w:rPr>
          <w:rFonts w:hint="eastAsia"/>
        </w:rPr>
        <w:t>因为</w:t>
      </w:r>
      <w:r w:rsidR="00494255" w:rsidRPr="00494255">
        <w:t>履行职责</w:t>
      </w:r>
      <w:r w:rsidR="00494255" w:rsidRPr="00494255">
        <w:rPr>
          <w:rFonts w:hint="eastAsia"/>
        </w:rPr>
        <w:t>就受到</w:t>
      </w:r>
      <w:r w:rsidR="00494255" w:rsidRPr="00494255">
        <w:t>死亡威胁。有一次，辩护律师和受害者亲属在休庭期间发生肢体冲突，一名受害者亲属用金属物体袭击辩护律师，导致庭审推迟。</w:t>
      </w:r>
    </w:p>
    <w:p w14:paraId="5719304E" w14:textId="24A9B606" w:rsidR="00494255" w:rsidRPr="00494255" w:rsidRDefault="002F70FA" w:rsidP="00913E7D">
      <w:pPr>
        <w:pStyle w:val="SingleTxtGC"/>
      </w:pPr>
      <w:r w:rsidRPr="00913E7D">
        <w:t>2</w:t>
      </w:r>
      <w:r w:rsidR="00494255" w:rsidRPr="00494255">
        <w:t>.</w:t>
      </w:r>
      <w:r w:rsidRPr="00913E7D">
        <w:t>8</w:t>
      </w:r>
      <w:r w:rsidR="00494255" w:rsidRPr="00494255">
        <w:tab/>
      </w:r>
      <w:r w:rsidRPr="00913E7D">
        <w:t>2</w:t>
      </w:r>
      <w:r w:rsidR="00494255" w:rsidRPr="00494255">
        <w:t>0</w:t>
      </w:r>
      <w:r w:rsidRPr="00913E7D">
        <w:t>1</w:t>
      </w:r>
      <w:r w:rsidR="00494255" w:rsidRPr="00494255">
        <w:t>0</w:t>
      </w:r>
      <w:r w:rsidR="00494255" w:rsidRPr="00494255">
        <w:t>年</w:t>
      </w:r>
      <w:r w:rsidRPr="00913E7D">
        <w:t>9</w:t>
      </w:r>
      <w:r w:rsidR="00494255" w:rsidRPr="00494255">
        <w:t>月</w:t>
      </w:r>
      <w:r w:rsidRPr="00913E7D">
        <w:t>3</w:t>
      </w:r>
      <w:r w:rsidR="00494255" w:rsidRPr="00494255">
        <w:t>0</w:t>
      </w:r>
      <w:r w:rsidR="00494255" w:rsidRPr="00494255">
        <w:t>日，在法庭发生暴力事件后，被告律师向</w:t>
      </w:r>
      <w:proofErr w:type="spellStart"/>
      <w:r w:rsidRPr="00913E7D">
        <w:t>Zhalal</w:t>
      </w:r>
      <w:proofErr w:type="spellEnd"/>
      <w:r w:rsidR="00494255" w:rsidRPr="00494255">
        <w:t>-</w:t>
      </w:r>
      <w:r w:rsidRPr="00913E7D">
        <w:t>Abad</w:t>
      </w:r>
      <w:r w:rsidR="00494255" w:rsidRPr="00494255">
        <w:t>地区法院提出申诉，该法院向他们保证，将在接下来的庭审中为他们提供一个更安全的环境。法院</w:t>
      </w:r>
      <w:r w:rsidR="00494255" w:rsidRPr="00494255">
        <w:rPr>
          <w:rFonts w:hint="eastAsia"/>
        </w:rPr>
        <w:t>并未</w:t>
      </w:r>
      <w:r w:rsidR="00494255" w:rsidRPr="00494255">
        <w:t>采取任何行动，</w:t>
      </w:r>
      <w:r w:rsidRPr="00913E7D">
        <w:t>2</w:t>
      </w:r>
      <w:r w:rsidR="00494255" w:rsidRPr="00494255">
        <w:t>0</w:t>
      </w:r>
      <w:r w:rsidRPr="00913E7D">
        <w:t>1</w:t>
      </w:r>
      <w:r w:rsidR="00494255" w:rsidRPr="00494255">
        <w:t>0</w:t>
      </w:r>
      <w:r w:rsidR="00494255" w:rsidRPr="00494255">
        <w:t>年</w:t>
      </w:r>
      <w:r w:rsidRPr="00913E7D">
        <w:t>12</w:t>
      </w:r>
      <w:r w:rsidR="00494255" w:rsidRPr="00494255">
        <w:t>月，其中一名律师</w:t>
      </w:r>
      <w:r w:rsidRPr="00913E7D">
        <w:t>N</w:t>
      </w:r>
      <w:r w:rsidR="00494255" w:rsidRPr="00494255">
        <w:t>.</w:t>
      </w:r>
      <w:r w:rsidRPr="00913E7D">
        <w:t>U</w:t>
      </w:r>
      <w:r w:rsidR="00494255" w:rsidRPr="00494255">
        <w:t>.</w:t>
      </w:r>
      <w:r w:rsidRPr="00913E7D">
        <w:t>R</w:t>
      </w:r>
      <w:r w:rsidR="00494255" w:rsidRPr="00494255">
        <w:t>.</w:t>
      </w:r>
      <w:r w:rsidR="00494255" w:rsidRPr="00494255">
        <w:t>被一名受害者的代表</w:t>
      </w:r>
      <w:r w:rsidR="00494255" w:rsidRPr="00494255">
        <w:rPr>
          <w:rFonts w:hint="eastAsia"/>
        </w:rPr>
        <w:t>们</w:t>
      </w:r>
      <w:r w:rsidR="00494255" w:rsidRPr="00494255">
        <w:t>袭击和殴打。还有时，辩护律师受到威胁，声称如果他们继续辩护，将会性命不保。</w:t>
      </w:r>
    </w:p>
    <w:p w14:paraId="7C5EF1C8" w14:textId="7D086215" w:rsidR="00494255" w:rsidRPr="00494255" w:rsidRDefault="002F70FA" w:rsidP="00913E7D">
      <w:pPr>
        <w:pStyle w:val="SingleTxtGC"/>
      </w:pPr>
      <w:r w:rsidRPr="00913E7D">
        <w:t>2</w:t>
      </w:r>
      <w:r w:rsidR="00494255" w:rsidRPr="00494255">
        <w:t>.</w:t>
      </w:r>
      <w:r w:rsidRPr="00913E7D">
        <w:t>9</w:t>
      </w:r>
      <w:r w:rsidR="00494255" w:rsidRPr="00494255">
        <w:tab/>
      </w:r>
      <w:r w:rsidR="00494255" w:rsidRPr="00494255">
        <w:t>此外，在每次开庭之间的间隔期，提交人继续遭受殴打和酷刑，以迫使他们在法官面前认罪。</w:t>
      </w:r>
      <w:r w:rsidRPr="00913E7D">
        <w:t>2</w:t>
      </w:r>
      <w:r w:rsidR="00494255" w:rsidRPr="00494255">
        <w:t>0</w:t>
      </w:r>
      <w:r w:rsidRPr="00913E7D">
        <w:t>1</w:t>
      </w:r>
      <w:r w:rsidR="00494255" w:rsidRPr="00494255">
        <w:t>0</w:t>
      </w:r>
      <w:r w:rsidR="00494255" w:rsidRPr="00494255">
        <w:t>年</w:t>
      </w:r>
      <w:r w:rsidRPr="00913E7D">
        <w:t>9</w:t>
      </w:r>
      <w:r w:rsidR="00494255" w:rsidRPr="00494255">
        <w:t>月</w:t>
      </w:r>
      <w:r w:rsidRPr="00913E7D">
        <w:t>3</w:t>
      </w:r>
      <w:r w:rsidR="00494255" w:rsidRPr="00494255">
        <w:t>0</w:t>
      </w:r>
      <w:r w:rsidR="00494255" w:rsidRPr="00494255">
        <w:t>日，在第一次庭审之后，被告被带到</w:t>
      </w:r>
      <w:proofErr w:type="spellStart"/>
      <w:r w:rsidRPr="00913E7D">
        <w:t>Suzak</w:t>
      </w:r>
      <w:proofErr w:type="spellEnd"/>
      <w:r w:rsidR="00494255" w:rsidRPr="00494255">
        <w:t>警察局，警察局长叫来了一个名叫</w:t>
      </w:r>
      <w:r w:rsidRPr="00913E7D">
        <w:t>Shakir</w:t>
      </w:r>
      <w:r w:rsidR="00494255" w:rsidRPr="00494255">
        <w:t>的人。据说，</w:t>
      </w:r>
      <w:r w:rsidRPr="00913E7D">
        <w:t>Shakir</w:t>
      </w:r>
      <w:r w:rsidR="00494255" w:rsidRPr="00494255">
        <w:t>是防暴警察特别部队的负责人，他命令几名警察殴打所有提交人。殴打持续了一个小时。对被告施以酷刑的警察要求他们在法庭上认罪，并告诉他们，无论他们是否认罪，都将被判处无期徒刑。</w:t>
      </w:r>
    </w:p>
    <w:p w14:paraId="616E7081" w14:textId="4C5D95A0" w:rsidR="00494255" w:rsidRPr="00494255" w:rsidRDefault="002F70FA" w:rsidP="00B27939">
      <w:pPr>
        <w:pStyle w:val="SingleTxtGC"/>
        <w:tabs>
          <w:tab w:val="clear" w:pos="1565"/>
          <w:tab w:val="left" w:pos="1701"/>
        </w:tabs>
      </w:pPr>
      <w:r w:rsidRPr="00913E7D">
        <w:t>2</w:t>
      </w:r>
      <w:r w:rsidR="00494255" w:rsidRPr="00494255">
        <w:t>.</w:t>
      </w:r>
      <w:r w:rsidRPr="00913E7D">
        <w:t>1</w:t>
      </w:r>
      <w:r w:rsidR="00494255" w:rsidRPr="00494255">
        <w:t>0</w:t>
      </w:r>
      <w:r w:rsidR="00494255" w:rsidRPr="00494255">
        <w:tab/>
      </w:r>
      <w:r w:rsidR="00494255" w:rsidRPr="00494255">
        <w:t>主审法官禁止提交人的亲属出席审判，并解释说，由于法庭太小，他无法</w:t>
      </w:r>
      <w:r w:rsidRPr="00913E7D">
        <w:rPr>
          <w:rFonts w:hint="eastAsia"/>
        </w:rPr>
        <w:t>“</w:t>
      </w:r>
      <w:r w:rsidR="00494255" w:rsidRPr="00494255">
        <w:t>保证他们的安全</w:t>
      </w:r>
      <w:r w:rsidRPr="00913E7D">
        <w:rPr>
          <w:rFonts w:hint="eastAsia"/>
        </w:rPr>
        <w:t>”</w:t>
      </w:r>
      <w:r w:rsidR="00494255" w:rsidRPr="00494255">
        <w:t>。在执法人员的默许下，受害者的代表在</w:t>
      </w:r>
      <w:proofErr w:type="spellStart"/>
      <w:r w:rsidRPr="00913E7D">
        <w:t>Nooken</w:t>
      </w:r>
      <w:proofErr w:type="spellEnd"/>
      <w:r w:rsidR="00494255" w:rsidRPr="00494255">
        <w:t>地方法院袭击和殴打提交人的亲属，而完全未受任何惩罚。在审判期间，受害者的代表打</w:t>
      </w:r>
      <w:r w:rsidR="00494255" w:rsidRPr="00494255">
        <w:lastRenderedPageBreak/>
        <w:t>断提交人的发言，不让他们的律师提问或提出证据。主审法官没有采取任何措施阻止这种行为。提交人的几位亲属因伤势严重而住院。</w:t>
      </w:r>
      <w:r w:rsidR="00494255" w:rsidRPr="00494255">
        <w:rPr>
          <w:vertAlign w:val="superscript"/>
        </w:rPr>
        <w:footnoteReference w:id="13"/>
      </w:r>
    </w:p>
    <w:p w14:paraId="64DEDF99" w14:textId="29229997" w:rsidR="00494255" w:rsidRPr="00494255" w:rsidRDefault="002F70FA" w:rsidP="00B27939">
      <w:pPr>
        <w:pStyle w:val="SingleTxtGC"/>
        <w:tabs>
          <w:tab w:val="clear" w:pos="1565"/>
          <w:tab w:val="left" w:pos="1701"/>
        </w:tabs>
      </w:pPr>
      <w:r w:rsidRPr="00913E7D">
        <w:t>2</w:t>
      </w:r>
      <w:r w:rsidR="00494255" w:rsidRPr="00494255">
        <w:t>.</w:t>
      </w:r>
      <w:r w:rsidRPr="00913E7D">
        <w:t>11</w:t>
      </w:r>
      <w:r w:rsidR="00494255" w:rsidRPr="00494255">
        <w:tab/>
      </w:r>
      <w:r w:rsidR="00494255" w:rsidRPr="00494255">
        <w:t>在上诉审理期间，同样的暴力、恐吓和威胁</w:t>
      </w:r>
      <w:r w:rsidR="00494255" w:rsidRPr="00494255">
        <w:rPr>
          <w:rFonts w:hint="eastAsia"/>
        </w:rPr>
        <w:t>场景</w:t>
      </w:r>
      <w:r w:rsidR="00494255" w:rsidRPr="00494255">
        <w:t>仍在继续。法官</w:t>
      </w:r>
      <w:r w:rsidR="00494255" w:rsidRPr="00494255">
        <w:rPr>
          <w:rFonts w:hint="eastAsia"/>
        </w:rPr>
        <w:t>只</w:t>
      </w:r>
      <w:r w:rsidR="00494255" w:rsidRPr="00494255">
        <w:t>允许极少数证人出庭作证，这些人被受害者亲属的喊叫打断，受害者亲属在法庭上言行粗暴，对证人进行攻击。主审法官被迫停止庭审。每次庭审后，被告都被带到临时隔离设施，途中遭到警卫和防暴警察的殴打。</w:t>
      </w:r>
    </w:p>
    <w:p w14:paraId="5534EF82" w14:textId="1D62F145" w:rsidR="00494255" w:rsidRPr="00494255" w:rsidRDefault="002F70FA" w:rsidP="00B27939">
      <w:pPr>
        <w:pStyle w:val="SingleTxtGC"/>
        <w:tabs>
          <w:tab w:val="clear" w:pos="1565"/>
          <w:tab w:val="left" w:pos="1701"/>
        </w:tabs>
      </w:pPr>
      <w:r w:rsidRPr="00913E7D">
        <w:t>2</w:t>
      </w:r>
      <w:r w:rsidR="00494255" w:rsidRPr="00494255">
        <w:t>.</w:t>
      </w:r>
      <w:r w:rsidRPr="00913E7D">
        <w:t>12</w:t>
      </w:r>
      <w:r w:rsidR="00494255" w:rsidRPr="00494255">
        <w:tab/>
      </w:r>
      <w:r w:rsidRPr="00913E7D">
        <w:t>2</w:t>
      </w:r>
      <w:r w:rsidR="00494255" w:rsidRPr="00494255">
        <w:t>0</w:t>
      </w:r>
      <w:r w:rsidRPr="00913E7D">
        <w:t>1</w:t>
      </w:r>
      <w:r w:rsidR="00494255" w:rsidRPr="00494255">
        <w:t>0</w:t>
      </w:r>
      <w:r w:rsidR="00494255" w:rsidRPr="00494255">
        <w:t>年</w:t>
      </w:r>
      <w:r w:rsidRPr="00913E7D">
        <w:t>1</w:t>
      </w:r>
      <w:r w:rsidR="00494255" w:rsidRPr="00494255">
        <w:t>0</w:t>
      </w:r>
      <w:r w:rsidR="00494255" w:rsidRPr="00494255">
        <w:t>月</w:t>
      </w:r>
      <w:r w:rsidRPr="00913E7D">
        <w:t>12</w:t>
      </w:r>
      <w:r w:rsidR="00494255" w:rsidRPr="00494255">
        <w:t>日，两</w:t>
      </w:r>
      <w:r w:rsidR="00494255" w:rsidRPr="00494255">
        <w:rPr>
          <w:rFonts w:hint="eastAsia"/>
        </w:rPr>
        <w:t>个</w:t>
      </w:r>
      <w:r w:rsidR="00494255" w:rsidRPr="00494255">
        <w:t>身份不明的人进入</w:t>
      </w:r>
      <w:r w:rsidR="00494255" w:rsidRPr="00494255">
        <w:rPr>
          <w:rFonts w:hint="eastAsia"/>
        </w:rPr>
        <w:t>代表一些</w:t>
      </w:r>
      <w:r w:rsidR="00494255" w:rsidRPr="00494255">
        <w:t>被告及其亲属</w:t>
      </w:r>
      <w:r w:rsidR="00494255" w:rsidRPr="00494255">
        <w:rPr>
          <w:rFonts w:hint="eastAsia"/>
        </w:rPr>
        <w:t>的</w:t>
      </w:r>
      <w:r w:rsidR="00494255" w:rsidRPr="00494255">
        <w:t>非政府组织</w:t>
      </w:r>
      <w:r w:rsidRPr="00913E7D">
        <w:rPr>
          <w:rFonts w:hint="eastAsia"/>
        </w:rPr>
        <w:t>“</w:t>
      </w:r>
      <w:r w:rsidRPr="00913E7D">
        <w:t>Justice</w:t>
      </w:r>
      <w:r w:rsidRPr="00913E7D">
        <w:rPr>
          <w:rFonts w:hint="eastAsia"/>
        </w:rPr>
        <w:t>”</w:t>
      </w:r>
      <w:r w:rsidR="00494255" w:rsidRPr="00494255">
        <w:t>的办公室。这两个人自称是受害者的亲属，要求律师在庭审过程中</w:t>
      </w:r>
      <w:r w:rsidRPr="00913E7D">
        <w:rPr>
          <w:rFonts w:hint="eastAsia"/>
        </w:rPr>
        <w:t>“</w:t>
      </w:r>
      <w:r w:rsidR="00494255" w:rsidRPr="00494255">
        <w:t>保持安静和沉默</w:t>
      </w:r>
      <w:r w:rsidRPr="00913E7D">
        <w:rPr>
          <w:rFonts w:hint="eastAsia"/>
        </w:rPr>
        <w:t>”</w:t>
      </w:r>
      <w:r w:rsidR="00494255" w:rsidRPr="00494255">
        <w:t>，否则后果自负。他们问律师为什么要为杀人犯辩护，并要求律师提供</w:t>
      </w:r>
      <w:r w:rsidRPr="00913E7D">
        <w:t>Justice</w:t>
      </w:r>
      <w:r w:rsidR="00494255" w:rsidRPr="00494255">
        <w:t>组织的所有雇员和管理人员名单</w:t>
      </w:r>
      <w:r w:rsidR="00494255" w:rsidRPr="00494255">
        <w:rPr>
          <w:rFonts w:hint="eastAsia"/>
        </w:rPr>
        <w:t>以及这些人的</w:t>
      </w:r>
      <w:r w:rsidR="00494255" w:rsidRPr="00494255">
        <w:t>全名。在</w:t>
      </w:r>
      <w:r w:rsidRPr="00913E7D">
        <w:t>2</w:t>
      </w:r>
      <w:r w:rsidR="00494255" w:rsidRPr="00494255">
        <w:t>0</w:t>
      </w:r>
      <w:r w:rsidRPr="00913E7D">
        <w:t>1</w:t>
      </w:r>
      <w:r w:rsidR="00494255" w:rsidRPr="00494255">
        <w:t>0</w:t>
      </w:r>
      <w:r w:rsidR="00494255" w:rsidRPr="00494255">
        <w:t>年</w:t>
      </w:r>
      <w:r w:rsidRPr="00913E7D">
        <w:t>1</w:t>
      </w:r>
      <w:r w:rsidR="00494255" w:rsidRPr="00494255">
        <w:t>0</w:t>
      </w:r>
      <w:r w:rsidR="00494255" w:rsidRPr="00494255">
        <w:t>月</w:t>
      </w:r>
      <w:r w:rsidRPr="00913E7D">
        <w:t>14</w:t>
      </w:r>
      <w:r w:rsidR="00494255" w:rsidRPr="00494255">
        <w:t>日庭审前不久，律师</w:t>
      </w:r>
      <w:r w:rsidR="00494255" w:rsidRPr="00494255">
        <w:rPr>
          <w:rFonts w:hint="eastAsia"/>
        </w:rPr>
        <w:t>因履行职责而</w:t>
      </w:r>
      <w:r w:rsidR="00494255" w:rsidRPr="00494255">
        <w:t>受到威胁。他们向检察院报告了这些事实，并向人权维护者处境问题特别报告员提出了申诉。</w:t>
      </w:r>
      <w:proofErr w:type="spellStart"/>
      <w:r w:rsidRPr="00913E7D">
        <w:t>Zhalal</w:t>
      </w:r>
      <w:proofErr w:type="spellEnd"/>
      <w:r w:rsidR="00494255" w:rsidRPr="00494255">
        <w:t>-</w:t>
      </w:r>
      <w:r w:rsidRPr="00913E7D">
        <w:t>Abad</w:t>
      </w:r>
      <w:r w:rsidR="00494255" w:rsidRPr="00494255">
        <w:t>区检察官告诉</w:t>
      </w:r>
      <w:r w:rsidR="00494255" w:rsidRPr="00494255">
        <w:rPr>
          <w:rFonts w:hint="eastAsia"/>
        </w:rPr>
        <w:t>他们</w:t>
      </w:r>
      <w:r w:rsidR="00494255" w:rsidRPr="00494255">
        <w:t>，不会再发生此类事件。然而，这些律师继续受到威胁，无法开展工作。</w:t>
      </w:r>
      <w:r w:rsidRPr="00913E7D">
        <w:t>2</w:t>
      </w:r>
      <w:r w:rsidR="00494255" w:rsidRPr="00494255">
        <w:t>0</w:t>
      </w:r>
      <w:r w:rsidRPr="00913E7D">
        <w:t>1</w:t>
      </w:r>
      <w:r w:rsidR="00494255" w:rsidRPr="00494255">
        <w:t>0</w:t>
      </w:r>
      <w:r w:rsidR="00494255" w:rsidRPr="00494255">
        <w:t>年</w:t>
      </w:r>
      <w:r w:rsidRPr="00913E7D">
        <w:t>1</w:t>
      </w:r>
      <w:r w:rsidR="00494255" w:rsidRPr="00494255">
        <w:t>0</w:t>
      </w:r>
      <w:r w:rsidR="00494255" w:rsidRPr="00494255">
        <w:t>月</w:t>
      </w:r>
      <w:r w:rsidRPr="00913E7D">
        <w:t>15</w:t>
      </w:r>
      <w:r w:rsidR="00494255" w:rsidRPr="00494255">
        <w:t>日，辩护律师们在奥什市的一次新闻发布会上宣布，除非确保他们及其亲属能受到保护，否则他们将拒绝参加庭审。他们还宣布，由于</w:t>
      </w:r>
      <w:r w:rsidRPr="00913E7D">
        <w:rPr>
          <w:rFonts w:hint="eastAsia"/>
        </w:rPr>
        <w:t>“</w:t>
      </w:r>
      <w:r w:rsidR="00494255" w:rsidRPr="00494255">
        <w:t>受害者及其支持者不断施加压力</w:t>
      </w:r>
      <w:r w:rsidRPr="00913E7D">
        <w:rPr>
          <w:rFonts w:hint="eastAsia"/>
        </w:rPr>
        <w:t>”</w:t>
      </w:r>
      <w:r w:rsidR="00494255" w:rsidRPr="00494255">
        <w:t>，他们无法履行作为辩护律师的职责。</w:t>
      </w:r>
    </w:p>
    <w:p w14:paraId="6AD542E3" w14:textId="7950282E" w:rsidR="00494255" w:rsidRPr="00494255" w:rsidRDefault="002F70FA" w:rsidP="00B27939">
      <w:pPr>
        <w:pStyle w:val="SingleTxtGC"/>
        <w:tabs>
          <w:tab w:val="clear" w:pos="1565"/>
          <w:tab w:val="left" w:pos="1701"/>
        </w:tabs>
      </w:pPr>
      <w:r w:rsidRPr="00913E7D">
        <w:t>2</w:t>
      </w:r>
      <w:r w:rsidR="00494255" w:rsidRPr="00494255">
        <w:t>.</w:t>
      </w:r>
      <w:r w:rsidRPr="00913E7D">
        <w:t>13</w:t>
      </w:r>
      <w:r w:rsidR="00494255" w:rsidRPr="00494255">
        <w:tab/>
      </w:r>
      <w:r w:rsidR="00494255" w:rsidRPr="00494255">
        <w:t>在审判期间，法官不作任何解释，拒绝提交人要求进行陈述的请求；没有询问被告的亲属和其他证人；法庭无视控方证人证词中的矛盾之处。例如，控方证人作证说，他们记得被告的姓名，</w:t>
      </w:r>
      <w:r w:rsidR="00494255" w:rsidRPr="00494255">
        <w:rPr>
          <w:rFonts w:hint="eastAsia"/>
        </w:rPr>
        <w:t>却</w:t>
      </w:r>
      <w:r w:rsidR="00494255" w:rsidRPr="00494255">
        <w:t>无法描述被告当时</w:t>
      </w:r>
      <w:r w:rsidR="00494255" w:rsidRPr="00494255">
        <w:rPr>
          <w:rFonts w:hint="eastAsia"/>
        </w:rPr>
        <w:t>的衣着</w:t>
      </w:r>
      <w:r w:rsidR="00494255" w:rsidRPr="00494255">
        <w:t>或者任何其他可以辨认</w:t>
      </w:r>
      <w:r w:rsidR="00494255" w:rsidRPr="00494255">
        <w:rPr>
          <w:rFonts w:hint="eastAsia"/>
        </w:rPr>
        <w:t>被告是</w:t>
      </w:r>
      <w:r w:rsidR="00494255" w:rsidRPr="00494255">
        <w:t>据称袭击者的物品。另一方面，被告方的证人</w:t>
      </w:r>
      <w:r w:rsidR="00494255" w:rsidRPr="00494255">
        <w:rPr>
          <w:rFonts w:hint="eastAsia"/>
        </w:rPr>
        <w:t>心存畏惧</w:t>
      </w:r>
      <w:r w:rsidR="00494255" w:rsidRPr="00494255">
        <w:t>，不敢作证，而辩护律师由于担心自身安全，也无法提出他们想问的问题。</w:t>
      </w:r>
    </w:p>
    <w:p w14:paraId="1273F78D" w14:textId="48F466B2" w:rsidR="00494255" w:rsidRPr="00494255" w:rsidRDefault="002F70FA" w:rsidP="00B27939">
      <w:pPr>
        <w:pStyle w:val="SingleTxtGC"/>
        <w:tabs>
          <w:tab w:val="clear" w:pos="1565"/>
          <w:tab w:val="left" w:pos="1701"/>
        </w:tabs>
      </w:pPr>
      <w:r w:rsidRPr="00913E7D">
        <w:t>2</w:t>
      </w:r>
      <w:r w:rsidR="00494255" w:rsidRPr="00494255">
        <w:t>.</w:t>
      </w:r>
      <w:r w:rsidRPr="00913E7D">
        <w:t>14</w:t>
      </w:r>
      <w:r w:rsidR="00494255" w:rsidRPr="00494255">
        <w:tab/>
      </w:r>
      <w:r w:rsidRPr="00913E7D">
        <w:t>2</w:t>
      </w:r>
      <w:r w:rsidR="00494255" w:rsidRPr="00494255">
        <w:t>0</w:t>
      </w:r>
      <w:r w:rsidRPr="00913E7D">
        <w:t>1</w:t>
      </w:r>
      <w:r w:rsidR="00494255" w:rsidRPr="00494255">
        <w:t>0</w:t>
      </w:r>
      <w:r w:rsidR="00494255" w:rsidRPr="00494255">
        <w:t>年</w:t>
      </w:r>
      <w:r w:rsidRPr="00913E7D">
        <w:t>11</w:t>
      </w:r>
      <w:r w:rsidR="00494255" w:rsidRPr="00494255">
        <w:t>月</w:t>
      </w:r>
      <w:r w:rsidRPr="00913E7D">
        <w:t>23</w:t>
      </w:r>
      <w:r w:rsidR="00494255" w:rsidRPr="00494255">
        <w:t>日，提交人被判指控罪名成立，判处无期徒刑和没收财产。</w:t>
      </w:r>
      <w:r w:rsidRPr="00913E7D">
        <w:t>2</w:t>
      </w:r>
      <w:r w:rsidR="00494255" w:rsidRPr="00494255">
        <w:t>0</w:t>
      </w:r>
      <w:r w:rsidRPr="00913E7D">
        <w:t>11</w:t>
      </w:r>
      <w:r w:rsidR="00494255" w:rsidRPr="00494255">
        <w:t>年</w:t>
      </w:r>
      <w:r w:rsidRPr="00913E7D">
        <w:t>3</w:t>
      </w:r>
      <w:r w:rsidR="00494255" w:rsidRPr="00494255">
        <w:t>月</w:t>
      </w:r>
      <w:r w:rsidRPr="00913E7D">
        <w:t>9</w:t>
      </w:r>
      <w:r w:rsidR="00494255" w:rsidRPr="00494255">
        <w:t>日，</w:t>
      </w:r>
      <w:proofErr w:type="spellStart"/>
      <w:r w:rsidRPr="00913E7D">
        <w:t>Zhalal</w:t>
      </w:r>
      <w:proofErr w:type="spellEnd"/>
      <w:r w:rsidR="00494255" w:rsidRPr="00494255">
        <w:t>-</w:t>
      </w:r>
      <w:r w:rsidRPr="00913E7D">
        <w:t>Abad</w:t>
      </w:r>
      <w:r w:rsidR="00494255" w:rsidRPr="00494255">
        <w:t>地区法院驳回了关于在上诉程序中询问更多证人的所有动议，维持下级法院的裁决。应当提及的是，地区法院的裁决照搬了最初的判决和刑罚。</w:t>
      </w:r>
      <w:r w:rsidRPr="00913E7D">
        <w:t>2</w:t>
      </w:r>
      <w:r w:rsidR="00494255" w:rsidRPr="00494255">
        <w:t>0</w:t>
      </w:r>
      <w:r w:rsidRPr="00913E7D">
        <w:t>11</w:t>
      </w:r>
      <w:r w:rsidR="00494255" w:rsidRPr="00494255">
        <w:t>年</w:t>
      </w:r>
      <w:r w:rsidRPr="00913E7D">
        <w:t>6</w:t>
      </w:r>
      <w:r w:rsidR="00494255" w:rsidRPr="00494255">
        <w:t>月</w:t>
      </w:r>
      <w:r w:rsidRPr="00913E7D">
        <w:t>2</w:t>
      </w:r>
      <w:r w:rsidR="000E503C">
        <w:t>1</w:t>
      </w:r>
      <w:r w:rsidR="00494255" w:rsidRPr="00494255">
        <w:t>日，吉尔吉斯斯坦最高法院维持了下级法院的裁决，也是逐字照搬裁决结果。例如，地区法院几次错误地援引《刑法》第</w:t>
      </w:r>
      <w:r w:rsidRPr="00913E7D">
        <w:t>97</w:t>
      </w:r>
      <w:r w:rsidR="00494255" w:rsidRPr="00494255">
        <w:t>条指控提交人，同一错误</w:t>
      </w:r>
      <w:r w:rsidR="00494255" w:rsidRPr="00494255">
        <w:rPr>
          <w:rFonts w:hint="eastAsia"/>
        </w:rPr>
        <w:t>在</w:t>
      </w:r>
      <w:r w:rsidR="00494255" w:rsidRPr="00494255">
        <w:t>最高法院的裁决中</w:t>
      </w:r>
      <w:r w:rsidR="00494255" w:rsidRPr="00494255">
        <w:rPr>
          <w:rFonts w:hint="eastAsia"/>
        </w:rPr>
        <w:t>也</w:t>
      </w:r>
      <w:r w:rsidR="00494255" w:rsidRPr="00494255">
        <w:t>反复出现。</w:t>
      </w:r>
    </w:p>
    <w:p w14:paraId="05ECA415" w14:textId="77777777" w:rsidR="00494255" w:rsidRPr="00494255" w:rsidRDefault="00494255" w:rsidP="001E349E">
      <w:pPr>
        <w:pStyle w:val="H23GC"/>
      </w:pPr>
      <w:r w:rsidRPr="00494255">
        <w:tab/>
      </w:r>
      <w:r w:rsidRPr="00494255">
        <w:tab/>
      </w:r>
      <w:r w:rsidRPr="00494255">
        <w:t>申诉</w:t>
      </w:r>
    </w:p>
    <w:p w14:paraId="625F7485" w14:textId="0A4219CC" w:rsidR="00494255" w:rsidRPr="00494255" w:rsidRDefault="002F70FA" w:rsidP="00913E7D">
      <w:pPr>
        <w:pStyle w:val="SingleTxtGC"/>
      </w:pPr>
      <w:r w:rsidRPr="00913E7D">
        <w:t>3</w:t>
      </w:r>
      <w:r w:rsidR="00494255" w:rsidRPr="00494255">
        <w:t>.</w:t>
      </w:r>
      <w:r w:rsidRPr="00913E7D">
        <w:t>1</w:t>
      </w:r>
      <w:r w:rsidR="00494255" w:rsidRPr="00494255">
        <w:tab/>
      </w:r>
      <w:r w:rsidR="00494255" w:rsidRPr="00494255">
        <w:t>提交人声称，缔约国侵犯了他们根据《公约》第七条享有的权利，对他们</w:t>
      </w:r>
      <w:r w:rsidR="00494255" w:rsidRPr="00494255">
        <w:rPr>
          <w:rFonts w:hint="eastAsia"/>
        </w:rPr>
        <w:t>刑讯</w:t>
      </w:r>
      <w:r w:rsidR="00494255" w:rsidRPr="00494255">
        <w:t>逼供，让他们承认自己没有犯下的罪行。这些侵权行为包括殴打、窒息和其他形式的身心折磨。八名提交人中有五人还提供了法医精神病学专家</w:t>
      </w:r>
      <w:r w:rsidRPr="00913E7D">
        <w:t>T</w:t>
      </w:r>
      <w:r w:rsidR="00494255" w:rsidRPr="00494255">
        <w:t>.</w:t>
      </w:r>
      <w:r w:rsidRPr="00913E7D">
        <w:t>K</w:t>
      </w:r>
      <w:r w:rsidR="00494255" w:rsidRPr="00494255">
        <w:t xml:space="preserve">. </w:t>
      </w:r>
      <w:proofErr w:type="spellStart"/>
      <w:r w:rsidRPr="00913E7D">
        <w:t>Asanov</w:t>
      </w:r>
      <w:proofErr w:type="spellEnd"/>
      <w:r w:rsidR="00494255" w:rsidRPr="00494255">
        <w:t>签署的医生证明。这位专家的结论是，他的检查结果与提交人声称遭受的酷刑相符。</w:t>
      </w:r>
      <w:r w:rsidR="00494255" w:rsidRPr="00494255">
        <w:rPr>
          <w:vertAlign w:val="superscript"/>
        </w:rPr>
        <w:footnoteReference w:id="14"/>
      </w:r>
    </w:p>
    <w:p w14:paraId="030609AE" w14:textId="698D85FA" w:rsidR="00494255" w:rsidRPr="00494255" w:rsidRDefault="002F70FA" w:rsidP="00913E7D">
      <w:pPr>
        <w:pStyle w:val="SingleTxtGC"/>
      </w:pPr>
      <w:r w:rsidRPr="00913E7D">
        <w:t>3</w:t>
      </w:r>
      <w:r w:rsidR="00494255" w:rsidRPr="00494255">
        <w:t>.</w:t>
      </w:r>
      <w:r w:rsidRPr="00913E7D">
        <w:t>2</w:t>
      </w:r>
      <w:r w:rsidR="00494255" w:rsidRPr="00494255">
        <w:tab/>
      </w:r>
      <w:r w:rsidR="00494255" w:rsidRPr="00494255">
        <w:t>此外，提交人声称，缔约国未能</w:t>
      </w:r>
      <w:r w:rsidR="00494255" w:rsidRPr="00494255">
        <w:rPr>
          <w:rFonts w:hint="eastAsia"/>
        </w:rPr>
        <w:t>按照</w:t>
      </w:r>
      <w:r w:rsidR="00494255" w:rsidRPr="00494255">
        <w:t>委员会判例的要求，对酷刑</w:t>
      </w:r>
      <w:r w:rsidR="00494255" w:rsidRPr="00494255">
        <w:rPr>
          <w:rFonts w:hint="eastAsia"/>
        </w:rPr>
        <w:t>申诉</w:t>
      </w:r>
      <w:r w:rsidR="00494255" w:rsidRPr="00494255">
        <w:t>进行公正和有效的调查。尽管提交人在庭审期间提出了申诉，还请求检察院进行调查，但缔约国没有采取任何行动，</w:t>
      </w:r>
      <w:r w:rsidR="00494255" w:rsidRPr="00494255">
        <w:rPr>
          <w:rFonts w:hint="eastAsia"/>
        </w:rPr>
        <w:t>这侵</w:t>
      </w:r>
      <w:r w:rsidR="00494255" w:rsidRPr="00494255">
        <w:t>犯了提交人根据《公约》第二条第三款</w:t>
      </w:r>
      <w:r w:rsidR="00494255" w:rsidRPr="00494255">
        <w:t>(</w:t>
      </w:r>
      <w:r w:rsidR="00494255" w:rsidRPr="00494255">
        <w:t>与第七条一并解读</w:t>
      </w:r>
      <w:r w:rsidR="00494255" w:rsidRPr="00494255">
        <w:t>)</w:t>
      </w:r>
      <w:r w:rsidR="00494255" w:rsidRPr="00494255">
        <w:t>享有的权利。</w:t>
      </w:r>
    </w:p>
    <w:p w14:paraId="19AE1940" w14:textId="0C726E0E" w:rsidR="00494255" w:rsidRPr="00494255" w:rsidRDefault="002F70FA" w:rsidP="00913E7D">
      <w:pPr>
        <w:pStyle w:val="SingleTxtGC"/>
      </w:pPr>
      <w:r w:rsidRPr="00913E7D">
        <w:lastRenderedPageBreak/>
        <w:t>3</w:t>
      </w:r>
      <w:r w:rsidR="00494255" w:rsidRPr="00494255">
        <w:t>.</w:t>
      </w:r>
      <w:r w:rsidRPr="00913E7D">
        <w:t>3</w:t>
      </w:r>
      <w:r w:rsidR="00494255" w:rsidRPr="00494255">
        <w:tab/>
      </w:r>
      <w:r w:rsidR="00494255" w:rsidRPr="00494255">
        <w:t>缔约国还侵犯了提交人根据《公约》第九条第一款享有的权利。提交人声称，尽管《刑事诉讼法》第</w:t>
      </w:r>
      <w:r w:rsidRPr="00913E7D">
        <w:t>95</w:t>
      </w:r>
      <w:r w:rsidR="00494255" w:rsidRPr="00494255">
        <w:t>条</w:t>
      </w:r>
      <w:r w:rsidR="00494255" w:rsidRPr="00494255">
        <w:rPr>
          <w:rFonts w:hint="eastAsia"/>
        </w:rPr>
        <w:t>要求</w:t>
      </w:r>
      <w:r w:rsidR="00494255" w:rsidRPr="00494255">
        <w:t>在初次逮捕后三小时内进行登记，但是对他们的逮捕和拘留是在几个小时或者几天之后才被正式确认或登记的。他们声称这是为了给警察留出时间对他们实施酷刑。在拘留聆讯期间，法院从未考虑过任何拘留替代措施。此外，在聆讯期间，</w:t>
      </w:r>
      <w:r w:rsidR="00494255" w:rsidRPr="00494255">
        <w:rPr>
          <w:rFonts w:hint="eastAsia"/>
        </w:rPr>
        <w:t>政府为</w:t>
      </w:r>
      <w:r w:rsidR="00494255" w:rsidRPr="00494255">
        <w:t>提交人</w:t>
      </w:r>
      <w:r w:rsidR="00494255" w:rsidRPr="00494255">
        <w:rPr>
          <w:rFonts w:hint="eastAsia"/>
        </w:rPr>
        <w:t>指派了</w:t>
      </w:r>
      <w:r w:rsidR="00494255" w:rsidRPr="00494255">
        <w:t>政府</w:t>
      </w:r>
      <w:r w:rsidRPr="00913E7D">
        <w:rPr>
          <w:rFonts w:hint="eastAsia"/>
        </w:rPr>
        <w:t>“</w:t>
      </w:r>
      <w:r w:rsidR="00494255" w:rsidRPr="00494255">
        <w:rPr>
          <w:rFonts w:hint="eastAsia"/>
        </w:rPr>
        <w:t>豢养</w:t>
      </w:r>
      <w:r w:rsidRPr="00913E7D">
        <w:rPr>
          <w:rFonts w:hint="eastAsia"/>
        </w:rPr>
        <w:t>”</w:t>
      </w:r>
      <w:r w:rsidR="00494255" w:rsidRPr="00494255">
        <w:t>的辩护律师</w:t>
      </w:r>
      <w:r w:rsidR="00494255" w:rsidRPr="00494255">
        <w:rPr>
          <w:rFonts w:hint="eastAsia"/>
        </w:rPr>
        <w:t>，</w:t>
      </w:r>
      <w:r w:rsidR="00494255" w:rsidRPr="00494255">
        <w:t>他们未能提出任何</w:t>
      </w:r>
      <w:r w:rsidR="00494255" w:rsidRPr="00494255">
        <w:rPr>
          <w:rFonts w:hint="eastAsia"/>
        </w:rPr>
        <w:t>论据</w:t>
      </w:r>
      <w:r w:rsidR="00494255" w:rsidRPr="00494255">
        <w:t>为委托人辩护。</w:t>
      </w:r>
    </w:p>
    <w:p w14:paraId="470B7934" w14:textId="52C5C75C" w:rsidR="00494255" w:rsidRPr="00494255" w:rsidRDefault="002F70FA" w:rsidP="00913E7D">
      <w:pPr>
        <w:pStyle w:val="SingleTxtGC"/>
      </w:pPr>
      <w:r w:rsidRPr="00913E7D">
        <w:t>3</w:t>
      </w:r>
      <w:r w:rsidR="00494255" w:rsidRPr="00494255">
        <w:t>.</w:t>
      </w:r>
      <w:r w:rsidRPr="00913E7D">
        <w:t>4</w:t>
      </w:r>
      <w:r w:rsidR="00494255" w:rsidRPr="00494255">
        <w:tab/>
      </w:r>
      <w:r w:rsidR="00494255" w:rsidRPr="00494255">
        <w:t>提交人的拘留条件侵犯了他们根据《公约》第十条第一款享有的权利。他们声称，他们被拘留了几个月，得</w:t>
      </w:r>
      <w:r w:rsidR="00494255" w:rsidRPr="00494255">
        <w:rPr>
          <w:rFonts w:hint="eastAsia"/>
        </w:rPr>
        <w:t>不</w:t>
      </w:r>
      <w:r w:rsidR="00494255" w:rsidRPr="00494255">
        <w:t>到适当的医疗。牢房里的光线</w:t>
      </w:r>
      <w:r w:rsidR="00494255" w:rsidRPr="00494255">
        <w:rPr>
          <w:rFonts w:hint="eastAsia"/>
        </w:rPr>
        <w:t>暗淡，</w:t>
      </w:r>
      <w:r w:rsidR="00494255" w:rsidRPr="00494255">
        <w:t>空气</w:t>
      </w:r>
      <w:r w:rsidR="00494255" w:rsidRPr="00494255">
        <w:rPr>
          <w:rFonts w:hint="eastAsia"/>
        </w:rPr>
        <w:t>不流通</w:t>
      </w:r>
      <w:r w:rsidR="00494255" w:rsidRPr="00494255">
        <w:t>。提交人与其他已被定罪的犯人关在同</w:t>
      </w:r>
      <w:proofErr w:type="gramStart"/>
      <w:r w:rsidR="00494255" w:rsidRPr="00494255">
        <w:t>一</w:t>
      </w:r>
      <w:proofErr w:type="gramEnd"/>
      <w:r w:rsidR="00494255" w:rsidRPr="00494255">
        <w:t>牢房，这违反了《公约》。他们被关在临时隔离设施中，这些设施的关押期限只有几个小时，而不是几个月。牢房里没有适当的清洁和卫生条件，厕所没有与牢房的其他区域分开。所有牢房都人满为患。</w:t>
      </w:r>
    </w:p>
    <w:p w14:paraId="1E359F47" w14:textId="433C671E" w:rsidR="00494255" w:rsidRPr="00494255" w:rsidRDefault="002F70FA" w:rsidP="00913E7D">
      <w:pPr>
        <w:pStyle w:val="SingleTxtGC"/>
      </w:pPr>
      <w:r w:rsidRPr="00913E7D">
        <w:t>3</w:t>
      </w:r>
      <w:r w:rsidR="00494255" w:rsidRPr="00494255">
        <w:t>.</w:t>
      </w:r>
      <w:r w:rsidRPr="00913E7D">
        <w:t>5</w:t>
      </w:r>
      <w:r w:rsidR="00494255" w:rsidRPr="00494255">
        <w:tab/>
      </w:r>
      <w:r w:rsidR="00494255" w:rsidRPr="00494255">
        <w:t>缔约国还侵犯了提交人获得公正和公开审讯的权利。被告的亲属和律师受到受害者代表的威胁，当局无法提供一个安全和有保障的环境，让提交人的律师能够传唤证人、询问证人、表明自己的立场、质疑</w:t>
      </w:r>
      <w:r w:rsidR="00494255" w:rsidRPr="00494255">
        <w:rPr>
          <w:rFonts w:hint="eastAsia"/>
        </w:rPr>
        <w:t>控方</w:t>
      </w:r>
      <w:r w:rsidR="00494255" w:rsidRPr="00494255">
        <w:t>的立场</w:t>
      </w:r>
      <w:r w:rsidR="00494255" w:rsidRPr="00494255">
        <w:rPr>
          <w:rFonts w:hint="eastAsia"/>
        </w:rPr>
        <w:t>和</w:t>
      </w:r>
      <w:r w:rsidR="00494255" w:rsidRPr="00494255">
        <w:t>与提交人</w:t>
      </w:r>
      <w:r w:rsidR="00494255" w:rsidRPr="00494255">
        <w:rPr>
          <w:rFonts w:hint="eastAsia"/>
        </w:rPr>
        <w:t>接触，</w:t>
      </w:r>
      <w:r w:rsidR="00494255" w:rsidRPr="00494255">
        <w:t>这侵犯了</w:t>
      </w:r>
      <w:r w:rsidR="00494255" w:rsidRPr="00494255">
        <w:rPr>
          <w:rFonts w:hint="eastAsia"/>
        </w:rPr>
        <w:t>提交人</w:t>
      </w:r>
      <w:r w:rsidR="00494255" w:rsidRPr="00494255">
        <w:t>根据第十四条第一款享有的权利。法院没有进行公开审理，特别是提交人的亲属无法旁听，尽管法院在这方面并未</w:t>
      </w:r>
      <w:proofErr w:type="gramStart"/>
      <w:r w:rsidR="00494255" w:rsidRPr="00494255">
        <w:t>作出</w:t>
      </w:r>
      <w:proofErr w:type="gramEnd"/>
      <w:r w:rsidR="00494255" w:rsidRPr="00494255">
        <w:t>任何正式决定。法庭审讯是不公正的，因为被告不能行使与起诉方相同的权利。最后，</w:t>
      </w:r>
      <w:r w:rsidR="00494255" w:rsidRPr="00494255">
        <w:rPr>
          <w:rFonts w:hint="eastAsia"/>
        </w:rPr>
        <w:t>由于同样的原因，</w:t>
      </w:r>
      <w:r w:rsidR="00494255" w:rsidRPr="00494255">
        <w:t>对提交人的审判</w:t>
      </w:r>
      <w:r w:rsidR="00494255" w:rsidRPr="00494255">
        <w:rPr>
          <w:rFonts w:hint="eastAsia"/>
        </w:rPr>
        <w:t>也</w:t>
      </w:r>
      <w:r w:rsidR="00494255" w:rsidRPr="00494255">
        <w:t>是不公正的，提交人及其律师和亲属受到威胁和殴打。</w:t>
      </w:r>
    </w:p>
    <w:p w14:paraId="0A2C230A" w14:textId="76D37AEF" w:rsidR="00494255" w:rsidRPr="00494255" w:rsidRDefault="002F70FA" w:rsidP="00913E7D">
      <w:pPr>
        <w:pStyle w:val="SingleTxtGC"/>
      </w:pPr>
      <w:r w:rsidRPr="00913E7D">
        <w:t>3</w:t>
      </w:r>
      <w:r w:rsidR="00494255" w:rsidRPr="00494255">
        <w:t>.</w:t>
      </w:r>
      <w:r w:rsidRPr="00913E7D">
        <w:t>6</w:t>
      </w:r>
      <w:r w:rsidR="00494255" w:rsidRPr="00494255">
        <w:tab/>
      </w:r>
      <w:r w:rsidR="00494255" w:rsidRPr="00494255">
        <w:t>此外，提交人没有充分的时间或便利准备辩护。他们被迫在空白</w:t>
      </w:r>
      <w:r w:rsidR="00494255" w:rsidRPr="00494255">
        <w:rPr>
          <w:rFonts w:hint="eastAsia"/>
        </w:rPr>
        <w:t>的</w:t>
      </w:r>
      <w:r w:rsidR="00494255" w:rsidRPr="00494255">
        <w:t>纸上签字，而供词和确认他们是在阅读后签字的声明是之后加上去的。此外，提交人没有获得必要的时间和机会与律师见面。提交人私人聘请的律师遭到威胁和殴打，无法自由会见提交人。在审前调查和庭审期间都发生了这些威胁和不准探视的情况，侵犯了提交人根据《公约》第十四条第三款</w:t>
      </w:r>
      <w:r w:rsidR="00494255" w:rsidRPr="00494255">
        <w:t>(</w:t>
      </w:r>
      <w:r w:rsidR="00494255" w:rsidRPr="00494255">
        <w:t>丑</w:t>
      </w:r>
      <w:r w:rsidR="00494255" w:rsidRPr="00494255">
        <w:t>)</w:t>
      </w:r>
      <w:r w:rsidR="00494255" w:rsidRPr="00494255">
        <w:t>项和</w:t>
      </w:r>
      <w:r w:rsidR="00494255" w:rsidRPr="00494255">
        <w:t>(</w:t>
      </w:r>
      <w:r w:rsidR="00494255" w:rsidRPr="00494255">
        <w:t>卯</w:t>
      </w:r>
      <w:r w:rsidR="00494255" w:rsidRPr="00494255">
        <w:t>)</w:t>
      </w:r>
      <w:r w:rsidR="00494255" w:rsidRPr="00494255">
        <w:t>项享有的权利。</w:t>
      </w:r>
    </w:p>
    <w:p w14:paraId="5A48EB9B" w14:textId="392FC61C" w:rsidR="00494255" w:rsidRPr="00494255" w:rsidRDefault="002F70FA" w:rsidP="00913E7D">
      <w:pPr>
        <w:pStyle w:val="SingleTxtGC"/>
      </w:pPr>
      <w:r w:rsidRPr="00913E7D">
        <w:t>3</w:t>
      </w:r>
      <w:r w:rsidR="00494255" w:rsidRPr="00494255">
        <w:t>.</w:t>
      </w:r>
      <w:r w:rsidRPr="00913E7D">
        <w:t>7</w:t>
      </w:r>
      <w:r w:rsidR="00494255" w:rsidRPr="00494255">
        <w:tab/>
      </w:r>
      <w:r w:rsidR="00494255" w:rsidRPr="00494255">
        <w:t>通过酷刑获得的供词被用来证明提交人有罪，违反了《公约》第十四条第三款</w:t>
      </w:r>
      <w:r w:rsidR="00494255" w:rsidRPr="00494255">
        <w:t>(</w:t>
      </w:r>
      <w:r w:rsidR="00494255" w:rsidRPr="00494255">
        <w:t>午</w:t>
      </w:r>
      <w:r w:rsidR="00494255" w:rsidRPr="00494255">
        <w:t>)</w:t>
      </w:r>
      <w:r w:rsidR="00494255" w:rsidRPr="00494255">
        <w:t>项。提交人说，由于身心遭受酷刑，家人和亲属受到威胁，还有警察和狱友的威胁和殴打，他们愿意签署调查人员给他们的任何东西。</w:t>
      </w:r>
    </w:p>
    <w:p w14:paraId="3A838342" w14:textId="3FA7DD38" w:rsidR="00494255" w:rsidRPr="00494255" w:rsidRDefault="002F70FA" w:rsidP="00913E7D">
      <w:pPr>
        <w:pStyle w:val="SingleTxtGC"/>
      </w:pPr>
      <w:r w:rsidRPr="00913E7D">
        <w:t>3</w:t>
      </w:r>
      <w:r w:rsidR="00494255" w:rsidRPr="00494255">
        <w:t>.</w:t>
      </w:r>
      <w:r w:rsidRPr="00913E7D">
        <w:t>8</w:t>
      </w:r>
      <w:r w:rsidR="00494255" w:rsidRPr="00494255">
        <w:tab/>
      </w:r>
      <w:r w:rsidR="00494255" w:rsidRPr="00494255">
        <w:t>提交人还被禁止传唤证人为</w:t>
      </w:r>
      <w:r w:rsidR="00494255" w:rsidRPr="00494255">
        <w:rPr>
          <w:rFonts w:hint="eastAsia"/>
        </w:rPr>
        <w:t>自己</w:t>
      </w:r>
      <w:r w:rsidR="00494255" w:rsidRPr="00494255">
        <w:t>辩护，这侵犯了他们根据《公约》第十四条第三款</w:t>
      </w:r>
      <w:r w:rsidR="00494255" w:rsidRPr="00494255">
        <w:t>(</w:t>
      </w:r>
      <w:r w:rsidR="00494255" w:rsidRPr="00494255">
        <w:t>辰</w:t>
      </w:r>
      <w:r w:rsidR="00494255" w:rsidRPr="00494255">
        <w:t>)</w:t>
      </w:r>
      <w:r w:rsidR="00494255" w:rsidRPr="00494255">
        <w:t>项享有的权利。提交人理解这项权利是</w:t>
      </w:r>
      <w:r w:rsidR="00494255" w:rsidRPr="00494255">
        <w:rPr>
          <w:rFonts w:hint="eastAsia"/>
        </w:rPr>
        <w:t>受</w:t>
      </w:r>
      <w:r w:rsidR="00494255" w:rsidRPr="00494255">
        <w:t>限的，但坚称法院拒绝传唤能够证明他们无罪的证人。当局</w:t>
      </w:r>
      <w:r w:rsidR="00494255" w:rsidRPr="00494255">
        <w:rPr>
          <w:rFonts w:hint="eastAsia"/>
        </w:rPr>
        <w:t>也指出</w:t>
      </w:r>
      <w:r w:rsidR="00494255" w:rsidRPr="00494255">
        <w:t>，之所以不能传唤这类证人，是因为他们受到威胁，安全得不到保证。</w:t>
      </w:r>
    </w:p>
    <w:p w14:paraId="624F4EAB" w14:textId="77777777" w:rsidR="00494255" w:rsidRPr="00494255" w:rsidRDefault="00494255" w:rsidP="001E349E">
      <w:pPr>
        <w:pStyle w:val="H23GC"/>
      </w:pPr>
      <w:r w:rsidRPr="00494255">
        <w:tab/>
      </w:r>
      <w:r w:rsidRPr="00494255">
        <w:tab/>
      </w:r>
      <w:r w:rsidRPr="00494255">
        <w:t>缔约国关于可否受理和实质问题的意见</w:t>
      </w:r>
    </w:p>
    <w:p w14:paraId="1789F235" w14:textId="18A52FDA" w:rsidR="00494255" w:rsidRPr="00494255" w:rsidRDefault="002F70FA" w:rsidP="00913E7D">
      <w:pPr>
        <w:pStyle w:val="SingleTxtGC"/>
      </w:pPr>
      <w:r w:rsidRPr="00913E7D">
        <w:t>4</w:t>
      </w:r>
      <w:r w:rsidR="00494255" w:rsidRPr="00494255">
        <w:t>.</w:t>
      </w:r>
      <w:r w:rsidRPr="00913E7D">
        <w:t>1</w:t>
      </w:r>
      <w:r w:rsidR="00494255" w:rsidRPr="00494255">
        <w:tab/>
      </w:r>
      <w:r w:rsidRPr="00913E7D">
        <w:t>2</w:t>
      </w:r>
      <w:r w:rsidR="00494255" w:rsidRPr="00494255">
        <w:t>0</w:t>
      </w:r>
      <w:r w:rsidRPr="00913E7D">
        <w:t>18</w:t>
      </w:r>
      <w:r w:rsidR="00494255" w:rsidRPr="00494255">
        <w:t>年</w:t>
      </w:r>
      <w:r w:rsidRPr="00913E7D">
        <w:t>12</w:t>
      </w:r>
      <w:r w:rsidR="00494255" w:rsidRPr="00494255">
        <w:t>月</w:t>
      </w:r>
      <w:r w:rsidRPr="00913E7D">
        <w:t>28</w:t>
      </w:r>
      <w:r w:rsidR="00494255" w:rsidRPr="00494255">
        <w:t>日，缔约国就来文可否受理和实质问题提交了意见。</w:t>
      </w:r>
      <w:r w:rsidR="00494255" w:rsidRPr="00494255">
        <w:rPr>
          <w:vertAlign w:val="superscript"/>
        </w:rPr>
        <w:footnoteReference w:id="15"/>
      </w:r>
      <w:r w:rsidR="00494255" w:rsidRPr="00494255">
        <w:rPr>
          <w:rFonts w:hint="eastAsia"/>
        </w:rPr>
        <w:t xml:space="preserve"> </w:t>
      </w:r>
      <w:r w:rsidR="00494255" w:rsidRPr="00494255">
        <w:t>缔约国指出，</w:t>
      </w:r>
      <w:r w:rsidRPr="00913E7D">
        <w:t>2</w:t>
      </w:r>
      <w:r w:rsidR="00494255" w:rsidRPr="00494255">
        <w:t>0</w:t>
      </w:r>
      <w:r w:rsidRPr="00913E7D">
        <w:t>1</w:t>
      </w:r>
      <w:r w:rsidR="00494255" w:rsidRPr="00494255">
        <w:t>0</w:t>
      </w:r>
      <w:r w:rsidR="00494255" w:rsidRPr="00494255">
        <w:t>年</w:t>
      </w:r>
      <w:r w:rsidRPr="00913E7D">
        <w:t>6</w:t>
      </w:r>
      <w:r w:rsidR="00494255" w:rsidRPr="00494255">
        <w:t>月</w:t>
      </w:r>
      <w:r w:rsidRPr="00913E7D">
        <w:t>12</w:t>
      </w:r>
      <w:r w:rsidR="00494255" w:rsidRPr="00494255">
        <w:t>日和</w:t>
      </w:r>
      <w:r w:rsidRPr="00913E7D">
        <w:t>13</w:t>
      </w:r>
      <w:r w:rsidR="00494255" w:rsidRPr="00494255">
        <w:t>日，在</w:t>
      </w:r>
      <w:proofErr w:type="spellStart"/>
      <w:r w:rsidRPr="00913E7D">
        <w:t>Suzak</w:t>
      </w:r>
      <w:proofErr w:type="spellEnd"/>
      <w:r w:rsidR="00494255" w:rsidRPr="00494255">
        <w:t>村的棉花加工厂</w:t>
      </w:r>
      <w:proofErr w:type="spellStart"/>
      <w:r w:rsidRPr="00913E7D">
        <w:t>SANPA</w:t>
      </w:r>
      <w:proofErr w:type="spellEnd"/>
      <w:r w:rsidR="00494255" w:rsidRPr="00494255">
        <w:t>附近，一群乌兹别克人封锁了比什凯克</w:t>
      </w:r>
      <w:proofErr w:type="gramStart"/>
      <w:r w:rsidR="00494255" w:rsidRPr="00494255">
        <w:t>至奥什的</w:t>
      </w:r>
      <w:proofErr w:type="gramEnd"/>
      <w:r w:rsidR="00494255" w:rsidRPr="00494255">
        <w:t>部分公路。这些人携带火器、装有爆炸性物质的玻璃瓶、木棍和金属物品。他们烧毁了</w:t>
      </w:r>
      <w:r w:rsidRPr="00913E7D">
        <w:t>11</w:t>
      </w:r>
      <w:r w:rsidR="00494255" w:rsidRPr="00494255">
        <w:t>辆汽车，还向车上的司机和乘客开枪。</w:t>
      </w:r>
    </w:p>
    <w:p w14:paraId="221D86F0" w14:textId="1CEFEC0A" w:rsidR="00494255" w:rsidRPr="00494255" w:rsidRDefault="002F70FA" w:rsidP="00913E7D">
      <w:pPr>
        <w:pStyle w:val="SingleTxtGC"/>
      </w:pPr>
      <w:r w:rsidRPr="00913E7D">
        <w:t>4</w:t>
      </w:r>
      <w:r w:rsidR="00494255" w:rsidRPr="00494255">
        <w:t>.</w:t>
      </w:r>
      <w:r w:rsidRPr="00913E7D">
        <w:t>2</w:t>
      </w:r>
      <w:r w:rsidR="00494255" w:rsidRPr="00494255">
        <w:tab/>
      </w:r>
      <w:r w:rsidR="00494255" w:rsidRPr="00494255">
        <w:rPr>
          <w:rFonts w:hint="eastAsia"/>
        </w:rPr>
        <w:t>结果，身</w:t>
      </w:r>
      <w:r w:rsidR="00494255" w:rsidRPr="00494255">
        <w:t>份不明的五名男性和两名女性尸体被送到</w:t>
      </w:r>
      <w:proofErr w:type="spellStart"/>
      <w:r w:rsidRPr="00913E7D">
        <w:t>Zhalal</w:t>
      </w:r>
      <w:proofErr w:type="spellEnd"/>
      <w:r w:rsidR="00494255" w:rsidRPr="00494255">
        <w:t>-</w:t>
      </w:r>
      <w:r w:rsidRPr="00913E7D">
        <w:t>Abad</w:t>
      </w:r>
      <w:r w:rsidR="00494255" w:rsidRPr="00494255">
        <w:t>地区医院的太平间。</w:t>
      </w:r>
      <w:r w:rsidRPr="00913E7D">
        <w:t>2</w:t>
      </w:r>
      <w:r w:rsidR="00494255" w:rsidRPr="00494255">
        <w:t>0</w:t>
      </w:r>
      <w:r w:rsidRPr="00913E7D">
        <w:t>1</w:t>
      </w:r>
      <w:r w:rsidR="00494255" w:rsidRPr="00494255">
        <w:t>0</w:t>
      </w:r>
      <w:r w:rsidR="00494255" w:rsidRPr="00494255">
        <w:t>年</w:t>
      </w:r>
      <w:r w:rsidRPr="00913E7D">
        <w:t>6</w:t>
      </w:r>
      <w:r w:rsidR="00494255" w:rsidRPr="00494255">
        <w:t>月</w:t>
      </w:r>
      <w:r w:rsidRPr="00913E7D">
        <w:t>14</w:t>
      </w:r>
      <w:r w:rsidR="00494255" w:rsidRPr="00494255">
        <w:t>日，</w:t>
      </w:r>
      <w:proofErr w:type="spellStart"/>
      <w:r w:rsidRPr="00913E7D">
        <w:t>Suzak</w:t>
      </w:r>
      <w:proofErr w:type="spellEnd"/>
      <w:r w:rsidR="00494255" w:rsidRPr="00494255">
        <w:t>区警方对这些事件</w:t>
      </w:r>
      <w:r w:rsidR="00494255" w:rsidRPr="00494255">
        <w:rPr>
          <w:rFonts w:hint="eastAsia"/>
        </w:rPr>
        <w:t>展开了刑</w:t>
      </w:r>
      <w:r w:rsidR="00494255" w:rsidRPr="00494255">
        <w:t>事调查。</w:t>
      </w:r>
      <w:r w:rsidRPr="00913E7D">
        <w:t>2</w:t>
      </w:r>
      <w:r w:rsidR="00494255" w:rsidRPr="00494255">
        <w:t>0</w:t>
      </w:r>
      <w:r w:rsidRPr="00913E7D">
        <w:t>1</w:t>
      </w:r>
      <w:r w:rsidR="00494255" w:rsidRPr="00494255">
        <w:t>0</w:t>
      </w:r>
      <w:r w:rsidR="00494255" w:rsidRPr="00494255">
        <w:t>年</w:t>
      </w:r>
      <w:r w:rsidRPr="00913E7D">
        <w:lastRenderedPageBreak/>
        <w:t>6</w:t>
      </w:r>
      <w:r w:rsidR="00494255" w:rsidRPr="00494255">
        <w:t>月</w:t>
      </w:r>
      <w:r w:rsidRPr="00913E7D">
        <w:t>15</w:t>
      </w:r>
      <w:r w:rsidR="00494255" w:rsidRPr="00494255">
        <w:t>日，又发现了一具尸体，死者是</w:t>
      </w:r>
      <w:proofErr w:type="spellStart"/>
      <w:r w:rsidRPr="00913E7D">
        <w:t>Z</w:t>
      </w:r>
      <w:r w:rsidR="00494255" w:rsidRPr="00494255">
        <w:t>.</w:t>
      </w:r>
      <w:r w:rsidRPr="00913E7D">
        <w:t>T</w:t>
      </w:r>
      <w:r w:rsidR="00494255" w:rsidRPr="00494255">
        <w:t>.</w:t>
      </w:r>
      <w:r w:rsidRPr="00913E7D">
        <w:t>O</w:t>
      </w:r>
      <w:proofErr w:type="spellEnd"/>
      <w:r w:rsidR="00494255" w:rsidRPr="00494255">
        <w:t>.</w:t>
      </w:r>
      <w:r w:rsidR="00494255" w:rsidRPr="00494255">
        <w:t>，他死于枪杀，他的汽车在附近被烧毁。同一天，在</w:t>
      </w:r>
      <w:proofErr w:type="spellStart"/>
      <w:r w:rsidRPr="00913E7D">
        <w:t>Suzak</w:t>
      </w:r>
      <w:proofErr w:type="spellEnd"/>
      <w:r w:rsidR="00494255" w:rsidRPr="00494255">
        <w:t>村附近发现了</w:t>
      </w:r>
      <w:proofErr w:type="spellStart"/>
      <w:r w:rsidRPr="00913E7D">
        <w:t>A</w:t>
      </w:r>
      <w:r w:rsidR="00494255" w:rsidRPr="00494255">
        <w:t>.</w:t>
      </w:r>
      <w:r w:rsidRPr="00913E7D">
        <w:t>B</w:t>
      </w:r>
      <w:r w:rsidR="00494255" w:rsidRPr="00494255">
        <w:t>.</w:t>
      </w:r>
      <w:r w:rsidRPr="00913E7D">
        <w:t>Y</w:t>
      </w:r>
      <w:proofErr w:type="spellEnd"/>
      <w:r w:rsidR="00494255" w:rsidRPr="00494255">
        <w:t>.</w:t>
      </w:r>
      <w:r w:rsidR="00494255" w:rsidRPr="00494255">
        <w:t>的尸体，死于</w:t>
      </w:r>
      <w:r w:rsidR="00494255" w:rsidRPr="00494255">
        <w:rPr>
          <w:rFonts w:hint="eastAsia"/>
        </w:rPr>
        <w:t>枪</w:t>
      </w:r>
      <w:r w:rsidR="00494255" w:rsidRPr="00494255">
        <w:t>杀。</w:t>
      </w:r>
    </w:p>
    <w:p w14:paraId="61CE7B0E" w14:textId="79116F36" w:rsidR="00494255" w:rsidRPr="00494255" w:rsidRDefault="002F70FA" w:rsidP="00913E7D">
      <w:pPr>
        <w:pStyle w:val="SingleTxtGC"/>
      </w:pPr>
      <w:r w:rsidRPr="00913E7D">
        <w:t>4</w:t>
      </w:r>
      <w:r w:rsidR="00494255" w:rsidRPr="00494255">
        <w:t>.</w:t>
      </w:r>
      <w:r w:rsidRPr="00913E7D">
        <w:t>3</w:t>
      </w:r>
      <w:r w:rsidR="00494255" w:rsidRPr="00494255">
        <w:tab/>
      </w:r>
      <w:r w:rsidRPr="00913E7D">
        <w:t>2</w:t>
      </w:r>
      <w:r w:rsidR="00494255" w:rsidRPr="00494255">
        <w:t>0</w:t>
      </w:r>
      <w:r w:rsidRPr="00913E7D">
        <w:t>1</w:t>
      </w:r>
      <w:r w:rsidR="00494255" w:rsidRPr="00494255">
        <w:t>0</w:t>
      </w:r>
      <w:r w:rsidR="00494255" w:rsidRPr="00494255">
        <w:t>年</w:t>
      </w:r>
      <w:r w:rsidRPr="00913E7D">
        <w:t>6</w:t>
      </w:r>
      <w:r w:rsidR="00494255" w:rsidRPr="00494255">
        <w:t>月</w:t>
      </w:r>
      <w:r w:rsidRPr="00913E7D">
        <w:t>15</w:t>
      </w:r>
      <w:r w:rsidR="00494255" w:rsidRPr="00494255">
        <w:t>日，警察在</w:t>
      </w:r>
      <w:proofErr w:type="spellStart"/>
      <w:r w:rsidRPr="00913E7D">
        <w:t>SANPA</w:t>
      </w:r>
      <w:proofErr w:type="spellEnd"/>
      <w:r w:rsidR="00494255" w:rsidRPr="00494255">
        <w:t>工厂附近拘留了提交人之一</w:t>
      </w:r>
      <w:proofErr w:type="spellStart"/>
      <w:r w:rsidRPr="00913E7D">
        <w:t>Abdurashit</w:t>
      </w:r>
      <w:proofErr w:type="spellEnd"/>
      <w:r w:rsidR="00494255" w:rsidRPr="00494255">
        <w:t xml:space="preserve"> </w:t>
      </w:r>
      <w:proofErr w:type="spellStart"/>
      <w:r w:rsidRPr="00913E7D">
        <w:t>Yangibaev</w:t>
      </w:r>
      <w:proofErr w:type="spellEnd"/>
      <w:r w:rsidR="00494255" w:rsidRPr="00494255">
        <w:t>。</w:t>
      </w:r>
      <w:r w:rsidR="00494255" w:rsidRPr="00494255">
        <w:rPr>
          <w:vertAlign w:val="superscript"/>
        </w:rPr>
        <w:footnoteReference w:id="16"/>
      </w:r>
      <w:r w:rsidR="00494255" w:rsidRPr="00494255">
        <w:rPr>
          <w:rFonts w:hint="eastAsia"/>
        </w:rPr>
        <w:t xml:space="preserve"> </w:t>
      </w:r>
      <w:r w:rsidR="00494255" w:rsidRPr="00494255">
        <w:t>他们在他身上发现一把刀和子弹。警察依据吉尔吉斯斯坦《刑事诉讼法》拘留提交人，以确定他是否参与</w:t>
      </w:r>
      <w:r w:rsidR="00494255" w:rsidRPr="00494255">
        <w:rPr>
          <w:rFonts w:hint="eastAsia"/>
        </w:rPr>
        <w:t>了</w:t>
      </w:r>
      <w:proofErr w:type="spellStart"/>
      <w:r w:rsidRPr="00913E7D">
        <w:t>SANPA</w:t>
      </w:r>
      <w:proofErr w:type="spellEnd"/>
      <w:r w:rsidR="00494255" w:rsidRPr="00494255">
        <w:t>工厂附近的谋杀和</w:t>
      </w:r>
      <w:r w:rsidR="00494255" w:rsidRPr="00494255">
        <w:rPr>
          <w:rFonts w:hint="eastAsia"/>
        </w:rPr>
        <w:t>毁坏</w:t>
      </w:r>
      <w:r w:rsidR="00494255" w:rsidRPr="00494255">
        <w:t>财产事件。提交人随后被指控犯有上述罪行，并被拘留</w:t>
      </w:r>
      <w:r w:rsidR="00494255" w:rsidRPr="00494255">
        <w:rPr>
          <w:rFonts w:hint="eastAsia"/>
        </w:rPr>
        <w:t>候审</w:t>
      </w:r>
      <w:r w:rsidR="00494255" w:rsidRPr="00494255">
        <w:t>。</w:t>
      </w:r>
    </w:p>
    <w:p w14:paraId="4953A812" w14:textId="1886FC4B" w:rsidR="00494255" w:rsidRPr="00494255" w:rsidRDefault="002F70FA" w:rsidP="00913E7D">
      <w:pPr>
        <w:pStyle w:val="SingleTxtGC"/>
      </w:pPr>
      <w:r w:rsidRPr="00913E7D">
        <w:t>4</w:t>
      </w:r>
      <w:r w:rsidR="00494255" w:rsidRPr="00494255">
        <w:t>.</w:t>
      </w:r>
      <w:r w:rsidRPr="00913E7D">
        <w:t>4</w:t>
      </w:r>
      <w:r w:rsidR="00494255" w:rsidRPr="00494255">
        <w:tab/>
      </w:r>
      <w:r w:rsidR="00494255" w:rsidRPr="00494255">
        <w:t>后来在调查过程中，警察确定了</w:t>
      </w:r>
      <w:proofErr w:type="spellStart"/>
      <w:r w:rsidRPr="00913E7D">
        <w:t>Abdurashit</w:t>
      </w:r>
      <w:proofErr w:type="spellEnd"/>
      <w:r w:rsidR="00494255" w:rsidRPr="00494255">
        <w:t xml:space="preserve"> </w:t>
      </w:r>
      <w:proofErr w:type="spellStart"/>
      <w:r w:rsidRPr="00913E7D">
        <w:t>Yangibaev</w:t>
      </w:r>
      <w:proofErr w:type="spellEnd"/>
      <w:r w:rsidR="00494255" w:rsidRPr="00494255">
        <w:t>的其他同伙，如</w:t>
      </w:r>
      <w:proofErr w:type="spellStart"/>
      <w:r w:rsidRPr="00913E7D">
        <w:t>Mukhamadrasul</w:t>
      </w:r>
      <w:proofErr w:type="spellEnd"/>
      <w:r w:rsidR="00494255" w:rsidRPr="00494255">
        <w:t xml:space="preserve"> </w:t>
      </w:r>
      <w:proofErr w:type="spellStart"/>
      <w:r w:rsidRPr="00913E7D">
        <w:t>Abdurasulov</w:t>
      </w:r>
      <w:proofErr w:type="spellEnd"/>
      <w:r w:rsidR="00494255" w:rsidRPr="00494255">
        <w:t>、</w:t>
      </w:r>
      <w:proofErr w:type="spellStart"/>
      <w:r w:rsidRPr="00913E7D">
        <w:t>Osmonali</w:t>
      </w:r>
      <w:proofErr w:type="spellEnd"/>
      <w:r w:rsidR="00494255" w:rsidRPr="00494255">
        <w:t xml:space="preserve"> </w:t>
      </w:r>
      <w:proofErr w:type="spellStart"/>
      <w:r w:rsidRPr="00913E7D">
        <w:t>Otamirzaev</w:t>
      </w:r>
      <w:proofErr w:type="spellEnd"/>
      <w:r w:rsidR="00494255" w:rsidRPr="00494255">
        <w:t>、</w:t>
      </w:r>
      <w:proofErr w:type="spellStart"/>
      <w:r w:rsidRPr="00913E7D">
        <w:t>Bakhodir</w:t>
      </w:r>
      <w:proofErr w:type="spellEnd"/>
      <w:r w:rsidR="00494255" w:rsidRPr="00494255">
        <w:t xml:space="preserve"> </w:t>
      </w:r>
      <w:proofErr w:type="spellStart"/>
      <w:r w:rsidRPr="00913E7D">
        <w:t>Zhalalov</w:t>
      </w:r>
      <w:proofErr w:type="spellEnd"/>
      <w:r w:rsidR="00494255" w:rsidRPr="00494255">
        <w:t>、</w:t>
      </w:r>
      <w:proofErr w:type="spellStart"/>
      <w:r w:rsidRPr="00913E7D">
        <w:t>Muradil</w:t>
      </w:r>
      <w:proofErr w:type="spellEnd"/>
      <w:r w:rsidR="00494255" w:rsidRPr="00494255">
        <w:t xml:space="preserve"> </w:t>
      </w:r>
      <w:proofErr w:type="spellStart"/>
      <w:r w:rsidRPr="00913E7D">
        <w:t>Abduvaitov</w:t>
      </w:r>
      <w:proofErr w:type="spellEnd"/>
      <w:r w:rsidR="00494255" w:rsidRPr="00494255">
        <w:t>、</w:t>
      </w:r>
      <w:proofErr w:type="spellStart"/>
      <w:r w:rsidRPr="00913E7D">
        <w:t>Islombek</w:t>
      </w:r>
      <w:proofErr w:type="spellEnd"/>
      <w:r w:rsidR="00494255" w:rsidRPr="00494255">
        <w:t xml:space="preserve"> </w:t>
      </w:r>
      <w:proofErr w:type="spellStart"/>
      <w:r w:rsidRPr="00913E7D">
        <w:t>Atabekov</w:t>
      </w:r>
      <w:proofErr w:type="spellEnd"/>
      <w:r w:rsidR="00494255" w:rsidRPr="00494255">
        <w:t>、</w:t>
      </w:r>
      <w:proofErr w:type="spellStart"/>
      <w:r w:rsidRPr="00913E7D">
        <w:t>Ikhtier</w:t>
      </w:r>
      <w:proofErr w:type="spellEnd"/>
      <w:r w:rsidR="00494255" w:rsidRPr="00494255">
        <w:t xml:space="preserve"> </w:t>
      </w:r>
      <w:proofErr w:type="spellStart"/>
      <w:r w:rsidRPr="00913E7D">
        <w:t>Khamdamov</w:t>
      </w:r>
      <w:proofErr w:type="spellEnd"/>
      <w:r w:rsidR="00494255" w:rsidRPr="00494255">
        <w:t>和</w:t>
      </w:r>
      <w:proofErr w:type="spellStart"/>
      <w:r w:rsidRPr="00913E7D">
        <w:t>Abdumomin</w:t>
      </w:r>
      <w:proofErr w:type="spellEnd"/>
      <w:r w:rsidR="00494255" w:rsidRPr="00494255">
        <w:t xml:space="preserve"> </w:t>
      </w:r>
      <w:proofErr w:type="spellStart"/>
      <w:r w:rsidRPr="00913E7D">
        <w:t>Abduvaitov</w:t>
      </w:r>
      <w:proofErr w:type="spellEnd"/>
      <w:r w:rsidR="00494255" w:rsidRPr="00494255">
        <w:t>。所有人都被拘留候审，</w:t>
      </w:r>
      <w:r w:rsidRPr="00913E7D">
        <w:t>2</w:t>
      </w:r>
      <w:r w:rsidR="00494255" w:rsidRPr="00494255">
        <w:t>0</w:t>
      </w:r>
      <w:r w:rsidRPr="00913E7D">
        <w:t>1</w:t>
      </w:r>
      <w:r w:rsidR="00494255" w:rsidRPr="00494255">
        <w:t>0</w:t>
      </w:r>
      <w:r w:rsidR="00494255" w:rsidRPr="00494255">
        <w:t>年</w:t>
      </w:r>
      <w:r w:rsidRPr="00913E7D">
        <w:t>8</w:t>
      </w:r>
      <w:r w:rsidR="00494255" w:rsidRPr="00494255">
        <w:t>月</w:t>
      </w:r>
      <w:r w:rsidRPr="00913E7D">
        <w:t>16</w:t>
      </w:r>
      <w:r w:rsidR="00494255" w:rsidRPr="00494255">
        <w:t>日，他们的案件被</w:t>
      </w:r>
      <w:r w:rsidR="00494255" w:rsidRPr="00494255">
        <w:rPr>
          <w:rFonts w:hint="eastAsia"/>
        </w:rPr>
        <w:t>移</w:t>
      </w:r>
      <w:r w:rsidR="00494255" w:rsidRPr="00494255">
        <w:t>交</w:t>
      </w:r>
      <w:proofErr w:type="spellStart"/>
      <w:r w:rsidRPr="00913E7D">
        <w:t>Suzak</w:t>
      </w:r>
      <w:proofErr w:type="spellEnd"/>
      <w:r w:rsidR="00494255" w:rsidRPr="00494255">
        <w:t>地方法院审理，提交人全部都被</w:t>
      </w:r>
      <w:r w:rsidR="00494255" w:rsidRPr="00494255">
        <w:rPr>
          <w:rFonts w:hint="eastAsia"/>
        </w:rPr>
        <w:t>认定</w:t>
      </w:r>
      <w:r w:rsidR="00494255" w:rsidRPr="00494255">
        <w:t>有罪，判处无期徒刑，没收个人财产。</w:t>
      </w:r>
      <w:proofErr w:type="spellStart"/>
      <w:r w:rsidRPr="00913E7D">
        <w:t>Zhalal</w:t>
      </w:r>
      <w:proofErr w:type="spellEnd"/>
      <w:r w:rsidR="00494255" w:rsidRPr="00494255">
        <w:t>-</w:t>
      </w:r>
      <w:r w:rsidRPr="00913E7D">
        <w:t>Abad</w:t>
      </w:r>
      <w:r w:rsidR="00494255" w:rsidRPr="00494255">
        <w:t>地区法院和吉尔吉斯斯坦最高法院维持</w:t>
      </w:r>
      <w:r w:rsidR="00494255" w:rsidRPr="00494255">
        <w:rPr>
          <w:rFonts w:hint="eastAsia"/>
        </w:rPr>
        <w:t>了</w:t>
      </w:r>
      <w:r w:rsidR="00494255" w:rsidRPr="00494255">
        <w:t>原判和刑罚。</w:t>
      </w:r>
    </w:p>
    <w:p w14:paraId="2963882B" w14:textId="6EC1D408" w:rsidR="00494255" w:rsidRPr="00494255" w:rsidRDefault="002F70FA" w:rsidP="00913E7D">
      <w:pPr>
        <w:pStyle w:val="SingleTxtGC"/>
      </w:pPr>
      <w:r w:rsidRPr="00913E7D">
        <w:t>4</w:t>
      </w:r>
      <w:r w:rsidR="00494255" w:rsidRPr="00494255">
        <w:t>.</w:t>
      </w:r>
      <w:r w:rsidRPr="00913E7D">
        <w:t>5</w:t>
      </w:r>
      <w:r w:rsidR="00494255" w:rsidRPr="00494255">
        <w:tab/>
      </w:r>
      <w:r w:rsidR="00494255" w:rsidRPr="00494255">
        <w:t>当局检查了犯罪现场、被</w:t>
      </w:r>
      <w:r w:rsidR="00494255" w:rsidRPr="00494255">
        <w:rPr>
          <w:rFonts w:hint="eastAsia"/>
        </w:rPr>
        <w:t>烧</w:t>
      </w:r>
      <w:r w:rsidR="00494255" w:rsidRPr="00494255">
        <w:t>毁的车辆和受害者尸体，证明提交人有罪。此外，当局询问了</w:t>
      </w:r>
      <w:r w:rsidRPr="00913E7D">
        <w:t>21</w:t>
      </w:r>
      <w:r w:rsidR="00494255" w:rsidRPr="00494255">
        <w:t>名受害者和</w:t>
      </w:r>
      <w:r w:rsidRPr="00913E7D">
        <w:t>3</w:t>
      </w:r>
      <w:r w:rsidR="00494255" w:rsidRPr="00494255">
        <w:t>名受害者代表。缔约国当局还询问了</w:t>
      </w:r>
      <w:r w:rsidRPr="00913E7D">
        <w:t>18</w:t>
      </w:r>
      <w:r w:rsidR="00494255" w:rsidRPr="00494255">
        <w:t>名证人，并进行了法医、医学、化学和生物学检查。</w:t>
      </w:r>
    </w:p>
    <w:p w14:paraId="6A6B93FD" w14:textId="445717C0" w:rsidR="00494255" w:rsidRPr="00494255" w:rsidRDefault="002F70FA" w:rsidP="00913E7D">
      <w:pPr>
        <w:pStyle w:val="SingleTxtGC"/>
      </w:pPr>
      <w:r w:rsidRPr="00913E7D">
        <w:t>4</w:t>
      </w:r>
      <w:r w:rsidR="00494255" w:rsidRPr="00494255">
        <w:t>.</w:t>
      </w:r>
      <w:r w:rsidRPr="00913E7D">
        <w:t>6</w:t>
      </w:r>
      <w:r w:rsidR="00494255" w:rsidRPr="00494255">
        <w:tab/>
      </w:r>
      <w:proofErr w:type="spellStart"/>
      <w:r w:rsidRPr="00913E7D">
        <w:t>Islombek</w:t>
      </w:r>
      <w:proofErr w:type="spellEnd"/>
      <w:r w:rsidR="00494255" w:rsidRPr="00494255">
        <w:t xml:space="preserve"> </w:t>
      </w:r>
      <w:proofErr w:type="spellStart"/>
      <w:r w:rsidRPr="00913E7D">
        <w:t>Atabekov</w:t>
      </w:r>
      <w:proofErr w:type="spellEnd"/>
      <w:r w:rsidR="00494255" w:rsidRPr="00494255">
        <w:t>、</w:t>
      </w:r>
      <w:proofErr w:type="spellStart"/>
      <w:r w:rsidRPr="00913E7D">
        <w:t>Osmonali</w:t>
      </w:r>
      <w:proofErr w:type="spellEnd"/>
      <w:r w:rsidR="00494255" w:rsidRPr="00494255">
        <w:t xml:space="preserve"> </w:t>
      </w:r>
      <w:proofErr w:type="spellStart"/>
      <w:r w:rsidRPr="00913E7D">
        <w:t>Otamirzaev</w:t>
      </w:r>
      <w:proofErr w:type="spellEnd"/>
      <w:r w:rsidR="00494255" w:rsidRPr="00494255">
        <w:t>、</w:t>
      </w:r>
      <w:proofErr w:type="spellStart"/>
      <w:r w:rsidRPr="00913E7D">
        <w:t>Muradil</w:t>
      </w:r>
      <w:proofErr w:type="spellEnd"/>
      <w:r w:rsidR="00494255" w:rsidRPr="00494255">
        <w:t xml:space="preserve"> </w:t>
      </w:r>
      <w:proofErr w:type="spellStart"/>
      <w:r w:rsidRPr="00913E7D">
        <w:t>Abduvaitov</w:t>
      </w:r>
      <w:proofErr w:type="spellEnd"/>
      <w:r w:rsidR="00494255" w:rsidRPr="00494255">
        <w:t>、</w:t>
      </w:r>
      <w:proofErr w:type="spellStart"/>
      <w:r w:rsidRPr="00913E7D">
        <w:t>Abdurashit</w:t>
      </w:r>
      <w:proofErr w:type="spellEnd"/>
      <w:r w:rsidR="00494255" w:rsidRPr="00494255">
        <w:t xml:space="preserve"> </w:t>
      </w:r>
      <w:proofErr w:type="spellStart"/>
      <w:r w:rsidRPr="00913E7D">
        <w:t>Yangibaev</w:t>
      </w:r>
      <w:proofErr w:type="spellEnd"/>
      <w:r w:rsidR="00494255" w:rsidRPr="00494255">
        <w:rPr>
          <w:rFonts w:hint="eastAsia"/>
        </w:rPr>
        <w:t>、</w:t>
      </w:r>
      <w:proofErr w:type="spellStart"/>
      <w:r w:rsidRPr="00913E7D">
        <w:t>Mukhamadrasul</w:t>
      </w:r>
      <w:proofErr w:type="spellEnd"/>
      <w:r w:rsidR="00494255" w:rsidRPr="00494255">
        <w:t xml:space="preserve"> </w:t>
      </w:r>
      <w:proofErr w:type="spellStart"/>
      <w:r w:rsidRPr="00913E7D">
        <w:t>Abdurasulov</w:t>
      </w:r>
      <w:proofErr w:type="spellEnd"/>
      <w:r w:rsidR="00494255" w:rsidRPr="00494255">
        <w:rPr>
          <w:rFonts w:hint="eastAsia"/>
        </w:rPr>
        <w:t>等</w:t>
      </w:r>
      <w:r w:rsidR="00494255" w:rsidRPr="00494255">
        <w:t>五名提交人申诉说，</w:t>
      </w:r>
      <w:proofErr w:type="spellStart"/>
      <w:r w:rsidRPr="00913E7D">
        <w:t>Suzak</w:t>
      </w:r>
      <w:proofErr w:type="spellEnd"/>
      <w:r w:rsidR="00494255" w:rsidRPr="00494255">
        <w:t>区警察对他们采用了</w:t>
      </w:r>
      <w:r w:rsidRPr="00913E7D">
        <w:rPr>
          <w:rFonts w:hint="eastAsia"/>
        </w:rPr>
        <w:t>“</w:t>
      </w:r>
      <w:r w:rsidR="00494255" w:rsidRPr="00494255">
        <w:t>未经授权的询问和调查</w:t>
      </w:r>
      <w:r w:rsidR="00494255" w:rsidRPr="00494255">
        <w:rPr>
          <w:rFonts w:hint="eastAsia"/>
        </w:rPr>
        <w:t>手段</w:t>
      </w:r>
      <w:r w:rsidRPr="00913E7D">
        <w:rPr>
          <w:rFonts w:hint="eastAsia"/>
        </w:rPr>
        <w:t>”</w:t>
      </w:r>
      <w:r w:rsidR="00494255" w:rsidRPr="00494255">
        <w:t>。检察院对这些申诉进行了</w:t>
      </w:r>
      <w:r w:rsidR="00494255" w:rsidRPr="00494255">
        <w:rPr>
          <w:rFonts w:hint="eastAsia"/>
        </w:rPr>
        <w:t>审查</w:t>
      </w:r>
      <w:r w:rsidR="00494255" w:rsidRPr="00494255">
        <w:t>，并于</w:t>
      </w:r>
      <w:r w:rsidRPr="00913E7D">
        <w:t>2</w:t>
      </w:r>
      <w:r w:rsidR="00494255" w:rsidRPr="00494255">
        <w:t>0</w:t>
      </w:r>
      <w:r w:rsidRPr="00913E7D">
        <w:t>14</w:t>
      </w:r>
      <w:r w:rsidR="00494255" w:rsidRPr="00494255">
        <w:t>年</w:t>
      </w:r>
      <w:r w:rsidRPr="00913E7D">
        <w:t>2</w:t>
      </w:r>
      <w:r w:rsidR="00494255" w:rsidRPr="00494255">
        <w:t>月</w:t>
      </w:r>
      <w:r w:rsidRPr="00913E7D">
        <w:t>14</w:t>
      </w:r>
      <w:r w:rsidR="00494255" w:rsidRPr="00494255">
        <w:t>日决定以缺乏犯罪事实为由不启动刑事调查。法院</w:t>
      </w:r>
      <w:r w:rsidRPr="00913E7D">
        <w:t>2</w:t>
      </w:r>
      <w:r w:rsidR="00494255" w:rsidRPr="00494255">
        <w:t>0</w:t>
      </w:r>
      <w:r w:rsidRPr="00913E7D">
        <w:t>14</w:t>
      </w:r>
      <w:r w:rsidR="00494255" w:rsidRPr="00494255">
        <w:t>年</w:t>
      </w:r>
      <w:r w:rsidRPr="00913E7D">
        <w:t>5</w:t>
      </w:r>
      <w:r w:rsidR="00494255" w:rsidRPr="00494255">
        <w:t>月</w:t>
      </w:r>
      <w:r w:rsidRPr="00913E7D">
        <w:t>23</w:t>
      </w:r>
      <w:r w:rsidR="00494255" w:rsidRPr="00494255">
        <w:t>日的裁决认定不启动刑事调查的决定合法，</w:t>
      </w:r>
      <w:proofErr w:type="spellStart"/>
      <w:r w:rsidRPr="00913E7D">
        <w:t>Zhalal</w:t>
      </w:r>
      <w:proofErr w:type="spellEnd"/>
      <w:r w:rsidR="00494255" w:rsidRPr="00494255">
        <w:t>-</w:t>
      </w:r>
      <w:r w:rsidRPr="00913E7D">
        <w:t>Abad</w:t>
      </w:r>
      <w:r w:rsidR="00494255" w:rsidRPr="00494255">
        <w:t>地区法院</w:t>
      </w:r>
      <w:r w:rsidRPr="00913E7D">
        <w:t>2</w:t>
      </w:r>
      <w:r w:rsidR="00494255" w:rsidRPr="00494255">
        <w:t>0</w:t>
      </w:r>
      <w:r w:rsidRPr="00913E7D">
        <w:t>14</w:t>
      </w:r>
      <w:r w:rsidR="00494255" w:rsidRPr="00494255">
        <w:t>年</w:t>
      </w:r>
      <w:r w:rsidRPr="00913E7D">
        <w:t>8</w:t>
      </w:r>
      <w:r w:rsidR="00494255" w:rsidRPr="00494255">
        <w:t>月</w:t>
      </w:r>
      <w:r w:rsidRPr="00913E7D">
        <w:t>5</w:t>
      </w:r>
      <w:r w:rsidR="00494255" w:rsidRPr="00494255">
        <w:t>日的上诉判决和吉尔吉斯斯坦最高法院</w:t>
      </w:r>
      <w:r w:rsidRPr="00913E7D">
        <w:t>2</w:t>
      </w:r>
      <w:r w:rsidR="00494255" w:rsidRPr="00494255">
        <w:t>0</w:t>
      </w:r>
      <w:r w:rsidRPr="00913E7D">
        <w:t>15</w:t>
      </w:r>
      <w:r w:rsidR="00494255" w:rsidRPr="00494255">
        <w:t>年</w:t>
      </w:r>
      <w:r w:rsidRPr="00913E7D">
        <w:t>1</w:t>
      </w:r>
      <w:r w:rsidR="00494255" w:rsidRPr="00494255">
        <w:t>月</w:t>
      </w:r>
      <w:r w:rsidRPr="00913E7D">
        <w:t>13</w:t>
      </w:r>
      <w:r w:rsidR="00494255" w:rsidRPr="00494255">
        <w:t>日的上诉判决都确认了这一决定。</w:t>
      </w:r>
    </w:p>
    <w:p w14:paraId="3C193DDB" w14:textId="784E3826" w:rsidR="00494255" w:rsidRPr="00494255" w:rsidRDefault="002F70FA" w:rsidP="00913E7D">
      <w:pPr>
        <w:pStyle w:val="SingleTxtGC"/>
      </w:pPr>
      <w:r w:rsidRPr="00913E7D">
        <w:t>4</w:t>
      </w:r>
      <w:r w:rsidR="00494255" w:rsidRPr="00494255">
        <w:t>.</w:t>
      </w:r>
      <w:r w:rsidRPr="00913E7D">
        <w:t>7</w:t>
      </w:r>
      <w:r w:rsidR="00494255" w:rsidRPr="00494255">
        <w:tab/>
      </w:r>
      <w:proofErr w:type="spellStart"/>
      <w:r w:rsidRPr="00913E7D">
        <w:t>Abdumomin</w:t>
      </w:r>
      <w:proofErr w:type="spellEnd"/>
      <w:r w:rsidR="00494255" w:rsidRPr="00494255">
        <w:t xml:space="preserve"> </w:t>
      </w:r>
      <w:proofErr w:type="spellStart"/>
      <w:r w:rsidRPr="00913E7D">
        <w:t>Abduvaitov</w:t>
      </w:r>
      <w:proofErr w:type="spellEnd"/>
      <w:r w:rsidR="00494255" w:rsidRPr="00494255">
        <w:t>通过他的律师</w:t>
      </w:r>
      <w:proofErr w:type="spellStart"/>
      <w:r w:rsidRPr="00913E7D">
        <w:t>O</w:t>
      </w:r>
      <w:r w:rsidR="00494255" w:rsidRPr="00494255">
        <w:t>.</w:t>
      </w:r>
      <w:r w:rsidRPr="00913E7D">
        <w:t>Z</w:t>
      </w:r>
      <w:r w:rsidR="00494255" w:rsidRPr="00494255">
        <w:t>.</w:t>
      </w:r>
      <w:r w:rsidRPr="00913E7D">
        <w:t>H</w:t>
      </w:r>
      <w:proofErr w:type="spellEnd"/>
      <w:r w:rsidR="00494255" w:rsidRPr="00494255">
        <w:t>.</w:t>
      </w:r>
      <w:r w:rsidR="00494255" w:rsidRPr="00494255">
        <w:t>提出了类似的申诉。</w:t>
      </w:r>
      <w:r w:rsidRPr="00913E7D">
        <w:t>2</w:t>
      </w:r>
      <w:r w:rsidR="00494255" w:rsidRPr="00494255">
        <w:t>0</w:t>
      </w:r>
      <w:r w:rsidRPr="00913E7D">
        <w:t>17</w:t>
      </w:r>
      <w:r w:rsidR="00494255" w:rsidRPr="00494255">
        <w:t>年</w:t>
      </w:r>
      <w:r w:rsidRPr="00913E7D">
        <w:t>4</w:t>
      </w:r>
      <w:r w:rsidR="00494255" w:rsidRPr="00494255">
        <w:t>月</w:t>
      </w:r>
      <w:r w:rsidRPr="00913E7D">
        <w:t>17</w:t>
      </w:r>
      <w:r w:rsidR="00494255" w:rsidRPr="00494255">
        <w:t>日</w:t>
      </w:r>
      <w:r w:rsidR="00494255" w:rsidRPr="00494255">
        <w:rPr>
          <w:vertAlign w:val="superscript"/>
        </w:rPr>
        <w:footnoteReference w:id="17"/>
      </w:r>
      <w:r w:rsidR="00494255" w:rsidRPr="00494255">
        <w:t>，</w:t>
      </w:r>
      <w:proofErr w:type="spellStart"/>
      <w:r w:rsidRPr="00913E7D">
        <w:t>Suzak</w:t>
      </w:r>
      <w:proofErr w:type="spellEnd"/>
      <w:r w:rsidR="00494255" w:rsidRPr="00494255">
        <w:t>地区检察院再次拒绝启动刑事调查，</w:t>
      </w:r>
      <w:proofErr w:type="spellStart"/>
      <w:r w:rsidRPr="00913E7D">
        <w:t>Suzak</w:t>
      </w:r>
      <w:proofErr w:type="spellEnd"/>
      <w:r w:rsidR="00494255" w:rsidRPr="00494255">
        <w:t>地方法院、</w:t>
      </w:r>
      <w:proofErr w:type="spellStart"/>
      <w:r w:rsidRPr="00913E7D">
        <w:t>Zhalal</w:t>
      </w:r>
      <w:proofErr w:type="spellEnd"/>
      <w:r w:rsidR="00494255" w:rsidRPr="00494255">
        <w:t>-</w:t>
      </w:r>
      <w:r w:rsidRPr="00913E7D">
        <w:t>Abad</w:t>
      </w:r>
      <w:r w:rsidR="00494255" w:rsidRPr="00494255">
        <w:t>地区法院和吉尔吉斯斯坦最高法院分别于</w:t>
      </w:r>
      <w:r w:rsidRPr="00913E7D">
        <w:t>2</w:t>
      </w:r>
      <w:r w:rsidR="00494255" w:rsidRPr="00494255">
        <w:t>0</w:t>
      </w:r>
      <w:r w:rsidRPr="00913E7D">
        <w:t>15</w:t>
      </w:r>
      <w:r w:rsidR="00494255" w:rsidRPr="00494255">
        <w:t>年</w:t>
      </w:r>
      <w:r w:rsidRPr="00913E7D">
        <w:t>4</w:t>
      </w:r>
      <w:r w:rsidR="00494255" w:rsidRPr="00494255">
        <w:t>月</w:t>
      </w:r>
      <w:r w:rsidRPr="00913E7D">
        <w:t>6</w:t>
      </w:r>
      <w:r w:rsidR="00494255" w:rsidRPr="00494255">
        <w:t>日、</w:t>
      </w:r>
      <w:r w:rsidRPr="00913E7D">
        <w:t>2</w:t>
      </w:r>
      <w:r w:rsidR="00494255" w:rsidRPr="00494255">
        <w:t>0</w:t>
      </w:r>
      <w:r w:rsidRPr="00913E7D">
        <w:t>15</w:t>
      </w:r>
      <w:r w:rsidR="00494255" w:rsidRPr="00494255">
        <w:t>年</w:t>
      </w:r>
      <w:r w:rsidRPr="00913E7D">
        <w:t>5</w:t>
      </w:r>
      <w:r w:rsidR="00494255" w:rsidRPr="00494255">
        <w:t>月</w:t>
      </w:r>
      <w:r w:rsidRPr="00913E7D">
        <w:t>22</w:t>
      </w:r>
      <w:r w:rsidR="00494255" w:rsidRPr="00494255">
        <w:t>日和</w:t>
      </w:r>
      <w:r w:rsidRPr="00913E7D">
        <w:t>2</w:t>
      </w:r>
      <w:r w:rsidR="00494255" w:rsidRPr="00494255">
        <w:t>0</w:t>
      </w:r>
      <w:r w:rsidRPr="00913E7D">
        <w:t>15</w:t>
      </w:r>
      <w:r w:rsidR="00494255" w:rsidRPr="00494255">
        <w:t>年</w:t>
      </w:r>
      <w:r w:rsidRPr="00913E7D">
        <w:t>9</w:t>
      </w:r>
      <w:r w:rsidR="00494255" w:rsidRPr="00494255">
        <w:t>月</w:t>
      </w:r>
      <w:r w:rsidRPr="00913E7D">
        <w:t>8</w:t>
      </w:r>
      <w:r w:rsidR="00494255" w:rsidRPr="00494255">
        <w:t>日维持了这一决定。检察院还拒绝调查</w:t>
      </w:r>
      <w:proofErr w:type="spellStart"/>
      <w:r w:rsidRPr="00913E7D">
        <w:t>Bakhodir</w:t>
      </w:r>
      <w:proofErr w:type="spellEnd"/>
      <w:r w:rsidR="00494255" w:rsidRPr="00494255">
        <w:t xml:space="preserve"> </w:t>
      </w:r>
      <w:proofErr w:type="spellStart"/>
      <w:r w:rsidRPr="00913E7D">
        <w:t>Zhalalov</w:t>
      </w:r>
      <w:proofErr w:type="spellEnd"/>
      <w:r w:rsidR="00494255" w:rsidRPr="00494255">
        <w:t>提交的申诉，各法院也维持了这一决定，吉尔吉斯斯坦最高法院于</w:t>
      </w:r>
      <w:r w:rsidRPr="00913E7D">
        <w:t>2</w:t>
      </w:r>
      <w:r w:rsidR="00494255" w:rsidRPr="00494255">
        <w:t>0</w:t>
      </w:r>
      <w:r w:rsidRPr="00913E7D">
        <w:t>17</w:t>
      </w:r>
      <w:r w:rsidR="00494255" w:rsidRPr="00494255">
        <w:t>年</w:t>
      </w:r>
      <w:r w:rsidRPr="00913E7D">
        <w:t>1</w:t>
      </w:r>
      <w:r w:rsidR="00494255" w:rsidRPr="00494255">
        <w:t>月</w:t>
      </w:r>
      <w:r w:rsidRPr="00913E7D">
        <w:t>17</w:t>
      </w:r>
      <w:r w:rsidR="00494255" w:rsidRPr="00494255">
        <w:t>日</w:t>
      </w:r>
      <w:proofErr w:type="gramStart"/>
      <w:r w:rsidR="00494255" w:rsidRPr="00494255">
        <w:t>作出</w:t>
      </w:r>
      <w:proofErr w:type="gramEnd"/>
      <w:r w:rsidR="00494255" w:rsidRPr="00494255">
        <w:t>了最终裁决。</w:t>
      </w:r>
    </w:p>
    <w:p w14:paraId="0DAB48E2" w14:textId="13F97CA1" w:rsidR="00EA5B7A" w:rsidRPr="00913E7D" w:rsidRDefault="002F70FA" w:rsidP="00913E7D">
      <w:pPr>
        <w:pStyle w:val="SingleTxtGC"/>
      </w:pPr>
      <w:r w:rsidRPr="00913E7D">
        <w:t>4</w:t>
      </w:r>
      <w:r w:rsidR="00494255" w:rsidRPr="00913E7D">
        <w:t>.</w:t>
      </w:r>
      <w:r w:rsidRPr="00913E7D">
        <w:t>8</w:t>
      </w:r>
      <w:r w:rsidR="00494255" w:rsidRPr="00913E7D">
        <w:tab/>
      </w:r>
      <w:r w:rsidR="00494255" w:rsidRPr="00913E7D">
        <w:t>然而，提交人没有根据吉尔吉斯斯坦《刑事诉讼法》第</w:t>
      </w:r>
      <w:r w:rsidRPr="00913E7D">
        <w:t>384</w:t>
      </w:r>
      <w:r w:rsidR="00494255" w:rsidRPr="00913E7D">
        <w:t>条向最高法院提出监督复审申诉。按照该条的规定，提交人有权以各种理由，如违反收集证据的规则</w:t>
      </w:r>
      <w:r w:rsidR="00494255" w:rsidRPr="00913E7D">
        <w:rPr>
          <w:rFonts w:hint="eastAsia"/>
        </w:rPr>
        <w:t>，</w:t>
      </w:r>
      <w:r w:rsidR="00494255" w:rsidRPr="00913E7D">
        <w:t>调查人员、检察官或法官的非法行为或不作为，以及能表明提交人无罪的情节，对</w:t>
      </w:r>
      <w:proofErr w:type="gramStart"/>
      <w:r w:rsidR="00494255" w:rsidRPr="00913E7D">
        <w:t>作出</w:t>
      </w:r>
      <w:proofErr w:type="gramEnd"/>
      <w:r w:rsidR="00494255" w:rsidRPr="00913E7D">
        <w:t>的判决和刑罚提出申诉。由于没有提出这种监督复审申诉，提交人向委员会提出的申诉应被视为不可受理。</w:t>
      </w:r>
    </w:p>
    <w:p w14:paraId="1251C9E9" w14:textId="77777777" w:rsidR="00494255" w:rsidRPr="00494255" w:rsidRDefault="00494255" w:rsidP="001E349E">
      <w:pPr>
        <w:pStyle w:val="H23GC"/>
      </w:pPr>
      <w:r w:rsidRPr="00494255">
        <w:tab/>
      </w:r>
      <w:r w:rsidRPr="00494255">
        <w:tab/>
      </w:r>
      <w:r w:rsidRPr="00494255">
        <w:t>提交人对缔约国关于可否受理和实质问题的意见的评论</w:t>
      </w:r>
    </w:p>
    <w:p w14:paraId="66BBBA1F" w14:textId="6543DA8C" w:rsidR="00494255" w:rsidRPr="00494255" w:rsidRDefault="002F70FA" w:rsidP="00913E7D">
      <w:pPr>
        <w:pStyle w:val="SingleTxtGC"/>
      </w:pPr>
      <w:r w:rsidRPr="00913E7D">
        <w:t>5</w:t>
      </w:r>
      <w:r w:rsidR="00494255" w:rsidRPr="00494255">
        <w:t>.</w:t>
      </w:r>
      <w:r w:rsidRPr="00913E7D">
        <w:t>1</w:t>
      </w:r>
      <w:r w:rsidR="00494255" w:rsidRPr="00494255">
        <w:tab/>
      </w:r>
      <w:r w:rsidR="00494255" w:rsidRPr="00494255">
        <w:t>提交人在</w:t>
      </w:r>
      <w:r w:rsidRPr="00913E7D">
        <w:t>2</w:t>
      </w:r>
      <w:r w:rsidR="00494255" w:rsidRPr="00494255">
        <w:t>0</w:t>
      </w:r>
      <w:r w:rsidRPr="00913E7D">
        <w:t>19</w:t>
      </w:r>
      <w:r w:rsidR="00494255" w:rsidRPr="00494255">
        <w:t>年</w:t>
      </w:r>
      <w:r w:rsidRPr="00913E7D">
        <w:t>11</w:t>
      </w:r>
      <w:r w:rsidR="00494255" w:rsidRPr="00494255">
        <w:t>月</w:t>
      </w:r>
      <w:r w:rsidRPr="00913E7D">
        <w:t>19</w:t>
      </w:r>
      <w:r w:rsidR="00494255" w:rsidRPr="00494255">
        <w:t>日的评论中指出，缔约国未对他们的</w:t>
      </w:r>
      <w:r w:rsidR="00494255" w:rsidRPr="00494255">
        <w:rPr>
          <w:rFonts w:hint="eastAsia"/>
        </w:rPr>
        <w:t>指称</w:t>
      </w:r>
      <w:r w:rsidR="00494255" w:rsidRPr="00494255">
        <w:t>作出回应。缔约国描述了提交人之一</w:t>
      </w:r>
      <w:proofErr w:type="spellStart"/>
      <w:r w:rsidRPr="00913E7D">
        <w:t>Abdurashit</w:t>
      </w:r>
      <w:proofErr w:type="spellEnd"/>
      <w:r w:rsidR="00494255" w:rsidRPr="00494255">
        <w:t xml:space="preserve"> </w:t>
      </w:r>
      <w:proofErr w:type="spellStart"/>
      <w:r w:rsidRPr="00913E7D">
        <w:t>Yangibaev</w:t>
      </w:r>
      <w:proofErr w:type="spellEnd"/>
      <w:r w:rsidR="00494255" w:rsidRPr="00494255">
        <w:t>被拘留时的情形，声称</w:t>
      </w:r>
      <w:r w:rsidR="00494255" w:rsidRPr="00494255">
        <w:rPr>
          <w:rFonts w:hint="eastAsia"/>
        </w:rPr>
        <w:t>拘留日期是</w:t>
      </w:r>
      <w:r w:rsidRPr="00913E7D">
        <w:t>2</w:t>
      </w:r>
      <w:r w:rsidR="00494255" w:rsidRPr="00494255">
        <w:t>0</w:t>
      </w:r>
      <w:r w:rsidRPr="00913E7D">
        <w:t>1</w:t>
      </w:r>
      <w:r w:rsidR="00494255" w:rsidRPr="00494255">
        <w:t>0</w:t>
      </w:r>
      <w:r w:rsidR="00494255" w:rsidRPr="00494255">
        <w:t>年</w:t>
      </w:r>
      <w:r w:rsidRPr="00913E7D">
        <w:t>6</w:t>
      </w:r>
      <w:r w:rsidR="00494255" w:rsidRPr="00494255">
        <w:t>月</w:t>
      </w:r>
      <w:r w:rsidRPr="00913E7D">
        <w:t>17</w:t>
      </w:r>
      <w:r w:rsidR="00494255" w:rsidRPr="00494255">
        <w:t>日。然而，提交人在向委员会提出的首次申诉中说，他是</w:t>
      </w:r>
      <w:r w:rsidR="00494255" w:rsidRPr="00494255">
        <w:lastRenderedPageBreak/>
        <w:t>在</w:t>
      </w:r>
      <w:r w:rsidRPr="00913E7D">
        <w:t>2</w:t>
      </w:r>
      <w:r w:rsidR="00494255" w:rsidRPr="00494255">
        <w:t>0</w:t>
      </w:r>
      <w:r w:rsidRPr="00913E7D">
        <w:t>1</w:t>
      </w:r>
      <w:r w:rsidR="00494255" w:rsidRPr="00494255">
        <w:t>0</w:t>
      </w:r>
      <w:r w:rsidR="00494255" w:rsidRPr="00494255">
        <w:t>年</w:t>
      </w:r>
      <w:r w:rsidRPr="00913E7D">
        <w:t>6</w:t>
      </w:r>
      <w:r w:rsidR="00494255" w:rsidRPr="00494255">
        <w:t>月</w:t>
      </w:r>
      <w:r w:rsidRPr="00913E7D">
        <w:t>15</w:t>
      </w:r>
      <w:r w:rsidR="00494255" w:rsidRPr="00494255">
        <w:t>日被捕的。这证实了缔约国侵犯了他根据《公约》第九条享有的权利。缔约国还声称，在同一天，也就是</w:t>
      </w:r>
      <w:r w:rsidRPr="00913E7D">
        <w:t>2</w:t>
      </w:r>
      <w:r w:rsidR="00494255" w:rsidRPr="00494255">
        <w:t>0</w:t>
      </w:r>
      <w:r w:rsidRPr="00913E7D">
        <w:t>1</w:t>
      </w:r>
      <w:r w:rsidR="00494255" w:rsidRPr="00494255">
        <w:t>0</w:t>
      </w:r>
      <w:r w:rsidR="00494255" w:rsidRPr="00494255">
        <w:t>年</w:t>
      </w:r>
      <w:r w:rsidRPr="00913E7D">
        <w:t>6</w:t>
      </w:r>
      <w:r w:rsidR="00494255" w:rsidRPr="00494255">
        <w:t>月</w:t>
      </w:r>
      <w:r w:rsidRPr="00913E7D">
        <w:t>17</w:t>
      </w:r>
      <w:r w:rsidR="00494255" w:rsidRPr="00494255">
        <w:t>日，提交人被指控犯有数项罪行。</w:t>
      </w:r>
      <w:r w:rsidRPr="00913E7D">
        <w:t>2</w:t>
      </w:r>
      <w:r w:rsidR="00494255" w:rsidRPr="00494255">
        <w:t>0</w:t>
      </w:r>
      <w:r w:rsidRPr="00913E7D">
        <w:t>1</w:t>
      </w:r>
      <w:r w:rsidR="00494255" w:rsidRPr="00494255">
        <w:t>0</w:t>
      </w:r>
      <w:r w:rsidR="00494255" w:rsidRPr="00494255">
        <w:t>年</w:t>
      </w:r>
      <w:r w:rsidRPr="00913E7D">
        <w:t>6</w:t>
      </w:r>
      <w:r w:rsidR="00494255" w:rsidRPr="00494255">
        <w:t>月</w:t>
      </w:r>
      <w:r w:rsidRPr="00913E7D">
        <w:t>19</w:t>
      </w:r>
      <w:r w:rsidR="00494255" w:rsidRPr="00494255">
        <w:t>日，</w:t>
      </w:r>
      <w:proofErr w:type="spellStart"/>
      <w:r w:rsidRPr="00913E7D">
        <w:t>Suzak</w:t>
      </w:r>
      <w:proofErr w:type="spellEnd"/>
      <w:r w:rsidR="00494255" w:rsidRPr="00494255">
        <w:t>地方法院决定对提交人进行审前拘留。这证实了提交人在被正式指控之前被任意拘留了</w:t>
      </w:r>
      <w:r w:rsidRPr="00913E7D">
        <w:t>48</w:t>
      </w:r>
      <w:r w:rsidR="00494255" w:rsidRPr="00494255">
        <w:t>小时，而且法官在他被实际拘留</w:t>
      </w:r>
      <w:r w:rsidRPr="00913E7D">
        <w:t>96</w:t>
      </w:r>
      <w:r w:rsidR="00494255" w:rsidRPr="00494255">
        <w:t>小时之后才决定对他进行拘留，直接违反了当时已生效的吉尔吉斯斯坦《刑事诉讼法》第</w:t>
      </w:r>
      <w:r w:rsidRPr="00913E7D">
        <w:t>11</w:t>
      </w:r>
      <w:r w:rsidR="00494255" w:rsidRPr="00494255">
        <w:t>0</w:t>
      </w:r>
      <w:r w:rsidR="00494255" w:rsidRPr="00494255">
        <w:t>条第</w:t>
      </w:r>
      <w:r w:rsidRPr="00913E7D">
        <w:t>2</w:t>
      </w:r>
      <w:r w:rsidR="00494255" w:rsidRPr="00494255">
        <w:t>款。这再次证实提交人根据《公约》第九条第一款享有的权利受到侵犯。至于其他提交人，缔约国没有就他们被非法拘留的说法提出任何意见。</w:t>
      </w:r>
    </w:p>
    <w:p w14:paraId="4AE0263B" w14:textId="3017B13E" w:rsidR="00494255" w:rsidRPr="00494255" w:rsidRDefault="002F70FA" w:rsidP="00913E7D">
      <w:pPr>
        <w:pStyle w:val="SingleTxtGC"/>
      </w:pPr>
      <w:r w:rsidRPr="00913E7D">
        <w:t>5</w:t>
      </w:r>
      <w:r w:rsidR="00494255" w:rsidRPr="00494255">
        <w:t>.</w:t>
      </w:r>
      <w:r w:rsidRPr="00913E7D">
        <w:t>2</w:t>
      </w:r>
      <w:r w:rsidR="00494255" w:rsidRPr="00494255">
        <w:tab/>
      </w:r>
      <w:r w:rsidR="00494255" w:rsidRPr="00494255">
        <w:t>提交人还说，他们并</w:t>
      </w:r>
      <w:r w:rsidR="00494255" w:rsidRPr="00494255">
        <w:rPr>
          <w:rFonts w:hint="eastAsia"/>
        </w:rPr>
        <w:t>非</w:t>
      </w:r>
      <w:r w:rsidR="00494255" w:rsidRPr="00494255">
        <w:t>要求委员会重新审议事实和证据，或认定他们是无辜的。最重要的是，提交人要求委员会认定缔约国当局未能保护他们免遭酷刑，或未能有效调查他们的酷刑申诉。提交人认为，在没有对酷刑申诉</w:t>
      </w:r>
      <w:r w:rsidR="00494255" w:rsidRPr="00494255">
        <w:rPr>
          <w:rFonts w:hint="eastAsia"/>
        </w:rPr>
        <w:t>启动</w:t>
      </w:r>
      <w:r w:rsidR="00494255" w:rsidRPr="00494255">
        <w:t>刑事调查的情况下，初步审查</w:t>
      </w:r>
      <w:r w:rsidR="00494255" w:rsidRPr="00494255">
        <w:t>(</w:t>
      </w:r>
      <w:proofErr w:type="spellStart"/>
      <w:r w:rsidRPr="00913E7D">
        <w:t>proverka</w:t>
      </w:r>
      <w:proofErr w:type="spellEnd"/>
      <w:r w:rsidR="00494255" w:rsidRPr="00494255">
        <w:t>)</w:t>
      </w:r>
      <w:r w:rsidR="00494255" w:rsidRPr="00494255">
        <w:t>不能被视为有效。委员会在</w:t>
      </w:r>
      <w:proofErr w:type="spellStart"/>
      <w:r w:rsidRPr="005F0DE2">
        <w:rPr>
          <w:rFonts w:ascii="Time New Roman" w:eastAsia="楷体" w:hAnsi="Time New Roman"/>
        </w:rPr>
        <w:t>Akhadov</w:t>
      </w:r>
      <w:proofErr w:type="spellEnd"/>
      <w:r w:rsidR="00494255" w:rsidRPr="005F0DE2">
        <w:rPr>
          <w:rFonts w:ascii="Time New Roman" w:eastAsia="楷体" w:hAnsi="Time New Roman"/>
        </w:rPr>
        <w:t>诉吉尔吉斯斯坦</w:t>
      </w:r>
      <w:r w:rsidR="00494255" w:rsidRPr="00494255">
        <w:rPr>
          <w:vertAlign w:val="superscript"/>
        </w:rPr>
        <w:footnoteReference w:id="18"/>
      </w:r>
      <w:r w:rsidR="009A14F1">
        <w:rPr>
          <w:rFonts w:hint="eastAsia"/>
        </w:rPr>
        <w:t xml:space="preserve"> </w:t>
      </w:r>
      <w:r w:rsidR="00494255" w:rsidRPr="00494255">
        <w:t>和</w:t>
      </w:r>
      <w:proofErr w:type="spellStart"/>
      <w:r w:rsidRPr="005F0DE2">
        <w:rPr>
          <w:rFonts w:ascii="Time New Roman" w:eastAsia="楷体" w:hAnsi="Time New Roman"/>
        </w:rPr>
        <w:t>Ernazarov</w:t>
      </w:r>
      <w:proofErr w:type="spellEnd"/>
      <w:r w:rsidR="00494255" w:rsidRPr="005F0DE2">
        <w:rPr>
          <w:rFonts w:ascii="Time New Roman" w:eastAsia="楷体" w:hAnsi="Time New Roman"/>
        </w:rPr>
        <w:t>诉吉尔吉斯斯坦</w:t>
      </w:r>
      <w:r w:rsidR="00494255" w:rsidRPr="00494255">
        <w:rPr>
          <w:vertAlign w:val="superscript"/>
        </w:rPr>
        <w:footnoteReference w:id="19"/>
      </w:r>
      <w:r w:rsidR="009A14F1">
        <w:rPr>
          <w:rFonts w:hint="eastAsia"/>
        </w:rPr>
        <w:t xml:space="preserve"> </w:t>
      </w:r>
      <w:r w:rsidR="00494255" w:rsidRPr="00494255">
        <w:t>等若干案件的判例中确认了这一点。缔约国必须采取一切必要步骤，询问证人，要求提供医疗文件，并采取其他相关行动。调查过程中的任何漏洞，</w:t>
      </w:r>
      <w:r w:rsidR="00494255" w:rsidRPr="00494255">
        <w:rPr>
          <w:rFonts w:hint="eastAsia"/>
        </w:rPr>
        <w:t>比</w:t>
      </w:r>
      <w:r w:rsidR="00494255" w:rsidRPr="00494255">
        <w:t>如调查过程不彻底，都可能降低找到酷刑责任人的</w:t>
      </w:r>
      <w:r w:rsidR="00494255" w:rsidRPr="00494255">
        <w:rPr>
          <w:rFonts w:hint="eastAsia"/>
        </w:rPr>
        <w:t>概率</w:t>
      </w:r>
      <w:r w:rsidR="00494255" w:rsidRPr="00494255">
        <w:t>。</w:t>
      </w:r>
    </w:p>
    <w:p w14:paraId="14277FA6" w14:textId="7F346D5A" w:rsidR="00494255" w:rsidRPr="00494255" w:rsidRDefault="002F70FA" w:rsidP="00913E7D">
      <w:pPr>
        <w:pStyle w:val="SingleTxtGC"/>
      </w:pPr>
      <w:r w:rsidRPr="00913E7D">
        <w:t>5</w:t>
      </w:r>
      <w:r w:rsidR="00494255" w:rsidRPr="00494255">
        <w:t>.</w:t>
      </w:r>
      <w:r w:rsidRPr="00913E7D">
        <w:t>3</w:t>
      </w:r>
      <w:r w:rsidR="00494255" w:rsidRPr="00494255">
        <w:tab/>
      </w:r>
      <w:r w:rsidR="00494255" w:rsidRPr="00494255">
        <w:t>此外，</w:t>
      </w:r>
      <w:r w:rsidR="00494255" w:rsidRPr="00494255">
        <w:rPr>
          <w:rFonts w:hint="eastAsia"/>
        </w:rPr>
        <w:t>关于</w:t>
      </w:r>
      <w:r w:rsidRPr="00913E7D">
        <w:t>2</w:t>
      </w:r>
      <w:r w:rsidR="00494255" w:rsidRPr="00494255">
        <w:t>0</w:t>
      </w:r>
      <w:r w:rsidRPr="00913E7D">
        <w:t>1</w:t>
      </w:r>
      <w:r w:rsidR="00494255" w:rsidRPr="00494255">
        <w:t>0</w:t>
      </w:r>
      <w:r w:rsidR="00494255" w:rsidRPr="00494255">
        <w:rPr>
          <w:rFonts w:hint="eastAsia"/>
        </w:rPr>
        <w:t>年</w:t>
      </w:r>
      <w:r w:rsidRPr="00913E7D">
        <w:t>6</w:t>
      </w:r>
      <w:r w:rsidR="00494255" w:rsidRPr="00494255">
        <w:rPr>
          <w:rFonts w:hint="eastAsia"/>
        </w:rPr>
        <w:t>月在该国南部发生的事件，委员会有既定的判例</w:t>
      </w:r>
      <w:r w:rsidR="00494255" w:rsidRPr="00494255">
        <w:t>。在</w:t>
      </w:r>
      <w:proofErr w:type="spellStart"/>
      <w:r w:rsidRPr="00921352">
        <w:rPr>
          <w:rFonts w:ascii="Time New Roman" w:eastAsia="楷体" w:hAnsi="Time New Roman"/>
        </w:rPr>
        <w:t>Ashirov</w:t>
      </w:r>
      <w:proofErr w:type="spellEnd"/>
      <w:r w:rsidR="00494255" w:rsidRPr="00921352">
        <w:rPr>
          <w:rFonts w:ascii="Time New Roman" w:eastAsia="楷体" w:hAnsi="Time New Roman"/>
        </w:rPr>
        <w:t>诉吉尔吉斯斯坦</w:t>
      </w:r>
      <w:r w:rsidR="00494255" w:rsidRPr="00494255">
        <w:rPr>
          <w:rFonts w:hint="eastAsia"/>
        </w:rPr>
        <w:t>一</w:t>
      </w:r>
      <w:r w:rsidR="00494255" w:rsidRPr="00494255">
        <w:t>案中，委员会指出：</w:t>
      </w:r>
      <w:r w:rsidRPr="00913E7D">
        <w:rPr>
          <w:rFonts w:hint="eastAsia"/>
        </w:rPr>
        <w:t>“</w:t>
      </w:r>
      <w:r w:rsidR="00494255" w:rsidRPr="00494255">
        <w:rPr>
          <w:rFonts w:hint="eastAsia"/>
        </w:rPr>
        <w:t>关于缔约国适当调查提交人的酷刑指控的义务，委员会回顾，根据其判例，对侵犯人权的行为，例如侵犯受《公约》第七条保护的人权的行为，刑事调查和之后的起诉是必要的补救措施</w:t>
      </w:r>
      <w:r w:rsidRPr="00913E7D">
        <w:rPr>
          <w:rFonts w:hint="eastAsia"/>
        </w:rPr>
        <w:t>”</w:t>
      </w:r>
      <w:r w:rsidR="00494255" w:rsidRPr="00494255">
        <w:rPr>
          <w:rFonts w:hint="eastAsia"/>
        </w:rPr>
        <w:t>。</w:t>
      </w:r>
      <w:r w:rsidR="00494255" w:rsidRPr="00494255">
        <w:rPr>
          <w:vertAlign w:val="superscript"/>
        </w:rPr>
        <w:footnoteReference w:id="20"/>
      </w:r>
    </w:p>
    <w:p w14:paraId="4A58D174" w14:textId="756FB269" w:rsidR="00494255" w:rsidRPr="00494255" w:rsidRDefault="002F70FA" w:rsidP="00913E7D">
      <w:pPr>
        <w:pStyle w:val="SingleTxtGC"/>
      </w:pPr>
      <w:r w:rsidRPr="00913E7D">
        <w:t>5</w:t>
      </w:r>
      <w:r w:rsidR="00494255" w:rsidRPr="00494255">
        <w:t>.</w:t>
      </w:r>
      <w:r w:rsidRPr="00913E7D">
        <w:t>4</w:t>
      </w:r>
      <w:r w:rsidR="00494255" w:rsidRPr="00494255">
        <w:tab/>
      </w:r>
      <w:r w:rsidR="00494255" w:rsidRPr="00494255">
        <w:t>至于缔约国辩称提交人未能依照监督复审程序提出申诉，提交人认为，委员会的既定判例是，提交人不必用尽无效的国内补救办法。在监督复审程序中，无法保证让被告出庭。例如，在</w:t>
      </w:r>
      <w:proofErr w:type="spellStart"/>
      <w:r w:rsidRPr="00921352">
        <w:rPr>
          <w:rFonts w:ascii="Time New Roman" w:eastAsia="楷体" w:hAnsi="Time New Roman"/>
        </w:rPr>
        <w:t>Askarov</w:t>
      </w:r>
      <w:proofErr w:type="spellEnd"/>
      <w:r w:rsidR="00494255" w:rsidRPr="00921352">
        <w:rPr>
          <w:rFonts w:ascii="Time New Roman" w:eastAsia="楷体" w:hAnsi="Time New Roman"/>
        </w:rPr>
        <w:t>诉吉尔吉斯斯坦</w:t>
      </w:r>
      <w:r w:rsidR="00494255" w:rsidRPr="00494255">
        <w:t>一案中，最高法院拒绝了</w:t>
      </w:r>
      <w:proofErr w:type="spellStart"/>
      <w:r w:rsidRPr="00913E7D">
        <w:t>Askarov</w:t>
      </w:r>
      <w:proofErr w:type="spellEnd"/>
      <w:r w:rsidR="00494255" w:rsidRPr="00494255">
        <w:t>先生</w:t>
      </w:r>
      <w:r w:rsidR="00494255" w:rsidRPr="00494255">
        <w:rPr>
          <w:rFonts w:hint="eastAsia"/>
        </w:rPr>
        <w:t>的</w:t>
      </w:r>
      <w:r w:rsidR="00494255" w:rsidRPr="00494255">
        <w:t>出庭请求。</w:t>
      </w:r>
      <w:r w:rsidR="00494255" w:rsidRPr="00494255">
        <w:rPr>
          <w:vertAlign w:val="superscript"/>
        </w:rPr>
        <w:footnoteReference w:id="21"/>
      </w:r>
      <w:r w:rsidR="00494255" w:rsidRPr="00494255">
        <w:rPr>
          <w:rFonts w:hint="eastAsia"/>
        </w:rPr>
        <w:t xml:space="preserve"> </w:t>
      </w:r>
      <w:r w:rsidR="00494255" w:rsidRPr="00494255">
        <w:t>此外，监督复审法院不考虑新的证据，只审查有关法律规定的适用是否正确。在</w:t>
      </w:r>
      <w:proofErr w:type="spellStart"/>
      <w:r w:rsidRPr="00921352">
        <w:rPr>
          <w:rFonts w:ascii="Time New Roman" w:eastAsia="楷体" w:hAnsi="Time New Roman"/>
        </w:rPr>
        <w:t>Berdzenishvili</w:t>
      </w:r>
      <w:proofErr w:type="spellEnd"/>
      <w:r w:rsidR="00494255" w:rsidRPr="00921352">
        <w:rPr>
          <w:rFonts w:ascii="Time New Roman" w:eastAsia="楷体" w:hAnsi="Time New Roman"/>
        </w:rPr>
        <w:t>诉俄罗斯联邦</w:t>
      </w:r>
      <w:r w:rsidR="00494255" w:rsidRPr="00494255">
        <w:t>一案中，欧洲人权法院同样采取了一种做法，即</w:t>
      </w:r>
      <w:r w:rsidR="00494255" w:rsidRPr="00494255">
        <w:rPr>
          <w:rFonts w:hint="eastAsia"/>
        </w:rPr>
        <w:t>监督复审程序不是为了受理之目的而必须用尽的补救办法</w:t>
      </w:r>
      <w:r w:rsidR="00494255" w:rsidRPr="00494255">
        <w:t>。</w:t>
      </w:r>
      <w:r w:rsidR="00494255" w:rsidRPr="00494255">
        <w:rPr>
          <w:vertAlign w:val="superscript"/>
        </w:rPr>
        <w:footnoteReference w:id="22"/>
      </w:r>
    </w:p>
    <w:p w14:paraId="4C683A4A" w14:textId="3D9526AB" w:rsidR="00494255" w:rsidRPr="00494255" w:rsidRDefault="002F70FA" w:rsidP="00913E7D">
      <w:pPr>
        <w:pStyle w:val="SingleTxtGC"/>
      </w:pPr>
      <w:r w:rsidRPr="00913E7D">
        <w:t>5</w:t>
      </w:r>
      <w:r w:rsidR="00494255" w:rsidRPr="00494255">
        <w:t>.</w:t>
      </w:r>
      <w:r w:rsidRPr="00913E7D">
        <w:t>5</w:t>
      </w:r>
      <w:r w:rsidR="00494255" w:rsidRPr="00494255">
        <w:tab/>
      </w:r>
      <w:r w:rsidR="00494255" w:rsidRPr="00494255">
        <w:t>缔约国没有对提交人提出的酷刑</w:t>
      </w:r>
      <w:r w:rsidR="00494255" w:rsidRPr="00494255">
        <w:rPr>
          <w:rFonts w:hint="eastAsia"/>
        </w:rPr>
        <w:t>指控</w:t>
      </w:r>
      <w:proofErr w:type="gramStart"/>
      <w:r w:rsidR="00494255" w:rsidRPr="00494255">
        <w:t>作出</w:t>
      </w:r>
      <w:proofErr w:type="gramEnd"/>
      <w:r w:rsidR="00494255" w:rsidRPr="00494255">
        <w:t>详细答复。缔约国在其意见中并未否认</w:t>
      </w:r>
      <w:r w:rsidR="00494255" w:rsidRPr="00494255">
        <w:rPr>
          <w:rFonts w:hint="eastAsia"/>
        </w:rPr>
        <w:t>下列事实：</w:t>
      </w:r>
      <w:r w:rsidR="00494255" w:rsidRPr="00494255">
        <w:t>审判</w:t>
      </w:r>
      <w:r w:rsidR="00494255" w:rsidRPr="00494255">
        <w:rPr>
          <w:rFonts w:hint="eastAsia"/>
        </w:rPr>
        <w:t>是</w:t>
      </w:r>
      <w:r w:rsidR="00494255" w:rsidRPr="00494255">
        <w:t>不公正</w:t>
      </w:r>
      <w:r w:rsidR="00494255" w:rsidRPr="00494255">
        <w:rPr>
          <w:rFonts w:hint="eastAsia"/>
        </w:rPr>
        <w:t>的</w:t>
      </w:r>
      <w:r w:rsidR="00494255" w:rsidRPr="00494255">
        <w:t>，提交人在审判期间遭受酷刑，法官无法保证为被告及其律师和家属提供一个安全和有保障的环境。缔约国不否认在法庭内外发生了暴力威胁以及暴力攻击和殴打行为。因此，提交人无法请证人上庭为自己辩护，没有足够的时间或便利准备诉讼，而执法人员装</w:t>
      </w:r>
      <w:r w:rsidR="00494255" w:rsidRPr="00494255">
        <w:rPr>
          <w:rFonts w:hint="eastAsia"/>
        </w:rPr>
        <w:t>作</w:t>
      </w:r>
      <w:r w:rsidR="00494255" w:rsidRPr="00494255">
        <w:t>没有看到这些侵权行为，也没有采取任何措施防止侵权行为的发生。</w:t>
      </w:r>
    </w:p>
    <w:p w14:paraId="5590F8FB" w14:textId="6FD7C751" w:rsidR="00494255" w:rsidRPr="00494255" w:rsidRDefault="002F70FA" w:rsidP="00913E7D">
      <w:pPr>
        <w:pStyle w:val="SingleTxtGC"/>
      </w:pPr>
      <w:r w:rsidRPr="00913E7D">
        <w:t>5</w:t>
      </w:r>
      <w:r w:rsidR="00494255" w:rsidRPr="00494255">
        <w:t>.</w:t>
      </w:r>
      <w:r w:rsidRPr="00913E7D">
        <w:t>6</w:t>
      </w:r>
      <w:r w:rsidR="00494255" w:rsidRPr="00494255">
        <w:tab/>
      </w:r>
      <w:r w:rsidR="00494255" w:rsidRPr="00494255">
        <w:t>委员会在第</w:t>
      </w:r>
      <w:r w:rsidRPr="00913E7D">
        <w:t>32</w:t>
      </w:r>
      <w:r w:rsidR="00494255" w:rsidRPr="00494255">
        <w:t>号一般性意见</w:t>
      </w:r>
      <w:r w:rsidR="00494255" w:rsidRPr="00494255">
        <w:t>(</w:t>
      </w:r>
      <w:r w:rsidRPr="00913E7D">
        <w:t>2</w:t>
      </w:r>
      <w:r w:rsidR="00494255" w:rsidRPr="00494255">
        <w:t>00</w:t>
      </w:r>
      <w:r w:rsidRPr="00913E7D">
        <w:t>7</w:t>
      </w:r>
      <w:r w:rsidR="00494255" w:rsidRPr="00494255">
        <w:t>年</w:t>
      </w:r>
      <w:r w:rsidR="00494255" w:rsidRPr="00494255">
        <w:t>)</w:t>
      </w:r>
      <w:r w:rsidR="00494255" w:rsidRPr="00494255">
        <w:t>中指出：</w:t>
      </w:r>
      <w:r w:rsidRPr="00913E7D">
        <w:rPr>
          <w:rFonts w:hint="eastAsia"/>
        </w:rPr>
        <w:t>“</w:t>
      </w:r>
      <w:r w:rsidR="00494255" w:rsidRPr="00494255">
        <w:t>诉讼公正意味着不受任何一方出于任何动机的直接或间接影响、压力、恐吓或侵扰。</w:t>
      </w:r>
      <w:r w:rsidR="00494255" w:rsidRPr="00494255">
        <w:rPr>
          <w:rFonts w:hint="eastAsia"/>
        </w:rPr>
        <w:t>例如</w:t>
      </w:r>
      <w:r w:rsidR="00494255" w:rsidRPr="00494255">
        <w:t>，在刑事诉讼</w:t>
      </w:r>
      <w:r w:rsidR="00494255" w:rsidRPr="00494255">
        <w:lastRenderedPageBreak/>
        <w:t>中，</w:t>
      </w:r>
      <w:r w:rsidR="00494255" w:rsidRPr="00494255">
        <w:rPr>
          <w:rFonts w:hint="eastAsia"/>
        </w:rPr>
        <w:t>法庭</w:t>
      </w:r>
      <w:r w:rsidR="00494255" w:rsidRPr="00494255">
        <w:t>若容忍公众在法庭中对被告表达敌对情绪或者对其中一方表示支持，从而损及辩护权，</w:t>
      </w:r>
      <w:r w:rsidR="00494255" w:rsidRPr="00494255">
        <w:rPr>
          <w:rFonts w:hint="eastAsia"/>
        </w:rPr>
        <w:t>或者被告面临</w:t>
      </w:r>
      <w:r w:rsidR="00494255" w:rsidRPr="00494255">
        <w:t>具有同样后果的以其他方式表现的敌对情绪，那么这种审讯就不是公正的</w:t>
      </w:r>
      <w:r w:rsidR="00064C5A">
        <w:rPr>
          <w:rFonts w:hint="eastAsia"/>
        </w:rPr>
        <w:t>”</w:t>
      </w:r>
      <w:r w:rsidR="00494255" w:rsidRPr="00494255">
        <w:t>。</w:t>
      </w:r>
      <w:r w:rsidR="00494255" w:rsidRPr="00494255">
        <w:rPr>
          <w:vertAlign w:val="superscript"/>
        </w:rPr>
        <w:footnoteReference w:id="23"/>
      </w:r>
      <w:r w:rsidR="00494255" w:rsidRPr="00494255">
        <w:rPr>
          <w:rFonts w:hint="eastAsia"/>
        </w:rPr>
        <w:t xml:space="preserve"> </w:t>
      </w:r>
      <w:r w:rsidR="00494255" w:rsidRPr="00494255">
        <w:t>在</w:t>
      </w:r>
      <w:proofErr w:type="spellStart"/>
      <w:r w:rsidRPr="00064C5A">
        <w:rPr>
          <w:rFonts w:ascii="Time New Roman" w:eastAsia="楷体" w:hAnsi="Time New Roman"/>
        </w:rPr>
        <w:t>Gridin</w:t>
      </w:r>
      <w:proofErr w:type="spellEnd"/>
      <w:r w:rsidR="00494255" w:rsidRPr="00064C5A">
        <w:rPr>
          <w:rFonts w:ascii="Time New Roman" w:eastAsia="楷体" w:hAnsi="Time New Roman"/>
        </w:rPr>
        <w:t>诉俄罗斯联邦</w:t>
      </w:r>
      <w:r w:rsidR="00494255" w:rsidRPr="00494255">
        <w:t>一案中，委员会认为缔约国违反了《公约》第十四条第一款，因为初审法院未能防止法庭内公众的敌对情绪，从而妨碍了辩护律师对证人进行有效的交叉</w:t>
      </w:r>
      <w:r w:rsidR="00494255" w:rsidRPr="00494255">
        <w:rPr>
          <w:rFonts w:hint="eastAsia"/>
        </w:rPr>
        <w:t>质证</w:t>
      </w:r>
      <w:r w:rsidR="00494255" w:rsidRPr="00494255">
        <w:t>。</w:t>
      </w:r>
      <w:r w:rsidR="00494255" w:rsidRPr="00494255">
        <w:rPr>
          <w:vertAlign w:val="superscript"/>
        </w:rPr>
        <w:footnoteReference w:id="24"/>
      </w:r>
    </w:p>
    <w:p w14:paraId="35AC95B1" w14:textId="02A5D941" w:rsidR="00494255" w:rsidRPr="00494255" w:rsidRDefault="002F70FA" w:rsidP="00913E7D">
      <w:pPr>
        <w:pStyle w:val="SingleTxtGC"/>
      </w:pPr>
      <w:r w:rsidRPr="00913E7D">
        <w:t>5</w:t>
      </w:r>
      <w:r w:rsidR="00494255" w:rsidRPr="00494255">
        <w:t>.</w:t>
      </w:r>
      <w:r w:rsidRPr="00913E7D">
        <w:t>7</w:t>
      </w:r>
      <w:r w:rsidR="00494255" w:rsidRPr="00494255">
        <w:tab/>
      </w:r>
      <w:r w:rsidR="00494255" w:rsidRPr="00494255">
        <w:t>提交人指出，缔约国没有对他们提出的其他申诉</w:t>
      </w:r>
      <w:proofErr w:type="gramStart"/>
      <w:r w:rsidR="00494255" w:rsidRPr="00494255">
        <w:t>作出</w:t>
      </w:r>
      <w:proofErr w:type="gramEnd"/>
      <w:r w:rsidR="00494255" w:rsidRPr="00494255">
        <w:t>回应。他们重申了在</w:t>
      </w:r>
      <w:r w:rsidR="00494255" w:rsidRPr="00494255">
        <w:rPr>
          <w:rFonts w:hint="eastAsia"/>
        </w:rPr>
        <w:t>首次</w:t>
      </w:r>
      <w:r w:rsidR="00494255" w:rsidRPr="00494255">
        <w:t>提交的材料中所阐述的立场；请委员会认定缔约国违反了他们提及的各项《公约》条款；</w:t>
      </w:r>
      <w:r w:rsidR="00494255" w:rsidRPr="00494255">
        <w:rPr>
          <w:rFonts w:hint="eastAsia"/>
        </w:rPr>
        <w:t>要求缔约国为</w:t>
      </w:r>
      <w:r w:rsidR="00494255" w:rsidRPr="00494255">
        <w:t>提交人提供有效的补救措施，包括对他们所遭受的侵权行为给予充分赔偿；采取措施确保提交人获释；要求缔约国撤销对他们的判决和刑罚，必要时重新进行审判，维护各项公正审判权，如无罪推定和其他程序保障。提交人还要求对他们提出的酷刑</w:t>
      </w:r>
      <w:r w:rsidR="00494255" w:rsidRPr="00494255">
        <w:rPr>
          <w:rFonts w:hint="eastAsia"/>
        </w:rPr>
        <w:t>指控</w:t>
      </w:r>
      <w:r w:rsidR="00494255" w:rsidRPr="00494255">
        <w:t>进行迅速和公正的调查，并给予适当的赔偿，包括退还法庭罚款、法庭费用和其他诉讼</w:t>
      </w:r>
      <w:r w:rsidR="00494255" w:rsidRPr="00494255">
        <w:rPr>
          <w:rFonts w:hint="eastAsia"/>
        </w:rPr>
        <w:t>相关</w:t>
      </w:r>
      <w:r w:rsidR="00494255" w:rsidRPr="00494255">
        <w:t>费用。</w:t>
      </w:r>
    </w:p>
    <w:p w14:paraId="38F77F58" w14:textId="77777777" w:rsidR="00494255" w:rsidRPr="00494255" w:rsidRDefault="00494255" w:rsidP="00772818">
      <w:pPr>
        <w:pStyle w:val="H23GC"/>
      </w:pPr>
      <w:r w:rsidRPr="00494255">
        <w:tab/>
      </w:r>
      <w:r w:rsidRPr="00494255">
        <w:tab/>
      </w:r>
      <w:r w:rsidRPr="00494255">
        <w:t>委员会需处理的问题和议事情况</w:t>
      </w:r>
    </w:p>
    <w:p w14:paraId="09DD16DB" w14:textId="77777777" w:rsidR="00494255" w:rsidRPr="00494255" w:rsidRDefault="00494255" w:rsidP="00772818">
      <w:pPr>
        <w:pStyle w:val="H4GC"/>
      </w:pPr>
      <w:r w:rsidRPr="00494255">
        <w:tab/>
      </w:r>
      <w:r w:rsidRPr="00494255">
        <w:tab/>
      </w:r>
      <w:r w:rsidRPr="00494255">
        <w:t>审议可否受理</w:t>
      </w:r>
    </w:p>
    <w:p w14:paraId="01C298C5" w14:textId="4188747E" w:rsidR="00494255" w:rsidRPr="00494255" w:rsidRDefault="002F70FA" w:rsidP="00913E7D">
      <w:pPr>
        <w:pStyle w:val="SingleTxtGC"/>
      </w:pPr>
      <w:r w:rsidRPr="00913E7D">
        <w:t>6</w:t>
      </w:r>
      <w:r w:rsidR="00494255" w:rsidRPr="00494255">
        <w:t>.</w:t>
      </w:r>
      <w:r w:rsidRPr="00913E7D">
        <w:t>1</w:t>
      </w:r>
      <w:r w:rsidR="00494255" w:rsidRPr="00494255">
        <w:tab/>
      </w:r>
      <w:r w:rsidR="00494255" w:rsidRPr="00494255">
        <w:t>在审议来文所载的任何请求之前，委员会必须根据其议事规则第</w:t>
      </w:r>
      <w:r w:rsidRPr="00913E7D">
        <w:t>97</w:t>
      </w:r>
      <w:r w:rsidR="00494255" w:rsidRPr="00494255">
        <w:t>条，决定来文是否符合《任择议定书》规定的受理条件。</w:t>
      </w:r>
    </w:p>
    <w:p w14:paraId="216B5C70" w14:textId="0A837AA8" w:rsidR="00494255" w:rsidRPr="00494255" w:rsidRDefault="002F70FA" w:rsidP="00913E7D">
      <w:pPr>
        <w:pStyle w:val="SingleTxtGC"/>
      </w:pPr>
      <w:r w:rsidRPr="00913E7D">
        <w:t>6</w:t>
      </w:r>
      <w:r w:rsidR="00494255" w:rsidRPr="00494255">
        <w:t>.</w:t>
      </w:r>
      <w:r w:rsidRPr="00913E7D">
        <w:t>2</w:t>
      </w:r>
      <w:r w:rsidR="00494255" w:rsidRPr="00494255">
        <w:tab/>
      </w:r>
      <w:r w:rsidR="00494255" w:rsidRPr="00494255">
        <w:t>根据《任择议定书》第五条第二款</w:t>
      </w:r>
      <w:r w:rsidR="00494255" w:rsidRPr="00494255">
        <w:t>(</w:t>
      </w:r>
      <w:r w:rsidR="00494255" w:rsidRPr="00494255">
        <w:t>子</w:t>
      </w:r>
      <w:r w:rsidR="00494255" w:rsidRPr="00494255">
        <w:t>)</w:t>
      </w:r>
      <w:r w:rsidR="00494255" w:rsidRPr="00494255">
        <w:t>项的要求，委员会已确定同一事项不在另一国际调查或解决程序审查之中。</w:t>
      </w:r>
    </w:p>
    <w:p w14:paraId="2EC6083C" w14:textId="6C38C0C4" w:rsidR="00494255" w:rsidRPr="00494255" w:rsidRDefault="002F70FA" w:rsidP="00913E7D">
      <w:pPr>
        <w:pStyle w:val="SingleTxtGC"/>
      </w:pPr>
      <w:r w:rsidRPr="00913E7D">
        <w:t>6</w:t>
      </w:r>
      <w:r w:rsidR="00494255" w:rsidRPr="00494255">
        <w:t>.</w:t>
      </w:r>
      <w:r w:rsidRPr="00913E7D">
        <w:t>3</w:t>
      </w:r>
      <w:r w:rsidR="00494255" w:rsidRPr="00494255">
        <w:tab/>
      </w:r>
      <w:r w:rsidR="00494255" w:rsidRPr="00494255">
        <w:t>委员会注意到，缔约国以没有用尽国内补救办法为由对来文可受理性提出质疑。在这方面，缔约国指出，提交人没有根据吉尔吉斯斯坦《刑事诉讼法》第</w:t>
      </w:r>
      <w:r w:rsidRPr="00913E7D">
        <w:t>384</w:t>
      </w:r>
      <w:r w:rsidR="00494255" w:rsidRPr="00494255">
        <w:t>条规定的监督复审程序向最高法院提出申诉</w:t>
      </w:r>
      <w:r w:rsidR="00494255" w:rsidRPr="00494255">
        <w:rPr>
          <w:rFonts w:hint="eastAsia"/>
        </w:rPr>
        <w:t>。</w:t>
      </w:r>
      <w:r w:rsidR="00494255" w:rsidRPr="00494255">
        <w:t>对此，委员会回顾其判例，</w:t>
      </w:r>
      <w:r w:rsidR="00494255" w:rsidRPr="00494255">
        <w:rPr>
          <w:rFonts w:hint="eastAsia"/>
        </w:rPr>
        <w:t>其中指出，</w:t>
      </w:r>
      <w:r w:rsidR="00494255" w:rsidRPr="00494255">
        <w:t>请求法院院长就已经生效并且法官有酌处权的法院裁决进行复审是一种特殊的补救办法，缔约国必须表明，在本案中，这种请求有可能成为有效的补救办法。</w:t>
      </w:r>
      <w:r w:rsidR="00494255" w:rsidRPr="00494255">
        <w:rPr>
          <w:vertAlign w:val="superscript"/>
        </w:rPr>
        <w:footnoteReference w:id="25"/>
      </w:r>
      <w:r w:rsidR="00494255" w:rsidRPr="00494255">
        <w:rPr>
          <w:rFonts w:hint="eastAsia"/>
        </w:rPr>
        <w:t xml:space="preserve"> </w:t>
      </w:r>
      <w:r w:rsidR="00494255" w:rsidRPr="00494255">
        <w:t>委员会注意到，在本案中，缔约国没有表明在酷刑和虐待</w:t>
      </w:r>
      <w:r w:rsidR="00494255" w:rsidRPr="00494255">
        <w:rPr>
          <w:rFonts w:hint="eastAsia"/>
        </w:rPr>
        <w:t>申诉</w:t>
      </w:r>
      <w:r w:rsidR="00494255" w:rsidRPr="00494255">
        <w:t>案件中，向最高法院提出的监督复审程序申请是否成功、</w:t>
      </w:r>
      <w:r w:rsidR="00494255" w:rsidRPr="00494255">
        <w:rPr>
          <w:rFonts w:hint="eastAsia"/>
        </w:rPr>
        <w:t>有</w:t>
      </w:r>
      <w:r w:rsidR="00494255" w:rsidRPr="00494255">
        <w:t>多少案件是成功的。因此，委员会得出结论认为，《任择议定书》第五条第二款</w:t>
      </w:r>
      <w:r w:rsidR="00494255" w:rsidRPr="00494255">
        <w:t>(</w:t>
      </w:r>
      <w:r w:rsidR="00494255" w:rsidRPr="00494255">
        <w:t>丑</w:t>
      </w:r>
      <w:r w:rsidR="00494255" w:rsidRPr="00494255">
        <w:t>)</w:t>
      </w:r>
      <w:r w:rsidR="00494255" w:rsidRPr="00494255">
        <w:t>项并不妨碍委员会审议本来文。</w:t>
      </w:r>
    </w:p>
    <w:p w14:paraId="7E36C494" w14:textId="2AE91D0B" w:rsidR="00494255" w:rsidRPr="00494255" w:rsidRDefault="002F70FA" w:rsidP="00913E7D">
      <w:pPr>
        <w:pStyle w:val="SingleTxtGC"/>
      </w:pPr>
      <w:r w:rsidRPr="00913E7D">
        <w:t>6</w:t>
      </w:r>
      <w:r w:rsidR="00494255" w:rsidRPr="00494255">
        <w:t>.</w:t>
      </w:r>
      <w:r w:rsidRPr="00913E7D">
        <w:t>4</w:t>
      </w:r>
      <w:r w:rsidR="00494255" w:rsidRPr="00494255">
        <w:tab/>
      </w:r>
      <w:r w:rsidR="00494255" w:rsidRPr="00494255">
        <w:t>委员会注意到提交人</w:t>
      </w:r>
      <w:r w:rsidR="00494255" w:rsidRPr="00494255">
        <w:rPr>
          <w:rFonts w:hint="eastAsia"/>
        </w:rPr>
        <w:t>依</w:t>
      </w:r>
      <w:r w:rsidR="00494255" w:rsidRPr="00494255">
        <w:t>据《公约》第十四条第一款提出的</w:t>
      </w:r>
      <w:r w:rsidR="00494255" w:rsidRPr="00494255">
        <w:rPr>
          <w:rFonts w:hint="eastAsia"/>
        </w:rPr>
        <w:t>关于</w:t>
      </w:r>
      <w:r w:rsidR="00494255" w:rsidRPr="00494255">
        <w:t>审判程序</w:t>
      </w:r>
      <w:r w:rsidR="00494255" w:rsidRPr="00494255">
        <w:rPr>
          <w:rFonts w:hint="eastAsia"/>
        </w:rPr>
        <w:t>的无偏倚</w:t>
      </w:r>
      <w:r w:rsidR="00494255" w:rsidRPr="00494255">
        <w:t>和公平性</w:t>
      </w:r>
      <w:r w:rsidR="00494255" w:rsidRPr="00494255">
        <w:rPr>
          <w:rFonts w:hint="eastAsia"/>
        </w:rPr>
        <w:t>的</w:t>
      </w:r>
      <w:r w:rsidR="00494255" w:rsidRPr="00494255">
        <w:t>申诉。然而，由于档案中没有任何其他相关资料，委员会认为，提交人未能为受理之目的充分证实这些申诉。因此，委员会宣布，依据《任择议定书》第二条，来文的这一部分不可受理。</w:t>
      </w:r>
    </w:p>
    <w:p w14:paraId="1620595B" w14:textId="050C47CC" w:rsidR="00494255" w:rsidRPr="00494255" w:rsidRDefault="002F70FA" w:rsidP="00913E7D">
      <w:pPr>
        <w:pStyle w:val="SingleTxtGC"/>
      </w:pPr>
      <w:r w:rsidRPr="00913E7D">
        <w:t>6</w:t>
      </w:r>
      <w:r w:rsidR="00494255" w:rsidRPr="00494255">
        <w:t>.</w:t>
      </w:r>
      <w:r w:rsidRPr="00913E7D">
        <w:t>5</w:t>
      </w:r>
      <w:r w:rsidR="00494255" w:rsidRPr="00494255">
        <w:tab/>
      </w:r>
      <w:r w:rsidR="00494255" w:rsidRPr="00494255">
        <w:t>委员会认为，就可否受理而言，提交人充分证实了根据</w:t>
      </w:r>
      <w:r w:rsidR="00494255" w:rsidRPr="00494255">
        <w:rPr>
          <w:rFonts w:hint="eastAsia"/>
        </w:rPr>
        <w:t>《公约》</w:t>
      </w:r>
      <w:r w:rsidR="00494255" w:rsidRPr="00494255">
        <w:t>第七条</w:t>
      </w:r>
      <w:r w:rsidR="00494255" w:rsidRPr="00494255">
        <w:t>(</w:t>
      </w:r>
      <w:r w:rsidR="00494255" w:rsidRPr="00494255">
        <w:t>单独解读和与第二条第三款一并解读</w:t>
      </w:r>
      <w:r w:rsidR="00494255" w:rsidRPr="00494255">
        <w:t>)</w:t>
      </w:r>
      <w:r w:rsidR="00494255" w:rsidRPr="00494255">
        <w:t>、第九条第一款、第十条第一款、第十四条</w:t>
      </w:r>
      <w:r w:rsidR="00494255" w:rsidRPr="00494255">
        <w:lastRenderedPageBreak/>
        <w:t>第一款</w:t>
      </w:r>
      <w:r w:rsidR="00494255" w:rsidRPr="00494255">
        <w:t>(</w:t>
      </w:r>
      <w:r w:rsidR="00494255" w:rsidRPr="00494255">
        <w:t>审判程序的公正性和公平性除外</w:t>
      </w:r>
      <w:r w:rsidR="00494255" w:rsidRPr="00494255">
        <w:t>)</w:t>
      </w:r>
      <w:r w:rsidR="00494255" w:rsidRPr="00494255">
        <w:t>以及第十四条第三款</w:t>
      </w:r>
      <w:r w:rsidR="00494255" w:rsidRPr="00494255">
        <w:t>(</w:t>
      </w:r>
      <w:r w:rsidR="00494255" w:rsidRPr="00494255">
        <w:t>丑</w:t>
      </w:r>
      <w:r w:rsidR="00494255" w:rsidRPr="00494255">
        <w:t>)</w:t>
      </w:r>
      <w:r w:rsidR="00494255" w:rsidRPr="00494255">
        <w:t>、</w:t>
      </w:r>
      <w:r w:rsidR="00494255" w:rsidRPr="00494255">
        <w:t>(</w:t>
      </w:r>
      <w:r w:rsidR="00494255" w:rsidRPr="00494255">
        <w:t>卯</w:t>
      </w:r>
      <w:r w:rsidR="00494255" w:rsidRPr="00494255">
        <w:t>)</w:t>
      </w:r>
      <w:r w:rsidR="00494255" w:rsidRPr="00494255">
        <w:t>、</w:t>
      </w:r>
      <w:r w:rsidR="00494255" w:rsidRPr="00494255">
        <w:t>(</w:t>
      </w:r>
      <w:r w:rsidR="00494255" w:rsidRPr="00494255">
        <w:t>辰</w:t>
      </w:r>
      <w:r w:rsidR="00494255" w:rsidRPr="00494255">
        <w:t>)</w:t>
      </w:r>
      <w:r w:rsidR="00494255" w:rsidRPr="00494255">
        <w:t>和</w:t>
      </w:r>
      <w:r w:rsidR="00494255" w:rsidRPr="00494255">
        <w:t>(</w:t>
      </w:r>
      <w:r w:rsidR="00494255" w:rsidRPr="00494255">
        <w:t>午</w:t>
      </w:r>
      <w:r w:rsidR="00494255" w:rsidRPr="00494255">
        <w:t>)</w:t>
      </w:r>
      <w:proofErr w:type="gramStart"/>
      <w:r w:rsidR="00494255" w:rsidRPr="00494255">
        <w:t>项提出</w:t>
      </w:r>
      <w:proofErr w:type="gramEnd"/>
      <w:r w:rsidR="00494255" w:rsidRPr="00494255">
        <w:t>的申诉，因此着手审议实质问题。</w:t>
      </w:r>
    </w:p>
    <w:p w14:paraId="7210A7A3" w14:textId="77777777" w:rsidR="00494255" w:rsidRPr="00494255" w:rsidRDefault="00494255" w:rsidP="00772818">
      <w:pPr>
        <w:pStyle w:val="H4GC"/>
      </w:pPr>
      <w:r w:rsidRPr="00494255">
        <w:tab/>
      </w:r>
      <w:r w:rsidRPr="00494255">
        <w:tab/>
      </w:r>
      <w:r w:rsidRPr="00494255">
        <w:t>审议实质问题</w:t>
      </w:r>
    </w:p>
    <w:p w14:paraId="03FBFF2C" w14:textId="15EDAFA9" w:rsidR="00494255" w:rsidRPr="00494255" w:rsidRDefault="002F70FA" w:rsidP="00913E7D">
      <w:pPr>
        <w:pStyle w:val="SingleTxtGC"/>
      </w:pPr>
      <w:r w:rsidRPr="00913E7D">
        <w:t>7</w:t>
      </w:r>
      <w:r w:rsidR="00494255" w:rsidRPr="00494255">
        <w:t>.</w:t>
      </w:r>
      <w:r w:rsidRPr="00913E7D">
        <w:t>1</w:t>
      </w:r>
      <w:r w:rsidR="00494255" w:rsidRPr="00494255">
        <w:tab/>
      </w:r>
      <w:r w:rsidR="00494255" w:rsidRPr="00494255">
        <w:t>委员会根据《任择议定书》第五条第一款，结合各当事方提交的所有资料审议了本来文。</w:t>
      </w:r>
    </w:p>
    <w:p w14:paraId="7578DE46" w14:textId="5E580155" w:rsidR="00494255" w:rsidRPr="00494255" w:rsidRDefault="002F70FA" w:rsidP="00913E7D">
      <w:pPr>
        <w:pStyle w:val="SingleTxtGC"/>
      </w:pPr>
      <w:r w:rsidRPr="00913E7D">
        <w:t>7</w:t>
      </w:r>
      <w:r w:rsidR="00494255" w:rsidRPr="00494255">
        <w:t>.</w:t>
      </w:r>
      <w:r w:rsidRPr="00913E7D">
        <w:t>2</w:t>
      </w:r>
      <w:r w:rsidR="00494255" w:rsidRPr="00494255">
        <w:tab/>
      </w:r>
      <w:r w:rsidR="00494255" w:rsidRPr="00494255">
        <w:t>委员会注意到，提交人声称，他们遭到殴打、</w:t>
      </w:r>
      <w:r w:rsidR="00494255" w:rsidRPr="00494255">
        <w:rPr>
          <w:rFonts w:hint="eastAsia"/>
        </w:rPr>
        <w:t>阻</w:t>
      </w:r>
      <w:proofErr w:type="gramStart"/>
      <w:r w:rsidR="00494255" w:rsidRPr="00494255">
        <w:rPr>
          <w:rFonts w:hint="eastAsia"/>
        </w:rPr>
        <w:t>窒</w:t>
      </w:r>
      <w:proofErr w:type="gramEnd"/>
      <w:r w:rsidR="00494255" w:rsidRPr="00494255">
        <w:rPr>
          <w:rFonts w:hint="eastAsia"/>
        </w:rPr>
        <w:t>呼吸</w:t>
      </w:r>
      <w:r w:rsidR="00494255" w:rsidRPr="00494255">
        <w:t>、酷刑</w:t>
      </w:r>
      <w:r w:rsidR="00494255" w:rsidRPr="00494255">
        <w:rPr>
          <w:rFonts w:hint="eastAsia"/>
        </w:rPr>
        <w:t>，</w:t>
      </w:r>
      <w:r w:rsidR="00494255" w:rsidRPr="00494255">
        <w:t>并</w:t>
      </w:r>
      <w:r w:rsidR="00494255" w:rsidRPr="00494255">
        <w:rPr>
          <w:rFonts w:hint="eastAsia"/>
        </w:rPr>
        <w:t>被迫</w:t>
      </w:r>
      <w:r w:rsidR="00494255" w:rsidRPr="00494255">
        <w:t>供认他们没有犯下的罪行，而且这些供词被用来对他们进行定罪，这侵犯了他们根据《公约》第七条</w:t>
      </w:r>
      <w:r w:rsidR="00494255" w:rsidRPr="00494255">
        <w:t>(</w:t>
      </w:r>
      <w:r w:rsidR="00494255" w:rsidRPr="00494255">
        <w:t>单独解读和与第二条第三款一并解读</w:t>
      </w:r>
      <w:r w:rsidR="00494255" w:rsidRPr="00494255">
        <w:t>)</w:t>
      </w:r>
      <w:r w:rsidR="00494255" w:rsidRPr="00494255">
        <w:t>以及第十四条第三款</w:t>
      </w:r>
      <w:r w:rsidR="00494255" w:rsidRPr="00494255">
        <w:t>(</w:t>
      </w:r>
      <w:r w:rsidR="00494255" w:rsidRPr="00494255">
        <w:t>午</w:t>
      </w:r>
      <w:r w:rsidR="00494255" w:rsidRPr="00494255">
        <w:t>)</w:t>
      </w:r>
      <w:r w:rsidR="00494255" w:rsidRPr="00494255">
        <w:t>项享有的权利。委员会注意到，提交人辩称，他们在不同的日期被带到警察局，警察、看守和狱友轮流殴打他们，</w:t>
      </w:r>
      <w:r w:rsidR="00494255" w:rsidRPr="00494255">
        <w:rPr>
          <w:rFonts w:hint="eastAsia"/>
        </w:rPr>
        <w:t>还</w:t>
      </w:r>
      <w:r w:rsidR="00494255" w:rsidRPr="00494255">
        <w:t>用塑料袋和防毒面具</w:t>
      </w:r>
      <w:r w:rsidR="00494255" w:rsidRPr="00494255">
        <w:rPr>
          <w:rFonts w:hint="eastAsia"/>
        </w:rPr>
        <w:t>阻</w:t>
      </w:r>
      <w:proofErr w:type="gramStart"/>
      <w:r w:rsidR="00494255" w:rsidRPr="00494255">
        <w:rPr>
          <w:rFonts w:hint="eastAsia"/>
        </w:rPr>
        <w:t>窒</w:t>
      </w:r>
      <w:proofErr w:type="gramEnd"/>
      <w:r w:rsidR="00494255" w:rsidRPr="00494255">
        <w:t>他们</w:t>
      </w:r>
      <w:r w:rsidR="00494255" w:rsidRPr="00494255">
        <w:rPr>
          <w:rFonts w:hint="eastAsia"/>
        </w:rPr>
        <w:t>呼吸</w:t>
      </w:r>
      <w:r w:rsidR="00494255" w:rsidRPr="00494255">
        <w:t>。提交人没有食物、水和厕所，也无法获得医治。委员会注意到，提交人</w:t>
      </w:r>
      <w:r w:rsidR="00494255" w:rsidRPr="00494255">
        <w:rPr>
          <w:rFonts w:hint="eastAsia"/>
        </w:rPr>
        <w:t>称</w:t>
      </w:r>
      <w:r w:rsidR="00494255" w:rsidRPr="00494255">
        <w:t>，</w:t>
      </w:r>
      <w:r w:rsidR="00494255" w:rsidRPr="00494255">
        <w:rPr>
          <w:rFonts w:hint="eastAsia"/>
        </w:rPr>
        <w:t>在</w:t>
      </w:r>
      <w:r w:rsidR="00494255" w:rsidRPr="00494255">
        <w:t>他们签署承认参与谋杀的认罪书后，酷刑并未停止，</w:t>
      </w:r>
      <w:r w:rsidR="00494255" w:rsidRPr="00494255">
        <w:rPr>
          <w:rFonts w:hint="eastAsia"/>
        </w:rPr>
        <w:t>有时他</w:t>
      </w:r>
      <w:r w:rsidR="00494255" w:rsidRPr="00494255">
        <w:t>们</w:t>
      </w:r>
      <w:r w:rsidR="00494255" w:rsidRPr="00494255">
        <w:rPr>
          <w:rFonts w:hint="eastAsia"/>
        </w:rPr>
        <w:t>还</w:t>
      </w:r>
      <w:r w:rsidR="00494255" w:rsidRPr="00494255">
        <w:t>因为不堪酷刑而指认其他人为同伙。事实上，殴打</w:t>
      </w:r>
      <w:r w:rsidR="00494255" w:rsidRPr="00494255">
        <w:rPr>
          <w:rFonts w:hint="eastAsia"/>
        </w:rPr>
        <w:t>始终没有停息</w:t>
      </w:r>
      <w:r w:rsidR="00494255" w:rsidRPr="00494255">
        <w:t>，有人告诉他们这是对他们杀害吉尔吉斯族人的惩罚。委员会还注意到，提交人在审判期间曾多次向检察院、警察和主审法官提出申诉，但所有申诉都被忽视或驳回。委员会注意到，尽管提交人详细描述</w:t>
      </w:r>
      <w:r w:rsidR="00494255" w:rsidRPr="00494255">
        <w:rPr>
          <w:rFonts w:hint="eastAsia"/>
        </w:rPr>
        <w:t>了酷刑行为</w:t>
      </w:r>
      <w:r w:rsidR="00494255" w:rsidRPr="00494255">
        <w:t>，但缔约国当局从未对多项酷刑申诉展开全面的刑事调查，而</w:t>
      </w:r>
      <w:r w:rsidR="00494255" w:rsidRPr="00494255">
        <w:rPr>
          <w:rFonts w:hint="eastAsia"/>
        </w:rPr>
        <w:t>是</w:t>
      </w:r>
      <w:r w:rsidR="00494255" w:rsidRPr="00494255">
        <w:t>仅仅</w:t>
      </w:r>
      <w:r w:rsidR="00494255" w:rsidRPr="00494255">
        <w:rPr>
          <w:rFonts w:hint="eastAsia"/>
        </w:rPr>
        <w:t>进行了</w:t>
      </w:r>
      <w:r w:rsidR="00494255" w:rsidRPr="00494255">
        <w:t>初步审查</w:t>
      </w:r>
      <w:r w:rsidR="00494255" w:rsidRPr="00494255">
        <w:t>(</w:t>
      </w:r>
      <w:r w:rsidR="00494255" w:rsidRPr="00494255">
        <w:t>上文第</w:t>
      </w:r>
      <w:r w:rsidRPr="00913E7D">
        <w:t>5</w:t>
      </w:r>
      <w:r w:rsidR="00494255" w:rsidRPr="00494255">
        <w:t>.</w:t>
      </w:r>
      <w:r w:rsidRPr="00913E7D">
        <w:t>2</w:t>
      </w:r>
      <w:r w:rsidR="00494255" w:rsidRPr="00494255">
        <w:t>段</w:t>
      </w:r>
      <w:r w:rsidR="00494255" w:rsidRPr="00494255">
        <w:t>)</w:t>
      </w:r>
      <w:r w:rsidR="00494255" w:rsidRPr="00494255">
        <w:t>。</w:t>
      </w:r>
    </w:p>
    <w:p w14:paraId="38F41279" w14:textId="2C416CA6" w:rsidR="00494255" w:rsidRPr="00494255" w:rsidRDefault="002F70FA" w:rsidP="00913E7D">
      <w:pPr>
        <w:pStyle w:val="SingleTxtGC"/>
      </w:pPr>
      <w:r w:rsidRPr="00913E7D">
        <w:t>7</w:t>
      </w:r>
      <w:r w:rsidR="00494255" w:rsidRPr="00494255">
        <w:t>.</w:t>
      </w:r>
      <w:r w:rsidRPr="00913E7D">
        <w:t>3</w:t>
      </w:r>
      <w:r w:rsidR="00494255" w:rsidRPr="00494255">
        <w:tab/>
      </w:r>
      <w:r w:rsidR="00494255" w:rsidRPr="00494255">
        <w:t>另一方面，委员会注意到，缔约国</w:t>
      </w:r>
      <w:r w:rsidR="00494255" w:rsidRPr="00494255">
        <w:rPr>
          <w:rFonts w:hint="eastAsia"/>
        </w:rPr>
        <w:t>简单表示</w:t>
      </w:r>
      <w:r w:rsidR="00494255" w:rsidRPr="00494255">
        <w:t>，对酷刑申诉进行了初步审查，询问了受害者、受害者代表和证人，检察院以缺乏犯罪事实为由拒绝启动刑事调查，这一决定得到了各级法院，包括吉尔吉斯斯坦最高法院的支持</w:t>
      </w:r>
      <w:r w:rsidR="00494255" w:rsidRPr="00494255">
        <w:t>(</w:t>
      </w:r>
      <w:r w:rsidR="00494255" w:rsidRPr="00494255">
        <w:t>上文第</w:t>
      </w:r>
      <w:r w:rsidRPr="00913E7D">
        <w:t>4</w:t>
      </w:r>
      <w:r w:rsidR="00494255" w:rsidRPr="00494255">
        <w:t>.</w:t>
      </w:r>
      <w:r w:rsidRPr="00913E7D">
        <w:t>6</w:t>
      </w:r>
      <w:r w:rsidR="00494255" w:rsidRPr="00494255">
        <w:t>-</w:t>
      </w:r>
      <w:r w:rsidRPr="00913E7D">
        <w:t>4</w:t>
      </w:r>
      <w:r w:rsidR="00494255" w:rsidRPr="00494255">
        <w:t>.</w:t>
      </w:r>
      <w:r w:rsidRPr="00913E7D">
        <w:t>7</w:t>
      </w:r>
      <w:r w:rsidR="00494255" w:rsidRPr="00494255">
        <w:t>段</w:t>
      </w:r>
      <w:r w:rsidR="00494255" w:rsidRPr="00494255">
        <w:t>)</w:t>
      </w:r>
      <w:r w:rsidR="00494255" w:rsidRPr="00494255">
        <w:t>。委员会还注意到，缔约国辩称，</w:t>
      </w:r>
      <w:r w:rsidR="00494255" w:rsidRPr="00494255">
        <w:rPr>
          <w:rFonts w:hint="eastAsia"/>
        </w:rPr>
        <w:t>法院是根据经过法院审查的证据，包括法医报告确定提交人罪行的</w:t>
      </w:r>
      <w:r w:rsidR="00494255" w:rsidRPr="00494255">
        <w:t>。委员会注意到，缔约国没有向任何提交人提供这些报告的副本，也没有提供调查结果。</w:t>
      </w:r>
    </w:p>
    <w:p w14:paraId="06758D4B" w14:textId="17F769CC" w:rsidR="00494255" w:rsidRPr="00494255" w:rsidRDefault="002F70FA" w:rsidP="00913E7D">
      <w:pPr>
        <w:pStyle w:val="SingleTxtGC"/>
      </w:pPr>
      <w:r w:rsidRPr="00913E7D">
        <w:t>7</w:t>
      </w:r>
      <w:r w:rsidR="00494255" w:rsidRPr="00494255">
        <w:t>.</w:t>
      </w:r>
      <w:r w:rsidRPr="00913E7D">
        <w:t>4</w:t>
      </w:r>
      <w:r w:rsidR="00494255" w:rsidRPr="00494255">
        <w:tab/>
      </w:r>
      <w:r w:rsidR="00494255" w:rsidRPr="00494255">
        <w:t>委员会回顾其一贯判例，即对于侵犯人权行为，例如侵犯受《公约》第七条保护的人权的行为，刑事调查和随后的起诉是必要的补救措施。</w:t>
      </w:r>
      <w:r w:rsidR="00494255" w:rsidRPr="00494255">
        <w:rPr>
          <w:vertAlign w:val="superscript"/>
        </w:rPr>
        <w:footnoteReference w:id="26"/>
      </w:r>
      <w:r w:rsidR="00494255" w:rsidRPr="00494255">
        <w:rPr>
          <w:rFonts w:hint="eastAsia"/>
        </w:rPr>
        <w:t xml:space="preserve"> </w:t>
      </w:r>
      <w:r w:rsidR="00494255" w:rsidRPr="00494255">
        <w:t>虽然将违反第七条的责任人绳之以法的义务是措施义务而</w:t>
      </w:r>
      <w:proofErr w:type="gramStart"/>
      <w:r w:rsidR="00494255" w:rsidRPr="00494255">
        <w:t>非结果</w:t>
      </w:r>
      <w:proofErr w:type="gramEnd"/>
      <w:r w:rsidR="00494255" w:rsidRPr="00494255">
        <w:t>义务，但缔约国有义务真诚、迅速和彻底地调查关于国家及其主管机构严重违反《公约》行为的所有申诉。</w:t>
      </w:r>
      <w:r w:rsidR="00494255" w:rsidRPr="00494255">
        <w:rPr>
          <w:vertAlign w:val="superscript"/>
        </w:rPr>
        <w:footnoteReference w:id="27"/>
      </w:r>
      <w:r w:rsidR="009A14F1">
        <w:rPr>
          <w:rFonts w:hint="eastAsia"/>
        </w:rPr>
        <w:t xml:space="preserve"> </w:t>
      </w:r>
      <w:r w:rsidR="00494255" w:rsidRPr="00494255">
        <w:t>在这方面，委员会注意到，缔约国当局在提交人提出酷刑申诉后没有对他们进行体检，其中五名提交人</w:t>
      </w:r>
      <w:r w:rsidR="00494255" w:rsidRPr="00494255">
        <w:t>(</w:t>
      </w:r>
      <w:r w:rsidR="00494255" w:rsidRPr="00494255">
        <w:t>除</w:t>
      </w:r>
      <w:proofErr w:type="spellStart"/>
      <w:r w:rsidRPr="00913E7D">
        <w:t>Abdumomin</w:t>
      </w:r>
      <w:proofErr w:type="spellEnd"/>
      <w:r w:rsidR="00494255" w:rsidRPr="00494255">
        <w:t xml:space="preserve"> </w:t>
      </w:r>
      <w:proofErr w:type="spellStart"/>
      <w:r w:rsidRPr="00913E7D">
        <w:t>Abduvaitov</w:t>
      </w:r>
      <w:proofErr w:type="spellEnd"/>
      <w:r w:rsidR="00494255" w:rsidRPr="00494255">
        <w:t>、</w:t>
      </w:r>
      <w:proofErr w:type="spellStart"/>
      <w:r w:rsidRPr="00913E7D">
        <w:t>Muradil</w:t>
      </w:r>
      <w:proofErr w:type="spellEnd"/>
      <w:r w:rsidR="00494255" w:rsidRPr="00494255">
        <w:t xml:space="preserve"> </w:t>
      </w:r>
      <w:proofErr w:type="spellStart"/>
      <w:r w:rsidRPr="00913E7D">
        <w:t>Abduvaitov</w:t>
      </w:r>
      <w:proofErr w:type="spellEnd"/>
      <w:r w:rsidR="00494255" w:rsidRPr="00494255">
        <w:t>和</w:t>
      </w:r>
      <w:proofErr w:type="spellStart"/>
      <w:r w:rsidRPr="00913E7D">
        <w:t>Bakhodir</w:t>
      </w:r>
      <w:proofErr w:type="spellEnd"/>
      <w:r w:rsidR="00494255" w:rsidRPr="00494255">
        <w:t xml:space="preserve"> </w:t>
      </w:r>
      <w:proofErr w:type="spellStart"/>
      <w:r w:rsidRPr="00913E7D">
        <w:t>Zhalalov</w:t>
      </w:r>
      <w:proofErr w:type="spellEnd"/>
      <w:r w:rsidR="00494255" w:rsidRPr="00494255">
        <w:t>外</w:t>
      </w:r>
      <w:r w:rsidR="00494255" w:rsidRPr="00494255">
        <w:t>)</w:t>
      </w:r>
      <w:r w:rsidR="00494255" w:rsidRPr="00494255">
        <w:t>提供了一份来自私人精神病专家的报告，这位专家得出结论认为，他的调查结果与提交人关于酷刑的申诉一致。</w:t>
      </w:r>
    </w:p>
    <w:p w14:paraId="66BA27D9" w14:textId="7D4E1C59" w:rsidR="00494255" w:rsidRPr="00494255" w:rsidRDefault="002F70FA" w:rsidP="00913E7D">
      <w:pPr>
        <w:pStyle w:val="SingleTxtGC"/>
      </w:pPr>
      <w:r w:rsidRPr="00913E7D">
        <w:t>7</w:t>
      </w:r>
      <w:r w:rsidR="00494255" w:rsidRPr="00494255">
        <w:t>.</w:t>
      </w:r>
      <w:r w:rsidRPr="00913E7D">
        <w:t>5</w:t>
      </w:r>
      <w:r w:rsidR="00494255" w:rsidRPr="00494255">
        <w:tab/>
      </w:r>
      <w:r w:rsidR="00494255" w:rsidRPr="00494255">
        <w:t>委员会还回顾</w:t>
      </w:r>
      <w:r w:rsidR="00494255" w:rsidRPr="00494255">
        <w:rPr>
          <w:rFonts w:hint="eastAsia"/>
        </w:rPr>
        <w:t>称</w:t>
      </w:r>
      <w:r w:rsidR="00494255" w:rsidRPr="00494255">
        <w:t>，关于事实问题的举证责任不能完全由来文提交人承担，特别是考虑到提交人和缔约国并非总能平等获得证据，而且往往只有缔约国才能获得相关资料，</w:t>
      </w:r>
      <w:r w:rsidR="00494255" w:rsidRPr="00494255">
        <w:rPr>
          <w:vertAlign w:val="superscript"/>
        </w:rPr>
        <w:footnoteReference w:id="28"/>
      </w:r>
      <w:r w:rsidR="00494255" w:rsidRPr="00494255">
        <w:t xml:space="preserve"> </w:t>
      </w:r>
      <w:r w:rsidR="00494255" w:rsidRPr="00494255">
        <w:rPr>
          <w:rFonts w:hint="eastAsia"/>
        </w:rPr>
        <w:t>特别是据称伤害发生在提交人正被缔约国当局拘留的情况下</w:t>
      </w:r>
      <w:r w:rsidR="00494255" w:rsidRPr="00494255">
        <w:t>。</w:t>
      </w:r>
      <w:r w:rsidR="00494255" w:rsidRPr="00494255">
        <w:lastRenderedPageBreak/>
        <w:t>在这方面，委员会注意到提交人详细叙述了他们在拘留期间遭受的酷刑。这些申诉已提请检察院注意，最重要的是，有记录表明，提交人在审判和上诉程序期间向法院提出了酷刑申诉，但这些申诉不是被忽视就是被驳回。因此，委员会注意到，无法从案卷材料中得出结论认为缔约国对酷刑申诉进行了有效调查或确定了任何嫌疑人，尽管提交人</w:t>
      </w:r>
      <w:r w:rsidR="00494255" w:rsidRPr="00494255">
        <w:rPr>
          <w:rFonts w:hint="eastAsia"/>
        </w:rPr>
        <w:t>已经</w:t>
      </w:r>
      <w:r w:rsidR="00494255" w:rsidRPr="00494255">
        <w:t>提交了详细的报告，证人</w:t>
      </w:r>
      <w:proofErr w:type="gramStart"/>
      <w:r w:rsidR="00494255" w:rsidRPr="00494255">
        <w:t>作出</w:t>
      </w:r>
      <w:proofErr w:type="gramEnd"/>
      <w:r w:rsidR="00494255" w:rsidRPr="00494255">
        <w:t>了证词，医生报告也证明</w:t>
      </w:r>
      <w:r w:rsidR="00494255" w:rsidRPr="00494255">
        <w:rPr>
          <w:rFonts w:hint="eastAsia"/>
        </w:rPr>
        <w:t>了</w:t>
      </w:r>
      <w:r w:rsidR="00494255" w:rsidRPr="00494255">
        <w:t>存在酷刑行为。鉴于缔约国对此未</w:t>
      </w:r>
      <w:proofErr w:type="gramStart"/>
      <w:r w:rsidR="00494255" w:rsidRPr="00494255">
        <w:t>作出</w:t>
      </w:r>
      <w:proofErr w:type="gramEnd"/>
      <w:r w:rsidR="00494255" w:rsidRPr="00494255">
        <w:t>任何详细解释，只要提交人提出的指称得到充分证实，就应给予应有的重视。委员会还注意到，除其他证据外，法院援引了提交人的供词认定提交人有罪，尽管他们在庭审期间辨称这些供词是通过刑讯逼供得到的。因此，在这种情况下，委员会得出结论认为，现有事实表明，提交人根据《公约》第七条</w:t>
      </w:r>
      <w:r w:rsidR="00494255" w:rsidRPr="00494255">
        <w:t>(</w:t>
      </w:r>
      <w:r w:rsidR="00494255" w:rsidRPr="00494255">
        <w:t>单独解读和与第二条第三款一并解读</w:t>
      </w:r>
      <w:r w:rsidR="00494255" w:rsidRPr="00494255">
        <w:t>)</w:t>
      </w:r>
      <w:r w:rsidR="00494255" w:rsidRPr="00494255">
        <w:t>和第十四条第三款</w:t>
      </w:r>
      <w:r w:rsidR="00494255" w:rsidRPr="00494255">
        <w:t>(</w:t>
      </w:r>
      <w:r w:rsidR="00494255" w:rsidRPr="00494255">
        <w:t>午</w:t>
      </w:r>
      <w:r w:rsidR="00494255" w:rsidRPr="00494255">
        <w:t>)</w:t>
      </w:r>
      <w:r w:rsidR="00494255" w:rsidRPr="00494255">
        <w:t>项享有的权利受到侵犯。</w:t>
      </w:r>
    </w:p>
    <w:p w14:paraId="0E97931E" w14:textId="4AE73101" w:rsidR="00494255" w:rsidRPr="00494255" w:rsidRDefault="002F70FA" w:rsidP="00913E7D">
      <w:pPr>
        <w:pStyle w:val="SingleTxtGC"/>
      </w:pPr>
      <w:r w:rsidRPr="00913E7D">
        <w:t>7</w:t>
      </w:r>
      <w:r w:rsidR="00494255" w:rsidRPr="00494255">
        <w:t>.</w:t>
      </w:r>
      <w:r w:rsidRPr="00913E7D">
        <w:t>6</w:t>
      </w:r>
      <w:r w:rsidR="00494255" w:rsidRPr="00494255">
        <w:tab/>
      </w:r>
      <w:r w:rsidR="00494255" w:rsidRPr="00494255">
        <w:t>委员会审议了提交人根据第九条第一款提出的申诉，即他们在最初被捕时遭到任意拘留，而且</w:t>
      </w:r>
      <w:r w:rsidR="00494255" w:rsidRPr="00494255">
        <w:rPr>
          <w:rFonts w:hint="eastAsia"/>
        </w:rPr>
        <w:t>对</w:t>
      </w:r>
      <w:r w:rsidR="00494255" w:rsidRPr="00494255">
        <w:t>他们</w:t>
      </w:r>
      <w:r w:rsidR="00494255" w:rsidRPr="00494255">
        <w:rPr>
          <w:rFonts w:hint="eastAsia"/>
        </w:rPr>
        <w:t>被捕的情况未作</w:t>
      </w:r>
      <w:r w:rsidR="00494255" w:rsidRPr="00494255">
        <w:t>记录或登记。提交人声称，这样做是为了</w:t>
      </w:r>
      <w:r w:rsidR="00494255" w:rsidRPr="00494255">
        <w:rPr>
          <w:rFonts w:hint="eastAsia"/>
        </w:rPr>
        <w:t>便于</w:t>
      </w:r>
      <w:r w:rsidR="00494255" w:rsidRPr="00494255">
        <w:t>警察能够对他们实施酷刑。缔约国没有就这些申诉提出任何意见。委员会回顾关于人身自由和安全的第</w:t>
      </w:r>
      <w:r w:rsidRPr="00913E7D">
        <w:t>35</w:t>
      </w:r>
      <w:r w:rsidR="00494255" w:rsidRPr="00494255">
        <w:t>号一般性意见</w:t>
      </w:r>
      <w:r w:rsidR="00494255" w:rsidRPr="00494255">
        <w:t>(</w:t>
      </w:r>
      <w:r w:rsidRPr="00913E7D">
        <w:t>2</w:t>
      </w:r>
      <w:r w:rsidR="00494255" w:rsidRPr="00494255">
        <w:t>0</w:t>
      </w:r>
      <w:r w:rsidRPr="00913E7D">
        <w:t>14</w:t>
      </w:r>
      <w:r w:rsidR="00494255" w:rsidRPr="00494255">
        <w:t>年</w:t>
      </w:r>
      <w:r w:rsidR="00494255" w:rsidRPr="00494255">
        <w:t>)</w:t>
      </w:r>
      <w:r w:rsidR="00494255" w:rsidRPr="00494255">
        <w:t>，其中指出，第九条含意范围内的逮捕不一定要涉及国内法所定义的正式逮捕。委员会回顾《公约》的规定，即除非依照法定理由和程序，不得剥夺任何人的自由。鉴于缔约国没有就提交人在所述期间的下落、拘留条件和逮捕记录</w:t>
      </w:r>
      <w:proofErr w:type="gramStart"/>
      <w:r w:rsidR="00494255" w:rsidRPr="00494255">
        <w:t>作出</w:t>
      </w:r>
      <w:proofErr w:type="gramEnd"/>
      <w:r w:rsidR="00494255" w:rsidRPr="00494255">
        <w:t>任何相关解释，委员会认为提交人根据《公约》第九条第一款享有的权利受到侵犯。</w:t>
      </w:r>
    </w:p>
    <w:p w14:paraId="67F38CDC" w14:textId="7C2BE754" w:rsidR="00494255" w:rsidRPr="00494255" w:rsidRDefault="002F70FA" w:rsidP="00913E7D">
      <w:pPr>
        <w:pStyle w:val="SingleTxtGC"/>
      </w:pPr>
      <w:r w:rsidRPr="00913E7D">
        <w:t>7</w:t>
      </w:r>
      <w:r w:rsidR="00494255" w:rsidRPr="00494255">
        <w:t>.</w:t>
      </w:r>
      <w:r w:rsidRPr="00913E7D">
        <w:t>7</w:t>
      </w:r>
      <w:r w:rsidR="00494255" w:rsidRPr="00494255">
        <w:tab/>
      </w:r>
      <w:r w:rsidR="00494255" w:rsidRPr="00494255">
        <w:t>关于提交人根据《公约》第十四条第一款提出的申诉，委员会注意到</w:t>
      </w:r>
      <w:r w:rsidR="00494255" w:rsidRPr="00494255">
        <w:rPr>
          <w:rFonts w:hint="eastAsia"/>
        </w:rPr>
        <w:t>一个</w:t>
      </w:r>
      <w:r w:rsidR="00494255" w:rsidRPr="00494255">
        <w:t>无可争辩的事实，</w:t>
      </w:r>
      <w:r w:rsidR="00494255" w:rsidRPr="00494255">
        <w:rPr>
          <w:rFonts w:hint="eastAsia"/>
        </w:rPr>
        <w:t>即</w:t>
      </w:r>
      <w:r w:rsidR="00494255" w:rsidRPr="00494255">
        <w:t>被告的亲属，包括提交人的亲属，未获准出席审讯。委员会注意到，缔约国</w:t>
      </w:r>
      <w:r w:rsidR="00494255" w:rsidRPr="00494255">
        <w:rPr>
          <w:rFonts w:hint="eastAsia"/>
        </w:rPr>
        <w:t>没有</w:t>
      </w:r>
      <w:r w:rsidR="00494255" w:rsidRPr="00494255">
        <w:t>就此提出意见。据提交人称，主审法官在审判期间解释说，他无法保证提交人亲属的安全</w:t>
      </w:r>
      <w:r w:rsidR="00494255" w:rsidRPr="00494255">
        <w:t>(</w:t>
      </w:r>
      <w:r w:rsidR="00494255" w:rsidRPr="00494255">
        <w:t>上文第</w:t>
      </w:r>
      <w:r w:rsidRPr="00913E7D">
        <w:t>2</w:t>
      </w:r>
      <w:r w:rsidR="00494255" w:rsidRPr="00494255">
        <w:t>.</w:t>
      </w:r>
      <w:r w:rsidRPr="00913E7D">
        <w:t>1</w:t>
      </w:r>
      <w:r w:rsidR="00494255" w:rsidRPr="00494255">
        <w:t>0</w:t>
      </w:r>
      <w:r w:rsidR="00494255" w:rsidRPr="00494255">
        <w:t>段</w:t>
      </w:r>
      <w:r w:rsidR="00494255" w:rsidRPr="00494255">
        <w:t>)</w:t>
      </w:r>
      <w:r w:rsidR="00494255" w:rsidRPr="00494255">
        <w:t>。委员会回顾其在第</w:t>
      </w:r>
      <w:r w:rsidRPr="00913E7D">
        <w:t>32</w:t>
      </w:r>
      <w:r w:rsidR="00494255" w:rsidRPr="00494255">
        <w:t>号一般性意见</w:t>
      </w:r>
      <w:r w:rsidR="00494255" w:rsidRPr="00494255">
        <w:t>(</w:t>
      </w:r>
      <w:r w:rsidRPr="00913E7D">
        <w:t>2</w:t>
      </w:r>
      <w:r w:rsidR="00494255" w:rsidRPr="00494255">
        <w:t>00</w:t>
      </w:r>
      <w:r w:rsidRPr="00913E7D">
        <w:t>7</w:t>
      </w:r>
      <w:r w:rsidR="00494255" w:rsidRPr="00494255">
        <w:t>年</w:t>
      </w:r>
      <w:r w:rsidR="00494255" w:rsidRPr="00494255">
        <w:t>)</w:t>
      </w:r>
      <w:r w:rsidR="00494255" w:rsidRPr="00494255">
        <w:t>中的声明，即</w:t>
      </w:r>
      <w:r w:rsidRPr="00913E7D">
        <w:rPr>
          <w:rFonts w:hint="eastAsia"/>
        </w:rPr>
        <w:t>“</w:t>
      </w:r>
      <w:r w:rsidR="00494255" w:rsidRPr="00494255">
        <w:t>所有刑事案件或涉及诉讼案件的审判均应以口头方式公开进行。</w:t>
      </w:r>
      <w:r w:rsidRPr="00913E7D">
        <w:rPr>
          <w:rFonts w:hint="eastAsia"/>
        </w:rPr>
        <w:t>”</w:t>
      </w:r>
      <w:r w:rsidR="00494255" w:rsidRPr="00494255">
        <w:rPr>
          <w:vertAlign w:val="superscript"/>
        </w:rPr>
        <w:footnoteReference w:id="29"/>
      </w:r>
      <w:r w:rsidR="00494255" w:rsidRPr="00494255">
        <w:t>《公约》第十四条第一款确认法院有权</w:t>
      </w:r>
      <w:r w:rsidRPr="00913E7D">
        <w:rPr>
          <w:rFonts w:hint="eastAsia"/>
        </w:rPr>
        <w:t>“</w:t>
      </w:r>
      <w:r w:rsidR="00494255" w:rsidRPr="00494255">
        <w:t>由于民主社会中的道德的、公共秩序的或国家安全的理由，或当诉讼当事人的私生活的利益有此需要时，或在特殊情况下法庭认为公开审判会损害司法利益因而严格需要的限度下</w:t>
      </w:r>
      <w:r w:rsidRPr="00913E7D">
        <w:rPr>
          <w:rFonts w:hint="eastAsia"/>
        </w:rPr>
        <w:t>”</w:t>
      </w:r>
      <w:r w:rsidR="00494255" w:rsidRPr="00494255">
        <w:t>，禁止所有或部分公众列席旁听。然而，缔约国未能解释，为什么依据第十四条第一款所载的理由之一，有必要禁止提交人的亲属出席庭审，而受害人的亲属却能出席。鉴于缔约国没有</w:t>
      </w:r>
      <w:proofErr w:type="gramStart"/>
      <w:r w:rsidR="00494255" w:rsidRPr="00494255">
        <w:t>作出</w:t>
      </w:r>
      <w:proofErr w:type="gramEnd"/>
      <w:r w:rsidR="00494255" w:rsidRPr="00494255">
        <w:t>相关解释，委员会得出结论认为，缔约国对提交人获得公正和公开审讯的权利施加了不相称的限制，因此提交人根据第十四条第一款享有的权利受到侵犯。</w:t>
      </w:r>
    </w:p>
    <w:p w14:paraId="056FBF26" w14:textId="47CC7125" w:rsidR="00494255" w:rsidRPr="00494255" w:rsidRDefault="002F70FA" w:rsidP="00913E7D">
      <w:pPr>
        <w:pStyle w:val="SingleTxtGC"/>
      </w:pPr>
      <w:r w:rsidRPr="00913E7D">
        <w:t>7</w:t>
      </w:r>
      <w:r w:rsidR="00494255" w:rsidRPr="00494255">
        <w:t>.</w:t>
      </w:r>
      <w:r w:rsidRPr="00913E7D">
        <w:t>8</w:t>
      </w:r>
      <w:r w:rsidR="00494255" w:rsidRPr="00494255">
        <w:tab/>
      </w:r>
      <w:r w:rsidR="00494255" w:rsidRPr="00494255">
        <w:t>委员会还审查了提交人关于他们有</w:t>
      </w:r>
      <w:r w:rsidR="00494255" w:rsidRPr="00494255">
        <w:rPr>
          <w:rFonts w:hint="eastAsia"/>
        </w:rPr>
        <w:t>足够的</w:t>
      </w:r>
      <w:r w:rsidR="00494255" w:rsidRPr="00494255">
        <w:t>时间和便利准备辩护的权利受到侵犯的申诉。委员会注意到，提交人声称隔离设施和拘留中心人满为患，没有足够的照明和空气，他们无法准备辩护。此外，提交人声称，受害者亲属多次在法庭内外威胁和殴打提交人的律师，警察和地方检察官没有进行干预，导致人心惶惶，辩护律师无法适当履行其职责。委员会注意到，缔约国没有对证据提出</w:t>
      </w:r>
      <w:r w:rsidR="00494255" w:rsidRPr="00494255">
        <w:rPr>
          <w:rFonts w:hint="eastAsia"/>
        </w:rPr>
        <w:t>异议</w:t>
      </w:r>
      <w:r w:rsidR="00494255" w:rsidRPr="00494255">
        <w:t>，例如，</w:t>
      </w:r>
      <w:r w:rsidR="00494255" w:rsidRPr="00494255">
        <w:rPr>
          <w:rFonts w:hint="eastAsia"/>
        </w:rPr>
        <w:t>没有反驳关于</w:t>
      </w:r>
      <w:r w:rsidRPr="00913E7D">
        <w:t>2</w:t>
      </w:r>
      <w:r w:rsidR="00494255" w:rsidRPr="00494255">
        <w:t>0</w:t>
      </w:r>
      <w:r w:rsidRPr="00913E7D">
        <w:t>1</w:t>
      </w:r>
      <w:r w:rsidR="00494255" w:rsidRPr="00494255">
        <w:t>0</w:t>
      </w:r>
      <w:r w:rsidR="00494255" w:rsidRPr="00494255">
        <w:rPr>
          <w:rFonts w:hint="eastAsia"/>
        </w:rPr>
        <w:t>年</w:t>
      </w:r>
      <w:r w:rsidRPr="00913E7D">
        <w:t>1</w:t>
      </w:r>
      <w:r w:rsidR="00494255" w:rsidRPr="00494255">
        <w:t>0</w:t>
      </w:r>
      <w:r w:rsidR="00494255" w:rsidRPr="00494255">
        <w:rPr>
          <w:rFonts w:hint="eastAsia"/>
        </w:rPr>
        <w:t>月</w:t>
      </w:r>
      <w:r w:rsidRPr="00913E7D">
        <w:t>12</w:t>
      </w:r>
      <w:r w:rsidR="00494255" w:rsidRPr="00494255">
        <w:rPr>
          <w:rFonts w:hint="eastAsia"/>
        </w:rPr>
        <w:t>日两个自称是受害者亲属的人威胁律师的说法</w:t>
      </w:r>
      <w:r w:rsidR="00494255" w:rsidRPr="00494255">
        <w:t>。委员会还注意到，</w:t>
      </w:r>
      <w:r w:rsidRPr="00913E7D">
        <w:t>2</w:t>
      </w:r>
      <w:r w:rsidR="00494255" w:rsidRPr="00494255">
        <w:t>0</w:t>
      </w:r>
      <w:r w:rsidRPr="00913E7D">
        <w:t>1</w:t>
      </w:r>
      <w:r w:rsidR="00494255" w:rsidRPr="00494255">
        <w:t>0</w:t>
      </w:r>
      <w:r w:rsidR="00494255" w:rsidRPr="00494255">
        <w:t>年</w:t>
      </w:r>
      <w:r w:rsidRPr="00913E7D">
        <w:t>1</w:t>
      </w:r>
      <w:r w:rsidR="00494255" w:rsidRPr="00494255">
        <w:t>0</w:t>
      </w:r>
      <w:r w:rsidR="00494255" w:rsidRPr="00494255">
        <w:t>月</w:t>
      </w:r>
      <w:r w:rsidRPr="00913E7D">
        <w:t>15</w:t>
      </w:r>
      <w:r w:rsidR="00494255" w:rsidRPr="00494255">
        <w:t>日，律师们因担心自身安全而公开拒绝参加庭审。</w:t>
      </w:r>
      <w:r w:rsidRPr="00913E7D">
        <w:t>2</w:t>
      </w:r>
      <w:r w:rsidR="00494255" w:rsidRPr="00494255">
        <w:t>0</w:t>
      </w:r>
      <w:r w:rsidRPr="00913E7D">
        <w:t>1</w:t>
      </w:r>
      <w:r w:rsidR="00494255" w:rsidRPr="00494255">
        <w:t>0</w:t>
      </w:r>
      <w:r w:rsidR="00494255" w:rsidRPr="00494255">
        <w:t>年</w:t>
      </w:r>
      <w:r w:rsidRPr="00913E7D">
        <w:t>12</w:t>
      </w:r>
      <w:r w:rsidR="00494255" w:rsidRPr="00494255">
        <w:t>月，其中一名律师</w:t>
      </w:r>
      <w:r w:rsidRPr="00913E7D">
        <w:t>N</w:t>
      </w:r>
      <w:r w:rsidR="00494255" w:rsidRPr="00494255">
        <w:t>.</w:t>
      </w:r>
      <w:r w:rsidRPr="00913E7D">
        <w:t>U</w:t>
      </w:r>
      <w:r w:rsidR="00494255" w:rsidRPr="00494255">
        <w:t>.</w:t>
      </w:r>
      <w:r w:rsidRPr="00913E7D">
        <w:t>R</w:t>
      </w:r>
      <w:r w:rsidR="00494255" w:rsidRPr="00494255">
        <w:t>.</w:t>
      </w:r>
      <w:r w:rsidR="00494255" w:rsidRPr="00494255">
        <w:t>被一名受害者的代表袭击和</w:t>
      </w:r>
      <w:r w:rsidR="00494255" w:rsidRPr="00494255">
        <w:lastRenderedPageBreak/>
        <w:t>殴打</w:t>
      </w:r>
      <w:r w:rsidR="00494255" w:rsidRPr="00494255">
        <w:t>(</w:t>
      </w:r>
      <w:r w:rsidR="00494255" w:rsidRPr="00494255">
        <w:t>上文第</w:t>
      </w:r>
      <w:r w:rsidRPr="00913E7D">
        <w:t>2</w:t>
      </w:r>
      <w:r w:rsidR="00494255" w:rsidRPr="00494255">
        <w:t>.</w:t>
      </w:r>
      <w:r w:rsidRPr="00913E7D">
        <w:t>8</w:t>
      </w:r>
      <w:r w:rsidR="00494255" w:rsidRPr="00494255">
        <w:t>段</w:t>
      </w:r>
      <w:r w:rsidR="00494255" w:rsidRPr="00494255">
        <w:t>)</w:t>
      </w:r>
      <w:r w:rsidR="00494255" w:rsidRPr="00494255">
        <w:t>。鉴于上述情况，委员会认为，所收到的事实表明，提交人根据《公约》第</w:t>
      </w:r>
      <w:r w:rsidR="00691D7B" w:rsidRPr="00494255">
        <w:t>十四</w:t>
      </w:r>
      <w:r w:rsidR="00494255" w:rsidRPr="00494255">
        <w:t>条第三款</w:t>
      </w:r>
      <w:r w:rsidR="00494255" w:rsidRPr="00494255">
        <w:t>(</w:t>
      </w:r>
      <w:r w:rsidR="00494255" w:rsidRPr="00494255">
        <w:t>丑</w:t>
      </w:r>
      <w:r w:rsidR="00494255" w:rsidRPr="00494255">
        <w:t>)</w:t>
      </w:r>
      <w:r w:rsidR="00494255" w:rsidRPr="00494255">
        <w:rPr>
          <w:rFonts w:hint="eastAsia"/>
        </w:rPr>
        <w:t>、</w:t>
      </w:r>
      <w:r w:rsidR="00494255" w:rsidRPr="00494255">
        <w:t>(</w:t>
      </w:r>
      <w:r w:rsidR="00494255" w:rsidRPr="00494255">
        <w:t>卯</w:t>
      </w:r>
      <w:r w:rsidR="00494255" w:rsidRPr="00494255">
        <w:t>)</w:t>
      </w:r>
      <w:r w:rsidR="00494255" w:rsidRPr="00494255">
        <w:rPr>
          <w:rFonts w:hint="eastAsia"/>
        </w:rPr>
        <w:t>项</w:t>
      </w:r>
      <w:r w:rsidR="00494255" w:rsidRPr="00494255">
        <w:t>享有的权利受到侵犯。</w:t>
      </w:r>
    </w:p>
    <w:p w14:paraId="2B04C582" w14:textId="6B0BC67F" w:rsidR="00494255" w:rsidRPr="00494255" w:rsidRDefault="002F70FA" w:rsidP="00913E7D">
      <w:pPr>
        <w:pStyle w:val="SingleTxtGC"/>
      </w:pPr>
      <w:r w:rsidRPr="00913E7D">
        <w:t>7</w:t>
      </w:r>
      <w:r w:rsidR="00494255" w:rsidRPr="00494255">
        <w:t>.</w:t>
      </w:r>
      <w:r w:rsidRPr="00913E7D">
        <w:t>9</w:t>
      </w:r>
      <w:r w:rsidR="00494255" w:rsidRPr="00494255">
        <w:tab/>
      </w:r>
      <w:r w:rsidR="00494255" w:rsidRPr="00494255">
        <w:t>委员会还注意到，提交人指称，对他们的审判存在一些不合</w:t>
      </w:r>
      <w:r w:rsidR="00494255" w:rsidRPr="00494255">
        <w:rPr>
          <w:rFonts w:hint="eastAsia"/>
        </w:rPr>
        <w:t>乎常规</w:t>
      </w:r>
      <w:r w:rsidR="00494255" w:rsidRPr="00494255">
        <w:t>之处，例如出席审判的受害者亲属扰乱秩序和实施暴力。提交人还声称，他们无法传唤自己的证人，因为被传唤的证人遭到受害者亲属的威胁。在这方面，委员会回顾指出，委员会一贯的判例表明</w:t>
      </w:r>
      <w:r w:rsidR="00494255" w:rsidRPr="00494255">
        <w:rPr>
          <w:rFonts w:hint="eastAsia"/>
        </w:rPr>
        <w:t>，《</w:t>
      </w:r>
      <w:r w:rsidR="00494255" w:rsidRPr="00494255">
        <w:t>公约》第十四条保障被告传唤和询问证人的权利。这一保障十分重要</w:t>
      </w:r>
      <w:r w:rsidR="00494255" w:rsidRPr="00494255">
        <w:rPr>
          <w:rFonts w:hint="eastAsia"/>
        </w:rPr>
        <w:t>，因为籍此可</w:t>
      </w:r>
      <w:r w:rsidR="00494255" w:rsidRPr="00494255">
        <w:t>确保被告及其律师进行有效辩护，从而保障被告拥有与控方相同的法律权力促使证人出庭，并对任何证人进行讯问或</w:t>
      </w:r>
      <w:r w:rsidR="00494255" w:rsidRPr="00494255">
        <w:rPr>
          <w:rFonts w:hint="eastAsia"/>
        </w:rPr>
        <w:t>交叉质证</w:t>
      </w:r>
      <w:r w:rsidR="00494255" w:rsidRPr="00494255">
        <w:t>。</w:t>
      </w:r>
      <w:r w:rsidR="00494255" w:rsidRPr="00494255">
        <w:rPr>
          <w:vertAlign w:val="superscript"/>
        </w:rPr>
        <w:footnoteReference w:id="30"/>
      </w:r>
      <w:r w:rsidR="00494255" w:rsidRPr="00494255">
        <w:t xml:space="preserve"> </w:t>
      </w:r>
      <w:r w:rsidR="00494255" w:rsidRPr="00494255">
        <w:t>委员会注意到，缔约国没有提供关于这方面的任何资料。鉴于上述情况，委员会根据收到的材料得出结论认为，缔约国侵犯了提交人根据《公约》第十四条第三款</w:t>
      </w:r>
      <w:r w:rsidR="00494255" w:rsidRPr="00494255">
        <w:t>(</w:t>
      </w:r>
      <w:r w:rsidR="00494255" w:rsidRPr="00494255">
        <w:t>辰</w:t>
      </w:r>
      <w:r w:rsidR="00494255" w:rsidRPr="00494255">
        <w:t>)</w:t>
      </w:r>
      <w:r w:rsidR="00494255" w:rsidRPr="00494255">
        <w:t>项享有的权利。</w:t>
      </w:r>
    </w:p>
    <w:p w14:paraId="7119E89C" w14:textId="6564B7C2" w:rsidR="00494255" w:rsidRPr="00494255" w:rsidRDefault="002F70FA" w:rsidP="0008368A">
      <w:pPr>
        <w:pStyle w:val="SingleTxtGC"/>
        <w:tabs>
          <w:tab w:val="clear" w:pos="1565"/>
          <w:tab w:val="left" w:pos="1701"/>
        </w:tabs>
      </w:pPr>
      <w:r w:rsidRPr="00913E7D">
        <w:t>7</w:t>
      </w:r>
      <w:r w:rsidR="00494255" w:rsidRPr="00494255">
        <w:t>.</w:t>
      </w:r>
      <w:r w:rsidRPr="00913E7D">
        <w:t>1</w:t>
      </w:r>
      <w:r w:rsidR="00494255" w:rsidRPr="00494255">
        <w:t>0</w:t>
      </w:r>
      <w:r w:rsidR="00494255" w:rsidRPr="00494255">
        <w:tab/>
      </w:r>
      <w:r w:rsidR="00494255" w:rsidRPr="00494255">
        <w:t>鉴于上述结论，委员会决定不审查提交人根据《公约》第十条第一款提出的申诉。</w:t>
      </w:r>
    </w:p>
    <w:p w14:paraId="09FDA774" w14:textId="267CB3EA" w:rsidR="00494255" w:rsidRPr="00494255" w:rsidRDefault="002F70FA" w:rsidP="00913E7D">
      <w:pPr>
        <w:pStyle w:val="SingleTxtGC"/>
      </w:pPr>
      <w:r w:rsidRPr="00913E7D">
        <w:t>8</w:t>
      </w:r>
      <w:r w:rsidR="00494255" w:rsidRPr="00494255">
        <w:t>.</w:t>
      </w:r>
      <w:r w:rsidR="00494255" w:rsidRPr="00494255">
        <w:tab/>
      </w:r>
      <w:r w:rsidR="00494255" w:rsidRPr="00494255">
        <w:t>委员会依《任择议定书》第五条第四款行事，认为现有事实</w:t>
      </w:r>
      <w:r w:rsidR="00494255" w:rsidRPr="00494255">
        <w:rPr>
          <w:rFonts w:hint="eastAsia"/>
        </w:rPr>
        <w:t>显示</w:t>
      </w:r>
      <w:r w:rsidR="00494255" w:rsidRPr="00494255">
        <w:t>缔约国违反</w:t>
      </w:r>
      <w:r w:rsidR="00494255" w:rsidRPr="00494255">
        <w:rPr>
          <w:rFonts w:hint="eastAsia"/>
        </w:rPr>
        <w:t>了</w:t>
      </w:r>
      <w:r w:rsidR="00494255" w:rsidRPr="00494255">
        <w:t>《公约》第七条</w:t>
      </w:r>
      <w:r w:rsidR="00494255" w:rsidRPr="00494255">
        <w:t>(</w:t>
      </w:r>
      <w:r w:rsidR="00494255" w:rsidRPr="00494255">
        <w:t>单独解读和与第二条第三款一并解读</w:t>
      </w:r>
      <w:r w:rsidR="00494255" w:rsidRPr="00494255">
        <w:t>)</w:t>
      </w:r>
      <w:r w:rsidR="00494255" w:rsidRPr="00494255">
        <w:t>、第九条第一款、第十四条第一款和第三款</w:t>
      </w:r>
      <w:r w:rsidR="00494255" w:rsidRPr="00494255">
        <w:t>(</w:t>
      </w:r>
      <w:r w:rsidR="00494255" w:rsidRPr="00494255">
        <w:t>丑</w:t>
      </w:r>
      <w:r w:rsidR="00494255" w:rsidRPr="00494255">
        <w:t>)</w:t>
      </w:r>
      <w:r w:rsidR="00494255" w:rsidRPr="00494255">
        <w:t>、</w:t>
      </w:r>
      <w:r w:rsidR="00494255" w:rsidRPr="00494255">
        <w:t>(</w:t>
      </w:r>
      <w:r w:rsidR="00494255" w:rsidRPr="00494255">
        <w:t>卯</w:t>
      </w:r>
      <w:r w:rsidR="00494255" w:rsidRPr="00494255">
        <w:t>)</w:t>
      </w:r>
      <w:r w:rsidR="00494255" w:rsidRPr="00494255">
        <w:t>、</w:t>
      </w:r>
      <w:r w:rsidR="00494255" w:rsidRPr="00494255">
        <w:t>(</w:t>
      </w:r>
      <w:r w:rsidR="00494255" w:rsidRPr="00494255">
        <w:t>辰</w:t>
      </w:r>
      <w:r w:rsidR="00494255" w:rsidRPr="00494255">
        <w:t>)</w:t>
      </w:r>
      <w:r w:rsidR="00494255" w:rsidRPr="00494255">
        <w:rPr>
          <w:rFonts w:hint="eastAsia"/>
        </w:rPr>
        <w:t>、</w:t>
      </w:r>
      <w:r w:rsidR="00494255" w:rsidRPr="00494255">
        <w:t>(</w:t>
      </w:r>
      <w:r w:rsidR="00494255" w:rsidRPr="00494255">
        <w:t>午</w:t>
      </w:r>
      <w:r w:rsidR="00494255" w:rsidRPr="00494255">
        <w:t>)</w:t>
      </w:r>
      <w:r w:rsidR="00494255" w:rsidRPr="00494255">
        <w:t>项。</w:t>
      </w:r>
    </w:p>
    <w:p w14:paraId="630DCD81" w14:textId="2163A2DC" w:rsidR="00494255" w:rsidRPr="00494255" w:rsidRDefault="002F70FA" w:rsidP="00913E7D">
      <w:pPr>
        <w:pStyle w:val="SingleTxtGC"/>
      </w:pPr>
      <w:r w:rsidRPr="00913E7D">
        <w:t>9</w:t>
      </w:r>
      <w:r w:rsidR="00494255" w:rsidRPr="00494255">
        <w:t>.</w:t>
      </w:r>
      <w:r w:rsidR="00494255" w:rsidRPr="00494255">
        <w:tab/>
      </w:r>
      <w:r w:rsidR="00494255" w:rsidRPr="00494255">
        <w:t>根据《公约》第二条第三款</w:t>
      </w:r>
      <w:r w:rsidR="00494255" w:rsidRPr="00494255">
        <w:t>(</w:t>
      </w:r>
      <w:r w:rsidR="00494255" w:rsidRPr="00494255">
        <w:t>子</w:t>
      </w:r>
      <w:r w:rsidR="00494255" w:rsidRPr="00494255">
        <w:t>)</w:t>
      </w:r>
      <w:r w:rsidR="00494255" w:rsidRPr="00494255">
        <w:t>项，缔约国有义务给予提交人有效的补救。这要求缔约国向《公约》权利受到侵犯的个人提供充分赔偿。因此，缔约国有义务除其他外，采取适当步骤：</w:t>
      </w:r>
      <w:r w:rsidR="00494255" w:rsidRPr="00494255">
        <w:t>(</w:t>
      </w:r>
      <w:r w:rsidRPr="00913E7D">
        <w:t>a</w:t>
      </w:r>
      <w:r w:rsidR="00494255" w:rsidRPr="00494255">
        <w:t>)</w:t>
      </w:r>
      <w:r w:rsidR="00340AE7">
        <w:t xml:space="preserve"> </w:t>
      </w:r>
      <w:r w:rsidR="00494255" w:rsidRPr="00494255">
        <w:t>撤销对提交人的定罪，必要时根据公平审讯、无罪推定和其他程序保障原则重新进行审判；</w:t>
      </w:r>
      <w:r w:rsidR="00494255" w:rsidRPr="00494255">
        <w:t>(</w:t>
      </w:r>
      <w:r w:rsidRPr="00913E7D">
        <w:t>b</w:t>
      </w:r>
      <w:r w:rsidR="00494255" w:rsidRPr="00494255">
        <w:t>)</w:t>
      </w:r>
      <w:r w:rsidR="00340AE7">
        <w:t xml:space="preserve"> </w:t>
      </w:r>
      <w:r w:rsidR="00494255" w:rsidRPr="00494255">
        <w:t>对提交人</w:t>
      </w:r>
      <w:r w:rsidR="00494255" w:rsidRPr="00494255">
        <w:rPr>
          <w:rFonts w:hint="eastAsia"/>
        </w:rPr>
        <w:t>提出</w:t>
      </w:r>
      <w:r w:rsidR="00494255" w:rsidRPr="00494255">
        <w:t>的酷刑</w:t>
      </w:r>
      <w:r w:rsidR="00494255" w:rsidRPr="00494255">
        <w:rPr>
          <w:rFonts w:hint="eastAsia"/>
        </w:rPr>
        <w:t>指控</w:t>
      </w:r>
      <w:r w:rsidR="00494255" w:rsidRPr="00494255">
        <w:t>进行迅速和有效的调查，并起诉和惩罚被认定负有责任的人；以及</w:t>
      </w:r>
      <w:r w:rsidR="00494255" w:rsidRPr="00494255">
        <w:t>(</w:t>
      </w:r>
      <w:r w:rsidRPr="00913E7D">
        <w:t>c</w:t>
      </w:r>
      <w:r w:rsidR="00494255" w:rsidRPr="00494255">
        <w:t>)</w:t>
      </w:r>
      <w:r w:rsidR="00340AE7">
        <w:t xml:space="preserve"> </w:t>
      </w:r>
      <w:r w:rsidR="00494255" w:rsidRPr="00494255">
        <w:t>就侵犯提交人权利的行为向其提供充分赔偿。缔约国还有义务采取一切必要措施，防止今后发生类似的侵权行为。</w:t>
      </w:r>
    </w:p>
    <w:p w14:paraId="2B4E7924" w14:textId="6B139E03" w:rsidR="00494255" w:rsidRDefault="002F70FA" w:rsidP="00913E7D">
      <w:pPr>
        <w:pStyle w:val="SingleTxtGC"/>
      </w:pPr>
      <w:r w:rsidRPr="00913E7D">
        <w:t>1</w:t>
      </w:r>
      <w:r w:rsidR="00494255" w:rsidRPr="00913E7D">
        <w:t>0.</w:t>
      </w:r>
      <w:r w:rsidR="00494255" w:rsidRPr="00913E7D">
        <w:tab/>
      </w:r>
      <w:r w:rsidR="00494255" w:rsidRPr="00913E7D">
        <w:t>缔约国加入《任择议定书》即已承认委员会有权确定是否存在违反《公约》的情况，而且根据《公约》第二条，缔约国也已承诺确保在其领土内和受其管辖的所有个人享有《公约》承认的权利，并承诺如违约行为经确定成立，即予以有效且可强制执行的补救。鉴此，委员会希望缔约国在</w:t>
      </w:r>
      <w:r w:rsidRPr="00913E7D">
        <w:t>18</w:t>
      </w:r>
      <w:r w:rsidR="00494255" w:rsidRPr="00913E7D">
        <w:t>0</w:t>
      </w:r>
      <w:r w:rsidR="00494255" w:rsidRPr="00913E7D">
        <w:t>天内提供资料，说明采取措施落实委员会《意见》的情况。此外，还请缔约国公布本意见，并以缔约国的官方语言广泛传播</w:t>
      </w:r>
      <w:r w:rsidR="00494255" w:rsidRPr="00913E7D">
        <w:rPr>
          <w:rFonts w:hint="eastAsia"/>
        </w:rPr>
        <w:t>。</w:t>
      </w:r>
    </w:p>
    <w:p w14:paraId="769F1857" w14:textId="5075C853" w:rsidR="00494255" w:rsidRDefault="00494255" w:rsidP="00494255">
      <w:pPr>
        <w:pStyle w:val="SingleTxtGC"/>
      </w:pPr>
    </w:p>
    <w:p w14:paraId="519308C5" w14:textId="14B31847" w:rsidR="00494255" w:rsidRDefault="00494255" w:rsidP="00494255">
      <w:pPr>
        <w:pStyle w:val="SingleTxtGC"/>
      </w:pPr>
    </w:p>
    <w:p w14:paraId="35B708C0" w14:textId="0754BF26" w:rsidR="00494255" w:rsidRPr="00EA5B7A" w:rsidRDefault="00494255" w:rsidP="00494255">
      <w:pPr>
        <w:spacing w:before="240"/>
        <w:jc w:val="center"/>
      </w:pPr>
      <w:r>
        <w:rPr>
          <w:rFonts w:hint="eastAsia"/>
          <w:u w:val="single"/>
        </w:rPr>
        <w:tab/>
      </w:r>
      <w:r>
        <w:rPr>
          <w:rFonts w:hint="eastAsia"/>
          <w:u w:val="single"/>
        </w:rPr>
        <w:tab/>
      </w:r>
      <w:r>
        <w:rPr>
          <w:rFonts w:hint="eastAsia"/>
          <w:u w:val="single"/>
        </w:rPr>
        <w:tab/>
      </w:r>
      <w:r>
        <w:rPr>
          <w:u w:val="single"/>
        </w:rPr>
        <w:tab/>
      </w:r>
    </w:p>
    <w:sectPr w:rsidR="00494255" w:rsidRPr="00EA5B7A"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9974" w14:textId="77777777" w:rsidR="0039055D" w:rsidRPr="000D319F" w:rsidRDefault="0039055D" w:rsidP="000D319F">
      <w:pPr>
        <w:pStyle w:val="af0"/>
        <w:spacing w:after="240"/>
        <w:ind w:left="907"/>
        <w:rPr>
          <w:rFonts w:asciiTheme="majorBidi" w:eastAsia="宋体" w:hAnsiTheme="majorBidi" w:cstheme="majorBidi"/>
          <w:sz w:val="21"/>
          <w:szCs w:val="21"/>
          <w:lang w:val="en-US"/>
        </w:rPr>
      </w:pPr>
    </w:p>
    <w:p w14:paraId="1763DFAB" w14:textId="77777777" w:rsidR="0039055D" w:rsidRPr="000D319F" w:rsidRDefault="0039055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4ADE364" w14:textId="77777777" w:rsidR="0039055D" w:rsidRPr="000D319F" w:rsidRDefault="0039055D" w:rsidP="000D319F">
      <w:pPr>
        <w:pStyle w:val="af0"/>
      </w:pPr>
    </w:p>
  </w:endnote>
  <w:endnote w:type="continuationNotice" w:id="1">
    <w:p w14:paraId="1D3DDCE3" w14:textId="77777777" w:rsidR="0039055D" w:rsidRDefault="003905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8E62" w14:textId="77777777" w:rsidR="00056632" w:rsidRPr="00EA5B7A" w:rsidRDefault="00EA5B7A" w:rsidP="00EA5B7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A5B7A">
      <w:rPr>
        <w:rStyle w:val="af2"/>
        <w:b w:val="0"/>
        <w:snapToGrid w:val="0"/>
        <w:sz w:val="16"/>
      </w:rPr>
      <w:t>GE.23</w:t>
    </w:r>
    <w:proofErr w:type="spellEnd"/>
    <w:r w:rsidRPr="00EA5B7A">
      <w:rPr>
        <w:rStyle w:val="af2"/>
        <w:b w:val="0"/>
        <w:snapToGrid w:val="0"/>
        <w:sz w:val="16"/>
      </w:rPr>
      <w:t>-01496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CB4" w14:textId="77777777" w:rsidR="00056632" w:rsidRPr="00EA5B7A" w:rsidRDefault="00EA5B7A" w:rsidP="00EA5B7A">
    <w:pPr>
      <w:pStyle w:val="af0"/>
      <w:tabs>
        <w:tab w:val="clear" w:pos="431"/>
        <w:tab w:val="right" w:pos="9638"/>
      </w:tabs>
      <w:rPr>
        <w:rStyle w:val="af2"/>
      </w:rPr>
    </w:pPr>
    <w:proofErr w:type="spellStart"/>
    <w:r>
      <w:t>GE.23</w:t>
    </w:r>
    <w:proofErr w:type="spellEnd"/>
    <w:r>
      <w:t>-01496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0114" w14:textId="03118EF7" w:rsidR="00056632" w:rsidRPr="00487939" w:rsidRDefault="00EA5B7A"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958EEFD" wp14:editId="53D52212">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GE.23</w:t>
    </w:r>
    <w:proofErr w:type="spellEnd"/>
    <w:r>
      <w:rPr>
        <w:sz w:val="20"/>
        <w:lang w:eastAsia="zh-CN"/>
      </w:rPr>
      <w:t>-01496</w:t>
    </w:r>
    <w:r w:rsidR="00731A42" w:rsidRPr="00EE277A">
      <w:rPr>
        <w:sz w:val="20"/>
        <w:lang w:eastAsia="zh-CN"/>
      </w:rPr>
      <w:t xml:space="preserve"> (C)</w:t>
    </w:r>
    <w:r w:rsidR="00EA7E67">
      <w:rPr>
        <w:sz w:val="20"/>
        <w:lang w:eastAsia="zh-CN"/>
      </w:rPr>
      <w:tab/>
    </w:r>
    <w:r w:rsidR="00A03C67">
      <w:rPr>
        <w:sz w:val="20"/>
        <w:lang w:eastAsia="zh-CN"/>
      </w:rPr>
      <w:t>2</w:t>
    </w:r>
    <w:r w:rsidR="00EA7E67">
      <w:rPr>
        <w:sz w:val="20"/>
        <w:lang w:eastAsia="zh-CN"/>
      </w:rPr>
      <w:t>00</w:t>
    </w:r>
    <w:r w:rsidR="00A03C67">
      <w:rPr>
        <w:sz w:val="20"/>
        <w:lang w:eastAsia="zh-CN"/>
      </w:rPr>
      <w:t>3</w:t>
    </w:r>
    <w:r w:rsidR="0060122D">
      <w:rPr>
        <w:sz w:val="20"/>
        <w:lang w:eastAsia="zh-CN"/>
      </w:rPr>
      <w:t>2</w:t>
    </w:r>
    <w:r w:rsidR="002B5450">
      <w:rPr>
        <w:sz w:val="20"/>
        <w:lang w:eastAsia="zh-CN"/>
      </w:rPr>
      <w:t>3</w:t>
    </w:r>
    <w:r w:rsidR="00731A42">
      <w:rPr>
        <w:sz w:val="20"/>
        <w:lang w:eastAsia="zh-CN"/>
      </w:rPr>
      <w:tab/>
    </w:r>
    <w:r w:rsidR="00A03C67">
      <w:rPr>
        <w:sz w:val="20"/>
        <w:lang w:eastAsia="zh-CN"/>
      </w:rPr>
      <w:t>24</w:t>
    </w:r>
    <w:r w:rsidR="00731A42">
      <w:rPr>
        <w:sz w:val="20"/>
        <w:lang w:eastAsia="zh-CN"/>
      </w:rPr>
      <w:t>0</w:t>
    </w:r>
    <w:r w:rsidR="00A03C67">
      <w:rPr>
        <w:sz w:val="20"/>
        <w:lang w:eastAsia="zh-CN"/>
      </w:rPr>
      <w:t>3</w:t>
    </w:r>
    <w:r w:rsidR="0060122D">
      <w:rPr>
        <w:sz w:val="20"/>
        <w:lang w:eastAsia="zh-CN"/>
      </w:rPr>
      <w:t>2</w:t>
    </w:r>
    <w:r w:rsidR="002B5450">
      <w:rPr>
        <w:sz w:val="20"/>
        <w:lang w:eastAsia="zh-CN"/>
      </w:rPr>
      <w:t>3</w:t>
    </w:r>
    <w:r w:rsidR="00731A42">
      <w:rPr>
        <w:b/>
        <w:sz w:val="21"/>
      </w:rPr>
      <w:tab/>
    </w:r>
    <w:r w:rsidR="00A1364C">
      <w:rPr>
        <w:rFonts w:hint="eastAsia"/>
        <w:b/>
        <w:noProof/>
        <w:snapToGrid/>
        <w:sz w:val="21"/>
        <w:lang w:val="en-US" w:eastAsia="zh-CN"/>
      </w:rPr>
      <w:drawing>
        <wp:inline distT="0" distB="0" distL="0" distR="0" wp14:anchorId="3288F54A" wp14:editId="4B36EF2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11A8" w14:textId="77777777" w:rsidR="0039055D" w:rsidRPr="000157B1" w:rsidRDefault="0039055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7DD57DC" w14:textId="77777777" w:rsidR="0039055D" w:rsidRPr="000157B1" w:rsidRDefault="0039055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5695710" w14:textId="77777777" w:rsidR="0039055D" w:rsidRDefault="0039055D"/>
  </w:footnote>
  <w:footnote w:id="2">
    <w:p w14:paraId="3CB35AD6" w14:textId="05893023" w:rsidR="007D12EE" w:rsidRPr="00A603AF" w:rsidRDefault="007D12EE" w:rsidP="007D12EE">
      <w:pPr>
        <w:pStyle w:val="a6"/>
        <w:tabs>
          <w:tab w:val="clear" w:pos="1021"/>
          <w:tab w:val="right" w:pos="1020"/>
        </w:tabs>
      </w:pPr>
      <w:r w:rsidRPr="00A603AF">
        <w:rPr>
          <w:rStyle w:val="a8"/>
          <w:rFonts w:eastAsia="宋体"/>
          <w:vertAlign w:val="baseline"/>
        </w:rPr>
        <w:tab/>
        <w:t>*</w:t>
      </w:r>
      <w:r w:rsidRPr="00A603AF">
        <w:tab/>
      </w:r>
      <w:r w:rsidR="00A603AF" w:rsidRPr="00A603AF">
        <w:rPr>
          <w:rFonts w:hint="eastAsia"/>
        </w:rPr>
        <w:t>委员会第一百三十五届会议</w:t>
      </w:r>
      <w:r w:rsidR="00913E7D">
        <w:rPr>
          <w:rFonts w:hint="eastAsia"/>
        </w:rPr>
        <w:t>(2</w:t>
      </w:r>
      <w:r w:rsidR="00A603AF" w:rsidRPr="00A603AF">
        <w:rPr>
          <w:rFonts w:hint="eastAsia"/>
        </w:rPr>
        <w:t>0</w:t>
      </w:r>
      <w:r w:rsidR="00913E7D">
        <w:rPr>
          <w:rFonts w:hint="eastAsia"/>
        </w:rPr>
        <w:t>22</w:t>
      </w:r>
      <w:r w:rsidR="00A603AF" w:rsidRPr="00A603AF">
        <w:rPr>
          <w:rFonts w:hint="eastAsia"/>
        </w:rPr>
        <w:t>年</w:t>
      </w:r>
      <w:r w:rsidR="00913E7D">
        <w:rPr>
          <w:rFonts w:hint="eastAsia"/>
        </w:rPr>
        <w:t>6</w:t>
      </w:r>
      <w:r w:rsidR="00A603AF" w:rsidRPr="00A603AF">
        <w:rPr>
          <w:rFonts w:hint="eastAsia"/>
        </w:rPr>
        <w:t>月</w:t>
      </w:r>
      <w:r w:rsidR="00913E7D">
        <w:rPr>
          <w:rFonts w:hint="eastAsia"/>
        </w:rPr>
        <w:t>27</w:t>
      </w:r>
      <w:r w:rsidR="00A603AF" w:rsidRPr="00A603AF">
        <w:rPr>
          <w:rFonts w:hint="eastAsia"/>
        </w:rPr>
        <w:t>日至</w:t>
      </w:r>
      <w:r w:rsidR="00913E7D">
        <w:rPr>
          <w:rFonts w:hint="eastAsia"/>
        </w:rPr>
        <w:t>7</w:t>
      </w:r>
      <w:r w:rsidR="00A603AF" w:rsidRPr="00A603AF">
        <w:rPr>
          <w:rFonts w:hint="eastAsia"/>
        </w:rPr>
        <w:t>月</w:t>
      </w:r>
      <w:r w:rsidR="00913E7D">
        <w:rPr>
          <w:rFonts w:hint="eastAsia"/>
        </w:rPr>
        <w:t>27</w:t>
      </w:r>
      <w:r w:rsidR="00A603AF" w:rsidRPr="00A603AF">
        <w:rPr>
          <w:rFonts w:hint="eastAsia"/>
        </w:rPr>
        <w:t>日</w:t>
      </w:r>
      <w:r w:rsidR="00913E7D">
        <w:rPr>
          <w:rFonts w:hint="eastAsia"/>
        </w:rPr>
        <w:t>)</w:t>
      </w:r>
      <w:r w:rsidR="00A603AF" w:rsidRPr="00A603AF">
        <w:rPr>
          <w:rFonts w:hint="eastAsia"/>
        </w:rPr>
        <w:t>通过。</w:t>
      </w:r>
    </w:p>
  </w:footnote>
  <w:footnote w:id="3">
    <w:p w14:paraId="2F5D59C5" w14:textId="6B85E4A7" w:rsidR="007D12EE" w:rsidRDefault="007D12EE" w:rsidP="007D12EE">
      <w:pPr>
        <w:pStyle w:val="a6"/>
        <w:tabs>
          <w:tab w:val="clear" w:pos="1021"/>
          <w:tab w:val="right" w:pos="1020"/>
        </w:tabs>
      </w:pPr>
      <w:r w:rsidRPr="00A603AF">
        <w:rPr>
          <w:rStyle w:val="a8"/>
          <w:rFonts w:eastAsia="宋体"/>
          <w:vertAlign w:val="baseline"/>
        </w:rPr>
        <w:tab/>
        <w:t>**</w:t>
      </w:r>
      <w:r w:rsidRPr="00A603AF">
        <w:tab/>
      </w:r>
      <w:r w:rsidR="00A603AF" w:rsidRPr="00A603AF">
        <w:rPr>
          <w:rFonts w:hint="eastAsia"/>
        </w:rPr>
        <w:t>委员会下列委员参加了本来文的审查</w:t>
      </w:r>
      <w:r w:rsidR="00913E7D">
        <w:rPr>
          <w:rFonts w:hint="eastAsia"/>
        </w:rPr>
        <w:t>：</w:t>
      </w:r>
      <w:r w:rsidR="00A603AF" w:rsidRPr="00A603AF">
        <w:rPr>
          <w:rFonts w:hint="eastAsia"/>
        </w:rPr>
        <w:t>塔尼亚·阿布多·罗乔利、瓦法阿·阿什拉芙·穆哈拉姆·巴西姆、</w:t>
      </w:r>
      <w:r w:rsidR="004527B0" w:rsidRPr="00C772B5">
        <w:rPr>
          <w:rFonts w:hint="eastAsia"/>
        </w:rPr>
        <w:t>亚兹·本·阿舒尔、</w:t>
      </w:r>
      <w:r w:rsidR="00A603AF" w:rsidRPr="00A603AF">
        <w:rPr>
          <w:rFonts w:hint="eastAsia"/>
        </w:rPr>
        <w:t>阿里夫·布尔坎、马哈古卜·哈伊巴、古谷修一、卡洛斯·戈麦斯·马丁内斯、马西娅·克兰、邓肯·莱基·穆胡穆扎、福蒂妮·帕扎尔齐斯、埃尔南·克萨达·卡夫雷拉、瓦西尔卡·桑钦、若泽·曼努埃尔·桑托斯·派斯、科鲍娅·查姆贾·帕查、埃莱娜·</w:t>
      </w:r>
      <w:proofErr w:type="gramStart"/>
      <w:r w:rsidR="00A603AF" w:rsidRPr="00A603AF">
        <w:rPr>
          <w:rFonts w:hint="eastAsia"/>
        </w:rPr>
        <w:t>提格乎德</w:t>
      </w:r>
      <w:proofErr w:type="gramEnd"/>
      <w:r w:rsidR="00A603AF" w:rsidRPr="00A603AF">
        <w:rPr>
          <w:rFonts w:hint="eastAsia"/>
        </w:rPr>
        <w:t>加、伊梅鲁·塔姆拉特·伊盖祖和根提安·齐伯利。</w:t>
      </w:r>
    </w:p>
  </w:footnote>
  <w:footnote w:id="4">
    <w:p w14:paraId="178A57BF" w14:textId="7B777300" w:rsidR="00494255" w:rsidRPr="00934583" w:rsidRDefault="00494255" w:rsidP="00494255">
      <w:pPr>
        <w:pStyle w:val="a6"/>
      </w:pPr>
      <w:r w:rsidRPr="005C28FF">
        <w:rPr>
          <w:lang w:val="zh-CN"/>
        </w:rPr>
        <w:tab/>
      </w:r>
      <w:r w:rsidRPr="005C28FF">
        <w:rPr>
          <w:vertAlign w:val="superscript"/>
        </w:rPr>
        <w:footnoteRef/>
      </w:r>
      <w:r w:rsidRPr="005C28FF">
        <w:rPr>
          <w:lang w:val="zh-CN"/>
        </w:rPr>
        <w:tab/>
      </w:r>
      <w:r w:rsidRPr="00934583">
        <w:t>提交人说</w:t>
      </w:r>
      <w:r w:rsidR="00913E7D" w:rsidRPr="00934583">
        <w:t>，</w:t>
      </w:r>
      <w:r w:rsidRPr="00934583">
        <w:rPr>
          <w:rFonts w:hint="eastAsia"/>
        </w:rPr>
        <w:t>当天</w:t>
      </w:r>
      <w:r w:rsidRPr="00934583">
        <w:t>他被拘留</w:t>
      </w:r>
      <w:r w:rsidR="00913E7D" w:rsidRPr="00934583">
        <w:t>9</w:t>
      </w:r>
      <w:r w:rsidRPr="00934583">
        <w:t>小时后</w:t>
      </w:r>
      <w:r w:rsidR="00913E7D" w:rsidRPr="00934583">
        <w:t>，</w:t>
      </w:r>
      <w:r w:rsidRPr="00934583">
        <w:t>警察才对拘留进行登记。</w:t>
      </w:r>
    </w:p>
  </w:footnote>
  <w:footnote w:id="5">
    <w:p w14:paraId="3154F50F" w14:textId="4A7827E5" w:rsidR="00494255" w:rsidRPr="00934583" w:rsidRDefault="00494255" w:rsidP="00494255">
      <w:pPr>
        <w:pStyle w:val="a6"/>
      </w:pPr>
      <w:r w:rsidRPr="005C28FF">
        <w:rPr>
          <w:vertAlign w:val="superscript"/>
          <w:lang w:val="zh-CN"/>
        </w:rPr>
        <w:tab/>
      </w:r>
      <w:r w:rsidRPr="005C28FF">
        <w:rPr>
          <w:vertAlign w:val="superscript"/>
        </w:rPr>
        <w:footnoteRef/>
      </w:r>
      <w:r w:rsidRPr="005C28FF">
        <w:rPr>
          <w:vertAlign w:val="superscript"/>
          <w:lang w:val="zh-CN"/>
        </w:rPr>
        <w:tab/>
      </w:r>
      <w:r w:rsidRPr="00934583">
        <w:t>提交人说</w:t>
      </w:r>
      <w:r w:rsidR="00913E7D" w:rsidRPr="00934583">
        <w:t>，</w:t>
      </w:r>
      <w:r w:rsidRPr="00934583">
        <w:t>他被实际拘留</w:t>
      </w:r>
      <w:r w:rsidR="00913E7D" w:rsidRPr="00934583">
        <w:t>9</w:t>
      </w:r>
      <w:r w:rsidRPr="00934583">
        <w:t>小时后</w:t>
      </w:r>
      <w:r w:rsidR="00913E7D" w:rsidRPr="00934583">
        <w:t>，</w:t>
      </w:r>
      <w:r w:rsidRPr="00934583">
        <w:t>警察才对</w:t>
      </w:r>
      <w:r w:rsidRPr="00934583">
        <w:rPr>
          <w:rFonts w:hint="eastAsia"/>
        </w:rPr>
        <w:t>逮捕进</w:t>
      </w:r>
      <w:r w:rsidRPr="00934583">
        <w:t>行登记。</w:t>
      </w:r>
    </w:p>
  </w:footnote>
  <w:footnote w:id="6">
    <w:p w14:paraId="2349FC8B" w14:textId="2E576865" w:rsidR="00494255" w:rsidRPr="005C28FF" w:rsidRDefault="00494255" w:rsidP="00494255">
      <w:pPr>
        <w:pStyle w:val="a6"/>
      </w:pPr>
      <w:r w:rsidRPr="005C28FF">
        <w:rPr>
          <w:lang w:val="zh-CN"/>
        </w:rPr>
        <w:tab/>
      </w:r>
      <w:r w:rsidRPr="005C28FF">
        <w:rPr>
          <w:vertAlign w:val="superscript"/>
        </w:rPr>
        <w:footnoteRef/>
      </w:r>
      <w:r w:rsidRPr="005C28FF">
        <w:rPr>
          <w:vertAlign w:val="superscript"/>
          <w:lang w:val="zh-CN"/>
        </w:rPr>
        <w:tab/>
      </w:r>
      <w:r w:rsidRPr="00934583">
        <w:t>提交人说</w:t>
      </w:r>
      <w:r w:rsidR="00913E7D" w:rsidRPr="00934583">
        <w:t>，</w:t>
      </w:r>
      <w:r w:rsidRPr="00934583">
        <w:t>他被实际拘留</w:t>
      </w:r>
      <w:r w:rsidR="00913E7D" w:rsidRPr="00934583">
        <w:t>12</w:t>
      </w:r>
      <w:r w:rsidRPr="00934583">
        <w:t>小时后</w:t>
      </w:r>
      <w:r w:rsidR="00913E7D" w:rsidRPr="00934583">
        <w:t>，</w:t>
      </w:r>
      <w:r w:rsidRPr="00934583">
        <w:t>警察才对</w:t>
      </w:r>
      <w:r w:rsidRPr="00934583">
        <w:rPr>
          <w:rFonts w:hint="eastAsia"/>
        </w:rPr>
        <w:t>逮捕</w:t>
      </w:r>
      <w:r w:rsidRPr="00934583">
        <w:t>进行登记。</w:t>
      </w:r>
    </w:p>
  </w:footnote>
  <w:footnote w:id="7">
    <w:p w14:paraId="686A2DE5" w14:textId="50FB608C" w:rsidR="00494255" w:rsidRPr="00934583" w:rsidRDefault="00494255" w:rsidP="00494255">
      <w:pPr>
        <w:pStyle w:val="a6"/>
      </w:pPr>
      <w:r w:rsidRPr="005C28FF">
        <w:rPr>
          <w:lang w:val="zh-CN"/>
        </w:rPr>
        <w:tab/>
      </w:r>
      <w:r w:rsidRPr="005C28FF">
        <w:rPr>
          <w:vertAlign w:val="superscript"/>
        </w:rPr>
        <w:footnoteRef/>
      </w:r>
      <w:r w:rsidRPr="005C28FF">
        <w:rPr>
          <w:vertAlign w:val="superscript"/>
          <w:lang w:val="zh-CN"/>
        </w:rPr>
        <w:tab/>
      </w:r>
      <w:r w:rsidRPr="00934583">
        <w:t>提交人说</w:t>
      </w:r>
      <w:r w:rsidR="00913E7D" w:rsidRPr="00934583">
        <w:t>，</w:t>
      </w:r>
      <w:r w:rsidRPr="00934583">
        <w:t>他被实际拘留</w:t>
      </w:r>
      <w:r w:rsidR="00913E7D" w:rsidRPr="00934583">
        <w:t>8</w:t>
      </w:r>
      <w:r w:rsidRPr="00934583">
        <w:t>小时后</w:t>
      </w:r>
      <w:r w:rsidR="00913E7D" w:rsidRPr="00934583">
        <w:t>，</w:t>
      </w:r>
      <w:r w:rsidRPr="00934583">
        <w:t>警察才对</w:t>
      </w:r>
      <w:r w:rsidRPr="00934583">
        <w:rPr>
          <w:rFonts w:hint="eastAsia"/>
        </w:rPr>
        <w:t>逮捕</w:t>
      </w:r>
      <w:r w:rsidRPr="00934583">
        <w:t>进行登记。</w:t>
      </w:r>
    </w:p>
  </w:footnote>
  <w:footnote w:id="8">
    <w:p w14:paraId="4C6F9C62" w14:textId="7969E997" w:rsidR="00494255" w:rsidRPr="00934583" w:rsidRDefault="00494255" w:rsidP="00494255">
      <w:pPr>
        <w:pStyle w:val="a6"/>
      </w:pPr>
      <w:r w:rsidRPr="005C28FF">
        <w:rPr>
          <w:lang w:val="zh-CN"/>
        </w:rPr>
        <w:tab/>
      </w:r>
      <w:r w:rsidRPr="005C28FF">
        <w:rPr>
          <w:vertAlign w:val="superscript"/>
        </w:rPr>
        <w:footnoteRef/>
      </w:r>
      <w:r w:rsidRPr="005C28FF">
        <w:rPr>
          <w:vertAlign w:val="superscript"/>
          <w:lang w:val="zh-CN"/>
        </w:rPr>
        <w:tab/>
      </w:r>
      <w:r w:rsidRPr="00934583">
        <w:t>提交人说</w:t>
      </w:r>
      <w:r w:rsidR="00913E7D" w:rsidRPr="00934583">
        <w:t>，</w:t>
      </w:r>
      <w:r w:rsidRPr="00934583">
        <w:t>他被实际拘留</w:t>
      </w:r>
      <w:r w:rsidR="00913E7D" w:rsidRPr="00934583">
        <w:t>34</w:t>
      </w:r>
      <w:r w:rsidRPr="00934583">
        <w:t>小时后</w:t>
      </w:r>
      <w:r w:rsidR="00913E7D" w:rsidRPr="00934583">
        <w:t>，</w:t>
      </w:r>
      <w:r w:rsidRPr="00934583">
        <w:t>警察才对</w:t>
      </w:r>
      <w:r w:rsidRPr="00934583">
        <w:rPr>
          <w:rFonts w:hint="eastAsia"/>
        </w:rPr>
        <w:t>逮捕</w:t>
      </w:r>
      <w:r w:rsidRPr="00934583">
        <w:t>进行登记。</w:t>
      </w:r>
    </w:p>
  </w:footnote>
  <w:footnote w:id="9">
    <w:p w14:paraId="70CF2E8B" w14:textId="1AF71783" w:rsidR="00494255" w:rsidRPr="005C28FF" w:rsidRDefault="00494255" w:rsidP="00494255">
      <w:pPr>
        <w:pStyle w:val="a6"/>
      </w:pPr>
      <w:r w:rsidRPr="005C28FF">
        <w:rPr>
          <w:vertAlign w:val="superscript"/>
          <w:lang w:val="zh-CN"/>
        </w:rPr>
        <w:tab/>
      </w:r>
      <w:r w:rsidRPr="005C28FF">
        <w:rPr>
          <w:vertAlign w:val="superscript"/>
        </w:rPr>
        <w:footnoteRef/>
      </w:r>
      <w:r w:rsidRPr="005C28FF">
        <w:rPr>
          <w:vertAlign w:val="superscript"/>
          <w:lang w:val="zh-CN"/>
        </w:rPr>
        <w:tab/>
      </w:r>
      <w:r w:rsidRPr="00934583">
        <w:t>提交人说</w:t>
      </w:r>
      <w:r w:rsidR="00913E7D" w:rsidRPr="00934583">
        <w:t>，</w:t>
      </w:r>
      <w:r w:rsidRPr="00934583">
        <w:t>他被实际拘留</w:t>
      </w:r>
      <w:r w:rsidR="00913E7D" w:rsidRPr="00934583">
        <w:t>24</w:t>
      </w:r>
      <w:r w:rsidRPr="00934583">
        <w:t>小时后</w:t>
      </w:r>
      <w:r w:rsidR="00913E7D" w:rsidRPr="00934583">
        <w:t>，</w:t>
      </w:r>
      <w:r w:rsidRPr="00934583">
        <w:t>警察才对</w:t>
      </w:r>
      <w:r w:rsidRPr="00934583">
        <w:rPr>
          <w:rFonts w:hint="eastAsia"/>
        </w:rPr>
        <w:t>逮捕</w:t>
      </w:r>
      <w:r w:rsidRPr="00934583">
        <w:t>进行登记。</w:t>
      </w:r>
    </w:p>
  </w:footnote>
  <w:footnote w:id="10">
    <w:p w14:paraId="57398D9F" w14:textId="1E0FDC95" w:rsidR="00494255" w:rsidRPr="00934583" w:rsidRDefault="00494255" w:rsidP="00494255">
      <w:pPr>
        <w:pStyle w:val="a6"/>
      </w:pPr>
      <w:r w:rsidRPr="005C28FF">
        <w:rPr>
          <w:lang w:val="zh-CN"/>
        </w:rPr>
        <w:tab/>
      </w:r>
      <w:r w:rsidRPr="005C28FF">
        <w:rPr>
          <w:vertAlign w:val="superscript"/>
        </w:rPr>
        <w:footnoteRef/>
      </w:r>
      <w:r w:rsidRPr="005C28FF">
        <w:rPr>
          <w:lang w:val="zh-CN"/>
        </w:rPr>
        <w:tab/>
      </w:r>
      <w:r w:rsidRPr="00934583">
        <w:t>提交人说</w:t>
      </w:r>
      <w:r w:rsidR="00913E7D" w:rsidRPr="00934583">
        <w:t>，</w:t>
      </w:r>
      <w:r w:rsidRPr="00934583">
        <w:t>他被实际拘留</w:t>
      </w:r>
      <w:r w:rsidR="00913E7D" w:rsidRPr="00934583">
        <w:t>53</w:t>
      </w:r>
      <w:r w:rsidRPr="00934583">
        <w:t>小时后</w:t>
      </w:r>
      <w:r w:rsidR="00913E7D" w:rsidRPr="00934583">
        <w:t>，</w:t>
      </w:r>
      <w:r w:rsidRPr="00934583">
        <w:t>警察才对</w:t>
      </w:r>
      <w:r w:rsidRPr="00934583">
        <w:rPr>
          <w:rFonts w:hint="eastAsia"/>
        </w:rPr>
        <w:t>逮捕</w:t>
      </w:r>
      <w:r w:rsidRPr="00934583">
        <w:t>进行登记。</w:t>
      </w:r>
    </w:p>
  </w:footnote>
  <w:footnote w:id="11">
    <w:p w14:paraId="55FAE1CE" w14:textId="0584B58A" w:rsidR="00494255" w:rsidRPr="00934583" w:rsidRDefault="00494255" w:rsidP="00494255">
      <w:pPr>
        <w:pStyle w:val="a6"/>
      </w:pPr>
      <w:r w:rsidRPr="005C28FF">
        <w:rPr>
          <w:lang w:val="zh-CN"/>
        </w:rPr>
        <w:tab/>
      </w:r>
      <w:r w:rsidRPr="005C28FF">
        <w:rPr>
          <w:vertAlign w:val="superscript"/>
        </w:rPr>
        <w:footnoteRef/>
      </w:r>
      <w:r w:rsidRPr="005C28FF">
        <w:rPr>
          <w:lang w:val="zh-CN"/>
        </w:rPr>
        <w:tab/>
      </w:r>
      <w:r w:rsidRPr="00934583">
        <w:t>提交人说</w:t>
      </w:r>
      <w:r w:rsidR="00913E7D" w:rsidRPr="00934583">
        <w:t>，</w:t>
      </w:r>
      <w:r w:rsidRPr="00934583">
        <w:t>他被实际拘留</w:t>
      </w:r>
      <w:r w:rsidR="00913E7D" w:rsidRPr="00934583">
        <w:t>34</w:t>
      </w:r>
      <w:r w:rsidRPr="00934583">
        <w:t>小时后</w:t>
      </w:r>
      <w:r w:rsidR="00913E7D" w:rsidRPr="00934583">
        <w:t>，</w:t>
      </w:r>
      <w:r w:rsidRPr="00934583">
        <w:t>警察才对</w:t>
      </w:r>
      <w:r w:rsidRPr="00934583">
        <w:rPr>
          <w:rFonts w:hint="eastAsia"/>
        </w:rPr>
        <w:t>逮捕</w:t>
      </w:r>
      <w:r w:rsidRPr="00934583">
        <w:t>进行登记。</w:t>
      </w:r>
    </w:p>
  </w:footnote>
  <w:footnote w:id="12">
    <w:p w14:paraId="14B57BE6" w14:textId="540ABF14" w:rsidR="00494255" w:rsidRPr="005C28FF" w:rsidRDefault="00494255" w:rsidP="00494255">
      <w:pPr>
        <w:pStyle w:val="a6"/>
      </w:pPr>
      <w:r w:rsidRPr="005C28FF">
        <w:rPr>
          <w:vertAlign w:val="superscript"/>
          <w:lang w:val="zh-CN"/>
        </w:rPr>
        <w:tab/>
      </w:r>
      <w:r w:rsidRPr="005C28FF">
        <w:rPr>
          <w:vertAlign w:val="superscript"/>
        </w:rPr>
        <w:footnoteRef/>
      </w:r>
      <w:r w:rsidRPr="005C28FF">
        <w:rPr>
          <w:vertAlign w:val="superscript"/>
          <w:lang w:val="zh-CN"/>
        </w:rPr>
        <w:tab/>
      </w:r>
      <w:r w:rsidRPr="00934583">
        <w:t>提交人</w:t>
      </w:r>
      <w:r w:rsidRPr="00934583">
        <w:rPr>
          <w:rFonts w:hint="eastAsia"/>
        </w:rPr>
        <w:t>援引</w:t>
      </w:r>
      <w:hyperlink r:id="rId1" w:history="1">
        <w:proofErr w:type="spellStart"/>
        <w:r w:rsidR="001764FB" w:rsidRPr="001764FB">
          <w:rPr>
            <w:rStyle w:val="af6"/>
            <w:u w:val="none"/>
          </w:rPr>
          <w:t>www.osce.org</w:t>
        </w:r>
        <w:proofErr w:type="spellEnd"/>
        <w:r w:rsidR="001764FB" w:rsidRPr="001764FB">
          <w:rPr>
            <w:rStyle w:val="af6"/>
            <w:u w:val="none"/>
          </w:rPr>
          <w:t>/</w:t>
        </w:r>
        <w:proofErr w:type="spellStart"/>
        <w:r w:rsidR="001764FB" w:rsidRPr="001764FB">
          <w:rPr>
            <w:rStyle w:val="af6"/>
            <w:u w:val="none"/>
          </w:rPr>
          <w:t>ru</w:t>
        </w:r>
        <w:proofErr w:type="spellEnd"/>
        <w:r w:rsidR="001764FB" w:rsidRPr="001764FB">
          <w:rPr>
            <w:rStyle w:val="af6"/>
            <w:u w:val="none"/>
          </w:rPr>
          <w:t>/</w:t>
        </w:r>
        <w:proofErr w:type="spellStart"/>
        <w:r w:rsidR="001764FB" w:rsidRPr="001764FB">
          <w:rPr>
            <w:rStyle w:val="af6"/>
            <w:u w:val="none"/>
          </w:rPr>
          <w:t>bishkek</w:t>
        </w:r>
        <w:proofErr w:type="spellEnd"/>
        <w:r w:rsidR="001764FB" w:rsidRPr="001764FB">
          <w:rPr>
            <w:rStyle w:val="af6"/>
            <w:u w:val="none"/>
          </w:rPr>
          <w:t>/93783</w:t>
        </w:r>
      </w:hyperlink>
      <w:r w:rsidRPr="001764FB">
        <w:t>上</w:t>
      </w:r>
      <w:r w:rsidRPr="00934583">
        <w:t>的一份报告。</w:t>
      </w:r>
    </w:p>
  </w:footnote>
  <w:footnote w:id="13">
    <w:p w14:paraId="115ED4CA" w14:textId="00B2EF5A" w:rsidR="00494255" w:rsidRPr="005C28FF" w:rsidRDefault="00494255" w:rsidP="00494255">
      <w:pPr>
        <w:pStyle w:val="a6"/>
      </w:pPr>
      <w:r w:rsidRPr="005C28FF">
        <w:rPr>
          <w:lang w:val="zh-CN"/>
        </w:rPr>
        <w:tab/>
      </w:r>
      <w:r w:rsidRPr="005C28FF">
        <w:rPr>
          <w:vertAlign w:val="superscript"/>
        </w:rPr>
        <w:footnoteRef/>
      </w:r>
      <w:r w:rsidRPr="005C28FF">
        <w:rPr>
          <w:lang w:val="zh-CN"/>
        </w:rPr>
        <w:tab/>
      </w:r>
      <w:r w:rsidRPr="00934583">
        <w:t>提交人</w:t>
      </w:r>
      <w:r w:rsidRPr="00934583">
        <w:rPr>
          <w:rFonts w:hint="eastAsia"/>
        </w:rPr>
        <w:t>说</w:t>
      </w:r>
      <w:r w:rsidR="00913E7D" w:rsidRPr="00934583">
        <w:t>，</w:t>
      </w:r>
      <w:r w:rsidR="00913E7D" w:rsidRPr="00934583">
        <w:t>Islombek</w:t>
      </w:r>
      <w:r w:rsidRPr="00934583">
        <w:t xml:space="preserve"> </w:t>
      </w:r>
      <w:r w:rsidR="00913E7D" w:rsidRPr="00934583">
        <w:t>Atabekov</w:t>
      </w:r>
      <w:r w:rsidRPr="00934583">
        <w:t>的祖母和</w:t>
      </w:r>
      <w:r w:rsidR="00913E7D" w:rsidRPr="00934583">
        <w:t>Osmonali</w:t>
      </w:r>
      <w:r w:rsidRPr="00934583">
        <w:t xml:space="preserve"> </w:t>
      </w:r>
      <w:r w:rsidR="00913E7D" w:rsidRPr="00934583">
        <w:t>Otamirzaev</w:t>
      </w:r>
      <w:r w:rsidRPr="00934583">
        <w:t>的一个姐姐在遭到袭击后被送进医院。</w:t>
      </w:r>
    </w:p>
  </w:footnote>
  <w:footnote w:id="14">
    <w:p w14:paraId="7E15FFA1" w14:textId="4F1A7B7C" w:rsidR="00494255" w:rsidRPr="005C28FF" w:rsidRDefault="00494255" w:rsidP="00494255">
      <w:pPr>
        <w:pStyle w:val="a6"/>
      </w:pPr>
      <w:r w:rsidRPr="005C28FF">
        <w:rPr>
          <w:vertAlign w:val="superscript"/>
          <w:lang w:val="zh-CN"/>
        </w:rPr>
        <w:tab/>
      </w:r>
      <w:r w:rsidRPr="005C28FF">
        <w:rPr>
          <w:vertAlign w:val="superscript"/>
        </w:rPr>
        <w:footnoteRef/>
      </w:r>
      <w:r w:rsidRPr="005C28FF">
        <w:rPr>
          <w:vertAlign w:val="superscript"/>
          <w:lang w:val="zh-CN"/>
        </w:rPr>
        <w:tab/>
      </w:r>
      <w:r w:rsidR="00913E7D" w:rsidRPr="00934583">
        <w:t>Abdumomin</w:t>
      </w:r>
      <w:r w:rsidRPr="00934583">
        <w:t xml:space="preserve"> </w:t>
      </w:r>
      <w:r w:rsidR="00913E7D" w:rsidRPr="00934583">
        <w:t>Abduvaitov</w:t>
      </w:r>
      <w:r w:rsidRPr="00934583">
        <w:t>、</w:t>
      </w:r>
      <w:r w:rsidR="00913E7D" w:rsidRPr="00934583">
        <w:t>Muradil</w:t>
      </w:r>
      <w:r w:rsidRPr="00934583">
        <w:t xml:space="preserve"> </w:t>
      </w:r>
      <w:r w:rsidR="00913E7D" w:rsidRPr="00934583">
        <w:t>Abduvaitov</w:t>
      </w:r>
      <w:r w:rsidRPr="00934583">
        <w:t>和</w:t>
      </w:r>
      <w:r w:rsidR="00913E7D" w:rsidRPr="00934583">
        <w:t>Bakhodir</w:t>
      </w:r>
      <w:r w:rsidRPr="00934583">
        <w:t xml:space="preserve"> </w:t>
      </w:r>
      <w:r w:rsidR="00913E7D" w:rsidRPr="00934583">
        <w:t>Zhalalov</w:t>
      </w:r>
      <w:r w:rsidRPr="00934583">
        <w:t>没有提供医生证明。</w:t>
      </w:r>
    </w:p>
  </w:footnote>
  <w:footnote w:id="15">
    <w:p w14:paraId="2CFCB0CF" w14:textId="339E2E1F" w:rsidR="00494255" w:rsidRPr="00934583" w:rsidRDefault="00494255" w:rsidP="00494255">
      <w:pPr>
        <w:pStyle w:val="a6"/>
      </w:pPr>
      <w:r w:rsidRPr="005C28FF">
        <w:rPr>
          <w:lang w:val="zh-CN"/>
        </w:rPr>
        <w:tab/>
      </w:r>
      <w:r w:rsidRPr="005C28FF">
        <w:rPr>
          <w:vertAlign w:val="superscript"/>
        </w:rPr>
        <w:footnoteRef/>
      </w:r>
      <w:r w:rsidRPr="005C28FF">
        <w:rPr>
          <w:lang w:val="zh-CN"/>
        </w:rPr>
        <w:tab/>
      </w:r>
      <w:r w:rsidRPr="00934583">
        <w:t>缔约国提交了合并意见</w:t>
      </w:r>
      <w:r w:rsidR="00913E7D" w:rsidRPr="00934583">
        <w:t>，</w:t>
      </w:r>
      <w:r w:rsidRPr="00934583">
        <w:t>对本文件审议的八份来文</w:t>
      </w:r>
      <w:proofErr w:type="gramStart"/>
      <w:r w:rsidRPr="00934583">
        <w:t>作出</w:t>
      </w:r>
      <w:proofErr w:type="gramEnd"/>
      <w:r w:rsidRPr="00934583">
        <w:t>答复。</w:t>
      </w:r>
    </w:p>
  </w:footnote>
  <w:footnote w:id="16">
    <w:p w14:paraId="7517CFA2" w14:textId="1562FED2" w:rsidR="00494255" w:rsidRPr="00934583" w:rsidRDefault="00494255" w:rsidP="00494255">
      <w:pPr>
        <w:pStyle w:val="a6"/>
      </w:pPr>
      <w:r w:rsidRPr="005C28FF">
        <w:rPr>
          <w:lang w:val="zh-CN"/>
        </w:rPr>
        <w:tab/>
      </w:r>
      <w:r w:rsidRPr="005C28FF">
        <w:rPr>
          <w:vertAlign w:val="superscript"/>
        </w:rPr>
        <w:footnoteRef/>
      </w:r>
      <w:r w:rsidRPr="005C28FF">
        <w:rPr>
          <w:vertAlign w:val="superscript"/>
          <w:lang w:val="zh-CN"/>
        </w:rPr>
        <w:tab/>
      </w:r>
      <w:r w:rsidRPr="00934583">
        <w:t>提交人在来文中</w:t>
      </w:r>
      <w:r w:rsidRPr="00934583">
        <w:rPr>
          <w:rFonts w:hint="eastAsia"/>
        </w:rPr>
        <w:t>声称</w:t>
      </w:r>
      <w:r w:rsidR="00913E7D" w:rsidRPr="00934583">
        <w:t>，</w:t>
      </w:r>
      <w:r w:rsidRPr="00934583">
        <w:t>他第一次被拘留是</w:t>
      </w:r>
      <w:r w:rsidRPr="00934583">
        <w:rPr>
          <w:rFonts w:hint="eastAsia"/>
        </w:rPr>
        <w:t>在</w:t>
      </w:r>
      <w:r w:rsidR="00913E7D" w:rsidRPr="00934583">
        <w:t>2</w:t>
      </w:r>
      <w:r w:rsidRPr="00934583">
        <w:t>0</w:t>
      </w:r>
      <w:r w:rsidR="00913E7D" w:rsidRPr="00934583">
        <w:t>1</w:t>
      </w:r>
      <w:r w:rsidRPr="00934583">
        <w:t>0</w:t>
      </w:r>
      <w:r w:rsidRPr="00934583">
        <w:t>年</w:t>
      </w:r>
      <w:r w:rsidR="00913E7D" w:rsidRPr="00934583">
        <w:t>6</w:t>
      </w:r>
      <w:r w:rsidRPr="00934583">
        <w:t>月</w:t>
      </w:r>
      <w:r w:rsidR="00913E7D" w:rsidRPr="00934583">
        <w:t>17</w:t>
      </w:r>
      <w:r w:rsidRPr="00934583">
        <w:t>日。</w:t>
      </w:r>
    </w:p>
  </w:footnote>
  <w:footnote w:id="17">
    <w:p w14:paraId="2D858346" w14:textId="699B0C19" w:rsidR="00494255" w:rsidRPr="005C28FF" w:rsidRDefault="00494255" w:rsidP="00494255">
      <w:pPr>
        <w:pStyle w:val="a6"/>
      </w:pPr>
      <w:r w:rsidRPr="005C28FF">
        <w:rPr>
          <w:lang w:val="zh-CN"/>
        </w:rPr>
        <w:tab/>
      </w:r>
      <w:r w:rsidRPr="005C28FF">
        <w:rPr>
          <w:vertAlign w:val="superscript"/>
        </w:rPr>
        <w:footnoteRef/>
      </w:r>
      <w:r w:rsidRPr="005C28FF">
        <w:rPr>
          <w:vertAlign w:val="superscript"/>
          <w:lang w:val="zh-CN"/>
        </w:rPr>
        <w:tab/>
      </w:r>
      <w:r w:rsidRPr="00934583">
        <w:t>这一日期是缔约国在提交的材料中所说的日期</w:t>
      </w:r>
      <w:r w:rsidR="00913E7D" w:rsidRPr="00934583">
        <w:t>，</w:t>
      </w:r>
      <w:r w:rsidRPr="00934583">
        <w:t>但提交人提交的文件副本显示</w:t>
      </w:r>
      <w:r w:rsidR="00913E7D" w:rsidRPr="00934583">
        <w:t>，</w:t>
      </w:r>
      <w:r w:rsidR="00913E7D" w:rsidRPr="00934583">
        <w:t>2</w:t>
      </w:r>
      <w:r w:rsidRPr="00934583">
        <w:t>0</w:t>
      </w:r>
      <w:r w:rsidR="00913E7D" w:rsidRPr="00934583">
        <w:t>14</w:t>
      </w:r>
      <w:r w:rsidRPr="00934583">
        <w:t>年</w:t>
      </w:r>
      <w:r w:rsidR="00913E7D" w:rsidRPr="00934583">
        <w:t>6</w:t>
      </w:r>
      <w:r w:rsidRPr="00934583">
        <w:t>月</w:t>
      </w:r>
      <w:r w:rsidR="00913E7D" w:rsidRPr="00934583">
        <w:t>17</w:t>
      </w:r>
      <w:r w:rsidRPr="00934583">
        <w:t>日似乎是更准确的日期。</w:t>
      </w:r>
    </w:p>
  </w:footnote>
  <w:footnote w:id="18">
    <w:p w14:paraId="26069420" w14:textId="5738CDCC" w:rsidR="00494255" w:rsidRPr="00F458EC" w:rsidRDefault="00494255" w:rsidP="00494255">
      <w:pPr>
        <w:pStyle w:val="a6"/>
        <w:rPr>
          <w:lang w:val="zh-CN"/>
        </w:rPr>
      </w:pPr>
      <w:r w:rsidRPr="005C28FF">
        <w:rPr>
          <w:lang w:val="zh-CN"/>
        </w:rPr>
        <w:tab/>
      </w:r>
      <w:r w:rsidRPr="005C28FF">
        <w:rPr>
          <w:vertAlign w:val="superscript"/>
        </w:rPr>
        <w:footnoteRef/>
      </w:r>
      <w:r w:rsidRPr="005C28FF">
        <w:rPr>
          <w:lang w:val="zh-CN"/>
        </w:rPr>
        <w:tab/>
      </w:r>
      <w:r w:rsidRPr="00F458EC">
        <w:rPr>
          <w:lang w:val="zh-CN"/>
        </w:rPr>
        <w:t>见</w:t>
      </w:r>
      <w:r w:rsidR="00F458EC" w:rsidRPr="00F458EC">
        <w:fldChar w:fldCharType="begin"/>
      </w:r>
      <w:r w:rsidR="00F458EC" w:rsidRPr="00F458EC">
        <w:instrText xml:space="preserve"> HYPERLINK "http://undocs.org/ch/CCPR/C/101/D/1503/2006" </w:instrText>
      </w:r>
      <w:r w:rsidR="00F458EC" w:rsidRPr="00F458EC">
        <w:fldChar w:fldCharType="separate"/>
      </w:r>
      <w:proofErr w:type="spellStart"/>
      <w:r w:rsidR="00913E7D" w:rsidRPr="00F458EC">
        <w:rPr>
          <w:rStyle w:val="af6"/>
          <w:u w:val="none"/>
        </w:rPr>
        <w:t>CCPR</w:t>
      </w:r>
      <w:proofErr w:type="spellEnd"/>
      <w:r w:rsidR="00913E7D" w:rsidRPr="00F458EC">
        <w:rPr>
          <w:rStyle w:val="af6"/>
          <w:u w:val="none"/>
          <w:lang w:val="zh-CN"/>
        </w:rPr>
        <w:t>/C/1</w:t>
      </w:r>
      <w:r w:rsidRPr="00F458EC">
        <w:rPr>
          <w:rStyle w:val="af6"/>
          <w:u w:val="none"/>
          <w:lang w:val="zh-CN"/>
        </w:rPr>
        <w:t>0</w:t>
      </w:r>
      <w:r w:rsidR="00913E7D" w:rsidRPr="00F458EC">
        <w:rPr>
          <w:rStyle w:val="af6"/>
          <w:u w:val="none"/>
          <w:lang w:val="zh-CN"/>
        </w:rPr>
        <w:t>1/D/</w:t>
      </w:r>
      <w:r w:rsidR="00913E7D" w:rsidRPr="00F458EC">
        <w:rPr>
          <w:rStyle w:val="af6"/>
          <w:u w:val="none"/>
        </w:rPr>
        <w:t>15</w:t>
      </w:r>
      <w:r w:rsidRPr="00F458EC">
        <w:rPr>
          <w:rStyle w:val="af6"/>
          <w:u w:val="none"/>
        </w:rPr>
        <w:t>0</w:t>
      </w:r>
      <w:r w:rsidR="00913E7D" w:rsidRPr="00F458EC">
        <w:rPr>
          <w:rStyle w:val="af6"/>
          <w:u w:val="none"/>
        </w:rPr>
        <w:t>3/2</w:t>
      </w:r>
      <w:r w:rsidRPr="00F458EC">
        <w:rPr>
          <w:rStyle w:val="af6"/>
          <w:u w:val="none"/>
        </w:rPr>
        <w:t>0</w:t>
      </w:r>
      <w:r w:rsidRPr="00F458EC">
        <w:rPr>
          <w:rStyle w:val="af6"/>
          <w:u w:val="none"/>
          <w:lang w:val="zh-CN"/>
        </w:rPr>
        <w:t>0</w:t>
      </w:r>
      <w:r w:rsidR="00913E7D" w:rsidRPr="00F458EC">
        <w:rPr>
          <w:rStyle w:val="af6"/>
          <w:u w:val="none"/>
          <w:lang w:val="zh-CN"/>
        </w:rPr>
        <w:t>6</w:t>
      </w:r>
      <w:r w:rsidR="00F458EC" w:rsidRPr="00F458EC">
        <w:fldChar w:fldCharType="end"/>
      </w:r>
      <w:r w:rsidR="00F458EC">
        <w:rPr>
          <w:lang w:val="zh-CN"/>
        </w:rPr>
        <w:t>.</w:t>
      </w:r>
    </w:p>
  </w:footnote>
  <w:footnote w:id="19">
    <w:p w14:paraId="656D518F" w14:textId="4A6928D6" w:rsidR="00494255" w:rsidRPr="00F458EC" w:rsidRDefault="00494255" w:rsidP="00494255">
      <w:pPr>
        <w:pStyle w:val="a6"/>
        <w:rPr>
          <w:lang w:val="zh-CN"/>
        </w:rPr>
      </w:pPr>
      <w:r w:rsidRPr="00F458EC">
        <w:rPr>
          <w:lang w:val="zh-CN"/>
        </w:rPr>
        <w:tab/>
      </w:r>
      <w:r w:rsidRPr="00F458EC">
        <w:rPr>
          <w:vertAlign w:val="superscript"/>
        </w:rPr>
        <w:footnoteRef/>
      </w:r>
      <w:r w:rsidRPr="00F458EC">
        <w:rPr>
          <w:vertAlign w:val="superscript"/>
        </w:rPr>
        <w:tab/>
      </w:r>
      <w:r w:rsidRPr="00F458EC">
        <w:rPr>
          <w:lang w:val="zh-CN"/>
        </w:rPr>
        <w:t>见</w:t>
      </w:r>
      <w:r w:rsidR="00F458EC" w:rsidRPr="00F458EC">
        <w:rPr>
          <w:lang w:val="zh-CN"/>
        </w:rPr>
        <w:fldChar w:fldCharType="begin"/>
      </w:r>
      <w:r w:rsidR="00F458EC" w:rsidRPr="00F458EC">
        <w:rPr>
          <w:lang w:val="zh-CN"/>
        </w:rPr>
        <w:instrText xml:space="preserve"> HYPERLINK "http://undocs.org/ch/CCPR/C/113/D/2054/2011" </w:instrText>
      </w:r>
      <w:r w:rsidR="00F458EC" w:rsidRPr="00F458EC">
        <w:rPr>
          <w:lang w:val="zh-CN"/>
        </w:rPr>
        <w:fldChar w:fldCharType="separate"/>
      </w:r>
      <w:r w:rsidR="00913E7D" w:rsidRPr="00F458EC">
        <w:rPr>
          <w:rStyle w:val="af6"/>
          <w:u w:val="none"/>
          <w:lang w:val="zh-CN"/>
        </w:rPr>
        <w:t>CCPR/C/113/D/2</w:t>
      </w:r>
      <w:r w:rsidRPr="00F458EC">
        <w:rPr>
          <w:rStyle w:val="af6"/>
          <w:u w:val="none"/>
          <w:lang w:val="zh-CN"/>
        </w:rPr>
        <w:t>0</w:t>
      </w:r>
      <w:r w:rsidR="00913E7D" w:rsidRPr="00F458EC">
        <w:rPr>
          <w:rStyle w:val="af6"/>
          <w:u w:val="none"/>
          <w:lang w:val="zh-CN"/>
        </w:rPr>
        <w:t>54/2</w:t>
      </w:r>
      <w:r w:rsidRPr="00F458EC">
        <w:rPr>
          <w:rStyle w:val="af6"/>
          <w:u w:val="none"/>
          <w:lang w:val="zh-CN"/>
        </w:rPr>
        <w:t>0</w:t>
      </w:r>
      <w:r w:rsidR="00913E7D" w:rsidRPr="00F458EC">
        <w:rPr>
          <w:rStyle w:val="af6"/>
          <w:u w:val="none"/>
          <w:lang w:val="zh-CN"/>
        </w:rPr>
        <w:t>11</w:t>
      </w:r>
      <w:r w:rsidR="00F458EC" w:rsidRPr="00F458EC">
        <w:rPr>
          <w:lang w:val="zh-CN"/>
        </w:rPr>
        <w:fldChar w:fldCharType="end"/>
      </w:r>
      <w:r w:rsidR="00F458EC">
        <w:rPr>
          <w:lang w:val="zh-CN"/>
        </w:rPr>
        <w:t>.</w:t>
      </w:r>
    </w:p>
  </w:footnote>
  <w:footnote w:id="20">
    <w:p w14:paraId="2DDED529" w14:textId="0B29928E" w:rsidR="00494255" w:rsidRPr="00F458EC" w:rsidRDefault="00494255" w:rsidP="00494255">
      <w:pPr>
        <w:pStyle w:val="a6"/>
      </w:pPr>
      <w:r w:rsidRPr="00F458EC">
        <w:rPr>
          <w:lang w:val="zh-CN"/>
        </w:rPr>
        <w:tab/>
      </w:r>
      <w:r w:rsidRPr="00F458EC">
        <w:rPr>
          <w:vertAlign w:val="superscript"/>
        </w:rPr>
        <w:footnoteRef/>
      </w:r>
      <w:r w:rsidRPr="00F458EC">
        <w:rPr>
          <w:vertAlign w:val="superscript"/>
        </w:rPr>
        <w:tab/>
      </w:r>
      <w:hyperlink r:id="rId2" w:history="1">
        <w:proofErr w:type="spellStart"/>
        <w:r w:rsidR="00913E7D" w:rsidRPr="00F458EC">
          <w:rPr>
            <w:rStyle w:val="af6"/>
            <w:u w:val="none"/>
          </w:rPr>
          <w:t>CCPR</w:t>
        </w:r>
        <w:proofErr w:type="spellEnd"/>
        <w:r w:rsidR="00913E7D" w:rsidRPr="00F458EC">
          <w:rPr>
            <w:rStyle w:val="af6"/>
            <w:u w:val="none"/>
          </w:rPr>
          <w:t>/C/12</w:t>
        </w:r>
        <w:r w:rsidRPr="00F458EC">
          <w:rPr>
            <w:rStyle w:val="af6"/>
            <w:u w:val="none"/>
          </w:rPr>
          <w:t>0</w:t>
        </w:r>
        <w:r w:rsidR="00913E7D" w:rsidRPr="00F458EC">
          <w:rPr>
            <w:rStyle w:val="af6"/>
            <w:u w:val="none"/>
          </w:rPr>
          <w:t>/D/2435/2</w:t>
        </w:r>
        <w:r w:rsidRPr="00F458EC">
          <w:rPr>
            <w:rStyle w:val="af6"/>
            <w:u w:val="none"/>
          </w:rPr>
          <w:t>0</w:t>
        </w:r>
        <w:r w:rsidR="00913E7D" w:rsidRPr="00F458EC">
          <w:rPr>
            <w:rStyle w:val="af6"/>
            <w:u w:val="none"/>
          </w:rPr>
          <w:t>14</w:t>
        </w:r>
      </w:hyperlink>
      <w:r w:rsidR="00913E7D" w:rsidRPr="00F458EC">
        <w:t xml:space="preserve">, </w:t>
      </w:r>
      <w:r w:rsidRPr="00F458EC">
        <w:t>第</w:t>
      </w:r>
      <w:r w:rsidR="00913E7D" w:rsidRPr="00F458EC">
        <w:t>7.3</w:t>
      </w:r>
      <w:r w:rsidRPr="00F458EC">
        <w:t>段。</w:t>
      </w:r>
    </w:p>
  </w:footnote>
  <w:footnote w:id="21">
    <w:p w14:paraId="58A4432F" w14:textId="0CE4C780" w:rsidR="00494255" w:rsidRPr="00F458EC" w:rsidRDefault="00494255" w:rsidP="00494255">
      <w:pPr>
        <w:pStyle w:val="a6"/>
        <w:rPr>
          <w:lang w:val="zh-CN"/>
        </w:rPr>
      </w:pPr>
      <w:r w:rsidRPr="00F458EC">
        <w:rPr>
          <w:vertAlign w:val="superscript"/>
        </w:rPr>
        <w:tab/>
      </w:r>
      <w:r w:rsidRPr="00F458EC">
        <w:rPr>
          <w:vertAlign w:val="superscript"/>
        </w:rPr>
        <w:footnoteRef/>
      </w:r>
      <w:r w:rsidRPr="00F458EC">
        <w:rPr>
          <w:vertAlign w:val="superscript"/>
        </w:rPr>
        <w:tab/>
      </w:r>
      <w:r w:rsidRPr="00F458EC">
        <w:rPr>
          <w:lang w:val="zh-CN"/>
        </w:rPr>
        <w:t>见</w:t>
      </w:r>
      <w:r w:rsidR="00F458EC" w:rsidRPr="00F458EC">
        <w:rPr>
          <w:lang w:val="zh-CN"/>
        </w:rPr>
        <w:fldChar w:fldCharType="begin"/>
      </w:r>
      <w:r w:rsidR="00F458EC" w:rsidRPr="00F458EC">
        <w:rPr>
          <w:lang w:val="zh-CN"/>
        </w:rPr>
        <w:instrText xml:space="preserve"> HYPERLINK "http://undocs.org/ch/CCPR/C/116/D/2231/2012" </w:instrText>
      </w:r>
      <w:r w:rsidR="00F458EC" w:rsidRPr="00F458EC">
        <w:rPr>
          <w:lang w:val="zh-CN"/>
        </w:rPr>
        <w:fldChar w:fldCharType="separate"/>
      </w:r>
      <w:r w:rsidR="00913E7D" w:rsidRPr="00F458EC">
        <w:rPr>
          <w:rStyle w:val="af6"/>
          <w:u w:val="none"/>
          <w:lang w:val="zh-CN"/>
        </w:rPr>
        <w:t>CCPR/C/116/D/2231/2</w:t>
      </w:r>
      <w:r w:rsidRPr="00F458EC">
        <w:rPr>
          <w:rStyle w:val="af6"/>
          <w:u w:val="none"/>
          <w:lang w:val="zh-CN"/>
        </w:rPr>
        <w:t>0</w:t>
      </w:r>
      <w:r w:rsidR="00913E7D" w:rsidRPr="00F458EC">
        <w:rPr>
          <w:rStyle w:val="af6"/>
          <w:u w:val="none"/>
          <w:lang w:val="zh-CN"/>
        </w:rPr>
        <w:t>12</w:t>
      </w:r>
      <w:r w:rsidR="00F458EC" w:rsidRPr="00F458EC">
        <w:rPr>
          <w:lang w:val="zh-CN"/>
        </w:rPr>
        <w:fldChar w:fldCharType="end"/>
      </w:r>
      <w:r w:rsidR="00F458EC">
        <w:rPr>
          <w:lang w:val="zh-CN"/>
        </w:rPr>
        <w:t>.</w:t>
      </w:r>
    </w:p>
  </w:footnote>
  <w:footnote w:id="22">
    <w:p w14:paraId="30B2523E" w14:textId="7875EE8A" w:rsidR="00494255" w:rsidRPr="00F458EC" w:rsidRDefault="00494255" w:rsidP="00494255">
      <w:pPr>
        <w:pStyle w:val="a6"/>
      </w:pPr>
      <w:r w:rsidRPr="00F458EC">
        <w:rPr>
          <w:lang w:val="zh-CN"/>
        </w:rPr>
        <w:tab/>
      </w:r>
      <w:r w:rsidRPr="00F458EC">
        <w:rPr>
          <w:vertAlign w:val="superscript"/>
        </w:rPr>
        <w:footnoteRef/>
      </w:r>
      <w:r w:rsidRPr="00F458EC">
        <w:rPr>
          <w:vertAlign w:val="superscript"/>
        </w:rPr>
        <w:tab/>
      </w:r>
      <w:r w:rsidRPr="00F458EC">
        <w:t>第</w:t>
      </w:r>
      <w:r w:rsidR="00913E7D" w:rsidRPr="00F458EC">
        <w:t>31697/</w:t>
      </w:r>
      <w:r w:rsidRPr="00F458EC">
        <w:t>0</w:t>
      </w:r>
      <w:r w:rsidR="00913E7D" w:rsidRPr="00F458EC">
        <w:t>3</w:t>
      </w:r>
      <w:r w:rsidRPr="00F458EC">
        <w:t>号申请。</w:t>
      </w:r>
    </w:p>
  </w:footnote>
  <w:footnote w:id="23">
    <w:p w14:paraId="4409EB24" w14:textId="7B152EC2" w:rsidR="00494255" w:rsidRPr="005C28FF" w:rsidRDefault="00494255" w:rsidP="00494255">
      <w:pPr>
        <w:pStyle w:val="a6"/>
      </w:pPr>
      <w:r w:rsidRPr="005C28FF">
        <w:rPr>
          <w:lang w:val="zh-CN"/>
        </w:rPr>
        <w:tab/>
      </w:r>
      <w:r w:rsidRPr="005C28FF">
        <w:rPr>
          <w:vertAlign w:val="superscript"/>
        </w:rPr>
        <w:footnoteRef/>
      </w:r>
      <w:r w:rsidRPr="005C28FF">
        <w:rPr>
          <w:vertAlign w:val="superscript"/>
        </w:rPr>
        <w:tab/>
      </w:r>
      <w:r w:rsidRPr="00934583">
        <w:t>提交人援引一般性意见第</w:t>
      </w:r>
      <w:r w:rsidR="00913E7D" w:rsidRPr="00934583">
        <w:t>25</w:t>
      </w:r>
      <w:r w:rsidRPr="00934583">
        <w:t>段。</w:t>
      </w:r>
    </w:p>
  </w:footnote>
  <w:footnote w:id="24">
    <w:p w14:paraId="4B8E9D05" w14:textId="221E880C" w:rsidR="00494255" w:rsidRPr="00F458EC" w:rsidRDefault="00494255" w:rsidP="00494255">
      <w:pPr>
        <w:pStyle w:val="a6"/>
        <w:rPr>
          <w:lang w:val="fr-CH"/>
        </w:rPr>
      </w:pPr>
      <w:r w:rsidRPr="005C28FF">
        <w:rPr>
          <w:lang w:val="zh-CN"/>
        </w:rPr>
        <w:tab/>
      </w:r>
      <w:r w:rsidRPr="005C28FF">
        <w:rPr>
          <w:vertAlign w:val="superscript"/>
        </w:rPr>
        <w:footnoteRef/>
      </w:r>
      <w:r w:rsidRPr="005C28FF">
        <w:rPr>
          <w:vertAlign w:val="superscript"/>
          <w:lang w:val="fr-CH"/>
        </w:rPr>
        <w:tab/>
      </w:r>
      <w:hyperlink r:id="rId3" w:history="1">
        <w:proofErr w:type="spellStart"/>
        <w:r w:rsidR="00913E7D" w:rsidRPr="001D72AD">
          <w:rPr>
            <w:rStyle w:val="af6"/>
            <w:u w:val="none"/>
            <w:lang w:val="fr-CH"/>
          </w:rPr>
          <w:t>CCPR</w:t>
        </w:r>
        <w:proofErr w:type="spellEnd"/>
        <w:r w:rsidR="00913E7D" w:rsidRPr="001D72AD">
          <w:rPr>
            <w:rStyle w:val="af6"/>
            <w:u w:val="none"/>
            <w:lang w:val="fr-CH"/>
          </w:rPr>
          <w:t>/C/69/D/77</w:t>
        </w:r>
        <w:r w:rsidRPr="001D72AD">
          <w:rPr>
            <w:rStyle w:val="af6"/>
            <w:u w:val="none"/>
            <w:lang w:val="fr-CH"/>
          </w:rPr>
          <w:t>0</w:t>
        </w:r>
        <w:r w:rsidR="00913E7D" w:rsidRPr="001D72AD">
          <w:rPr>
            <w:rStyle w:val="af6"/>
            <w:u w:val="none"/>
            <w:lang w:val="fr-CH"/>
          </w:rPr>
          <w:t>/1997</w:t>
        </w:r>
      </w:hyperlink>
      <w:r w:rsidRPr="001D72AD">
        <w:t>和</w:t>
      </w:r>
      <w:r w:rsidR="001D72AD" w:rsidRPr="001D72AD">
        <w:rPr>
          <w:lang w:val="fr-CH"/>
        </w:rPr>
        <w:fldChar w:fldCharType="begin"/>
      </w:r>
      <w:r w:rsidR="001D72AD" w:rsidRPr="001D72AD">
        <w:rPr>
          <w:lang w:val="fr-CH"/>
        </w:rPr>
        <w:instrText xml:space="preserve"> HYPERLINK "http://undocs.org/ch/CCPR/C/69/D/770/1997/Corr.1" </w:instrText>
      </w:r>
      <w:r w:rsidR="001D72AD" w:rsidRPr="001D72AD">
        <w:rPr>
          <w:lang w:val="fr-CH"/>
        </w:rPr>
        <w:fldChar w:fldCharType="separate"/>
      </w:r>
      <w:proofErr w:type="spellStart"/>
      <w:r w:rsidR="00913E7D" w:rsidRPr="001D72AD">
        <w:rPr>
          <w:rStyle w:val="af6"/>
          <w:u w:val="none"/>
          <w:lang w:val="fr-CH"/>
        </w:rPr>
        <w:t>CCPR</w:t>
      </w:r>
      <w:proofErr w:type="spellEnd"/>
      <w:r w:rsidR="00913E7D" w:rsidRPr="001D72AD">
        <w:rPr>
          <w:rStyle w:val="af6"/>
          <w:u w:val="none"/>
          <w:lang w:val="fr-CH"/>
        </w:rPr>
        <w:t>/C/69/D/77</w:t>
      </w:r>
      <w:r w:rsidRPr="001D72AD">
        <w:rPr>
          <w:rStyle w:val="af6"/>
          <w:u w:val="none"/>
          <w:lang w:val="fr-CH"/>
        </w:rPr>
        <w:t>0</w:t>
      </w:r>
      <w:r w:rsidR="00913E7D" w:rsidRPr="001D72AD">
        <w:rPr>
          <w:rStyle w:val="af6"/>
          <w:u w:val="none"/>
          <w:lang w:val="fr-CH"/>
        </w:rPr>
        <w:t>/1997/</w:t>
      </w:r>
      <w:proofErr w:type="spellStart"/>
      <w:r w:rsidR="00913E7D" w:rsidRPr="001D72AD">
        <w:rPr>
          <w:rStyle w:val="af6"/>
          <w:u w:val="none"/>
          <w:lang w:val="fr-CH"/>
        </w:rPr>
        <w:t>Corr</w:t>
      </w:r>
      <w:r w:rsidRPr="001D72AD">
        <w:rPr>
          <w:rStyle w:val="af6"/>
          <w:u w:val="none"/>
          <w:lang w:val="fr-CH"/>
        </w:rPr>
        <w:t>.</w:t>
      </w:r>
      <w:r w:rsidR="00913E7D" w:rsidRPr="001D72AD">
        <w:rPr>
          <w:rStyle w:val="af6"/>
          <w:u w:val="none"/>
          <w:lang w:val="fr-CH"/>
        </w:rPr>
        <w:t>1</w:t>
      </w:r>
      <w:proofErr w:type="spellEnd"/>
      <w:r w:rsidR="001D72AD" w:rsidRPr="001D72AD">
        <w:rPr>
          <w:lang w:val="fr-CH"/>
        </w:rPr>
        <w:fldChar w:fldCharType="end"/>
      </w:r>
      <w:r w:rsidR="00F458EC" w:rsidRPr="00F458EC">
        <w:rPr>
          <w:lang w:val="fr-CH"/>
        </w:rPr>
        <w:t>.</w:t>
      </w:r>
    </w:p>
  </w:footnote>
  <w:footnote w:id="25">
    <w:p w14:paraId="392A9398" w14:textId="6E4C3310" w:rsidR="00494255" w:rsidRPr="007D4238" w:rsidRDefault="00494255" w:rsidP="00494255">
      <w:pPr>
        <w:pStyle w:val="a6"/>
      </w:pPr>
      <w:r w:rsidRPr="005C28FF">
        <w:rPr>
          <w:lang w:val="fr-CH"/>
        </w:rPr>
        <w:tab/>
      </w:r>
      <w:r w:rsidRPr="005C28FF">
        <w:rPr>
          <w:vertAlign w:val="superscript"/>
        </w:rPr>
        <w:footnoteRef/>
      </w:r>
      <w:r w:rsidRPr="005C28FF">
        <w:rPr>
          <w:vertAlign w:val="superscript"/>
        </w:rPr>
        <w:tab/>
      </w:r>
      <w:r w:rsidRPr="007D4238">
        <w:t>见</w:t>
      </w:r>
      <w:proofErr w:type="spellStart"/>
      <w:r w:rsidR="00913E7D" w:rsidRPr="007D4238">
        <w:rPr>
          <w:rFonts w:ascii="Time New Roman" w:eastAsia="楷体" w:hAnsi="Time New Roman"/>
        </w:rPr>
        <w:t>Sekerko</w:t>
      </w:r>
      <w:proofErr w:type="spellEnd"/>
      <w:r w:rsidRPr="007D4238">
        <w:rPr>
          <w:rFonts w:ascii="Time New Roman" w:eastAsia="楷体" w:hAnsi="Time New Roman"/>
        </w:rPr>
        <w:t>诉白俄罗斯</w:t>
      </w:r>
      <w:r w:rsidR="00913E7D" w:rsidRPr="007D4238">
        <w:t>(</w:t>
      </w:r>
      <w:proofErr w:type="spellStart"/>
      <w:r w:rsidR="007D4238" w:rsidRPr="007D4238">
        <w:fldChar w:fldCharType="begin"/>
      </w:r>
      <w:r w:rsidR="007D4238" w:rsidRPr="007D4238">
        <w:instrText xml:space="preserve"> HYPERLINK "http://undocs.org/ch/CCPR/C/109/D/1851/2008" </w:instrText>
      </w:r>
      <w:r w:rsidR="007D4238" w:rsidRPr="007D4238">
        <w:fldChar w:fldCharType="separate"/>
      </w:r>
      <w:r w:rsidR="00913E7D" w:rsidRPr="007D4238">
        <w:rPr>
          <w:rStyle w:val="af6"/>
          <w:u w:val="none"/>
        </w:rPr>
        <w:t>CCPR</w:t>
      </w:r>
      <w:proofErr w:type="spellEnd"/>
      <w:r w:rsidR="00913E7D" w:rsidRPr="007D4238">
        <w:rPr>
          <w:rStyle w:val="af6"/>
          <w:u w:val="none"/>
        </w:rPr>
        <w:t>/C/1</w:t>
      </w:r>
      <w:r w:rsidRPr="007D4238">
        <w:rPr>
          <w:rStyle w:val="af6"/>
          <w:u w:val="none"/>
        </w:rPr>
        <w:t>0</w:t>
      </w:r>
      <w:r w:rsidR="00913E7D" w:rsidRPr="007D4238">
        <w:rPr>
          <w:rStyle w:val="af6"/>
          <w:u w:val="none"/>
        </w:rPr>
        <w:t>9/D/1851/2</w:t>
      </w:r>
      <w:r w:rsidRPr="007D4238">
        <w:rPr>
          <w:rStyle w:val="af6"/>
          <w:u w:val="none"/>
        </w:rPr>
        <w:t>00</w:t>
      </w:r>
      <w:r w:rsidR="00913E7D" w:rsidRPr="007D4238">
        <w:rPr>
          <w:rStyle w:val="af6"/>
          <w:u w:val="none"/>
        </w:rPr>
        <w:t>8</w:t>
      </w:r>
      <w:r w:rsidR="007D4238" w:rsidRPr="007D4238">
        <w:fldChar w:fldCharType="end"/>
      </w:r>
      <w:r w:rsidR="00913E7D" w:rsidRPr="007D4238">
        <w:t>)</w:t>
      </w:r>
      <w:r w:rsidR="00913E7D" w:rsidRPr="007D4238">
        <w:t>，</w:t>
      </w:r>
      <w:r w:rsidRPr="007D4238">
        <w:t>第</w:t>
      </w:r>
      <w:r w:rsidR="00913E7D" w:rsidRPr="007D4238">
        <w:t>8.3</w:t>
      </w:r>
      <w:r w:rsidRPr="007D4238">
        <w:t>段</w:t>
      </w:r>
      <w:r w:rsidR="00913E7D" w:rsidRPr="007D4238">
        <w:t>；</w:t>
      </w:r>
      <w:proofErr w:type="spellStart"/>
      <w:r w:rsidR="00913E7D" w:rsidRPr="007D4238">
        <w:rPr>
          <w:rFonts w:ascii="Time New Roman" w:eastAsia="楷体" w:hAnsi="Time New Roman"/>
        </w:rPr>
        <w:t>Protsko</w:t>
      </w:r>
      <w:proofErr w:type="spellEnd"/>
      <w:r w:rsidRPr="007D4238">
        <w:rPr>
          <w:rFonts w:ascii="Time New Roman" w:eastAsia="楷体" w:hAnsi="Time New Roman"/>
        </w:rPr>
        <w:t>和</w:t>
      </w:r>
      <w:proofErr w:type="spellStart"/>
      <w:r w:rsidR="00913E7D" w:rsidRPr="007D4238">
        <w:rPr>
          <w:rFonts w:ascii="Time New Roman" w:eastAsia="楷体" w:hAnsi="Time New Roman"/>
        </w:rPr>
        <w:t>Tolchin</w:t>
      </w:r>
      <w:proofErr w:type="spellEnd"/>
      <w:r w:rsidRPr="007D4238">
        <w:rPr>
          <w:rFonts w:ascii="Time New Roman" w:eastAsia="楷体" w:hAnsi="Time New Roman"/>
        </w:rPr>
        <w:t>诉白俄罗斯</w:t>
      </w:r>
      <w:r w:rsidR="00913E7D" w:rsidRPr="007D4238">
        <w:t>(</w:t>
      </w:r>
      <w:proofErr w:type="spellStart"/>
      <w:r w:rsidR="007D4238" w:rsidRPr="007D4238">
        <w:fldChar w:fldCharType="begin"/>
      </w:r>
      <w:r w:rsidR="007D4238" w:rsidRPr="007D4238">
        <w:instrText xml:space="preserve"> HYPERLINK "http://undocs.org/ch/CCPR/C/109/D/1919-1920/2009" </w:instrText>
      </w:r>
      <w:r w:rsidR="007D4238" w:rsidRPr="007D4238">
        <w:fldChar w:fldCharType="separate"/>
      </w:r>
      <w:r w:rsidR="00913E7D" w:rsidRPr="007D4238">
        <w:rPr>
          <w:rStyle w:val="af6"/>
          <w:u w:val="none"/>
        </w:rPr>
        <w:t>CCPR</w:t>
      </w:r>
      <w:proofErr w:type="spellEnd"/>
      <w:r w:rsidR="00913E7D" w:rsidRPr="007D4238">
        <w:rPr>
          <w:rStyle w:val="af6"/>
          <w:u w:val="none"/>
        </w:rPr>
        <w:t>/C/1</w:t>
      </w:r>
      <w:r w:rsidRPr="007D4238">
        <w:rPr>
          <w:rStyle w:val="af6"/>
          <w:u w:val="none"/>
        </w:rPr>
        <w:t>0</w:t>
      </w:r>
      <w:r w:rsidR="00913E7D" w:rsidRPr="007D4238">
        <w:rPr>
          <w:rStyle w:val="af6"/>
          <w:u w:val="none"/>
        </w:rPr>
        <w:t>9/D/1919</w:t>
      </w:r>
      <w:r w:rsidRPr="007D4238">
        <w:rPr>
          <w:rStyle w:val="af6"/>
          <w:u w:val="none"/>
        </w:rPr>
        <w:t>-</w:t>
      </w:r>
      <w:r w:rsidR="00913E7D" w:rsidRPr="007D4238">
        <w:rPr>
          <w:rStyle w:val="af6"/>
          <w:u w:val="none"/>
        </w:rPr>
        <w:t>192</w:t>
      </w:r>
      <w:r w:rsidRPr="007D4238">
        <w:rPr>
          <w:rStyle w:val="af6"/>
          <w:u w:val="none"/>
        </w:rPr>
        <w:t>0</w:t>
      </w:r>
      <w:r w:rsidR="00913E7D" w:rsidRPr="007D4238">
        <w:rPr>
          <w:rStyle w:val="af6"/>
          <w:u w:val="none"/>
        </w:rPr>
        <w:t>/2</w:t>
      </w:r>
      <w:r w:rsidRPr="007D4238">
        <w:rPr>
          <w:rStyle w:val="af6"/>
          <w:u w:val="none"/>
        </w:rPr>
        <w:t>00</w:t>
      </w:r>
      <w:r w:rsidR="00913E7D" w:rsidRPr="007D4238">
        <w:rPr>
          <w:rStyle w:val="af6"/>
          <w:u w:val="none"/>
        </w:rPr>
        <w:t>9</w:t>
      </w:r>
      <w:r w:rsidR="007D4238" w:rsidRPr="007D4238">
        <w:fldChar w:fldCharType="end"/>
      </w:r>
      <w:r w:rsidR="00913E7D" w:rsidRPr="007D4238">
        <w:t>)</w:t>
      </w:r>
      <w:r w:rsidR="00913E7D" w:rsidRPr="007D4238">
        <w:t>，</w:t>
      </w:r>
      <w:r w:rsidRPr="007D4238">
        <w:t>第</w:t>
      </w:r>
      <w:r w:rsidR="00913E7D" w:rsidRPr="007D4238">
        <w:t>6.5</w:t>
      </w:r>
      <w:r w:rsidRPr="007D4238">
        <w:t>段</w:t>
      </w:r>
      <w:r w:rsidR="00913E7D" w:rsidRPr="007D4238">
        <w:t>；</w:t>
      </w:r>
      <w:proofErr w:type="spellStart"/>
      <w:r w:rsidR="00913E7D" w:rsidRPr="007D4238">
        <w:rPr>
          <w:rFonts w:ascii="Time New Roman" w:eastAsia="楷体" w:hAnsi="Time New Roman"/>
        </w:rPr>
        <w:t>Sekerko</w:t>
      </w:r>
      <w:proofErr w:type="spellEnd"/>
      <w:r w:rsidRPr="007D4238">
        <w:rPr>
          <w:rFonts w:ascii="Time New Roman" w:eastAsia="楷体" w:hAnsi="Time New Roman"/>
        </w:rPr>
        <w:t>诉白俄罗斯</w:t>
      </w:r>
      <w:r w:rsidR="00913E7D" w:rsidRPr="007D4238">
        <w:t>(</w:t>
      </w:r>
      <w:proofErr w:type="spellStart"/>
      <w:r w:rsidR="007D4238" w:rsidRPr="007D4238">
        <w:fldChar w:fldCharType="begin"/>
      </w:r>
      <w:r w:rsidR="007D4238" w:rsidRPr="007D4238">
        <w:instrText xml:space="preserve"> HYPERLINK "http://undocs.org/ch/CCPR/C/105/D/1784/2008" </w:instrText>
      </w:r>
      <w:r w:rsidR="007D4238" w:rsidRPr="007D4238">
        <w:fldChar w:fldCharType="separate"/>
      </w:r>
      <w:r w:rsidR="00913E7D" w:rsidRPr="007D4238">
        <w:rPr>
          <w:rStyle w:val="af6"/>
          <w:u w:val="none"/>
        </w:rPr>
        <w:t>CCPR</w:t>
      </w:r>
      <w:proofErr w:type="spellEnd"/>
      <w:r w:rsidR="00913E7D" w:rsidRPr="007D4238">
        <w:rPr>
          <w:rStyle w:val="af6"/>
          <w:u w:val="none"/>
        </w:rPr>
        <w:t>/C/1</w:t>
      </w:r>
      <w:r w:rsidRPr="007D4238">
        <w:rPr>
          <w:rStyle w:val="af6"/>
          <w:u w:val="none"/>
        </w:rPr>
        <w:t>0</w:t>
      </w:r>
      <w:r w:rsidR="00913E7D" w:rsidRPr="007D4238">
        <w:rPr>
          <w:rStyle w:val="af6"/>
          <w:u w:val="none"/>
        </w:rPr>
        <w:t>5/D/1784/2</w:t>
      </w:r>
      <w:r w:rsidRPr="007D4238">
        <w:rPr>
          <w:rStyle w:val="af6"/>
          <w:u w:val="none"/>
        </w:rPr>
        <w:t>00</w:t>
      </w:r>
      <w:r w:rsidR="00913E7D" w:rsidRPr="007D4238">
        <w:rPr>
          <w:rStyle w:val="af6"/>
          <w:u w:val="none"/>
        </w:rPr>
        <w:t>8</w:t>
      </w:r>
      <w:r w:rsidR="007D4238" w:rsidRPr="007D4238">
        <w:fldChar w:fldCharType="end"/>
      </w:r>
      <w:r w:rsidR="00913E7D" w:rsidRPr="007D4238">
        <w:t>)</w:t>
      </w:r>
      <w:r w:rsidR="00913E7D" w:rsidRPr="007D4238">
        <w:t>，</w:t>
      </w:r>
      <w:r w:rsidRPr="007D4238">
        <w:t>第</w:t>
      </w:r>
      <w:r w:rsidR="00913E7D" w:rsidRPr="007D4238">
        <w:t>8.3</w:t>
      </w:r>
      <w:r w:rsidRPr="007D4238">
        <w:t>段</w:t>
      </w:r>
      <w:r w:rsidR="00913E7D" w:rsidRPr="007D4238">
        <w:t>；</w:t>
      </w:r>
      <w:proofErr w:type="spellStart"/>
      <w:r w:rsidR="00913E7D" w:rsidRPr="007D4238">
        <w:rPr>
          <w:rFonts w:ascii="Time New Roman" w:eastAsia="楷体" w:hAnsi="Time New Roman"/>
        </w:rPr>
        <w:t>P</w:t>
      </w:r>
      <w:r w:rsidRPr="007D4238">
        <w:rPr>
          <w:rFonts w:ascii="Time New Roman" w:eastAsia="楷体" w:hAnsi="Time New Roman"/>
        </w:rPr>
        <w:t>.</w:t>
      </w:r>
      <w:r w:rsidR="00913E7D" w:rsidRPr="007D4238">
        <w:rPr>
          <w:rFonts w:ascii="Time New Roman" w:eastAsia="楷体" w:hAnsi="Time New Roman"/>
        </w:rPr>
        <w:t>L</w:t>
      </w:r>
      <w:proofErr w:type="spellEnd"/>
      <w:r w:rsidRPr="007D4238">
        <w:rPr>
          <w:rFonts w:ascii="Time New Roman" w:eastAsia="楷体" w:hAnsi="Time New Roman"/>
        </w:rPr>
        <w:t>.</w:t>
      </w:r>
      <w:r w:rsidRPr="007D4238">
        <w:rPr>
          <w:rFonts w:ascii="Time New Roman" w:eastAsia="楷体" w:hAnsi="Time New Roman"/>
        </w:rPr>
        <w:t>诉白俄罗斯</w:t>
      </w:r>
      <w:r w:rsidR="00913E7D" w:rsidRPr="007D4238">
        <w:t>(</w:t>
      </w:r>
      <w:proofErr w:type="spellStart"/>
      <w:r w:rsidR="007D4238" w:rsidRPr="007D4238">
        <w:fldChar w:fldCharType="begin"/>
      </w:r>
      <w:r w:rsidR="007D4238" w:rsidRPr="007D4238">
        <w:instrText xml:space="preserve"> HYPERLINK "http://undocs.org/ch/CCPR/C/102/D/1814/2008" </w:instrText>
      </w:r>
      <w:r w:rsidR="007D4238" w:rsidRPr="007D4238">
        <w:fldChar w:fldCharType="separate"/>
      </w:r>
      <w:r w:rsidR="00913E7D" w:rsidRPr="007D4238">
        <w:rPr>
          <w:rStyle w:val="af6"/>
          <w:u w:val="none"/>
        </w:rPr>
        <w:t>CCPR</w:t>
      </w:r>
      <w:proofErr w:type="spellEnd"/>
      <w:r w:rsidR="00913E7D" w:rsidRPr="007D4238">
        <w:rPr>
          <w:rStyle w:val="af6"/>
          <w:u w:val="none"/>
        </w:rPr>
        <w:t>/C/1</w:t>
      </w:r>
      <w:r w:rsidRPr="007D4238">
        <w:rPr>
          <w:rStyle w:val="af6"/>
          <w:u w:val="none"/>
        </w:rPr>
        <w:t>0</w:t>
      </w:r>
      <w:r w:rsidR="00913E7D" w:rsidRPr="007D4238">
        <w:rPr>
          <w:rStyle w:val="af6"/>
          <w:u w:val="none"/>
        </w:rPr>
        <w:t>2/D/1814/2</w:t>
      </w:r>
      <w:r w:rsidRPr="007D4238">
        <w:rPr>
          <w:rStyle w:val="af6"/>
          <w:u w:val="none"/>
        </w:rPr>
        <w:t>00</w:t>
      </w:r>
      <w:r w:rsidR="00913E7D" w:rsidRPr="007D4238">
        <w:rPr>
          <w:rStyle w:val="af6"/>
          <w:u w:val="none"/>
        </w:rPr>
        <w:t>8</w:t>
      </w:r>
      <w:r w:rsidR="007D4238" w:rsidRPr="007D4238">
        <w:fldChar w:fldCharType="end"/>
      </w:r>
      <w:r w:rsidR="00913E7D" w:rsidRPr="007D4238">
        <w:t>)</w:t>
      </w:r>
      <w:r w:rsidR="00913E7D" w:rsidRPr="007D4238">
        <w:t>，</w:t>
      </w:r>
      <w:r w:rsidRPr="007D4238">
        <w:t>第</w:t>
      </w:r>
      <w:r w:rsidR="00913E7D" w:rsidRPr="007D4238">
        <w:t>6.2</w:t>
      </w:r>
      <w:r w:rsidRPr="007D4238">
        <w:t>段</w:t>
      </w:r>
      <w:r w:rsidR="00913E7D" w:rsidRPr="007D4238">
        <w:rPr>
          <w:rFonts w:hint="eastAsia"/>
        </w:rPr>
        <w:t>，</w:t>
      </w:r>
      <w:r w:rsidRPr="007D4238">
        <w:t>以及</w:t>
      </w:r>
      <w:proofErr w:type="spellStart"/>
      <w:r w:rsidR="00913E7D" w:rsidRPr="007D4238">
        <w:rPr>
          <w:rFonts w:ascii="Time New Roman" w:eastAsia="楷体" w:hAnsi="Time New Roman"/>
        </w:rPr>
        <w:t>Taysumov</w:t>
      </w:r>
      <w:proofErr w:type="spellEnd"/>
      <w:r w:rsidRPr="007D4238">
        <w:rPr>
          <w:rFonts w:ascii="Time New Roman" w:eastAsia="楷体" w:hAnsi="Time New Roman"/>
        </w:rPr>
        <w:t>等</w:t>
      </w:r>
      <w:r w:rsidRPr="007D4238">
        <w:rPr>
          <w:rFonts w:ascii="Time New Roman" w:eastAsia="楷体" w:hAnsi="Time New Roman" w:hint="eastAsia"/>
        </w:rPr>
        <w:t>人</w:t>
      </w:r>
      <w:r w:rsidRPr="007D4238">
        <w:rPr>
          <w:rFonts w:ascii="Time New Roman" w:eastAsia="楷体" w:hAnsi="Time New Roman"/>
        </w:rPr>
        <w:t>诉俄罗斯联邦</w:t>
      </w:r>
      <w:r w:rsidR="00913E7D" w:rsidRPr="007D4238">
        <w:t>(</w:t>
      </w:r>
      <w:proofErr w:type="spellStart"/>
      <w:r w:rsidR="007D4238" w:rsidRPr="007D4238">
        <w:fldChar w:fldCharType="begin"/>
      </w:r>
      <w:r w:rsidR="007D4238" w:rsidRPr="007D4238">
        <w:instrText xml:space="preserve"> HYPERLINK "http://undocs.org/ch/CCPR/C/128/D/2339/2014" </w:instrText>
      </w:r>
      <w:r w:rsidR="007D4238" w:rsidRPr="007D4238">
        <w:fldChar w:fldCharType="separate"/>
      </w:r>
      <w:r w:rsidR="00913E7D" w:rsidRPr="007D4238">
        <w:rPr>
          <w:rStyle w:val="af6"/>
          <w:u w:val="none"/>
        </w:rPr>
        <w:t>CCPR</w:t>
      </w:r>
      <w:proofErr w:type="spellEnd"/>
      <w:r w:rsidR="00913E7D" w:rsidRPr="007D4238">
        <w:rPr>
          <w:rStyle w:val="af6"/>
          <w:u w:val="none"/>
        </w:rPr>
        <w:t>/C/128/D/2339/2</w:t>
      </w:r>
      <w:r w:rsidRPr="007D4238">
        <w:rPr>
          <w:rStyle w:val="af6"/>
          <w:u w:val="none"/>
        </w:rPr>
        <w:t>0</w:t>
      </w:r>
      <w:r w:rsidR="00913E7D" w:rsidRPr="007D4238">
        <w:rPr>
          <w:rStyle w:val="af6"/>
          <w:u w:val="none"/>
        </w:rPr>
        <w:t>14</w:t>
      </w:r>
      <w:r w:rsidR="007D4238" w:rsidRPr="007D4238">
        <w:fldChar w:fldCharType="end"/>
      </w:r>
      <w:r w:rsidR="00913E7D" w:rsidRPr="007D4238">
        <w:t>)</w:t>
      </w:r>
      <w:r w:rsidR="00913E7D" w:rsidRPr="007D4238">
        <w:t>，</w:t>
      </w:r>
      <w:r w:rsidRPr="007D4238">
        <w:t>第</w:t>
      </w:r>
      <w:r w:rsidR="00913E7D" w:rsidRPr="007D4238">
        <w:t>8.5</w:t>
      </w:r>
      <w:r w:rsidRPr="007D4238">
        <w:t>段。</w:t>
      </w:r>
    </w:p>
  </w:footnote>
  <w:footnote w:id="26">
    <w:p w14:paraId="316D12B3" w14:textId="1C16B64B" w:rsidR="00494255" w:rsidRPr="002F69E3" w:rsidRDefault="00494255" w:rsidP="00494255">
      <w:pPr>
        <w:pStyle w:val="a6"/>
      </w:pPr>
      <w:r w:rsidRPr="005C28FF">
        <w:rPr>
          <w:lang w:val="en-CA"/>
        </w:rPr>
        <w:tab/>
      </w:r>
      <w:r w:rsidRPr="005C28FF">
        <w:rPr>
          <w:vertAlign w:val="superscript"/>
        </w:rPr>
        <w:footnoteRef/>
      </w:r>
      <w:r w:rsidRPr="005C28FF">
        <w:rPr>
          <w:vertAlign w:val="superscript"/>
        </w:rPr>
        <w:tab/>
      </w:r>
      <w:r w:rsidRPr="002F69E3">
        <w:t>第</w:t>
      </w:r>
      <w:r w:rsidR="00913E7D" w:rsidRPr="002F69E3">
        <w:t>2</w:t>
      </w:r>
      <w:r w:rsidRPr="002F69E3">
        <w:t>0</w:t>
      </w:r>
      <w:r w:rsidRPr="002F69E3">
        <w:t>号一般性意见</w:t>
      </w:r>
      <w:r w:rsidR="00913E7D" w:rsidRPr="002F69E3">
        <w:t>(1992</w:t>
      </w:r>
      <w:r w:rsidRPr="002F69E3">
        <w:t>年</w:t>
      </w:r>
      <w:r w:rsidR="00913E7D" w:rsidRPr="002F69E3">
        <w:t>)</w:t>
      </w:r>
      <w:r w:rsidR="00913E7D" w:rsidRPr="002F69E3">
        <w:t>，</w:t>
      </w:r>
      <w:r w:rsidRPr="002F69E3">
        <w:t>第</w:t>
      </w:r>
      <w:r w:rsidR="00913E7D" w:rsidRPr="002F69E3">
        <w:t>14</w:t>
      </w:r>
      <w:r w:rsidRPr="002F69E3">
        <w:t>段和第</w:t>
      </w:r>
      <w:r w:rsidR="00913E7D" w:rsidRPr="002F69E3">
        <w:t>31</w:t>
      </w:r>
      <w:r w:rsidRPr="002F69E3">
        <w:t>号一般性意见</w:t>
      </w:r>
      <w:r w:rsidR="00913E7D" w:rsidRPr="002F69E3">
        <w:t>(2</w:t>
      </w:r>
      <w:r w:rsidRPr="002F69E3">
        <w:t>00</w:t>
      </w:r>
      <w:r w:rsidR="00913E7D" w:rsidRPr="002F69E3">
        <w:t>4</w:t>
      </w:r>
      <w:r w:rsidRPr="002F69E3">
        <w:t>年</w:t>
      </w:r>
      <w:r w:rsidR="00913E7D" w:rsidRPr="002F69E3">
        <w:t>)</w:t>
      </w:r>
      <w:r w:rsidR="00913E7D" w:rsidRPr="002F69E3">
        <w:t>，</w:t>
      </w:r>
      <w:r w:rsidRPr="002F69E3">
        <w:t>第</w:t>
      </w:r>
      <w:r w:rsidR="00913E7D" w:rsidRPr="002F69E3">
        <w:t>18</w:t>
      </w:r>
      <w:r w:rsidRPr="002F69E3">
        <w:t>段。另见</w:t>
      </w:r>
      <w:r w:rsidR="00913E7D" w:rsidRPr="002F69E3">
        <w:rPr>
          <w:rFonts w:ascii="Time New Roman" w:eastAsia="楷体" w:hAnsi="Time New Roman"/>
        </w:rPr>
        <w:t>Boboev</w:t>
      </w:r>
      <w:r w:rsidRPr="002F69E3">
        <w:rPr>
          <w:rFonts w:ascii="Time New Roman" w:eastAsia="楷体" w:hAnsi="Time New Roman"/>
        </w:rPr>
        <w:t>诉塔吉克斯坦</w:t>
      </w:r>
      <w:r w:rsidR="00913E7D" w:rsidRPr="002F69E3">
        <w:t>(</w:t>
      </w:r>
      <w:proofErr w:type="spellStart"/>
      <w:r w:rsidR="002F69E3" w:rsidRPr="002F69E3">
        <w:fldChar w:fldCharType="begin"/>
      </w:r>
      <w:r w:rsidR="002F69E3" w:rsidRPr="002F69E3">
        <w:instrText xml:space="preserve"> HYPERLINK "http://undocs.org/ch/CCPR/C/120/D/2173/2012" </w:instrText>
      </w:r>
      <w:r w:rsidR="002F69E3" w:rsidRPr="002F69E3">
        <w:fldChar w:fldCharType="separate"/>
      </w:r>
      <w:r w:rsidR="00913E7D" w:rsidRPr="002F69E3">
        <w:rPr>
          <w:rStyle w:val="af6"/>
          <w:u w:val="none"/>
        </w:rPr>
        <w:t>CCPR</w:t>
      </w:r>
      <w:proofErr w:type="spellEnd"/>
      <w:r w:rsidR="00913E7D" w:rsidRPr="002F69E3">
        <w:rPr>
          <w:rStyle w:val="af6"/>
          <w:u w:val="none"/>
        </w:rPr>
        <w:t>/C/12</w:t>
      </w:r>
      <w:r w:rsidRPr="002F69E3">
        <w:rPr>
          <w:rStyle w:val="af6"/>
          <w:u w:val="none"/>
        </w:rPr>
        <w:t>0</w:t>
      </w:r>
      <w:r w:rsidR="00913E7D" w:rsidRPr="002F69E3">
        <w:rPr>
          <w:rStyle w:val="af6"/>
          <w:u w:val="none"/>
        </w:rPr>
        <w:t>/D/2173/2</w:t>
      </w:r>
      <w:r w:rsidRPr="002F69E3">
        <w:rPr>
          <w:rStyle w:val="af6"/>
          <w:u w:val="none"/>
        </w:rPr>
        <w:t>0</w:t>
      </w:r>
      <w:r w:rsidR="00913E7D" w:rsidRPr="002F69E3">
        <w:rPr>
          <w:rStyle w:val="af6"/>
          <w:u w:val="none"/>
        </w:rPr>
        <w:t>12</w:t>
      </w:r>
      <w:r w:rsidR="002F69E3" w:rsidRPr="002F69E3">
        <w:fldChar w:fldCharType="end"/>
      </w:r>
      <w:r w:rsidR="00913E7D" w:rsidRPr="002F69E3">
        <w:t>)</w:t>
      </w:r>
      <w:r w:rsidR="00913E7D" w:rsidRPr="002F69E3">
        <w:t>，</w:t>
      </w:r>
      <w:r w:rsidRPr="002F69E3">
        <w:t>第</w:t>
      </w:r>
      <w:r w:rsidR="00913E7D" w:rsidRPr="002F69E3">
        <w:t>9.6</w:t>
      </w:r>
      <w:r w:rsidRPr="002F69E3">
        <w:t>段和</w:t>
      </w:r>
      <w:r w:rsidR="00913E7D" w:rsidRPr="002F69E3">
        <w:rPr>
          <w:rFonts w:ascii="Time New Roman" w:eastAsia="楷体" w:hAnsi="Time New Roman"/>
        </w:rPr>
        <w:t>Khalmamatov</w:t>
      </w:r>
      <w:r w:rsidRPr="002F69E3">
        <w:rPr>
          <w:rFonts w:ascii="Time New Roman" w:eastAsia="楷体" w:hAnsi="Time New Roman"/>
        </w:rPr>
        <w:t>诉吉尔吉斯斯坦</w:t>
      </w:r>
      <w:r w:rsidR="00913E7D" w:rsidRPr="002F69E3">
        <w:t>(</w:t>
      </w:r>
      <w:proofErr w:type="spellStart"/>
      <w:r w:rsidR="002F69E3" w:rsidRPr="002F69E3">
        <w:fldChar w:fldCharType="begin"/>
      </w:r>
      <w:r w:rsidR="002F69E3" w:rsidRPr="002F69E3">
        <w:instrText xml:space="preserve"> HYPERLINK "http://undocs.org/ch/CCPR/C/128/D/2384/2014" </w:instrText>
      </w:r>
      <w:r w:rsidR="002F69E3" w:rsidRPr="002F69E3">
        <w:fldChar w:fldCharType="separate"/>
      </w:r>
      <w:r w:rsidR="00913E7D" w:rsidRPr="002F69E3">
        <w:rPr>
          <w:rStyle w:val="af6"/>
          <w:u w:val="none"/>
        </w:rPr>
        <w:t>CCPR</w:t>
      </w:r>
      <w:proofErr w:type="spellEnd"/>
      <w:r w:rsidR="00913E7D" w:rsidRPr="002F69E3">
        <w:rPr>
          <w:rStyle w:val="af6"/>
          <w:u w:val="none"/>
        </w:rPr>
        <w:t>/C/</w:t>
      </w:r>
      <w:r w:rsidR="002F69E3">
        <w:rPr>
          <w:rStyle w:val="af6"/>
          <w:u w:val="none"/>
        </w:rPr>
        <w:t xml:space="preserve"> </w:t>
      </w:r>
      <w:r w:rsidR="00913E7D" w:rsidRPr="002F69E3">
        <w:rPr>
          <w:rStyle w:val="af6"/>
          <w:u w:val="none"/>
        </w:rPr>
        <w:t>128/D/2384/2</w:t>
      </w:r>
      <w:r w:rsidRPr="002F69E3">
        <w:rPr>
          <w:rStyle w:val="af6"/>
          <w:u w:val="none"/>
        </w:rPr>
        <w:t>0</w:t>
      </w:r>
      <w:r w:rsidR="00913E7D" w:rsidRPr="002F69E3">
        <w:rPr>
          <w:rStyle w:val="af6"/>
          <w:u w:val="none"/>
        </w:rPr>
        <w:t>14</w:t>
      </w:r>
      <w:r w:rsidR="002F69E3" w:rsidRPr="002F69E3">
        <w:fldChar w:fldCharType="end"/>
      </w:r>
      <w:r w:rsidR="00913E7D" w:rsidRPr="002F69E3">
        <w:t>)</w:t>
      </w:r>
      <w:r w:rsidR="00913E7D" w:rsidRPr="002F69E3">
        <w:t>，</w:t>
      </w:r>
      <w:r w:rsidRPr="002F69E3">
        <w:t>第</w:t>
      </w:r>
      <w:r w:rsidR="00913E7D" w:rsidRPr="002F69E3">
        <w:t>6.4</w:t>
      </w:r>
      <w:r w:rsidRPr="002F69E3">
        <w:t>段。</w:t>
      </w:r>
    </w:p>
  </w:footnote>
  <w:footnote w:id="27">
    <w:p w14:paraId="407326C2" w14:textId="3424BE34" w:rsidR="00494255" w:rsidRPr="007C643B" w:rsidRDefault="00494255" w:rsidP="00494255">
      <w:pPr>
        <w:pStyle w:val="a6"/>
      </w:pPr>
      <w:r w:rsidRPr="005C28FF">
        <w:rPr>
          <w:lang w:val="zh-CN"/>
        </w:rPr>
        <w:tab/>
      </w:r>
      <w:r w:rsidRPr="005C28FF">
        <w:rPr>
          <w:vertAlign w:val="superscript"/>
        </w:rPr>
        <w:footnoteRef/>
      </w:r>
      <w:r w:rsidRPr="005C28FF">
        <w:rPr>
          <w:vertAlign w:val="superscript"/>
        </w:rPr>
        <w:tab/>
      </w:r>
      <w:proofErr w:type="spellStart"/>
      <w:r w:rsidR="00913E7D" w:rsidRPr="00855D3B">
        <w:rPr>
          <w:rFonts w:ascii="Time New Roman" w:eastAsia="楷体" w:hAnsi="Time New Roman"/>
        </w:rPr>
        <w:t>Prutina</w:t>
      </w:r>
      <w:proofErr w:type="spellEnd"/>
      <w:r w:rsidRPr="00855D3B">
        <w:rPr>
          <w:rFonts w:ascii="Time New Roman" w:eastAsia="楷体" w:hAnsi="Time New Roman"/>
        </w:rPr>
        <w:t>等人诉波斯尼亚和</w:t>
      </w:r>
      <w:r w:rsidRPr="007C643B">
        <w:rPr>
          <w:rFonts w:ascii="Time New Roman" w:eastAsia="楷体" w:hAnsi="Time New Roman"/>
        </w:rPr>
        <w:t>黑塞哥维那</w:t>
      </w:r>
      <w:r w:rsidR="00913E7D" w:rsidRPr="007C643B">
        <w:t>(</w:t>
      </w:r>
      <w:proofErr w:type="spellStart"/>
      <w:r w:rsidR="00855D3B" w:rsidRPr="007C643B">
        <w:fldChar w:fldCharType="begin"/>
      </w:r>
      <w:r w:rsidR="00855D3B" w:rsidRPr="007C643B">
        <w:instrText xml:space="preserve"> HYPERLINK "http://undocs.org/ch/CCPR/C/107/D/1917" </w:instrText>
      </w:r>
      <w:r w:rsidR="00855D3B" w:rsidRPr="007C643B">
        <w:fldChar w:fldCharType="separate"/>
      </w:r>
      <w:r w:rsidR="00913E7D" w:rsidRPr="007C643B">
        <w:rPr>
          <w:rStyle w:val="af6"/>
          <w:u w:val="none"/>
        </w:rPr>
        <w:t>CCPR</w:t>
      </w:r>
      <w:proofErr w:type="spellEnd"/>
      <w:r w:rsidR="00913E7D" w:rsidRPr="007C643B">
        <w:rPr>
          <w:rStyle w:val="af6"/>
          <w:u w:val="none"/>
        </w:rPr>
        <w:t>/C/1</w:t>
      </w:r>
      <w:r w:rsidRPr="007C643B">
        <w:rPr>
          <w:rStyle w:val="af6"/>
          <w:u w:val="none"/>
        </w:rPr>
        <w:t>0</w:t>
      </w:r>
      <w:r w:rsidR="00913E7D" w:rsidRPr="007C643B">
        <w:rPr>
          <w:rStyle w:val="af6"/>
          <w:u w:val="none"/>
        </w:rPr>
        <w:t>7/D/1917</w:t>
      </w:r>
      <w:r w:rsidR="00855D3B" w:rsidRPr="007C643B">
        <w:fldChar w:fldCharType="end"/>
      </w:r>
      <w:r w:rsidR="00913E7D" w:rsidRPr="007C643B">
        <w:t>,</w:t>
      </w:r>
      <w:r w:rsidR="00855D3B" w:rsidRPr="007C643B">
        <w:t xml:space="preserve"> </w:t>
      </w:r>
      <w:hyperlink r:id="rId4" w:history="1">
        <w:r w:rsidR="00AC65AF" w:rsidRPr="007C643B">
          <w:rPr>
            <w:rStyle w:val="af6"/>
            <w:u w:val="none"/>
          </w:rPr>
          <w:t>1918</w:t>
        </w:r>
      </w:hyperlink>
      <w:r w:rsidR="00913E7D" w:rsidRPr="007C643B">
        <w:t>,</w:t>
      </w:r>
      <w:r w:rsidR="00855D3B" w:rsidRPr="007C643B">
        <w:t xml:space="preserve"> </w:t>
      </w:r>
      <w:hyperlink r:id="rId5" w:history="1">
        <w:r w:rsidR="00A971FE" w:rsidRPr="007C643B">
          <w:rPr>
            <w:rStyle w:val="af6"/>
            <w:u w:val="none"/>
          </w:rPr>
          <w:t>1925/2009</w:t>
        </w:r>
      </w:hyperlink>
      <w:r w:rsidRPr="007C643B">
        <w:t xml:space="preserve"> &amp; </w:t>
      </w:r>
      <w:hyperlink r:id="rId6" w:history="1">
        <w:r w:rsidR="00A971FE" w:rsidRPr="007C643B">
          <w:rPr>
            <w:rStyle w:val="af6"/>
            <w:u w:val="none"/>
          </w:rPr>
          <w:t>1953/2010</w:t>
        </w:r>
      </w:hyperlink>
      <w:r w:rsidR="00913E7D" w:rsidRPr="007C643B">
        <w:t>)</w:t>
      </w:r>
      <w:r w:rsidR="00913E7D" w:rsidRPr="007C643B">
        <w:t>，</w:t>
      </w:r>
      <w:r w:rsidRPr="007C643B">
        <w:t>第</w:t>
      </w:r>
      <w:r w:rsidR="00913E7D" w:rsidRPr="007C643B">
        <w:t>9.5</w:t>
      </w:r>
      <w:r w:rsidRPr="007C643B">
        <w:t>段</w:t>
      </w:r>
      <w:r w:rsidR="00913E7D" w:rsidRPr="007C643B">
        <w:t>；</w:t>
      </w:r>
      <w:r w:rsidRPr="007C643B">
        <w:t>以及</w:t>
      </w:r>
      <w:proofErr w:type="spellStart"/>
      <w:r w:rsidR="00913E7D" w:rsidRPr="007C643B">
        <w:rPr>
          <w:rFonts w:ascii="Time New Roman" w:eastAsia="楷体" w:hAnsi="Time New Roman"/>
        </w:rPr>
        <w:t>Boboev</w:t>
      </w:r>
      <w:proofErr w:type="spellEnd"/>
      <w:r w:rsidRPr="007C643B">
        <w:rPr>
          <w:rFonts w:ascii="Time New Roman" w:eastAsia="楷体" w:hAnsi="Time New Roman"/>
        </w:rPr>
        <w:t>诉塔吉克斯坦</w:t>
      </w:r>
      <w:r w:rsidR="00913E7D" w:rsidRPr="007C643B">
        <w:t>(</w:t>
      </w:r>
      <w:proofErr w:type="spellStart"/>
      <w:r w:rsidR="00524CEB" w:rsidRPr="007C643B">
        <w:fldChar w:fldCharType="begin"/>
      </w:r>
      <w:r w:rsidR="00524CEB" w:rsidRPr="007C643B">
        <w:instrText xml:space="preserve"> HYPERLINK "http://undocs.org/ch/CCPR/C/120/D/2173/2012" </w:instrText>
      </w:r>
      <w:r w:rsidR="00524CEB" w:rsidRPr="007C643B">
        <w:fldChar w:fldCharType="separate"/>
      </w:r>
      <w:r w:rsidR="00913E7D" w:rsidRPr="007C643B">
        <w:rPr>
          <w:rStyle w:val="af6"/>
          <w:u w:val="none"/>
        </w:rPr>
        <w:t>CCPR</w:t>
      </w:r>
      <w:proofErr w:type="spellEnd"/>
      <w:r w:rsidR="00913E7D" w:rsidRPr="007C643B">
        <w:rPr>
          <w:rStyle w:val="af6"/>
          <w:u w:val="none"/>
        </w:rPr>
        <w:t>/C/12</w:t>
      </w:r>
      <w:r w:rsidRPr="007C643B">
        <w:rPr>
          <w:rStyle w:val="af6"/>
          <w:u w:val="none"/>
        </w:rPr>
        <w:t>0</w:t>
      </w:r>
      <w:r w:rsidR="00913E7D" w:rsidRPr="007C643B">
        <w:rPr>
          <w:rStyle w:val="af6"/>
          <w:u w:val="none"/>
        </w:rPr>
        <w:t>/D/2173/2</w:t>
      </w:r>
      <w:r w:rsidRPr="007C643B">
        <w:rPr>
          <w:rStyle w:val="af6"/>
          <w:u w:val="none"/>
        </w:rPr>
        <w:t>0</w:t>
      </w:r>
      <w:r w:rsidR="00913E7D" w:rsidRPr="007C643B">
        <w:rPr>
          <w:rStyle w:val="af6"/>
          <w:u w:val="none"/>
        </w:rPr>
        <w:t>12</w:t>
      </w:r>
      <w:r w:rsidR="00524CEB" w:rsidRPr="007C643B">
        <w:fldChar w:fldCharType="end"/>
      </w:r>
      <w:r w:rsidR="00913E7D" w:rsidRPr="007C643B">
        <w:t>)</w:t>
      </w:r>
      <w:r w:rsidR="00913E7D" w:rsidRPr="007C643B">
        <w:t>，</w:t>
      </w:r>
      <w:r w:rsidRPr="007C643B">
        <w:t>第</w:t>
      </w:r>
      <w:r w:rsidR="00913E7D" w:rsidRPr="007C643B">
        <w:t>9.3</w:t>
      </w:r>
      <w:r w:rsidRPr="007C643B">
        <w:t>段。</w:t>
      </w:r>
    </w:p>
  </w:footnote>
  <w:footnote w:id="28">
    <w:p w14:paraId="1CA2B021" w14:textId="56F20652" w:rsidR="00494255" w:rsidRPr="005C28FF" w:rsidRDefault="00494255" w:rsidP="00494255">
      <w:pPr>
        <w:pStyle w:val="a6"/>
      </w:pPr>
      <w:r w:rsidRPr="007C643B">
        <w:rPr>
          <w:lang w:val="zh-CN"/>
        </w:rPr>
        <w:tab/>
      </w:r>
      <w:r w:rsidRPr="007C643B">
        <w:rPr>
          <w:vertAlign w:val="superscript"/>
        </w:rPr>
        <w:footnoteRef/>
      </w:r>
      <w:r w:rsidRPr="007C643B">
        <w:rPr>
          <w:vertAlign w:val="superscript"/>
        </w:rPr>
        <w:tab/>
      </w:r>
      <w:r w:rsidRPr="007C643B">
        <w:t>第</w:t>
      </w:r>
      <w:r w:rsidR="00913E7D" w:rsidRPr="007C643B">
        <w:t>3</w:t>
      </w:r>
      <w:r w:rsidRPr="007C643B">
        <w:t>0</w:t>
      </w:r>
      <w:r w:rsidR="00913E7D" w:rsidRPr="007C643B">
        <w:t>/1978</w:t>
      </w:r>
      <w:r w:rsidRPr="007C643B">
        <w:t>号来文</w:t>
      </w:r>
      <w:r w:rsidR="00913E7D" w:rsidRPr="007C643B">
        <w:t>，</w:t>
      </w:r>
      <w:r w:rsidR="00913E7D" w:rsidRPr="007C643B">
        <w:rPr>
          <w:rFonts w:ascii="Time New Roman" w:eastAsia="楷体" w:hAnsi="Time New Roman"/>
        </w:rPr>
        <w:t>Lewenhoff</w:t>
      </w:r>
      <w:r w:rsidRPr="007C643B">
        <w:rPr>
          <w:rFonts w:ascii="Time New Roman" w:eastAsia="楷体" w:hAnsi="Time New Roman"/>
        </w:rPr>
        <w:t>和</w:t>
      </w:r>
      <w:r w:rsidR="00913E7D" w:rsidRPr="007C643B">
        <w:rPr>
          <w:rFonts w:ascii="Time New Roman" w:eastAsia="楷体" w:hAnsi="Time New Roman"/>
        </w:rPr>
        <w:t>de</w:t>
      </w:r>
      <w:r w:rsidRPr="007C643B">
        <w:rPr>
          <w:rFonts w:ascii="Time New Roman" w:eastAsia="楷体" w:hAnsi="Time New Roman"/>
        </w:rPr>
        <w:t xml:space="preserve"> </w:t>
      </w:r>
      <w:r w:rsidR="00913E7D" w:rsidRPr="007C643B">
        <w:rPr>
          <w:rFonts w:ascii="Time New Roman" w:eastAsia="楷体" w:hAnsi="Time New Roman"/>
        </w:rPr>
        <w:t>Bleier</w:t>
      </w:r>
      <w:r w:rsidRPr="007C643B">
        <w:rPr>
          <w:rFonts w:ascii="Time New Roman" w:eastAsia="楷体" w:hAnsi="Time New Roman"/>
        </w:rPr>
        <w:t>诉乌拉圭</w:t>
      </w:r>
      <w:r w:rsidR="00913E7D" w:rsidRPr="007C643B">
        <w:t>，</w:t>
      </w:r>
      <w:r w:rsidRPr="007C643B">
        <w:t>第</w:t>
      </w:r>
      <w:r w:rsidR="00913E7D" w:rsidRPr="007C643B">
        <w:t>13.3</w:t>
      </w:r>
      <w:r w:rsidRPr="007C643B">
        <w:t>段</w:t>
      </w:r>
      <w:r w:rsidR="00913E7D" w:rsidRPr="007C643B">
        <w:t>；</w:t>
      </w:r>
      <w:r w:rsidRPr="007C643B">
        <w:t>第</w:t>
      </w:r>
      <w:r w:rsidR="00913E7D" w:rsidRPr="007C643B">
        <w:t>84/1981</w:t>
      </w:r>
      <w:r w:rsidRPr="007C643B">
        <w:t>号来文</w:t>
      </w:r>
      <w:r w:rsidR="00913E7D" w:rsidRPr="007C643B">
        <w:t>，</w:t>
      </w:r>
      <w:r w:rsidR="00913E7D" w:rsidRPr="007C643B">
        <w:rPr>
          <w:rFonts w:ascii="Time New Roman" w:eastAsia="楷体" w:hAnsi="Time New Roman"/>
        </w:rPr>
        <w:t>Dermit</w:t>
      </w:r>
      <w:r w:rsidRPr="007C643B">
        <w:rPr>
          <w:rFonts w:ascii="Time New Roman" w:eastAsia="楷体" w:hAnsi="Time New Roman"/>
        </w:rPr>
        <w:t>诉乌拉圭</w:t>
      </w:r>
      <w:r w:rsidR="00913E7D" w:rsidRPr="007C643B">
        <w:t>，</w:t>
      </w:r>
      <w:r w:rsidRPr="007C643B">
        <w:t>第</w:t>
      </w:r>
      <w:r w:rsidR="00913E7D" w:rsidRPr="007C643B">
        <w:t>9.6</w:t>
      </w:r>
      <w:r w:rsidRPr="007C643B">
        <w:t>段</w:t>
      </w:r>
      <w:r w:rsidR="00913E7D" w:rsidRPr="007C643B">
        <w:rPr>
          <w:rFonts w:hint="eastAsia"/>
        </w:rPr>
        <w:t>，</w:t>
      </w:r>
      <w:r w:rsidRPr="007C643B">
        <w:t>以及</w:t>
      </w:r>
      <w:r w:rsidR="00913E7D" w:rsidRPr="007C643B">
        <w:rPr>
          <w:rFonts w:ascii="Time New Roman" w:eastAsia="楷体" w:hAnsi="Time New Roman"/>
        </w:rPr>
        <w:t>Boboev</w:t>
      </w:r>
      <w:r w:rsidRPr="007C643B">
        <w:rPr>
          <w:rFonts w:ascii="Time New Roman" w:eastAsia="楷体" w:hAnsi="Time New Roman"/>
        </w:rPr>
        <w:t>诉塔吉克斯坦</w:t>
      </w:r>
      <w:r w:rsidR="00913E7D" w:rsidRPr="007C643B">
        <w:t>(</w:t>
      </w:r>
      <w:proofErr w:type="spellStart"/>
      <w:r w:rsidR="00524CEB" w:rsidRPr="007C643B">
        <w:fldChar w:fldCharType="begin"/>
      </w:r>
      <w:r w:rsidR="00524CEB" w:rsidRPr="007C643B">
        <w:instrText xml:space="preserve"> HYPERLINK "http://undocs.org/ch/CCPR/C/120/D/2173/2012" </w:instrText>
      </w:r>
      <w:r w:rsidR="00524CEB" w:rsidRPr="007C643B">
        <w:fldChar w:fldCharType="separate"/>
      </w:r>
      <w:r w:rsidR="00913E7D" w:rsidRPr="007C643B">
        <w:rPr>
          <w:rStyle w:val="af6"/>
          <w:u w:val="none"/>
        </w:rPr>
        <w:t>CCPR</w:t>
      </w:r>
      <w:proofErr w:type="spellEnd"/>
      <w:r w:rsidR="00913E7D" w:rsidRPr="007C643B">
        <w:rPr>
          <w:rStyle w:val="af6"/>
          <w:u w:val="none"/>
        </w:rPr>
        <w:t>/C/12</w:t>
      </w:r>
      <w:r w:rsidRPr="007C643B">
        <w:rPr>
          <w:rStyle w:val="af6"/>
          <w:u w:val="none"/>
        </w:rPr>
        <w:t>0</w:t>
      </w:r>
      <w:r w:rsidR="00913E7D" w:rsidRPr="007C643B">
        <w:rPr>
          <w:rStyle w:val="af6"/>
          <w:u w:val="none"/>
        </w:rPr>
        <w:t>/D/2173/2</w:t>
      </w:r>
      <w:r w:rsidRPr="007C643B">
        <w:rPr>
          <w:rStyle w:val="af6"/>
          <w:u w:val="none"/>
        </w:rPr>
        <w:t>0</w:t>
      </w:r>
      <w:r w:rsidR="00913E7D" w:rsidRPr="007C643B">
        <w:rPr>
          <w:rStyle w:val="af6"/>
          <w:u w:val="none"/>
        </w:rPr>
        <w:t>12</w:t>
      </w:r>
      <w:r w:rsidR="00524CEB" w:rsidRPr="007C643B">
        <w:fldChar w:fldCharType="end"/>
      </w:r>
      <w:r w:rsidR="00913E7D" w:rsidRPr="00934583">
        <w:t>)</w:t>
      </w:r>
      <w:r w:rsidR="00913E7D" w:rsidRPr="00934583">
        <w:t>，</w:t>
      </w:r>
      <w:r w:rsidRPr="00934583">
        <w:t>第</w:t>
      </w:r>
      <w:r w:rsidR="00913E7D" w:rsidRPr="00934583">
        <w:t>9.4</w:t>
      </w:r>
      <w:r w:rsidRPr="00934583">
        <w:t>段。</w:t>
      </w:r>
    </w:p>
  </w:footnote>
  <w:footnote w:id="29">
    <w:p w14:paraId="284B98B0" w14:textId="73ADB6CD" w:rsidR="00494255" w:rsidRPr="005C28FF" w:rsidRDefault="00494255" w:rsidP="00494255">
      <w:pPr>
        <w:pStyle w:val="a6"/>
      </w:pPr>
      <w:r w:rsidRPr="005C28FF">
        <w:rPr>
          <w:lang w:val="zh-CN"/>
        </w:rPr>
        <w:tab/>
      </w:r>
      <w:r w:rsidRPr="005C28FF">
        <w:rPr>
          <w:vertAlign w:val="superscript"/>
        </w:rPr>
        <w:footnoteRef/>
      </w:r>
      <w:r w:rsidRPr="005C28FF">
        <w:rPr>
          <w:vertAlign w:val="superscript"/>
        </w:rPr>
        <w:tab/>
      </w:r>
      <w:r w:rsidRPr="00934583">
        <w:t>第</w:t>
      </w:r>
      <w:r w:rsidR="00913E7D" w:rsidRPr="00934583">
        <w:t>28</w:t>
      </w:r>
      <w:r w:rsidRPr="00934583">
        <w:t>段。</w:t>
      </w:r>
    </w:p>
  </w:footnote>
  <w:footnote w:id="30">
    <w:p w14:paraId="772D6257" w14:textId="0FFEBD44" w:rsidR="00494255" w:rsidRDefault="00494255" w:rsidP="00494255">
      <w:pPr>
        <w:pStyle w:val="a6"/>
      </w:pPr>
      <w:r w:rsidRPr="005C28FF">
        <w:rPr>
          <w:lang w:val="zh-CN"/>
        </w:rPr>
        <w:tab/>
      </w:r>
      <w:r w:rsidRPr="005C28FF">
        <w:rPr>
          <w:vertAlign w:val="superscript"/>
        </w:rPr>
        <w:footnoteRef/>
      </w:r>
      <w:r w:rsidRPr="005C28FF">
        <w:rPr>
          <w:vertAlign w:val="superscript"/>
        </w:rPr>
        <w:tab/>
      </w:r>
      <w:r w:rsidRPr="00934583">
        <w:t>第</w:t>
      </w:r>
      <w:r w:rsidR="00913E7D" w:rsidRPr="00934583">
        <w:t>32</w:t>
      </w:r>
      <w:r w:rsidRPr="00934583">
        <w:t>号一般性意见</w:t>
      </w:r>
      <w:r w:rsidR="00913E7D" w:rsidRPr="00934583">
        <w:t>(2</w:t>
      </w:r>
      <w:r w:rsidRPr="00934583">
        <w:t>00</w:t>
      </w:r>
      <w:r w:rsidR="00913E7D" w:rsidRPr="00934583">
        <w:t>7</w:t>
      </w:r>
      <w:r w:rsidRPr="00934583">
        <w:t>年</w:t>
      </w:r>
      <w:r w:rsidR="00913E7D" w:rsidRPr="00934583">
        <w:t>)</w:t>
      </w:r>
      <w:r w:rsidR="00913E7D" w:rsidRPr="00934583">
        <w:t>，</w:t>
      </w:r>
      <w:r w:rsidRPr="00934583">
        <w:t>第</w:t>
      </w:r>
      <w:r w:rsidR="00913E7D" w:rsidRPr="00934583">
        <w:t>39</w:t>
      </w:r>
      <w:r w:rsidRPr="00934583">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6258" w14:textId="77777777" w:rsidR="00056632" w:rsidRDefault="00EA5B7A" w:rsidP="00EA5B7A">
    <w:pPr>
      <w:pStyle w:val="af3"/>
    </w:pPr>
    <w:proofErr w:type="spellStart"/>
    <w:r>
      <w:t>CCPR</w:t>
    </w:r>
    <w:proofErr w:type="spellEnd"/>
    <w:r>
      <w:t>/C/135/D/3200/2018-3207/2018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1D63" w14:textId="77777777" w:rsidR="00056632" w:rsidRPr="00202A30" w:rsidRDefault="00EA5B7A" w:rsidP="00EA5B7A">
    <w:pPr>
      <w:pStyle w:val="af3"/>
      <w:jc w:val="right"/>
    </w:pPr>
    <w:proofErr w:type="spellStart"/>
    <w:r>
      <w:t>CCPR</w:t>
    </w:r>
    <w:proofErr w:type="spellEnd"/>
    <w:r>
      <w:t>/C/135/D/3200/2018-3207/2018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5D"/>
    <w:rsid w:val="00011483"/>
    <w:rsid w:val="00034559"/>
    <w:rsid w:val="0004554F"/>
    <w:rsid w:val="00064C5A"/>
    <w:rsid w:val="0008368A"/>
    <w:rsid w:val="000A700E"/>
    <w:rsid w:val="000B2612"/>
    <w:rsid w:val="000D319F"/>
    <w:rsid w:val="000E4D0E"/>
    <w:rsid w:val="000E503C"/>
    <w:rsid w:val="000F5EB8"/>
    <w:rsid w:val="00110C8A"/>
    <w:rsid w:val="00126EB7"/>
    <w:rsid w:val="00144B69"/>
    <w:rsid w:val="00153E86"/>
    <w:rsid w:val="00172E04"/>
    <w:rsid w:val="001764FB"/>
    <w:rsid w:val="001837E2"/>
    <w:rsid w:val="001B1BD1"/>
    <w:rsid w:val="001C3EF2"/>
    <w:rsid w:val="001D17F6"/>
    <w:rsid w:val="001D72AD"/>
    <w:rsid w:val="001E349E"/>
    <w:rsid w:val="00204B42"/>
    <w:rsid w:val="0021265F"/>
    <w:rsid w:val="002231C3"/>
    <w:rsid w:val="0024417F"/>
    <w:rsid w:val="00250F8D"/>
    <w:rsid w:val="0025482B"/>
    <w:rsid w:val="002B5450"/>
    <w:rsid w:val="002E1C97"/>
    <w:rsid w:val="002F5834"/>
    <w:rsid w:val="002F69E3"/>
    <w:rsid w:val="002F70FA"/>
    <w:rsid w:val="003006AB"/>
    <w:rsid w:val="00326EBF"/>
    <w:rsid w:val="00327FE4"/>
    <w:rsid w:val="003333CC"/>
    <w:rsid w:val="00340AE7"/>
    <w:rsid w:val="00385347"/>
    <w:rsid w:val="0039055D"/>
    <w:rsid w:val="004206B0"/>
    <w:rsid w:val="00427F63"/>
    <w:rsid w:val="00434D38"/>
    <w:rsid w:val="00451227"/>
    <w:rsid w:val="004527B0"/>
    <w:rsid w:val="00494255"/>
    <w:rsid w:val="00494EB8"/>
    <w:rsid w:val="004C4A0A"/>
    <w:rsid w:val="004D0A00"/>
    <w:rsid w:val="004E01BE"/>
    <w:rsid w:val="004E473D"/>
    <w:rsid w:val="004F348E"/>
    <w:rsid w:val="00501220"/>
    <w:rsid w:val="00524CEB"/>
    <w:rsid w:val="0057615F"/>
    <w:rsid w:val="005C28FF"/>
    <w:rsid w:val="005E403A"/>
    <w:rsid w:val="005E4086"/>
    <w:rsid w:val="005F0DE2"/>
    <w:rsid w:val="0060122D"/>
    <w:rsid w:val="00604D91"/>
    <w:rsid w:val="006257FE"/>
    <w:rsid w:val="00654DD9"/>
    <w:rsid w:val="00670DEE"/>
    <w:rsid w:val="00680656"/>
    <w:rsid w:val="00691D7B"/>
    <w:rsid w:val="006B1119"/>
    <w:rsid w:val="006D3757"/>
    <w:rsid w:val="006D37EB"/>
    <w:rsid w:val="006E0E10"/>
    <w:rsid w:val="006E3E46"/>
    <w:rsid w:val="006E71B1"/>
    <w:rsid w:val="006F1404"/>
    <w:rsid w:val="0070593B"/>
    <w:rsid w:val="00705D89"/>
    <w:rsid w:val="00715BC8"/>
    <w:rsid w:val="00731A42"/>
    <w:rsid w:val="00755487"/>
    <w:rsid w:val="00767E69"/>
    <w:rsid w:val="0077079A"/>
    <w:rsid w:val="007710C4"/>
    <w:rsid w:val="00771504"/>
    <w:rsid w:val="00772818"/>
    <w:rsid w:val="007A2AEA"/>
    <w:rsid w:val="007A5599"/>
    <w:rsid w:val="007A7465"/>
    <w:rsid w:val="007C643B"/>
    <w:rsid w:val="007D12EE"/>
    <w:rsid w:val="007D4238"/>
    <w:rsid w:val="007F53CA"/>
    <w:rsid w:val="00855D3B"/>
    <w:rsid w:val="00856233"/>
    <w:rsid w:val="00860F27"/>
    <w:rsid w:val="008A1560"/>
    <w:rsid w:val="008B0560"/>
    <w:rsid w:val="008B2BFA"/>
    <w:rsid w:val="008D2530"/>
    <w:rsid w:val="008D31F4"/>
    <w:rsid w:val="008E6A3F"/>
    <w:rsid w:val="008E6FEB"/>
    <w:rsid w:val="00913E7D"/>
    <w:rsid w:val="00921352"/>
    <w:rsid w:val="00923557"/>
    <w:rsid w:val="00934583"/>
    <w:rsid w:val="00936F03"/>
    <w:rsid w:val="00943B69"/>
    <w:rsid w:val="00944CB3"/>
    <w:rsid w:val="0096722F"/>
    <w:rsid w:val="00986624"/>
    <w:rsid w:val="00987B28"/>
    <w:rsid w:val="00997C10"/>
    <w:rsid w:val="009A14F1"/>
    <w:rsid w:val="009B09D7"/>
    <w:rsid w:val="009B4F16"/>
    <w:rsid w:val="009D35ED"/>
    <w:rsid w:val="00A03C67"/>
    <w:rsid w:val="00A03CB6"/>
    <w:rsid w:val="00A1364C"/>
    <w:rsid w:val="00A17C87"/>
    <w:rsid w:val="00A21076"/>
    <w:rsid w:val="00A31BA8"/>
    <w:rsid w:val="00A3739A"/>
    <w:rsid w:val="00A4244B"/>
    <w:rsid w:val="00A52DAF"/>
    <w:rsid w:val="00A603AF"/>
    <w:rsid w:val="00A84072"/>
    <w:rsid w:val="00A971FE"/>
    <w:rsid w:val="00AC65AF"/>
    <w:rsid w:val="00B16570"/>
    <w:rsid w:val="00B23B03"/>
    <w:rsid w:val="00B27939"/>
    <w:rsid w:val="00B43EB7"/>
    <w:rsid w:val="00B53320"/>
    <w:rsid w:val="00B614C4"/>
    <w:rsid w:val="00B712F3"/>
    <w:rsid w:val="00BC6522"/>
    <w:rsid w:val="00BD5937"/>
    <w:rsid w:val="00BE1FFE"/>
    <w:rsid w:val="00C121D5"/>
    <w:rsid w:val="00C17349"/>
    <w:rsid w:val="00C323A4"/>
    <w:rsid w:val="00C351AA"/>
    <w:rsid w:val="00C43CF0"/>
    <w:rsid w:val="00C4477D"/>
    <w:rsid w:val="00C70852"/>
    <w:rsid w:val="00C7253F"/>
    <w:rsid w:val="00C829C3"/>
    <w:rsid w:val="00C90707"/>
    <w:rsid w:val="00CE1D1C"/>
    <w:rsid w:val="00CE463F"/>
    <w:rsid w:val="00D26A05"/>
    <w:rsid w:val="00D9309B"/>
    <w:rsid w:val="00D97B98"/>
    <w:rsid w:val="00DB0D94"/>
    <w:rsid w:val="00DC671F"/>
    <w:rsid w:val="00DE4DA7"/>
    <w:rsid w:val="00E02C13"/>
    <w:rsid w:val="00E33B38"/>
    <w:rsid w:val="00E442A1"/>
    <w:rsid w:val="00E47FE5"/>
    <w:rsid w:val="00E574AF"/>
    <w:rsid w:val="00E73B33"/>
    <w:rsid w:val="00E75660"/>
    <w:rsid w:val="00EA5B7A"/>
    <w:rsid w:val="00EA7E67"/>
    <w:rsid w:val="00F07B98"/>
    <w:rsid w:val="00F24E6D"/>
    <w:rsid w:val="00F379B8"/>
    <w:rsid w:val="00F44ED3"/>
    <w:rsid w:val="00F458EC"/>
    <w:rsid w:val="00F714DA"/>
    <w:rsid w:val="00F742A9"/>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47B30"/>
  <w15:docId w15:val="{A0A3770C-6601-4B3D-BDE2-63BFF13F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110C8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1764FB"/>
    <w:rPr>
      <w:color w:val="0000FF" w:themeColor="hyperlink"/>
      <w:u w:val="single"/>
    </w:rPr>
  </w:style>
  <w:style w:type="character" w:styleId="af7">
    <w:name w:val="Unresolved Mention"/>
    <w:basedOn w:val="a0"/>
    <w:uiPriority w:val="99"/>
    <w:semiHidden/>
    <w:unhideWhenUsed/>
    <w:rsid w:val="00176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69/D/770/1997" TargetMode="External"/><Relationship Id="rId2" Type="http://schemas.openxmlformats.org/officeDocument/2006/relationships/hyperlink" Target="http://undocs.org/ch/CCPR/C/120/D/2435/2014" TargetMode="External"/><Relationship Id="rId1" Type="http://schemas.openxmlformats.org/officeDocument/2006/relationships/hyperlink" Target="http://www.osce.org/ru/bishkek/93783" TargetMode="External"/><Relationship Id="rId6" Type="http://schemas.openxmlformats.org/officeDocument/2006/relationships/hyperlink" Target="http://undocs.org/ch/CCPR/C/107/D/1953/2010" TargetMode="External"/><Relationship Id="rId5" Type="http://schemas.openxmlformats.org/officeDocument/2006/relationships/hyperlink" Target="http://undocs.org/ch/CCPR/C/107/D/1925/2009" TargetMode="External"/><Relationship Id="rId4" Type="http://schemas.openxmlformats.org/officeDocument/2006/relationships/hyperlink" Target="http://undocs.org/ch/CCPR/C/107/D/19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13655</Words>
  <Characters>15390</Characters>
  <Application>Microsoft Office Word</Application>
  <DocSecurity>0</DocSecurity>
  <Lines>485</Lines>
  <Paragraphs>103</Paragraphs>
  <ScaleCrop>false</ScaleCrop>
  <Company>DCM</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CCPR/C/135/D/3200/2018-3207/2018</dc:title>
  <dc:subject>2301496</dc:subject>
  <dc:creator>Xu</dc:creator>
  <cp:keywords/>
  <dc:description/>
  <cp:lastModifiedBy>Hui XU</cp:lastModifiedBy>
  <cp:revision>2</cp:revision>
  <cp:lastPrinted>2014-05-09T11:28:00Z</cp:lastPrinted>
  <dcterms:created xsi:type="dcterms:W3CDTF">2023-03-24T16:22:00Z</dcterms:created>
  <dcterms:modified xsi:type="dcterms:W3CDTF">2023-03-24T16:22:00Z</dcterms:modified>
</cp:coreProperties>
</file>