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F343572" w14:textId="77777777" w:rsidTr="00B614C4">
        <w:trPr>
          <w:trHeight w:hRule="exact" w:val="851"/>
        </w:trPr>
        <w:tc>
          <w:tcPr>
            <w:tcW w:w="1280" w:type="dxa"/>
            <w:tcBorders>
              <w:bottom w:val="single" w:sz="4" w:space="0" w:color="auto"/>
            </w:tcBorders>
          </w:tcPr>
          <w:p w14:paraId="58FA15FE" w14:textId="77777777" w:rsidR="00CE1D1C" w:rsidRPr="00F124C6" w:rsidRDefault="00CE1D1C" w:rsidP="00B614C4">
            <w:pPr>
              <w:pStyle w:val="H23GC"/>
            </w:pPr>
          </w:p>
        </w:tc>
        <w:tc>
          <w:tcPr>
            <w:tcW w:w="2273" w:type="dxa"/>
            <w:tcBorders>
              <w:bottom w:val="single" w:sz="4" w:space="0" w:color="auto"/>
            </w:tcBorders>
            <w:vAlign w:val="bottom"/>
          </w:tcPr>
          <w:p w14:paraId="0D2A90B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4FF3F82" w14:textId="77777777" w:rsidR="00CE1D1C" w:rsidRPr="008509AF" w:rsidRDefault="008509AF" w:rsidP="00B614C4">
            <w:pPr>
              <w:spacing w:line="240" w:lineRule="atLeast"/>
              <w:jc w:val="right"/>
              <w:rPr>
                <w:sz w:val="20"/>
                <w:szCs w:val="21"/>
              </w:rPr>
            </w:pPr>
            <w:proofErr w:type="spellStart"/>
            <w:r w:rsidRPr="008509AF">
              <w:rPr>
                <w:sz w:val="40"/>
                <w:szCs w:val="21"/>
              </w:rPr>
              <w:t>CCPR</w:t>
            </w:r>
            <w:proofErr w:type="spellEnd"/>
            <w:r>
              <w:rPr>
                <w:sz w:val="20"/>
                <w:szCs w:val="21"/>
              </w:rPr>
              <w:t>/C/135/D/3740/2020</w:t>
            </w:r>
          </w:p>
        </w:tc>
      </w:tr>
      <w:tr w:rsidR="00CE1D1C" w:rsidRPr="00F124C6" w14:paraId="63AC5E15" w14:textId="77777777" w:rsidTr="00B614C4">
        <w:trPr>
          <w:trHeight w:hRule="exact" w:val="2835"/>
        </w:trPr>
        <w:tc>
          <w:tcPr>
            <w:tcW w:w="1280" w:type="dxa"/>
            <w:tcBorders>
              <w:top w:val="single" w:sz="4" w:space="0" w:color="auto"/>
              <w:bottom w:val="single" w:sz="12" w:space="0" w:color="auto"/>
            </w:tcBorders>
          </w:tcPr>
          <w:p w14:paraId="50F31A60" w14:textId="77777777" w:rsidR="00CE1D1C" w:rsidRPr="00F124C6" w:rsidRDefault="00CE1D1C" w:rsidP="00B614C4">
            <w:pPr>
              <w:spacing w:line="120" w:lineRule="atLeast"/>
              <w:rPr>
                <w:sz w:val="10"/>
                <w:szCs w:val="10"/>
              </w:rPr>
            </w:pPr>
          </w:p>
          <w:p w14:paraId="1947A50D"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5FA18F6" wp14:editId="169C859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C93A4D5"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72779A9" w14:textId="579D34AB" w:rsidR="00CE1D1C" w:rsidRPr="0004600B" w:rsidRDefault="00CE1D1C" w:rsidP="00B614C4">
            <w:pPr>
              <w:spacing w:before="240" w:line="240" w:lineRule="atLeast"/>
              <w:rPr>
                <w:sz w:val="20"/>
              </w:rPr>
            </w:pPr>
            <w:r w:rsidRPr="00F124C6">
              <w:rPr>
                <w:sz w:val="20"/>
              </w:rPr>
              <w:t xml:space="preserve">Distr.: </w:t>
            </w:r>
            <w:r w:rsidR="008509AF" w:rsidRPr="008509AF">
              <w:rPr>
                <w:sz w:val="20"/>
              </w:rPr>
              <w:t>General</w:t>
            </w:r>
          </w:p>
          <w:p w14:paraId="40733305" w14:textId="1E42056A" w:rsidR="00CE1D1C" w:rsidRPr="00F124C6" w:rsidRDefault="008509AF" w:rsidP="00B614C4">
            <w:pPr>
              <w:spacing w:line="240" w:lineRule="atLeast"/>
              <w:rPr>
                <w:sz w:val="20"/>
              </w:rPr>
            </w:pPr>
            <w:r>
              <w:rPr>
                <w:sz w:val="20"/>
              </w:rPr>
              <w:t xml:space="preserve">26 </w:t>
            </w:r>
            <w:r w:rsidRPr="008509AF">
              <w:rPr>
                <w:sz w:val="20"/>
              </w:rPr>
              <w:t>January</w:t>
            </w:r>
            <w:r w:rsidR="00EA7E67">
              <w:rPr>
                <w:sz w:val="20"/>
              </w:rPr>
              <w:t xml:space="preserve"> 20</w:t>
            </w:r>
            <w:r w:rsidR="0060122D">
              <w:rPr>
                <w:sz w:val="20"/>
              </w:rPr>
              <w:t>2</w:t>
            </w:r>
            <w:r w:rsidR="002B5450">
              <w:rPr>
                <w:sz w:val="20"/>
              </w:rPr>
              <w:t>3</w:t>
            </w:r>
          </w:p>
          <w:p w14:paraId="1E790C94" w14:textId="77777777" w:rsidR="00CE1D1C" w:rsidRPr="00F124C6" w:rsidRDefault="00CE1D1C" w:rsidP="00B614C4">
            <w:pPr>
              <w:spacing w:line="240" w:lineRule="atLeast"/>
              <w:rPr>
                <w:sz w:val="20"/>
              </w:rPr>
            </w:pPr>
            <w:r w:rsidRPr="00F124C6">
              <w:rPr>
                <w:sz w:val="20"/>
              </w:rPr>
              <w:t xml:space="preserve">Chinese </w:t>
            </w:r>
          </w:p>
          <w:p w14:paraId="24E4415D" w14:textId="77777777" w:rsidR="00CE1D1C" w:rsidRPr="00F124C6" w:rsidRDefault="00CE1D1C" w:rsidP="00B614C4">
            <w:pPr>
              <w:spacing w:line="240" w:lineRule="atLeast"/>
            </w:pPr>
            <w:r w:rsidRPr="00F124C6">
              <w:rPr>
                <w:sz w:val="20"/>
              </w:rPr>
              <w:t>Original: English</w:t>
            </w:r>
          </w:p>
        </w:tc>
      </w:tr>
    </w:tbl>
    <w:p w14:paraId="1F7B88B7" w14:textId="77777777" w:rsidR="00C30C1E" w:rsidRPr="00ED6A8D" w:rsidRDefault="00C30C1E" w:rsidP="00ED6A8D">
      <w:pPr>
        <w:spacing w:before="120"/>
        <w:rPr>
          <w:rFonts w:ascii="Time New Roman" w:eastAsia="黑体" w:hAnsi="Time New Roman" w:hint="eastAsia"/>
          <w:sz w:val="24"/>
          <w:szCs w:val="24"/>
        </w:rPr>
      </w:pPr>
      <w:r w:rsidRPr="00ED6A8D">
        <w:rPr>
          <w:rFonts w:ascii="Time New Roman" w:eastAsia="黑体" w:hAnsi="Time New Roman" w:hint="eastAsia"/>
          <w:sz w:val="24"/>
          <w:szCs w:val="24"/>
        </w:rPr>
        <w:t>人权事务委员会</w:t>
      </w:r>
    </w:p>
    <w:p w14:paraId="61389C56" w14:textId="605BEA66" w:rsidR="00C30C1E" w:rsidRPr="00451BBD" w:rsidRDefault="00C30C1E" w:rsidP="00ED6A8D">
      <w:pPr>
        <w:pStyle w:val="HChGC"/>
        <w:rPr>
          <w:lang w:val="en-GB"/>
        </w:rPr>
      </w:pPr>
      <w:r w:rsidRPr="00451BBD">
        <w:rPr>
          <w:lang w:val="en-GB"/>
        </w:rPr>
        <w:tab/>
      </w:r>
      <w:r w:rsidRPr="00451BBD">
        <w:rPr>
          <w:lang w:val="en-GB"/>
        </w:rPr>
        <w:tab/>
      </w:r>
      <w:r w:rsidRPr="00ED6A8D">
        <w:rPr>
          <w:rFonts w:hint="eastAsia"/>
          <w:spacing w:val="2"/>
          <w:lang w:val="en-GB"/>
        </w:rPr>
        <w:t>委员会根据《任择议定书》第五条第四款通过的关于</w:t>
      </w:r>
      <w:r w:rsidR="00ED6A8D" w:rsidRPr="00ED6A8D">
        <w:rPr>
          <w:spacing w:val="2"/>
          <w:lang w:val="en-GB"/>
        </w:rPr>
        <w:br/>
      </w:r>
      <w:r w:rsidRPr="00451BBD">
        <w:rPr>
          <w:rFonts w:hint="eastAsia"/>
          <w:lang w:val="en-GB"/>
        </w:rPr>
        <w:t>第</w:t>
      </w:r>
      <w:r w:rsidRPr="00451BBD">
        <w:rPr>
          <w:lang w:val="en-GB"/>
        </w:rPr>
        <w:t>3740/2020</w:t>
      </w:r>
      <w:r w:rsidRPr="00451BBD">
        <w:rPr>
          <w:rFonts w:hint="eastAsia"/>
          <w:lang w:val="en-GB"/>
        </w:rPr>
        <w:t>号来文的意见</w:t>
      </w:r>
      <w:r w:rsidRPr="00451BBD">
        <w:rPr>
          <w:lang w:val="en-GB"/>
        </w:rPr>
        <w:footnoteReference w:customMarkFollows="1" w:id="2"/>
        <w:t>*</w:t>
      </w:r>
      <w:r w:rsidRPr="00451BBD">
        <w:rPr>
          <w:rFonts w:hint="eastAsia"/>
          <w:lang w:val="en-GB"/>
        </w:rPr>
        <w:t xml:space="preserve"> </w:t>
      </w:r>
      <w:r w:rsidRPr="00451BBD">
        <w:rPr>
          <w:lang w:val="en-GB"/>
        </w:rPr>
        <w:footnoteReference w:customMarkFollows="1" w:id="3"/>
        <w:t xml:space="preserve">** </w:t>
      </w:r>
      <w:r w:rsidRPr="00451BBD">
        <w:rPr>
          <w:lang w:val="en-GB"/>
        </w:rPr>
        <w:footnoteReference w:customMarkFollows="1" w:id="4"/>
        <w:t>***</w:t>
      </w:r>
    </w:p>
    <w:tbl>
      <w:tblPr>
        <w:tblStyle w:val="afa"/>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5"/>
        <w:gridCol w:w="4725"/>
      </w:tblGrid>
      <w:tr w:rsidR="00ED6A8D" w:rsidRPr="00ED6A8D" w14:paraId="30A3E8D9" w14:textId="77777777" w:rsidTr="00761018">
        <w:tc>
          <w:tcPr>
            <w:tcW w:w="2215" w:type="dxa"/>
          </w:tcPr>
          <w:p w14:paraId="319626E8"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lang w:val="en-GB"/>
              </w:rPr>
            </w:pPr>
            <w:r w:rsidRPr="00761018">
              <w:rPr>
                <w:rFonts w:ascii="Time New Roman" w:eastAsia="楷体" w:hAnsi="Time New Roman" w:hint="eastAsia"/>
                <w:iCs/>
                <w:lang w:val="en-GB"/>
              </w:rPr>
              <w:t>来文提交人：</w:t>
            </w:r>
          </w:p>
        </w:tc>
        <w:tc>
          <w:tcPr>
            <w:tcW w:w="4725" w:type="dxa"/>
          </w:tcPr>
          <w:p w14:paraId="685F71F6"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lang w:val="en-GB"/>
              </w:rPr>
              <w:t xml:space="preserve">Andreas </w:t>
            </w:r>
            <w:proofErr w:type="spellStart"/>
            <w:r w:rsidRPr="00ED6A8D">
              <w:rPr>
                <w:lang w:val="en-GB"/>
              </w:rPr>
              <w:t>Dafnis</w:t>
            </w:r>
            <w:proofErr w:type="spellEnd"/>
            <w:r w:rsidRPr="00ED6A8D">
              <w:rPr>
                <w:lang w:val="en-GB"/>
              </w:rPr>
              <w:t>(</w:t>
            </w:r>
            <w:r w:rsidRPr="00ED6A8D">
              <w:rPr>
                <w:rFonts w:hint="eastAsia"/>
                <w:lang w:val="en-GB"/>
              </w:rPr>
              <w:t>由律师</w:t>
            </w:r>
            <w:r w:rsidRPr="00ED6A8D">
              <w:rPr>
                <w:lang w:val="en-GB"/>
              </w:rPr>
              <w:t xml:space="preserve">Electra Leda </w:t>
            </w:r>
            <w:proofErr w:type="spellStart"/>
            <w:r w:rsidRPr="00ED6A8D">
              <w:rPr>
                <w:lang w:val="en-GB"/>
              </w:rPr>
              <w:t>Koutra</w:t>
            </w:r>
            <w:proofErr w:type="spellEnd"/>
            <w:r w:rsidRPr="00ED6A8D">
              <w:rPr>
                <w:rFonts w:hint="eastAsia"/>
                <w:lang w:val="en-GB"/>
              </w:rPr>
              <w:t>代理</w:t>
            </w:r>
            <w:r w:rsidRPr="00ED6A8D">
              <w:rPr>
                <w:lang w:val="en-GB"/>
              </w:rPr>
              <w:t>)</w:t>
            </w:r>
          </w:p>
        </w:tc>
      </w:tr>
      <w:tr w:rsidR="00ED6A8D" w:rsidRPr="00ED6A8D" w14:paraId="3B1DABCA" w14:textId="77777777" w:rsidTr="00761018">
        <w:tc>
          <w:tcPr>
            <w:tcW w:w="2215" w:type="dxa"/>
          </w:tcPr>
          <w:p w14:paraId="1B2897B0"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lang w:val="en-GB"/>
              </w:rPr>
            </w:pPr>
            <w:r w:rsidRPr="00761018">
              <w:rPr>
                <w:rFonts w:ascii="Time New Roman" w:eastAsia="楷体" w:hAnsi="Time New Roman" w:hint="eastAsia"/>
                <w:iCs/>
                <w:lang w:val="en-GB"/>
              </w:rPr>
              <w:t>据称受害人：</w:t>
            </w:r>
          </w:p>
        </w:tc>
        <w:tc>
          <w:tcPr>
            <w:tcW w:w="4725" w:type="dxa"/>
          </w:tcPr>
          <w:p w14:paraId="7F500005"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lang w:val="en-GB"/>
              </w:rPr>
              <w:t>提交人</w:t>
            </w:r>
          </w:p>
        </w:tc>
      </w:tr>
      <w:tr w:rsidR="00ED6A8D" w:rsidRPr="00ED6A8D" w14:paraId="2FAEB6D8" w14:textId="77777777" w:rsidTr="00761018">
        <w:tc>
          <w:tcPr>
            <w:tcW w:w="2215" w:type="dxa"/>
          </w:tcPr>
          <w:p w14:paraId="7C54347A"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lang w:val="en-GB"/>
              </w:rPr>
            </w:pPr>
            <w:r w:rsidRPr="00761018">
              <w:rPr>
                <w:rFonts w:ascii="Time New Roman" w:eastAsia="楷体" w:hAnsi="Time New Roman" w:hint="eastAsia"/>
                <w:iCs/>
                <w:lang w:val="en-GB"/>
              </w:rPr>
              <w:t>所涉缔约国：</w:t>
            </w:r>
          </w:p>
        </w:tc>
        <w:tc>
          <w:tcPr>
            <w:tcW w:w="4725" w:type="dxa"/>
          </w:tcPr>
          <w:p w14:paraId="456E3331"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iCs/>
                <w:lang w:val="en-GB"/>
              </w:rPr>
              <w:t>希腊</w:t>
            </w:r>
          </w:p>
        </w:tc>
      </w:tr>
      <w:tr w:rsidR="00ED6A8D" w:rsidRPr="00ED6A8D" w14:paraId="54DB71F0" w14:textId="77777777" w:rsidTr="00761018">
        <w:tc>
          <w:tcPr>
            <w:tcW w:w="2215" w:type="dxa"/>
          </w:tcPr>
          <w:p w14:paraId="5CA9405A"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lang w:val="en-GB"/>
              </w:rPr>
            </w:pPr>
            <w:r w:rsidRPr="00761018">
              <w:rPr>
                <w:rFonts w:ascii="Time New Roman" w:eastAsia="楷体" w:hAnsi="Time New Roman" w:hint="eastAsia"/>
                <w:iCs/>
                <w:lang w:val="en-GB"/>
              </w:rPr>
              <w:t>来文日期：</w:t>
            </w:r>
          </w:p>
        </w:tc>
        <w:tc>
          <w:tcPr>
            <w:tcW w:w="4725" w:type="dxa"/>
          </w:tcPr>
          <w:p w14:paraId="6416AC43"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lang w:val="en-GB"/>
              </w:rPr>
              <w:t>2020</w:t>
            </w:r>
            <w:r w:rsidRPr="00ED6A8D">
              <w:rPr>
                <w:rFonts w:hint="eastAsia"/>
                <w:lang w:val="en-GB"/>
              </w:rPr>
              <w:t>年</w:t>
            </w:r>
            <w:r w:rsidRPr="00ED6A8D">
              <w:rPr>
                <w:lang w:val="en-GB"/>
              </w:rPr>
              <w:t>4</w:t>
            </w:r>
            <w:r w:rsidRPr="00ED6A8D">
              <w:rPr>
                <w:rFonts w:hint="eastAsia"/>
                <w:lang w:val="en-GB"/>
              </w:rPr>
              <w:t>月</w:t>
            </w:r>
            <w:r w:rsidRPr="00ED6A8D">
              <w:rPr>
                <w:lang w:val="en-GB"/>
              </w:rPr>
              <w:t>20</w:t>
            </w:r>
            <w:r w:rsidRPr="00ED6A8D">
              <w:rPr>
                <w:rFonts w:hint="eastAsia"/>
                <w:lang w:val="en-GB"/>
              </w:rPr>
              <w:t>日</w:t>
            </w:r>
            <w:r w:rsidRPr="00ED6A8D">
              <w:rPr>
                <w:lang w:val="en-GB"/>
              </w:rPr>
              <w:t>(</w:t>
            </w:r>
            <w:r w:rsidRPr="00ED6A8D">
              <w:rPr>
                <w:rFonts w:hint="eastAsia"/>
                <w:lang w:val="en-GB"/>
              </w:rPr>
              <w:t>首次提交</w:t>
            </w:r>
            <w:r w:rsidRPr="00ED6A8D">
              <w:rPr>
                <w:lang w:val="en-GB"/>
              </w:rPr>
              <w:t>)</w:t>
            </w:r>
            <w:r w:rsidRPr="00ED6A8D">
              <w:rPr>
                <w:rStyle w:val="a8"/>
                <w:rFonts w:eastAsia="宋体"/>
              </w:rPr>
              <w:footnoteReference w:id="5"/>
            </w:r>
          </w:p>
        </w:tc>
      </w:tr>
      <w:tr w:rsidR="00ED6A8D" w:rsidRPr="00ED6A8D" w14:paraId="5D2A4C8E" w14:textId="77777777" w:rsidTr="00761018">
        <w:tc>
          <w:tcPr>
            <w:tcW w:w="2215" w:type="dxa"/>
          </w:tcPr>
          <w:p w14:paraId="01AED7BD"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lang w:val="en-GB"/>
              </w:rPr>
            </w:pPr>
            <w:r w:rsidRPr="00761018">
              <w:rPr>
                <w:rFonts w:ascii="Time New Roman" w:eastAsia="楷体" w:hAnsi="Time New Roman" w:hint="eastAsia"/>
                <w:iCs/>
                <w:lang w:val="en-GB"/>
              </w:rPr>
              <w:t>参考文件：</w:t>
            </w:r>
          </w:p>
        </w:tc>
        <w:tc>
          <w:tcPr>
            <w:tcW w:w="4725" w:type="dxa"/>
          </w:tcPr>
          <w:p w14:paraId="2B970F14"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lang w:val="en-GB"/>
              </w:rPr>
              <w:t>根据委员会议事规则第</w:t>
            </w:r>
            <w:r w:rsidRPr="00ED6A8D">
              <w:rPr>
                <w:lang w:val="en-GB"/>
              </w:rPr>
              <w:t>92</w:t>
            </w:r>
            <w:r w:rsidRPr="00ED6A8D">
              <w:rPr>
                <w:rFonts w:hint="eastAsia"/>
                <w:lang w:val="en-GB"/>
              </w:rPr>
              <w:t>条</w:t>
            </w:r>
            <w:proofErr w:type="gramStart"/>
            <w:r w:rsidRPr="00ED6A8D">
              <w:rPr>
                <w:rFonts w:hint="eastAsia"/>
                <w:lang w:val="en-GB"/>
              </w:rPr>
              <w:t>作出</w:t>
            </w:r>
            <w:proofErr w:type="gramEnd"/>
            <w:r w:rsidRPr="00ED6A8D">
              <w:rPr>
                <w:rFonts w:hint="eastAsia"/>
                <w:lang w:val="en-GB"/>
              </w:rPr>
              <w:t>的决定，已于</w:t>
            </w:r>
            <w:r w:rsidRPr="00ED6A8D">
              <w:rPr>
                <w:lang w:val="en-GB"/>
              </w:rPr>
              <w:t>2020</w:t>
            </w:r>
            <w:r w:rsidRPr="00ED6A8D">
              <w:rPr>
                <w:rFonts w:hint="eastAsia"/>
                <w:lang w:val="en-GB"/>
              </w:rPr>
              <w:t>年</w:t>
            </w:r>
            <w:r w:rsidRPr="00ED6A8D">
              <w:rPr>
                <w:lang w:val="en-GB"/>
              </w:rPr>
              <w:t>5</w:t>
            </w:r>
            <w:r w:rsidRPr="00ED6A8D">
              <w:rPr>
                <w:rFonts w:hint="eastAsia"/>
                <w:lang w:val="en-GB"/>
              </w:rPr>
              <w:t>月</w:t>
            </w:r>
            <w:r w:rsidRPr="00ED6A8D">
              <w:rPr>
                <w:lang w:val="en-GB"/>
              </w:rPr>
              <w:t>5</w:t>
            </w:r>
            <w:r w:rsidRPr="00ED6A8D">
              <w:rPr>
                <w:rFonts w:hint="eastAsia"/>
                <w:lang w:val="en-GB"/>
              </w:rPr>
              <w:t>日转交缔约国</w:t>
            </w:r>
            <w:r w:rsidRPr="00ED6A8D">
              <w:rPr>
                <w:lang w:val="en-GB"/>
              </w:rPr>
              <w:t>(</w:t>
            </w:r>
            <w:r w:rsidRPr="00ED6A8D">
              <w:rPr>
                <w:rFonts w:hint="eastAsia"/>
                <w:lang w:val="en-GB"/>
              </w:rPr>
              <w:t>未以文件形式印发</w:t>
            </w:r>
            <w:r w:rsidRPr="00ED6A8D">
              <w:rPr>
                <w:lang w:val="en-GB"/>
              </w:rPr>
              <w:t>)</w:t>
            </w:r>
          </w:p>
        </w:tc>
      </w:tr>
      <w:tr w:rsidR="00ED6A8D" w:rsidRPr="00ED6A8D" w14:paraId="03F1ADC8" w14:textId="77777777" w:rsidTr="00761018">
        <w:tc>
          <w:tcPr>
            <w:tcW w:w="2215" w:type="dxa"/>
          </w:tcPr>
          <w:p w14:paraId="3AC7CFB5"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lang w:val="en-GB"/>
              </w:rPr>
            </w:pPr>
            <w:r w:rsidRPr="00761018">
              <w:rPr>
                <w:rFonts w:ascii="Time New Roman" w:eastAsia="楷体" w:hAnsi="Time New Roman" w:hint="eastAsia"/>
                <w:iCs/>
                <w:lang w:val="en-GB"/>
              </w:rPr>
              <w:t>意见通过日期：</w:t>
            </w:r>
          </w:p>
        </w:tc>
        <w:tc>
          <w:tcPr>
            <w:tcW w:w="4725" w:type="dxa"/>
          </w:tcPr>
          <w:p w14:paraId="1E7830B7"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lang w:val="en-GB"/>
              </w:rPr>
              <w:t>2022</w:t>
            </w:r>
            <w:r w:rsidRPr="00ED6A8D">
              <w:rPr>
                <w:rFonts w:hint="eastAsia"/>
                <w:lang w:val="en-GB"/>
              </w:rPr>
              <w:t>年</w:t>
            </w:r>
            <w:r w:rsidRPr="00ED6A8D">
              <w:rPr>
                <w:rFonts w:hint="eastAsia"/>
                <w:lang w:val="en-GB"/>
              </w:rPr>
              <w:t>7</w:t>
            </w:r>
            <w:r w:rsidRPr="00ED6A8D">
              <w:rPr>
                <w:rFonts w:hint="eastAsia"/>
                <w:lang w:val="en-GB"/>
              </w:rPr>
              <w:t>月</w:t>
            </w:r>
            <w:r w:rsidRPr="00ED6A8D">
              <w:rPr>
                <w:rFonts w:hint="eastAsia"/>
                <w:lang w:val="en-GB"/>
              </w:rPr>
              <w:t>1</w:t>
            </w:r>
            <w:r w:rsidRPr="00ED6A8D">
              <w:rPr>
                <w:lang w:val="en-GB"/>
              </w:rPr>
              <w:t>9</w:t>
            </w:r>
            <w:r w:rsidRPr="00ED6A8D">
              <w:rPr>
                <w:rFonts w:hint="eastAsia"/>
                <w:lang w:val="en-GB"/>
              </w:rPr>
              <w:t>日</w:t>
            </w:r>
          </w:p>
        </w:tc>
      </w:tr>
      <w:tr w:rsidR="00ED6A8D" w:rsidRPr="00ED6A8D" w14:paraId="65F02416" w14:textId="77777777" w:rsidTr="00761018">
        <w:tc>
          <w:tcPr>
            <w:tcW w:w="2215" w:type="dxa"/>
          </w:tcPr>
          <w:p w14:paraId="69A48834"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iCs/>
                <w:lang w:val="en-GB"/>
              </w:rPr>
            </w:pPr>
            <w:r w:rsidRPr="00761018">
              <w:rPr>
                <w:rFonts w:ascii="Time New Roman" w:eastAsia="楷体" w:hAnsi="Time New Roman" w:hint="eastAsia"/>
                <w:iCs/>
                <w:lang w:val="en-GB"/>
              </w:rPr>
              <w:t>事由：</w:t>
            </w:r>
          </w:p>
        </w:tc>
        <w:tc>
          <w:tcPr>
            <w:tcW w:w="4725" w:type="dxa"/>
          </w:tcPr>
          <w:p w14:paraId="680A15B8"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rPr>
              <w:t>拘留条件；</w:t>
            </w:r>
            <w:r w:rsidRPr="00ED6A8D">
              <w:rPr>
                <w:rFonts w:hint="eastAsia"/>
                <w:lang w:val="fr-CH"/>
              </w:rPr>
              <w:t>缺少医护</w:t>
            </w:r>
            <w:r w:rsidRPr="00ED6A8D">
              <w:rPr>
                <w:rFonts w:hint="eastAsia"/>
                <w:lang w:val="en-GB"/>
              </w:rPr>
              <w:t>；</w:t>
            </w:r>
            <w:r w:rsidRPr="00ED6A8D">
              <w:rPr>
                <w:rFonts w:hint="eastAsia"/>
                <w:lang w:val="fr-CH"/>
              </w:rPr>
              <w:t>生命权</w:t>
            </w:r>
            <w:r w:rsidRPr="00ED6A8D">
              <w:rPr>
                <w:rFonts w:hint="eastAsia"/>
                <w:lang w:val="en-GB"/>
              </w:rPr>
              <w:t>；不人道或有辱人格的待遇或处罚；尊重尊严；家庭生活；人身自由权</w:t>
            </w:r>
          </w:p>
        </w:tc>
      </w:tr>
      <w:tr w:rsidR="00ED6A8D" w:rsidRPr="00ED6A8D" w14:paraId="33ECE4A5" w14:textId="77777777" w:rsidTr="00761018">
        <w:tc>
          <w:tcPr>
            <w:tcW w:w="2215" w:type="dxa"/>
          </w:tcPr>
          <w:p w14:paraId="48A53D94"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iCs/>
                <w:lang w:val="en-GB"/>
              </w:rPr>
            </w:pPr>
            <w:r w:rsidRPr="00761018">
              <w:rPr>
                <w:rFonts w:ascii="Time New Roman" w:eastAsia="楷体" w:hAnsi="Time New Roman" w:hint="eastAsia"/>
                <w:iCs/>
                <w:lang w:val="en-GB"/>
              </w:rPr>
              <w:t>程序性问题：</w:t>
            </w:r>
          </w:p>
        </w:tc>
        <w:tc>
          <w:tcPr>
            <w:tcW w:w="4725" w:type="dxa"/>
          </w:tcPr>
          <w:p w14:paraId="06382B97"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lang w:val="en-GB"/>
              </w:rPr>
              <w:t>能否受理；用尽当地救济</w:t>
            </w:r>
          </w:p>
        </w:tc>
      </w:tr>
      <w:tr w:rsidR="00ED6A8D" w:rsidRPr="00ED6A8D" w14:paraId="7C89FC84" w14:textId="77777777" w:rsidTr="00761018">
        <w:tc>
          <w:tcPr>
            <w:tcW w:w="2215" w:type="dxa"/>
          </w:tcPr>
          <w:p w14:paraId="220C6EE7" w14:textId="77777777" w:rsidR="00ED6A8D" w:rsidRPr="00761018" w:rsidRDefault="00ED6A8D" w:rsidP="00ED6A8D">
            <w:pPr>
              <w:pStyle w:val="SingleTxtGC"/>
              <w:tabs>
                <w:tab w:val="clear" w:pos="431"/>
                <w:tab w:val="clear" w:pos="1134"/>
                <w:tab w:val="clear" w:pos="1565"/>
                <w:tab w:val="clear" w:pos="1996"/>
                <w:tab w:val="clear" w:pos="2427"/>
              </w:tabs>
              <w:ind w:left="0" w:right="0"/>
              <w:rPr>
                <w:rFonts w:ascii="Time New Roman" w:eastAsia="楷体" w:hAnsi="Time New Roman" w:hint="eastAsia"/>
                <w:i/>
                <w:iCs/>
                <w:lang w:val="en-GB"/>
              </w:rPr>
            </w:pPr>
            <w:r w:rsidRPr="00761018">
              <w:rPr>
                <w:rFonts w:ascii="Time New Roman" w:eastAsia="楷体" w:hAnsi="Time New Roman" w:hint="eastAsia"/>
                <w:iCs/>
                <w:lang w:val="en-GB"/>
              </w:rPr>
              <w:t>实质性问题：</w:t>
            </w:r>
          </w:p>
        </w:tc>
        <w:tc>
          <w:tcPr>
            <w:tcW w:w="4725" w:type="dxa"/>
          </w:tcPr>
          <w:p w14:paraId="5207490B"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lang w:val="en-GB"/>
              </w:rPr>
              <w:t>无</w:t>
            </w:r>
          </w:p>
        </w:tc>
      </w:tr>
      <w:tr w:rsidR="00ED6A8D" w:rsidRPr="00ED6A8D" w14:paraId="2EF49D25" w14:textId="77777777" w:rsidTr="00761018">
        <w:tc>
          <w:tcPr>
            <w:tcW w:w="2215" w:type="dxa"/>
          </w:tcPr>
          <w:p w14:paraId="54A945C5" w14:textId="77777777" w:rsidR="00ED6A8D" w:rsidRPr="00761018" w:rsidRDefault="00ED6A8D" w:rsidP="00761018">
            <w:pPr>
              <w:pStyle w:val="SingleTxtGC"/>
              <w:tabs>
                <w:tab w:val="clear" w:pos="431"/>
                <w:tab w:val="clear" w:pos="1134"/>
                <w:tab w:val="clear" w:pos="1565"/>
                <w:tab w:val="clear" w:pos="1996"/>
                <w:tab w:val="clear" w:pos="2427"/>
              </w:tabs>
              <w:ind w:left="-74" w:right="0"/>
              <w:rPr>
                <w:rFonts w:ascii="Time New Roman" w:eastAsia="楷体" w:hAnsi="Time New Roman" w:hint="eastAsia"/>
                <w:i/>
                <w:iCs/>
                <w:lang w:val="en-GB"/>
              </w:rPr>
            </w:pPr>
            <w:r w:rsidRPr="00761018">
              <w:rPr>
                <w:rFonts w:ascii="Time New Roman" w:eastAsia="楷体" w:hAnsi="Time New Roman" w:hint="eastAsia"/>
                <w:iCs/>
                <w:lang w:val="en-GB"/>
              </w:rPr>
              <w:t>《公约》条款：</w:t>
            </w:r>
          </w:p>
        </w:tc>
        <w:tc>
          <w:tcPr>
            <w:tcW w:w="4725" w:type="dxa"/>
          </w:tcPr>
          <w:p w14:paraId="7CE66D1B"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lang w:val="en-GB"/>
              </w:rPr>
              <w:t>第二条第一款、第二条第三款、第六条第一款、第七条、第九条第一款、第十条、第十五条、第十七条和第二十六条</w:t>
            </w:r>
          </w:p>
        </w:tc>
      </w:tr>
      <w:tr w:rsidR="00ED6A8D" w:rsidRPr="00ED6A8D" w14:paraId="0997BB4E" w14:textId="77777777" w:rsidTr="00761018">
        <w:tc>
          <w:tcPr>
            <w:tcW w:w="2215" w:type="dxa"/>
          </w:tcPr>
          <w:p w14:paraId="793D637D" w14:textId="77777777" w:rsidR="00ED6A8D" w:rsidRPr="00761018" w:rsidRDefault="00ED6A8D" w:rsidP="00761018">
            <w:pPr>
              <w:pStyle w:val="SingleTxtGC"/>
              <w:tabs>
                <w:tab w:val="clear" w:pos="431"/>
                <w:tab w:val="clear" w:pos="1134"/>
                <w:tab w:val="clear" w:pos="1565"/>
                <w:tab w:val="clear" w:pos="1996"/>
                <w:tab w:val="clear" w:pos="2427"/>
              </w:tabs>
              <w:ind w:left="-74" w:right="0"/>
              <w:rPr>
                <w:rFonts w:ascii="Time New Roman" w:eastAsia="楷体" w:hAnsi="Time New Roman" w:hint="eastAsia"/>
                <w:i/>
                <w:iCs/>
                <w:lang w:val="en-GB"/>
              </w:rPr>
            </w:pPr>
            <w:r w:rsidRPr="00761018">
              <w:rPr>
                <w:rFonts w:ascii="Time New Roman" w:eastAsia="楷体" w:hAnsi="Time New Roman" w:hint="eastAsia"/>
                <w:iCs/>
                <w:lang w:val="en-GB"/>
              </w:rPr>
              <w:t>《任择议定书》条款：</w:t>
            </w:r>
          </w:p>
        </w:tc>
        <w:tc>
          <w:tcPr>
            <w:tcW w:w="4725" w:type="dxa"/>
          </w:tcPr>
          <w:p w14:paraId="431EA473" w14:textId="77777777" w:rsidR="00ED6A8D" w:rsidRPr="00ED6A8D" w:rsidRDefault="00ED6A8D" w:rsidP="00ED6A8D">
            <w:pPr>
              <w:pStyle w:val="SingleTxtGC"/>
              <w:tabs>
                <w:tab w:val="clear" w:pos="431"/>
                <w:tab w:val="clear" w:pos="1134"/>
                <w:tab w:val="clear" w:pos="1565"/>
                <w:tab w:val="clear" w:pos="1996"/>
                <w:tab w:val="clear" w:pos="2427"/>
              </w:tabs>
              <w:ind w:left="0" w:right="0"/>
              <w:rPr>
                <w:lang w:val="en-GB"/>
              </w:rPr>
            </w:pPr>
            <w:r w:rsidRPr="00ED6A8D">
              <w:rPr>
                <w:rFonts w:hint="eastAsia"/>
                <w:lang w:val="en-GB"/>
              </w:rPr>
              <w:t>第五条第二款</w:t>
            </w:r>
            <w:r w:rsidRPr="00ED6A8D">
              <w:rPr>
                <w:lang w:val="en-GB"/>
              </w:rPr>
              <w:t>(</w:t>
            </w:r>
            <w:r w:rsidRPr="00ED6A8D">
              <w:rPr>
                <w:rFonts w:hint="eastAsia"/>
                <w:lang w:val="en-GB"/>
              </w:rPr>
              <w:t>丑</w:t>
            </w:r>
            <w:r w:rsidRPr="00ED6A8D">
              <w:rPr>
                <w:lang w:val="en-GB"/>
              </w:rPr>
              <w:t>)</w:t>
            </w:r>
            <w:r w:rsidRPr="00ED6A8D">
              <w:rPr>
                <w:rFonts w:hint="eastAsia"/>
                <w:lang w:val="en-GB"/>
              </w:rPr>
              <w:t>项</w:t>
            </w:r>
          </w:p>
        </w:tc>
      </w:tr>
    </w:tbl>
    <w:p w14:paraId="4844A788" w14:textId="77777777" w:rsidR="00C30C1E" w:rsidRPr="00451BBD" w:rsidRDefault="00C30C1E" w:rsidP="00C30C1E">
      <w:pPr>
        <w:pStyle w:val="SingleTxtGC"/>
        <w:rPr>
          <w:lang w:val="en-GB"/>
        </w:rPr>
      </w:pPr>
      <w:r w:rsidRPr="00451BBD">
        <w:rPr>
          <w:lang w:val="en-GB"/>
        </w:rPr>
        <w:lastRenderedPageBreak/>
        <w:t>1.1</w:t>
      </w:r>
      <w:r w:rsidRPr="00451BBD">
        <w:rPr>
          <w:lang w:val="en-GB"/>
        </w:rPr>
        <w:tab/>
      </w:r>
      <w:r w:rsidRPr="00451BBD">
        <w:rPr>
          <w:rFonts w:hint="eastAsia"/>
          <w:lang w:val="en-GB"/>
        </w:rPr>
        <w:t>来文提交人</w:t>
      </w:r>
      <w:r w:rsidRPr="00451BBD">
        <w:rPr>
          <w:lang w:val="en-GB"/>
        </w:rPr>
        <w:t xml:space="preserve">Andreas </w:t>
      </w:r>
      <w:proofErr w:type="spellStart"/>
      <w:r w:rsidRPr="00451BBD">
        <w:rPr>
          <w:lang w:val="en-GB"/>
        </w:rPr>
        <w:t>Dafnis</w:t>
      </w:r>
      <w:proofErr w:type="spellEnd"/>
      <w:r w:rsidRPr="00451BBD">
        <w:rPr>
          <w:rFonts w:hint="eastAsia"/>
          <w:lang w:val="fr-CH"/>
        </w:rPr>
        <w:t>系</w:t>
      </w:r>
      <w:r w:rsidRPr="00451BBD">
        <w:rPr>
          <w:rFonts w:hint="eastAsia"/>
          <w:lang w:val="en-GB"/>
        </w:rPr>
        <w:t>希腊国民，生于</w:t>
      </w:r>
      <w:r w:rsidRPr="00451BBD">
        <w:rPr>
          <w:lang w:val="en-GB"/>
        </w:rPr>
        <w:t>1962</w:t>
      </w:r>
      <w:r w:rsidRPr="00451BBD">
        <w:rPr>
          <w:rFonts w:hint="eastAsia"/>
          <w:lang w:val="en-GB"/>
        </w:rPr>
        <w:t>年。提交人目前被拘留，在希腊克里特岛的</w:t>
      </w:r>
      <w:proofErr w:type="spellStart"/>
      <w:r w:rsidRPr="00451BBD">
        <w:rPr>
          <w:lang w:val="en-GB"/>
        </w:rPr>
        <w:t>Alikarnassos</w:t>
      </w:r>
      <w:proofErr w:type="spellEnd"/>
      <w:r w:rsidRPr="00451BBD">
        <w:rPr>
          <w:rFonts w:hint="eastAsia"/>
          <w:lang w:val="en-GB"/>
        </w:rPr>
        <w:t>封闭式监狱服刑，他称，对他的拘留侵犯了他根据《公约》第二条第一款、第二条第三款、第六条、第七条、第九条、第十条、第十五条、第十七条和第二十六条所享有的权利。《任择议定书》于</w:t>
      </w:r>
      <w:r w:rsidRPr="00451BBD">
        <w:rPr>
          <w:lang w:val="en-GB"/>
        </w:rPr>
        <w:t>1997</w:t>
      </w:r>
      <w:r w:rsidRPr="00451BBD">
        <w:rPr>
          <w:rFonts w:hint="eastAsia"/>
          <w:lang w:val="en-GB"/>
        </w:rPr>
        <w:t>年</w:t>
      </w:r>
      <w:r w:rsidRPr="00451BBD">
        <w:rPr>
          <w:lang w:val="en-GB"/>
        </w:rPr>
        <w:t>5</w:t>
      </w:r>
      <w:r w:rsidRPr="00451BBD">
        <w:rPr>
          <w:rFonts w:hint="eastAsia"/>
          <w:lang w:val="en-GB"/>
        </w:rPr>
        <w:t>月</w:t>
      </w:r>
      <w:r w:rsidRPr="00451BBD">
        <w:rPr>
          <w:lang w:val="en-GB"/>
        </w:rPr>
        <w:t>5</w:t>
      </w:r>
      <w:r w:rsidRPr="00451BBD">
        <w:rPr>
          <w:rFonts w:hint="eastAsia"/>
          <w:lang w:val="en-GB"/>
        </w:rPr>
        <w:t>日对希腊生效。提交人由律师代理。</w:t>
      </w:r>
    </w:p>
    <w:p w14:paraId="0CDBE799" w14:textId="77777777" w:rsidR="00C30C1E" w:rsidRPr="00451BBD" w:rsidRDefault="00C30C1E" w:rsidP="00C30C1E">
      <w:pPr>
        <w:pStyle w:val="SingleTxtGC"/>
        <w:rPr>
          <w:lang w:val="en-GB"/>
        </w:rPr>
      </w:pPr>
      <w:r w:rsidRPr="00451BBD">
        <w:rPr>
          <w:lang w:val="en-GB"/>
        </w:rPr>
        <w:t>1.2</w:t>
      </w:r>
      <w:r w:rsidRPr="00451BBD">
        <w:rPr>
          <w:lang w:val="en-GB"/>
        </w:rPr>
        <w:tab/>
        <w:t>2020</w:t>
      </w:r>
      <w:r w:rsidRPr="00451BBD">
        <w:rPr>
          <w:rFonts w:hint="eastAsia"/>
          <w:lang w:val="en-GB"/>
        </w:rPr>
        <w:t>年</w:t>
      </w:r>
      <w:r w:rsidRPr="00451BBD">
        <w:rPr>
          <w:lang w:val="en-GB"/>
        </w:rPr>
        <w:t>7</w:t>
      </w:r>
      <w:r w:rsidRPr="00451BBD">
        <w:rPr>
          <w:rFonts w:hint="eastAsia"/>
          <w:lang w:val="en-GB"/>
        </w:rPr>
        <w:t>月</w:t>
      </w:r>
      <w:r w:rsidRPr="00451BBD">
        <w:rPr>
          <w:lang w:val="en-GB"/>
        </w:rPr>
        <w:t>9</w:t>
      </w:r>
      <w:r w:rsidRPr="00451BBD">
        <w:rPr>
          <w:rFonts w:hint="eastAsia"/>
          <w:lang w:val="en-GB"/>
        </w:rPr>
        <w:t>日，委员会根据议事规则第</w:t>
      </w:r>
      <w:r w:rsidRPr="00451BBD">
        <w:rPr>
          <w:lang w:val="en-GB"/>
        </w:rPr>
        <w:t>94</w:t>
      </w:r>
      <w:r w:rsidRPr="00451BBD">
        <w:rPr>
          <w:rFonts w:hint="eastAsia"/>
          <w:lang w:val="en-GB"/>
        </w:rPr>
        <w:t>条，通过新来文和临时措施问题特别报告员行事，请缔约国确保提交人能够获得身体状况所需的充足医疗服务和药品。</w:t>
      </w:r>
    </w:p>
    <w:p w14:paraId="6B508E3A" w14:textId="77777777" w:rsidR="00C30C1E" w:rsidRPr="00451BBD" w:rsidRDefault="00C30C1E" w:rsidP="00C30C1E">
      <w:pPr>
        <w:pStyle w:val="SingleTxtGC"/>
        <w:rPr>
          <w:lang w:val="en-GB"/>
        </w:rPr>
      </w:pPr>
      <w:r w:rsidRPr="00451BBD">
        <w:rPr>
          <w:lang w:val="en-GB"/>
        </w:rPr>
        <w:t>1.3</w:t>
      </w:r>
      <w:r w:rsidRPr="00451BBD">
        <w:rPr>
          <w:lang w:val="en-GB"/>
        </w:rPr>
        <w:tab/>
        <w:t>2021</w:t>
      </w:r>
      <w:r w:rsidRPr="00451BBD">
        <w:rPr>
          <w:rFonts w:hint="eastAsia"/>
          <w:lang w:val="en-GB"/>
        </w:rPr>
        <w:t>年</w:t>
      </w:r>
      <w:r w:rsidRPr="00451BBD">
        <w:rPr>
          <w:lang w:val="en-GB"/>
        </w:rPr>
        <w:t>9</w:t>
      </w:r>
      <w:r w:rsidRPr="00451BBD">
        <w:rPr>
          <w:rFonts w:hint="eastAsia"/>
          <w:lang w:val="en-GB"/>
        </w:rPr>
        <w:t>月</w:t>
      </w:r>
      <w:r w:rsidRPr="00451BBD">
        <w:rPr>
          <w:lang w:val="en-GB"/>
        </w:rPr>
        <w:t>30</w:t>
      </w:r>
      <w:r w:rsidRPr="00451BBD">
        <w:rPr>
          <w:rFonts w:hint="eastAsia"/>
          <w:lang w:val="en-GB"/>
        </w:rPr>
        <w:t>日，委员会根据议事规则第</w:t>
      </w:r>
      <w:r w:rsidRPr="00451BBD">
        <w:rPr>
          <w:lang w:val="en-GB"/>
        </w:rPr>
        <w:t>94</w:t>
      </w:r>
      <w:r w:rsidRPr="00451BBD">
        <w:rPr>
          <w:rFonts w:hint="eastAsia"/>
          <w:lang w:val="en-GB"/>
        </w:rPr>
        <w:t>条，通过新来文和临时措施问题特别报告员行事，再次请求向提交人提供充足的医疗服务和药品。</w:t>
      </w:r>
    </w:p>
    <w:p w14:paraId="0C6D4960" w14:textId="77777777" w:rsidR="00C30C1E" w:rsidRPr="00451BBD" w:rsidRDefault="00C30C1E" w:rsidP="00E636C6">
      <w:pPr>
        <w:pStyle w:val="H23GC"/>
        <w:rPr>
          <w:lang w:val="en-GB"/>
        </w:rPr>
      </w:pPr>
      <w:r w:rsidRPr="00451BBD">
        <w:rPr>
          <w:lang w:val="en-GB"/>
        </w:rPr>
        <w:tab/>
      </w:r>
      <w:r w:rsidRPr="00451BBD">
        <w:rPr>
          <w:lang w:val="en-GB"/>
        </w:rPr>
        <w:tab/>
      </w:r>
      <w:r w:rsidRPr="00451BBD">
        <w:rPr>
          <w:rFonts w:hint="eastAsia"/>
          <w:lang w:val="en-GB"/>
        </w:rPr>
        <w:t>提交人陈述的事实</w:t>
      </w:r>
    </w:p>
    <w:p w14:paraId="57A4968E" w14:textId="77777777" w:rsidR="00C30C1E" w:rsidRPr="00451BBD" w:rsidRDefault="00C30C1E" w:rsidP="00C30C1E">
      <w:pPr>
        <w:pStyle w:val="SingleTxtGC"/>
        <w:rPr>
          <w:lang w:val="en-GB"/>
        </w:rPr>
      </w:pPr>
      <w:r w:rsidRPr="00451BBD">
        <w:rPr>
          <w:lang w:val="en-GB"/>
        </w:rPr>
        <w:t>2.1</w:t>
      </w:r>
      <w:r w:rsidRPr="00451BBD">
        <w:rPr>
          <w:lang w:val="en-GB"/>
        </w:rPr>
        <w:tab/>
      </w:r>
      <w:r w:rsidRPr="00451BBD">
        <w:rPr>
          <w:rFonts w:hint="eastAsia"/>
          <w:lang w:val="en-GB"/>
        </w:rPr>
        <w:t>提交人是一名商人，因谋杀罪被判处无期徒刑。他自</w:t>
      </w:r>
      <w:r w:rsidRPr="00451BBD">
        <w:rPr>
          <w:lang w:val="en-GB"/>
        </w:rPr>
        <w:t>2010</w:t>
      </w:r>
      <w:r w:rsidRPr="00451BBD">
        <w:rPr>
          <w:rFonts w:hint="eastAsia"/>
          <w:lang w:val="en-GB"/>
        </w:rPr>
        <w:t>年</w:t>
      </w:r>
      <w:r w:rsidRPr="00451BBD">
        <w:rPr>
          <w:lang w:val="en-GB"/>
        </w:rPr>
        <w:t>12</w:t>
      </w:r>
      <w:r w:rsidRPr="00451BBD">
        <w:rPr>
          <w:rFonts w:hint="eastAsia"/>
          <w:lang w:val="en-GB"/>
        </w:rPr>
        <w:t>月以来一直被拘留。提交人患有一种名为同型半胱氨酸血症的罕见疾病，</w:t>
      </w:r>
      <w:r w:rsidRPr="00451BBD">
        <w:rPr>
          <w:rStyle w:val="a8"/>
          <w:rFonts w:eastAsia="宋体"/>
        </w:rPr>
        <w:footnoteReference w:id="6"/>
      </w:r>
      <w:r w:rsidRPr="00451BBD">
        <w:rPr>
          <w:rStyle w:val="SingleTxtGCChar"/>
        </w:rPr>
        <w:t xml:space="preserve"> </w:t>
      </w:r>
      <w:r w:rsidRPr="00451BBD">
        <w:rPr>
          <w:rFonts w:hint="eastAsia"/>
          <w:lang w:val="en-GB"/>
        </w:rPr>
        <w:t>他因此在被拘留期间多次出现轻度及重度缺血性中风。他视力受损，</w:t>
      </w:r>
      <w:r w:rsidRPr="00451BBD">
        <w:rPr>
          <w:rStyle w:val="a8"/>
          <w:rFonts w:eastAsia="宋体"/>
        </w:rPr>
        <w:footnoteReference w:id="7"/>
      </w:r>
      <w:r w:rsidRPr="00451BBD">
        <w:rPr>
          <w:rStyle w:val="SingleTxtGCChar"/>
        </w:rPr>
        <w:t xml:space="preserve"> </w:t>
      </w:r>
      <w:r w:rsidRPr="00451BBD">
        <w:rPr>
          <w:rFonts w:hint="eastAsia"/>
          <w:lang w:val="en-GB"/>
        </w:rPr>
        <w:t>部分瘫痪</w:t>
      </w:r>
      <w:r w:rsidRPr="00451BBD">
        <w:rPr>
          <w:lang w:val="en-GB"/>
        </w:rPr>
        <w:t>(</w:t>
      </w:r>
      <w:r w:rsidRPr="00451BBD">
        <w:rPr>
          <w:rFonts w:hint="eastAsia"/>
          <w:lang w:val="en-GB"/>
        </w:rPr>
        <w:t>右侧偏瘫</w:t>
      </w:r>
      <w:r w:rsidRPr="00451BBD">
        <w:rPr>
          <w:lang w:val="en-GB"/>
        </w:rPr>
        <w:t>)</w:t>
      </w:r>
      <w:r w:rsidRPr="00451BBD">
        <w:rPr>
          <w:rFonts w:hint="eastAsia"/>
          <w:lang w:val="en-GB"/>
        </w:rPr>
        <w:t>，并患有高血压心脏病、肝病和慢性牙病。他患有</w:t>
      </w:r>
      <w:proofErr w:type="gramStart"/>
      <w:r w:rsidRPr="00451BBD">
        <w:rPr>
          <w:rFonts w:hint="eastAsia"/>
          <w:lang w:val="en-GB"/>
        </w:rPr>
        <w:t>躁</w:t>
      </w:r>
      <w:proofErr w:type="gramEnd"/>
      <w:r w:rsidRPr="00451BBD">
        <w:rPr>
          <w:rFonts w:hint="eastAsia"/>
          <w:lang w:val="en-GB"/>
        </w:rPr>
        <w:t>郁症，在被拘留之前需要住进精神病院。他的累积伤残率在</w:t>
      </w:r>
      <w:r w:rsidRPr="00451BBD">
        <w:rPr>
          <w:lang w:val="en-GB"/>
        </w:rPr>
        <w:t>2013</w:t>
      </w:r>
      <w:r w:rsidRPr="00451BBD">
        <w:rPr>
          <w:rFonts w:hint="eastAsia"/>
          <w:lang w:val="en-GB"/>
        </w:rPr>
        <w:t>年为</w:t>
      </w:r>
      <w:r w:rsidRPr="00451BBD">
        <w:rPr>
          <w:lang w:val="en-GB"/>
        </w:rPr>
        <w:t>50%</w:t>
      </w:r>
      <w:r w:rsidRPr="00451BBD">
        <w:rPr>
          <w:rFonts w:hint="eastAsia"/>
          <w:lang w:val="en-GB"/>
        </w:rPr>
        <w:t>，</w:t>
      </w:r>
      <w:r w:rsidRPr="00451BBD">
        <w:rPr>
          <w:lang w:val="en-GB"/>
        </w:rPr>
        <w:t>2016</w:t>
      </w:r>
      <w:r w:rsidRPr="00451BBD">
        <w:rPr>
          <w:rFonts w:hint="eastAsia"/>
          <w:lang w:val="en-GB"/>
        </w:rPr>
        <w:t>年为</w:t>
      </w:r>
      <w:r w:rsidRPr="00451BBD">
        <w:rPr>
          <w:lang w:val="en-GB"/>
        </w:rPr>
        <w:t>75%</w:t>
      </w:r>
      <w:r w:rsidRPr="00451BBD">
        <w:rPr>
          <w:rFonts w:hint="eastAsia"/>
          <w:lang w:val="en-GB"/>
        </w:rPr>
        <w:t>，</w:t>
      </w:r>
      <w:r w:rsidRPr="00451BBD">
        <w:rPr>
          <w:lang w:val="en-GB"/>
        </w:rPr>
        <w:t>2018</w:t>
      </w:r>
      <w:r w:rsidRPr="00451BBD">
        <w:rPr>
          <w:rFonts w:hint="eastAsia"/>
          <w:lang w:val="en-GB"/>
        </w:rPr>
        <w:t>年为</w:t>
      </w:r>
      <w:r w:rsidRPr="00451BBD">
        <w:rPr>
          <w:lang w:val="en-GB"/>
        </w:rPr>
        <w:t>90%</w:t>
      </w:r>
      <w:r w:rsidRPr="00451BBD">
        <w:rPr>
          <w:rFonts w:hint="eastAsia"/>
          <w:lang w:val="en-GB"/>
        </w:rPr>
        <w:t>。</w:t>
      </w:r>
      <w:r w:rsidRPr="00451BBD">
        <w:rPr>
          <w:rStyle w:val="a8"/>
          <w:rFonts w:eastAsia="宋体"/>
        </w:rPr>
        <w:footnoteReference w:id="8"/>
      </w:r>
    </w:p>
    <w:p w14:paraId="6030A5A4" w14:textId="77777777" w:rsidR="00C30C1E" w:rsidRPr="00451BBD" w:rsidRDefault="00C30C1E" w:rsidP="00C30C1E">
      <w:pPr>
        <w:pStyle w:val="SingleTxtGC"/>
        <w:rPr>
          <w:lang w:val="en-GB"/>
        </w:rPr>
      </w:pPr>
      <w:r w:rsidRPr="00451BBD">
        <w:rPr>
          <w:lang w:val="en-GB"/>
        </w:rPr>
        <w:t>2.2</w:t>
      </w:r>
      <w:r w:rsidRPr="00451BBD">
        <w:rPr>
          <w:lang w:val="en-GB"/>
        </w:rPr>
        <w:tab/>
      </w:r>
      <w:r w:rsidRPr="00451BBD">
        <w:rPr>
          <w:rFonts w:hint="eastAsia"/>
          <w:lang w:val="en-GB"/>
        </w:rPr>
        <w:t>提交人最初七年在</w:t>
      </w:r>
      <w:proofErr w:type="spellStart"/>
      <w:r w:rsidRPr="00451BBD">
        <w:rPr>
          <w:lang w:val="en-GB"/>
        </w:rPr>
        <w:t>Korydallos</w:t>
      </w:r>
      <w:proofErr w:type="spellEnd"/>
      <w:r w:rsidRPr="00451BBD">
        <w:rPr>
          <w:rFonts w:hint="eastAsia"/>
          <w:lang w:val="en-GB"/>
        </w:rPr>
        <w:t>精神病院服刑，因精神健康问题入院。</w:t>
      </w:r>
      <w:r w:rsidRPr="00451BBD">
        <w:rPr>
          <w:lang w:val="en-GB"/>
        </w:rPr>
        <w:t>2017</w:t>
      </w:r>
      <w:r w:rsidRPr="00451BBD">
        <w:rPr>
          <w:rFonts w:hint="eastAsia"/>
          <w:lang w:val="en-GB"/>
        </w:rPr>
        <w:t>年</w:t>
      </w:r>
      <w:r w:rsidRPr="00451BBD">
        <w:rPr>
          <w:lang w:val="en-GB"/>
        </w:rPr>
        <w:t>9</w:t>
      </w:r>
      <w:r w:rsidRPr="00451BBD">
        <w:rPr>
          <w:rFonts w:hint="eastAsia"/>
          <w:lang w:val="en-GB"/>
        </w:rPr>
        <w:t>月，由于健康状况恶化，他被转移到</w:t>
      </w:r>
      <w:proofErr w:type="spellStart"/>
      <w:r w:rsidRPr="00451BBD">
        <w:rPr>
          <w:lang w:val="en-GB"/>
        </w:rPr>
        <w:t>Korydallos</w:t>
      </w:r>
      <w:proofErr w:type="spellEnd"/>
      <w:proofErr w:type="gramStart"/>
      <w:r w:rsidRPr="00451BBD">
        <w:rPr>
          <w:rFonts w:hint="eastAsia"/>
          <w:lang w:val="en-GB"/>
        </w:rPr>
        <w:t>特殊被</w:t>
      </w:r>
      <w:proofErr w:type="gramEnd"/>
      <w:r w:rsidRPr="00451BBD">
        <w:rPr>
          <w:rFonts w:hint="eastAsia"/>
          <w:lang w:val="en-GB"/>
        </w:rPr>
        <w:t>拘留者保健中心。提交人开始出现缺血性中风，包括一次严重中风导致他身体右侧偏瘫。随后的缺血性中风以及延误转移到医院，导致他的右眼视力完全受损，左眼视力极弱。尽管提交人要求为他的病情提供特定的饮食，但他说在被监禁期间，他没有得到适合他的医疗需要的饮食。由于在延迟住院的情况下缺血性中风可能危及生命，</w:t>
      </w:r>
      <w:proofErr w:type="gramStart"/>
      <w:r w:rsidRPr="00451BBD">
        <w:rPr>
          <w:rFonts w:hint="eastAsia"/>
          <w:lang w:val="en-GB"/>
        </w:rPr>
        <w:t>特殊被</w:t>
      </w:r>
      <w:proofErr w:type="gramEnd"/>
      <w:r w:rsidRPr="00E636C6">
        <w:rPr>
          <w:rFonts w:hint="eastAsia"/>
          <w:spacing w:val="-1"/>
          <w:lang w:val="en-GB"/>
        </w:rPr>
        <w:t>拘留者保健中心认为提交人无法在该拘留设施内得到适当治疗，并建议他住院。</w:t>
      </w:r>
      <w:r w:rsidRPr="00E636C6">
        <w:rPr>
          <w:rStyle w:val="a8"/>
          <w:rFonts w:eastAsia="宋体"/>
          <w:spacing w:val="-1"/>
        </w:rPr>
        <w:footnoteReference w:id="9"/>
      </w:r>
    </w:p>
    <w:p w14:paraId="454F7F89" w14:textId="3DAB82CC" w:rsidR="00C30C1E" w:rsidRPr="00451BBD" w:rsidRDefault="00C30C1E" w:rsidP="00C30C1E">
      <w:pPr>
        <w:pStyle w:val="SingleTxtGC"/>
        <w:rPr>
          <w:lang w:val="en-GB"/>
        </w:rPr>
      </w:pPr>
      <w:r w:rsidRPr="00451BBD">
        <w:rPr>
          <w:lang w:val="en-GB"/>
        </w:rPr>
        <w:t>2.3</w:t>
      </w:r>
      <w:r w:rsidRPr="00451BBD">
        <w:rPr>
          <w:lang w:val="en-GB"/>
        </w:rPr>
        <w:tab/>
        <w:t>2018</w:t>
      </w:r>
      <w:r w:rsidRPr="00451BBD">
        <w:rPr>
          <w:rFonts w:hint="eastAsia"/>
          <w:lang w:val="en-GB"/>
        </w:rPr>
        <w:t>年</w:t>
      </w:r>
      <w:r w:rsidRPr="00451BBD">
        <w:rPr>
          <w:lang w:val="en-GB"/>
        </w:rPr>
        <w:t>6</w:t>
      </w:r>
      <w:r w:rsidRPr="00451BBD">
        <w:rPr>
          <w:rFonts w:hint="eastAsia"/>
          <w:lang w:val="en-GB"/>
        </w:rPr>
        <w:t>月</w:t>
      </w:r>
      <w:r w:rsidRPr="00451BBD">
        <w:rPr>
          <w:lang w:val="en-GB"/>
        </w:rPr>
        <w:t>20</w:t>
      </w:r>
      <w:r w:rsidRPr="00451BBD">
        <w:rPr>
          <w:rFonts w:hint="eastAsia"/>
          <w:lang w:val="en-GB"/>
        </w:rPr>
        <w:t>日，提交人以他的健康状况以及</w:t>
      </w:r>
      <w:proofErr w:type="gramStart"/>
      <w:r w:rsidRPr="00451BBD">
        <w:rPr>
          <w:rFonts w:hint="eastAsia"/>
          <w:lang w:val="en-GB"/>
        </w:rPr>
        <w:t>特殊被</w:t>
      </w:r>
      <w:proofErr w:type="gramEnd"/>
      <w:r w:rsidRPr="00451BBD">
        <w:rPr>
          <w:rFonts w:hint="eastAsia"/>
          <w:lang w:val="en-GB"/>
        </w:rPr>
        <w:t>拘留者保健中心内的拘留条件不当为由，根据《刑法》第</w:t>
      </w:r>
      <w:r w:rsidRPr="00451BBD">
        <w:rPr>
          <w:lang w:val="en-GB"/>
        </w:rPr>
        <w:t>110</w:t>
      </w:r>
      <w:r w:rsidR="0020777F">
        <w:rPr>
          <w:lang w:val="en-GB"/>
        </w:rPr>
        <w:t xml:space="preserve"> </w:t>
      </w:r>
      <w:r w:rsidRPr="00451BBD">
        <w:rPr>
          <w:lang w:val="en-GB"/>
        </w:rPr>
        <w:t>A</w:t>
      </w:r>
      <w:r w:rsidRPr="00451BBD">
        <w:rPr>
          <w:rFonts w:hint="eastAsia"/>
          <w:lang w:val="en-GB"/>
        </w:rPr>
        <w:t>条第</w:t>
      </w:r>
      <w:r w:rsidRPr="00451BBD">
        <w:rPr>
          <w:lang w:val="en-GB"/>
        </w:rPr>
        <w:t>3</w:t>
      </w:r>
      <w:r w:rsidRPr="00451BBD">
        <w:rPr>
          <w:rFonts w:hint="eastAsia"/>
          <w:lang w:val="en-GB"/>
        </w:rPr>
        <w:t>款提出了有条件释放的请求。提交人在请求中称，留在这种条件下将使他的生命处于极端危险之中，今后的任何缺血性中风都可能致命。</w:t>
      </w:r>
    </w:p>
    <w:p w14:paraId="15DC8762" w14:textId="77777777" w:rsidR="00C30C1E" w:rsidRPr="00451BBD" w:rsidRDefault="00C30C1E" w:rsidP="00C30C1E">
      <w:pPr>
        <w:pStyle w:val="SingleTxtGC"/>
        <w:rPr>
          <w:lang w:val="en-GB"/>
        </w:rPr>
      </w:pPr>
      <w:r w:rsidRPr="00451BBD">
        <w:rPr>
          <w:lang w:val="en-GB"/>
        </w:rPr>
        <w:t>2.4</w:t>
      </w:r>
      <w:r w:rsidRPr="00451BBD">
        <w:rPr>
          <w:lang w:val="en-GB"/>
        </w:rPr>
        <w:tab/>
        <w:t>2018</w:t>
      </w:r>
      <w:r w:rsidRPr="00451BBD">
        <w:rPr>
          <w:rFonts w:hint="eastAsia"/>
          <w:lang w:val="en-GB"/>
        </w:rPr>
        <w:t>年</w:t>
      </w:r>
      <w:r w:rsidRPr="00451BBD">
        <w:rPr>
          <w:lang w:val="en-GB"/>
        </w:rPr>
        <w:t>10</w:t>
      </w:r>
      <w:r w:rsidRPr="00451BBD">
        <w:rPr>
          <w:rFonts w:hint="eastAsia"/>
          <w:lang w:val="en-GB"/>
        </w:rPr>
        <w:t>月</w:t>
      </w:r>
      <w:r w:rsidRPr="00451BBD">
        <w:rPr>
          <w:lang w:val="en-GB"/>
        </w:rPr>
        <w:t>8</w:t>
      </w:r>
      <w:r w:rsidRPr="00451BBD">
        <w:rPr>
          <w:rFonts w:hint="eastAsia"/>
          <w:lang w:val="en-GB"/>
        </w:rPr>
        <w:t>日，比雷埃夫斯上诉法院委员会驳回了提交人的请求，理由</w:t>
      </w:r>
      <w:r w:rsidRPr="00E636C6">
        <w:rPr>
          <w:rFonts w:hint="eastAsia"/>
          <w:spacing w:val="-3"/>
          <w:lang w:val="en-GB"/>
        </w:rPr>
        <w:t>是他</w:t>
      </w:r>
      <w:r w:rsidRPr="00E636C6">
        <w:rPr>
          <w:spacing w:val="-3"/>
          <w:lang w:val="en-GB"/>
        </w:rPr>
        <w:t>90%</w:t>
      </w:r>
      <w:r w:rsidRPr="00E636C6">
        <w:rPr>
          <w:rFonts w:hint="eastAsia"/>
          <w:spacing w:val="-3"/>
          <w:lang w:val="en-GB"/>
        </w:rPr>
        <w:t>的伤残率不是由一种严重疾病引起的，</w:t>
      </w:r>
      <w:r w:rsidRPr="00E636C6">
        <w:rPr>
          <w:spacing w:val="-3"/>
          <w:lang w:val="en-GB"/>
        </w:rPr>
        <w:t>50%</w:t>
      </w:r>
      <w:r w:rsidRPr="00E636C6">
        <w:rPr>
          <w:rFonts w:hint="eastAsia"/>
          <w:spacing w:val="-3"/>
          <w:lang w:val="en-GB"/>
        </w:rPr>
        <w:t>的残疾是由精神疾病造成的。</w:t>
      </w:r>
    </w:p>
    <w:p w14:paraId="4842818F" w14:textId="77777777" w:rsidR="00C30C1E" w:rsidRPr="00451BBD" w:rsidRDefault="00C30C1E" w:rsidP="00C30C1E">
      <w:pPr>
        <w:pStyle w:val="SingleTxtGC"/>
        <w:rPr>
          <w:lang w:val="en-GB"/>
        </w:rPr>
      </w:pPr>
      <w:r w:rsidRPr="00451BBD">
        <w:rPr>
          <w:lang w:val="en-GB"/>
        </w:rPr>
        <w:t>2.5</w:t>
      </w:r>
      <w:r w:rsidRPr="00451BBD">
        <w:rPr>
          <w:lang w:val="en-GB"/>
        </w:rPr>
        <w:tab/>
        <w:t>2020</w:t>
      </w:r>
      <w:r w:rsidRPr="00451BBD">
        <w:rPr>
          <w:rFonts w:hint="eastAsia"/>
          <w:lang w:val="en-GB"/>
        </w:rPr>
        <w:t>年</w:t>
      </w:r>
      <w:r w:rsidRPr="00451BBD">
        <w:rPr>
          <w:lang w:val="en-GB"/>
        </w:rPr>
        <w:t>2</w:t>
      </w:r>
      <w:r w:rsidRPr="00451BBD">
        <w:rPr>
          <w:rFonts w:hint="eastAsia"/>
          <w:lang w:val="en-GB"/>
        </w:rPr>
        <w:t>月，提交人被转移到克里特岛的</w:t>
      </w:r>
      <w:proofErr w:type="spellStart"/>
      <w:r w:rsidRPr="00451BBD">
        <w:rPr>
          <w:lang w:val="en-GB"/>
        </w:rPr>
        <w:t>Alikarnassos</w:t>
      </w:r>
      <w:proofErr w:type="spellEnd"/>
      <w:r w:rsidRPr="00451BBD">
        <w:rPr>
          <w:rFonts w:hint="eastAsia"/>
          <w:lang w:val="en-GB"/>
        </w:rPr>
        <w:t>监狱，与另一人同住一间牢房。提交人说，他突然被转移到</w:t>
      </w:r>
      <w:proofErr w:type="spellStart"/>
      <w:r w:rsidRPr="00451BBD">
        <w:rPr>
          <w:lang w:val="en-GB"/>
        </w:rPr>
        <w:t>Alikarnassos</w:t>
      </w:r>
      <w:proofErr w:type="spellEnd"/>
      <w:r w:rsidRPr="00451BBD">
        <w:rPr>
          <w:rFonts w:hint="eastAsia"/>
          <w:lang w:val="en-GB"/>
        </w:rPr>
        <w:t>监狱是对他向</w:t>
      </w:r>
      <w:proofErr w:type="gramStart"/>
      <w:r w:rsidRPr="00451BBD">
        <w:rPr>
          <w:rFonts w:hint="eastAsia"/>
          <w:lang w:val="en-GB"/>
        </w:rPr>
        <w:t>特殊被</w:t>
      </w:r>
      <w:proofErr w:type="gramEnd"/>
      <w:r w:rsidRPr="00451BBD">
        <w:rPr>
          <w:rFonts w:hint="eastAsia"/>
          <w:lang w:val="en-GB"/>
        </w:rPr>
        <w:t>拘留者保健中心管理层迫切提出请求以及向超国家司法机关申诉以保障人权的报复。</w:t>
      </w:r>
    </w:p>
    <w:p w14:paraId="3A712550" w14:textId="011F78C5" w:rsidR="00C30C1E" w:rsidRPr="00451BBD" w:rsidRDefault="00C30C1E" w:rsidP="00C30C1E">
      <w:pPr>
        <w:pStyle w:val="SingleTxtGC"/>
        <w:rPr>
          <w:lang w:val="en-GB"/>
        </w:rPr>
      </w:pPr>
      <w:bookmarkStart w:id="0" w:name="_Hlk129104213"/>
      <w:r w:rsidRPr="00451BBD">
        <w:rPr>
          <w:lang w:val="en-GB"/>
        </w:rPr>
        <w:t>2.6</w:t>
      </w:r>
      <w:r w:rsidRPr="00451BBD">
        <w:rPr>
          <w:lang w:val="en-GB"/>
        </w:rPr>
        <w:tab/>
      </w:r>
      <w:r w:rsidRPr="00451BBD">
        <w:rPr>
          <w:rFonts w:hint="eastAsia"/>
          <w:lang w:val="en-GB"/>
        </w:rPr>
        <w:t>提交人说，他在</w:t>
      </w:r>
      <w:proofErr w:type="spellStart"/>
      <w:r w:rsidRPr="00451BBD">
        <w:rPr>
          <w:lang w:val="en-GB"/>
        </w:rPr>
        <w:t>Alikarnassos</w:t>
      </w:r>
      <w:proofErr w:type="spellEnd"/>
      <w:r w:rsidRPr="00451BBD">
        <w:rPr>
          <w:rFonts w:hint="eastAsia"/>
          <w:lang w:val="en-GB"/>
        </w:rPr>
        <w:t>监狱与人合住牢房的面积为</w:t>
      </w:r>
      <w:r w:rsidRPr="00451BBD">
        <w:rPr>
          <w:lang w:val="en-GB"/>
        </w:rPr>
        <w:t>9</w:t>
      </w:r>
      <w:r w:rsidRPr="00451BBD">
        <w:rPr>
          <w:rFonts w:hint="eastAsia"/>
          <w:lang w:val="en-GB"/>
        </w:rPr>
        <w:t>平方米，本来是为单人设计的，一个角落里有一个没有隔断的厕所，白天大部分时间没有自来</w:t>
      </w:r>
      <w:r w:rsidRPr="00451BBD">
        <w:rPr>
          <w:rFonts w:hint="eastAsia"/>
          <w:lang w:val="en-GB"/>
        </w:rPr>
        <w:lastRenderedPageBreak/>
        <w:t>水。</w:t>
      </w:r>
      <w:bookmarkEnd w:id="0"/>
      <w:r w:rsidRPr="00451BBD">
        <w:rPr>
          <w:rFonts w:hint="eastAsia"/>
          <w:lang w:val="en-GB"/>
        </w:rPr>
        <w:t>他称，两名囚犯共用的实际个人空间不到</w:t>
      </w:r>
      <w:r w:rsidRPr="00451BBD">
        <w:rPr>
          <w:lang w:val="en-GB"/>
        </w:rPr>
        <w:t>2</w:t>
      </w:r>
      <w:r w:rsidRPr="00451BBD">
        <w:rPr>
          <w:rFonts w:hint="eastAsia"/>
          <w:lang w:val="en-GB"/>
        </w:rPr>
        <w:t>平方米。监狱的拘留条件基本上人满为患，缺乏卫生设施和无烟区。牢房里遍布蟑螂、臭虫和老鼠，没有隔断的厕所和垃圾产生异味。监狱靠近伊拉克利翁机场，导致许多囚犯患有听力问题、精神神经症和睡眠不足。提交人认为，他的拘留条件与他的身体状况不相称。视力障碍使他无法独立走到公共盥洗室和淋浴间获取自来水。经医学评估，监狱提供的食物营养价值低，不利于他的饮食需要。</w:t>
      </w:r>
    </w:p>
    <w:p w14:paraId="21B14A27" w14:textId="77777777" w:rsidR="00C30C1E" w:rsidRPr="00451BBD" w:rsidRDefault="00C30C1E" w:rsidP="00C30C1E">
      <w:pPr>
        <w:pStyle w:val="SingleTxtGC"/>
        <w:rPr>
          <w:lang w:val="en-GB"/>
        </w:rPr>
      </w:pPr>
      <w:r w:rsidRPr="00451BBD">
        <w:rPr>
          <w:lang w:val="en-GB"/>
        </w:rPr>
        <w:t>2.7</w:t>
      </w:r>
      <w:r w:rsidRPr="00451BBD">
        <w:rPr>
          <w:lang w:val="en-GB"/>
        </w:rPr>
        <w:tab/>
      </w:r>
      <w:r w:rsidRPr="00451BBD">
        <w:rPr>
          <w:rFonts w:hint="eastAsia"/>
          <w:lang w:val="en-GB"/>
        </w:rPr>
        <w:t>提交人说，在</w:t>
      </w:r>
      <w:r w:rsidRPr="00451BBD">
        <w:rPr>
          <w:lang w:val="en-GB"/>
        </w:rPr>
        <w:t>2019</w:t>
      </w:r>
      <w:r w:rsidRPr="00451BBD">
        <w:rPr>
          <w:rFonts w:hint="eastAsia"/>
          <w:lang w:val="en-GB"/>
        </w:rPr>
        <w:t>冠状病毒病</w:t>
      </w:r>
      <w:r w:rsidRPr="00451BBD">
        <w:rPr>
          <w:lang w:val="en-GB"/>
        </w:rPr>
        <w:t>(COVID-19)</w:t>
      </w:r>
      <w:r w:rsidRPr="00451BBD">
        <w:rPr>
          <w:rFonts w:hint="eastAsia"/>
          <w:lang w:val="en-GB"/>
        </w:rPr>
        <w:t>大流行爆发的情况下，尽管他身体脆弱，但当局没有采取任何保护措施。他补充说，政府没有采取措施减轻监狱的拥挤状况。当局没有采取预防措施，如确保社交距离和以及囚犯提供口罩和洗手液，也缺乏治疗和隔离疑似病例的协调一致的政策。</w:t>
      </w:r>
    </w:p>
    <w:p w14:paraId="297676B6" w14:textId="77777777" w:rsidR="00C30C1E" w:rsidRPr="00451BBD" w:rsidRDefault="00C30C1E" w:rsidP="00C30C1E">
      <w:pPr>
        <w:pStyle w:val="SingleTxtGC"/>
        <w:rPr>
          <w:lang w:val="en-GB"/>
        </w:rPr>
      </w:pPr>
      <w:r w:rsidRPr="00451BBD">
        <w:rPr>
          <w:lang w:val="en-GB"/>
        </w:rPr>
        <w:t>2.8</w:t>
      </w:r>
      <w:r w:rsidRPr="00451BBD">
        <w:rPr>
          <w:lang w:val="en-GB"/>
        </w:rPr>
        <w:tab/>
      </w:r>
      <w:r w:rsidRPr="00451BBD">
        <w:rPr>
          <w:rFonts w:hint="eastAsia"/>
          <w:lang w:val="en-GB"/>
        </w:rPr>
        <w:t>在</w:t>
      </w:r>
      <w:r w:rsidRPr="00451BBD">
        <w:rPr>
          <w:lang w:val="en-GB"/>
        </w:rPr>
        <w:t>2020</w:t>
      </w:r>
      <w:r w:rsidRPr="00451BBD">
        <w:rPr>
          <w:rFonts w:hint="eastAsia"/>
          <w:lang w:val="en-GB"/>
        </w:rPr>
        <w:t>年</w:t>
      </w:r>
      <w:r w:rsidRPr="00451BBD">
        <w:rPr>
          <w:lang w:val="en-GB"/>
        </w:rPr>
        <w:t>7</w:t>
      </w:r>
      <w:r w:rsidRPr="00451BBD">
        <w:rPr>
          <w:rFonts w:hint="eastAsia"/>
          <w:lang w:val="en-GB"/>
        </w:rPr>
        <w:t>月</w:t>
      </w:r>
      <w:r w:rsidRPr="00451BBD">
        <w:rPr>
          <w:lang w:val="en-GB"/>
        </w:rPr>
        <w:t>3</w:t>
      </w:r>
      <w:r w:rsidRPr="00451BBD">
        <w:rPr>
          <w:rFonts w:hint="eastAsia"/>
          <w:lang w:val="en-GB"/>
        </w:rPr>
        <w:t>日和</w:t>
      </w:r>
      <w:r w:rsidRPr="00451BBD">
        <w:rPr>
          <w:lang w:val="en-GB"/>
        </w:rPr>
        <w:t>5</w:t>
      </w:r>
      <w:r w:rsidRPr="00451BBD">
        <w:rPr>
          <w:rFonts w:hint="eastAsia"/>
          <w:lang w:val="en-GB"/>
        </w:rPr>
        <w:t>日的补充材料中，提交人表示，</w:t>
      </w:r>
      <w:r w:rsidRPr="00451BBD">
        <w:rPr>
          <w:lang w:val="en-GB"/>
        </w:rPr>
        <w:t>2020</w:t>
      </w:r>
      <w:r w:rsidRPr="00451BBD">
        <w:rPr>
          <w:rFonts w:hint="eastAsia"/>
          <w:lang w:val="en-GB"/>
        </w:rPr>
        <w:t>年</w:t>
      </w:r>
      <w:r w:rsidRPr="00451BBD">
        <w:rPr>
          <w:lang w:val="en-GB"/>
        </w:rPr>
        <w:t>6</w:t>
      </w:r>
      <w:r w:rsidRPr="00451BBD">
        <w:rPr>
          <w:rFonts w:hint="eastAsia"/>
          <w:lang w:val="en-GB"/>
        </w:rPr>
        <w:t>月</w:t>
      </w:r>
      <w:r w:rsidRPr="00451BBD">
        <w:rPr>
          <w:lang w:val="en-GB"/>
        </w:rPr>
        <w:t>29</w:t>
      </w:r>
      <w:r w:rsidRPr="00451BBD">
        <w:rPr>
          <w:rFonts w:hint="eastAsia"/>
          <w:lang w:val="en-GB"/>
        </w:rPr>
        <w:t>日，他数次中风，被转送到伊拉克利翁的韦尼泽雷奥大学总医院急诊室接受治疗。提交人的主治医生新发现了严重的微缺血性脑白质病，这是一种脑血液循环障碍。医生告诉提交人，由于他送医太晚，中风造成的损害不可避免。医生还在提交人的手部和腿部发现了偏瘫，评分为</w:t>
      </w:r>
      <w:r w:rsidRPr="00451BBD">
        <w:rPr>
          <w:lang w:val="en-GB"/>
        </w:rPr>
        <w:t>2</w:t>
      </w:r>
      <w:r w:rsidRPr="00451BBD">
        <w:rPr>
          <w:rFonts w:hint="eastAsia"/>
          <w:lang w:val="en-GB"/>
        </w:rPr>
        <w:t>分</w:t>
      </w:r>
      <w:r w:rsidRPr="00451BBD">
        <w:rPr>
          <w:lang w:val="en-GB"/>
        </w:rPr>
        <w:t>(</w:t>
      </w:r>
      <w:r w:rsidRPr="00451BBD">
        <w:rPr>
          <w:rFonts w:hint="eastAsia"/>
          <w:lang w:val="en-GB"/>
        </w:rPr>
        <w:t>满分</w:t>
      </w:r>
      <w:r w:rsidRPr="00451BBD">
        <w:rPr>
          <w:lang w:val="en-GB"/>
        </w:rPr>
        <w:t>5</w:t>
      </w:r>
      <w:r w:rsidRPr="00451BBD">
        <w:rPr>
          <w:rFonts w:hint="eastAsia"/>
          <w:lang w:val="en-GB"/>
        </w:rPr>
        <w:t>分</w:t>
      </w:r>
      <w:r w:rsidRPr="00451BBD">
        <w:rPr>
          <w:lang w:val="en-GB"/>
        </w:rPr>
        <w:t>)</w:t>
      </w:r>
      <w:r w:rsidRPr="00451BBD">
        <w:rPr>
          <w:rFonts w:hint="eastAsia"/>
          <w:lang w:val="en-GB"/>
        </w:rPr>
        <w:t>。在收到医嘱后，提交人出院回到</w:t>
      </w:r>
      <w:proofErr w:type="spellStart"/>
      <w:r w:rsidRPr="00451BBD">
        <w:rPr>
          <w:lang w:val="en-GB"/>
        </w:rPr>
        <w:t>Alikarnassos</w:t>
      </w:r>
      <w:proofErr w:type="spellEnd"/>
      <w:r w:rsidRPr="00451BBD">
        <w:rPr>
          <w:rFonts w:hint="eastAsia"/>
          <w:lang w:val="en-GB"/>
        </w:rPr>
        <w:t>监狱。</w:t>
      </w:r>
    </w:p>
    <w:p w14:paraId="40B4F4F7" w14:textId="77777777" w:rsidR="00C30C1E" w:rsidRPr="00451BBD" w:rsidRDefault="00C30C1E" w:rsidP="009D5596">
      <w:pPr>
        <w:pStyle w:val="H23GC"/>
        <w:rPr>
          <w:lang w:val="en-GB"/>
        </w:rPr>
      </w:pPr>
      <w:r w:rsidRPr="00451BBD">
        <w:rPr>
          <w:lang w:val="en-GB"/>
        </w:rPr>
        <w:tab/>
      </w:r>
      <w:r w:rsidRPr="00451BBD">
        <w:rPr>
          <w:lang w:val="en-GB"/>
        </w:rPr>
        <w:tab/>
      </w:r>
      <w:r w:rsidRPr="00451BBD">
        <w:rPr>
          <w:rFonts w:hint="eastAsia"/>
          <w:lang w:val="en-GB"/>
        </w:rPr>
        <w:t>申诉</w:t>
      </w:r>
    </w:p>
    <w:p w14:paraId="79268131" w14:textId="37697251" w:rsidR="00C30C1E" w:rsidRPr="00451BBD" w:rsidRDefault="00C30C1E" w:rsidP="00C30C1E">
      <w:pPr>
        <w:pStyle w:val="SingleTxtGC"/>
        <w:rPr>
          <w:lang w:val="en-GB"/>
        </w:rPr>
      </w:pPr>
      <w:bookmarkStart w:id="1" w:name="_Hlk129104424"/>
      <w:r w:rsidRPr="00451BBD">
        <w:rPr>
          <w:lang w:val="en-GB"/>
        </w:rPr>
        <w:t>3.1</w:t>
      </w:r>
      <w:r w:rsidRPr="00451BBD">
        <w:rPr>
          <w:lang w:val="en-GB"/>
        </w:rPr>
        <w:tab/>
      </w:r>
      <w:r w:rsidRPr="00451BBD">
        <w:rPr>
          <w:rFonts w:hint="eastAsia"/>
          <w:lang w:val="en-GB"/>
        </w:rPr>
        <w:t>提交人称，拘留条件使他面临生命危险，除其他</w:t>
      </w:r>
      <w:proofErr w:type="gramStart"/>
      <w:r w:rsidRPr="00451BBD">
        <w:rPr>
          <w:rFonts w:hint="eastAsia"/>
          <w:lang w:val="en-GB"/>
        </w:rPr>
        <w:t>外包括</w:t>
      </w:r>
      <w:proofErr w:type="gramEnd"/>
      <w:r w:rsidRPr="00451BBD">
        <w:rPr>
          <w:rFonts w:hint="eastAsia"/>
          <w:lang w:val="en-GB"/>
        </w:rPr>
        <w:t>缺乏与他的健康状况相适应的营养，缺乏个人卫生和卫生设施，缺乏专门的医务人员，没有因其残疾配备看护人员，牢房过度拥挤，</w:t>
      </w:r>
      <w:bookmarkEnd w:id="1"/>
      <w:r w:rsidR="00D13E47" w:rsidRPr="00D13E47">
        <w:rPr>
          <w:rFonts w:hint="eastAsia"/>
          <w:lang w:val="en-GB"/>
        </w:rPr>
        <w:t>没有在新冠疫</w:t>
      </w:r>
      <w:r w:rsidR="00D13E47">
        <w:rPr>
          <w:rStyle w:val="ui-provider"/>
        </w:rPr>
        <w:t>情</w:t>
      </w:r>
      <w:r w:rsidR="00D13E47" w:rsidRPr="00D13E47">
        <w:rPr>
          <w:rFonts w:hint="eastAsia"/>
          <w:lang w:val="en-GB"/>
        </w:rPr>
        <w:t>中解决监狱过度拥挤的预防措施或做法。</w:t>
      </w:r>
      <w:r w:rsidRPr="00451BBD">
        <w:rPr>
          <w:rFonts w:hint="eastAsia"/>
          <w:lang w:val="en-GB"/>
        </w:rPr>
        <w:t>提交人称，考虑到他的健康状况以及他确实无法在拘留期间接受治疗，缔约国应知道，在目前的情况下对他实施拘留会危及他的生命。他称，缔约国在他的医疗保健方面的这一系列疏漏，包括危及生命的转院延误，侵犯了他根据《公约》第六条享有的生命权。</w:t>
      </w:r>
    </w:p>
    <w:p w14:paraId="5537305B" w14:textId="77777777" w:rsidR="00C30C1E" w:rsidRPr="00451BBD" w:rsidRDefault="00C30C1E" w:rsidP="00C30C1E">
      <w:pPr>
        <w:pStyle w:val="SingleTxtGC"/>
        <w:rPr>
          <w:lang w:val="en-GB"/>
        </w:rPr>
      </w:pPr>
      <w:r w:rsidRPr="00451BBD">
        <w:rPr>
          <w:lang w:val="en-GB"/>
        </w:rPr>
        <w:t>3.2</w:t>
      </w:r>
      <w:r w:rsidRPr="00451BBD">
        <w:rPr>
          <w:lang w:val="en-GB"/>
        </w:rPr>
        <w:tab/>
      </w:r>
      <w:r w:rsidRPr="00451BBD">
        <w:rPr>
          <w:rFonts w:hint="eastAsia"/>
          <w:lang w:val="en-GB"/>
        </w:rPr>
        <w:t>提交人称，他的总体拘留条件违反《公约》第十条，显然是不人道和有辱人格的。提交人说，委员会的判例认为，过度拥挤、缺乏自然光和通风以及食物和医疗服务不足违反《公约》第十条第一款。提交人称，鉴于他身为严重残疾人的特殊情况，</w:t>
      </w:r>
      <w:r w:rsidRPr="00451BBD">
        <w:rPr>
          <w:rStyle w:val="a8"/>
          <w:rFonts w:eastAsia="宋体"/>
        </w:rPr>
        <w:footnoteReference w:id="10"/>
      </w:r>
      <w:r w:rsidRPr="00451BBD">
        <w:rPr>
          <w:rStyle w:val="SingleTxtGCChar"/>
        </w:rPr>
        <w:t xml:space="preserve"> </w:t>
      </w:r>
      <w:r w:rsidRPr="00451BBD">
        <w:rPr>
          <w:rFonts w:hint="eastAsia"/>
          <w:lang w:val="en-GB"/>
        </w:rPr>
        <w:t>拘留的恶劣条件造成身心痛苦，构成违反《公约》第七条的不人道和有辱人格的待遇。此外，他在被关押近</w:t>
      </w:r>
      <w:r w:rsidRPr="00451BBD">
        <w:rPr>
          <w:lang w:val="en-GB"/>
        </w:rPr>
        <w:t>10</w:t>
      </w:r>
      <w:r w:rsidRPr="00451BBD">
        <w:rPr>
          <w:rFonts w:hint="eastAsia"/>
          <w:lang w:val="en-GB"/>
        </w:rPr>
        <w:t>年后仍不能要求对无期徒刑进行复核有辱人格，</w:t>
      </w:r>
      <w:r w:rsidRPr="00451BBD">
        <w:rPr>
          <w:rStyle w:val="a8"/>
          <w:rFonts w:eastAsia="宋体"/>
        </w:rPr>
        <w:footnoteReference w:id="11"/>
      </w:r>
      <w:r w:rsidRPr="00451BBD">
        <w:rPr>
          <w:rStyle w:val="SingleTxtGCChar"/>
        </w:rPr>
        <w:t xml:space="preserve"> </w:t>
      </w:r>
      <w:r w:rsidRPr="00451BBD">
        <w:rPr>
          <w:rFonts w:hint="eastAsia"/>
          <w:lang w:val="en-GB"/>
        </w:rPr>
        <w:t>违背尊重人的尊严的要求，因此违反与第二条一并解读的《公约》第七条。</w:t>
      </w:r>
    </w:p>
    <w:p w14:paraId="41470121" w14:textId="6AB0AA21" w:rsidR="00C30C1E" w:rsidRPr="00451BBD" w:rsidRDefault="00C30C1E" w:rsidP="00C30C1E">
      <w:pPr>
        <w:pStyle w:val="SingleTxtGC"/>
        <w:rPr>
          <w:lang w:val="en-GB"/>
        </w:rPr>
      </w:pPr>
      <w:bookmarkStart w:id="2" w:name="_Hlk129104509"/>
      <w:r w:rsidRPr="00451BBD">
        <w:rPr>
          <w:lang w:val="en-GB"/>
        </w:rPr>
        <w:t>3.3</w:t>
      </w:r>
      <w:r w:rsidRPr="00451BBD">
        <w:rPr>
          <w:lang w:val="en-GB"/>
        </w:rPr>
        <w:tab/>
      </w:r>
      <w:r w:rsidRPr="00451BBD">
        <w:rPr>
          <w:rFonts w:hint="eastAsia"/>
          <w:lang w:val="en-GB"/>
        </w:rPr>
        <w:t>提交人说，他患有严重残疾，</w:t>
      </w:r>
      <w:r w:rsidR="00D13E47" w:rsidRPr="00D13E47">
        <w:rPr>
          <w:rFonts w:hint="eastAsia"/>
          <w:lang w:val="en-GB"/>
        </w:rPr>
        <w:t>无法体面地照顾自己</w:t>
      </w:r>
      <w:r w:rsidRPr="00451BBD">
        <w:rPr>
          <w:rFonts w:hint="eastAsia"/>
          <w:lang w:val="en-GB"/>
        </w:rPr>
        <w:t>。</w:t>
      </w:r>
      <w:bookmarkEnd w:id="2"/>
      <w:r w:rsidRPr="00451BBD">
        <w:rPr>
          <w:rFonts w:hint="eastAsia"/>
          <w:lang w:val="en-GB"/>
        </w:rPr>
        <w:t>因此，他称对他的拘留构成违反《公约》第九条的情况，因为这种拘留是不相称、没有必要和任意性的，特别是在新冠疫情的背景下。他辩称，拘留不是出于改过自新和重新融入社</w:t>
      </w:r>
      <w:r w:rsidRPr="00451BBD">
        <w:rPr>
          <w:rFonts w:hint="eastAsia"/>
          <w:lang w:val="en-GB"/>
        </w:rPr>
        <w:lastRenderedPageBreak/>
        <w:t>会的目的，而是用作纯粹的惩罚。提交人称，对他的拘留具有任意性，违反第九条，因为这违反了缔约国关于有条件释放残疾被拘留者的法律规定。</w:t>
      </w:r>
      <w:r w:rsidRPr="00451BBD">
        <w:rPr>
          <w:rStyle w:val="a8"/>
          <w:rFonts w:eastAsia="宋体"/>
        </w:rPr>
        <w:footnoteReference w:id="12"/>
      </w:r>
    </w:p>
    <w:p w14:paraId="5C03224F" w14:textId="77777777" w:rsidR="00C30C1E" w:rsidRPr="00451BBD" w:rsidRDefault="00C30C1E" w:rsidP="00C30C1E">
      <w:pPr>
        <w:pStyle w:val="SingleTxtGC"/>
        <w:rPr>
          <w:lang w:val="en-GB"/>
        </w:rPr>
      </w:pPr>
      <w:r w:rsidRPr="00451BBD">
        <w:rPr>
          <w:lang w:val="en-GB"/>
        </w:rPr>
        <w:t>3.4</w:t>
      </w:r>
      <w:r w:rsidRPr="00451BBD">
        <w:rPr>
          <w:lang w:val="en-GB"/>
        </w:rPr>
        <w:tab/>
      </w:r>
      <w:r w:rsidRPr="00451BBD">
        <w:rPr>
          <w:rFonts w:hint="eastAsia"/>
          <w:lang w:val="en-GB"/>
        </w:rPr>
        <w:t>提交人称，比雷埃夫斯上诉法院委员会驳回了他根据《刑法》第</w:t>
      </w:r>
      <w:r w:rsidRPr="00451BBD">
        <w:rPr>
          <w:lang w:val="en-GB"/>
        </w:rPr>
        <w:t>110 A</w:t>
      </w:r>
      <w:proofErr w:type="gramStart"/>
      <w:r w:rsidRPr="00451BBD">
        <w:rPr>
          <w:rFonts w:hint="eastAsia"/>
          <w:lang w:val="en-GB"/>
        </w:rPr>
        <w:t>条提出</w:t>
      </w:r>
      <w:proofErr w:type="gramEnd"/>
      <w:r w:rsidRPr="00451BBD">
        <w:rPr>
          <w:rFonts w:hint="eastAsia"/>
          <w:lang w:val="en-GB"/>
        </w:rPr>
        <w:t>的有条件释放的申请，恶意解释法律。《刑法》第</w:t>
      </w:r>
      <w:r w:rsidRPr="00451BBD">
        <w:rPr>
          <w:lang w:val="en-GB"/>
        </w:rPr>
        <w:t>110 A</w:t>
      </w:r>
      <w:r w:rsidRPr="00451BBD">
        <w:rPr>
          <w:rFonts w:hint="eastAsia"/>
          <w:lang w:val="en-GB"/>
        </w:rPr>
        <w:t>条规定，任何人伤残率超过</w:t>
      </w:r>
      <w:r w:rsidRPr="00451BBD">
        <w:rPr>
          <w:lang w:val="en-GB"/>
        </w:rPr>
        <w:t>67%</w:t>
      </w:r>
      <w:r w:rsidRPr="00451BBD">
        <w:rPr>
          <w:rFonts w:hint="eastAsia"/>
          <w:lang w:val="en-GB"/>
        </w:rPr>
        <w:t>或超过</w:t>
      </w:r>
      <w:r w:rsidRPr="00451BBD">
        <w:rPr>
          <w:lang w:val="en-GB"/>
        </w:rPr>
        <w:t>50%</w:t>
      </w:r>
      <w:r w:rsidRPr="00451BBD">
        <w:rPr>
          <w:rFonts w:hint="eastAsia"/>
          <w:lang w:val="en-GB"/>
        </w:rPr>
        <w:t>且无法供养自己的，应在不设其他先决条件的情况下予以释放。这一法律规定没有规定伤残率必须以一种主要和严重疾病为基础。提交人因此称，缔约国违反了《公约》第十五条规定的罪刑法定原则。</w:t>
      </w:r>
    </w:p>
    <w:p w14:paraId="7F4809EF" w14:textId="77777777" w:rsidR="00C30C1E" w:rsidRPr="00451BBD" w:rsidRDefault="00C30C1E" w:rsidP="00C30C1E">
      <w:pPr>
        <w:pStyle w:val="SingleTxtGC"/>
        <w:rPr>
          <w:lang w:val="en-GB"/>
        </w:rPr>
      </w:pPr>
      <w:r w:rsidRPr="00451BBD">
        <w:rPr>
          <w:lang w:val="en-GB"/>
        </w:rPr>
        <w:t>3.5</w:t>
      </w:r>
      <w:r w:rsidRPr="00451BBD">
        <w:rPr>
          <w:lang w:val="en-GB"/>
        </w:rPr>
        <w:tab/>
      </w:r>
      <w:r w:rsidRPr="00451BBD">
        <w:rPr>
          <w:rFonts w:hint="eastAsia"/>
          <w:lang w:val="en-GB"/>
        </w:rPr>
        <w:t>提交人称，与新冠疫情期间采取的其他措施不同，对他的休假权和探视权施加的限制并非法律规定，而且违反《监狱法》。提交人认为，在没有替代办法的情况下，这些限制是不相称的，而且侵犯《公约》第十七条所保护的家庭和私人生活权。</w:t>
      </w:r>
    </w:p>
    <w:p w14:paraId="09B222D8" w14:textId="77777777" w:rsidR="00C30C1E" w:rsidRPr="00451BBD" w:rsidRDefault="00C30C1E" w:rsidP="00C30C1E">
      <w:pPr>
        <w:pStyle w:val="SingleTxtGC"/>
        <w:rPr>
          <w:lang w:val="en-GB"/>
        </w:rPr>
      </w:pPr>
      <w:r w:rsidRPr="00451BBD">
        <w:rPr>
          <w:lang w:val="en-GB"/>
        </w:rPr>
        <w:t>3.6</w:t>
      </w:r>
      <w:r w:rsidRPr="00451BBD">
        <w:rPr>
          <w:lang w:val="en-GB"/>
        </w:rPr>
        <w:tab/>
      </w:r>
      <w:r w:rsidRPr="00451BBD">
        <w:rPr>
          <w:rFonts w:hint="eastAsia"/>
          <w:lang w:val="en-GB"/>
        </w:rPr>
        <w:t>与其他人口不同的是，目前还没有制定预防措施来有效保护囚犯免受新冠风险。提交人称，他作为一名囚犯，在获得医疗方面受到歧视，这违反《公约》第二十六条。平等原则要求根据个人的情况给予平等对待，并要求鉴于他患有残疾，应给予他特殊保护。</w:t>
      </w:r>
    </w:p>
    <w:p w14:paraId="11EF6641" w14:textId="77777777" w:rsidR="00C30C1E" w:rsidRPr="00451BBD" w:rsidRDefault="00C30C1E" w:rsidP="00C30C1E">
      <w:pPr>
        <w:pStyle w:val="SingleTxtGC"/>
        <w:rPr>
          <w:lang w:val="en-GB"/>
        </w:rPr>
      </w:pPr>
      <w:r w:rsidRPr="00451BBD">
        <w:rPr>
          <w:lang w:val="en-GB"/>
        </w:rPr>
        <w:t>3.7</w:t>
      </w:r>
      <w:r w:rsidRPr="00451BBD">
        <w:rPr>
          <w:lang w:val="en-GB"/>
        </w:rPr>
        <w:tab/>
      </w:r>
      <w:r w:rsidRPr="00451BBD">
        <w:rPr>
          <w:rFonts w:hint="eastAsia"/>
          <w:lang w:val="en-GB"/>
        </w:rPr>
        <w:t>提交人结合《公约》第二条第一款以及第二条第三款</w:t>
      </w:r>
      <w:r w:rsidRPr="00451BBD">
        <w:rPr>
          <w:lang w:val="en-GB"/>
        </w:rPr>
        <w:t>(</w:t>
      </w:r>
      <w:r w:rsidRPr="00451BBD">
        <w:rPr>
          <w:rFonts w:hint="eastAsia"/>
          <w:lang w:val="en-GB"/>
        </w:rPr>
        <w:t>子</w:t>
      </w:r>
      <w:r w:rsidRPr="00451BBD">
        <w:rPr>
          <w:lang w:val="en-GB"/>
        </w:rPr>
        <w:t>)</w:t>
      </w:r>
      <w:r w:rsidRPr="00451BBD">
        <w:rPr>
          <w:rFonts w:hint="eastAsia"/>
          <w:lang w:val="en-GB"/>
        </w:rPr>
        <w:t>项和</w:t>
      </w:r>
      <w:r w:rsidRPr="00451BBD">
        <w:rPr>
          <w:lang w:val="en-GB"/>
        </w:rPr>
        <w:t>(</w:t>
      </w:r>
      <w:r w:rsidRPr="00451BBD">
        <w:rPr>
          <w:rFonts w:hint="eastAsia"/>
          <w:lang w:val="en-GB"/>
        </w:rPr>
        <w:t>丑</w:t>
      </w:r>
      <w:r w:rsidRPr="00451BBD">
        <w:rPr>
          <w:lang w:val="en-GB"/>
        </w:rPr>
        <w:t>)</w:t>
      </w:r>
      <w:r w:rsidRPr="00451BBD">
        <w:rPr>
          <w:rFonts w:hint="eastAsia"/>
          <w:lang w:val="en-GB"/>
        </w:rPr>
        <w:t>项援引上述权利，因为他没有任何实际有效的救济手段来结束他的拘留条件。他称，根据《刑事诉讼法》第</w:t>
      </w:r>
      <w:r w:rsidRPr="00451BBD">
        <w:rPr>
          <w:lang w:val="en-GB"/>
        </w:rPr>
        <w:t>567</w:t>
      </w:r>
      <w:r w:rsidRPr="00451BBD">
        <w:rPr>
          <w:rFonts w:hint="eastAsia"/>
          <w:lang w:val="en-GB"/>
        </w:rPr>
        <w:t>条的规定，向监督特定监狱的检察官提出的报告或投诉很少得到回应。检察官做出回应时，也会否认他们负有责任，指出监狱人口过多或设施不足等结构性问题，称这些问题超出检察官的控制。提交人称，提出民事损害起诉，除了负担沉重之外，也不是结束他的拘留条件的有效救济。行使《刑法》第</w:t>
      </w:r>
      <w:r w:rsidRPr="00451BBD">
        <w:rPr>
          <w:lang w:val="en-GB"/>
        </w:rPr>
        <w:t>110 A</w:t>
      </w:r>
      <w:r w:rsidRPr="00451BBD">
        <w:rPr>
          <w:rFonts w:hint="eastAsia"/>
          <w:lang w:val="en-GB"/>
        </w:rPr>
        <w:t>条规定的有条件释放的救济对提交人而言无济于事。欧洲人权法院的判决</w:t>
      </w:r>
      <w:r w:rsidRPr="00451BBD">
        <w:rPr>
          <w:rStyle w:val="a8"/>
          <w:rFonts w:eastAsia="宋体"/>
        </w:rPr>
        <w:footnoteReference w:id="13"/>
      </w:r>
      <w:r w:rsidRPr="00451BBD">
        <w:rPr>
          <w:rStyle w:val="SingleTxtGCChar"/>
        </w:rPr>
        <w:t xml:space="preserve"> </w:t>
      </w:r>
      <w:r w:rsidRPr="00451BBD">
        <w:rPr>
          <w:rFonts w:hint="eastAsia"/>
          <w:lang w:val="en-GB"/>
        </w:rPr>
        <w:t>和禁止酷刑委员会关于希腊第七次定期报告的结论性意见都承认，被拘留者缺乏有效的法律救济手段，难以对拘留条件提出申诉。</w:t>
      </w:r>
      <w:r w:rsidRPr="00451BBD">
        <w:rPr>
          <w:rStyle w:val="a8"/>
          <w:rFonts w:eastAsia="宋体"/>
        </w:rPr>
        <w:footnoteReference w:id="14"/>
      </w:r>
    </w:p>
    <w:p w14:paraId="28327E6B" w14:textId="77777777" w:rsidR="00C30C1E" w:rsidRPr="00451BBD" w:rsidRDefault="00C30C1E" w:rsidP="009D5596">
      <w:pPr>
        <w:pStyle w:val="H23GC"/>
        <w:rPr>
          <w:lang w:val="en-GB"/>
        </w:rPr>
      </w:pPr>
      <w:r>
        <w:rPr>
          <w:lang w:val="en-GB"/>
        </w:rPr>
        <w:tab/>
      </w:r>
      <w:r w:rsidRPr="00451BBD">
        <w:rPr>
          <w:lang w:val="en-GB"/>
        </w:rPr>
        <w:tab/>
      </w:r>
      <w:r w:rsidRPr="00451BBD">
        <w:rPr>
          <w:rFonts w:hint="eastAsia"/>
          <w:lang w:val="en-GB"/>
        </w:rPr>
        <w:t>缔约国关于可否受理和实质问题的意见</w:t>
      </w:r>
    </w:p>
    <w:p w14:paraId="34288831" w14:textId="77777777" w:rsidR="00C30C1E" w:rsidRPr="00451BBD" w:rsidRDefault="00C30C1E" w:rsidP="00C30C1E">
      <w:pPr>
        <w:pStyle w:val="SingleTxtGC"/>
        <w:rPr>
          <w:lang w:val="en-GB"/>
        </w:rPr>
      </w:pPr>
      <w:r w:rsidRPr="00451BBD">
        <w:rPr>
          <w:lang w:val="en-GB"/>
        </w:rPr>
        <w:t>4.1</w:t>
      </w:r>
      <w:r w:rsidRPr="00451BBD">
        <w:rPr>
          <w:lang w:val="en-GB"/>
        </w:rPr>
        <w:tab/>
        <w:t>2021</w:t>
      </w:r>
      <w:r w:rsidRPr="00451BBD">
        <w:rPr>
          <w:rFonts w:hint="eastAsia"/>
          <w:lang w:val="en-GB"/>
        </w:rPr>
        <w:t>年</w:t>
      </w:r>
      <w:r w:rsidRPr="00451BBD">
        <w:rPr>
          <w:lang w:val="en-GB"/>
        </w:rPr>
        <w:t>1</w:t>
      </w:r>
      <w:r w:rsidRPr="00451BBD">
        <w:rPr>
          <w:rFonts w:hint="eastAsia"/>
          <w:lang w:val="en-GB"/>
        </w:rPr>
        <w:t>月</w:t>
      </w:r>
      <w:r w:rsidRPr="00451BBD">
        <w:rPr>
          <w:lang w:val="en-GB"/>
        </w:rPr>
        <w:t>4</w:t>
      </w:r>
      <w:r w:rsidRPr="00451BBD">
        <w:rPr>
          <w:rFonts w:hint="eastAsia"/>
          <w:lang w:val="en-GB"/>
        </w:rPr>
        <w:t>日，缔约国提交了关于可否受理和案情的意见。关于提交人的拘留条件，缔约国称，提交人被拘留在</w:t>
      </w:r>
      <w:proofErr w:type="spellStart"/>
      <w:r w:rsidRPr="00451BBD">
        <w:rPr>
          <w:lang w:val="en-GB"/>
        </w:rPr>
        <w:t>Korydolos</w:t>
      </w:r>
      <w:proofErr w:type="spellEnd"/>
      <w:r w:rsidRPr="00451BBD">
        <w:rPr>
          <w:rFonts w:hint="eastAsia"/>
          <w:lang w:val="en-GB"/>
        </w:rPr>
        <w:t>囚犯精神病院</w:t>
      </w:r>
      <w:r w:rsidRPr="00451BBD">
        <w:rPr>
          <w:lang w:val="en-GB"/>
        </w:rPr>
        <w:t>9.5</w:t>
      </w:r>
      <w:r w:rsidRPr="00451BBD">
        <w:rPr>
          <w:rFonts w:hint="eastAsia"/>
          <w:lang w:val="en-GB"/>
        </w:rPr>
        <w:t>平方米的两人牢房内，并配有暖气、人工照明和厕所。该诊所提供公共淋浴、按囚犯的医疗要求调整的膳食，还配有医务室，有常驻护士和来访医生。提交人得到了心理支持，并参加了娱乐活动。作为</w:t>
      </w:r>
      <w:proofErr w:type="spellStart"/>
      <w:r w:rsidRPr="00451BBD">
        <w:rPr>
          <w:lang w:val="en-GB"/>
        </w:rPr>
        <w:t>Korydolos</w:t>
      </w:r>
      <w:proofErr w:type="spellEnd"/>
      <w:r w:rsidRPr="00451BBD">
        <w:rPr>
          <w:rFonts w:hint="eastAsia"/>
          <w:lang w:val="en-GB"/>
        </w:rPr>
        <w:t>特殊囚犯保健中心的一名住院病人，提交人先是与另外两名囚犯合住一间面积为</w:t>
      </w:r>
      <w:r w:rsidRPr="00451BBD">
        <w:rPr>
          <w:lang w:val="en-GB"/>
        </w:rPr>
        <w:t>42.60</w:t>
      </w:r>
      <w:r w:rsidRPr="00451BBD">
        <w:rPr>
          <w:rFonts w:hint="eastAsia"/>
          <w:lang w:val="en-GB"/>
        </w:rPr>
        <w:t>平方米的牢房，然后与另一名囚犯合住一间面积为</w:t>
      </w:r>
      <w:r w:rsidRPr="00451BBD">
        <w:rPr>
          <w:lang w:val="en-GB"/>
        </w:rPr>
        <w:t>8.4</w:t>
      </w:r>
      <w:r w:rsidRPr="00451BBD">
        <w:rPr>
          <w:rFonts w:hint="eastAsia"/>
          <w:lang w:val="en-GB"/>
        </w:rPr>
        <w:t>平方米的牢房。在住院期间，提交人的健康状况保持稳定，偶尔出现暂时性中风。他的视力因中风而受损。他接受了所有适当的医疗检查，并得到了针对病情的处方药物。缔约国称，在</w:t>
      </w:r>
      <w:proofErr w:type="spellStart"/>
      <w:r w:rsidRPr="00451BBD">
        <w:rPr>
          <w:lang w:val="en-GB"/>
        </w:rPr>
        <w:t>Korydolos</w:t>
      </w:r>
      <w:proofErr w:type="spellEnd"/>
      <w:r w:rsidRPr="00451BBD">
        <w:rPr>
          <w:rFonts w:hint="eastAsia"/>
          <w:lang w:val="en-GB"/>
        </w:rPr>
        <w:t>第一拘留所，提交人与其他三名囚犯一起被关押在面积为</w:t>
      </w:r>
      <w:r w:rsidRPr="00451BBD">
        <w:rPr>
          <w:lang w:val="en-GB"/>
        </w:rPr>
        <w:t>31.5</w:t>
      </w:r>
      <w:r w:rsidRPr="00451BBD">
        <w:rPr>
          <w:rFonts w:hint="eastAsia"/>
          <w:lang w:val="en-GB"/>
        </w:rPr>
        <w:t>平方米的牢房中，</w:t>
      </w:r>
      <w:r w:rsidRPr="00451BBD">
        <w:rPr>
          <w:rStyle w:val="a8"/>
          <w:rFonts w:eastAsia="宋体"/>
        </w:rPr>
        <w:footnoteReference w:id="15"/>
      </w:r>
      <w:r w:rsidRPr="00451BBD">
        <w:rPr>
          <w:rStyle w:val="SingleTxtGCChar"/>
        </w:rPr>
        <w:t xml:space="preserve"> </w:t>
      </w:r>
      <w:r w:rsidRPr="00451BBD">
        <w:rPr>
          <w:rFonts w:hint="eastAsia"/>
          <w:lang w:val="en-GB"/>
        </w:rPr>
        <w:t>后来与另外两</w:t>
      </w:r>
      <w:r w:rsidRPr="00451BBD">
        <w:rPr>
          <w:rFonts w:hint="eastAsia"/>
          <w:lang w:val="en-GB"/>
        </w:rPr>
        <w:lastRenderedPageBreak/>
        <w:t>名囚犯一起被关押在</w:t>
      </w:r>
      <w:r w:rsidRPr="00451BBD">
        <w:rPr>
          <w:lang w:val="en-GB"/>
        </w:rPr>
        <w:t>9.5</w:t>
      </w:r>
      <w:r w:rsidRPr="00451BBD">
        <w:rPr>
          <w:rFonts w:hint="eastAsia"/>
          <w:lang w:val="en-GB"/>
        </w:rPr>
        <w:t>平方米的牢房中，牢房内有一个厕所和一个用屏风隔开的水盆。这些牢房有中央供暖、大窗户和热水，可以在医务室预约来访医生。缔约国说，提交人在该设施拘留期间，从未要求检察官听取他的申诉，并主动不参加监狱的娱乐活动。缔约国称，</w:t>
      </w:r>
      <w:r w:rsidRPr="00451BBD">
        <w:rPr>
          <w:lang w:val="en-GB"/>
        </w:rPr>
        <w:t>2020</w:t>
      </w:r>
      <w:r w:rsidRPr="00451BBD">
        <w:rPr>
          <w:rFonts w:hint="eastAsia"/>
          <w:lang w:val="en-GB"/>
        </w:rPr>
        <w:t>年</w:t>
      </w:r>
      <w:r w:rsidRPr="00451BBD">
        <w:rPr>
          <w:lang w:val="en-GB"/>
        </w:rPr>
        <w:t>2</w:t>
      </w:r>
      <w:r w:rsidRPr="00451BBD">
        <w:rPr>
          <w:rFonts w:hint="eastAsia"/>
          <w:lang w:val="en-GB"/>
        </w:rPr>
        <w:t>月</w:t>
      </w:r>
      <w:r w:rsidRPr="00451BBD">
        <w:rPr>
          <w:lang w:val="en-GB"/>
        </w:rPr>
        <w:t>24</w:t>
      </w:r>
      <w:r w:rsidRPr="00451BBD">
        <w:rPr>
          <w:rFonts w:hint="eastAsia"/>
          <w:lang w:val="en-GB"/>
        </w:rPr>
        <w:t>日，由于</w:t>
      </w:r>
      <w:proofErr w:type="spellStart"/>
      <w:r w:rsidRPr="00451BBD">
        <w:rPr>
          <w:lang w:val="en-GB"/>
        </w:rPr>
        <w:t>Korydallos</w:t>
      </w:r>
      <w:proofErr w:type="spellEnd"/>
      <w:r w:rsidRPr="00451BBD">
        <w:rPr>
          <w:rFonts w:hint="eastAsia"/>
          <w:lang w:val="en-GB"/>
        </w:rPr>
        <w:t>拘留所的政策，提交人被转移到</w:t>
      </w:r>
      <w:proofErr w:type="spellStart"/>
      <w:r w:rsidRPr="00451BBD">
        <w:rPr>
          <w:lang w:val="en-GB"/>
        </w:rPr>
        <w:t>Alikarnassos</w:t>
      </w:r>
      <w:proofErr w:type="spellEnd"/>
      <w:r w:rsidRPr="00451BBD">
        <w:rPr>
          <w:rFonts w:hint="eastAsia"/>
          <w:lang w:val="en-GB"/>
        </w:rPr>
        <w:t>拘留所，该拘留所总共可容纳</w:t>
      </w:r>
      <w:r w:rsidRPr="00451BBD">
        <w:rPr>
          <w:lang w:val="en-GB"/>
        </w:rPr>
        <w:t>210</w:t>
      </w:r>
      <w:r w:rsidRPr="00451BBD">
        <w:rPr>
          <w:rFonts w:hint="eastAsia"/>
          <w:lang w:val="en-GB"/>
        </w:rPr>
        <w:t>名囚犯，目前关押</w:t>
      </w:r>
      <w:r w:rsidRPr="00451BBD">
        <w:rPr>
          <w:lang w:val="en-GB"/>
        </w:rPr>
        <w:t>240</w:t>
      </w:r>
      <w:r w:rsidRPr="00451BBD">
        <w:rPr>
          <w:rFonts w:hint="eastAsia"/>
          <w:lang w:val="en-GB"/>
        </w:rPr>
        <w:t>名囚犯。提交人与另一名囚犯合住的牢房面积为</w:t>
      </w:r>
      <w:r w:rsidRPr="00451BBD">
        <w:rPr>
          <w:lang w:val="en-GB"/>
        </w:rPr>
        <w:t>8.58</w:t>
      </w:r>
      <w:r w:rsidRPr="00451BBD">
        <w:rPr>
          <w:rFonts w:hint="eastAsia"/>
          <w:lang w:val="en-GB"/>
        </w:rPr>
        <w:t>平方米，有一个小型蹲式厕所和一扇窗户，可以很好地享受自然光和通风。缔约国说，没有牢房供应热水。提交人入狱时接受了妥善的医学检查，并被转送到当地医院接受检查和医疗。提交人拿到了针对其病情的妥善药物治疗。</w:t>
      </w:r>
    </w:p>
    <w:p w14:paraId="11FD97EB" w14:textId="77777777" w:rsidR="00C30C1E" w:rsidRPr="00451BBD" w:rsidRDefault="00C30C1E" w:rsidP="00C30C1E">
      <w:pPr>
        <w:pStyle w:val="SingleTxtGC"/>
        <w:rPr>
          <w:lang w:val="en-GB"/>
        </w:rPr>
      </w:pPr>
      <w:r w:rsidRPr="00451BBD">
        <w:rPr>
          <w:lang w:val="en-GB"/>
        </w:rPr>
        <w:t>4.2</w:t>
      </w:r>
      <w:r w:rsidRPr="00451BBD">
        <w:rPr>
          <w:lang w:val="en-GB"/>
        </w:rPr>
        <w:tab/>
      </w:r>
      <w:r w:rsidRPr="00451BBD">
        <w:rPr>
          <w:rFonts w:hint="eastAsia"/>
          <w:lang w:val="en-GB"/>
        </w:rPr>
        <w:t>关于可否受理问题，缔约国指出，提交人没有用尽国内救济手段，因为他没有就他的待遇和拘留条件向相应的监狱委员会提出申诉。</w:t>
      </w:r>
      <w:r w:rsidRPr="00451BBD">
        <w:rPr>
          <w:rStyle w:val="a8"/>
          <w:rFonts w:eastAsia="宋体"/>
        </w:rPr>
        <w:footnoteReference w:id="16"/>
      </w:r>
      <w:r w:rsidRPr="00451BBD">
        <w:rPr>
          <w:rStyle w:val="SingleTxtGCChar"/>
        </w:rPr>
        <w:t xml:space="preserve"> </w:t>
      </w:r>
      <w:r w:rsidRPr="00451BBD">
        <w:rPr>
          <w:rFonts w:hint="eastAsia"/>
          <w:lang w:val="en-GB"/>
        </w:rPr>
        <w:t>根据《监狱法》第</w:t>
      </w:r>
      <w:r w:rsidRPr="00451BBD">
        <w:rPr>
          <w:lang w:val="en-GB"/>
        </w:rPr>
        <w:t>6</w:t>
      </w:r>
      <w:r w:rsidRPr="00451BBD">
        <w:rPr>
          <w:rFonts w:hint="eastAsia"/>
          <w:lang w:val="en-GB"/>
        </w:rPr>
        <w:t>条，被拘留者有权向监狱委员会报告受到的非法行为或命令，如果被驳回，可向判决执行法院上诉。缔约国辩称，在有关拘留条件的类似案件中，欧洲人权法院认为这是一种有效和充分的救济手段。</w:t>
      </w:r>
      <w:r w:rsidRPr="00451BBD">
        <w:rPr>
          <w:rStyle w:val="a8"/>
          <w:rFonts w:eastAsia="宋体"/>
        </w:rPr>
        <w:footnoteReference w:id="17"/>
      </w:r>
      <w:r w:rsidRPr="00451BBD">
        <w:rPr>
          <w:rStyle w:val="SingleTxtGCChar"/>
        </w:rPr>
        <w:t xml:space="preserve"> </w:t>
      </w:r>
      <w:r w:rsidRPr="00451BBD">
        <w:rPr>
          <w:rFonts w:hint="eastAsia"/>
          <w:lang w:val="en-GB"/>
        </w:rPr>
        <w:t>提交人本可以依照《刑事诉讼法》第</w:t>
      </w:r>
      <w:r w:rsidRPr="00451BBD">
        <w:rPr>
          <w:lang w:val="en-GB"/>
        </w:rPr>
        <w:t>572</w:t>
      </w:r>
      <w:r w:rsidRPr="00451BBD">
        <w:rPr>
          <w:rFonts w:hint="eastAsia"/>
          <w:lang w:val="en-GB"/>
        </w:rPr>
        <w:t>条向轻罪法院公共检察官提出申诉，因为惩教设施的监督管制以及被拘留者的待遇属于检察官的职权范围。缔约国认为，根据《〈民法〉实施法》第</w:t>
      </w:r>
      <w:r w:rsidRPr="00451BBD">
        <w:rPr>
          <w:lang w:val="en-GB"/>
        </w:rPr>
        <w:t>105</w:t>
      </w:r>
      <w:r w:rsidRPr="00451BBD">
        <w:rPr>
          <w:rFonts w:hint="eastAsia"/>
          <w:lang w:val="en-GB"/>
        </w:rPr>
        <w:t>条提起的损害赔偿诉讼是提交人未行使的另一项法律救济。根据这一规定，缔约国必须为任何国家机构在行使公共权力时的非法作为和不作为给予赔偿。为使这一</w:t>
      </w:r>
      <w:r w:rsidRPr="007872DF">
        <w:rPr>
          <w:rFonts w:hint="eastAsia"/>
          <w:spacing w:val="-4"/>
          <w:lang w:val="en-GB"/>
        </w:rPr>
        <w:t>规定生效，受托执行这一规定的行政法院必须认定存在违反国内法</w:t>
      </w:r>
      <w:r w:rsidRPr="007872DF">
        <w:rPr>
          <w:spacing w:val="-4"/>
          <w:lang w:val="en-GB"/>
        </w:rPr>
        <w:t>(</w:t>
      </w:r>
      <w:r w:rsidRPr="007872DF">
        <w:rPr>
          <w:rFonts w:hint="eastAsia"/>
          <w:spacing w:val="-4"/>
          <w:lang w:val="en-GB"/>
        </w:rPr>
        <w:t>如《监狱法</w:t>
      </w:r>
      <w:r w:rsidRPr="007872DF">
        <w:rPr>
          <w:rStyle w:val="a8"/>
          <w:rFonts w:eastAsia="宋体"/>
          <w:spacing w:val="-4"/>
        </w:rPr>
        <w:footnoteReference w:id="18"/>
      </w:r>
      <w:r w:rsidRPr="007872DF">
        <w:rPr>
          <w:rFonts w:hint="eastAsia"/>
          <w:spacing w:val="-4"/>
          <w:lang w:val="en-GB"/>
        </w:rPr>
        <w:t>》</w:t>
      </w:r>
      <w:r w:rsidRPr="007872DF">
        <w:rPr>
          <w:spacing w:val="-4"/>
          <w:lang w:val="en-GB"/>
        </w:rPr>
        <w:t>)</w:t>
      </w:r>
      <w:r w:rsidRPr="007872DF">
        <w:rPr>
          <w:rFonts w:hint="eastAsia"/>
          <w:spacing w:val="-2"/>
          <w:lang w:val="en-GB"/>
        </w:rPr>
        <w:t>或《公约》保护的权利的情况，以确定有关国家机构的作为或不作为是否违法。</w:t>
      </w:r>
      <w:r w:rsidRPr="007872DF">
        <w:rPr>
          <w:rStyle w:val="a8"/>
          <w:rFonts w:eastAsia="宋体"/>
          <w:spacing w:val="-2"/>
        </w:rPr>
        <w:footnoteReference w:id="19"/>
      </w:r>
      <w:r w:rsidRPr="00451BBD">
        <w:rPr>
          <w:rStyle w:val="SingleTxtGCChar"/>
        </w:rPr>
        <w:t xml:space="preserve"> </w:t>
      </w:r>
      <w:r w:rsidRPr="00451BBD">
        <w:rPr>
          <w:rFonts w:hint="eastAsia"/>
          <w:lang w:val="en-GB"/>
        </w:rPr>
        <w:t>对经济损害和非经济损害均可要求赔偿。缔约国认为，提交人没有对比雷埃夫斯上诉法院委员会驳回其有条件释放申请的裁决提出上诉。缔约国辩称，根据《刑法》第</w:t>
      </w:r>
      <w:r w:rsidRPr="00451BBD">
        <w:rPr>
          <w:lang w:val="en-GB"/>
        </w:rPr>
        <w:t>110 A</w:t>
      </w:r>
      <w:r w:rsidRPr="00451BBD">
        <w:rPr>
          <w:rFonts w:hint="eastAsia"/>
          <w:lang w:val="en-GB"/>
        </w:rPr>
        <w:t>条第</w:t>
      </w:r>
      <w:r w:rsidRPr="00451BBD">
        <w:rPr>
          <w:lang w:val="en-GB"/>
        </w:rPr>
        <w:t>4</w:t>
      </w:r>
      <w:r w:rsidRPr="00451BBD">
        <w:rPr>
          <w:rFonts w:hint="eastAsia"/>
          <w:lang w:val="en-GB"/>
        </w:rPr>
        <w:t>款，提交人有机会上诉。缔约国指出，提交人于</w:t>
      </w:r>
      <w:r w:rsidRPr="00451BBD">
        <w:rPr>
          <w:lang w:val="en-GB"/>
        </w:rPr>
        <w:t>2019</w:t>
      </w:r>
      <w:r w:rsidRPr="00451BBD">
        <w:rPr>
          <w:rFonts w:hint="eastAsia"/>
          <w:lang w:val="en-GB"/>
        </w:rPr>
        <w:t>年</w:t>
      </w:r>
      <w:r w:rsidRPr="00451BBD">
        <w:rPr>
          <w:lang w:val="en-GB"/>
        </w:rPr>
        <w:t>10</w:t>
      </w:r>
      <w:r w:rsidRPr="00451BBD">
        <w:rPr>
          <w:rFonts w:hint="eastAsia"/>
          <w:lang w:val="en-GB"/>
        </w:rPr>
        <w:t>月</w:t>
      </w:r>
      <w:r w:rsidRPr="00451BBD">
        <w:rPr>
          <w:lang w:val="en-GB"/>
        </w:rPr>
        <w:t>18</w:t>
      </w:r>
      <w:r w:rsidRPr="00451BBD">
        <w:rPr>
          <w:rFonts w:hint="eastAsia"/>
          <w:lang w:val="en-GB"/>
        </w:rPr>
        <w:t>日向欧洲人权法院提出申请，法院宣布该申请因未用尽国内救济等原因不予受理。</w:t>
      </w:r>
      <w:r w:rsidRPr="00451BBD">
        <w:rPr>
          <w:rStyle w:val="a8"/>
          <w:rFonts w:eastAsia="宋体"/>
        </w:rPr>
        <w:footnoteReference w:id="20"/>
      </w:r>
    </w:p>
    <w:p w14:paraId="48B9DD39" w14:textId="77777777" w:rsidR="00C30C1E" w:rsidRPr="00451BBD" w:rsidRDefault="00C30C1E" w:rsidP="00C30C1E">
      <w:pPr>
        <w:pStyle w:val="SingleTxtGC"/>
        <w:rPr>
          <w:lang w:val="en-GB"/>
        </w:rPr>
      </w:pPr>
      <w:r w:rsidRPr="00451BBD">
        <w:rPr>
          <w:lang w:val="en-GB"/>
        </w:rPr>
        <w:t>4.3</w:t>
      </w:r>
      <w:r w:rsidRPr="00451BBD">
        <w:rPr>
          <w:lang w:val="en-GB"/>
        </w:rPr>
        <w:tab/>
      </w:r>
      <w:r w:rsidRPr="00451BBD">
        <w:rPr>
          <w:rFonts w:hint="eastAsia"/>
          <w:lang w:val="en-GB"/>
        </w:rPr>
        <w:t>缔约国辩称，应宣布提交人根据《公约》第十五条提出的申诉不可受理，因为这些申诉要求重新评估事实和证据。缔约国指出，比雷埃夫斯上诉法院委员会对《刑法》第</w:t>
      </w:r>
      <w:r w:rsidRPr="00451BBD">
        <w:rPr>
          <w:lang w:val="en-GB"/>
        </w:rPr>
        <w:t>110</w:t>
      </w:r>
      <w:r w:rsidRPr="00451BBD">
        <w:rPr>
          <w:rFonts w:hint="eastAsia"/>
          <w:lang w:val="en-GB"/>
        </w:rPr>
        <w:t>条</w:t>
      </w:r>
      <w:r w:rsidRPr="00451BBD">
        <w:rPr>
          <w:lang w:val="en-GB"/>
        </w:rPr>
        <w:t>A</w:t>
      </w:r>
      <w:r w:rsidRPr="00451BBD">
        <w:rPr>
          <w:rFonts w:hint="eastAsia"/>
          <w:lang w:val="en-GB"/>
        </w:rPr>
        <w:t>款的解释建立在对若干事实和证据的评估基础上，不能认定评估明显具有任意性或构成司法不公。</w:t>
      </w:r>
    </w:p>
    <w:p w14:paraId="1D68BF28" w14:textId="77777777" w:rsidR="00C30C1E" w:rsidRPr="00451BBD" w:rsidRDefault="00C30C1E" w:rsidP="00C30C1E">
      <w:pPr>
        <w:pStyle w:val="SingleTxtGC"/>
        <w:rPr>
          <w:lang w:val="en-GB"/>
        </w:rPr>
      </w:pPr>
      <w:r w:rsidRPr="00451BBD">
        <w:rPr>
          <w:lang w:val="en-GB"/>
        </w:rPr>
        <w:t>4.4</w:t>
      </w:r>
      <w:r w:rsidRPr="00451BBD">
        <w:rPr>
          <w:lang w:val="en-GB"/>
        </w:rPr>
        <w:tab/>
      </w:r>
      <w:r w:rsidRPr="00451BBD">
        <w:rPr>
          <w:rFonts w:hint="eastAsia"/>
          <w:lang w:val="en-GB"/>
        </w:rPr>
        <w:t>关于来文的案情和据称违反《公约》第二条第一款以及第三款</w:t>
      </w:r>
      <w:r w:rsidRPr="00451BBD">
        <w:rPr>
          <w:lang w:val="en-GB"/>
        </w:rPr>
        <w:t>(</w:t>
      </w:r>
      <w:r w:rsidRPr="00451BBD">
        <w:rPr>
          <w:rFonts w:hint="eastAsia"/>
          <w:lang w:val="en-GB"/>
        </w:rPr>
        <w:t>子</w:t>
      </w:r>
      <w:r w:rsidRPr="00451BBD">
        <w:rPr>
          <w:lang w:val="en-GB"/>
        </w:rPr>
        <w:t>)</w:t>
      </w:r>
      <w:r w:rsidRPr="00451BBD">
        <w:rPr>
          <w:rFonts w:hint="eastAsia"/>
          <w:lang w:val="en-GB"/>
        </w:rPr>
        <w:t>项和</w:t>
      </w:r>
      <w:r w:rsidRPr="00451BBD">
        <w:rPr>
          <w:lang w:val="en-GB"/>
        </w:rPr>
        <w:t>(</w:t>
      </w:r>
      <w:r w:rsidRPr="00451BBD">
        <w:rPr>
          <w:rFonts w:hint="eastAsia"/>
          <w:lang w:val="en-GB"/>
        </w:rPr>
        <w:t>丑</w:t>
      </w:r>
      <w:r w:rsidRPr="00451BBD">
        <w:rPr>
          <w:lang w:val="en-GB"/>
        </w:rPr>
        <w:t>)</w:t>
      </w:r>
      <w:r w:rsidRPr="00451BBD">
        <w:rPr>
          <w:rFonts w:hint="eastAsia"/>
          <w:lang w:val="en-GB"/>
        </w:rPr>
        <w:t>项的问题，缔约国指出，如上所述，它已采取必要措施确保提交人的《公约》权利，并建立了所有适当的司法和行政机制，以便对侵犯《公约》权利的情况提出申诉。</w:t>
      </w:r>
    </w:p>
    <w:p w14:paraId="567A2723" w14:textId="77777777" w:rsidR="00C30C1E" w:rsidRPr="00451BBD" w:rsidRDefault="00C30C1E" w:rsidP="00C30C1E">
      <w:pPr>
        <w:pStyle w:val="SingleTxtGC"/>
        <w:rPr>
          <w:lang w:val="en-GB"/>
        </w:rPr>
      </w:pPr>
      <w:r w:rsidRPr="00451BBD">
        <w:rPr>
          <w:lang w:val="en-GB"/>
        </w:rPr>
        <w:t>4.5</w:t>
      </w:r>
      <w:r w:rsidRPr="00451BBD">
        <w:rPr>
          <w:lang w:val="en-GB"/>
        </w:rPr>
        <w:tab/>
      </w:r>
      <w:r w:rsidRPr="00451BBD">
        <w:rPr>
          <w:rFonts w:hint="eastAsia"/>
          <w:lang w:val="en-GB"/>
        </w:rPr>
        <w:t>缔约国称，提交人申诉称他的生命面临紧迫的高度危险，违反《公约》第六条，这种说法是没有根据的。提交人免费获得恰当的药物，并可在提出要求并认</w:t>
      </w:r>
      <w:r w:rsidRPr="00451BBD">
        <w:rPr>
          <w:rFonts w:hint="eastAsia"/>
          <w:lang w:val="en-GB"/>
        </w:rPr>
        <w:lastRenderedPageBreak/>
        <w:t>为有必要时进入医务室接受医学检查。他在需要的时候被转到医院。关于为减少新冠传播所采取的措施，缔约国指出，政府的命令在</w:t>
      </w:r>
      <w:proofErr w:type="spellStart"/>
      <w:r w:rsidRPr="00451BBD">
        <w:rPr>
          <w:lang w:val="en-GB"/>
        </w:rPr>
        <w:t>Alikarnassos</w:t>
      </w:r>
      <w:proofErr w:type="spellEnd"/>
      <w:r w:rsidRPr="00451BBD">
        <w:rPr>
          <w:rFonts w:hint="eastAsia"/>
          <w:lang w:val="en-GB"/>
        </w:rPr>
        <w:t>监狱得到了严格执行，监狱获得了防护装备，并制定了处理疑似感染病例的方案。新的被拘留者被隔离，监狱工作人员需要量体温。缔约国说，</w:t>
      </w:r>
      <w:proofErr w:type="spellStart"/>
      <w:r w:rsidRPr="00451BBD">
        <w:rPr>
          <w:lang w:val="en-GB"/>
        </w:rPr>
        <w:t>Alikarnassos</w:t>
      </w:r>
      <w:proofErr w:type="spellEnd"/>
      <w:r w:rsidRPr="00451BBD">
        <w:rPr>
          <w:rFonts w:hint="eastAsia"/>
          <w:lang w:val="en-GB"/>
        </w:rPr>
        <w:t>监狱没有报告任何新冠病例。</w:t>
      </w:r>
    </w:p>
    <w:p w14:paraId="273C601A" w14:textId="77777777" w:rsidR="00C30C1E" w:rsidRPr="00451BBD" w:rsidRDefault="00C30C1E" w:rsidP="00C30C1E">
      <w:pPr>
        <w:pStyle w:val="SingleTxtGC"/>
        <w:rPr>
          <w:lang w:val="en-GB"/>
        </w:rPr>
      </w:pPr>
      <w:r w:rsidRPr="00451BBD">
        <w:rPr>
          <w:lang w:val="en-GB"/>
        </w:rPr>
        <w:t>4.6</w:t>
      </w:r>
      <w:r w:rsidRPr="00451BBD">
        <w:rPr>
          <w:lang w:val="en-GB"/>
        </w:rPr>
        <w:tab/>
      </w:r>
      <w:r w:rsidRPr="00451BBD">
        <w:rPr>
          <w:rFonts w:hint="eastAsia"/>
          <w:lang w:val="en-GB"/>
        </w:rPr>
        <w:t>缔约国辩称，提交人受到了符合《公约》第十条的人道待遇。他的拘留条件令人满意，没有证据表明存在《公约》第七条意义上的不人道或有辱人格的待遇。缔约国认为，提交人在被拘留期间遇到的困难只是因为其自由被剥夺。他的情况达到了拘留的最低标准，包括提供恰当的医疗护理和治疗。此外，提交人在所有拘留设施中的个人空间都超过</w:t>
      </w:r>
      <w:r w:rsidRPr="00451BBD">
        <w:rPr>
          <w:lang w:val="en-GB"/>
        </w:rPr>
        <w:t>4</w:t>
      </w:r>
      <w:r w:rsidRPr="00451BBD">
        <w:rPr>
          <w:rFonts w:hint="eastAsia"/>
          <w:lang w:val="en-GB"/>
        </w:rPr>
        <w:t>平方米，符合欧洲人权法院关于共用牢房的判例规定的门槛。</w:t>
      </w:r>
    </w:p>
    <w:p w14:paraId="523F9EFC" w14:textId="77777777" w:rsidR="00C30C1E" w:rsidRPr="00451BBD" w:rsidRDefault="00C30C1E" w:rsidP="00C30C1E">
      <w:pPr>
        <w:pStyle w:val="SingleTxtGC"/>
        <w:rPr>
          <w:lang w:val="en-GB"/>
        </w:rPr>
      </w:pPr>
      <w:r w:rsidRPr="00451BBD">
        <w:rPr>
          <w:lang w:val="en-GB"/>
        </w:rPr>
        <w:t>4.7</w:t>
      </w:r>
      <w:r w:rsidRPr="00451BBD">
        <w:rPr>
          <w:lang w:val="en-GB"/>
        </w:rPr>
        <w:tab/>
      </w:r>
      <w:r w:rsidRPr="00451BBD">
        <w:rPr>
          <w:rFonts w:hint="eastAsia"/>
          <w:lang w:val="en-GB"/>
        </w:rPr>
        <w:t>关于提交人所称违反《公约》第九条的问题，缔约国认为，逮捕提交人是按照法律规定的程序进行的。当局发出了逮捕令，提交人被告知了被捕的理由，审前羁押期没有超过法律规定的最长期限。此外，提交人有机会聘请律师，并有机会对拘留的合法性提出异议。缔约国称，根据纳夫普利翁混合陪审团上诉法院的判决，提交人目前被关押，正在服无期徒刑。缔约国称，上述所有资料都表明，对提交人的拘留不具有任意性，也没有违反《公约》第九条规定的要求。</w:t>
      </w:r>
    </w:p>
    <w:p w14:paraId="6DC305B5" w14:textId="77777777" w:rsidR="00C30C1E" w:rsidRPr="00451BBD" w:rsidRDefault="00C30C1E" w:rsidP="00C30C1E">
      <w:pPr>
        <w:pStyle w:val="SingleTxtGC"/>
        <w:rPr>
          <w:lang w:val="en-GB"/>
        </w:rPr>
      </w:pPr>
      <w:r w:rsidRPr="00451BBD">
        <w:rPr>
          <w:lang w:val="en-GB"/>
        </w:rPr>
        <w:t>4.8</w:t>
      </w:r>
      <w:r w:rsidRPr="00451BBD">
        <w:rPr>
          <w:lang w:val="en-GB"/>
        </w:rPr>
        <w:tab/>
      </w:r>
      <w:r w:rsidRPr="00451BBD">
        <w:rPr>
          <w:rFonts w:hint="eastAsia"/>
          <w:lang w:val="en-GB"/>
        </w:rPr>
        <w:t>缔约国辩称，提交人根据《公约》第十五条提出的申诉毫无根据和意义。缔约国认为，提交人不同意法院在该案中对《刑法》第</w:t>
      </w:r>
      <w:r w:rsidRPr="00451BBD">
        <w:rPr>
          <w:lang w:val="en-GB"/>
        </w:rPr>
        <w:t>110 A</w:t>
      </w:r>
      <w:r w:rsidRPr="00451BBD">
        <w:rPr>
          <w:rFonts w:hint="eastAsia"/>
          <w:lang w:val="en-GB"/>
        </w:rPr>
        <w:t>条的解释，并不意味着违反了《公约》第十五条或不遵守罪刑法定原则。</w:t>
      </w:r>
    </w:p>
    <w:p w14:paraId="6DBEDAA0" w14:textId="77777777" w:rsidR="00C30C1E" w:rsidRPr="00451BBD" w:rsidRDefault="00C30C1E" w:rsidP="00C30C1E">
      <w:pPr>
        <w:pStyle w:val="SingleTxtGC"/>
      </w:pPr>
      <w:r w:rsidRPr="00451BBD">
        <w:rPr>
          <w:lang w:val="en-GB"/>
        </w:rPr>
        <w:t>4.9</w:t>
      </w:r>
      <w:r w:rsidRPr="00451BBD">
        <w:rPr>
          <w:lang w:val="en-GB"/>
        </w:rPr>
        <w:tab/>
      </w:r>
      <w:r w:rsidRPr="00451BBD">
        <w:rPr>
          <w:rFonts w:hint="eastAsia"/>
          <w:lang w:val="en-GB"/>
        </w:rPr>
        <w:t>关于提交人提出的针对新冠疫情采取的措施违反了《公约》第十七条的申诉，缔约国指出，提交人的隐私权、家庭和住宅权没有受到任意或非法的干涉。此外，缔约国说，</w:t>
      </w:r>
      <w:r w:rsidRPr="00451BBD">
        <w:rPr>
          <w:lang w:val="en-GB"/>
        </w:rPr>
        <w:t>2020</w:t>
      </w:r>
      <w:r w:rsidRPr="00451BBD">
        <w:rPr>
          <w:rFonts w:hint="eastAsia"/>
          <w:lang w:val="en-GB"/>
        </w:rPr>
        <w:t>年</w:t>
      </w:r>
      <w:r w:rsidRPr="00451BBD">
        <w:rPr>
          <w:lang w:val="en-GB"/>
        </w:rPr>
        <w:t>3</w:t>
      </w:r>
      <w:r w:rsidRPr="00451BBD">
        <w:rPr>
          <w:rFonts w:hint="eastAsia"/>
          <w:lang w:val="en-GB"/>
        </w:rPr>
        <w:t>月</w:t>
      </w:r>
      <w:r w:rsidRPr="00451BBD">
        <w:rPr>
          <w:lang w:val="en-GB"/>
        </w:rPr>
        <w:t>4</w:t>
      </w:r>
      <w:r w:rsidRPr="00451BBD">
        <w:rPr>
          <w:rFonts w:hint="eastAsia"/>
          <w:lang w:val="en-GB"/>
        </w:rPr>
        <w:t>日，</w:t>
      </w:r>
      <w:proofErr w:type="spellStart"/>
      <w:r w:rsidRPr="00451BBD">
        <w:rPr>
          <w:lang w:val="en-GB"/>
        </w:rPr>
        <w:t>Alikarnassos</w:t>
      </w:r>
      <w:proofErr w:type="spellEnd"/>
      <w:r w:rsidRPr="00451BBD">
        <w:rPr>
          <w:rFonts w:hint="eastAsia"/>
          <w:lang w:val="en-GB"/>
        </w:rPr>
        <w:t>拘留设施监狱委员会批准了提交人未婚妻的探视，缔约国重申，在新冠疫情的背景下，本来文牵涉的所有拘留设施都按照当局的命令采取了必要的卫生措施。</w:t>
      </w:r>
    </w:p>
    <w:p w14:paraId="4DD61F4A" w14:textId="77777777" w:rsidR="00C30C1E" w:rsidRPr="00451BBD" w:rsidRDefault="00C30C1E" w:rsidP="00972C49">
      <w:pPr>
        <w:pStyle w:val="SingleTxtGC"/>
        <w:tabs>
          <w:tab w:val="clear" w:pos="1565"/>
          <w:tab w:val="clear" w:pos="1996"/>
          <w:tab w:val="clear" w:pos="2427"/>
        </w:tabs>
        <w:rPr>
          <w:lang w:val="en-GB"/>
        </w:rPr>
      </w:pPr>
      <w:r w:rsidRPr="00451BBD">
        <w:rPr>
          <w:lang w:val="en-GB"/>
        </w:rPr>
        <w:t>4.10</w:t>
      </w:r>
      <w:r w:rsidRPr="00451BBD">
        <w:rPr>
          <w:lang w:val="en-GB"/>
        </w:rPr>
        <w:tab/>
      </w:r>
      <w:r w:rsidRPr="00451BBD">
        <w:rPr>
          <w:rFonts w:hint="eastAsia"/>
          <w:lang w:val="en-GB"/>
        </w:rPr>
        <w:t>缔约国认为，提交人根据《公约》第二十六条提出的申诉含糊不清，毫无根据，因为他没有受到任何理由的歧视性待遇。委员会回顾说，并非所有差别待遇都构成基于《公约》第二十六条所列理由的歧视，前提是这种待遇基于追求《公约》规定的合法目标的客观和合理的标准。</w:t>
      </w:r>
    </w:p>
    <w:p w14:paraId="2A7B3AC4" w14:textId="77777777" w:rsidR="00C30C1E" w:rsidRPr="00451BBD" w:rsidRDefault="00C30C1E" w:rsidP="00972C49">
      <w:pPr>
        <w:pStyle w:val="H23GC"/>
        <w:rPr>
          <w:lang w:val="en-GB"/>
        </w:rPr>
      </w:pPr>
      <w:r w:rsidRPr="00451BBD">
        <w:rPr>
          <w:lang w:val="en-GB"/>
        </w:rPr>
        <w:tab/>
      </w:r>
      <w:r w:rsidRPr="00451BBD">
        <w:rPr>
          <w:lang w:val="en-GB"/>
        </w:rPr>
        <w:tab/>
      </w:r>
      <w:r w:rsidRPr="00451BBD">
        <w:rPr>
          <w:rFonts w:hint="eastAsia"/>
          <w:lang w:val="en-GB"/>
        </w:rPr>
        <w:t>提交人对缔约国意见的评论</w:t>
      </w:r>
    </w:p>
    <w:p w14:paraId="548A45B9" w14:textId="77777777" w:rsidR="00C30C1E" w:rsidRPr="00451BBD" w:rsidRDefault="00C30C1E" w:rsidP="00C30C1E">
      <w:pPr>
        <w:pStyle w:val="SingleTxtGC"/>
        <w:rPr>
          <w:lang w:val="en-GB"/>
        </w:rPr>
      </w:pPr>
      <w:r w:rsidRPr="00451BBD">
        <w:rPr>
          <w:lang w:val="en-GB"/>
        </w:rPr>
        <w:t>5.1</w:t>
      </w:r>
      <w:r w:rsidRPr="00451BBD">
        <w:rPr>
          <w:lang w:val="en-GB"/>
        </w:rPr>
        <w:tab/>
        <w:t>2021</w:t>
      </w:r>
      <w:r w:rsidRPr="00451BBD">
        <w:rPr>
          <w:rFonts w:hint="eastAsia"/>
          <w:lang w:val="en-GB"/>
        </w:rPr>
        <w:t>年</w:t>
      </w:r>
      <w:r w:rsidRPr="00451BBD">
        <w:rPr>
          <w:lang w:val="en-GB"/>
        </w:rPr>
        <w:t>6</w:t>
      </w:r>
      <w:r w:rsidRPr="00451BBD">
        <w:rPr>
          <w:rFonts w:hint="eastAsia"/>
          <w:lang w:val="en-GB"/>
        </w:rPr>
        <w:t>月</w:t>
      </w:r>
      <w:r w:rsidRPr="00451BBD">
        <w:rPr>
          <w:lang w:val="en-GB"/>
        </w:rPr>
        <w:t>1</w:t>
      </w:r>
      <w:r w:rsidRPr="00451BBD">
        <w:rPr>
          <w:rFonts w:hint="eastAsia"/>
          <w:lang w:val="en-GB"/>
        </w:rPr>
        <w:t>日，提交人提交了对缔约国意见的评论。</w:t>
      </w:r>
    </w:p>
    <w:p w14:paraId="57A19FD9" w14:textId="77777777" w:rsidR="00C30C1E" w:rsidRPr="00451BBD" w:rsidRDefault="00C30C1E" w:rsidP="00C30C1E">
      <w:pPr>
        <w:pStyle w:val="SingleTxtGC"/>
        <w:rPr>
          <w:lang w:val="en-GB"/>
        </w:rPr>
      </w:pPr>
      <w:r w:rsidRPr="00451BBD">
        <w:rPr>
          <w:lang w:val="en-GB"/>
        </w:rPr>
        <w:t>5.2</w:t>
      </w:r>
      <w:r w:rsidRPr="00451BBD">
        <w:rPr>
          <w:lang w:val="en-GB"/>
        </w:rPr>
        <w:tab/>
      </w:r>
      <w:r w:rsidRPr="00451BBD">
        <w:rPr>
          <w:rFonts w:hint="eastAsia"/>
          <w:lang w:val="en-GB"/>
        </w:rPr>
        <w:t>关于缔约国提出的本来文不可受理的指称，提交人辩称，缔约国提到的救济办法既不可行也</w:t>
      </w:r>
      <w:proofErr w:type="gramStart"/>
      <w:r w:rsidRPr="00451BBD">
        <w:rPr>
          <w:rFonts w:hint="eastAsia"/>
          <w:lang w:val="en-GB"/>
        </w:rPr>
        <w:t>不</w:t>
      </w:r>
      <w:proofErr w:type="gramEnd"/>
      <w:r w:rsidRPr="00451BBD">
        <w:rPr>
          <w:rFonts w:hint="eastAsia"/>
          <w:lang w:val="en-GB"/>
        </w:rPr>
        <w:t>有效，也没有在不过分拖延的情况下取得成功的合理可能。因此，他辩称，他没有义务用尽救济手段。缔约国本身就承认，</w:t>
      </w:r>
      <w:r w:rsidRPr="00451BBD">
        <w:rPr>
          <w:rStyle w:val="a8"/>
          <w:rFonts w:eastAsia="宋体"/>
        </w:rPr>
        <w:footnoteReference w:id="21"/>
      </w:r>
      <w:r w:rsidRPr="00451BBD">
        <w:rPr>
          <w:rStyle w:val="SingleTxtGCChar"/>
        </w:rPr>
        <w:t xml:space="preserve"> </w:t>
      </w:r>
      <w:r w:rsidRPr="00451BBD">
        <w:rPr>
          <w:rFonts w:hint="eastAsia"/>
          <w:lang w:val="en-GB"/>
        </w:rPr>
        <w:t>该国没有囚犯</w:t>
      </w:r>
      <w:r w:rsidRPr="00451BBD">
        <w:rPr>
          <w:rFonts w:hint="eastAsia"/>
          <w:lang w:val="en-GB"/>
        </w:rPr>
        <w:lastRenderedPageBreak/>
        <w:t>得以对拘留条件提出投诉的有效救济办法，欧洲人权法院也一再认定这一点。</w:t>
      </w:r>
      <w:r w:rsidRPr="00451BBD">
        <w:rPr>
          <w:rStyle w:val="a8"/>
          <w:rFonts w:eastAsia="宋体"/>
        </w:rPr>
        <w:footnoteReference w:id="22"/>
      </w:r>
      <w:r w:rsidRPr="00451BBD">
        <w:rPr>
          <w:rStyle w:val="SingleTxtGCChar"/>
        </w:rPr>
        <w:t xml:space="preserve"> </w:t>
      </w:r>
      <w:r w:rsidRPr="00451BBD">
        <w:rPr>
          <w:rFonts w:hint="eastAsia"/>
          <w:lang w:val="en-GB"/>
        </w:rPr>
        <w:t>提交人重申，根据《刑事诉讼法》第</w:t>
      </w:r>
      <w:r w:rsidRPr="00451BBD">
        <w:rPr>
          <w:lang w:val="en-GB"/>
        </w:rPr>
        <w:t>572</w:t>
      </w:r>
      <w:r w:rsidRPr="00451BBD">
        <w:rPr>
          <w:rFonts w:hint="eastAsia"/>
          <w:lang w:val="en-GB"/>
        </w:rPr>
        <w:t>条和《监狱法》第</w:t>
      </w:r>
      <w:r w:rsidRPr="00451BBD">
        <w:rPr>
          <w:lang w:val="en-GB"/>
        </w:rPr>
        <w:t>6</w:t>
      </w:r>
      <w:r w:rsidRPr="00451BBD">
        <w:rPr>
          <w:rFonts w:hint="eastAsia"/>
          <w:lang w:val="en-GB"/>
        </w:rPr>
        <w:t>条提出的举报很少得到答复。此外，检察官既要对被拘留者的待遇负责，又要对他们的申诉进行调查，在这种救济办法下，他们似乎并不公正。</w:t>
      </w:r>
      <w:r w:rsidRPr="00451BBD">
        <w:rPr>
          <w:rStyle w:val="a8"/>
          <w:rFonts w:eastAsia="宋体"/>
        </w:rPr>
        <w:footnoteReference w:id="23"/>
      </w:r>
      <w:r w:rsidRPr="00451BBD">
        <w:rPr>
          <w:rStyle w:val="SingleTxtGCChar"/>
        </w:rPr>
        <w:t xml:space="preserve"> </w:t>
      </w:r>
      <w:r w:rsidRPr="00451BBD">
        <w:rPr>
          <w:rFonts w:hint="eastAsia"/>
          <w:lang w:val="en-GB"/>
        </w:rPr>
        <w:t>提交人说，缔约国提到的关于这些救济措施有效性的判决是在</w:t>
      </w:r>
      <w:r w:rsidRPr="00451BBD">
        <w:rPr>
          <w:lang w:val="en-GB"/>
        </w:rPr>
        <w:t>15</w:t>
      </w:r>
      <w:r w:rsidRPr="00451BBD">
        <w:rPr>
          <w:rFonts w:hint="eastAsia"/>
          <w:lang w:val="en-GB"/>
        </w:rPr>
        <w:t>年前作出的，并不代表欧洲法院目前在这一问题上的判例。</w:t>
      </w:r>
    </w:p>
    <w:p w14:paraId="6E7E3945" w14:textId="77777777" w:rsidR="00C30C1E" w:rsidRPr="00451BBD" w:rsidRDefault="00C30C1E" w:rsidP="00C30C1E">
      <w:pPr>
        <w:pStyle w:val="SingleTxtGC"/>
        <w:rPr>
          <w:lang w:val="en-GB"/>
        </w:rPr>
      </w:pPr>
      <w:r w:rsidRPr="00451BBD">
        <w:rPr>
          <w:lang w:val="en-GB"/>
        </w:rPr>
        <w:t>5.3</w:t>
      </w:r>
      <w:r w:rsidRPr="00451BBD">
        <w:rPr>
          <w:lang w:val="en-GB"/>
        </w:rPr>
        <w:tab/>
      </w:r>
      <w:r w:rsidRPr="00451BBD">
        <w:rPr>
          <w:rFonts w:hint="eastAsia"/>
          <w:lang w:val="en-GB"/>
        </w:rPr>
        <w:t>关于依照《〈民法〉实施法》第</w:t>
      </w:r>
      <w:r w:rsidRPr="00451BBD">
        <w:rPr>
          <w:lang w:val="en-GB"/>
        </w:rPr>
        <w:t>105</w:t>
      </w:r>
      <w:r w:rsidRPr="00451BBD">
        <w:rPr>
          <w:rFonts w:hint="eastAsia"/>
          <w:lang w:val="en-GB"/>
        </w:rPr>
        <w:t>条提起损害赔偿诉讼的问题，提交人认为，就《公约》第二条而言，这种救济完全是补偿性的，无法立即停止他的拘留条件和保护他的生命权。他认为，这种救济办法从未成功地认定缔约国在拘留条件方面违反《公约》或《保护人权与基本自由公约》</w:t>
      </w:r>
      <w:r w:rsidRPr="00451BBD">
        <w:rPr>
          <w:lang w:val="en-GB"/>
        </w:rPr>
        <w:t>(</w:t>
      </w:r>
      <w:r w:rsidRPr="00451BBD">
        <w:rPr>
          <w:rFonts w:hint="eastAsia"/>
          <w:lang w:val="en-GB"/>
        </w:rPr>
        <w:t>《欧洲人权公约》</w:t>
      </w:r>
      <w:r w:rsidRPr="00451BBD">
        <w:rPr>
          <w:lang w:val="en-GB"/>
        </w:rPr>
        <w:t>)</w:t>
      </w:r>
      <w:r w:rsidRPr="00451BBD">
        <w:rPr>
          <w:rFonts w:hint="eastAsia"/>
          <w:lang w:val="en-GB"/>
        </w:rPr>
        <w:t>。</w:t>
      </w:r>
    </w:p>
    <w:p w14:paraId="7B680C6A" w14:textId="77777777" w:rsidR="00C30C1E" w:rsidRPr="00451BBD" w:rsidRDefault="00C30C1E" w:rsidP="00C30C1E">
      <w:pPr>
        <w:pStyle w:val="SingleTxtGC"/>
        <w:rPr>
          <w:lang w:val="en-GB"/>
        </w:rPr>
      </w:pPr>
      <w:r w:rsidRPr="00451BBD">
        <w:rPr>
          <w:lang w:val="en-GB"/>
        </w:rPr>
        <w:t>5.4</w:t>
      </w:r>
      <w:r w:rsidRPr="00451BBD">
        <w:rPr>
          <w:lang w:val="en-GB"/>
        </w:rPr>
        <w:tab/>
      </w:r>
      <w:r w:rsidRPr="00451BBD">
        <w:rPr>
          <w:rFonts w:hint="eastAsia"/>
          <w:lang w:val="en-GB"/>
        </w:rPr>
        <w:t>关于国内救济办法的有效性问题，提交人未曾尝试对比雷埃夫斯上诉法院委员会的裁决提出上诉，认为这是一种徒劳无用的救济办法，因为他不符合希腊法院对《刑法》第</w:t>
      </w:r>
      <w:r w:rsidRPr="00451BBD">
        <w:rPr>
          <w:lang w:val="en-GB"/>
        </w:rPr>
        <w:t>110 A</w:t>
      </w:r>
      <w:r w:rsidRPr="00451BBD">
        <w:rPr>
          <w:rFonts w:hint="eastAsia"/>
          <w:lang w:val="en-GB"/>
        </w:rPr>
        <w:t>条第</w:t>
      </w:r>
      <w:r w:rsidRPr="00451BBD">
        <w:rPr>
          <w:lang w:val="en-GB"/>
        </w:rPr>
        <w:t>3</w:t>
      </w:r>
      <w:r w:rsidRPr="00451BBD">
        <w:rPr>
          <w:rFonts w:hint="eastAsia"/>
          <w:lang w:val="en-GB"/>
        </w:rPr>
        <w:t>款的解释所确定的残疾要求。</w:t>
      </w:r>
      <w:r w:rsidRPr="00451BBD">
        <w:rPr>
          <w:lang w:val="en-GB"/>
        </w:rPr>
        <w:t>2020</w:t>
      </w:r>
      <w:r w:rsidRPr="00451BBD">
        <w:rPr>
          <w:rFonts w:hint="eastAsia"/>
          <w:lang w:val="en-GB"/>
        </w:rPr>
        <w:t>年</w:t>
      </w:r>
      <w:r w:rsidRPr="00451BBD">
        <w:rPr>
          <w:lang w:val="en-GB"/>
        </w:rPr>
        <w:t>12</w:t>
      </w:r>
      <w:r w:rsidRPr="00451BBD">
        <w:rPr>
          <w:rFonts w:hint="eastAsia"/>
          <w:lang w:val="en-GB"/>
        </w:rPr>
        <w:t>月，在服刑</w:t>
      </w:r>
      <w:r w:rsidRPr="00451BBD">
        <w:rPr>
          <w:rFonts w:hint="eastAsia"/>
          <w:lang w:val="en-GB"/>
        </w:rPr>
        <w:t>1</w:t>
      </w:r>
      <w:r w:rsidRPr="00451BBD">
        <w:rPr>
          <w:lang w:val="en-GB"/>
        </w:rPr>
        <w:t>0</w:t>
      </w:r>
      <w:r w:rsidRPr="00451BBD">
        <w:rPr>
          <w:rFonts w:hint="eastAsia"/>
          <w:lang w:val="en-GB"/>
        </w:rPr>
        <w:t>年后，提交人依照《刑法》第</w:t>
      </w:r>
      <w:r w:rsidRPr="00451BBD">
        <w:rPr>
          <w:lang w:val="en-GB"/>
        </w:rPr>
        <w:t>110 A</w:t>
      </w:r>
      <w:proofErr w:type="gramStart"/>
      <w:r w:rsidRPr="00451BBD">
        <w:rPr>
          <w:rFonts w:hint="eastAsia"/>
          <w:lang w:val="en-GB"/>
        </w:rPr>
        <w:t>条提出</w:t>
      </w:r>
      <w:proofErr w:type="gramEnd"/>
      <w:r w:rsidRPr="00451BBD">
        <w:rPr>
          <w:rFonts w:hint="eastAsia"/>
          <w:lang w:val="en-GB"/>
        </w:rPr>
        <w:t>了另一项请求，东克里特岛检察官基于同样理由做出了否定建议。他反对这一救济办法的有效性，因为欧洲人权法院认为办法的执行时间过长。</w:t>
      </w:r>
      <w:r w:rsidRPr="00451BBD">
        <w:rPr>
          <w:rStyle w:val="a8"/>
          <w:rFonts w:eastAsia="宋体"/>
        </w:rPr>
        <w:footnoteReference w:id="24"/>
      </w:r>
    </w:p>
    <w:p w14:paraId="61B1448E" w14:textId="77777777" w:rsidR="00C30C1E" w:rsidRPr="00451BBD" w:rsidRDefault="00C30C1E" w:rsidP="00C30C1E">
      <w:pPr>
        <w:pStyle w:val="SingleTxtGC"/>
      </w:pPr>
      <w:r w:rsidRPr="00451BBD">
        <w:rPr>
          <w:lang w:val="en-GB"/>
        </w:rPr>
        <w:t>5.5</w:t>
      </w:r>
      <w:r w:rsidRPr="00451BBD">
        <w:rPr>
          <w:lang w:val="en-GB"/>
        </w:rPr>
        <w:tab/>
      </w:r>
      <w:r w:rsidRPr="00451BBD">
        <w:rPr>
          <w:rFonts w:hint="eastAsia"/>
          <w:lang w:val="en-GB"/>
        </w:rPr>
        <w:t>关于向欧洲人权法院提出的申诉，提交人认为，申诉涉及的事实和主张不同于提交委员会的来文中的内容，后者主要侧重于他在新冠疫情中在</w:t>
      </w:r>
      <w:proofErr w:type="spellStart"/>
      <w:r w:rsidRPr="00451BBD">
        <w:rPr>
          <w:lang w:val="en-GB"/>
        </w:rPr>
        <w:t>Alikarnassos</w:t>
      </w:r>
      <w:proofErr w:type="spellEnd"/>
      <w:r w:rsidRPr="00451BBD">
        <w:rPr>
          <w:rFonts w:hint="eastAsia"/>
          <w:lang w:val="en-GB"/>
        </w:rPr>
        <w:t>监狱的拘留条件。提交人补充说，他向欧洲法院提出的申诉被宣布为不可受理，没有其他国际机制正在审查他的申诉。</w:t>
      </w:r>
    </w:p>
    <w:p w14:paraId="689FD3C6" w14:textId="77777777" w:rsidR="00C30C1E" w:rsidRPr="00451BBD" w:rsidRDefault="00C30C1E" w:rsidP="00C30C1E">
      <w:pPr>
        <w:pStyle w:val="SingleTxtGC"/>
        <w:rPr>
          <w:lang w:val="en-GB"/>
        </w:rPr>
      </w:pPr>
      <w:r w:rsidRPr="00451BBD">
        <w:rPr>
          <w:lang w:val="en-GB"/>
        </w:rPr>
        <w:t>5.6</w:t>
      </w:r>
      <w:r w:rsidRPr="00451BBD">
        <w:rPr>
          <w:lang w:val="en-GB"/>
        </w:rPr>
        <w:tab/>
      </w:r>
      <w:r w:rsidRPr="00451BBD">
        <w:rPr>
          <w:rFonts w:hint="eastAsia"/>
          <w:lang w:val="en-GB"/>
        </w:rPr>
        <w:t>提交人强烈反对缔约国的说法，即</w:t>
      </w:r>
      <w:proofErr w:type="spellStart"/>
      <w:r w:rsidRPr="00451BBD">
        <w:rPr>
          <w:lang w:val="en-GB"/>
        </w:rPr>
        <w:t>Alikarnassos</w:t>
      </w:r>
      <w:proofErr w:type="spellEnd"/>
      <w:r w:rsidRPr="00451BBD">
        <w:rPr>
          <w:rFonts w:hint="eastAsia"/>
          <w:lang w:val="en-GB"/>
        </w:rPr>
        <w:t>监狱已针对新冠疫情采取了妥善措施。偶尔发放温和抗菌剂远远低于国际标准的要求。提交人补充说，缔约国在疫情中采取的措施限制了转移到医院以及休假和探视的权利，而在缓解监狱拥挤和减少囚犯传染风险的其他措施方面做得不够。他说，这些措施不符合合法性、相称性和必要性的要求，也没有考虑到新冠疫情中残疾囚犯的特殊要求。</w:t>
      </w:r>
    </w:p>
    <w:p w14:paraId="568C4B1D" w14:textId="7BD6B26A" w:rsidR="00C30C1E" w:rsidRPr="00451BBD" w:rsidRDefault="00C30C1E" w:rsidP="00C30C1E">
      <w:pPr>
        <w:pStyle w:val="SingleTxtGC"/>
        <w:rPr>
          <w:lang w:val="en-GB"/>
        </w:rPr>
      </w:pPr>
      <w:r w:rsidRPr="00451BBD">
        <w:rPr>
          <w:lang w:val="en-GB"/>
        </w:rPr>
        <w:t>5.7</w:t>
      </w:r>
      <w:r w:rsidRPr="00451BBD">
        <w:rPr>
          <w:lang w:val="en-GB"/>
        </w:rPr>
        <w:tab/>
      </w:r>
      <w:r w:rsidRPr="00451BBD">
        <w:rPr>
          <w:rFonts w:hint="eastAsia"/>
          <w:lang w:val="en-GB"/>
        </w:rPr>
        <w:t>提交人重申，缔约国尽管无可争辩地知道他的生命面临</w:t>
      </w:r>
      <w:r w:rsidR="00786A63">
        <w:rPr>
          <w:rFonts w:hint="eastAsia"/>
          <w:lang w:val="fr-CH"/>
        </w:rPr>
        <w:t>真实</w:t>
      </w:r>
      <w:r w:rsidRPr="00451BBD">
        <w:rPr>
          <w:rFonts w:hint="eastAsia"/>
          <w:lang w:val="en-GB"/>
        </w:rPr>
        <w:t>迫切的风险，但未向他提供必要的医疗援助，拒绝将他有条件释放，因而任意侵犯了他的生命权。缔约国对他中风反应迟缓，大大降低了他的存活机会。他说，缔约国没有提供他的医疗档案的复印件，以证明对他提供了充分治疗。提交人还驳斥了缔约国的说法，即在提交意见之前，</w:t>
      </w:r>
      <w:proofErr w:type="spellStart"/>
      <w:r w:rsidRPr="00451BBD">
        <w:rPr>
          <w:lang w:val="en-GB"/>
        </w:rPr>
        <w:t>Alikarnassos</w:t>
      </w:r>
      <w:proofErr w:type="spellEnd"/>
      <w:r w:rsidRPr="00451BBD">
        <w:rPr>
          <w:rFonts w:hint="eastAsia"/>
          <w:lang w:val="en-GB"/>
        </w:rPr>
        <w:t>监狱没有出现新冠病例。</w:t>
      </w:r>
    </w:p>
    <w:p w14:paraId="5F2A7EDC" w14:textId="77777777" w:rsidR="00C30C1E" w:rsidRPr="00451BBD" w:rsidRDefault="00C30C1E" w:rsidP="00C30C1E">
      <w:pPr>
        <w:pStyle w:val="SingleTxtGC"/>
        <w:rPr>
          <w:lang w:val="en-GB"/>
        </w:rPr>
      </w:pPr>
      <w:r w:rsidRPr="00451BBD">
        <w:rPr>
          <w:lang w:val="en-GB"/>
        </w:rPr>
        <w:lastRenderedPageBreak/>
        <w:t>5.8</w:t>
      </w:r>
      <w:r w:rsidRPr="00451BBD">
        <w:rPr>
          <w:lang w:val="en-GB"/>
        </w:rPr>
        <w:tab/>
      </w:r>
      <w:r w:rsidRPr="00451BBD">
        <w:rPr>
          <w:rFonts w:hint="eastAsia"/>
          <w:lang w:val="en-GB"/>
        </w:rPr>
        <w:t>提交人重申他根据《公约》第七条和第十条提出的申诉。提交人说，区域和国际人权机制的报告和结论证实，拘留条件和囚犯保健不足，特别是在</w:t>
      </w:r>
      <w:proofErr w:type="spellStart"/>
      <w:r w:rsidRPr="00451BBD">
        <w:rPr>
          <w:lang w:val="en-GB"/>
        </w:rPr>
        <w:t>Korydalls</w:t>
      </w:r>
      <w:proofErr w:type="spellEnd"/>
      <w:r w:rsidRPr="00451BBD">
        <w:rPr>
          <w:rFonts w:hint="eastAsia"/>
          <w:lang w:val="en-GB"/>
        </w:rPr>
        <w:t>和</w:t>
      </w:r>
      <w:proofErr w:type="spellStart"/>
      <w:r w:rsidRPr="00451BBD">
        <w:rPr>
          <w:lang w:val="en-GB"/>
        </w:rPr>
        <w:t>Alikarnassos</w:t>
      </w:r>
      <w:proofErr w:type="spellEnd"/>
      <w:r w:rsidRPr="00451BBD">
        <w:rPr>
          <w:rFonts w:hint="eastAsia"/>
          <w:lang w:val="en-GB"/>
        </w:rPr>
        <w:t>监狱中，这与缔约国的说法相矛盾。</w:t>
      </w:r>
      <w:r w:rsidRPr="00451BBD">
        <w:rPr>
          <w:rStyle w:val="a8"/>
          <w:rFonts w:eastAsia="宋体"/>
        </w:rPr>
        <w:footnoteReference w:id="25"/>
      </w:r>
      <w:r w:rsidRPr="00451BBD">
        <w:rPr>
          <w:rStyle w:val="SingleTxtGCChar"/>
        </w:rPr>
        <w:t xml:space="preserve"> </w:t>
      </w:r>
      <w:r w:rsidRPr="00451BBD">
        <w:rPr>
          <w:rFonts w:hint="eastAsia"/>
          <w:lang w:val="en-GB"/>
        </w:rPr>
        <w:t>提交人提到欧洲人权法院对一名残疾被拘留者的类似案件的判决，该判决认定不适合残疾人的拘留条件超过了剥夺自由所需的痛苦门槛。</w:t>
      </w:r>
      <w:r w:rsidRPr="00451BBD">
        <w:rPr>
          <w:rStyle w:val="a8"/>
          <w:rFonts w:eastAsia="宋体"/>
        </w:rPr>
        <w:footnoteReference w:id="26"/>
      </w:r>
    </w:p>
    <w:p w14:paraId="7C51AA44" w14:textId="77777777" w:rsidR="00C30C1E" w:rsidRPr="00451BBD" w:rsidRDefault="00C30C1E" w:rsidP="00C30C1E">
      <w:pPr>
        <w:pStyle w:val="SingleTxtGC"/>
        <w:rPr>
          <w:lang w:val="en-GB"/>
        </w:rPr>
      </w:pPr>
      <w:r w:rsidRPr="00451BBD">
        <w:rPr>
          <w:lang w:val="en-GB"/>
        </w:rPr>
        <w:t>5.9</w:t>
      </w:r>
      <w:r w:rsidRPr="00451BBD">
        <w:rPr>
          <w:lang w:val="en-GB"/>
        </w:rPr>
        <w:tab/>
      </w:r>
      <w:r w:rsidRPr="00451BBD">
        <w:rPr>
          <w:rFonts w:hint="eastAsia"/>
          <w:lang w:val="en-GB"/>
        </w:rPr>
        <w:t>提交人提出，缔约国没有就他根据《公约》第九条提出的申诉的实质内容发表评论，因此忽视了委员会关于剥夺自由可能构成任意拘留的条件的判例。</w:t>
      </w:r>
    </w:p>
    <w:p w14:paraId="63FDE591" w14:textId="77777777" w:rsidR="00C30C1E" w:rsidRPr="00451BBD" w:rsidRDefault="00C30C1E" w:rsidP="006704D9">
      <w:pPr>
        <w:pStyle w:val="SingleTxtGC"/>
        <w:tabs>
          <w:tab w:val="clear" w:pos="1565"/>
          <w:tab w:val="clear" w:pos="1996"/>
          <w:tab w:val="clear" w:pos="2427"/>
        </w:tabs>
        <w:rPr>
          <w:lang w:val="en-GB"/>
        </w:rPr>
      </w:pPr>
      <w:r w:rsidRPr="00451BBD">
        <w:rPr>
          <w:lang w:val="en-GB"/>
        </w:rPr>
        <w:t>5.10</w:t>
      </w:r>
      <w:r w:rsidRPr="00451BBD">
        <w:rPr>
          <w:lang w:val="en-GB"/>
        </w:rPr>
        <w:tab/>
      </w:r>
      <w:r w:rsidRPr="00451BBD">
        <w:rPr>
          <w:rFonts w:hint="eastAsia"/>
          <w:lang w:val="en-GB"/>
        </w:rPr>
        <w:t>关于缔约国就提交人根据《公约》第十五条提出的申诉的意见，提交人坚持认为，对《刑法》第</w:t>
      </w:r>
      <w:r w:rsidRPr="00451BBD">
        <w:rPr>
          <w:lang w:val="en-GB"/>
        </w:rPr>
        <w:t>110 A</w:t>
      </w:r>
      <w:r w:rsidRPr="00451BBD">
        <w:rPr>
          <w:rFonts w:hint="eastAsia"/>
          <w:lang w:val="en-GB"/>
        </w:rPr>
        <w:t>条有两种解释。第一，根据法律规定，如果被定罪者的总体伤残率超过</w:t>
      </w:r>
      <w:r w:rsidRPr="00451BBD">
        <w:rPr>
          <w:lang w:val="en-GB"/>
        </w:rPr>
        <w:t>80%</w:t>
      </w:r>
      <w:r w:rsidRPr="00451BBD">
        <w:rPr>
          <w:rFonts w:hint="eastAsia"/>
          <w:lang w:val="en-GB"/>
        </w:rPr>
        <w:t>，则予以有条件释放。</w:t>
      </w:r>
      <w:r w:rsidRPr="00451BBD">
        <w:rPr>
          <w:lang w:val="en-GB"/>
        </w:rPr>
        <w:t>2018</w:t>
      </w:r>
      <w:r w:rsidRPr="00451BBD">
        <w:rPr>
          <w:rFonts w:hint="eastAsia"/>
          <w:lang w:val="en-GB"/>
        </w:rPr>
        <w:t>年后，缔约国各地法院遵循的第二种</w:t>
      </w:r>
      <w:proofErr w:type="gramStart"/>
      <w:r w:rsidRPr="00451BBD">
        <w:rPr>
          <w:rFonts w:hint="eastAsia"/>
          <w:lang w:val="en-GB"/>
        </w:rPr>
        <w:t>解释仅</w:t>
      </w:r>
      <w:proofErr w:type="gramEnd"/>
      <w:r w:rsidRPr="00451BBD">
        <w:rPr>
          <w:rFonts w:hint="eastAsia"/>
          <w:lang w:val="en-GB"/>
        </w:rPr>
        <w:t>在伤残率源于一种严重疾病的情况下才给予有条件释放，拒绝接受几种疾病组合可能造成严重损伤的概念。提交人重申，他认为后一种解释属于恶意解释。</w:t>
      </w:r>
    </w:p>
    <w:p w14:paraId="1E5CD70D" w14:textId="77777777" w:rsidR="00C30C1E" w:rsidRPr="00451BBD" w:rsidRDefault="00C30C1E" w:rsidP="006704D9">
      <w:pPr>
        <w:pStyle w:val="SingleTxtGC"/>
        <w:tabs>
          <w:tab w:val="clear" w:pos="1565"/>
          <w:tab w:val="clear" w:pos="1996"/>
          <w:tab w:val="clear" w:pos="2427"/>
        </w:tabs>
        <w:rPr>
          <w:lang w:val="en-GB"/>
        </w:rPr>
      </w:pPr>
      <w:r w:rsidRPr="00451BBD">
        <w:rPr>
          <w:lang w:val="en-GB"/>
        </w:rPr>
        <w:t>5.11</w:t>
      </w:r>
      <w:r w:rsidRPr="00451BBD">
        <w:rPr>
          <w:lang w:val="en-GB"/>
        </w:rPr>
        <w:tab/>
      </w:r>
      <w:r w:rsidRPr="00451BBD">
        <w:rPr>
          <w:rFonts w:hint="eastAsia"/>
          <w:lang w:val="en-GB"/>
        </w:rPr>
        <w:t>提交人重申他根据《公约》第十七条提出的申诉，即法律没有规定因疫情而暂停探视和休假。当局没有向囚犯提供这些措施的替代通信手段，这些措施没有正式宣布，因此没有提供正式提出异议的可能性。</w:t>
      </w:r>
    </w:p>
    <w:p w14:paraId="6AB2CC5C" w14:textId="77777777" w:rsidR="00C30C1E" w:rsidRPr="00451BBD" w:rsidRDefault="00C30C1E" w:rsidP="006704D9">
      <w:pPr>
        <w:pStyle w:val="SingleTxtGC"/>
        <w:tabs>
          <w:tab w:val="clear" w:pos="1565"/>
          <w:tab w:val="clear" w:pos="1996"/>
          <w:tab w:val="clear" w:pos="2427"/>
        </w:tabs>
        <w:rPr>
          <w:lang w:val="en-GB"/>
        </w:rPr>
      </w:pPr>
      <w:r w:rsidRPr="00451BBD">
        <w:rPr>
          <w:lang w:val="en-GB"/>
        </w:rPr>
        <w:t>5.12</w:t>
      </w:r>
      <w:r w:rsidRPr="00451BBD">
        <w:rPr>
          <w:lang w:val="en-GB"/>
        </w:rPr>
        <w:tab/>
      </w:r>
      <w:r w:rsidRPr="00451BBD">
        <w:rPr>
          <w:rFonts w:hint="eastAsia"/>
          <w:lang w:val="en-GB"/>
        </w:rPr>
        <w:t>提交人说，缔约国没有实质性地回应他根据《公约》第二十六条提出的申诉。提交人提出的另一项申诉是，由于他是囚犯，他被排除在接种新冠疫苗之外。他称，与他同龄和健康状况相同的其他人都可以预约接种疫苗，但他无法表示有兴趣接种疫苗。</w:t>
      </w:r>
    </w:p>
    <w:p w14:paraId="6856DFED" w14:textId="77777777" w:rsidR="00C30C1E" w:rsidRPr="00451BBD" w:rsidRDefault="00C30C1E" w:rsidP="006704D9">
      <w:pPr>
        <w:pStyle w:val="SingleTxtGC"/>
        <w:tabs>
          <w:tab w:val="clear" w:pos="1565"/>
          <w:tab w:val="clear" w:pos="1996"/>
          <w:tab w:val="clear" w:pos="2427"/>
        </w:tabs>
        <w:rPr>
          <w:lang w:val="en-GB"/>
        </w:rPr>
      </w:pPr>
      <w:r w:rsidRPr="00451BBD">
        <w:rPr>
          <w:lang w:val="en-GB"/>
        </w:rPr>
        <w:t>5.13</w:t>
      </w:r>
      <w:r w:rsidRPr="00451BBD">
        <w:rPr>
          <w:lang w:val="en-GB"/>
        </w:rPr>
        <w:tab/>
      </w:r>
      <w:r w:rsidRPr="00451BBD">
        <w:rPr>
          <w:rFonts w:hint="eastAsia"/>
          <w:lang w:val="en-GB"/>
        </w:rPr>
        <w:t>提交人称，尽管委员会要求缔约国采取临时措施，确保他能够获得其身体状况所需的适当医护服务和药品，但缔约国没有采取相应措施，例如将他转移到与其健康状况相适应的环境。提交人在</w:t>
      </w:r>
      <w:r w:rsidRPr="00451BBD">
        <w:rPr>
          <w:lang w:val="en-GB"/>
        </w:rPr>
        <w:t>2020</w:t>
      </w:r>
      <w:r w:rsidRPr="00451BBD">
        <w:rPr>
          <w:rFonts w:hint="eastAsia"/>
          <w:lang w:val="en-GB"/>
        </w:rPr>
        <w:t>年</w:t>
      </w:r>
      <w:r w:rsidRPr="00451BBD">
        <w:rPr>
          <w:lang w:val="en-GB"/>
        </w:rPr>
        <w:t>8</w:t>
      </w:r>
      <w:r w:rsidRPr="00451BBD">
        <w:rPr>
          <w:rFonts w:hint="eastAsia"/>
          <w:lang w:val="en-GB"/>
        </w:rPr>
        <w:t>月</w:t>
      </w:r>
      <w:r w:rsidRPr="00451BBD">
        <w:rPr>
          <w:lang w:val="en-GB"/>
        </w:rPr>
        <w:t>24</w:t>
      </w:r>
      <w:r w:rsidRPr="00451BBD">
        <w:rPr>
          <w:rFonts w:hint="eastAsia"/>
          <w:lang w:val="en-GB"/>
        </w:rPr>
        <w:t>日提交给希腊监察员的一份报告中投诉缔约国没有遵守委员会关于采取临时措施的要求，在此之前，监狱管理局试图将第三人关进他的单人牢房中。</w:t>
      </w:r>
    </w:p>
    <w:p w14:paraId="67D986A0" w14:textId="77777777" w:rsidR="00C30C1E" w:rsidRPr="00451BBD" w:rsidRDefault="00C30C1E" w:rsidP="006704D9">
      <w:pPr>
        <w:pStyle w:val="SingleTxtGC"/>
        <w:tabs>
          <w:tab w:val="clear" w:pos="1565"/>
          <w:tab w:val="clear" w:pos="1996"/>
          <w:tab w:val="clear" w:pos="2427"/>
        </w:tabs>
        <w:rPr>
          <w:lang w:val="en-GB"/>
        </w:rPr>
      </w:pPr>
      <w:r w:rsidRPr="00451BBD">
        <w:rPr>
          <w:lang w:val="en-GB"/>
        </w:rPr>
        <w:t>5.14</w:t>
      </w:r>
      <w:r w:rsidRPr="00451BBD">
        <w:rPr>
          <w:lang w:val="en-GB"/>
        </w:rPr>
        <w:tab/>
        <w:t>2021</w:t>
      </w:r>
      <w:r w:rsidRPr="00451BBD">
        <w:rPr>
          <w:rFonts w:hint="eastAsia"/>
          <w:lang w:val="en-GB"/>
        </w:rPr>
        <w:t>年</w:t>
      </w:r>
      <w:r w:rsidRPr="00451BBD">
        <w:rPr>
          <w:lang w:val="en-GB"/>
        </w:rPr>
        <w:t>9</w:t>
      </w:r>
      <w:r w:rsidRPr="00451BBD">
        <w:rPr>
          <w:rFonts w:hint="eastAsia"/>
          <w:lang w:val="en-GB"/>
        </w:rPr>
        <w:t>月</w:t>
      </w:r>
      <w:r w:rsidRPr="00451BBD">
        <w:rPr>
          <w:lang w:val="en-GB"/>
        </w:rPr>
        <w:t>29</w:t>
      </w:r>
      <w:r w:rsidRPr="00451BBD">
        <w:rPr>
          <w:rFonts w:hint="eastAsia"/>
          <w:lang w:val="en-GB"/>
        </w:rPr>
        <w:t>日，在</w:t>
      </w:r>
      <w:proofErr w:type="spellStart"/>
      <w:r w:rsidRPr="00451BBD">
        <w:rPr>
          <w:lang w:val="en-GB"/>
        </w:rPr>
        <w:t>Alikarnassos</w:t>
      </w:r>
      <w:proofErr w:type="spellEnd"/>
      <w:r w:rsidRPr="00451BBD">
        <w:rPr>
          <w:rFonts w:hint="eastAsia"/>
          <w:lang w:val="en-GB"/>
        </w:rPr>
        <w:t>监狱爆发新冠疫情之后，提交人就缔约国的意见提出了补充意见。提交人说，他的检测呈阴性，但不得不与病毒检测呈阳性的同狱犯人一起在牢房里隔离。他还说，</w:t>
      </w:r>
      <w:r w:rsidRPr="00451BBD">
        <w:rPr>
          <w:lang w:val="en-GB"/>
        </w:rPr>
        <w:t>2021</w:t>
      </w:r>
      <w:r w:rsidRPr="00451BBD">
        <w:rPr>
          <w:rFonts w:hint="eastAsia"/>
          <w:lang w:val="en-GB"/>
        </w:rPr>
        <w:t>年</w:t>
      </w:r>
      <w:r w:rsidRPr="00451BBD">
        <w:rPr>
          <w:lang w:val="en-GB"/>
        </w:rPr>
        <w:t>9</w:t>
      </w:r>
      <w:r w:rsidRPr="00451BBD">
        <w:rPr>
          <w:rFonts w:hint="eastAsia"/>
          <w:lang w:val="en-GB"/>
        </w:rPr>
        <w:t>月</w:t>
      </w:r>
      <w:r w:rsidRPr="00451BBD">
        <w:rPr>
          <w:lang w:val="en-GB"/>
        </w:rPr>
        <w:t>27</w:t>
      </w:r>
      <w:r w:rsidRPr="00451BBD">
        <w:rPr>
          <w:rFonts w:hint="eastAsia"/>
          <w:lang w:val="en-GB"/>
        </w:rPr>
        <w:t>日，克里特岛地区发生了强烈地震。周边地区的房屋变得不安全，居民在军队和民事保护机构的支持下被转移到帐篷里。除包括提交人在内的被隔离囚犯外，</w:t>
      </w:r>
      <w:proofErr w:type="spellStart"/>
      <w:r w:rsidRPr="00451BBD">
        <w:rPr>
          <w:lang w:val="en-GB"/>
        </w:rPr>
        <w:t>Alikarnassos</w:t>
      </w:r>
      <w:proofErr w:type="spellEnd"/>
      <w:r w:rsidRPr="00451BBD">
        <w:rPr>
          <w:rFonts w:hint="eastAsia"/>
          <w:lang w:val="en-GB"/>
        </w:rPr>
        <w:t>监狱的所有囚犯都被转移到院子外。提交人称，隔离中的囚犯没有得到充分的监测。由于地震，提交人担心牢房会坍塌在他的头顶上，由此产生的压力会导致他再次中风。他请委员会修订</w:t>
      </w:r>
      <w:r w:rsidRPr="00451BBD">
        <w:rPr>
          <w:lang w:val="en-GB"/>
        </w:rPr>
        <w:t>2020</w:t>
      </w:r>
      <w:r w:rsidRPr="00451BBD">
        <w:rPr>
          <w:rFonts w:hint="eastAsia"/>
          <w:lang w:val="en-GB"/>
        </w:rPr>
        <w:t>年</w:t>
      </w:r>
      <w:r w:rsidRPr="00451BBD">
        <w:rPr>
          <w:lang w:val="en-GB"/>
        </w:rPr>
        <w:t>7</w:t>
      </w:r>
      <w:r w:rsidRPr="00451BBD">
        <w:rPr>
          <w:rFonts w:hint="eastAsia"/>
          <w:lang w:val="en-GB"/>
        </w:rPr>
        <w:t>月</w:t>
      </w:r>
      <w:r w:rsidRPr="00451BBD">
        <w:rPr>
          <w:lang w:val="en-GB"/>
        </w:rPr>
        <w:t>9</w:t>
      </w:r>
      <w:r w:rsidRPr="00451BBD">
        <w:rPr>
          <w:rFonts w:hint="eastAsia"/>
          <w:lang w:val="en-GB"/>
        </w:rPr>
        <w:t>日要求缔约国采取的临时措施，建议将他释放，因为目前的情况可能对他造成无法弥补的伤害。</w:t>
      </w:r>
    </w:p>
    <w:p w14:paraId="1F0E87D0" w14:textId="77777777" w:rsidR="00C30C1E" w:rsidRPr="00451BBD" w:rsidRDefault="00C30C1E" w:rsidP="006704D9">
      <w:pPr>
        <w:pStyle w:val="H23GC"/>
        <w:rPr>
          <w:lang w:val="en-GB"/>
        </w:rPr>
      </w:pPr>
      <w:r w:rsidRPr="00451BBD">
        <w:rPr>
          <w:lang w:val="en-GB"/>
        </w:rPr>
        <w:lastRenderedPageBreak/>
        <w:tab/>
      </w:r>
      <w:r w:rsidRPr="00451BBD">
        <w:rPr>
          <w:lang w:val="en-GB"/>
        </w:rPr>
        <w:tab/>
      </w:r>
      <w:r w:rsidRPr="00451BBD">
        <w:rPr>
          <w:rFonts w:hint="eastAsia"/>
          <w:lang w:val="en-GB"/>
        </w:rPr>
        <w:t>缔约国的补充意见</w:t>
      </w:r>
    </w:p>
    <w:p w14:paraId="0B7CE852" w14:textId="77777777" w:rsidR="00C30C1E" w:rsidRPr="00451BBD" w:rsidRDefault="00C30C1E" w:rsidP="00C30C1E">
      <w:pPr>
        <w:pStyle w:val="SingleTxtGC"/>
        <w:rPr>
          <w:lang w:val="en-GB"/>
        </w:rPr>
      </w:pPr>
      <w:r w:rsidRPr="00451BBD">
        <w:rPr>
          <w:lang w:val="en-GB"/>
        </w:rPr>
        <w:t>6.1</w:t>
      </w:r>
      <w:r w:rsidRPr="00451BBD">
        <w:rPr>
          <w:lang w:val="en-GB"/>
        </w:rPr>
        <w:tab/>
      </w:r>
      <w:r w:rsidRPr="00451BBD">
        <w:rPr>
          <w:rFonts w:hint="eastAsia"/>
          <w:lang w:val="en-GB"/>
        </w:rPr>
        <w:t>在</w:t>
      </w:r>
      <w:r w:rsidRPr="00451BBD">
        <w:rPr>
          <w:lang w:val="en-GB"/>
        </w:rPr>
        <w:t>2021</w:t>
      </w:r>
      <w:r w:rsidRPr="00451BBD">
        <w:rPr>
          <w:rFonts w:hint="eastAsia"/>
          <w:lang w:val="en-GB"/>
        </w:rPr>
        <w:t>年</w:t>
      </w:r>
      <w:r w:rsidRPr="00451BBD">
        <w:rPr>
          <w:lang w:val="en-GB"/>
        </w:rPr>
        <w:t>11</w:t>
      </w:r>
      <w:r w:rsidRPr="00451BBD">
        <w:rPr>
          <w:rFonts w:hint="eastAsia"/>
          <w:lang w:val="en-GB"/>
        </w:rPr>
        <w:t>月</w:t>
      </w:r>
      <w:r w:rsidRPr="00451BBD">
        <w:rPr>
          <w:lang w:val="en-GB"/>
        </w:rPr>
        <w:t>9</w:t>
      </w:r>
      <w:r w:rsidRPr="00451BBD">
        <w:rPr>
          <w:rFonts w:hint="eastAsia"/>
          <w:lang w:val="en-GB"/>
        </w:rPr>
        <w:t>日的普通照会中，缔约国提出了关于申诉可否受理和案情的补充意见。缔约国重申，提交人有几种可用的有效救济办法可以用尽，例如根据《监狱法》第</w:t>
      </w:r>
      <w:r w:rsidRPr="00451BBD">
        <w:rPr>
          <w:rFonts w:hint="eastAsia"/>
          <w:lang w:val="en-GB"/>
        </w:rPr>
        <w:t>6</w:t>
      </w:r>
      <w:r w:rsidRPr="00451BBD">
        <w:rPr>
          <w:rFonts w:hint="eastAsia"/>
          <w:lang w:val="en-GB"/>
        </w:rPr>
        <w:t>条向监狱委员会提出报告，向轻罪法院检察官提出申诉，以及对比雷埃夫斯上诉法院委员会的裁决提出上诉。缔约国注意到，来文没有提到对东克里特岛上诉法院委员会的类似裁决提出的上诉。缔约国辩称，提交人本可以根据《民事诉讼法》向民事法院提出临时措施申请，以避免据称对其健康造成的紧迫危险。</w:t>
      </w:r>
    </w:p>
    <w:p w14:paraId="51E93647" w14:textId="77777777" w:rsidR="00C30C1E" w:rsidRPr="00451BBD" w:rsidRDefault="00C30C1E" w:rsidP="00C30C1E">
      <w:pPr>
        <w:pStyle w:val="SingleTxtGC"/>
        <w:rPr>
          <w:lang w:val="en-GB"/>
        </w:rPr>
      </w:pPr>
      <w:r w:rsidRPr="00451BBD">
        <w:rPr>
          <w:lang w:val="en-GB"/>
        </w:rPr>
        <w:t>6.2</w:t>
      </w:r>
      <w:r w:rsidRPr="00451BBD">
        <w:rPr>
          <w:lang w:val="en-GB"/>
        </w:rPr>
        <w:tab/>
      </w:r>
      <w:r w:rsidRPr="00451BBD">
        <w:rPr>
          <w:rFonts w:hint="eastAsia"/>
          <w:lang w:val="en-GB"/>
        </w:rPr>
        <w:t>缔约国重申其先前提出的关于向提交人提供保健服务的意见。它指出，在提交本意</w:t>
      </w:r>
      <w:proofErr w:type="gramStart"/>
      <w:r w:rsidRPr="00451BBD">
        <w:rPr>
          <w:rFonts w:hint="eastAsia"/>
          <w:lang w:val="en-GB"/>
        </w:rPr>
        <w:t>见之前</w:t>
      </w:r>
      <w:proofErr w:type="gramEnd"/>
      <w:r w:rsidRPr="00451BBD">
        <w:rPr>
          <w:rFonts w:hint="eastAsia"/>
          <w:lang w:val="en-GB"/>
        </w:rPr>
        <w:t>的三个月内，提交人曾四次住进伊拉克利翁的韦尼泽雷奥医院。他还定期前往和预约神经科、外科和眼科诊所。缔约国说，与提交人的指称相反，提交人于</w:t>
      </w:r>
      <w:r w:rsidRPr="00451BBD">
        <w:rPr>
          <w:lang w:val="en-GB"/>
        </w:rPr>
        <w:t>2021</w:t>
      </w:r>
      <w:r w:rsidRPr="00451BBD">
        <w:rPr>
          <w:rFonts w:hint="eastAsia"/>
          <w:lang w:val="en-GB"/>
        </w:rPr>
        <w:t>年</w:t>
      </w:r>
      <w:r w:rsidRPr="00451BBD">
        <w:rPr>
          <w:lang w:val="en-GB"/>
        </w:rPr>
        <w:t>7</w:t>
      </w:r>
      <w:r w:rsidRPr="00451BBD">
        <w:rPr>
          <w:rFonts w:hint="eastAsia"/>
          <w:lang w:val="en-GB"/>
        </w:rPr>
        <w:t>月</w:t>
      </w:r>
      <w:r w:rsidRPr="00451BBD">
        <w:rPr>
          <w:lang w:val="en-GB"/>
        </w:rPr>
        <w:t>13</w:t>
      </w:r>
      <w:r w:rsidRPr="00451BBD">
        <w:rPr>
          <w:rFonts w:hint="eastAsia"/>
          <w:lang w:val="en-GB"/>
        </w:rPr>
        <w:t>日接种了新冠疫苗，监狱医生证实了这一点。他的狱友新冠检测呈阳性后，他被隔离了</w:t>
      </w:r>
      <w:r w:rsidRPr="00451BBD">
        <w:rPr>
          <w:lang w:val="en-GB"/>
        </w:rPr>
        <w:t>10</w:t>
      </w:r>
      <w:r w:rsidRPr="00451BBD">
        <w:rPr>
          <w:rFonts w:hint="eastAsia"/>
          <w:lang w:val="en-GB"/>
        </w:rPr>
        <w:t>天，医务室每天检查他是否有可能的症状。缔约国辩称，隔离并不会对他的健康造成不可挽回的损害。</w:t>
      </w:r>
    </w:p>
    <w:p w14:paraId="7AD42D3D" w14:textId="77777777" w:rsidR="00C30C1E" w:rsidRPr="00451BBD" w:rsidRDefault="00C30C1E" w:rsidP="00C30C1E">
      <w:pPr>
        <w:pStyle w:val="SingleTxtGC"/>
        <w:rPr>
          <w:lang w:val="en-GB"/>
        </w:rPr>
      </w:pPr>
      <w:r w:rsidRPr="00451BBD">
        <w:rPr>
          <w:lang w:val="en-GB"/>
        </w:rPr>
        <w:t>6.3</w:t>
      </w:r>
      <w:r w:rsidRPr="00451BBD">
        <w:rPr>
          <w:lang w:val="en-GB"/>
        </w:rPr>
        <w:tab/>
      </w:r>
      <w:r w:rsidRPr="00451BBD">
        <w:rPr>
          <w:rFonts w:hint="eastAsia"/>
          <w:lang w:val="en-GB"/>
        </w:rPr>
        <w:t>缔约国说，在</w:t>
      </w:r>
      <w:r w:rsidRPr="00451BBD">
        <w:rPr>
          <w:lang w:val="en-GB"/>
        </w:rPr>
        <w:t>2021</w:t>
      </w:r>
      <w:r w:rsidRPr="00451BBD">
        <w:rPr>
          <w:rFonts w:hint="eastAsia"/>
          <w:lang w:val="en-GB"/>
        </w:rPr>
        <w:t>年</w:t>
      </w:r>
      <w:r w:rsidRPr="00451BBD">
        <w:rPr>
          <w:lang w:val="en-GB"/>
        </w:rPr>
        <w:t>9</w:t>
      </w:r>
      <w:r w:rsidRPr="00451BBD">
        <w:rPr>
          <w:rFonts w:hint="eastAsia"/>
          <w:lang w:val="en-GB"/>
        </w:rPr>
        <w:t>月</w:t>
      </w:r>
      <w:r w:rsidRPr="00451BBD">
        <w:rPr>
          <w:lang w:val="en-GB"/>
        </w:rPr>
        <w:t>27</w:t>
      </w:r>
      <w:r w:rsidRPr="00451BBD">
        <w:rPr>
          <w:rFonts w:hint="eastAsia"/>
          <w:lang w:val="en-GB"/>
        </w:rPr>
        <w:t>日伊拉克利</w:t>
      </w:r>
      <w:proofErr w:type="gramStart"/>
      <w:r w:rsidRPr="00451BBD">
        <w:rPr>
          <w:rFonts w:hint="eastAsia"/>
          <w:lang w:val="en-GB"/>
        </w:rPr>
        <w:t>翁附近</w:t>
      </w:r>
      <w:proofErr w:type="gramEnd"/>
      <w:r w:rsidRPr="00451BBD">
        <w:rPr>
          <w:rFonts w:hint="eastAsia"/>
          <w:lang w:val="en-GB"/>
        </w:rPr>
        <w:t>发生地震后，当局立即对</w:t>
      </w:r>
      <w:proofErr w:type="spellStart"/>
      <w:r w:rsidRPr="00451BBD">
        <w:rPr>
          <w:lang w:val="en-GB"/>
        </w:rPr>
        <w:t>Alikarnassos</w:t>
      </w:r>
      <w:proofErr w:type="spellEnd"/>
      <w:r w:rsidRPr="00451BBD">
        <w:rPr>
          <w:rFonts w:hint="eastAsia"/>
          <w:lang w:val="en-GB"/>
        </w:rPr>
        <w:t>监狱进行了检查，没有发现囚犯受伤或监狱基础设施受损。缔约国驳斥了提交人关于</w:t>
      </w:r>
      <w:proofErr w:type="spellStart"/>
      <w:r w:rsidRPr="00451BBD">
        <w:rPr>
          <w:lang w:val="en-GB"/>
        </w:rPr>
        <w:t>Alikarnassos</w:t>
      </w:r>
      <w:proofErr w:type="spellEnd"/>
      <w:r w:rsidRPr="00451BBD">
        <w:rPr>
          <w:rFonts w:hint="eastAsia"/>
          <w:lang w:val="en-GB"/>
        </w:rPr>
        <w:t>监狱设施条件恶劣的指控，这些指控没有证据支持，提交人也没有向主管当局投诉。</w:t>
      </w:r>
    </w:p>
    <w:p w14:paraId="38D86922" w14:textId="77777777" w:rsidR="00C30C1E" w:rsidRPr="00451BBD" w:rsidRDefault="00C30C1E" w:rsidP="00C30C1E">
      <w:pPr>
        <w:pStyle w:val="SingleTxtGC"/>
        <w:rPr>
          <w:lang w:val="en-GB"/>
        </w:rPr>
      </w:pPr>
      <w:r w:rsidRPr="00451BBD">
        <w:rPr>
          <w:lang w:val="en-GB"/>
        </w:rPr>
        <w:t>6.4</w:t>
      </w:r>
      <w:r w:rsidRPr="00451BBD">
        <w:rPr>
          <w:lang w:val="en-GB"/>
        </w:rPr>
        <w:tab/>
      </w:r>
      <w:r w:rsidRPr="00451BBD">
        <w:rPr>
          <w:rFonts w:hint="eastAsia"/>
          <w:lang w:val="en-GB"/>
        </w:rPr>
        <w:t>提交人提到欧洲防止酷刑和不人道或有辱人格的待遇或处罚委员会的几份报告，缔约国对此辩称，欧洲人权法院认为，简单地提到这些报告不足以支持申诉人被拘留的特定方面提出的申诉。</w:t>
      </w:r>
      <w:r w:rsidRPr="00451BBD">
        <w:rPr>
          <w:rStyle w:val="a8"/>
          <w:rFonts w:eastAsia="宋体"/>
        </w:rPr>
        <w:footnoteReference w:id="27"/>
      </w:r>
      <w:r w:rsidRPr="00451BBD">
        <w:rPr>
          <w:rStyle w:val="SingleTxtGCChar"/>
        </w:rPr>
        <w:t xml:space="preserve"> </w:t>
      </w:r>
      <w:r w:rsidRPr="00451BBD">
        <w:rPr>
          <w:rFonts w:hint="eastAsia"/>
          <w:lang w:val="en-GB"/>
        </w:rPr>
        <w:t>缔约国指出，提交人提到的是他提交来文前几年的报告。</w:t>
      </w:r>
    </w:p>
    <w:p w14:paraId="61460D73" w14:textId="77777777" w:rsidR="00C30C1E" w:rsidRPr="00451BBD" w:rsidRDefault="00C30C1E" w:rsidP="00C30C1E">
      <w:pPr>
        <w:pStyle w:val="SingleTxtGC"/>
        <w:rPr>
          <w:lang w:val="en-GB"/>
        </w:rPr>
      </w:pPr>
      <w:r w:rsidRPr="00451BBD">
        <w:rPr>
          <w:lang w:val="en-GB"/>
        </w:rPr>
        <w:t>6.5</w:t>
      </w:r>
      <w:r w:rsidRPr="00451BBD">
        <w:rPr>
          <w:lang w:val="en-GB"/>
        </w:rPr>
        <w:tab/>
      </w:r>
      <w:r w:rsidRPr="00451BBD">
        <w:rPr>
          <w:rFonts w:hint="eastAsia"/>
          <w:lang w:val="en-GB"/>
        </w:rPr>
        <w:t>缔约国最后说，提交人拘留条件如上一次材料所述虽然不完全令人满意，但没有达到《公约》第七条所指的不人道或有辱人格待遇的门槛。</w:t>
      </w:r>
    </w:p>
    <w:p w14:paraId="577ED549" w14:textId="77777777" w:rsidR="00C30C1E" w:rsidRPr="00451BBD" w:rsidRDefault="00C30C1E" w:rsidP="007F0F76">
      <w:pPr>
        <w:pStyle w:val="H23GC"/>
        <w:rPr>
          <w:lang w:val="en-GB"/>
        </w:rPr>
      </w:pPr>
      <w:r w:rsidRPr="00451BBD">
        <w:rPr>
          <w:lang w:val="en-GB"/>
        </w:rPr>
        <w:tab/>
      </w:r>
      <w:r w:rsidRPr="00451BBD">
        <w:rPr>
          <w:lang w:val="en-GB"/>
        </w:rPr>
        <w:tab/>
      </w:r>
      <w:r w:rsidRPr="00451BBD">
        <w:rPr>
          <w:rFonts w:hint="eastAsia"/>
          <w:lang w:val="en-GB"/>
        </w:rPr>
        <w:t>委员会需处理的问题和议事情况</w:t>
      </w:r>
    </w:p>
    <w:p w14:paraId="37C92990" w14:textId="77777777" w:rsidR="00C30C1E" w:rsidRPr="00451BBD" w:rsidRDefault="00C30C1E" w:rsidP="007F0F76">
      <w:pPr>
        <w:pStyle w:val="H4GC"/>
        <w:rPr>
          <w:lang w:val="en-GB"/>
        </w:rPr>
      </w:pPr>
      <w:r w:rsidRPr="00451BBD">
        <w:rPr>
          <w:i/>
          <w:lang w:val="en-GB"/>
        </w:rPr>
        <w:tab/>
      </w:r>
      <w:r w:rsidRPr="00451BBD">
        <w:rPr>
          <w:lang w:val="en-GB"/>
        </w:rPr>
        <w:tab/>
      </w:r>
      <w:r w:rsidRPr="00451BBD">
        <w:rPr>
          <w:rFonts w:hint="eastAsia"/>
          <w:lang w:val="en-GB"/>
        </w:rPr>
        <w:t>审议可否受理</w:t>
      </w:r>
    </w:p>
    <w:p w14:paraId="3B4C3D33" w14:textId="77777777" w:rsidR="00C30C1E" w:rsidRPr="00451BBD" w:rsidRDefault="00C30C1E" w:rsidP="00C30C1E">
      <w:pPr>
        <w:pStyle w:val="SingleTxtGC"/>
        <w:rPr>
          <w:lang w:val="en-GB"/>
        </w:rPr>
      </w:pPr>
      <w:r w:rsidRPr="00451BBD">
        <w:rPr>
          <w:lang w:val="en-GB"/>
        </w:rPr>
        <w:t>7.1</w:t>
      </w:r>
      <w:r w:rsidRPr="00451BBD">
        <w:rPr>
          <w:lang w:val="en-GB"/>
        </w:rPr>
        <w:tab/>
      </w:r>
      <w:r w:rsidRPr="00451BBD">
        <w:rPr>
          <w:rFonts w:hint="eastAsia"/>
          <w:lang w:val="en-GB"/>
        </w:rPr>
        <w:t>在审议来文所载的任何申诉之前，委员会必须根据其议事规则第</w:t>
      </w:r>
      <w:r w:rsidRPr="00451BBD">
        <w:rPr>
          <w:lang w:val="en-GB"/>
        </w:rPr>
        <w:t>97</w:t>
      </w:r>
      <w:r w:rsidRPr="00451BBD">
        <w:rPr>
          <w:rFonts w:hint="eastAsia"/>
          <w:lang w:val="en-GB"/>
        </w:rPr>
        <w:t>条，决定来文是否符合《任择议定书》规定的受理条件。</w:t>
      </w:r>
    </w:p>
    <w:p w14:paraId="76D496BB" w14:textId="77777777" w:rsidR="00C30C1E" w:rsidRPr="00451BBD" w:rsidRDefault="00C30C1E" w:rsidP="00C30C1E">
      <w:pPr>
        <w:pStyle w:val="SingleTxtGC"/>
        <w:rPr>
          <w:lang w:val="en-GB"/>
        </w:rPr>
      </w:pPr>
      <w:r w:rsidRPr="00451BBD">
        <w:rPr>
          <w:lang w:val="en-GB"/>
        </w:rPr>
        <w:t>7.2</w:t>
      </w:r>
      <w:r w:rsidRPr="00451BBD">
        <w:rPr>
          <w:lang w:val="en-GB"/>
        </w:rPr>
        <w:tab/>
      </w:r>
      <w:r w:rsidRPr="00451BBD">
        <w:rPr>
          <w:rFonts w:hint="eastAsia"/>
          <w:lang w:val="en-GB"/>
        </w:rPr>
        <w:t>委员会注意到，</w:t>
      </w:r>
      <w:r w:rsidRPr="00451BBD">
        <w:rPr>
          <w:lang w:val="en-GB"/>
        </w:rPr>
        <w:t>2020</w:t>
      </w:r>
      <w:r w:rsidRPr="00451BBD">
        <w:rPr>
          <w:rFonts w:hint="eastAsia"/>
          <w:lang w:val="en-GB"/>
        </w:rPr>
        <w:t>年</w:t>
      </w:r>
      <w:r w:rsidRPr="00451BBD">
        <w:rPr>
          <w:lang w:val="en-GB"/>
        </w:rPr>
        <w:t>1</w:t>
      </w:r>
      <w:r w:rsidRPr="00451BBD">
        <w:rPr>
          <w:rFonts w:hint="eastAsia"/>
          <w:lang w:val="en-GB"/>
        </w:rPr>
        <w:t>月</w:t>
      </w:r>
      <w:r w:rsidRPr="00451BBD">
        <w:rPr>
          <w:lang w:val="en-GB"/>
        </w:rPr>
        <w:t>23</w:t>
      </w:r>
      <w:r w:rsidRPr="00451BBD">
        <w:rPr>
          <w:rFonts w:hint="eastAsia"/>
          <w:lang w:val="en-GB"/>
        </w:rPr>
        <w:t>日，欧洲人权法院以一名法官的形式裁定，提交人的类似申诉不可受理。鉴于申诉不再由欧洲法院审理，委员会认为《任择议定书》第五条第二款</w:t>
      </w:r>
      <w:r w:rsidRPr="00451BBD">
        <w:rPr>
          <w:lang w:val="en-GB"/>
        </w:rPr>
        <w:t>(</w:t>
      </w:r>
      <w:r w:rsidRPr="00451BBD">
        <w:rPr>
          <w:rFonts w:hint="eastAsia"/>
          <w:lang w:val="en-GB"/>
        </w:rPr>
        <w:t>子</w:t>
      </w:r>
      <w:r w:rsidRPr="00451BBD">
        <w:rPr>
          <w:lang w:val="en-GB"/>
        </w:rPr>
        <w:t>)</w:t>
      </w:r>
      <w:r w:rsidRPr="00451BBD">
        <w:rPr>
          <w:rFonts w:hint="eastAsia"/>
          <w:lang w:val="en-GB"/>
        </w:rPr>
        <w:t>项并不排除它审查提交人对案情的申诉。</w:t>
      </w:r>
    </w:p>
    <w:p w14:paraId="54A76F88" w14:textId="7AC508EF" w:rsidR="00C30C1E" w:rsidRPr="00451BBD" w:rsidRDefault="00C30C1E" w:rsidP="00C30C1E">
      <w:pPr>
        <w:pStyle w:val="SingleTxtGC"/>
        <w:rPr>
          <w:lang w:val="en-GB"/>
        </w:rPr>
      </w:pPr>
      <w:r w:rsidRPr="00451BBD">
        <w:rPr>
          <w:lang w:val="en-GB"/>
        </w:rPr>
        <w:t>7.3</w:t>
      </w:r>
      <w:r w:rsidRPr="00451BBD">
        <w:rPr>
          <w:lang w:val="en-GB"/>
        </w:rPr>
        <w:tab/>
      </w:r>
      <w:r w:rsidRPr="00451BBD">
        <w:rPr>
          <w:rFonts w:hint="eastAsia"/>
          <w:lang w:val="en-GB"/>
        </w:rPr>
        <w:t>委员会注意到缔约国提出的意见，即应以未用尽国内救济办法为由认定来文不可受理，因为提交人未能：</w:t>
      </w:r>
      <w:r w:rsidRPr="00451BBD">
        <w:rPr>
          <w:lang w:val="en-GB"/>
        </w:rPr>
        <w:t>(a)</w:t>
      </w:r>
      <w:r w:rsidR="00C46637">
        <w:rPr>
          <w:lang w:val="en-GB"/>
        </w:rPr>
        <w:t xml:space="preserve"> </w:t>
      </w:r>
      <w:r w:rsidRPr="00451BBD">
        <w:rPr>
          <w:rFonts w:hint="eastAsia"/>
          <w:lang w:val="en-GB"/>
        </w:rPr>
        <w:t>按照《监狱法》第</w:t>
      </w:r>
      <w:r w:rsidRPr="00451BBD">
        <w:rPr>
          <w:lang w:val="en-GB"/>
        </w:rPr>
        <w:t>6</w:t>
      </w:r>
      <w:r w:rsidRPr="00451BBD">
        <w:rPr>
          <w:rFonts w:hint="eastAsia"/>
          <w:lang w:val="en-GB"/>
        </w:rPr>
        <w:t>条向相应的监狱委员会提交报告并随后向执行判决法院提出上诉；</w:t>
      </w:r>
      <w:r w:rsidRPr="00451BBD">
        <w:rPr>
          <w:lang w:val="en-GB"/>
        </w:rPr>
        <w:t>(b)</w:t>
      </w:r>
      <w:r w:rsidR="00C46637">
        <w:rPr>
          <w:lang w:val="en-GB"/>
        </w:rPr>
        <w:t xml:space="preserve"> </w:t>
      </w:r>
      <w:r w:rsidRPr="00451BBD">
        <w:rPr>
          <w:rFonts w:hint="eastAsia"/>
          <w:lang w:val="en-GB"/>
        </w:rPr>
        <w:t>按照第</w:t>
      </w:r>
      <w:r w:rsidRPr="00451BBD">
        <w:rPr>
          <w:lang w:val="en-GB"/>
        </w:rPr>
        <w:t>5</w:t>
      </w:r>
      <w:r w:rsidRPr="00451BBD">
        <w:rPr>
          <w:rFonts w:hint="eastAsia"/>
          <w:lang w:val="en-GB"/>
        </w:rPr>
        <w:t>条向轻罪法院检察官提出申诉；</w:t>
      </w:r>
      <w:r w:rsidRPr="00451BBD">
        <w:rPr>
          <w:lang w:val="en-GB"/>
        </w:rPr>
        <w:t>(c)</w:t>
      </w:r>
      <w:r w:rsidR="00C46637">
        <w:rPr>
          <w:lang w:val="en-GB"/>
        </w:rPr>
        <w:t xml:space="preserve"> </w:t>
      </w:r>
      <w:r w:rsidRPr="00451BBD">
        <w:rPr>
          <w:rFonts w:hint="eastAsia"/>
          <w:lang w:val="en-GB"/>
        </w:rPr>
        <w:t>按照《〈民法〉实施法》第</w:t>
      </w:r>
      <w:r w:rsidRPr="00451BBD">
        <w:rPr>
          <w:lang w:val="en-GB"/>
        </w:rPr>
        <w:t>105</w:t>
      </w:r>
      <w:r w:rsidRPr="00451BBD">
        <w:rPr>
          <w:rFonts w:hint="eastAsia"/>
          <w:lang w:val="en-GB"/>
        </w:rPr>
        <w:t>条提起赔偿诉讼；</w:t>
      </w:r>
      <w:r w:rsidRPr="00451BBD">
        <w:rPr>
          <w:lang w:val="en-GB"/>
        </w:rPr>
        <w:t>(</w:t>
      </w:r>
      <w:r w:rsidRPr="00451BBD">
        <w:rPr>
          <w:rFonts w:hint="eastAsia"/>
          <w:lang w:val="en-GB"/>
        </w:rPr>
        <w:t>d</w:t>
      </w:r>
      <w:r w:rsidRPr="00451BBD">
        <w:rPr>
          <w:lang w:val="en-GB"/>
        </w:rPr>
        <w:t>)</w:t>
      </w:r>
      <w:r w:rsidR="00C46637">
        <w:rPr>
          <w:lang w:val="en-GB"/>
        </w:rPr>
        <w:t xml:space="preserve"> </w:t>
      </w:r>
      <w:r w:rsidRPr="00451BBD">
        <w:rPr>
          <w:rFonts w:hint="eastAsia"/>
          <w:lang w:val="en-GB"/>
        </w:rPr>
        <w:t>向民事法院提出临时措施申请。</w:t>
      </w:r>
    </w:p>
    <w:p w14:paraId="366E87F4" w14:textId="77777777" w:rsidR="00C30C1E" w:rsidRPr="00451BBD" w:rsidRDefault="00C30C1E" w:rsidP="00C30C1E">
      <w:pPr>
        <w:pStyle w:val="SingleTxtGC"/>
        <w:rPr>
          <w:lang w:val="en-GB"/>
        </w:rPr>
      </w:pPr>
      <w:r w:rsidRPr="00451BBD">
        <w:rPr>
          <w:lang w:val="en-GB"/>
        </w:rPr>
        <w:lastRenderedPageBreak/>
        <w:t>7.4</w:t>
      </w:r>
      <w:r w:rsidRPr="00451BBD">
        <w:rPr>
          <w:lang w:val="en-GB"/>
        </w:rPr>
        <w:tab/>
      </w:r>
      <w:r w:rsidRPr="00451BBD">
        <w:rPr>
          <w:rFonts w:hint="eastAsia"/>
          <w:lang w:val="en-GB"/>
        </w:rPr>
        <w:t>委员会注意到提交人的论点，即监狱委员会和检察官提供的救济办法并不有</w:t>
      </w:r>
      <w:r w:rsidRPr="000420E9">
        <w:rPr>
          <w:rFonts w:hint="eastAsia"/>
          <w:spacing w:val="-2"/>
          <w:lang w:val="en-GB"/>
        </w:rPr>
        <w:t>效，因为它们很少得到答复，在解决拘留条件方面也没有取得成功的合理可能。</w:t>
      </w:r>
      <w:r w:rsidRPr="000420E9">
        <w:rPr>
          <w:rStyle w:val="a8"/>
          <w:rFonts w:eastAsia="宋体"/>
          <w:spacing w:val="-2"/>
        </w:rPr>
        <w:footnoteReference w:id="28"/>
      </w:r>
      <w:r w:rsidRPr="000420E9">
        <w:rPr>
          <w:rStyle w:val="SingleTxtGCChar"/>
          <w:spacing w:val="-2"/>
        </w:rPr>
        <w:t xml:space="preserve"> </w:t>
      </w:r>
      <w:r w:rsidRPr="00451BBD">
        <w:rPr>
          <w:rFonts w:hint="eastAsia"/>
          <w:lang w:val="en-GB"/>
        </w:rPr>
        <w:t>委员会注意到缔约国的论点，即欧洲人权法院认为，向相应的监狱委员会和检察官提出申诉是对个人拘留条件的有效救济手段。</w:t>
      </w:r>
      <w:r w:rsidRPr="00451BBD">
        <w:rPr>
          <w:rStyle w:val="a8"/>
          <w:rFonts w:eastAsia="宋体"/>
        </w:rPr>
        <w:footnoteReference w:id="29"/>
      </w:r>
      <w:r w:rsidRPr="00451BBD">
        <w:rPr>
          <w:rStyle w:val="SingleTxtGCChar"/>
        </w:rPr>
        <w:t xml:space="preserve"> </w:t>
      </w:r>
      <w:r w:rsidRPr="00451BBD">
        <w:rPr>
          <w:rFonts w:hint="eastAsia"/>
          <w:lang w:val="en-GB"/>
        </w:rPr>
        <w:t>委员会注意到提交人的论点，即缔约国称本案提到的欧洲法院判决过时，不能支持这些救济措施的效力。委员会还注意到，缔约国没有提供任何补充的具体资料来反驳提交人的说法。委员会还注意到，尽管欧洲法院认为《刑事诉讼法》第</w:t>
      </w:r>
      <w:r w:rsidRPr="00451BBD">
        <w:rPr>
          <w:lang w:val="en-GB"/>
        </w:rPr>
        <w:t>572</w:t>
      </w:r>
      <w:r w:rsidRPr="00451BBD">
        <w:rPr>
          <w:rFonts w:hint="eastAsia"/>
          <w:lang w:val="en-GB"/>
        </w:rPr>
        <w:t>条和《监狱法典》第</w:t>
      </w:r>
      <w:r w:rsidRPr="00451BBD">
        <w:rPr>
          <w:lang w:val="en-GB"/>
        </w:rPr>
        <w:t>6</w:t>
      </w:r>
      <w:r w:rsidRPr="00451BBD">
        <w:rPr>
          <w:rFonts w:hint="eastAsia"/>
          <w:lang w:val="en-GB"/>
        </w:rPr>
        <w:t>条规定的程序是对被拘留者的个人待遇和情况的有效救济办法，监狱当局可以终止这些情况，但它认为这种救济办法对主张本人受到监狱一般拘留条件影响的申诉人毫无用处。</w:t>
      </w:r>
      <w:r w:rsidRPr="00451BBD">
        <w:rPr>
          <w:rStyle w:val="a8"/>
          <w:rFonts w:eastAsia="宋体"/>
        </w:rPr>
        <w:footnoteReference w:id="30"/>
      </w:r>
    </w:p>
    <w:p w14:paraId="4962636C" w14:textId="77777777" w:rsidR="00C30C1E" w:rsidRPr="00451BBD" w:rsidRDefault="00C30C1E" w:rsidP="00C30C1E">
      <w:pPr>
        <w:pStyle w:val="SingleTxtGC"/>
        <w:rPr>
          <w:lang w:val="en-GB"/>
        </w:rPr>
      </w:pPr>
      <w:r w:rsidRPr="00451BBD">
        <w:rPr>
          <w:lang w:val="en-GB"/>
        </w:rPr>
        <w:t>7.5</w:t>
      </w:r>
      <w:r w:rsidRPr="00451BBD">
        <w:rPr>
          <w:lang w:val="en-GB"/>
        </w:rPr>
        <w:tab/>
      </w:r>
      <w:r w:rsidRPr="00451BBD">
        <w:rPr>
          <w:rFonts w:hint="eastAsia"/>
          <w:lang w:val="en-GB"/>
        </w:rPr>
        <w:t>委员会注意到提交人称，按照《〈民法〉实施法》第</w:t>
      </w:r>
      <w:r w:rsidRPr="00451BBD">
        <w:rPr>
          <w:lang w:val="en-GB"/>
        </w:rPr>
        <w:t>105</w:t>
      </w:r>
      <w:r w:rsidRPr="00451BBD">
        <w:rPr>
          <w:rFonts w:hint="eastAsia"/>
          <w:lang w:val="en-GB"/>
        </w:rPr>
        <w:t>条提起赔偿诉讼不会对他的案件提供有效迅速的救济，结束他目前的拘留条件。委员会注意到提交人称，这一救济办法从未成功地认定在拘留条件方面有侵犯《公约》权利的情况。委员会还注意到缔约国称，这一法律规定在查明侵犯《公约》权利和提供经济赔偿方面都提供了恰当有效的救济办法。委员会注意到缔约国称，欧洲人权法院认定在援引《监狱法》和直接适用于国内法律制度的《欧洲人权公约》条款的情况下，这是一种有效的救济手段。委员会注意到，缔约国没有提供任何具体的补充资料来反驳提交人的论点，即这一救济手段缺乏及时性，特别是缺乏有效性。委员会还注意到，欧洲人权法院认为按照《民法典导言法》第</w:t>
      </w:r>
      <w:r w:rsidRPr="00451BBD">
        <w:rPr>
          <w:lang w:val="en-GB"/>
        </w:rPr>
        <w:t>105</w:t>
      </w:r>
      <w:r w:rsidRPr="00451BBD">
        <w:rPr>
          <w:rFonts w:hint="eastAsia"/>
          <w:lang w:val="en-GB"/>
        </w:rPr>
        <w:t>条提起的赔偿诉讼的效力，鉴于其纯粹的补偿性质，取决于申诉人是被剥夺自由还是被释放。</w:t>
      </w:r>
      <w:r w:rsidRPr="00451BBD">
        <w:rPr>
          <w:rStyle w:val="a8"/>
          <w:rFonts w:eastAsia="宋体"/>
        </w:rPr>
        <w:footnoteReference w:id="31"/>
      </w:r>
      <w:r w:rsidRPr="00451BBD">
        <w:rPr>
          <w:rStyle w:val="SingleTxtGCChar"/>
        </w:rPr>
        <w:t xml:space="preserve"> </w:t>
      </w:r>
      <w:r w:rsidRPr="00451BBD">
        <w:rPr>
          <w:rFonts w:hint="eastAsia"/>
          <w:lang w:val="en-GB"/>
        </w:rPr>
        <w:t>委员会还注意到，就目前仍被拘留的申诉人而言，欧洲法院认为，这一救济手段在改善其拘留条件方面无效。</w:t>
      </w:r>
      <w:r w:rsidRPr="00451BBD">
        <w:rPr>
          <w:rStyle w:val="a8"/>
          <w:rFonts w:eastAsia="宋体"/>
        </w:rPr>
        <w:footnoteReference w:id="32"/>
      </w:r>
    </w:p>
    <w:p w14:paraId="5E8D0085" w14:textId="77777777" w:rsidR="00C30C1E" w:rsidRPr="00451BBD" w:rsidRDefault="00C30C1E" w:rsidP="00C30C1E">
      <w:pPr>
        <w:pStyle w:val="SingleTxtGC"/>
        <w:rPr>
          <w:lang w:val="en-GB"/>
        </w:rPr>
      </w:pPr>
      <w:r w:rsidRPr="00451BBD">
        <w:rPr>
          <w:lang w:val="en-GB"/>
        </w:rPr>
        <w:t>7.6</w:t>
      </w:r>
      <w:r w:rsidRPr="00451BBD">
        <w:rPr>
          <w:lang w:val="en-GB"/>
        </w:rPr>
        <w:tab/>
      </w:r>
      <w:r w:rsidRPr="00451BBD">
        <w:rPr>
          <w:rFonts w:hint="eastAsia"/>
          <w:lang w:val="en-GB"/>
        </w:rPr>
        <w:t>由于案卷中没有任何其他资料支持《刑事诉讼法》第</w:t>
      </w:r>
      <w:r w:rsidRPr="00451BBD">
        <w:rPr>
          <w:lang w:val="en-GB"/>
        </w:rPr>
        <w:t>572</w:t>
      </w:r>
      <w:r w:rsidRPr="00451BBD">
        <w:rPr>
          <w:rFonts w:hint="eastAsia"/>
          <w:lang w:val="en-GB"/>
        </w:rPr>
        <w:t>条、《监狱法》第</w:t>
      </w:r>
      <w:r w:rsidRPr="00451BBD">
        <w:rPr>
          <w:lang w:val="en-GB"/>
        </w:rPr>
        <w:t>6</w:t>
      </w:r>
      <w:r w:rsidRPr="00451BBD">
        <w:rPr>
          <w:rFonts w:hint="eastAsia"/>
          <w:lang w:val="en-GB"/>
        </w:rPr>
        <w:t>条和《〈民法〉实施法》第</w:t>
      </w:r>
      <w:r w:rsidRPr="00451BBD">
        <w:rPr>
          <w:lang w:val="en-GB"/>
        </w:rPr>
        <w:t>105</w:t>
      </w:r>
      <w:r w:rsidRPr="00451BBD">
        <w:rPr>
          <w:rFonts w:hint="eastAsia"/>
          <w:lang w:val="en-GB"/>
        </w:rPr>
        <w:t>条规定的救济措施的有效性，委员会认为，就提交人的案件而言，缔约国没有说明这些救济措施为何能够有效地迅速解决和纠正提交人的拘留条件。</w:t>
      </w:r>
    </w:p>
    <w:p w14:paraId="6259E9CC" w14:textId="123D99E2" w:rsidR="00C30C1E" w:rsidRPr="00451BBD" w:rsidRDefault="00C30C1E" w:rsidP="00C30C1E">
      <w:pPr>
        <w:pStyle w:val="SingleTxtGC"/>
        <w:rPr>
          <w:lang w:val="en-GB"/>
        </w:rPr>
      </w:pPr>
      <w:r w:rsidRPr="00451BBD">
        <w:rPr>
          <w:lang w:val="en-GB"/>
        </w:rPr>
        <w:t>7.7</w:t>
      </w:r>
      <w:r w:rsidRPr="00451BBD">
        <w:rPr>
          <w:lang w:val="en-GB"/>
        </w:rPr>
        <w:tab/>
      </w:r>
      <w:r w:rsidRPr="00451BBD">
        <w:rPr>
          <w:rFonts w:hint="eastAsia"/>
          <w:lang w:val="en-GB"/>
        </w:rPr>
        <w:t>委员会注意到缔约国提出，提交人没有用尽国内救济手段，没有对比雷埃夫斯上诉法院委员会的裁决提出上诉。委员会注意到提交人称，这一救济手段徒劳无用，没有合理的成功可能，因为他的残疾状况不符合判例法对《刑法》第</w:t>
      </w:r>
      <w:r w:rsidRPr="00451BBD">
        <w:rPr>
          <w:lang w:val="en-GB"/>
        </w:rPr>
        <w:t>110</w:t>
      </w:r>
      <w:r w:rsidR="00F2163F">
        <w:rPr>
          <w:lang w:val="en-GB"/>
        </w:rPr>
        <w:t> </w:t>
      </w:r>
      <w:r w:rsidRPr="00451BBD">
        <w:rPr>
          <w:lang w:val="en-GB"/>
        </w:rPr>
        <w:t>A</w:t>
      </w:r>
      <w:proofErr w:type="gramStart"/>
      <w:r w:rsidRPr="00451BBD">
        <w:rPr>
          <w:rFonts w:hint="eastAsia"/>
          <w:lang w:val="en-GB"/>
        </w:rPr>
        <w:t>条确定</w:t>
      </w:r>
      <w:proofErr w:type="gramEnd"/>
      <w:r w:rsidRPr="00451BBD">
        <w:rPr>
          <w:rFonts w:hint="eastAsia"/>
          <w:lang w:val="en-GB"/>
        </w:rPr>
        <w:t>的要求。委员会注意到提交人的论点，称这一救济手段拖延时间过长。</w:t>
      </w:r>
      <w:r w:rsidRPr="00451BBD">
        <w:rPr>
          <w:rStyle w:val="a8"/>
          <w:rFonts w:eastAsia="宋体"/>
        </w:rPr>
        <w:footnoteReference w:id="33"/>
      </w:r>
      <w:r w:rsidRPr="00451BBD">
        <w:rPr>
          <w:rStyle w:val="SingleTxtGCChar"/>
        </w:rPr>
        <w:t xml:space="preserve"> </w:t>
      </w:r>
      <w:r w:rsidRPr="00451BBD">
        <w:rPr>
          <w:rFonts w:hint="eastAsia"/>
          <w:lang w:val="en-GB"/>
        </w:rPr>
        <w:t>委员会还注意到，缔约国没有提供任何关于该救济手段效力的资料，以驳斥提交人的论点。委员会提及其既有判例指出，出于《任择议定书》第五条第</w:t>
      </w:r>
      <w:r w:rsidRPr="00451BBD">
        <w:rPr>
          <w:rFonts w:hint="eastAsia"/>
          <w:lang w:val="en-GB"/>
        </w:rPr>
        <w:lastRenderedPageBreak/>
        <w:t>二款</w:t>
      </w:r>
      <w:r w:rsidRPr="00451BBD">
        <w:rPr>
          <w:lang w:val="en-GB"/>
        </w:rPr>
        <w:t>(</w:t>
      </w:r>
      <w:r w:rsidRPr="00451BBD">
        <w:rPr>
          <w:rFonts w:hint="eastAsia"/>
          <w:lang w:val="en-GB"/>
        </w:rPr>
        <w:t>丑</w:t>
      </w:r>
      <w:r w:rsidRPr="00451BBD">
        <w:rPr>
          <w:lang w:val="en-GB"/>
        </w:rPr>
        <w:t>)</w:t>
      </w:r>
      <w:r w:rsidRPr="00451BBD">
        <w:rPr>
          <w:rFonts w:hint="eastAsia"/>
          <w:lang w:val="en-GB"/>
        </w:rPr>
        <w:t>项的目的，国内救济手段不仅必须可用，而且必须有效，这还取决于所指称的侵犯行为的性质。</w:t>
      </w:r>
      <w:r w:rsidRPr="00451BBD">
        <w:rPr>
          <w:rStyle w:val="a8"/>
          <w:rFonts w:eastAsia="宋体"/>
        </w:rPr>
        <w:footnoteReference w:id="34"/>
      </w:r>
      <w:r w:rsidRPr="00451BBD">
        <w:rPr>
          <w:rStyle w:val="SingleTxtGCChar"/>
        </w:rPr>
        <w:t xml:space="preserve"> </w:t>
      </w:r>
      <w:r w:rsidRPr="00451BBD">
        <w:rPr>
          <w:rFonts w:hint="eastAsia"/>
          <w:lang w:val="en-GB"/>
        </w:rPr>
        <w:t>委员会回顾，申诉人必须利用为其提供合理的救济可能的一切司法或行政途径。</w:t>
      </w:r>
      <w:r w:rsidRPr="00451BBD">
        <w:rPr>
          <w:rStyle w:val="a8"/>
          <w:rFonts w:eastAsia="宋体"/>
        </w:rPr>
        <w:footnoteReference w:id="35"/>
      </w:r>
      <w:r w:rsidRPr="00451BBD">
        <w:rPr>
          <w:rStyle w:val="SingleTxtGCChar"/>
        </w:rPr>
        <w:t xml:space="preserve"> </w:t>
      </w:r>
      <w:r w:rsidRPr="00451BBD">
        <w:rPr>
          <w:rFonts w:hint="eastAsia"/>
          <w:lang w:val="en-GB"/>
        </w:rPr>
        <w:t>委员会还回顾，如果国内救济手段客观上没有成功的希望，例如，如果依据适用的国内法，申诉将不可避免地被驳回，或者如果从最高国内法庭的既定判例来看不会有积极结果，就无需用尽国内救济。</w:t>
      </w:r>
      <w:r w:rsidRPr="00451BBD">
        <w:rPr>
          <w:rStyle w:val="a8"/>
          <w:rFonts w:eastAsia="宋体"/>
        </w:rPr>
        <w:footnoteReference w:id="36"/>
      </w:r>
      <w:r w:rsidRPr="00451BBD">
        <w:rPr>
          <w:lang w:val="en-GB"/>
        </w:rPr>
        <w:t xml:space="preserve"> </w:t>
      </w:r>
      <w:r w:rsidRPr="00451BBD">
        <w:rPr>
          <w:rFonts w:hint="eastAsia"/>
          <w:lang w:val="en-GB"/>
        </w:rPr>
        <w:t>由于案卷中没有任何其他资料支持上诉重审比雷埃夫斯上诉法院委员会裁决这种救济办法的效力，委员会认为，就提交人的案件而言，缔约国没有说明这种救济措施为何能够有效地迅速结束提交人的状况。委员会认为，《任择议定书》第五条第二款</w:t>
      </w:r>
      <w:r w:rsidRPr="00451BBD">
        <w:rPr>
          <w:lang w:val="en-GB"/>
        </w:rPr>
        <w:t>(</w:t>
      </w:r>
      <w:r w:rsidR="00AD5E2F" w:rsidRPr="00AD5E2F">
        <w:rPr>
          <w:rFonts w:hint="eastAsia"/>
          <w:lang w:val="en-GB"/>
        </w:rPr>
        <w:t>丑</w:t>
      </w:r>
      <w:r w:rsidRPr="00451BBD">
        <w:rPr>
          <w:lang w:val="en-GB"/>
        </w:rPr>
        <w:t>)</w:t>
      </w:r>
      <w:r w:rsidRPr="00451BBD">
        <w:rPr>
          <w:rFonts w:hint="eastAsia"/>
          <w:lang w:val="en-GB"/>
        </w:rPr>
        <w:t>项并未排除它审查提交人根据第六条、第七条、第九条和第十条提出的申诉。</w:t>
      </w:r>
    </w:p>
    <w:p w14:paraId="2E6B1E23" w14:textId="77777777" w:rsidR="00C30C1E" w:rsidRPr="00451BBD" w:rsidRDefault="00C30C1E" w:rsidP="00C30C1E">
      <w:pPr>
        <w:pStyle w:val="SingleTxtGC"/>
        <w:rPr>
          <w:lang w:val="en-GB"/>
        </w:rPr>
      </w:pPr>
      <w:r w:rsidRPr="00451BBD">
        <w:rPr>
          <w:lang w:val="en-GB"/>
        </w:rPr>
        <w:t>7.8</w:t>
      </w:r>
      <w:r w:rsidRPr="00451BBD">
        <w:rPr>
          <w:lang w:val="en-GB"/>
        </w:rPr>
        <w:tab/>
      </w:r>
      <w:r w:rsidRPr="00451BBD">
        <w:rPr>
          <w:rFonts w:hint="eastAsia"/>
          <w:lang w:val="en-GB"/>
        </w:rPr>
        <w:t>关于违反《公约》第七条</w:t>
      </w:r>
      <w:r w:rsidRPr="00451BBD">
        <w:rPr>
          <w:rFonts w:hint="eastAsia"/>
          <w:lang w:val="en-GB"/>
        </w:rPr>
        <w:t>(</w:t>
      </w:r>
      <w:r w:rsidRPr="00451BBD">
        <w:rPr>
          <w:rFonts w:hint="eastAsia"/>
          <w:lang w:val="en-GB"/>
        </w:rPr>
        <w:t>与第二条一并解读</w:t>
      </w:r>
      <w:r w:rsidRPr="00451BBD">
        <w:rPr>
          <w:lang w:val="en-GB"/>
        </w:rPr>
        <w:t>)</w:t>
      </w:r>
      <w:r w:rsidRPr="00451BBD">
        <w:rPr>
          <w:rFonts w:hint="eastAsia"/>
          <w:lang w:val="en-GB"/>
        </w:rPr>
        <w:t>的问题，提交人据称在服刑近</w:t>
      </w:r>
      <w:r w:rsidRPr="00451BBD">
        <w:rPr>
          <w:lang w:val="en-GB"/>
        </w:rPr>
        <w:t>10</w:t>
      </w:r>
      <w:r w:rsidRPr="00451BBD">
        <w:rPr>
          <w:rFonts w:hint="eastAsia"/>
          <w:lang w:val="en-GB"/>
        </w:rPr>
        <w:t>年后无法要求对其无期徒刑进行审查</w:t>
      </w:r>
      <w:r w:rsidRPr="00451BBD">
        <w:rPr>
          <w:lang w:val="en-GB"/>
        </w:rPr>
        <w:t>(</w:t>
      </w:r>
      <w:r w:rsidRPr="00451BBD">
        <w:rPr>
          <w:rFonts w:hint="eastAsia"/>
          <w:lang w:val="en-GB"/>
        </w:rPr>
        <w:t>第</w:t>
      </w:r>
      <w:r w:rsidRPr="00451BBD">
        <w:rPr>
          <w:lang w:val="en-GB"/>
        </w:rPr>
        <w:t>3.2</w:t>
      </w:r>
      <w:r w:rsidRPr="00451BBD">
        <w:rPr>
          <w:rFonts w:hint="eastAsia"/>
          <w:lang w:val="en-GB"/>
        </w:rPr>
        <w:t>段</w:t>
      </w:r>
      <w:r w:rsidRPr="00451BBD">
        <w:rPr>
          <w:lang w:val="en-GB"/>
        </w:rPr>
        <w:t>)</w:t>
      </w:r>
      <w:r w:rsidRPr="00451BBD">
        <w:rPr>
          <w:rFonts w:hint="eastAsia"/>
          <w:lang w:val="en-GB"/>
        </w:rPr>
        <w:t>，委员会指出，提交人两次能够依照希腊《刑法》第</w:t>
      </w:r>
      <w:r w:rsidRPr="00451BBD">
        <w:rPr>
          <w:lang w:val="en-GB"/>
        </w:rPr>
        <w:t>110 A</w:t>
      </w:r>
      <w:r w:rsidRPr="00451BBD">
        <w:rPr>
          <w:rFonts w:hint="eastAsia"/>
          <w:lang w:val="en-GB"/>
        </w:rPr>
        <w:t>条的规定请求获得有条件释放，因此认为提交人未能充分证实这一申诉可以受理。因此，依照《任择议定书》第二条，委员会宣布来文的这一部分不予受理。</w:t>
      </w:r>
    </w:p>
    <w:p w14:paraId="5E6FF530" w14:textId="77777777" w:rsidR="00C30C1E" w:rsidRPr="00451BBD" w:rsidRDefault="00C30C1E" w:rsidP="00C30C1E">
      <w:pPr>
        <w:pStyle w:val="SingleTxtGC"/>
        <w:rPr>
          <w:lang w:val="en-GB"/>
        </w:rPr>
      </w:pPr>
      <w:r w:rsidRPr="00451BBD">
        <w:rPr>
          <w:lang w:val="en-GB"/>
        </w:rPr>
        <w:t>7.9</w:t>
      </w:r>
      <w:r w:rsidRPr="00451BBD">
        <w:rPr>
          <w:lang w:val="en-GB"/>
        </w:rPr>
        <w:tab/>
      </w:r>
      <w:r w:rsidRPr="00451BBD">
        <w:rPr>
          <w:rFonts w:hint="eastAsia"/>
          <w:lang w:val="en-GB"/>
        </w:rPr>
        <w:t>关于据称违反《公约》第十七条的问题，委员会认为，提交人没有提供足够的资料和事实支撑来证明他有关隐私权的申诉，也没有证明为何限制他的休假和探视权属于非法、不相称和任意性质。委员会注意到提交人根据第二十六条提出的申诉，他称他在获得保健，包括接种新冠疫苗方面，因其囚犯身份而受到歧视。委员会还注意到缔约国的论点，即提交人没有受到歧视性待遇，并于</w:t>
      </w:r>
      <w:r w:rsidRPr="00451BBD">
        <w:rPr>
          <w:lang w:val="en-GB"/>
        </w:rPr>
        <w:t>2021</w:t>
      </w:r>
      <w:r w:rsidRPr="00451BBD">
        <w:rPr>
          <w:rFonts w:hint="eastAsia"/>
          <w:lang w:val="en-GB"/>
        </w:rPr>
        <w:t>年</w:t>
      </w:r>
      <w:r w:rsidRPr="00451BBD">
        <w:rPr>
          <w:lang w:val="en-GB"/>
        </w:rPr>
        <w:t>7</w:t>
      </w:r>
      <w:r w:rsidRPr="00451BBD">
        <w:rPr>
          <w:rFonts w:hint="eastAsia"/>
          <w:lang w:val="en-GB"/>
        </w:rPr>
        <w:t>月</w:t>
      </w:r>
      <w:r w:rsidRPr="00451BBD">
        <w:rPr>
          <w:lang w:val="en-GB"/>
        </w:rPr>
        <w:t>13</w:t>
      </w:r>
      <w:r w:rsidRPr="00451BBD">
        <w:rPr>
          <w:rFonts w:hint="eastAsia"/>
          <w:lang w:val="en-GB"/>
        </w:rPr>
        <w:t>日接种了新冠疫苗。因此，由于案卷中没有任何进一步相关资料，委员会认为，提交人未能充分证实这些申诉可以受理。委员会因而依照《任择议定书》第二条，宣布来文的这一部分不予受理。</w:t>
      </w:r>
    </w:p>
    <w:p w14:paraId="081E0F6D" w14:textId="77777777" w:rsidR="00C30C1E" w:rsidRPr="00451BBD" w:rsidRDefault="00C30C1E" w:rsidP="00F2163F">
      <w:pPr>
        <w:pStyle w:val="SingleTxtGC"/>
        <w:tabs>
          <w:tab w:val="clear" w:pos="1565"/>
          <w:tab w:val="clear" w:pos="1996"/>
          <w:tab w:val="clear" w:pos="2427"/>
        </w:tabs>
        <w:rPr>
          <w:lang w:val="en-GB"/>
        </w:rPr>
      </w:pPr>
      <w:r w:rsidRPr="00451BBD">
        <w:rPr>
          <w:lang w:val="en-GB"/>
        </w:rPr>
        <w:t>7.10</w:t>
      </w:r>
      <w:r w:rsidRPr="00451BBD">
        <w:rPr>
          <w:lang w:val="en-GB"/>
        </w:rPr>
        <w:tab/>
      </w:r>
      <w:r w:rsidRPr="00451BBD">
        <w:rPr>
          <w:rFonts w:hint="eastAsia"/>
          <w:lang w:val="en-GB"/>
        </w:rPr>
        <w:t>委员会注意到提交人关于违反《公约》第十五条的指称，比雷埃夫斯上诉法院委员会在裁定驳回他的有条件释放申请时，以任意和非法的方式解释《刑法》第</w:t>
      </w:r>
      <w:r w:rsidRPr="00451BBD">
        <w:rPr>
          <w:lang w:val="en-GB"/>
        </w:rPr>
        <w:t>110 A</w:t>
      </w:r>
      <w:r w:rsidRPr="00451BBD">
        <w:rPr>
          <w:rFonts w:hint="eastAsia"/>
          <w:lang w:val="en-GB"/>
        </w:rPr>
        <w:t>条。委员会注意到缔约国的论点，即上诉法院委员会的裁决是完全合理的，基于对各种事实和证据的评估，不能认为这明显具有任意性或构成司法不公。委员会注意到缔约国的论点，即委员会此前宣布要求重新评估事实和证据的申诉不可受理。</w:t>
      </w:r>
      <w:r w:rsidRPr="00451BBD">
        <w:rPr>
          <w:rStyle w:val="a8"/>
          <w:rFonts w:eastAsia="宋体"/>
        </w:rPr>
        <w:footnoteReference w:id="37"/>
      </w:r>
    </w:p>
    <w:p w14:paraId="04428C09" w14:textId="77777777" w:rsidR="00C30C1E" w:rsidRPr="00451BBD" w:rsidRDefault="00C30C1E" w:rsidP="00F2163F">
      <w:pPr>
        <w:pStyle w:val="SingleTxtGC"/>
        <w:tabs>
          <w:tab w:val="clear" w:pos="1565"/>
          <w:tab w:val="clear" w:pos="1996"/>
          <w:tab w:val="clear" w:pos="2427"/>
        </w:tabs>
      </w:pPr>
      <w:r w:rsidRPr="00451BBD">
        <w:rPr>
          <w:lang w:val="en-GB"/>
        </w:rPr>
        <w:t>7.11</w:t>
      </w:r>
      <w:r w:rsidRPr="00451BBD">
        <w:rPr>
          <w:lang w:val="en-GB"/>
        </w:rPr>
        <w:tab/>
      </w:r>
      <w:r w:rsidRPr="00451BBD">
        <w:rPr>
          <w:rFonts w:hint="eastAsia"/>
          <w:lang w:val="en-GB"/>
        </w:rPr>
        <w:t>委员会回顾其判例，应由缔约国的法院评估具体案件的事实和证据或者国内法的适用情况，除非可以证明这种评估或适用显然具有任意性或构成明显错误或司法不公。</w:t>
      </w:r>
      <w:r w:rsidRPr="00451BBD">
        <w:rPr>
          <w:rStyle w:val="a8"/>
          <w:rFonts w:eastAsia="宋体"/>
        </w:rPr>
        <w:footnoteReference w:id="38"/>
      </w:r>
      <w:r w:rsidRPr="00451BBD">
        <w:rPr>
          <w:rStyle w:val="SingleTxtGCChar"/>
        </w:rPr>
        <w:t xml:space="preserve"> </w:t>
      </w:r>
      <w:r w:rsidRPr="00451BBD">
        <w:rPr>
          <w:rFonts w:hint="eastAsia"/>
          <w:lang w:val="en-GB"/>
        </w:rPr>
        <w:t>委员会审议了各方提供的资料，特别是比雷埃夫斯上诉法院委</w:t>
      </w:r>
      <w:r w:rsidRPr="00451BBD">
        <w:rPr>
          <w:rFonts w:hint="eastAsia"/>
          <w:lang w:val="en-GB"/>
        </w:rPr>
        <w:lastRenderedPageBreak/>
        <w:t>员会的裁决和东克里特岛检察官的建议，认为这些资料是以国内法院关于《刑法》第</w:t>
      </w:r>
      <w:r w:rsidRPr="00451BBD">
        <w:rPr>
          <w:lang w:val="en-GB"/>
        </w:rPr>
        <w:t>110 A</w:t>
      </w:r>
      <w:r w:rsidRPr="00451BBD">
        <w:rPr>
          <w:rFonts w:hint="eastAsia"/>
          <w:lang w:val="en-GB"/>
        </w:rPr>
        <w:t>条的判例为依据的，并不表明对提交人案件的解释具有任意性。因此，委员会认为，提交人未能充分证实他关于违反《公约》第十五条的申诉，按照《任择议定书》第二条，这项申诉不予受理。</w:t>
      </w:r>
    </w:p>
    <w:p w14:paraId="0802FB08" w14:textId="77777777" w:rsidR="00C30C1E" w:rsidRPr="00451BBD" w:rsidRDefault="00C30C1E" w:rsidP="00F2163F">
      <w:pPr>
        <w:pStyle w:val="SingleTxtGC"/>
        <w:tabs>
          <w:tab w:val="clear" w:pos="1565"/>
          <w:tab w:val="clear" w:pos="1996"/>
          <w:tab w:val="clear" w:pos="2427"/>
        </w:tabs>
        <w:rPr>
          <w:lang w:val="en-GB"/>
        </w:rPr>
      </w:pPr>
      <w:r w:rsidRPr="00451BBD">
        <w:rPr>
          <w:lang w:val="en-GB"/>
        </w:rPr>
        <w:t>7.12</w:t>
      </w:r>
      <w:r w:rsidRPr="00451BBD">
        <w:rPr>
          <w:lang w:val="en-GB"/>
        </w:rPr>
        <w:tab/>
      </w:r>
      <w:r w:rsidRPr="00451BBD">
        <w:rPr>
          <w:rFonts w:hint="eastAsia"/>
          <w:lang w:val="en-GB"/>
        </w:rPr>
        <w:t>委员会注意到，提交人还申诉称本案违反了《公约》第二条第一款和第三款。委员会回顾其判例指出，《公约》第二条规定了缔约国的一般义务，在根据《任择议定书》提交的来文中，不能单独援引该条提出申诉。</w:t>
      </w:r>
      <w:r w:rsidRPr="00451BBD">
        <w:rPr>
          <w:rStyle w:val="a8"/>
          <w:rFonts w:eastAsia="宋体"/>
        </w:rPr>
        <w:footnoteReference w:id="39"/>
      </w:r>
      <w:r w:rsidRPr="00451BBD">
        <w:rPr>
          <w:rStyle w:val="SingleTxtGCChar"/>
        </w:rPr>
        <w:t xml:space="preserve"> </w:t>
      </w:r>
      <w:r w:rsidRPr="00451BBD">
        <w:rPr>
          <w:rFonts w:hint="eastAsia"/>
          <w:lang w:val="en-GB"/>
        </w:rPr>
        <w:t>因此，委员会《任择议定书》第三条，认为提交人另行援引《公约》第二条第一款和第三款提出的申诉不可受理。</w:t>
      </w:r>
    </w:p>
    <w:p w14:paraId="75651980" w14:textId="77777777" w:rsidR="00C30C1E" w:rsidRPr="00451BBD" w:rsidRDefault="00C30C1E" w:rsidP="00F2163F">
      <w:pPr>
        <w:pStyle w:val="SingleTxtGC"/>
        <w:tabs>
          <w:tab w:val="clear" w:pos="1565"/>
          <w:tab w:val="clear" w:pos="1996"/>
          <w:tab w:val="clear" w:pos="2427"/>
        </w:tabs>
        <w:rPr>
          <w:lang w:val="en-GB"/>
        </w:rPr>
      </w:pPr>
      <w:r w:rsidRPr="00451BBD">
        <w:rPr>
          <w:lang w:val="en-GB"/>
        </w:rPr>
        <w:t>7.13</w:t>
      </w:r>
      <w:r w:rsidRPr="00451BBD">
        <w:rPr>
          <w:lang w:val="en-GB"/>
        </w:rPr>
        <w:tab/>
      </w:r>
      <w:r w:rsidRPr="00451BBD">
        <w:rPr>
          <w:rFonts w:hint="eastAsia"/>
          <w:lang w:val="en-GB"/>
        </w:rPr>
        <w:t>委员会还认为，在根据《任择议定书》提交的来文中，也不能结合《公约》其他条款援引第二条提出申诉，除非缔约国不遵守第二条规定的义务是明显违反《公约》从而对声称是受害者的个人产生直接影响的近因。</w:t>
      </w:r>
      <w:r w:rsidRPr="00451BBD">
        <w:rPr>
          <w:rStyle w:val="a8"/>
          <w:rFonts w:eastAsia="宋体"/>
        </w:rPr>
        <w:footnoteReference w:id="40"/>
      </w:r>
      <w:r w:rsidRPr="00451BBD">
        <w:rPr>
          <w:rStyle w:val="SingleTxtGCChar"/>
        </w:rPr>
        <w:t xml:space="preserve"> </w:t>
      </w:r>
      <w:r w:rsidRPr="00451BBD">
        <w:rPr>
          <w:rFonts w:hint="eastAsia"/>
          <w:lang w:val="en-GB"/>
        </w:rPr>
        <w:t>然而，委员会注意到，提交人已申诉称其《公约》第六条、第七条、第九条和第十条规定的权利受到侵犯；委员会认为，结合第六条、第七条、第九条和第十条审查缔约国是否也违反了《公约》第二条第一款规定的一般义务，与审查提交人在第六条、第七条、第九条和第十条下享有的权利不同。鉴于上述情况，委员会依照《任择议定书》第三条认定，提交人根据《公约》第二条第一款</w:t>
      </w:r>
      <w:r w:rsidRPr="00451BBD">
        <w:rPr>
          <w:lang w:val="en-GB"/>
        </w:rPr>
        <w:t>(</w:t>
      </w:r>
      <w:r w:rsidRPr="00451BBD">
        <w:rPr>
          <w:rFonts w:hint="eastAsia"/>
          <w:lang w:val="en-GB"/>
        </w:rPr>
        <w:t>结合第二条第三款、</w:t>
      </w:r>
      <w:r w:rsidRPr="00ED21FC">
        <w:rPr>
          <w:rFonts w:hint="eastAsia"/>
          <w:spacing w:val="-4"/>
          <w:lang w:val="en-GB"/>
        </w:rPr>
        <w:t>第六条、第七条、第九条、第十条、第十七条和第二十六条</w:t>
      </w:r>
      <w:r w:rsidRPr="00ED21FC">
        <w:rPr>
          <w:spacing w:val="-4"/>
          <w:lang w:val="en-GB"/>
        </w:rPr>
        <w:t>)</w:t>
      </w:r>
      <w:r w:rsidRPr="00ED21FC">
        <w:rPr>
          <w:rFonts w:hint="eastAsia"/>
          <w:spacing w:val="-4"/>
          <w:lang w:val="en-GB"/>
        </w:rPr>
        <w:t>提出的申诉不可受理。</w:t>
      </w:r>
    </w:p>
    <w:p w14:paraId="42903B29" w14:textId="77777777" w:rsidR="00C30C1E" w:rsidRPr="00451BBD" w:rsidRDefault="00C30C1E" w:rsidP="00F2163F">
      <w:pPr>
        <w:pStyle w:val="SingleTxtGC"/>
        <w:tabs>
          <w:tab w:val="clear" w:pos="1565"/>
          <w:tab w:val="clear" w:pos="1996"/>
          <w:tab w:val="clear" w:pos="2427"/>
        </w:tabs>
        <w:rPr>
          <w:lang w:val="en-GB"/>
        </w:rPr>
      </w:pPr>
      <w:r w:rsidRPr="00451BBD">
        <w:rPr>
          <w:lang w:val="en-GB"/>
        </w:rPr>
        <w:t>7.14</w:t>
      </w:r>
      <w:r w:rsidRPr="00451BBD">
        <w:rPr>
          <w:lang w:val="en-GB"/>
        </w:rPr>
        <w:tab/>
      </w:r>
      <w:r w:rsidRPr="00451BBD">
        <w:rPr>
          <w:rFonts w:hint="eastAsia"/>
          <w:lang w:val="en-GB"/>
        </w:rPr>
        <w:t>在对来文可否受理无任何其他质疑的情况下，委员会宣布本来文系提交人根据《公约》第六条、第七条、第九条和第十条本身以及结合第二条第三款对其总体拘留条件提出，可予受理；委员会着手审议案情。</w:t>
      </w:r>
    </w:p>
    <w:p w14:paraId="323A70E2" w14:textId="77777777" w:rsidR="00C30C1E" w:rsidRPr="00451BBD" w:rsidRDefault="00C30C1E" w:rsidP="00ED21FC">
      <w:pPr>
        <w:pStyle w:val="H4GC"/>
        <w:rPr>
          <w:lang w:val="en-GB"/>
        </w:rPr>
      </w:pPr>
      <w:r w:rsidRPr="00451BBD">
        <w:rPr>
          <w:i/>
          <w:lang w:val="en-GB"/>
        </w:rPr>
        <w:tab/>
      </w:r>
      <w:r w:rsidRPr="00451BBD">
        <w:rPr>
          <w:i/>
          <w:lang w:val="en-GB"/>
        </w:rPr>
        <w:tab/>
      </w:r>
      <w:r w:rsidRPr="00451BBD">
        <w:rPr>
          <w:rFonts w:hint="eastAsia"/>
          <w:lang w:val="en-GB"/>
        </w:rPr>
        <w:t>审议案情</w:t>
      </w:r>
    </w:p>
    <w:p w14:paraId="0709518A" w14:textId="77777777" w:rsidR="00C30C1E" w:rsidRPr="00451BBD" w:rsidRDefault="00C30C1E" w:rsidP="00C30C1E">
      <w:pPr>
        <w:pStyle w:val="SingleTxtGC"/>
        <w:rPr>
          <w:lang w:val="en-GB"/>
        </w:rPr>
      </w:pPr>
      <w:r w:rsidRPr="00451BBD">
        <w:rPr>
          <w:lang w:val="en-GB"/>
        </w:rPr>
        <w:t>8.1</w:t>
      </w:r>
      <w:r w:rsidRPr="00451BBD">
        <w:rPr>
          <w:lang w:val="en-GB"/>
        </w:rPr>
        <w:tab/>
      </w:r>
      <w:r w:rsidRPr="00451BBD">
        <w:rPr>
          <w:rFonts w:hint="eastAsia"/>
          <w:lang w:val="en-GB"/>
        </w:rPr>
        <w:t>委员会按照《任择议定书》第五条第一款，结合各当事方提交的所有资料审议了本来文。</w:t>
      </w:r>
    </w:p>
    <w:p w14:paraId="0B89E0E5" w14:textId="77777777" w:rsidR="00C30C1E" w:rsidRPr="00451BBD" w:rsidRDefault="00C30C1E" w:rsidP="00C30C1E">
      <w:pPr>
        <w:pStyle w:val="SingleTxtGC"/>
        <w:rPr>
          <w:lang w:val="en-GB"/>
        </w:rPr>
      </w:pPr>
      <w:r w:rsidRPr="00451BBD">
        <w:rPr>
          <w:lang w:val="en-GB"/>
        </w:rPr>
        <w:t>8.2</w:t>
      </w:r>
      <w:r w:rsidRPr="00451BBD">
        <w:rPr>
          <w:lang w:val="en-GB"/>
        </w:rPr>
        <w:tab/>
      </w:r>
      <w:r w:rsidRPr="00451BBD">
        <w:rPr>
          <w:rFonts w:hint="eastAsia"/>
          <w:lang w:val="en-GB"/>
        </w:rPr>
        <w:t>委员会注意到提交人根据第六条第一款提出的申诉，他的拘留条件表现为缺乏与他的健康状况相适应的营养、缺乏个人卫生和卫生设施、缺乏专门的医务人员、没有残疾护理人员使他不能离开牢房、牢房过度拥挤以及在新冠疫情期间缺乏预防措施或举措缓解监狱过度拥挤的状况，这些情况使他的生命处于危险之中。委员会还注意到提交人称，缔约国已知悉，将他拘留在医疗设备不足的环境中会危及他的生命，因为延误将他送往医院对他有生命危险。同时，委员会注意到缔约国的论点，即医务室为提交人提供定期的药物和治疗，包括在他被隔离期间，并在必要时将他转送到医院。</w:t>
      </w:r>
    </w:p>
    <w:p w14:paraId="438568CA" w14:textId="77777777" w:rsidR="00C30C1E" w:rsidRPr="00451BBD" w:rsidRDefault="00C30C1E" w:rsidP="00C30C1E">
      <w:pPr>
        <w:pStyle w:val="SingleTxtGC"/>
      </w:pPr>
      <w:r w:rsidRPr="00451BBD">
        <w:rPr>
          <w:lang w:val="en-GB"/>
        </w:rPr>
        <w:t>8.3</w:t>
      </w:r>
      <w:r w:rsidRPr="00451BBD">
        <w:rPr>
          <w:lang w:val="en-GB"/>
        </w:rPr>
        <w:tab/>
      </w:r>
      <w:r w:rsidRPr="00451BBD">
        <w:rPr>
          <w:rFonts w:hint="eastAsia"/>
          <w:lang w:val="en-GB"/>
        </w:rPr>
        <w:t>委员会注意到若干医学意见证实，提交人的同型半胱氨酸血</w:t>
      </w:r>
      <w:proofErr w:type="gramStart"/>
      <w:r w:rsidRPr="00451BBD">
        <w:rPr>
          <w:rFonts w:hint="eastAsia"/>
          <w:lang w:val="en-GB"/>
        </w:rPr>
        <w:t>症无法</w:t>
      </w:r>
      <w:proofErr w:type="gramEnd"/>
      <w:r w:rsidRPr="00451BBD">
        <w:rPr>
          <w:rFonts w:hint="eastAsia"/>
          <w:lang w:val="en-GB"/>
        </w:rPr>
        <w:t>在他的拘留设施内得到充分治疗，因为他反复发作缺血性中风需要迅速住院治疗。委员会注意到医生证实，提交人在关押期间健康状况恶化，如果他因入院延误而得不到适当治疗，甚至有死亡的具体和严重风险。委员会回顾，在任何情况下，缔约国</w:t>
      </w:r>
      <w:r w:rsidRPr="00451BBD">
        <w:rPr>
          <w:rFonts w:hint="eastAsia"/>
          <w:lang w:val="en-GB"/>
        </w:rPr>
        <w:lastRenderedPageBreak/>
        <w:t>都对被拘留者的生命和健康负责，</w:t>
      </w:r>
      <w:r w:rsidRPr="00451BBD">
        <w:rPr>
          <w:rStyle w:val="a8"/>
          <w:rFonts w:eastAsia="宋体"/>
        </w:rPr>
        <w:footnoteReference w:id="41"/>
      </w:r>
      <w:r w:rsidRPr="00451BBD">
        <w:rPr>
          <w:rStyle w:val="SingleTxtGCChar"/>
        </w:rPr>
        <w:t xml:space="preserve"> </w:t>
      </w:r>
      <w:r w:rsidRPr="00451BBD">
        <w:rPr>
          <w:rFonts w:hint="eastAsia"/>
          <w:lang w:val="en-GB"/>
        </w:rPr>
        <w:t>有责任保护所有被拘留者的生命，也包括向他们提供必要的医疗护理并对其健康进行适当的定期监测。</w:t>
      </w:r>
      <w:r w:rsidRPr="00451BBD">
        <w:rPr>
          <w:rStyle w:val="a8"/>
          <w:rFonts w:eastAsia="宋体"/>
        </w:rPr>
        <w:footnoteReference w:id="42"/>
      </w:r>
      <w:r w:rsidRPr="00451BBD">
        <w:rPr>
          <w:rStyle w:val="SingleTxtGCChar"/>
        </w:rPr>
        <w:t xml:space="preserve"> </w:t>
      </w:r>
      <w:r w:rsidRPr="00451BBD">
        <w:rPr>
          <w:rFonts w:hint="eastAsia"/>
          <w:lang w:val="en-GB"/>
        </w:rPr>
        <w:t>委员指出，尽管</w:t>
      </w:r>
      <w:proofErr w:type="spellStart"/>
      <w:r w:rsidRPr="00451BBD">
        <w:rPr>
          <w:lang w:val="en-GB"/>
        </w:rPr>
        <w:t>Korydallos</w:t>
      </w:r>
      <w:proofErr w:type="spellEnd"/>
      <w:r w:rsidRPr="00451BBD">
        <w:rPr>
          <w:rFonts w:hint="eastAsia"/>
          <w:lang w:val="en-GB"/>
        </w:rPr>
        <w:t>监狱医院提供的医疗意见强调了提交人健康状况的紧迫性，并建议住院治疗，但他还是被转移到</w:t>
      </w:r>
      <w:proofErr w:type="spellStart"/>
      <w:r w:rsidRPr="00451BBD">
        <w:rPr>
          <w:lang w:val="en-GB"/>
        </w:rPr>
        <w:t>Alikarnassos</w:t>
      </w:r>
      <w:proofErr w:type="spellEnd"/>
      <w:r w:rsidRPr="00451BBD">
        <w:rPr>
          <w:rFonts w:hint="eastAsia"/>
          <w:lang w:val="en-GB"/>
        </w:rPr>
        <w:t>监狱，并于</w:t>
      </w:r>
      <w:r w:rsidRPr="00451BBD">
        <w:rPr>
          <w:lang w:val="en-GB"/>
        </w:rPr>
        <w:t>2020</w:t>
      </w:r>
      <w:r w:rsidRPr="00451BBD">
        <w:rPr>
          <w:rFonts w:hint="eastAsia"/>
          <w:lang w:val="en-GB"/>
        </w:rPr>
        <w:t>年</w:t>
      </w:r>
      <w:r w:rsidRPr="00451BBD">
        <w:rPr>
          <w:lang w:val="en-GB"/>
        </w:rPr>
        <w:t>6</w:t>
      </w:r>
      <w:r w:rsidRPr="00451BBD">
        <w:rPr>
          <w:rFonts w:hint="eastAsia"/>
          <w:lang w:val="en-GB"/>
        </w:rPr>
        <w:t>月</w:t>
      </w:r>
      <w:r w:rsidRPr="00451BBD">
        <w:rPr>
          <w:lang w:val="en-GB"/>
        </w:rPr>
        <w:t>29</w:t>
      </w:r>
      <w:r w:rsidRPr="00451BBD">
        <w:rPr>
          <w:rFonts w:hint="eastAsia"/>
          <w:lang w:val="en-GB"/>
        </w:rPr>
        <w:t>日发生了缺血性中风，由于延误送医，他受到了进一步的伤害。委员会认为，缔约国了解提交人的特殊健康状况，在拘留设施中没有专门的医疗护理的情况下，他需要紧急入院，这可能会产生致命的后果。委员会指出，缔约国没有反驳提交人关于监狱缺乏无障碍设施的指称，他身有残疾且没有护理人员，而且他的牢房既没有淋浴也没有热水。委员会回顾说，残疾人，包括社会心理或智力残疾人士，有权获得具体的保护措施，以确保他们与他人平等地切实享有生命权。</w:t>
      </w:r>
      <w:r w:rsidRPr="00451BBD">
        <w:rPr>
          <w:rStyle w:val="a8"/>
          <w:rFonts w:eastAsia="宋体"/>
        </w:rPr>
        <w:footnoteReference w:id="43"/>
      </w:r>
      <w:r w:rsidRPr="00451BBD">
        <w:rPr>
          <w:rStyle w:val="SingleTxtGCChar"/>
        </w:rPr>
        <w:t xml:space="preserve"> </w:t>
      </w:r>
      <w:r w:rsidRPr="00451BBD">
        <w:rPr>
          <w:rFonts w:hint="eastAsia"/>
          <w:lang w:val="en-GB"/>
        </w:rPr>
        <w:t>委员会认为，从案卷中的资料可以明显看出，尽管提交人获得了药物治疗，但拘留设施内缺乏专门的医疗护理，延误了他获得保健的机会，并且他的健康状况因残疾严重恶化。由于案卷中没有进一步资料说明缔约国为履行保护提交人生命的义务采取了哪些措施，而且鉴于医学证明他在拘留期间的健康状况有严重问题，委员会得出结论认为，就本案的具体情况而言，提交人根据《公约》第六条第一款享有的权利受到侵犯。</w:t>
      </w:r>
    </w:p>
    <w:p w14:paraId="7011DEAD" w14:textId="3F969B66" w:rsidR="00C30C1E" w:rsidRPr="00451BBD" w:rsidRDefault="00C30C1E" w:rsidP="00C30C1E">
      <w:pPr>
        <w:pStyle w:val="SingleTxtGC"/>
        <w:rPr>
          <w:lang w:val="en-GB"/>
        </w:rPr>
      </w:pPr>
      <w:r w:rsidRPr="00451BBD">
        <w:rPr>
          <w:lang w:val="en-GB"/>
        </w:rPr>
        <w:t>8.4</w:t>
      </w:r>
      <w:r w:rsidRPr="00451BBD">
        <w:rPr>
          <w:lang w:val="en-GB"/>
        </w:rPr>
        <w:tab/>
      </w:r>
      <w:r w:rsidRPr="00451BBD">
        <w:rPr>
          <w:rFonts w:hint="eastAsia"/>
          <w:lang w:val="en-GB"/>
        </w:rPr>
        <w:t>关于总体拘留条件，委员会认为，无论缔约国的发展水平如何，都必须遵守某些最低标准。这些措施包括根据《联合国囚犯待遇最低限度标准规则》之</w:t>
      </w:r>
      <w:proofErr w:type="gramStart"/>
      <w:r w:rsidRPr="00451BBD">
        <w:rPr>
          <w:rFonts w:hint="eastAsia"/>
          <w:lang w:val="en-GB"/>
        </w:rPr>
        <w:t>规则</w:t>
      </w:r>
      <w:r w:rsidRPr="00451BBD">
        <w:rPr>
          <w:lang w:val="en-GB"/>
        </w:rPr>
        <w:t>10</w:t>
      </w:r>
      <w:r w:rsidRPr="00451BBD">
        <w:rPr>
          <w:rFonts w:hint="eastAsia"/>
          <w:lang w:val="en-GB"/>
        </w:rPr>
        <w:t>、</w:t>
      </w:r>
      <w:r w:rsidRPr="00451BBD">
        <w:rPr>
          <w:lang w:val="en-GB"/>
        </w:rPr>
        <w:t>12</w:t>
      </w:r>
      <w:r w:rsidRPr="00451BBD">
        <w:rPr>
          <w:rFonts w:hint="eastAsia"/>
          <w:lang w:val="en-GB"/>
        </w:rPr>
        <w:t>、</w:t>
      </w:r>
      <w:r w:rsidRPr="00451BBD">
        <w:rPr>
          <w:lang w:val="en-GB"/>
        </w:rPr>
        <w:t>17</w:t>
      </w:r>
      <w:r w:rsidRPr="00451BBD">
        <w:rPr>
          <w:rFonts w:hint="eastAsia"/>
          <w:lang w:val="en-GB"/>
        </w:rPr>
        <w:t>、</w:t>
      </w:r>
      <w:r w:rsidRPr="00451BBD">
        <w:rPr>
          <w:lang w:val="en-GB"/>
        </w:rPr>
        <w:t>19</w:t>
      </w:r>
      <w:proofErr w:type="gramEnd"/>
      <w:r w:rsidRPr="00451BBD">
        <w:rPr>
          <w:rFonts w:hint="eastAsia"/>
          <w:lang w:val="en-GB"/>
        </w:rPr>
        <w:t>和</w:t>
      </w:r>
      <w:r w:rsidRPr="00451BBD">
        <w:rPr>
          <w:lang w:val="en-GB"/>
        </w:rPr>
        <w:t>20,</w:t>
      </w:r>
      <w:r w:rsidR="007036A9">
        <w:rPr>
          <w:lang w:val="en-GB"/>
        </w:rPr>
        <w:t xml:space="preserve"> </w:t>
      </w:r>
      <w:r w:rsidRPr="00451BBD">
        <w:rPr>
          <w:rFonts w:hint="eastAsia"/>
          <w:lang w:val="en-GB"/>
        </w:rPr>
        <w:t>应为每名囚犯提供最低面积和空气容积，提供足够的卫生设施，衣着不得以任何方式贬低或有辱人格，应提供单独的床位，还要提供对健康和体力有足够营养价值的食物。</w:t>
      </w:r>
      <w:r w:rsidRPr="00451BBD">
        <w:rPr>
          <w:rStyle w:val="a8"/>
          <w:rFonts w:eastAsia="宋体"/>
        </w:rPr>
        <w:footnoteReference w:id="44"/>
      </w:r>
      <w:r w:rsidRPr="00451BBD">
        <w:rPr>
          <w:rStyle w:val="SingleTxtGCChar"/>
        </w:rPr>
        <w:t xml:space="preserve"> </w:t>
      </w:r>
      <w:r w:rsidRPr="00451BBD">
        <w:rPr>
          <w:rFonts w:hint="eastAsia"/>
          <w:lang w:val="en-GB"/>
        </w:rPr>
        <w:t>委员会还指出，根据有关档案资料，本案没有达到关于最低面积和空气容积以及适当卫生设施的要求，尤其是在提交人被拘留在</w:t>
      </w:r>
      <w:proofErr w:type="spellStart"/>
      <w:r w:rsidRPr="00451BBD">
        <w:rPr>
          <w:lang w:val="en-GB"/>
        </w:rPr>
        <w:t>Korydalls</w:t>
      </w:r>
      <w:proofErr w:type="spellEnd"/>
      <w:r w:rsidRPr="00451BBD">
        <w:rPr>
          <w:rFonts w:hint="eastAsia"/>
          <w:lang w:val="en-GB"/>
        </w:rPr>
        <w:t>第一拘留所和</w:t>
      </w:r>
      <w:proofErr w:type="spellStart"/>
      <w:r w:rsidRPr="00451BBD">
        <w:rPr>
          <w:lang w:val="en-GB"/>
        </w:rPr>
        <w:t>Alikarnassos</w:t>
      </w:r>
      <w:proofErr w:type="spellEnd"/>
      <w:r w:rsidRPr="00451BBD">
        <w:rPr>
          <w:rFonts w:hint="eastAsia"/>
          <w:lang w:val="en-GB"/>
        </w:rPr>
        <w:t>监狱期间。委员会指出，缔约国承认提交人的拘留条件并不完全令人满意。委员会还指出，缔约国接受提交人所称的</w:t>
      </w:r>
      <w:proofErr w:type="spellStart"/>
      <w:r w:rsidRPr="00451BBD">
        <w:rPr>
          <w:lang w:val="en-GB"/>
        </w:rPr>
        <w:t>Alikarnassos</w:t>
      </w:r>
      <w:proofErr w:type="spellEnd"/>
      <w:r w:rsidRPr="00451BBD">
        <w:rPr>
          <w:rFonts w:hint="eastAsia"/>
          <w:lang w:val="en-GB"/>
        </w:rPr>
        <w:t>监狱总体上过度拥挤的状况，也没有回应提交人提出的他实际上不得不与狱友合用</w:t>
      </w:r>
      <w:r w:rsidRPr="00451BBD">
        <w:rPr>
          <w:lang w:val="en-GB"/>
        </w:rPr>
        <w:t>2</w:t>
      </w:r>
      <w:r w:rsidRPr="00451BBD">
        <w:rPr>
          <w:rFonts w:hint="eastAsia"/>
          <w:lang w:val="en-GB"/>
        </w:rPr>
        <w:t>平方米空间的指称。</w:t>
      </w:r>
    </w:p>
    <w:p w14:paraId="7898961E" w14:textId="66911A32" w:rsidR="00C30C1E" w:rsidRPr="00451BBD" w:rsidRDefault="00C30C1E" w:rsidP="00C30C1E">
      <w:pPr>
        <w:pStyle w:val="SingleTxtGC"/>
        <w:rPr>
          <w:lang w:val="en-GB"/>
        </w:rPr>
      </w:pPr>
      <w:bookmarkStart w:id="4" w:name="_Hlk129157331"/>
      <w:r w:rsidRPr="00451BBD">
        <w:rPr>
          <w:lang w:val="en-GB"/>
        </w:rPr>
        <w:t>8.5</w:t>
      </w:r>
      <w:r w:rsidRPr="00451BBD">
        <w:rPr>
          <w:lang w:val="en-GB"/>
        </w:rPr>
        <w:tab/>
      </w:r>
      <w:r w:rsidR="000120AC" w:rsidRPr="00883233">
        <w:rPr>
          <w:rFonts w:hint="eastAsia"/>
          <w:spacing w:val="-2"/>
          <w:lang w:val="en-GB"/>
        </w:rPr>
        <w:t>委</w:t>
      </w:r>
      <w:r w:rsidRPr="00883233">
        <w:rPr>
          <w:rFonts w:hint="eastAsia"/>
          <w:spacing w:val="-2"/>
          <w:lang w:val="en-GB"/>
        </w:rPr>
        <w:t>员会回顾，不得使被剥夺自由者遭受与剥夺自由无关的任何困难或限制</w:t>
      </w:r>
      <w:r w:rsidR="0026383A">
        <w:rPr>
          <w:rFonts w:hint="eastAsia"/>
          <w:spacing w:val="-2"/>
          <w:lang w:val="en-GB"/>
        </w:rPr>
        <w:t>。</w:t>
      </w:r>
      <w:r w:rsidRPr="00883233">
        <w:rPr>
          <w:rStyle w:val="a8"/>
          <w:rFonts w:eastAsia="宋体"/>
          <w:spacing w:val="-2"/>
        </w:rPr>
        <w:footnoteReference w:id="45"/>
      </w:r>
      <w:r w:rsidRPr="00883233">
        <w:rPr>
          <w:rStyle w:val="SingleTxtGCChar"/>
          <w:spacing w:val="-2"/>
        </w:rPr>
        <w:t xml:space="preserve"> </w:t>
      </w:r>
      <w:r w:rsidRPr="00451BBD">
        <w:rPr>
          <w:rFonts w:hint="eastAsia"/>
          <w:lang w:val="en-GB"/>
        </w:rPr>
        <w:t>不人道待遇必须达到最低程度才能符合《公约》第十条的范围。</w:t>
      </w:r>
      <w:bookmarkEnd w:id="4"/>
      <w:r w:rsidRPr="00451BBD">
        <w:rPr>
          <w:rFonts w:hint="eastAsia"/>
          <w:lang w:val="en-GB"/>
        </w:rPr>
        <w:t>对最低程度的评估取决于案件的所有情况，如待遇的性质和背景、持续时间、对身体或精神的影响，在某些情况下，还要看受害者的性别、年龄、健康状况或其他状况。</w:t>
      </w:r>
      <w:r w:rsidRPr="00451BBD">
        <w:rPr>
          <w:rStyle w:val="a8"/>
          <w:rFonts w:eastAsia="宋体"/>
        </w:rPr>
        <w:footnoteReference w:id="46"/>
      </w:r>
      <w:r w:rsidRPr="00451BBD">
        <w:rPr>
          <w:rStyle w:val="SingleTxtGCChar"/>
        </w:rPr>
        <w:t xml:space="preserve"> </w:t>
      </w:r>
      <w:r w:rsidRPr="00451BBD">
        <w:rPr>
          <w:rFonts w:hint="eastAsia"/>
          <w:lang w:val="en-GB"/>
        </w:rPr>
        <w:t>监狱当局负有具体责任，包括向囚犯提供适当的医疗服务和足够的卫生设施，并防止过度拥挤。</w:t>
      </w:r>
      <w:r w:rsidRPr="00451BBD">
        <w:rPr>
          <w:rStyle w:val="a8"/>
          <w:rFonts w:eastAsia="宋体"/>
        </w:rPr>
        <w:footnoteReference w:id="47"/>
      </w:r>
      <w:r w:rsidRPr="00451BBD">
        <w:rPr>
          <w:lang w:val="en-GB"/>
        </w:rPr>
        <w:t xml:space="preserve"> </w:t>
      </w:r>
      <w:r w:rsidRPr="00451BBD">
        <w:rPr>
          <w:rFonts w:hint="eastAsia"/>
          <w:lang w:val="en-GB"/>
        </w:rPr>
        <w:t>委员会注意到，鉴于提交人视力受损、行动不便，卫生设施，</w:t>
      </w:r>
      <w:r w:rsidRPr="00451BBD">
        <w:rPr>
          <w:rFonts w:hint="eastAsia"/>
          <w:lang w:val="en-GB"/>
        </w:rPr>
        <w:lastRenderedPageBreak/>
        <w:t>特别是蹲厕的形式，不符合本案中</w:t>
      </w:r>
      <w:proofErr w:type="gramStart"/>
      <w:r w:rsidRPr="00451BBD">
        <w:rPr>
          <w:rFonts w:hint="eastAsia"/>
          <w:lang w:val="en-GB"/>
        </w:rPr>
        <w:t>对适当</w:t>
      </w:r>
      <w:proofErr w:type="gramEnd"/>
      <w:r w:rsidRPr="00451BBD">
        <w:rPr>
          <w:rFonts w:hint="eastAsia"/>
          <w:lang w:val="en-GB"/>
        </w:rPr>
        <w:t>卫生设施的最低要求。委员会还注意到，这些一般拘留条件包括得不到适当及时的医疗护理、牢房过度拥挤以及卫生设施不足，对身为残疾人的提交人造成严重影响，加重了他的身心痛苦。委员会认为，本案所述提交人的拘留条件侵犯了他受到合乎人道以及尊重人的固有尊严的权利，因此违反了《公约》第十条第一款的规定，该条款专门处理被剥夺自由者的处境，为此类人士涵盖了第七条所列的一般内容。</w:t>
      </w:r>
      <w:r w:rsidRPr="00451BBD">
        <w:rPr>
          <w:rStyle w:val="a8"/>
          <w:rFonts w:eastAsia="宋体"/>
        </w:rPr>
        <w:footnoteReference w:id="48"/>
      </w:r>
      <w:r w:rsidRPr="00451BBD">
        <w:rPr>
          <w:rStyle w:val="SingleTxtGCChar"/>
        </w:rPr>
        <w:t xml:space="preserve"> </w:t>
      </w:r>
      <w:r w:rsidRPr="00451BBD">
        <w:rPr>
          <w:rFonts w:hint="eastAsia"/>
          <w:lang w:val="en-GB"/>
        </w:rPr>
        <w:t>根据掌握的资料，委员会认为，提交人所述并经缔约国承认的拘留条件侵犯了提交人根据《公约》第七条享有的不受不人道或有辱人格待遇的权利。出于这些原因，并鉴于提交人有多重残疾，拘留条件对他造成严重影响，委员会认为，提交人的拘留情况违反《公约》第七条和第十条第一款。</w:t>
      </w:r>
    </w:p>
    <w:p w14:paraId="10C40618" w14:textId="33EA75CF" w:rsidR="00C30C1E" w:rsidRPr="00451BBD" w:rsidRDefault="00C30C1E" w:rsidP="00C30C1E">
      <w:pPr>
        <w:pStyle w:val="SingleTxtGC"/>
      </w:pPr>
      <w:r w:rsidRPr="00451BBD">
        <w:rPr>
          <w:lang w:val="en-GB"/>
        </w:rPr>
        <w:t>8.6</w:t>
      </w:r>
      <w:r w:rsidRPr="00451BBD">
        <w:rPr>
          <w:lang w:val="en-GB"/>
        </w:rPr>
        <w:tab/>
      </w:r>
      <w:r w:rsidRPr="00451BBD">
        <w:rPr>
          <w:rFonts w:hint="eastAsia"/>
          <w:lang w:val="en-GB"/>
        </w:rPr>
        <w:t>委员会回顾，缔约国必须确保个人有机会诉诸可利用、有效力和</w:t>
      </w:r>
      <w:proofErr w:type="gramStart"/>
      <w:r w:rsidRPr="00451BBD">
        <w:rPr>
          <w:rFonts w:hint="eastAsia"/>
          <w:lang w:val="en-GB"/>
        </w:rPr>
        <w:t>可</w:t>
      </w:r>
      <w:proofErr w:type="gramEnd"/>
      <w:r w:rsidRPr="00451BBD">
        <w:rPr>
          <w:rFonts w:hint="eastAsia"/>
          <w:lang w:val="en-GB"/>
        </w:rPr>
        <w:t>执行的救济措施，以维护《公约》规定的权利。委员会提及关于《公约》缔约国的一般法律义务的性质的第</w:t>
      </w:r>
      <w:r w:rsidRPr="00943735">
        <w:rPr>
          <w:lang w:val="en-GB"/>
        </w:rPr>
        <w:t>31(2004)</w:t>
      </w:r>
      <w:r w:rsidRPr="00451BBD">
        <w:rPr>
          <w:rFonts w:hint="eastAsia"/>
          <w:lang w:val="en-GB"/>
        </w:rPr>
        <w:t>号一般性意见，缔约国必须建立适当的司法和行政机制，以处理侵犯权利的申诉。</w:t>
      </w:r>
      <w:r w:rsidRPr="00451BBD">
        <w:rPr>
          <w:rStyle w:val="a8"/>
          <w:rFonts w:eastAsia="宋体"/>
        </w:rPr>
        <w:footnoteReference w:id="49"/>
      </w:r>
      <w:r w:rsidRPr="00451BBD">
        <w:rPr>
          <w:rStyle w:val="SingleTxtGCChar"/>
        </w:rPr>
        <w:t xml:space="preserve"> </w:t>
      </w:r>
      <w:r w:rsidRPr="00451BBD">
        <w:rPr>
          <w:rFonts w:hint="eastAsia"/>
          <w:lang w:val="en-GB"/>
        </w:rPr>
        <w:t>在本案中，委员会掌握的资料表明，提交人无法利用有效的救济措施，难以根据他的健康紧急情况审查和改善他的拘留条件。因此就这些具体情况而言，委员会认为，提交人根据《公约》第六条第一款、第七条和第十条享有的权利单独解释以及结合第二条第三款解释受到了侵犯。</w:t>
      </w:r>
    </w:p>
    <w:p w14:paraId="4B2A90AC" w14:textId="77777777" w:rsidR="00C30C1E" w:rsidRPr="00451BBD" w:rsidRDefault="00C30C1E" w:rsidP="00C30C1E">
      <w:pPr>
        <w:pStyle w:val="SingleTxtGC"/>
        <w:rPr>
          <w:lang w:val="en-GB"/>
        </w:rPr>
      </w:pPr>
      <w:r w:rsidRPr="00451BBD">
        <w:rPr>
          <w:lang w:val="en-GB"/>
        </w:rPr>
        <w:t>8.7</w:t>
      </w:r>
      <w:r w:rsidRPr="00451BBD">
        <w:rPr>
          <w:lang w:val="en-GB"/>
        </w:rPr>
        <w:tab/>
      </w:r>
      <w:r w:rsidRPr="00451BBD">
        <w:rPr>
          <w:rFonts w:hint="eastAsia"/>
          <w:lang w:val="en-GB"/>
        </w:rPr>
        <w:t>委员会既已认定本案违反《公约》第六条第一款、第七条和第十条，将不再单独审理提交人根据第九条第一款提出的其余申诉。</w:t>
      </w:r>
    </w:p>
    <w:p w14:paraId="3AFCFB0A" w14:textId="77777777" w:rsidR="00C30C1E" w:rsidRPr="00451BBD" w:rsidRDefault="00C30C1E" w:rsidP="00C30C1E">
      <w:pPr>
        <w:pStyle w:val="SingleTxtGC"/>
        <w:rPr>
          <w:lang w:val="en-GB"/>
        </w:rPr>
      </w:pPr>
      <w:r w:rsidRPr="00451BBD">
        <w:rPr>
          <w:lang w:val="en-GB"/>
        </w:rPr>
        <w:t>9.</w:t>
      </w:r>
      <w:r w:rsidRPr="00451BBD">
        <w:rPr>
          <w:lang w:val="en-GB"/>
        </w:rPr>
        <w:tab/>
      </w:r>
      <w:r w:rsidRPr="00451BBD">
        <w:rPr>
          <w:rFonts w:hint="eastAsia"/>
          <w:lang w:val="en-GB"/>
        </w:rPr>
        <w:t>委员会根据《任择议定书》第五条第四款，认为提交人根据《公约》第六条第一款、第七条和第十条单独以及结合第二条第三款享有的权利受到侵犯。</w:t>
      </w:r>
    </w:p>
    <w:p w14:paraId="16377F55" w14:textId="2C98986F" w:rsidR="00C30C1E" w:rsidRPr="00451BBD" w:rsidRDefault="00C30C1E" w:rsidP="00C30C1E">
      <w:pPr>
        <w:pStyle w:val="SingleTxtGC"/>
        <w:rPr>
          <w:lang w:val="en-GB"/>
        </w:rPr>
      </w:pPr>
      <w:r w:rsidRPr="00451BBD">
        <w:rPr>
          <w:lang w:val="en-GB"/>
        </w:rPr>
        <w:t>10.</w:t>
      </w:r>
      <w:r w:rsidRPr="00451BBD">
        <w:rPr>
          <w:lang w:val="en-GB"/>
        </w:rPr>
        <w:tab/>
      </w:r>
      <w:r w:rsidRPr="00451BBD">
        <w:rPr>
          <w:rFonts w:hint="eastAsia"/>
          <w:lang w:val="en-GB"/>
        </w:rPr>
        <w:t>根据《公约》第二条第三款</w:t>
      </w:r>
      <w:r w:rsidRPr="00451BBD">
        <w:rPr>
          <w:lang w:val="en-GB"/>
        </w:rPr>
        <w:t>(</w:t>
      </w:r>
      <w:r w:rsidRPr="00451BBD">
        <w:rPr>
          <w:rFonts w:hint="eastAsia"/>
          <w:lang w:val="en-GB"/>
        </w:rPr>
        <w:t>子</w:t>
      </w:r>
      <w:r w:rsidRPr="00451BBD">
        <w:rPr>
          <w:lang w:val="en-GB"/>
        </w:rPr>
        <w:t>)</w:t>
      </w:r>
      <w:r w:rsidRPr="00451BBD">
        <w:rPr>
          <w:rFonts w:hint="eastAsia"/>
          <w:lang w:val="en-GB"/>
        </w:rPr>
        <w:t>项，缔约国有义务给予提交人有效救济。这要求缔约国向《公约》权利受到侵犯的个人提供充分赔偿。因此，缔约国有义务</w:t>
      </w:r>
      <w:r w:rsidR="00603CE0">
        <w:rPr>
          <w:rFonts w:hint="eastAsia"/>
          <w:lang w:val="en-GB"/>
        </w:rPr>
        <w:t>除</w:t>
      </w:r>
      <w:r w:rsidRPr="00451BBD">
        <w:rPr>
          <w:rFonts w:hint="eastAsia"/>
          <w:lang w:val="en-GB"/>
        </w:rPr>
        <w:t>其他</w:t>
      </w:r>
      <w:proofErr w:type="gramStart"/>
      <w:r w:rsidRPr="00451BBD">
        <w:rPr>
          <w:rFonts w:hint="eastAsia"/>
          <w:lang w:val="en-GB"/>
        </w:rPr>
        <w:t>外采取</w:t>
      </w:r>
      <w:proofErr w:type="gramEnd"/>
      <w:r w:rsidRPr="00451BBD">
        <w:rPr>
          <w:rFonts w:hint="eastAsia"/>
          <w:lang w:val="en-GB"/>
        </w:rPr>
        <w:t>适当步骤：</w:t>
      </w:r>
      <w:r w:rsidRPr="00451BBD">
        <w:rPr>
          <w:lang w:val="en-GB"/>
        </w:rPr>
        <w:t>(a)</w:t>
      </w:r>
      <w:r w:rsidR="007036A9">
        <w:rPr>
          <w:lang w:val="en-GB"/>
        </w:rPr>
        <w:t xml:space="preserve"> </w:t>
      </w:r>
      <w:r w:rsidRPr="00451BBD">
        <w:rPr>
          <w:rFonts w:hint="eastAsia"/>
          <w:lang w:val="en-GB"/>
        </w:rPr>
        <w:t>鉴于提交人的需要和医疗状况，向他提供持续有效的医疗保健，并鉴于他的残疾，向他提供适当的拘留条件；并</w:t>
      </w:r>
      <w:r w:rsidRPr="00451BBD">
        <w:rPr>
          <w:lang w:val="en-GB"/>
        </w:rPr>
        <w:t>(b)</w:t>
      </w:r>
      <w:r w:rsidR="007036A9">
        <w:rPr>
          <w:lang w:val="en-GB"/>
        </w:rPr>
        <w:t xml:space="preserve"> </w:t>
      </w:r>
      <w:r w:rsidRPr="00451BBD">
        <w:rPr>
          <w:rFonts w:hint="eastAsia"/>
          <w:lang w:val="en-GB"/>
        </w:rPr>
        <w:t>就所发生的侵害行为向提交人</w:t>
      </w:r>
      <w:proofErr w:type="gramStart"/>
      <w:r w:rsidRPr="00451BBD">
        <w:rPr>
          <w:rFonts w:hint="eastAsia"/>
          <w:lang w:val="en-GB"/>
        </w:rPr>
        <w:t>作出</w:t>
      </w:r>
      <w:proofErr w:type="gramEnd"/>
      <w:r w:rsidRPr="00451BBD">
        <w:rPr>
          <w:rFonts w:hint="eastAsia"/>
          <w:lang w:val="en-GB"/>
        </w:rPr>
        <w:t>充分的赔偿。缔约国还有义务采取一切必要步骤，防止今后发生类似的侵害行为。在这方面，缔约国应制定有效的救济措施，以便被拘留者就拘留条件和医疗支助不足提出申诉。</w:t>
      </w:r>
    </w:p>
    <w:p w14:paraId="6A1CAB68" w14:textId="77777777" w:rsidR="00C30C1E" w:rsidRPr="00451BBD" w:rsidRDefault="00C30C1E" w:rsidP="00C30C1E">
      <w:pPr>
        <w:pStyle w:val="SingleTxtGC"/>
        <w:rPr>
          <w:lang w:val="en-GB"/>
        </w:rPr>
      </w:pPr>
      <w:r w:rsidRPr="00451BBD">
        <w:rPr>
          <w:lang w:val="en-GB"/>
        </w:rPr>
        <w:t>11.</w:t>
      </w:r>
      <w:r w:rsidRPr="00451BBD">
        <w:rPr>
          <w:lang w:val="en-GB"/>
        </w:rPr>
        <w:tab/>
      </w:r>
      <w:r w:rsidRPr="00451BBD">
        <w:rPr>
          <w:rFonts w:hint="eastAsia"/>
          <w:lang w:val="en-GB"/>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救济。鉴此，委员会希望缔约国在</w:t>
      </w:r>
      <w:r w:rsidRPr="00451BBD">
        <w:rPr>
          <w:lang w:val="en-GB"/>
        </w:rPr>
        <w:t>180</w:t>
      </w:r>
      <w:r w:rsidRPr="00451BBD">
        <w:rPr>
          <w:rFonts w:hint="eastAsia"/>
          <w:lang w:val="en-GB"/>
        </w:rPr>
        <w:t>天内提供资料，说明采取措施落实委员会《意见》的情况。此外，委员会请缔约国公布本意见。</w:t>
      </w:r>
    </w:p>
    <w:p w14:paraId="68E89237" w14:textId="77777777" w:rsidR="00C30C1E" w:rsidRPr="00451BBD" w:rsidRDefault="00C30C1E" w:rsidP="00C30C1E">
      <w:pPr>
        <w:pStyle w:val="SingleTxtGC"/>
        <w:rPr>
          <w:lang w:val="en-GB"/>
        </w:rPr>
      </w:pPr>
      <w:r w:rsidRPr="00451BBD">
        <w:rPr>
          <w:lang w:val="en-GB"/>
        </w:rPr>
        <w:br w:type="page"/>
      </w:r>
    </w:p>
    <w:p w14:paraId="3D3E353A" w14:textId="77777777" w:rsidR="00C30C1E" w:rsidRPr="00451BBD" w:rsidRDefault="00C30C1E" w:rsidP="00E3474B">
      <w:pPr>
        <w:pStyle w:val="HChGC"/>
        <w:rPr>
          <w:lang w:val="en-GB"/>
        </w:rPr>
      </w:pPr>
      <w:r w:rsidRPr="00451BBD">
        <w:rPr>
          <w:rFonts w:hint="eastAsia"/>
          <w:lang w:val="en-GB"/>
        </w:rPr>
        <w:lastRenderedPageBreak/>
        <w:t>附件</w:t>
      </w:r>
    </w:p>
    <w:p w14:paraId="168CC578" w14:textId="5718213F" w:rsidR="00C30C1E" w:rsidRPr="00E3474B" w:rsidRDefault="00C30C1E" w:rsidP="00E3474B">
      <w:pPr>
        <w:pStyle w:val="HChGC"/>
        <w:rPr>
          <w:spacing w:val="4"/>
          <w:lang w:val="en-GB"/>
        </w:rPr>
      </w:pPr>
      <w:r w:rsidRPr="00451BBD">
        <w:rPr>
          <w:lang w:val="en-GB"/>
        </w:rPr>
        <w:tab/>
      </w:r>
      <w:r w:rsidRPr="00451BBD">
        <w:rPr>
          <w:lang w:val="en-GB"/>
        </w:rPr>
        <w:tab/>
      </w:r>
      <w:r w:rsidRPr="00E3474B">
        <w:rPr>
          <w:rFonts w:hint="eastAsia"/>
          <w:spacing w:val="4"/>
          <w:lang w:val="en-GB"/>
        </w:rPr>
        <w:t>委员会委员</w:t>
      </w:r>
      <w:r w:rsidR="00A01277">
        <w:rPr>
          <w:rFonts w:hint="eastAsia"/>
          <w:spacing w:val="4"/>
          <w:lang w:val="en-GB"/>
        </w:rPr>
        <w:t>若泽</w:t>
      </w:r>
      <w:r w:rsidRPr="00E3474B">
        <w:rPr>
          <w:rFonts w:hint="eastAsia"/>
          <w:spacing w:val="4"/>
          <w:lang w:val="en-GB"/>
        </w:rPr>
        <w:t>·曼努埃尔·桑托斯·派斯的个人意见</w:t>
      </w:r>
      <w:r w:rsidR="00E3474B" w:rsidRPr="00E3474B">
        <w:rPr>
          <w:spacing w:val="4"/>
          <w:lang w:val="en-GB"/>
        </w:rPr>
        <w:br/>
      </w:r>
      <w:r w:rsidRPr="00E3474B">
        <w:rPr>
          <w:spacing w:val="4"/>
          <w:lang w:val="en-GB"/>
        </w:rPr>
        <w:t>(</w:t>
      </w:r>
      <w:r w:rsidRPr="00E3474B">
        <w:rPr>
          <w:rFonts w:hint="eastAsia"/>
          <w:spacing w:val="4"/>
          <w:lang w:val="en-GB"/>
        </w:rPr>
        <w:t>同意意见</w:t>
      </w:r>
      <w:r w:rsidRPr="00E3474B">
        <w:rPr>
          <w:spacing w:val="4"/>
          <w:lang w:val="en-GB"/>
        </w:rPr>
        <w:t>)</w:t>
      </w:r>
    </w:p>
    <w:p w14:paraId="31804671" w14:textId="75BB306C" w:rsidR="00C30C1E" w:rsidRPr="00451BBD" w:rsidRDefault="00C30C1E" w:rsidP="00C30C1E">
      <w:pPr>
        <w:pStyle w:val="SingleTxtGC"/>
        <w:rPr>
          <w:lang w:val="en-GB"/>
        </w:rPr>
      </w:pPr>
      <w:bookmarkStart w:id="5" w:name="_Hlk129157877"/>
      <w:r w:rsidRPr="00451BBD">
        <w:rPr>
          <w:lang w:val="en-GB"/>
        </w:rPr>
        <w:t>1.</w:t>
      </w:r>
      <w:r w:rsidRPr="00451BBD">
        <w:rPr>
          <w:lang w:val="en-GB"/>
        </w:rPr>
        <w:tab/>
      </w:r>
      <w:r w:rsidRPr="00451BBD">
        <w:rPr>
          <w:rFonts w:hint="eastAsia"/>
          <w:lang w:val="en-GB"/>
        </w:rPr>
        <w:t>我很遗憾不能同意大多数人目前的意见。提交人的申诉未用尽国内救济手段，不应受理。</w:t>
      </w:r>
      <w:bookmarkStart w:id="6" w:name="_Hlk129157919"/>
      <w:bookmarkEnd w:id="5"/>
      <w:r w:rsidRPr="00451BBD">
        <w:rPr>
          <w:rFonts w:hint="eastAsia"/>
          <w:lang w:val="en-GB"/>
        </w:rPr>
        <w:t>即便予以受理，我也</w:t>
      </w:r>
      <w:r w:rsidR="00DC7827">
        <w:rPr>
          <w:rFonts w:hint="eastAsia"/>
          <w:lang w:val="en-GB"/>
        </w:rPr>
        <w:t>不</w:t>
      </w:r>
      <w:r w:rsidRPr="00451BBD">
        <w:rPr>
          <w:rFonts w:hint="eastAsia"/>
          <w:lang w:val="en-GB"/>
        </w:rPr>
        <w:t>认为本案违反《公约》第六条、第七条、第九条和第十条规定的权利。</w:t>
      </w:r>
      <w:bookmarkEnd w:id="6"/>
    </w:p>
    <w:p w14:paraId="211B1938" w14:textId="09BA6E28" w:rsidR="00C30C1E" w:rsidRPr="00451BBD" w:rsidRDefault="00C30C1E" w:rsidP="00C30C1E">
      <w:pPr>
        <w:pStyle w:val="SingleTxtGC"/>
        <w:rPr>
          <w:lang w:val="en-GB"/>
        </w:rPr>
      </w:pPr>
      <w:r w:rsidRPr="00451BBD">
        <w:rPr>
          <w:lang w:val="en-GB"/>
        </w:rPr>
        <w:t>2.</w:t>
      </w:r>
      <w:r w:rsidRPr="00451BBD">
        <w:rPr>
          <w:lang w:val="en-GB"/>
        </w:rPr>
        <w:tab/>
      </w:r>
      <w:r w:rsidRPr="00451BBD">
        <w:rPr>
          <w:rFonts w:hint="eastAsia"/>
          <w:lang w:val="en-GB"/>
        </w:rPr>
        <w:t>提交人申诉称，缔约国对他的保健问题存在一系列不作为，包括延误送医危及生命，这违反《公约》第六条</w:t>
      </w:r>
      <w:r w:rsidRPr="00451BBD">
        <w:rPr>
          <w:lang w:val="en-GB"/>
        </w:rPr>
        <w:t>(</w:t>
      </w:r>
      <w:r w:rsidRPr="00451BBD">
        <w:rPr>
          <w:rFonts w:hint="eastAsia"/>
          <w:lang w:val="en-GB"/>
        </w:rPr>
        <w:t>第</w:t>
      </w:r>
      <w:r w:rsidRPr="00451BBD">
        <w:rPr>
          <w:lang w:val="en-GB"/>
        </w:rPr>
        <w:t>3.1</w:t>
      </w:r>
      <w:r w:rsidRPr="00451BBD">
        <w:rPr>
          <w:rFonts w:hint="eastAsia"/>
          <w:lang w:val="en-GB"/>
        </w:rPr>
        <w:t>段</w:t>
      </w:r>
      <w:r w:rsidRPr="00451BBD">
        <w:rPr>
          <w:lang w:val="en-GB"/>
        </w:rPr>
        <w:t>)</w:t>
      </w:r>
      <w:r w:rsidRPr="00451BBD">
        <w:rPr>
          <w:rFonts w:hint="eastAsia"/>
          <w:lang w:val="en-GB"/>
        </w:rPr>
        <w:t>。他还对拘留的一般条件提出申诉，认为显然不人道和有辱人格，特别是因为他是一名严重残疾人，这样的拘留条件造成了身心痛苦，违反第七条</w:t>
      </w:r>
      <w:r w:rsidRPr="00451BBD">
        <w:rPr>
          <w:lang w:val="en-GB"/>
        </w:rPr>
        <w:t>(</w:t>
      </w:r>
      <w:r w:rsidRPr="00451BBD">
        <w:rPr>
          <w:rFonts w:hint="eastAsia"/>
          <w:lang w:val="en-GB"/>
        </w:rPr>
        <w:t>第</w:t>
      </w:r>
      <w:r w:rsidRPr="00451BBD">
        <w:rPr>
          <w:lang w:val="en-GB"/>
        </w:rPr>
        <w:t>3.2</w:t>
      </w:r>
      <w:r w:rsidRPr="00451BBD">
        <w:rPr>
          <w:rFonts w:hint="eastAsia"/>
          <w:lang w:val="en-GB"/>
        </w:rPr>
        <w:t>段</w:t>
      </w:r>
      <w:r w:rsidRPr="00451BBD">
        <w:rPr>
          <w:lang w:val="en-GB"/>
        </w:rPr>
        <w:t>)</w:t>
      </w:r>
      <w:r w:rsidRPr="00451BBD">
        <w:rPr>
          <w:rFonts w:hint="eastAsia"/>
          <w:lang w:val="en-GB"/>
        </w:rPr>
        <w:t>，构成了不人道和有辱人格的待遇。他认为对他的拘留是不成比例、没有必要和任意性的，特别是在新冠期间，他严重残疾，无法体面地照顾自己</w:t>
      </w:r>
      <w:r w:rsidRPr="00451BBD">
        <w:rPr>
          <w:lang w:val="en-GB"/>
        </w:rPr>
        <w:t>(</w:t>
      </w:r>
      <w:r w:rsidRPr="00451BBD">
        <w:rPr>
          <w:rFonts w:hint="eastAsia"/>
          <w:lang w:val="en-GB"/>
        </w:rPr>
        <w:t>第</w:t>
      </w:r>
      <w:r w:rsidRPr="00451BBD">
        <w:rPr>
          <w:lang w:val="en-GB"/>
        </w:rPr>
        <w:t>3.3</w:t>
      </w:r>
      <w:r w:rsidRPr="00451BBD">
        <w:rPr>
          <w:rFonts w:hint="eastAsia"/>
          <w:lang w:val="en-GB"/>
        </w:rPr>
        <w:t>段</w:t>
      </w:r>
      <w:r w:rsidRPr="00451BBD">
        <w:rPr>
          <w:lang w:val="en-GB"/>
        </w:rPr>
        <w:t>)</w:t>
      </w:r>
      <w:r w:rsidRPr="00451BBD">
        <w:rPr>
          <w:rFonts w:hint="eastAsia"/>
          <w:lang w:val="en-GB"/>
        </w:rPr>
        <w:t>。由于提交人面临的健康问题，委员会大多数</w:t>
      </w:r>
      <w:r w:rsidR="00393D9C">
        <w:rPr>
          <w:rFonts w:hint="eastAsia"/>
          <w:lang w:val="en-GB"/>
        </w:rPr>
        <w:t>委员</w:t>
      </w:r>
      <w:r w:rsidRPr="00451BBD">
        <w:rPr>
          <w:rFonts w:hint="eastAsia"/>
          <w:lang w:val="en-GB"/>
        </w:rPr>
        <w:t>对其中一些论点很敏感。然而，如果更仔细地审查提交人的论点，就会发现它们可能前后矛盾。</w:t>
      </w:r>
    </w:p>
    <w:p w14:paraId="27A34DB7" w14:textId="77777777" w:rsidR="00C30C1E" w:rsidRPr="00451BBD" w:rsidRDefault="00C30C1E" w:rsidP="00C30C1E">
      <w:pPr>
        <w:pStyle w:val="SingleTxtGC"/>
      </w:pPr>
      <w:r w:rsidRPr="00451BBD">
        <w:rPr>
          <w:lang w:val="en-GB"/>
        </w:rPr>
        <w:t>3.</w:t>
      </w:r>
      <w:r w:rsidRPr="00451BBD">
        <w:rPr>
          <w:lang w:val="en-GB"/>
        </w:rPr>
        <w:tab/>
      </w:r>
      <w:r w:rsidRPr="00451BBD">
        <w:rPr>
          <w:rFonts w:hint="eastAsia"/>
          <w:lang w:val="en-GB"/>
        </w:rPr>
        <w:t>提交人申诉的背后是他有意获得有条件释放</w:t>
      </w:r>
      <w:r w:rsidRPr="00451BBD">
        <w:rPr>
          <w:lang w:val="en-GB"/>
        </w:rPr>
        <w:t>(</w:t>
      </w:r>
      <w:r w:rsidRPr="00451BBD">
        <w:rPr>
          <w:rFonts w:hint="eastAsia"/>
          <w:lang w:val="en-GB"/>
        </w:rPr>
        <w:t>第</w:t>
      </w:r>
      <w:r w:rsidRPr="00451BBD">
        <w:rPr>
          <w:lang w:val="en-GB"/>
        </w:rPr>
        <w:t>3.4</w:t>
      </w:r>
      <w:r w:rsidRPr="00451BBD">
        <w:rPr>
          <w:rFonts w:hint="eastAsia"/>
          <w:lang w:val="en-GB"/>
        </w:rPr>
        <w:t>段</w:t>
      </w:r>
      <w:r w:rsidRPr="00451BBD">
        <w:rPr>
          <w:lang w:val="en-GB"/>
        </w:rPr>
        <w:t>)</w:t>
      </w:r>
      <w:r w:rsidRPr="00451BBD">
        <w:rPr>
          <w:rFonts w:hint="eastAsia"/>
          <w:lang w:val="en-GB"/>
        </w:rPr>
        <w:t>。提交人因谋杀罪被判处无期徒刑，自</w:t>
      </w:r>
      <w:r w:rsidRPr="00451BBD">
        <w:rPr>
          <w:lang w:val="en-GB"/>
        </w:rPr>
        <w:t>2010</w:t>
      </w:r>
      <w:r w:rsidRPr="00451BBD">
        <w:rPr>
          <w:rFonts w:hint="eastAsia"/>
          <w:lang w:val="en-GB"/>
        </w:rPr>
        <w:t>年</w:t>
      </w:r>
      <w:r w:rsidRPr="00451BBD">
        <w:rPr>
          <w:lang w:val="en-GB"/>
        </w:rPr>
        <w:t>12</w:t>
      </w:r>
      <w:r w:rsidRPr="00451BBD">
        <w:rPr>
          <w:rFonts w:hint="eastAsia"/>
          <w:lang w:val="en-GB"/>
        </w:rPr>
        <w:t>月以来一直被羁押</w:t>
      </w:r>
      <w:r w:rsidRPr="00451BBD">
        <w:rPr>
          <w:lang w:val="en-GB"/>
        </w:rPr>
        <w:t>(</w:t>
      </w:r>
      <w:r w:rsidRPr="00451BBD">
        <w:rPr>
          <w:rFonts w:hint="eastAsia"/>
          <w:lang w:val="en-GB"/>
        </w:rPr>
        <w:t>第</w:t>
      </w:r>
      <w:r w:rsidRPr="00451BBD">
        <w:rPr>
          <w:lang w:val="en-GB"/>
        </w:rPr>
        <w:t>2.1</w:t>
      </w:r>
      <w:r w:rsidRPr="00451BBD">
        <w:rPr>
          <w:rFonts w:hint="eastAsia"/>
          <w:lang w:val="en-GB"/>
        </w:rPr>
        <w:t>段</w:t>
      </w:r>
      <w:r w:rsidRPr="00451BBD">
        <w:rPr>
          <w:lang w:val="en-GB"/>
        </w:rPr>
        <w:t>)</w:t>
      </w:r>
      <w:r w:rsidRPr="00451BBD">
        <w:rPr>
          <w:rFonts w:hint="eastAsia"/>
          <w:lang w:val="en-GB"/>
        </w:rPr>
        <w:t>。他患有</w:t>
      </w:r>
      <w:proofErr w:type="gramStart"/>
      <w:r w:rsidRPr="00451BBD">
        <w:rPr>
          <w:rFonts w:hint="eastAsia"/>
          <w:lang w:val="en-GB"/>
        </w:rPr>
        <w:t>躁</w:t>
      </w:r>
      <w:proofErr w:type="gramEnd"/>
      <w:r w:rsidRPr="00451BBD">
        <w:rPr>
          <w:rFonts w:hint="eastAsia"/>
          <w:lang w:val="en-GB"/>
        </w:rPr>
        <w:t>郁症，在羁押之前需要住进精神病院。由于精神健康问题，他最初七年在</w:t>
      </w:r>
      <w:proofErr w:type="spellStart"/>
      <w:r w:rsidRPr="00451BBD">
        <w:rPr>
          <w:lang w:val="en-GB"/>
        </w:rPr>
        <w:t>Korydallos</w:t>
      </w:r>
      <w:proofErr w:type="spellEnd"/>
      <w:r w:rsidRPr="00451BBD">
        <w:rPr>
          <w:rFonts w:hint="eastAsia"/>
          <w:lang w:val="en-GB"/>
        </w:rPr>
        <w:t>精神病院服刑</w:t>
      </w:r>
      <w:r w:rsidRPr="00451BBD">
        <w:rPr>
          <w:lang w:val="en-GB"/>
        </w:rPr>
        <w:t>(</w:t>
      </w:r>
      <w:r w:rsidRPr="00451BBD">
        <w:rPr>
          <w:rFonts w:hint="eastAsia"/>
          <w:lang w:val="en-GB"/>
        </w:rPr>
        <w:t>第</w:t>
      </w:r>
      <w:r w:rsidRPr="00451BBD">
        <w:rPr>
          <w:lang w:val="en-GB"/>
        </w:rPr>
        <w:t>2.2</w:t>
      </w:r>
      <w:r w:rsidRPr="00451BBD">
        <w:rPr>
          <w:rFonts w:hint="eastAsia"/>
          <w:lang w:val="en-GB"/>
        </w:rPr>
        <w:t>段</w:t>
      </w:r>
      <w:r w:rsidRPr="00451BBD">
        <w:rPr>
          <w:lang w:val="en-GB"/>
        </w:rPr>
        <w:t>)</w:t>
      </w:r>
      <w:r w:rsidRPr="00451BBD">
        <w:rPr>
          <w:rFonts w:hint="eastAsia"/>
          <w:lang w:val="en-GB"/>
        </w:rPr>
        <w:t>。</w:t>
      </w:r>
      <w:r w:rsidRPr="00451BBD">
        <w:rPr>
          <w:lang w:val="en-GB"/>
        </w:rPr>
        <w:t>2018</w:t>
      </w:r>
      <w:r w:rsidRPr="00451BBD">
        <w:rPr>
          <w:rFonts w:hint="eastAsia"/>
          <w:lang w:val="en-GB"/>
        </w:rPr>
        <w:t>年</w:t>
      </w:r>
      <w:r w:rsidRPr="00451BBD">
        <w:rPr>
          <w:lang w:val="en-GB"/>
        </w:rPr>
        <w:t>10</w:t>
      </w:r>
      <w:r w:rsidRPr="00451BBD">
        <w:rPr>
          <w:rFonts w:hint="eastAsia"/>
          <w:lang w:val="en-GB"/>
        </w:rPr>
        <w:t>月，比雷埃夫斯上诉法院委员会驳回了提交人有条件释放请求，因为他</w:t>
      </w:r>
      <w:r w:rsidRPr="00451BBD">
        <w:rPr>
          <w:lang w:val="en-GB"/>
        </w:rPr>
        <w:t>90%</w:t>
      </w:r>
      <w:r w:rsidRPr="00451BBD">
        <w:rPr>
          <w:rFonts w:hint="eastAsia"/>
          <w:lang w:val="en-GB"/>
        </w:rPr>
        <w:t>的伤残</w:t>
      </w:r>
      <w:proofErr w:type="gramStart"/>
      <w:r w:rsidRPr="00451BBD">
        <w:rPr>
          <w:rFonts w:hint="eastAsia"/>
          <w:lang w:val="en-GB"/>
        </w:rPr>
        <w:t>率并非</w:t>
      </w:r>
      <w:proofErr w:type="gramEnd"/>
      <w:r w:rsidRPr="00451BBD">
        <w:rPr>
          <w:rFonts w:hint="eastAsia"/>
          <w:lang w:val="en-GB"/>
        </w:rPr>
        <w:t>源于一种严重疾病，而</w:t>
      </w:r>
      <w:r w:rsidRPr="00451BBD">
        <w:rPr>
          <w:lang w:val="en-GB"/>
        </w:rPr>
        <w:t>50%</w:t>
      </w:r>
      <w:r w:rsidRPr="00451BBD">
        <w:rPr>
          <w:rFonts w:hint="eastAsia"/>
          <w:lang w:val="en-GB"/>
        </w:rPr>
        <w:t>由精神疾病</w:t>
      </w:r>
      <w:r w:rsidRPr="00E3474B">
        <w:rPr>
          <w:rFonts w:hint="eastAsia"/>
          <w:spacing w:val="-1"/>
          <w:lang w:val="en-GB"/>
        </w:rPr>
        <w:t>引起</w:t>
      </w:r>
      <w:r w:rsidRPr="00E3474B">
        <w:rPr>
          <w:spacing w:val="-1"/>
          <w:lang w:val="en-GB"/>
        </w:rPr>
        <w:t>(</w:t>
      </w:r>
      <w:r w:rsidRPr="00E3474B">
        <w:rPr>
          <w:rFonts w:hint="eastAsia"/>
          <w:spacing w:val="-1"/>
          <w:lang w:val="en-GB"/>
        </w:rPr>
        <w:t>第</w:t>
      </w:r>
      <w:r w:rsidRPr="00E3474B">
        <w:rPr>
          <w:spacing w:val="-1"/>
          <w:lang w:val="en-GB"/>
        </w:rPr>
        <w:t>2.4</w:t>
      </w:r>
      <w:r w:rsidRPr="00E3474B">
        <w:rPr>
          <w:rFonts w:hint="eastAsia"/>
          <w:spacing w:val="-1"/>
          <w:lang w:val="en-GB"/>
        </w:rPr>
        <w:t>段</w:t>
      </w:r>
      <w:r w:rsidRPr="00E3474B">
        <w:rPr>
          <w:spacing w:val="-1"/>
          <w:lang w:val="en-GB"/>
        </w:rPr>
        <w:t>)</w:t>
      </w:r>
      <w:r w:rsidRPr="00E3474B">
        <w:rPr>
          <w:rFonts w:hint="eastAsia"/>
          <w:spacing w:val="-1"/>
          <w:lang w:val="en-GB"/>
        </w:rPr>
        <w:t>。因此，驳回申请的根本原因似乎是提交人可能对社会构成危险。</w:t>
      </w:r>
    </w:p>
    <w:p w14:paraId="3EE92D30" w14:textId="77777777" w:rsidR="00C30C1E" w:rsidRPr="00451BBD" w:rsidRDefault="00C30C1E" w:rsidP="00C30C1E">
      <w:pPr>
        <w:pStyle w:val="SingleTxtGC"/>
        <w:rPr>
          <w:lang w:val="en-GB"/>
        </w:rPr>
      </w:pPr>
      <w:r w:rsidRPr="00451BBD">
        <w:rPr>
          <w:lang w:val="en-GB"/>
        </w:rPr>
        <w:t>4.</w:t>
      </w:r>
      <w:r w:rsidRPr="00451BBD">
        <w:rPr>
          <w:lang w:val="en-GB"/>
        </w:rPr>
        <w:tab/>
      </w:r>
      <w:r w:rsidRPr="00451BBD">
        <w:rPr>
          <w:rFonts w:hint="eastAsia"/>
          <w:lang w:val="en-GB"/>
        </w:rPr>
        <w:t>尽管提交人可以上诉，但他没有对比雷埃夫斯上诉法院委员会的裁决提出上诉</w:t>
      </w:r>
      <w:r w:rsidRPr="00451BBD">
        <w:rPr>
          <w:lang w:val="en-GB"/>
        </w:rPr>
        <w:t>(</w:t>
      </w:r>
      <w:r w:rsidRPr="00451BBD">
        <w:rPr>
          <w:rFonts w:hint="eastAsia"/>
          <w:lang w:val="en-GB"/>
        </w:rPr>
        <w:t>第</w:t>
      </w:r>
      <w:r w:rsidRPr="00451BBD">
        <w:rPr>
          <w:lang w:val="en-GB"/>
        </w:rPr>
        <w:t>4.2</w:t>
      </w:r>
      <w:r w:rsidRPr="00451BBD">
        <w:rPr>
          <w:rFonts w:hint="eastAsia"/>
          <w:lang w:val="en-GB"/>
        </w:rPr>
        <w:t>和</w:t>
      </w:r>
      <w:r w:rsidRPr="00451BBD">
        <w:rPr>
          <w:lang w:val="en-GB"/>
        </w:rPr>
        <w:t>6.1</w:t>
      </w:r>
      <w:r w:rsidRPr="00451BBD">
        <w:rPr>
          <w:rFonts w:hint="eastAsia"/>
          <w:lang w:val="en-GB"/>
        </w:rPr>
        <w:t>段</w:t>
      </w:r>
      <w:r w:rsidRPr="00451BBD">
        <w:rPr>
          <w:lang w:val="en-GB"/>
        </w:rPr>
        <w:t>)</w:t>
      </w:r>
      <w:r w:rsidRPr="00451BBD">
        <w:rPr>
          <w:rFonts w:hint="eastAsia"/>
          <w:lang w:val="en-GB"/>
        </w:rPr>
        <w:t>。他也没有就他的待遇和拘留条件向监狱委员会提出任何申诉，没有向执行判决法院提出上诉，也没有向负责监督管制惩教设施和被拘留者待遇的轻罪法院检察官提出申诉。因此，提交人没有用尽国内救济，他的申诉不应得到委员会的受理</w:t>
      </w:r>
      <w:r w:rsidRPr="00451BBD">
        <w:rPr>
          <w:lang w:val="en-GB"/>
        </w:rPr>
        <w:t>(</w:t>
      </w:r>
      <w:r w:rsidRPr="00451BBD">
        <w:rPr>
          <w:rFonts w:hint="eastAsia"/>
          <w:lang w:val="en-GB"/>
        </w:rPr>
        <w:t>《任择议定书》第五条第二款</w:t>
      </w:r>
      <w:r w:rsidRPr="00451BBD">
        <w:rPr>
          <w:lang w:val="en-GB"/>
        </w:rPr>
        <w:t>(</w:t>
      </w:r>
      <w:r w:rsidRPr="00451BBD">
        <w:rPr>
          <w:rFonts w:hint="eastAsia"/>
          <w:lang w:val="en-GB"/>
        </w:rPr>
        <w:t>丑</w:t>
      </w:r>
      <w:r w:rsidRPr="00451BBD">
        <w:rPr>
          <w:lang w:val="en-GB"/>
        </w:rPr>
        <w:t>)</w:t>
      </w:r>
      <w:r w:rsidRPr="00451BBD">
        <w:rPr>
          <w:rFonts w:hint="eastAsia"/>
          <w:lang w:val="en-GB"/>
        </w:rPr>
        <w:t>项</w:t>
      </w:r>
      <w:r w:rsidRPr="00451BBD">
        <w:rPr>
          <w:lang w:val="en-GB"/>
        </w:rPr>
        <w:t>)</w:t>
      </w:r>
      <w:r w:rsidRPr="00451BBD">
        <w:rPr>
          <w:rFonts w:hint="eastAsia"/>
          <w:lang w:val="en-GB"/>
        </w:rPr>
        <w:t>。多数人在这方面的推理</w:t>
      </w:r>
      <w:r w:rsidRPr="00451BBD">
        <w:rPr>
          <w:lang w:val="en-GB"/>
        </w:rPr>
        <w:t>(</w:t>
      </w:r>
      <w:r w:rsidRPr="00451BBD">
        <w:rPr>
          <w:rFonts w:hint="eastAsia"/>
          <w:lang w:val="en-GB"/>
        </w:rPr>
        <w:t>第</w:t>
      </w:r>
      <w:r w:rsidRPr="00451BBD">
        <w:rPr>
          <w:lang w:val="en-GB"/>
        </w:rPr>
        <w:t>7.7</w:t>
      </w:r>
      <w:r w:rsidRPr="00451BBD">
        <w:rPr>
          <w:rFonts w:hint="eastAsia"/>
          <w:lang w:val="en-GB"/>
        </w:rPr>
        <w:t>段</w:t>
      </w:r>
      <w:r w:rsidRPr="00451BBD">
        <w:rPr>
          <w:lang w:val="en-GB"/>
        </w:rPr>
        <w:t>)</w:t>
      </w:r>
      <w:r w:rsidRPr="00451BBD">
        <w:rPr>
          <w:rFonts w:hint="eastAsia"/>
          <w:lang w:val="en-GB"/>
        </w:rPr>
        <w:t>似乎没有说服力。提交人根本没有解释他</w:t>
      </w:r>
      <w:proofErr w:type="gramStart"/>
      <w:r w:rsidRPr="00451BBD">
        <w:rPr>
          <w:rFonts w:hint="eastAsia"/>
          <w:lang w:val="en-GB"/>
        </w:rPr>
        <w:t>为何认为</w:t>
      </w:r>
      <w:proofErr w:type="gramEnd"/>
      <w:r w:rsidRPr="00451BBD">
        <w:rPr>
          <w:rFonts w:hint="eastAsia"/>
          <w:lang w:val="en-GB"/>
        </w:rPr>
        <w:t>上诉要求重审徒劳无益，而只是援引说上诉法院委员会恶意解释法律</w:t>
      </w:r>
      <w:r w:rsidRPr="00451BBD">
        <w:rPr>
          <w:lang w:val="en-GB"/>
        </w:rPr>
        <w:t>(</w:t>
      </w:r>
      <w:r w:rsidRPr="00451BBD">
        <w:rPr>
          <w:rFonts w:hint="eastAsia"/>
          <w:lang w:val="en-GB"/>
        </w:rPr>
        <w:t>第</w:t>
      </w:r>
      <w:r w:rsidRPr="00451BBD">
        <w:rPr>
          <w:lang w:val="en-GB"/>
        </w:rPr>
        <w:t>3.4</w:t>
      </w:r>
      <w:r w:rsidRPr="00451BBD">
        <w:rPr>
          <w:rFonts w:hint="eastAsia"/>
          <w:lang w:val="en-GB"/>
        </w:rPr>
        <w:t>、</w:t>
      </w:r>
      <w:r w:rsidRPr="00451BBD">
        <w:rPr>
          <w:lang w:val="en-GB"/>
        </w:rPr>
        <w:t>5.4</w:t>
      </w:r>
      <w:r w:rsidRPr="00451BBD">
        <w:rPr>
          <w:rFonts w:hint="eastAsia"/>
          <w:lang w:val="en-GB"/>
        </w:rPr>
        <w:t>和</w:t>
      </w:r>
      <w:r w:rsidRPr="00451BBD">
        <w:rPr>
          <w:lang w:val="en-GB"/>
        </w:rPr>
        <w:t>5.10</w:t>
      </w:r>
      <w:r w:rsidRPr="00451BBD">
        <w:rPr>
          <w:rFonts w:hint="eastAsia"/>
          <w:lang w:val="en-GB"/>
        </w:rPr>
        <w:t>段</w:t>
      </w:r>
      <w:r w:rsidRPr="00451BBD">
        <w:rPr>
          <w:lang w:val="en-GB"/>
        </w:rPr>
        <w:t>)</w:t>
      </w:r>
      <w:r w:rsidRPr="00451BBD">
        <w:rPr>
          <w:rFonts w:hint="eastAsia"/>
          <w:lang w:val="en-GB"/>
        </w:rPr>
        <w:t>，缔约国应该提供哪些证据证明上诉重申的有效性？即使大多数人也认为最后一项申诉不可受理</w:t>
      </w:r>
      <w:r w:rsidRPr="00451BBD">
        <w:rPr>
          <w:lang w:val="en-GB"/>
        </w:rPr>
        <w:t>(</w:t>
      </w:r>
      <w:r w:rsidRPr="00451BBD">
        <w:rPr>
          <w:rFonts w:hint="eastAsia"/>
          <w:lang w:val="en-GB"/>
        </w:rPr>
        <w:t>第</w:t>
      </w:r>
      <w:r w:rsidRPr="00451BBD">
        <w:rPr>
          <w:lang w:val="en-GB"/>
        </w:rPr>
        <w:t>7.9-7.10</w:t>
      </w:r>
      <w:r w:rsidRPr="00451BBD">
        <w:rPr>
          <w:rFonts w:hint="eastAsia"/>
          <w:lang w:val="en-GB"/>
        </w:rPr>
        <w:t>段</w:t>
      </w:r>
      <w:r w:rsidRPr="00451BBD">
        <w:rPr>
          <w:lang w:val="en-GB"/>
        </w:rPr>
        <w:t>)</w:t>
      </w:r>
      <w:r w:rsidRPr="00451BBD">
        <w:rPr>
          <w:rFonts w:hint="eastAsia"/>
          <w:lang w:val="en-GB"/>
        </w:rPr>
        <w:t>。</w:t>
      </w:r>
    </w:p>
    <w:p w14:paraId="12775DC3" w14:textId="77777777" w:rsidR="00C30C1E" w:rsidRPr="00451BBD" w:rsidRDefault="00C30C1E" w:rsidP="00C30C1E">
      <w:pPr>
        <w:pStyle w:val="SingleTxtGC"/>
        <w:rPr>
          <w:lang w:val="en-GB"/>
        </w:rPr>
      </w:pPr>
      <w:r w:rsidRPr="00451BBD">
        <w:rPr>
          <w:lang w:val="en-GB"/>
        </w:rPr>
        <w:t>5.</w:t>
      </w:r>
      <w:r w:rsidRPr="00451BBD">
        <w:rPr>
          <w:lang w:val="en-GB"/>
        </w:rPr>
        <w:tab/>
      </w:r>
      <w:r w:rsidRPr="00451BBD">
        <w:rPr>
          <w:rFonts w:hint="eastAsia"/>
          <w:lang w:val="en-GB"/>
        </w:rPr>
        <w:t>确实，提交人称患有同型半胱氨酸血症，据称在拘留期间造成了缺血性中风，他视力受损并部分瘫痪，患有高血压心脏病、肝病和慢性牙病。他的累积伤残率在</w:t>
      </w:r>
      <w:r w:rsidRPr="00451BBD">
        <w:rPr>
          <w:lang w:val="en-GB"/>
        </w:rPr>
        <w:t>2018</w:t>
      </w:r>
      <w:r w:rsidRPr="00451BBD">
        <w:rPr>
          <w:rFonts w:hint="eastAsia"/>
          <w:lang w:val="en-GB"/>
        </w:rPr>
        <w:t>年为</w:t>
      </w:r>
      <w:r w:rsidRPr="00451BBD">
        <w:rPr>
          <w:lang w:val="en-GB"/>
        </w:rPr>
        <w:t>90%(</w:t>
      </w:r>
      <w:r w:rsidRPr="00451BBD">
        <w:rPr>
          <w:rFonts w:hint="eastAsia"/>
          <w:lang w:val="en-GB"/>
        </w:rPr>
        <w:t>第</w:t>
      </w:r>
      <w:r w:rsidRPr="00451BBD">
        <w:rPr>
          <w:lang w:val="en-GB"/>
        </w:rPr>
        <w:t>2.1</w:t>
      </w:r>
      <w:r w:rsidRPr="00451BBD">
        <w:rPr>
          <w:rFonts w:hint="eastAsia"/>
          <w:lang w:val="en-GB"/>
        </w:rPr>
        <w:t>段</w:t>
      </w:r>
      <w:r w:rsidRPr="00451BBD">
        <w:rPr>
          <w:lang w:val="en-GB"/>
        </w:rPr>
        <w:t>)</w:t>
      </w:r>
      <w:r w:rsidRPr="00451BBD">
        <w:rPr>
          <w:rFonts w:hint="eastAsia"/>
          <w:lang w:val="en-GB"/>
        </w:rPr>
        <w:t>。就提交人的身体状况而言，他更有理由用尽国内救济，而他并没有这样做。对国内救济有效性提出质疑并不能成为提交人免于尽责利用国内救济的借口。</w:t>
      </w:r>
    </w:p>
    <w:p w14:paraId="0854B4B8" w14:textId="2977FEEA" w:rsidR="00C30C1E" w:rsidRPr="00451BBD" w:rsidRDefault="00C30C1E" w:rsidP="00C30C1E">
      <w:pPr>
        <w:pStyle w:val="SingleTxtGC"/>
        <w:rPr>
          <w:lang w:val="en-GB"/>
        </w:rPr>
      </w:pPr>
      <w:r w:rsidRPr="00451BBD">
        <w:rPr>
          <w:lang w:val="en-GB"/>
        </w:rPr>
        <w:t>6</w:t>
      </w:r>
      <w:r w:rsidRPr="00451BBD">
        <w:rPr>
          <w:lang w:val="en-GB"/>
        </w:rPr>
        <w:tab/>
      </w:r>
      <w:r w:rsidRPr="00451BBD">
        <w:rPr>
          <w:rFonts w:hint="eastAsia"/>
          <w:lang w:val="en-GB"/>
        </w:rPr>
        <w:t>我同意多数人裁定背后的关切，即提交人被转移到克里特岛的</w:t>
      </w:r>
      <w:proofErr w:type="spellStart"/>
      <w:r w:rsidRPr="00451BBD">
        <w:rPr>
          <w:lang w:val="en-GB"/>
        </w:rPr>
        <w:t>Alikarnassos</w:t>
      </w:r>
      <w:proofErr w:type="spellEnd"/>
      <w:r w:rsidRPr="00451BBD">
        <w:rPr>
          <w:rFonts w:hint="eastAsia"/>
          <w:lang w:val="en-GB"/>
        </w:rPr>
        <w:t>监狱可能使他的健康状况恶化，特别是在获得监狱设施外的专门保健方面</w:t>
      </w:r>
      <w:r w:rsidRPr="00451BBD">
        <w:rPr>
          <w:lang w:val="en-GB"/>
        </w:rPr>
        <w:t>(</w:t>
      </w:r>
      <w:r w:rsidRPr="00451BBD">
        <w:rPr>
          <w:rFonts w:hint="eastAsia"/>
          <w:lang w:val="en-GB"/>
        </w:rPr>
        <w:t>第</w:t>
      </w:r>
      <w:r w:rsidRPr="00451BBD">
        <w:rPr>
          <w:lang w:val="en-GB"/>
        </w:rPr>
        <w:t>2.8</w:t>
      </w:r>
      <w:r w:rsidRPr="00451BBD">
        <w:rPr>
          <w:rFonts w:hint="eastAsia"/>
          <w:lang w:val="en-GB"/>
        </w:rPr>
        <w:t>段</w:t>
      </w:r>
      <w:r w:rsidRPr="00451BBD">
        <w:rPr>
          <w:lang w:val="en-GB"/>
        </w:rPr>
        <w:t>)</w:t>
      </w:r>
      <w:r w:rsidRPr="00451BBD">
        <w:rPr>
          <w:rFonts w:hint="eastAsia"/>
          <w:lang w:val="en-GB"/>
        </w:rPr>
        <w:t>。然而，我感到迟疑，难以断定送医足以认定缔约国对提交人目前的身体情况负有责任，因为他的身体情况似乎主要是由提交人的健康状况日益恶化、每况愈下造成的，不一定是因为他迟迟没有被转移到专科医疗机构造成的。此外，我也难以认定，解决提交人残疾问题的办法是将他有条件释放</w:t>
      </w:r>
      <w:r w:rsidRPr="00451BBD">
        <w:rPr>
          <w:lang w:val="en-GB"/>
        </w:rPr>
        <w:t>(</w:t>
      </w:r>
      <w:r w:rsidRPr="00451BBD">
        <w:rPr>
          <w:rFonts w:hint="eastAsia"/>
          <w:lang w:val="en-GB"/>
        </w:rPr>
        <w:t>第</w:t>
      </w:r>
      <w:r w:rsidRPr="00451BBD">
        <w:rPr>
          <w:lang w:val="en-GB"/>
        </w:rPr>
        <w:t>5.7</w:t>
      </w:r>
      <w:r w:rsidRPr="00451BBD">
        <w:rPr>
          <w:rFonts w:hint="eastAsia"/>
          <w:lang w:val="en-GB"/>
        </w:rPr>
        <w:t>段</w:t>
      </w:r>
      <w:r w:rsidRPr="00451BBD">
        <w:rPr>
          <w:lang w:val="en-GB"/>
        </w:rPr>
        <w:t>)</w:t>
      </w:r>
      <w:r w:rsidRPr="00451BBD">
        <w:rPr>
          <w:rFonts w:hint="eastAsia"/>
          <w:lang w:val="en-GB"/>
        </w:rPr>
        <w:t>，对他的</w:t>
      </w:r>
      <w:r w:rsidRPr="00451BBD">
        <w:rPr>
          <w:rFonts w:hint="eastAsia"/>
          <w:lang w:val="en-GB"/>
        </w:rPr>
        <w:lastRenderedPageBreak/>
        <w:t>无期徒刑进行复核</w:t>
      </w:r>
      <w:r w:rsidRPr="00451BBD">
        <w:rPr>
          <w:lang w:val="en-GB"/>
        </w:rPr>
        <w:t>(</w:t>
      </w:r>
      <w:r w:rsidRPr="00451BBD">
        <w:rPr>
          <w:rFonts w:hint="eastAsia"/>
          <w:lang w:val="en-GB"/>
        </w:rPr>
        <w:t>第</w:t>
      </w:r>
      <w:r w:rsidRPr="00451BBD">
        <w:rPr>
          <w:lang w:val="en-GB"/>
        </w:rPr>
        <w:t>3.2</w:t>
      </w:r>
      <w:r w:rsidRPr="00451BBD">
        <w:rPr>
          <w:rFonts w:hint="eastAsia"/>
          <w:lang w:val="en-GB"/>
        </w:rPr>
        <w:t>段</w:t>
      </w:r>
      <w:r w:rsidRPr="00451BBD">
        <w:rPr>
          <w:lang w:val="en-GB"/>
        </w:rPr>
        <w:t>)</w:t>
      </w:r>
      <w:r w:rsidRPr="00451BBD">
        <w:rPr>
          <w:rFonts w:hint="eastAsia"/>
          <w:lang w:val="en-GB"/>
        </w:rPr>
        <w:t>，或将他送进精神病院或保健中心，他在此类设施中已经羁押了七年</w:t>
      </w:r>
      <w:r w:rsidRPr="00451BBD">
        <w:rPr>
          <w:rFonts w:hint="eastAsia"/>
          <w:lang w:val="en-GB"/>
        </w:rPr>
        <w:t>(</w:t>
      </w:r>
      <w:r w:rsidRPr="00451BBD">
        <w:rPr>
          <w:rFonts w:hint="eastAsia"/>
          <w:lang w:val="en-GB"/>
        </w:rPr>
        <w:t>第</w:t>
      </w:r>
      <w:r w:rsidRPr="00451BBD">
        <w:rPr>
          <w:lang w:val="en-GB"/>
        </w:rPr>
        <w:t>2.2</w:t>
      </w:r>
      <w:r w:rsidRPr="00451BBD">
        <w:rPr>
          <w:rFonts w:hint="eastAsia"/>
          <w:lang w:val="en-GB"/>
        </w:rPr>
        <w:t>段</w:t>
      </w:r>
      <w:r w:rsidRPr="00451BBD">
        <w:rPr>
          <w:lang w:val="en-GB"/>
        </w:rPr>
        <w:t>)</w:t>
      </w:r>
      <w:r w:rsidRPr="00451BBD">
        <w:rPr>
          <w:rFonts w:hint="eastAsia"/>
          <w:lang w:val="en-GB"/>
        </w:rPr>
        <w:t>。在这方面，缔约国不仅回应而且反驳了提交人对几个设施的拘留条件提出的指称，还提到了提交人接受了各种医学检测、检查和程序并且免费给他开药</w:t>
      </w:r>
      <w:r w:rsidRPr="00451BBD">
        <w:rPr>
          <w:lang w:val="en-GB"/>
        </w:rPr>
        <w:t>(</w:t>
      </w:r>
      <w:r w:rsidRPr="00451BBD">
        <w:rPr>
          <w:rFonts w:hint="eastAsia"/>
          <w:lang w:val="en-GB"/>
        </w:rPr>
        <w:t>第</w:t>
      </w:r>
      <w:r w:rsidRPr="00451BBD">
        <w:rPr>
          <w:lang w:val="en-GB"/>
        </w:rPr>
        <w:t>4.1</w:t>
      </w:r>
      <w:r w:rsidRPr="00451BBD">
        <w:rPr>
          <w:rFonts w:hint="eastAsia"/>
          <w:lang w:val="en-GB"/>
        </w:rPr>
        <w:t>、</w:t>
      </w:r>
      <w:r w:rsidRPr="00451BBD">
        <w:rPr>
          <w:lang w:val="en-GB"/>
        </w:rPr>
        <w:t>4.5-4.6</w:t>
      </w:r>
      <w:r w:rsidRPr="00451BBD">
        <w:rPr>
          <w:rFonts w:hint="eastAsia"/>
          <w:lang w:val="en-GB"/>
        </w:rPr>
        <w:t>、</w:t>
      </w:r>
      <w:r w:rsidRPr="00451BBD">
        <w:rPr>
          <w:lang w:val="en-GB"/>
        </w:rPr>
        <w:t>4.9</w:t>
      </w:r>
      <w:r w:rsidRPr="00451BBD">
        <w:rPr>
          <w:rFonts w:hint="eastAsia"/>
          <w:lang w:val="en-GB"/>
        </w:rPr>
        <w:t>和</w:t>
      </w:r>
      <w:r w:rsidRPr="00451BBD">
        <w:rPr>
          <w:lang w:val="en-GB"/>
        </w:rPr>
        <w:t>6.2-6.3</w:t>
      </w:r>
      <w:r w:rsidRPr="00451BBD">
        <w:rPr>
          <w:rFonts w:hint="eastAsia"/>
          <w:lang w:val="en-GB"/>
        </w:rPr>
        <w:t>段</w:t>
      </w:r>
      <w:r w:rsidRPr="00451BBD">
        <w:rPr>
          <w:lang w:val="en-GB"/>
        </w:rPr>
        <w:t>)</w:t>
      </w:r>
      <w:r w:rsidRPr="00451BBD">
        <w:rPr>
          <w:rFonts w:hint="eastAsia"/>
          <w:lang w:val="en-GB"/>
        </w:rPr>
        <w:t>。因此，本案不存在违反《公约》第六条、第七条和第十条的情况。</w:t>
      </w:r>
    </w:p>
    <w:p w14:paraId="34A5B722" w14:textId="77777777" w:rsidR="00C30C1E" w:rsidRPr="00451BBD" w:rsidRDefault="00C30C1E" w:rsidP="00C30C1E">
      <w:pPr>
        <w:pStyle w:val="SingleTxtGC"/>
        <w:rPr>
          <w:lang w:val="en-GB"/>
        </w:rPr>
      </w:pPr>
      <w:r w:rsidRPr="00451BBD">
        <w:rPr>
          <w:lang w:val="en-GB"/>
        </w:rPr>
        <w:t>7.</w:t>
      </w:r>
      <w:r w:rsidRPr="00451BBD">
        <w:rPr>
          <w:lang w:val="en-GB"/>
        </w:rPr>
        <w:tab/>
      </w:r>
      <w:r w:rsidRPr="00451BBD">
        <w:rPr>
          <w:rFonts w:hint="eastAsia"/>
          <w:lang w:val="en-GB"/>
        </w:rPr>
        <w:t>缔约国称，对提交人实施拘留遵守了法律规定的程序，在整个刑事诉讼过程中遵守了正当程序保障，提交人目前按照正规法院的裁决正在服无期徒刑</w:t>
      </w:r>
      <w:r w:rsidRPr="00451BBD">
        <w:rPr>
          <w:lang w:val="en-GB"/>
        </w:rPr>
        <w:t>(</w:t>
      </w:r>
      <w:r w:rsidRPr="00451BBD">
        <w:rPr>
          <w:rFonts w:hint="eastAsia"/>
          <w:lang w:val="en-GB"/>
        </w:rPr>
        <w:t>第</w:t>
      </w:r>
      <w:r w:rsidRPr="00451BBD">
        <w:rPr>
          <w:lang w:val="en-GB"/>
        </w:rPr>
        <w:t>4.7</w:t>
      </w:r>
      <w:r w:rsidRPr="00451BBD">
        <w:rPr>
          <w:rFonts w:hint="eastAsia"/>
          <w:lang w:val="en-GB"/>
        </w:rPr>
        <w:t>段</w:t>
      </w:r>
      <w:r w:rsidRPr="00451BBD">
        <w:rPr>
          <w:lang w:val="en-GB"/>
        </w:rPr>
        <w:t>)</w:t>
      </w:r>
      <w:r w:rsidRPr="00451BBD">
        <w:rPr>
          <w:rFonts w:hint="eastAsia"/>
          <w:lang w:val="en-GB"/>
        </w:rPr>
        <w:t>。因此，对提交人的拘留既</w:t>
      </w:r>
      <w:proofErr w:type="gramStart"/>
      <w:r w:rsidRPr="00451BBD">
        <w:rPr>
          <w:rFonts w:hint="eastAsia"/>
          <w:lang w:val="en-GB"/>
        </w:rPr>
        <w:t>不</w:t>
      </w:r>
      <w:proofErr w:type="gramEnd"/>
      <w:r w:rsidRPr="00451BBD">
        <w:rPr>
          <w:rFonts w:hint="eastAsia"/>
          <w:lang w:val="en-GB"/>
        </w:rPr>
        <w:t>是非必要的，也不是任意的，也不是不相称的，没有违反《公约》第九条。</w:t>
      </w:r>
    </w:p>
    <w:p w14:paraId="546F6758" w14:textId="77777777" w:rsidR="00C30C1E" w:rsidRPr="00451BBD" w:rsidRDefault="00C30C1E" w:rsidP="00C30C1E">
      <w:pPr>
        <w:pStyle w:val="SingleTxtGC"/>
        <w:rPr>
          <w:lang w:val="en-GB"/>
        </w:rPr>
      </w:pPr>
      <w:r w:rsidRPr="00451BBD">
        <w:rPr>
          <w:lang w:val="en-GB"/>
        </w:rPr>
        <w:t>8.</w:t>
      </w:r>
      <w:r w:rsidRPr="00451BBD">
        <w:rPr>
          <w:lang w:val="en-GB"/>
        </w:rPr>
        <w:tab/>
      </w:r>
      <w:r w:rsidRPr="00451BBD">
        <w:rPr>
          <w:rFonts w:hint="eastAsia"/>
          <w:lang w:val="en-GB"/>
        </w:rPr>
        <w:t>因此，我认为提交人根据《公约》第六条、第七条、第九条和第十条享有的权利没有受到侵犯。</w:t>
      </w:r>
    </w:p>
    <w:p w14:paraId="66A2288A" w14:textId="15AC4A00" w:rsidR="008509AF" w:rsidRPr="00C30C1E" w:rsidRDefault="00C30C1E" w:rsidP="00C30C1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509AF" w:rsidRPr="00C30C1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00E3" w14:textId="77777777" w:rsidR="00F04037" w:rsidRPr="000D319F" w:rsidRDefault="00F04037" w:rsidP="000D319F">
      <w:pPr>
        <w:pStyle w:val="af0"/>
        <w:spacing w:after="240"/>
        <w:ind w:left="907"/>
        <w:rPr>
          <w:rFonts w:asciiTheme="majorBidi" w:eastAsia="宋体" w:hAnsiTheme="majorBidi" w:cstheme="majorBidi"/>
          <w:sz w:val="21"/>
          <w:szCs w:val="21"/>
          <w:lang w:val="en-US"/>
        </w:rPr>
      </w:pPr>
    </w:p>
    <w:p w14:paraId="5BF0F9CD" w14:textId="77777777" w:rsidR="00F04037" w:rsidRPr="000D319F" w:rsidRDefault="00F0403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33C3BBB" w14:textId="77777777" w:rsidR="00F04037" w:rsidRPr="000D319F" w:rsidRDefault="00F04037" w:rsidP="000D319F">
      <w:pPr>
        <w:pStyle w:val="af0"/>
      </w:pPr>
    </w:p>
  </w:endnote>
  <w:endnote w:type="continuationNotice" w:id="1">
    <w:p w14:paraId="61588F34" w14:textId="77777777" w:rsidR="00F04037" w:rsidRDefault="00F040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B508" w14:textId="77777777" w:rsidR="00056632" w:rsidRPr="008509AF" w:rsidRDefault="008509AF" w:rsidP="008509A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509AF">
      <w:rPr>
        <w:rStyle w:val="af2"/>
        <w:b w:val="0"/>
        <w:snapToGrid w:val="0"/>
        <w:sz w:val="16"/>
      </w:rPr>
      <w:t>GE.22</w:t>
    </w:r>
    <w:proofErr w:type="spellEnd"/>
    <w:r w:rsidRPr="008509AF">
      <w:rPr>
        <w:rStyle w:val="af2"/>
        <w:b w:val="0"/>
        <w:snapToGrid w:val="0"/>
        <w:sz w:val="16"/>
      </w:rPr>
      <w:t>-27366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8398" w14:textId="77777777" w:rsidR="00056632" w:rsidRPr="008509AF" w:rsidRDefault="008509AF" w:rsidP="008509AF">
    <w:pPr>
      <w:pStyle w:val="af0"/>
      <w:tabs>
        <w:tab w:val="clear" w:pos="431"/>
        <w:tab w:val="right" w:pos="9638"/>
      </w:tabs>
      <w:rPr>
        <w:rStyle w:val="af2"/>
      </w:rPr>
    </w:pPr>
    <w:proofErr w:type="spellStart"/>
    <w:r>
      <w:t>GE.22</w:t>
    </w:r>
    <w:proofErr w:type="spellEnd"/>
    <w:r>
      <w:t>-27366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3EA5" w14:textId="4563064F" w:rsidR="00056632" w:rsidRPr="00487939" w:rsidRDefault="008509A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00E40E8" wp14:editId="4DDCEA2F">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-27366</w:t>
    </w:r>
    <w:r w:rsidR="00731A42" w:rsidRPr="00EE277A">
      <w:rPr>
        <w:sz w:val="20"/>
        <w:lang w:eastAsia="zh-CN"/>
      </w:rPr>
      <w:t xml:space="preserve"> (C)</w:t>
    </w:r>
    <w:r w:rsidR="00EA7E67">
      <w:rPr>
        <w:sz w:val="20"/>
        <w:lang w:eastAsia="zh-CN"/>
      </w:rPr>
      <w:tab/>
    </w:r>
    <w:r>
      <w:rPr>
        <w:sz w:val="20"/>
        <w:lang w:eastAsia="zh-CN"/>
      </w:rPr>
      <w:t>2802</w:t>
    </w:r>
    <w:r w:rsidR="0060122D">
      <w:rPr>
        <w:sz w:val="20"/>
        <w:lang w:eastAsia="zh-CN"/>
      </w:rPr>
      <w:t>2</w:t>
    </w:r>
    <w:r w:rsidR="002B5450">
      <w:rPr>
        <w:sz w:val="20"/>
        <w:lang w:eastAsia="zh-CN"/>
      </w:rPr>
      <w:t>3</w:t>
    </w:r>
    <w:r w:rsidR="00731A42">
      <w:rPr>
        <w:sz w:val="20"/>
        <w:lang w:eastAsia="zh-CN"/>
      </w:rPr>
      <w:tab/>
    </w:r>
    <w:r>
      <w:rPr>
        <w:sz w:val="20"/>
        <w:lang w:eastAsia="zh-CN"/>
      </w:rPr>
      <w:t>0803</w:t>
    </w:r>
    <w:r w:rsidR="0060122D">
      <w:rPr>
        <w:sz w:val="20"/>
        <w:lang w:eastAsia="zh-CN"/>
      </w:rPr>
      <w:t>2</w:t>
    </w:r>
    <w:r w:rsidR="002B5450">
      <w:rPr>
        <w:sz w:val="20"/>
        <w:lang w:eastAsia="zh-CN"/>
      </w:rPr>
      <w:t>3</w:t>
    </w:r>
    <w:r w:rsidR="00731A42">
      <w:rPr>
        <w:b/>
        <w:sz w:val="21"/>
      </w:rPr>
      <w:tab/>
    </w:r>
    <w:r w:rsidR="00A1364C">
      <w:rPr>
        <w:rFonts w:hint="eastAsia"/>
        <w:b/>
        <w:noProof/>
        <w:snapToGrid/>
        <w:sz w:val="21"/>
        <w:lang w:val="en-US" w:eastAsia="zh-CN"/>
      </w:rPr>
      <w:drawing>
        <wp:inline distT="0" distB="0" distL="0" distR="0" wp14:anchorId="2F10E81D" wp14:editId="36A56E9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312B" w14:textId="77777777" w:rsidR="00F04037" w:rsidRPr="000157B1" w:rsidRDefault="00F040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0939CF4" w14:textId="77777777" w:rsidR="00F04037" w:rsidRPr="000157B1" w:rsidRDefault="00F040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2CF2AA3" w14:textId="77777777" w:rsidR="00F04037" w:rsidRDefault="00F04037"/>
  </w:footnote>
  <w:footnote w:id="2">
    <w:p w14:paraId="53CB35BE" w14:textId="77777777" w:rsidR="00C30C1E" w:rsidRPr="00183839" w:rsidRDefault="00C30C1E" w:rsidP="00C30C1E">
      <w:pPr>
        <w:pStyle w:val="a6"/>
      </w:pPr>
      <w:r>
        <w:tab/>
      </w:r>
      <w:r w:rsidRPr="00E63FEC">
        <w:rPr>
          <w:rStyle w:val="a8"/>
          <w:rFonts w:eastAsia="宋体"/>
          <w:vertAlign w:val="baseline"/>
        </w:rPr>
        <w:t>*</w:t>
      </w:r>
      <w:r>
        <w:rPr>
          <w:sz w:val="20"/>
        </w:rPr>
        <w:tab/>
      </w:r>
      <w:r w:rsidRPr="004D789D">
        <w:rPr>
          <w:rFonts w:hint="eastAsia"/>
        </w:rPr>
        <w:t>委员会第一百三十五届会议</w:t>
      </w:r>
      <w:r>
        <w:t>(2</w:t>
      </w:r>
      <w:r w:rsidRPr="004D789D">
        <w:t>0</w:t>
      </w:r>
      <w:r>
        <w:t>22</w:t>
      </w:r>
      <w:r w:rsidRPr="004D789D">
        <w:rPr>
          <w:rFonts w:hint="eastAsia"/>
        </w:rPr>
        <w:t>年</w:t>
      </w:r>
      <w:r>
        <w:t>6</w:t>
      </w:r>
      <w:r w:rsidRPr="004D789D">
        <w:rPr>
          <w:rFonts w:hint="eastAsia"/>
        </w:rPr>
        <w:t>月</w:t>
      </w:r>
      <w:r>
        <w:t>27</w:t>
      </w:r>
      <w:r w:rsidRPr="004D789D">
        <w:rPr>
          <w:rFonts w:hint="eastAsia"/>
        </w:rPr>
        <w:t>日至</w:t>
      </w:r>
      <w:r>
        <w:t>7</w:t>
      </w:r>
      <w:r w:rsidRPr="004D789D">
        <w:rPr>
          <w:rFonts w:hint="eastAsia"/>
        </w:rPr>
        <w:t>月</w:t>
      </w:r>
      <w:r>
        <w:t>27</w:t>
      </w:r>
      <w:r w:rsidRPr="004D789D">
        <w:rPr>
          <w:rFonts w:hint="eastAsia"/>
        </w:rPr>
        <w:t>日</w:t>
      </w:r>
      <w:r>
        <w:t>)</w:t>
      </w:r>
      <w:r w:rsidRPr="004D789D">
        <w:rPr>
          <w:rFonts w:hint="eastAsia"/>
        </w:rPr>
        <w:t>通过。</w:t>
      </w:r>
    </w:p>
  </w:footnote>
  <w:footnote w:id="3">
    <w:p w14:paraId="35D98BEC" w14:textId="1DC02FDD" w:rsidR="00C30C1E" w:rsidRPr="00183839" w:rsidRDefault="00C30C1E" w:rsidP="00C30C1E">
      <w:pPr>
        <w:pStyle w:val="a6"/>
      </w:pPr>
      <w:r w:rsidRPr="00183839">
        <w:tab/>
      </w:r>
      <w:r w:rsidRPr="00E63FEC">
        <w:rPr>
          <w:rStyle w:val="a8"/>
          <w:rFonts w:eastAsia="宋体"/>
          <w:vertAlign w:val="baseline"/>
        </w:rPr>
        <w:t>**</w:t>
      </w:r>
      <w:r w:rsidRPr="00183839">
        <w:rPr>
          <w:sz w:val="20"/>
        </w:rPr>
        <w:tab/>
      </w:r>
      <w:r w:rsidRPr="00D54F9A">
        <w:rPr>
          <w:rFonts w:hint="eastAsia"/>
        </w:rPr>
        <w:t>委员会下列委员参加了本来文的审查</w:t>
      </w:r>
      <w:r>
        <w:rPr>
          <w:rFonts w:hint="eastAsia"/>
        </w:rPr>
        <w:t>：</w:t>
      </w:r>
      <w:r w:rsidRPr="00D54F9A">
        <w:rPr>
          <w:rFonts w:hint="eastAsia"/>
        </w:rPr>
        <w:t>塔尼亚·玛丽亚·阿布多·罗乔利、瓦法阿·阿什拉芙·穆哈拉姆·巴西姆、亚兹·本·阿舒尔、阿里夫·布尔坎、马哈吉布·埃尔·哈伊巴、古谷修一、卡洛斯·戈麦斯·马丁内斯、马西娅·</w:t>
      </w:r>
      <w:proofErr w:type="spellStart"/>
      <w:r>
        <w:t>V</w:t>
      </w:r>
      <w:r w:rsidRPr="00D54F9A">
        <w:t>.</w:t>
      </w:r>
      <w:r>
        <w:t>J</w:t>
      </w:r>
      <w:proofErr w:type="spellEnd"/>
      <w:r w:rsidR="006107F6">
        <w:t>.</w:t>
      </w:r>
      <w:r w:rsidRPr="0064563A">
        <w:rPr>
          <w:rFonts w:ascii="宋体" w:hAnsi="宋体" w:cs="宋体"/>
        </w:rPr>
        <w:t>·</w:t>
      </w:r>
      <w:r w:rsidRPr="00D54F9A">
        <w:rPr>
          <w:rFonts w:hint="eastAsia"/>
        </w:rPr>
        <w:t>克兰、邓肯</w:t>
      </w:r>
      <w:r w:rsidR="0064563A">
        <w:rPr>
          <w:rFonts w:hint="eastAsia"/>
        </w:rPr>
        <w:t>·</w:t>
      </w:r>
      <w:r w:rsidRPr="00D54F9A">
        <w:rPr>
          <w:rFonts w:hint="eastAsia"/>
        </w:rPr>
        <w:t>莱基</w:t>
      </w:r>
      <w:r w:rsidR="0064563A">
        <w:rPr>
          <w:rFonts w:hint="eastAsia"/>
        </w:rPr>
        <w:t>·</w:t>
      </w:r>
      <w:r w:rsidRPr="00D54F9A">
        <w:rPr>
          <w:rFonts w:hint="eastAsia"/>
        </w:rPr>
        <w:t>穆胡穆扎、埃尔南·克萨达·卡夫雷拉、瓦西尔卡·桑钦、</w:t>
      </w:r>
      <w:r w:rsidR="00A01277">
        <w:rPr>
          <w:rFonts w:hint="eastAsia"/>
        </w:rPr>
        <w:t>若泽</w:t>
      </w:r>
      <w:r w:rsidRPr="00D54F9A">
        <w:rPr>
          <w:rFonts w:hint="eastAsia"/>
        </w:rPr>
        <w:t>·曼努埃尔·桑托斯·派斯、徐昌禄、科波亚·查姆加·克帕查、埃莱娜·提格乎德加、伊梅鲁·塔姆拉特·伊盖祖、根提安·齐伯利。</w:t>
      </w:r>
      <w:r w:rsidRPr="002E4C27">
        <w:rPr>
          <w:rFonts w:hint="eastAsia"/>
        </w:rPr>
        <w:t>按照委员会议事规则第</w:t>
      </w:r>
      <w:r>
        <w:t>1</w:t>
      </w:r>
      <w:r w:rsidRPr="002E4C27">
        <w:t>0</w:t>
      </w:r>
      <w:r>
        <w:t>8</w:t>
      </w:r>
      <w:r w:rsidRPr="002E4C27">
        <w:rPr>
          <w:rFonts w:hint="eastAsia"/>
        </w:rPr>
        <w:t>条</w:t>
      </w:r>
      <w:r>
        <w:rPr>
          <w:rFonts w:hint="eastAsia"/>
        </w:rPr>
        <w:t>，</w:t>
      </w:r>
      <w:r w:rsidRPr="002E4C27">
        <w:rPr>
          <w:rFonts w:hint="eastAsia"/>
        </w:rPr>
        <w:t>福蒂妮·帕扎尔齐斯没有参加本来文的审查。</w:t>
      </w:r>
    </w:p>
  </w:footnote>
  <w:footnote w:id="4">
    <w:p w14:paraId="75D9A4AA" w14:textId="77777777" w:rsidR="00C30C1E" w:rsidRPr="00183839" w:rsidRDefault="00C30C1E" w:rsidP="00C30C1E">
      <w:pPr>
        <w:pStyle w:val="a6"/>
      </w:pPr>
      <w:r w:rsidRPr="00183839">
        <w:tab/>
      </w:r>
      <w:r w:rsidRPr="00E63FEC">
        <w:rPr>
          <w:rStyle w:val="a8"/>
          <w:rFonts w:eastAsia="宋体"/>
          <w:vertAlign w:val="baseline"/>
        </w:rPr>
        <w:t>***</w:t>
      </w:r>
      <w:r w:rsidRPr="00183839">
        <w:rPr>
          <w:sz w:val="20"/>
        </w:rPr>
        <w:tab/>
      </w:r>
      <w:r w:rsidRPr="00BB1673">
        <w:rPr>
          <w:rFonts w:hint="eastAsia"/>
        </w:rPr>
        <w:t>委员会成员若泽·曼努埃尔·桑托斯·派斯的个人意见</w:t>
      </w:r>
      <w:r>
        <w:t>(</w:t>
      </w:r>
      <w:r w:rsidRPr="00BB1673">
        <w:rPr>
          <w:rFonts w:hint="eastAsia"/>
        </w:rPr>
        <w:t>不同意见</w:t>
      </w:r>
      <w:r>
        <w:t>)</w:t>
      </w:r>
      <w:r w:rsidRPr="00BB1673">
        <w:rPr>
          <w:rFonts w:hint="eastAsia"/>
        </w:rPr>
        <w:t>附在本意见之后。</w:t>
      </w:r>
    </w:p>
  </w:footnote>
  <w:footnote w:id="5">
    <w:p w14:paraId="1CF9458D" w14:textId="77777777" w:rsidR="00ED6A8D" w:rsidRPr="00183839" w:rsidRDefault="00ED6A8D" w:rsidP="00C30C1E">
      <w:pPr>
        <w:pStyle w:val="a6"/>
      </w:pPr>
      <w:r w:rsidRPr="00183839">
        <w:tab/>
      </w:r>
      <w:r w:rsidRPr="00E63FEC">
        <w:rPr>
          <w:rStyle w:val="a8"/>
          <w:rFonts w:eastAsia="宋体"/>
        </w:rPr>
        <w:footnoteRef/>
      </w:r>
      <w:r>
        <w:tab/>
        <w:t>2</w:t>
      </w:r>
      <w:r w:rsidRPr="008F1662">
        <w:t>0</w:t>
      </w:r>
      <w:r>
        <w:t>15</w:t>
      </w:r>
      <w:r w:rsidRPr="008F1662">
        <w:rPr>
          <w:rFonts w:hint="eastAsia"/>
        </w:rPr>
        <w:t>年</w:t>
      </w:r>
      <w:r>
        <w:t>11</w:t>
      </w:r>
      <w:r w:rsidRPr="008F1662">
        <w:rPr>
          <w:rFonts w:hint="eastAsia"/>
        </w:rPr>
        <w:t>月</w:t>
      </w:r>
      <w:r>
        <w:t>24</w:t>
      </w:r>
      <w:r w:rsidRPr="008F1662">
        <w:rPr>
          <w:rFonts w:hint="eastAsia"/>
        </w:rPr>
        <w:t>日和</w:t>
      </w:r>
      <w:r>
        <w:t>2</w:t>
      </w:r>
      <w:r w:rsidRPr="008F1662">
        <w:t>0</w:t>
      </w:r>
      <w:r>
        <w:t>17</w:t>
      </w:r>
      <w:r w:rsidRPr="008F1662">
        <w:rPr>
          <w:rFonts w:hint="eastAsia"/>
        </w:rPr>
        <w:t>年</w:t>
      </w:r>
      <w:r>
        <w:t>2</w:t>
      </w:r>
      <w:r w:rsidRPr="008F1662">
        <w:rPr>
          <w:rFonts w:hint="eastAsia"/>
        </w:rPr>
        <w:t>月</w:t>
      </w:r>
      <w:r>
        <w:t>18</w:t>
      </w:r>
      <w:r w:rsidRPr="008F1662">
        <w:rPr>
          <w:rFonts w:hint="eastAsia"/>
        </w:rPr>
        <w:t>日补充。</w:t>
      </w:r>
    </w:p>
  </w:footnote>
  <w:footnote w:id="6">
    <w:p w14:paraId="3C7F9180" w14:textId="77777777" w:rsidR="00C30C1E" w:rsidRPr="00183839" w:rsidRDefault="00C30C1E" w:rsidP="00C30C1E">
      <w:pPr>
        <w:pStyle w:val="a6"/>
      </w:pPr>
      <w:r w:rsidRPr="00183839">
        <w:tab/>
      </w:r>
      <w:r w:rsidRPr="00E63FEC">
        <w:rPr>
          <w:rStyle w:val="a8"/>
          <w:rFonts w:eastAsia="宋体"/>
        </w:rPr>
        <w:footnoteRef/>
      </w:r>
      <w:r w:rsidRPr="00183839">
        <w:tab/>
      </w:r>
      <w:r w:rsidRPr="00C418D0">
        <w:rPr>
          <w:rFonts w:hint="eastAsia"/>
        </w:rPr>
        <w:t>据提交人称</w:t>
      </w:r>
      <w:r>
        <w:rPr>
          <w:rFonts w:hint="eastAsia"/>
        </w:rPr>
        <w:t>，</w:t>
      </w:r>
      <w:r w:rsidRPr="00C418D0">
        <w:rPr>
          <w:rFonts w:hint="eastAsia"/>
        </w:rPr>
        <w:t>这种疾病的特点是血液中同型半胱氨酸氨基酸过多</w:t>
      </w:r>
      <w:r>
        <w:rPr>
          <w:rFonts w:hint="eastAsia"/>
        </w:rPr>
        <w:t>，</w:t>
      </w:r>
      <w:r w:rsidRPr="00C418D0">
        <w:rPr>
          <w:rFonts w:hint="eastAsia"/>
        </w:rPr>
        <w:t>使人容易发生内皮细胞损伤</w:t>
      </w:r>
      <w:r>
        <w:rPr>
          <w:rFonts w:hint="eastAsia"/>
        </w:rPr>
        <w:t>，</w:t>
      </w:r>
      <w:r w:rsidRPr="00C418D0">
        <w:rPr>
          <w:rFonts w:hint="eastAsia"/>
        </w:rPr>
        <w:t>从而导致血管炎症和动脉粥样硬化</w:t>
      </w:r>
      <w:r>
        <w:rPr>
          <w:rFonts w:hint="eastAsia"/>
        </w:rPr>
        <w:t>，</w:t>
      </w:r>
      <w:r w:rsidRPr="00C418D0">
        <w:rPr>
          <w:rFonts w:hint="eastAsia"/>
        </w:rPr>
        <w:t>并可导致局部缺血性损伤。</w:t>
      </w:r>
    </w:p>
  </w:footnote>
  <w:footnote w:id="7">
    <w:p w14:paraId="04FDA3E2" w14:textId="77777777" w:rsidR="00C30C1E" w:rsidRPr="00183839" w:rsidRDefault="00C30C1E" w:rsidP="00C30C1E">
      <w:pPr>
        <w:pStyle w:val="a6"/>
      </w:pPr>
      <w:r w:rsidRPr="00183839">
        <w:tab/>
      </w:r>
      <w:r w:rsidRPr="00E63FEC">
        <w:rPr>
          <w:rStyle w:val="a8"/>
          <w:rFonts w:eastAsia="宋体"/>
        </w:rPr>
        <w:footnoteRef/>
      </w:r>
      <w:r w:rsidRPr="00183839">
        <w:tab/>
      </w:r>
      <w:r w:rsidRPr="002F2682">
        <w:rPr>
          <w:rFonts w:hint="eastAsia"/>
        </w:rPr>
        <w:t>一只眼睛</w:t>
      </w:r>
      <w:r>
        <w:t>1</w:t>
      </w:r>
      <w:r w:rsidRPr="002F2682">
        <w:t>00</w:t>
      </w:r>
      <w:r>
        <w:t>%</w:t>
      </w:r>
      <w:r w:rsidRPr="002F2682">
        <w:rPr>
          <w:rFonts w:hint="eastAsia"/>
        </w:rPr>
        <w:t>视力受损</w:t>
      </w:r>
      <w:r>
        <w:rPr>
          <w:rFonts w:hint="eastAsia"/>
        </w:rPr>
        <w:t>，</w:t>
      </w:r>
      <w:r w:rsidRPr="002F2682">
        <w:rPr>
          <w:rFonts w:hint="eastAsia"/>
        </w:rPr>
        <w:t>另一只眼睛</w:t>
      </w:r>
      <w:r>
        <w:t>8</w:t>
      </w:r>
      <w:r w:rsidRPr="002F2682">
        <w:t>0</w:t>
      </w:r>
      <w:r>
        <w:t>%</w:t>
      </w:r>
      <w:r w:rsidRPr="002F2682">
        <w:rPr>
          <w:rFonts w:hint="eastAsia"/>
        </w:rPr>
        <w:t>视力受损。</w:t>
      </w:r>
    </w:p>
  </w:footnote>
  <w:footnote w:id="8">
    <w:p w14:paraId="1184DA6A" w14:textId="77777777" w:rsidR="00C30C1E" w:rsidRPr="00183839" w:rsidRDefault="00C30C1E" w:rsidP="00C30C1E">
      <w:pPr>
        <w:pStyle w:val="a6"/>
      </w:pPr>
      <w:r w:rsidRPr="00183839">
        <w:tab/>
      </w:r>
      <w:r w:rsidRPr="00E63FEC">
        <w:rPr>
          <w:rStyle w:val="a8"/>
          <w:rFonts w:eastAsia="宋体"/>
        </w:rPr>
        <w:footnoteRef/>
      </w:r>
      <w:r w:rsidRPr="00183839">
        <w:tab/>
      </w:r>
      <w:r w:rsidRPr="008550FB">
        <w:rPr>
          <w:rFonts w:hint="eastAsia"/>
        </w:rPr>
        <w:t>提交人提供了残疾认证中心签发的证明。</w:t>
      </w:r>
    </w:p>
  </w:footnote>
  <w:footnote w:id="9">
    <w:p w14:paraId="30BBC8A9" w14:textId="77777777" w:rsidR="00C30C1E" w:rsidRPr="00183839" w:rsidRDefault="00C30C1E" w:rsidP="00C30C1E">
      <w:pPr>
        <w:pStyle w:val="a6"/>
      </w:pPr>
      <w:r w:rsidRPr="00183839">
        <w:tab/>
      </w:r>
      <w:r w:rsidRPr="00E63FEC">
        <w:rPr>
          <w:rStyle w:val="a8"/>
          <w:rFonts w:eastAsia="宋体"/>
        </w:rPr>
        <w:footnoteRef/>
      </w:r>
      <w:r w:rsidRPr="00183839">
        <w:tab/>
      </w:r>
      <w:r w:rsidRPr="007E412D">
        <w:rPr>
          <w:rFonts w:hint="eastAsia"/>
        </w:rPr>
        <w:t>提交人提及</w:t>
      </w:r>
      <w:r>
        <w:t>2</w:t>
      </w:r>
      <w:r w:rsidRPr="007E412D">
        <w:t>0</w:t>
      </w:r>
      <w:r>
        <w:t>18</w:t>
      </w:r>
      <w:r w:rsidRPr="007E412D">
        <w:rPr>
          <w:rFonts w:hint="eastAsia"/>
        </w:rPr>
        <w:t>年</w:t>
      </w:r>
      <w:r>
        <w:t>2</w:t>
      </w:r>
      <w:r w:rsidRPr="007E412D">
        <w:rPr>
          <w:rFonts w:hint="eastAsia"/>
        </w:rPr>
        <w:t>月</w:t>
      </w:r>
      <w:r>
        <w:t>14</w:t>
      </w:r>
      <w:r w:rsidRPr="007E412D">
        <w:rPr>
          <w:rFonts w:hint="eastAsia"/>
        </w:rPr>
        <w:t>日和</w:t>
      </w:r>
      <w:r>
        <w:t>2</w:t>
      </w:r>
      <w:r w:rsidRPr="007E412D">
        <w:t>0</w:t>
      </w:r>
      <w:r>
        <w:t>18</w:t>
      </w:r>
      <w:r w:rsidRPr="007E412D">
        <w:rPr>
          <w:rFonts w:hint="eastAsia"/>
        </w:rPr>
        <w:t>年</w:t>
      </w:r>
      <w:r>
        <w:t>5</w:t>
      </w:r>
      <w:r w:rsidRPr="007E412D">
        <w:rPr>
          <w:rFonts w:hint="eastAsia"/>
        </w:rPr>
        <w:t>月</w:t>
      </w:r>
      <w:r>
        <w:t>8</w:t>
      </w:r>
      <w:r w:rsidRPr="007E412D">
        <w:rPr>
          <w:rFonts w:hint="eastAsia"/>
        </w:rPr>
        <w:t>日</w:t>
      </w:r>
      <w:proofErr w:type="gramStart"/>
      <w:r w:rsidRPr="007E412D">
        <w:rPr>
          <w:rFonts w:hint="eastAsia"/>
        </w:rPr>
        <w:t>特殊被</w:t>
      </w:r>
      <w:proofErr w:type="gramEnd"/>
      <w:r w:rsidRPr="007E412D">
        <w:rPr>
          <w:rFonts w:hint="eastAsia"/>
        </w:rPr>
        <w:t>拘留者保健中心出具的医疗意见。</w:t>
      </w:r>
    </w:p>
  </w:footnote>
  <w:footnote w:id="10">
    <w:p w14:paraId="2F0DBF0E" w14:textId="69617BC7" w:rsidR="00C30C1E" w:rsidRPr="00183839" w:rsidRDefault="00C30C1E" w:rsidP="00C30C1E">
      <w:pPr>
        <w:pStyle w:val="a6"/>
      </w:pPr>
      <w:r w:rsidRPr="00183839">
        <w:tab/>
      </w:r>
      <w:r w:rsidRPr="00E63FEC">
        <w:rPr>
          <w:rStyle w:val="a8"/>
          <w:rFonts w:eastAsia="宋体"/>
        </w:rPr>
        <w:footnoteRef/>
      </w:r>
      <w:r>
        <w:tab/>
      </w:r>
      <w:r w:rsidRPr="009527EF">
        <w:rPr>
          <w:rFonts w:hint="eastAsia"/>
        </w:rPr>
        <w:t>提交人提到诸如</w:t>
      </w:r>
      <w:r w:rsidRPr="00943735">
        <w:rPr>
          <w:rFonts w:ascii="Time New Roman" w:eastAsia="楷体" w:hAnsi="Time New Roman"/>
        </w:rPr>
        <w:t>Mika Miha</w:t>
      </w:r>
      <w:r w:rsidRPr="00943735">
        <w:rPr>
          <w:rFonts w:ascii="Time New Roman" w:eastAsia="楷体" w:hAnsi="Time New Roman" w:hint="eastAsia"/>
        </w:rPr>
        <w:t>诉赤道几内亚</w:t>
      </w:r>
      <w:r>
        <w:rPr>
          <w:rFonts w:hint="eastAsia"/>
        </w:rPr>
        <w:t>，</w:t>
      </w:r>
      <w:r w:rsidRPr="009527EF">
        <w:rPr>
          <w:rFonts w:hint="eastAsia"/>
        </w:rPr>
        <w:t>第</w:t>
      </w:r>
      <w:r>
        <w:t>414/199</w:t>
      </w:r>
      <w:r w:rsidRPr="009527EF">
        <w:t>0</w:t>
      </w:r>
      <w:r w:rsidRPr="009527EF">
        <w:rPr>
          <w:rFonts w:hint="eastAsia"/>
        </w:rPr>
        <w:t>号来文</w:t>
      </w:r>
      <w:r>
        <w:rPr>
          <w:rFonts w:hint="eastAsia"/>
        </w:rPr>
        <w:t>，</w:t>
      </w:r>
      <w:r>
        <w:t>1994</w:t>
      </w:r>
      <w:r w:rsidRPr="009527EF">
        <w:rPr>
          <w:rFonts w:hint="eastAsia"/>
        </w:rPr>
        <w:t>年</w:t>
      </w:r>
      <w:r>
        <w:t>7</w:t>
      </w:r>
      <w:r w:rsidRPr="009527EF">
        <w:rPr>
          <w:rFonts w:hint="eastAsia"/>
        </w:rPr>
        <w:t>月</w:t>
      </w:r>
      <w:r>
        <w:t>8</w:t>
      </w:r>
      <w:r w:rsidRPr="009527EF">
        <w:rPr>
          <w:rFonts w:hint="eastAsia"/>
        </w:rPr>
        <w:t>日</w:t>
      </w:r>
      <w:r>
        <w:rPr>
          <w:rFonts w:hint="eastAsia"/>
        </w:rPr>
        <w:t>；</w:t>
      </w:r>
      <w:r w:rsidRPr="00943735">
        <w:rPr>
          <w:rFonts w:ascii="Time New Roman" w:eastAsia="楷体" w:hAnsi="Time New Roman"/>
        </w:rPr>
        <w:t>Griffin</w:t>
      </w:r>
      <w:r w:rsidRPr="00943735">
        <w:rPr>
          <w:rFonts w:ascii="Time New Roman" w:eastAsia="楷体" w:hAnsi="Time New Roman" w:hint="eastAsia"/>
        </w:rPr>
        <w:t>诉西班牙</w:t>
      </w:r>
      <w:r>
        <w:rPr>
          <w:rFonts w:hint="eastAsia"/>
        </w:rPr>
        <w:t>，</w:t>
      </w:r>
      <w:r w:rsidRPr="00B37A9F">
        <w:rPr>
          <w:rFonts w:hint="eastAsia"/>
        </w:rPr>
        <w:t>第</w:t>
      </w:r>
      <w:r>
        <w:t>493/1992</w:t>
      </w:r>
      <w:r w:rsidRPr="00B37A9F">
        <w:rPr>
          <w:rFonts w:hint="eastAsia"/>
        </w:rPr>
        <w:t>号来文</w:t>
      </w:r>
      <w:r>
        <w:rPr>
          <w:rFonts w:hint="eastAsia"/>
        </w:rPr>
        <w:t>，</w:t>
      </w:r>
      <w:r>
        <w:t>1995</w:t>
      </w:r>
      <w:r w:rsidRPr="00B37A9F">
        <w:rPr>
          <w:rFonts w:hint="eastAsia"/>
        </w:rPr>
        <w:t>年</w:t>
      </w:r>
      <w:r>
        <w:t>4</w:t>
      </w:r>
      <w:r w:rsidRPr="00B37A9F">
        <w:rPr>
          <w:rFonts w:hint="eastAsia"/>
        </w:rPr>
        <w:t>月</w:t>
      </w:r>
      <w:r>
        <w:t>4</w:t>
      </w:r>
      <w:r w:rsidRPr="00B37A9F">
        <w:rPr>
          <w:rFonts w:hint="eastAsia"/>
        </w:rPr>
        <w:t>日</w:t>
      </w:r>
      <w:r>
        <w:rPr>
          <w:rFonts w:hint="eastAsia"/>
        </w:rPr>
        <w:t>；</w:t>
      </w:r>
      <w:proofErr w:type="spellStart"/>
      <w:r w:rsidRPr="00943735">
        <w:rPr>
          <w:rFonts w:ascii="Time New Roman" w:eastAsia="楷体" w:hAnsi="Time New Roman"/>
        </w:rPr>
        <w:t>Yasseen</w:t>
      </w:r>
      <w:proofErr w:type="spellEnd"/>
      <w:r w:rsidRPr="00943735">
        <w:rPr>
          <w:rFonts w:ascii="Time New Roman" w:eastAsia="楷体" w:hAnsi="Time New Roman" w:hint="eastAsia"/>
        </w:rPr>
        <w:t>和</w:t>
      </w:r>
      <w:r w:rsidRPr="00943735">
        <w:rPr>
          <w:rFonts w:ascii="Time New Roman" w:eastAsia="楷体" w:hAnsi="Time New Roman"/>
        </w:rPr>
        <w:t>Thomas</w:t>
      </w:r>
      <w:r w:rsidRPr="00943735">
        <w:rPr>
          <w:rFonts w:ascii="Time New Roman" w:eastAsia="楷体" w:hAnsi="Time New Roman" w:hint="eastAsia"/>
        </w:rPr>
        <w:t>诉圭亚那</w:t>
      </w:r>
      <w:r>
        <w:rPr>
          <w:rFonts w:hint="eastAsia"/>
        </w:rPr>
        <w:t>，</w:t>
      </w:r>
      <w:r w:rsidRPr="00B37A9F">
        <w:rPr>
          <w:rFonts w:hint="eastAsia"/>
        </w:rPr>
        <w:t>第</w:t>
      </w:r>
      <w:r>
        <w:t>676/1996</w:t>
      </w:r>
      <w:r w:rsidRPr="00B37A9F">
        <w:rPr>
          <w:rFonts w:hint="eastAsia"/>
        </w:rPr>
        <w:t>号来文</w:t>
      </w:r>
      <w:r>
        <w:rPr>
          <w:rFonts w:hint="eastAsia"/>
        </w:rPr>
        <w:t>，</w:t>
      </w:r>
      <w:r>
        <w:t>1998</w:t>
      </w:r>
      <w:r w:rsidRPr="00B37A9F">
        <w:rPr>
          <w:rFonts w:hint="eastAsia"/>
        </w:rPr>
        <w:t>年</w:t>
      </w:r>
      <w:r>
        <w:t>3</w:t>
      </w:r>
      <w:r w:rsidRPr="00B37A9F">
        <w:rPr>
          <w:rFonts w:hint="eastAsia"/>
        </w:rPr>
        <w:t>月</w:t>
      </w:r>
      <w:r>
        <w:t>3</w:t>
      </w:r>
      <w:r w:rsidRPr="00B37A9F">
        <w:t>0</w:t>
      </w:r>
      <w:r w:rsidRPr="00B37A9F">
        <w:rPr>
          <w:rFonts w:hint="eastAsia"/>
        </w:rPr>
        <w:t>日</w:t>
      </w:r>
      <w:r>
        <w:rPr>
          <w:rFonts w:hint="eastAsia"/>
        </w:rPr>
        <w:t>；</w:t>
      </w:r>
      <w:proofErr w:type="spellStart"/>
      <w:r w:rsidR="00591CD9" w:rsidRPr="00591CD9">
        <w:rPr>
          <w:rFonts w:ascii="Time New Roman" w:eastAsia="楷体" w:hAnsi="Time New Roman"/>
        </w:rPr>
        <w:t>M</w:t>
      </w:r>
      <w:proofErr w:type="gramStart"/>
      <w:r w:rsidR="00591CD9" w:rsidRPr="00591CD9">
        <w:rPr>
          <w:rFonts w:ascii="Time New Roman" w:eastAsia="楷体" w:hAnsi="Time New Roman"/>
        </w:rPr>
        <w:t>’</w:t>
      </w:r>
      <w:proofErr w:type="gramEnd"/>
      <w:r w:rsidR="00591CD9" w:rsidRPr="00591CD9">
        <w:rPr>
          <w:rFonts w:ascii="Time New Roman" w:eastAsia="楷体" w:hAnsi="Time New Roman"/>
        </w:rPr>
        <w:t>Boissona</w:t>
      </w:r>
      <w:proofErr w:type="spellEnd"/>
      <w:r w:rsidRPr="00591CD9">
        <w:rPr>
          <w:rFonts w:ascii="Time New Roman" w:eastAsia="楷体" w:hAnsi="Time New Roman" w:hint="eastAsia"/>
        </w:rPr>
        <w:t>诉中非共和国</w:t>
      </w:r>
      <w:r>
        <w:rPr>
          <w:rFonts w:hint="eastAsia"/>
        </w:rPr>
        <w:t>，</w:t>
      </w:r>
      <w:r w:rsidRPr="00B37A9F">
        <w:rPr>
          <w:rFonts w:hint="eastAsia"/>
        </w:rPr>
        <w:t>第</w:t>
      </w:r>
      <w:r>
        <w:t>428/199</w:t>
      </w:r>
      <w:r w:rsidRPr="00B37A9F">
        <w:t>0</w:t>
      </w:r>
      <w:r w:rsidRPr="00B37A9F">
        <w:rPr>
          <w:rFonts w:hint="eastAsia"/>
        </w:rPr>
        <w:t>号来文</w:t>
      </w:r>
      <w:r>
        <w:rPr>
          <w:rFonts w:hint="eastAsia"/>
        </w:rPr>
        <w:t>，</w:t>
      </w:r>
      <w:r>
        <w:t>1994</w:t>
      </w:r>
      <w:r w:rsidRPr="00B37A9F">
        <w:rPr>
          <w:rFonts w:hint="eastAsia"/>
        </w:rPr>
        <w:t>年</w:t>
      </w:r>
      <w:r>
        <w:t>4</w:t>
      </w:r>
      <w:r w:rsidRPr="00B37A9F">
        <w:rPr>
          <w:rFonts w:hint="eastAsia"/>
        </w:rPr>
        <w:t>月</w:t>
      </w:r>
      <w:r>
        <w:t>7</w:t>
      </w:r>
      <w:r w:rsidRPr="00B37A9F">
        <w:rPr>
          <w:rFonts w:hint="eastAsia"/>
        </w:rPr>
        <w:t>日</w:t>
      </w:r>
      <w:r>
        <w:rPr>
          <w:rFonts w:hint="eastAsia"/>
        </w:rPr>
        <w:t>；</w:t>
      </w:r>
      <w:proofErr w:type="spellStart"/>
      <w:r w:rsidRPr="00591CD9">
        <w:rPr>
          <w:rFonts w:ascii="Time New Roman" w:eastAsia="楷体" w:hAnsi="Time New Roman"/>
        </w:rPr>
        <w:t>Sextus</w:t>
      </w:r>
      <w:proofErr w:type="spellEnd"/>
      <w:r w:rsidRPr="00591CD9">
        <w:rPr>
          <w:rFonts w:ascii="Time New Roman" w:eastAsia="楷体" w:hAnsi="Time New Roman" w:hint="eastAsia"/>
        </w:rPr>
        <w:t>诉特立尼达和多巴哥</w:t>
      </w:r>
      <w:r>
        <w:rPr>
          <w:rFonts w:hint="eastAsia"/>
        </w:rPr>
        <w:t>，</w:t>
      </w:r>
      <w:r w:rsidRPr="00B37A9F">
        <w:rPr>
          <w:rFonts w:hint="eastAsia"/>
        </w:rPr>
        <w:t>第</w:t>
      </w:r>
      <w:r>
        <w:t>818/1998</w:t>
      </w:r>
      <w:r w:rsidRPr="00B37A9F">
        <w:rPr>
          <w:rFonts w:hint="eastAsia"/>
        </w:rPr>
        <w:t>号来文</w:t>
      </w:r>
      <w:r>
        <w:rPr>
          <w:rFonts w:hint="eastAsia"/>
        </w:rPr>
        <w:t>，</w:t>
      </w:r>
      <w:r>
        <w:t>2</w:t>
      </w:r>
      <w:r w:rsidRPr="00B37A9F">
        <w:t>00</w:t>
      </w:r>
      <w:r>
        <w:t>1</w:t>
      </w:r>
      <w:r w:rsidRPr="00B37A9F">
        <w:rPr>
          <w:rFonts w:hint="eastAsia"/>
        </w:rPr>
        <w:t>年</w:t>
      </w:r>
      <w:r>
        <w:t>7</w:t>
      </w:r>
      <w:r w:rsidRPr="00B37A9F">
        <w:rPr>
          <w:rFonts w:hint="eastAsia"/>
        </w:rPr>
        <w:t>月</w:t>
      </w:r>
      <w:r>
        <w:t>16</w:t>
      </w:r>
      <w:r w:rsidRPr="00B37A9F">
        <w:rPr>
          <w:rFonts w:hint="eastAsia"/>
        </w:rPr>
        <w:t>日</w:t>
      </w:r>
      <w:r>
        <w:rPr>
          <w:rFonts w:hint="eastAsia"/>
        </w:rPr>
        <w:t>；</w:t>
      </w:r>
      <w:proofErr w:type="spellStart"/>
      <w:r w:rsidRPr="00591CD9">
        <w:rPr>
          <w:rFonts w:ascii="Time New Roman" w:eastAsia="楷体" w:hAnsi="Time New Roman"/>
        </w:rPr>
        <w:t>Lantsova</w:t>
      </w:r>
      <w:proofErr w:type="spellEnd"/>
      <w:r w:rsidRPr="00591CD9">
        <w:rPr>
          <w:rFonts w:ascii="Time New Roman" w:eastAsia="楷体" w:hAnsi="Time New Roman" w:hint="eastAsia"/>
        </w:rPr>
        <w:t>诉俄罗斯联邦</w:t>
      </w:r>
      <w:r>
        <w:rPr>
          <w:rFonts w:hint="eastAsia"/>
        </w:rPr>
        <w:t>，</w:t>
      </w:r>
      <w:r w:rsidRPr="00507D3F">
        <w:rPr>
          <w:rFonts w:hint="eastAsia"/>
        </w:rPr>
        <w:t>第</w:t>
      </w:r>
      <w:r>
        <w:t>763/1997</w:t>
      </w:r>
      <w:r w:rsidRPr="00507D3F">
        <w:rPr>
          <w:rFonts w:hint="eastAsia"/>
        </w:rPr>
        <w:t>号来文</w:t>
      </w:r>
      <w:r>
        <w:rPr>
          <w:rFonts w:hint="eastAsia"/>
        </w:rPr>
        <w:t>，</w:t>
      </w:r>
      <w:r>
        <w:t>2</w:t>
      </w:r>
      <w:r w:rsidRPr="00507D3F">
        <w:t>00</w:t>
      </w:r>
      <w:r>
        <w:t>2</w:t>
      </w:r>
      <w:r w:rsidRPr="00507D3F">
        <w:rPr>
          <w:rFonts w:hint="eastAsia"/>
        </w:rPr>
        <w:t>年</w:t>
      </w:r>
      <w:r>
        <w:t>3</w:t>
      </w:r>
      <w:r w:rsidRPr="00507D3F">
        <w:rPr>
          <w:rFonts w:hint="eastAsia"/>
        </w:rPr>
        <w:t>月</w:t>
      </w:r>
      <w:r>
        <w:t>26</w:t>
      </w:r>
      <w:r w:rsidRPr="00507D3F">
        <w:rPr>
          <w:rFonts w:hint="eastAsia"/>
        </w:rPr>
        <w:t>日</w:t>
      </w:r>
      <w:r>
        <w:rPr>
          <w:rFonts w:hint="eastAsia"/>
        </w:rPr>
        <w:t>；</w:t>
      </w:r>
      <w:r w:rsidRPr="00507D3F">
        <w:rPr>
          <w:rFonts w:hint="eastAsia"/>
        </w:rPr>
        <w:t>以及</w:t>
      </w:r>
      <w:proofErr w:type="spellStart"/>
      <w:r w:rsidRPr="00591CD9">
        <w:rPr>
          <w:rFonts w:ascii="Time New Roman" w:eastAsia="楷体" w:hAnsi="Time New Roman"/>
        </w:rPr>
        <w:t>Madafferi</w:t>
      </w:r>
      <w:proofErr w:type="spellEnd"/>
      <w:r w:rsidRPr="00591CD9">
        <w:rPr>
          <w:rFonts w:ascii="Time New Roman" w:eastAsia="楷体" w:hAnsi="Time New Roman" w:hint="eastAsia"/>
        </w:rPr>
        <w:t>诉澳大利亚</w:t>
      </w:r>
      <w:r>
        <w:rPr>
          <w:rFonts w:hint="eastAsia"/>
        </w:rPr>
        <w:t>，</w:t>
      </w:r>
      <w:r w:rsidRPr="00507D3F">
        <w:rPr>
          <w:rFonts w:hint="eastAsia"/>
        </w:rPr>
        <w:t>第</w:t>
      </w:r>
      <w:r>
        <w:t>1</w:t>
      </w:r>
      <w:r w:rsidRPr="00507D3F">
        <w:t>0</w:t>
      </w:r>
      <w:r>
        <w:t>11/2</w:t>
      </w:r>
      <w:r w:rsidRPr="00507D3F">
        <w:t>00</w:t>
      </w:r>
      <w:r>
        <w:t>1</w:t>
      </w:r>
      <w:r w:rsidRPr="00507D3F">
        <w:rPr>
          <w:rFonts w:hint="eastAsia"/>
        </w:rPr>
        <w:t>号来文</w:t>
      </w:r>
      <w:r>
        <w:rPr>
          <w:rFonts w:hint="eastAsia"/>
        </w:rPr>
        <w:t>，</w:t>
      </w:r>
      <w:r>
        <w:t>2</w:t>
      </w:r>
      <w:r w:rsidRPr="00507D3F">
        <w:t>00</w:t>
      </w:r>
      <w:r>
        <w:t>4</w:t>
      </w:r>
      <w:r w:rsidRPr="00507D3F">
        <w:rPr>
          <w:rFonts w:hint="eastAsia"/>
        </w:rPr>
        <w:t>年</w:t>
      </w:r>
      <w:r>
        <w:t>7</w:t>
      </w:r>
      <w:r w:rsidRPr="00507D3F">
        <w:rPr>
          <w:rFonts w:hint="eastAsia"/>
        </w:rPr>
        <w:t>月</w:t>
      </w:r>
      <w:r>
        <w:t>26</w:t>
      </w:r>
      <w:r w:rsidRPr="00507D3F">
        <w:rPr>
          <w:rFonts w:hint="eastAsia"/>
        </w:rPr>
        <w:t>日。</w:t>
      </w:r>
    </w:p>
  </w:footnote>
  <w:footnote w:id="11">
    <w:p w14:paraId="3D6756C0" w14:textId="77777777" w:rsidR="00C30C1E" w:rsidRPr="00183839" w:rsidRDefault="00C30C1E" w:rsidP="00C30C1E">
      <w:pPr>
        <w:pStyle w:val="a6"/>
      </w:pPr>
      <w:r w:rsidRPr="00183839">
        <w:tab/>
      </w:r>
      <w:r w:rsidRPr="00E63FEC">
        <w:rPr>
          <w:rStyle w:val="a8"/>
          <w:rFonts w:eastAsia="宋体"/>
        </w:rPr>
        <w:footnoteRef/>
      </w:r>
      <w:r>
        <w:tab/>
      </w:r>
      <w:r w:rsidRPr="000E0257">
        <w:rPr>
          <w:rFonts w:hint="eastAsia"/>
        </w:rPr>
        <w:t>提交人称</w:t>
      </w:r>
      <w:r>
        <w:rPr>
          <w:rFonts w:hint="eastAsia"/>
        </w:rPr>
        <w:t>，</w:t>
      </w:r>
      <w:r w:rsidRPr="000E0257">
        <w:rPr>
          <w:rFonts w:hint="eastAsia"/>
        </w:rPr>
        <w:t>希腊法律中没有任何常规的法律文书规定被判处无期徒刑的囚犯要求对判决的必要性和合法性进行审查或对判决进行复核。</w:t>
      </w:r>
    </w:p>
  </w:footnote>
  <w:footnote w:id="12">
    <w:p w14:paraId="4077D559" w14:textId="77777777" w:rsidR="00C30C1E" w:rsidRPr="00183839" w:rsidRDefault="00C30C1E" w:rsidP="00C30C1E">
      <w:pPr>
        <w:pStyle w:val="a6"/>
      </w:pPr>
      <w:r w:rsidRPr="00183839">
        <w:tab/>
      </w:r>
      <w:r w:rsidRPr="00E63FEC">
        <w:rPr>
          <w:rStyle w:val="a8"/>
          <w:rFonts w:eastAsia="宋体"/>
        </w:rPr>
        <w:footnoteRef/>
      </w:r>
      <w:r>
        <w:tab/>
      </w:r>
      <w:r w:rsidRPr="00292838">
        <w:rPr>
          <w:rFonts w:hint="eastAsia"/>
        </w:rPr>
        <w:t>提交人提到《刑法》第</w:t>
      </w:r>
      <w:r>
        <w:t>11</w:t>
      </w:r>
      <w:r w:rsidRPr="00292838">
        <w:t xml:space="preserve">0 </w:t>
      </w:r>
      <w:r>
        <w:t>A</w:t>
      </w:r>
      <w:r w:rsidRPr="00292838">
        <w:rPr>
          <w:rFonts w:hint="eastAsia"/>
        </w:rPr>
        <w:t>条的规定。</w:t>
      </w:r>
    </w:p>
  </w:footnote>
  <w:footnote w:id="13">
    <w:p w14:paraId="504089C1" w14:textId="3AC7508E" w:rsidR="00C30C1E" w:rsidRPr="00183839" w:rsidRDefault="00C30C1E" w:rsidP="00C30C1E">
      <w:pPr>
        <w:pStyle w:val="a6"/>
        <w:rPr>
          <w:i/>
        </w:rPr>
      </w:pPr>
      <w:r w:rsidRPr="00183839">
        <w:tab/>
      </w:r>
      <w:r w:rsidRPr="00E63FEC">
        <w:rPr>
          <w:rStyle w:val="a8"/>
          <w:rFonts w:eastAsia="宋体"/>
        </w:rPr>
        <w:footnoteRef/>
      </w:r>
      <w:r w:rsidRPr="00183839">
        <w:tab/>
      </w:r>
      <w:r>
        <w:rPr>
          <w:rFonts w:hint="eastAsia"/>
        </w:rPr>
        <w:t>见</w:t>
      </w:r>
      <w:r w:rsidR="007872DF" w:rsidRPr="00183839">
        <w:t xml:space="preserve">European Court of Human Rights, </w:t>
      </w:r>
      <w:proofErr w:type="spellStart"/>
      <w:r w:rsidR="007872DF" w:rsidRPr="00183839">
        <w:rPr>
          <w:i/>
        </w:rPr>
        <w:t>Martzaklis</w:t>
      </w:r>
      <w:proofErr w:type="spellEnd"/>
      <w:r w:rsidR="007872DF" w:rsidRPr="00183839">
        <w:rPr>
          <w:i/>
        </w:rPr>
        <w:t xml:space="preserve"> et al. v. Greece</w:t>
      </w:r>
      <w:r w:rsidR="007872DF" w:rsidRPr="00183839">
        <w:t>, Application No. 50385/99, Judgment, 20 December 2004</w:t>
      </w:r>
      <w:r>
        <w:rPr>
          <w:rFonts w:hint="eastAsia"/>
        </w:rPr>
        <w:t>。</w:t>
      </w:r>
    </w:p>
  </w:footnote>
  <w:footnote w:id="14">
    <w:p w14:paraId="56F18375" w14:textId="66F85811" w:rsidR="00C30C1E" w:rsidRPr="00183839" w:rsidRDefault="00C30C1E" w:rsidP="007B78B6">
      <w:pPr>
        <w:pStyle w:val="a6"/>
      </w:pPr>
      <w:r w:rsidRPr="00183839">
        <w:tab/>
      </w:r>
      <w:r w:rsidRPr="00E63FEC">
        <w:rPr>
          <w:rStyle w:val="a8"/>
          <w:rFonts w:eastAsia="宋体"/>
        </w:rPr>
        <w:footnoteRef/>
      </w:r>
      <w:r w:rsidRPr="00183839">
        <w:tab/>
      </w:r>
      <w:hyperlink r:id="rId1" w:history="1">
        <w:r w:rsidR="007B78B6" w:rsidRPr="00721342">
          <w:rPr>
            <w:rStyle w:val="af5"/>
          </w:rPr>
          <w:t>CAT/C/</w:t>
        </w:r>
        <w:proofErr w:type="spellStart"/>
        <w:r w:rsidR="007B78B6" w:rsidRPr="00721342">
          <w:rPr>
            <w:rStyle w:val="af5"/>
          </w:rPr>
          <w:t>GRC</w:t>
        </w:r>
        <w:proofErr w:type="spellEnd"/>
        <w:r w:rsidR="007B78B6" w:rsidRPr="00721342">
          <w:rPr>
            <w:rStyle w:val="af5"/>
          </w:rPr>
          <w:t>/CO/7</w:t>
        </w:r>
      </w:hyperlink>
      <w:r w:rsidR="007B78B6" w:rsidRPr="00721342">
        <w:t>(2019</w:t>
      </w:r>
      <w:r>
        <w:rPr>
          <w:rFonts w:hint="eastAsia"/>
        </w:rPr>
        <w:t>年</w:t>
      </w:r>
      <w:r>
        <w:t>9</w:t>
      </w:r>
      <w:r>
        <w:rPr>
          <w:rFonts w:hint="eastAsia"/>
        </w:rPr>
        <w:t>月</w:t>
      </w:r>
      <w:r>
        <w:rPr>
          <w:rFonts w:hint="eastAsia"/>
        </w:rPr>
        <w:t>3</w:t>
      </w:r>
      <w:r>
        <w:rPr>
          <w:rFonts w:hint="eastAsia"/>
        </w:rPr>
        <w:t>日</w:t>
      </w:r>
      <w:r>
        <w:t>)</w:t>
      </w:r>
      <w:r>
        <w:rPr>
          <w:rFonts w:hint="eastAsia"/>
        </w:rPr>
        <w:t>。</w:t>
      </w:r>
    </w:p>
  </w:footnote>
  <w:footnote w:id="15">
    <w:p w14:paraId="0A4D1140" w14:textId="77777777" w:rsidR="00C30C1E" w:rsidRPr="00183839" w:rsidRDefault="00C30C1E" w:rsidP="00C30C1E">
      <w:pPr>
        <w:pStyle w:val="a6"/>
      </w:pPr>
      <w:r w:rsidRPr="00183839">
        <w:tab/>
      </w:r>
      <w:r w:rsidRPr="00E63FEC">
        <w:rPr>
          <w:rStyle w:val="a8"/>
          <w:rFonts w:eastAsia="宋体"/>
        </w:rPr>
        <w:footnoteRef/>
      </w:r>
      <w:r w:rsidRPr="00183839">
        <w:tab/>
      </w:r>
      <w:r w:rsidRPr="00DD591A">
        <w:rPr>
          <w:rFonts w:hint="eastAsia"/>
        </w:rPr>
        <w:t>缔约国说</w:t>
      </w:r>
      <w:r>
        <w:rPr>
          <w:rFonts w:hint="eastAsia"/>
        </w:rPr>
        <w:t>，</w:t>
      </w:r>
      <w:r w:rsidRPr="00DD591A">
        <w:rPr>
          <w:rFonts w:hint="eastAsia"/>
        </w:rPr>
        <w:t>这些牢房有一个厕所</w:t>
      </w:r>
      <w:r>
        <w:rPr>
          <w:rFonts w:hint="eastAsia"/>
        </w:rPr>
        <w:t>，</w:t>
      </w:r>
      <w:r w:rsidRPr="00DD591A">
        <w:rPr>
          <w:rFonts w:hint="eastAsia"/>
        </w:rPr>
        <w:t>用墙或门与牢房的其他部分完全隔开。</w:t>
      </w:r>
    </w:p>
  </w:footnote>
  <w:footnote w:id="16">
    <w:p w14:paraId="499B6D63" w14:textId="77777777" w:rsidR="00C30C1E" w:rsidRPr="00183839" w:rsidRDefault="00C30C1E" w:rsidP="00C30C1E">
      <w:pPr>
        <w:pStyle w:val="a6"/>
      </w:pPr>
      <w:r w:rsidRPr="00183839">
        <w:tab/>
      </w:r>
      <w:r w:rsidRPr="00E63FEC">
        <w:rPr>
          <w:rStyle w:val="a8"/>
          <w:rFonts w:eastAsia="宋体"/>
        </w:rPr>
        <w:footnoteRef/>
      </w:r>
      <w:r>
        <w:tab/>
      </w:r>
      <w:r w:rsidRPr="006B259C">
        <w:rPr>
          <w:rFonts w:hint="eastAsia"/>
        </w:rPr>
        <w:t>缔约国澄清说</w:t>
      </w:r>
      <w:r>
        <w:rPr>
          <w:rFonts w:hint="eastAsia"/>
        </w:rPr>
        <w:t>，</w:t>
      </w:r>
      <w:r w:rsidRPr="006B259C">
        <w:rPr>
          <w:rFonts w:hint="eastAsia"/>
        </w:rPr>
        <w:t>监狱委员会是行政机构。</w:t>
      </w:r>
    </w:p>
  </w:footnote>
  <w:footnote w:id="17">
    <w:p w14:paraId="6AC03E16" w14:textId="474740C0" w:rsidR="00C30C1E" w:rsidRPr="00183839" w:rsidRDefault="00C30C1E" w:rsidP="00C30C1E">
      <w:pPr>
        <w:pStyle w:val="a6"/>
      </w:pPr>
      <w:r w:rsidRPr="00183839">
        <w:tab/>
      </w:r>
      <w:r w:rsidRPr="00E63FEC">
        <w:rPr>
          <w:rStyle w:val="a8"/>
          <w:rFonts w:eastAsia="宋体"/>
        </w:rPr>
        <w:footnoteRef/>
      </w:r>
      <w:r>
        <w:tab/>
      </w:r>
      <w:r w:rsidR="007872DF" w:rsidRPr="00183839">
        <w:t xml:space="preserve">European Court of Human Rights, </w:t>
      </w:r>
      <w:r w:rsidR="007872DF" w:rsidRPr="00183839">
        <w:rPr>
          <w:i/>
        </w:rPr>
        <w:t>Vaden v. Greece</w:t>
      </w:r>
      <w:r w:rsidR="007872DF" w:rsidRPr="004749D7">
        <w:rPr>
          <w:iCs/>
        </w:rPr>
        <w:t xml:space="preserve">, </w:t>
      </w:r>
      <w:r w:rsidR="007872DF" w:rsidRPr="00183839">
        <w:t xml:space="preserve">Application No. 35115/03, Judgment, 29 March 2007; and </w:t>
      </w:r>
      <w:proofErr w:type="spellStart"/>
      <w:r w:rsidR="007872DF" w:rsidRPr="00183839">
        <w:rPr>
          <w:i/>
        </w:rPr>
        <w:t>Gehre</w:t>
      </w:r>
      <w:proofErr w:type="spellEnd"/>
      <w:r w:rsidR="007872DF" w:rsidRPr="00183839">
        <w:rPr>
          <w:i/>
        </w:rPr>
        <w:t xml:space="preserve"> v. Greece</w:t>
      </w:r>
      <w:r w:rsidR="007872DF" w:rsidRPr="00183839">
        <w:t xml:space="preserve">, Application No. 5294/02), Judgment, 5 </w:t>
      </w:r>
      <w:proofErr w:type="spellStart"/>
      <w:r w:rsidR="007872DF" w:rsidRPr="00183839">
        <w:t>July2007</w:t>
      </w:r>
      <w:proofErr w:type="spellEnd"/>
      <w:r w:rsidR="007872DF" w:rsidRPr="00183839">
        <w:t>.</w:t>
      </w:r>
    </w:p>
  </w:footnote>
  <w:footnote w:id="18">
    <w:p w14:paraId="6C1ACB00" w14:textId="77777777" w:rsidR="00C30C1E" w:rsidRPr="00183839" w:rsidRDefault="00C30C1E" w:rsidP="00C30C1E">
      <w:pPr>
        <w:pStyle w:val="a6"/>
      </w:pPr>
      <w:r w:rsidRPr="00183839">
        <w:tab/>
      </w:r>
      <w:r w:rsidRPr="00E63FEC">
        <w:rPr>
          <w:rStyle w:val="a8"/>
          <w:rFonts w:eastAsia="宋体"/>
        </w:rPr>
        <w:footnoteRef/>
      </w:r>
      <w:r>
        <w:tab/>
      </w:r>
      <w:r w:rsidRPr="00A56EA3">
        <w:rPr>
          <w:rFonts w:hint="eastAsia"/>
        </w:rPr>
        <w:t>《监狱法》第</w:t>
      </w:r>
      <w:r>
        <w:t>21</w:t>
      </w:r>
      <w:r w:rsidRPr="00A56EA3">
        <w:rPr>
          <w:rFonts w:hint="eastAsia"/>
        </w:rPr>
        <w:t>、</w:t>
      </w:r>
      <w:r>
        <w:t>25</w:t>
      </w:r>
      <w:r w:rsidRPr="00A56EA3">
        <w:rPr>
          <w:rFonts w:hint="eastAsia"/>
        </w:rPr>
        <w:t>和</w:t>
      </w:r>
      <w:r>
        <w:t>32</w:t>
      </w:r>
      <w:r w:rsidRPr="00A56EA3">
        <w:rPr>
          <w:rFonts w:hint="eastAsia"/>
        </w:rPr>
        <w:t>条。</w:t>
      </w:r>
    </w:p>
  </w:footnote>
  <w:footnote w:id="19">
    <w:p w14:paraId="5AEAA640" w14:textId="77777777" w:rsidR="00C30C1E" w:rsidRPr="00183839" w:rsidRDefault="00C30C1E" w:rsidP="00C30C1E">
      <w:pPr>
        <w:pStyle w:val="a6"/>
      </w:pPr>
      <w:r w:rsidRPr="00183839">
        <w:tab/>
      </w:r>
      <w:r w:rsidRPr="00E63FEC">
        <w:rPr>
          <w:rStyle w:val="a8"/>
          <w:rFonts w:eastAsia="宋体"/>
        </w:rPr>
        <w:footnoteRef/>
      </w:r>
      <w:r>
        <w:tab/>
      </w:r>
      <w:r w:rsidRPr="00A56EA3">
        <w:rPr>
          <w:rFonts w:hint="eastAsia"/>
        </w:rPr>
        <w:t>缔约国解释说</w:t>
      </w:r>
      <w:r>
        <w:rPr>
          <w:rFonts w:hint="eastAsia"/>
        </w:rPr>
        <w:t>，</w:t>
      </w:r>
      <w:r w:rsidRPr="00A56EA3">
        <w:rPr>
          <w:rFonts w:hint="eastAsia"/>
        </w:rPr>
        <w:t>根据《宪法》第二十八条第</w:t>
      </w:r>
      <w:r>
        <w:t>1</w:t>
      </w:r>
      <w:r w:rsidRPr="00A56EA3">
        <w:rPr>
          <w:rFonts w:hint="eastAsia"/>
        </w:rPr>
        <w:t>款</w:t>
      </w:r>
      <w:r>
        <w:rPr>
          <w:rFonts w:hint="eastAsia"/>
        </w:rPr>
        <w:t>，</w:t>
      </w:r>
      <w:r w:rsidRPr="00A56EA3">
        <w:rPr>
          <w:rFonts w:hint="eastAsia"/>
        </w:rPr>
        <w:t>《公约》是希腊法律体系中直接适用的法律</w:t>
      </w:r>
      <w:r>
        <w:rPr>
          <w:rFonts w:hint="eastAsia"/>
        </w:rPr>
        <w:t>，</w:t>
      </w:r>
      <w:r w:rsidRPr="00A56EA3">
        <w:rPr>
          <w:rFonts w:hint="eastAsia"/>
        </w:rPr>
        <w:t>优先于任何相反的法律规定。</w:t>
      </w:r>
    </w:p>
  </w:footnote>
  <w:footnote w:id="20">
    <w:p w14:paraId="76F8CAC6" w14:textId="7EC24DC6" w:rsidR="00C30C1E" w:rsidRPr="00183839" w:rsidRDefault="00C30C1E" w:rsidP="00C30C1E">
      <w:pPr>
        <w:pStyle w:val="a6"/>
      </w:pPr>
      <w:r w:rsidRPr="00183839">
        <w:tab/>
      </w:r>
      <w:r w:rsidRPr="00E63FEC">
        <w:rPr>
          <w:rStyle w:val="a8"/>
          <w:rFonts w:eastAsia="宋体"/>
        </w:rPr>
        <w:footnoteRef/>
      </w:r>
      <w:r>
        <w:tab/>
      </w:r>
      <w:r>
        <w:rPr>
          <w:rFonts w:hint="eastAsia"/>
        </w:rPr>
        <w:t>见</w:t>
      </w:r>
      <w:r w:rsidR="00972C49" w:rsidRPr="00183839">
        <w:t>European Court of Human Rights, Application No. 55581/19</w:t>
      </w:r>
      <w:r>
        <w:rPr>
          <w:rFonts w:hint="eastAsia"/>
        </w:rPr>
        <w:t>。</w:t>
      </w:r>
    </w:p>
  </w:footnote>
  <w:footnote w:id="21">
    <w:p w14:paraId="418812DA" w14:textId="5A917998" w:rsidR="00C30C1E" w:rsidRPr="00183839" w:rsidRDefault="00C30C1E" w:rsidP="00C30C1E">
      <w:pPr>
        <w:pStyle w:val="a6"/>
      </w:pPr>
      <w:r w:rsidRPr="00183839">
        <w:tab/>
      </w:r>
      <w:r w:rsidRPr="00E63FEC">
        <w:rPr>
          <w:rStyle w:val="a8"/>
          <w:rFonts w:eastAsia="宋体"/>
        </w:rPr>
        <w:footnoteRef/>
      </w:r>
      <w:r>
        <w:tab/>
      </w:r>
      <w:r w:rsidRPr="005F77A9">
        <w:rPr>
          <w:rFonts w:hint="eastAsia"/>
        </w:rPr>
        <w:t>提交人提到议会议员</w:t>
      </w:r>
      <w:r>
        <w:t>G</w:t>
      </w:r>
      <w:r w:rsidRPr="005F77A9">
        <w:t>.</w:t>
      </w:r>
      <w:r w:rsidR="00B41348">
        <w:t xml:space="preserve"> </w:t>
      </w:r>
      <w:proofErr w:type="spellStart"/>
      <w:r>
        <w:t>Kaminis</w:t>
      </w:r>
      <w:proofErr w:type="spellEnd"/>
      <w:r w:rsidRPr="005F77A9">
        <w:rPr>
          <w:rFonts w:hint="eastAsia"/>
        </w:rPr>
        <w:t>于</w:t>
      </w:r>
      <w:r>
        <w:t>2</w:t>
      </w:r>
      <w:r w:rsidRPr="005F77A9">
        <w:t>0</w:t>
      </w:r>
      <w:r>
        <w:t>2</w:t>
      </w:r>
      <w:r w:rsidRPr="005F77A9">
        <w:t>0</w:t>
      </w:r>
      <w:r w:rsidRPr="005F77A9">
        <w:rPr>
          <w:rFonts w:hint="eastAsia"/>
        </w:rPr>
        <w:t>年</w:t>
      </w:r>
      <w:r>
        <w:t>9</w:t>
      </w:r>
      <w:r w:rsidRPr="005F77A9">
        <w:rPr>
          <w:rFonts w:hint="eastAsia"/>
        </w:rPr>
        <w:t>月</w:t>
      </w:r>
      <w:r>
        <w:t>11</w:t>
      </w:r>
      <w:r w:rsidRPr="005F77A9">
        <w:rPr>
          <w:rFonts w:hint="eastAsia"/>
        </w:rPr>
        <w:t>日提出的第</w:t>
      </w:r>
      <w:r>
        <w:t>9456</w:t>
      </w:r>
      <w:r w:rsidRPr="005F77A9">
        <w:rPr>
          <w:rFonts w:hint="eastAsia"/>
        </w:rPr>
        <w:t>号问题</w:t>
      </w:r>
      <w:r>
        <w:rPr>
          <w:rFonts w:hint="eastAsia"/>
        </w:rPr>
        <w:t>，</w:t>
      </w:r>
      <w:r w:rsidRPr="005F77A9">
        <w:rPr>
          <w:rFonts w:hint="eastAsia"/>
        </w:rPr>
        <w:t>主管部长在该问题上承认</w:t>
      </w:r>
      <w:r>
        <w:rPr>
          <w:rFonts w:hint="eastAsia"/>
        </w:rPr>
        <w:t>，</w:t>
      </w:r>
      <w:r w:rsidRPr="005F77A9">
        <w:rPr>
          <w:rFonts w:hint="eastAsia"/>
        </w:rPr>
        <w:t>必须在《监狱法》改革的背景下为被拘留者制定有效的</w:t>
      </w:r>
      <w:r>
        <w:rPr>
          <w:rFonts w:hint="eastAsia"/>
        </w:rPr>
        <w:t>救济</w:t>
      </w:r>
      <w:r w:rsidRPr="005F77A9">
        <w:rPr>
          <w:rFonts w:hint="eastAsia"/>
        </w:rPr>
        <w:t>办法。</w:t>
      </w:r>
    </w:p>
  </w:footnote>
  <w:footnote w:id="22">
    <w:p w14:paraId="1C481807" w14:textId="67BC119B" w:rsidR="00C30C1E" w:rsidRPr="00183839" w:rsidRDefault="00C30C1E" w:rsidP="00C30C1E">
      <w:pPr>
        <w:pStyle w:val="a6"/>
      </w:pPr>
      <w:r w:rsidRPr="00183839">
        <w:tab/>
      </w:r>
      <w:r w:rsidRPr="00E63FEC">
        <w:rPr>
          <w:rStyle w:val="a8"/>
          <w:rFonts w:eastAsia="宋体"/>
        </w:rPr>
        <w:footnoteRef/>
      </w:r>
      <w:r>
        <w:tab/>
      </w:r>
      <w:r w:rsidRPr="009F6596">
        <w:rPr>
          <w:rFonts w:hint="eastAsia"/>
        </w:rPr>
        <w:t>提交人援引了欧洲人权法院的以下</w:t>
      </w:r>
      <w:r>
        <w:rPr>
          <w:rFonts w:hint="eastAsia"/>
        </w:rPr>
        <w:t>判决：</w:t>
      </w:r>
      <w:proofErr w:type="spellStart"/>
      <w:r w:rsidR="009242E4" w:rsidRPr="00183839">
        <w:rPr>
          <w:i/>
        </w:rPr>
        <w:t>Papakonstantinou</w:t>
      </w:r>
      <w:proofErr w:type="spellEnd"/>
      <w:r w:rsidR="009242E4" w:rsidRPr="00183839">
        <w:rPr>
          <w:i/>
        </w:rPr>
        <w:t xml:space="preserve"> v. Greece</w:t>
      </w:r>
      <w:r w:rsidR="009242E4" w:rsidRPr="00183839">
        <w:t xml:space="preserve">, Application No. 50765/11; </w:t>
      </w:r>
      <w:proofErr w:type="spellStart"/>
      <w:r w:rsidR="009242E4" w:rsidRPr="00183839">
        <w:rPr>
          <w:i/>
        </w:rPr>
        <w:t>Zabelos</w:t>
      </w:r>
      <w:proofErr w:type="spellEnd"/>
      <w:r w:rsidR="009242E4" w:rsidRPr="00183839">
        <w:rPr>
          <w:i/>
        </w:rPr>
        <w:t xml:space="preserve"> v. Greece</w:t>
      </w:r>
      <w:r w:rsidR="009242E4" w:rsidRPr="00183839">
        <w:t xml:space="preserve">, Application No. 1167/15, Judgment, 17 August 2018; </w:t>
      </w:r>
      <w:proofErr w:type="spellStart"/>
      <w:r w:rsidR="009242E4" w:rsidRPr="00183839">
        <w:rPr>
          <w:i/>
        </w:rPr>
        <w:t>Martzaklis</w:t>
      </w:r>
      <w:proofErr w:type="spellEnd"/>
      <w:r w:rsidR="009242E4" w:rsidRPr="00183839">
        <w:rPr>
          <w:i/>
        </w:rPr>
        <w:t xml:space="preserve"> et al. v. Greece</w:t>
      </w:r>
      <w:r w:rsidR="009242E4" w:rsidRPr="00183839">
        <w:rPr>
          <w:iCs/>
        </w:rPr>
        <w:t>,</w:t>
      </w:r>
      <w:r w:rsidR="009242E4" w:rsidRPr="00183839">
        <w:t xml:space="preserve"> Application No. 50385/99, Judgment, 20 December 2004; </w:t>
      </w:r>
      <w:proofErr w:type="spellStart"/>
      <w:r w:rsidR="009242E4" w:rsidRPr="00183839">
        <w:rPr>
          <w:i/>
        </w:rPr>
        <w:t>Kartelis</w:t>
      </w:r>
      <w:proofErr w:type="spellEnd"/>
      <w:r w:rsidR="009242E4" w:rsidRPr="00183839">
        <w:rPr>
          <w:i/>
        </w:rPr>
        <w:t xml:space="preserve"> and others v. Greece</w:t>
      </w:r>
      <w:r w:rsidR="009242E4" w:rsidRPr="00183839">
        <w:t xml:space="preserve">, Application No. 53077/13; </w:t>
      </w:r>
      <w:proofErr w:type="spellStart"/>
      <w:r w:rsidR="009242E4" w:rsidRPr="00183839">
        <w:rPr>
          <w:i/>
        </w:rPr>
        <w:t>Adiele</w:t>
      </w:r>
      <w:proofErr w:type="spellEnd"/>
      <w:r w:rsidR="009242E4" w:rsidRPr="00183839">
        <w:rPr>
          <w:i/>
        </w:rPr>
        <w:t xml:space="preserve"> et al. v. Greece</w:t>
      </w:r>
      <w:r w:rsidR="009242E4" w:rsidRPr="00183839">
        <w:t xml:space="preserve">, Application No. 29769/13, Judgment, 25 February 2016; </w:t>
      </w:r>
      <w:r w:rsidR="009242E4" w:rsidRPr="00183839">
        <w:rPr>
          <w:i/>
        </w:rPr>
        <w:t>Ali Cheema et al. v. Greece</w:t>
      </w:r>
      <w:r w:rsidR="009242E4" w:rsidRPr="00183839">
        <w:t xml:space="preserve">, Application No. 7059/14, Judgment, 7 April 2016; </w:t>
      </w:r>
      <w:r w:rsidR="009242E4" w:rsidRPr="00183839">
        <w:rPr>
          <w:i/>
        </w:rPr>
        <w:t>D.M. v. Greece</w:t>
      </w:r>
      <w:r w:rsidR="009242E4" w:rsidRPr="00183839">
        <w:t xml:space="preserve">, Application No. 44559/15, Judgment, 16 February 2017; </w:t>
      </w:r>
      <w:r w:rsidR="009242E4" w:rsidRPr="00183839">
        <w:rPr>
          <w:i/>
        </w:rPr>
        <w:t>Singh et al. v. Greece</w:t>
      </w:r>
      <w:r w:rsidR="009242E4" w:rsidRPr="00183839">
        <w:t xml:space="preserve">, Application No. 60041/13), Judgment, 18 October 2017; </w:t>
      </w:r>
      <w:proofErr w:type="spellStart"/>
      <w:r w:rsidR="009242E4" w:rsidRPr="00183839">
        <w:rPr>
          <w:i/>
        </w:rPr>
        <w:t>Konstantinopoulos</w:t>
      </w:r>
      <w:proofErr w:type="spellEnd"/>
      <w:r w:rsidR="009242E4" w:rsidRPr="00183839">
        <w:rPr>
          <w:i/>
        </w:rPr>
        <w:t xml:space="preserve"> et al. v. Greece</w:t>
      </w:r>
      <w:r w:rsidR="009242E4" w:rsidRPr="00183839">
        <w:t xml:space="preserve">, Application No. 69781/13; </w:t>
      </w:r>
      <w:proofErr w:type="spellStart"/>
      <w:r w:rsidR="009242E4" w:rsidRPr="00183839">
        <w:rPr>
          <w:i/>
        </w:rPr>
        <w:t>Pilalis</w:t>
      </w:r>
      <w:proofErr w:type="spellEnd"/>
      <w:r w:rsidR="009242E4" w:rsidRPr="00183839">
        <w:rPr>
          <w:i/>
        </w:rPr>
        <w:t xml:space="preserve"> v. Greece</w:t>
      </w:r>
      <w:r w:rsidR="009242E4" w:rsidRPr="00183839">
        <w:t xml:space="preserve">, Application No. 5574/16, Judgment, 17 May 2018; </w:t>
      </w:r>
      <w:proofErr w:type="spellStart"/>
      <w:r w:rsidR="009242E4" w:rsidRPr="00183839">
        <w:rPr>
          <w:i/>
        </w:rPr>
        <w:t>Pekov</w:t>
      </w:r>
      <w:proofErr w:type="spellEnd"/>
      <w:r w:rsidR="009242E4" w:rsidRPr="00183839">
        <w:rPr>
          <w:i/>
        </w:rPr>
        <w:t xml:space="preserve"> and Andreeva v. Greece</w:t>
      </w:r>
      <w:r w:rsidR="009242E4" w:rsidRPr="00183839">
        <w:t xml:space="preserve"> Application No. 36658/17, Judgment, 6 September 2018; and </w:t>
      </w:r>
      <w:proofErr w:type="spellStart"/>
      <w:r w:rsidR="009242E4" w:rsidRPr="00183839">
        <w:rPr>
          <w:i/>
        </w:rPr>
        <w:t>Lautaru</w:t>
      </w:r>
      <w:proofErr w:type="spellEnd"/>
      <w:r w:rsidR="009242E4" w:rsidRPr="00183839">
        <w:rPr>
          <w:i/>
        </w:rPr>
        <w:t xml:space="preserve"> and Seed. v. Greece</w:t>
      </w:r>
      <w:r w:rsidR="009242E4" w:rsidRPr="00183839">
        <w:t xml:space="preserve"> Application No. 29760/15, Judgment, 23 July 2020</w:t>
      </w:r>
      <w:r w:rsidR="009242E4">
        <w:rPr>
          <w:rFonts w:hint="eastAsia"/>
        </w:rPr>
        <w:t>。</w:t>
      </w:r>
    </w:p>
  </w:footnote>
  <w:footnote w:id="23">
    <w:p w14:paraId="14CE8E6D" w14:textId="0A028BC7" w:rsidR="00C30C1E" w:rsidRPr="00183839" w:rsidRDefault="00C30C1E" w:rsidP="00C30C1E">
      <w:pPr>
        <w:pStyle w:val="a6"/>
      </w:pPr>
      <w:r w:rsidRPr="00183839">
        <w:tab/>
      </w:r>
      <w:r w:rsidRPr="00E63FEC">
        <w:rPr>
          <w:rStyle w:val="a8"/>
          <w:rFonts w:eastAsia="宋体"/>
        </w:rPr>
        <w:footnoteRef/>
      </w:r>
      <w:r w:rsidRPr="00183839">
        <w:tab/>
      </w:r>
      <w:r>
        <w:rPr>
          <w:rFonts w:hint="eastAsia"/>
        </w:rPr>
        <w:t>见</w:t>
      </w:r>
      <w:proofErr w:type="spellStart"/>
      <w:r w:rsidR="009242E4" w:rsidRPr="00183839">
        <w:rPr>
          <w:i/>
        </w:rPr>
        <w:t>Lautaru</w:t>
      </w:r>
      <w:proofErr w:type="spellEnd"/>
      <w:r w:rsidR="009242E4" w:rsidRPr="00183839">
        <w:rPr>
          <w:i/>
        </w:rPr>
        <w:t xml:space="preserve"> and Seed. v. Greece</w:t>
      </w:r>
      <w:r w:rsidR="009242E4" w:rsidRPr="00183839">
        <w:t>, Application No. 29760/15, Judgment, 23 July 2020</w:t>
      </w:r>
      <w:r w:rsidR="009242E4">
        <w:rPr>
          <w:rFonts w:hint="eastAsia"/>
        </w:rPr>
        <w:t>。</w:t>
      </w:r>
    </w:p>
  </w:footnote>
  <w:footnote w:id="24">
    <w:p w14:paraId="533AA2D2" w14:textId="35C9DC0B" w:rsidR="00C30C1E" w:rsidRPr="00183839" w:rsidRDefault="00C30C1E" w:rsidP="00C30C1E">
      <w:pPr>
        <w:pStyle w:val="a6"/>
      </w:pPr>
      <w:r w:rsidRPr="00183839">
        <w:tab/>
      </w:r>
      <w:r w:rsidRPr="00E63FEC">
        <w:rPr>
          <w:rStyle w:val="a8"/>
          <w:rFonts w:eastAsia="宋体"/>
        </w:rPr>
        <w:footnoteRef/>
      </w:r>
      <w:r>
        <w:tab/>
      </w:r>
      <w:bookmarkStart w:id="3" w:name="_Hlk125398335"/>
      <w:r>
        <w:rPr>
          <w:rFonts w:hint="eastAsia"/>
        </w:rPr>
        <w:t>见</w:t>
      </w:r>
      <w:proofErr w:type="spellStart"/>
      <w:r w:rsidR="009242E4" w:rsidRPr="00183839">
        <w:rPr>
          <w:i/>
        </w:rPr>
        <w:t>Kalandia</w:t>
      </w:r>
      <w:proofErr w:type="spellEnd"/>
      <w:r w:rsidR="009242E4" w:rsidRPr="00183839">
        <w:rPr>
          <w:i/>
        </w:rPr>
        <w:t xml:space="preserve"> v. Greece</w:t>
      </w:r>
      <w:r w:rsidR="009242E4" w:rsidRPr="00183839">
        <w:rPr>
          <w:iCs/>
        </w:rPr>
        <w:t>,</w:t>
      </w:r>
      <w:r w:rsidR="009242E4" w:rsidRPr="00183839">
        <w:t xml:space="preserve"> Application No. 48684/15, Judgment, 6 October 2016</w:t>
      </w:r>
      <w:r w:rsidR="009242E4">
        <w:rPr>
          <w:rFonts w:hint="eastAsia"/>
        </w:rPr>
        <w:t>。</w:t>
      </w:r>
    </w:p>
    <w:bookmarkEnd w:id="3"/>
  </w:footnote>
  <w:footnote w:id="25">
    <w:p w14:paraId="0B85271D" w14:textId="77777777" w:rsidR="00C30C1E" w:rsidRPr="00183839" w:rsidRDefault="00C30C1E" w:rsidP="00C30C1E">
      <w:pPr>
        <w:pStyle w:val="a6"/>
      </w:pPr>
      <w:r w:rsidRPr="00183839">
        <w:tab/>
      </w:r>
      <w:r w:rsidRPr="00E63FEC">
        <w:rPr>
          <w:rStyle w:val="a8"/>
          <w:rFonts w:eastAsia="宋体"/>
        </w:rPr>
        <w:footnoteRef/>
      </w:r>
      <w:r>
        <w:tab/>
      </w:r>
      <w:r w:rsidRPr="00C63508">
        <w:rPr>
          <w:rFonts w:hint="eastAsia"/>
        </w:rPr>
        <w:t>提交人提及任意拘留问题工作组</w:t>
      </w:r>
      <w:r>
        <w:t>2</w:t>
      </w:r>
      <w:r w:rsidRPr="00C63508">
        <w:t>0</w:t>
      </w:r>
      <w:r>
        <w:t>13</w:t>
      </w:r>
      <w:r w:rsidRPr="00C63508">
        <w:rPr>
          <w:rFonts w:hint="eastAsia"/>
        </w:rPr>
        <w:t>年</w:t>
      </w:r>
      <w:r>
        <w:t>1</w:t>
      </w:r>
      <w:r w:rsidRPr="00C63508">
        <w:rPr>
          <w:rFonts w:hint="eastAsia"/>
        </w:rPr>
        <w:t>月</w:t>
      </w:r>
      <w:r>
        <w:t>21</w:t>
      </w:r>
      <w:r w:rsidRPr="00C63508">
        <w:rPr>
          <w:rFonts w:hint="eastAsia"/>
        </w:rPr>
        <w:t>日至</w:t>
      </w:r>
      <w:r>
        <w:t>31</w:t>
      </w:r>
      <w:r w:rsidRPr="00C63508">
        <w:rPr>
          <w:rFonts w:hint="eastAsia"/>
        </w:rPr>
        <w:t>日和</w:t>
      </w:r>
      <w:r>
        <w:t>2</w:t>
      </w:r>
      <w:r w:rsidRPr="00C63508">
        <w:t>0</w:t>
      </w:r>
      <w:r>
        <w:t>19</w:t>
      </w:r>
      <w:r w:rsidRPr="00C63508">
        <w:rPr>
          <w:rFonts w:hint="eastAsia"/>
        </w:rPr>
        <w:t>年</w:t>
      </w:r>
      <w:r>
        <w:t>12</w:t>
      </w:r>
      <w:r w:rsidRPr="00C63508">
        <w:rPr>
          <w:rFonts w:hint="eastAsia"/>
        </w:rPr>
        <w:t>月访问希腊的报告</w:t>
      </w:r>
      <w:r>
        <w:rPr>
          <w:rFonts w:hint="eastAsia"/>
        </w:rPr>
        <w:t>，</w:t>
      </w:r>
      <w:r w:rsidRPr="00C63508">
        <w:rPr>
          <w:rFonts w:hint="eastAsia"/>
        </w:rPr>
        <w:t>以及欧洲防止酷刑和不人道或有辱人格的待遇或处罚委员会给希腊政府的关于</w:t>
      </w:r>
      <w:r>
        <w:t>2</w:t>
      </w:r>
      <w:r w:rsidRPr="00C63508">
        <w:t>0</w:t>
      </w:r>
      <w:r>
        <w:t>15</w:t>
      </w:r>
      <w:r w:rsidRPr="00C63508">
        <w:rPr>
          <w:rFonts w:hint="eastAsia"/>
        </w:rPr>
        <w:t>年</w:t>
      </w:r>
      <w:r>
        <w:t>4</w:t>
      </w:r>
      <w:r w:rsidRPr="00C63508">
        <w:rPr>
          <w:rFonts w:hint="eastAsia"/>
        </w:rPr>
        <w:t>月</w:t>
      </w:r>
      <w:r>
        <w:t>14</w:t>
      </w:r>
      <w:r w:rsidRPr="00C63508">
        <w:rPr>
          <w:rFonts w:hint="eastAsia"/>
        </w:rPr>
        <w:t>日至</w:t>
      </w:r>
      <w:r>
        <w:t>23</w:t>
      </w:r>
      <w:r w:rsidRPr="00C63508">
        <w:rPr>
          <w:rFonts w:hint="eastAsia"/>
        </w:rPr>
        <w:t>日访问希腊的报告</w:t>
      </w:r>
      <w:r>
        <w:t>(CPT/Inf</w:t>
      </w:r>
      <w:r w:rsidRPr="00C63508">
        <w:t xml:space="preserve"> </w:t>
      </w:r>
      <w:r>
        <w:t>(2</w:t>
      </w:r>
      <w:r w:rsidRPr="00C63508">
        <w:t>0</w:t>
      </w:r>
      <w:r>
        <w:t>16)</w:t>
      </w:r>
      <w:r w:rsidRPr="00C63508">
        <w:t xml:space="preserve"> </w:t>
      </w:r>
      <w:r>
        <w:t>4)</w:t>
      </w:r>
      <w:r w:rsidRPr="00C63508">
        <w:rPr>
          <w:rFonts w:hint="eastAsia"/>
        </w:rPr>
        <w:t>。</w:t>
      </w:r>
    </w:p>
  </w:footnote>
  <w:footnote w:id="26">
    <w:p w14:paraId="0E3A2854" w14:textId="4869CC1B" w:rsidR="00C30C1E" w:rsidRPr="00183839" w:rsidRDefault="00C30C1E" w:rsidP="00C30C1E">
      <w:pPr>
        <w:pStyle w:val="a6"/>
      </w:pPr>
      <w:r w:rsidRPr="00183839">
        <w:tab/>
      </w:r>
      <w:r w:rsidRPr="00E63FEC">
        <w:rPr>
          <w:rStyle w:val="a8"/>
          <w:rFonts w:eastAsia="宋体"/>
        </w:rPr>
        <w:footnoteRef/>
      </w:r>
      <w:r>
        <w:tab/>
      </w:r>
      <w:r w:rsidR="007F0F76" w:rsidRPr="00183839">
        <w:t xml:space="preserve">European Court of Human Rights, </w:t>
      </w:r>
      <w:proofErr w:type="spellStart"/>
      <w:r w:rsidR="007F0F76" w:rsidRPr="00183839">
        <w:rPr>
          <w:i/>
        </w:rPr>
        <w:t>Kargakis</w:t>
      </w:r>
      <w:proofErr w:type="spellEnd"/>
      <w:r w:rsidR="007F0F76" w:rsidRPr="00183839">
        <w:rPr>
          <w:i/>
        </w:rPr>
        <w:t xml:space="preserve"> v. Greece</w:t>
      </w:r>
      <w:r w:rsidR="007F0F76" w:rsidRPr="00183839">
        <w:rPr>
          <w:iCs/>
        </w:rPr>
        <w:t>, Application No.</w:t>
      </w:r>
      <w:r w:rsidR="007F0F76" w:rsidRPr="00183839">
        <w:t xml:space="preserve"> 27025/13, Judgment, 14 January 2021.</w:t>
      </w:r>
    </w:p>
  </w:footnote>
  <w:footnote w:id="27">
    <w:p w14:paraId="6829D91C" w14:textId="50FC646A" w:rsidR="00C30C1E" w:rsidRPr="00183839" w:rsidRDefault="00C30C1E" w:rsidP="00C30C1E">
      <w:pPr>
        <w:pStyle w:val="a6"/>
      </w:pPr>
      <w:r w:rsidRPr="00183839">
        <w:tab/>
      </w:r>
      <w:r w:rsidRPr="00E63FEC">
        <w:rPr>
          <w:rStyle w:val="a8"/>
          <w:rFonts w:eastAsia="宋体"/>
        </w:rPr>
        <w:footnoteRef/>
      </w:r>
      <w:r>
        <w:tab/>
      </w:r>
      <w:r>
        <w:rPr>
          <w:rFonts w:hint="eastAsia"/>
        </w:rPr>
        <w:t>缔约国引述</w:t>
      </w:r>
      <w:r w:rsidR="007F0F76" w:rsidRPr="00183839">
        <w:t xml:space="preserve">European Court of Human Rights, </w:t>
      </w:r>
      <w:proofErr w:type="spellStart"/>
      <w:r w:rsidR="007F0F76" w:rsidRPr="00183839">
        <w:rPr>
          <w:i/>
          <w:iCs/>
        </w:rPr>
        <w:t>Iatridis</w:t>
      </w:r>
      <w:proofErr w:type="spellEnd"/>
      <w:r w:rsidR="007F0F76" w:rsidRPr="00183839">
        <w:rPr>
          <w:i/>
          <w:iCs/>
        </w:rPr>
        <w:t xml:space="preserve"> el al. v. Greece</w:t>
      </w:r>
      <w:r w:rsidR="007F0F76" w:rsidRPr="00183839">
        <w:t xml:space="preserve">, Application Nos. 25993/17 and 32048/17, Judgment, 19 November 2020, para. 45; and </w:t>
      </w:r>
      <w:r w:rsidR="007F0F76" w:rsidRPr="00183839">
        <w:rPr>
          <w:i/>
          <w:iCs/>
        </w:rPr>
        <w:t>Ali Cheema et al. v. Greece</w:t>
      </w:r>
      <w:r w:rsidR="007F0F76" w:rsidRPr="00183839">
        <w:t>, Application No. 7059/14, Judgment, 7 April 2016</w:t>
      </w:r>
      <w:r>
        <w:rPr>
          <w:rFonts w:hint="eastAsia"/>
        </w:rPr>
        <w:t>。</w:t>
      </w:r>
    </w:p>
  </w:footnote>
  <w:footnote w:id="28">
    <w:p w14:paraId="287AE2A9" w14:textId="62B8A5BA" w:rsidR="00C30C1E" w:rsidRPr="00183839" w:rsidRDefault="00C30C1E" w:rsidP="00C30C1E">
      <w:pPr>
        <w:pStyle w:val="a6"/>
      </w:pPr>
      <w:r w:rsidRPr="00183839">
        <w:tab/>
      </w:r>
      <w:r w:rsidRPr="00E63FEC">
        <w:rPr>
          <w:rStyle w:val="a8"/>
          <w:rFonts w:eastAsia="宋体"/>
        </w:rPr>
        <w:footnoteRef/>
      </w:r>
      <w:r>
        <w:tab/>
      </w:r>
      <w:r>
        <w:rPr>
          <w:rFonts w:hint="eastAsia"/>
        </w:rPr>
        <w:t>为了支持论点，提交人提到</w:t>
      </w:r>
      <w:r w:rsidR="00F2163F" w:rsidRPr="00183839">
        <w:t xml:space="preserve">European Court of Human Rights, </w:t>
      </w:r>
      <w:proofErr w:type="spellStart"/>
      <w:r w:rsidR="00F2163F" w:rsidRPr="00183839">
        <w:rPr>
          <w:i/>
          <w:iCs/>
        </w:rPr>
        <w:t>Papakonstatinou</w:t>
      </w:r>
      <w:proofErr w:type="spellEnd"/>
      <w:r w:rsidR="00F2163F" w:rsidRPr="00183839">
        <w:rPr>
          <w:i/>
          <w:iCs/>
        </w:rPr>
        <w:t xml:space="preserve"> v. Greece</w:t>
      </w:r>
      <w:r w:rsidR="00F2163F" w:rsidRPr="00183839">
        <w:t>, Application No. 50765/11, Judgment, 13 November 2014</w:t>
      </w:r>
      <w:r>
        <w:rPr>
          <w:rFonts w:hint="eastAsia"/>
        </w:rPr>
        <w:t>。</w:t>
      </w:r>
    </w:p>
  </w:footnote>
  <w:footnote w:id="29">
    <w:p w14:paraId="0D563EEC" w14:textId="4B776EE7" w:rsidR="00C30C1E" w:rsidRPr="00183839" w:rsidRDefault="00C30C1E" w:rsidP="00C30C1E">
      <w:pPr>
        <w:pStyle w:val="a6"/>
      </w:pPr>
      <w:r w:rsidRPr="00183839">
        <w:tab/>
      </w:r>
      <w:r w:rsidRPr="00E63FEC">
        <w:rPr>
          <w:rStyle w:val="a8"/>
          <w:rFonts w:eastAsia="宋体"/>
        </w:rPr>
        <w:footnoteRef/>
      </w:r>
      <w:r w:rsidRPr="00183839">
        <w:tab/>
      </w:r>
      <w:r>
        <w:rPr>
          <w:rFonts w:hint="eastAsia"/>
        </w:rPr>
        <w:t>见</w:t>
      </w:r>
      <w:r w:rsidR="00F2163F" w:rsidRPr="00183839">
        <w:t xml:space="preserve">European Court of Human Rights, </w:t>
      </w:r>
      <w:r w:rsidR="00F2163F" w:rsidRPr="00183839">
        <w:rPr>
          <w:i/>
          <w:iCs/>
        </w:rPr>
        <w:t>Vaden v. Greece</w:t>
      </w:r>
      <w:r w:rsidR="00F2163F" w:rsidRPr="00183839">
        <w:t xml:space="preserve">, Application No. 35115/03, Judgment, 29 March 2007; and </w:t>
      </w:r>
      <w:proofErr w:type="spellStart"/>
      <w:r w:rsidR="00F2163F" w:rsidRPr="00183839">
        <w:rPr>
          <w:i/>
          <w:iCs/>
        </w:rPr>
        <w:t>Tsivis</w:t>
      </w:r>
      <w:proofErr w:type="spellEnd"/>
      <w:r w:rsidR="00F2163F" w:rsidRPr="00183839">
        <w:rPr>
          <w:i/>
          <w:iCs/>
        </w:rPr>
        <w:t xml:space="preserve"> v. Greece</w:t>
      </w:r>
      <w:r w:rsidR="00F2163F" w:rsidRPr="00183839">
        <w:t>, Application No. 11553/05, Judgment, 6 November 2007</w:t>
      </w:r>
      <w:r>
        <w:rPr>
          <w:rFonts w:hint="eastAsia"/>
        </w:rPr>
        <w:t>。</w:t>
      </w:r>
    </w:p>
  </w:footnote>
  <w:footnote w:id="30">
    <w:p w14:paraId="40B888D3" w14:textId="7CD2C43D" w:rsidR="00C30C1E" w:rsidRPr="00183839" w:rsidRDefault="00C30C1E" w:rsidP="00C30C1E">
      <w:pPr>
        <w:pStyle w:val="a6"/>
      </w:pPr>
      <w:r w:rsidRPr="00183839">
        <w:tab/>
      </w:r>
      <w:r w:rsidRPr="00E63FEC">
        <w:rPr>
          <w:rStyle w:val="a8"/>
          <w:rFonts w:eastAsia="宋体"/>
        </w:rPr>
        <w:footnoteRef/>
      </w:r>
      <w:r w:rsidRPr="00183839">
        <w:tab/>
      </w:r>
      <w:r w:rsidR="00F2163F" w:rsidRPr="00183839">
        <w:t xml:space="preserve">European Court of Human Rights, </w:t>
      </w:r>
      <w:proofErr w:type="spellStart"/>
      <w:r w:rsidR="00F2163F" w:rsidRPr="00183839">
        <w:rPr>
          <w:i/>
          <w:iCs/>
        </w:rPr>
        <w:t>Papakonstantinou</w:t>
      </w:r>
      <w:proofErr w:type="spellEnd"/>
      <w:r w:rsidR="00F2163F" w:rsidRPr="00183839">
        <w:rPr>
          <w:i/>
          <w:iCs/>
        </w:rPr>
        <w:t xml:space="preserve"> v. Greece</w:t>
      </w:r>
      <w:r w:rsidR="00F2163F" w:rsidRPr="00183839">
        <w:t>, Application No. 50765/11, Judgment, 13 November 2014, para. 51.</w:t>
      </w:r>
    </w:p>
  </w:footnote>
  <w:footnote w:id="31">
    <w:p w14:paraId="0265DD20" w14:textId="1019E4FD" w:rsidR="00C30C1E" w:rsidRPr="00183839" w:rsidRDefault="00C30C1E" w:rsidP="00C30C1E">
      <w:pPr>
        <w:pStyle w:val="a6"/>
      </w:pPr>
      <w:r w:rsidRPr="00183839">
        <w:tab/>
      </w:r>
      <w:r w:rsidRPr="00E63FEC">
        <w:rPr>
          <w:rStyle w:val="a8"/>
          <w:rFonts w:eastAsia="宋体"/>
        </w:rPr>
        <w:footnoteRef/>
      </w:r>
      <w:r w:rsidRPr="00183839">
        <w:tab/>
      </w:r>
      <w:r w:rsidR="00F2163F" w:rsidRPr="00183839">
        <w:t xml:space="preserve">European Court of Human Rights, </w:t>
      </w:r>
      <w:r w:rsidR="00F2163F" w:rsidRPr="00183839">
        <w:rPr>
          <w:i/>
          <w:iCs/>
        </w:rPr>
        <w:t>Papadakis et al. v. Greece</w:t>
      </w:r>
      <w:r w:rsidR="00F2163F" w:rsidRPr="00183839">
        <w:t xml:space="preserve">, Application No. 34083/13, Judgment, 25 February 2016, para. 51; and </w:t>
      </w:r>
      <w:proofErr w:type="spellStart"/>
      <w:r w:rsidR="00F2163F" w:rsidRPr="00183839">
        <w:rPr>
          <w:i/>
          <w:iCs/>
        </w:rPr>
        <w:t>Konstantinopoulos</w:t>
      </w:r>
      <w:proofErr w:type="spellEnd"/>
      <w:r w:rsidR="00F2163F" w:rsidRPr="00183839">
        <w:rPr>
          <w:i/>
          <w:iCs/>
        </w:rPr>
        <w:t xml:space="preserve"> v. Greece</w:t>
      </w:r>
      <w:r w:rsidR="00F2163F" w:rsidRPr="00183839">
        <w:t>, Application No. 69781/13, Judgment, 28 January 2016, para. 39.</w:t>
      </w:r>
    </w:p>
  </w:footnote>
  <w:footnote w:id="32">
    <w:p w14:paraId="18E0B945" w14:textId="77777777" w:rsidR="00C30C1E" w:rsidRPr="00183839" w:rsidRDefault="00C30C1E" w:rsidP="00C30C1E">
      <w:pPr>
        <w:pStyle w:val="a6"/>
      </w:pPr>
      <w:r w:rsidRPr="00183839">
        <w:tab/>
      </w:r>
      <w:r w:rsidRPr="00E63FEC">
        <w:rPr>
          <w:rStyle w:val="a8"/>
          <w:rFonts w:eastAsia="宋体"/>
        </w:rPr>
        <w:footnoteRef/>
      </w:r>
      <w:r w:rsidRPr="00183839">
        <w:tab/>
      </w:r>
      <w:r>
        <w:rPr>
          <w:rFonts w:hint="eastAsia"/>
        </w:rPr>
        <w:t>同上。</w:t>
      </w:r>
    </w:p>
  </w:footnote>
  <w:footnote w:id="33">
    <w:p w14:paraId="003038BB" w14:textId="6E6A7062" w:rsidR="00C30C1E" w:rsidRPr="00183839" w:rsidRDefault="00C30C1E" w:rsidP="00C30C1E">
      <w:pPr>
        <w:pStyle w:val="a6"/>
      </w:pPr>
      <w:r w:rsidRPr="00183839">
        <w:tab/>
      </w:r>
      <w:r w:rsidRPr="00E63FEC">
        <w:rPr>
          <w:rStyle w:val="a8"/>
          <w:rFonts w:eastAsia="宋体"/>
        </w:rPr>
        <w:footnoteRef/>
      </w:r>
      <w:r w:rsidRPr="00183839">
        <w:tab/>
      </w:r>
      <w:r>
        <w:rPr>
          <w:rFonts w:hint="eastAsia"/>
        </w:rPr>
        <w:t>见</w:t>
      </w:r>
      <w:proofErr w:type="spellStart"/>
      <w:r w:rsidR="00F2163F" w:rsidRPr="00183839">
        <w:rPr>
          <w:i/>
        </w:rPr>
        <w:t>Kalandia</w:t>
      </w:r>
      <w:proofErr w:type="spellEnd"/>
      <w:r w:rsidR="00F2163F" w:rsidRPr="00183839">
        <w:rPr>
          <w:i/>
        </w:rPr>
        <w:t xml:space="preserve"> v. Greece</w:t>
      </w:r>
      <w:r w:rsidR="00F2163F" w:rsidRPr="00183839">
        <w:rPr>
          <w:iCs/>
        </w:rPr>
        <w:t>,</w:t>
      </w:r>
      <w:r w:rsidR="00F2163F" w:rsidRPr="00183839">
        <w:t xml:space="preserve"> Application No. 48684/15, Judgment, 6 October 2016</w:t>
      </w:r>
      <w:r>
        <w:rPr>
          <w:rFonts w:hint="eastAsia"/>
        </w:rPr>
        <w:t>。</w:t>
      </w:r>
    </w:p>
  </w:footnote>
  <w:footnote w:id="34">
    <w:p w14:paraId="54FD0BF0" w14:textId="6A5AEC7F" w:rsidR="00C30C1E" w:rsidRPr="004940E9" w:rsidRDefault="00C30C1E" w:rsidP="00D66C2F">
      <w:pPr>
        <w:pStyle w:val="a6"/>
      </w:pPr>
      <w:r w:rsidRPr="00183839">
        <w:tab/>
      </w:r>
      <w:r w:rsidRPr="00E63FEC">
        <w:rPr>
          <w:rStyle w:val="a8"/>
          <w:rFonts w:eastAsia="宋体"/>
        </w:rPr>
        <w:footnoteRef/>
      </w:r>
      <w:r w:rsidRPr="004940E9">
        <w:tab/>
      </w:r>
      <w:r w:rsidRPr="00591CD9">
        <w:rPr>
          <w:rFonts w:ascii="Time New Roman" w:eastAsia="楷体" w:hAnsi="Time New Roman"/>
          <w:iCs/>
        </w:rPr>
        <w:t>R.T.</w:t>
      </w:r>
      <w:r w:rsidRPr="00591CD9">
        <w:rPr>
          <w:rFonts w:ascii="Time New Roman" w:eastAsia="楷体" w:hAnsi="Time New Roman" w:hint="eastAsia"/>
          <w:iCs/>
          <w:lang w:val="es-ES"/>
        </w:rPr>
        <w:t>诉法国</w:t>
      </w:r>
      <w:r>
        <w:t>(</w:t>
      </w:r>
      <w:proofErr w:type="spellStart"/>
      <w:r w:rsidR="00517C62" w:rsidRPr="00D66C2F">
        <w:fldChar w:fldCharType="begin"/>
      </w:r>
      <w:r w:rsidR="00517C62" w:rsidRPr="00D66C2F">
        <w:instrText xml:space="preserve"> HYPERLINK "http://undocs.org/ch/CCPR/C/35/D/262/1987" </w:instrText>
      </w:r>
      <w:r w:rsidR="00517C62" w:rsidRPr="00D66C2F">
        <w:fldChar w:fldCharType="separate"/>
      </w:r>
      <w:r w:rsidR="00517C62" w:rsidRPr="00D66C2F">
        <w:rPr>
          <w:rStyle w:val="af5"/>
        </w:rPr>
        <w:t>CCPR</w:t>
      </w:r>
      <w:proofErr w:type="spellEnd"/>
      <w:r w:rsidR="00517C62" w:rsidRPr="00D66C2F">
        <w:rPr>
          <w:rStyle w:val="af5"/>
        </w:rPr>
        <w:t>/C/35/D/262/1987</w:t>
      </w:r>
      <w:r w:rsidR="00517C62" w:rsidRPr="00D66C2F">
        <w:fldChar w:fldCharType="end"/>
      </w:r>
      <w:r>
        <w:t>)</w:t>
      </w:r>
      <w:r>
        <w:rPr>
          <w:rFonts w:hint="eastAsia"/>
        </w:rPr>
        <w:t>，</w:t>
      </w:r>
      <w:r>
        <w:rPr>
          <w:rFonts w:hint="eastAsia"/>
          <w:lang w:val="es-ES"/>
        </w:rPr>
        <w:t>第</w:t>
      </w:r>
      <w:r>
        <w:t>7.4</w:t>
      </w:r>
      <w:r>
        <w:rPr>
          <w:rFonts w:hint="eastAsia"/>
          <w:lang w:val="es-ES"/>
        </w:rPr>
        <w:t>段</w:t>
      </w:r>
      <w:r>
        <w:rPr>
          <w:rFonts w:hint="eastAsia"/>
        </w:rPr>
        <w:t>；</w:t>
      </w:r>
      <w:r>
        <w:rPr>
          <w:rFonts w:hint="eastAsia"/>
          <w:lang w:val="es-ES"/>
        </w:rPr>
        <w:t>以及</w:t>
      </w:r>
      <w:r w:rsidRPr="00591CD9">
        <w:rPr>
          <w:rFonts w:ascii="Time New Roman" w:eastAsia="楷体" w:hAnsi="Time New Roman"/>
          <w:iCs/>
        </w:rPr>
        <w:t>Vicente</w:t>
      </w:r>
      <w:r w:rsidRPr="00591CD9">
        <w:rPr>
          <w:rFonts w:ascii="Time New Roman" w:eastAsia="楷体" w:hAnsi="Time New Roman" w:hint="eastAsia"/>
          <w:iCs/>
          <w:lang w:val="es-ES"/>
        </w:rPr>
        <w:t>等人诉哥伦比亚</w:t>
      </w:r>
      <w:r>
        <w:t>(</w:t>
      </w:r>
      <w:proofErr w:type="spellStart"/>
      <w:r w:rsidR="007B78B6" w:rsidRPr="00D66C2F">
        <w:fldChar w:fldCharType="begin"/>
      </w:r>
      <w:r w:rsidR="007B78B6" w:rsidRPr="00D66C2F">
        <w:instrText xml:space="preserve"> HYPERLINK "http://undocs.org/ch/CCPR/C/60/D/612/1995" </w:instrText>
      </w:r>
      <w:r w:rsidR="007B78B6" w:rsidRPr="00D66C2F">
        <w:fldChar w:fldCharType="separate"/>
      </w:r>
      <w:r w:rsidR="007B78B6" w:rsidRPr="00D66C2F">
        <w:rPr>
          <w:rStyle w:val="af5"/>
        </w:rPr>
        <w:t>CCPR</w:t>
      </w:r>
      <w:proofErr w:type="spellEnd"/>
      <w:r w:rsidR="007B78B6" w:rsidRPr="00D66C2F">
        <w:rPr>
          <w:rStyle w:val="af5"/>
        </w:rPr>
        <w:t>/C/60/D/</w:t>
      </w:r>
      <w:r w:rsidR="00A966D9">
        <w:rPr>
          <w:rStyle w:val="af5"/>
        </w:rPr>
        <w:t xml:space="preserve"> </w:t>
      </w:r>
      <w:r w:rsidR="007B78B6" w:rsidRPr="00D66C2F">
        <w:rPr>
          <w:rStyle w:val="af5"/>
        </w:rPr>
        <w:t>612/1995</w:t>
      </w:r>
      <w:r w:rsidR="007B78B6" w:rsidRPr="00D66C2F">
        <w:fldChar w:fldCharType="end"/>
      </w:r>
      <w:r>
        <w:t>)</w:t>
      </w:r>
      <w:r>
        <w:rPr>
          <w:rFonts w:hint="eastAsia"/>
        </w:rPr>
        <w:t>，</w:t>
      </w:r>
      <w:r>
        <w:rPr>
          <w:rFonts w:hint="eastAsia"/>
          <w:lang w:val="es-ES"/>
        </w:rPr>
        <w:t>第</w:t>
      </w:r>
      <w:r>
        <w:t>5.2</w:t>
      </w:r>
      <w:r>
        <w:rPr>
          <w:rFonts w:hint="eastAsia"/>
          <w:lang w:val="es-ES"/>
        </w:rPr>
        <w:t>段。</w:t>
      </w:r>
    </w:p>
  </w:footnote>
  <w:footnote w:id="35">
    <w:p w14:paraId="0ABFE443" w14:textId="38541EB5" w:rsidR="00C30C1E" w:rsidRPr="00A90B03" w:rsidRDefault="00C30C1E" w:rsidP="00D66C2F">
      <w:pPr>
        <w:pStyle w:val="a6"/>
        <w:rPr>
          <w:lang w:val="en-GB"/>
        </w:rPr>
      </w:pPr>
      <w:r w:rsidRPr="004940E9">
        <w:tab/>
      </w:r>
      <w:r w:rsidRPr="00E63FEC">
        <w:rPr>
          <w:rStyle w:val="a8"/>
          <w:rFonts w:eastAsia="宋体"/>
        </w:rPr>
        <w:footnoteRef/>
      </w:r>
      <w:r w:rsidRPr="00A90B03">
        <w:rPr>
          <w:lang w:val="en-GB"/>
        </w:rPr>
        <w:tab/>
      </w:r>
      <w:r w:rsidRPr="00D54FD0">
        <w:rPr>
          <w:rFonts w:ascii="Time New Roman" w:eastAsia="楷体" w:hAnsi="Time New Roman"/>
          <w:iCs/>
        </w:rPr>
        <w:t>Pati</w:t>
      </w:r>
      <w:r w:rsidRPr="00D54FD0">
        <w:rPr>
          <w:rFonts w:ascii="Time New Roman" w:eastAsia="楷体" w:hAnsi="Time New Roman"/>
          <w:iCs/>
          <w:lang w:val="en-GB"/>
        </w:rPr>
        <w:t>ñ</w:t>
      </w:r>
      <w:r w:rsidRPr="00D54FD0">
        <w:rPr>
          <w:rFonts w:ascii="Time New Roman" w:eastAsia="楷体" w:hAnsi="Time New Roman"/>
          <w:iCs/>
        </w:rPr>
        <w:t>o</w:t>
      </w:r>
      <w:r w:rsidRPr="00D54FD0">
        <w:rPr>
          <w:rFonts w:ascii="Time New Roman" w:eastAsia="楷体" w:hAnsi="Time New Roman" w:hint="eastAsia"/>
          <w:iCs/>
          <w:lang w:val="es-ES"/>
        </w:rPr>
        <w:t>诉巴拿马</w:t>
      </w:r>
      <w:r>
        <w:t>(</w:t>
      </w:r>
      <w:proofErr w:type="spellStart"/>
      <w:r w:rsidR="007B78B6" w:rsidRPr="00D66C2F">
        <w:fldChar w:fldCharType="begin"/>
      </w:r>
      <w:r w:rsidR="007B78B6" w:rsidRPr="00D66C2F">
        <w:instrText xml:space="preserve"> HYPERLINK "http://undocs.org/ch/CCPR/C/52/D/437/1990" </w:instrText>
      </w:r>
      <w:r w:rsidR="007B78B6" w:rsidRPr="00D66C2F">
        <w:fldChar w:fldCharType="separate"/>
      </w:r>
      <w:r w:rsidR="007B78B6" w:rsidRPr="00D66C2F">
        <w:rPr>
          <w:rStyle w:val="af5"/>
        </w:rPr>
        <w:t>CCPR</w:t>
      </w:r>
      <w:proofErr w:type="spellEnd"/>
      <w:r w:rsidR="007B78B6" w:rsidRPr="00D66C2F">
        <w:rPr>
          <w:rStyle w:val="af5"/>
        </w:rPr>
        <w:t>/C/52/D/437/1990</w:t>
      </w:r>
      <w:r w:rsidR="007B78B6" w:rsidRPr="00D66C2F">
        <w:fldChar w:fldCharType="end"/>
      </w:r>
      <w:r>
        <w:t>)</w:t>
      </w:r>
      <w:r>
        <w:rPr>
          <w:rFonts w:hint="eastAsia"/>
        </w:rPr>
        <w:t>，</w:t>
      </w:r>
      <w:r>
        <w:rPr>
          <w:rFonts w:hint="eastAsia"/>
          <w:lang w:val="es-ES"/>
        </w:rPr>
        <w:t>第</w:t>
      </w:r>
      <w:r>
        <w:t>5.2</w:t>
      </w:r>
      <w:r>
        <w:rPr>
          <w:rFonts w:hint="eastAsia"/>
          <w:lang w:val="es-ES"/>
        </w:rPr>
        <w:t>段。</w:t>
      </w:r>
    </w:p>
  </w:footnote>
  <w:footnote w:id="36">
    <w:p w14:paraId="7EA499AE" w14:textId="6F206F87" w:rsidR="00C30C1E" w:rsidRPr="00A90B03" w:rsidRDefault="00C30C1E" w:rsidP="00D66C2F">
      <w:pPr>
        <w:pStyle w:val="a6"/>
        <w:rPr>
          <w:lang w:val="en-GB" w:eastAsia="ja-JP"/>
        </w:rPr>
      </w:pPr>
      <w:r w:rsidRPr="00A90B03">
        <w:rPr>
          <w:lang w:val="en-GB"/>
        </w:rPr>
        <w:tab/>
      </w:r>
      <w:r w:rsidRPr="00E63FEC">
        <w:rPr>
          <w:rStyle w:val="a8"/>
          <w:rFonts w:eastAsia="宋体"/>
        </w:rPr>
        <w:footnoteRef/>
      </w:r>
      <w:r w:rsidRPr="00A90B03">
        <w:rPr>
          <w:lang w:val="en-GB"/>
        </w:rPr>
        <w:tab/>
      </w:r>
      <w:r w:rsidRPr="00D54FD0">
        <w:rPr>
          <w:rFonts w:ascii="Time New Roman" w:eastAsia="楷体" w:hAnsi="Time New Roman"/>
        </w:rPr>
        <w:t>Pratt</w:t>
      </w:r>
      <w:r w:rsidRPr="00D54FD0">
        <w:rPr>
          <w:rFonts w:ascii="Time New Roman" w:eastAsia="楷体" w:hAnsi="Time New Roman" w:hint="eastAsia"/>
          <w:lang w:val="es-ES"/>
        </w:rPr>
        <w:t>和</w:t>
      </w:r>
      <w:r w:rsidRPr="00D54FD0">
        <w:rPr>
          <w:rFonts w:ascii="Time New Roman" w:eastAsia="楷体" w:hAnsi="Time New Roman"/>
        </w:rPr>
        <w:t>Morgan</w:t>
      </w:r>
      <w:r w:rsidRPr="00D54FD0">
        <w:rPr>
          <w:rFonts w:ascii="Time New Roman" w:eastAsia="楷体" w:hAnsi="Time New Roman" w:hint="eastAsia"/>
          <w:lang w:val="es-ES"/>
        </w:rPr>
        <w:t>诉牙买加</w:t>
      </w:r>
      <w:r>
        <w:t>(</w:t>
      </w:r>
      <w:proofErr w:type="spellStart"/>
      <w:r w:rsidR="007B78B6" w:rsidRPr="00D66C2F">
        <w:fldChar w:fldCharType="begin"/>
      </w:r>
      <w:r w:rsidR="007B78B6" w:rsidRPr="00D66C2F">
        <w:instrText xml:space="preserve"> HYPERLINK "http://undocs.org/ch/CCPR/C/35/D/225/1987" </w:instrText>
      </w:r>
      <w:r w:rsidR="007B78B6" w:rsidRPr="00D66C2F">
        <w:fldChar w:fldCharType="separate"/>
      </w:r>
      <w:r w:rsidR="007B78B6" w:rsidRPr="00D66C2F">
        <w:rPr>
          <w:rStyle w:val="af5"/>
        </w:rPr>
        <w:t>CCPR</w:t>
      </w:r>
      <w:proofErr w:type="spellEnd"/>
      <w:r w:rsidR="007B78B6" w:rsidRPr="00D66C2F">
        <w:rPr>
          <w:rStyle w:val="af5"/>
        </w:rPr>
        <w:t>/C/35/D/225/1987</w:t>
      </w:r>
      <w:r w:rsidR="007B78B6" w:rsidRPr="00D66C2F">
        <w:fldChar w:fldCharType="end"/>
      </w:r>
      <w:r>
        <w:t>)</w:t>
      </w:r>
      <w:r>
        <w:rPr>
          <w:rFonts w:hint="eastAsia"/>
        </w:rPr>
        <w:t>，</w:t>
      </w:r>
      <w:r>
        <w:rPr>
          <w:rFonts w:hint="eastAsia"/>
          <w:lang w:val="es-ES"/>
        </w:rPr>
        <w:t>第</w:t>
      </w:r>
      <w:r>
        <w:t>12.3</w:t>
      </w:r>
      <w:r>
        <w:rPr>
          <w:rFonts w:hint="eastAsia"/>
          <w:lang w:val="es-ES"/>
        </w:rPr>
        <w:t>段</w:t>
      </w:r>
      <w:r>
        <w:rPr>
          <w:rFonts w:hint="eastAsia"/>
        </w:rPr>
        <w:t>；</w:t>
      </w:r>
      <w:r w:rsidRPr="00D54FD0">
        <w:rPr>
          <w:rFonts w:ascii="Time New Roman" w:eastAsia="楷体" w:hAnsi="Time New Roman"/>
        </w:rPr>
        <w:t>Young</w:t>
      </w:r>
      <w:r w:rsidRPr="00D54FD0">
        <w:rPr>
          <w:rFonts w:ascii="Time New Roman" w:eastAsia="楷体" w:hAnsi="Time New Roman" w:hint="eastAsia"/>
          <w:lang w:val="es-ES"/>
        </w:rPr>
        <w:t>诉澳大利亚</w:t>
      </w:r>
      <w:r>
        <w:t>(</w:t>
      </w:r>
      <w:proofErr w:type="spellStart"/>
      <w:r w:rsidR="007B78B6" w:rsidRPr="00D66C2F">
        <w:fldChar w:fldCharType="begin"/>
      </w:r>
      <w:r w:rsidR="007B78B6" w:rsidRPr="00D66C2F">
        <w:instrText xml:space="preserve"> HYPERLINK "http://undocs.org/ch/CCPR/C/78/D/941/2000" </w:instrText>
      </w:r>
      <w:r w:rsidR="007B78B6" w:rsidRPr="00D66C2F">
        <w:fldChar w:fldCharType="separate"/>
      </w:r>
      <w:r w:rsidR="007B78B6" w:rsidRPr="00D66C2F">
        <w:rPr>
          <w:rStyle w:val="af5"/>
        </w:rPr>
        <w:t>CCPR</w:t>
      </w:r>
      <w:proofErr w:type="spellEnd"/>
      <w:r w:rsidR="007B78B6" w:rsidRPr="00D66C2F">
        <w:rPr>
          <w:rStyle w:val="af5"/>
        </w:rPr>
        <w:t>/C/78/</w:t>
      </w:r>
      <w:r w:rsidR="00892167">
        <w:rPr>
          <w:rStyle w:val="af5"/>
        </w:rPr>
        <w:t xml:space="preserve"> </w:t>
      </w:r>
      <w:r w:rsidR="007B78B6" w:rsidRPr="00D66C2F">
        <w:rPr>
          <w:rStyle w:val="af5"/>
        </w:rPr>
        <w:t>D/941/2000</w:t>
      </w:r>
      <w:r w:rsidR="007B78B6" w:rsidRPr="00D66C2F">
        <w:fldChar w:fldCharType="end"/>
      </w:r>
      <w:r>
        <w:t>)</w:t>
      </w:r>
      <w:r>
        <w:rPr>
          <w:rFonts w:hint="eastAsia"/>
        </w:rPr>
        <w:t>，</w:t>
      </w:r>
      <w:r>
        <w:rPr>
          <w:rFonts w:hint="eastAsia"/>
          <w:lang w:val="es-ES"/>
        </w:rPr>
        <w:t>第</w:t>
      </w:r>
      <w:r>
        <w:t>9.4</w:t>
      </w:r>
      <w:r>
        <w:rPr>
          <w:rFonts w:hint="eastAsia"/>
        </w:rPr>
        <w:t>段；</w:t>
      </w:r>
      <w:r w:rsidRPr="00E052E6">
        <w:rPr>
          <w:rFonts w:hint="eastAsia"/>
          <w:lang w:val="es-ES"/>
        </w:rPr>
        <w:t>以及</w:t>
      </w:r>
      <w:proofErr w:type="spellStart"/>
      <w:r w:rsidRPr="00D54FD0">
        <w:rPr>
          <w:rFonts w:ascii="Time New Roman" w:eastAsia="楷体" w:hAnsi="Time New Roman"/>
        </w:rPr>
        <w:t>Barzhig</w:t>
      </w:r>
      <w:proofErr w:type="spellEnd"/>
      <w:r w:rsidRPr="00D54FD0">
        <w:rPr>
          <w:rFonts w:ascii="Time New Roman" w:eastAsia="楷体" w:hAnsi="Time New Roman" w:hint="eastAsia"/>
          <w:lang w:val="es-ES"/>
        </w:rPr>
        <w:t>诉法国</w:t>
      </w:r>
      <w:r>
        <w:t>(</w:t>
      </w:r>
      <w:proofErr w:type="spellStart"/>
      <w:r w:rsidR="007B78B6" w:rsidRPr="00D66C2F">
        <w:fldChar w:fldCharType="begin"/>
      </w:r>
      <w:r w:rsidR="007B78B6" w:rsidRPr="00D66C2F">
        <w:instrText xml:space="preserve"> HYPERLINK "http://undocs.org/ch/CCPR/C/41/D/327/1988" </w:instrText>
      </w:r>
      <w:r w:rsidR="007B78B6" w:rsidRPr="00D66C2F">
        <w:fldChar w:fldCharType="separate"/>
      </w:r>
      <w:r w:rsidR="007B78B6" w:rsidRPr="00D66C2F">
        <w:rPr>
          <w:rStyle w:val="af5"/>
        </w:rPr>
        <w:t>CCPR</w:t>
      </w:r>
      <w:proofErr w:type="spellEnd"/>
      <w:r w:rsidR="007B78B6" w:rsidRPr="00D66C2F">
        <w:rPr>
          <w:rStyle w:val="af5"/>
        </w:rPr>
        <w:t>/C/41/D/327/1988</w:t>
      </w:r>
      <w:r w:rsidR="007B78B6" w:rsidRPr="00D66C2F">
        <w:fldChar w:fldCharType="end"/>
      </w:r>
      <w:r>
        <w:rPr>
          <w:color w:val="000000"/>
        </w:rPr>
        <w:t>)</w:t>
      </w:r>
      <w:r>
        <w:rPr>
          <w:rFonts w:hint="eastAsia"/>
          <w:color w:val="000000"/>
        </w:rPr>
        <w:t>，</w:t>
      </w:r>
      <w:r>
        <w:rPr>
          <w:rFonts w:hint="eastAsia"/>
          <w:color w:val="000000"/>
          <w:lang w:val="es-ES"/>
        </w:rPr>
        <w:t>第</w:t>
      </w:r>
      <w:r>
        <w:rPr>
          <w:color w:val="000000"/>
        </w:rPr>
        <w:t>5.1</w:t>
      </w:r>
      <w:r>
        <w:rPr>
          <w:rFonts w:hint="eastAsia"/>
          <w:color w:val="000000"/>
          <w:lang w:val="es-ES"/>
        </w:rPr>
        <w:t>段。</w:t>
      </w:r>
    </w:p>
  </w:footnote>
  <w:footnote w:id="37">
    <w:p w14:paraId="0BA8A306" w14:textId="314527CB" w:rsidR="00C30C1E" w:rsidRPr="008813E9" w:rsidRDefault="00C30C1E" w:rsidP="00C30C1E">
      <w:pPr>
        <w:pStyle w:val="a6"/>
        <w:rPr>
          <w:lang w:val="es-ES"/>
        </w:rPr>
      </w:pPr>
      <w:r w:rsidRPr="00A90B03">
        <w:rPr>
          <w:lang w:val="en-GB"/>
        </w:rPr>
        <w:tab/>
      </w:r>
      <w:r w:rsidRPr="00E63FEC">
        <w:rPr>
          <w:rStyle w:val="a8"/>
          <w:rFonts w:eastAsia="宋体"/>
        </w:rPr>
        <w:footnoteRef/>
      </w:r>
      <w:r w:rsidRPr="008813E9">
        <w:rPr>
          <w:lang w:val="es-ES"/>
        </w:rPr>
        <w:tab/>
      </w:r>
      <w:r w:rsidRPr="008813E9">
        <w:rPr>
          <w:rFonts w:hint="eastAsia"/>
        </w:rPr>
        <w:t>缔约国援引了</w:t>
      </w:r>
      <w:r w:rsidRPr="00D54FD0">
        <w:rPr>
          <w:rFonts w:ascii="Time New Roman" w:eastAsia="楷体" w:hAnsi="Time New Roman"/>
          <w:lang w:val="es-ES"/>
        </w:rPr>
        <w:t>Hicks</w:t>
      </w:r>
      <w:r w:rsidRPr="00D54FD0">
        <w:rPr>
          <w:rFonts w:ascii="Time New Roman" w:eastAsia="楷体" w:hAnsi="Time New Roman" w:hint="eastAsia"/>
        </w:rPr>
        <w:t>诉澳大利亚</w:t>
      </w:r>
      <w:r>
        <w:rPr>
          <w:rFonts w:hint="eastAsia"/>
          <w:lang w:val="es-ES"/>
        </w:rPr>
        <w:t>，</w:t>
      </w:r>
      <w:r w:rsidRPr="008813E9">
        <w:rPr>
          <w:rFonts w:hint="eastAsia"/>
        </w:rPr>
        <w:t>第</w:t>
      </w:r>
      <w:r w:rsidR="007B78B6" w:rsidRPr="00F42E1F">
        <w:rPr>
          <w:lang w:val="es-ES"/>
        </w:rPr>
        <w:t>2005/2010</w:t>
      </w:r>
      <w:r w:rsidRPr="008813E9">
        <w:rPr>
          <w:rFonts w:hint="eastAsia"/>
        </w:rPr>
        <w:t>号来文</w:t>
      </w:r>
      <w:r>
        <w:rPr>
          <w:rFonts w:hint="eastAsia"/>
          <w:lang w:val="es-ES"/>
        </w:rPr>
        <w:t>；</w:t>
      </w:r>
      <w:r w:rsidRPr="00D54FD0">
        <w:rPr>
          <w:rFonts w:ascii="Time New Roman" w:eastAsia="楷体" w:hAnsi="Time New Roman"/>
          <w:lang w:val="es-ES"/>
        </w:rPr>
        <w:t>V.S.</w:t>
      </w:r>
      <w:r w:rsidRPr="00D54FD0">
        <w:rPr>
          <w:rFonts w:ascii="Time New Roman" w:eastAsia="楷体" w:hAnsi="Time New Roman" w:hint="eastAsia"/>
          <w:lang w:val="es-ES"/>
        </w:rPr>
        <w:t>诉新西兰</w:t>
      </w:r>
      <w:r>
        <w:rPr>
          <w:rFonts w:hint="eastAsia"/>
          <w:lang w:val="es-ES"/>
        </w:rPr>
        <w:t>，</w:t>
      </w:r>
      <w:r w:rsidRPr="00F837EA">
        <w:rPr>
          <w:rFonts w:hint="eastAsia"/>
          <w:lang w:val="es-ES"/>
        </w:rPr>
        <w:t>第</w:t>
      </w:r>
      <w:r>
        <w:rPr>
          <w:lang w:val="es-ES"/>
        </w:rPr>
        <w:t>2</w:t>
      </w:r>
      <w:r w:rsidRPr="00F837EA">
        <w:rPr>
          <w:lang w:val="es-ES"/>
        </w:rPr>
        <w:t>0</w:t>
      </w:r>
      <w:r>
        <w:rPr>
          <w:lang w:val="es-ES"/>
        </w:rPr>
        <w:t>72/2</w:t>
      </w:r>
      <w:r w:rsidRPr="00F837EA">
        <w:rPr>
          <w:lang w:val="es-ES"/>
        </w:rPr>
        <w:t>0</w:t>
      </w:r>
      <w:r>
        <w:rPr>
          <w:lang w:val="es-ES"/>
        </w:rPr>
        <w:t>11</w:t>
      </w:r>
      <w:r w:rsidRPr="00F837EA">
        <w:rPr>
          <w:rFonts w:hint="eastAsia"/>
          <w:lang w:val="es-ES"/>
        </w:rPr>
        <w:t>号来文</w:t>
      </w:r>
      <w:r>
        <w:rPr>
          <w:rFonts w:hint="eastAsia"/>
          <w:lang w:val="es-ES"/>
        </w:rPr>
        <w:t>；</w:t>
      </w:r>
      <w:proofErr w:type="spellStart"/>
      <w:r w:rsidRPr="00D54FD0">
        <w:rPr>
          <w:rFonts w:ascii="Time New Roman" w:eastAsia="楷体" w:hAnsi="Time New Roman"/>
          <w:lang w:val="es-ES"/>
        </w:rPr>
        <w:t>M.A.B</w:t>
      </w:r>
      <w:proofErr w:type="spellEnd"/>
      <w:r w:rsidRPr="00D54FD0">
        <w:rPr>
          <w:rFonts w:ascii="Time New Roman" w:eastAsia="楷体" w:hAnsi="Time New Roman"/>
          <w:lang w:val="es-ES"/>
        </w:rPr>
        <w:t>.</w:t>
      </w:r>
      <w:r w:rsidRPr="00D54FD0">
        <w:rPr>
          <w:rFonts w:ascii="Time New Roman" w:eastAsia="楷体" w:hAnsi="Time New Roman" w:hint="eastAsia"/>
          <w:lang w:val="es-ES"/>
        </w:rPr>
        <w:t>诉阿根廷</w:t>
      </w:r>
      <w:r>
        <w:rPr>
          <w:rFonts w:hint="eastAsia"/>
          <w:lang w:val="es-ES"/>
        </w:rPr>
        <w:t>，</w:t>
      </w:r>
      <w:r w:rsidRPr="00BD2D45">
        <w:rPr>
          <w:rFonts w:hint="eastAsia"/>
          <w:lang w:val="es-ES"/>
        </w:rPr>
        <w:t>第</w:t>
      </w:r>
      <w:r>
        <w:rPr>
          <w:lang w:val="es-ES"/>
        </w:rPr>
        <w:t>2122/2</w:t>
      </w:r>
      <w:r w:rsidRPr="00BD2D45">
        <w:rPr>
          <w:lang w:val="es-ES"/>
        </w:rPr>
        <w:t>0</w:t>
      </w:r>
      <w:r>
        <w:rPr>
          <w:lang w:val="es-ES"/>
        </w:rPr>
        <w:t>11</w:t>
      </w:r>
      <w:r w:rsidRPr="00BD2D45">
        <w:rPr>
          <w:rFonts w:hint="eastAsia"/>
          <w:lang w:val="es-ES"/>
        </w:rPr>
        <w:t>号来文</w:t>
      </w:r>
      <w:r>
        <w:rPr>
          <w:rFonts w:hint="eastAsia"/>
          <w:lang w:val="es-ES"/>
        </w:rPr>
        <w:t>；</w:t>
      </w:r>
      <w:proofErr w:type="spellStart"/>
      <w:r w:rsidRPr="00D54FD0">
        <w:rPr>
          <w:rFonts w:ascii="Time New Roman" w:eastAsia="楷体" w:hAnsi="Time New Roman"/>
          <w:lang w:val="es-ES"/>
        </w:rPr>
        <w:t>E.P</w:t>
      </w:r>
      <w:proofErr w:type="spellEnd"/>
      <w:r w:rsidRPr="00D54FD0">
        <w:rPr>
          <w:rFonts w:ascii="Time New Roman" w:eastAsia="楷体" w:hAnsi="Time New Roman"/>
          <w:lang w:val="es-ES"/>
        </w:rPr>
        <w:t>.</w:t>
      </w:r>
      <w:r w:rsidRPr="00D54FD0">
        <w:rPr>
          <w:rFonts w:ascii="Time New Roman" w:eastAsia="楷体" w:hAnsi="Time New Roman" w:hint="eastAsia"/>
          <w:lang w:val="es-ES"/>
        </w:rPr>
        <w:t>和</w:t>
      </w:r>
      <w:r w:rsidRPr="00D54FD0">
        <w:rPr>
          <w:rFonts w:ascii="Time New Roman" w:eastAsia="楷体" w:hAnsi="Time New Roman"/>
          <w:lang w:val="es-ES"/>
        </w:rPr>
        <w:t>FP.</w:t>
      </w:r>
      <w:r w:rsidRPr="00D54FD0">
        <w:rPr>
          <w:rFonts w:ascii="Time New Roman" w:eastAsia="楷体" w:hAnsi="Time New Roman" w:hint="eastAsia"/>
          <w:lang w:val="es-ES"/>
        </w:rPr>
        <w:t>诉丹麦</w:t>
      </w:r>
      <w:r>
        <w:rPr>
          <w:rFonts w:hint="eastAsia"/>
          <w:lang w:val="es-ES"/>
        </w:rPr>
        <w:t>，</w:t>
      </w:r>
      <w:r w:rsidRPr="00413528">
        <w:rPr>
          <w:rFonts w:hint="eastAsia"/>
          <w:lang w:val="es-ES"/>
        </w:rPr>
        <w:t>第</w:t>
      </w:r>
      <w:r>
        <w:rPr>
          <w:lang w:val="es-ES"/>
        </w:rPr>
        <w:t>2344/2</w:t>
      </w:r>
      <w:r w:rsidRPr="00413528">
        <w:rPr>
          <w:lang w:val="es-ES"/>
        </w:rPr>
        <w:t>0</w:t>
      </w:r>
      <w:r>
        <w:rPr>
          <w:lang w:val="es-ES"/>
        </w:rPr>
        <w:t>14</w:t>
      </w:r>
      <w:r w:rsidRPr="00413528">
        <w:rPr>
          <w:rFonts w:hint="eastAsia"/>
          <w:lang w:val="es-ES"/>
        </w:rPr>
        <w:t>号来文</w:t>
      </w:r>
      <w:r>
        <w:rPr>
          <w:rFonts w:hint="eastAsia"/>
          <w:lang w:val="es-ES"/>
        </w:rPr>
        <w:t>；</w:t>
      </w:r>
      <w:proofErr w:type="spellStart"/>
      <w:r w:rsidRPr="00D54FD0">
        <w:rPr>
          <w:rFonts w:ascii="Time New Roman" w:eastAsia="楷体" w:hAnsi="Time New Roman"/>
          <w:lang w:val="es-ES"/>
        </w:rPr>
        <w:t>G.C.A.A</w:t>
      </w:r>
      <w:proofErr w:type="spellEnd"/>
      <w:r w:rsidRPr="00D54FD0">
        <w:rPr>
          <w:rFonts w:ascii="Time New Roman" w:eastAsia="楷体" w:hAnsi="Time New Roman"/>
          <w:lang w:val="es-ES"/>
        </w:rPr>
        <w:t>.</w:t>
      </w:r>
      <w:r w:rsidRPr="00D54FD0">
        <w:rPr>
          <w:rFonts w:ascii="Time New Roman" w:eastAsia="楷体" w:hAnsi="Time New Roman" w:hint="eastAsia"/>
          <w:lang w:val="es-ES"/>
        </w:rPr>
        <w:t>诉乌拉圭</w:t>
      </w:r>
      <w:r>
        <w:rPr>
          <w:rFonts w:hint="eastAsia"/>
          <w:lang w:val="es-ES"/>
        </w:rPr>
        <w:t>，</w:t>
      </w:r>
      <w:r w:rsidRPr="00425F00">
        <w:rPr>
          <w:rFonts w:hint="eastAsia"/>
          <w:lang w:val="es-ES"/>
        </w:rPr>
        <w:t>第</w:t>
      </w:r>
      <w:r>
        <w:rPr>
          <w:lang w:val="es-ES"/>
        </w:rPr>
        <w:t>2358/2</w:t>
      </w:r>
      <w:r w:rsidRPr="00425F00">
        <w:rPr>
          <w:lang w:val="es-ES"/>
        </w:rPr>
        <w:t>0</w:t>
      </w:r>
      <w:r>
        <w:rPr>
          <w:lang w:val="es-ES"/>
        </w:rPr>
        <w:t>14</w:t>
      </w:r>
      <w:r w:rsidRPr="00425F00">
        <w:rPr>
          <w:rFonts w:hint="eastAsia"/>
          <w:lang w:val="es-ES"/>
        </w:rPr>
        <w:t>号来文</w:t>
      </w:r>
      <w:r>
        <w:rPr>
          <w:rFonts w:hint="eastAsia"/>
          <w:lang w:val="es-ES"/>
        </w:rPr>
        <w:t>；</w:t>
      </w:r>
      <w:r w:rsidRPr="00D54FD0">
        <w:rPr>
          <w:rFonts w:ascii="Time New Roman" w:eastAsia="楷体" w:hAnsi="Time New Roman"/>
          <w:lang w:val="es-ES"/>
        </w:rPr>
        <w:t>V.S.</w:t>
      </w:r>
      <w:r w:rsidRPr="00D54FD0">
        <w:rPr>
          <w:rFonts w:ascii="Time New Roman" w:eastAsia="楷体" w:hAnsi="Time New Roman" w:hint="eastAsia"/>
          <w:lang w:val="es-ES"/>
        </w:rPr>
        <w:t>诉立陶宛</w:t>
      </w:r>
      <w:r>
        <w:rPr>
          <w:rFonts w:hint="eastAsia"/>
          <w:lang w:val="es-ES"/>
        </w:rPr>
        <w:t>，</w:t>
      </w:r>
      <w:r w:rsidRPr="00E47A56">
        <w:rPr>
          <w:rFonts w:hint="eastAsia"/>
          <w:lang w:val="es-ES"/>
        </w:rPr>
        <w:t>第</w:t>
      </w:r>
      <w:r>
        <w:rPr>
          <w:lang w:val="es-ES"/>
        </w:rPr>
        <w:t>2437/2</w:t>
      </w:r>
      <w:r w:rsidRPr="00E47A56">
        <w:rPr>
          <w:lang w:val="es-ES"/>
        </w:rPr>
        <w:t>0</w:t>
      </w:r>
      <w:r>
        <w:rPr>
          <w:lang w:val="es-ES"/>
        </w:rPr>
        <w:t>14</w:t>
      </w:r>
      <w:r w:rsidRPr="00E47A56">
        <w:rPr>
          <w:rFonts w:hint="eastAsia"/>
          <w:lang w:val="es-ES"/>
        </w:rPr>
        <w:t>号来文</w:t>
      </w:r>
      <w:r>
        <w:rPr>
          <w:rFonts w:hint="eastAsia"/>
          <w:lang w:val="es-ES"/>
        </w:rPr>
        <w:t>；以及</w:t>
      </w:r>
      <w:proofErr w:type="spellStart"/>
      <w:r w:rsidRPr="00D54FD0">
        <w:rPr>
          <w:rFonts w:ascii="Time New Roman" w:eastAsia="楷体" w:hAnsi="Time New Roman"/>
          <w:lang w:val="es-ES"/>
        </w:rPr>
        <w:t>J.P.D</w:t>
      </w:r>
      <w:proofErr w:type="spellEnd"/>
      <w:r w:rsidRPr="00D54FD0">
        <w:rPr>
          <w:rFonts w:ascii="Time New Roman" w:eastAsia="楷体" w:hAnsi="Time New Roman"/>
          <w:lang w:val="es-ES"/>
        </w:rPr>
        <w:t>.</w:t>
      </w:r>
      <w:r w:rsidRPr="00D54FD0">
        <w:rPr>
          <w:rFonts w:ascii="Time New Roman" w:eastAsia="楷体" w:hAnsi="Time New Roman" w:hint="eastAsia"/>
          <w:lang w:val="es-ES"/>
        </w:rPr>
        <w:t>诉法国</w:t>
      </w:r>
      <w:r>
        <w:rPr>
          <w:rFonts w:hint="eastAsia"/>
          <w:lang w:val="es-ES"/>
        </w:rPr>
        <w:t>，</w:t>
      </w:r>
      <w:r w:rsidRPr="00683C61">
        <w:rPr>
          <w:rFonts w:hint="eastAsia"/>
          <w:lang w:val="es-ES"/>
        </w:rPr>
        <w:t>第</w:t>
      </w:r>
      <w:r>
        <w:rPr>
          <w:lang w:val="es-ES"/>
        </w:rPr>
        <w:t>2621/2</w:t>
      </w:r>
      <w:r w:rsidRPr="00683C61">
        <w:rPr>
          <w:lang w:val="es-ES"/>
        </w:rPr>
        <w:t>0</w:t>
      </w:r>
      <w:r>
        <w:rPr>
          <w:lang w:val="es-ES"/>
        </w:rPr>
        <w:t>15</w:t>
      </w:r>
      <w:r w:rsidRPr="00683C61">
        <w:rPr>
          <w:rFonts w:hint="eastAsia"/>
          <w:lang w:val="es-ES"/>
        </w:rPr>
        <w:t>号来文。</w:t>
      </w:r>
    </w:p>
  </w:footnote>
  <w:footnote w:id="38">
    <w:p w14:paraId="5F82C590" w14:textId="090BCB7E" w:rsidR="00C30C1E" w:rsidRPr="001D10E9" w:rsidRDefault="00C30C1E" w:rsidP="00C30C1E">
      <w:pPr>
        <w:pStyle w:val="a6"/>
        <w:rPr>
          <w:lang w:val="es-ES"/>
        </w:rPr>
      </w:pPr>
      <w:r w:rsidRPr="008813E9">
        <w:rPr>
          <w:lang w:val="es-ES"/>
        </w:rPr>
        <w:tab/>
      </w:r>
      <w:r w:rsidRPr="00E63FEC">
        <w:rPr>
          <w:rStyle w:val="a8"/>
          <w:rFonts w:eastAsia="宋体"/>
        </w:rPr>
        <w:footnoteRef/>
      </w:r>
      <w:r w:rsidRPr="00591589">
        <w:rPr>
          <w:lang w:val="es-ES"/>
        </w:rPr>
        <w:tab/>
      </w:r>
      <w:r w:rsidRPr="00D54FD0">
        <w:rPr>
          <w:rFonts w:ascii="Time New Roman" w:eastAsia="楷体" w:hAnsi="Time New Roman"/>
          <w:lang w:val="es-ES"/>
        </w:rPr>
        <w:t>Manzano</w:t>
      </w:r>
      <w:r w:rsidRPr="00D54FD0">
        <w:rPr>
          <w:rFonts w:ascii="Time New Roman" w:eastAsia="楷体" w:hAnsi="Time New Roman" w:hint="eastAsia"/>
        </w:rPr>
        <w:t>等人诉哥伦比亚</w:t>
      </w:r>
      <w:r>
        <w:rPr>
          <w:lang w:val="es-ES"/>
        </w:rPr>
        <w:t>(</w:t>
      </w:r>
      <w:proofErr w:type="spellStart"/>
      <w:r w:rsidR="007B78B6">
        <w:rPr>
          <w:lang w:val="es-ES"/>
        </w:rPr>
        <w:fldChar w:fldCharType="begin"/>
      </w:r>
      <w:r w:rsidR="007B78B6">
        <w:rPr>
          <w:lang w:val="es-ES"/>
        </w:rPr>
        <w:instrText xml:space="preserve"> HYPERLINK "http://undocs.org/ch/CCPR/C/98/D/1616/2007" </w:instrText>
      </w:r>
      <w:r w:rsidR="007B78B6">
        <w:rPr>
          <w:lang w:val="es-ES"/>
        </w:rPr>
        <w:fldChar w:fldCharType="separate"/>
      </w:r>
      <w:r w:rsidR="007B78B6">
        <w:rPr>
          <w:rStyle w:val="af5"/>
          <w:lang w:val="es-ES"/>
        </w:rPr>
        <w:t>CCPR</w:t>
      </w:r>
      <w:proofErr w:type="spellEnd"/>
      <w:r w:rsidR="007B78B6">
        <w:rPr>
          <w:rStyle w:val="af5"/>
          <w:lang w:val="es-ES"/>
        </w:rPr>
        <w:t>/C/98/D/1616/2007</w:t>
      </w:r>
      <w:r w:rsidR="007B78B6">
        <w:rPr>
          <w:lang w:val="es-ES"/>
        </w:rPr>
        <w:fldChar w:fldCharType="end"/>
      </w:r>
      <w:r>
        <w:rPr>
          <w:lang w:val="es-ES"/>
        </w:rPr>
        <w:t>)</w:t>
      </w:r>
      <w:r>
        <w:rPr>
          <w:rFonts w:hint="eastAsia"/>
          <w:lang w:val="es-ES"/>
        </w:rPr>
        <w:t>，</w:t>
      </w:r>
      <w:r>
        <w:rPr>
          <w:rFonts w:hint="eastAsia"/>
        </w:rPr>
        <w:t>第</w:t>
      </w:r>
      <w:r>
        <w:rPr>
          <w:lang w:val="es-ES"/>
        </w:rPr>
        <w:t>6.4</w:t>
      </w:r>
      <w:r>
        <w:rPr>
          <w:rFonts w:hint="eastAsia"/>
        </w:rPr>
        <w:t>段</w:t>
      </w:r>
      <w:r>
        <w:rPr>
          <w:rFonts w:hint="eastAsia"/>
          <w:lang w:val="es-ES"/>
        </w:rPr>
        <w:t>；</w:t>
      </w:r>
      <w:r>
        <w:rPr>
          <w:rFonts w:hint="eastAsia"/>
        </w:rPr>
        <w:t>以及</w:t>
      </w:r>
      <w:proofErr w:type="spellStart"/>
      <w:r w:rsidRPr="00D54FD0">
        <w:rPr>
          <w:rFonts w:ascii="Time New Roman" w:eastAsia="楷体" w:hAnsi="Time New Roman"/>
          <w:lang w:val="es-ES"/>
        </w:rPr>
        <w:t>L.D.L.P</w:t>
      </w:r>
      <w:proofErr w:type="spellEnd"/>
      <w:r w:rsidRPr="00D54FD0">
        <w:rPr>
          <w:rFonts w:ascii="Time New Roman" w:eastAsia="楷体" w:hAnsi="Time New Roman"/>
          <w:lang w:val="es-ES"/>
        </w:rPr>
        <w:t>.</w:t>
      </w:r>
      <w:r w:rsidRPr="00D54FD0">
        <w:rPr>
          <w:rFonts w:ascii="Time New Roman" w:eastAsia="楷体" w:hAnsi="Time New Roman" w:hint="eastAsia"/>
          <w:lang w:val="es-ES"/>
        </w:rPr>
        <w:t>诉西班牙</w:t>
      </w:r>
      <w:r>
        <w:rPr>
          <w:lang w:val="es-ES"/>
        </w:rPr>
        <w:t>(</w:t>
      </w:r>
      <w:proofErr w:type="spellStart"/>
      <w:r w:rsidR="007B78B6">
        <w:rPr>
          <w:lang w:val="es-ES"/>
        </w:rPr>
        <w:fldChar w:fldCharType="begin"/>
      </w:r>
      <w:r w:rsidR="007B78B6">
        <w:rPr>
          <w:lang w:val="es-ES"/>
        </w:rPr>
        <w:instrText xml:space="preserve"> HYPERLINK "http://undocs.org/ch/CCPR/C/102/D/1622/2007" </w:instrText>
      </w:r>
      <w:r w:rsidR="007B78B6">
        <w:rPr>
          <w:lang w:val="es-ES"/>
        </w:rPr>
        <w:fldChar w:fldCharType="separate"/>
      </w:r>
      <w:r w:rsidR="007B78B6">
        <w:rPr>
          <w:rStyle w:val="af5"/>
          <w:lang w:val="es-ES"/>
        </w:rPr>
        <w:t>CCPR</w:t>
      </w:r>
      <w:proofErr w:type="spellEnd"/>
      <w:r w:rsidR="007B78B6">
        <w:rPr>
          <w:rStyle w:val="af5"/>
          <w:lang w:val="es-ES"/>
        </w:rPr>
        <w:t>/</w:t>
      </w:r>
      <w:r w:rsidR="00A966D9">
        <w:rPr>
          <w:rStyle w:val="af5"/>
          <w:lang w:val="es-ES"/>
        </w:rPr>
        <w:t xml:space="preserve"> </w:t>
      </w:r>
      <w:r w:rsidR="007B78B6">
        <w:rPr>
          <w:rStyle w:val="af5"/>
          <w:lang w:val="es-ES"/>
        </w:rPr>
        <w:t>C/102/D/1622/2007</w:t>
      </w:r>
      <w:r w:rsidR="007B78B6">
        <w:rPr>
          <w:lang w:val="es-ES"/>
        </w:rPr>
        <w:fldChar w:fldCharType="end"/>
      </w:r>
      <w:r>
        <w:rPr>
          <w:lang w:val="es-ES"/>
        </w:rPr>
        <w:t>)</w:t>
      </w:r>
      <w:r>
        <w:rPr>
          <w:rFonts w:hint="eastAsia"/>
          <w:lang w:val="es-ES"/>
        </w:rPr>
        <w:t>，第</w:t>
      </w:r>
      <w:r>
        <w:rPr>
          <w:lang w:val="es-ES"/>
        </w:rPr>
        <w:t>6.3</w:t>
      </w:r>
      <w:r>
        <w:rPr>
          <w:rFonts w:hint="eastAsia"/>
        </w:rPr>
        <w:t>段。</w:t>
      </w:r>
    </w:p>
  </w:footnote>
  <w:footnote w:id="39">
    <w:p w14:paraId="36E221D8" w14:textId="70EC2DE0" w:rsidR="00C30C1E" w:rsidRPr="001D10E9" w:rsidRDefault="00C30C1E" w:rsidP="00C30C1E">
      <w:pPr>
        <w:pStyle w:val="a6"/>
        <w:rPr>
          <w:i/>
          <w:lang w:val="es-ES"/>
        </w:rPr>
      </w:pPr>
      <w:r w:rsidRPr="001D10E9">
        <w:rPr>
          <w:lang w:val="es-ES"/>
        </w:rPr>
        <w:tab/>
      </w:r>
      <w:r w:rsidRPr="00E63FEC">
        <w:rPr>
          <w:rStyle w:val="a8"/>
          <w:rFonts w:eastAsia="宋体"/>
        </w:rPr>
        <w:footnoteRef/>
      </w:r>
      <w:r w:rsidRPr="001D10E9">
        <w:rPr>
          <w:lang w:val="es-ES"/>
        </w:rPr>
        <w:tab/>
      </w:r>
      <w:proofErr w:type="spellStart"/>
      <w:r w:rsidRPr="00D44D33">
        <w:rPr>
          <w:rFonts w:ascii="Time New Roman" w:eastAsia="楷体" w:hAnsi="Time New Roman"/>
          <w:lang w:val="es-ES"/>
        </w:rPr>
        <w:t>H.E.A.K</w:t>
      </w:r>
      <w:proofErr w:type="spellEnd"/>
      <w:r w:rsidRPr="00D44D33">
        <w:rPr>
          <w:rFonts w:ascii="Time New Roman" w:eastAsia="楷体" w:hAnsi="Time New Roman"/>
          <w:lang w:val="es-ES"/>
        </w:rPr>
        <w:t>.</w:t>
      </w:r>
      <w:r w:rsidRPr="00D44D33">
        <w:rPr>
          <w:rFonts w:ascii="Time New Roman" w:eastAsia="楷体" w:hAnsi="Time New Roman" w:hint="eastAsia"/>
        </w:rPr>
        <w:t>诉丹麦</w:t>
      </w:r>
      <w:r>
        <w:rPr>
          <w:lang w:val="es-ES"/>
        </w:rPr>
        <w:t>(</w:t>
      </w:r>
      <w:proofErr w:type="spellStart"/>
      <w:r w:rsidR="007B78B6">
        <w:rPr>
          <w:lang w:val="es-ES"/>
        </w:rPr>
        <w:fldChar w:fldCharType="begin"/>
      </w:r>
      <w:r w:rsidR="007B78B6">
        <w:rPr>
          <w:lang w:val="es-ES"/>
        </w:rPr>
        <w:instrText xml:space="preserve"> HYPERLINK "http://undocs.org/ch/CCPR/C/114/D/2343/2014" </w:instrText>
      </w:r>
      <w:r w:rsidR="007B78B6">
        <w:rPr>
          <w:lang w:val="es-ES"/>
        </w:rPr>
        <w:fldChar w:fldCharType="separate"/>
      </w:r>
      <w:r w:rsidR="007B78B6">
        <w:rPr>
          <w:rStyle w:val="af5"/>
          <w:lang w:val="es-ES"/>
        </w:rPr>
        <w:t>CCPR</w:t>
      </w:r>
      <w:proofErr w:type="spellEnd"/>
      <w:r w:rsidR="007B78B6">
        <w:rPr>
          <w:rStyle w:val="af5"/>
          <w:lang w:val="es-ES"/>
        </w:rPr>
        <w:t>/C/114/D/2343/2014</w:t>
      </w:r>
      <w:r w:rsidR="007B78B6">
        <w:rPr>
          <w:lang w:val="es-ES"/>
        </w:rPr>
        <w:fldChar w:fldCharType="end"/>
      </w:r>
      <w:r>
        <w:rPr>
          <w:lang w:val="es-ES"/>
        </w:rPr>
        <w:t>)</w:t>
      </w:r>
      <w:r>
        <w:rPr>
          <w:rFonts w:hint="eastAsia"/>
          <w:lang w:val="es-ES"/>
        </w:rPr>
        <w:t>，</w:t>
      </w:r>
      <w:r>
        <w:rPr>
          <w:rFonts w:hint="eastAsia"/>
        </w:rPr>
        <w:t>第</w:t>
      </w:r>
      <w:r>
        <w:rPr>
          <w:lang w:val="es-ES"/>
        </w:rPr>
        <w:t>7.4</w:t>
      </w:r>
      <w:r>
        <w:rPr>
          <w:rFonts w:hint="eastAsia"/>
          <w:lang w:val="es-ES"/>
        </w:rPr>
        <w:t>段；</w:t>
      </w:r>
      <w:r w:rsidRPr="00D44D33">
        <w:rPr>
          <w:rFonts w:ascii="Time New Roman" w:eastAsia="楷体" w:hAnsi="Time New Roman"/>
          <w:lang w:val="es-ES"/>
        </w:rPr>
        <w:t>Castañeda</w:t>
      </w:r>
      <w:r w:rsidRPr="00D44D33">
        <w:rPr>
          <w:rFonts w:ascii="Time New Roman" w:eastAsia="楷体" w:hAnsi="Time New Roman" w:hint="eastAsia"/>
          <w:lang w:val="es-ES"/>
        </w:rPr>
        <w:t>诉墨西哥</w:t>
      </w:r>
      <w:r>
        <w:rPr>
          <w:lang w:val="es-ES"/>
        </w:rPr>
        <w:t>(</w:t>
      </w:r>
      <w:proofErr w:type="spellStart"/>
      <w:r w:rsidR="007B78B6">
        <w:rPr>
          <w:lang w:val="es-ES"/>
        </w:rPr>
        <w:fldChar w:fldCharType="begin"/>
      </w:r>
      <w:r w:rsidR="007B78B6">
        <w:rPr>
          <w:lang w:val="es-ES"/>
        </w:rPr>
        <w:instrText xml:space="preserve"> HYPERLINK "http://undocs.org/ch/CCPR/C/108/D/2202/2012" </w:instrText>
      </w:r>
      <w:r w:rsidR="007B78B6">
        <w:rPr>
          <w:lang w:val="es-ES"/>
        </w:rPr>
        <w:fldChar w:fldCharType="separate"/>
      </w:r>
      <w:r w:rsidR="007B78B6">
        <w:rPr>
          <w:rStyle w:val="af5"/>
          <w:lang w:val="es-ES"/>
        </w:rPr>
        <w:t>CCPR</w:t>
      </w:r>
      <w:proofErr w:type="spellEnd"/>
      <w:r w:rsidR="007B78B6">
        <w:rPr>
          <w:rStyle w:val="af5"/>
          <w:lang w:val="es-ES"/>
        </w:rPr>
        <w:t>/C/108/D/</w:t>
      </w:r>
      <w:r w:rsidR="00A966D9">
        <w:rPr>
          <w:rStyle w:val="af5"/>
          <w:lang w:val="es-ES"/>
        </w:rPr>
        <w:t xml:space="preserve"> </w:t>
      </w:r>
      <w:r w:rsidR="007B78B6">
        <w:rPr>
          <w:rStyle w:val="af5"/>
          <w:lang w:val="es-ES"/>
        </w:rPr>
        <w:t>2202/2012</w:t>
      </w:r>
      <w:r w:rsidR="007B78B6">
        <w:rPr>
          <w:lang w:val="es-ES"/>
        </w:rPr>
        <w:fldChar w:fldCharType="end"/>
      </w:r>
      <w:r>
        <w:rPr>
          <w:lang w:val="es-ES"/>
        </w:rPr>
        <w:t>)</w:t>
      </w:r>
      <w:r>
        <w:rPr>
          <w:rFonts w:hint="eastAsia"/>
          <w:lang w:val="es-ES"/>
        </w:rPr>
        <w:t>，第</w:t>
      </w:r>
      <w:r>
        <w:rPr>
          <w:lang w:val="es-ES"/>
        </w:rPr>
        <w:t>6.8</w:t>
      </w:r>
      <w:r>
        <w:rPr>
          <w:rFonts w:hint="eastAsia"/>
          <w:lang w:val="es-ES"/>
        </w:rPr>
        <w:t>段；</w:t>
      </w:r>
      <w:proofErr w:type="spellStart"/>
      <w:r w:rsidRPr="00D44D33">
        <w:rPr>
          <w:rFonts w:ascii="Time New Roman" w:eastAsia="楷体" w:hAnsi="Time New Roman"/>
          <w:lang w:val="es-ES"/>
        </w:rPr>
        <w:t>Ch.H.O</w:t>
      </w:r>
      <w:proofErr w:type="spellEnd"/>
      <w:r w:rsidRPr="00D44D33">
        <w:rPr>
          <w:rFonts w:ascii="Time New Roman" w:eastAsia="楷体" w:hAnsi="Time New Roman"/>
          <w:lang w:val="es-ES"/>
        </w:rPr>
        <w:t>.</w:t>
      </w:r>
      <w:r w:rsidRPr="00D44D33">
        <w:rPr>
          <w:rFonts w:ascii="Time New Roman" w:eastAsia="楷体" w:hAnsi="Time New Roman" w:hint="eastAsia"/>
          <w:lang w:val="es-ES"/>
        </w:rPr>
        <w:t>诉加拿大</w:t>
      </w:r>
      <w:r>
        <w:rPr>
          <w:lang w:val="es-ES"/>
        </w:rPr>
        <w:t>(</w:t>
      </w:r>
      <w:proofErr w:type="spellStart"/>
      <w:r w:rsidR="007B78B6">
        <w:rPr>
          <w:lang w:val="es-ES"/>
        </w:rPr>
        <w:fldChar w:fldCharType="begin"/>
      </w:r>
      <w:r w:rsidR="007B78B6">
        <w:rPr>
          <w:lang w:val="es-ES"/>
        </w:rPr>
        <w:instrText xml:space="preserve"> HYPERLINK "http://undocs.org/ch/CCPR/C/118/D/2195/2012" </w:instrText>
      </w:r>
      <w:r w:rsidR="007B78B6">
        <w:rPr>
          <w:lang w:val="es-ES"/>
        </w:rPr>
        <w:fldChar w:fldCharType="separate"/>
      </w:r>
      <w:r w:rsidR="007B78B6">
        <w:rPr>
          <w:rStyle w:val="af5"/>
          <w:lang w:val="es-ES"/>
        </w:rPr>
        <w:t>CCPR</w:t>
      </w:r>
      <w:proofErr w:type="spellEnd"/>
      <w:r w:rsidR="007B78B6">
        <w:rPr>
          <w:rStyle w:val="af5"/>
          <w:lang w:val="es-ES"/>
        </w:rPr>
        <w:t>/C/118/D/2195/2012</w:t>
      </w:r>
      <w:r w:rsidR="007B78B6">
        <w:rPr>
          <w:lang w:val="es-ES"/>
        </w:rPr>
        <w:fldChar w:fldCharType="end"/>
      </w:r>
      <w:r>
        <w:rPr>
          <w:lang w:val="es-ES"/>
        </w:rPr>
        <w:t>)</w:t>
      </w:r>
      <w:r>
        <w:rPr>
          <w:rFonts w:hint="eastAsia"/>
          <w:lang w:val="es-ES"/>
        </w:rPr>
        <w:t>，第</w:t>
      </w:r>
      <w:r>
        <w:rPr>
          <w:lang w:val="es-ES"/>
        </w:rPr>
        <w:t>9.4</w:t>
      </w:r>
      <w:r>
        <w:rPr>
          <w:rFonts w:hint="eastAsia"/>
          <w:lang w:val="es-ES"/>
        </w:rPr>
        <w:t>段；</w:t>
      </w:r>
      <w:r w:rsidRPr="00D44D33">
        <w:rPr>
          <w:rFonts w:ascii="Time New Roman" w:eastAsia="楷体" w:hAnsi="Time New Roman"/>
          <w:lang w:val="es-ES"/>
        </w:rPr>
        <w:t>Peirano Basso</w:t>
      </w:r>
      <w:r w:rsidRPr="00D44D33">
        <w:rPr>
          <w:rFonts w:ascii="Time New Roman" w:eastAsia="楷体" w:hAnsi="Time New Roman" w:hint="eastAsia"/>
          <w:lang w:val="es-ES"/>
        </w:rPr>
        <w:t>诉乌拉圭</w:t>
      </w:r>
      <w:r>
        <w:rPr>
          <w:lang w:val="es-ES"/>
        </w:rPr>
        <w:t>(</w:t>
      </w:r>
      <w:proofErr w:type="spellStart"/>
      <w:r w:rsidR="007B78B6">
        <w:rPr>
          <w:lang w:val="es-ES"/>
        </w:rPr>
        <w:fldChar w:fldCharType="begin"/>
      </w:r>
      <w:r w:rsidR="007B78B6">
        <w:rPr>
          <w:lang w:val="es-ES"/>
        </w:rPr>
        <w:instrText xml:space="preserve"> HYPERLINK "http://undocs.org/ch/CCPR/C/100/D/1887/2009" </w:instrText>
      </w:r>
      <w:r w:rsidR="007B78B6">
        <w:rPr>
          <w:lang w:val="es-ES"/>
        </w:rPr>
        <w:fldChar w:fldCharType="separate"/>
      </w:r>
      <w:r w:rsidR="007B78B6">
        <w:rPr>
          <w:rStyle w:val="af5"/>
          <w:lang w:val="es-ES"/>
        </w:rPr>
        <w:t>CCPR</w:t>
      </w:r>
      <w:proofErr w:type="spellEnd"/>
      <w:r w:rsidR="007B78B6">
        <w:rPr>
          <w:rStyle w:val="af5"/>
          <w:lang w:val="es-ES"/>
        </w:rPr>
        <w:t>/C/100/D/1887/2009</w:t>
      </w:r>
      <w:r w:rsidR="007B78B6">
        <w:rPr>
          <w:lang w:val="es-ES"/>
        </w:rPr>
        <w:fldChar w:fldCharType="end"/>
      </w:r>
      <w:r>
        <w:rPr>
          <w:lang w:val="es-ES"/>
        </w:rPr>
        <w:t>)</w:t>
      </w:r>
      <w:r>
        <w:rPr>
          <w:rFonts w:hint="eastAsia"/>
          <w:lang w:val="es-ES"/>
        </w:rPr>
        <w:t>，第</w:t>
      </w:r>
      <w:r>
        <w:rPr>
          <w:lang w:val="es-ES"/>
        </w:rPr>
        <w:t>9.4</w:t>
      </w:r>
      <w:r>
        <w:rPr>
          <w:rFonts w:hint="eastAsia"/>
          <w:lang w:val="es-ES"/>
        </w:rPr>
        <w:t>段；</w:t>
      </w:r>
      <w:proofErr w:type="spellStart"/>
      <w:r w:rsidRPr="00D44D33">
        <w:rPr>
          <w:rFonts w:ascii="Time New Roman" w:eastAsia="楷体" w:hAnsi="Time New Roman"/>
          <w:lang w:val="es-ES"/>
        </w:rPr>
        <w:t>A.P</w:t>
      </w:r>
      <w:proofErr w:type="spellEnd"/>
      <w:r w:rsidRPr="00D44D33">
        <w:rPr>
          <w:rFonts w:ascii="Time New Roman" w:eastAsia="楷体" w:hAnsi="Time New Roman"/>
          <w:lang w:val="es-ES"/>
        </w:rPr>
        <w:t>.</w:t>
      </w:r>
      <w:r w:rsidRPr="00D44D33">
        <w:rPr>
          <w:rFonts w:ascii="Time New Roman" w:eastAsia="楷体" w:hAnsi="Time New Roman" w:hint="eastAsia"/>
          <w:lang w:val="es-ES"/>
        </w:rPr>
        <w:t>诉乌克兰</w:t>
      </w:r>
      <w:r>
        <w:rPr>
          <w:lang w:val="es-ES"/>
        </w:rPr>
        <w:t>(</w:t>
      </w:r>
      <w:proofErr w:type="spellStart"/>
      <w:r w:rsidR="007B78B6">
        <w:rPr>
          <w:lang w:val="es-ES"/>
        </w:rPr>
        <w:fldChar w:fldCharType="begin"/>
      </w:r>
      <w:r w:rsidR="007B78B6">
        <w:rPr>
          <w:lang w:val="es-ES"/>
        </w:rPr>
        <w:instrText xml:space="preserve"> HYPERLINK "http://undocs.org/ch/CCPR/C/105/D/1834/2008" </w:instrText>
      </w:r>
      <w:r w:rsidR="007B78B6">
        <w:rPr>
          <w:lang w:val="es-ES"/>
        </w:rPr>
        <w:fldChar w:fldCharType="separate"/>
      </w:r>
      <w:r w:rsidR="007B78B6">
        <w:rPr>
          <w:rStyle w:val="af5"/>
          <w:lang w:val="es-ES"/>
        </w:rPr>
        <w:t>CCPR</w:t>
      </w:r>
      <w:proofErr w:type="spellEnd"/>
      <w:r w:rsidR="007B78B6">
        <w:rPr>
          <w:rStyle w:val="af5"/>
          <w:lang w:val="es-ES"/>
        </w:rPr>
        <w:t>/C/105/D/1834/2008</w:t>
      </w:r>
      <w:r w:rsidR="007B78B6">
        <w:rPr>
          <w:lang w:val="es-ES"/>
        </w:rPr>
        <w:fldChar w:fldCharType="end"/>
      </w:r>
      <w:r>
        <w:rPr>
          <w:lang w:val="es-ES"/>
        </w:rPr>
        <w:t>)</w:t>
      </w:r>
      <w:r>
        <w:rPr>
          <w:rFonts w:hint="eastAsia"/>
          <w:lang w:val="es-ES"/>
        </w:rPr>
        <w:t>，第</w:t>
      </w:r>
      <w:r>
        <w:rPr>
          <w:lang w:val="es-ES"/>
        </w:rPr>
        <w:t>8.5</w:t>
      </w:r>
      <w:r>
        <w:rPr>
          <w:rFonts w:hint="eastAsia"/>
        </w:rPr>
        <w:t>段</w:t>
      </w:r>
      <w:r>
        <w:rPr>
          <w:rFonts w:hint="eastAsia"/>
          <w:lang w:val="es-ES"/>
        </w:rPr>
        <w:t>；</w:t>
      </w:r>
      <w:r w:rsidRPr="00750C34">
        <w:rPr>
          <w:rFonts w:hint="eastAsia"/>
          <w:iCs/>
        </w:rPr>
        <w:t>以及</w:t>
      </w:r>
      <w:proofErr w:type="spellStart"/>
      <w:r w:rsidRPr="00D44D33">
        <w:rPr>
          <w:rFonts w:ascii="Time New Roman" w:eastAsia="楷体" w:hAnsi="Time New Roman"/>
          <w:iCs/>
          <w:lang w:val="es-ES"/>
        </w:rPr>
        <w:t>Poliakov</w:t>
      </w:r>
      <w:proofErr w:type="spellEnd"/>
      <w:r w:rsidRPr="00D44D33">
        <w:rPr>
          <w:rFonts w:ascii="Time New Roman" w:eastAsia="楷体" w:hAnsi="Time New Roman" w:hint="eastAsia"/>
          <w:iCs/>
        </w:rPr>
        <w:t>诉白俄罗斯</w:t>
      </w:r>
      <w:r>
        <w:rPr>
          <w:lang w:val="es-ES"/>
        </w:rPr>
        <w:t>(</w:t>
      </w:r>
      <w:proofErr w:type="spellStart"/>
      <w:r w:rsidR="007B78B6">
        <w:rPr>
          <w:lang w:val="es-ES"/>
        </w:rPr>
        <w:fldChar w:fldCharType="begin"/>
      </w:r>
      <w:r w:rsidR="007B78B6">
        <w:rPr>
          <w:lang w:val="es-ES"/>
        </w:rPr>
        <w:instrText xml:space="preserve"> HYPERLINK "http://undocs.org/ch/CCPR/C/111/D/2030/2011" </w:instrText>
      </w:r>
      <w:r w:rsidR="007B78B6">
        <w:rPr>
          <w:lang w:val="es-ES"/>
        </w:rPr>
        <w:fldChar w:fldCharType="separate"/>
      </w:r>
      <w:r w:rsidR="007B78B6">
        <w:rPr>
          <w:rStyle w:val="af5"/>
          <w:lang w:val="es-ES"/>
        </w:rPr>
        <w:t>CCPR</w:t>
      </w:r>
      <w:proofErr w:type="spellEnd"/>
      <w:r w:rsidR="007B78B6">
        <w:rPr>
          <w:rStyle w:val="af5"/>
          <w:lang w:val="es-ES"/>
        </w:rPr>
        <w:t>/C/111/D/2030/2011</w:t>
      </w:r>
      <w:r w:rsidR="007B78B6">
        <w:rPr>
          <w:lang w:val="es-ES"/>
        </w:rPr>
        <w:fldChar w:fldCharType="end"/>
      </w:r>
      <w:r>
        <w:rPr>
          <w:lang w:val="es-ES"/>
        </w:rPr>
        <w:t>)</w:t>
      </w:r>
      <w:r>
        <w:rPr>
          <w:rFonts w:hint="eastAsia"/>
          <w:lang w:val="es-ES"/>
        </w:rPr>
        <w:t>，</w:t>
      </w:r>
      <w:r>
        <w:rPr>
          <w:rFonts w:hint="eastAsia"/>
        </w:rPr>
        <w:t>第</w:t>
      </w:r>
      <w:r>
        <w:rPr>
          <w:lang w:val="es-ES"/>
        </w:rPr>
        <w:t>7.4</w:t>
      </w:r>
      <w:r>
        <w:rPr>
          <w:rFonts w:hint="eastAsia"/>
        </w:rPr>
        <w:t>段</w:t>
      </w:r>
      <w:r>
        <w:rPr>
          <w:rFonts w:hint="eastAsia"/>
          <w:lang w:val="es-ES"/>
        </w:rPr>
        <w:t>；</w:t>
      </w:r>
      <w:r>
        <w:rPr>
          <w:rFonts w:hint="eastAsia"/>
        </w:rPr>
        <w:t>等等。</w:t>
      </w:r>
    </w:p>
  </w:footnote>
  <w:footnote w:id="40">
    <w:p w14:paraId="1C3930F7" w14:textId="131C9975" w:rsidR="00C30C1E" w:rsidRPr="001D10E9" w:rsidRDefault="00C30C1E" w:rsidP="00C30C1E">
      <w:pPr>
        <w:pStyle w:val="a6"/>
        <w:rPr>
          <w:lang w:val="es-ES"/>
        </w:rPr>
      </w:pPr>
      <w:r w:rsidRPr="001D10E9">
        <w:rPr>
          <w:lang w:val="es-ES"/>
        </w:rPr>
        <w:tab/>
      </w:r>
      <w:r w:rsidRPr="00E63FEC">
        <w:rPr>
          <w:rStyle w:val="a8"/>
          <w:rFonts w:eastAsia="宋体"/>
        </w:rPr>
        <w:footnoteRef/>
      </w:r>
      <w:r>
        <w:rPr>
          <w:lang w:val="es-ES"/>
        </w:rPr>
        <w:tab/>
      </w:r>
      <w:proofErr w:type="spellStart"/>
      <w:r w:rsidRPr="00D44D33">
        <w:rPr>
          <w:rFonts w:ascii="Time New Roman" w:eastAsia="楷体" w:hAnsi="Time New Roman"/>
          <w:iCs/>
          <w:lang w:val="es-ES"/>
        </w:rPr>
        <w:t>Poliakov</w:t>
      </w:r>
      <w:proofErr w:type="spellEnd"/>
      <w:r w:rsidRPr="00D44D33">
        <w:rPr>
          <w:rFonts w:ascii="Time New Roman" w:eastAsia="楷体" w:hAnsi="Time New Roman" w:hint="eastAsia"/>
          <w:iCs/>
          <w:lang w:val="es-ES"/>
        </w:rPr>
        <w:t>诉白俄罗斯</w:t>
      </w:r>
      <w:r>
        <w:rPr>
          <w:lang w:val="es-ES"/>
        </w:rPr>
        <w:t>(</w:t>
      </w:r>
      <w:proofErr w:type="spellStart"/>
      <w:r w:rsidR="007B78B6">
        <w:rPr>
          <w:lang w:val="es-ES"/>
        </w:rPr>
        <w:fldChar w:fldCharType="begin"/>
      </w:r>
      <w:r w:rsidR="007B78B6">
        <w:rPr>
          <w:lang w:val="es-ES"/>
        </w:rPr>
        <w:instrText xml:space="preserve"> HYPERLINK "http://undocs.org/ch/CCPR/C/111/D/2030/2011" </w:instrText>
      </w:r>
      <w:r w:rsidR="007B78B6">
        <w:rPr>
          <w:lang w:val="es-ES"/>
        </w:rPr>
        <w:fldChar w:fldCharType="separate"/>
      </w:r>
      <w:r w:rsidR="007B78B6">
        <w:rPr>
          <w:rStyle w:val="af5"/>
          <w:lang w:val="es-ES"/>
        </w:rPr>
        <w:t>CCPR</w:t>
      </w:r>
      <w:proofErr w:type="spellEnd"/>
      <w:r w:rsidR="007B78B6">
        <w:rPr>
          <w:rStyle w:val="af5"/>
          <w:lang w:val="es-ES"/>
        </w:rPr>
        <w:t>/C/111/D/2030/2011</w:t>
      </w:r>
      <w:r w:rsidR="007B78B6">
        <w:rPr>
          <w:lang w:val="es-ES"/>
        </w:rPr>
        <w:fldChar w:fldCharType="end"/>
      </w:r>
      <w:r>
        <w:rPr>
          <w:lang w:val="es-ES"/>
        </w:rPr>
        <w:t>)</w:t>
      </w:r>
      <w:r>
        <w:rPr>
          <w:rFonts w:hint="eastAsia"/>
          <w:lang w:val="es-ES"/>
        </w:rPr>
        <w:t>，第</w:t>
      </w:r>
      <w:r>
        <w:rPr>
          <w:rFonts w:hint="eastAsia"/>
          <w:lang w:val="es-ES"/>
        </w:rPr>
        <w:t>7.</w:t>
      </w:r>
      <w:r>
        <w:rPr>
          <w:lang w:val="es-ES"/>
        </w:rPr>
        <w:t>4</w:t>
      </w:r>
      <w:r>
        <w:rPr>
          <w:rFonts w:hint="eastAsia"/>
          <w:lang w:val="es-ES"/>
        </w:rPr>
        <w:t>段。</w:t>
      </w:r>
    </w:p>
  </w:footnote>
  <w:footnote w:id="41">
    <w:p w14:paraId="591830DF" w14:textId="68163B03" w:rsidR="00C30C1E" w:rsidRPr="001D10E9" w:rsidRDefault="00C30C1E" w:rsidP="00F42E1F">
      <w:pPr>
        <w:pStyle w:val="a6"/>
        <w:rPr>
          <w:lang w:val="es-ES"/>
        </w:rPr>
      </w:pPr>
      <w:r w:rsidRPr="001D10E9">
        <w:rPr>
          <w:lang w:val="es-ES"/>
        </w:rPr>
        <w:tab/>
      </w:r>
      <w:r w:rsidRPr="00E63FEC">
        <w:rPr>
          <w:rStyle w:val="a8"/>
          <w:rFonts w:eastAsia="宋体"/>
        </w:rPr>
        <w:footnoteRef/>
      </w:r>
      <w:r>
        <w:rPr>
          <w:lang w:val="es-ES"/>
        </w:rPr>
        <w:tab/>
      </w:r>
      <w:r>
        <w:rPr>
          <w:rFonts w:hint="eastAsia"/>
        </w:rPr>
        <w:t>见</w:t>
      </w:r>
      <w:proofErr w:type="spellStart"/>
      <w:r w:rsidRPr="00D44D33">
        <w:rPr>
          <w:rFonts w:ascii="Time New Roman" w:eastAsia="楷体" w:hAnsi="Time New Roman"/>
          <w:iCs/>
          <w:lang w:val="es-ES"/>
        </w:rPr>
        <w:t>Fabrikant</w:t>
      </w:r>
      <w:proofErr w:type="spellEnd"/>
      <w:r w:rsidRPr="00D44D33">
        <w:rPr>
          <w:rFonts w:ascii="Time New Roman" w:eastAsia="楷体" w:hAnsi="Time New Roman" w:hint="eastAsia"/>
          <w:iCs/>
        </w:rPr>
        <w:t>诉加拿大</w:t>
      </w:r>
      <w:r>
        <w:rPr>
          <w:lang w:val="es-ES"/>
        </w:rPr>
        <w:t>(</w:t>
      </w:r>
      <w:proofErr w:type="spellStart"/>
      <w:r w:rsidR="00B41348">
        <w:fldChar w:fldCharType="begin"/>
      </w:r>
      <w:r w:rsidR="00B41348" w:rsidRPr="0020777F">
        <w:rPr>
          <w:lang w:val="es-ES"/>
        </w:rPr>
        <w:instrText xml:space="preserve"> HYPERLINK "http://undocs.org/ch/CCPR/C/79/D/970/2001" </w:instrText>
      </w:r>
      <w:r w:rsidR="00B41348">
        <w:fldChar w:fldCharType="separate"/>
      </w:r>
      <w:r w:rsidR="007B78B6" w:rsidRPr="0020777F">
        <w:rPr>
          <w:rStyle w:val="af5"/>
          <w:lang w:val="es-ES"/>
        </w:rPr>
        <w:t>CCPR</w:t>
      </w:r>
      <w:proofErr w:type="spellEnd"/>
      <w:r w:rsidR="007B78B6" w:rsidRPr="0020777F">
        <w:rPr>
          <w:rStyle w:val="af5"/>
          <w:lang w:val="es-ES"/>
        </w:rPr>
        <w:t>/C/79/D/970/2001</w:t>
      </w:r>
      <w:r w:rsidR="00B41348">
        <w:rPr>
          <w:rStyle w:val="af5"/>
        </w:rPr>
        <w:fldChar w:fldCharType="end"/>
      </w:r>
      <w:r>
        <w:rPr>
          <w:lang w:val="es-ES"/>
        </w:rPr>
        <w:t>)</w:t>
      </w:r>
      <w:r>
        <w:rPr>
          <w:rFonts w:hint="eastAsia"/>
          <w:lang w:val="es-ES"/>
        </w:rPr>
        <w:t>；</w:t>
      </w:r>
      <w:r>
        <w:rPr>
          <w:rFonts w:hint="eastAsia"/>
        </w:rPr>
        <w:t>以及</w:t>
      </w:r>
      <w:proofErr w:type="spellStart"/>
      <w:r w:rsidRPr="00D44D33">
        <w:rPr>
          <w:rFonts w:ascii="Time New Roman" w:eastAsia="楷体" w:hAnsi="Time New Roman"/>
          <w:lang w:val="es-ES"/>
        </w:rPr>
        <w:t>Lantsova</w:t>
      </w:r>
      <w:proofErr w:type="spellEnd"/>
      <w:r w:rsidRPr="00D44D33">
        <w:rPr>
          <w:rFonts w:ascii="Time New Roman" w:eastAsia="楷体" w:hAnsi="Time New Roman" w:hint="eastAsia"/>
        </w:rPr>
        <w:t>诉俄罗斯联邦</w:t>
      </w:r>
      <w:r>
        <w:rPr>
          <w:lang w:val="es-ES"/>
        </w:rPr>
        <w:t>(</w:t>
      </w:r>
      <w:proofErr w:type="spellStart"/>
      <w:r w:rsidR="00B41348">
        <w:fldChar w:fldCharType="begin"/>
      </w:r>
      <w:r w:rsidR="00B41348" w:rsidRPr="0020777F">
        <w:rPr>
          <w:lang w:val="es-ES"/>
        </w:rPr>
        <w:instrText xml:space="preserve"> HYPERLINK "http://undocs.org/ch/CCPR/C/74/D/763/1997" </w:instrText>
      </w:r>
      <w:r w:rsidR="00B41348">
        <w:fldChar w:fldCharType="separate"/>
      </w:r>
      <w:r w:rsidR="007B78B6" w:rsidRPr="0020777F">
        <w:rPr>
          <w:rStyle w:val="af5"/>
          <w:lang w:val="es-ES"/>
        </w:rPr>
        <w:t>CCPR</w:t>
      </w:r>
      <w:proofErr w:type="spellEnd"/>
      <w:r w:rsidR="007B78B6" w:rsidRPr="0020777F">
        <w:rPr>
          <w:rStyle w:val="af5"/>
          <w:lang w:val="es-ES"/>
        </w:rPr>
        <w:t>/C/74/D/763/</w:t>
      </w:r>
      <w:r w:rsidR="00A966D9" w:rsidRPr="0020777F">
        <w:rPr>
          <w:rStyle w:val="af5"/>
          <w:lang w:val="es-ES"/>
        </w:rPr>
        <w:t xml:space="preserve"> </w:t>
      </w:r>
      <w:r w:rsidR="007B78B6" w:rsidRPr="0020777F">
        <w:rPr>
          <w:rStyle w:val="af5"/>
          <w:lang w:val="es-ES"/>
        </w:rPr>
        <w:t>1997</w:t>
      </w:r>
      <w:r w:rsidR="00B41348">
        <w:rPr>
          <w:rStyle w:val="af5"/>
        </w:rPr>
        <w:fldChar w:fldCharType="end"/>
      </w:r>
      <w:r>
        <w:rPr>
          <w:lang w:val="es-ES"/>
        </w:rPr>
        <w:t>)</w:t>
      </w:r>
      <w:r>
        <w:rPr>
          <w:rFonts w:hint="eastAsia"/>
        </w:rPr>
        <w:t>。</w:t>
      </w:r>
    </w:p>
  </w:footnote>
  <w:footnote w:id="42">
    <w:p w14:paraId="1017BD3F" w14:textId="3F49C21A" w:rsidR="00C30C1E" w:rsidRPr="00183839" w:rsidRDefault="00C30C1E" w:rsidP="00C30C1E">
      <w:pPr>
        <w:pStyle w:val="a6"/>
      </w:pPr>
      <w:r w:rsidRPr="001D10E9">
        <w:rPr>
          <w:lang w:val="es-ES"/>
        </w:rPr>
        <w:tab/>
      </w:r>
      <w:r w:rsidRPr="00E63FEC">
        <w:rPr>
          <w:rStyle w:val="a8"/>
          <w:rFonts w:eastAsia="宋体"/>
        </w:rPr>
        <w:footnoteRef/>
      </w:r>
      <w:r>
        <w:tab/>
      </w:r>
      <w:r w:rsidRPr="003A659D">
        <w:rPr>
          <w:rFonts w:hint="eastAsia"/>
        </w:rPr>
        <w:t>关于生命权的第</w:t>
      </w:r>
      <w:r w:rsidR="007B78B6" w:rsidRPr="00F42E1F">
        <w:t>36(2018)</w:t>
      </w:r>
      <w:r w:rsidRPr="003A659D">
        <w:rPr>
          <w:rFonts w:hint="eastAsia"/>
        </w:rPr>
        <w:t>号一般性意见</w:t>
      </w:r>
      <w:r>
        <w:rPr>
          <w:rFonts w:hint="eastAsia"/>
        </w:rPr>
        <w:t>，</w:t>
      </w:r>
      <w:r w:rsidRPr="003A659D">
        <w:rPr>
          <w:rFonts w:hint="eastAsia"/>
        </w:rPr>
        <w:t>第</w:t>
      </w:r>
      <w:r>
        <w:t>25</w:t>
      </w:r>
      <w:r w:rsidRPr="003A659D">
        <w:rPr>
          <w:rFonts w:hint="eastAsia"/>
        </w:rPr>
        <w:t>段。</w:t>
      </w:r>
    </w:p>
  </w:footnote>
  <w:footnote w:id="43">
    <w:p w14:paraId="79C3D261" w14:textId="77777777" w:rsidR="00C30C1E" w:rsidRPr="00183839" w:rsidRDefault="00C30C1E" w:rsidP="00C30C1E">
      <w:pPr>
        <w:pStyle w:val="a6"/>
      </w:pPr>
      <w:r w:rsidRPr="00183839">
        <w:tab/>
      </w:r>
      <w:r w:rsidRPr="00E63FEC">
        <w:rPr>
          <w:rStyle w:val="a8"/>
          <w:rFonts w:eastAsia="宋体"/>
        </w:rPr>
        <w:footnoteRef/>
      </w:r>
      <w:r w:rsidRPr="00183839">
        <w:tab/>
      </w:r>
      <w:r>
        <w:rPr>
          <w:rFonts w:hint="eastAsia"/>
        </w:rPr>
        <w:t>同上，第</w:t>
      </w:r>
      <w:r>
        <w:t>24</w:t>
      </w:r>
      <w:r>
        <w:rPr>
          <w:rFonts w:hint="eastAsia"/>
        </w:rPr>
        <w:t>段；以及《残疾人权利公约》，第</w:t>
      </w:r>
      <w:r>
        <w:rPr>
          <w:rFonts w:hint="eastAsia"/>
        </w:rPr>
        <w:t>1</w:t>
      </w:r>
      <w:r>
        <w:t>0</w:t>
      </w:r>
      <w:r>
        <w:rPr>
          <w:rFonts w:hint="eastAsia"/>
        </w:rPr>
        <w:t>条。</w:t>
      </w:r>
    </w:p>
  </w:footnote>
  <w:footnote w:id="44">
    <w:p w14:paraId="686AD1CA" w14:textId="77777777" w:rsidR="00C30C1E" w:rsidRPr="00183839" w:rsidRDefault="00C30C1E" w:rsidP="00C30C1E">
      <w:pPr>
        <w:pStyle w:val="a6"/>
      </w:pPr>
      <w:r w:rsidRPr="00183839">
        <w:tab/>
      </w:r>
      <w:r w:rsidRPr="00E63FEC">
        <w:rPr>
          <w:rStyle w:val="a8"/>
          <w:rFonts w:eastAsia="宋体"/>
        </w:rPr>
        <w:footnoteRef/>
      </w:r>
      <w:r w:rsidRPr="00183839">
        <w:tab/>
      </w:r>
      <w:r>
        <w:rPr>
          <w:rFonts w:hint="eastAsia"/>
        </w:rPr>
        <w:t>见</w:t>
      </w:r>
      <w:proofErr w:type="spellStart"/>
      <w:r w:rsidRPr="00D44D33">
        <w:rPr>
          <w:rFonts w:ascii="Time New Roman" w:eastAsia="楷体" w:hAnsi="Time New Roman"/>
          <w:iCs/>
        </w:rPr>
        <w:t>Mukong</w:t>
      </w:r>
      <w:proofErr w:type="spellEnd"/>
      <w:r w:rsidRPr="00D44D33">
        <w:rPr>
          <w:rFonts w:ascii="Time New Roman" w:eastAsia="楷体" w:hAnsi="Time New Roman" w:hint="eastAsia"/>
          <w:iCs/>
        </w:rPr>
        <w:t>诉喀麦隆</w:t>
      </w:r>
      <w:r>
        <w:rPr>
          <w:rFonts w:hint="eastAsia"/>
          <w:iCs/>
        </w:rPr>
        <w:t>，第</w:t>
      </w:r>
      <w:r>
        <w:t>458/91</w:t>
      </w:r>
      <w:r>
        <w:rPr>
          <w:rFonts w:hint="eastAsia"/>
        </w:rPr>
        <w:t>号来文；以及</w:t>
      </w:r>
      <w:r w:rsidRPr="00D44D33">
        <w:rPr>
          <w:rFonts w:ascii="Time New Roman" w:eastAsia="楷体" w:hAnsi="Time New Roman"/>
          <w:iCs/>
        </w:rPr>
        <w:t>Potter</w:t>
      </w:r>
      <w:r w:rsidRPr="00D44D33">
        <w:rPr>
          <w:rFonts w:ascii="Time New Roman" w:eastAsia="楷体" w:hAnsi="Time New Roman" w:hint="eastAsia"/>
          <w:iCs/>
        </w:rPr>
        <w:t>诉新西兰</w:t>
      </w:r>
      <w:r>
        <w:rPr>
          <w:rFonts w:hint="eastAsia"/>
          <w:iCs/>
        </w:rPr>
        <w:t>，第</w:t>
      </w:r>
      <w:r>
        <w:t>632/95</w:t>
      </w:r>
      <w:r>
        <w:rPr>
          <w:rFonts w:hint="eastAsia"/>
        </w:rPr>
        <w:t>号来文。</w:t>
      </w:r>
    </w:p>
  </w:footnote>
  <w:footnote w:id="45">
    <w:p w14:paraId="64FF2AA4" w14:textId="3990DB8E" w:rsidR="00C30C1E" w:rsidRPr="00183839" w:rsidRDefault="00C30C1E" w:rsidP="00F9036E">
      <w:pPr>
        <w:pStyle w:val="a6"/>
      </w:pPr>
      <w:r w:rsidRPr="00183839">
        <w:tab/>
      </w:r>
      <w:r w:rsidRPr="00E63FEC">
        <w:rPr>
          <w:rStyle w:val="a8"/>
          <w:rFonts w:eastAsia="宋体"/>
        </w:rPr>
        <w:footnoteRef/>
      </w:r>
      <w:r w:rsidRPr="00183839">
        <w:tab/>
      </w:r>
      <w:r w:rsidRPr="00626CE8">
        <w:rPr>
          <w:rFonts w:hint="eastAsia"/>
        </w:rPr>
        <w:t>关于被剥夺自由的人的人道待遇的第</w:t>
      </w:r>
      <w:r w:rsidR="007B78B6" w:rsidRPr="00F9036E">
        <w:t>21(1992)</w:t>
      </w:r>
      <w:r w:rsidRPr="00626CE8">
        <w:rPr>
          <w:rFonts w:hint="eastAsia"/>
        </w:rPr>
        <w:t>号一般性意见</w:t>
      </w:r>
      <w:r>
        <w:rPr>
          <w:rFonts w:hint="eastAsia"/>
        </w:rPr>
        <w:t>，第</w:t>
      </w:r>
      <w:r>
        <w:rPr>
          <w:rFonts w:hint="eastAsia"/>
        </w:rPr>
        <w:t>3</w:t>
      </w:r>
      <w:r>
        <w:rPr>
          <w:rFonts w:hint="eastAsia"/>
        </w:rPr>
        <w:t>段。</w:t>
      </w:r>
    </w:p>
  </w:footnote>
  <w:footnote w:id="46">
    <w:p w14:paraId="2C13C3E0" w14:textId="4A34AF97" w:rsidR="00C30C1E" w:rsidRPr="00183839" w:rsidRDefault="00C30C1E" w:rsidP="00F92D4B">
      <w:pPr>
        <w:pStyle w:val="a6"/>
      </w:pPr>
      <w:r w:rsidRPr="00183839">
        <w:tab/>
      </w:r>
      <w:r w:rsidRPr="00E63FEC">
        <w:rPr>
          <w:rStyle w:val="a8"/>
          <w:rFonts w:eastAsia="宋体"/>
        </w:rPr>
        <w:footnoteRef/>
      </w:r>
      <w:r w:rsidRPr="00183839">
        <w:tab/>
      </w:r>
      <w:r>
        <w:rPr>
          <w:rFonts w:hint="eastAsia"/>
        </w:rPr>
        <w:t>见</w:t>
      </w:r>
      <w:r w:rsidRPr="00D44D33">
        <w:rPr>
          <w:rFonts w:ascii="Time New Roman" w:eastAsia="楷体" w:hAnsi="Time New Roman"/>
          <w:iCs/>
        </w:rPr>
        <w:t>Corey Brough</w:t>
      </w:r>
      <w:r w:rsidRPr="00D44D33">
        <w:rPr>
          <w:rFonts w:ascii="Time New Roman" w:eastAsia="楷体" w:hAnsi="Time New Roman" w:hint="eastAsia"/>
          <w:iCs/>
        </w:rPr>
        <w:t>诉澳大利亚</w:t>
      </w:r>
      <w:r>
        <w:t>(</w:t>
      </w:r>
      <w:proofErr w:type="spellStart"/>
      <w:r w:rsidR="007B78B6" w:rsidRPr="00F92D4B">
        <w:fldChar w:fldCharType="begin"/>
      </w:r>
      <w:r w:rsidR="007B78B6" w:rsidRPr="00F92D4B">
        <w:instrText xml:space="preserve"> HYPERLINK "http://undocs.org/ch/CCPR/C/86/D/1184/2003" </w:instrText>
      </w:r>
      <w:r w:rsidR="007B78B6" w:rsidRPr="00F92D4B">
        <w:fldChar w:fldCharType="separate"/>
      </w:r>
      <w:r w:rsidR="007B78B6" w:rsidRPr="00F92D4B">
        <w:rPr>
          <w:rStyle w:val="af5"/>
        </w:rPr>
        <w:t>CCPR</w:t>
      </w:r>
      <w:proofErr w:type="spellEnd"/>
      <w:r w:rsidR="007B78B6" w:rsidRPr="00F92D4B">
        <w:rPr>
          <w:rStyle w:val="af5"/>
        </w:rPr>
        <w:t>/C/86/D/1184/2003</w:t>
      </w:r>
      <w:r w:rsidR="007B78B6" w:rsidRPr="00F92D4B">
        <w:fldChar w:fldCharType="end"/>
      </w:r>
      <w:r>
        <w:t>)</w:t>
      </w:r>
      <w:r>
        <w:rPr>
          <w:rFonts w:hint="eastAsia"/>
        </w:rPr>
        <w:t>；以及</w:t>
      </w:r>
      <w:proofErr w:type="spellStart"/>
      <w:r w:rsidRPr="00D44D33">
        <w:rPr>
          <w:rFonts w:ascii="Time New Roman" w:eastAsia="楷体" w:hAnsi="Time New Roman"/>
          <w:iCs/>
        </w:rPr>
        <w:t>Marinich</w:t>
      </w:r>
      <w:proofErr w:type="spellEnd"/>
      <w:r w:rsidRPr="00D44D33">
        <w:rPr>
          <w:rFonts w:ascii="Time New Roman" w:eastAsia="楷体" w:hAnsi="Time New Roman" w:hint="eastAsia"/>
          <w:iCs/>
        </w:rPr>
        <w:t>诉白俄罗斯</w:t>
      </w:r>
      <w:r>
        <w:t>(</w:t>
      </w:r>
      <w:proofErr w:type="spellStart"/>
      <w:r w:rsidR="007B78B6">
        <w:fldChar w:fldCharType="begin"/>
      </w:r>
      <w:r w:rsidR="007B78B6">
        <w:instrText xml:space="preserve"> HYPERLINK "http://undocs.org/ch/CCPR/C/99/D/1502/2006" </w:instrText>
      </w:r>
      <w:r w:rsidR="007B78B6">
        <w:fldChar w:fldCharType="separate"/>
      </w:r>
      <w:r w:rsidR="007B78B6">
        <w:rPr>
          <w:rStyle w:val="af5"/>
        </w:rPr>
        <w:t>CCPR</w:t>
      </w:r>
      <w:proofErr w:type="spellEnd"/>
      <w:r w:rsidR="007B78B6">
        <w:rPr>
          <w:rStyle w:val="af5"/>
        </w:rPr>
        <w:t>/C/99/</w:t>
      </w:r>
      <w:r w:rsidR="00F92D4B">
        <w:rPr>
          <w:rStyle w:val="af5"/>
        </w:rPr>
        <w:t xml:space="preserve"> </w:t>
      </w:r>
      <w:r w:rsidR="007B78B6">
        <w:rPr>
          <w:rStyle w:val="af5"/>
        </w:rPr>
        <w:t>D/1502/2006</w:t>
      </w:r>
      <w:r w:rsidR="007B78B6">
        <w:fldChar w:fldCharType="end"/>
      </w:r>
      <w:r>
        <w:t>)</w:t>
      </w:r>
      <w:r>
        <w:rPr>
          <w:rFonts w:hint="eastAsia"/>
        </w:rPr>
        <w:t>。</w:t>
      </w:r>
    </w:p>
  </w:footnote>
  <w:footnote w:id="47">
    <w:p w14:paraId="0D4E2A3E" w14:textId="7103E1CC" w:rsidR="00C30C1E" w:rsidRPr="00A14D46" w:rsidRDefault="00C30C1E" w:rsidP="00C30C1E">
      <w:pPr>
        <w:pStyle w:val="a6"/>
        <w:rPr>
          <w:lang w:val="fr-CH"/>
        </w:rPr>
      </w:pPr>
      <w:r w:rsidRPr="00183839">
        <w:tab/>
      </w:r>
      <w:r w:rsidRPr="00E63FEC">
        <w:rPr>
          <w:rStyle w:val="a8"/>
          <w:rFonts w:eastAsia="宋体"/>
        </w:rPr>
        <w:footnoteRef/>
      </w:r>
      <w:r>
        <w:tab/>
      </w:r>
      <w:proofErr w:type="spellStart"/>
      <w:r w:rsidRPr="00D44D33">
        <w:rPr>
          <w:rFonts w:ascii="Time New Roman" w:eastAsia="楷体" w:hAnsi="Time New Roman"/>
        </w:rPr>
        <w:t>Mukong</w:t>
      </w:r>
      <w:proofErr w:type="spellEnd"/>
      <w:r w:rsidRPr="00D44D33">
        <w:rPr>
          <w:rFonts w:ascii="Time New Roman" w:eastAsia="楷体" w:hAnsi="Time New Roman" w:hint="eastAsia"/>
        </w:rPr>
        <w:t>诉喀麦隆</w:t>
      </w:r>
      <w:r>
        <w:rPr>
          <w:rFonts w:hint="eastAsia"/>
        </w:rPr>
        <w:t>，第</w:t>
      </w:r>
      <w:r>
        <w:t>458/1991</w:t>
      </w:r>
      <w:r>
        <w:rPr>
          <w:rFonts w:hint="eastAsia"/>
        </w:rPr>
        <w:t>号来文，第</w:t>
      </w:r>
      <w:r>
        <w:t>9.3</w:t>
      </w:r>
      <w:r>
        <w:rPr>
          <w:rFonts w:hint="eastAsia"/>
        </w:rPr>
        <w:t>段；</w:t>
      </w:r>
      <w:r w:rsidRPr="00D44D33">
        <w:rPr>
          <w:rFonts w:ascii="Time New Roman" w:eastAsia="楷体" w:hAnsi="Time New Roman"/>
        </w:rPr>
        <w:t>Rouse</w:t>
      </w:r>
      <w:r w:rsidRPr="00D44D33">
        <w:rPr>
          <w:rFonts w:ascii="Time New Roman" w:eastAsia="楷体" w:hAnsi="Time New Roman" w:hint="eastAsia"/>
        </w:rPr>
        <w:t>诉菲律宾</w:t>
      </w:r>
      <w:r>
        <w:rPr>
          <w:rFonts w:hint="eastAsia"/>
        </w:rPr>
        <w:t>，第</w:t>
      </w:r>
      <w:r>
        <w:t>1</w:t>
      </w:r>
      <w:r w:rsidRPr="00183839">
        <w:t>0</w:t>
      </w:r>
      <w:r>
        <w:t>89/2</w:t>
      </w:r>
      <w:r w:rsidRPr="00183839">
        <w:t>00</w:t>
      </w:r>
      <w:r>
        <w:rPr>
          <w:rFonts w:hint="eastAsia"/>
        </w:rPr>
        <w:t>2</w:t>
      </w:r>
      <w:r>
        <w:rPr>
          <w:rFonts w:hint="eastAsia"/>
        </w:rPr>
        <w:t>号来文，第</w:t>
      </w:r>
      <w:r>
        <w:t>7.8</w:t>
      </w:r>
      <w:r>
        <w:rPr>
          <w:rFonts w:hint="eastAsia"/>
        </w:rPr>
        <w:t>段；以及</w:t>
      </w:r>
      <w:r w:rsidRPr="00A14D46">
        <w:rPr>
          <w:rFonts w:hint="eastAsia"/>
        </w:rPr>
        <w:t>《联合国囚犯待遇最低限度标准规则》</w:t>
      </w:r>
      <w:r>
        <w:rPr>
          <w:lang w:val="fr-CH"/>
        </w:rPr>
        <w:t>(</w:t>
      </w:r>
      <w:r w:rsidRPr="00A14D46">
        <w:rPr>
          <w:rFonts w:hint="eastAsia"/>
          <w:lang w:val="fr-CH"/>
        </w:rPr>
        <w:t>《纳尔逊</w:t>
      </w:r>
      <w:r w:rsidR="00D44D33">
        <w:rPr>
          <w:rFonts w:hint="eastAsia"/>
          <w:lang w:val="fr-CH"/>
        </w:rPr>
        <w:t>·</w:t>
      </w:r>
      <w:r w:rsidRPr="00A14D46">
        <w:rPr>
          <w:rFonts w:hint="eastAsia"/>
          <w:lang w:val="fr-CH"/>
        </w:rPr>
        <w:t>曼德拉规则》</w:t>
      </w:r>
      <w:r>
        <w:rPr>
          <w:lang w:val="fr-CH"/>
        </w:rPr>
        <w:t>)</w:t>
      </w:r>
      <w:r>
        <w:rPr>
          <w:rFonts w:hint="eastAsia"/>
          <w:lang w:val="fr-CH"/>
        </w:rPr>
        <w:t>。</w:t>
      </w:r>
    </w:p>
  </w:footnote>
  <w:footnote w:id="48">
    <w:p w14:paraId="0AB7330A" w14:textId="4EFED1FF" w:rsidR="00C30C1E" w:rsidRPr="00183839" w:rsidRDefault="00C30C1E" w:rsidP="00DD6EB7">
      <w:pPr>
        <w:pStyle w:val="a6"/>
      </w:pPr>
      <w:r w:rsidRPr="00183839">
        <w:tab/>
      </w:r>
      <w:r w:rsidRPr="00E63FEC">
        <w:rPr>
          <w:rStyle w:val="a8"/>
          <w:rFonts w:eastAsia="宋体"/>
        </w:rPr>
        <w:footnoteRef/>
      </w:r>
      <w:r w:rsidRPr="004940E9">
        <w:tab/>
      </w:r>
      <w:proofErr w:type="spellStart"/>
      <w:r w:rsidRPr="00D44D33">
        <w:rPr>
          <w:rFonts w:ascii="Time New Roman" w:eastAsia="楷体" w:hAnsi="Time New Roman"/>
        </w:rPr>
        <w:t>Pichugina</w:t>
      </w:r>
      <w:proofErr w:type="spellEnd"/>
      <w:r w:rsidRPr="00D44D33">
        <w:rPr>
          <w:rFonts w:ascii="Time New Roman" w:eastAsia="楷体" w:hAnsi="Time New Roman" w:hint="eastAsia"/>
          <w:lang w:val="es-ES"/>
        </w:rPr>
        <w:t>诉白俄罗斯</w:t>
      </w:r>
      <w:r>
        <w:t>(</w:t>
      </w:r>
      <w:proofErr w:type="spellStart"/>
      <w:r w:rsidR="007B78B6">
        <w:fldChar w:fldCharType="begin"/>
      </w:r>
      <w:r w:rsidR="007B78B6">
        <w:instrText xml:space="preserve"> HYPERLINK "http://undocs.org/ch/CCPR/C/132/D/2711/2015" </w:instrText>
      </w:r>
      <w:r w:rsidR="007B78B6">
        <w:fldChar w:fldCharType="separate"/>
      </w:r>
      <w:r w:rsidR="007B78B6">
        <w:rPr>
          <w:rStyle w:val="af5"/>
        </w:rPr>
        <w:t>CCPR</w:t>
      </w:r>
      <w:proofErr w:type="spellEnd"/>
      <w:r w:rsidR="007B78B6">
        <w:rPr>
          <w:rStyle w:val="af5"/>
        </w:rPr>
        <w:t>/C/132/D/2711/2015</w:t>
      </w:r>
      <w:r w:rsidR="007B78B6">
        <w:fldChar w:fldCharType="end"/>
      </w:r>
      <w:r>
        <w:t>)</w:t>
      </w:r>
      <w:r>
        <w:rPr>
          <w:rFonts w:hint="eastAsia"/>
        </w:rPr>
        <w:t>，</w:t>
      </w:r>
      <w:r>
        <w:rPr>
          <w:rFonts w:hint="eastAsia"/>
          <w:lang w:val="es-ES"/>
        </w:rPr>
        <w:t>第</w:t>
      </w:r>
      <w:r>
        <w:t>6.3</w:t>
      </w:r>
      <w:r>
        <w:rPr>
          <w:rFonts w:hint="eastAsia"/>
          <w:lang w:val="es-ES"/>
        </w:rPr>
        <w:t>段</w:t>
      </w:r>
      <w:r>
        <w:rPr>
          <w:rFonts w:hint="eastAsia"/>
        </w:rPr>
        <w:t>；</w:t>
      </w:r>
      <w:r w:rsidRPr="00D44D33">
        <w:rPr>
          <w:rFonts w:ascii="Time New Roman" w:eastAsia="楷体" w:hAnsi="Time New Roman"/>
        </w:rPr>
        <w:t>Bobrov</w:t>
      </w:r>
      <w:r w:rsidRPr="00D44D33">
        <w:rPr>
          <w:rFonts w:ascii="Time New Roman" w:eastAsia="楷体" w:hAnsi="Time New Roman" w:hint="eastAsia"/>
          <w:lang w:val="es-ES"/>
        </w:rPr>
        <w:t>诉白俄罗斯</w:t>
      </w:r>
      <w:r>
        <w:rPr>
          <w:rFonts w:hint="eastAsia"/>
        </w:rPr>
        <w:t>(</w:t>
      </w:r>
      <w:proofErr w:type="spellStart"/>
      <w:r w:rsidR="007B78B6">
        <w:fldChar w:fldCharType="begin"/>
      </w:r>
      <w:r w:rsidR="007B78B6">
        <w:instrText xml:space="preserve"> HYPERLINK "http://undocs.org/ch/CCPR/C/122/D/2181/2012" </w:instrText>
      </w:r>
      <w:r w:rsidR="007B78B6">
        <w:fldChar w:fldCharType="separate"/>
      </w:r>
      <w:r w:rsidR="007B78B6">
        <w:rPr>
          <w:rStyle w:val="af5"/>
        </w:rPr>
        <w:t>CCPR</w:t>
      </w:r>
      <w:proofErr w:type="spellEnd"/>
      <w:r w:rsidR="007B78B6">
        <w:rPr>
          <w:rStyle w:val="af5"/>
        </w:rPr>
        <w:t>/C/122/</w:t>
      </w:r>
      <w:r w:rsidR="00DD6EB7">
        <w:rPr>
          <w:rStyle w:val="af5"/>
        </w:rPr>
        <w:t xml:space="preserve"> </w:t>
      </w:r>
      <w:r w:rsidR="007B78B6">
        <w:rPr>
          <w:rStyle w:val="af5"/>
        </w:rPr>
        <w:t>D/2181/2012</w:t>
      </w:r>
      <w:r w:rsidR="007B78B6">
        <w:fldChar w:fldCharType="end"/>
      </w:r>
      <w:r>
        <w:t>)</w:t>
      </w:r>
      <w:r>
        <w:rPr>
          <w:rFonts w:hint="eastAsia"/>
        </w:rPr>
        <w:t>，</w:t>
      </w:r>
      <w:r>
        <w:rPr>
          <w:rFonts w:hint="eastAsia"/>
          <w:lang w:val="es-ES"/>
        </w:rPr>
        <w:t>第</w:t>
      </w:r>
      <w:r>
        <w:t>8.2</w:t>
      </w:r>
      <w:r>
        <w:rPr>
          <w:rFonts w:hint="eastAsia"/>
          <w:lang w:val="es-ES"/>
        </w:rPr>
        <w:t>段</w:t>
      </w:r>
      <w:r>
        <w:rPr>
          <w:rFonts w:hint="eastAsia"/>
        </w:rPr>
        <w:t>；</w:t>
      </w:r>
      <w:r w:rsidRPr="00D44D33">
        <w:rPr>
          <w:rFonts w:ascii="Time New Roman" w:eastAsia="楷体" w:hAnsi="Time New Roman"/>
        </w:rPr>
        <w:t>Weerawansa</w:t>
      </w:r>
      <w:r w:rsidRPr="00D44D33">
        <w:rPr>
          <w:rFonts w:ascii="Time New Roman" w:eastAsia="楷体" w:hAnsi="Time New Roman" w:hint="eastAsia"/>
          <w:lang w:val="es-ES"/>
        </w:rPr>
        <w:t>诉斯里兰卡</w:t>
      </w:r>
      <w:r>
        <w:t>(</w:t>
      </w:r>
      <w:proofErr w:type="spellStart"/>
      <w:r w:rsidR="007B78B6">
        <w:fldChar w:fldCharType="begin"/>
      </w:r>
      <w:r w:rsidR="007B78B6">
        <w:instrText xml:space="preserve"> HYPERLINK "http://undocs.org/ch/CCPR/C/95/D/1406/2005" </w:instrText>
      </w:r>
      <w:r w:rsidR="007B78B6">
        <w:fldChar w:fldCharType="separate"/>
      </w:r>
      <w:r w:rsidR="007B78B6">
        <w:rPr>
          <w:rStyle w:val="af5"/>
        </w:rPr>
        <w:t>CCPR</w:t>
      </w:r>
      <w:proofErr w:type="spellEnd"/>
      <w:r w:rsidR="007B78B6">
        <w:rPr>
          <w:rStyle w:val="af5"/>
        </w:rPr>
        <w:t>/C/95/D/1406/2005</w:t>
      </w:r>
      <w:r w:rsidR="007B78B6">
        <w:fldChar w:fldCharType="end"/>
      </w:r>
      <w:r>
        <w:t>)</w:t>
      </w:r>
      <w:r>
        <w:rPr>
          <w:rFonts w:hint="eastAsia"/>
        </w:rPr>
        <w:t>，</w:t>
      </w:r>
      <w:r>
        <w:rPr>
          <w:rFonts w:hint="eastAsia"/>
          <w:lang w:val="es-ES"/>
        </w:rPr>
        <w:t>第</w:t>
      </w:r>
      <w:r>
        <w:t>7.4</w:t>
      </w:r>
      <w:r>
        <w:rPr>
          <w:rFonts w:hint="eastAsia"/>
        </w:rPr>
        <w:t>段；以及</w:t>
      </w:r>
      <w:r w:rsidRPr="00D44D33">
        <w:rPr>
          <w:rFonts w:ascii="Time New Roman" w:eastAsia="楷体" w:hAnsi="Time New Roman"/>
        </w:rPr>
        <w:t>Evans</w:t>
      </w:r>
      <w:r w:rsidRPr="00D44D33">
        <w:rPr>
          <w:rFonts w:ascii="Time New Roman" w:eastAsia="楷体" w:hAnsi="Time New Roman" w:hint="eastAsia"/>
        </w:rPr>
        <w:t>诉特立尼达和多巴哥</w:t>
      </w:r>
      <w:r>
        <w:t>(</w:t>
      </w:r>
      <w:proofErr w:type="spellStart"/>
      <w:r w:rsidR="007B78B6" w:rsidRPr="00DD6EB7">
        <w:fldChar w:fldCharType="begin"/>
      </w:r>
      <w:r w:rsidR="007B78B6" w:rsidRPr="00DD6EB7">
        <w:instrText xml:space="preserve"> HYPERLINK "http://undocs.org/ch/CCPR/C/77/D/908/2000" </w:instrText>
      </w:r>
      <w:r w:rsidR="007B78B6" w:rsidRPr="00DD6EB7">
        <w:fldChar w:fldCharType="separate"/>
      </w:r>
      <w:r w:rsidR="007B78B6" w:rsidRPr="00DD6EB7">
        <w:rPr>
          <w:rStyle w:val="af5"/>
        </w:rPr>
        <w:t>CCPR</w:t>
      </w:r>
      <w:proofErr w:type="spellEnd"/>
      <w:r w:rsidR="007B78B6" w:rsidRPr="00DD6EB7">
        <w:rPr>
          <w:rStyle w:val="af5"/>
        </w:rPr>
        <w:t>/C/77/D/908/2000</w:t>
      </w:r>
      <w:r w:rsidR="007B78B6" w:rsidRPr="00DD6EB7">
        <w:fldChar w:fldCharType="end"/>
      </w:r>
      <w:r>
        <w:t>)</w:t>
      </w:r>
      <w:r>
        <w:rPr>
          <w:rFonts w:hint="eastAsia"/>
        </w:rPr>
        <w:t>，第</w:t>
      </w:r>
      <w:r>
        <w:t>6.4</w:t>
      </w:r>
      <w:r>
        <w:rPr>
          <w:rFonts w:hint="eastAsia"/>
        </w:rPr>
        <w:t>段。</w:t>
      </w:r>
    </w:p>
  </w:footnote>
  <w:footnote w:id="49">
    <w:p w14:paraId="312DC80C" w14:textId="28AFA8DF" w:rsidR="00C30C1E" w:rsidRPr="00183839" w:rsidRDefault="00C30C1E" w:rsidP="00DD6EB7">
      <w:pPr>
        <w:pStyle w:val="a6"/>
      </w:pPr>
      <w:r w:rsidRPr="00183839">
        <w:tab/>
      </w:r>
      <w:r w:rsidRPr="00E63FEC">
        <w:rPr>
          <w:rStyle w:val="a8"/>
          <w:rFonts w:eastAsia="宋体"/>
        </w:rPr>
        <w:footnoteRef/>
      </w:r>
      <w:r>
        <w:tab/>
      </w:r>
      <w:r w:rsidRPr="006B4639">
        <w:rPr>
          <w:rFonts w:hint="eastAsia"/>
        </w:rPr>
        <w:t>关于《公约》缔约国的一般法律义务的性质的第</w:t>
      </w:r>
      <w:r w:rsidR="007B78B6" w:rsidRPr="00DD6EB7">
        <w:t>31(2004)</w:t>
      </w:r>
      <w:r w:rsidRPr="006B4639">
        <w:rPr>
          <w:rFonts w:hint="eastAsia"/>
        </w:rPr>
        <w:t>号一般性意见</w:t>
      </w:r>
      <w:r>
        <w:rPr>
          <w:rFonts w:hint="eastAsia"/>
        </w:rPr>
        <w:t>，第</w:t>
      </w:r>
      <w:r>
        <w:rPr>
          <w:rFonts w:hint="eastAsia"/>
        </w:rPr>
        <w:t>1</w:t>
      </w:r>
      <w:r>
        <w:t>5</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1C5E" w14:textId="77777777" w:rsidR="00056632" w:rsidRDefault="008509AF" w:rsidP="008509AF">
    <w:pPr>
      <w:pStyle w:val="af3"/>
    </w:pPr>
    <w:proofErr w:type="spellStart"/>
    <w:r>
      <w:t>CCPR</w:t>
    </w:r>
    <w:proofErr w:type="spellEnd"/>
    <w:r>
      <w:t>/C/135/D/3740/2020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2D21" w14:textId="77777777" w:rsidR="00056632" w:rsidRPr="00202A30" w:rsidRDefault="008509AF" w:rsidP="008509AF">
    <w:pPr>
      <w:pStyle w:val="af3"/>
      <w:jc w:val="right"/>
    </w:pPr>
    <w:proofErr w:type="spellStart"/>
    <w:r>
      <w:t>CCPR</w:t>
    </w:r>
    <w:proofErr w:type="spellEnd"/>
    <w:r>
      <w:t>/C/135/D/3740/2020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5403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3E3305"/>
    <w:multiLevelType w:val="multilevel"/>
    <w:tmpl w:val="29B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4176795"/>
    <w:multiLevelType w:val="multilevel"/>
    <w:tmpl w:val="329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A37A39"/>
    <w:multiLevelType w:val="hybridMultilevel"/>
    <w:tmpl w:val="73748BBC"/>
    <w:lvl w:ilvl="0" w:tplc="5038F9D8">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C090001">
      <w:start w:val="1"/>
      <w:numFmt w:val="bullet"/>
      <w:lvlText w:val=""/>
      <w:lvlJc w:val="left"/>
      <w:pPr>
        <w:tabs>
          <w:tab w:val="num" w:pos="730"/>
        </w:tabs>
        <w:ind w:left="730" w:hanging="360"/>
      </w:pPr>
      <w:rPr>
        <w:rFonts w:ascii="Symbol" w:hAnsi="Symbol" w:hint="default"/>
      </w:rPr>
    </w:lvl>
    <w:lvl w:ilvl="2" w:tplc="0C090001">
      <w:start w:val="1"/>
      <w:numFmt w:val="bullet"/>
      <w:lvlText w:val=""/>
      <w:lvlJc w:val="left"/>
      <w:pPr>
        <w:tabs>
          <w:tab w:val="num" w:pos="1450"/>
        </w:tabs>
        <w:ind w:left="1450" w:hanging="180"/>
      </w:pPr>
      <w:rPr>
        <w:rFonts w:ascii="Symbol" w:hAnsi="Symbol" w:hint="default"/>
      </w:rPr>
    </w:lvl>
    <w:lvl w:ilvl="3" w:tplc="D5468282">
      <w:start w:val="1"/>
      <w:numFmt w:val="lowerLetter"/>
      <w:lvlText w:val="(%4)"/>
      <w:lvlJc w:val="left"/>
      <w:pPr>
        <w:ind w:left="2170" w:hanging="360"/>
      </w:pPr>
    </w:lvl>
    <w:lvl w:ilvl="4" w:tplc="0C090019">
      <w:start w:val="1"/>
      <w:numFmt w:val="lowerLetter"/>
      <w:lvlText w:val="%5."/>
      <w:lvlJc w:val="left"/>
      <w:pPr>
        <w:tabs>
          <w:tab w:val="num" w:pos="2890"/>
        </w:tabs>
        <w:ind w:left="2890" w:hanging="360"/>
      </w:pPr>
    </w:lvl>
    <w:lvl w:ilvl="5" w:tplc="0C09001B">
      <w:start w:val="1"/>
      <w:numFmt w:val="lowerRoman"/>
      <w:lvlText w:val="%6."/>
      <w:lvlJc w:val="right"/>
      <w:pPr>
        <w:tabs>
          <w:tab w:val="num" w:pos="3610"/>
        </w:tabs>
        <w:ind w:left="3610" w:hanging="180"/>
      </w:pPr>
    </w:lvl>
    <w:lvl w:ilvl="6" w:tplc="0C09000F">
      <w:start w:val="1"/>
      <w:numFmt w:val="decimal"/>
      <w:lvlText w:val="%7."/>
      <w:lvlJc w:val="left"/>
      <w:pPr>
        <w:tabs>
          <w:tab w:val="num" w:pos="4330"/>
        </w:tabs>
        <w:ind w:left="4330" w:hanging="360"/>
      </w:pPr>
    </w:lvl>
    <w:lvl w:ilvl="7" w:tplc="0C090019">
      <w:start w:val="1"/>
      <w:numFmt w:val="lowerLetter"/>
      <w:lvlText w:val="%8."/>
      <w:lvlJc w:val="left"/>
      <w:pPr>
        <w:tabs>
          <w:tab w:val="num" w:pos="5050"/>
        </w:tabs>
        <w:ind w:left="5050" w:hanging="360"/>
      </w:pPr>
    </w:lvl>
    <w:lvl w:ilvl="8" w:tplc="0C09001B">
      <w:start w:val="1"/>
      <w:numFmt w:val="lowerRoman"/>
      <w:lvlText w:val="%9."/>
      <w:lvlJc w:val="right"/>
      <w:pPr>
        <w:tabs>
          <w:tab w:val="num" w:pos="5770"/>
        </w:tabs>
        <w:ind w:left="5770" w:hanging="180"/>
      </w:pPr>
    </w:lvl>
  </w:abstractNum>
  <w:abstractNum w:abstractNumId="19" w15:restartNumberingAfterBreak="0">
    <w:nsid w:val="18762D5D"/>
    <w:multiLevelType w:val="hybridMultilevel"/>
    <w:tmpl w:val="8CAADE18"/>
    <w:lvl w:ilvl="0" w:tplc="CE5A10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4" w15:restartNumberingAfterBreak="0">
    <w:nsid w:val="2AF534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C89"/>
    <w:multiLevelType w:val="singleLevel"/>
    <w:tmpl w:val="47584FFC"/>
    <w:lvl w:ilvl="0">
      <w:start w:val="1"/>
      <w:numFmt w:val="bullet"/>
      <w:lvlText w:val=""/>
      <w:lvlJc w:val="left"/>
      <w:pPr>
        <w:tabs>
          <w:tab w:val="num" w:pos="425"/>
        </w:tabs>
        <w:ind w:left="425" w:hanging="425"/>
      </w:pPr>
      <w:rPr>
        <w:rFonts w:ascii="Symbol" w:hAnsi="Symbol" w:hint="default"/>
      </w:r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0D2A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62C391C"/>
    <w:multiLevelType w:val="multilevel"/>
    <w:tmpl w:val="3CF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0D6B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7942271">
    <w:abstractNumId w:val="13"/>
  </w:num>
  <w:num w:numId="2" w16cid:durableId="1488473444">
    <w:abstractNumId w:val="33"/>
  </w:num>
  <w:num w:numId="3" w16cid:durableId="1881046147">
    <w:abstractNumId w:val="15"/>
  </w:num>
  <w:num w:numId="4" w16cid:durableId="2042706911">
    <w:abstractNumId w:val="8"/>
  </w:num>
  <w:num w:numId="5" w16cid:durableId="17302258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4777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551131">
    <w:abstractNumId w:val="35"/>
  </w:num>
  <w:num w:numId="8" w16cid:durableId="246697977">
    <w:abstractNumId w:val="16"/>
  </w:num>
  <w:num w:numId="9" w16cid:durableId="570771093">
    <w:abstractNumId w:val="23"/>
  </w:num>
  <w:num w:numId="10" w16cid:durableId="1973250210">
    <w:abstractNumId w:val="3"/>
  </w:num>
  <w:num w:numId="11" w16cid:durableId="1697073341">
    <w:abstractNumId w:val="2"/>
  </w:num>
  <w:num w:numId="12" w16cid:durableId="732890035">
    <w:abstractNumId w:val="1"/>
  </w:num>
  <w:num w:numId="13" w16cid:durableId="352919756">
    <w:abstractNumId w:val="0"/>
  </w:num>
  <w:num w:numId="14" w16cid:durableId="1555509123">
    <w:abstractNumId w:val="9"/>
  </w:num>
  <w:num w:numId="15" w16cid:durableId="1819372994">
    <w:abstractNumId w:val="7"/>
  </w:num>
  <w:num w:numId="16" w16cid:durableId="42993018">
    <w:abstractNumId w:val="6"/>
  </w:num>
  <w:num w:numId="17" w16cid:durableId="1217280332">
    <w:abstractNumId w:val="5"/>
  </w:num>
  <w:num w:numId="18" w16cid:durableId="1195270112">
    <w:abstractNumId w:val="4"/>
  </w:num>
  <w:num w:numId="19" w16cid:durableId="1806116145">
    <w:abstractNumId w:val="20"/>
  </w:num>
  <w:num w:numId="20" w16cid:durableId="59404597">
    <w:abstractNumId w:val="32"/>
  </w:num>
  <w:num w:numId="21" w16cid:durableId="1436680616">
    <w:abstractNumId w:val="25"/>
  </w:num>
  <w:num w:numId="22" w16cid:durableId="794644260">
    <w:abstractNumId w:val="21"/>
  </w:num>
  <w:num w:numId="23" w16cid:durableId="1790783163">
    <w:abstractNumId w:val="10"/>
  </w:num>
  <w:num w:numId="24" w16cid:durableId="1746032691">
    <w:abstractNumId w:val="30"/>
  </w:num>
  <w:num w:numId="25" w16cid:durableId="1970086621">
    <w:abstractNumId w:val="11"/>
  </w:num>
  <w:num w:numId="26" w16cid:durableId="945234770">
    <w:abstractNumId w:val="24"/>
  </w:num>
  <w:num w:numId="27" w16cid:durableId="801532629">
    <w:abstractNumId w:val="17"/>
  </w:num>
  <w:num w:numId="28" w16cid:durableId="688795453">
    <w:abstractNumId w:val="22"/>
  </w:num>
  <w:num w:numId="29" w16cid:durableId="1769151950">
    <w:abstractNumId w:val="28"/>
  </w:num>
  <w:num w:numId="30" w16cid:durableId="539510418">
    <w:abstractNumId w:val="26"/>
  </w:num>
  <w:num w:numId="31" w16cid:durableId="610936530">
    <w:abstractNumId w:val="31"/>
  </w:num>
  <w:num w:numId="32" w16cid:durableId="93866953">
    <w:abstractNumId w:val="38"/>
  </w:num>
  <w:num w:numId="33" w16cid:durableId="799033168">
    <w:abstractNumId w:val="12"/>
  </w:num>
  <w:num w:numId="34" w16cid:durableId="2040159058">
    <w:abstractNumId w:val="14"/>
  </w:num>
  <w:num w:numId="35" w16cid:durableId="36078214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1346770">
    <w:abstractNumId w:val="27"/>
  </w:num>
  <w:num w:numId="37" w16cid:durableId="1203516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8538048">
    <w:abstractNumId w:val="36"/>
  </w:num>
  <w:num w:numId="39" w16cid:durableId="1792241415">
    <w:abstractNumId w:val="29"/>
    <w:lvlOverride w:ilvl="0">
      <w:startOverride w:val="2"/>
    </w:lvlOverride>
  </w:num>
  <w:num w:numId="40" w16cid:durableId="20325656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37"/>
    <w:rsid w:val="00011483"/>
    <w:rsid w:val="000120AC"/>
    <w:rsid w:val="000420E9"/>
    <w:rsid w:val="0004554F"/>
    <w:rsid w:val="000D319F"/>
    <w:rsid w:val="000E4D0E"/>
    <w:rsid w:val="000F5EB8"/>
    <w:rsid w:val="00126EB7"/>
    <w:rsid w:val="00144B69"/>
    <w:rsid w:val="001520BB"/>
    <w:rsid w:val="00153E86"/>
    <w:rsid w:val="00170D31"/>
    <w:rsid w:val="00172E04"/>
    <w:rsid w:val="00187B0F"/>
    <w:rsid w:val="001B1BD1"/>
    <w:rsid w:val="001C3EF2"/>
    <w:rsid w:val="001D17F6"/>
    <w:rsid w:val="00204B42"/>
    <w:rsid w:val="0020777F"/>
    <w:rsid w:val="0021265F"/>
    <w:rsid w:val="002231C3"/>
    <w:rsid w:val="0024417F"/>
    <w:rsid w:val="00250F8D"/>
    <w:rsid w:val="0025482B"/>
    <w:rsid w:val="0026383A"/>
    <w:rsid w:val="002B5450"/>
    <w:rsid w:val="002D409D"/>
    <w:rsid w:val="002E1C97"/>
    <w:rsid w:val="002F5834"/>
    <w:rsid w:val="003006AB"/>
    <w:rsid w:val="00316A5E"/>
    <w:rsid w:val="00322F10"/>
    <w:rsid w:val="00326EBF"/>
    <w:rsid w:val="00327FE4"/>
    <w:rsid w:val="003333CC"/>
    <w:rsid w:val="00385347"/>
    <w:rsid w:val="00393D9C"/>
    <w:rsid w:val="00427F63"/>
    <w:rsid w:val="00434D38"/>
    <w:rsid w:val="00494EB8"/>
    <w:rsid w:val="004C4A0A"/>
    <w:rsid w:val="004D0A00"/>
    <w:rsid w:val="004E473D"/>
    <w:rsid w:val="004F348E"/>
    <w:rsid w:val="00501220"/>
    <w:rsid w:val="00517C62"/>
    <w:rsid w:val="00534A3F"/>
    <w:rsid w:val="0057615F"/>
    <w:rsid w:val="00577883"/>
    <w:rsid w:val="00591CD9"/>
    <w:rsid w:val="005E403A"/>
    <w:rsid w:val="005E4086"/>
    <w:rsid w:val="0060122D"/>
    <w:rsid w:val="00603CE0"/>
    <w:rsid w:val="00604D91"/>
    <w:rsid w:val="00604FAC"/>
    <w:rsid w:val="006107F6"/>
    <w:rsid w:val="006257FE"/>
    <w:rsid w:val="0064563A"/>
    <w:rsid w:val="00654DD9"/>
    <w:rsid w:val="006704D9"/>
    <w:rsid w:val="00670DEE"/>
    <w:rsid w:val="00680656"/>
    <w:rsid w:val="006A600C"/>
    <w:rsid w:val="006B1119"/>
    <w:rsid w:val="006B7B22"/>
    <w:rsid w:val="006D3757"/>
    <w:rsid w:val="006D37EB"/>
    <w:rsid w:val="006E07D1"/>
    <w:rsid w:val="006E3E46"/>
    <w:rsid w:val="006E71B1"/>
    <w:rsid w:val="006F1404"/>
    <w:rsid w:val="007036A9"/>
    <w:rsid w:val="0070593B"/>
    <w:rsid w:val="00705D89"/>
    <w:rsid w:val="00712F13"/>
    <w:rsid w:val="00721342"/>
    <w:rsid w:val="00731A42"/>
    <w:rsid w:val="00755487"/>
    <w:rsid w:val="00761018"/>
    <w:rsid w:val="00767E69"/>
    <w:rsid w:val="0077079A"/>
    <w:rsid w:val="007710C4"/>
    <w:rsid w:val="00771504"/>
    <w:rsid w:val="00786A63"/>
    <w:rsid w:val="007872DF"/>
    <w:rsid w:val="007A5599"/>
    <w:rsid w:val="007B78B6"/>
    <w:rsid w:val="007F0F76"/>
    <w:rsid w:val="00804503"/>
    <w:rsid w:val="00815AFE"/>
    <w:rsid w:val="008509AF"/>
    <w:rsid w:val="00856233"/>
    <w:rsid w:val="00860F27"/>
    <w:rsid w:val="00883233"/>
    <w:rsid w:val="00892167"/>
    <w:rsid w:val="008A1560"/>
    <w:rsid w:val="008A768A"/>
    <w:rsid w:val="008B0560"/>
    <w:rsid w:val="008B2BFA"/>
    <w:rsid w:val="008B4690"/>
    <w:rsid w:val="008C4E86"/>
    <w:rsid w:val="008D31F4"/>
    <w:rsid w:val="008E6A3F"/>
    <w:rsid w:val="008E6FEB"/>
    <w:rsid w:val="00923557"/>
    <w:rsid w:val="009242E4"/>
    <w:rsid w:val="00924844"/>
    <w:rsid w:val="00936F03"/>
    <w:rsid w:val="00943735"/>
    <w:rsid w:val="00943B69"/>
    <w:rsid w:val="00944CB3"/>
    <w:rsid w:val="00952487"/>
    <w:rsid w:val="0096722F"/>
    <w:rsid w:val="00972C49"/>
    <w:rsid w:val="00980550"/>
    <w:rsid w:val="00986624"/>
    <w:rsid w:val="009B09D7"/>
    <w:rsid w:val="009D35ED"/>
    <w:rsid w:val="009D5596"/>
    <w:rsid w:val="00A01277"/>
    <w:rsid w:val="00A03CB6"/>
    <w:rsid w:val="00A1364C"/>
    <w:rsid w:val="00A21076"/>
    <w:rsid w:val="00A31BA8"/>
    <w:rsid w:val="00A3739A"/>
    <w:rsid w:val="00A52DAF"/>
    <w:rsid w:val="00A84072"/>
    <w:rsid w:val="00A966D9"/>
    <w:rsid w:val="00AD5E2F"/>
    <w:rsid w:val="00B16570"/>
    <w:rsid w:val="00B17C84"/>
    <w:rsid w:val="00B23B03"/>
    <w:rsid w:val="00B41348"/>
    <w:rsid w:val="00B43EB7"/>
    <w:rsid w:val="00B53320"/>
    <w:rsid w:val="00B614C4"/>
    <w:rsid w:val="00B712F3"/>
    <w:rsid w:val="00BC6522"/>
    <w:rsid w:val="00BE1FFE"/>
    <w:rsid w:val="00C121D5"/>
    <w:rsid w:val="00C17349"/>
    <w:rsid w:val="00C30C1E"/>
    <w:rsid w:val="00C323A4"/>
    <w:rsid w:val="00C351AA"/>
    <w:rsid w:val="00C43CF0"/>
    <w:rsid w:val="00C46637"/>
    <w:rsid w:val="00C65C4E"/>
    <w:rsid w:val="00C70852"/>
    <w:rsid w:val="00C7253F"/>
    <w:rsid w:val="00C829C3"/>
    <w:rsid w:val="00C90707"/>
    <w:rsid w:val="00CE1D1C"/>
    <w:rsid w:val="00D13E47"/>
    <w:rsid w:val="00D26A05"/>
    <w:rsid w:val="00D44D33"/>
    <w:rsid w:val="00D54FD0"/>
    <w:rsid w:val="00D66C2F"/>
    <w:rsid w:val="00D9309B"/>
    <w:rsid w:val="00D97B98"/>
    <w:rsid w:val="00DB0D94"/>
    <w:rsid w:val="00DC671F"/>
    <w:rsid w:val="00DC7827"/>
    <w:rsid w:val="00DD6EB7"/>
    <w:rsid w:val="00DE4DA7"/>
    <w:rsid w:val="00E02C13"/>
    <w:rsid w:val="00E33B38"/>
    <w:rsid w:val="00E3474B"/>
    <w:rsid w:val="00E442A1"/>
    <w:rsid w:val="00E47FE5"/>
    <w:rsid w:val="00E574AF"/>
    <w:rsid w:val="00E636C6"/>
    <w:rsid w:val="00E6482D"/>
    <w:rsid w:val="00E73B33"/>
    <w:rsid w:val="00EA042E"/>
    <w:rsid w:val="00EA7E67"/>
    <w:rsid w:val="00ED21FC"/>
    <w:rsid w:val="00ED6A8D"/>
    <w:rsid w:val="00F04037"/>
    <w:rsid w:val="00F2163F"/>
    <w:rsid w:val="00F24E6D"/>
    <w:rsid w:val="00F379B8"/>
    <w:rsid w:val="00F42E1F"/>
    <w:rsid w:val="00F714DA"/>
    <w:rsid w:val="00F87910"/>
    <w:rsid w:val="00F9036E"/>
    <w:rsid w:val="00F92D4B"/>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5C237"/>
  <w15:docId w15:val="{D53F72E9-F3CB-4524-AD32-9AD48356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8A768A"/>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C30C1E"/>
    <w:rPr>
      <w:color w:val="0000FF" w:themeColor="hyperlink"/>
      <w:u w:val="none"/>
    </w:rPr>
  </w:style>
  <w:style w:type="character" w:styleId="af6">
    <w:name w:val="FollowedHyperlink"/>
    <w:basedOn w:val="a0"/>
    <w:uiPriority w:val="99"/>
    <w:semiHidden/>
    <w:rsid w:val="00C30C1E"/>
    <w:rPr>
      <w:color w:val="0000FF"/>
      <w:u w:val="none"/>
    </w:rPr>
  </w:style>
  <w:style w:type="paragraph" w:styleId="af7">
    <w:name w:val="macro"/>
    <w:link w:val="af8"/>
    <w:semiHidden/>
    <w:rsid w:val="00C30C1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C30C1E"/>
    <w:rPr>
      <w:kern w:val="24"/>
      <w:sz w:val="24"/>
      <w:szCs w:val="24"/>
    </w:rPr>
  </w:style>
  <w:style w:type="paragraph" w:styleId="af9">
    <w:name w:val="Revision"/>
    <w:hidden/>
    <w:uiPriority w:val="99"/>
    <w:semiHidden/>
    <w:rsid w:val="00C30C1E"/>
    <w:rPr>
      <w:rFonts w:eastAsia="Times New Roman"/>
      <w:lang w:val="en-GB" w:eastAsia="en-US"/>
    </w:rPr>
  </w:style>
  <w:style w:type="table" w:styleId="afa">
    <w:name w:val="Table Grid"/>
    <w:basedOn w:val="a1"/>
    <w:rsid w:val="00E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6A600C"/>
    <w:rPr>
      <w:color w:val="605E5C"/>
      <w:shd w:val="clear" w:color="auto" w:fill="E1DFDD"/>
    </w:rPr>
  </w:style>
  <w:style w:type="character" w:customStyle="1" w:styleId="ui-provider">
    <w:name w:val="ui-provider"/>
    <w:basedOn w:val="a0"/>
    <w:rsid w:val="00D1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AT/C/GRC/CO/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15383</Words>
  <Characters>16352</Characters>
  <Application>Microsoft Office Word</Application>
  <DocSecurity>0</DocSecurity>
  <Lines>530</Lines>
  <Paragraphs>120</Paragraphs>
  <ScaleCrop>false</ScaleCrop>
  <Company>DCM</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CCPR/C/135/D/3740/2020</dc:title>
  <dc:subject>2227366</dc:subject>
  <dc:creator>tang</dc:creator>
  <cp:keywords/>
  <dc:description/>
  <cp:lastModifiedBy>ting tang</cp:lastModifiedBy>
  <cp:revision>2</cp:revision>
  <cp:lastPrinted>2014-05-09T11:28:00Z</cp:lastPrinted>
  <dcterms:created xsi:type="dcterms:W3CDTF">2023-03-08T08:57:00Z</dcterms:created>
  <dcterms:modified xsi:type="dcterms:W3CDTF">2023-03-08T08:57:00Z</dcterms:modified>
</cp:coreProperties>
</file>