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593D27A" w14:textId="77777777" w:rsidTr="00660CE8">
        <w:trPr>
          <w:trHeight w:hRule="exact" w:val="851"/>
        </w:trPr>
        <w:tc>
          <w:tcPr>
            <w:tcW w:w="1276" w:type="dxa"/>
            <w:tcBorders>
              <w:bottom w:val="single" w:sz="4" w:space="0" w:color="auto"/>
            </w:tcBorders>
          </w:tcPr>
          <w:p w14:paraId="748A0C62" w14:textId="77777777" w:rsidR="002D5AAC" w:rsidRPr="007A0D9C" w:rsidRDefault="002D5AAC" w:rsidP="001D039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F0A0DD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FC14C2A" w14:textId="2B9821BB" w:rsidR="002D5AAC" w:rsidRDefault="001D039F" w:rsidP="001D039F">
            <w:pPr>
              <w:jc w:val="right"/>
            </w:pPr>
            <w:r w:rsidRPr="001D039F">
              <w:rPr>
                <w:sz w:val="40"/>
              </w:rPr>
              <w:t>CCPR</w:t>
            </w:r>
            <w:r>
              <w:t>/C/133/D/3847/2020</w:t>
            </w:r>
          </w:p>
        </w:tc>
      </w:tr>
      <w:tr w:rsidR="002D5AAC" w14:paraId="0D5B40AA" w14:textId="77777777" w:rsidTr="00660CE8">
        <w:trPr>
          <w:trHeight w:hRule="exact" w:val="2835"/>
        </w:trPr>
        <w:tc>
          <w:tcPr>
            <w:tcW w:w="1276" w:type="dxa"/>
            <w:tcBorders>
              <w:top w:val="single" w:sz="4" w:space="0" w:color="auto"/>
              <w:bottom w:val="single" w:sz="12" w:space="0" w:color="auto"/>
            </w:tcBorders>
          </w:tcPr>
          <w:p w14:paraId="72FE8FD3" w14:textId="77777777" w:rsidR="002D5AAC" w:rsidRDefault="00411A36" w:rsidP="00660CE8">
            <w:pPr>
              <w:spacing w:before="120"/>
              <w:jc w:val="center"/>
            </w:pPr>
            <w:r>
              <w:rPr>
                <w:noProof/>
              </w:rPr>
              <w:drawing>
                <wp:inline distT="0" distB="0" distL="0" distR="0" wp14:anchorId="403DB44B" wp14:editId="1A3A6CD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E0750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91D2171" w14:textId="77777777" w:rsidR="002D5AAC" w:rsidRDefault="001D039F" w:rsidP="00660CE8">
            <w:pPr>
              <w:spacing w:before="240"/>
            </w:pPr>
            <w:r>
              <w:t>Distr. general</w:t>
            </w:r>
          </w:p>
          <w:p w14:paraId="202C3301" w14:textId="77777777" w:rsidR="001D039F" w:rsidRDefault="001D039F" w:rsidP="001D039F">
            <w:pPr>
              <w:spacing w:line="240" w:lineRule="exact"/>
            </w:pPr>
            <w:r>
              <w:t>28 de febrero de 2023</w:t>
            </w:r>
          </w:p>
          <w:p w14:paraId="6D750E45" w14:textId="77777777" w:rsidR="001D039F" w:rsidRDefault="001D039F" w:rsidP="001D039F">
            <w:pPr>
              <w:spacing w:line="240" w:lineRule="exact"/>
            </w:pPr>
            <w:r>
              <w:t>Español</w:t>
            </w:r>
          </w:p>
          <w:p w14:paraId="7FF5A22B" w14:textId="376F052D" w:rsidR="001D039F" w:rsidRDefault="001D039F" w:rsidP="001D039F">
            <w:pPr>
              <w:spacing w:line="240" w:lineRule="exact"/>
            </w:pPr>
            <w:r>
              <w:t>Original: inglés</w:t>
            </w:r>
          </w:p>
        </w:tc>
      </w:tr>
    </w:tbl>
    <w:p w14:paraId="00CC62BF" w14:textId="77777777" w:rsidR="006F35EE" w:rsidRPr="00411A36" w:rsidRDefault="00411A36" w:rsidP="0036261E">
      <w:pPr>
        <w:spacing w:before="120"/>
        <w:rPr>
          <w:b/>
          <w:sz w:val="24"/>
          <w:szCs w:val="24"/>
        </w:rPr>
      </w:pPr>
      <w:r w:rsidRPr="00411A36">
        <w:rPr>
          <w:b/>
          <w:sz w:val="24"/>
          <w:szCs w:val="24"/>
        </w:rPr>
        <w:t>Comité de Derechos Humanos</w:t>
      </w:r>
    </w:p>
    <w:p w14:paraId="2D56AE6A" w14:textId="61C9A196" w:rsidR="00867B9C" w:rsidRPr="00D7243F" w:rsidRDefault="00867B9C" w:rsidP="00867B9C">
      <w:pPr>
        <w:pStyle w:val="HChG"/>
        <w:rPr>
          <w:lang w:val="en-GB"/>
        </w:rPr>
      </w:pPr>
      <w:r>
        <w:tab/>
      </w:r>
      <w:r>
        <w:tab/>
      </w:r>
      <w:r w:rsidRPr="00D7243F">
        <w:t xml:space="preserve">Decisión adoptada por el Comité en virtud </w:t>
      </w:r>
      <w:r>
        <w:br/>
      </w:r>
      <w:r w:rsidRPr="00D7243F">
        <w:t xml:space="preserve">del Protocolo Facultativo, respecto de la comunicación </w:t>
      </w:r>
      <w:r>
        <w:br/>
      </w:r>
      <w:r w:rsidRPr="00D7243F">
        <w:t>núm. 3847/2020</w:t>
      </w:r>
      <w:r w:rsidRPr="00867B9C">
        <w:rPr>
          <w:rStyle w:val="Refdenotaalpie"/>
          <w:b w:val="0"/>
          <w:bCs/>
          <w:sz w:val="20"/>
          <w:vertAlign w:val="baseline"/>
        </w:rPr>
        <w:footnoteReference w:customMarkFollows="1" w:id="1"/>
        <w:t>*</w:t>
      </w:r>
      <w:r w:rsidRPr="00867B9C">
        <w:rPr>
          <w:b w:val="0"/>
          <w:bCs/>
          <w:sz w:val="20"/>
        </w:rPr>
        <w:t xml:space="preserve"> </w:t>
      </w:r>
      <w:r w:rsidRPr="00867B9C">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867B9C" w14:paraId="1119CA71" w14:textId="77777777">
        <w:tc>
          <w:tcPr>
            <w:tcW w:w="2552" w:type="dxa"/>
          </w:tcPr>
          <w:p w14:paraId="2F44EAE6" w14:textId="77777777" w:rsidR="00867B9C" w:rsidRDefault="00867B9C">
            <w:pPr>
              <w:pStyle w:val="SingleTxtG"/>
              <w:ind w:left="0" w:right="0"/>
              <w:jc w:val="left"/>
              <w:rPr>
                <w:i/>
              </w:rPr>
            </w:pPr>
            <w:r>
              <w:rPr>
                <w:i/>
              </w:rPr>
              <w:t>Presentada por:</w:t>
            </w:r>
          </w:p>
        </w:tc>
        <w:tc>
          <w:tcPr>
            <w:tcW w:w="4253" w:type="dxa"/>
          </w:tcPr>
          <w:p w14:paraId="01F43820" w14:textId="45016335" w:rsidR="00867B9C" w:rsidRDefault="00867B9C">
            <w:pPr>
              <w:pStyle w:val="SingleTxtG"/>
              <w:ind w:left="0" w:right="0"/>
              <w:jc w:val="left"/>
            </w:pPr>
            <w:r w:rsidRPr="00D7243F">
              <w:t>C. R.</w:t>
            </w:r>
          </w:p>
        </w:tc>
      </w:tr>
      <w:tr w:rsidR="00867B9C" w14:paraId="343A4523" w14:textId="77777777">
        <w:tc>
          <w:tcPr>
            <w:tcW w:w="2552" w:type="dxa"/>
          </w:tcPr>
          <w:p w14:paraId="257807FA" w14:textId="77777777" w:rsidR="00867B9C" w:rsidRDefault="00867B9C">
            <w:pPr>
              <w:pStyle w:val="SingleTxtG"/>
              <w:ind w:left="0" w:right="0"/>
              <w:jc w:val="left"/>
              <w:rPr>
                <w:i/>
              </w:rPr>
            </w:pPr>
            <w:r>
              <w:rPr>
                <w:i/>
              </w:rPr>
              <w:t>Presunta víctima:</w:t>
            </w:r>
          </w:p>
        </w:tc>
        <w:tc>
          <w:tcPr>
            <w:tcW w:w="4253" w:type="dxa"/>
          </w:tcPr>
          <w:p w14:paraId="08D6D1C6" w14:textId="01CCF02D" w:rsidR="00867B9C" w:rsidRDefault="00867B9C">
            <w:pPr>
              <w:pStyle w:val="SingleTxtG"/>
              <w:ind w:left="0" w:right="0"/>
              <w:jc w:val="left"/>
            </w:pPr>
            <w:r w:rsidRPr="00D7243F">
              <w:t>El autor</w:t>
            </w:r>
          </w:p>
        </w:tc>
      </w:tr>
      <w:tr w:rsidR="00867B9C" w14:paraId="00CF95F8" w14:textId="77777777">
        <w:tc>
          <w:tcPr>
            <w:tcW w:w="2552" w:type="dxa"/>
          </w:tcPr>
          <w:p w14:paraId="3A7B3000" w14:textId="77777777" w:rsidR="00867B9C" w:rsidRDefault="00867B9C">
            <w:pPr>
              <w:pStyle w:val="SingleTxtG"/>
              <w:ind w:left="0" w:right="0"/>
              <w:jc w:val="left"/>
              <w:rPr>
                <w:i/>
              </w:rPr>
            </w:pPr>
            <w:r>
              <w:rPr>
                <w:i/>
              </w:rPr>
              <w:t>Estado parte:</w:t>
            </w:r>
          </w:p>
        </w:tc>
        <w:tc>
          <w:tcPr>
            <w:tcW w:w="4253" w:type="dxa"/>
          </w:tcPr>
          <w:p w14:paraId="22ED3323" w14:textId="368E05FA" w:rsidR="00867B9C" w:rsidRDefault="00867B9C">
            <w:pPr>
              <w:pStyle w:val="SingleTxtG"/>
              <w:ind w:left="0" w:right="0"/>
              <w:jc w:val="left"/>
            </w:pPr>
            <w:r w:rsidRPr="00D7243F">
              <w:t>Suecia</w:t>
            </w:r>
          </w:p>
        </w:tc>
      </w:tr>
      <w:tr w:rsidR="00867B9C" w14:paraId="12C43AE3" w14:textId="77777777">
        <w:tc>
          <w:tcPr>
            <w:tcW w:w="2552" w:type="dxa"/>
          </w:tcPr>
          <w:p w14:paraId="36B8ECD0" w14:textId="77777777" w:rsidR="00867B9C" w:rsidRDefault="00867B9C">
            <w:pPr>
              <w:pStyle w:val="SingleTxtG"/>
              <w:ind w:left="0" w:right="0"/>
              <w:jc w:val="left"/>
              <w:rPr>
                <w:i/>
              </w:rPr>
            </w:pPr>
            <w:r>
              <w:rPr>
                <w:i/>
              </w:rPr>
              <w:t>Fecha de la comunicación:</w:t>
            </w:r>
          </w:p>
        </w:tc>
        <w:tc>
          <w:tcPr>
            <w:tcW w:w="4253" w:type="dxa"/>
          </w:tcPr>
          <w:p w14:paraId="6F61B75C" w14:textId="4E6A1EBB" w:rsidR="00867B9C" w:rsidRDefault="00867B9C">
            <w:pPr>
              <w:pStyle w:val="SingleTxtG"/>
              <w:ind w:left="0" w:right="0"/>
              <w:jc w:val="left"/>
            </w:pPr>
            <w:r w:rsidRPr="00D7243F">
              <w:t>9 de noviembre de 2019</w:t>
            </w:r>
          </w:p>
        </w:tc>
      </w:tr>
      <w:tr w:rsidR="00867B9C" w14:paraId="313DFC00" w14:textId="77777777">
        <w:tc>
          <w:tcPr>
            <w:tcW w:w="2552" w:type="dxa"/>
          </w:tcPr>
          <w:p w14:paraId="65CE27E4" w14:textId="743A6A30" w:rsidR="00867B9C" w:rsidRDefault="00867B9C">
            <w:pPr>
              <w:pStyle w:val="SingleTxtG"/>
              <w:ind w:left="0" w:right="0"/>
              <w:jc w:val="left"/>
              <w:rPr>
                <w:i/>
              </w:rPr>
            </w:pPr>
            <w:r>
              <w:rPr>
                <w:i/>
              </w:rPr>
              <w:t>Cuestión de fondo:</w:t>
            </w:r>
          </w:p>
        </w:tc>
        <w:tc>
          <w:tcPr>
            <w:tcW w:w="4253" w:type="dxa"/>
            <w:vAlign w:val="bottom"/>
          </w:tcPr>
          <w:p w14:paraId="30DD34C3" w14:textId="1D795B12" w:rsidR="00867B9C" w:rsidRDefault="00867B9C">
            <w:pPr>
              <w:pStyle w:val="SingleTxtG"/>
              <w:ind w:left="0" w:right="0"/>
              <w:jc w:val="left"/>
            </w:pPr>
            <w:r w:rsidRPr="00D7243F">
              <w:t>Expulsión a Rwanda</w:t>
            </w:r>
          </w:p>
        </w:tc>
      </w:tr>
    </w:tbl>
    <w:p w14:paraId="34D3B79B" w14:textId="77777777" w:rsidR="00867B9C" w:rsidRPr="00D7243F" w:rsidRDefault="00867B9C" w:rsidP="00867B9C">
      <w:pPr>
        <w:pStyle w:val="SingleTxtG"/>
        <w:spacing w:before="120"/>
        <w:rPr>
          <w:lang w:val="en-GB"/>
        </w:rPr>
      </w:pPr>
      <w:r w:rsidRPr="00D7243F">
        <w:tab/>
        <w:t>En su sesión de 5 de noviembre de 2021, el Comité de Derechos Humanos decidió poner fin al examen de la comunicación núm. 3847/2020 porque el autor había obtenido un permiso de residencia.</w:t>
      </w:r>
    </w:p>
    <w:p w14:paraId="5AE52DA0" w14:textId="36C5DA06" w:rsidR="00411A36" w:rsidRPr="00867B9C" w:rsidRDefault="00867B9C" w:rsidP="00867B9C">
      <w:pPr>
        <w:pStyle w:val="SingleTxtG"/>
        <w:suppressAutoHyphens/>
        <w:spacing w:before="240" w:after="0"/>
        <w:jc w:val="center"/>
        <w:rPr>
          <w:u w:val="single"/>
        </w:rPr>
      </w:pPr>
      <w:r>
        <w:rPr>
          <w:u w:val="single"/>
        </w:rPr>
        <w:tab/>
      </w:r>
      <w:r>
        <w:rPr>
          <w:u w:val="single"/>
        </w:rPr>
        <w:tab/>
      </w:r>
      <w:r>
        <w:rPr>
          <w:u w:val="single"/>
        </w:rPr>
        <w:tab/>
      </w:r>
    </w:p>
    <w:sectPr w:rsidR="00411A36" w:rsidRPr="00867B9C" w:rsidSect="001D039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6827" w14:textId="77777777" w:rsidR="00EC0BA1" w:rsidRDefault="00EC0BA1"/>
  </w:endnote>
  <w:endnote w:type="continuationSeparator" w:id="0">
    <w:p w14:paraId="6815B8D2" w14:textId="77777777" w:rsidR="00EC0BA1" w:rsidRDefault="00EC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3DE0" w14:textId="794659AF" w:rsidR="001D039F" w:rsidRPr="001D039F" w:rsidRDefault="001D039F" w:rsidP="001D039F">
    <w:pPr>
      <w:pStyle w:val="Piedepgina"/>
      <w:tabs>
        <w:tab w:val="right" w:pos="9638"/>
      </w:tabs>
    </w:pPr>
    <w:r w:rsidRPr="001D039F">
      <w:rPr>
        <w:b/>
        <w:sz w:val="18"/>
      </w:rPr>
      <w:fldChar w:fldCharType="begin"/>
    </w:r>
    <w:r w:rsidRPr="001D039F">
      <w:rPr>
        <w:b/>
        <w:sz w:val="18"/>
      </w:rPr>
      <w:instrText xml:space="preserve"> PAGE  \* MERGEFORMAT </w:instrText>
    </w:r>
    <w:r w:rsidRPr="001D039F">
      <w:rPr>
        <w:b/>
        <w:sz w:val="18"/>
      </w:rPr>
      <w:fldChar w:fldCharType="separate"/>
    </w:r>
    <w:r w:rsidRPr="001D039F">
      <w:rPr>
        <w:b/>
        <w:noProof/>
        <w:sz w:val="18"/>
      </w:rPr>
      <w:t>2</w:t>
    </w:r>
    <w:r w:rsidRPr="001D039F">
      <w:rPr>
        <w:b/>
        <w:sz w:val="18"/>
      </w:rPr>
      <w:fldChar w:fldCharType="end"/>
    </w:r>
    <w:r>
      <w:rPr>
        <w:b/>
        <w:sz w:val="18"/>
      </w:rPr>
      <w:tab/>
    </w:r>
    <w:r>
      <w:t>GE.23-02823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CA0D" w14:textId="4B0105FA" w:rsidR="001D039F" w:rsidRPr="001D039F" w:rsidRDefault="001D039F" w:rsidP="001D039F">
    <w:pPr>
      <w:pStyle w:val="Piedepgina"/>
      <w:tabs>
        <w:tab w:val="right" w:pos="9638"/>
      </w:tabs>
      <w:rPr>
        <w:b/>
        <w:sz w:val="18"/>
      </w:rPr>
    </w:pPr>
    <w:r>
      <w:t>GE.23-02823</w:t>
    </w:r>
    <w:r>
      <w:tab/>
    </w:r>
    <w:r w:rsidRPr="001D039F">
      <w:rPr>
        <w:b/>
        <w:sz w:val="18"/>
      </w:rPr>
      <w:fldChar w:fldCharType="begin"/>
    </w:r>
    <w:r w:rsidRPr="001D039F">
      <w:rPr>
        <w:b/>
        <w:sz w:val="18"/>
      </w:rPr>
      <w:instrText xml:space="preserve"> PAGE  \* MERGEFORMAT </w:instrText>
    </w:r>
    <w:r w:rsidRPr="001D039F">
      <w:rPr>
        <w:b/>
        <w:sz w:val="18"/>
      </w:rPr>
      <w:fldChar w:fldCharType="separate"/>
    </w:r>
    <w:r w:rsidRPr="001D039F">
      <w:rPr>
        <w:b/>
        <w:noProof/>
        <w:sz w:val="18"/>
      </w:rPr>
      <w:t>3</w:t>
    </w:r>
    <w:r w:rsidRPr="001D03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BC18" w14:textId="5CC07BA3" w:rsidR="00DE44AD" w:rsidRPr="001D039F" w:rsidRDefault="001D039F" w:rsidP="001D039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AE83BF2" wp14:editId="0969AC0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23-02823  (S)</w:t>
    </w:r>
    <w:r>
      <w:rPr>
        <w:noProof/>
        <w:sz w:val="20"/>
      </w:rPr>
      <w:drawing>
        <wp:anchor distT="0" distB="0" distL="114300" distR="114300" simplePos="0" relativeHeight="251658752" behindDoc="0" locked="0" layoutInCell="1" allowOverlap="1" wp14:anchorId="2A5B1E75" wp14:editId="064CE77A">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A53C" w14:textId="77777777" w:rsidR="00EC0BA1" w:rsidRPr="001075E9" w:rsidRDefault="00EC0BA1" w:rsidP="001075E9">
      <w:pPr>
        <w:tabs>
          <w:tab w:val="right" w:pos="2155"/>
        </w:tabs>
        <w:spacing w:after="80" w:line="240" w:lineRule="auto"/>
        <w:ind w:left="680"/>
        <w:rPr>
          <w:u w:val="single"/>
        </w:rPr>
      </w:pPr>
      <w:r>
        <w:rPr>
          <w:u w:val="single"/>
        </w:rPr>
        <w:tab/>
      </w:r>
    </w:p>
  </w:footnote>
  <w:footnote w:type="continuationSeparator" w:id="0">
    <w:p w14:paraId="11F94C82" w14:textId="77777777" w:rsidR="00EC0BA1" w:rsidRDefault="00EC0BA1" w:rsidP="00AE0E02">
      <w:pPr>
        <w:tabs>
          <w:tab w:val="right" w:pos="2155"/>
        </w:tabs>
        <w:spacing w:after="80" w:line="240" w:lineRule="auto"/>
        <w:ind w:left="680"/>
        <w:rPr>
          <w:u w:val="single"/>
        </w:rPr>
      </w:pPr>
      <w:r>
        <w:rPr>
          <w:u w:val="single"/>
        </w:rPr>
        <w:tab/>
      </w:r>
    </w:p>
  </w:footnote>
  <w:footnote w:id="1">
    <w:p w14:paraId="72B396D6" w14:textId="6DF63AF8" w:rsidR="00867B9C" w:rsidRPr="00867B9C" w:rsidRDefault="00867B9C">
      <w:pPr>
        <w:pStyle w:val="Textonotapie"/>
        <w:rPr>
          <w:sz w:val="20"/>
        </w:rPr>
      </w:pPr>
      <w:r>
        <w:tab/>
      </w:r>
      <w:r w:rsidRPr="00867B9C">
        <w:rPr>
          <w:rStyle w:val="Refdenotaalpie"/>
          <w:sz w:val="20"/>
          <w:vertAlign w:val="baseline"/>
        </w:rPr>
        <w:t>*</w:t>
      </w:r>
      <w:r w:rsidRPr="00867B9C">
        <w:rPr>
          <w:rStyle w:val="Refdenotaalpie"/>
          <w:vertAlign w:val="baseline"/>
        </w:rPr>
        <w:tab/>
      </w:r>
      <w:r w:rsidRPr="00D7243F">
        <w:t>Adoptada por el Comité en su 133</w:t>
      </w:r>
      <w:r w:rsidRPr="00867B9C">
        <w:rPr>
          <w:vertAlign w:val="superscript"/>
        </w:rPr>
        <w:t>er</w:t>
      </w:r>
      <w:r w:rsidRPr="00D7243F">
        <w:t xml:space="preserve"> período de sesiones (11 de octubre a 5 de noviembre de 2021).</w:t>
      </w:r>
    </w:p>
  </w:footnote>
  <w:footnote w:id="2">
    <w:p w14:paraId="56D4041C" w14:textId="65C309E1" w:rsidR="00867B9C" w:rsidRPr="00867B9C" w:rsidRDefault="00867B9C">
      <w:pPr>
        <w:pStyle w:val="Textonotapie"/>
        <w:rPr>
          <w:sz w:val="20"/>
        </w:rPr>
      </w:pPr>
      <w:r>
        <w:tab/>
      </w:r>
      <w:r w:rsidRPr="00867B9C">
        <w:rPr>
          <w:rStyle w:val="Refdenotaalpie"/>
          <w:sz w:val="20"/>
          <w:vertAlign w:val="baseline"/>
        </w:rPr>
        <w:t>**</w:t>
      </w:r>
      <w:r w:rsidRPr="00867B9C">
        <w:rPr>
          <w:rStyle w:val="Refdenotaalpie"/>
          <w:vertAlign w:val="baseline"/>
        </w:rPr>
        <w:tab/>
      </w:r>
      <w:r w:rsidRPr="00D7243F">
        <w:t>Participaron en el examen de la comunicación los siguientes miembros del Comité: Yadh Ben Achour, Arif Bulkan, Wafaa Ashraf Moharram Bassim, Mahjoub El Haiba, Furuya Shuichi, Marcia V. J. Kran, Carlos Gómez Martínez, Duncan Laki Muhumuza, Photini Pazartzis,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72B0" w14:textId="557667E7" w:rsidR="001D039F" w:rsidRPr="001D039F" w:rsidRDefault="001D039F">
    <w:pPr>
      <w:pStyle w:val="Encabezado"/>
    </w:pPr>
    <w:fldSimple w:instr=" TITLE  \* MERGEFORMAT ">
      <w:r w:rsidR="009D734A">
        <w:t>CCPR/C/133/D/3847/2020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FAD9" w14:textId="65085327" w:rsidR="001D039F" w:rsidRPr="001D039F" w:rsidRDefault="001D039F" w:rsidP="001D039F">
    <w:pPr>
      <w:pStyle w:val="Encabezado"/>
      <w:jc w:val="right"/>
    </w:pPr>
    <w:fldSimple w:instr=" TITLE  \* MERGEFORMAT ">
      <w:r w:rsidR="009D734A">
        <w:t>CCPR/C/133/D/3847/2020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86105383">
    <w:abstractNumId w:val="14"/>
  </w:num>
  <w:num w:numId="2" w16cid:durableId="1590429719">
    <w:abstractNumId w:val="11"/>
  </w:num>
  <w:num w:numId="3" w16cid:durableId="1617172823">
    <w:abstractNumId w:val="16"/>
  </w:num>
  <w:num w:numId="4" w16cid:durableId="1795519471">
    <w:abstractNumId w:val="15"/>
  </w:num>
  <w:num w:numId="5" w16cid:durableId="1540628412">
    <w:abstractNumId w:val="13"/>
  </w:num>
  <w:num w:numId="6" w16cid:durableId="278532628">
    <w:abstractNumId w:val="8"/>
  </w:num>
  <w:num w:numId="7" w16cid:durableId="2127040474">
    <w:abstractNumId w:val="3"/>
  </w:num>
  <w:num w:numId="8" w16cid:durableId="1163621862">
    <w:abstractNumId w:val="2"/>
  </w:num>
  <w:num w:numId="9" w16cid:durableId="1060635242">
    <w:abstractNumId w:val="1"/>
  </w:num>
  <w:num w:numId="10" w16cid:durableId="110829785">
    <w:abstractNumId w:val="0"/>
  </w:num>
  <w:num w:numId="11" w16cid:durableId="1263761447">
    <w:abstractNumId w:val="9"/>
  </w:num>
  <w:num w:numId="12" w16cid:durableId="289827798">
    <w:abstractNumId w:val="7"/>
  </w:num>
  <w:num w:numId="13" w16cid:durableId="1146313128">
    <w:abstractNumId w:val="6"/>
  </w:num>
  <w:num w:numId="14" w16cid:durableId="700714855">
    <w:abstractNumId w:val="5"/>
  </w:num>
  <w:num w:numId="15" w16cid:durableId="1772773781">
    <w:abstractNumId w:val="4"/>
  </w:num>
  <w:num w:numId="16" w16cid:durableId="275911360">
    <w:abstractNumId w:val="10"/>
  </w:num>
  <w:num w:numId="17" w16cid:durableId="745341197">
    <w:abstractNumId w:val="14"/>
  </w:num>
  <w:num w:numId="18" w16cid:durableId="355497119">
    <w:abstractNumId w:val="11"/>
  </w:num>
  <w:num w:numId="19" w16cid:durableId="1799298752">
    <w:abstractNumId w:val="10"/>
  </w:num>
  <w:num w:numId="20" w16cid:durableId="1432168253">
    <w:abstractNumId w:val="16"/>
  </w:num>
  <w:num w:numId="21" w16cid:durableId="1123159606">
    <w:abstractNumId w:val="15"/>
  </w:num>
  <w:num w:numId="22" w16cid:durableId="2082870735">
    <w:abstractNumId w:val="12"/>
  </w:num>
  <w:num w:numId="23" w16cid:durableId="1018233205">
    <w:abstractNumId w:val="12"/>
  </w:num>
  <w:num w:numId="24" w16cid:durableId="124782793">
    <w:abstractNumId w:val="13"/>
  </w:num>
  <w:num w:numId="25" w16cid:durableId="1652053786">
    <w:abstractNumId w:val="9"/>
  </w:num>
  <w:num w:numId="26" w16cid:durableId="1816602101">
    <w:abstractNumId w:val="7"/>
  </w:num>
  <w:num w:numId="27" w16cid:durableId="1370031722">
    <w:abstractNumId w:val="6"/>
  </w:num>
  <w:num w:numId="28" w16cid:durableId="1093673056">
    <w:abstractNumId w:val="5"/>
  </w:num>
  <w:num w:numId="29" w16cid:durableId="609973947">
    <w:abstractNumId w:val="4"/>
  </w:num>
  <w:num w:numId="30" w16cid:durableId="998457612">
    <w:abstractNumId w:val="8"/>
  </w:num>
  <w:num w:numId="31" w16cid:durableId="1869100552">
    <w:abstractNumId w:val="3"/>
  </w:num>
  <w:num w:numId="32" w16cid:durableId="1413353408">
    <w:abstractNumId w:val="2"/>
  </w:num>
  <w:num w:numId="33" w16cid:durableId="972178385">
    <w:abstractNumId w:val="1"/>
  </w:num>
  <w:num w:numId="34" w16cid:durableId="29468215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A1"/>
    <w:rsid w:val="00006BB9"/>
    <w:rsid w:val="0005274F"/>
    <w:rsid w:val="000A36A2"/>
    <w:rsid w:val="000B57E7"/>
    <w:rsid w:val="000F09DF"/>
    <w:rsid w:val="000F61B2"/>
    <w:rsid w:val="001075E9"/>
    <w:rsid w:val="00160FF7"/>
    <w:rsid w:val="00180183"/>
    <w:rsid w:val="00196389"/>
    <w:rsid w:val="001A1F00"/>
    <w:rsid w:val="001C7A89"/>
    <w:rsid w:val="001D039F"/>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E47D0"/>
    <w:rsid w:val="005F0B42"/>
    <w:rsid w:val="00614642"/>
    <w:rsid w:val="00655A21"/>
    <w:rsid w:val="00660CE8"/>
    <w:rsid w:val="006808A9"/>
    <w:rsid w:val="006F35EE"/>
    <w:rsid w:val="007021FF"/>
    <w:rsid w:val="007076CB"/>
    <w:rsid w:val="00721764"/>
    <w:rsid w:val="007967DF"/>
    <w:rsid w:val="007A0D9C"/>
    <w:rsid w:val="00834B71"/>
    <w:rsid w:val="0086445C"/>
    <w:rsid w:val="00867B9C"/>
    <w:rsid w:val="00887BA6"/>
    <w:rsid w:val="008A08D7"/>
    <w:rsid w:val="008A13F9"/>
    <w:rsid w:val="008D5DB6"/>
    <w:rsid w:val="00906890"/>
    <w:rsid w:val="00916396"/>
    <w:rsid w:val="00951972"/>
    <w:rsid w:val="00963777"/>
    <w:rsid w:val="009946B1"/>
    <w:rsid w:val="009B452A"/>
    <w:rsid w:val="009B4E5E"/>
    <w:rsid w:val="009D734A"/>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C0BA1"/>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CD6D"/>
  <w15:docId w15:val="{948CBC6B-E834-48CC-BEFB-764AD32F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Pages>
  <Words>100</Words>
  <Characters>542</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CCPR/C/133/D/3847/2020</dc:title>
  <dc:subject/>
  <dc:creator>Juan-Carlos KOROL</dc:creator>
  <cp:keywords/>
  <cp:lastModifiedBy>Juan Korol</cp:lastModifiedBy>
  <cp:revision>3</cp:revision>
  <cp:lastPrinted>2023-03-27T07:14:00Z</cp:lastPrinted>
  <dcterms:created xsi:type="dcterms:W3CDTF">2023-03-27T07:14:00Z</dcterms:created>
  <dcterms:modified xsi:type="dcterms:W3CDTF">2023-03-27T07:15:00Z</dcterms:modified>
</cp:coreProperties>
</file>