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515E2" w14:textId="77777777" w:rsidR="005B23E6" w:rsidRDefault="005B23E6" w:rsidP="005B23E6">
      <w:pPr>
        <w:spacing w:line="60" w:lineRule="exact"/>
        <w:rPr>
          <w:sz w:val="2"/>
        </w:rPr>
        <w:sectPr w:rsidR="005B23E6" w:rsidSect="00A1524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200" w:bottom="1728" w:left="1200" w:header="432" w:footer="504" w:gutter="0"/>
          <w:cols w:space="425"/>
          <w:titlePg/>
          <w:docGrid w:linePitch="312"/>
        </w:sectPr>
      </w:pPr>
    </w:p>
    <w:p w14:paraId="3BE828A6" w14:textId="77777777" w:rsidR="00A15248" w:rsidRDefault="00A15248" w:rsidP="00A152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人权事务委员会</w:t>
      </w:r>
    </w:p>
    <w:p w14:paraId="546C3627" w14:textId="0B9A84C2" w:rsidR="00A15248" w:rsidRPr="005433F1" w:rsidRDefault="00A15248" w:rsidP="00A15248">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sidRPr="005433F1">
        <w:rPr>
          <w:rFonts w:hint="eastAsia"/>
        </w:rPr>
        <w:t>委员会根据《任择议定书》通过的关于第</w:t>
      </w:r>
      <w:r w:rsidRPr="005433F1">
        <w:rPr>
          <w:rFonts w:hint="eastAsia"/>
        </w:rPr>
        <w:t>2780/2016</w:t>
      </w:r>
      <w:r w:rsidRPr="005433F1">
        <w:rPr>
          <w:rFonts w:hint="eastAsia"/>
        </w:rPr>
        <w:t>号来文的决定</w:t>
      </w:r>
      <w:r w:rsidR="00363267" w:rsidRPr="00363267">
        <w:rPr>
          <w:rStyle w:val="a3"/>
          <w:vertAlign w:val="baseline"/>
        </w:rPr>
        <w:footnoteReference w:customMarkFollows="1" w:id="1"/>
        <w:t>*</w:t>
      </w:r>
      <w:r w:rsidR="009C5595" w:rsidRPr="001F03E5">
        <w:rPr>
          <w:rFonts w:hint="eastAsia"/>
          <w:position w:val="-6"/>
          <w:szCs w:val="40"/>
          <w:vertAlign w:val="superscript"/>
        </w:rPr>
        <w:t>，</w:t>
      </w:r>
      <w:r w:rsidR="008823F2" w:rsidRPr="008823F2">
        <w:rPr>
          <w:rStyle w:val="a3"/>
          <w:szCs w:val="40"/>
          <w:vertAlign w:val="baseline"/>
        </w:rPr>
        <w:footnoteReference w:customMarkFollows="1" w:id="2"/>
        <w:t>**</w:t>
      </w:r>
      <w:r w:rsidR="009C5595" w:rsidRPr="001F03E5">
        <w:rPr>
          <w:rFonts w:hint="eastAsia"/>
          <w:position w:val="-6"/>
          <w:szCs w:val="40"/>
          <w:vertAlign w:val="superscript"/>
        </w:rPr>
        <w:t>，</w:t>
      </w:r>
      <w:r w:rsidR="008823F2" w:rsidRPr="008823F2">
        <w:rPr>
          <w:rStyle w:val="a3"/>
          <w:szCs w:val="40"/>
          <w:vertAlign w:val="baseline"/>
        </w:rPr>
        <w:footnoteReference w:customMarkFollows="1" w:id="3"/>
        <w:t>***</w:t>
      </w:r>
    </w:p>
    <w:tbl>
      <w:tblPr>
        <w:tblW w:w="7320" w:type="dxa"/>
        <w:tblInd w:w="1264" w:type="dxa"/>
        <w:tblLayout w:type="fixed"/>
        <w:tblCellMar>
          <w:left w:w="0" w:type="dxa"/>
          <w:right w:w="0" w:type="dxa"/>
        </w:tblCellMar>
        <w:tblLook w:val="0000" w:firstRow="0" w:lastRow="0" w:firstColumn="0" w:lastColumn="0" w:noHBand="0" w:noVBand="0"/>
      </w:tblPr>
      <w:tblGrid>
        <w:gridCol w:w="2248"/>
        <w:gridCol w:w="5072"/>
      </w:tblGrid>
      <w:tr w:rsidR="00A15248" w14:paraId="40C44DE1" w14:textId="77777777" w:rsidTr="00731C7A">
        <w:tc>
          <w:tcPr>
            <w:tcW w:w="2248" w:type="dxa"/>
            <w:shd w:val="clear" w:color="auto" w:fill="auto"/>
          </w:tcPr>
          <w:p w14:paraId="56666BCE"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来文提交人：</w:t>
            </w:r>
          </w:p>
        </w:tc>
        <w:tc>
          <w:tcPr>
            <w:tcW w:w="5072" w:type="dxa"/>
            <w:shd w:val="clear" w:color="auto" w:fill="auto"/>
          </w:tcPr>
          <w:p w14:paraId="32429E6B"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proofErr w:type="spellStart"/>
            <w:r>
              <w:rPr>
                <w:rFonts w:hint="eastAsia"/>
              </w:rPr>
              <w:t>P.F</w:t>
            </w:r>
            <w:proofErr w:type="spellEnd"/>
            <w:r>
              <w:rPr>
                <w:rFonts w:hint="eastAsia"/>
              </w:rPr>
              <w:t>.</w:t>
            </w:r>
            <w:r>
              <w:rPr>
                <w:rFonts w:hint="eastAsia"/>
              </w:rPr>
              <w:t>和</w:t>
            </w:r>
            <w:proofErr w:type="spellStart"/>
            <w:r>
              <w:rPr>
                <w:rFonts w:hint="eastAsia"/>
              </w:rPr>
              <w:t>M.F</w:t>
            </w:r>
            <w:proofErr w:type="spellEnd"/>
            <w:r>
              <w:rPr>
                <w:rFonts w:hint="eastAsia"/>
              </w:rPr>
              <w:t>.</w:t>
            </w:r>
            <w:r>
              <w:t xml:space="preserve"> </w:t>
            </w:r>
            <w:r>
              <w:rPr>
                <w:rFonts w:hint="eastAsia"/>
              </w:rPr>
              <w:t>(</w:t>
            </w:r>
            <w:r>
              <w:rPr>
                <w:rFonts w:hint="eastAsia"/>
              </w:rPr>
              <w:t>由律师</w:t>
            </w:r>
            <w:r>
              <w:rPr>
                <w:rFonts w:hint="eastAsia"/>
              </w:rPr>
              <w:t xml:space="preserve">William </w:t>
            </w:r>
            <w:proofErr w:type="spellStart"/>
            <w:r>
              <w:rPr>
                <w:rFonts w:hint="eastAsia"/>
              </w:rPr>
              <w:t>Woll</w:t>
            </w:r>
            <w:proofErr w:type="spellEnd"/>
            <w:r>
              <w:rPr>
                <w:rFonts w:hint="eastAsia"/>
              </w:rPr>
              <w:t>代理</w:t>
            </w:r>
            <w:r>
              <w:rPr>
                <w:rFonts w:hint="eastAsia"/>
              </w:rPr>
              <w:t>)</w:t>
            </w:r>
          </w:p>
        </w:tc>
      </w:tr>
      <w:tr w:rsidR="00A15248" w14:paraId="4C647525" w14:textId="77777777" w:rsidTr="00731C7A">
        <w:tc>
          <w:tcPr>
            <w:tcW w:w="2248" w:type="dxa"/>
            <w:shd w:val="clear" w:color="auto" w:fill="auto"/>
          </w:tcPr>
          <w:p w14:paraId="45EC96DE"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据称受害人：</w:t>
            </w:r>
          </w:p>
        </w:tc>
        <w:tc>
          <w:tcPr>
            <w:tcW w:w="5072" w:type="dxa"/>
            <w:shd w:val="clear" w:color="auto" w:fill="auto"/>
          </w:tcPr>
          <w:p w14:paraId="20648C3B"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提交人</w:t>
            </w:r>
          </w:p>
        </w:tc>
      </w:tr>
      <w:tr w:rsidR="00A15248" w14:paraId="7537CCAC" w14:textId="77777777" w:rsidTr="00731C7A">
        <w:tc>
          <w:tcPr>
            <w:tcW w:w="2248" w:type="dxa"/>
            <w:shd w:val="clear" w:color="auto" w:fill="auto"/>
          </w:tcPr>
          <w:p w14:paraId="44EEF1BF"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所涉缔约国：</w:t>
            </w:r>
          </w:p>
        </w:tc>
        <w:tc>
          <w:tcPr>
            <w:tcW w:w="5072" w:type="dxa"/>
            <w:shd w:val="clear" w:color="auto" w:fill="auto"/>
          </w:tcPr>
          <w:p w14:paraId="1DBCF60B"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法国</w:t>
            </w:r>
          </w:p>
        </w:tc>
      </w:tr>
      <w:tr w:rsidR="00A15248" w14:paraId="31B4E24B" w14:textId="77777777" w:rsidTr="00731C7A">
        <w:tc>
          <w:tcPr>
            <w:tcW w:w="2248" w:type="dxa"/>
            <w:shd w:val="clear" w:color="auto" w:fill="auto"/>
          </w:tcPr>
          <w:p w14:paraId="78B3EA07"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来文日期：</w:t>
            </w:r>
          </w:p>
        </w:tc>
        <w:tc>
          <w:tcPr>
            <w:tcW w:w="5072" w:type="dxa"/>
            <w:shd w:val="clear" w:color="auto" w:fill="auto"/>
          </w:tcPr>
          <w:p w14:paraId="2925FF03"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2015</w:t>
            </w:r>
            <w:r>
              <w:rPr>
                <w:rFonts w:hint="eastAsia"/>
              </w:rPr>
              <w:t>年</w:t>
            </w:r>
            <w:r>
              <w:rPr>
                <w:rFonts w:hint="eastAsia"/>
              </w:rPr>
              <w:t>2</w:t>
            </w:r>
            <w:r>
              <w:rPr>
                <w:rFonts w:hint="eastAsia"/>
              </w:rPr>
              <w:t>月</w:t>
            </w:r>
            <w:r>
              <w:rPr>
                <w:rFonts w:hint="eastAsia"/>
              </w:rPr>
              <w:t>14</w:t>
            </w:r>
            <w:r>
              <w:rPr>
                <w:rFonts w:hint="eastAsia"/>
              </w:rPr>
              <w:t>日</w:t>
            </w:r>
            <w:r>
              <w:rPr>
                <w:rFonts w:hint="eastAsia"/>
              </w:rPr>
              <w:t>(</w:t>
            </w:r>
            <w:r>
              <w:rPr>
                <w:rFonts w:hint="eastAsia"/>
              </w:rPr>
              <w:t>首次提交</w:t>
            </w:r>
            <w:r>
              <w:rPr>
                <w:rFonts w:hint="eastAsia"/>
              </w:rPr>
              <w:t>)</w:t>
            </w:r>
          </w:p>
        </w:tc>
      </w:tr>
      <w:tr w:rsidR="00A15248" w14:paraId="3B10D659" w14:textId="77777777" w:rsidTr="00731C7A">
        <w:tc>
          <w:tcPr>
            <w:tcW w:w="2248" w:type="dxa"/>
            <w:shd w:val="clear" w:color="auto" w:fill="auto"/>
          </w:tcPr>
          <w:p w14:paraId="035A26AD"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参考文件：</w:t>
            </w:r>
          </w:p>
        </w:tc>
        <w:tc>
          <w:tcPr>
            <w:tcW w:w="5072" w:type="dxa"/>
            <w:shd w:val="clear" w:color="auto" w:fill="auto"/>
          </w:tcPr>
          <w:p w14:paraId="348A5CA4"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根据委员会议事规则第</w:t>
            </w:r>
            <w:r>
              <w:rPr>
                <w:rFonts w:hint="eastAsia"/>
              </w:rPr>
              <w:t>92</w:t>
            </w:r>
            <w:r>
              <w:rPr>
                <w:rFonts w:hint="eastAsia"/>
              </w:rPr>
              <w:t>条</w:t>
            </w:r>
            <w:proofErr w:type="gramStart"/>
            <w:r>
              <w:rPr>
                <w:rFonts w:hint="eastAsia"/>
              </w:rPr>
              <w:t>作出</w:t>
            </w:r>
            <w:proofErr w:type="gramEnd"/>
            <w:r>
              <w:rPr>
                <w:rFonts w:hint="eastAsia"/>
              </w:rPr>
              <w:t>的决定，已于</w:t>
            </w:r>
            <w:r>
              <w:rPr>
                <w:rFonts w:hint="eastAsia"/>
              </w:rPr>
              <w:t>2016</w:t>
            </w:r>
            <w:r>
              <w:rPr>
                <w:rFonts w:hint="eastAsia"/>
              </w:rPr>
              <w:t>年</w:t>
            </w:r>
            <w:r>
              <w:rPr>
                <w:rFonts w:hint="eastAsia"/>
              </w:rPr>
              <w:t>6</w:t>
            </w:r>
            <w:r>
              <w:rPr>
                <w:rFonts w:hint="eastAsia"/>
              </w:rPr>
              <w:t>月</w:t>
            </w:r>
            <w:r>
              <w:rPr>
                <w:rFonts w:hint="eastAsia"/>
              </w:rPr>
              <w:t>16</w:t>
            </w:r>
            <w:r>
              <w:rPr>
                <w:rFonts w:hint="eastAsia"/>
              </w:rPr>
              <w:t>日转交缔约国</w:t>
            </w:r>
            <w:r>
              <w:rPr>
                <w:rFonts w:hint="eastAsia"/>
              </w:rPr>
              <w:t>(</w:t>
            </w:r>
            <w:r>
              <w:rPr>
                <w:rFonts w:hint="eastAsia"/>
              </w:rPr>
              <w:t>未以文件形式印发</w:t>
            </w:r>
            <w:r>
              <w:rPr>
                <w:rFonts w:hint="eastAsia"/>
              </w:rPr>
              <w:t>)</w:t>
            </w:r>
          </w:p>
        </w:tc>
      </w:tr>
      <w:tr w:rsidR="00A15248" w14:paraId="57553A60" w14:textId="77777777" w:rsidTr="00731C7A">
        <w:tc>
          <w:tcPr>
            <w:tcW w:w="2248" w:type="dxa"/>
            <w:shd w:val="clear" w:color="auto" w:fill="auto"/>
          </w:tcPr>
          <w:p w14:paraId="0FFBD4D9"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决定通过日期：</w:t>
            </w:r>
          </w:p>
        </w:tc>
        <w:tc>
          <w:tcPr>
            <w:tcW w:w="5072" w:type="dxa"/>
            <w:shd w:val="clear" w:color="auto" w:fill="auto"/>
          </w:tcPr>
          <w:p w14:paraId="4B214B5E"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2020</w:t>
            </w:r>
            <w:r>
              <w:rPr>
                <w:rFonts w:hint="eastAsia"/>
              </w:rPr>
              <w:t>年</w:t>
            </w:r>
            <w:r>
              <w:rPr>
                <w:rFonts w:hint="eastAsia"/>
              </w:rPr>
              <w:t>10</w:t>
            </w:r>
            <w:r>
              <w:rPr>
                <w:rFonts w:hint="eastAsia"/>
              </w:rPr>
              <w:t>月</w:t>
            </w:r>
            <w:r>
              <w:rPr>
                <w:rFonts w:hint="eastAsia"/>
              </w:rPr>
              <w:t>20</w:t>
            </w:r>
            <w:r>
              <w:rPr>
                <w:rFonts w:hint="eastAsia"/>
              </w:rPr>
              <w:t>日</w:t>
            </w:r>
          </w:p>
        </w:tc>
      </w:tr>
      <w:tr w:rsidR="00A15248" w14:paraId="23636D70" w14:textId="77777777" w:rsidTr="00731C7A">
        <w:tc>
          <w:tcPr>
            <w:tcW w:w="2248" w:type="dxa"/>
            <w:shd w:val="clear" w:color="auto" w:fill="auto"/>
          </w:tcPr>
          <w:p w14:paraId="7BAD5DEC"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事由：</w:t>
            </w:r>
          </w:p>
        </w:tc>
        <w:tc>
          <w:tcPr>
            <w:tcW w:w="5072" w:type="dxa"/>
            <w:shd w:val="clear" w:color="auto" w:fill="auto"/>
          </w:tcPr>
          <w:p w14:paraId="44F919E6"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任意侵犯隐私</w:t>
            </w:r>
          </w:p>
        </w:tc>
      </w:tr>
      <w:tr w:rsidR="00A15248" w14:paraId="066196A3" w14:textId="77777777" w:rsidTr="00731C7A">
        <w:tc>
          <w:tcPr>
            <w:tcW w:w="2248" w:type="dxa"/>
            <w:shd w:val="clear" w:color="auto" w:fill="auto"/>
          </w:tcPr>
          <w:p w14:paraId="386A3635"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程序性问题：</w:t>
            </w:r>
          </w:p>
        </w:tc>
        <w:tc>
          <w:tcPr>
            <w:tcW w:w="5072" w:type="dxa"/>
            <w:shd w:val="clear" w:color="auto" w:fill="auto"/>
          </w:tcPr>
          <w:p w14:paraId="5DAE64E5"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用尽国内补救办法；申诉证据不足；就事而言不符合《公约》规定</w:t>
            </w:r>
          </w:p>
        </w:tc>
      </w:tr>
      <w:tr w:rsidR="00A15248" w14:paraId="43D1A6A1" w14:textId="77777777" w:rsidTr="00731C7A">
        <w:tc>
          <w:tcPr>
            <w:tcW w:w="2248" w:type="dxa"/>
            <w:shd w:val="clear" w:color="auto" w:fill="auto"/>
          </w:tcPr>
          <w:p w14:paraId="68DC9ED7"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实质性问题：</w:t>
            </w:r>
          </w:p>
        </w:tc>
        <w:tc>
          <w:tcPr>
            <w:tcW w:w="5072" w:type="dxa"/>
            <w:shd w:val="clear" w:color="auto" w:fill="auto"/>
          </w:tcPr>
          <w:p w14:paraId="72C67DB6"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隐私权和家庭生活权；公正审判权</w:t>
            </w:r>
          </w:p>
        </w:tc>
      </w:tr>
      <w:tr w:rsidR="00A15248" w14:paraId="4285CA92" w14:textId="77777777" w:rsidTr="00731C7A">
        <w:tc>
          <w:tcPr>
            <w:tcW w:w="2248" w:type="dxa"/>
            <w:shd w:val="clear" w:color="auto" w:fill="auto"/>
          </w:tcPr>
          <w:p w14:paraId="5CF23D89"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《公约》条款：</w:t>
            </w:r>
          </w:p>
        </w:tc>
        <w:tc>
          <w:tcPr>
            <w:tcW w:w="5072" w:type="dxa"/>
            <w:shd w:val="clear" w:color="auto" w:fill="auto"/>
          </w:tcPr>
          <w:p w14:paraId="542FA2CF"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第二条第三款、第七条、第十四条第一款、第十七条</w:t>
            </w:r>
          </w:p>
        </w:tc>
      </w:tr>
      <w:tr w:rsidR="00A15248" w14:paraId="1A58F83F" w14:textId="77777777" w:rsidTr="00731C7A">
        <w:tc>
          <w:tcPr>
            <w:tcW w:w="2248" w:type="dxa"/>
            <w:shd w:val="clear" w:color="auto" w:fill="auto"/>
          </w:tcPr>
          <w:p w14:paraId="21B9280B" w14:textId="77777777" w:rsidR="00A15248" w:rsidRPr="008236C6"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0"/>
              <w:rPr>
                <w:rFonts w:eastAsia="楷体"/>
              </w:rPr>
            </w:pPr>
            <w:r w:rsidRPr="008236C6">
              <w:rPr>
                <w:rFonts w:eastAsia="楷体" w:hint="eastAsia"/>
              </w:rPr>
              <w:t>《任择议定书》条款：</w:t>
            </w:r>
          </w:p>
        </w:tc>
        <w:tc>
          <w:tcPr>
            <w:tcW w:w="5072" w:type="dxa"/>
            <w:shd w:val="clear" w:color="auto" w:fill="auto"/>
          </w:tcPr>
          <w:p w14:paraId="57420224" w14:textId="77777777" w:rsidR="00A15248" w:rsidRDefault="00A15248" w:rsidP="006044B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0" w:right="57"/>
            </w:pPr>
            <w:r>
              <w:rPr>
                <w:rFonts w:hint="eastAsia"/>
              </w:rPr>
              <w:t>第二条、第三条和第五条第二款</w:t>
            </w:r>
            <w:r>
              <w:rPr>
                <w:rFonts w:hint="eastAsia"/>
              </w:rPr>
              <w:t>(</w:t>
            </w:r>
            <w:r>
              <w:rPr>
                <w:rFonts w:hint="eastAsia"/>
              </w:rPr>
              <w:t>丑</w:t>
            </w:r>
            <w:r>
              <w:rPr>
                <w:rFonts w:hint="eastAsia"/>
              </w:rPr>
              <w:t>)</w:t>
            </w:r>
            <w:r>
              <w:rPr>
                <w:rFonts w:hint="eastAsia"/>
              </w:rPr>
              <w:t>项</w:t>
            </w:r>
          </w:p>
        </w:tc>
      </w:tr>
    </w:tbl>
    <w:p w14:paraId="13AC7598" w14:textId="5A27F852" w:rsidR="008823F2" w:rsidRDefault="008823F2" w:rsidP="008823F2">
      <w:pPr>
        <w:spacing w:line="240" w:lineRule="auto"/>
        <w:ind w:left="1264" w:right="1264"/>
        <w:jc w:val="left"/>
        <w:sectPr w:rsidR="008823F2" w:rsidSect="00731C7A">
          <w:type w:val="continuous"/>
          <w:pgSz w:w="12240" w:h="15840" w:code="1"/>
          <w:pgMar w:top="1440" w:right="1200" w:bottom="1151" w:left="1200" w:header="432" w:footer="504" w:gutter="0"/>
          <w:cols w:space="425"/>
          <w:noEndnote/>
          <w:docGrid w:linePitch="312"/>
        </w:sectPr>
      </w:pPr>
    </w:p>
    <w:p w14:paraId="61CE984E" w14:textId="45F519EA" w:rsidR="00D41B63" w:rsidRDefault="00D41B63" w:rsidP="004418F7">
      <w:pPr>
        <w:pStyle w:val="SingleTxt"/>
        <w:spacing w:after="120"/>
      </w:pPr>
      <w:r w:rsidRPr="007B4EF8">
        <w:rPr>
          <w:rFonts w:hint="eastAsia"/>
          <w:sz w:val="20"/>
        </w:rPr>
        <w:lastRenderedPageBreak/>
        <w:t>1</w:t>
      </w:r>
      <w:r>
        <w:rPr>
          <w:rFonts w:hint="eastAsia"/>
        </w:rPr>
        <w:t>.</w:t>
      </w:r>
      <w:r>
        <w:rPr>
          <w:rFonts w:hint="eastAsia"/>
        </w:rPr>
        <w:tab/>
      </w:r>
      <w:r>
        <w:rPr>
          <w:rFonts w:hint="eastAsia"/>
        </w:rPr>
        <w:t>来文提交人系一对法国国民已婚夫妇：</w:t>
      </w:r>
      <w:proofErr w:type="spellStart"/>
      <w:r>
        <w:rPr>
          <w:rFonts w:hint="eastAsia"/>
        </w:rPr>
        <w:t>P.F</w:t>
      </w:r>
      <w:proofErr w:type="spellEnd"/>
      <w:r>
        <w:rPr>
          <w:rFonts w:hint="eastAsia"/>
        </w:rPr>
        <w:t>.</w:t>
      </w:r>
      <w:r w:rsidR="005A2188">
        <w:rPr>
          <w:rFonts w:hint="eastAsia"/>
        </w:rPr>
        <w:t>，</w:t>
      </w:r>
      <w:r>
        <w:rPr>
          <w:rFonts w:hint="eastAsia"/>
        </w:rPr>
        <w:t>生于</w:t>
      </w:r>
      <w:r>
        <w:rPr>
          <w:rFonts w:hint="eastAsia"/>
        </w:rPr>
        <w:t>1933</w:t>
      </w:r>
      <w:r>
        <w:rPr>
          <w:rFonts w:hint="eastAsia"/>
        </w:rPr>
        <w:t>年</w:t>
      </w:r>
      <w:r>
        <w:rPr>
          <w:rFonts w:hint="eastAsia"/>
        </w:rPr>
        <w:t>5</w:t>
      </w:r>
      <w:r>
        <w:rPr>
          <w:rFonts w:hint="eastAsia"/>
        </w:rPr>
        <w:t>月</w:t>
      </w:r>
      <w:r>
        <w:rPr>
          <w:rFonts w:hint="eastAsia"/>
        </w:rPr>
        <w:t>22</w:t>
      </w:r>
      <w:r>
        <w:rPr>
          <w:rFonts w:hint="eastAsia"/>
        </w:rPr>
        <w:t>日，</w:t>
      </w:r>
      <w:r w:rsidR="00363267">
        <w:rPr>
          <w:rStyle w:val="a3"/>
        </w:rPr>
        <w:footnoteReference w:id="4"/>
      </w:r>
      <w:r>
        <w:rPr>
          <w:rFonts w:hint="eastAsia"/>
        </w:rPr>
        <w:t xml:space="preserve"> </w:t>
      </w:r>
      <w:proofErr w:type="spellStart"/>
      <w:r>
        <w:rPr>
          <w:rFonts w:hint="eastAsia"/>
        </w:rPr>
        <w:t>M.F</w:t>
      </w:r>
      <w:proofErr w:type="spellEnd"/>
      <w:r>
        <w:rPr>
          <w:rFonts w:hint="eastAsia"/>
        </w:rPr>
        <w:t>.</w:t>
      </w:r>
      <w:r w:rsidR="005A2188">
        <w:rPr>
          <w:rFonts w:hint="eastAsia"/>
        </w:rPr>
        <w:t>，</w:t>
      </w:r>
      <w:r>
        <w:rPr>
          <w:rFonts w:hint="eastAsia"/>
        </w:rPr>
        <w:t>生于</w:t>
      </w:r>
      <w:r>
        <w:rPr>
          <w:rFonts w:hint="eastAsia"/>
        </w:rPr>
        <w:t>1958</w:t>
      </w:r>
      <w:r>
        <w:rPr>
          <w:rFonts w:hint="eastAsia"/>
        </w:rPr>
        <w:t>年</w:t>
      </w:r>
      <w:r>
        <w:rPr>
          <w:rFonts w:hint="eastAsia"/>
        </w:rPr>
        <w:t>5</w:t>
      </w:r>
      <w:r>
        <w:rPr>
          <w:rFonts w:hint="eastAsia"/>
        </w:rPr>
        <w:t>月</w:t>
      </w:r>
      <w:r>
        <w:rPr>
          <w:rFonts w:hint="eastAsia"/>
        </w:rPr>
        <w:t>23</w:t>
      </w:r>
      <w:r>
        <w:rPr>
          <w:rFonts w:hint="eastAsia"/>
        </w:rPr>
        <w:t>日。他们声称，缔约国侵犯了他们根据《公约》第二条第三款、第七条、第十四条第一款和第十七条应享的权利。法国于</w:t>
      </w:r>
      <w:r>
        <w:rPr>
          <w:rFonts w:hint="eastAsia"/>
        </w:rPr>
        <w:t>1984</w:t>
      </w:r>
      <w:r>
        <w:rPr>
          <w:rFonts w:hint="eastAsia"/>
        </w:rPr>
        <w:t>年</w:t>
      </w:r>
      <w:r>
        <w:rPr>
          <w:rFonts w:hint="eastAsia"/>
        </w:rPr>
        <w:t>2</w:t>
      </w:r>
      <w:r>
        <w:rPr>
          <w:rFonts w:hint="eastAsia"/>
        </w:rPr>
        <w:t>月</w:t>
      </w:r>
      <w:r>
        <w:rPr>
          <w:rFonts w:hint="eastAsia"/>
        </w:rPr>
        <w:t>17</w:t>
      </w:r>
      <w:r>
        <w:rPr>
          <w:rFonts w:hint="eastAsia"/>
        </w:rPr>
        <w:t>日加入了《公约任择议定书》。提交人由律师</w:t>
      </w:r>
      <w:r>
        <w:rPr>
          <w:rFonts w:hint="eastAsia"/>
        </w:rPr>
        <w:t xml:space="preserve">William </w:t>
      </w:r>
      <w:proofErr w:type="spellStart"/>
      <w:r>
        <w:rPr>
          <w:rFonts w:hint="eastAsia"/>
        </w:rPr>
        <w:t>Woll</w:t>
      </w:r>
      <w:proofErr w:type="spellEnd"/>
      <w:r>
        <w:rPr>
          <w:rFonts w:hint="eastAsia"/>
        </w:rPr>
        <w:t>代理。</w:t>
      </w:r>
    </w:p>
    <w:p w14:paraId="4DB5DA00" w14:textId="77777777" w:rsidR="00D41B63" w:rsidRPr="00053EBD" w:rsidRDefault="00D41B63" w:rsidP="004418F7">
      <w:pPr>
        <w:pStyle w:val="SingleTxt"/>
        <w:spacing w:after="120"/>
        <w:rPr>
          <w:rFonts w:ascii="黑体" w:eastAsia="黑体" w:hAnsi="黑体"/>
        </w:rPr>
      </w:pPr>
      <w:r w:rsidRPr="00053EBD">
        <w:rPr>
          <w:rFonts w:ascii="黑体" w:eastAsia="黑体" w:hAnsi="黑体" w:hint="eastAsia"/>
        </w:rPr>
        <w:t>提交人陈述的事实</w:t>
      </w:r>
    </w:p>
    <w:p w14:paraId="547920E5" w14:textId="77777777" w:rsidR="00D41B63" w:rsidRDefault="00D41B63" w:rsidP="004418F7">
      <w:pPr>
        <w:pStyle w:val="SingleTxt"/>
        <w:spacing w:after="120"/>
      </w:pPr>
      <w:r>
        <w:rPr>
          <w:rFonts w:hint="eastAsia"/>
        </w:rPr>
        <w:t>2.1</w:t>
      </w:r>
      <w:r>
        <w:rPr>
          <w:rFonts w:hint="eastAsia"/>
        </w:rPr>
        <w:tab/>
        <w:t>1987</w:t>
      </w:r>
      <w:r>
        <w:rPr>
          <w:rFonts w:hint="eastAsia"/>
        </w:rPr>
        <w:t>年</w:t>
      </w:r>
      <w:r>
        <w:rPr>
          <w:rFonts w:hint="eastAsia"/>
        </w:rPr>
        <w:t>2</w:t>
      </w:r>
      <w:r>
        <w:rPr>
          <w:rFonts w:hint="eastAsia"/>
        </w:rPr>
        <w:t>月</w:t>
      </w:r>
      <w:r>
        <w:rPr>
          <w:rFonts w:hint="eastAsia"/>
        </w:rPr>
        <w:t>2</w:t>
      </w:r>
      <w:r>
        <w:rPr>
          <w:rFonts w:hint="eastAsia"/>
        </w:rPr>
        <w:t>日，提交人雇了一个承包商在法国法扬斯镇建造一栋房屋。为了筹措项目资金，他们从法国地产信贷银行贷款，贷款金额为</w:t>
      </w:r>
      <w:r>
        <w:rPr>
          <w:rFonts w:hint="eastAsia"/>
        </w:rPr>
        <w:t>450</w:t>
      </w:r>
      <w:r>
        <w:t xml:space="preserve"> </w:t>
      </w:r>
      <w:r>
        <w:rPr>
          <w:rFonts w:hint="eastAsia"/>
        </w:rPr>
        <w:t>000</w:t>
      </w:r>
      <w:r>
        <w:rPr>
          <w:rFonts w:hint="eastAsia"/>
        </w:rPr>
        <w:t>法国法郎</w:t>
      </w:r>
      <w:r>
        <w:rPr>
          <w:rFonts w:hint="eastAsia"/>
        </w:rPr>
        <w:t>(68</w:t>
      </w:r>
      <w:r>
        <w:t xml:space="preserve"> </w:t>
      </w:r>
      <w:r>
        <w:rPr>
          <w:rFonts w:hint="eastAsia"/>
        </w:rPr>
        <w:t>602</w:t>
      </w:r>
      <w:r>
        <w:rPr>
          <w:rFonts w:hint="eastAsia"/>
        </w:rPr>
        <w:t>欧元</w:t>
      </w:r>
      <w:r>
        <w:rPr>
          <w:rFonts w:hint="eastAsia"/>
        </w:rPr>
        <w:t>)</w:t>
      </w:r>
      <w:r>
        <w:rPr>
          <w:rFonts w:hint="eastAsia"/>
        </w:rPr>
        <w:t>，并以他们的土地和未来房屋值作为抵押。</w:t>
      </w:r>
    </w:p>
    <w:p w14:paraId="45EFC470" w14:textId="77777777" w:rsidR="00D41B63" w:rsidRDefault="00D41B63" w:rsidP="004418F7">
      <w:pPr>
        <w:pStyle w:val="SingleTxt"/>
        <w:spacing w:after="120"/>
      </w:pPr>
      <w:r>
        <w:rPr>
          <w:rFonts w:hint="eastAsia"/>
        </w:rPr>
        <w:t>2.2</w:t>
      </w:r>
      <w:r>
        <w:rPr>
          <w:rFonts w:hint="eastAsia"/>
        </w:rPr>
        <w:tab/>
      </w:r>
      <w:r>
        <w:rPr>
          <w:rFonts w:hint="eastAsia"/>
        </w:rPr>
        <w:t>由于可归咎于承包商的种种缺陷，提交人在法院提起诉讼，要求支付损害赔偿金。</w:t>
      </w:r>
      <w:r>
        <w:rPr>
          <w:rFonts w:hint="eastAsia"/>
        </w:rPr>
        <w:t>1990</w:t>
      </w:r>
      <w:r>
        <w:rPr>
          <w:rFonts w:hint="eastAsia"/>
        </w:rPr>
        <w:t>年</w:t>
      </w:r>
      <w:r>
        <w:rPr>
          <w:rFonts w:hint="eastAsia"/>
        </w:rPr>
        <w:t>6</w:t>
      </w:r>
      <w:r>
        <w:rPr>
          <w:rFonts w:hint="eastAsia"/>
        </w:rPr>
        <w:t>月</w:t>
      </w:r>
      <w:r>
        <w:rPr>
          <w:rFonts w:hint="eastAsia"/>
        </w:rPr>
        <w:t>14</w:t>
      </w:r>
      <w:r>
        <w:rPr>
          <w:rFonts w:hint="eastAsia"/>
        </w:rPr>
        <w:t>日，德拉吉尼昂</w:t>
      </w:r>
      <w:r w:rsidRPr="0082421D">
        <w:rPr>
          <w:rFonts w:eastAsia="楷体" w:hint="eastAsia"/>
        </w:rPr>
        <w:t>大审法庭</w:t>
      </w:r>
      <w:proofErr w:type="gramStart"/>
      <w:r>
        <w:rPr>
          <w:rFonts w:hint="eastAsia"/>
        </w:rPr>
        <w:t>作出</w:t>
      </w:r>
      <w:proofErr w:type="gramEnd"/>
      <w:r>
        <w:rPr>
          <w:rFonts w:hint="eastAsia"/>
        </w:rPr>
        <w:t>了有利于他们的裁决，迫使承包商支付</w:t>
      </w:r>
      <w:r>
        <w:rPr>
          <w:rFonts w:hint="eastAsia"/>
        </w:rPr>
        <w:t>219</w:t>
      </w:r>
      <w:r>
        <w:t xml:space="preserve"> </w:t>
      </w:r>
      <w:r>
        <w:rPr>
          <w:rFonts w:hint="eastAsia"/>
        </w:rPr>
        <w:t>453</w:t>
      </w:r>
      <w:r>
        <w:rPr>
          <w:rFonts w:hint="eastAsia"/>
        </w:rPr>
        <w:t>法郎</w:t>
      </w:r>
      <w:r>
        <w:rPr>
          <w:rFonts w:hint="eastAsia"/>
        </w:rPr>
        <w:t>(33</w:t>
      </w:r>
      <w:r>
        <w:t xml:space="preserve"> </w:t>
      </w:r>
      <w:r>
        <w:rPr>
          <w:rFonts w:hint="eastAsia"/>
        </w:rPr>
        <w:t>455</w:t>
      </w:r>
      <w:r>
        <w:rPr>
          <w:rFonts w:hint="eastAsia"/>
        </w:rPr>
        <w:t>欧元</w:t>
      </w:r>
      <w:r>
        <w:rPr>
          <w:rFonts w:hint="eastAsia"/>
        </w:rPr>
        <w:t>)</w:t>
      </w:r>
      <w:r>
        <w:rPr>
          <w:rFonts w:hint="eastAsia"/>
        </w:rPr>
        <w:t>，以使提交人能够完成建房并修复缺陷。承包商就此裁决向普罗旺斯地区艾克斯上诉法院提出上诉。据提交人称，他们的律师在审判中犯了一个错误。</w:t>
      </w:r>
      <w:r w:rsidRPr="00D41B63">
        <w:rPr>
          <w:rStyle w:val="a3"/>
        </w:rPr>
        <w:footnoteReference w:id="5"/>
      </w:r>
      <w:r>
        <w:rPr>
          <w:rFonts w:hint="eastAsia"/>
        </w:rPr>
        <w:t xml:space="preserve"> 1993</w:t>
      </w:r>
      <w:r>
        <w:rPr>
          <w:rFonts w:hint="eastAsia"/>
        </w:rPr>
        <w:t>年</w:t>
      </w:r>
      <w:r>
        <w:rPr>
          <w:rFonts w:hint="eastAsia"/>
        </w:rPr>
        <w:t>6</w:t>
      </w:r>
      <w:r>
        <w:rPr>
          <w:rFonts w:hint="eastAsia"/>
        </w:rPr>
        <w:t>月</w:t>
      </w:r>
      <w:r>
        <w:rPr>
          <w:rFonts w:hint="eastAsia"/>
        </w:rPr>
        <w:t>10</w:t>
      </w:r>
      <w:r>
        <w:rPr>
          <w:rFonts w:hint="eastAsia"/>
        </w:rPr>
        <w:t>日，法院将承包商应支付的赔偿金减到</w:t>
      </w:r>
      <w:r>
        <w:rPr>
          <w:rFonts w:hint="eastAsia"/>
        </w:rPr>
        <w:t>80</w:t>
      </w:r>
      <w:r>
        <w:t xml:space="preserve"> </w:t>
      </w:r>
      <w:r>
        <w:rPr>
          <w:rFonts w:hint="eastAsia"/>
        </w:rPr>
        <w:t>546</w:t>
      </w:r>
      <w:r>
        <w:rPr>
          <w:rFonts w:hint="eastAsia"/>
        </w:rPr>
        <w:t>法郎</w:t>
      </w:r>
      <w:r>
        <w:rPr>
          <w:rFonts w:hint="eastAsia"/>
        </w:rPr>
        <w:t>(12</w:t>
      </w:r>
      <w:r>
        <w:t xml:space="preserve"> </w:t>
      </w:r>
      <w:r>
        <w:rPr>
          <w:rFonts w:hint="eastAsia"/>
        </w:rPr>
        <w:t>279</w:t>
      </w:r>
      <w:r>
        <w:rPr>
          <w:rFonts w:hint="eastAsia"/>
        </w:rPr>
        <w:t>欧元</w:t>
      </w:r>
      <w:r>
        <w:rPr>
          <w:rFonts w:hint="eastAsia"/>
        </w:rPr>
        <w:t>)</w:t>
      </w:r>
      <w:r>
        <w:rPr>
          <w:rFonts w:hint="eastAsia"/>
        </w:rPr>
        <w:t>，要求提交人根据上诉后被部分推翻的裁决偿还他们</w:t>
      </w:r>
      <w:proofErr w:type="gramStart"/>
      <w:r>
        <w:rPr>
          <w:rFonts w:hint="eastAsia"/>
        </w:rPr>
        <w:t>多收到</w:t>
      </w:r>
      <w:proofErr w:type="gramEnd"/>
      <w:r>
        <w:rPr>
          <w:rFonts w:hint="eastAsia"/>
        </w:rPr>
        <w:t>的款项。</w:t>
      </w:r>
    </w:p>
    <w:p w14:paraId="1A4FCEF6" w14:textId="77777777" w:rsidR="00D41B63" w:rsidRDefault="00D41B63" w:rsidP="004418F7">
      <w:pPr>
        <w:pStyle w:val="SingleTxt"/>
        <w:spacing w:after="120"/>
      </w:pPr>
      <w:r>
        <w:rPr>
          <w:rFonts w:hint="eastAsia"/>
        </w:rPr>
        <w:t>2.3</w:t>
      </w:r>
      <w:r>
        <w:rPr>
          <w:rFonts w:hint="eastAsia"/>
        </w:rPr>
        <w:tab/>
      </w:r>
      <w:r>
        <w:rPr>
          <w:rFonts w:hint="eastAsia"/>
        </w:rPr>
        <w:t>提交人无力偿还这笔款项，就要求对错误负有责任的律师付款，但遭到拒绝。承包商决定寻求强制执行该裁定，并要求提交人退还多付的款项。他们提出了中止诉讼的申请，但被初级法院和上诉法院驳回。承包商从</w:t>
      </w:r>
      <w:r>
        <w:rPr>
          <w:rFonts w:hint="eastAsia"/>
        </w:rPr>
        <w:t>1995</w:t>
      </w:r>
      <w:r>
        <w:rPr>
          <w:rFonts w:hint="eastAsia"/>
        </w:rPr>
        <w:t>年</w:t>
      </w:r>
      <w:r>
        <w:rPr>
          <w:rFonts w:hint="eastAsia"/>
        </w:rPr>
        <w:t>10</w:t>
      </w:r>
      <w:r>
        <w:rPr>
          <w:rFonts w:hint="eastAsia"/>
        </w:rPr>
        <w:t>月</w:t>
      </w:r>
      <w:r>
        <w:rPr>
          <w:rFonts w:hint="eastAsia"/>
        </w:rPr>
        <w:t>27</w:t>
      </w:r>
      <w:r>
        <w:rPr>
          <w:rFonts w:hint="eastAsia"/>
        </w:rPr>
        <w:t>日开始扣押其租客向提交人支付的租金。提交人在尼</w:t>
      </w:r>
      <w:proofErr w:type="gramStart"/>
      <w:r>
        <w:rPr>
          <w:rFonts w:hint="eastAsia"/>
        </w:rPr>
        <w:t>姆</w:t>
      </w:r>
      <w:proofErr w:type="gramEnd"/>
      <w:r w:rsidRPr="0082421D">
        <w:rPr>
          <w:rFonts w:eastAsia="楷体" w:hint="eastAsia"/>
        </w:rPr>
        <w:t>大审法庭</w:t>
      </w:r>
      <w:r>
        <w:rPr>
          <w:rFonts w:hint="eastAsia"/>
        </w:rPr>
        <w:t>提起紧急诉讼，要求律师及其保险人支付承包商要求退还的金额。</w:t>
      </w:r>
      <w:r w:rsidRPr="00D41B63">
        <w:rPr>
          <w:rStyle w:val="a3"/>
        </w:rPr>
        <w:footnoteReference w:id="6"/>
      </w:r>
      <w:r>
        <w:rPr>
          <w:rFonts w:hint="eastAsia"/>
        </w:rPr>
        <w:t xml:space="preserve"> 1996</w:t>
      </w:r>
      <w:r>
        <w:rPr>
          <w:rFonts w:hint="eastAsia"/>
        </w:rPr>
        <w:t>年</w:t>
      </w:r>
      <w:r>
        <w:rPr>
          <w:rFonts w:hint="eastAsia"/>
        </w:rPr>
        <w:t>7</w:t>
      </w:r>
      <w:r>
        <w:rPr>
          <w:rFonts w:hint="eastAsia"/>
        </w:rPr>
        <w:t>月</w:t>
      </w:r>
      <w:r>
        <w:rPr>
          <w:rFonts w:hint="eastAsia"/>
        </w:rPr>
        <w:t>15</w:t>
      </w:r>
      <w:r>
        <w:rPr>
          <w:rFonts w:hint="eastAsia"/>
        </w:rPr>
        <w:t>日，承包商没等尼</w:t>
      </w:r>
      <w:proofErr w:type="gramStart"/>
      <w:r>
        <w:rPr>
          <w:rFonts w:hint="eastAsia"/>
        </w:rPr>
        <w:t>姆</w:t>
      </w:r>
      <w:proofErr w:type="gramEnd"/>
      <w:r>
        <w:rPr>
          <w:rFonts w:hint="eastAsia"/>
        </w:rPr>
        <w:t>法院下达裁决，就提起了没收不动产的诉讼。提交人要求宣布拍卖无效，但</w:t>
      </w:r>
      <w:r>
        <w:rPr>
          <w:rFonts w:hint="eastAsia"/>
        </w:rPr>
        <w:t>1997</w:t>
      </w:r>
      <w:r>
        <w:rPr>
          <w:rFonts w:hint="eastAsia"/>
        </w:rPr>
        <w:t>年</w:t>
      </w:r>
      <w:r>
        <w:rPr>
          <w:rFonts w:hint="eastAsia"/>
        </w:rPr>
        <w:t>2</w:t>
      </w:r>
      <w:r>
        <w:rPr>
          <w:rFonts w:hint="eastAsia"/>
        </w:rPr>
        <w:t>月</w:t>
      </w:r>
      <w:r>
        <w:rPr>
          <w:rFonts w:hint="eastAsia"/>
        </w:rPr>
        <w:t>28</w:t>
      </w:r>
      <w:r>
        <w:rPr>
          <w:rFonts w:hint="eastAsia"/>
        </w:rPr>
        <w:t>日，</w:t>
      </w:r>
      <w:r>
        <w:rPr>
          <w:rFonts w:hint="eastAsia"/>
        </w:rPr>
        <w:t>X</w:t>
      </w:r>
      <w:r>
        <w:rPr>
          <w:rFonts w:hint="eastAsia"/>
        </w:rPr>
        <w:t>法官驳回了这一要求；</w:t>
      </w:r>
      <w:r>
        <w:rPr>
          <w:rFonts w:hint="eastAsia"/>
        </w:rPr>
        <w:t>1998</w:t>
      </w:r>
      <w:r>
        <w:rPr>
          <w:rFonts w:hint="eastAsia"/>
        </w:rPr>
        <w:t>年</w:t>
      </w:r>
      <w:r>
        <w:rPr>
          <w:rFonts w:hint="eastAsia"/>
        </w:rPr>
        <w:t>3</w:t>
      </w:r>
      <w:r>
        <w:rPr>
          <w:rFonts w:hint="eastAsia"/>
        </w:rPr>
        <w:t>月</w:t>
      </w:r>
      <w:r>
        <w:rPr>
          <w:rFonts w:hint="eastAsia"/>
        </w:rPr>
        <w:t>6</w:t>
      </w:r>
      <w:r>
        <w:rPr>
          <w:rFonts w:hint="eastAsia"/>
        </w:rPr>
        <w:t>日的裁决驳回了提交人的要求，并命令他们为拖延诉讼支付损害赔偿。</w:t>
      </w:r>
      <w:r>
        <w:rPr>
          <w:rFonts w:hint="eastAsia"/>
        </w:rPr>
        <w:t>1998</w:t>
      </w:r>
      <w:r>
        <w:rPr>
          <w:rFonts w:hint="eastAsia"/>
        </w:rPr>
        <w:t>年</w:t>
      </w:r>
      <w:r>
        <w:rPr>
          <w:rFonts w:hint="eastAsia"/>
        </w:rPr>
        <w:t>3</w:t>
      </w:r>
      <w:r>
        <w:rPr>
          <w:rFonts w:hint="eastAsia"/>
        </w:rPr>
        <w:t>月</w:t>
      </w:r>
      <w:r>
        <w:rPr>
          <w:rFonts w:hint="eastAsia"/>
        </w:rPr>
        <w:t>18</w:t>
      </w:r>
      <w:r>
        <w:rPr>
          <w:rFonts w:hint="eastAsia"/>
        </w:rPr>
        <w:t>日，普罗旺斯地区艾克斯上诉法院认定承包商从来没有得到强制执行令，并推翻了</w:t>
      </w:r>
      <w:r>
        <w:rPr>
          <w:rFonts w:hint="eastAsia"/>
        </w:rPr>
        <w:t>1997</w:t>
      </w:r>
      <w:r>
        <w:rPr>
          <w:rFonts w:hint="eastAsia"/>
        </w:rPr>
        <w:t>年</w:t>
      </w:r>
      <w:r>
        <w:rPr>
          <w:rFonts w:hint="eastAsia"/>
        </w:rPr>
        <w:t>2</w:t>
      </w:r>
      <w:r>
        <w:rPr>
          <w:rFonts w:hint="eastAsia"/>
        </w:rPr>
        <w:t>月</w:t>
      </w:r>
      <w:r>
        <w:rPr>
          <w:rFonts w:hint="eastAsia"/>
        </w:rPr>
        <w:t>28</w:t>
      </w:r>
      <w:r>
        <w:rPr>
          <w:rFonts w:hint="eastAsia"/>
        </w:rPr>
        <w:t>日的裁定。</w:t>
      </w:r>
      <w:r>
        <w:rPr>
          <w:rFonts w:hint="eastAsia"/>
        </w:rPr>
        <w:t>1998</w:t>
      </w:r>
      <w:r>
        <w:rPr>
          <w:rFonts w:hint="eastAsia"/>
        </w:rPr>
        <w:t>年</w:t>
      </w:r>
      <w:r>
        <w:rPr>
          <w:rFonts w:hint="eastAsia"/>
        </w:rPr>
        <w:t>6</w:t>
      </w:r>
      <w:r>
        <w:rPr>
          <w:rFonts w:hint="eastAsia"/>
        </w:rPr>
        <w:t>月</w:t>
      </w:r>
      <w:r>
        <w:rPr>
          <w:rFonts w:hint="eastAsia"/>
        </w:rPr>
        <w:t>26</w:t>
      </w:r>
      <w:r>
        <w:rPr>
          <w:rFonts w:hint="eastAsia"/>
        </w:rPr>
        <w:t>日，德拉吉尼昂法院裁定没收不动产的命令无效，但命令提交人支付损害赔偿。</w:t>
      </w:r>
    </w:p>
    <w:p w14:paraId="02C377C8" w14:textId="77777777" w:rsidR="00D41B63" w:rsidRDefault="00D41B63" w:rsidP="004418F7">
      <w:pPr>
        <w:pStyle w:val="SingleTxt"/>
        <w:spacing w:after="120"/>
      </w:pPr>
      <w:r w:rsidRPr="0082421D">
        <w:rPr>
          <w:spacing w:val="2"/>
        </w:rPr>
        <w:t>2.4</w:t>
      </w:r>
      <w:r w:rsidRPr="0082421D">
        <w:rPr>
          <w:spacing w:val="2"/>
        </w:rPr>
        <w:tab/>
      </w:r>
      <w:r w:rsidRPr="0082421D">
        <w:rPr>
          <w:rFonts w:hint="eastAsia"/>
          <w:spacing w:val="2"/>
        </w:rPr>
        <w:t>提交人提起的所有诉讼都付出了相当大的代价，自</w:t>
      </w:r>
      <w:r w:rsidRPr="0082421D">
        <w:rPr>
          <w:spacing w:val="2"/>
        </w:rPr>
        <w:t>1996</w:t>
      </w:r>
      <w:r w:rsidRPr="0082421D">
        <w:rPr>
          <w:rFonts w:hint="eastAsia"/>
          <w:spacing w:val="2"/>
        </w:rPr>
        <w:t>年以来，他们一直无法支付对法国地产信贷银行的欠款。</w:t>
      </w:r>
      <w:r w:rsidRPr="00D41B63">
        <w:rPr>
          <w:rStyle w:val="a3"/>
          <w:spacing w:val="2"/>
        </w:rPr>
        <w:footnoteReference w:id="7"/>
      </w:r>
      <w:r w:rsidRPr="0082421D">
        <w:rPr>
          <w:spacing w:val="2"/>
        </w:rPr>
        <w:t xml:space="preserve"> 1998</w:t>
      </w:r>
      <w:r w:rsidRPr="0082421D">
        <w:rPr>
          <w:rFonts w:hint="eastAsia"/>
          <w:spacing w:val="2"/>
        </w:rPr>
        <w:t>年</w:t>
      </w:r>
      <w:r w:rsidRPr="0082421D">
        <w:rPr>
          <w:spacing w:val="2"/>
        </w:rPr>
        <w:t>4</w:t>
      </w:r>
      <w:r w:rsidRPr="0082421D">
        <w:rPr>
          <w:rFonts w:hint="eastAsia"/>
          <w:spacing w:val="2"/>
        </w:rPr>
        <w:t>月</w:t>
      </w:r>
      <w:r w:rsidRPr="0082421D">
        <w:rPr>
          <w:spacing w:val="2"/>
        </w:rPr>
        <w:t>28</w:t>
      </w:r>
      <w:r w:rsidRPr="0082421D">
        <w:rPr>
          <w:rFonts w:hint="eastAsia"/>
          <w:spacing w:val="2"/>
        </w:rPr>
        <w:t>日，法国地产信贷银行向提交人发出了取消抵押品赎回权的通知，房屋和地皮的估价为</w:t>
      </w:r>
      <w:r w:rsidRPr="0082421D">
        <w:rPr>
          <w:spacing w:val="2"/>
        </w:rPr>
        <w:t>300 000</w:t>
      </w:r>
      <w:r w:rsidRPr="0082421D">
        <w:rPr>
          <w:rFonts w:hint="eastAsia"/>
          <w:spacing w:val="2"/>
        </w:rPr>
        <w:t>法郎</w:t>
      </w:r>
      <w:r w:rsidRPr="0082421D">
        <w:rPr>
          <w:spacing w:val="2"/>
        </w:rPr>
        <w:lastRenderedPageBreak/>
        <w:t xml:space="preserve">(45 </w:t>
      </w:r>
      <w:r>
        <w:rPr>
          <w:rFonts w:hint="eastAsia"/>
        </w:rPr>
        <w:t>735</w:t>
      </w:r>
      <w:r>
        <w:rPr>
          <w:rFonts w:hint="eastAsia"/>
        </w:rPr>
        <w:t>欧元</w:t>
      </w:r>
      <w:r>
        <w:rPr>
          <w:rFonts w:hint="eastAsia"/>
        </w:rPr>
        <w:t>)</w:t>
      </w:r>
      <w:r>
        <w:rPr>
          <w:rFonts w:hint="eastAsia"/>
        </w:rPr>
        <w:t>，相当于地皮本身的价值。</w:t>
      </w:r>
      <w:r>
        <w:rPr>
          <w:rFonts w:hint="eastAsia"/>
        </w:rPr>
        <w:t>1998</w:t>
      </w:r>
      <w:r>
        <w:rPr>
          <w:rFonts w:hint="eastAsia"/>
        </w:rPr>
        <w:t>年</w:t>
      </w:r>
      <w:r>
        <w:rPr>
          <w:rFonts w:hint="eastAsia"/>
        </w:rPr>
        <w:t>8</w:t>
      </w:r>
      <w:r>
        <w:rPr>
          <w:rFonts w:hint="eastAsia"/>
        </w:rPr>
        <w:t>月</w:t>
      </w:r>
      <w:r>
        <w:rPr>
          <w:rFonts w:hint="eastAsia"/>
        </w:rPr>
        <w:t>14</w:t>
      </w:r>
      <w:r>
        <w:rPr>
          <w:rFonts w:hint="eastAsia"/>
        </w:rPr>
        <w:t>日，法国地产信贷银行扣押了提交人的租客付给他们的房租。</w:t>
      </w:r>
    </w:p>
    <w:p w14:paraId="1FD6E0EA" w14:textId="77777777" w:rsidR="00D41B63" w:rsidRPr="004E34CF" w:rsidRDefault="00D41B63" w:rsidP="004418F7">
      <w:pPr>
        <w:pStyle w:val="SingleTxt"/>
        <w:spacing w:after="120"/>
      </w:pPr>
      <w:r>
        <w:rPr>
          <w:rFonts w:hint="eastAsia"/>
        </w:rPr>
        <w:t>2.5</w:t>
      </w:r>
      <w:r>
        <w:rPr>
          <w:rFonts w:hint="eastAsia"/>
        </w:rPr>
        <w:tab/>
        <w:t>1998</w:t>
      </w:r>
      <w:r>
        <w:rPr>
          <w:rFonts w:hint="eastAsia"/>
        </w:rPr>
        <w:t>年</w:t>
      </w:r>
      <w:r>
        <w:rPr>
          <w:rFonts w:hint="eastAsia"/>
        </w:rPr>
        <w:t>9</w:t>
      </w:r>
      <w:r>
        <w:rPr>
          <w:rFonts w:hint="eastAsia"/>
        </w:rPr>
        <w:t>月</w:t>
      </w:r>
      <w:r>
        <w:rPr>
          <w:rFonts w:hint="eastAsia"/>
        </w:rPr>
        <w:t>11</w:t>
      </w:r>
      <w:r>
        <w:rPr>
          <w:rFonts w:hint="eastAsia"/>
        </w:rPr>
        <w:t>日，</w:t>
      </w:r>
      <w:r>
        <w:rPr>
          <w:rFonts w:hint="eastAsia"/>
        </w:rPr>
        <w:t>X</w:t>
      </w:r>
      <w:r>
        <w:rPr>
          <w:rFonts w:hint="eastAsia"/>
        </w:rPr>
        <w:t>法官下令出售提交人的房屋，</w:t>
      </w:r>
      <w:r w:rsidRPr="00D41B63">
        <w:rPr>
          <w:rStyle w:val="a3"/>
        </w:rPr>
        <w:footnoteReference w:id="8"/>
      </w:r>
      <w:r>
        <w:rPr>
          <w:rFonts w:hint="eastAsia"/>
        </w:rPr>
        <w:t xml:space="preserve"> </w:t>
      </w:r>
      <w:r>
        <w:rPr>
          <w:rFonts w:hint="eastAsia"/>
        </w:rPr>
        <w:t>并要求他们为无理诉讼</w:t>
      </w:r>
      <w:r w:rsidRPr="00B90E35">
        <w:rPr>
          <w:rFonts w:hint="eastAsia"/>
          <w:spacing w:val="-4"/>
        </w:rPr>
        <w:t>支付损害赔偿金。两年后，</w:t>
      </w:r>
      <w:r w:rsidRPr="00B90E35">
        <w:rPr>
          <w:rFonts w:hint="eastAsia"/>
          <w:spacing w:val="-4"/>
        </w:rPr>
        <w:t>2000</w:t>
      </w:r>
      <w:r w:rsidRPr="00B90E35">
        <w:rPr>
          <w:rFonts w:hint="eastAsia"/>
          <w:spacing w:val="-4"/>
        </w:rPr>
        <w:t>年</w:t>
      </w:r>
      <w:r w:rsidRPr="00B90E35">
        <w:rPr>
          <w:rFonts w:hint="eastAsia"/>
          <w:spacing w:val="-4"/>
        </w:rPr>
        <w:t>9</w:t>
      </w:r>
      <w:r w:rsidRPr="00B90E35">
        <w:rPr>
          <w:rFonts w:hint="eastAsia"/>
          <w:spacing w:val="-4"/>
        </w:rPr>
        <w:t>月</w:t>
      </w:r>
      <w:r w:rsidRPr="00B90E35">
        <w:rPr>
          <w:rFonts w:hint="eastAsia"/>
          <w:spacing w:val="-4"/>
        </w:rPr>
        <w:t>21</w:t>
      </w:r>
      <w:r w:rsidRPr="00B90E35">
        <w:rPr>
          <w:rFonts w:hint="eastAsia"/>
          <w:spacing w:val="-4"/>
        </w:rPr>
        <w:t>日，最高上诉法院推翻了这一决</w:t>
      </w:r>
      <w:r>
        <w:rPr>
          <w:rFonts w:hint="eastAsia"/>
        </w:rPr>
        <w:t>定。</w:t>
      </w:r>
      <w:r w:rsidRPr="00D41B63">
        <w:rPr>
          <w:rStyle w:val="a3"/>
        </w:rPr>
        <w:footnoteReference w:id="9"/>
      </w:r>
      <w:r>
        <w:rPr>
          <w:rFonts w:hint="eastAsia"/>
        </w:rPr>
        <w:t xml:space="preserve"> </w:t>
      </w:r>
      <w:r>
        <w:rPr>
          <w:rFonts w:hint="eastAsia"/>
        </w:rPr>
        <w:t>提交人收到注明日期为</w:t>
      </w:r>
      <w:r>
        <w:rPr>
          <w:rFonts w:hint="eastAsia"/>
        </w:rPr>
        <w:t>2001</w:t>
      </w:r>
      <w:r>
        <w:rPr>
          <w:rFonts w:hint="eastAsia"/>
        </w:rPr>
        <w:t>年</w:t>
      </w:r>
      <w:r>
        <w:rPr>
          <w:rFonts w:hint="eastAsia"/>
        </w:rPr>
        <w:t>7</w:t>
      </w:r>
      <w:r>
        <w:rPr>
          <w:rFonts w:hint="eastAsia"/>
        </w:rPr>
        <w:t>月</w:t>
      </w:r>
      <w:r>
        <w:rPr>
          <w:rFonts w:hint="eastAsia"/>
        </w:rPr>
        <w:t>16</w:t>
      </w:r>
      <w:r>
        <w:rPr>
          <w:rFonts w:hint="eastAsia"/>
        </w:rPr>
        <w:t>日的一封信，得知抵押登记处德拉吉尼昂办公室拒绝将房屋登记在他们的名下。</w:t>
      </w:r>
      <w:r w:rsidRPr="00D41B63">
        <w:rPr>
          <w:rStyle w:val="a3"/>
        </w:rPr>
        <w:footnoteReference w:id="10"/>
      </w:r>
      <w:r>
        <w:rPr>
          <w:rFonts w:hint="eastAsia"/>
        </w:rPr>
        <w:t xml:space="preserve"> </w:t>
      </w:r>
      <w:r>
        <w:rPr>
          <w:rFonts w:hint="eastAsia"/>
        </w:rPr>
        <w:t>为了解决这一问题，提交人向德拉吉尼昂</w:t>
      </w:r>
      <w:r w:rsidRPr="0082421D">
        <w:rPr>
          <w:rFonts w:eastAsia="楷体" w:hint="eastAsia"/>
        </w:rPr>
        <w:t>大审法庭</w:t>
      </w:r>
      <w:r>
        <w:rPr>
          <w:rFonts w:hint="eastAsia"/>
        </w:rPr>
        <w:t>提起诉讼，</w:t>
      </w:r>
      <w:r w:rsidRPr="0082421D">
        <w:rPr>
          <w:rFonts w:eastAsia="楷体" w:hint="eastAsia"/>
        </w:rPr>
        <w:t>大审法庭</w:t>
      </w:r>
      <w:r>
        <w:rPr>
          <w:rFonts w:hint="eastAsia"/>
        </w:rPr>
        <w:t>2002</w:t>
      </w:r>
      <w:r>
        <w:rPr>
          <w:rFonts w:hint="eastAsia"/>
        </w:rPr>
        <w:t>年</w:t>
      </w:r>
      <w:r>
        <w:rPr>
          <w:rFonts w:hint="eastAsia"/>
        </w:rPr>
        <w:t>6</w:t>
      </w:r>
      <w:r>
        <w:rPr>
          <w:rFonts w:hint="eastAsia"/>
        </w:rPr>
        <w:t>月</w:t>
      </w:r>
      <w:r>
        <w:rPr>
          <w:rFonts w:hint="eastAsia"/>
        </w:rPr>
        <w:t>27</w:t>
      </w:r>
      <w:r>
        <w:rPr>
          <w:rFonts w:hint="eastAsia"/>
        </w:rPr>
        <w:t>日下达判决，其中承认拍卖出售的确无效。</w:t>
      </w:r>
      <w:r w:rsidRPr="00D41B63">
        <w:rPr>
          <w:rStyle w:val="a3"/>
        </w:rPr>
        <w:footnoteReference w:id="11"/>
      </w:r>
    </w:p>
    <w:p w14:paraId="117F3FC3" w14:textId="77777777" w:rsidR="00D41B63" w:rsidRDefault="00D41B63" w:rsidP="004418F7">
      <w:pPr>
        <w:pStyle w:val="SingleTxt"/>
        <w:spacing w:after="120"/>
      </w:pPr>
      <w:r>
        <w:rPr>
          <w:rFonts w:hint="eastAsia"/>
        </w:rPr>
        <w:t>2.6</w:t>
      </w:r>
      <w:r>
        <w:rPr>
          <w:rFonts w:hint="eastAsia"/>
        </w:rPr>
        <w:tab/>
      </w:r>
      <w:r>
        <w:rPr>
          <w:rFonts w:hint="eastAsia"/>
        </w:rPr>
        <w:t>该房屋的租客利用这一纠纷停止付房租。</w:t>
      </w:r>
      <w:r>
        <w:rPr>
          <w:rFonts w:hint="eastAsia"/>
        </w:rPr>
        <w:t>2000</w:t>
      </w:r>
      <w:r>
        <w:rPr>
          <w:rFonts w:hint="eastAsia"/>
        </w:rPr>
        <w:t>年</w:t>
      </w:r>
      <w:r>
        <w:rPr>
          <w:rFonts w:hint="eastAsia"/>
        </w:rPr>
        <w:t>10</w:t>
      </w:r>
      <w:r>
        <w:rPr>
          <w:rFonts w:hint="eastAsia"/>
        </w:rPr>
        <w:t>月</w:t>
      </w:r>
      <w:r>
        <w:rPr>
          <w:rFonts w:hint="eastAsia"/>
        </w:rPr>
        <w:t>20</w:t>
      </w:r>
      <w:r>
        <w:rPr>
          <w:rFonts w:hint="eastAsia"/>
        </w:rPr>
        <w:t>日，提交人向租客发出命令，要求其支付</w:t>
      </w:r>
      <w:r>
        <w:rPr>
          <w:rFonts w:hint="eastAsia"/>
        </w:rPr>
        <w:t>163</w:t>
      </w:r>
      <w:r>
        <w:t xml:space="preserve"> </w:t>
      </w:r>
      <w:r>
        <w:rPr>
          <w:rFonts w:hint="eastAsia"/>
        </w:rPr>
        <w:t>424.76</w:t>
      </w:r>
      <w:r>
        <w:rPr>
          <w:rFonts w:hint="eastAsia"/>
        </w:rPr>
        <w:t>法郎</w:t>
      </w:r>
      <w:r>
        <w:rPr>
          <w:rFonts w:hint="eastAsia"/>
        </w:rPr>
        <w:t>(24</w:t>
      </w:r>
      <w:r>
        <w:t xml:space="preserve"> </w:t>
      </w:r>
      <w:r>
        <w:rPr>
          <w:rFonts w:hint="eastAsia"/>
        </w:rPr>
        <w:t>914</w:t>
      </w:r>
      <w:r>
        <w:rPr>
          <w:rFonts w:hint="eastAsia"/>
        </w:rPr>
        <w:t>欧元</w:t>
      </w:r>
      <w:r>
        <w:rPr>
          <w:rFonts w:hint="eastAsia"/>
        </w:rPr>
        <w:t>)</w:t>
      </w:r>
      <w:r>
        <w:rPr>
          <w:rFonts w:hint="eastAsia"/>
        </w:rPr>
        <w:t>，这一数额相当于未付租金。租客向德拉吉尼昂</w:t>
      </w:r>
      <w:r w:rsidRPr="0082421D">
        <w:rPr>
          <w:rFonts w:eastAsia="楷体" w:hint="eastAsia"/>
        </w:rPr>
        <w:t>大审法庭</w:t>
      </w:r>
      <w:r>
        <w:rPr>
          <w:rFonts w:hint="eastAsia"/>
        </w:rPr>
        <w:t>提出申诉。</w:t>
      </w:r>
      <w:r w:rsidRPr="00D41B63">
        <w:rPr>
          <w:rStyle w:val="a3"/>
        </w:rPr>
        <w:footnoteReference w:id="12"/>
      </w:r>
      <w:r>
        <w:rPr>
          <w:rFonts w:hint="eastAsia"/>
        </w:rPr>
        <w:t xml:space="preserve"> </w:t>
      </w:r>
      <w:r>
        <w:rPr>
          <w:rFonts w:hint="eastAsia"/>
        </w:rPr>
        <w:t>面对租客拒绝支付租金的情况，法国地产信贷银行也向该法院提起诉讼，希望获得指明租客姓名的执行令。</w:t>
      </w:r>
      <w:r>
        <w:rPr>
          <w:rFonts w:hint="eastAsia"/>
        </w:rPr>
        <w:t>2003</w:t>
      </w:r>
      <w:r>
        <w:rPr>
          <w:rFonts w:hint="eastAsia"/>
        </w:rPr>
        <w:t>年</w:t>
      </w:r>
      <w:r>
        <w:rPr>
          <w:rFonts w:hint="eastAsia"/>
        </w:rPr>
        <w:t>6</w:t>
      </w:r>
      <w:r>
        <w:rPr>
          <w:rFonts w:hint="eastAsia"/>
        </w:rPr>
        <w:t>月</w:t>
      </w:r>
      <w:r>
        <w:rPr>
          <w:rFonts w:hint="eastAsia"/>
        </w:rPr>
        <w:t>3</w:t>
      </w:r>
      <w:r>
        <w:rPr>
          <w:rFonts w:hint="eastAsia"/>
        </w:rPr>
        <w:t>日，法院宣布扣押令无效，理由是根据《民事诉讼法》，扣押不动产和扣押租金不能同时进行。法国地产信贷银行提出上诉。</w:t>
      </w:r>
    </w:p>
    <w:p w14:paraId="59BDE2A5" w14:textId="77777777" w:rsidR="00D41B63" w:rsidRPr="004418F7" w:rsidRDefault="00D41B63" w:rsidP="004418F7">
      <w:pPr>
        <w:pStyle w:val="SingleTxt"/>
        <w:spacing w:after="120"/>
        <w:rPr>
          <w:spacing w:val="4"/>
        </w:rPr>
      </w:pPr>
      <w:r>
        <w:rPr>
          <w:rFonts w:hint="eastAsia"/>
        </w:rPr>
        <w:t>2.7</w:t>
      </w:r>
      <w:r>
        <w:rPr>
          <w:rFonts w:hint="eastAsia"/>
        </w:rPr>
        <w:tab/>
      </w:r>
      <w:r w:rsidRPr="009F2FE2">
        <w:rPr>
          <w:rFonts w:hint="eastAsia"/>
          <w:spacing w:val="2"/>
        </w:rPr>
        <w:t>2002</w:t>
      </w:r>
      <w:r w:rsidRPr="009F2FE2">
        <w:rPr>
          <w:rFonts w:hint="eastAsia"/>
          <w:spacing w:val="2"/>
        </w:rPr>
        <w:t>年</w:t>
      </w:r>
      <w:r w:rsidRPr="009F2FE2">
        <w:rPr>
          <w:rFonts w:hint="eastAsia"/>
          <w:spacing w:val="2"/>
        </w:rPr>
        <w:t>4</w:t>
      </w:r>
      <w:r w:rsidRPr="009F2FE2">
        <w:rPr>
          <w:rFonts w:hint="eastAsia"/>
          <w:spacing w:val="2"/>
        </w:rPr>
        <w:t>月，提交人决定每月向法国地产信贷银行支付</w:t>
      </w:r>
      <w:r w:rsidRPr="009F2FE2">
        <w:rPr>
          <w:rFonts w:hint="eastAsia"/>
          <w:spacing w:val="2"/>
        </w:rPr>
        <w:t>777.49</w:t>
      </w:r>
      <w:r w:rsidRPr="009F2FE2">
        <w:rPr>
          <w:rFonts w:hint="eastAsia"/>
          <w:spacing w:val="2"/>
        </w:rPr>
        <w:t>欧元，即其月收入的三分之一，该银行收取了这笔钱。为了取消房屋的赎回权，法国地产信贷银行在抵押登记处办公室将提交人列为真正房主。</w:t>
      </w:r>
      <w:r w:rsidRPr="009F2FE2">
        <w:rPr>
          <w:rFonts w:hint="eastAsia"/>
          <w:spacing w:val="2"/>
        </w:rPr>
        <w:t>2004</w:t>
      </w:r>
      <w:r w:rsidRPr="009F2FE2">
        <w:rPr>
          <w:rFonts w:hint="eastAsia"/>
          <w:spacing w:val="2"/>
        </w:rPr>
        <w:t>年</w:t>
      </w:r>
      <w:r w:rsidRPr="009F2FE2">
        <w:rPr>
          <w:rFonts w:hint="eastAsia"/>
          <w:spacing w:val="2"/>
        </w:rPr>
        <w:t>11</w:t>
      </w:r>
      <w:r w:rsidRPr="009F2FE2">
        <w:rPr>
          <w:rFonts w:hint="eastAsia"/>
          <w:spacing w:val="2"/>
        </w:rPr>
        <w:t>月</w:t>
      </w:r>
      <w:r w:rsidRPr="009F2FE2">
        <w:rPr>
          <w:rFonts w:hint="eastAsia"/>
          <w:spacing w:val="2"/>
        </w:rPr>
        <w:t>26</w:t>
      </w:r>
      <w:r w:rsidRPr="009F2FE2">
        <w:rPr>
          <w:rFonts w:hint="eastAsia"/>
          <w:spacing w:val="2"/>
        </w:rPr>
        <w:t>日，</w:t>
      </w:r>
      <w:r w:rsidRPr="009F2FE2">
        <w:rPr>
          <w:rStyle w:val="a3"/>
          <w:spacing w:val="2"/>
        </w:rPr>
        <w:footnoteReference w:id="13"/>
      </w:r>
      <w:r w:rsidRPr="009F2FE2">
        <w:rPr>
          <w:rFonts w:hint="eastAsia"/>
          <w:spacing w:val="2"/>
        </w:rPr>
        <w:t xml:space="preserve"> </w:t>
      </w:r>
      <w:r w:rsidRPr="004418F7">
        <w:rPr>
          <w:rFonts w:hint="eastAsia"/>
          <w:spacing w:val="4"/>
        </w:rPr>
        <w:t>德拉吉尼昂法院不接受提交人的辩诉意见，下令于</w:t>
      </w:r>
      <w:r w:rsidRPr="004418F7">
        <w:rPr>
          <w:rFonts w:hint="eastAsia"/>
          <w:spacing w:val="4"/>
        </w:rPr>
        <w:t>2005</w:t>
      </w:r>
      <w:r w:rsidRPr="004418F7">
        <w:rPr>
          <w:rFonts w:hint="eastAsia"/>
          <w:spacing w:val="4"/>
        </w:rPr>
        <w:t>年</w:t>
      </w:r>
      <w:r w:rsidRPr="004418F7">
        <w:rPr>
          <w:rFonts w:hint="eastAsia"/>
          <w:spacing w:val="4"/>
        </w:rPr>
        <w:t>1</w:t>
      </w:r>
      <w:r w:rsidRPr="004418F7">
        <w:rPr>
          <w:rFonts w:hint="eastAsia"/>
          <w:spacing w:val="4"/>
        </w:rPr>
        <w:t>月</w:t>
      </w:r>
      <w:r w:rsidRPr="004418F7">
        <w:rPr>
          <w:rFonts w:hint="eastAsia"/>
          <w:spacing w:val="4"/>
        </w:rPr>
        <w:t>14</w:t>
      </w:r>
      <w:r w:rsidRPr="004418F7">
        <w:rPr>
          <w:rFonts w:hint="eastAsia"/>
          <w:spacing w:val="4"/>
        </w:rPr>
        <w:t>日举行拍卖。</w:t>
      </w:r>
      <w:r w:rsidRPr="004418F7">
        <w:rPr>
          <w:rFonts w:hint="eastAsia"/>
          <w:spacing w:val="4"/>
        </w:rPr>
        <w:t>2005</w:t>
      </w:r>
      <w:r w:rsidRPr="004418F7">
        <w:rPr>
          <w:rFonts w:hint="eastAsia"/>
          <w:spacing w:val="4"/>
        </w:rPr>
        <w:t>年</w:t>
      </w:r>
      <w:r w:rsidRPr="004418F7">
        <w:rPr>
          <w:rFonts w:hint="eastAsia"/>
          <w:spacing w:val="4"/>
        </w:rPr>
        <w:t>9</w:t>
      </w:r>
      <w:r w:rsidRPr="004418F7">
        <w:rPr>
          <w:rFonts w:hint="eastAsia"/>
          <w:spacing w:val="4"/>
        </w:rPr>
        <w:t>月</w:t>
      </w:r>
      <w:r w:rsidRPr="004418F7">
        <w:rPr>
          <w:rFonts w:hint="eastAsia"/>
          <w:spacing w:val="4"/>
        </w:rPr>
        <w:t>6</w:t>
      </w:r>
      <w:r w:rsidRPr="004418F7">
        <w:rPr>
          <w:rFonts w:hint="eastAsia"/>
          <w:spacing w:val="4"/>
        </w:rPr>
        <w:t>日，马赛</w:t>
      </w:r>
      <w:r w:rsidRPr="004418F7">
        <w:rPr>
          <w:rFonts w:eastAsia="楷体" w:hint="eastAsia"/>
          <w:spacing w:val="4"/>
        </w:rPr>
        <w:t>大审法庭</w:t>
      </w:r>
      <w:r w:rsidRPr="004418F7">
        <w:rPr>
          <w:rStyle w:val="a3"/>
          <w:spacing w:val="4"/>
        </w:rPr>
        <w:footnoteReference w:id="14"/>
      </w:r>
      <w:r w:rsidRPr="004418F7">
        <w:rPr>
          <w:rFonts w:hint="eastAsia"/>
          <w:spacing w:val="4"/>
        </w:rPr>
        <w:t xml:space="preserve"> </w:t>
      </w:r>
      <w:r w:rsidRPr="004418F7">
        <w:rPr>
          <w:rFonts w:hint="eastAsia"/>
          <w:spacing w:val="4"/>
        </w:rPr>
        <w:t>认定，法国地产信贷银行有过错，给提交人造成了可赔偿的损失。然而，法院没有确定应判的赔偿确切数额，并决定在普罗旺斯地区艾克斯上诉法院“即将”</w:t>
      </w:r>
      <w:proofErr w:type="gramStart"/>
      <w:r w:rsidRPr="004418F7">
        <w:rPr>
          <w:rFonts w:hint="eastAsia"/>
          <w:spacing w:val="4"/>
        </w:rPr>
        <w:t>作出</w:t>
      </w:r>
      <w:proofErr w:type="gramEnd"/>
      <w:r w:rsidRPr="004418F7">
        <w:rPr>
          <w:rFonts w:hint="eastAsia"/>
          <w:spacing w:val="4"/>
        </w:rPr>
        <w:t>裁决之前，推迟审理此案。同一天，上诉法院推翻了德拉吉尼昂法院的判决，以没有租客保险为由，下令将租客驱逐。</w:t>
      </w:r>
    </w:p>
    <w:p w14:paraId="64ACC6BB" w14:textId="77777777" w:rsidR="00D41B63" w:rsidRDefault="00D41B63" w:rsidP="004418F7">
      <w:pPr>
        <w:pStyle w:val="SingleTxt"/>
        <w:spacing w:after="120"/>
      </w:pPr>
      <w:r>
        <w:rPr>
          <w:rFonts w:hint="eastAsia"/>
        </w:rPr>
        <w:lastRenderedPageBreak/>
        <w:t>2.8</w:t>
      </w:r>
      <w:r>
        <w:rPr>
          <w:rFonts w:hint="eastAsia"/>
        </w:rPr>
        <w:tab/>
        <w:t>2006</w:t>
      </w:r>
      <w:r>
        <w:rPr>
          <w:rFonts w:hint="eastAsia"/>
        </w:rPr>
        <w:t>年</w:t>
      </w:r>
      <w:r>
        <w:rPr>
          <w:rFonts w:hint="eastAsia"/>
        </w:rPr>
        <w:t>1</w:t>
      </w:r>
      <w:r>
        <w:rPr>
          <w:rFonts w:hint="eastAsia"/>
        </w:rPr>
        <w:t>月</w:t>
      </w:r>
      <w:r>
        <w:rPr>
          <w:rFonts w:hint="eastAsia"/>
        </w:rPr>
        <w:t>27</w:t>
      </w:r>
      <w:r>
        <w:rPr>
          <w:rFonts w:hint="eastAsia"/>
        </w:rPr>
        <w:t>日，上诉法院就贷款机构对德拉吉尼昂</w:t>
      </w:r>
      <w:r w:rsidRPr="0082421D">
        <w:rPr>
          <w:rFonts w:eastAsia="楷体" w:hint="eastAsia"/>
        </w:rPr>
        <w:t>大审法庭</w:t>
      </w:r>
      <w:r>
        <w:rPr>
          <w:rFonts w:hint="eastAsia"/>
        </w:rPr>
        <w:t>2003</w:t>
      </w:r>
      <w:r>
        <w:rPr>
          <w:rFonts w:hint="eastAsia"/>
        </w:rPr>
        <w:t>年</w:t>
      </w:r>
      <w:r>
        <w:rPr>
          <w:rFonts w:hint="eastAsia"/>
        </w:rPr>
        <w:t>6</w:t>
      </w:r>
      <w:r>
        <w:rPr>
          <w:rFonts w:hint="eastAsia"/>
        </w:rPr>
        <w:t>月</w:t>
      </w:r>
      <w:r>
        <w:rPr>
          <w:rFonts w:hint="eastAsia"/>
        </w:rPr>
        <w:t>3</w:t>
      </w:r>
      <w:r>
        <w:rPr>
          <w:rFonts w:hint="eastAsia"/>
        </w:rPr>
        <w:t>日判决的上诉</w:t>
      </w:r>
      <w:proofErr w:type="gramStart"/>
      <w:r>
        <w:rPr>
          <w:rFonts w:hint="eastAsia"/>
        </w:rPr>
        <w:t>作出</w:t>
      </w:r>
      <w:proofErr w:type="gramEnd"/>
      <w:r>
        <w:rPr>
          <w:rFonts w:hint="eastAsia"/>
        </w:rPr>
        <w:t>裁决，维持取消扣押令。</w:t>
      </w:r>
      <w:r>
        <w:rPr>
          <w:rFonts w:hint="eastAsia"/>
        </w:rPr>
        <w:t>2006</w:t>
      </w:r>
      <w:r>
        <w:rPr>
          <w:rFonts w:hint="eastAsia"/>
        </w:rPr>
        <w:t>年</w:t>
      </w:r>
      <w:r>
        <w:rPr>
          <w:rFonts w:hint="eastAsia"/>
        </w:rPr>
        <w:t>12</w:t>
      </w:r>
      <w:r>
        <w:rPr>
          <w:rFonts w:hint="eastAsia"/>
        </w:rPr>
        <w:t>月</w:t>
      </w:r>
      <w:r>
        <w:rPr>
          <w:rFonts w:hint="eastAsia"/>
        </w:rPr>
        <w:t>1</w:t>
      </w:r>
      <w:r>
        <w:rPr>
          <w:rFonts w:hint="eastAsia"/>
        </w:rPr>
        <w:t>日，上诉法院再次就法国地产信贷银行对马赛法院</w:t>
      </w:r>
      <w:r>
        <w:rPr>
          <w:rFonts w:hint="eastAsia"/>
        </w:rPr>
        <w:t>2005</w:t>
      </w:r>
      <w:r>
        <w:rPr>
          <w:rFonts w:hint="eastAsia"/>
        </w:rPr>
        <w:t>年</w:t>
      </w:r>
      <w:r>
        <w:rPr>
          <w:rFonts w:hint="eastAsia"/>
        </w:rPr>
        <w:t>9</w:t>
      </w:r>
      <w:r>
        <w:rPr>
          <w:rFonts w:hint="eastAsia"/>
        </w:rPr>
        <w:t>月</w:t>
      </w:r>
      <w:r>
        <w:rPr>
          <w:rFonts w:hint="eastAsia"/>
        </w:rPr>
        <w:t>6</w:t>
      </w:r>
      <w:r>
        <w:rPr>
          <w:rFonts w:hint="eastAsia"/>
        </w:rPr>
        <w:t>日判决的上诉</w:t>
      </w:r>
      <w:proofErr w:type="gramStart"/>
      <w:r>
        <w:rPr>
          <w:rFonts w:hint="eastAsia"/>
        </w:rPr>
        <w:t>作出</w:t>
      </w:r>
      <w:proofErr w:type="gramEnd"/>
      <w:r>
        <w:rPr>
          <w:rFonts w:hint="eastAsia"/>
        </w:rPr>
        <w:t>裁决，承认贷款人对提交人造成的伤害，但指责他们在</w:t>
      </w:r>
      <w:r>
        <w:rPr>
          <w:rFonts w:hint="eastAsia"/>
        </w:rPr>
        <w:t>2000</w:t>
      </w:r>
      <w:r>
        <w:rPr>
          <w:rFonts w:hint="eastAsia"/>
        </w:rPr>
        <w:t>年</w:t>
      </w:r>
      <w:r>
        <w:rPr>
          <w:rFonts w:hint="eastAsia"/>
        </w:rPr>
        <w:t>9</w:t>
      </w:r>
      <w:r>
        <w:rPr>
          <w:rFonts w:hint="eastAsia"/>
        </w:rPr>
        <w:t>月</w:t>
      </w:r>
      <w:r>
        <w:rPr>
          <w:rFonts w:hint="eastAsia"/>
        </w:rPr>
        <w:t>21</w:t>
      </w:r>
      <w:r>
        <w:rPr>
          <w:rFonts w:hint="eastAsia"/>
        </w:rPr>
        <w:t>日至</w:t>
      </w:r>
      <w:r>
        <w:rPr>
          <w:rFonts w:hint="eastAsia"/>
        </w:rPr>
        <w:t>2004</w:t>
      </w:r>
      <w:r>
        <w:rPr>
          <w:rFonts w:hint="eastAsia"/>
        </w:rPr>
        <w:t>年</w:t>
      </w:r>
      <w:r>
        <w:rPr>
          <w:rFonts w:hint="eastAsia"/>
        </w:rPr>
        <w:t>6</w:t>
      </w:r>
      <w:r>
        <w:rPr>
          <w:rFonts w:hint="eastAsia"/>
        </w:rPr>
        <w:t>月</w:t>
      </w:r>
      <w:r>
        <w:rPr>
          <w:rFonts w:hint="eastAsia"/>
        </w:rPr>
        <w:t>11</w:t>
      </w:r>
      <w:r>
        <w:rPr>
          <w:rFonts w:hint="eastAsia"/>
        </w:rPr>
        <w:t>日期间玩忽职守，而没有考虑他们获得公平审判的权利遭侵犯。提交人提出了司法复审申请，但因缺乏受理的充分理由于</w:t>
      </w:r>
      <w:r>
        <w:rPr>
          <w:rFonts w:hint="eastAsia"/>
        </w:rPr>
        <w:t>2008</w:t>
      </w:r>
      <w:r>
        <w:rPr>
          <w:rFonts w:hint="eastAsia"/>
        </w:rPr>
        <w:t>年</w:t>
      </w:r>
      <w:r>
        <w:rPr>
          <w:rFonts w:hint="eastAsia"/>
        </w:rPr>
        <w:t>11</w:t>
      </w:r>
      <w:r>
        <w:rPr>
          <w:rFonts w:hint="eastAsia"/>
        </w:rPr>
        <w:t>月</w:t>
      </w:r>
      <w:r>
        <w:rPr>
          <w:rFonts w:hint="eastAsia"/>
        </w:rPr>
        <w:t>6</w:t>
      </w:r>
      <w:r>
        <w:rPr>
          <w:rFonts w:hint="eastAsia"/>
        </w:rPr>
        <w:t>日被驳回。</w:t>
      </w:r>
    </w:p>
    <w:p w14:paraId="5350D843" w14:textId="77777777" w:rsidR="00D41B63" w:rsidRDefault="00D41B63" w:rsidP="00D41B63">
      <w:pPr>
        <w:pStyle w:val="SingleTxt"/>
      </w:pPr>
      <w:r>
        <w:rPr>
          <w:rFonts w:hint="eastAsia"/>
        </w:rPr>
        <w:t>2.9</w:t>
      </w:r>
      <w:r>
        <w:rPr>
          <w:rFonts w:hint="eastAsia"/>
        </w:rPr>
        <w:tab/>
        <w:t>2008</w:t>
      </w:r>
      <w:r>
        <w:rPr>
          <w:rFonts w:hint="eastAsia"/>
        </w:rPr>
        <w:t>年</w:t>
      </w:r>
      <w:r>
        <w:rPr>
          <w:rFonts w:hint="eastAsia"/>
        </w:rPr>
        <w:t>3</w:t>
      </w:r>
      <w:r>
        <w:rPr>
          <w:rFonts w:hint="eastAsia"/>
        </w:rPr>
        <w:t>月</w:t>
      </w:r>
      <w:r>
        <w:rPr>
          <w:rFonts w:hint="eastAsia"/>
        </w:rPr>
        <w:t>28</w:t>
      </w:r>
      <w:r>
        <w:rPr>
          <w:rFonts w:hint="eastAsia"/>
        </w:rPr>
        <w:t>日，上诉法院维持</w:t>
      </w:r>
      <w:r>
        <w:rPr>
          <w:rFonts w:hint="eastAsia"/>
        </w:rPr>
        <w:t>2004</w:t>
      </w:r>
      <w:r>
        <w:rPr>
          <w:rFonts w:hint="eastAsia"/>
        </w:rPr>
        <w:t>年</w:t>
      </w:r>
      <w:r>
        <w:rPr>
          <w:rFonts w:hint="eastAsia"/>
        </w:rPr>
        <w:t>11</w:t>
      </w:r>
      <w:r>
        <w:rPr>
          <w:rFonts w:hint="eastAsia"/>
        </w:rPr>
        <w:t>月</w:t>
      </w:r>
      <w:r>
        <w:rPr>
          <w:rFonts w:hint="eastAsia"/>
        </w:rPr>
        <w:t>26</w:t>
      </w:r>
      <w:r>
        <w:rPr>
          <w:rFonts w:hint="eastAsia"/>
        </w:rPr>
        <w:t>日的判决，下令拍卖提交人的房屋。</w:t>
      </w:r>
      <w:r w:rsidRPr="00D41B63">
        <w:rPr>
          <w:rStyle w:val="a3"/>
        </w:rPr>
        <w:footnoteReference w:id="15"/>
      </w:r>
      <w:r>
        <w:rPr>
          <w:rFonts w:hint="eastAsia"/>
        </w:rPr>
        <w:t xml:space="preserve"> 2011</w:t>
      </w:r>
      <w:r>
        <w:rPr>
          <w:rFonts w:hint="eastAsia"/>
        </w:rPr>
        <w:t>年</w:t>
      </w:r>
      <w:r>
        <w:rPr>
          <w:rFonts w:hint="eastAsia"/>
        </w:rPr>
        <w:t>9</w:t>
      </w:r>
      <w:r>
        <w:rPr>
          <w:rFonts w:hint="eastAsia"/>
        </w:rPr>
        <w:t>月</w:t>
      </w:r>
      <w:r>
        <w:rPr>
          <w:rFonts w:hint="eastAsia"/>
        </w:rPr>
        <w:t>29</w:t>
      </w:r>
      <w:r>
        <w:rPr>
          <w:rFonts w:hint="eastAsia"/>
        </w:rPr>
        <w:t>日，最高上诉法院不加解释就驳回了提交人的申请。法院拍卖定于</w:t>
      </w:r>
      <w:r>
        <w:rPr>
          <w:rFonts w:hint="eastAsia"/>
        </w:rPr>
        <w:t>2012</w:t>
      </w:r>
      <w:r>
        <w:rPr>
          <w:rFonts w:hint="eastAsia"/>
        </w:rPr>
        <w:t>年</w:t>
      </w:r>
      <w:r>
        <w:rPr>
          <w:rFonts w:hint="eastAsia"/>
        </w:rPr>
        <w:t>2</w:t>
      </w:r>
      <w:r>
        <w:rPr>
          <w:rFonts w:hint="eastAsia"/>
        </w:rPr>
        <w:t>月</w:t>
      </w:r>
      <w:r>
        <w:rPr>
          <w:rFonts w:hint="eastAsia"/>
        </w:rPr>
        <w:t>24</w:t>
      </w:r>
      <w:r>
        <w:rPr>
          <w:rFonts w:hint="eastAsia"/>
        </w:rPr>
        <w:t>日进行。提交人的口头声明已记录在案，其中他们提到扣押无效。主持法院拍卖的法官同意法国地产信贷银行的意见，认为提交人原本要求推迟审理。</w:t>
      </w:r>
    </w:p>
    <w:p w14:paraId="5F85647F" w14:textId="6B53C61A" w:rsidR="00D41B63" w:rsidRPr="00B90E35" w:rsidRDefault="00D41B63" w:rsidP="004418F7">
      <w:pPr>
        <w:pStyle w:val="SingleTxt"/>
        <w:tabs>
          <w:tab w:val="clear" w:pos="1695"/>
          <w:tab w:val="left" w:pos="1843"/>
        </w:tabs>
      </w:pPr>
      <w:r>
        <w:rPr>
          <w:rFonts w:hint="eastAsia"/>
        </w:rPr>
        <w:t>2.10</w:t>
      </w:r>
      <w:r w:rsidR="004418F7">
        <w:tab/>
      </w:r>
      <w:r w:rsidRPr="003201C9">
        <w:rPr>
          <w:rFonts w:hint="eastAsia"/>
          <w:spacing w:val="2"/>
        </w:rPr>
        <w:t>这栋房子以</w:t>
      </w:r>
      <w:r w:rsidRPr="003201C9">
        <w:rPr>
          <w:rFonts w:hint="eastAsia"/>
          <w:spacing w:val="2"/>
        </w:rPr>
        <w:t>25.5</w:t>
      </w:r>
      <w:r w:rsidRPr="003201C9">
        <w:rPr>
          <w:rFonts w:hint="eastAsia"/>
          <w:spacing w:val="2"/>
        </w:rPr>
        <w:t>万欧元的价格售出，而</w:t>
      </w:r>
      <w:r w:rsidRPr="003201C9">
        <w:rPr>
          <w:rFonts w:hint="eastAsia"/>
          <w:spacing w:val="2"/>
        </w:rPr>
        <w:t>2009</w:t>
      </w:r>
      <w:r w:rsidRPr="003201C9">
        <w:rPr>
          <w:rFonts w:hint="eastAsia"/>
          <w:spacing w:val="2"/>
        </w:rPr>
        <w:t>年的估价为</w:t>
      </w:r>
      <w:r w:rsidRPr="003201C9">
        <w:rPr>
          <w:rFonts w:hint="eastAsia"/>
          <w:spacing w:val="2"/>
        </w:rPr>
        <w:t>52.8</w:t>
      </w:r>
      <w:r w:rsidRPr="003201C9">
        <w:rPr>
          <w:rFonts w:hint="eastAsia"/>
          <w:spacing w:val="2"/>
        </w:rPr>
        <w:t>万欧元。其中，提交人获得了</w:t>
      </w:r>
      <w:r w:rsidRPr="003201C9">
        <w:rPr>
          <w:rFonts w:hint="eastAsia"/>
          <w:spacing w:val="2"/>
        </w:rPr>
        <w:t>10.5</w:t>
      </w:r>
      <w:r w:rsidRPr="003201C9">
        <w:rPr>
          <w:rFonts w:hint="eastAsia"/>
          <w:spacing w:val="2"/>
        </w:rPr>
        <w:t>万欧元。提交人被责令支付损害赔偿金</w:t>
      </w:r>
      <w:r w:rsidRPr="003201C9">
        <w:rPr>
          <w:rFonts w:hint="eastAsia"/>
          <w:spacing w:val="2"/>
        </w:rPr>
        <w:t>(3</w:t>
      </w:r>
      <w:r w:rsidRPr="003201C9">
        <w:rPr>
          <w:spacing w:val="2"/>
        </w:rPr>
        <w:t xml:space="preserve"> </w:t>
      </w:r>
      <w:r w:rsidRPr="003201C9">
        <w:rPr>
          <w:rFonts w:hint="eastAsia"/>
          <w:spacing w:val="2"/>
        </w:rPr>
        <w:t>000</w:t>
      </w:r>
      <w:r w:rsidRPr="003201C9">
        <w:rPr>
          <w:rFonts w:hint="eastAsia"/>
          <w:spacing w:val="2"/>
        </w:rPr>
        <w:t>欧元</w:t>
      </w:r>
      <w:r w:rsidRPr="003201C9">
        <w:rPr>
          <w:rFonts w:hint="eastAsia"/>
          <w:spacing w:val="2"/>
        </w:rPr>
        <w:t>)</w:t>
      </w:r>
      <w:r w:rsidRPr="003201C9">
        <w:rPr>
          <w:rFonts w:hint="eastAsia"/>
          <w:spacing w:val="2"/>
        </w:rPr>
        <w:t>，理由是进行了无理诉讼，因而提交人提出了司法审查申请。</w:t>
      </w:r>
      <w:r w:rsidRPr="003201C9">
        <w:rPr>
          <w:rFonts w:hint="eastAsia"/>
          <w:spacing w:val="2"/>
        </w:rPr>
        <w:t>2013</w:t>
      </w:r>
      <w:r w:rsidRPr="003201C9">
        <w:rPr>
          <w:rFonts w:hint="eastAsia"/>
          <w:spacing w:val="2"/>
        </w:rPr>
        <w:t>年</w:t>
      </w:r>
      <w:r w:rsidRPr="003201C9">
        <w:rPr>
          <w:rFonts w:hint="eastAsia"/>
          <w:spacing w:val="2"/>
        </w:rPr>
        <w:t>7</w:t>
      </w:r>
      <w:r w:rsidRPr="003201C9">
        <w:rPr>
          <w:rFonts w:hint="eastAsia"/>
          <w:spacing w:val="2"/>
        </w:rPr>
        <w:t>月</w:t>
      </w:r>
      <w:r w:rsidRPr="003201C9">
        <w:rPr>
          <w:rFonts w:hint="eastAsia"/>
          <w:spacing w:val="2"/>
        </w:rPr>
        <w:t>11</w:t>
      </w:r>
      <w:r w:rsidRPr="003201C9">
        <w:rPr>
          <w:rFonts w:hint="eastAsia"/>
          <w:spacing w:val="2"/>
        </w:rPr>
        <w:t>日，最高上诉法院驳回了提交人的所有诉求，但有关支付损害赔偿的诉求除外，因为下级法院的法官没有表明侵权行为可如何在法律上得到承认。</w:t>
      </w:r>
      <w:r w:rsidRPr="003201C9">
        <w:rPr>
          <w:rFonts w:hint="eastAsia"/>
          <w:spacing w:val="2"/>
        </w:rPr>
        <w:t>2014</w:t>
      </w:r>
      <w:r w:rsidRPr="003201C9">
        <w:rPr>
          <w:rFonts w:hint="eastAsia"/>
          <w:spacing w:val="2"/>
        </w:rPr>
        <w:t>年</w:t>
      </w:r>
      <w:r w:rsidRPr="003201C9">
        <w:rPr>
          <w:rFonts w:hint="eastAsia"/>
          <w:spacing w:val="2"/>
        </w:rPr>
        <w:t>6</w:t>
      </w:r>
      <w:r w:rsidRPr="003201C9">
        <w:rPr>
          <w:rFonts w:hint="eastAsia"/>
          <w:spacing w:val="2"/>
        </w:rPr>
        <w:t>月</w:t>
      </w:r>
      <w:r w:rsidRPr="003201C9">
        <w:rPr>
          <w:rFonts w:hint="eastAsia"/>
          <w:spacing w:val="2"/>
        </w:rPr>
        <w:t>20</w:t>
      </w:r>
      <w:r w:rsidRPr="003201C9">
        <w:rPr>
          <w:rFonts w:hint="eastAsia"/>
          <w:spacing w:val="2"/>
        </w:rPr>
        <w:t>日，德拉吉尼昂</w:t>
      </w:r>
      <w:r w:rsidRPr="003201C9">
        <w:rPr>
          <w:rFonts w:eastAsia="楷体" w:hint="eastAsia"/>
          <w:spacing w:val="2"/>
        </w:rPr>
        <w:t>大审法庭</w:t>
      </w:r>
      <w:r w:rsidRPr="003201C9">
        <w:rPr>
          <w:rFonts w:hint="eastAsia"/>
          <w:spacing w:val="2"/>
        </w:rPr>
        <w:t>在将案件发回重审后，以无理诉讼为由命令提交人支付</w:t>
      </w:r>
      <w:r w:rsidRPr="003201C9">
        <w:rPr>
          <w:rFonts w:hint="eastAsia"/>
          <w:spacing w:val="2"/>
        </w:rPr>
        <w:t>1</w:t>
      </w:r>
      <w:r w:rsidRPr="003201C9">
        <w:rPr>
          <w:spacing w:val="2"/>
        </w:rPr>
        <w:t xml:space="preserve"> </w:t>
      </w:r>
      <w:r w:rsidRPr="003201C9">
        <w:rPr>
          <w:rFonts w:hint="eastAsia"/>
          <w:spacing w:val="2"/>
        </w:rPr>
        <w:t>500</w:t>
      </w:r>
      <w:r w:rsidRPr="003201C9">
        <w:rPr>
          <w:rFonts w:hint="eastAsia"/>
          <w:spacing w:val="2"/>
        </w:rPr>
        <w:t>欧元的罚款。</w:t>
      </w:r>
      <w:r w:rsidRPr="00D41B63">
        <w:rPr>
          <w:rStyle w:val="a3"/>
        </w:rPr>
        <w:footnoteReference w:id="16"/>
      </w:r>
    </w:p>
    <w:p w14:paraId="1B6D3408" w14:textId="14949CF5" w:rsidR="00D41B63" w:rsidRPr="00B90E35" w:rsidRDefault="00D41B63" w:rsidP="004418F7">
      <w:pPr>
        <w:pStyle w:val="SingleTxt"/>
        <w:tabs>
          <w:tab w:val="clear" w:pos="1695"/>
          <w:tab w:val="left" w:pos="1843"/>
        </w:tabs>
      </w:pPr>
      <w:r>
        <w:rPr>
          <w:rFonts w:hint="eastAsia"/>
        </w:rPr>
        <w:t>2.11</w:t>
      </w:r>
      <w:r w:rsidR="004418F7">
        <w:tab/>
      </w:r>
      <w:r>
        <w:rPr>
          <w:rFonts w:hint="eastAsia"/>
        </w:rPr>
        <w:t>提交人于</w:t>
      </w:r>
      <w:r>
        <w:rPr>
          <w:rFonts w:hint="eastAsia"/>
        </w:rPr>
        <w:t>2014</w:t>
      </w:r>
      <w:r>
        <w:rPr>
          <w:rFonts w:hint="eastAsia"/>
        </w:rPr>
        <w:t>年</w:t>
      </w:r>
      <w:r>
        <w:rPr>
          <w:rFonts w:hint="eastAsia"/>
        </w:rPr>
        <w:t>10</w:t>
      </w:r>
      <w:r>
        <w:rPr>
          <w:rFonts w:hint="eastAsia"/>
        </w:rPr>
        <w:t>月</w:t>
      </w:r>
      <w:r>
        <w:rPr>
          <w:rFonts w:hint="eastAsia"/>
        </w:rPr>
        <w:t>3</w:t>
      </w:r>
      <w:r>
        <w:rPr>
          <w:rFonts w:hint="eastAsia"/>
        </w:rPr>
        <w:t>日向欧洲人权法院提出申请，欧洲人权法院</w:t>
      </w:r>
      <w:r>
        <w:rPr>
          <w:rFonts w:hint="eastAsia"/>
        </w:rPr>
        <w:t>2014</w:t>
      </w:r>
      <w:r>
        <w:rPr>
          <w:rFonts w:hint="eastAsia"/>
        </w:rPr>
        <w:t>年</w:t>
      </w:r>
      <w:r>
        <w:rPr>
          <w:rFonts w:hint="eastAsia"/>
        </w:rPr>
        <w:t>11</w:t>
      </w:r>
      <w:r>
        <w:rPr>
          <w:rFonts w:hint="eastAsia"/>
        </w:rPr>
        <w:t>月</w:t>
      </w:r>
      <w:r>
        <w:rPr>
          <w:rFonts w:hint="eastAsia"/>
        </w:rPr>
        <w:t>20</w:t>
      </w:r>
      <w:r>
        <w:rPr>
          <w:rFonts w:hint="eastAsia"/>
        </w:rPr>
        <w:t>日写信告知提交人，法院由单一法官进行了审议后，认定他们的申请不可受理，理由是它不符合《保护人权与基本自由公约》</w:t>
      </w:r>
      <w:r>
        <w:rPr>
          <w:rFonts w:hint="eastAsia"/>
        </w:rPr>
        <w:t>(</w:t>
      </w:r>
      <w:r>
        <w:rPr>
          <w:rFonts w:hint="eastAsia"/>
        </w:rPr>
        <w:t>《欧洲人权公约》</w:t>
      </w:r>
      <w:r>
        <w:rPr>
          <w:rFonts w:hint="eastAsia"/>
        </w:rPr>
        <w:t>)</w:t>
      </w:r>
      <w:r>
        <w:rPr>
          <w:rFonts w:hint="eastAsia"/>
        </w:rPr>
        <w:t>第</w:t>
      </w:r>
      <w:r>
        <w:rPr>
          <w:rFonts w:hint="eastAsia"/>
        </w:rPr>
        <w:t>34</w:t>
      </w:r>
      <w:r>
        <w:rPr>
          <w:rFonts w:hint="eastAsia"/>
        </w:rPr>
        <w:t>和</w:t>
      </w:r>
      <w:r>
        <w:rPr>
          <w:rFonts w:hint="eastAsia"/>
        </w:rPr>
        <w:t>35</w:t>
      </w:r>
      <w:r>
        <w:rPr>
          <w:rFonts w:hint="eastAsia"/>
        </w:rPr>
        <w:t>条规定的条件。尽管法国对《任择议定书》</w:t>
      </w:r>
      <w:proofErr w:type="gramStart"/>
      <w:r>
        <w:rPr>
          <w:rFonts w:hint="eastAsia"/>
        </w:rPr>
        <w:t>作出</w:t>
      </w:r>
      <w:proofErr w:type="gramEnd"/>
      <w:r>
        <w:rPr>
          <w:rFonts w:hint="eastAsia"/>
        </w:rPr>
        <w:t>了保留，防止委员会在欧洲法院已经审议同一案件的情况下对其进行审议，但提交人指出，根据委员会的判例，这种保留不适用于欧洲法院仅以程序性理由拒绝的申请。</w:t>
      </w:r>
      <w:r w:rsidRPr="00D41B63">
        <w:rPr>
          <w:rStyle w:val="a3"/>
        </w:rPr>
        <w:footnoteReference w:id="17"/>
      </w:r>
    </w:p>
    <w:p w14:paraId="4771CCDB" w14:textId="3D096C04" w:rsidR="00D41B63" w:rsidRDefault="00D41B63" w:rsidP="004418F7">
      <w:pPr>
        <w:pStyle w:val="SingleTxt"/>
        <w:tabs>
          <w:tab w:val="clear" w:pos="1695"/>
          <w:tab w:val="left" w:pos="1843"/>
        </w:tabs>
      </w:pPr>
      <w:r>
        <w:rPr>
          <w:rFonts w:hint="eastAsia"/>
        </w:rPr>
        <w:t>2.12</w:t>
      </w:r>
      <w:r w:rsidR="004418F7">
        <w:tab/>
      </w:r>
      <w:r>
        <w:rPr>
          <w:rFonts w:hint="eastAsia"/>
        </w:rPr>
        <w:t>在</w:t>
      </w:r>
      <w:r w:rsidRPr="004418F7">
        <w:rPr>
          <w:rFonts w:hint="eastAsia"/>
        </w:rPr>
        <w:t>法国法院</w:t>
      </w:r>
      <w:r>
        <w:rPr>
          <w:rFonts w:hint="eastAsia"/>
        </w:rPr>
        <w:t>的诉讼程序总共持续了</w:t>
      </w:r>
      <w:r>
        <w:rPr>
          <w:rFonts w:hint="eastAsia"/>
        </w:rPr>
        <w:t>26</w:t>
      </w:r>
      <w:r>
        <w:rPr>
          <w:rFonts w:hint="eastAsia"/>
        </w:rPr>
        <w:t>年</w:t>
      </w:r>
      <w:r>
        <w:rPr>
          <w:rFonts w:hint="eastAsia"/>
        </w:rPr>
        <w:t>(</w:t>
      </w:r>
      <w:r>
        <w:rPr>
          <w:rFonts w:hint="eastAsia"/>
        </w:rPr>
        <w:t>从</w:t>
      </w:r>
      <w:r>
        <w:rPr>
          <w:rFonts w:hint="eastAsia"/>
        </w:rPr>
        <w:t>1987</w:t>
      </w:r>
      <w:r>
        <w:rPr>
          <w:rFonts w:hint="eastAsia"/>
        </w:rPr>
        <w:t>年到</w:t>
      </w:r>
      <w:r>
        <w:rPr>
          <w:rFonts w:hint="eastAsia"/>
        </w:rPr>
        <w:t>2013</w:t>
      </w:r>
      <w:r>
        <w:rPr>
          <w:rFonts w:hint="eastAsia"/>
        </w:rPr>
        <w:t>年</w:t>
      </w:r>
      <w:r>
        <w:rPr>
          <w:rFonts w:hint="eastAsia"/>
        </w:rPr>
        <w:t>)</w:t>
      </w:r>
      <w:r>
        <w:rPr>
          <w:rFonts w:hint="eastAsia"/>
        </w:rPr>
        <w:t>，</w:t>
      </w:r>
      <w:proofErr w:type="gramStart"/>
      <w:r>
        <w:rPr>
          <w:rFonts w:hint="eastAsia"/>
        </w:rPr>
        <w:t>作出</w:t>
      </w:r>
      <w:proofErr w:type="gramEnd"/>
      <w:r>
        <w:rPr>
          <w:rFonts w:hint="eastAsia"/>
        </w:rPr>
        <w:t>了</w:t>
      </w:r>
      <w:r>
        <w:rPr>
          <w:rFonts w:hint="eastAsia"/>
        </w:rPr>
        <w:t>40</w:t>
      </w:r>
      <w:r>
        <w:rPr>
          <w:rFonts w:hint="eastAsia"/>
        </w:rPr>
        <w:t>项法院裁决。提交人拼命要保住自己的房子，但发现自己输了，尽管他们的房子的价值远远超过他们欠法国地产信贷银行的钱。</w:t>
      </w:r>
    </w:p>
    <w:p w14:paraId="73CCBF01" w14:textId="77777777" w:rsidR="00D41B63" w:rsidRPr="00053EBD" w:rsidRDefault="00D41B63" w:rsidP="00D41B63">
      <w:pPr>
        <w:pStyle w:val="SingleTxt"/>
        <w:rPr>
          <w:rFonts w:ascii="黑体" w:eastAsia="黑体" w:hAnsi="黑体"/>
        </w:rPr>
      </w:pPr>
      <w:r w:rsidRPr="00053EBD">
        <w:rPr>
          <w:rFonts w:ascii="黑体" w:eastAsia="黑体" w:hAnsi="黑体" w:hint="eastAsia"/>
        </w:rPr>
        <w:t>申诉</w:t>
      </w:r>
    </w:p>
    <w:p w14:paraId="10C87437" w14:textId="77777777" w:rsidR="00D41B63" w:rsidRPr="00B90E35" w:rsidRDefault="00D41B63" w:rsidP="00D41B63">
      <w:pPr>
        <w:pStyle w:val="SingleTxt"/>
      </w:pPr>
      <w:r>
        <w:rPr>
          <w:rFonts w:hint="eastAsia"/>
        </w:rPr>
        <w:t>3.1</w:t>
      </w:r>
      <w:r>
        <w:rPr>
          <w:rFonts w:hint="eastAsia"/>
        </w:rPr>
        <w:tab/>
      </w:r>
      <w:r>
        <w:rPr>
          <w:rFonts w:hint="eastAsia"/>
        </w:rPr>
        <w:t>提交人声称自己是保护住宅方面缔约国违反《公约》第十七条第一款的受害者。他们认为，他们的住房受到了任意干扰，住房曾两次被法院下令收走。</w:t>
      </w:r>
      <w:r w:rsidRPr="00D41B63">
        <w:rPr>
          <w:rStyle w:val="a3"/>
        </w:rPr>
        <w:footnoteReference w:id="18"/>
      </w:r>
      <w:r>
        <w:rPr>
          <w:rFonts w:hint="eastAsia"/>
        </w:rPr>
        <w:t xml:space="preserve"> </w:t>
      </w:r>
      <w:r>
        <w:rPr>
          <w:rFonts w:hint="eastAsia"/>
        </w:rPr>
        <w:t>在第一次拍卖时，他们所欠的金额远远低于房屋的售价。扣押他们从第一个租客那</w:t>
      </w:r>
      <w:r>
        <w:rPr>
          <w:rFonts w:hint="eastAsia"/>
        </w:rPr>
        <w:lastRenderedPageBreak/>
        <w:t>里收取的租金原本更相称、更适合。还有其他办法可以偿还法国地产信贷银行和承包商。同样，对于第二次拍卖，没有任何具体的情况证明国家当局应给予这种不相称的待遇，而且除了拍卖之外，还有其他可能的办法。</w:t>
      </w:r>
      <w:r w:rsidRPr="00D41B63">
        <w:rPr>
          <w:rStyle w:val="a3"/>
        </w:rPr>
        <w:footnoteReference w:id="19"/>
      </w:r>
      <w:r>
        <w:rPr>
          <w:rFonts w:hint="eastAsia"/>
        </w:rPr>
        <w:t xml:space="preserve"> </w:t>
      </w:r>
      <w:r>
        <w:rPr>
          <w:rFonts w:hint="eastAsia"/>
        </w:rPr>
        <w:t>提交人还指称违反了《公约》第十七条第一款，因为他们认为自己的隐私权受到了任意干扰，</w:t>
      </w:r>
      <w:r w:rsidRPr="00D41B63">
        <w:rPr>
          <w:rStyle w:val="a3"/>
        </w:rPr>
        <w:footnoteReference w:id="20"/>
      </w:r>
      <w:r>
        <w:rPr>
          <w:rFonts w:hint="eastAsia"/>
        </w:rPr>
        <w:t xml:space="preserve"> </w:t>
      </w:r>
      <w:r>
        <w:rPr>
          <w:rFonts w:hint="eastAsia"/>
        </w:rPr>
        <w:t>荣誉和名誉受到了攻击。</w:t>
      </w:r>
      <w:r w:rsidRPr="00D41B63">
        <w:rPr>
          <w:rStyle w:val="a3"/>
        </w:rPr>
        <w:footnoteReference w:id="21"/>
      </w:r>
    </w:p>
    <w:p w14:paraId="751F165A" w14:textId="77777777" w:rsidR="00D41B63" w:rsidRPr="00B90E35" w:rsidRDefault="00D41B63" w:rsidP="00D41B63">
      <w:pPr>
        <w:pStyle w:val="SingleTxt"/>
      </w:pPr>
      <w:r>
        <w:rPr>
          <w:rFonts w:hint="eastAsia"/>
        </w:rPr>
        <w:t>3.2</w:t>
      </w:r>
      <w:r>
        <w:rPr>
          <w:rFonts w:hint="eastAsia"/>
        </w:rPr>
        <w:tab/>
      </w:r>
      <w:r>
        <w:rPr>
          <w:rFonts w:hint="eastAsia"/>
        </w:rPr>
        <w:t>此外，提交人认为，就其财产权是一项公民权利而言，《公约》第十四条第一款遭到了违反。</w:t>
      </w:r>
      <w:r w:rsidRPr="00D41B63">
        <w:rPr>
          <w:rStyle w:val="a3"/>
        </w:rPr>
        <w:footnoteReference w:id="22"/>
      </w:r>
      <w:r>
        <w:rPr>
          <w:rFonts w:hint="eastAsia"/>
        </w:rPr>
        <w:t xml:space="preserve"> </w:t>
      </w:r>
      <w:r>
        <w:rPr>
          <w:rFonts w:hint="eastAsia"/>
        </w:rPr>
        <w:t>他们认为，该条遭到违反基于以下三点：</w:t>
      </w:r>
      <w:r>
        <w:rPr>
          <w:rFonts w:hint="eastAsia"/>
        </w:rPr>
        <w:t>(a) X</w:t>
      </w:r>
      <w:r>
        <w:rPr>
          <w:rFonts w:hint="eastAsia"/>
        </w:rPr>
        <w:t>法官缺乏公正性；</w:t>
      </w:r>
      <w:r w:rsidRPr="00D41B63">
        <w:rPr>
          <w:rStyle w:val="a3"/>
        </w:rPr>
        <w:footnoteReference w:id="23"/>
      </w:r>
      <w:r>
        <w:rPr>
          <w:rFonts w:hint="eastAsia"/>
        </w:rPr>
        <w:t xml:space="preserve"> (b) </w:t>
      </w:r>
      <w:r>
        <w:rPr>
          <w:rFonts w:hint="eastAsia"/>
        </w:rPr>
        <w:t>由于对第二次拍卖案件有决定性影响的明显错误，他们无权获得任何真正的补救手段；</w:t>
      </w:r>
      <w:r w:rsidRPr="00D41B63">
        <w:rPr>
          <w:rStyle w:val="a3"/>
        </w:rPr>
        <w:footnoteReference w:id="24"/>
      </w:r>
      <w:r>
        <w:rPr>
          <w:rFonts w:hint="eastAsia"/>
        </w:rPr>
        <w:t xml:space="preserve"> (c) </w:t>
      </w:r>
      <w:r>
        <w:rPr>
          <w:rFonts w:hint="eastAsia"/>
        </w:rPr>
        <w:t>整个程序时间过长。</w:t>
      </w:r>
      <w:r w:rsidRPr="00D41B63">
        <w:rPr>
          <w:rStyle w:val="a3"/>
        </w:rPr>
        <w:footnoteReference w:id="25"/>
      </w:r>
      <w:r>
        <w:rPr>
          <w:rFonts w:hint="eastAsia"/>
        </w:rPr>
        <w:t xml:space="preserve"> </w:t>
      </w:r>
      <w:r>
        <w:rPr>
          <w:rFonts w:hint="eastAsia"/>
        </w:rPr>
        <w:t>提交人承认，与其他保护人权的文书不同，《公约》第十四条没有正式要求在合理时间内解决民事问题。</w:t>
      </w:r>
      <w:r w:rsidRPr="00D41B63">
        <w:rPr>
          <w:rStyle w:val="a3"/>
        </w:rPr>
        <w:footnoteReference w:id="26"/>
      </w:r>
      <w:r>
        <w:rPr>
          <w:rFonts w:hint="eastAsia"/>
        </w:rPr>
        <w:t xml:space="preserve"> </w:t>
      </w:r>
      <w:r>
        <w:rPr>
          <w:rFonts w:hint="eastAsia"/>
        </w:rPr>
        <w:t>尽管如此，委员会认为，这一要求是在法律诉讼中与“权利和义务”有关的事项中获得公正审判的权利的一部分。</w:t>
      </w:r>
      <w:r w:rsidRPr="00D41B63">
        <w:rPr>
          <w:rStyle w:val="a3"/>
        </w:rPr>
        <w:footnoteReference w:id="27"/>
      </w:r>
    </w:p>
    <w:p w14:paraId="44A979A0" w14:textId="77777777" w:rsidR="00D41B63" w:rsidRPr="009F2FE2" w:rsidRDefault="00D41B63" w:rsidP="00D41B63">
      <w:pPr>
        <w:pStyle w:val="SingleTxt"/>
        <w:rPr>
          <w:spacing w:val="-2"/>
        </w:rPr>
      </w:pPr>
      <w:r>
        <w:rPr>
          <w:rFonts w:hint="eastAsia"/>
        </w:rPr>
        <w:t>3.3</w:t>
      </w:r>
      <w:r>
        <w:rPr>
          <w:rFonts w:hint="eastAsia"/>
        </w:rPr>
        <w:tab/>
      </w:r>
      <w:r w:rsidRPr="009F2FE2">
        <w:rPr>
          <w:rFonts w:hint="eastAsia"/>
          <w:spacing w:val="-2"/>
        </w:rPr>
        <w:t>提交人还声称，《公约》第二条第三款和第十四条第一款遭违反，因为他们无法行使由司法当局审理的权利所产生的执行法院裁决的权利。在本案中，提交人认为，他们要求执行最高上诉法院</w:t>
      </w:r>
      <w:r w:rsidRPr="009F2FE2">
        <w:rPr>
          <w:rFonts w:hint="eastAsia"/>
          <w:spacing w:val="-2"/>
        </w:rPr>
        <w:t>2000</w:t>
      </w:r>
      <w:r w:rsidRPr="009F2FE2">
        <w:rPr>
          <w:rFonts w:hint="eastAsia"/>
          <w:spacing w:val="-2"/>
        </w:rPr>
        <w:t>年</w:t>
      </w:r>
      <w:r w:rsidRPr="009F2FE2">
        <w:rPr>
          <w:rFonts w:hint="eastAsia"/>
          <w:spacing w:val="-2"/>
        </w:rPr>
        <w:t>9</w:t>
      </w:r>
      <w:r w:rsidRPr="009F2FE2">
        <w:rPr>
          <w:rFonts w:hint="eastAsia"/>
          <w:spacing w:val="-2"/>
        </w:rPr>
        <w:t>月</w:t>
      </w:r>
      <w:r w:rsidRPr="009F2FE2">
        <w:rPr>
          <w:rFonts w:hint="eastAsia"/>
          <w:spacing w:val="-2"/>
        </w:rPr>
        <w:t>21</w:t>
      </w:r>
      <w:r w:rsidRPr="009F2FE2">
        <w:rPr>
          <w:rFonts w:hint="eastAsia"/>
          <w:spacing w:val="-2"/>
        </w:rPr>
        <w:t>日裁决的权利受到了侵犯，因为抵押登记处德拉吉尼昂办公室在</w:t>
      </w:r>
      <w:r w:rsidRPr="009F2FE2">
        <w:rPr>
          <w:rFonts w:hint="eastAsia"/>
          <w:spacing w:val="-2"/>
        </w:rPr>
        <w:t>2001</w:t>
      </w:r>
      <w:r w:rsidRPr="009F2FE2">
        <w:rPr>
          <w:rFonts w:hint="eastAsia"/>
          <w:spacing w:val="-2"/>
        </w:rPr>
        <w:t>年</w:t>
      </w:r>
      <w:r w:rsidRPr="009F2FE2">
        <w:rPr>
          <w:rFonts w:hint="eastAsia"/>
          <w:spacing w:val="-2"/>
        </w:rPr>
        <w:t>7</w:t>
      </w:r>
      <w:r w:rsidRPr="009F2FE2">
        <w:rPr>
          <w:rFonts w:hint="eastAsia"/>
          <w:spacing w:val="-2"/>
        </w:rPr>
        <w:t>月至</w:t>
      </w:r>
      <w:r w:rsidRPr="009F2FE2">
        <w:rPr>
          <w:rFonts w:hint="eastAsia"/>
          <w:spacing w:val="-2"/>
        </w:rPr>
        <w:t>2003</w:t>
      </w:r>
      <w:r w:rsidRPr="009F2FE2">
        <w:rPr>
          <w:rFonts w:hint="eastAsia"/>
          <w:spacing w:val="-2"/>
        </w:rPr>
        <w:t>年</w:t>
      </w:r>
      <w:r w:rsidRPr="009F2FE2">
        <w:rPr>
          <w:rFonts w:hint="eastAsia"/>
          <w:spacing w:val="-2"/>
        </w:rPr>
        <w:t>8</w:t>
      </w:r>
      <w:r w:rsidRPr="009F2FE2">
        <w:rPr>
          <w:rFonts w:hint="eastAsia"/>
          <w:spacing w:val="-2"/>
        </w:rPr>
        <w:t>月期间在没有法律依据的情况下拒绝执行该裁决。提交人认为，提交人、提交人的律师和抵押登记处办公室之间的信件往来表明，行政程序受到阻碍，他们认为这种行为是隐性腐败。</w:t>
      </w:r>
    </w:p>
    <w:p w14:paraId="34ABBD93" w14:textId="77777777" w:rsidR="00D41B63" w:rsidRDefault="00D41B63" w:rsidP="00D41B63">
      <w:pPr>
        <w:pStyle w:val="SingleTxt"/>
      </w:pPr>
      <w:r>
        <w:rPr>
          <w:rFonts w:hint="eastAsia"/>
        </w:rPr>
        <w:t>3.4</w:t>
      </w:r>
      <w:r>
        <w:rPr>
          <w:rFonts w:hint="eastAsia"/>
        </w:rPr>
        <w:tab/>
      </w:r>
      <w:r>
        <w:rPr>
          <w:rFonts w:hint="eastAsia"/>
        </w:rPr>
        <w:t>提交人还认为违反了《公约》第二条第三款，因为他们没有就违反第十四条第一款和第十七条所造成的所有伤害获得充分赔偿。</w:t>
      </w:r>
    </w:p>
    <w:p w14:paraId="3B94910F" w14:textId="77777777" w:rsidR="00D41B63" w:rsidRDefault="00D41B63" w:rsidP="00D41B63">
      <w:pPr>
        <w:pStyle w:val="SingleTxt"/>
      </w:pPr>
      <w:r>
        <w:rPr>
          <w:rFonts w:hint="eastAsia"/>
        </w:rPr>
        <w:lastRenderedPageBreak/>
        <w:t>3.5</w:t>
      </w:r>
      <w:r>
        <w:rPr>
          <w:rFonts w:hint="eastAsia"/>
        </w:rPr>
        <w:tab/>
      </w:r>
      <w:r>
        <w:rPr>
          <w:rFonts w:hint="eastAsia"/>
        </w:rPr>
        <w:t>提交人声称，所称的各种侵权行为，包括最终失去住所和</w:t>
      </w:r>
      <w:r>
        <w:rPr>
          <w:rFonts w:hint="eastAsia"/>
        </w:rPr>
        <w:t>2013</w:t>
      </w:r>
      <w:r>
        <w:rPr>
          <w:rFonts w:hint="eastAsia"/>
        </w:rPr>
        <w:t>年</w:t>
      </w:r>
      <w:r>
        <w:rPr>
          <w:rFonts w:hint="eastAsia"/>
        </w:rPr>
        <w:t>8</w:t>
      </w:r>
      <w:r>
        <w:rPr>
          <w:rFonts w:hint="eastAsia"/>
        </w:rPr>
        <w:t>月</w:t>
      </w:r>
      <w:r>
        <w:rPr>
          <w:rFonts w:hint="eastAsia"/>
        </w:rPr>
        <w:t>15</w:t>
      </w:r>
      <w:r>
        <w:rPr>
          <w:rFonts w:hint="eastAsia"/>
        </w:rPr>
        <w:t>日离开住所，构成了对《公约》第七条的违反。</w:t>
      </w:r>
    </w:p>
    <w:p w14:paraId="4D8DD26D" w14:textId="77777777" w:rsidR="00D41B63" w:rsidRDefault="00D41B63" w:rsidP="00D41B63">
      <w:pPr>
        <w:pStyle w:val="SingleTxt"/>
      </w:pPr>
      <w:r>
        <w:rPr>
          <w:rFonts w:hint="eastAsia"/>
        </w:rPr>
        <w:t>3.6</w:t>
      </w:r>
      <w:r>
        <w:rPr>
          <w:rFonts w:hint="eastAsia"/>
        </w:rPr>
        <w:tab/>
      </w:r>
      <w:r>
        <w:rPr>
          <w:rFonts w:hint="eastAsia"/>
        </w:rPr>
        <w:t>提交人知道，委员会无法评估案件的事实和证据，也无法评估国内法应以何种方式适用。然而，如果对国内法的评估或适用明显具有任意性，或构成明显错误或司法不公，委员会认为自己有权限。</w:t>
      </w:r>
    </w:p>
    <w:p w14:paraId="54CE819A" w14:textId="77777777" w:rsidR="00D41B63" w:rsidRDefault="00D41B63" w:rsidP="00D41B63">
      <w:pPr>
        <w:pStyle w:val="SingleTxt"/>
      </w:pPr>
      <w:r>
        <w:rPr>
          <w:rFonts w:hint="eastAsia"/>
        </w:rPr>
        <w:t>3.</w:t>
      </w:r>
      <w:r w:rsidRPr="0082421D">
        <w:rPr>
          <w:spacing w:val="2"/>
        </w:rPr>
        <w:t>7</w:t>
      </w:r>
      <w:r w:rsidRPr="0082421D">
        <w:rPr>
          <w:spacing w:val="2"/>
        </w:rPr>
        <w:tab/>
      </w:r>
      <w:r w:rsidRPr="0082421D">
        <w:rPr>
          <w:rFonts w:hint="eastAsia"/>
          <w:spacing w:val="2"/>
        </w:rPr>
        <w:t>提交人两次被剥夺了唯一的住所，原因是法国法院对争端的解决不力和误判，</w:t>
      </w:r>
      <w:r>
        <w:rPr>
          <w:rFonts w:hint="eastAsia"/>
        </w:rPr>
        <w:t>违反了《公约》的上述条款。</w:t>
      </w:r>
    </w:p>
    <w:p w14:paraId="4B565374" w14:textId="77777777" w:rsidR="0035274C" w:rsidRPr="00E47BB6" w:rsidRDefault="0035274C" w:rsidP="0035274C">
      <w:pPr>
        <w:pStyle w:val="SingleTxt"/>
        <w:rPr>
          <w:rFonts w:ascii="黑体" w:eastAsia="黑体" w:hAnsi="黑体"/>
        </w:rPr>
      </w:pPr>
      <w:r w:rsidRPr="00E47BB6">
        <w:rPr>
          <w:rFonts w:ascii="黑体" w:eastAsia="黑体" w:hAnsi="黑体" w:hint="eastAsia"/>
        </w:rPr>
        <w:t>缔约国关于可否受理的意见</w:t>
      </w:r>
    </w:p>
    <w:p w14:paraId="49CC59FD" w14:textId="77777777" w:rsidR="0035274C" w:rsidRDefault="0035274C" w:rsidP="0035274C">
      <w:pPr>
        <w:pStyle w:val="SingleTxt"/>
      </w:pPr>
      <w:r>
        <w:rPr>
          <w:rFonts w:hint="eastAsia"/>
        </w:rPr>
        <w:t>4.1</w:t>
      </w:r>
      <w:r>
        <w:rPr>
          <w:rFonts w:hint="eastAsia"/>
        </w:rPr>
        <w:tab/>
        <w:t>2016</w:t>
      </w:r>
      <w:r>
        <w:rPr>
          <w:rFonts w:hint="eastAsia"/>
        </w:rPr>
        <w:t>年</w:t>
      </w:r>
      <w:r>
        <w:rPr>
          <w:rFonts w:hint="eastAsia"/>
        </w:rPr>
        <w:t>8</w:t>
      </w:r>
      <w:r>
        <w:rPr>
          <w:rFonts w:hint="eastAsia"/>
        </w:rPr>
        <w:t>月</w:t>
      </w:r>
      <w:r>
        <w:rPr>
          <w:rFonts w:hint="eastAsia"/>
        </w:rPr>
        <w:t>17</w:t>
      </w:r>
      <w:r>
        <w:rPr>
          <w:rFonts w:hint="eastAsia"/>
        </w:rPr>
        <w:t>日，缔约国提交了关于该来文可否受理的意见。</w:t>
      </w:r>
    </w:p>
    <w:p w14:paraId="3FA51860" w14:textId="77777777" w:rsidR="0035274C" w:rsidRDefault="0035274C" w:rsidP="0035274C">
      <w:pPr>
        <w:pStyle w:val="SingleTxt"/>
      </w:pPr>
      <w:r>
        <w:rPr>
          <w:rFonts w:hint="eastAsia"/>
        </w:rPr>
        <w:t>4.2</w:t>
      </w:r>
      <w:r>
        <w:rPr>
          <w:rFonts w:hint="eastAsia"/>
        </w:rPr>
        <w:tab/>
      </w:r>
      <w:r>
        <w:rPr>
          <w:rFonts w:hint="eastAsia"/>
        </w:rPr>
        <w:t>缔约国反驳说，尽管提交人声称用尽了国内补救办法，但他们在法庭从未提及、甚至从未在实质上提及他们向委员会申诉的各种违反行为，因此并未用尽国内补救办法。</w:t>
      </w:r>
    </w:p>
    <w:p w14:paraId="3BA4F012" w14:textId="77777777" w:rsidR="0035274C" w:rsidRDefault="0035274C" w:rsidP="0035274C">
      <w:pPr>
        <w:pStyle w:val="SingleTxt"/>
      </w:pPr>
      <w:r>
        <w:rPr>
          <w:rFonts w:hint="eastAsia"/>
        </w:rPr>
        <w:t>4.3</w:t>
      </w:r>
      <w:r>
        <w:rPr>
          <w:rFonts w:hint="eastAsia"/>
        </w:rPr>
        <w:tab/>
      </w:r>
      <w:r>
        <w:rPr>
          <w:rFonts w:hint="eastAsia"/>
        </w:rPr>
        <w:t>关于《公约》第十四条下的公正审判权，提交人强调，德拉吉尼昂法庭的一名法官不公正，司法不公，诉讼程序时间过长。然而，这些申诉都没提交给国内法院。在最高上诉法院的国内诉讼中，提交人本可以提及德拉吉尼昂法庭法官不公正的问题，但却从未提及。对可能的司法不公的申诉也存在这个情况。最后，关于诉讼程序时间过长的问题，在法国根据《司法组织法》第</w:t>
      </w:r>
      <w:proofErr w:type="spellStart"/>
      <w:r>
        <w:rPr>
          <w:rFonts w:hint="eastAsia"/>
        </w:rPr>
        <w:t>L141</w:t>
      </w:r>
      <w:proofErr w:type="spellEnd"/>
      <w:r>
        <w:rPr>
          <w:rFonts w:hint="eastAsia"/>
        </w:rPr>
        <w:t>-1</w:t>
      </w:r>
      <w:r>
        <w:rPr>
          <w:rFonts w:hint="eastAsia"/>
        </w:rPr>
        <w:t>条规定的一项程序，当事人可以就司法部</w:t>
      </w:r>
      <w:proofErr w:type="gramStart"/>
      <w:r>
        <w:rPr>
          <w:rFonts w:hint="eastAsia"/>
        </w:rPr>
        <w:t>门运作</w:t>
      </w:r>
      <w:proofErr w:type="gramEnd"/>
      <w:r>
        <w:rPr>
          <w:rFonts w:hint="eastAsia"/>
        </w:rPr>
        <w:t>不良所造成的损害获得赔偿。提交人没有利用这一程序，也没有针对此事向国内法院提出申诉。</w:t>
      </w:r>
    </w:p>
    <w:p w14:paraId="419AAA2C" w14:textId="77777777" w:rsidR="0035274C" w:rsidRDefault="0035274C" w:rsidP="0035274C">
      <w:pPr>
        <w:pStyle w:val="SingleTxt"/>
      </w:pPr>
      <w:r>
        <w:rPr>
          <w:rFonts w:hint="eastAsia"/>
        </w:rPr>
        <w:t>4.4</w:t>
      </w:r>
      <w:r>
        <w:rPr>
          <w:rFonts w:hint="eastAsia"/>
        </w:rPr>
        <w:tab/>
      </w:r>
      <w:r>
        <w:rPr>
          <w:rFonts w:hint="eastAsia"/>
        </w:rPr>
        <w:t>至于对违反《公约》第十七条任意侵犯提交人的隐私、攻击提交人的荣誉和名誉以及违反第七条据称施加不人道和有辱人格待遇的申诉，从未在国内法院的各种司法程序中提到，甚至都没有列出过。</w:t>
      </w:r>
    </w:p>
    <w:p w14:paraId="657F2656" w14:textId="77777777" w:rsidR="0035274C" w:rsidRDefault="0035274C" w:rsidP="0035274C">
      <w:pPr>
        <w:pStyle w:val="SingleTxt"/>
      </w:pPr>
      <w:r>
        <w:rPr>
          <w:rFonts w:hint="eastAsia"/>
        </w:rPr>
        <w:t>4.5</w:t>
      </w:r>
      <w:r>
        <w:rPr>
          <w:rFonts w:hint="eastAsia"/>
        </w:rPr>
        <w:tab/>
      </w:r>
      <w:r>
        <w:rPr>
          <w:rFonts w:hint="eastAsia"/>
        </w:rPr>
        <w:t>最后，提交人也未在国内法院提及最后的申诉事由，即违反《公约》第十七条，任意干扰提交人住所；侵犯了《公约》第十四条规定的执行最高上诉法院</w:t>
      </w:r>
      <w:r>
        <w:rPr>
          <w:rFonts w:hint="eastAsia"/>
        </w:rPr>
        <w:t>2000</w:t>
      </w:r>
      <w:r>
        <w:rPr>
          <w:rFonts w:hint="eastAsia"/>
        </w:rPr>
        <w:t>年</w:t>
      </w:r>
      <w:r>
        <w:rPr>
          <w:rFonts w:hint="eastAsia"/>
        </w:rPr>
        <w:t>9</w:t>
      </w:r>
      <w:r>
        <w:rPr>
          <w:rFonts w:hint="eastAsia"/>
        </w:rPr>
        <w:t>月</w:t>
      </w:r>
      <w:r>
        <w:rPr>
          <w:rFonts w:hint="eastAsia"/>
        </w:rPr>
        <w:t>21</w:t>
      </w:r>
      <w:r>
        <w:rPr>
          <w:rFonts w:hint="eastAsia"/>
        </w:rPr>
        <w:t>日判决的权利；侵犯了《公约》第十四条和第十七条规定的为所受伤害获得充分赔偿的权利。</w:t>
      </w:r>
    </w:p>
    <w:p w14:paraId="59EE8E9A" w14:textId="77777777" w:rsidR="0035274C" w:rsidRDefault="0035274C" w:rsidP="0035274C">
      <w:pPr>
        <w:pStyle w:val="SingleTxt"/>
      </w:pPr>
      <w:r>
        <w:rPr>
          <w:rFonts w:hint="eastAsia"/>
        </w:rPr>
        <w:t>4.6</w:t>
      </w:r>
      <w:r>
        <w:rPr>
          <w:rFonts w:hint="eastAsia"/>
        </w:rPr>
        <w:tab/>
      </w:r>
      <w:r>
        <w:rPr>
          <w:rFonts w:hint="eastAsia"/>
        </w:rPr>
        <w:t>基于最后三项申诉，提交人打算向委员会质疑为何根据两项法院裁决命令拍卖其房屋以及继续威胁对其房屋取消抵押品赎回权，提交人在国内法院也提出过类似质疑。</w:t>
      </w:r>
    </w:p>
    <w:p w14:paraId="2FE19039" w14:textId="77777777" w:rsidR="0035274C" w:rsidRDefault="0035274C" w:rsidP="0035274C">
      <w:pPr>
        <w:pStyle w:val="SingleTxt"/>
      </w:pPr>
      <w:r>
        <w:rPr>
          <w:rFonts w:hint="eastAsia"/>
        </w:rPr>
        <w:t>4.7</w:t>
      </w:r>
      <w:r>
        <w:rPr>
          <w:rFonts w:hint="eastAsia"/>
        </w:rPr>
        <w:tab/>
      </w:r>
      <w:r>
        <w:rPr>
          <w:rFonts w:hint="eastAsia"/>
        </w:rPr>
        <w:t>关于任意干扰其住所的指控，提交人的来文指出，例如：“</w:t>
      </w:r>
      <w:r>
        <w:rPr>
          <w:rFonts w:hint="eastAsia"/>
        </w:rPr>
        <w:t>F.</w:t>
      </w:r>
      <w:r>
        <w:rPr>
          <w:rFonts w:hint="eastAsia"/>
        </w:rPr>
        <w:t>夫妇二人实际上拥有其住所，但对第三方而言，没有住所的产权。因此，抵押登记处办公室在法律上毫无依据的拒绝是对提交人住所的又一次任意干扰。”同样，就未能执行最高上诉法院</w:t>
      </w:r>
      <w:r>
        <w:rPr>
          <w:rFonts w:hint="eastAsia"/>
        </w:rPr>
        <w:t>2000</w:t>
      </w:r>
      <w:r>
        <w:rPr>
          <w:rFonts w:hint="eastAsia"/>
        </w:rPr>
        <w:t>年</w:t>
      </w:r>
      <w:r>
        <w:rPr>
          <w:rFonts w:hint="eastAsia"/>
        </w:rPr>
        <w:t>9</w:t>
      </w:r>
      <w:r>
        <w:rPr>
          <w:rFonts w:hint="eastAsia"/>
        </w:rPr>
        <w:t>月</w:t>
      </w:r>
      <w:r>
        <w:rPr>
          <w:rFonts w:hint="eastAsia"/>
        </w:rPr>
        <w:t>21</w:t>
      </w:r>
      <w:r>
        <w:rPr>
          <w:rFonts w:hint="eastAsia"/>
        </w:rPr>
        <w:t>日的裁决而违反《公约》第十四条的指控，来文指出：</w:t>
      </w:r>
    </w:p>
    <w:p w14:paraId="7B66B238" w14:textId="37C1B955" w:rsidR="0035274C" w:rsidRDefault="0035274C" w:rsidP="0035274C">
      <w:pPr>
        <w:pStyle w:val="SingleTxt"/>
        <w:ind w:left="1684"/>
      </w:pPr>
      <w:r>
        <w:rPr>
          <w:rFonts w:hint="eastAsia"/>
        </w:rPr>
        <w:t>2001</w:t>
      </w:r>
      <w:r>
        <w:rPr>
          <w:rFonts w:hint="eastAsia"/>
        </w:rPr>
        <w:t>年</w:t>
      </w:r>
      <w:r>
        <w:rPr>
          <w:rFonts w:hint="eastAsia"/>
        </w:rPr>
        <w:t>7</w:t>
      </w:r>
      <w:r>
        <w:rPr>
          <w:rFonts w:hint="eastAsia"/>
        </w:rPr>
        <w:t>月至</w:t>
      </w:r>
      <w:r>
        <w:rPr>
          <w:rFonts w:hint="eastAsia"/>
        </w:rPr>
        <w:t>2003</w:t>
      </w:r>
      <w:r>
        <w:rPr>
          <w:rFonts w:hint="eastAsia"/>
        </w:rPr>
        <w:t>年</w:t>
      </w:r>
      <w:r>
        <w:rPr>
          <w:rFonts w:hint="eastAsia"/>
        </w:rPr>
        <w:t>8</w:t>
      </w:r>
      <w:r>
        <w:rPr>
          <w:rFonts w:hint="eastAsia"/>
        </w:rPr>
        <w:t>月，抵押登记处德拉吉尼昂办公室在没有任何法律依据的情况下拒绝遵守最高上诉法院</w:t>
      </w:r>
      <w:r>
        <w:rPr>
          <w:rFonts w:hint="eastAsia"/>
        </w:rPr>
        <w:t>2000</w:t>
      </w:r>
      <w:r>
        <w:rPr>
          <w:rFonts w:hint="eastAsia"/>
        </w:rPr>
        <w:t>年</w:t>
      </w:r>
      <w:r>
        <w:rPr>
          <w:rFonts w:hint="eastAsia"/>
        </w:rPr>
        <w:t>9</w:t>
      </w:r>
      <w:r>
        <w:rPr>
          <w:rFonts w:hint="eastAsia"/>
        </w:rPr>
        <w:t>月</w:t>
      </w:r>
      <w:r>
        <w:rPr>
          <w:rFonts w:hint="eastAsia"/>
        </w:rPr>
        <w:t>21</w:t>
      </w:r>
      <w:r>
        <w:rPr>
          <w:rFonts w:hint="eastAsia"/>
        </w:rPr>
        <w:t>日的裁决，该裁决推翻</w:t>
      </w:r>
      <w:r>
        <w:rPr>
          <w:rFonts w:hint="eastAsia"/>
        </w:rPr>
        <w:lastRenderedPageBreak/>
        <w:t>了</w:t>
      </w:r>
      <w:r>
        <w:rPr>
          <w:rFonts w:hint="eastAsia"/>
        </w:rPr>
        <w:t>X</w:t>
      </w:r>
      <w:r>
        <w:rPr>
          <w:rFonts w:hint="eastAsia"/>
        </w:rPr>
        <w:t>法官</w:t>
      </w:r>
      <w:proofErr w:type="gramStart"/>
      <w:r>
        <w:rPr>
          <w:rFonts w:hint="eastAsia"/>
        </w:rPr>
        <w:t>作出</w:t>
      </w:r>
      <w:proofErr w:type="gramEnd"/>
      <w:r>
        <w:rPr>
          <w:rFonts w:hint="eastAsia"/>
        </w:rPr>
        <w:t>的判决，理由是该判决违反了对抗</w:t>
      </w:r>
      <w:proofErr w:type="gramStart"/>
      <w:r>
        <w:rPr>
          <w:rFonts w:hint="eastAsia"/>
        </w:rPr>
        <w:t>式司法</w:t>
      </w:r>
      <w:proofErr w:type="gramEnd"/>
      <w:r>
        <w:rPr>
          <w:rFonts w:hint="eastAsia"/>
        </w:rPr>
        <w:t>制度的规范，从而侵犯了《公约》保护的一项权利；该裁决恢复了提交人对其住所的合法所有权。</w:t>
      </w:r>
    </w:p>
    <w:p w14:paraId="2DD0148B" w14:textId="1DEFD217" w:rsidR="0035274C" w:rsidRDefault="0035274C" w:rsidP="0035274C">
      <w:pPr>
        <w:pStyle w:val="SingleTxt"/>
        <w:ind w:left="1684"/>
      </w:pPr>
      <w:r>
        <w:tab/>
      </w:r>
      <w:r>
        <w:rPr>
          <w:rFonts w:hint="eastAsia"/>
        </w:rPr>
        <w:t>关于损害赔偿权受到侵犯的问题，提交人认为，他们未能够获得这种赔偿，如果能获得，那“他们现在就应该是住所的所有者了”。</w:t>
      </w:r>
    </w:p>
    <w:p w14:paraId="22B0D843" w14:textId="77777777" w:rsidR="0035274C" w:rsidRPr="00991DF1" w:rsidRDefault="0035274C" w:rsidP="0035274C">
      <w:pPr>
        <w:pStyle w:val="SingleTxt"/>
      </w:pPr>
      <w:r>
        <w:rPr>
          <w:rFonts w:hint="eastAsia"/>
        </w:rPr>
        <w:t>4.8</w:t>
      </w:r>
      <w:r>
        <w:rPr>
          <w:rFonts w:hint="eastAsia"/>
        </w:rPr>
        <w:tab/>
      </w:r>
      <w:r>
        <w:rPr>
          <w:rFonts w:hint="eastAsia"/>
        </w:rPr>
        <w:t>事实上，提交人向委员会提出的指控是他们的财产权受到侵犯。然而，正如委员会在若干案件的决定中指出的，《公约》不保障财产权。</w:t>
      </w:r>
      <w:r>
        <w:rPr>
          <w:rStyle w:val="a3"/>
        </w:rPr>
        <w:footnoteReference w:id="28"/>
      </w:r>
    </w:p>
    <w:p w14:paraId="75654BEB" w14:textId="77777777" w:rsidR="0035274C" w:rsidRDefault="0035274C" w:rsidP="0035274C">
      <w:pPr>
        <w:pStyle w:val="SingleTxt"/>
      </w:pPr>
      <w:r>
        <w:rPr>
          <w:rFonts w:hint="eastAsia"/>
        </w:rPr>
        <w:t>4.9</w:t>
      </w:r>
      <w:r>
        <w:rPr>
          <w:rFonts w:hint="eastAsia"/>
        </w:rPr>
        <w:tab/>
      </w:r>
      <w:r>
        <w:rPr>
          <w:rFonts w:hint="eastAsia"/>
        </w:rPr>
        <w:t>为了规避委员会缺乏权限的问题，提交人声称《公约》所保护的其他权利受到侵犯，并试图将财产权的某些方面纳入这些权利。</w:t>
      </w:r>
    </w:p>
    <w:p w14:paraId="4A1E5E72" w14:textId="77777777" w:rsidR="0035274C" w:rsidRPr="00E47BB6" w:rsidRDefault="0035274C" w:rsidP="0035274C">
      <w:pPr>
        <w:pStyle w:val="SingleTxt"/>
        <w:rPr>
          <w:rFonts w:ascii="黑体" w:eastAsia="黑体" w:hAnsi="黑体"/>
        </w:rPr>
      </w:pPr>
      <w:r w:rsidRPr="00E47BB6">
        <w:rPr>
          <w:rFonts w:ascii="黑体" w:eastAsia="黑体" w:hAnsi="黑体" w:hint="eastAsia"/>
        </w:rPr>
        <w:t>缔约国关于可否受理和实质问题的补充意见</w:t>
      </w:r>
    </w:p>
    <w:p w14:paraId="0A1A20CC" w14:textId="77777777" w:rsidR="0035274C" w:rsidRDefault="0035274C" w:rsidP="0035274C">
      <w:pPr>
        <w:pStyle w:val="SingleTxt"/>
      </w:pPr>
      <w:r>
        <w:rPr>
          <w:rFonts w:hint="eastAsia"/>
        </w:rPr>
        <w:t>5.1</w:t>
      </w:r>
      <w:r>
        <w:rPr>
          <w:rFonts w:hint="eastAsia"/>
        </w:rPr>
        <w:tab/>
        <w:t>2016</w:t>
      </w:r>
      <w:r>
        <w:rPr>
          <w:rFonts w:hint="eastAsia"/>
        </w:rPr>
        <w:t>年</w:t>
      </w:r>
      <w:r>
        <w:rPr>
          <w:rFonts w:hint="eastAsia"/>
        </w:rPr>
        <w:t>12</w:t>
      </w:r>
      <w:r>
        <w:rPr>
          <w:rFonts w:hint="eastAsia"/>
        </w:rPr>
        <w:t>月</w:t>
      </w:r>
      <w:r>
        <w:rPr>
          <w:rFonts w:hint="eastAsia"/>
        </w:rPr>
        <w:t>23</w:t>
      </w:r>
      <w:r>
        <w:rPr>
          <w:rFonts w:hint="eastAsia"/>
        </w:rPr>
        <w:t>日，缔约国提交了对来文实质问题的意见。</w:t>
      </w:r>
    </w:p>
    <w:p w14:paraId="2768DC5F" w14:textId="77777777" w:rsidR="0035274C" w:rsidRDefault="0035274C" w:rsidP="0035274C">
      <w:pPr>
        <w:pStyle w:val="SingleTxt"/>
      </w:pPr>
      <w:r>
        <w:rPr>
          <w:rFonts w:hint="eastAsia"/>
        </w:rPr>
        <w:t>5.2</w:t>
      </w:r>
      <w:r>
        <w:rPr>
          <w:rFonts w:hint="eastAsia"/>
        </w:rPr>
        <w:tab/>
      </w:r>
      <w:r>
        <w:rPr>
          <w:rFonts w:hint="eastAsia"/>
        </w:rPr>
        <w:t>缔约国指出，提交人申诉了两项诉讼程序，第一项是由法国地产信贷银行提起的，第二项是由房地产贷款公司提起的，两次导致提交人的房产被拍卖。</w:t>
      </w:r>
    </w:p>
    <w:p w14:paraId="7CDAED11" w14:textId="77777777" w:rsidR="0035274C" w:rsidRDefault="0035274C" w:rsidP="0035274C">
      <w:pPr>
        <w:pStyle w:val="SingleTxt"/>
      </w:pPr>
      <w:r>
        <w:rPr>
          <w:rFonts w:hint="eastAsia"/>
        </w:rPr>
        <w:t>5.3</w:t>
      </w:r>
      <w:r>
        <w:rPr>
          <w:rFonts w:hint="eastAsia"/>
        </w:rPr>
        <w:tab/>
      </w:r>
      <w:r>
        <w:rPr>
          <w:rFonts w:hint="eastAsia"/>
        </w:rPr>
        <w:t>缔约国重申，应宣布任意干扰提交人住所的指控不可受理，因为这一指控实际上涉及财产权，而财产权不受《公约》保障。此外，该有争议的房产不能说是他们的住所。收回提交人位于法扬斯房屋的有争议的诉讼从</w:t>
      </w:r>
      <w:r>
        <w:rPr>
          <w:rFonts w:hint="eastAsia"/>
        </w:rPr>
        <w:t>1998</w:t>
      </w:r>
      <w:r>
        <w:rPr>
          <w:rFonts w:hint="eastAsia"/>
        </w:rPr>
        <w:t>年持续到</w:t>
      </w:r>
      <w:r>
        <w:rPr>
          <w:rFonts w:hint="eastAsia"/>
        </w:rPr>
        <w:t>2013</w:t>
      </w:r>
      <w:r>
        <w:rPr>
          <w:rFonts w:hint="eastAsia"/>
        </w:rPr>
        <w:t>年。然而，由于提交人没有证明他们在诉讼过程中一直住在这所房子里，因此，在此期间这所房子不能被视为他们的住所。鉴于本案的事实，《公约》第十七条不适用，因此必须驳回申诉。</w:t>
      </w:r>
    </w:p>
    <w:p w14:paraId="75C5AD18" w14:textId="77777777" w:rsidR="0035274C" w:rsidRPr="009F2FE2" w:rsidRDefault="0035274C" w:rsidP="0035274C">
      <w:pPr>
        <w:pStyle w:val="SingleTxt"/>
        <w:rPr>
          <w:spacing w:val="2"/>
        </w:rPr>
      </w:pPr>
      <w:r>
        <w:rPr>
          <w:rFonts w:hint="eastAsia"/>
        </w:rPr>
        <w:t>5.4</w:t>
      </w:r>
      <w:r>
        <w:rPr>
          <w:rFonts w:hint="eastAsia"/>
        </w:rPr>
        <w:tab/>
      </w:r>
      <w:r w:rsidRPr="009F2FE2">
        <w:rPr>
          <w:rFonts w:hint="eastAsia"/>
          <w:spacing w:val="2"/>
        </w:rPr>
        <w:t>关于取消抵押品赎回权程序，缔约国辩称，干扰住所如果是法律规定的，符合《公约》的宗旨和目标，且“在特定情况下是合理的”，则符合《公约》第十七条。在本案中，所有这些条件都得到了满足，因为取消抵押品赎回权是合法的，而且根据民法典</w:t>
      </w:r>
      <w:r w:rsidRPr="009F2FE2">
        <w:rPr>
          <w:rFonts w:hint="eastAsia"/>
          <w:spacing w:val="2"/>
        </w:rPr>
        <w:t>(</w:t>
      </w:r>
      <w:r w:rsidRPr="009F2FE2">
        <w:rPr>
          <w:rFonts w:hint="eastAsia"/>
          <w:spacing w:val="2"/>
        </w:rPr>
        <w:t>第</w:t>
      </w:r>
      <w:r w:rsidRPr="009F2FE2">
        <w:rPr>
          <w:rFonts w:hint="eastAsia"/>
          <w:spacing w:val="2"/>
        </w:rPr>
        <w:t>2204</w:t>
      </w:r>
      <w:r w:rsidRPr="009F2FE2">
        <w:rPr>
          <w:rFonts w:hint="eastAsia"/>
          <w:spacing w:val="2"/>
        </w:rPr>
        <w:t>条</w:t>
      </w:r>
      <w:r w:rsidRPr="009F2FE2">
        <w:rPr>
          <w:rFonts w:hint="eastAsia"/>
          <w:spacing w:val="2"/>
        </w:rPr>
        <w:t>)</w:t>
      </w:r>
      <w:r w:rsidRPr="009F2FE2">
        <w:rPr>
          <w:rFonts w:hint="eastAsia"/>
          <w:spacing w:val="2"/>
        </w:rPr>
        <w:t>，取消抵押品赎回权是债权人的一种选项。提交人未能履行与法国地产信贷银行的合同，没有全额偿还贷款，尽管他们提起了许多诉讼，因此本来有很长时间可以偿还贷款。因此，法国地产信贷银行和之后的房地产贷款公司有权通过要求出售抵押的房产来收回其债权。最后，下令拍卖的程序符合相称原则。因此，拍卖本身是合理的。提交人背负巨额债务并且在很长时间内未能确保清偿债务，表明了向委员会批评的强制出售是必要且合理的。德拉吉尼昂法庭在</w:t>
      </w:r>
      <w:r w:rsidRPr="009F2FE2">
        <w:rPr>
          <w:rFonts w:hint="eastAsia"/>
          <w:spacing w:val="2"/>
        </w:rPr>
        <w:t>2012</w:t>
      </w:r>
      <w:r w:rsidRPr="009F2FE2">
        <w:rPr>
          <w:rFonts w:hint="eastAsia"/>
          <w:spacing w:val="2"/>
        </w:rPr>
        <w:t>年</w:t>
      </w:r>
      <w:r w:rsidRPr="009F2FE2">
        <w:rPr>
          <w:rFonts w:hint="eastAsia"/>
          <w:spacing w:val="2"/>
        </w:rPr>
        <w:t>2</w:t>
      </w:r>
      <w:r w:rsidRPr="009F2FE2">
        <w:rPr>
          <w:rFonts w:hint="eastAsia"/>
          <w:spacing w:val="2"/>
        </w:rPr>
        <w:t>月</w:t>
      </w:r>
      <w:r w:rsidRPr="009F2FE2">
        <w:rPr>
          <w:rFonts w:hint="eastAsia"/>
          <w:spacing w:val="2"/>
        </w:rPr>
        <w:t>24</w:t>
      </w:r>
      <w:r w:rsidRPr="009F2FE2">
        <w:rPr>
          <w:rFonts w:hint="eastAsia"/>
          <w:spacing w:val="2"/>
        </w:rPr>
        <w:t>日的判决中以</w:t>
      </w:r>
      <w:r w:rsidRPr="009F2FE2">
        <w:rPr>
          <w:rFonts w:hint="eastAsia"/>
          <w:spacing w:val="2"/>
        </w:rPr>
        <w:t>255</w:t>
      </w:r>
      <w:r w:rsidRPr="009F2FE2">
        <w:rPr>
          <w:spacing w:val="2"/>
        </w:rPr>
        <w:t xml:space="preserve"> </w:t>
      </w:r>
      <w:r w:rsidRPr="009F2FE2">
        <w:rPr>
          <w:rFonts w:hint="eastAsia"/>
          <w:spacing w:val="2"/>
        </w:rPr>
        <w:t>000</w:t>
      </w:r>
      <w:r w:rsidRPr="009F2FE2">
        <w:rPr>
          <w:rFonts w:hint="eastAsia"/>
          <w:spacing w:val="2"/>
        </w:rPr>
        <w:t>欧元的价格拍卖了提交人的房产。</w:t>
      </w:r>
    </w:p>
    <w:p w14:paraId="3B8E5EBD" w14:textId="7060FC71" w:rsidR="0035274C" w:rsidRDefault="0035274C" w:rsidP="0035274C">
      <w:pPr>
        <w:pStyle w:val="SingleTxt"/>
      </w:pPr>
      <w:r>
        <w:rPr>
          <w:rFonts w:hint="eastAsia"/>
        </w:rPr>
        <w:t>5.5</w:t>
      </w:r>
      <w:r>
        <w:rPr>
          <w:rFonts w:hint="eastAsia"/>
        </w:rPr>
        <w:tab/>
      </w:r>
      <w:r>
        <w:rPr>
          <w:rFonts w:hint="eastAsia"/>
        </w:rPr>
        <w:t>提交人企图对这种干预的合理性提出质疑，他们辩称，其房产是为获得房地产贷款公司抵押贷款所抵押的多块土地之一。他们认为，抵押权人只需收回一块土地就可以了。民法典第</w:t>
      </w:r>
      <w:r>
        <w:rPr>
          <w:rFonts w:hint="eastAsia"/>
        </w:rPr>
        <w:t>2393</w:t>
      </w:r>
      <w:r>
        <w:rPr>
          <w:rFonts w:hint="eastAsia"/>
        </w:rPr>
        <w:t>条规定，“抵押权本质上是一项不可分割的权利，抵押的全部不动产，包括其各个组成部分都对抵押权负责。”由于这种不可分割性，</w:t>
      </w:r>
      <w:r w:rsidR="002B30A7" w:rsidRPr="002B30A7">
        <w:rPr>
          <w:rFonts w:hint="eastAsia"/>
        </w:rPr>
        <w:t>扣押</w:t>
      </w:r>
      <w:r>
        <w:rPr>
          <w:rFonts w:hint="eastAsia"/>
        </w:rPr>
        <w:t>涉及所有抵押的地块。此外，</w:t>
      </w:r>
      <w:r w:rsidR="002B30A7" w:rsidRPr="002B30A7">
        <w:rPr>
          <w:rFonts w:hint="eastAsia"/>
        </w:rPr>
        <w:t>扣押</w:t>
      </w:r>
      <w:r>
        <w:rPr>
          <w:rFonts w:hint="eastAsia"/>
        </w:rPr>
        <w:t>的范围是由提交人同意的抵押权的性</w:t>
      </w:r>
      <w:r>
        <w:rPr>
          <w:rFonts w:hint="eastAsia"/>
        </w:rPr>
        <w:lastRenderedPageBreak/>
        <w:t>质决定的。最高上诉法院在</w:t>
      </w:r>
      <w:r>
        <w:rPr>
          <w:rFonts w:hint="eastAsia"/>
        </w:rPr>
        <w:t>2000</w:t>
      </w:r>
      <w:r>
        <w:rPr>
          <w:rFonts w:hint="eastAsia"/>
        </w:rPr>
        <w:t>年</w:t>
      </w:r>
      <w:r>
        <w:rPr>
          <w:rFonts w:hint="eastAsia"/>
        </w:rPr>
        <w:t>9</w:t>
      </w:r>
      <w:r>
        <w:rPr>
          <w:rFonts w:hint="eastAsia"/>
        </w:rPr>
        <w:t>月</w:t>
      </w:r>
      <w:r>
        <w:rPr>
          <w:rFonts w:hint="eastAsia"/>
        </w:rPr>
        <w:t>21</w:t>
      </w:r>
      <w:r>
        <w:rPr>
          <w:rFonts w:hint="eastAsia"/>
        </w:rPr>
        <w:t>日的判决中，以程序理由判法国地产信贷银行发起的第一次取消抵押品赎回</w:t>
      </w:r>
      <w:proofErr w:type="gramStart"/>
      <w:r>
        <w:rPr>
          <w:rFonts w:hint="eastAsia"/>
        </w:rPr>
        <w:t>权程序</w:t>
      </w:r>
      <w:proofErr w:type="gramEnd"/>
      <w:r>
        <w:rPr>
          <w:rFonts w:hint="eastAsia"/>
        </w:rPr>
        <w:t>无效。</w:t>
      </w:r>
      <w:r w:rsidR="002B30A7" w:rsidRPr="002B30A7">
        <w:rPr>
          <w:rFonts w:hint="eastAsia"/>
        </w:rPr>
        <w:t>在这一裁决之后</w:t>
      </w:r>
      <w:r w:rsidR="002B30A7">
        <w:rPr>
          <w:rFonts w:hint="eastAsia"/>
        </w:rPr>
        <w:t>，</w:t>
      </w:r>
      <w:r w:rsidRPr="002B30A7">
        <w:rPr>
          <w:rFonts w:hint="eastAsia"/>
        </w:rPr>
        <w:t>尽管几年过去了，</w:t>
      </w:r>
      <w:r>
        <w:rPr>
          <w:rFonts w:hint="eastAsia"/>
        </w:rPr>
        <w:t>但提交人没有清偿债务，也没有自愿出售其房产来满足贷款人的要求，导致贷款人再次发起取消抵押品赎回权程序。为此，提交人于</w:t>
      </w:r>
      <w:r>
        <w:rPr>
          <w:rFonts w:hint="eastAsia"/>
        </w:rPr>
        <w:t>2004</w:t>
      </w:r>
      <w:r>
        <w:rPr>
          <w:rFonts w:hint="eastAsia"/>
        </w:rPr>
        <w:t>年</w:t>
      </w:r>
      <w:r>
        <w:rPr>
          <w:rFonts w:hint="eastAsia"/>
        </w:rPr>
        <w:t>7</w:t>
      </w:r>
      <w:r>
        <w:rPr>
          <w:rFonts w:hint="eastAsia"/>
        </w:rPr>
        <w:t>月</w:t>
      </w:r>
      <w:r>
        <w:rPr>
          <w:rFonts w:hint="eastAsia"/>
        </w:rPr>
        <w:t>23</w:t>
      </w:r>
      <w:r>
        <w:rPr>
          <w:rFonts w:hint="eastAsia"/>
        </w:rPr>
        <w:t>日、</w:t>
      </w:r>
      <w:r>
        <w:rPr>
          <w:rFonts w:hint="eastAsia"/>
        </w:rPr>
        <w:t>2009</w:t>
      </w:r>
      <w:r>
        <w:rPr>
          <w:rFonts w:hint="eastAsia"/>
        </w:rPr>
        <w:t>年</w:t>
      </w:r>
      <w:r>
        <w:rPr>
          <w:rFonts w:hint="eastAsia"/>
        </w:rPr>
        <w:t>5</w:t>
      </w:r>
      <w:r>
        <w:rPr>
          <w:rFonts w:hint="eastAsia"/>
        </w:rPr>
        <w:t>月</w:t>
      </w:r>
      <w:r>
        <w:rPr>
          <w:rFonts w:hint="eastAsia"/>
        </w:rPr>
        <w:t>29</w:t>
      </w:r>
      <w:r>
        <w:rPr>
          <w:rFonts w:hint="eastAsia"/>
        </w:rPr>
        <w:t>日、</w:t>
      </w:r>
      <w:r>
        <w:rPr>
          <w:rFonts w:hint="eastAsia"/>
        </w:rPr>
        <w:t>2012</w:t>
      </w:r>
      <w:r>
        <w:rPr>
          <w:rFonts w:hint="eastAsia"/>
        </w:rPr>
        <w:t>年</w:t>
      </w:r>
      <w:r>
        <w:rPr>
          <w:rFonts w:hint="eastAsia"/>
        </w:rPr>
        <w:t>2</w:t>
      </w:r>
      <w:r>
        <w:rPr>
          <w:rFonts w:hint="eastAsia"/>
        </w:rPr>
        <w:t>月</w:t>
      </w:r>
      <w:r>
        <w:rPr>
          <w:rFonts w:hint="eastAsia"/>
        </w:rPr>
        <w:t>20</w:t>
      </w:r>
      <w:r>
        <w:rPr>
          <w:rFonts w:hint="eastAsia"/>
        </w:rPr>
        <w:t>日和</w:t>
      </w:r>
      <w:r>
        <w:rPr>
          <w:rFonts w:hint="eastAsia"/>
        </w:rPr>
        <w:t>2013</w:t>
      </w:r>
      <w:r>
        <w:rPr>
          <w:rFonts w:hint="eastAsia"/>
        </w:rPr>
        <w:t>年</w:t>
      </w:r>
      <w:r>
        <w:rPr>
          <w:rFonts w:hint="eastAsia"/>
        </w:rPr>
        <w:t>10</w:t>
      </w:r>
      <w:r>
        <w:rPr>
          <w:rFonts w:hint="eastAsia"/>
        </w:rPr>
        <w:t>月</w:t>
      </w:r>
      <w:r>
        <w:rPr>
          <w:rFonts w:hint="eastAsia"/>
        </w:rPr>
        <w:t>24</w:t>
      </w:r>
      <w:r>
        <w:rPr>
          <w:rFonts w:hint="eastAsia"/>
        </w:rPr>
        <w:t>日四次提出申诉，要求判</w:t>
      </w:r>
      <w:r>
        <w:rPr>
          <w:rFonts w:hint="eastAsia"/>
        </w:rPr>
        <w:t>1987</w:t>
      </w:r>
      <w:r>
        <w:rPr>
          <w:rFonts w:hint="eastAsia"/>
        </w:rPr>
        <w:t>年的贷款发放无效，质疑程序的合法性，并要求取消其债务。从做出的所有裁决可以看出，提交人提出的申诉都已被考虑，他们的权利在审议这些申诉时得到了尊重，只是因为没有根据才被驳回。</w:t>
      </w:r>
    </w:p>
    <w:p w14:paraId="5FD55D96" w14:textId="77777777" w:rsidR="0035274C" w:rsidRDefault="0035274C" w:rsidP="0035274C">
      <w:pPr>
        <w:pStyle w:val="SingleTxt"/>
      </w:pPr>
      <w:r>
        <w:rPr>
          <w:rFonts w:hint="eastAsia"/>
        </w:rPr>
        <w:t>5.6</w:t>
      </w:r>
      <w:r>
        <w:rPr>
          <w:rFonts w:hint="eastAsia"/>
        </w:rPr>
        <w:tab/>
      </w:r>
      <w:r>
        <w:rPr>
          <w:rFonts w:hint="eastAsia"/>
        </w:rPr>
        <w:t>针对抵押登记处办公室拒绝登记最高上诉法院</w:t>
      </w:r>
      <w:r>
        <w:rPr>
          <w:rFonts w:hint="eastAsia"/>
        </w:rPr>
        <w:t>2000</w:t>
      </w:r>
      <w:r>
        <w:rPr>
          <w:rFonts w:hint="eastAsia"/>
        </w:rPr>
        <w:t>年</w:t>
      </w:r>
      <w:r>
        <w:rPr>
          <w:rFonts w:hint="eastAsia"/>
        </w:rPr>
        <w:t>9</w:t>
      </w:r>
      <w:r>
        <w:rPr>
          <w:rFonts w:hint="eastAsia"/>
        </w:rPr>
        <w:t>月</w:t>
      </w:r>
      <w:r>
        <w:rPr>
          <w:rFonts w:hint="eastAsia"/>
        </w:rPr>
        <w:t>21</w:t>
      </w:r>
      <w:r>
        <w:rPr>
          <w:rFonts w:hint="eastAsia"/>
        </w:rPr>
        <w:t>日判该办公室第一次拍卖无效的裁决，提交人认为该拒绝行为剥夺了他们的财产权，但缔约国认为，提交人的律师未遵守规定：他们的登记申请不完整。因此，尽管提交人认为该拒绝有问题，但其实是合法的。提交人从未利用现有的补救办法对这一拒绝提出异议。</w:t>
      </w:r>
    </w:p>
    <w:p w14:paraId="17743709" w14:textId="756098F8" w:rsidR="0035274C" w:rsidRDefault="0035274C" w:rsidP="0035274C">
      <w:pPr>
        <w:pStyle w:val="SingleTxt"/>
      </w:pPr>
      <w:r>
        <w:rPr>
          <w:rFonts w:hint="eastAsia"/>
        </w:rPr>
        <w:t>5.7</w:t>
      </w:r>
      <w:r>
        <w:rPr>
          <w:rFonts w:hint="eastAsia"/>
        </w:rPr>
        <w:tab/>
      </w:r>
      <w:r>
        <w:rPr>
          <w:rFonts w:hint="eastAsia"/>
        </w:rPr>
        <w:t>关于提交人因不断受到房产</w:t>
      </w:r>
      <w:r w:rsidR="002B30A7" w:rsidRPr="002B30A7">
        <w:rPr>
          <w:rFonts w:hint="eastAsia"/>
        </w:rPr>
        <w:t>扣押</w:t>
      </w:r>
      <w:r>
        <w:rPr>
          <w:rFonts w:hint="eastAsia"/>
        </w:rPr>
        <w:t>的威胁而导致隐私被任意干涉的指控，缔约国认为，这种情况只是提交人所批评的诉讼程序的结果。事实证明，这些诉讼程序并没有违反《公约》的规定。提交人提到了</w:t>
      </w:r>
      <w:proofErr w:type="spellStart"/>
      <w:r w:rsidRPr="000367F3">
        <w:rPr>
          <w:rFonts w:eastAsia="楷体"/>
        </w:rPr>
        <w:t>Sayadi</w:t>
      </w:r>
      <w:proofErr w:type="spellEnd"/>
      <w:r w:rsidRPr="000367F3">
        <w:rPr>
          <w:rFonts w:eastAsia="楷体" w:hint="eastAsia"/>
        </w:rPr>
        <w:t>和</w:t>
      </w:r>
      <w:proofErr w:type="spellStart"/>
      <w:r w:rsidRPr="000367F3">
        <w:rPr>
          <w:rFonts w:eastAsia="楷体"/>
        </w:rPr>
        <w:t>Vinck</w:t>
      </w:r>
      <w:proofErr w:type="spellEnd"/>
      <w:r w:rsidRPr="000367F3">
        <w:rPr>
          <w:rFonts w:eastAsia="楷体" w:hint="eastAsia"/>
        </w:rPr>
        <w:t>诉比利时</w:t>
      </w:r>
      <w:r w:rsidRPr="009F2FE2">
        <w:rPr>
          <w:rFonts w:ascii="宋体" w:hAnsi="宋体" w:hint="eastAsia"/>
        </w:rPr>
        <w:t>案</w:t>
      </w:r>
      <w:r>
        <w:rPr>
          <w:rFonts w:hint="eastAsia"/>
        </w:rPr>
        <w:t>(</w:t>
      </w:r>
      <w:proofErr w:type="spellStart"/>
      <w:r>
        <w:rPr>
          <w:rFonts w:hint="eastAsia"/>
        </w:rPr>
        <w:t>CCPR</w:t>
      </w:r>
      <w:proofErr w:type="spellEnd"/>
      <w:r>
        <w:rPr>
          <w:rFonts w:hint="eastAsia"/>
        </w:rPr>
        <w:t>/C/94/D/1472/2006)</w:t>
      </w:r>
      <w:r>
        <w:rPr>
          <w:rFonts w:hint="eastAsia"/>
        </w:rPr>
        <w:t>，以支持其荣誉和名誉受到攻击的说法，但缔约国认为，无论从所指控攻击的性质还是从其严重性来看，情况都不可同日而语。拍卖提交人房产的程序已被证明不违反《公约》的规定。此外，提交人没有提供证据证明他们的名誉或在村庄享有的声誉受到了攻击。</w:t>
      </w:r>
    </w:p>
    <w:p w14:paraId="60700B31" w14:textId="77777777" w:rsidR="0035274C" w:rsidRPr="00E47BB6" w:rsidRDefault="0035274C" w:rsidP="0035274C">
      <w:pPr>
        <w:pStyle w:val="SingleTxt"/>
      </w:pPr>
      <w:r>
        <w:rPr>
          <w:rFonts w:hint="eastAsia"/>
        </w:rPr>
        <w:t>5.8</w:t>
      </w:r>
      <w:r>
        <w:rPr>
          <w:rFonts w:hint="eastAsia"/>
        </w:rPr>
        <w:tab/>
      </w:r>
      <w:r>
        <w:rPr>
          <w:rFonts w:hint="eastAsia"/>
        </w:rPr>
        <w:t>缔约国坚持认为，关于侵犯公正审判权和执行法院裁决权的指控没有在国内解决程序下审议，因此没有用尽国内补救办法。</w:t>
      </w:r>
      <w:r>
        <w:rPr>
          <w:rStyle w:val="a3"/>
        </w:rPr>
        <w:footnoteReference w:id="29"/>
      </w:r>
    </w:p>
    <w:p w14:paraId="456A361C" w14:textId="77777777" w:rsidR="0035274C" w:rsidRDefault="0035274C" w:rsidP="0035274C">
      <w:pPr>
        <w:pStyle w:val="SingleTxt"/>
      </w:pPr>
      <w:r>
        <w:rPr>
          <w:rFonts w:hint="eastAsia"/>
        </w:rPr>
        <w:t>5.9</w:t>
      </w:r>
      <w:r>
        <w:rPr>
          <w:rFonts w:hint="eastAsia"/>
        </w:rPr>
        <w:tab/>
      </w:r>
      <w:r>
        <w:rPr>
          <w:rFonts w:hint="eastAsia"/>
        </w:rPr>
        <w:t>提交人认为，由于德拉吉尼昂法庭的法官“不公正”，他们的公平审判权受到侵犯，并且称诉讼程序过于冗长。缔约国认为，仅凭该法官在</w:t>
      </w:r>
      <w:r>
        <w:rPr>
          <w:rFonts w:hint="eastAsia"/>
        </w:rPr>
        <w:t>1998</w:t>
      </w:r>
      <w:r>
        <w:rPr>
          <w:rFonts w:hint="eastAsia"/>
        </w:rPr>
        <w:t>年</w:t>
      </w:r>
      <w:r>
        <w:rPr>
          <w:rFonts w:hint="eastAsia"/>
        </w:rPr>
        <w:t>9</w:t>
      </w:r>
      <w:r>
        <w:rPr>
          <w:rFonts w:hint="eastAsia"/>
        </w:rPr>
        <w:t>月</w:t>
      </w:r>
      <w:r>
        <w:rPr>
          <w:rFonts w:hint="eastAsia"/>
        </w:rPr>
        <w:t>11</w:t>
      </w:r>
      <w:r>
        <w:rPr>
          <w:rFonts w:hint="eastAsia"/>
        </w:rPr>
        <w:t>日</w:t>
      </w:r>
      <w:proofErr w:type="gramStart"/>
      <w:r>
        <w:rPr>
          <w:rFonts w:hint="eastAsia"/>
        </w:rPr>
        <w:t>作出</w:t>
      </w:r>
      <w:proofErr w:type="gramEnd"/>
      <w:r>
        <w:rPr>
          <w:rFonts w:hint="eastAsia"/>
        </w:rPr>
        <w:t>判决之前</w:t>
      </w:r>
      <w:proofErr w:type="gramStart"/>
      <w:r>
        <w:rPr>
          <w:rFonts w:hint="eastAsia"/>
        </w:rPr>
        <w:t>作出</w:t>
      </w:r>
      <w:proofErr w:type="gramEnd"/>
      <w:r>
        <w:rPr>
          <w:rFonts w:hint="eastAsia"/>
        </w:rPr>
        <w:t>了几项不利于提交人的裁决，根本不足以证明所谓的不客观公正。提交人没有说明为什么该法官可能想对他们不利，也没有证明该法官与法国地产信贷银行存在任何利益关系。提交人本应请求该法官回避。事实上，提交人所质疑的是法官的推理本身。然而，即使假设犯了法律错误，该错误本身并不意味着犯错误的法官不公正。提交人没有证明甚至没有声称，他们在最高上诉法院的诉讼中提到过</w:t>
      </w:r>
      <w:r>
        <w:rPr>
          <w:rFonts w:hint="eastAsia"/>
        </w:rPr>
        <w:t>1998</w:t>
      </w:r>
      <w:r>
        <w:rPr>
          <w:rFonts w:hint="eastAsia"/>
        </w:rPr>
        <w:t>年</w:t>
      </w:r>
      <w:r>
        <w:rPr>
          <w:rFonts w:hint="eastAsia"/>
        </w:rPr>
        <w:t>9</w:t>
      </w:r>
      <w:r>
        <w:rPr>
          <w:rFonts w:hint="eastAsia"/>
        </w:rPr>
        <w:t>月</w:t>
      </w:r>
      <w:r>
        <w:rPr>
          <w:rFonts w:hint="eastAsia"/>
        </w:rPr>
        <w:t>11</w:t>
      </w:r>
      <w:r>
        <w:rPr>
          <w:rFonts w:hint="eastAsia"/>
        </w:rPr>
        <w:t>日判决的不公正。无论如何，</w:t>
      </w:r>
      <w:r>
        <w:rPr>
          <w:rFonts w:hint="eastAsia"/>
        </w:rPr>
        <w:t>1998</w:t>
      </w:r>
      <w:r>
        <w:rPr>
          <w:rFonts w:hint="eastAsia"/>
        </w:rPr>
        <w:t>年</w:t>
      </w:r>
      <w:r>
        <w:rPr>
          <w:rFonts w:hint="eastAsia"/>
        </w:rPr>
        <w:t>9</w:t>
      </w:r>
      <w:r>
        <w:rPr>
          <w:rFonts w:hint="eastAsia"/>
        </w:rPr>
        <w:t>月</w:t>
      </w:r>
      <w:r>
        <w:rPr>
          <w:rFonts w:hint="eastAsia"/>
        </w:rPr>
        <w:t>11</w:t>
      </w:r>
      <w:r>
        <w:rPr>
          <w:rFonts w:hint="eastAsia"/>
        </w:rPr>
        <w:t>日的判决被最高上诉法院</w:t>
      </w:r>
      <w:r>
        <w:rPr>
          <w:rFonts w:hint="eastAsia"/>
        </w:rPr>
        <w:t>2000</w:t>
      </w:r>
      <w:r>
        <w:rPr>
          <w:rFonts w:hint="eastAsia"/>
        </w:rPr>
        <w:t>年</w:t>
      </w:r>
      <w:r>
        <w:rPr>
          <w:rFonts w:hint="eastAsia"/>
        </w:rPr>
        <w:t>9</w:t>
      </w:r>
      <w:r>
        <w:rPr>
          <w:rFonts w:hint="eastAsia"/>
        </w:rPr>
        <w:t>月</w:t>
      </w:r>
      <w:r>
        <w:rPr>
          <w:rFonts w:hint="eastAsia"/>
        </w:rPr>
        <w:t>21</w:t>
      </w:r>
      <w:r>
        <w:rPr>
          <w:rFonts w:hint="eastAsia"/>
        </w:rPr>
        <w:t>日的判决所推翻，但理由完全不同，即没有尊重对抗</w:t>
      </w:r>
      <w:proofErr w:type="gramStart"/>
      <w:r>
        <w:rPr>
          <w:rFonts w:hint="eastAsia"/>
        </w:rPr>
        <w:t>式司法</w:t>
      </w:r>
      <w:proofErr w:type="gramEnd"/>
      <w:r>
        <w:rPr>
          <w:rFonts w:hint="eastAsia"/>
        </w:rPr>
        <w:t>制度的规范。提交人不能指控一项被国内法院推翻的裁决违反了《公约》的规定。</w:t>
      </w:r>
    </w:p>
    <w:p w14:paraId="16AAABD0" w14:textId="58FC573C" w:rsidR="0035274C" w:rsidRDefault="0035274C" w:rsidP="009F2FE2">
      <w:pPr>
        <w:pStyle w:val="SingleTxt"/>
        <w:tabs>
          <w:tab w:val="clear" w:pos="1264"/>
          <w:tab w:val="clear" w:pos="1695"/>
          <w:tab w:val="left" w:pos="1276"/>
          <w:tab w:val="left" w:pos="1843"/>
        </w:tabs>
      </w:pPr>
      <w:r>
        <w:rPr>
          <w:rFonts w:hint="eastAsia"/>
        </w:rPr>
        <w:t>5.10</w:t>
      </w:r>
      <w:r w:rsidR="009F2FE2">
        <w:tab/>
      </w:r>
      <w:r>
        <w:rPr>
          <w:rFonts w:hint="eastAsia"/>
        </w:rPr>
        <w:t>提交人认为，德拉吉尼昂法庭在其</w:t>
      </w:r>
      <w:r>
        <w:rPr>
          <w:rFonts w:hint="eastAsia"/>
        </w:rPr>
        <w:t>2012</w:t>
      </w:r>
      <w:r>
        <w:rPr>
          <w:rFonts w:hint="eastAsia"/>
        </w:rPr>
        <w:t>年</w:t>
      </w:r>
      <w:r>
        <w:rPr>
          <w:rFonts w:hint="eastAsia"/>
        </w:rPr>
        <w:t>2</w:t>
      </w:r>
      <w:r>
        <w:rPr>
          <w:rFonts w:hint="eastAsia"/>
        </w:rPr>
        <w:t>月</w:t>
      </w:r>
      <w:r>
        <w:rPr>
          <w:rFonts w:hint="eastAsia"/>
        </w:rPr>
        <w:t>24</w:t>
      </w:r>
      <w:r>
        <w:rPr>
          <w:rFonts w:hint="eastAsia"/>
        </w:rPr>
        <w:t>日的判决和最高上诉法院在其</w:t>
      </w:r>
      <w:r>
        <w:rPr>
          <w:rFonts w:hint="eastAsia"/>
        </w:rPr>
        <w:t>2013</w:t>
      </w:r>
      <w:r>
        <w:rPr>
          <w:rFonts w:hint="eastAsia"/>
        </w:rPr>
        <w:t>年</w:t>
      </w:r>
      <w:r>
        <w:rPr>
          <w:rFonts w:hint="eastAsia"/>
        </w:rPr>
        <w:t>7</w:t>
      </w:r>
      <w:r>
        <w:rPr>
          <w:rFonts w:hint="eastAsia"/>
        </w:rPr>
        <w:t>月</w:t>
      </w:r>
      <w:r>
        <w:rPr>
          <w:rFonts w:hint="eastAsia"/>
        </w:rPr>
        <w:t>11</w:t>
      </w:r>
      <w:r>
        <w:rPr>
          <w:rFonts w:hint="eastAsia"/>
        </w:rPr>
        <w:t>日的判决中都犯了“明显的错误”。缔约国称，提交人要求宣布诉讼程序无效的理由是可能于</w:t>
      </w:r>
      <w:r>
        <w:rPr>
          <w:rFonts w:hint="eastAsia"/>
        </w:rPr>
        <w:t>2004</w:t>
      </w:r>
      <w:r>
        <w:rPr>
          <w:rFonts w:hint="eastAsia"/>
        </w:rPr>
        <w:t>年</w:t>
      </w:r>
      <w:r>
        <w:rPr>
          <w:rFonts w:hint="eastAsia"/>
        </w:rPr>
        <w:t>7</w:t>
      </w:r>
      <w:r>
        <w:rPr>
          <w:rFonts w:hint="eastAsia"/>
        </w:rPr>
        <w:t>月</w:t>
      </w:r>
      <w:r>
        <w:rPr>
          <w:rFonts w:hint="eastAsia"/>
        </w:rPr>
        <w:t>30</w:t>
      </w:r>
      <w:r>
        <w:rPr>
          <w:rFonts w:hint="eastAsia"/>
        </w:rPr>
        <w:t>日举行的审理被推迟到</w:t>
      </w:r>
      <w:r>
        <w:rPr>
          <w:rFonts w:hint="eastAsia"/>
        </w:rPr>
        <w:t>2004</w:t>
      </w:r>
      <w:r>
        <w:rPr>
          <w:rFonts w:hint="eastAsia"/>
        </w:rPr>
        <w:lastRenderedPageBreak/>
        <w:t>年</w:t>
      </w:r>
      <w:r>
        <w:rPr>
          <w:rFonts w:hint="eastAsia"/>
        </w:rPr>
        <w:t>9</w:t>
      </w:r>
      <w:r>
        <w:rPr>
          <w:rFonts w:hint="eastAsia"/>
        </w:rPr>
        <w:t>月</w:t>
      </w:r>
      <w:r>
        <w:rPr>
          <w:rFonts w:hint="eastAsia"/>
        </w:rPr>
        <w:t>24</w:t>
      </w:r>
      <w:r>
        <w:rPr>
          <w:rFonts w:hint="eastAsia"/>
        </w:rPr>
        <w:t>日，但司法先例不允许这样。从提交人批评的判决书中可以看出，提交人辩称可能的审理未在预定的日期举行，要求宣布取消抵押品赎回权和针对他们的其他诉讼无效。</w:t>
      </w:r>
      <w:r>
        <w:rPr>
          <w:rFonts w:hint="eastAsia"/>
        </w:rPr>
        <w:t>2004</w:t>
      </w:r>
      <w:r>
        <w:rPr>
          <w:rFonts w:hint="eastAsia"/>
        </w:rPr>
        <w:t>年</w:t>
      </w:r>
      <w:r>
        <w:rPr>
          <w:rFonts w:hint="eastAsia"/>
        </w:rPr>
        <w:t>7</w:t>
      </w:r>
      <w:r>
        <w:rPr>
          <w:rFonts w:hint="eastAsia"/>
        </w:rPr>
        <w:t>月</w:t>
      </w:r>
      <w:r>
        <w:rPr>
          <w:rFonts w:hint="eastAsia"/>
        </w:rPr>
        <w:t>30</w:t>
      </w:r>
      <w:r>
        <w:rPr>
          <w:rFonts w:hint="eastAsia"/>
        </w:rPr>
        <w:t>日的审讯记录显示，这次可能的审理已经举行，而且只推迟了一次。因此，正如最高上诉法院</w:t>
      </w:r>
      <w:r>
        <w:rPr>
          <w:rFonts w:hint="eastAsia"/>
        </w:rPr>
        <w:t>2013</w:t>
      </w:r>
      <w:r>
        <w:rPr>
          <w:rFonts w:hint="eastAsia"/>
        </w:rPr>
        <w:t>年</w:t>
      </w:r>
      <w:r>
        <w:rPr>
          <w:rFonts w:hint="eastAsia"/>
        </w:rPr>
        <w:t>7</w:t>
      </w:r>
      <w:r>
        <w:rPr>
          <w:rFonts w:hint="eastAsia"/>
        </w:rPr>
        <w:t>月</w:t>
      </w:r>
      <w:r>
        <w:rPr>
          <w:rFonts w:hint="eastAsia"/>
        </w:rPr>
        <w:t>11</w:t>
      </w:r>
      <w:r>
        <w:rPr>
          <w:rFonts w:hint="eastAsia"/>
        </w:rPr>
        <w:t>日所认定的，提交人的指控不负责任。缔约国认为，在没有对推迟审理的连续决定提出质疑的情况下，未能在预定日期举行可能的审理并不能成为要求撤销涉及对申诉的裁定的理由。提交人没有以任何方式证明他们所批评的裁决如何因法律错误或明显错误而无效。实际上，他们批评的目的只不过是质疑他们不能再追究的已裁决事项的合法性。</w:t>
      </w:r>
    </w:p>
    <w:p w14:paraId="2C8E03A9" w14:textId="1E5BFEE7" w:rsidR="0035274C" w:rsidRDefault="0035274C" w:rsidP="009F2FE2">
      <w:pPr>
        <w:pStyle w:val="SingleTxt"/>
        <w:tabs>
          <w:tab w:val="clear" w:pos="1264"/>
          <w:tab w:val="clear" w:pos="1695"/>
          <w:tab w:val="left" w:pos="1276"/>
          <w:tab w:val="left" w:pos="1843"/>
        </w:tabs>
      </w:pPr>
      <w:r>
        <w:rPr>
          <w:rFonts w:hint="eastAsia"/>
        </w:rPr>
        <w:t>5.11</w:t>
      </w:r>
      <w:r w:rsidR="009F2FE2">
        <w:tab/>
      </w:r>
      <w:r>
        <w:rPr>
          <w:rFonts w:hint="eastAsia"/>
        </w:rPr>
        <w:t>缔约国针对诉讼程序过长指出，司法程序的时间长短是否合理应逐案评估，考虑到案件的复杂程度、被告的行为以及行政和司法当局处理案件的方式。提交人辩称，诉讼始于</w:t>
      </w:r>
      <w:r>
        <w:rPr>
          <w:rFonts w:hint="eastAsia"/>
        </w:rPr>
        <w:t>1987</w:t>
      </w:r>
      <w:r>
        <w:rPr>
          <w:rFonts w:hint="eastAsia"/>
        </w:rPr>
        <w:t>年，并以最高上诉法院</w:t>
      </w:r>
      <w:r>
        <w:rPr>
          <w:rFonts w:hint="eastAsia"/>
        </w:rPr>
        <w:t>2013</w:t>
      </w:r>
      <w:r>
        <w:rPr>
          <w:rFonts w:hint="eastAsia"/>
        </w:rPr>
        <w:t>年</w:t>
      </w:r>
      <w:r>
        <w:rPr>
          <w:rFonts w:hint="eastAsia"/>
        </w:rPr>
        <w:t>7</w:t>
      </w:r>
      <w:r>
        <w:rPr>
          <w:rFonts w:hint="eastAsia"/>
        </w:rPr>
        <w:t>月</w:t>
      </w:r>
      <w:r>
        <w:rPr>
          <w:rFonts w:hint="eastAsia"/>
        </w:rPr>
        <w:t>11</w:t>
      </w:r>
      <w:r>
        <w:rPr>
          <w:rFonts w:hint="eastAsia"/>
        </w:rPr>
        <w:t>日的裁决结束，他们对该裁决持批评态度。</w:t>
      </w:r>
      <w:r>
        <w:rPr>
          <w:rStyle w:val="a3"/>
        </w:rPr>
        <w:footnoteReference w:id="30"/>
      </w:r>
      <w:r>
        <w:rPr>
          <w:rFonts w:hint="eastAsia"/>
        </w:rPr>
        <w:t xml:space="preserve"> </w:t>
      </w:r>
      <w:r>
        <w:rPr>
          <w:rFonts w:hint="eastAsia"/>
        </w:rPr>
        <w:t>缔约国称，提交人关于对其房产取消抵押品赎回权的诉讼持续了</w:t>
      </w:r>
      <w:r>
        <w:rPr>
          <w:rFonts w:hint="eastAsia"/>
        </w:rPr>
        <w:t>26</w:t>
      </w:r>
      <w:r>
        <w:rPr>
          <w:rFonts w:hint="eastAsia"/>
        </w:rPr>
        <w:t>年的说法是没有根据的。</w:t>
      </w:r>
      <w:r>
        <w:rPr>
          <w:rFonts w:hint="eastAsia"/>
        </w:rPr>
        <w:t>1987</w:t>
      </w:r>
      <w:r>
        <w:rPr>
          <w:rFonts w:hint="eastAsia"/>
        </w:rPr>
        <w:t>年至</w:t>
      </w:r>
      <w:r>
        <w:rPr>
          <w:rFonts w:hint="eastAsia"/>
        </w:rPr>
        <w:t>2013</w:t>
      </w:r>
      <w:r>
        <w:rPr>
          <w:rFonts w:hint="eastAsia"/>
        </w:rPr>
        <w:t>年期间，提交人提起或被提起了大量诉讼，但其中只有两起具体涉及</w:t>
      </w:r>
      <w:r w:rsidR="002B30A7" w:rsidRPr="002B30A7">
        <w:rPr>
          <w:rFonts w:hint="eastAsia"/>
        </w:rPr>
        <w:t>扣押</w:t>
      </w:r>
      <w:r>
        <w:rPr>
          <w:rFonts w:hint="eastAsia"/>
        </w:rPr>
        <w:t>其房产：第一起诉讼是法国地产信贷银行于</w:t>
      </w:r>
      <w:r>
        <w:rPr>
          <w:rFonts w:hint="eastAsia"/>
        </w:rPr>
        <w:t>1998</w:t>
      </w:r>
      <w:r>
        <w:rPr>
          <w:rFonts w:hint="eastAsia"/>
        </w:rPr>
        <w:t>年</w:t>
      </w:r>
      <w:r>
        <w:rPr>
          <w:rFonts w:hint="eastAsia"/>
        </w:rPr>
        <w:t>4</w:t>
      </w:r>
      <w:r>
        <w:rPr>
          <w:rFonts w:hint="eastAsia"/>
        </w:rPr>
        <w:t>月提起的取消抵押品赎回权程序，以最高上诉法院于</w:t>
      </w:r>
      <w:r>
        <w:rPr>
          <w:rFonts w:hint="eastAsia"/>
        </w:rPr>
        <w:t>2000</w:t>
      </w:r>
      <w:r>
        <w:rPr>
          <w:rFonts w:hint="eastAsia"/>
        </w:rPr>
        <w:t>年</w:t>
      </w:r>
      <w:r>
        <w:rPr>
          <w:rFonts w:hint="eastAsia"/>
        </w:rPr>
        <w:t>9</w:t>
      </w:r>
      <w:r>
        <w:rPr>
          <w:rFonts w:hint="eastAsia"/>
        </w:rPr>
        <w:t>月</w:t>
      </w:r>
      <w:proofErr w:type="gramStart"/>
      <w:r>
        <w:rPr>
          <w:rFonts w:hint="eastAsia"/>
        </w:rPr>
        <w:t>作出</w:t>
      </w:r>
      <w:proofErr w:type="gramEnd"/>
      <w:r>
        <w:rPr>
          <w:rFonts w:hint="eastAsia"/>
        </w:rPr>
        <w:t>宣布第一次拍卖令无效的裁决而告终；第二起此类诉讼由房地产贷款公司</w:t>
      </w:r>
      <w:r>
        <w:rPr>
          <w:rFonts w:hint="eastAsia"/>
        </w:rPr>
        <w:t>(</w:t>
      </w:r>
      <w:r>
        <w:rPr>
          <w:rFonts w:hint="eastAsia"/>
        </w:rPr>
        <w:t>法国地产信贷银行已将权利转让给该公司</w:t>
      </w:r>
      <w:r>
        <w:rPr>
          <w:rFonts w:hint="eastAsia"/>
        </w:rPr>
        <w:t>)</w:t>
      </w:r>
      <w:r>
        <w:rPr>
          <w:rFonts w:hint="eastAsia"/>
        </w:rPr>
        <w:t>于</w:t>
      </w:r>
      <w:r>
        <w:rPr>
          <w:rFonts w:hint="eastAsia"/>
        </w:rPr>
        <w:t>2004</w:t>
      </w:r>
      <w:r>
        <w:rPr>
          <w:rFonts w:hint="eastAsia"/>
        </w:rPr>
        <w:t>年</w:t>
      </w:r>
      <w:r>
        <w:rPr>
          <w:rFonts w:hint="eastAsia"/>
        </w:rPr>
        <w:t>5</w:t>
      </w:r>
      <w:r>
        <w:rPr>
          <w:rFonts w:hint="eastAsia"/>
        </w:rPr>
        <w:t>月提起，该诉讼一直持续到</w:t>
      </w:r>
      <w:r>
        <w:rPr>
          <w:rFonts w:hint="eastAsia"/>
        </w:rPr>
        <w:t>2013</w:t>
      </w:r>
      <w:r>
        <w:rPr>
          <w:rFonts w:hint="eastAsia"/>
        </w:rPr>
        <w:t>年</w:t>
      </w:r>
      <w:r>
        <w:rPr>
          <w:rFonts w:hint="eastAsia"/>
        </w:rPr>
        <w:t>7</w:t>
      </w:r>
      <w:r>
        <w:rPr>
          <w:rFonts w:hint="eastAsia"/>
        </w:rPr>
        <w:t>月</w:t>
      </w:r>
      <w:r>
        <w:rPr>
          <w:rFonts w:hint="eastAsia"/>
        </w:rPr>
        <w:t>11</w:t>
      </w:r>
      <w:r>
        <w:rPr>
          <w:rFonts w:hint="eastAsia"/>
        </w:rPr>
        <w:t>日最高上诉法院</w:t>
      </w:r>
      <w:proofErr w:type="gramStart"/>
      <w:r>
        <w:rPr>
          <w:rFonts w:hint="eastAsia"/>
        </w:rPr>
        <w:t>作出</w:t>
      </w:r>
      <w:proofErr w:type="gramEnd"/>
      <w:r>
        <w:rPr>
          <w:rFonts w:hint="eastAsia"/>
        </w:rPr>
        <w:t>判决，提交人认为该判决有问题。提交人所批评的两个诉讼程序的持续时间显然是合理的，特别是考虑到提交人可能会上诉。缔约国指出，德拉吉尼昂法庭在</w:t>
      </w:r>
      <w:r>
        <w:rPr>
          <w:rFonts w:hint="eastAsia"/>
        </w:rPr>
        <w:t>2014</w:t>
      </w:r>
      <w:r>
        <w:rPr>
          <w:rFonts w:hint="eastAsia"/>
        </w:rPr>
        <w:t>年</w:t>
      </w:r>
      <w:r>
        <w:rPr>
          <w:rFonts w:hint="eastAsia"/>
        </w:rPr>
        <w:t>6</w:t>
      </w:r>
      <w:r>
        <w:rPr>
          <w:rFonts w:hint="eastAsia"/>
        </w:rPr>
        <w:t>月</w:t>
      </w:r>
      <w:r>
        <w:rPr>
          <w:rFonts w:hint="eastAsia"/>
        </w:rPr>
        <w:t>20</w:t>
      </w:r>
      <w:r>
        <w:rPr>
          <w:rFonts w:hint="eastAsia"/>
        </w:rPr>
        <w:t>日的判决中命令提交人就无理取闹的诉讼向房地产贷款公司支付</w:t>
      </w:r>
      <w:r>
        <w:rPr>
          <w:rFonts w:hint="eastAsia"/>
        </w:rPr>
        <w:t>1</w:t>
      </w:r>
      <w:r>
        <w:t xml:space="preserve"> </w:t>
      </w:r>
      <w:r>
        <w:rPr>
          <w:rFonts w:hint="eastAsia"/>
        </w:rPr>
        <w:t>500</w:t>
      </w:r>
      <w:r>
        <w:rPr>
          <w:rFonts w:hint="eastAsia"/>
        </w:rPr>
        <w:t>欧元。</w:t>
      </w:r>
    </w:p>
    <w:p w14:paraId="5F2F2D9B" w14:textId="70B3E5AB" w:rsidR="0035274C" w:rsidRPr="007E0710" w:rsidRDefault="0035274C" w:rsidP="009F2FE2">
      <w:pPr>
        <w:pStyle w:val="SingleTxt"/>
        <w:tabs>
          <w:tab w:val="clear" w:pos="1695"/>
          <w:tab w:val="left" w:pos="1843"/>
        </w:tabs>
        <w:rPr>
          <w:spacing w:val="-2"/>
        </w:rPr>
      </w:pPr>
      <w:r>
        <w:rPr>
          <w:rFonts w:hint="eastAsia"/>
        </w:rPr>
        <w:t>5.12</w:t>
      </w:r>
      <w:r w:rsidR="009F2FE2">
        <w:tab/>
      </w:r>
      <w:r w:rsidRPr="007E0710">
        <w:rPr>
          <w:rFonts w:hint="eastAsia"/>
          <w:spacing w:val="-2"/>
        </w:rPr>
        <w:t>缔约国认为，提交人对执行最高上诉法院</w:t>
      </w:r>
      <w:r w:rsidRPr="007E0710">
        <w:rPr>
          <w:rFonts w:hint="eastAsia"/>
          <w:spacing w:val="-2"/>
        </w:rPr>
        <w:t>2000</w:t>
      </w:r>
      <w:r w:rsidRPr="007E0710">
        <w:rPr>
          <w:rFonts w:hint="eastAsia"/>
          <w:spacing w:val="-2"/>
        </w:rPr>
        <w:t>年</w:t>
      </w:r>
      <w:r w:rsidRPr="007E0710">
        <w:rPr>
          <w:rFonts w:hint="eastAsia"/>
          <w:spacing w:val="-2"/>
        </w:rPr>
        <w:t>9</w:t>
      </w:r>
      <w:r w:rsidRPr="007E0710">
        <w:rPr>
          <w:rFonts w:hint="eastAsia"/>
          <w:spacing w:val="-2"/>
        </w:rPr>
        <w:t>月</w:t>
      </w:r>
      <w:r w:rsidRPr="007E0710">
        <w:rPr>
          <w:rFonts w:hint="eastAsia"/>
          <w:spacing w:val="-2"/>
        </w:rPr>
        <w:t>21</w:t>
      </w:r>
      <w:r w:rsidRPr="007E0710">
        <w:rPr>
          <w:rFonts w:hint="eastAsia"/>
          <w:spacing w:val="-2"/>
        </w:rPr>
        <w:t>日判决的权利受到侵犯、从而违反了《公约》第二条第三款和第十四条的指控毫无根据，理由与先前针对抵押登记处办公室拒绝记录最高上诉法院的判决所提出的理由相同。提交人声称缔约国违反《公约》第十四和十七条对其造成了损害，并且为此获得充分赔偿的权利受到侵犯，对此缔约国认为，这些申诉不能成为任何金钱赔偿要求的依据，因为这些申诉毫无根据。此外，关于所称损害的申诉未向国内法院提出，损害与这些申诉之间没有因果关系。提交人报告的法律费用不仅涉及两次取消抵押品赎回权程序，而且还涉及他们的房客没有支付的租金、他们为寻找其他住房所支付的金额、出售其房产导致的收入损失以及向其债权人支付的金额。提交人支付的金额并不仅涉及两次取消抵押品赎回权程序，而这两次程序是该来文中仅有的有争议的诉讼。因此，指称的取消抵押品赎回</w:t>
      </w:r>
      <w:proofErr w:type="gramStart"/>
      <w:r w:rsidRPr="007E0710">
        <w:rPr>
          <w:rFonts w:hint="eastAsia"/>
          <w:spacing w:val="-2"/>
        </w:rPr>
        <w:t>权程序</w:t>
      </w:r>
      <w:proofErr w:type="gramEnd"/>
      <w:r w:rsidRPr="007E0710">
        <w:rPr>
          <w:rFonts w:hint="eastAsia"/>
          <w:spacing w:val="-2"/>
        </w:rPr>
        <w:t>违规不能成为国内法院判给赔偿的理由。</w:t>
      </w:r>
    </w:p>
    <w:p w14:paraId="2FF56A87" w14:textId="196C4590" w:rsidR="0035274C" w:rsidRDefault="0035274C" w:rsidP="009F2FE2">
      <w:pPr>
        <w:pStyle w:val="SingleTxt"/>
        <w:tabs>
          <w:tab w:val="clear" w:pos="1695"/>
          <w:tab w:val="left" w:pos="1843"/>
        </w:tabs>
      </w:pPr>
      <w:r>
        <w:rPr>
          <w:rFonts w:hint="eastAsia"/>
        </w:rPr>
        <w:t>5.13</w:t>
      </w:r>
      <w:r w:rsidR="009F2FE2">
        <w:tab/>
      </w:r>
      <w:r>
        <w:rPr>
          <w:rFonts w:hint="eastAsia"/>
        </w:rPr>
        <w:t>关于违反《公约》第七条的指控，缔约国指出，提交人重申了已经提出的指控，但这并不表明他们受到了任何可被称为不人道或有辱人格的待遇。</w:t>
      </w:r>
    </w:p>
    <w:p w14:paraId="75048100" w14:textId="44118BA3" w:rsidR="0035274C" w:rsidRDefault="0035274C" w:rsidP="009F2FE2">
      <w:pPr>
        <w:pStyle w:val="SingleTxt"/>
        <w:tabs>
          <w:tab w:val="clear" w:pos="1695"/>
          <w:tab w:val="left" w:pos="1843"/>
        </w:tabs>
      </w:pPr>
      <w:r>
        <w:rPr>
          <w:rFonts w:hint="eastAsia"/>
        </w:rPr>
        <w:t>5.14</w:t>
      </w:r>
      <w:r w:rsidR="009F2FE2">
        <w:tab/>
      </w:r>
      <w:r>
        <w:rPr>
          <w:rFonts w:hint="eastAsia"/>
        </w:rPr>
        <w:t>提交人没有提供任何证据，证明其荣誉和名誉受到攻击或法官不公正的指控。同样，提交人也没有提供具体资料说明他们指称的受到法警骚扰的情况。此</w:t>
      </w:r>
      <w:r>
        <w:rPr>
          <w:rFonts w:hint="eastAsia"/>
        </w:rPr>
        <w:lastRenderedPageBreak/>
        <w:t>外，缔约国指出，抵押登记处办公室拒绝登记是完全合理的。提交人根据《公约》的规定利用了上诉的可能性，这就解释了诉讼程序的持续时间。诉讼费用不能构成不人道或有辱人格的待遇。就提交人所称的失去住所而言，只不过是根据《公约》进行的取消抵押品赎回</w:t>
      </w:r>
      <w:proofErr w:type="gramStart"/>
      <w:r>
        <w:rPr>
          <w:rFonts w:hint="eastAsia"/>
        </w:rPr>
        <w:t>权程序</w:t>
      </w:r>
      <w:proofErr w:type="gramEnd"/>
      <w:r>
        <w:rPr>
          <w:rFonts w:hint="eastAsia"/>
        </w:rPr>
        <w:t>的结果。</w:t>
      </w:r>
    </w:p>
    <w:p w14:paraId="48D5D389" w14:textId="7D1B2F18" w:rsidR="0035274C" w:rsidRDefault="0035274C" w:rsidP="009F2FE2">
      <w:pPr>
        <w:pStyle w:val="SingleTxt"/>
        <w:tabs>
          <w:tab w:val="clear" w:pos="1695"/>
          <w:tab w:val="left" w:pos="1843"/>
        </w:tabs>
      </w:pPr>
      <w:r>
        <w:rPr>
          <w:rFonts w:hint="eastAsia"/>
        </w:rPr>
        <w:t>5.15</w:t>
      </w:r>
      <w:r w:rsidR="009F2FE2">
        <w:tab/>
      </w:r>
      <w:r>
        <w:rPr>
          <w:rFonts w:hint="eastAsia"/>
        </w:rPr>
        <w:t>缔约国请委员会宣布该来文不可受理，或认定其毫无依据，加以驳回。</w:t>
      </w:r>
    </w:p>
    <w:p w14:paraId="0E4E959D" w14:textId="3943D20C"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lang w:val="zh-CN"/>
        </w:rPr>
      </w:pPr>
      <w:r w:rsidRPr="006F7FDD">
        <w:rPr>
          <w:rFonts w:eastAsia="黑体"/>
          <w:szCs w:val="21"/>
          <w:lang w:val="zh-CN"/>
        </w:rPr>
        <w:tab/>
      </w:r>
      <w:r w:rsidRPr="006F7FDD">
        <w:rPr>
          <w:rFonts w:eastAsia="黑体"/>
          <w:szCs w:val="21"/>
          <w:lang w:val="zh-CN"/>
        </w:rPr>
        <w:tab/>
        <w:t>M.F.</w:t>
      </w:r>
      <w:r w:rsidRPr="006F7FDD">
        <w:rPr>
          <w:rFonts w:eastAsia="黑体"/>
          <w:szCs w:val="21"/>
          <w:lang w:val="zh-CN"/>
        </w:rPr>
        <w:t>对缔约国关于</w:t>
      </w:r>
      <w:r w:rsidRPr="006F7FDD">
        <w:rPr>
          <w:rFonts w:eastAsia="黑体" w:hint="eastAsia"/>
          <w:szCs w:val="21"/>
          <w:lang w:val="zh-CN"/>
        </w:rPr>
        <w:t>可否受理</w:t>
      </w:r>
      <w:r w:rsidRPr="006F7FDD">
        <w:rPr>
          <w:rFonts w:eastAsia="黑体"/>
          <w:szCs w:val="21"/>
          <w:lang w:val="zh-CN"/>
        </w:rPr>
        <w:t>的意见的评论</w:t>
      </w:r>
    </w:p>
    <w:p w14:paraId="77CE55AA"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6.1</w:t>
      </w:r>
      <w:r w:rsidRPr="006F7FDD">
        <w:rPr>
          <w:lang w:val="zh-CN"/>
        </w:rPr>
        <w:tab/>
        <w:t>M.F.</w:t>
      </w:r>
      <w:r w:rsidRPr="006F7FDD">
        <w:rPr>
          <w:lang w:val="zh-CN"/>
        </w:rPr>
        <w:t>在</w:t>
      </w:r>
      <w:r w:rsidRPr="006F7FDD">
        <w:rPr>
          <w:lang w:val="zh-CN"/>
        </w:rPr>
        <w:t>2017</w:t>
      </w:r>
      <w:r w:rsidRPr="006F7FDD">
        <w:rPr>
          <w:lang w:val="zh-CN"/>
        </w:rPr>
        <w:t>年</w:t>
      </w:r>
      <w:r w:rsidRPr="006F7FDD">
        <w:rPr>
          <w:lang w:val="zh-CN"/>
        </w:rPr>
        <w:t>1</w:t>
      </w:r>
      <w:r w:rsidRPr="006F7FDD">
        <w:rPr>
          <w:lang w:val="zh-CN"/>
        </w:rPr>
        <w:t>月</w:t>
      </w:r>
      <w:r w:rsidRPr="006F7FDD">
        <w:rPr>
          <w:lang w:val="zh-CN"/>
        </w:rPr>
        <w:t>21</w:t>
      </w:r>
      <w:r w:rsidRPr="006F7FDD">
        <w:rPr>
          <w:lang w:val="zh-CN"/>
        </w:rPr>
        <w:t>日的评论中认为，来文因属事理由可受理，她和</w:t>
      </w:r>
      <w:r w:rsidRPr="006F7FDD">
        <w:rPr>
          <w:lang w:val="zh-CN"/>
        </w:rPr>
        <w:t>2015</w:t>
      </w:r>
      <w:r w:rsidRPr="006F7FDD">
        <w:rPr>
          <w:lang w:val="zh-CN"/>
        </w:rPr>
        <w:t>年</w:t>
      </w:r>
      <w:r w:rsidRPr="006F7FDD">
        <w:rPr>
          <w:lang w:val="zh-CN"/>
        </w:rPr>
        <w:t>7</w:t>
      </w:r>
      <w:r w:rsidRPr="006F7FDD">
        <w:rPr>
          <w:lang w:val="zh-CN"/>
        </w:rPr>
        <w:t>月</w:t>
      </w:r>
      <w:r w:rsidRPr="006F7FDD">
        <w:rPr>
          <w:lang w:val="zh-CN"/>
        </w:rPr>
        <w:t>17</w:t>
      </w:r>
      <w:r w:rsidRPr="006F7FDD">
        <w:rPr>
          <w:lang w:val="zh-CN"/>
        </w:rPr>
        <w:t>日去世的已故丈夫已用尽</w:t>
      </w:r>
      <w:r w:rsidRPr="006F7FDD">
        <w:rPr>
          <w:rFonts w:hint="eastAsia"/>
          <w:lang w:val="zh-CN"/>
        </w:rPr>
        <w:t>就</w:t>
      </w:r>
      <w:r w:rsidRPr="006F7FDD">
        <w:rPr>
          <w:lang w:val="zh-CN"/>
        </w:rPr>
        <w:t>《任择议定书》第五条第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w:t>
      </w:r>
      <w:r w:rsidRPr="006F7FDD">
        <w:rPr>
          <w:rFonts w:hint="eastAsia"/>
          <w:lang w:val="zh-CN"/>
        </w:rPr>
        <w:t>的意义而言</w:t>
      </w:r>
      <w:r w:rsidRPr="006F7FDD">
        <w:rPr>
          <w:lang w:val="zh-CN"/>
        </w:rPr>
        <w:t>的所有补救办法。</w:t>
      </w:r>
    </w:p>
    <w:p w14:paraId="41B94C59"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6.2</w:t>
      </w:r>
      <w:r w:rsidRPr="006F7FDD">
        <w:rPr>
          <w:lang w:val="zh-CN"/>
        </w:rPr>
        <w:tab/>
      </w:r>
      <w:r w:rsidRPr="006F7FDD">
        <w:rPr>
          <w:lang w:val="zh-CN"/>
        </w:rPr>
        <w:t>只要</w:t>
      </w:r>
      <w:r w:rsidRPr="006F7FDD">
        <w:rPr>
          <w:rFonts w:hint="eastAsia"/>
          <w:lang w:val="zh-CN"/>
        </w:rPr>
        <w:t>被指称遭</w:t>
      </w:r>
      <w:r w:rsidRPr="006F7FDD">
        <w:rPr>
          <w:lang w:val="zh-CN"/>
        </w:rPr>
        <w:t>侵犯的权利是受到《公约》保护的，财产权</w:t>
      </w:r>
      <w:r w:rsidRPr="006F7FDD">
        <w:rPr>
          <w:rFonts w:hint="eastAsia"/>
          <w:lang w:val="zh-CN"/>
        </w:rPr>
        <w:t>的根本存在</w:t>
      </w:r>
      <w:r w:rsidRPr="006F7FDD">
        <w:rPr>
          <w:lang w:val="zh-CN"/>
        </w:rPr>
        <w:t>就不妨碍</w:t>
      </w:r>
      <w:r w:rsidRPr="006F7FDD">
        <w:rPr>
          <w:rFonts w:hint="eastAsia"/>
          <w:lang w:val="zh-CN"/>
        </w:rPr>
        <w:t>基于</w:t>
      </w:r>
      <w:r w:rsidRPr="006F7FDD">
        <w:rPr>
          <w:lang w:val="zh-CN"/>
        </w:rPr>
        <w:t>属事理由的可受理性。财产权未载入《公约》并不意味着，仅仅因为援引该条款可能被视为类似于援引财产权，</w:t>
      </w:r>
      <w:r w:rsidRPr="006F7FDD">
        <w:rPr>
          <w:rFonts w:hint="eastAsia"/>
          <w:lang w:val="zh-CN"/>
        </w:rPr>
        <w:t>提交</w:t>
      </w:r>
      <w:r w:rsidRPr="006F7FDD">
        <w:rPr>
          <w:lang w:val="zh-CN"/>
        </w:rPr>
        <w:t>人就</w:t>
      </w:r>
      <w:proofErr w:type="gramStart"/>
      <w:r w:rsidRPr="006F7FDD">
        <w:rPr>
          <w:lang w:val="zh-CN"/>
        </w:rPr>
        <w:t>不应援引该条款</w:t>
      </w:r>
      <w:proofErr w:type="gramEnd"/>
      <w:r w:rsidRPr="006F7FDD">
        <w:rPr>
          <w:lang w:val="zh-CN"/>
        </w:rPr>
        <w:t>。</w:t>
      </w:r>
      <w:r w:rsidRPr="006F7FDD">
        <w:rPr>
          <w:kern w:val="0"/>
          <w:vertAlign w:val="superscript"/>
          <w:lang w:val="zh-CN"/>
        </w:rPr>
        <w:footnoteReference w:id="31"/>
      </w:r>
    </w:p>
    <w:p w14:paraId="7CB2DA41"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6.3</w:t>
      </w:r>
      <w:r w:rsidRPr="006F7FDD">
        <w:rPr>
          <w:lang w:val="zh-CN"/>
        </w:rPr>
        <w:tab/>
      </w:r>
      <w:r w:rsidRPr="006F7FDD">
        <w:rPr>
          <w:lang w:val="zh-CN"/>
        </w:rPr>
        <w:t>提交人认为，被收回的房屋确实是</w:t>
      </w:r>
      <w:r w:rsidRPr="006F7FDD">
        <w:rPr>
          <w:rFonts w:hint="eastAsia"/>
          <w:lang w:val="zh-CN"/>
        </w:rPr>
        <w:t>就</w:t>
      </w:r>
      <w:r w:rsidRPr="006F7FDD">
        <w:rPr>
          <w:lang w:val="zh-CN"/>
        </w:rPr>
        <w:t>《公约》第十七条意义上的住所，缔约国不能认为，由于缔约国的不法行为而不再有人居住的房屋</w:t>
      </w:r>
      <w:r w:rsidRPr="006F7FDD">
        <w:rPr>
          <w:rFonts w:hint="eastAsia"/>
          <w:lang w:val="zh-CN"/>
        </w:rPr>
        <w:t>，就</w:t>
      </w:r>
      <w:r w:rsidRPr="006F7FDD">
        <w:rPr>
          <w:lang w:val="zh-CN"/>
        </w:rPr>
        <w:t>不应再受到《公约》的保护。如果不是因为所有这些花费巨大的法律诉讼程序和房子被拍卖，提交人绝不会停止居住在其中。这所房子一直是他们的住所，但为设法确保法院允许其保留房子，他们才把它租出去。提交人于</w:t>
      </w:r>
      <w:r w:rsidRPr="006F7FDD">
        <w:rPr>
          <w:lang w:val="zh-CN"/>
        </w:rPr>
        <w:t>1990</w:t>
      </w:r>
      <w:r w:rsidRPr="006F7FDD">
        <w:rPr>
          <w:lang w:val="zh-CN"/>
        </w:rPr>
        <w:t>年</w:t>
      </w:r>
      <w:r w:rsidRPr="006F7FDD">
        <w:rPr>
          <w:lang w:val="zh-CN"/>
        </w:rPr>
        <w:t>8</w:t>
      </w:r>
      <w:r w:rsidRPr="006F7FDD">
        <w:rPr>
          <w:lang w:val="zh-CN"/>
        </w:rPr>
        <w:t>月搬进这座房子，</w:t>
      </w:r>
      <w:r w:rsidRPr="006F7FDD">
        <w:rPr>
          <w:lang w:val="zh-CN"/>
        </w:rPr>
        <w:t>1996</w:t>
      </w:r>
      <w:r w:rsidRPr="006F7FDD">
        <w:rPr>
          <w:lang w:val="zh-CN"/>
        </w:rPr>
        <w:t>年将其出租，</w:t>
      </w:r>
      <w:r w:rsidRPr="006F7FDD">
        <w:rPr>
          <w:lang w:val="zh-CN"/>
        </w:rPr>
        <w:t>1997</w:t>
      </w:r>
      <w:r w:rsidRPr="006F7FDD">
        <w:rPr>
          <w:lang w:val="zh-CN"/>
        </w:rPr>
        <w:t>年搬回。</w:t>
      </w:r>
      <w:r w:rsidRPr="006F7FDD">
        <w:rPr>
          <w:lang w:val="zh-CN"/>
        </w:rPr>
        <w:t>1998</w:t>
      </w:r>
      <w:r w:rsidRPr="006F7FDD">
        <w:rPr>
          <w:lang w:val="zh-CN"/>
        </w:rPr>
        <w:t>年</w:t>
      </w:r>
      <w:r w:rsidRPr="006F7FDD">
        <w:rPr>
          <w:lang w:val="zh-CN"/>
        </w:rPr>
        <w:t>6</w:t>
      </w:r>
      <w:r w:rsidRPr="006F7FDD">
        <w:rPr>
          <w:lang w:val="zh-CN"/>
        </w:rPr>
        <w:t>月，他们再次将其出租。</w:t>
      </w:r>
      <w:r w:rsidRPr="006F7FDD">
        <w:rPr>
          <w:lang w:val="zh-CN"/>
        </w:rPr>
        <w:t>2008</w:t>
      </w:r>
      <w:r w:rsidRPr="006F7FDD">
        <w:rPr>
          <w:lang w:val="zh-CN"/>
        </w:rPr>
        <w:t>年</w:t>
      </w:r>
      <w:r w:rsidRPr="006F7FDD">
        <w:rPr>
          <w:lang w:val="zh-CN"/>
        </w:rPr>
        <w:t>6</w:t>
      </w:r>
      <w:r w:rsidRPr="006F7FDD">
        <w:rPr>
          <w:lang w:val="zh-CN"/>
        </w:rPr>
        <w:t>月，提交人又搬回来，一直呆到</w:t>
      </w:r>
      <w:r w:rsidRPr="006F7FDD">
        <w:rPr>
          <w:lang w:val="zh-CN"/>
        </w:rPr>
        <w:t>2013</w:t>
      </w:r>
      <w:r w:rsidRPr="006F7FDD">
        <w:rPr>
          <w:lang w:val="zh-CN"/>
        </w:rPr>
        <w:t>年被迫离开。没有理由像缔约国那样认为，仅将提交人的房屋视为其</w:t>
      </w:r>
      <w:r w:rsidRPr="006F7FDD">
        <w:rPr>
          <w:lang w:val="zh-CN"/>
        </w:rPr>
        <w:t>1998</w:t>
      </w:r>
      <w:r w:rsidRPr="006F7FDD">
        <w:rPr>
          <w:lang w:val="zh-CN"/>
        </w:rPr>
        <w:t>年至</w:t>
      </w:r>
      <w:r w:rsidRPr="006F7FDD">
        <w:rPr>
          <w:lang w:val="zh-CN"/>
        </w:rPr>
        <w:t>2013</w:t>
      </w:r>
      <w:r w:rsidRPr="006F7FDD">
        <w:rPr>
          <w:lang w:val="zh-CN"/>
        </w:rPr>
        <w:t>年期间的住所。</w:t>
      </w:r>
      <w:r w:rsidRPr="006F7FDD">
        <w:rPr>
          <w:lang w:val="zh-CN"/>
        </w:rPr>
        <w:t>1990</w:t>
      </w:r>
      <w:r w:rsidRPr="006F7FDD">
        <w:rPr>
          <w:lang w:val="zh-CN"/>
        </w:rPr>
        <w:t>年</w:t>
      </w:r>
      <w:r w:rsidRPr="006F7FDD">
        <w:rPr>
          <w:lang w:val="zh-CN"/>
        </w:rPr>
        <w:t>6</w:t>
      </w:r>
      <w:r w:rsidRPr="006F7FDD">
        <w:rPr>
          <w:lang w:val="zh-CN"/>
        </w:rPr>
        <w:t>月</w:t>
      </w:r>
      <w:r w:rsidRPr="006F7FDD">
        <w:rPr>
          <w:lang w:val="zh-CN"/>
        </w:rPr>
        <w:t>14</w:t>
      </w:r>
      <w:r w:rsidRPr="006F7FDD">
        <w:rPr>
          <w:lang w:val="zh-CN"/>
        </w:rPr>
        <w:t>日，</w:t>
      </w:r>
      <w:r w:rsidRPr="006F7FDD">
        <w:rPr>
          <w:rFonts w:hint="eastAsia"/>
        </w:rPr>
        <w:t>德拉吉尼昂</w:t>
      </w:r>
      <w:r w:rsidRPr="006F7FDD">
        <w:rPr>
          <w:lang w:val="zh-CN"/>
        </w:rPr>
        <w:t>法庭</w:t>
      </w:r>
      <w:proofErr w:type="gramStart"/>
      <w:r w:rsidRPr="006F7FDD">
        <w:rPr>
          <w:lang w:val="zh-CN"/>
        </w:rPr>
        <w:t>作出</w:t>
      </w:r>
      <w:proofErr w:type="gramEnd"/>
      <w:r w:rsidRPr="006F7FDD">
        <w:rPr>
          <w:lang w:val="zh-CN"/>
        </w:rPr>
        <w:t>判决，启动随后的诉讼程序，当时他们还住在这所房子里。</w:t>
      </w:r>
    </w:p>
    <w:p w14:paraId="746BED57"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6.4</w:t>
      </w:r>
      <w:r w:rsidRPr="006F7FDD">
        <w:rPr>
          <w:lang w:val="zh-CN"/>
        </w:rPr>
        <w:tab/>
        <w:t>M.F.</w:t>
      </w:r>
      <w:r w:rsidRPr="006F7FDD">
        <w:rPr>
          <w:lang w:val="zh-CN"/>
        </w:rPr>
        <w:t>认为，她已用尽一切可用的国内补救办法。关于《公约》第十七条，并提到</w:t>
      </w:r>
      <w:r w:rsidRPr="006F7FDD">
        <w:rPr>
          <w:lang w:val="zh-CN"/>
        </w:rPr>
        <w:t>Kavanagh</w:t>
      </w:r>
      <w:r w:rsidRPr="006F7FDD">
        <w:rPr>
          <w:rFonts w:ascii="楷体" w:eastAsia="楷体" w:hAnsi="楷体" w:hint="eastAsia"/>
          <w:lang w:val="zh-CN"/>
        </w:rPr>
        <w:t>诉爱尔兰</w:t>
      </w:r>
      <w:r w:rsidRPr="006F7FDD">
        <w:rPr>
          <w:lang w:val="zh-CN"/>
        </w:rPr>
        <w:t>案</w:t>
      </w:r>
      <w:r w:rsidRPr="006F7FDD">
        <w:rPr>
          <w:lang w:val="zh-CN"/>
        </w:rPr>
        <w:t>(CCPR/C/71/D/819/1998</w:t>
      </w:r>
      <w:r w:rsidRPr="006F7FDD">
        <w:rPr>
          <w:rFonts w:hint="eastAsia"/>
          <w:lang w:val="zh-CN"/>
        </w:rPr>
        <w:t>，</w:t>
      </w:r>
      <w:r w:rsidRPr="006F7FDD">
        <w:rPr>
          <w:lang w:val="zh-CN"/>
        </w:rPr>
        <w:t>第</w:t>
      </w:r>
      <w:r w:rsidRPr="006F7FDD">
        <w:rPr>
          <w:lang w:val="zh-CN"/>
        </w:rPr>
        <w:t>9.3</w:t>
      </w:r>
      <w:r w:rsidRPr="006F7FDD">
        <w:rPr>
          <w:lang w:val="zh-CN"/>
        </w:rPr>
        <w:t>段</w:t>
      </w:r>
      <w:r w:rsidRPr="006F7FDD">
        <w:rPr>
          <w:lang w:val="zh-CN"/>
        </w:rPr>
        <w:t>)</w:t>
      </w:r>
      <w:r w:rsidRPr="006F7FDD">
        <w:rPr>
          <w:lang w:val="zh-CN"/>
        </w:rPr>
        <w:t>，她辩称，她和丈夫提起或经历的所有诉讼程序的主要目的是防止其住所被没收，从而防止其住所受到任意</w:t>
      </w:r>
      <w:r w:rsidRPr="006F7FDD">
        <w:rPr>
          <w:rFonts w:hint="eastAsia"/>
          <w:lang w:val="zh-CN"/>
        </w:rPr>
        <w:t>干涉</w:t>
      </w:r>
      <w:r w:rsidRPr="006F7FDD">
        <w:rPr>
          <w:lang w:val="zh-CN"/>
        </w:rPr>
        <w:t>。因此，她的结论是，关于违反《公约》第十七条的问题，他们已用尽了国内补救办法。</w:t>
      </w:r>
    </w:p>
    <w:p w14:paraId="6B7D1B03"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6.5</w:t>
      </w:r>
      <w:r w:rsidRPr="006F7FDD">
        <w:rPr>
          <w:lang w:val="zh-CN"/>
        </w:rPr>
        <w:tab/>
      </w:r>
      <w:r w:rsidRPr="006F7FDD">
        <w:rPr>
          <w:lang w:val="zh-CN"/>
        </w:rPr>
        <w:t>关于《公约》第十四条，提交人认为，实质上，她和丈夫向最高上诉法院提出</w:t>
      </w:r>
      <w:r w:rsidRPr="006F7FDD">
        <w:rPr>
          <w:rFonts w:hint="eastAsia"/>
          <w:lang w:val="zh-CN"/>
        </w:rPr>
        <w:t>了</w:t>
      </w:r>
      <w:r w:rsidRPr="006F7FDD">
        <w:rPr>
          <w:lang w:val="zh-CN"/>
        </w:rPr>
        <w:t>X</w:t>
      </w:r>
      <w:r w:rsidRPr="006F7FDD">
        <w:rPr>
          <w:lang w:val="zh-CN"/>
        </w:rPr>
        <w:t>法官缺乏公正性的问题。</w:t>
      </w:r>
      <w:r w:rsidRPr="006F7FDD">
        <w:rPr>
          <w:kern w:val="0"/>
          <w:vertAlign w:val="superscript"/>
          <w:lang w:val="zh-CN"/>
        </w:rPr>
        <w:footnoteReference w:id="32"/>
      </w:r>
      <w:r w:rsidRPr="006F7FDD">
        <w:rPr>
          <w:rFonts w:hint="eastAsia"/>
          <w:lang w:val="zh-CN"/>
        </w:rPr>
        <w:t xml:space="preserve"> </w:t>
      </w:r>
      <w:r w:rsidRPr="006F7FDD">
        <w:rPr>
          <w:lang w:val="zh-CN"/>
        </w:rPr>
        <w:t>在</w:t>
      </w:r>
      <w:r w:rsidRPr="006F7FDD">
        <w:rPr>
          <w:rFonts w:hint="eastAsia"/>
        </w:rPr>
        <w:t>德拉吉尼昂</w:t>
      </w:r>
      <w:r w:rsidRPr="006F7FDD">
        <w:rPr>
          <w:lang w:val="zh-CN"/>
        </w:rPr>
        <w:t>法庭上，也就是当着</w:t>
      </w:r>
      <w:r w:rsidRPr="006F7FDD">
        <w:rPr>
          <w:lang w:val="zh-CN"/>
        </w:rPr>
        <w:t>X</w:t>
      </w:r>
      <w:r w:rsidRPr="006F7FDD">
        <w:rPr>
          <w:lang w:val="zh-CN"/>
        </w:rPr>
        <w:t>法官的面，提交人</w:t>
      </w:r>
      <w:r w:rsidRPr="006F7FDD">
        <w:rPr>
          <w:rFonts w:hint="eastAsia"/>
          <w:lang w:val="zh-CN"/>
        </w:rPr>
        <w:t>不能</w:t>
      </w:r>
      <w:r w:rsidRPr="006F7FDD">
        <w:rPr>
          <w:lang w:val="zh-CN"/>
        </w:rPr>
        <w:t>表达他们的恐惧。该法庭在他们作为当事方参与的诉讼程序中</w:t>
      </w:r>
      <w:proofErr w:type="gramStart"/>
      <w:r w:rsidRPr="006F7FDD">
        <w:rPr>
          <w:lang w:val="zh-CN"/>
        </w:rPr>
        <w:t>作出</w:t>
      </w:r>
      <w:proofErr w:type="gramEnd"/>
      <w:r w:rsidRPr="006F7FDD">
        <w:rPr>
          <w:lang w:val="zh-CN"/>
        </w:rPr>
        <w:t>18</w:t>
      </w:r>
      <w:r w:rsidRPr="006F7FDD">
        <w:rPr>
          <w:lang w:val="zh-CN"/>
        </w:rPr>
        <w:t>项判决。他们需要该法庭保护自己不受对手的伤害。最高</w:t>
      </w:r>
      <w:r w:rsidRPr="006F7FDD">
        <w:rPr>
          <w:rFonts w:hint="eastAsia"/>
          <w:lang w:val="zh-CN"/>
        </w:rPr>
        <w:t>上诉</w:t>
      </w:r>
      <w:r w:rsidRPr="006F7FDD">
        <w:rPr>
          <w:lang w:val="zh-CN"/>
        </w:rPr>
        <w:t>法院没有弄错，因为它在裁决中推翻了有关判决，理由是</w:t>
      </w:r>
      <w:r w:rsidRPr="006F7FDD">
        <w:rPr>
          <w:rFonts w:asciiTheme="minorEastAsia" w:eastAsiaTheme="minorEastAsia" w:hAnsiTheme="minorEastAsia"/>
          <w:lang w:val="zh-CN"/>
        </w:rPr>
        <w:t>“从判决书或证据来看，法国</w:t>
      </w:r>
      <w:r w:rsidRPr="006F7FDD">
        <w:rPr>
          <w:rFonts w:asciiTheme="minorEastAsia" w:eastAsiaTheme="minorEastAsia" w:hAnsiTheme="minorEastAsia" w:hint="eastAsia"/>
          <w:lang w:val="zh-CN"/>
        </w:rPr>
        <w:t>地产</w:t>
      </w:r>
      <w:r w:rsidRPr="006F7FDD">
        <w:rPr>
          <w:rFonts w:asciiTheme="minorEastAsia" w:eastAsiaTheme="minorEastAsia" w:hAnsiTheme="minorEastAsia"/>
          <w:lang w:val="zh-CN"/>
        </w:rPr>
        <w:t>信贷银行并没有以没有日期和签名为理由”</w:t>
      </w:r>
      <w:r w:rsidRPr="006F7FDD">
        <w:rPr>
          <w:lang w:val="zh-CN"/>
        </w:rPr>
        <w:t>。</w:t>
      </w:r>
      <w:r w:rsidRPr="006F7FDD">
        <w:rPr>
          <w:lang w:val="zh-CN"/>
        </w:rPr>
        <w:t>M.F.</w:t>
      </w:r>
      <w:r w:rsidRPr="006F7FDD">
        <w:rPr>
          <w:lang w:val="zh-CN"/>
        </w:rPr>
        <w:t>的结论是，对于法官缺乏公正性的问题已用尽国内补救办法。</w:t>
      </w:r>
    </w:p>
    <w:p w14:paraId="39823E66"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lastRenderedPageBreak/>
        <w:t>6.6</w:t>
      </w:r>
      <w:r w:rsidRPr="006F7FDD">
        <w:rPr>
          <w:lang w:val="zh-CN"/>
        </w:rPr>
        <w:tab/>
      </w:r>
      <w:r w:rsidRPr="006F7FDD">
        <w:rPr>
          <w:lang w:val="zh-CN"/>
        </w:rPr>
        <w:t>《司法组织法》第</w:t>
      </w:r>
      <w:r w:rsidRPr="006F7FDD">
        <w:rPr>
          <w:lang w:val="zh-CN"/>
        </w:rPr>
        <w:t>L141-1</w:t>
      </w:r>
      <w:r w:rsidRPr="006F7FDD">
        <w:rPr>
          <w:lang w:val="zh-CN"/>
        </w:rPr>
        <w:t>条没有提供</w:t>
      </w:r>
      <w:r w:rsidRPr="006F7FDD">
        <w:rPr>
          <w:rFonts w:hint="eastAsia"/>
          <w:lang w:val="zh-CN"/>
        </w:rPr>
        <w:t>就</w:t>
      </w:r>
      <w:r w:rsidRPr="006F7FDD">
        <w:rPr>
          <w:lang w:val="zh-CN"/>
        </w:rPr>
        <w:t>《任择议定书》第五条第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w:t>
      </w:r>
      <w:r w:rsidRPr="006F7FDD">
        <w:rPr>
          <w:rFonts w:hint="eastAsia"/>
          <w:lang w:val="zh-CN"/>
        </w:rPr>
        <w:t>的</w:t>
      </w:r>
      <w:r w:rsidRPr="006F7FDD">
        <w:rPr>
          <w:lang w:val="zh-CN"/>
        </w:rPr>
        <w:t>意义</w:t>
      </w:r>
      <w:r w:rsidRPr="006F7FDD">
        <w:rPr>
          <w:rFonts w:hint="eastAsia"/>
          <w:lang w:val="zh-CN"/>
        </w:rPr>
        <w:t>而言</w:t>
      </w:r>
      <w:r w:rsidRPr="006F7FDD">
        <w:rPr>
          <w:lang w:val="zh-CN"/>
        </w:rPr>
        <w:t>的有用或有效的补救</w:t>
      </w:r>
      <w:r w:rsidRPr="006F7FDD">
        <w:t>办法</w:t>
      </w:r>
      <w:r w:rsidRPr="006F7FDD">
        <w:rPr>
          <w:lang w:val="zh-CN"/>
        </w:rPr>
        <w:t>。如已寻求这样的补救办法，则</w:t>
      </w:r>
      <w:r w:rsidRPr="006F7FDD">
        <w:rPr>
          <w:rFonts w:hint="eastAsia"/>
        </w:rPr>
        <w:t>德拉吉尼昂</w:t>
      </w:r>
      <w:r w:rsidRPr="006F7FDD">
        <w:rPr>
          <w:lang w:val="zh-CN"/>
        </w:rPr>
        <w:t>法庭</w:t>
      </w:r>
      <w:r w:rsidRPr="006F7FDD">
        <w:rPr>
          <w:rFonts w:hint="eastAsia"/>
          <w:lang w:val="zh-CN"/>
        </w:rPr>
        <w:t>原本会</w:t>
      </w:r>
      <w:r w:rsidRPr="006F7FDD">
        <w:rPr>
          <w:lang w:val="zh-CN"/>
        </w:rPr>
        <w:t>拥有管辖权。鉴于提交人在该法庭的</w:t>
      </w:r>
      <w:r w:rsidRPr="006F7FDD">
        <w:rPr>
          <w:rFonts w:hint="eastAsia"/>
          <w:lang w:val="zh-CN"/>
        </w:rPr>
        <w:t>名誉</w:t>
      </w:r>
      <w:r w:rsidRPr="006F7FDD">
        <w:rPr>
          <w:lang w:val="zh-CN"/>
        </w:rPr>
        <w:t>，这种做法必然会失败。选择这一可能的补救办法将涉及对下级法庭的裁决提出上诉，而</w:t>
      </w:r>
      <w:r w:rsidRPr="006F7FDD">
        <w:rPr>
          <w:lang w:val="zh-CN"/>
        </w:rPr>
        <w:t>M.F.</w:t>
      </w:r>
      <w:r w:rsidRPr="006F7FDD">
        <w:rPr>
          <w:lang w:val="zh-CN"/>
        </w:rPr>
        <w:t>除了通过已故丈夫有权</w:t>
      </w:r>
      <w:r w:rsidRPr="006F7FDD">
        <w:rPr>
          <w:rFonts w:hint="eastAsia"/>
          <w:lang w:val="zh-CN"/>
        </w:rPr>
        <w:t>享有</w:t>
      </w:r>
      <w:r w:rsidRPr="006F7FDD">
        <w:rPr>
          <w:lang w:val="zh-CN"/>
        </w:rPr>
        <w:t>的</w:t>
      </w:r>
      <w:r w:rsidRPr="006F7FDD">
        <w:rPr>
          <w:rFonts w:hint="eastAsia"/>
          <w:lang w:val="zh-CN"/>
        </w:rPr>
        <w:t>遗属</w:t>
      </w:r>
      <w:r w:rsidRPr="006F7FDD">
        <w:rPr>
          <w:lang w:val="zh-CN"/>
        </w:rPr>
        <w:t>养恤金福利外，没有其他资源。此外，在经过</w:t>
      </w:r>
      <w:r w:rsidRPr="006F7FDD">
        <w:rPr>
          <w:lang w:val="zh-CN"/>
        </w:rPr>
        <w:t>25</w:t>
      </w:r>
      <w:r w:rsidRPr="006F7FDD">
        <w:rPr>
          <w:lang w:val="zh-CN"/>
        </w:rPr>
        <w:t>年的诉讼后，将诉讼提交法院审理，会超过任何合理的时限。第</w:t>
      </w:r>
      <w:r w:rsidRPr="006F7FDD">
        <w:rPr>
          <w:lang w:val="zh-CN"/>
        </w:rPr>
        <w:t>L141-1</w:t>
      </w:r>
      <w:r w:rsidRPr="006F7FDD">
        <w:rPr>
          <w:lang w:val="zh-CN"/>
        </w:rPr>
        <w:t>条规定的上诉可能性无法使提交人能够提出其所有权利主张，特别是涉及对其住所的任意</w:t>
      </w:r>
      <w:r w:rsidRPr="006F7FDD">
        <w:rPr>
          <w:rFonts w:hint="eastAsia"/>
          <w:lang w:val="zh-CN"/>
        </w:rPr>
        <w:t>干扰</w:t>
      </w:r>
      <w:r w:rsidRPr="006F7FDD">
        <w:rPr>
          <w:lang w:val="zh-CN"/>
        </w:rPr>
        <w:t>的权利主张。</w:t>
      </w:r>
      <w:r w:rsidRPr="006F7FDD">
        <w:rPr>
          <w:rFonts w:hint="eastAsia"/>
          <w:spacing w:val="-2"/>
          <w:lang w:val="zh-CN"/>
        </w:rPr>
        <w:t>除时限问题外，第</w:t>
      </w:r>
      <w:r w:rsidRPr="006F7FDD">
        <w:rPr>
          <w:spacing w:val="-2"/>
          <w:lang w:val="zh-CN"/>
        </w:rPr>
        <w:t>L</w:t>
      </w:r>
      <w:r w:rsidRPr="006F7FDD">
        <w:rPr>
          <w:spacing w:val="-2"/>
        </w:rPr>
        <w:t>141</w:t>
      </w:r>
      <w:r w:rsidRPr="006F7FDD">
        <w:rPr>
          <w:spacing w:val="-2"/>
          <w:lang w:val="zh-CN"/>
        </w:rPr>
        <w:t>-1</w:t>
      </w:r>
      <w:r w:rsidRPr="006F7FDD">
        <w:rPr>
          <w:rFonts w:hint="eastAsia"/>
          <w:spacing w:val="-2"/>
          <w:lang w:val="zh-CN"/>
        </w:rPr>
        <w:t>条只涵盖被指称严重审判不公的情况。司法并非唯一的问题，因为</w:t>
      </w:r>
      <w:r w:rsidRPr="006F7FDD">
        <w:rPr>
          <w:spacing w:val="-2"/>
          <w:lang w:val="zh-CN"/>
        </w:rPr>
        <w:t>M.F.</w:t>
      </w:r>
      <w:r w:rsidRPr="006F7FDD">
        <w:rPr>
          <w:rFonts w:hint="eastAsia"/>
          <w:spacing w:val="-2"/>
          <w:lang w:val="zh-CN"/>
        </w:rPr>
        <w:t>还申诉抵押登记处办公室不作为的问题。</w:t>
      </w:r>
      <w:r w:rsidRPr="006F7FDD">
        <w:rPr>
          <w:lang w:val="zh-CN"/>
        </w:rPr>
        <w:t>根据第</w:t>
      </w:r>
      <w:r w:rsidRPr="006F7FDD">
        <w:rPr>
          <w:lang w:val="zh-CN"/>
        </w:rPr>
        <w:t>L141-1</w:t>
      </w:r>
      <w:r w:rsidRPr="006F7FDD">
        <w:rPr>
          <w:lang w:val="zh-CN"/>
        </w:rPr>
        <w:t>条提起的诉讼是无效的，除非提出以下主张：提交人应就未能在合理时间内解决问题向</w:t>
      </w:r>
      <w:r w:rsidRPr="006F7FDD">
        <w:rPr>
          <w:rFonts w:hint="eastAsia"/>
        </w:rPr>
        <w:t>德拉吉尼昂</w:t>
      </w:r>
      <w:r w:rsidRPr="006F7FDD">
        <w:rPr>
          <w:lang w:val="zh-CN"/>
        </w:rPr>
        <w:t>法庭寻求补救，并就</w:t>
      </w:r>
      <w:proofErr w:type="gramStart"/>
      <w:r w:rsidRPr="006F7FDD">
        <w:rPr>
          <w:lang w:val="zh-CN"/>
        </w:rPr>
        <w:t>其余问题</w:t>
      </w:r>
      <w:proofErr w:type="gramEnd"/>
      <w:r w:rsidRPr="006F7FDD">
        <w:rPr>
          <w:lang w:val="zh-CN"/>
        </w:rPr>
        <w:t>向委员会寻求补救。根据法国的判例，当案件可称得上是复杂案件时，如未能在合理的时间内</w:t>
      </w:r>
      <w:r w:rsidRPr="006F7FDD">
        <w:rPr>
          <w:rFonts w:hint="eastAsia"/>
          <w:lang w:val="zh-CN"/>
        </w:rPr>
        <w:t>进行司法审判</w:t>
      </w:r>
      <w:r w:rsidRPr="006F7FDD">
        <w:rPr>
          <w:lang w:val="zh-CN"/>
        </w:rPr>
        <w:t>，</w:t>
      </w:r>
      <w:r w:rsidRPr="006F7FDD">
        <w:rPr>
          <w:rFonts w:hint="eastAsia"/>
          <w:lang w:val="zh-CN"/>
        </w:rPr>
        <w:t>是</w:t>
      </w:r>
      <w:r w:rsidRPr="006F7FDD">
        <w:rPr>
          <w:lang w:val="zh-CN"/>
        </w:rPr>
        <w:t>无权</w:t>
      </w:r>
      <w:r w:rsidRPr="006F7FDD">
        <w:rPr>
          <w:rFonts w:hint="eastAsia"/>
          <w:lang w:val="zh-CN"/>
        </w:rPr>
        <w:t>要求</w:t>
      </w:r>
      <w:r w:rsidRPr="006F7FDD">
        <w:rPr>
          <w:lang w:val="zh-CN"/>
        </w:rPr>
        <w:t>赔偿</w:t>
      </w:r>
      <w:r w:rsidRPr="006F7FDD">
        <w:rPr>
          <w:rFonts w:hint="eastAsia"/>
          <w:lang w:val="zh-CN"/>
        </w:rPr>
        <w:t>的</w:t>
      </w:r>
      <w:r w:rsidRPr="006F7FDD">
        <w:rPr>
          <w:lang w:val="zh-CN"/>
        </w:rPr>
        <w:t>。很容易断言，在拍卖会上出售提交人的房屋是一项复杂的操作。最高上诉法院没有</w:t>
      </w:r>
      <w:proofErr w:type="gramStart"/>
      <w:r w:rsidRPr="006F7FDD">
        <w:rPr>
          <w:lang w:val="zh-CN"/>
        </w:rPr>
        <w:t>作出</w:t>
      </w:r>
      <w:proofErr w:type="gramEnd"/>
      <w:r w:rsidRPr="006F7FDD">
        <w:rPr>
          <w:lang w:val="zh-CN"/>
        </w:rPr>
        <w:t>任何裁决，使个人可以在被视为复杂的案件中因其在合理的时间内</w:t>
      </w:r>
      <w:r w:rsidRPr="006F7FDD">
        <w:rPr>
          <w:rFonts w:hint="eastAsia"/>
          <w:lang w:val="zh-CN"/>
        </w:rPr>
        <w:t>得到</w:t>
      </w:r>
      <w:r w:rsidRPr="006F7FDD">
        <w:rPr>
          <w:lang w:val="zh-CN"/>
        </w:rPr>
        <w:t>审判的权利受侵犯而获得赔偿。因此，</w:t>
      </w:r>
      <w:r w:rsidRPr="006F7FDD">
        <w:rPr>
          <w:lang w:val="zh-CN"/>
        </w:rPr>
        <w:t>M.F.</w:t>
      </w:r>
      <w:r w:rsidRPr="006F7FDD">
        <w:rPr>
          <w:lang w:val="zh-CN"/>
        </w:rPr>
        <w:t>得出结论认为，《司法组织法》第</w:t>
      </w:r>
      <w:r w:rsidRPr="006F7FDD">
        <w:rPr>
          <w:lang w:val="zh-CN"/>
        </w:rPr>
        <w:t>L141-1</w:t>
      </w:r>
      <w:r w:rsidRPr="006F7FDD">
        <w:rPr>
          <w:lang w:val="zh-CN"/>
        </w:rPr>
        <w:t>条对她的案件无效。</w:t>
      </w:r>
    </w:p>
    <w:p w14:paraId="54A08FB8"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6.7</w:t>
      </w:r>
      <w:r w:rsidRPr="006F7FDD">
        <w:rPr>
          <w:lang w:val="zh-CN"/>
        </w:rPr>
        <w:tab/>
        <w:t>M.F.</w:t>
      </w:r>
      <w:r w:rsidRPr="006F7FDD">
        <w:rPr>
          <w:lang w:val="zh-CN"/>
        </w:rPr>
        <w:t>指出，她的律师在最高上诉法院</w:t>
      </w:r>
      <w:r w:rsidRPr="006F7FDD">
        <w:rPr>
          <w:kern w:val="0"/>
          <w:vertAlign w:val="superscript"/>
          <w:lang w:val="zh-CN"/>
        </w:rPr>
        <w:footnoteReference w:id="33"/>
      </w:r>
      <w:r w:rsidRPr="006F7FDD">
        <w:rPr>
          <w:rFonts w:hint="eastAsia"/>
          <w:lang w:val="zh-CN"/>
        </w:rPr>
        <w:t xml:space="preserve"> </w:t>
      </w:r>
      <w:r w:rsidRPr="006F7FDD">
        <w:rPr>
          <w:lang w:val="zh-CN"/>
        </w:rPr>
        <w:t>和上诉法院</w:t>
      </w:r>
      <w:r w:rsidRPr="006F7FDD">
        <w:rPr>
          <w:kern w:val="0"/>
          <w:vertAlign w:val="superscript"/>
          <w:lang w:val="zh-CN"/>
        </w:rPr>
        <w:footnoteReference w:id="34"/>
      </w:r>
      <w:r w:rsidRPr="006F7FDD">
        <w:rPr>
          <w:rFonts w:hint="eastAsia"/>
          <w:lang w:val="zh-CN"/>
        </w:rPr>
        <w:t xml:space="preserve"> </w:t>
      </w:r>
      <w:r w:rsidRPr="006F7FDD">
        <w:rPr>
          <w:lang w:val="zh-CN"/>
        </w:rPr>
        <w:t>多次明确援引《欧洲人权公约》第六条</w:t>
      </w:r>
      <w:r w:rsidRPr="006F7FDD">
        <w:rPr>
          <w:lang w:val="zh-CN"/>
        </w:rPr>
        <w:t>——</w:t>
      </w:r>
      <w:r w:rsidRPr="006F7FDD">
        <w:rPr>
          <w:lang w:val="zh-CN"/>
        </w:rPr>
        <w:t>相当于《公约》第十四条</w:t>
      </w:r>
      <w:r w:rsidRPr="006F7FDD">
        <w:rPr>
          <w:kern w:val="0"/>
          <w:vertAlign w:val="superscript"/>
          <w:lang w:val="zh-CN"/>
        </w:rPr>
        <w:footnoteReference w:id="35"/>
      </w:r>
      <w:r w:rsidRPr="006F7FDD">
        <w:rPr>
          <w:rFonts w:hint="eastAsia"/>
          <w:lang w:val="zh-CN"/>
        </w:rPr>
        <w:t xml:space="preserve"> </w:t>
      </w:r>
      <w:r w:rsidRPr="006F7FDD">
        <w:rPr>
          <w:lang w:val="zh-CN"/>
        </w:rPr>
        <w:t>——</w:t>
      </w:r>
      <w:r w:rsidRPr="006F7FDD">
        <w:rPr>
          <w:lang w:val="zh-CN"/>
        </w:rPr>
        <w:t>的公正审判权。根据</w:t>
      </w:r>
      <w:r w:rsidRPr="006F7FDD">
        <w:rPr>
          <w:lang w:val="zh-CN"/>
        </w:rPr>
        <w:t>Kavanagh</w:t>
      </w:r>
      <w:r w:rsidRPr="006F7FDD">
        <w:rPr>
          <w:rFonts w:ascii="楷体" w:eastAsia="楷体" w:hAnsi="楷体" w:hint="eastAsia"/>
          <w:lang w:val="zh-CN"/>
        </w:rPr>
        <w:t>诉爱尔兰</w:t>
      </w:r>
      <w:r w:rsidRPr="006F7FDD">
        <w:rPr>
          <w:lang w:val="zh-CN"/>
        </w:rPr>
        <w:t>一案，在进行诉讼的大多数法院，包括最高国家法院，公平审判权</w:t>
      </w:r>
      <w:r w:rsidRPr="006F7FDD">
        <w:rPr>
          <w:rFonts w:hint="eastAsia"/>
          <w:lang w:val="zh-CN"/>
        </w:rPr>
        <w:t>在</w:t>
      </w:r>
      <w:r w:rsidRPr="006F7FDD">
        <w:rPr>
          <w:lang w:val="zh-CN"/>
        </w:rPr>
        <w:t>事实上和法律上始终是</w:t>
      </w:r>
      <w:r w:rsidRPr="006F7FDD">
        <w:rPr>
          <w:rFonts w:hint="eastAsia"/>
          <w:lang w:val="zh-CN"/>
        </w:rPr>
        <w:t>辩诉意见</w:t>
      </w:r>
      <w:r w:rsidRPr="006F7FDD">
        <w:rPr>
          <w:lang w:val="zh-CN"/>
        </w:rPr>
        <w:t>的一部分。因此，</w:t>
      </w:r>
      <w:r w:rsidRPr="006F7FDD">
        <w:rPr>
          <w:lang w:val="zh-CN"/>
        </w:rPr>
        <w:t>M.F.</w:t>
      </w:r>
      <w:r w:rsidRPr="006F7FDD">
        <w:rPr>
          <w:lang w:val="zh-CN"/>
        </w:rPr>
        <w:t>认为，她在获得公正审判权方面已用尽所有可能的补救办法。</w:t>
      </w:r>
    </w:p>
    <w:p w14:paraId="2EB65651"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4"/>
          <w:kern w:val="0"/>
          <w:sz w:val="20"/>
        </w:rPr>
      </w:pPr>
      <w:r w:rsidRPr="006F7FDD">
        <w:rPr>
          <w:lang w:val="zh-CN"/>
        </w:rPr>
        <w:t>6.8</w:t>
      </w:r>
      <w:r w:rsidRPr="006F7FDD">
        <w:rPr>
          <w:lang w:val="zh-CN"/>
        </w:rPr>
        <w:tab/>
      </w:r>
      <w:r w:rsidRPr="006F7FDD">
        <w:rPr>
          <w:rFonts w:hint="eastAsia"/>
          <w:spacing w:val="4"/>
          <w:lang w:val="zh-CN"/>
        </w:rPr>
        <w:t>在所有诉讼程序完成之前，法国法院原本是无法审理与《公约》第二条第三款、第七条和第十七条有关的诉求，因为这些诉求涉及所有这些诉讼对提交人生活的影响。缔约国批评他们未能利用《司法组织法》第</w:t>
      </w:r>
      <w:r w:rsidRPr="006F7FDD">
        <w:rPr>
          <w:spacing w:val="4"/>
          <w:lang w:val="zh-CN"/>
        </w:rPr>
        <w:t>L141-1</w:t>
      </w:r>
      <w:r w:rsidRPr="006F7FDD">
        <w:rPr>
          <w:rFonts w:hint="eastAsia"/>
          <w:spacing w:val="4"/>
          <w:lang w:val="zh-CN"/>
        </w:rPr>
        <w:t>条所提供的上诉可能性。如上所述，本条规定也不可能促成获得损害赔偿，包括抵押登记处办公室造成的损害赔偿。此外，这一程序要求向</w:t>
      </w:r>
      <w:r w:rsidRPr="006F7FDD">
        <w:rPr>
          <w:rFonts w:hint="eastAsia"/>
          <w:spacing w:val="4"/>
        </w:rPr>
        <w:t>德拉吉尼昂</w:t>
      </w:r>
      <w:r w:rsidRPr="006F7FDD">
        <w:rPr>
          <w:rFonts w:hint="eastAsia"/>
          <w:spacing w:val="4"/>
          <w:lang w:val="zh-CN"/>
        </w:rPr>
        <w:t>法庭提起诉讼，而该法庭正是他们麻烦的根源。经过</w:t>
      </w:r>
      <w:r w:rsidRPr="006F7FDD">
        <w:rPr>
          <w:spacing w:val="4"/>
          <w:lang w:val="zh-CN"/>
        </w:rPr>
        <w:t>25</w:t>
      </w:r>
      <w:r w:rsidRPr="006F7FDD">
        <w:rPr>
          <w:rFonts w:hint="eastAsia"/>
          <w:spacing w:val="4"/>
          <w:lang w:val="zh-CN"/>
        </w:rPr>
        <w:t>年的法律诉讼之后，提交人拒绝利用可能的补救办法无可非议，因为这种补救办法只能赔偿他们就《公约》规定的权利提出的部分诉求。</w:t>
      </w:r>
    </w:p>
    <w:p w14:paraId="241A3E6A" w14:textId="77777777"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lang w:val="zh-CN"/>
        </w:rPr>
      </w:pPr>
      <w:r w:rsidRPr="006F7FDD">
        <w:rPr>
          <w:rFonts w:eastAsia="黑体"/>
          <w:szCs w:val="21"/>
          <w:lang w:val="zh-CN"/>
        </w:rPr>
        <w:tab/>
      </w:r>
      <w:r w:rsidRPr="006F7FDD">
        <w:rPr>
          <w:rFonts w:eastAsia="黑体"/>
          <w:szCs w:val="21"/>
          <w:lang w:val="zh-CN"/>
        </w:rPr>
        <w:tab/>
        <w:t>M.F.</w:t>
      </w:r>
      <w:r w:rsidRPr="006F7FDD">
        <w:rPr>
          <w:rFonts w:eastAsia="黑体"/>
          <w:szCs w:val="21"/>
          <w:lang w:val="zh-CN"/>
        </w:rPr>
        <w:t>对</w:t>
      </w:r>
      <w:r w:rsidRPr="006F7FDD">
        <w:rPr>
          <w:rFonts w:eastAsia="黑体" w:hint="eastAsia"/>
          <w:szCs w:val="21"/>
          <w:lang w:val="zh-CN"/>
        </w:rPr>
        <w:t>实质问题</w:t>
      </w:r>
      <w:r w:rsidRPr="006F7FDD">
        <w:rPr>
          <w:rFonts w:eastAsia="黑体"/>
          <w:szCs w:val="21"/>
          <w:lang w:val="zh-CN"/>
        </w:rPr>
        <w:t>的评论</w:t>
      </w:r>
    </w:p>
    <w:p w14:paraId="1DD92BF2"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7.</w:t>
      </w:r>
      <w:r w:rsidRPr="006F7FDD">
        <w:rPr>
          <w:lang w:val="zh-CN"/>
        </w:rPr>
        <w:tab/>
        <w:t>2017</w:t>
      </w:r>
      <w:r w:rsidRPr="006F7FDD">
        <w:rPr>
          <w:lang w:val="zh-CN"/>
        </w:rPr>
        <w:t>年</w:t>
      </w:r>
      <w:r w:rsidRPr="006F7FDD">
        <w:rPr>
          <w:lang w:val="zh-CN"/>
        </w:rPr>
        <w:t>3</w:t>
      </w:r>
      <w:r w:rsidRPr="006F7FDD">
        <w:rPr>
          <w:lang w:val="zh-CN"/>
        </w:rPr>
        <w:t>月</w:t>
      </w:r>
      <w:r w:rsidRPr="006F7FDD">
        <w:rPr>
          <w:lang w:val="zh-CN"/>
        </w:rPr>
        <w:t>9</w:t>
      </w:r>
      <w:r w:rsidRPr="006F7FDD">
        <w:rPr>
          <w:lang w:val="zh-CN"/>
        </w:rPr>
        <w:t>日，</w:t>
      </w:r>
      <w:r w:rsidRPr="006F7FDD">
        <w:rPr>
          <w:lang w:val="zh-CN"/>
        </w:rPr>
        <w:t>M.F.</w:t>
      </w:r>
      <w:r w:rsidRPr="006F7FDD">
        <w:rPr>
          <w:lang w:val="zh-CN"/>
        </w:rPr>
        <w:t>提交评论，反驳缔约国关于证据不足的</w:t>
      </w:r>
      <w:r w:rsidRPr="006F7FDD">
        <w:rPr>
          <w:rFonts w:hint="eastAsia"/>
          <w:lang w:val="zh-CN"/>
        </w:rPr>
        <w:t>说法</w:t>
      </w:r>
      <w:r w:rsidRPr="006F7FDD">
        <w:rPr>
          <w:lang w:val="zh-CN"/>
        </w:rPr>
        <w:t>，并再次指出，已提供足够证据证实关于违反《公约》第二条第</w:t>
      </w:r>
      <w:r w:rsidRPr="006F7FDD">
        <w:rPr>
          <w:rFonts w:hint="eastAsia"/>
          <w:lang w:val="zh-CN"/>
        </w:rPr>
        <w:t>三</w:t>
      </w:r>
      <w:r w:rsidRPr="006F7FDD">
        <w:rPr>
          <w:lang w:val="zh-CN"/>
        </w:rPr>
        <w:t>款、第七条、第十四条第</w:t>
      </w:r>
      <w:r w:rsidRPr="006F7FDD">
        <w:rPr>
          <w:rFonts w:hint="eastAsia"/>
          <w:lang w:val="zh-CN"/>
        </w:rPr>
        <w:t>一</w:t>
      </w:r>
      <w:r w:rsidRPr="006F7FDD">
        <w:rPr>
          <w:lang w:val="zh-CN"/>
        </w:rPr>
        <w:t>款和第十七条的指控。</w:t>
      </w:r>
    </w:p>
    <w:p w14:paraId="6009F831" w14:textId="77777777" w:rsidR="00996FFD" w:rsidRDefault="00996FFD">
      <w:pPr>
        <w:spacing w:line="240" w:lineRule="auto"/>
        <w:jc w:val="left"/>
        <w:rPr>
          <w:rFonts w:eastAsia="黑体"/>
          <w:szCs w:val="21"/>
          <w:lang w:val="zh-CN"/>
        </w:rPr>
      </w:pPr>
      <w:r>
        <w:rPr>
          <w:rFonts w:eastAsia="黑体"/>
          <w:szCs w:val="21"/>
          <w:lang w:val="zh-CN"/>
        </w:rPr>
        <w:br w:type="page"/>
      </w:r>
    </w:p>
    <w:p w14:paraId="2F77A8AC" w14:textId="47FA1525"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lang w:val="zh-CN"/>
        </w:rPr>
      </w:pPr>
      <w:r w:rsidRPr="006F7FDD">
        <w:rPr>
          <w:rFonts w:eastAsia="黑体"/>
          <w:szCs w:val="21"/>
          <w:lang w:val="zh-CN"/>
        </w:rPr>
        <w:lastRenderedPageBreak/>
        <w:tab/>
      </w:r>
      <w:r w:rsidRPr="006F7FDD">
        <w:rPr>
          <w:rFonts w:eastAsia="黑体"/>
          <w:szCs w:val="21"/>
          <w:lang w:val="zh-CN"/>
        </w:rPr>
        <w:tab/>
      </w:r>
      <w:r w:rsidRPr="006F7FDD">
        <w:rPr>
          <w:rFonts w:eastAsia="黑体"/>
          <w:szCs w:val="21"/>
          <w:lang w:val="zh-CN"/>
        </w:rPr>
        <w:t>缔约国关于可否受理和</w:t>
      </w:r>
      <w:r w:rsidRPr="006F7FDD">
        <w:rPr>
          <w:rFonts w:eastAsia="黑体" w:hint="eastAsia"/>
          <w:szCs w:val="21"/>
          <w:lang w:val="zh-CN"/>
        </w:rPr>
        <w:t>实质问题</w:t>
      </w:r>
      <w:r w:rsidRPr="006F7FDD">
        <w:rPr>
          <w:rFonts w:eastAsia="黑体"/>
          <w:szCs w:val="21"/>
          <w:lang w:val="zh-CN"/>
        </w:rPr>
        <w:t>的补充意见</w:t>
      </w:r>
    </w:p>
    <w:p w14:paraId="1C8EAC72"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8.</w:t>
      </w:r>
      <w:r w:rsidRPr="006F7FDD">
        <w:rPr>
          <w:lang w:val="zh-CN"/>
        </w:rPr>
        <w:tab/>
      </w:r>
      <w:r w:rsidRPr="006F7FDD">
        <w:rPr>
          <w:spacing w:val="-2"/>
          <w:lang w:val="zh-CN"/>
        </w:rPr>
        <w:t>2017</w:t>
      </w:r>
      <w:r w:rsidRPr="006F7FDD">
        <w:rPr>
          <w:spacing w:val="-2"/>
          <w:lang w:val="zh-CN"/>
        </w:rPr>
        <w:t>年</w:t>
      </w:r>
      <w:r w:rsidRPr="006F7FDD">
        <w:rPr>
          <w:spacing w:val="-2"/>
          <w:lang w:val="zh-CN"/>
        </w:rPr>
        <w:t>4</w:t>
      </w:r>
      <w:r w:rsidRPr="006F7FDD">
        <w:rPr>
          <w:spacing w:val="-2"/>
          <w:lang w:val="zh-CN"/>
        </w:rPr>
        <w:t>月</w:t>
      </w:r>
      <w:r w:rsidRPr="006F7FDD">
        <w:rPr>
          <w:spacing w:val="-2"/>
          <w:lang w:val="zh-CN"/>
        </w:rPr>
        <w:t>19</w:t>
      </w:r>
      <w:r w:rsidRPr="006F7FDD">
        <w:rPr>
          <w:spacing w:val="-2"/>
          <w:lang w:val="zh-CN"/>
        </w:rPr>
        <w:t>日和</w:t>
      </w:r>
      <w:r w:rsidRPr="006F7FDD">
        <w:rPr>
          <w:spacing w:val="-2"/>
          <w:lang w:val="zh-CN"/>
        </w:rPr>
        <w:t>8</w:t>
      </w:r>
      <w:r w:rsidRPr="006F7FDD">
        <w:rPr>
          <w:spacing w:val="-2"/>
          <w:lang w:val="zh-CN"/>
        </w:rPr>
        <w:t>月</w:t>
      </w:r>
      <w:r w:rsidRPr="006F7FDD">
        <w:rPr>
          <w:spacing w:val="-2"/>
          <w:lang w:val="zh-CN"/>
        </w:rPr>
        <w:t>24</w:t>
      </w:r>
      <w:r w:rsidRPr="006F7FDD">
        <w:rPr>
          <w:spacing w:val="-2"/>
          <w:lang w:val="zh-CN"/>
        </w:rPr>
        <w:t>日，缔约国重申其</w:t>
      </w:r>
      <w:r w:rsidRPr="006F7FDD">
        <w:rPr>
          <w:rFonts w:hint="eastAsia"/>
          <w:spacing w:val="-2"/>
          <w:lang w:val="zh-CN"/>
        </w:rPr>
        <w:t>辩诉意见</w:t>
      </w:r>
      <w:r w:rsidRPr="006F7FDD">
        <w:rPr>
          <w:spacing w:val="-2"/>
          <w:lang w:val="zh-CN"/>
        </w:rPr>
        <w:t>，即在特定情况下，取消赎</w:t>
      </w:r>
      <w:r w:rsidRPr="006F7FDD">
        <w:rPr>
          <w:rFonts w:hint="eastAsia"/>
          <w:spacing w:val="-2"/>
          <w:lang w:val="zh-CN"/>
        </w:rPr>
        <w:t>回</w:t>
      </w:r>
      <w:r w:rsidRPr="006F7FDD">
        <w:rPr>
          <w:spacing w:val="-2"/>
          <w:lang w:val="zh-CN"/>
        </w:rPr>
        <w:t>权的程序是以合理的方式进行的，这表明强制出售提交人财产的必要性和相称性。至于由于抵押登记处</w:t>
      </w:r>
      <w:r w:rsidRPr="006F7FDD">
        <w:rPr>
          <w:rFonts w:hint="eastAsia"/>
          <w:spacing w:val="-2"/>
          <w:lang w:val="zh-CN"/>
        </w:rPr>
        <w:t>办公室</w:t>
      </w:r>
      <w:r w:rsidRPr="006F7FDD">
        <w:rPr>
          <w:spacing w:val="-2"/>
          <w:lang w:val="zh-CN"/>
        </w:rPr>
        <w:t>拒绝将最高上诉法院</w:t>
      </w:r>
      <w:r w:rsidRPr="006F7FDD">
        <w:rPr>
          <w:spacing w:val="-2"/>
          <w:lang w:val="zh-CN"/>
        </w:rPr>
        <w:t>2000</w:t>
      </w:r>
      <w:r w:rsidRPr="006F7FDD">
        <w:rPr>
          <w:spacing w:val="-2"/>
          <w:lang w:val="zh-CN"/>
        </w:rPr>
        <w:t>年</w:t>
      </w:r>
      <w:r w:rsidRPr="006F7FDD">
        <w:rPr>
          <w:spacing w:val="-2"/>
          <w:lang w:val="zh-CN"/>
        </w:rPr>
        <w:t>9</w:t>
      </w:r>
      <w:r w:rsidRPr="006F7FDD">
        <w:rPr>
          <w:spacing w:val="-2"/>
          <w:lang w:val="zh-CN"/>
        </w:rPr>
        <w:t>月</w:t>
      </w:r>
      <w:r w:rsidRPr="006F7FDD">
        <w:rPr>
          <w:spacing w:val="-2"/>
          <w:lang w:val="zh-CN"/>
        </w:rPr>
        <w:t>21</w:t>
      </w:r>
      <w:r w:rsidRPr="006F7FDD">
        <w:rPr>
          <w:spacing w:val="-2"/>
          <w:lang w:val="zh-CN"/>
        </w:rPr>
        <w:t>日的判决载入其记录而无法出售该房产，应当指出，这种拒绝纯属提交人的过错。缔约国还指出，财产权没有得到《公约》的保障；即使</w:t>
      </w:r>
      <w:r w:rsidRPr="006F7FDD">
        <w:rPr>
          <w:spacing w:val="-2"/>
          <w:lang w:val="zh-CN"/>
        </w:rPr>
        <w:t>M.F.</w:t>
      </w:r>
      <w:r w:rsidRPr="006F7FDD">
        <w:rPr>
          <w:spacing w:val="-2"/>
          <w:lang w:val="zh-CN"/>
        </w:rPr>
        <w:t>补充说有援引《欧洲人权公约》第六条第</w:t>
      </w:r>
      <w:r w:rsidRPr="006F7FDD">
        <w:rPr>
          <w:rFonts w:hint="eastAsia"/>
          <w:spacing w:val="-2"/>
          <w:lang w:val="zh-CN"/>
        </w:rPr>
        <w:t>一</w:t>
      </w:r>
      <w:r w:rsidRPr="006F7FDD">
        <w:rPr>
          <w:spacing w:val="-2"/>
          <w:lang w:val="zh-CN"/>
        </w:rPr>
        <w:t>款，但也没有表明她向国内法院申诉过缺乏公正性、司法不公或诉讼程序时间过长。因此，缔约国重申其关于来文不可受理和缺乏证据的</w:t>
      </w:r>
      <w:r w:rsidRPr="006F7FDD">
        <w:rPr>
          <w:rFonts w:hint="eastAsia"/>
          <w:spacing w:val="-2"/>
          <w:lang w:val="zh-CN"/>
        </w:rPr>
        <w:t>意见</w:t>
      </w:r>
      <w:r w:rsidRPr="006F7FDD">
        <w:rPr>
          <w:spacing w:val="-2"/>
          <w:lang w:val="zh-CN"/>
        </w:rPr>
        <w:t>。</w:t>
      </w:r>
    </w:p>
    <w:p w14:paraId="287A62B7" w14:textId="77777777"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lang w:val="zh-CN"/>
        </w:rPr>
      </w:pPr>
      <w:r w:rsidRPr="006F7FDD">
        <w:rPr>
          <w:rFonts w:eastAsia="黑体"/>
          <w:szCs w:val="21"/>
          <w:lang w:val="zh-CN"/>
        </w:rPr>
        <w:tab/>
      </w:r>
      <w:r w:rsidRPr="006F7FDD">
        <w:rPr>
          <w:rFonts w:eastAsia="黑体"/>
          <w:szCs w:val="21"/>
          <w:lang w:val="zh-CN"/>
        </w:rPr>
        <w:tab/>
        <w:t>M.F.</w:t>
      </w:r>
      <w:r w:rsidRPr="006F7FDD">
        <w:rPr>
          <w:rFonts w:eastAsia="黑体"/>
          <w:szCs w:val="21"/>
          <w:lang w:val="zh-CN"/>
        </w:rPr>
        <w:t>的其他评论</w:t>
      </w:r>
    </w:p>
    <w:p w14:paraId="7A29BD06"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9.</w:t>
      </w:r>
      <w:r w:rsidRPr="006F7FDD">
        <w:rPr>
          <w:lang w:val="zh-CN"/>
        </w:rPr>
        <w:tab/>
        <w:t>2018</w:t>
      </w:r>
      <w:r w:rsidRPr="006F7FDD">
        <w:rPr>
          <w:lang w:val="zh-CN"/>
        </w:rPr>
        <w:t>年</w:t>
      </w:r>
      <w:r w:rsidRPr="006F7FDD">
        <w:rPr>
          <w:lang w:val="zh-CN"/>
        </w:rPr>
        <w:t>4</w:t>
      </w:r>
      <w:r w:rsidRPr="006F7FDD">
        <w:rPr>
          <w:lang w:val="zh-CN"/>
        </w:rPr>
        <w:t>月</w:t>
      </w:r>
      <w:r w:rsidRPr="006F7FDD">
        <w:rPr>
          <w:lang w:val="zh-CN"/>
        </w:rPr>
        <w:t>16</w:t>
      </w:r>
      <w:r w:rsidRPr="006F7FDD">
        <w:rPr>
          <w:lang w:val="zh-CN"/>
        </w:rPr>
        <w:t>日，</w:t>
      </w:r>
      <w:r w:rsidRPr="006F7FDD">
        <w:rPr>
          <w:lang w:val="zh-CN"/>
        </w:rPr>
        <w:t>M.F.</w:t>
      </w:r>
      <w:r w:rsidRPr="006F7FDD">
        <w:rPr>
          <w:lang w:val="zh-CN"/>
        </w:rPr>
        <w:t>满意地注意到，缔约国终于承认提交人的房子确实是他们的住所</w:t>
      </w:r>
      <w:r w:rsidRPr="006F7FDD">
        <w:rPr>
          <w:lang w:val="zh-CN"/>
        </w:rPr>
        <w:t>——</w:t>
      </w:r>
      <w:r w:rsidRPr="006F7FDD">
        <w:rPr>
          <w:lang w:val="zh-CN"/>
        </w:rPr>
        <w:t>她补充说，他们无法出售房屋来偿还债务，因为房子已被收回</w:t>
      </w:r>
      <w:r w:rsidRPr="006F7FDD">
        <w:rPr>
          <w:rFonts w:hint="eastAsia"/>
          <w:lang w:val="zh-CN"/>
        </w:rPr>
        <w:t>，而且</w:t>
      </w:r>
      <w:r w:rsidRPr="006F7FDD">
        <w:rPr>
          <w:lang w:val="zh-CN"/>
        </w:rPr>
        <w:t>(</w:t>
      </w:r>
      <w:r w:rsidRPr="006F7FDD">
        <w:rPr>
          <w:lang w:val="zh-CN"/>
        </w:rPr>
        <w:t>或</w:t>
      </w:r>
      <w:r w:rsidRPr="006F7FDD">
        <w:rPr>
          <w:rFonts w:hint="eastAsia"/>
          <w:lang w:val="zh-CN"/>
        </w:rPr>
        <w:t>者</w:t>
      </w:r>
      <w:r w:rsidRPr="006F7FDD">
        <w:rPr>
          <w:lang w:val="zh-CN"/>
        </w:rPr>
        <w:t>)</w:t>
      </w:r>
      <w:r w:rsidRPr="006F7FDD">
        <w:rPr>
          <w:lang w:val="zh-CN"/>
        </w:rPr>
        <w:t>他们不是合法业主，并承认提交人在</w:t>
      </w:r>
      <w:r w:rsidRPr="006F7FDD">
        <w:rPr>
          <w:lang w:val="zh-CN"/>
        </w:rPr>
        <w:t>1996</w:t>
      </w:r>
      <w:r w:rsidRPr="006F7FDD">
        <w:rPr>
          <w:lang w:val="zh-CN"/>
        </w:rPr>
        <w:t>至</w:t>
      </w:r>
      <w:r w:rsidRPr="006F7FDD">
        <w:rPr>
          <w:lang w:val="zh-CN"/>
        </w:rPr>
        <w:t>2003</w:t>
      </w:r>
      <w:r w:rsidRPr="006F7FDD">
        <w:rPr>
          <w:lang w:val="zh-CN"/>
        </w:rPr>
        <w:t>年期间确实定期向持有抵押</w:t>
      </w:r>
      <w:r w:rsidRPr="006F7FDD">
        <w:rPr>
          <w:rFonts w:hint="eastAsia"/>
          <w:lang w:val="zh-CN"/>
        </w:rPr>
        <w:t>权</w:t>
      </w:r>
      <w:r w:rsidRPr="006F7FDD">
        <w:rPr>
          <w:lang w:val="zh-CN"/>
        </w:rPr>
        <w:t>的机构付款。</w:t>
      </w:r>
    </w:p>
    <w:p w14:paraId="2E459860" w14:textId="77777777"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lang w:val="zh-CN"/>
        </w:rPr>
      </w:pPr>
      <w:r w:rsidRPr="006F7FDD">
        <w:rPr>
          <w:rFonts w:eastAsia="黑体"/>
          <w:szCs w:val="21"/>
          <w:lang w:val="zh-CN"/>
        </w:rPr>
        <w:tab/>
      </w:r>
      <w:r w:rsidRPr="006F7FDD">
        <w:rPr>
          <w:rFonts w:eastAsia="黑体"/>
          <w:szCs w:val="21"/>
          <w:lang w:val="zh-CN"/>
        </w:rPr>
        <w:tab/>
      </w:r>
      <w:r w:rsidRPr="006F7FDD">
        <w:rPr>
          <w:rFonts w:eastAsia="黑体"/>
          <w:szCs w:val="21"/>
          <w:lang w:val="zh-CN"/>
        </w:rPr>
        <w:t>委员会需处理的问题和议事情况</w:t>
      </w:r>
    </w:p>
    <w:p w14:paraId="3EF364D4" w14:textId="77777777" w:rsidR="006F7FDD" w:rsidRPr="006F7FDD" w:rsidRDefault="006F7FDD" w:rsidP="006F7FDD">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3"/>
        <w:rPr>
          <w:rFonts w:eastAsia="黑体"/>
          <w:noProof/>
          <w:szCs w:val="21"/>
          <w:lang w:val="zh-CN"/>
        </w:rPr>
      </w:pPr>
      <w:r w:rsidRPr="006F7FDD">
        <w:rPr>
          <w:rFonts w:eastAsia="KaiTi"/>
          <w:noProof/>
          <w:lang w:val="zh-CN"/>
        </w:rPr>
        <w:tab/>
      </w:r>
      <w:r w:rsidRPr="006F7FDD">
        <w:rPr>
          <w:rFonts w:eastAsia="KaiTi"/>
          <w:noProof/>
          <w:lang w:val="zh-CN"/>
        </w:rPr>
        <w:tab/>
      </w:r>
      <w:r w:rsidRPr="006F7FDD">
        <w:rPr>
          <w:rFonts w:eastAsia="KaiTi"/>
          <w:noProof/>
          <w:lang w:val="zh-CN"/>
        </w:rPr>
        <w:t>审议可否受理</w:t>
      </w:r>
    </w:p>
    <w:p w14:paraId="1A6FFD92" w14:textId="2238708D" w:rsidR="006F7FDD" w:rsidRPr="006F7FDD"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10.1</w:t>
      </w:r>
      <w:r w:rsidR="007E0710" w:rsidRPr="007E0710">
        <w:rPr>
          <w:lang w:val="zh-CN"/>
        </w:rPr>
        <w:tab/>
      </w:r>
      <w:r w:rsidRPr="006F7FDD">
        <w:rPr>
          <w:lang w:val="zh-CN"/>
        </w:rPr>
        <w:t>在审议来文所载的任何申诉之前，委员会必须根据其议事规则第</w:t>
      </w:r>
      <w:r w:rsidRPr="006F7FDD">
        <w:rPr>
          <w:lang w:val="zh-CN"/>
        </w:rPr>
        <w:t>97</w:t>
      </w:r>
      <w:r w:rsidRPr="006F7FDD">
        <w:rPr>
          <w:lang w:val="zh-CN"/>
        </w:rPr>
        <w:t>条，决定来文是否符合《公约》的</w:t>
      </w:r>
      <w:r w:rsidRPr="006F7FDD">
        <w:t>《任择议定书》</w:t>
      </w:r>
      <w:r w:rsidRPr="006F7FDD">
        <w:rPr>
          <w:lang w:val="zh-CN"/>
        </w:rPr>
        <w:t>规定的受理条件。</w:t>
      </w:r>
    </w:p>
    <w:p w14:paraId="555F9ABC" w14:textId="1AE31F18" w:rsidR="006F7FDD" w:rsidRPr="006F7FDD"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10.2</w:t>
      </w:r>
      <w:r w:rsidR="007E0710" w:rsidRPr="007E0710">
        <w:rPr>
          <w:lang w:val="zh-CN"/>
        </w:rPr>
        <w:tab/>
      </w:r>
      <w:r w:rsidRPr="006F7FDD">
        <w:rPr>
          <w:lang w:val="zh-CN"/>
        </w:rPr>
        <w:t>根据《任择议定书》第五条第二款</w:t>
      </w:r>
      <w:r w:rsidRPr="006F7FDD">
        <w:rPr>
          <w:lang w:val="zh-CN"/>
        </w:rPr>
        <w:t>(</w:t>
      </w:r>
      <w:r w:rsidRPr="006F7FDD">
        <w:rPr>
          <w:lang w:val="zh-CN"/>
        </w:rPr>
        <w:t>子</w:t>
      </w:r>
      <w:r w:rsidRPr="006F7FDD">
        <w:rPr>
          <w:lang w:val="zh-CN"/>
        </w:rPr>
        <w:t>)</w:t>
      </w:r>
      <w:r w:rsidRPr="006F7FDD">
        <w:rPr>
          <w:lang w:val="zh-CN"/>
        </w:rPr>
        <w:t>项规定，委员会查明该事项未在另一国际调查或解决程序审查之中。</w:t>
      </w:r>
      <w:r w:rsidRPr="006F7FDD">
        <w:rPr>
          <w:kern w:val="0"/>
          <w:vertAlign w:val="superscript"/>
          <w:lang w:val="zh-CN"/>
        </w:rPr>
        <w:footnoteReference w:id="36"/>
      </w:r>
      <w:r w:rsidRPr="006F7FDD">
        <w:rPr>
          <w:rFonts w:hint="eastAsia"/>
          <w:lang w:val="zh-CN"/>
        </w:rPr>
        <w:t xml:space="preserve"> </w:t>
      </w:r>
      <w:r w:rsidRPr="006F7FDD">
        <w:rPr>
          <w:lang w:val="zh-CN"/>
        </w:rPr>
        <w:t>委员会注意到，提交人曾于</w:t>
      </w:r>
      <w:r w:rsidRPr="006F7FDD">
        <w:rPr>
          <w:lang w:val="zh-CN"/>
        </w:rPr>
        <w:t>2014</w:t>
      </w:r>
      <w:r w:rsidRPr="006F7FDD">
        <w:rPr>
          <w:lang w:val="zh-CN"/>
        </w:rPr>
        <w:t>年</w:t>
      </w:r>
      <w:r w:rsidRPr="006F7FDD">
        <w:rPr>
          <w:lang w:val="zh-CN"/>
        </w:rPr>
        <w:t>10</w:t>
      </w:r>
      <w:r w:rsidRPr="006F7FDD">
        <w:rPr>
          <w:lang w:val="zh-CN"/>
        </w:rPr>
        <w:t>月</w:t>
      </w:r>
      <w:r w:rsidRPr="006F7FDD">
        <w:rPr>
          <w:lang w:val="zh-CN"/>
        </w:rPr>
        <w:t>3</w:t>
      </w:r>
      <w:r w:rsidRPr="006F7FDD">
        <w:rPr>
          <w:lang w:val="zh-CN"/>
        </w:rPr>
        <w:t>日向欧洲人权法院提出申请。他们的申请被</w:t>
      </w:r>
      <w:r w:rsidRPr="006F7FDD">
        <w:rPr>
          <w:rFonts w:hint="eastAsia"/>
          <w:lang w:val="zh-CN"/>
        </w:rPr>
        <w:t>单</w:t>
      </w:r>
      <w:proofErr w:type="gramStart"/>
      <w:r w:rsidRPr="006F7FDD">
        <w:rPr>
          <w:rFonts w:hint="eastAsia"/>
          <w:lang w:val="zh-CN"/>
        </w:rPr>
        <w:t>一</w:t>
      </w:r>
      <w:proofErr w:type="gramEnd"/>
      <w:r w:rsidRPr="006F7FDD">
        <w:rPr>
          <w:lang w:val="zh-CN"/>
        </w:rPr>
        <w:t>法官裁定为不可受理，没有具体理由。委员会回顾其判例，其中指出，法国所作的那种保留不适用于欧洲人权法院仅以程序理由驳回的申请。由于缔约国没有以来文正由另一程序审查为由对来文的可受理性提出异议，委员会认为，《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项并不妨碍</w:t>
      </w:r>
      <w:proofErr w:type="gramStart"/>
      <w:r w:rsidRPr="006F7FDD">
        <w:rPr>
          <w:lang w:val="zh-CN"/>
        </w:rPr>
        <w:t>它审议本</w:t>
      </w:r>
      <w:proofErr w:type="gramEnd"/>
      <w:r w:rsidRPr="006F7FDD">
        <w:rPr>
          <w:lang w:val="zh-CN"/>
        </w:rPr>
        <w:t>来文。</w:t>
      </w:r>
      <w:bookmarkStart w:id="0" w:name="_Hlk46303055"/>
      <w:bookmarkEnd w:id="0"/>
    </w:p>
    <w:p w14:paraId="4FC01030" w14:textId="46A68106" w:rsidR="006F7FDD" w:rsidRPr="006F7FDD"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10.3</w:t>
      </w:r>
      <w:r w:rsidR="007E0710" w:rsidRPr="007E0710">
        <w:rPr>
          <w:lang w:val="zh-CN"/>
        </w:rPr>
        <w:tab/>
      </w:r>
      <w:r w:rsidRPr="006F7FDD">
        <w:rPr>
          <w:lang w:val="zh-CN"/>
        </w:rPr>
        <w:t>人权事务委员会回顾道，其判例认定，提交人必须用尽一切国内补救办法，以满足《任择议定书》第五条第二款</w:t>
      </w:r>
      <w:r w:rsidRPr="006F7FDD">
        <w:rPr>
          <w:lang w:val="zh-CN"/>
        </w:rPr>
        <w:t>(</w:t>
      </w:r>
      <w:r w:rsidRPr="006F7FDD">
        <w:rPr>
          <w:lang w:val="zh-CN"/>
        </w:rPr>
        <w:t>丑</w:t>
      </w:r>
      <w:r w:rsidRPr="006F7FDD">
        <w:rPr>
          <w:lang w:val="zh-CN"/>
        </w:rPr>
        <w:t>)</w:t>
      </w:r>
      <w:r w:rsidRPr="006F7FDD">
        <w:rPr>
          <w:lang w:val="zh-CN"/>
        </w:rPr>
        <w:t>项的要求，只要这些补救办法在当前案件中似乎有效，且提交人实际上可以获得这些办法。</w:t>
      </w:r>
      <w:r w:rsidRPr="006F7FDD">
        <w:rPr>
          <w:kern w:val="0"/>
          <w:vertAlign w:val="superscript"/>
          <w:lang w:val="zh-CN"/>
        </w:rPr>
        <w:footnoteReference w:id="37"/>
      </w:r>
      <w:r w:rsidRPr="006F7FDD">
        <w:rPr>
          <w:rFonts w:hint="eastAsia"/>
          <w:lang w:val="zh-CN"/>
        </w:rPr>
        <w:t xml:space="preserve"> </w:t>
      </w:r>
      <w:r w:rsidRPr="006F7FDD">
        <w:rPr>
          <w:lang w:val="zh-CN"/>
        </w:rPr>
        <w:t>委员会注意到，缔约国对</w:t>
      </w:r>
      <w:r w:rsidRPr="006F7FDD">
        <w:rPr>
          <w:rFonts w:hint="eastAsia"/>
          <w:lang w:val="zh-CN"/>
        </w:rPr>
        <w:t>来文</w:t>
      </w:r>
      <w:r w:rsidRPr="006F7FDD">
        <w:rPr>
          <w:lang w:val="zh-CN"/>
        </w:rPr>
        <w:t>的可受理性提出质疑，因为提交人基本上从未在国内法院援引他们向委员会指控的侵权行为。</w:t>
      </w:r>
    </w:p>
    <w:p w14:paraId="1639DEE0" w14:textId="214D7A6B" w:rsidR="006F7FDD" w:rsidRPr="006F7FDD"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10.4</w:t>
      </w:r>
      <w:r w:rsidR="007E0710" w:rsidRPr="007E0710">
        <w:rPr>
          <w:lang w:val="zh-CN"/>
        </w:rPr>
        <w:tab/>
      </w:r>
      <w:r w:rsidRPr="006F7FDD">
        <w:rPr>
          <w:lang w:val="zh-CN"/>
        </w:rPr>
        <w:t>委员会按提交人提出指控的顺序审查双方提出的</w:t>
      </w:r>
      <w:r w:rsidRPr="006F7FDD">
        <w:rPr>
          <w:rFonts w:hint="eastAsia"/>
          <w:lang w:val="zh-CN"/>
        </w:rPr>
        <w:t>辩诉意见</w:t>
      </w:r>
      <w:r w:rsidRPr="006F7FDD">
        <w:rPr>
          <w:lang w:val="zh-CN"/>
        </w:rPr>
        <w:t>。</w:t>
      </w:r>
    </w:p>
    <w:p w14:paraId="7FA72C74" w14:textId="77777777" w:rsidR="00996FFD" w:rsidRDefault="00996FFD">
      <w:pPr>
        <w:spacing w:line="240" w:lineRule="auto"/>
        <w:jc w:val="left"/>
        <w:rPr>
          <w:rFonts w:eastAsia="黑体"/>
          <w:szCs w:val="21"/>
          <w:lang w:val="zh-CN"/>
        </w:rPr>
      </w:pPr>
      <w:r>
        <w:rPr>
          <w:rFonts w:eastAsia="黑体"/>
          <w:szCs w:val="21"/>
          <w:lang w:val="zh-CN"/>
        </w:rPr>
        <w:br w:type="page"/>
      </w:r>
    </w:p>
    <w:p w14:paraId="4527FE42" w14:textId="0344C0DA"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Theme="minorEastAsia"/>
          <w:kern w:val="0"/>
          <w:sz w:val="20"/>
        </w:rPr>
      </w:pPr>
      <w:r w:rsidRPr="006F7FDD">
        <w:rPr>
          <w:rFonts w:eastAsia="黑体"/>
          <w:szCs w:val="21"/>
          <w:lang w:val="zh-CN"/>
        </w:rPr>
        <w:lastRenderedPageBreak/>
        <w:tab/>
      </w:r>
      <w:r w:rsidRPr="006F7FDD">
        <w:rPr>
          <w:rFonts w:eastAsiaTheme="minorEastAsia"/>
          <w:szCs w:val="21"/>
          <w:lang w:val="zh-CN"/>
        </w:rPr>
        <w:t>a.</w:t>
      </w:r>
      <w:r w:rsidRPr="006F7FDD">
        <w:rPr>
          <w:rFonts w:eastAsiaTheme="minorEastAsia"/>
          <w:szCs w:val="21"/>
          <w:lang w:val="zh-CN"/>
        </w:rPr>
        <w:tab/>
      </w:r>
      <w:r w:rsidRPr="006F7FDD">
        <w:rPr>
          <w:rFonts w:eastAsiaTheme="minorEastAsia"/>
          <w:szCs w:val="21"/>
          <w:lang w:val="zh-CN"/>
        </w:rPr>
        <w:t>隐私权</w:t>
      </w:r>
    </w:p>
    <w:p w14:paraId="2A51FD60" w14:textId="195EA6BA" w:rsidR="006F7FDD" w:rsidRPr="006F7FDD"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10.5</w:t>
      </w:r>
      <w:r w:rsidR="007E0710" w:rsidRPr="007E0710">
        <w:rPr>
          <w:lang w:val="zh-CN"/>
        </w:rPr>
        <w:tab/>
      </w:r>
      <w:r w:rsidRPr="006F7FDD">
        <w:rPr>
          <w:lang w:val="zh-CN"/>
        </w:rPr>
        <w:t>委员会注意到提交人的</w:t>
      </w:r>
      <w:r w:rsidRPr="006F7FDD">
        <w:rPr>
          <w:rFonts w:hint="eastAsia"/>
          <w:lang w:val="zh-CN"/>
        </w:rPr>
        <w:t>辩诉意见</w:t>
      </w:r>
      <w:r w:rsidRPr="006F7FDD">
        <w:rPr>
          <w:lang w:val="zh-CN"/>
        </w:rPr>
        <w:t>，即他们的住所受到任意</w:t>
      </w:r>
      <w:r w:rsidRPr="006F7FDD">
        <w:rPr>
          <w:rFonts w:hint="eastAsia"/>
          <w:lang w:val="zh-CN"/>
        </w:rPr>
        <w:t>干扰</w:t>
      </w:r>
      <w:r w:rsidRPr="006F7FDD">
        <w:rPr>
          <w:lang w:val="zh-CN"/>
        </w:rPr>
        <w:t>，这违反《公约》第十七条，因为他们的住所曾两次被法庭下令收回。他们还认为，他们的荣誉和</w:t>
      </w:r>
      <w:r w:rsidRPr="006F7FDD">
        <w:rPr>
          <w:rFonts w:hint="eastAsia"/>
          <w:lang w:val="zh-CN"/>
        </w:rPr>
        <w:t>名誉</w:t>
      </w:r>
      <w:r w:rsidRPr="006F7FDD">
        <w:rPr>
          <w:lang w:val="zh-CN"/>
        </w:rPr>
        <w:t>受到攻击。而缔约国则认为，争议房屋不符合住所条件。委员会注意到，提交人认为，有关财产应被视为他们的第二住所，他们没有一直住在里面并不是他们的错。提交人的房子一直是他们的住所，但为设法确保法院允许其保留房子，他们才把它租出去。提交人于</w:t>
      </w:r>
      <w:r w:rsidRPr="006F7FDD">
        <w:rPr>
          <w:lang w:val="zh-CN"/>
        </w:rPr>
        <w:t>1990</w:t>
      </w:r>
      <w:r w:rsidRPr="006F7FDD">
        <w:rPr>
          <w:lang w:val="zh-CN"/>
        </w:rPr>
        <w:t>年</w:t>
      </w:r>
      <w:r w:rsidRPr="006F7FDD">
        <w:rPr>
          <w:lang w:val="zh-CN"/>
        </w:rPr>
        <w:t>8</w:t>
      </w:r>
      <w:r w:rsidRPr="006F7FDD">
        <w:rPr>
          <w:lang w:val="zh-CN"/>
        </w:rPr>
        <w:t>月搬进这座房子，</w:t>
      </w:r>
      <w:r w:rsidRPr="006F7FDD">
        <w:rPr>
          <w:lang w:val="zh-CN"/>
        </w:rPr>
        <w:t>1996</w:t>
      </w:r>
      <w:r w:rsidRPr="006F7FDD">
        <w:rPr>
          <w:lang w:val="zh-CN"/>
        </w:rPr>
        <w:t>年将其出租，</w:t>
      </w:r>
      <w:r w:rsidRPr="006F7FDD">
        <w:rPr>
          <w:lang w:val="zh-CN"/>
        </w:rPr>
        <w:t>1997</w:t>
      </w:r>
      <w:r w:rsidRPr="006F7FDD">
        <w:rPr>
          <w:lang w:val="zh-CN"/>
        </w:rPr>
        <w:t>年搬回。</w:t>
      </w:r>
      <w:r w:rsidRPr="006F7FDD">
        <w:rPr>
          <w:lang w:val="zh-CN"/>
        </w:rPr>
        <w:t>1998</w:t>
      </w:r>
      <w:r w:rsidRPr="006F7FDD">
        <w:rPr>
          <w:lang w:val="zh-CN"/>
        </w:rPr>
        <w:t>年</w:t>
      </w:r>
      <w:r w:rsidRPr="006F7FDD">
        <w:rPr>
          <w:lang w:val="zh-CN"/>
        </w:rPr>
        <w:t>6</w:t>
      </w:r>
      <w:r w:rsidRPr="006F7FDD">
        <w:rPr>
          <w:lang w:val="zh-CN"/>
        </w:rPr>
        <w:t>月，他们再次将其出租。</w:t>
      </w:r>
      <w:r w:rsidRPr="006F7FDD">
        <w:rPr>
          <w:lang w:val="zh-CN"/>
        </w:rPr>
        <w:t>2008</w:t>
      </w:r>
      <w:r w:rsidRPr="006F7FDD">
        <w:rPr>
          <w:lang w:val="zh-CN"/>
        </w:rPr>
        <w:t>年</w:t>
      </w:r>
      <w:r w:rsidRPr="006F7FDD">
        <w:rPr>
          <w:lang w:val="zh-CN"/>
        </w:rPr>
        <w:t>6</w:t>
      </w:r>
      <w:r w:rsidRPr="006F7FDD">
        <w:rPr>
          <w:lang w:val="zh-CN"/>
        </w:rPr>
        <w:t>月，提交人又搬回来，一直呆到</w:t>
      </w:r>
      <w:r w:rsidRPr="006F7FDD">
        <w:rPr>
          <w:lang w:val="zh-CN"/>
        </w:rPr>
        <w:t>2013</w:t>
      </w:r>
      <w:r w:rsidRPr="006F7FDD">
        <w:rPr>
          <w:lang w:val="zh-CN"/>
        </w:rPr>
        <w:t>年被迫离开。因此，在他们作为当事方参与各种诉讼期间，他们居住在这所房子已有</w:t>
      </w:r>
      <w:r w:rsidRPr="006F7FDD">
        <w:rPr>
          <w:lang w:val="zh-CN"/>
        </w:rPr>
        <w:t>12</w:t>
      </w:r>
      <w:r w:rsidRPr="006F7FDD">
        <w:rPr>
          <w:lang w:val="zh-CN"/>
        </w:rPr>
        <w:t>年。他们还指出，他们已用尽所有可能的国内手段来重新获得被拍卖的房屋的所有权，同时也寻求保护自己的房屋不被任意</w:t>
      </w:r>
      <w:r w:rsidRPr="006F7FDD">
        <w:rPr>
          <w:rFonts w:hint="eastAsia"/>
          <w:lang w:val="zh-CN"/>
        </w:rPr>
        <w:t>干扰</w:t>
      </w:r>
      <w:r w:rsidRPr="006F7FDD">
        <w:rPr>
          <w:lang w:val="zh-CN"/>
        </w:rPr>
        <w:t>。关于这一申诉，委员会认为，如果法律有规定，符合《公约》的宗旨和目标，并且在特定情况下是合理的，那么</w:t>
      </w:r>
      <w:r w:rsidRPr="006F7FDD">
        <w:rPr>
          <w:rFonts w:hint="eastAsia"/>
          <w:lang w:val="zh-CN"/>
        </w:rPr>
        <w:t>干扰</w:t>
      </w:r>
      <w:r w:rsidRPr="006F7FDD">
        <w:rPr>
          <w:lang w:val="zh-CN"/>
        </w:rPr>
        <w:t>住宅是符合《公约》第十七条规定的。</w:t>
      </w:r>
      <w:r w:rsidRPr="006F7FDD">
        <w:rPr>
          <w:kern w:val="0"/>
          <w:vertAlign w:val="superscript"/>
          <w:lang w:val="zh-CN"/>
        </w:rPr>
        <w:footnoteReference w:id="38"/>
      </w:r>
      <w:r w:rsidRPr="006F7FDD">
        <w:rPr>
          <w:rFonts w:hint="eastAsia"/>
          <w:lang w:val="zh-CN"/>
        </w:rPr>
        <w:t xml:space="preserve"> </w:t>
      </w:r>
      <w:r w:rsidRPr="006F7FDD">
        <w:rPr>
          <w:lang w:val="zh-CN"/>
        </w:rPr>
        <w:t>在本案中，法国</w:t>
      </w:r>
      <w:r w:rsidRPr="006F7FDD">
        <w:rPr>
          <w:rFonts w:hint="eastAsia"/>
          <w:lang w:val="zh-CN"/>
        </w:rPr>
        <w:t>地产</w:t>
      </w:r>
      <w:r w:rsidRPr="006F7FDD">
        <w:rPr>
          <w:lang w:val="zh-CN"/>
        </w:rPr>
        <w:t>信贷银行和后来的金融信贷公司为寻求其持有的债务得到偿还而不得不要求扣押和出售抵押贷款的房产。命令强制出售是为了确保他们的权利得到尊重。委员会还认为，提交人未能证明取消赎</w:t>
      </w:r>
      <w:r w:rsidRPr="006F7FDD">
        <w:rPr>
          <w:rFonts w:hint="eastAsia"/>
          <w:lang w:val="zh-CN"/>
        </w:rPr>
        <w:t>回</w:t>
      </w:r>
      <w:proofErr w:type="gramStart"/>
      <w:r w:rsidRPr="006F7FDD">
        <w:rPr>
          <w:lang w:val="zh-CN"/>
        </w:rPr>
        <w:t>权程序</w:t>
      </w:r>
      <w:proofErr w:type="gramEnd"/>
      <w:r w:rsidRPr="006F7FDD">
        <w:rPr>
          <w:lang w:val="zh-CN"/>
        </w:rPr>
        <w:t>没有遵守相称原则，或鉴于本案的特殊情况，这些程序是不合理的。在这方面，委员会注意到，在所有这些诉讼程序持续进行的几年中，提交人有机会解决他们的债务。此外，一些法院裁决也接二连三地涉及到提交人的</w:t>
      </w:r>
      <w:r w:rsidRPr="006F7FDD">
        <w:rPr>
          <w:rFonts w:hint="eastAsia"/>
          <w:lang w:val="zh-CN"/>
        </w:rPr>
        <w:t>辩诉意见</w:t>
      </w:r>
      <w:r w:rsidRPr="006F7FDD">
        <w:rPr>
          <w:lang w:val="zh-CN"/>
        </w:rPr>
        <w:t>，审议意见整体上提出了委员会目前正在审议的事实和问题。</w:t>
      </w:r>
      <w:r w:rsidRPr="006F7FDD">
        <w:rPr>
          <w:kern w:val="0"/>
          <w:vertAlign w:val="superscript"/>
          <w:lang w:val="zh-CN"/>
        </w:rPr>
        <w:footnoteReference w:id="39"/>
      </w:r>
      <w:r w:rsidRPr="006F7FDD">
        <w:rPr>
          <w:rFonts w:hint="eastAsia"/>
          <w:lang w:val="zh-CN"/>
        </w:rPr>
        <w:t xml:space="preserve"> </w:t>
      </w:r>
      <w:r w:rsidRPr="006F7FDD">
        <w:rPr>
          <w:lang w:val="zh-CN"/>
        </w:rPr>
        <w:t>即使《任择议定书》第五条第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项不妨碍委员会审议这一申诉，委员会</w:t>
      </w:r>
      <w:r w:rsidRPr="006F7FDD">
        <w:rPr>
          <w:rFonts w:hint="eastAsia"/>
          <w:lang w:val="zh-CN"/>
        </w:rPr>
        <w:t>也</w:t>
      </w:r>
      <w:r w:rsidRPr="006F7FDD">
        <w:rPr>
          <w:lang w:val="zh-CN"/>
        </w:rPr>
        <w:t>认为，提交人没有充分证实这一申诉，并认为根据《任择议定书》第二条，这一申诉不可受理。</w:t>
      </w:r>
      <w:bookmarkStart w:id="1" w:name="_Hlk41654385"/>
      <w:bookmarkStart w:id="2" w:name="_Hlk45889775"/>
      <w:bookmarkStart w:id="3" w:name="_Hlk45881686"/>
      <w:bookmarkStart w:id="4" w:name="_Hlk39669006"/>
      <w:bookmarkEnd w:id="1"/>
      <w:bookmarkEnd w:id="2"/>
      <w:bookmarkEnd w:id="3"/>
      <w:bookmarkEnd w:id="4"/>
    </w:p>
    <w:p w14:paraId="267205B9" w14:textId="77777777"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Theme="minorEastAsia"/>
          <w:szCs w:val="21"/>
          <w:lang w:val="zh-CN"/>
        </w:rPr>
      </w:pPr>
      <w:r w:rsidRPr="006F7FDD">
        <w:rPr>
          <w:rFonts w:eastAsiaTheme="minorEastAsia"/>
          <w:szCs w:val="21"/>
          <w:lang w:val="zh-CN"/>
        </w:rPr>
        <w:tab/>
        <w:t>b.</w:t>
      </w:r>
      <w:r w:rsidRPr="006F7FDD">
        <w:rPr>
          <w:rFonts w:eastAsiaTheme="minorEastAsia"/>
          <w:szCs w:val="21"/>
          <w:lang w:val="zh-CN"/>
        </w:rPr>
        <w:tab/>
      </w:r>
      <w:r w:rsidRPr="006F7FDD">
        <w:rPr>
          <w:rFonts w:eastAsiaTheme="minorEastAsia" w:hint="eastAsia"/>
          <w:szCs w:val="21"/>
          <w:lang w:val="zh-CN"/>
        </w:rPr>
        <w:t>受</w:t>
      </w:r>
      <w:r w:rsidRPr="006F7FDD">
        <w:rPr>
          <w:rFonts w:eastAsiaTheme="minorEastAsia"/>
          <w:szCs w:val="21"/>
          <w:lang w:val="zh-CN"/>
        </w:rPr>
        <w:t>公正法官</w:t>
      </w:r>
      <w:r w:rsidRPr="006F7FDD">
        <w:rPr>
          <w:rFonts w:eastAsiaTheme="minorEastAsia" w:hint="eastAsia"/>
          <w:szCs w:val="21"/>
          <w:lang w:val="zh-CN"/>
        </w:rPr>
        <w:t>审理</w:t>
      </w:r>
      <w:r w:rsidRPr="006F7FDD">
        <w:rPr>
          <w:rFonts w:eastAsiaTheme="minorEastAsia"/>
          <w:szCs w:val="21"/>
          <w:lang w:val="zh-CN"/>
        </w:rPr>
        <w:t>的权利</w:t>
      </w:r>
    </w:p>
    <w:p w14:paraId="7F52465F" w14:textId="609A67DD" w:rsidR="006F7FDD" w:rsidRPr="006F7FDD"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4"/>
          <w:kern w:val="0"/>
          <w:sz w:val="20"/>
        </w:rPr>
      </w:pPr>
      <w:r w:rsidRPr="006F7FDD">
        <w:rPr>
          <w:lang w:val="zh-CN"/>
        </w:rPr>
        <w:t>10.6</w:t>
      </w:r>
      <w:r w:rsidR="007E0710" w:rsidRPr="007E0710">
        <w:rPr>
          <w:lang w:val="zh-CN"/>
        </w:rPr>
        <w:tab/>
      </w:r>
      <w:r w:rsidRPr="006F7FDD">
        <w:rPr>
          <w:rFonts w:hint="eastAsia"/>
          <w:spacing w:val="4"/>
          <w:lang w:val="zh-CN"/>
        </w:rPr>
        <w:t>关于《公约》第十四条第一款，提交人认为，他们的财产权是一项公民权利，由于一名法官对其案件的裁决缺乏公正性，以及由于缺乏有效的补救措施而导致司法不公，他们的财产权三次受到侵犯。他们还申诉诉讼程序时间过长，因为在合理的时间内结束诉讼程序是公平审判权的一个要素，因为其中涉及到法律诉讼中的权利和义务。委员会的确认为，在法律诉讼中，如无案件复杂或当事方行为等正当理由而受到拖延，则有损于《公约》第十四条第一款规定的公平审理原则。</w:t>
      </w:r>
      <w:r w:rsidRPr="006F7FDD">
        <w:rPr>
          <w:spacing w:val="4"/>
          <w:kern w:val="0"/>
          <w:vertAlign w:val="superscript"/>
          <w:lang w:val="zh-CN"/>
        </w:rPr>
        <w:footnoteReference w:id="40"/>
      </w:r>
    </w:p>
    <w:p w14:paraId="1262A53F" w14:textId="486152D1" w:rsidR="007E0710"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zh-CN"/>
        </w:rPr>
      </w:pPr>
      <w:r w:rsidRPr="006F7FDD">
        <w:rPr>
          <w:lang w:val="zh-CN"/>
        </w:rPr>
        <w:t>10.7</w:t>
      </w:r>
      <w:r w:rsidR="007E0710" w:rsidRPr="007E0710">
        <w:rPr>
          <w:lang w:val="zh-CN"/>
        </w:rPr>
        <w:tab/>
      </w:r>
      <w:r w:rsidRPr="006F7FDD">
        <w:rPr>
          <w:lang w:val="zh-CN"/>
        </w:rPr>
        <w:t>关于</w:t>
      </w:r>
      <w:r w:rsidRPr="006F7FDD">
        <w:rPr>
          <w:lang w:val="zh-CN"/>
        </w:rPr>
        <w:t>X</w:t>
      </w:r>
      <w:r w:rsidRPr="006F7FDD">
        <w:rPr>
          <w:lang w:val="zh-CN"/>
        </w:rPr>
        <w:t>法官缺乏公正性的指控，委员会注意到缔约国的</w:t>
      </w:r>
      <w:r w:rsidRPr="006F7FDD">
        <w:rPr>
          <w:rFonts w:hint="eastAsia"/>
          <w:lang w:val="zh-CN"/>
        </w:rPr>
        <w:t>意见</w:t>
      </w:r>
      <w:r w:rsidRPr="006F7FDD">
        <w:rPr>
          <w:lang w:val="zh-CN"/>
        </w:rPr>
        <w:t>，即这一申诉并没有在国内法院提出，仅仅是该法官</w:t>
      </w:r>
      <w:proofErr w:type="gramStart"/>
      <w:r w:rsidRPr="006F7FDD">
        <w:rPr>
          <w:lang w:val="zh-CN"/>
        </w:rPr>
        <w:t>作出</w:t>
      </w:r>
      <w:proofErr w:type="gramEnd"/>
      <w:r w:rsidRPr="006F7FDD">
        <w:rPr>
          <w:lang w:val="zh-CN"/>
        </w:rPr>
        <w:t>了几项不利于提交人的裁决并不足以确定缺乏公正性的指控。此外，提交人从未提出</w:t>
      </w:r>
      <w:r w:rsidRPr="006F7FDD">
        <w:rPr>
          <w:rFonts w:hint="eastAsia"/>
          <w:lang w:val="zh-CN"/>
        </w:rPr>
        <w:t>撤换</w:t>
      </w:r>
      <w:r w:rsidRPr="006F7FDD">
        <w:rPr>
          <w:lang w:val="zh-CN"/>
        </w:rPr>
        <w:t>法官的动议。委员会注意到，事实上，提交人一直有机会对法官的判决提出上诉，而且至少有一次成功地上诉</w:t>
      </w:r>
      <w:r w:rsidRPr="006F7FDD">
        <w:rPr>
          <w:lang w:val="zh-CN"/>
        </w:rPr>
        <w:lastRenderedPageBreak/>
        <w:t>到最高上诉法院并获得</w:t>
      </w:r>
      <w:r w:rsidRPr="006F7FDD">
        <w:rPr>
          <w:lang w:val="zh-CN"/>
        </w:rPr>
        <w:t>2000</w:t>
      </w:r>
      <w:r w:rsidRPr="006F7FDD">
        <w:rPr>
          <w:lang w:val="zh-CN"/>
        </w:rPr>
        <w:t>年</w:t>
      </w:r>
      <w:r w:rsidRPr="006F7FDD">
        <w:rPr>
          <w:lang w:val="zh-CN"/>
        </w:rPr>
        <w:t>9</w:t>
      </w:r>
      <w:r w:rsidRPr="006F7FDD">
        <w:rPr>
          <w:lang w:val="zh-CN"/>
        </w:rPr>
        <w:t>月</w:t>
      </w:r>
      <w:r w:rsidRPr="006F7FDD">
        <w:rPr>
          <w:lang w:val="zh-CN"/>
        </w:rPr>
        <w:t>21</w:t>
      </w:r>
      <w:r w:rsidRPr="006F7FDD">
        <w:rPr>
          <w:lang w:val="zh-CN"/>
        </w:rPr>
        <w:t>日的裁决。委员会认定，提交人没有用尽</w:t>
      </w:r>
      <w:r w:rsidRPr="006F7FDD">
        <w:rPr>
          <w:rFonts w:hint="eastAsia"/>
          <w:lang w:val="zh-CN"/>
        </w:rPr>
        <w:t>就</w:t>
      </w:r>
      <w:r w:rsidRPr="006F7FDD">
        <w:rPr>
          <w:lang w:val="zh-CN"/>
        </w:rPr>
        <w:t>《任择议定书》第五条第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w:t>
      </w:r>
      <w:r w:rsidRPr="006F7FDD">
        <w:rPr>
          <w:rFonts w:hint="eastAsia"/>
          <w:lang w:val="zh-CN"/>
        </w:rPr>
        <w:t>的</w:t>
      </w:r>
      <w:r w:rsidRPr="006F7FDD">
        <w:rPr>
          <w:lang w:val="zh-CN"/>
        </w:rPr>
        <w:t>意义</w:t>
      </w:r>
      <w:r w:rsidRPr="006F7FDD">
        <w:rPr>
          <w:rFonts w:hint="eastAsia"/>
          <w:lang w:val="zh-CN"/>
        </w:rPr>
        <w:t>而言</w:t>
      </w:r>
      <w:r w:rsidRPr="006F7FDD">
        <w:rPr>
          <w:lang w:val="zh-CN"/>
        </w:rPr>
        <w:t>与对</w:t>
      </w:r>
      <w:r w:rsidRPr="006F7FDD">
        <w:rPr>
          <w:lang w:val="zh-CN"/>
        </w:rPr>
        <w:t>X</w:t>
      </w:r>
      <w:r w:rsidRPr="006F7FDD">
        <w:rPr>
          <w:lang w:val="zh-CN"/>
        </w:rPr>
        <w:t>法官缺乏公正性的指控有关的现有补救办法，也没有充分证实他们就此提出的申诉。因此，根据《任择议定书》第二条，委员会认为申诉不可受理。</w:t>
      </w:r>
    </w:p>
    <w:p w14:paraId="6D6A29BE" w14:textId="77777777"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Theme="minorEastAsia"/>
          <w:szCs w:val="21"/>
          <w:lang w:val="zh-CN"/>
        </w:rPr>
      </w:pPr>
      <w:r w:rsidRPr="006F7FDD">
        <w:rPr>
          <w:rFonts w:eastAsiaTheme="minorEastAsia"/>
          <w:szCs w:val="21"/>
          <w:lang w:val="zh-CN"/>
        </w:rPr>
        <w:tab/>
        <w:t>c.</w:t>
      </w:r>
      <w:r w:rsidRPr="006F7FDD">
        <w:rPr>
          <w:rFonts w:eastAsiaTheme="minorEastAsia"/>
          <w:szCs w:val="21"/>
          <w:lang w:val="zh-CN"/>
        </w:rPr>
        <w:tab/>
      </w:r>
      <w:r w:rsidRPr="006F7FDD">
        <w:rPr>
          <w:rFonts w:eastAsiaTheme="minorEastAsia"/>
          <w:szCs w:val="21"/>
          <w:lang w:val="zh-CN"/>
        </w:rPr>
        <w:t>合理时间段</w:t>
      </w:r>
    </w:p>
    <w:p w14:paraId="1CD03F48" w14:textId="66EA1E52" w:rsidR="006F7FDD" w:rsidRPr="006F7FDD"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10.8</w:t>
      </w:r>
      <w:r w:rsidR="007E0710" w:rsidRPr="007E0710">
        <w:rPr>
          <w:lang w:val="zh-CN"/>
        </w:rPr>
        <w:tab/>
      </w:r>
      <w:r w:rsidRPr="006F7FDD">
        <w:rPr>
          <w:lang w:val="zh-CN"/>
        </w:rPr>
        <w:t>委员会还认为，即使提交人提起的诉讼程序被大大拖延长达</w:t>
      </w:r>
      <w:r w:rsidRPr="006F7FDD">
        <w:rPr>
          <w:lang w:val="zh-CN"/>
        </w:rPr>
        <w:t>26</w:t>
      </w:r>
      <w:r w:rsidRPr="006F7FDD">
        <w:rPr>
          <w:lang w:val="zh-CN"/>
        </w:rPr>
        <w:t>年，也不能认为是</w:t>
      </w:r>
      <w:r w:rsidRPr="006F7FDD">
        <w:rPr>
          <w:rFonts w:hint="eastAsia"/>
          <w:lang w:val="zh-CN"/>
        </w:rPr>
        <w:t>就</w:t>
      </w:r>
      <w:r w:rsidRPr="006F7FDD">
        <w:rPr>
          <w:lang w:val="zh-CN"/>
        </w:rPr>
        <w:t>《任择议定书》第五条第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w:t>
      </w:r>
      <w:r w:rsidRPr="006F7FDD">
        <w:rPr>
          <w:rFonts w:hint="eastAsia"/>
          <w:lang w:val="zh-CN"/>
        </w:rPr>
        <w:t>的</w:t>
      </w:r>
      <w:r w:rsidRPr="006F7FDD">
        <w:rPr>
          <w:lang w:val="zh-CN"/>
        </w:rPr>
        <w:t>意义</w:t>
      </w:r>
      <w:r w:rsidRPr="006F7FDD">
        <w:rPr>
          <w:rFonts w:hint="eastAsia"/>
          <w:lang w:val="zh-CN"/>
        </w:rPr>
        <w:t>而言</w:t>
      </w:r>
      <w:r w:rsidRPr="006F7FDD">
        <w:rPr>
          <w:lang w:val="zh-CN"/>
        </w:rPr>
        <w:t>的不合理拖延，因为国内诉讼程序的时间长短主要是由于提交人对司法当局的两项裁决提出了一系列上诉。上述两项裁决命令没收和拍卖其房屋，因为他们未能偿还为建造房屋而获得的贷款。因此，这一拖延不能归咎于缔约国。</w:t>
      </w:r>
    </w:p>
    <w:p w14:paraId="7C187E4D" w14:textId="3B07E244" w:rsidR="006F7FDD" w:rsidRPr="006F7FDD" w:rsidRDefault="006F7FDD" w:rsidP="007E0710">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10.9</w:t>
      </w:r>
      <w:r w:rsidR="007E0710" w:rsidRPr="007E0710">
        <w:rPr>
          <w:lang w:val="zh-CN"/>
        </w:rPr>
        <w:tab/>
      </w:r>
      <w:r w:rsidRPr="006F7FDD">
        <w:rPr>
          <w:lang w:val="zh-CN"/>
        </w:rPr>
        <w:t>在这方面，委员会注意到，缔约国认为提交人没有用尽所有可用的国内补救办法，因为他们没有在国内法院援引或只是间接地援引据称违反《公约》第十四条第</w:t>
      </w:r>
      <w:r w:rsidRPr="006F7FDD">
        <w:rPr>
          <w:rFonts w:hint="eastAsia"/>
          <w:lang w:val="zh-CN"/>
        </w:rPr>
        <w:t>一</w:t>
      </w:r>
      <w:r w:rsidRPr="006F7FDD">
        <w:rPr>
          <w:lang w:val="zh-CN"/>
        </w:rPr>
        <w:t>款的行为，也没有就据称的法律诉讼程序时间过长或没有对损失的房产给予充分赔偿寻求具体补救办法。提交人认为，寻求这种补救办法的任何尝试都必然会失败，尤其是因为《司法组织法》第</w:t>
      </w:r>
      <w:r w:rsidRPr="006F7FDD">
        <w:rPr>
          <w:lang w:val="zh-CN"/>
        </w:rPr>
        <w:t>L141-1</w:t>
      </w:r>
      <w:r w:rsidRPr="006F7FDD">
        <w:rPr>
          <w:lang w:val="zh-CN"/>
        </w:rPr>
        <w:t>条只涉及所谓的严重审判不公，在本案中并没有提供</w:t>
      </w:r>
      <w:r w:rsidRPr="006F7FDD">
        <w:rPr>
          <w:rFonts w:hint="eastAsia"/>
          <w:lang w:val="zh-CN"/>
        </w:rPr>
        <w:t>就</w:t>
      </w:r>
      <w:r w:rsidRPr="006F7FDD">
        <w:rPr>
          <w:lang w:val="zh-CN"/>
        </w:rPr>
        <w:t>《任择议定书》第五条第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w:t>
      </w:r>
      <w:r w:rsidRPr="006F7FDD">
        <w:rPr>
          <w:rFonts w:hint="eastAsia"/>
          <w:lang w:val="zh-CN"/>
        </w:rPr>
        <w:t>的</w:t>
      </w:r>
      <w:r w:rsidRPr="006F7FDD">
        <w:rPr>
          <w:lang w:val="zh-CN"/>
        </w:rPr>
        <w:t>意义</w:t>
      </w:r>
      <w:r w:rsidRPr="006F7FDD">
        <w:rPr>
          <w:rFonts w:hint="eastAsia"/>
          <w:lang w:val="zh-CN"/>
        </w:rPr>
        <w:t>而言</w:t>
      </w:r>
      <w:r w:rsidRPr="006F7FDD">
        <w:rPr>
          <w:lang w:val="zh-CN"/>
        </w:rPr>
        <w:t>有用和有效的补救办法。委员会已一再确认，缔约国一般不对提交人或独立法律顾问的错误或疏漏负责。委员会还回顾其判例称，仅仅怀疑国内补救办法的有效性并不能免除对来文提交人用尽国内补救办法的要求。</w:t>
      </w:r>
      <w:r w:rsidRPr="006F7FDD">
        <w:rPr>
          <w:kern w:val="0"/>
          <w:vertAlign w:val="superscript"/>
          <w:lang w:val="zh-CN"/>
        </w:rPr>
        <w:footnoteReference w:id="41"/>
      </w:r>
      <w:r w:rsidRPr="006F7FDD">
        <w:rPr>
          <w:rFonts w:hint="eastAsia"/>
          <w:lang w:val="zh-CN"/>
        </w:rPr>
        <w:t xml:space="preserve"> </w:t>
      </w:r>
      <w:r w:rsidRPr="006F7FDD">
        <w:rPr>
          <w:lang w:val="zh-CN"/>
        </w:rPr>
        <w:t>因此，委员会认为，</w:t>
      </w:r>
      <w:r w:rsidRPr="006F7FDD">
        <w:rPr>
          <w:rFonts w:hint="eastAsia"/>
          <w:lang w:val="zh-CN"/>
        </w:rPr>
        <w:t>根据</w:t>
      </w:r>
      <w:r w:rsidRPr="006F7FDD">
        <w:rPr>
          <w:lang w:val="zh-CN"/>
        </w:rPr>
        <w:t>《任择议定书》第五条第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w:t>
      </w:r>
      <w:r w:rsidRPr="006F7FDD">
        <w:rPr>
          <w:rFonts w:hint="eastAsia"/>
          <w:lang w:val="zh-CN"/>
        </w:rPr>
        <w:t>的</w:t>
      </w:r>
      <w:r w:rsidRPr="006F7FDD">
        <w:rPr>
          <w:lang w:val="zh-CN"/>
        </w:rPr>
        <w:t>规定</w:t>
      </w:r>
      <w:r w:rsidRPr="006F7FDD">
        <w:rPr>
          <w:rFonts w:hint="eastAsia"/>
          <w:lang w:val="zh-CN"/>
        </w:rPr>
        <w:t>，</w:t>
      </w:r>
      <w:r w:rsidRPr="006F7FDD">
        <w:rPr>
          <w:lang w:val="zh-CN"/>
        </w:rPr>
        <w:t>委员会不</w:t>
      </w:r>
      <w:r w:rsidRPr="006F7FDD">
        <w:rPr>
          <w:rFonts w:hint="eastAsia"/>
          <w:lang w:val="zh-CN"/>
        </w:rPr>
        <w:t>能</w:t>
      </w:r>
      <w:r w:rsidRPr="006F7FDD">
        <w:rPr>
          <w:lang w:val="zh-CN"/>
        </w:rPr>
        <w:t>审查本来文。</w:t>
      </w:r>
    </w:p>
    <w:p w14:paraId="52B2454F" w14:textId="77777777"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Theme="minorEastAsia"/>
          <w:szCs w:val="21"/>
          <w:lang w:val="zh-CN"/>
        </w:rPr>
      </w:pPr>
      <w:r w:rsidRPr="006F7FDD">
        <w:rPr>
          <w:rFonts w:eastAsiaTheme="minorEastAsia"/>
          <w:szCs w:val="21"/>
          <w:lang w:val="zh-CN"/>
        </w:rPr>
        <w:tab/>
        <w:t>d.</w:t>
      </w:r>
      <w:r w:rsidRPr="006F7FDD">
        <w:rPr>
          <w:rFonts w:eastAsiaTheme="minorEastAsia"/>
          <w:szCs w:val="21"/>
          <w:lang w:val="zh-CN"/>
        </w:rPr>
        <w:tab/>
      </w:r>
      <w:r w:rsidRPr="006F7FDD">
        <w:rPr>
          <w:rFonts w:eastAsiaTheme="minorEastAsia"/>
          <w:szCs w:val="21"/>
          <w:lang w:val="zh-CN"/>
        </w:rPr>
        <w:t>违反《公约》第七条</w:t>
      </w:r>
    </w:p>
    <w:p w14:paraId="1C19D2ED" w14:textId="275456AE" w:rsidR="006F7FDD" w:rsidRPr="006F7FDD" w:rsidRDefault="006F7FDD" w:rsidP="007E0710">
      <w:pPr>
        <w:tabs>
          <w:tab w:val="left" w:pos="1276"/>
          <w:tab w:val="left" w:pos="1918"/>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10.10</w:t>
      </w:r>
      <w:r w:rsidR="007E0710" w:rsidRPr="007E0710">
        <w:rPr>
          <w:lang w:val="zh-CN"/>
        </w:rPr>
        <w:tab/>
      </w:r>
      <w:r w:rsidRPr="006F7FDD">
        <w:rPr>
          <w:lang w:val="zh-CN"/>
        </w:rPr>
        <w:t>此外，提交人认为，他们所遭受的各种侵权行为，包括最终失去住所，构成对《公约》第七条的违反。缔约国在答复时指出，所有这些指控本身都表明不存在任何所谓不人道或有辱人格的待遇，因为大多数指控都没有证据，而其他</w:t>
      </w:r>
      <w:r w:rsidRPr="006F7FDD">
        <w:rPr>
          <w:rFonts w:hint="eastAsia"/>
          <w:lang w:val="zh-CN"/>
        </w:rPr>
        <w:t>所指控的</w:t>
      </w:r>
      <w:r w:rsidRPr="006F7FDD">
        <w:rPr>
          <w:lang w:val="zh-CN"/>
        </w:rPr>
        <w:t>侵权行为最终也证明是必要的行动。委员会认为，在这方面，提交人</w:t>
      </w:r>
      <w:r w:rsidRPr="006F7FDD">
        <w:rPr>
          <w:rFonts w:hint="eastAsia"/>
          <w:lang w:val="zh-CN"/>
        </w:rPr>
        <w:t>申</w:t>
      </w:r>
      <w:r w:rsidRPr="006F7FDD">
        <w:rPr>
          <w:lang w:val="zh-CN"/>
        </w:rPr>
        <w:t>诉的侵权行为基本上是他们参与的各种法律诉讼结果造成的。由于提交人没有充分证实他们在这方面的申诉，委员会根据《任择议定书》第二条认为来文不可受理。</w:t>
      </w:r>
    </w:p>
    <w:p w14:paraId="25BD7ECE" w14:textId="77777777"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Theme="minorEastAsia"/>
          <w:szCs w:val="21"/>
          <w:lang w:val="zh-CN"/>
        </w:rPr>
      </w:pPr>
      <w:r w:rsidRPr="006F7FDD">
        <w:rPr>
          <w:rFonts w:eastAsiaTheme="minorEastAsia"/>
          <w:szCs w:val="21"/>
          <w:lang w:val="zh-CN"/>
        </w:rPr>
        <w:tab/>
        <w:t>e.</w:t>
      </w:r>
      <w:r w:rsidRPr="006F7FDD">
        <w:rPr>
          <w:rFonts w:eastAsiaTheme="minorEastAsia"/>
          <w:szCs w:val="21"/>
          <w:lang w:val="zh-CN"/>
        </w:rPr>
        <w:tab/>
      </w:r>
      <w:r w:rsidRPr="006F7FDD">
        <w:rPr>
          <w:rFonts w:eastAsiaTheme="minorEastAsia"/>
          <w:szCs w:val="21"/>
          <w:lang w:val="zh-CN"/>
        </w:rPr>
        <w:t>强制执行法院判决的权利</w:t>
      </w:r>
    </w:p>
    <w:p w14:paraId="71B65ADB" w14:textId="4C1EB5EE" w:rsidR="006F7FDD" w:rsidRPr="006F7FDD" w:rsidRDefault="006F7FDD" w:rsidP="007E0710">
      <w:pPr>
        <w:tabs>
          <w:tab w:val="left" w:pos="1264"/>
          <w:tab w:val="left" w:pos="1918"/>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10.11</w:t>
      </w:r>
      <w:r w:rsidR="007E0710" w:rsidRPr="007E0710">
        <w:rPr>
          <w:lang w:val="zh-CN"/>
        </w:rPr>
        <w:tab/>
      </w:r>
      <w:r w:rsidRPr="006F7FDD">
        <w:rPr>
          <w:lang w:val="zh-CN"/>
        </w:rPr>
        <w:t>提交人还声称，《公约》第二条第</w:t>
      </w:r>
      <w:r w:rsidRPr="006F7FDD">
        <w:rPr>
          <w:rFonts w:hint="eastAsia"/>
          <w:lang w:val="zh-CN"/>
        </w:rPr>
        <w:t>三</w:t>
      </w:r>
      <w:r w:rsidRPr="006F7FDD">
        <w:rPr>
          <w:lang w:val="zh-CN"/>
        </w:rPr>
        <w:t>款和第十四条第</w:t>
      </w:r>
      <w:r w:rsidRPr="006F7FDD">
        <w:rPr>
          <w:rFonts w:hint="eastAsia"/>
          <w:lang w:val="zh-CN"/>
        </w:rPr>
        <w:t>一</w:t>
      </w:r>
      <w:r w:rsidRPr="006F7FDD">
        <w:rPr>
          <w:lang w:val="zh-CN"/>
        </w:rPr>
        <w:t>款遭到违反，因为他们无法行使由司法当局审理的权利所产生的强制执行法院裁决的权利。</w:t>
      </w:r>
    </w:p>
    <w:p w14:paraId="7BC88255" w14:textId="498AABD4" w:rsidR="006F7FDD" w:rsidRPr="006F7FDD" w:rsidRDefault="006F7FDD" w:rsidP="007E0710">
      <w:pPr>
        <w:tabs>
          <w:tab w:val="left" w:pos="1264"/>
          <w:tab w:val="left" w:pos="1918"/>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10.12</w:t>
      </w:r>
      <w:r w:rsidR="007E0710" w:rsidRPr="007E0710">
        <w:rPr>
          <w:lang w:val="zh-CN"/>
        </w:rPr>
        <w:tab/>
      </w:r>
      <w:r w:rsidRPr="006F7FDD">
        <w:rPr>
          <w:lang w:val="zh-CN"/>
        </w:rPr>
        <w:t>然而，委员会</w:t>
      </w:r>
      <w:r w:rsidRPr="006F7FDD">
        <w:t>注意</w:t>
      </w:r>
      <w:r w:rsidRPr="006F7FDD">
        <w:rPr>
          <w:lang w:val="zh-CN"/>
        </w:rPr>
        <w:t>到缔约国的</w:t>
      </w:r>
      <w:r w:rsidRPr="006F7FDD">
        <w:rPr>
          <w:rFonts w:hint="eastAsia"/>
          <w:lang w:val="zh-CN"/>
        </w:rPr>
        <w:t>意见</w:t>
      </w:r>
      <w:r w:rsidRPr="006F7FDD">
        <w:rPr>
          <w:lang w:val="zh-CN"/>
        </w:rPr>
        <w:t>，即由于提交人的律师没有遵守规则，导致拒绝在抵押登记处</w:t>
      </w:r>
      <w:r w:rsidRPr="006F7FDD">
        <w:rPr>
          <w:rFonts w:hint="eastAsia"/>
          <w:lang w:val="zh-CN"/>
        </w:rPr>
        <w:t>办公室</w:t>
      </w:r>
      <w:r w:rsidRPr="006F7FDD">
        <w:rPr>
          <w:lang w:val="zh-CN"/>
        </w:rPr>
        <w:t>登记最高上诉法院</w:t>
      </w:r>
      <w:r w:rsidRPr="006F7FDD">
        <w:rPr>
          <w:lang w:val="zh-CN"/>
        </w:rPr>
        <w:t>2000</w:t>
      </w:r>
      <w:r w:rsidRPr="006F7FDD">
        <w:rPr>
          <w:lang w:val="zh-CN"/>
        </w:rPr>
        <w:t>年</w:t>
      </w:r>
      <w:r w:rsidRPr="006F7FDD">
        <w:rPr>
          <w:lang w:val="zh-CN"/>
        </w:rPr>
        <w:t>9</w:t>
      </w:r>
      <w:r w:rsidRPr="006F7FDD">
        <w:rPr>
          <w:lang w:val="zh-CN"/>
        </w:rPr>
        <w:t>月</w:t>
      </w:r>
      <w:r w:rsidRPr="006F7FDD">
        <w:rPr>
          <w:lang w:val="zh-CN"/>
        </w:rPr>
        <w:t>21</w:t>
      </w:r>
      <w:r w:rsidRPr="006F7FDD">
        <w:rPr>
          <w:lang w:val="zh-CN"/>
        </w:rPr>
        <w:t>日有关第一次拍卖失效的判决，因为他们的登记申请不完整。因此，这种有争议的拒绝办理登记行为是合法的。在这方面，委员会还注意到，提交人自己承认，法国</w:t>
      </w:r>
      <w:r w:rsidRPr="006F7FDD">
        <w:rPr>
          <w:rFonts w:hint="eastAsia"/>
          <w:lang w:val="zh-CN"/>
        </w:rPr>
        <w:t>地产</w:t>
      </w:r>
      <w:r w:rsidRPr="006F7FDD">
        <w:rPr>
          <w:lang w:val="zh-CN"/>
        </w:rPr>
        <w:t>信贷银行后来将提交人的姓名作为真正的业主在抵押登记处</w:t>
      </w:r>
      <w:r w:rsidRPr="006F7FDD">
        <w:rPr>
          <w:rFonts w:hint="eastAsia"/>
          <w:lang w:val="zh-CN"/>
        </w:rPr>
        <w:t>办公室</w:t>
      </w:r>
      <w:r w:rsidRPr="006F7FDD">
        <w:rPr>
          <w:lang w:val="zh-CN"/>
        </w:rPr>
        <w:t>公布。因此，委员会</w:t>
      </w:r>
      <w:r w:rsidRPr="006F7FDD">
        <w:rPr>
          <w:lang w:val="zh-CN"/>
        </w:rPr>
        <w:lastRenderedPageBreak/>
        <w:t>认定，由于提交人没有充分证实他们在这方面的申诉，并根据《任择议定书》第二条认定来文不可受理。</w:t>
      </w:r>
    </w:p>
    <w:p w14:paraId="563D03F8" w14:textId="77777777" w:rsidR="006F7FDD" w:rsidRPr="006F7FDD" w:rsidRDefault="006F7FDD" w:rsidP="006F7FDD">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Theme="minorEastAsia"/>
          <w:szCs w:val="21"/>
          <w:lang w:val="zh-CN"/>
        </w:rPr>
      </w:pPr>
      <w:r w:rsidRPr="006F7FDD">
        <w:rPr>
          <w:rFonts w:eastAsiaTheme="minorEastAsia"/>
          <w:szCs w:val="21"/>
          <w:lang w:val="zh-CN"/>
        </w:rPr>
        <w:tab/>
        <w:t>f.</w:t>
      </w:r>
      <w:r w:rsidRPr="006F7FDD">
        <w:rPr>
          <w:rFonts w:eastAsiaTheme="minorEastAsia"/>
          <w:szCs w:val="21"/>
          <w:lang w:val="zh-CN"/>
        </w:rPr>
        <w:tab/>
      </w:r>
      <w:r w:rsidRPr="006F7FDD">
        <w:rPr>
          <w:rFonts w:eastAsiaTheme="minorEastAsia"/>
          <w:szCs w:val="21"/>
          <w:lang w:val="zh-CN"/>
        </w:rPr>
        <w:t>对造成的一切损害获得全额赔偿的权利</w:t>
      </w:r>
    </w:p>
    <w:p w14:paraId="7DCE1C21" w14:textId="0581C648" w:rsidR="006F7FDD" w:rsidRPr="006F7FDD" w:rsidRDefault="006F7FDD" w:rsidP="007E0710">
      <w:pPr>
        <w:tabs>
          <w:tab w:val="left" w:pos="1264"/>
          <w:tab w:val="left" w:pos="1918"/>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10.13</w:t>
      </w:r>
      <w:r w:rsidR="007E0710" w:rsidRPr="007E0710">
        <w:rPr>
          <w:lang w:val="zh-CN"/>
        </w:rPr>
        <w:tab/>
      </w:r>
      <w:r w:rsidRPr="006F7FDD">
        <w:rPr>
          <w:lang w:val="zh-CN"/>
        </w:rPr>
        <w:t>提交人还认为，《公约》第二条第</w:t>
      </w:r>
      <w:r w:rsidRPr="006F7FDD">
        <w:rPr>
          <w:rFonts w:hint="eastAsia"/>
          <w:lang w:val="zh-CN"/>
        </w:rPr>
        <w:t>三</w:t>
      </w:r>
      <w:r w:rsidRPr="006F7FDD">
        <w:rPr>
          <w:lang w:val="zh-CN"/>
        </w:rPr>
        <w:t>款遭到违反，因为他们没有获得因违反第十四条第</w:t>
      </w:r>
      <w:r w:rsidRPr="006F7FDD">
        <w:rPr>
          <w:rFonts w:hint="eastAsia"/>
          <w:lang w:val="zh-CN"/>
        </w:rPr>
        <w:t>一</w:t>
      </w:r>
      <w:r w:rsidRPr="006F7FDD">
        <w:rPr>
          <w:lang w:val="zh-CN"/>
        </w:rPr>
        <w:t>款和第十七条而造成的所有伤害的充分赔偿。缔约国认为这些申诉没有根据，因为国内法院从未收到过赔偿申请。此外，缔约国认为，提交人所称的损害与这些申诉无关，而是与有关扣押和拍卖其房屋的两个诉讼程序以外的诉讼程序所产生的法律费用有关。</w:t>
      </w:r>
    </w:p>
    <w:p w14:paraId="671A126D" w14:textId="6E79FAC2" w:rsidR="006F7FDD" w:rsidRPr="006F7FDD" w:rsidRDefault="006F7FDD" w:rsidP="007E0710">
      <w:pPr>
        <w:tabs>
          <w:tab w:val="left" w:pos="1264"/>
          <w:tab w:val="left" w:pos="1918"/>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10.14</w:t>
      </w:r>
      <w:r w:rsidR="007E0710" w:rsidRPr="007E0710">
        <w:rPr>
          <w:lang w:val="zh-CN"/>
        </w:rPr>
        <w:tab/>
      </w:r>
      <w:r w:rsidRPr="006F7FDD">
        <w:rPr>
          <w:lang w:val="zh-CN"/>
        </w:rPr>
        <w:t>委员会注意到，有关损害赔偿涉及提交人作为当事方参与的各种诉讼程序的法律费用，是他们行使权利的自然后果。因此，</w:t>
      </w:r>
      <w:r w:rsidRPr="006F7FDD">
        <w:rPr>
          <w:rFonts w:hint="eastAsia"/>
          <w:spacing w:val="-2"/>
          <w:lang w:val="zh-CN"/>
        </w:rPr>
        <w:t>在没有任何关于用尽与全面补救有关的国内补救办法和这些费用不合理性的进一步资料的情况下</w:t>
      </w:r>
      <w:r w:rsidRPr="006F7FDD">
        <w:rPr>
          <w:lang w:val="zh-CN"/>
        </w:rPr>
        <w:t>，委员会认为，根据《任择议定书》第五条第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项，委员会不能审查本来文，而且提交人没有充分证实他们在这方面的申诉；因此，根据《任择议定书》第二条，委员会认为申诉不可受理。</w:t>
      </w:r>
    </w:p>
    <w:p w14:paraId="6E41C3ED"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11.</w:t>
      </w:r>
      <w:r w:rsidRPr="006F7FDD">
        <w:rPr>
          <w:lang w:val="zh-CN"/>
        </w:rPr>
        <w:tab/>
      </w:r>
      <w:r w:rsidRPr="006F7FDD">
        <w:rPr>
          <w:lang w:val="zh-CN"/>
        </w:rPr>
        <w:t>因此，人权</w:t>
      </w:r>
      <w:r w:rsidRPr="006F7FDD">
        <w:t>事务</w:t>
      </w:r>
      <w:r w:rsidRPr="006F7FDD">
        <w:rPr>
          <w:lang w:val="zh-CN"/>
        </w:rPr>
        <w:t>委员会决定：</w:t>
      </w:r>
    </w:p>
    <w:p w14:paraId="6C063D40" w14:textId="77777777" w:rsidR="006F7FDD" w:rsidRPr="006F7FDD" w:rsidRDefault="006F7FDD" w:rsidP="006F7FD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 w:val="20"/>
        </w:rPr>
      </w:pPr>
      <w:r w:rsidRPr="006F7FDD">
        <w:rPr>
          <w:lang w:val="zh-CN"/>
        </w:rPr>
        <w:tab/>
        <w:t>(a)</w:t>
      </w:r>
      <w:r w:rsidRPr="006F7FDD">
        <w:rPr>
          <w:lang w:val="zh-CN"/>
        </w:rPr>
        <w:tab/>
      </w:r>
      <w:r w:rsidRPr="006F7FDD">
        <w:rPr>
          <w:lang w:val="zh-CN"/>
        </w:rPr>
        <w:t>根据</w:t>
      </w:r>
      <w:r w:rsidRPr="006F7FDD">
        <w:t>《任择议定书》</w:t>
      </w:r>
      <w:r w:rsidRPr="006F7FDD">
        <w:rPr>
          <w:lang w:val="zh-CN"/>
        </w:rPr>
        <w:t>第二条和第五条第</w:t>
      </w:r>
      <w:r w:rsidRPr="006F7FDD">
        <w:rPr>
          <w:rFonts w:hint="eastAsia"/>
          <w:lang w:val="zh-CN"/>
        </w:rPr>
        <w:t>二</w:t>
      </w:r>
      <w:r w:rsidRPr="006F7FDD">
        <w:rPr>
          <w:lang w:val="zh-CN"/>
        </w:rPr>
        <w:t>款</w:t>
      </w:r>
      <w:r w:rsidRPr="006F7FDD">
        <w:rPr>
          <w:lang w:val="zh-CN"/>
        </w:rPr>
        <w:t>(</w:t>
      </w:r>
      <w:r w:rsidRPr="006F7FDD">
        <w:rPr>
          <w:lang w:val="zh-CN"/>
        </w:rPr>
        <w:t>丑</w:t>
      </w:r>
      <w:r w:rsidRPr="006F7FDD">
        <w:rPr>
          <w:lang w:val="zh-CN"/>
        </w:rPr>
        <w:t>)</w:t>
      </w:r>
      <w:r w:rsidRPr="006F7FDD">
        <w:rPr>
          <w:lang w:val="zh-CN"/>
        </w:rPr>
        <w:t>项，来文不予受理；</w:t>
      </w:r>
    </w:p>
    <w:p w14:paraId="4E211665" w14:textId="4668BEA7" w:rsidR="0035274C" w:rsidRDefault="006F7FDD" w:rsidP="006F7FDD">
      <w:pPr>
        <w:pStyle w:val="SingleTxt"/>
      </w:pPr>
      <w:r w:rsidRPr="006F7FDD">
        <w:rPr>
          <w:lang w:val="zh-CN"/>
        </w:rPr>
        <w:tab/>
        <w:t>(b)</w:t>
      </w:r>
      <w:r w:rsidRPr="006F7FDD">
        <w:rPr>
          <w:lang w:val="zh-CN"/>
        </w:rPr>
        <w:tab/>
      </w:r>
      <w:r w:rsidRPr="006F7FDD">
        <w:rPr>
          <w:lang w:val="zh-CN"/>
        </w:rPr>
        <w:t>将本决定通知缔约国和提交人。</w:t>
      </w:r>
    </w:p>
    <w:p w14:paraId="114EE144" w14:textId="547F8110" w:rsidR="00955B1B" w:rsidRDefault="00955B1B">
      <w:pPr>
        <w:spacing w:line="240" w:lineRule="auto"/>
        <w:jc w:val="left"/>
      </w:pPr>
      <w:r>
        <w:br w:type="page"/>
      </w:r>
    </w:p>
    <w:p w14:paraId="25B72F0B" w14:textId="1EDD339F" w:rsidR="007B0D76" w:rsidRPr="00537CBF" w:rsidRDefault="005B4A92" w:rsidP="0067032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0" w:hanging="1267"/>
      </w:pPr>
      <w:r>
        <w:rPr>
          <w:rFonts w:hint="eastAsia"/>
        </w:rPr>
        <w:lastRenderedPageBreak/>
        <w:t>附件</w:t>
      </w:r>
    </w:p>
    <w:p w14:paraId="7F948126" w14:textId="4879A99C" w:rsidR="007B0D76" w:rsidRPr="00537CBF" w:rsidRDefault="007B0D76" w:rsidP="003F356A">
      <w:pPr>
        <w:pStyle w:val="SingleTxtG"/>
        <w:spacing w:after="0"/>
        <w:ind w:right="1264"/>
        <w:jc w:val="right"/>
      </w:pPr>
      <w:r w:rsidRPr="00537CBF">
        <w:t>[</w:t>
      </w:r>
      <w:r w:rsidR="009D1A0A">
        <w:rPr>
          <w:rFonts w:hint="eastAsia"/>
        </w:rPr>
        <w:t>原</w:t>
      </w:r>
      <w:r w:rsidR="0067032B">
        <w:rPr>
          <w:rFonts w:hint="eastAsia"/>
        </w:rPr>
        <w:t>件</w:t>
      </w:r>
      <w:r w:rsidR="009D1A0A">
        <w:rPr>
          <w:rFonts w:hint="eastAsia"/>
        </w:rPr>
        <w:t>：英</w:t>
      </w:r>
      <w:r w:rsidR="0067032B">
        <w:rPr>
          <w:rFonts w:hint="eastAsia"/>
        </w:rPr>
        <w:t>文</w:t>
      </w:r>
      <w:r w:rsidRPr="00537CBF">
        <w:t>]</w:t>
      </w:r>
    </w:p>
    <w:p w14:paraId="66F7F945" w14:textId="77777777" w:rsidR="00334061" w:rsidRDefault="007B0D76" w:rsidP="0033406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sidRPr="00537CBF">
        <w:tab/>
      </w:r>
      <w:r w:rsidRPr="00537CBF">
        <w:tab/>
      </w:r>
      <w:r w:rsidR="00334061" w:rsidRPr="00334061">
        <w:rPr>
          <w:rFonts w:hint="eastAsia"/>
        </w:rPr>
        <w:t>若泽·曼努埃尔·桑托斯·派斯的个别意见</w:t>
      </w:r>
      <w:r w:rsidR="00334061" w:rsidRPr="00334061">
        <w:rPr>
          <w:rFonts w:hint="eastAsia"/>
        </w:rPr>
        <w:t>(</w:t>
      </w:r>
      <w:r w:rsidR="00334061" w:rsidRPr="00334061">
        <w:rPr>
          <w:rFonts w:hint="eastAsia"/>
        </w:rPr>
        <w:t>部分不同意见</w:t>
      </w:r>
      <w:r w:rsidR="00334061" w:rsidRPr="00334061">
        <w:rPr>
          <w:rFonts w:hint="eastAsia"/>
        </w:rPr>
        <w:t>)</w:t>
      </w:r>
    </w:p>
    <w:p w14:paraId="21FB9416" w14:textId="77777777" w:rsidR="00334061" w:rsidRDefault="00334061" w:rsidP="007F6460">
      <w:pPr>
        <w:pStyle w:val="SingleTxt"/>
        <w:spacing w:after="120"/>
      </w:pPr>
      <w:r>
        <w:rPr>
          <w:rFonts w:hint="eastAsia"/>
        </w:rPr>
        <w:t>1.</w:t>
      </w:r>
      <w:r>
        <w:rPr>
          <w:rFonts w:hint="eastAsia"/>
        </w:rPr>
        <w:tab/>
      </w:r>
      <w:r>
        <w:rPr>
          <w:rFonts w:hint="eastAsia"/>
        </w:rPr>
        <w:t>我同意委员会就提交人提出的不同申诉所作的决定，但关于司法程序过长的申诉除外。在这方面，委员会的结论是，提交人没有用尽可用的国内补救办法，因为他们没有在国内法院援引所称的违反《公约》第十四条第一款，或者只是间接地援引，也没有就所称的法律程序过长或没有充分赔偿损失的财产寻求具体补救办法。</w:t>
      </w:r>
    </w:p>
    <w:p w14:paraId="4B6CE33D" w14:textId="0497216B" w:rsidR="00334061" w:rsidRDefault="00334061" w:rsidP="007F6460">
      <w:pPr>
        <w:pStyle w:val="SingleTxt"/>
        <w:spacing w:after="120"/>
      </w:pPr>
      <w:r>
        <w:rPr>
          <w:rFonts w:hint="eastAsia"/>
        </w:rPr>
        <w:t>2.</w:t>
      </w:r>
      <w:r>
        <w:rPr>
          <w:rFonts w:hint="eastAsia"/>
        </w:rPr>
        <w:tab/>
      </w:r>
      <w:proofErr w:type="spellStart"/>
      <w:r>
        <w:rPr>
          <w:rFonts w:hint="eastAsia"/>
        </w:rPr>
        <w:t>M.F</w:t>
      </w:r>
      <w:proofErr w:type="spellEnd"/>
      <w:r>
        <w:rPr>
          <w:rFonts w:hint="eastAsia"/>
        </w:rPr>
        <w:t>.</w:t>
      </w:r>
      <w:r>
        <w:rPr>
          <w:rFonts w:hint="eastAsia"/>
        </w:rPr>
        <w:t>辩称，已在国内法院间接提出了所指称的申诉得到公平受理权和充分有效</w:t>
      </w:r>
      <w:proofErr w:type="gramStart"/>
      <w:r>
        <w:rPr>
          <w:rFonts w:hint="eastAsia"/>
        </w:rPr>
        <w:t>补救权遭侵犯</w:t>
      </w:r>
      <w:proofErr w:type="gramEnd"/>
      <w:r>
        <w:rPr>
          <w:rFonts w:hint="eastAsia"/>
        </w:rPr>
        <w:t>的某些方面。尽管如此，她承认，她和她的丈夫并没有就所指称的国内法律诉讼时间过长或损失的财产没有得到充分赔偿寻求具体的补救办法，因为他们认为，寻求这种补救办法的任何努力都是徒劳的，尤其是因为《司法法典》第</w:t>
      </w:r>
      <w:proofErr w:type="spellStart"/>
      <w:r w:rsidR="00E908DD" w:rsidRPr="00E908DD">
        <w:t>L.</w:t>
      </w:r>
      <w:r>
        <w:rPr>
          <w:rFonts w:hint="eastAsia"/>
        </w:rPr>
        <w:t>141</w:t>
      </w:r>
      <w:proofErr w:type="spellEnd"/>
      <w:r>
        <w:rPr>
          <w:rFonts w:hint="eastAsia"/>
        </w:rPr>
        <w:t>-1</w:t>
      </w:r>
      <w:r>
        <w:rPr>
          <w:rFonts w:hint="eastAsia"/>
        </w:rPr>
        <w:t>条仅涉及所谓的严重司法不公，在本案中，该条并没有提供《任择议定书》第五条第二款</w:t>
      </w:r>
      <w:r>
        <w:rPr>
          <w:rFonts w:hint="eastAsia"/>
        </w:rPr>
        <w:t>(</w:t>
      </w:r>
      <w:r>
        <w:rPr>
          <w:rFonts w:hint="eastAsia"/>
        </w:rPr>
        <w:t>丑</w:t>
      </w:r>
      <w:r>
        <w:rPr>
          <w:rFonts w:hint="eastAsia"/>
        </w:rPr>
        <w:t>)</w:t>
      </w:r>
      <w:proofErr w:type="gramStart"/>
      <w:r>
        <w:rPr>
          <w:rFonts w:hint="eastAsia"/>
        </w:rPr>
        <w:t>项意义</w:t>
      </w:r>
      <w:proofErr w:type="gramEnd"/>
      <w:r>
        <w:rPr>
          <w:rFonts w:hint="eastAsia"/>
        </w:rPr>
        <w:t>上的有用和有效的补救办法。我同意她的结论，即《司法法典》</w:t>
      </w:r>
      <w:bookmarkStart w:id="5" w:name="_Hlk71623251"/>
      <w:r>
        <w:rPr>
          <w:rFonts w:hint="eastAsia"/>
        </w:rPr>
        <w:t>第</w:t>
      </w:r>
      <w:proofErr w:type="spellStart"/>
      <w:r>
        <w:rPr>
          <w:rFonts w:hint="eastAsia"/>
        </w:rPr>
        <w:t>L.141</w:t>
      </w:r>
      <w:proofErr w:type="spellEnd"/>
      <w:r>
        <w:rPr>
          <w:rFonts w:hint="eastAsia"/>
        </w:rPr>
        <w:t>-1</w:t>
      </w:r>
      <w:r>
        <w:rPr>
          <w:rFonts w:hint="eastAsia"/>
        </w:rPr>
        <w:t>条</w:t>
      </w:r>
      <w:bookmarkEnd w:id="5"/>
      <w:r>
        <w:rPr>
          <w:rFonts w:hint="eastAsia"/>
        </w:rPr>
        <w:t>似乎没有涵盖复杂案件中的赔偿权。</w:t>
      </w:r>
    </w:p>
    <w:p w14:paraId="2B566D6F" w14:textId="77777777" w:rsidR="00334061" w:rsidRDefault="00334061" w:rsidP="007F6460">
      <w:pPr>
        <w:pStyle w:val="SingleTxt"/>
        <w:spacing w:after="120"/>
      </w:pPr>
      <w:r>
        <w:rPr>
          <w:rFonts w:hint="eastAsia"/>
        </w:rPr>
        <w:t>3.</w:t>
      </w:r>
      <w:r>
        <w:rPr>
          <w:rFonts w:hint="eastAsia"/>
        </w:rPr>
        <w:tab/>
      </w:r>
      <w:r>
        <w:rPr>
          <w:rFonts w:hint="eastAsia"/>
        </w:rPr>
        <w:t>在提交人参与的诉讼中，只有两项诉讼与收回其财产直接相关——即第一项取消抵押品赎回权的诉讼，由抵押品持有人于</w:t>
      </w:r>
      <w:r>
        <w:rPr>
          <w:rFonts w:hint="eastAsia"/>
        </w:rPr>
        <w:t>1998</w:t>
      </w:r>
      <w:r>
        <w:rPr>
          <w:rFonts w:hint="eastAsia"/>
        </w:rPr>
        <w:t>年</w:t>
      </w:r>
      <w:r>
        <w:rPr>
          <w:rFonts w:hint="eastAsia"/>
        </w:rPr>
        <w:t>4</w:t>
      </w:r>
      <w:r>
        <w:rPr>
          <w:rFonts w:hint="eastAsia"/>
        </w:rPr>
        <w:t>月提起，在最高上诉法院于</w:t>
      </w:r>
      <w:r>
        <w:rPr>
          <w:rFonts w:hint="eastAsia"/>
        </w:rPr>
        <w:t>2000</w:t>
      </w:r>
      <w:r>
        <w:rPr>
          <w:rFonts w:hint="eastAsia"/>
        </w:rPr>
        <w:t>年</w:t>
      </w:r>
      <w:r>
        <w:rPr>
          <w:rFonts w:hint="eastAsia"/>
        </w:rPr>
        <w:t>9</w:t>
      </w:r>
      <w:r>
        <w:rPr>
          <w:rFonts w:hint="eastAsia"/>
        </w:rPr>
        <w:t>月下达判决后结束；第二项此类诉讼，由房地产贷款公司于</w:t>
      </w:r>
      <w:r>
        <w:rPr>
          <w:rFonts w:hint="eastAsia"/>
        </w:rPr>
        <w:t>2004</w:t>
      </w:r>
      <w:r>
        <w:rPr>
          <w:rFonts w:hint="eastAsia"/>
        </w:rPr>
        <w:t>年</w:t>
      </w:r>
      <w:r>
        <w:rPr>
          <w:rFonts w:hint="eastAsia"/>
        </w:rPr>
        <w:t>5</w:t>
      </w:r>
      <w:r>
        <w:rPr>
          <w:rFonts w:hint="eastAsia"/>
        </w:rPr>
        <w:t>月提起，一直持续到</w:t>
      </w:r>
      <w:r>
        <w:rPr>
          <w:rFonts w:hint="eastAsia"/>
        </w:rPr>
        <w:t>2013</w:t>
      </w:r>
      <w:r>
        <w:rPr>
          <w:rFonts w:hint="eastAsia"/>
        </w:rPr>
        <w:t>年</w:t>
      </w:r>
      <w:r>
        <w:rPr>
          <w:rFonts w:hint="eastAsia"/>
        </w:rPr>
        <w:t>7</w:t>
      </w:r>
      <w:r>
        <w:rPr>
          <w:rFonts w:hint="eastAsia"/>
        </w:rPr>
        <w:t>月</w:t>
      </w:r>
      <w:r>
        <w:rPr>
          <w:rFonts w:hint="eastAsia"/>
        </w:rPr>
        <w:t>11</w:t>
      </w:r>
      <w:r>
        <w:rPr>
          <w:rFonts w:hint="eastAsia"/>
        </w:rPr>
        <w:t>日最高上诉法院</w:t>
      </w:r>
      <w:proofErr w:type="gramStart"/>
      <w:r>
        <w:rPr>
          <w:rFonts w:hint="eastAsia"/>
        </w:rPr>
        <w:t>作出</w:t>
      </w:r>
      <w:proofErr w:type="gramEnd"/>
      <w:r>
        <w:rPr>
          <w:rFonts w:hint="eastAsia"/>
        </w:rPr>
        <w:t>判决时才结束。</w:t>
      </w:r>
    </w:p>
    <w:p w14:paraId="2DB0FFBC" w14:textId="77777777" w:rsidR="00334061" w:rsidRDefault="00334061" w:rsidP="007F6460">
      <w:pPr>
        <w:pStyle w:val="SingleTxt"/>
        <w:spacing w:after="120"/>
      </w:pPr>
      <w:r>
        <w:rPr>
          <w:rFonts w:hint="eastAsia"/>
        </w:rPr>
        <w:t>4.</w:t>
      </w:r>
      <w:r>
        <w:rPr>
          <w:rFonts w:hint="eastAsia"/>
        </w:rPr>
        <w:tab/>
      </w:r>
      <w:r>
        <w:rPr>
          <w:rFonts w:hint="eastAsia"/>
        </w:rPr>
        <w:t>不过，需要指出的是，提交人参与的四类诉讼——针对贷款机构、承包商、律师及其保险人和租客——是密切相关和相互依存的，据提交人称，这些诉讼持续了</w:t>
      </w:r>
      <w:r>
        <w:rPr>
          <w:rFonts w:hint="eastAsia"/>
        </w:rPr>
        <w:t>26</w:t>
      </w:r>
      <w:r>
        <w:rPr>
          <w:rFonts w:hint="eastAsia"/>
        </w:rPr>
        <w:t>年</w:t>
      </w:r>
      <w:r>
        <w:rPr>
          <w:rFonts w:hint="eastAsia"/>
        </w:rPr>
        <w:t>(1987-2013</w:t>
      </w:r>
      <w:r>
        <w:rPr>
          <w:rFonts w:hint="eastAsia"/>
        </w:rPr>
        <w:t>年</w:t>
      </w:r>
      <w:r>
        <w:rPr>
          <w:rFonts w:hint="eastAsia"/>
        </w:rPr>
        <w:t>)</w:t>
      </w:r>
      <w:r>
        <w:rPr>
          <w:rFonts w:hint="eastAsia"/>
        </w:rPr>
        <w:t>。经过这么长的时间，要求提交人以诉讼程序过长为由向法国法院提交另一项申诉，似乎是不合理的，只会增加已经过长的拖延。因此，我不认为提交人必须为这一申诉用尽国内补救办法，因为补救办法本身是无效的。</w:t>
      </w:r>
    </w:p>
    <w:p w14:paraId="7A4FA2EA" w14:textId="77777777" w:rsidR="00334061" w:rsidRDefault="00334061" w:rsidP="007F6460">
      <w:pPr>
        <w:pStyle w:val="SingleTxt"/>
        <w:spacing w:after="120"/>
      </w:pPr>
      <w:r>
        <w:rPr>
          <w:rFonts w:hint="eastAsia"/>
        </w:rPr>
        <w:t>5.</w:t>
      </w:r>
      <w:r>
        <w:rPr>
          <w:rFonts w:hint="eastAsia"/>
        </w:rPr>
        <w:tab/>
      </w:r>
      <w:r>
        <w:rPr>
          <w:rFonts w:hint="eastAsia"/>
        </w:rPr>
        <w:t>即便只考虑到与提交人的财产和他们从法国地产信贷银行贷款有关的诉讼，这些诉讼从</w:t>
      </w:r>
      <w:r>
        <w:rPr>
          <w:rFonts w:hint="eastAsia"/>
        </w:rPr>
        <w:t>1998</w:t>
      </w:r>
      <w:r>
        <w:rPr>
          <w:rFonts w:hint="eastAsia"/>
        </w:rPr>
        <w:t>年开始，一直持续到</w:t>
      </w:r>
      <w:r>
        <w:rPr>
          <w:rFonts w:hint="eastAsia"/>
        </w:rPr>
        <w:t>2013</w:t>
      </w:r>
      <w:r>
        <w:rPr>
          <w:rFonts w:hint="eastAsia"/>
        </w:rPr>
        <w:t>年，因此长达</w:t>
      </w:r>
      <w:r>
        <w:rPr>
          <w:rFonts w:hint="eastAsia"/>
        </w:rPr>
        <w:t>15</w:t>
      </w:r>
      <w:r>
        <w:rPr>
          <w:rFonts w:hint="eastAsia"/>
        </w:rPr>
        <w:t>年。事实上，在此期间，缔约国的法院</w:t>
      </w:r>
      <w:proofErr w:type="gramStart"/>
      <w:r>
        <w:rPr>
          <w:rFonts w:hint="eastAsia"/>
        </w:rPr>
        <w:t>作出</w:t>
      </w:r>
      <w:proofErr w:type="gramEnd"/>
      <w:r>
        <w:rPr>
          <w:rFonts w:hint="eastAsia"/>
        </w:rPr>
        <w:t>了一些相互矛盾的裁决，对诉讼结果产生了直接影响。</w:t>
      </w:r>
    </w:p>
    <w:p w14:paraId="5C29E01F" w14:textId="77777777" w:rsidR="00334061" w:rsidRDefault="00334061" w:rsidP="007F6460">
      <w:pPr>
        <w:pStyle w:val="SingleTxt"/>
        <w:spacing w:after="120"/>
      </w:pPr>
      <w:r>
        <w:rPr>
          <w:rFonts w:hint="eastAsia"/>
        </w:rPr>
        <w:t>6.</w:t>
      </w:r>
      <w:r>
        <w:rPr>
          <w:rFonts w:hint="eastAsia"/>
        </w:rPr>
        <w:tab/>
        <w:t>1998</w:t>
      </w:r>
      <w:r>
        <w:rPr>
          <w:rFonts w:hint="eastAsia"/>
        </w:rPr>
        <w:t>年</w:t>
      </w:r>
      <w:r>
        <w:rPr>
          <w:rFonts w:hint="eastAsia"/>
        </w:rPr>
        <w:t>9</w:t>
      </w:r>
      <w:r>
        <w:rPr>
          <w:rFonts w:hint="eastAsia"/>
        </w:rPr>
        <w:t>月</w:t>
      </w:r>
      <w:r>
        <w:rPr>
          <w:rFonts w:hint="eastAsia"/>
        </w:rPr>
        <w:t>11</w:t>
      </w:r>
      <w:r>
        <w:rPr>
          <w:rFonts w:hint="eastAsia"/>
        </w:rPr>
        <w:t>日，法官下令出售提交人的房子。但这一裁决于</w:t>
      </w:r>
      <w:r>
        <w:rPr>
          <w:rFonts w:hint="eastAsia"/>
        </w:rPr>
        <w:t>2000</w:t>
      </w:r>
      <w:r>
        <w:rPr>
          <w:rFonts w:hint="eastAsia"/>
        </w:rPr>
        <w:t>年</w:t>
      </w:r>
      <w:r>
        <w:rPr>
          <w:rFonts w:hint="eastAsia"/>
        </w:rPr>
        <w:t>9</w:t>
      </w:r>
      <w:r>
        <w:rPr>
          <w:rFonts w:hint="eastAsia"/>
        </w:rPr>
        <w:t>月</w:t>
      </w:r>
      <w:r>
        <w:rPr>
          <w:rFonts w:hint="eastAsia"/>
        </w:rPr>
        <w:t>21</w:t>
      </w:r>
      <w:r>
        <w:rPr>
          <w:rFonts w:hint="eastAsia"/>
        </w:rPr>
        <w:t>日被最高上诉法院推翻。</w:t>
      </w:r>
    </w:p>
    <w:p w14:paraId="4D87DB81" w14:textId="77777777" w:rsidR="00334061" w:rsidRDefault="00334061" w:rsidP="007F6460">
      <w:pPr>
        <w:pStyle w:val="SingleTxt"/>
        <w:spacing w:after="120"/>
      </w:pPr>
      <w:r>
        <w:rPr>
          <w:rFonts w:hint="eastAsia"/>
        </w:rPr>
        <w:t>7.</w:t>
      </w:r>
      <w:r>
        <w:rPr>
          <w:rFonts w:hint="eastAsia"/>
        </w:rPr>
        <w:tab/>
      </w:r>
      <w:r>
        <w:rPr>
          <w:rFonts w:hint="eastAsia"/>
        </w:rPr>
        <w:t>在</w:t>
      </w:r>
      <w:r>
        <w:rPr>
          <w:rFonts w:hint="eastAsia"/>
        </w:rPr>
        <w:t>2001</w:t>
      </w:r>
      <w:r>
        <w:rPr>
          <w:rFonts w:hint="eastAsia"/>
        </w:rPr>
        <w:t>年</w:t>
      </w:r>
      <w:r>
        <w:rPr>
          <w:rFonts w:hint="eastAsia"/>
        </w:rPr>
        <w:t>7</w:t>
      </w:r>
      <w:r>
        <w:rPr>
          <w:rFonts w:hint="eastAsia"/>
        </w:rPr>
        <w:t>月</w:t>
      </w:r>
      <w:r>
        <w:rPr>
          <w:rFonts w:hint="eastAsia"/>
        </w:rPr>
        <w:t>16</w:t>
      </w:r>
      <w:r>
        <w:rPr>
          <w:rFonts w:hint="eastAsia"/>
        </w:rPr>
        <w:t>日的一封信中，提交人得知，抵押登记处德拉吉尼昂办公室拒绝将房屋登记在他们名下，但</w:t>
      </w:r>
      <w:r>
        <w:rPr>
          <w:rFonts w:hint="eastAsia"/>
        </w:rPr>
        <w:t>2002</w:t>
      </w:r>
      <w:r>
        <w:rPr>
          <w:rFonts w:hint="eastAsia"/>
        </w:rPr>
        <w:t>年</w:t>
      </w:r>
      <w:r>
        <w:rPr>
          <w:rFonts w:hint="eastAsia"/>
        </w:rPr>
        <w:t>6</w:t>
      </w:r>
      <w:r>
        <w:rPr>
          <w:rFonts w:hint="eastAsia"/>
        </w:rPr>
        <w:t>月</w:t>
      </w:r>
      <w:r>
        <w:rPr>
          <w:rFonts w:hint="eastAsia"/>
        </w:rPr>
        <w:t>27</w:t>
      </w:r>
      <w:r>
        <w:rPr>
          <w:rFonts w:hint="eastAsia"/>
        </w:rPr>
        <w:t>日的裁决承认，在</w:t>
      </w:r>
      <w:r>
        <w:rPr>
          <w:rFonts w:hint="eastAsia"/>
        </w:rPr>
        <w:t>1998</w:t>
      </w:r>
      <w:r>
        <w:rPr>
          <w:rFonts w:hint="eastAsia"/>
        </w:rPr>
        <w:t>年</w:t>
      </w:r>
      <w:r>
        <w:rPr>
          <w:rFonts w:hint="eastAsia"/>
        </w:rPr>
        <w:t>9</w:t>
      </w:r>
      <w:r>
        <w:rPr>
          <w:rFonts w:hint="eastAsia"/>
        </w:rPr>
        <w:t>月</w:t>
      </w:r>
      <w:r>
        <w:rPr>
          <w:rFonts w:hint="eastAsia"/>
        </w:rPr>
        <w:t>11</w:t>
      </w:r>
      <w:r>
        <w:rPr>
          <w:rFonts w:hint="eastAsia"/>
        </w:rPr>
        <w:t>日的裁决之后，拍卖是无效的。</w:t>
      </w:r>
    </w:p>
    <w:p w14:paraId="6FFCC052" w14:textId="77777777" w:rsidR="00334061" w:rsidRDefault="00334061" w:rsidP="007F6460">
      <w:pPr>
        <w:pStyle w:val="SingleTxt"/>
        <w:spacing w:after="120"/>
      </w:pPr>
      <w:r>
        <w:rPr>
          <w:rFonts w:hint="eastAsia"/>
        </w:rPr>
        <w:t>8.</w:t>
      </w:r>
      <w:r>
        <w:rPr>
          <w:rFonts w:hint="eastAsia"/>
        </w:rPr>
        <w:tab/>
        <w:t>2005</w:t>
      </w:r>
      <w:r>
        <w:rPr>
          <w:rFonts w:hint="eastAsia"/>
        </w:rPr>
        <w:t>年</w:t>
      </w:r>
      <w:r>
        <w:rPr>
          <w:rFonts w:hint="eastAsia"/>
        </w:rPr>
        <w:t>9</w:t>
      </w:r>
      <w:r>
        <w:rPr>
          <w:rFonts w:hint="eastAsia"/>
        </w:rPr>
        <w:t>月</w:t>
      </w:r>
      <w:r>
        <w:rPr>
          <w:rFonts w:hint="eastAsia"/>
        </w:rPr>
        <w:t>6</w:t>
      </w:r>
      <w:r>
        <w:rPr>
          <w:rFonts w:hint="eastAsia"/>
        </w:rPr>
        <w:t>日，马赛大审法庭认定，法国地产信贷银行有过错，使提交人遭受了可赔偿的损失。然而，法院没有确定提交人应获得的确切赔偿金额。</w:t>
      </w:r>
      <w:r>
        <w:rPr>
          <w:rFonts w:hint="eastAsia"/>
        </w:rPr>
        <w:t>2006</w:t>
      </w:r>
      <w:r>
        <w:rPr>
          <w:rFonts w:hint="eastAsia"/>
        </w:rPr>
        <w:t>年</w:t>
      </w:r>
      <w:r>
        <w:rPr>
          <w:rFonts w:hint="eastAsia"/>
        </w:rPr>
        <w:t>12</w:t>
      </w:r>
      <w:r>
        <w:rPr>
          <w:rFonts w:hint="eastAsia"/>
        </w:rPr>
        <w:t>月</w:t>
      </w:r>
      <w:r>
        <w:rPr>
          <w:rFonts w:hint="eastAsia"/>
        </w:rPr>
        <w:t>1</w:t>
      </w:r>
      <w:r>
        <w:rPr>
          <w:rFonts w:hint="eastAsia"/>
        </w:rPr>
        <w:t>日，普罗旺斯地区艾克斯上诉法院再次承认法国地产信贷银行对提交人造成的伤害。</w:t>
      </w:r>
    </w:p>
    <w:p w14:paraId="4E6B0F89" w14:textId="77777777" w:rsidR="00334061" w:rsidRDefault="00334061" w:rsidP="007F6460">
      <w:pPr>
        <w:pStyle w:val="SingleTxt"/>
        <w:spacing w:after="120"/>
      </w:pPr>
      <w:r>
        <w:rPr>
          <w:rFonts w:hint="eastAsia"/>
        </w:rPr>
        <w:lastRenderedPageBreak/>
        <w:t>9.</w:t>
      </w:r>
      <w:r>
        <w:rPr>
          <w:rFonts w:hint="eastAsia"/>
        </w:rPr>
        <w:tab/>
      </w:r>
      <w:r>
        <w:rPr>
          <w:rFonts w:hint="eastAsia"/>
        </w:rPr>
        <w:t>提交人要求犯错的律师在</w:t>
      </w:r>
      <w:r>
        <w:rPr>
          <w:rFonts w:hint="eastAsia"/>
        </w:rPr>
        <w:t>1993</w:t>
      </w:r>
      <w:r>
        <w:rPr>
          <w:rFonts w:hint="eastAsia"/>
        </w:rPr>
        <w:t>年的裁决后承担多付的费用，因为他们在审理时没有得到代表，没有人维护他们的利益。尼</w:t>
      </w:r>
      <w:proofErr w:type="gramStart"/>
      <w:r>
        <w:rPr>
          <w:rFonts w:hint="eastAsia"/>
        </w:rPr>
        <w:t>姆</w:t>
      </w:r>
      <w:proofErr w:type="gramEnd"/>
      <w:r>
        <w:rPr>
          <w:rFonts w:hint="eastAsia"/>
        </w:rPr>
        <w:t>上诉法院直到</w:t>
      </w:r>
      <w:r>
        <w:rPr>
          <w:rFonts w:hint="eastAsia"/>
        </w:rPr>
        <w:t>2001</w:t>
      </w:r>
      <w:r>
        <w:rPr>
          <w:rFonts w:hint="eastAsia"/>
        </w:rPr>
        <w:t>年</w:t>
      </w:r>
      <w:r>
        <w:rPr>
          <w:rFonts w:hint="eastAsia"/>
        </w:rPr>
        <w:t>1</w:t>
      </w:r>
      <w:r>
        <w:rPr>
          <w:rFonts w:hint="eastAsia"/>
        </w:rPr>
        <w:t>月</w:t>
      </w:r>
      <w:r>
        <w:rPr>
          <w:rFonts w:hint="eastAsia"/>
        </w:rPr>
        <w:t>18</w:t>
      </w:r>
      <w:r>
        <w:rPr>
          <w:rFonts w:hint="eastAsia"/>
        </w:rPr>
        <w:t>日才对这一申诉</w:t>
      </w:r>
      <w:proofErr w:type="gramStart"/>
      <w:r>
        <w:rPr>
          <w:rFonts w:hint="eastAsia"/>
        </w:rPr>
        <w:t>作出</w:t>
      </w:r>
      <w:proofErr w:type="gramEnd"/>
      <w:r>
        <w:rPr>
          <w:rFonts w:hint="eastAsia"/>
        </w:rPr>
        <w:t>裁决，但随后确认了</w:t>
      </w:r>
      <w:r>
        <w:rPr>
          <w:rFonts w:hint="eastAsia"/>
        </w:rPr>
        <w:t>1997</w:t>
      </w:r>
      <w:r>
        <w:rPr>
          <w:rFonts w:hint="eastAsia"/>
        </w:rPr>
        <w:t>年</w:t>
      </w:r>
      <w:r>
        <w:rPr>
          <w:rFonts w:hint="eastAsia"/>
        </w:rPr>
        <w:t>11</w:t>
      </w:r>
      <w:r>
        <w:rPr>
          <w:rFonts w:hint="eastAsia"/>
        </w:rPr>
        <w:t>月</w:t>
      </w:r>
      <w:r>
        <w:rPr>
          <w:rFonts w:hint="eastAsia"/>
        </w:rPr>
        <w:t>17</w:t>
      </w:r>
      <w:r>
        <w:rPr>
          <w:rFonts w:hint="eastAsia"/>
        </w:rPr>
        <w:t>日的判决，其中命令该律师及其保险公司共同和单独向提交人支付赔偿。</w:t>
      </w:r>
    </w:p>
    <w:p w14:paraId="7C3FDD72" w14:textId="77777777" w:rsidR="00334061" w:rsidRDefault="00334061" w:rsidP="007F6460">
      <w:pPr>
        <w:pStyle w:val="SingleTxt"/>
        <w:spacing w:after="120"/>
      </w:pPr>
      <w:r>
        <w:rPr>
          <w:rFonts w:hint="eastAsia"/>
        </w:rPr>
        <w:t>10.</w:t>
      </w:r>
      <w:r>
        <w:rPr>
          <w:rFonts w:hint="eastAsia"/>
        </w:rPr>
        <w:tab/>
        <w:t>2000</w:t>
      </w:r>
      <w:r>
        <w:rPr>
          <w:rFonts w:hint="eastAsia"/>
        </w:rPr>
        <w:t>年</w:t>
      </w:r>
      <w:r>
        <w:rPr>
          <w:rFonts w:hint="eastAsia"/>
        </w:rPr>
        <w:t>10</w:t>
      </w:r>
      <w:r>
        <w:rPr>
          <w:rFonts w:hint="eastAsia"/>
        </w:rPr>
        <w:t>月</w:t>
      </w:r>
      <w:r>
        <w:rPr>
          <w:rFonts w:hint="eastAsia"/>
        </w:rPr>
        <w:t>20</w:t>
      </w:r>
      <w:r>
        <w:rPr>
          <w:rFonts w:hint="eastAsia"/>
        </w:rPr>
        <w:t>日，提交人向租客发出支付未付租金的命令，但普罗旺斯地区艾克斯上诉法院直到</w:t>
      </w:r>
      <w:r>
        <w:rPr>
          <w:rFonts w:hint="eastAsia"/>
        </w:rPr>
        <w:t>2005</w:t>
      </w:r>
      <w:r>
        <w:rPr>
          <w:rFonts w:hint="eastAsia"/>
        </w:rPr>
        <w:t>年</w:t>
      </w:r>
      <w:r>
        <w:rPr>
          <w:rFonts w:hint="eastAsia"/>
        </w:rPr>
        <w:t>9</w:t>
      </w:r>
      <w:r>
        <w:rPr>
          <w:rFonts w:hint="eastAsia"/>
        </w:rPr>
        <w:t>月</w:t>
      </w:r>
      <w:r>
        <w:rPr>
          <w:rFonts w:hint="eastAsia"/>
        </w:rPr>
        <w:t>6</w:t>
      </w:r>
      <w:r>
        <w:rPr>
          <w:rFonts w:hint="eastAsia"/>
        </w:rPr>
        <w:t>日才下令将她驱逐。租客直到</w:t>
      </w:r>
      <w:r>
        <w:rPr>
          <w:rFonts w:hint="eastAsia"/>
        </w:rPr>
        <w:t>2007</w:t>
      </w:r>
      <w:r>
        <w:rPr>
          <w:rFonts w:hint="eastAsia"/>
        </w:rPr>
        <w:t>年</w:t>
      </w:r>
      <w:r>
        <w:rPr>
          <w:rFonts w:hint="eastAsia"/>
        </w:rPr>
        <w:t>3</w:t>
      </w:r>
      <w:r>
        <w:rPr>
          <w:rFonts w:hint="eastAsia"/>
        </w:rPr>
        <w:t>月</w:t>
      </w:r>
      <w:r>
        <w:rPr>
          <w:rFonts w:hint="eastAsia"/>
        </w:rPr>
        <w:t>31</w:t>
      </w:r>
      <w:r>
        <w:rPr>
          <w:rFonts w:hint="eastAsia"/>
        </w:rPr>
        <w:t>日才搬出该房舍。</w:t>
      </w:r>
    </w:p>
    <w:p w14:paraId="391F6716" w14:textId="77777777" w:rsidR="00334061" w:rsidRDefault="00334061" w:rsidP="007F6460">
      <w:pPr>
        <w:pStyle w:val="SingleTxt"/>
        <w:spacing w:after="120"/>
      </w:pPr>
      <w:r>
        <w:rPr>
          <w:rFonts w:hint="eastAsia"/>
        </w:rPr>
        <w:t>11.</w:t>
      </w:r>
      <w:r>
        <w:rPr>
          <w:rFonts w:hint="eastAsia"/>
        </w:rPr>
        <w:tab/>
      </w:r>
      <w:r>
        <w:rPr>
          <w:rFonts w:hint="eastAsia"/>
        </w:rPr>
        <w:t>司法程序时间长短的合理性应逐案评估，同时考虑到案件的复杂性、被告的行为以及行政和司法当局的行为方式。</w:t>
      </w:r>
    </w:p>
    <w:p w14:paraId="04C27676" w14:textId="77777777" w:rsidR="00334061" w:rsidRDefault="00334061" w:rsidP="007F6460">
      <w:pPr>
        <w:pStyle w:val="SingleTxt"/>
        <w:spacing w:after="120"/>
      </w:pPr>
      <w:r>
        <w:rPr>
          <w:rFonts w:hint="eastAsia"/>
        </w:rPr>
        <w:t>12.</w:t>
      </w:r>
      <w:r>
        <w:rPr>
          <w:rFonts w:hint="eastAsia"/>
        </w:rPr>
        <w:tab/>
      </w:r>
      <w:r>
        <w:rPr>
          <w:rFonts w:hint="eastAsia"/>
        </w:rPr>
        <w:t>很明显，尽管不同的诉讼程序很复杂，但它们确实较为漫长，持续了</w:t>
      </w:r>
      <w:r>
        <w:rPr>
          <w:rFonts w:hint="eastAsia"/>
        </w:rPr>
        <w:t>26</w:t>
      </w:r>
      <w:r>
        <w:rPr>
          <w:rFonts w:hint="eastAsia"/>
        </w:rPr>
        <w:t>年，经历了各种曲折，有几项裁决对提交人有利，而另一些则对其不利，不得不对之提出质疑。</w:t>
      </w:r>
    </w:p>
    <w:p w14:paraId="40140128" w14:textId="2C09107B" w:rsidR="00B31E9D" w:rsidRDefault="00334061" w:rsidP="007F6460">
      <w:pPr>
        <w:pStyle w:val="SingleTxt"/>
        <w:spacing w:after="120"/>
      </w:pPr>
      <w:r>
        <w:rPr>
          <w:rFonts w:hint="eastAsia"/>
        </w:rPr>
        <w:t>13.</w:t>
      </w:r>
      <w:r>
        <w:rPr>
          <w:rFonts w:hint="eastAsia"/>
        </w:rPr>
        <w:tab/>
      </w:r>
      <w:r>
        <w:rPr>
          <w:rFonts w:hint="eastAsia"/>
        </w:rPr>
        <w:t>因此，我的结论是，国内行政和司法当局对以提交人失去自己的家告终的诉讼程序过长负有很大一部分责任，因此，我认为缔约国侵犯了提交人根据《公约》第十四条第一款享有的权利。</w:t>
      </w:r>
    </w:p>
    <w:p w14:paraId="72CA1C1E" w14:textId="41CA96FD" w:rsidR="00334061" w:rsidRPr="00334061" w:rsidRDefault="00334061" w:rsidP="00334061">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140F2FB2" wp14:editId="1B82AAF3">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66771"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334061" w:rsidRPr="00334061" w:rsidSect="008823F2">
      <w:footnotePr>
        <w:numRestart w:val="eachSect"/>
      </w:footnotePr>
      <w:pgSz w:w="12240" w:h="15840" w:code="1"/>
      <w:pgMar w:top="1440" w:right="1202" w:bottom="1151" w:left="1202" w:header="431" w:footer="505"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F495D" w14:textId="77777777" w:rsidR="00E73FDE" w:rsidRDefault="00E73FDE">
      <w:r>
        <w:separator/>
      </w:r>
    </w:p>
  </w:endnote>
  <w:endnote w:type="continuationSeparator" w:id="0">
    <w:p w14:paraId="4E8F4317" w14:textId="77777777" w:rsidR="00E73FDE" w:rsidRDefault="00E7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B23E6" w14:paraId="548FC1EF" w14:textId="77777777" w:rsidTr="005B23E6">
      <w:tc>
        <w:tcPr>
          <w:tcW w:w="4920" w:type="dxa"/>
          <w:shd w:val="clear" w:color="auto" w:fill="auto"/>
        </w:tcPr>
        <w:p w14:paraId="58CED828" w14:textId="1107B168" w:rsidR="005B23E6" w:rsidRPr="005B23E6" w:rsidRDefault="005B23E6" w:rsidP="005B23E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0606">
            <w:rPr>
              <w:b w:val="0"/>
              <w:w w:val="103"/>
              <w:sz w:val="14"/>
            </w:rPr>
            <w:t>21-01892</w:t>
          </w:r>
          <w:r>
            <w:rPr>
              <w:b w:val="0"/>
              <w:w w:val="103"/>
              <w:sz w:val="14"/>
            </w:rPr>
            <w:fldChar w:fldCharType="end"/>
          </w:r>
        </w:p>
      </w:tc>
      <w:tc>
        <w:tcPr>
          <w:tcW w:w="4920" w:type="dxa"/>
          <w:shd w:val="clear" w:color="auto" w:fill="auto"/>
        </w:tcPr>
        <w:p w14:paraId="12474E33" w14:textId="77777777" w:rsidR="005B23E6" w:rsidRPr="005B23E6" w:rsidRDefault="005B23E6" w:rsidP="005B23E6">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A0FCBA3" w14:textId="77777777" w:rsidR="005B23E6" w:rsidRPr="005B23E6" w:rsidRDefault="005B23E6" w:rsidP="005B23E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B23E6" w14:paraId="6A184D0B" w14:textId="77777777" w:rsidTr="005B23E6">
      <w:tc>
        <w:tcPr>
          <w:tcW w:w="4920" w:type="dxa"/>
          <w:shd w:val="clear" w:color="auto" w:fill="auto"/>
        </w:tcPr>
        <w:p w14:paraId="210ABF8F" w14:textId="77777777" w:rsidR="005B23E6" w:rsidRPr="005B23E6" w:rsidRDefault="005B23E6" w:rsidP="005B23E6">
          <w:pPr>
            <w:pStyle w:val="af2"/>
            <w:jc w:val="right"/>
          </w:pPr>
          <w:r>
            <w:fldChar w:fldCharType="begin"/>
          </w:r>
          <w:r>
            <w:instrText xml:space="preserve"> PAGE  \* Arabic  \* MERGEFORMAT </w:instrText>
          </w:r>
          <w:r>
            <w:fldChar w:fldCharType="separate"/>
          </w:r>
          <w:r>
            <w:t>2</w:t>
          </w:r>
          <w:r>
            <w:fldChar w:fldCharType="end"/>
          </w:r>
          <w:r>
            <w:t>/</w:t>
          </w:r>
          <w:r w:rsidR="00B91C59">
            <w:fldChar w:fldCharType="begin"/>
          </w:r>
          <w:r w:rsidR="00B91C59">
            <w:instrText xml:space="preserve"> NUMPAGES  \* Arabic  \* MERGEFORMAT </w:instrText>
          </w:r>
          <w:r w:rsidR="00B91C59">
            <w:fldChar w:fldCharType="separate"/>
          </w:r>
          <w:r>
            <w:t>3</w:t>
          </w:r>
          <w:r w:rsidR="00B91C59">
            <w:fldChar w:fldCharType="end"/>
          </w:r>
        </w:p>
      </w:tc>
      <w:tc>
        <w:tcPr>
          <w:tcW w:w="4920" w:type="dxa"/>
          <w:shd w:val="clear" w:color="auto" w:fill="auto"/>
        </w:tcPr>
        <w:p w14:paraId="34638CAB" w14:textId="43183194" w:rsidR="005B23E6" w:rsidRPr="005B23E6" w:rsidRDefault="005B23E6" w:rsidP="005B23E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0606">
            <w:rPr>
              <w:b w:val="0"/>
              <w:w w:val="103"/>
              <w:sz w:val="14"/>
            </w:rPr>
            <w:t>21-01892</w:t>
          </w:r>
          <w:r>
            <w:rPr>
              <w:b w:val="0"/>
              <w:w w:val="103"/>
              <w:sz w:val="14"/>
            </w:rPr>
            <w:fldChar w:fldCharType="end"/>
          </w:r>
        </w:p>
      </w:tc>
    </w:tr>
  </w:tbl>
  <w:p w14:paraId="41507F6E" w14:textId="77777777" w:rsidR="005B23E6" w:rsidRPr="005B23E6" w:rsidRDefault="005B23E6" w:rsidP="005B23E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744"/>
      <w:gridCol w:w="4920"/>
    </w:tblGrid>
    <w:tr w:rsidR="005B23E6" w14:paraId="55101824" w14:textId="77777777" w:rsidTr="005B23E6">
      <w:tc>
        <w:tcPr>
          <w:tcW w:w="3744" w:type="dxa"/>
          <w:shd w:val="clear" w:color="auto" w:fill="auto"/>
        </w:tcPr>
        <w:p w14:paraId="7538DF12" w14:textId="44A57DE0" w:rsidR="005B23E6" w:rsidRDefault="005B23E6" w:rsidP="005B23E6">
          <w:pPr>
            <w:pStyle w:val="Release"/>
          </w:pPr>
          <w:r>
            <w:rPr>
              <w:noProof/>
            </w:rPr>
            <w:drawing>
              <wp:anchor distT="0" distB="0" distL="114300" distR="114300" simplePos="0" relativeHeight="251658240" behindDoc="0" locked="0" layoutInCell="1" allowOverlap="1" wp14:anchorId="35A736AA" wp14:editId="6AE8EE26">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91C59">
            <w:fldChar w:fldCharType="begin"/>
          </w:r>
          <w:r w:rsidR="00B91C59">
            <w:instrText xml:space="preserve"> DOCVARIABLE "jobn" \* MERGEFORMAT </w:instrText>
          </w:r>
          <w:r w:rsidR="00B91C59">
            <w:fldChar w:fldCharType="separate"/>
          </w:r>
          <w:r w:rsidR="002D0606">
            <w:t>21-01892 (C)</w:t>
          </w:r>
          <w:r w:rsidR="00B91C59">
            <w:fldChar w:fldCharType="end"/>
          </w:r>
          <w:r>
            <w:t xml:space="preserve">    </w:t>
          </w:r>
          <w:r w:rsidR="00A15248">
            <w:t>1</w:t>
          </w:r>
          <w:r w:rsidR="009C5595">
            <w:t>1</w:t>
          </w:r>
          <w:r>
            <w:t>0</w:t>
          </w:r>
          <w:r w:rsidR="009C5595">
            <w:t>5</w:t>
          </w:r>
          <w:r>
            <w:t xml:space="preserve">21    </w:t>
          </w:r>
          <w:r w:rsidR="00A15248">
            <w:t>1</w:t>
          </w:r>
          <w:r w:rsidR="009C5595">
            <w:t>2</w:t>
          </w:r>
          <w:r>
            <w:t>0521</w:t>
          </w:r>
        </w:p>
        <w:p w14:paraId="21D2B0CC" w14:textId="77777777" w:rsidR="005B23E6" w:rsidRPr="005B23E6" w:rsidRDefault="005B23E6" w:rsidP="005B23E6">
          <w:pPr>
            <w:spacing w:before="80" w:line="210" w:lineRule="exact"/>
            <w:rPr>
              <w:rFonts w:ascii="Barcode 3 of 9 by request" w:hAnsi="Barcode 3 of 9 by request"/>
              <w:sz w:val="24"/>
            </w:rPr>
          </w:pPr>
          <w:r>
            <w:rPr>
              <w:rFonts w:ascii="Barcode 3 of 9 by request" w:hAnsi="Barcode 3 of 9 by request"/>
              <w:b/>
              <w:sz w:val="24"/>
            </w:rPr>
            <w:t>*2101892*</w:t>
          </w:r>
        </w:p>
      </w:tc>
      <w:tc>
        <w:tcPr>
          <w:tcW w:w="4920" w:type="dxa"/>
          <w:shd w:val="clear" w:color="auto" w:fill="auto"/>
        </w:tcPr>
        <w:p w14:paraId="2AD5544F" w14:textId="77777777" w:rsidR="005B23E6" w:rsidRDefault="005B23E6" w:rsidP="005B23E6">
          <w:pPr>
            <w:pStyle w:val="af2"/>
            <w:jc w:val="right"/>
            <w:rPr>
              <w:b w:val="0"/>
              <w:sz w:val="21"/>
            </w:rPr>
          </w:pPr>
          <w:r>
            <w:rPr>
              <w:b w:val="0"/>
              <w:sz w:val="21"/>
            </w:rPr>
            <w:drawing>
              <wp:inline distT="0" distB="0" distL="0" distR="0" wp14:anchorId="05051235" wp14:editId="2E982C0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57AF4D1" w14:textId="77777777" w:rsidR="005B23E6" w:rsidRPr="005B23E6" w:rsidRDefault="005B23E6" w:rsidP="005B23E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FD905" w14:textId="77777777" w:rsidR="00E73FDE" w:rsidRPr="00D41B63" w:rsidRDefault="00E73FDE" w:rsidP="00D41B63">
      <w:pPr>
        <w:pStyle w:val="af2"/>
        <w:spacing w:after="80"/>
        <w:ind w:left="792"/>
        <w:rPr>
          <w:sz w:val="16"/>
        </w:rPr>
      </w:pPr>
      <w:r w:rsidRPr="00D41B63">
        <w:rPr>
          <w:sz w:val="16"/>
        </w:rPr>
        <w:t>__________________</w:t>
      </w:r>
    </w:p>
  </w:footnote>
  <w:footnote w:type="continuationSeparator" w:id="0">
    <w:p w14:paraId="5EF547A4" w14:textId="77777777" w:rsidR="00E73FDE" w:rsidRPr="00D41B63" w:rsidRDefault="00E73FDE" w:rsidP="00D41B63">
      <w:pPr>
        <w:pStyle w:val="af2"/>
        <w:spacing w:after="80"/>
        <w:ind w:left="792"/>
        <w:rPr>
          <w:sz w:val="16"/>
        </w:rPr>
      </w:pPr>
      <w:r w:rsidRPr="00D41B63">
        <w:rPr>
          <w:sz w:val="16"/>
        </w:rPr>
        <w:t>__________________</w:t>
      </w:r>
    </w:p>
  </w:footnote>
  <w:footnote w:id="1">
    <w:p w14:paraId="14A79312" w14:textId="40B93359" w:rsidR="00363267" w:rsidRDefault="00363267" w:rsidP="00363267">
      <w:pPr>
        <w:pStyle w:val="a5"/>
        <w:tabs>
          <w:tab w:val="clear" w:pos="418"/>
          <w:tab w:val="right" w:pos="1195"/>
          <w:tab w:val="left" w:pos="1264"/>
          <w:tab w:val="left" w:pos="1695"/>
          <w:tab w:val="left" w:pos="2126"/>
          <w:tab w:val="left" w:pos="2557"/>
        </w:tabs>
        <w:spacing w:line="220" w:lineRule="exact"/>
        <w:ind w:left="1264" w:right="1264" w:hanging="431"/>
      </w:pPr>
      <w:r>
        <w:tab/>
      </w:r>
      <w:r w:rsidRPr="00363267">
        <w:rPr>
          <w:rStyle w:val="a3"/>
          <w:vertAlign w:val="baseline"/>
        </w:rPr>
        <w:t>*</w:t>
      </w:r>
      <w:r>
        <w:tab/>
      </w:r>
      <w:r w:rsidRPr="005B4A92">
        <w:rPr>
          <w:rFonts w:hint="eastAsia"/>
        </w:rPr>
        <w:t>委员会第一百三十届会议</w:t>
      </w:r>
      <w:r w:rsidRPr="005B4A92">
        <w:rPr>
          <w:rFonts w:hint="eastAsia"/>
        </w:rPr>
        <w:t>(2020</w:t>
      </w:r>
      <w:r w:rsidRPr="005B4A92">
        <w:rPr>
          <w:rFonts w:hint="eastAsia"/>
        </w:rPr>
        <w:t>年</w:t>
      </w:r>
      <w:r w:rsidRPr="005B4A92">
        <w:rPr>
          <w:rFonts w:hint="eastAsia"/>
        </w:rPr>
        <w:t>10</w:t>
      </w:r>
      <w:r w:rsidRPr="005B4A92">
        <w:rPr>
          <w:rFonts w:hint="eastAsia"/>
        </w:rPr>
        <w:t>月</w:t>
      </w:r>
      <w:r w:rsidRPr="005B4A92">
        <w:rPr>
          <w:rFonts w:hint="eastAsia"/>
        </w:rPr>
        <w:t>12</w:t>
      </w:r>
      <w:r w:rsidRPr="005B4A92">
        <w:rPr>
          <w:rFonts w:hint="eastAsia"/>
        </w:rPr>
        <w:t>日至</w:t>
      </w:r>
      <w:r w:rsidRPr="005B4A92">
        <w:rPr>
          <w:rFonts w:hint="eastAsia"/>
        </w:rPr>
        <w:t>11</w:t>
      </w:r>
      <w:r w:rsidRPr="005B4A92">
        <w:rPr>
          <w:rFonts w:hint="eastAsia"/>
        </w:rPr>
        <w:t>月</w:t>
      </w:r>
      <w:r w:rsidRPr="005B4A92">
        <w:rPr>
          <w:rFonts w:hint="eastAsia"/>
        </w:rPr>
        <w:t>6</w:t>
      </w:r>
      <w:r w:rsidRPr="005B4A92">
        <w:rPr>
          <w:rFonts w:hint="eastAsia"/>
        </w:rPr>
        <w:t>日</w:t>
      </w:r>
      <w:r w:rsidRPr="005B4A92">
        <w:rPr>
          <w:rFonts w:hint="eastAsia"/>
        </w:rPr>
        <w:t>)</w:t>
      </w:r>
      <w:r w:rsidRPr="005B4A92">
        <w:rPr>
          <w:rFonts w:hint="eastAsia"/>
        </w:rPr>
        <w:t>通过。</w:t>
      </w:r>
    </w:p>
  </w:footnote>
  <w:footnote w:id="2">
    <w:p w14:paraId="73CBF858" w14:textId="00CDED5F" w:rsidR="008823F2" w:rsidRPr="008823F2" w:rsidRDefault="008823F2" w:rsidP="008823F2">
      <w:pPr>
        <w:pStyle w:val="a5"/>
        <w:tabs>
          <w:tab w:val="clear" w:pos="418"/>
          <w:tab w:val="right" w:pos="1195"/>
          <w:tab w:val="left" w:pos="1264"/>
          <w:tab w:val="left" w:pos="1695"/>
          <w:tab w:val="left" w:pos="2126"/>
          <w:tab w:val="left" w:pos="2557"/>
        </w:tabs>
        <w:spacing w:line="220" w:lineRule="exact"/>
        <w:ind w:left="1264" w:right="1264" w:hanging="431"/>
      </w:pPr>
      <w:r>
        <w:tab/>
      </w:r>
      <w:r w:rsidRPr="008823F2">
        <w:rPr>
          <w:rStyle w:val="a3"/>
          <w:vertAlign w:val="baseline"/>
        </w:rPr>
        <w:t>**</w:t>
      </w:r>
      <w:r w:rsidRPr="008823F2">
        <w:tab/>
      </w:r>
      <w:r w:rsidRPr="005A2188">
        <w:rPr>
          <w:rFonts w:hint="eastAsia"/>
          <w:spacing w:val="2"/>
        </w:rPr>
        <w:t>委员会下列成员参加了本来文的审查：亚兹·本·阿舒尔、阿里夫·布尔坎、艾哈迈德·阿明·法萨拉、古谷修一、克里斯托夫·海恩斯、巴马里阿姆·科伊塔、戴维·穆尔、邓肯·莱基·穆胡穆扎、福蒂妮·帕扎尔齐斯、埃尔南·克萨达·卡夫雷拉、瓦西尔卡·桑钦、若泽·曼努埃尔·桑托斯·派斯、尤瓦尔·沙尼、安德烈亚斯·齐默尔曼和根提安·齐伯利。按照委员会议事规则第</w:t>
      </w:r>
      <w:r w:rsidRPr="005A2188">
        <w:rPr>
          <w:rFonts w:hint="eastAsia"/>
          <w:spacing w:val="2"/>
        </w:rPr>
        <w:t>108</w:t>
      </w:r>
      <w:r w:rsidRPr="005A2188">
        <w:rPr>
          <w:rFonts w:hint="eastAsia"/>
          <w:spacing w:val="2"/>
        </w:rPr>
        <w:t>条，埃莱娜·提格乎德加没有参加本来文的审查。</w:t>
      </w:r>
    </w:p>
  </w:footnote>
  <w:footnote w:id="3">
    <w:p w14:paraId="666AF66F" w14:textId="6C13801E" w:rsidR="008823F2" w:rsidRPr="008823F2" w:rsidRDefault="008823F2" w:rsidP="008823F2">
      <w:pPr>
        <w:pStyle w:val="a5"/>
        <w:tabs>
          <w:tab w:val="clear" w:pos="418"/>
          <w:tab w:val="right" w:pos="1195"/>
          <w:tab w:val="left" w:pos="1264"/>
          <w:tab w:val="left" w:pos="1695"/>
          <w:tab w:val="left" w:pos="2126"/>
          <w:tab w:val="left" w:pos="2557"/>
        </w:tabs>
        <w:spacing w:line="220" w:lineRule="exact"/>
        <w:ind w:left="1264" w:right="1264" w:hanging="431"/>
      </w:pPr>
      <w:r>
        <w:tab/>
      </w:r>
      <w:r w:rsidRPr="008823F2">
        <w:rPr>
          <w:rStyle w:val="a3"/>
          <w:vertAlign w:val="baseline"/>
        </w:rPr>
        <w:t>***</w:t>
      </w:r>
      <w:r w:rsidRPr="008823F2">
        <w:tab/>
      </w:r>
      <w:r w:rsidRPr="008823F2">
        <w:rPr>
          <w:rFonts w:hint="eastAsia"/>
        </w:rPr>
        <w:t>委员会成员若泽·曼努埃尔·桑托斯·派斯的个人意见</w:t>
      </w:r>
      <w:r w:rsidRPr="008823F2">
        <w:rPr>
          <w:rFonts w:hint="eastAsia"/>
        </w:rPr>
        <w:t>(</w:t>
      </w:r>
      <w:r w:rsidRPr="008823F2">
        <w:rPr>
          <w:rFonts w:hint="eastAsia"/>
        </w:rPr>
        <w:t>部分不同意见</w:t>
      </w:r>
      <w:r w:rsidRPr="008823F2">
        <w:rPr>
          <w:rFonts w:hint="eastAsia"/>
        </w:rPr>
        <w:t>)</w:t>
      </w:r>
      <w:r w:rsidRPr="008823F2">
        <w:rPr>
          <w:rFonts w:hint="eastAsia"/>
        </w:rPr>
        <w:t>附在本决定之后。</w:t>
      </w:r>
    </w:p>
  </w:footnote>
  <w:footnote w:id="4">
    <w:p w14:paraId="288E7799" w14:textId="0E9D5C93" w:rsidR="00363267" w:rsidRPr="00363267" w:rsidRDefault="00363267" w:rsidP="0036326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B90E35">
        <w:rPr>
          <w:rFonts w:hint="eastAsia"/>
        </w:rPr>
        <w:t>2015</w:t>
      </w:r>
      <w:r w:rsidRPr="00B90E35">
        <w:rPr>
          <w:rFonts w:hint="eastAsia"/>
        </w:rPr>
        <w:t>年</w:t>
      </w:r>
      <w:r w:rsidRPr="00B90E35">
        <w:rPr>
          <w:rFonts w:hint="eastAsia"/>
        </w:rPr>
        <w:t>8</w:t>
      </w:r>
      <w:r w:rsidRPr="00B90E35">
        <w:rPr>
          <w:rFonts w:hint="eastAsia"/>
        </w:rPr>
        <w:t>月</w:t>
      </w:r>
      <w:r w:rsidRPr="00B90E35">
        <w:rPr>
          <w:rFonts w:hint="eastAsia"/>
        </w:rPr>
        <w:t>1</w:t>
      </w:r>
      <w:r w:rsidRPr="00B90E35">
        <w:rPr>
          <w:rFonts w:hint="eastAsia"/>
        </w:rPr>
        <w:t>日，提交人的律师通知委员会，</w:t>
      </w:r>
      <w:r w:rsidRPr="00B90E35">
        <w:rPr>
          <w:rFonts w:hint="eastAsia"/>
        </w:rPr>
        <w:t>P.F.</w:t>
      </w:r>
      <w:r w:rsidRPr="00B90E35">
        <w:rPr>
          <w:rFonts w:hint="eastAsia"/>
        </w:rPr>
        <w:t>已于</w:t>
      </w:r>
      <w:r w:rsidRPr="00B90E35">
        <w:rPr>
          <w:rFonts w:hint="eastAsia"/>
        </w:rPr>
        <w:t>2015</w:t>
      </w:r>
      <w:r w:rsidRPr="00B90E35">
        <w:rPr>
          <w:rFonts w:hint="eastAsia"/>
        </w:rPr>
        <w:t>年</w:t>
      </w:r>
      <w:r w:rsidRPr="00B90E35">
        <w:rPr>
          <w:rFonts w:hint="eastAsia"/>
        </w:rPr>
        <w:t>7</w:t>
      </w:r>
      <w:r w:rsidRPr="00B90E35">
        <w:rPr>
          <w:rFonts w:hint="eastAsia"/>
        </w:rPr>
        <w:t>月</w:t>
      </w:r>
      <w:r w:rsidRPr="00B90E35">
        <w:rPr>
          <w:rFonts w:hint="eastAsia"/>
        </w:rPr>
        <w:t>17</w:t>
      </w:r>
      <w:r w:rsidRPr="00B90E35">
        <w:rPr>
          <w:rFonts w:hint="eastAsia"/>
        </w:rPr>
        <w:t>日去世，</w:t>
      </w:r>
      <w:r w:rsidRPr="00B90E35">
        <w:rPr>
          <w:rFonts w:hint="eastAsia"/>
        </w:rPr>
        <w:t>M.F.</w:t>
      </w:r>
      <w:r w:rsidRPr="00B90E35">
        <w:rPr>
          <w:rFonts w:hint="eastAsia"/>
        </w:rPr>
        <w:t>打算继续在委员会进行诉讼。</w:t>
      </w:r>
    </w:p>
  </w:footnote>
  <w:footnote w:id="5">
    <w:p w14:paraId="0BE340E5" w14:textId="77777777" w:rsidR="00D41B63" w:rsidRPr="004E34CF" w:rsidRDefault="00D41B63" w:rsidP="004418F7">
      <w:pPr>
        <w:pStyle w:val="a5"/>
        <w:tabs>
          <w:tab w:val="clear" w:pos="418"/>
          <w:tab w:val="right" w:pos="1195"/>
          <w:tab w:val="left" w:pos="1264"/>
          <w:tab w:val="left" w:pos="1695"/>
          <w:tab w:val="left" w:pos="2126"/>
          <w:tab w:val="left" w:pos="2557"/>
        </w:tabs>
        <w:spacing w:line="220" w:lineRule="exact"/>
        <w:ind w:left="1264" w:right="1264" w:hanging="431"/>
        <w:rPr>
          <w:w w:val="150"/>
        </w:rPr>
      </w:pPr>
      <w:r>
        <w:tab/>
      </w:r>
      <w:r>
        <w:rPr>
          <w:rStyle w:val="a3"/>
        </w:rPr>
        <w:footnoteRef/>
      </w:r>
      <w:r>
        <w:tab/>
      </w:r>
      <w:r w:rsidRPr="00B90E35">
        <w:rPr>
          <w:rFonts w:hint="eastAsia"/>
        </w:rPr>
        <w:t>提交人认为，律师的错误导致他们在听审时没有得到代表，也没有人维护他们的利益。</w:t>
      </w:r>
    </w:p>
  </w:footnote>
  <w:footnote w:id="6">
    <w:p w14:paraId="283D365C" w14:textId="77777777" w:rsidR="00D41B63" w:rsidRPr="004E34CF" w:rsidRDefault="00D41B63" w:rsidP="004418F7">
      <w:pPr>
        <w:pStyle w:val="a5"/>
        <w:tabs>
          <w:tab w:val="clear" w:pos="418"/>
          <w:tab w:val="right" w:pos="1195"/>
          <w:tab w:val="left" w:pos="1264"/>
          <w:tab w:val="left" w:pos="1695"/>
          <w:tab w:val="left" w:pos="2126"/>
          <w:tab w:val="left" w:pos="2557"/>
        </w:tabs>
        <w:spacing w:line="220" w:lineRule="exact"/>
        <w:ind w:left="1264" w:right="1264" w:hanging="431"/>
        <w:rPr>
          <w:w w:val="150"/>
        </w:rPr>
      </w:pPr>
      <w:r>
        <w:tab/>
      </w:r>
      <w:r>
        <w:rPr>
          <w:rStyle w:val="a3"/>
        </w:rPr>
        <w:footnoteRef/>
      </w:r>
      <w:r>
        <w:tab/>
      </w:r>
      <w:r w:rsidRPr="00B90E35">
        <w:rPr>
          <w:rFonts w:hint="eastAsia"/>
        </w:rPr>
        <w:t>1997</w:t>
      </w:r>
      <w:r w:rsidRPr="00B90E35">
        <w:rPr>
          <w:rFonts w:hint="eastAsia"/>
        </w:rPr>
        <w:t>年</w:t>
      </w:r>
      <w:r w:rsidRPr="00B90E35">
        <w:rPr>
          <w:rFonts w:hint="eastAsia"/>
        </w:rPr>
        <w:t>11</w:t>
      </w:r>
      <w:r w:rsidRPr="00B90E35">
        <w:rPr>
          <w:rFonts w:hint="eastAsia"/>
        </w:rPr>
        <w:t>月</w:t>
      </w:r>
      <w:r w:rsidRPr="00B90E35">
        <w:rPr>
          <w:rFonts w:hint="eastAsia"/>
        </w:rPr>
        <w:t>17</w:t>
      </w:r>
      <w:r w:rsidRPr="00B90E35">
        <w:rPr>
          <w:rFonts w:hint="eastAsia"/>
        </w:rPr>
        <w:t>日，尼姆</w:t>
      </w:r>
      <w:r w:rsidRPr="00D1561C">
        <w:rPr>
          <w:rFonts w:ascii="楷体" w:eastAsia="楷体" w:hAnsi="楷体"/>
        </w:rPr>
        <w:t>大审法庭</w:t>
      </w:r>
      <w:r w:rsidRPr="00B90E35">
        <w:rPr>
          <w:rFonts w:hint="eastAsia"/>
        </w:rPr>
        <w:t>认定律师及其保险公司负有连带责任，命令他们向提交人支付</w:t>
      </w:r>
      <w:r w:rsidRPr="00B90E35">
        <w:rPr>
          <w:rFonts w:hint="eastAsia"/>
        </w:rPr>
        <w:t>200</w:t>
      </w:r>
      <w:r>
        <w:t xml:space="preserve"> </w:t>
      </w:r>
      <w:r w:rsidRPr="00B90E35">
        <w:rPr>
          <w:rFonts w:hint="eastAsia"/>
        </w:rPr>
        <w:t>000</w:t>
      </w:r>
      <w:r w:rsidRPr="00B90E35">
        <w:rPr>
          <w:rFonts w:hint="eastAsia"/>
        </w:rPr>
        <w:t>法郎</w:t>
      </w:r>
      <w:r w:rsidRPr="00B90E35">
        <w:rPr>
          <w:rFonts w:hint="eastAsia"/>
        </w:rPr>
        <w:t>(30</w:t>
      </w:r>
      <w:r>
        <w:t xml:space="preserve"> </w:t>
      </w:r>
      <w:r w:rsidRPr="00B90E35">
        <w:rPr>
          <w:rFonts w:hint="eastAsia"/>
        </w:rPr>
        <w:t>490</w:t>
      </w:r>
      <w:r w:rsidRPr="00B90E35">
        <w:rPr>
          <w:rFonts w:hint="eastAsia"/>
        </w:rPr>
        <w:t>欧元</w:t>
      </w:r>
      <w:r w:rsidRPr="00B90E35">
        <w:rPr>
          <w:rFonts w:hint="eastAsia"/>
        </w:rPr>
        <w:t>)</w:t>
      </w:r>
      <w:r w:rsidRPr="00B90E35">
        <w:rPr>
          <w:rFonts w:hint="eastAsia"/>
        </w:rPr>
        <w:t>，并承认律师的渎职行为与承包商要求的金额之间的联系。律师及其保险公司向尼姆上诉法院提出上诉，该法院于</w:t>
      </w:r>
      <w:r w:rsidRPr="00B90E35">
        <w:rPr>
          <w:rFonts w:hint="eastAsia"/>
        </w:rPr>
        <w:t>2001</w:t>
      </w:r>
      <w:r w:rsidRPr="00B90E35">
        <w:rPr>
          <w:rFonts w:hint="eastAsia"/>
        </w:rPr>
        <w:t>年</w:t>
      </w:r>
      <w:r w:rsidRPr="00B90E35">
        <w:rPr>
          <w:rFonts w:hint="eastAsia"/>
        </w:rPr>
        <w:t>1</w:t>
      </w:r>
      <w:r w:rsidRPr="00B90E35">
        <w:rPr>
          <w:rFonts w:hint="eastAsia"/>
        </w:rPr>
        <w:t>月</w:t>
      </w:r>
      <w:r w:rsidRPr="00B90E35">
        <w:rPr>
          <w:rFonts w:hint="eastAsia"/>
        </w:rPr>
        <w:t>18</w:t>
      </w:r>
      <w:r w:rsidRPr="00B90E35">
        <w:rPr>
          <w:rFonts w:hint="eastAsia"/>
        </w:rPr>
        <w:t>日维持了第一项判决。提交人收到了一张</w:t>
      </w:r>
      <w:r w:rsidRPr="00B90E35">
        <w:rPr>
          <w:rFonts w:hint="eastAsia"/>
        </w:rPr>
        <w:t>210</w:t>
      </w:r>
      <w:r>
        <w:t xml:space="preserve"> </w:t>
      </w:r>
      <w:r w:rsidRPr="00B90E35">
        <w:rPr>
          <w:rFonts w:hint="eastAsia"/>
        </w:rPr>
        <w:t>005.86</w:t>
      </w:r>
      <w:r w:rsidRPr="00B90E35">
        <w:rPr>
          <w:rFonts w:hint="eastAsia"/>
        </w:rPr>
        <w:t>法郎</w:t>
      </w:r>
      <w:r w:rsidRPr="00B90E35">
        <w:rPr>
          <w:rFonts w:hint="eastAsia"/>
        </w:rPr>
        <w:t>(32</w:t>
      </w:r>
      <w:r>
        <w:t xml:space="preserve"> </w:t>
      </w:r>
      <w:r w:rsidRPr="00B90E35">
        <w:rPr>
          <w:rFonts w:hint="eastAsia"/>
        </w:rPr>
        <w:t>015</w:t>
      </w:r>
      <w:r w:rsidRPr="00B90E35">
        <w:rPr>
          <w:rFonts w:hint="eastAsia"/>
        </w:rPr>
        <w:t>欧元</w:t>
      </w:r>
      <w:r w:rsidRPr="00B90E35">
        <w:rPr>
          <w:rFonts w:hint="eastAsia"/>
        </w:rPr>
        <w:t>)</w:t>
      </w:r>
      <w:r w:rsidRPr="00B90E35">
        <w:rPr>
          <w:rFonts w:hint="eastAsia"/>
        </w:rPr>
        <w:t>的支票；然而，这还不足以支付他们的欠款。</w:t>
      </w:r>
    </w:p>
  </w:footnote>
  <w:footnote w:id="7">
    <w:p w14:paraId="4F5B1E7E" w14:textId="77777777" w:rsidR="00D41B63" w:rsidRPr="004E34CF" w:rsidRDefault="00D41B63" w:rsidP="004418F7">
      <w:pPr>
        <w:pStyle w:val="a5"/>
        <w:tabs>
          <w:tab w:val="clear" w:pos="418"/>
          <w:tab w:val="right" w:pos="1195"/>
          <w:tab w:val="left" w:pos="1264"/>
          <w:tab w:val="left" w:pos="1695"/>
          <w:tab w:val="left" w:pos="2126"/>
          <w:tab w:val="left" w:pos="2557"/>
        </w:tabs>
        <w:spacing w:line="220" w:lineRule="exact"/>
        <w:ind w:left="1264" w:right="1264" w:hanging="431"/>
        <w:rPr>
          <w:w w:val="150"/>
        </w:rPr>
      </w:pPr>
      <w:r>
        <w:tab/>
      </w:r>
      <w:r>
        <w:rPr>
          <w:rStyle w:val="a3"/>
        </w:rPr>
        <w:footnoteRef/>
      </w:r>
      <w:r>
        <w:tab/>
      </w:r>
      <w:r w:rsidRPr="00B90E35">
        <w:rPr>
          <w:rFonts w:hint="eastAsia"/>
        </w:rPr>
        <w:t>法国地产信贷公司设法将提交人姓名列入不偿还贷款名册。</w:t>
      </w:r>
    </w:p>
  </w:footnote>
  <w:footnote w:id="8">
    <w:p w14:paraId="75ADB504" w14:textId="77777777" w:rsidR="00D41B63" w:rsidRPr="004E34CF" w:rsidRDefault="00D41B63" w:rsidP="004418F7">
      <w:pPr>
        <w:pStyle w:val="a5"/>
        <w:tabs>
          <w:tab w:val="clear" w:pos="418"/>
          <w:tab w:val="right" w:pos="1195"/>
          <w:tab w:val="left" w:pos="1264"/>
          <w:tab w:val="left" w:pos="1695"/>
          <w:tab w:val="left" w:pos="2126"/>
          <w:tab w:val="left" w:pos="2557"/>
        </w:tabs>
        <w:ind w:left="1264" w:right="1264" w:hanging="431"/>
        <w:rPr>
          <w:w w:val="150"/>
        </w:rPr>
      </w:pPr>
      <w:r>
        <w:tab/>
      </w:r>
      <w:r>
        <w:rPr>
          <w:rStyle w:val="a3"/>
        </w:rPr>
        <w:footnoteRef/>
      </w:r>
      <w:r>
        <w:tab/>
      </w:r>
      <w:r w:rsidRPr="00B90E35">
        <w:rPr>
          <w:rFonts w:hint="eastAsia"/>
        </w:rPr>
        <w:t>该房屋被卖给的投标人与法国地产信贷银行聘有同一律师。</w:t>
      </w:r>
    </w:p>
  </w:footnote>
  <w:footnote w:id="9">
    <w:p w14:paraId="24065437" w14:textId="77777777" w:rsidR="00D41B63" w:rsidRPr="004E34CF" w:rsidRDefault="00D41B63" w:rsidP="004418F7">
      <w:pPr>
        <w:pStyle w:val="a5"/>
        <w:tabs>
          <w:tab w:val="clear" w:pos="418"/>
          <w:tab w:val="right" w:pos="1195"/>
          <w:tab w:val="left" w:pos="1264"/>
          <w:tab w:val="left" w:pos="1695"/>
          <w:tab w:val="left" w:pos="2126"/>
          <w:tab w:val="left" w:pos="2557"/>
        </w:tabs>
        <w:ind w:left="1264" w:right="1264" w:hanging="431"/>
        <w:rPr>
          <w:w w:val="150"/>
        </w:rPr>
      </w:pPr>
      <w:r>
        <w:tab/>
      </w:r>
      <w:r>
        <w:rPr>
          <w:rStyle w:val="a3"/>
        </w:rPr>
        <w:footnoteRef/>
      </w:r>
      <w:r>
        <w:tab/>
      </w:r>
      <w:r w:rsidRPr="00B90E35">
        <w:rPr>
          <w:rFonts w:hint="eastAsia"/>
        </w:rPr>
        <w:t>诉讼当事人又回到了被推翻的判决之前、也就是房屋出售之前的法律状况。</w:t>
      </w:r>
    </w:p>
  </w:footnote>
  <w:footnote w:id="10">
    <w:p w14:paraId="21D97BE7" w14:textId="77777777" w:rsidR="00D41B63" w:rsidRPr="004E34CF" w:rsidRDefault="00D41B63" w:rsidP="004418F7">
      <w:pPr>
        <w:pStyle w:val="a5"/>
        <w:tabs>
          <w:tab w:val="clear" w:pos="418"/>
          <w:tab w:val="right" w:pos="1195"/>
          <w:tab w:val="left" w:pos="1264"/>
          <w:tab w:val="left" w:pos="1695"/>
          <w:tab w:val="left" w:pos="2126"/>
          <w:tab w:val="left" w:pos="2557"/>
        </w:tabs>
        <w:ind w:left="1264" w:right="1264" w:hanging="431"/>
        <w:rPr>
          <w:w w:val="150"/>
        </w:rPr>
      </w:pPr>
      <w:r>
        <w:tab/>
      </w:r>
      <w:r>
        <w:rPr>
          <w:rStyle w:val="a3"/>
        </w:rPr>
        <w:footnoteRef/>
      </w:r>
      <w:r>
        <w:tab/>
      </w:r>
      <w:r w:rsidRPr="00B90E35">
        <w:rPr>
          <w:rFonts w:hint="eastAsia"/>
        </w:rPr>
        <w:t>这次拒绝的原因是缺少文件。</w:t>
      </w:r>
    </w:p>
  </w:footnote>
  <w:footnote w:id="11">
    <w:p w14:paraId="2F73100E" w14:textId="77777777" w:rsidR="00D41B63" w:rsidRPr="004E34CF" w:rsidRDefault="00D41B63" w:rsidP="004418F7">
      <w:pPr>
        <w:pStyle w:val="a5"/>
        <w:tabs>
          <w:tab w:val="clear" w:pos="418"/>
          <w:tab w:val="right" w:pos="1195"/>
          <w:tab w:val="left" w:pos="1264"/>
          <w:tab w:val="left" w:pos="1695"/>
          <w:tab w:val="left" w:pos="2126"/>
          <w:tab w:val="left" w:pos="2557"/>
        </w:tabs>
        <w:ind w:left="1264" w:right="1264" w:hanging="431"/>
        <w:rPr>
          <w:w w:val="150"/>
        </w:rPr>
      </w:pPr>
      <w:r>
        <w:tab/>
      </w:r>
      <w:r>
        <w:rPr>
          <w:rStyle w:val="a3"/>
        </w:rPr>
        <w:footnoteRef/>
      </w:r>
      <w:r>
        <w:tab/>
      </w:r>
      <w:r w:rsidRPr="00B90E35">
        <w:rPr>
          <w:rFonts w:hint="eastAsia"/>
        </w:rPr>
        <w:t>办公室一直拒绝到</w:t>
      </w:r>
      <w:r w:rsidRPr="00B90E35">
        <w:rPr>
          <w:rFonts w:hint="eastAsia"/>
        </w:rPr>
        <w:t>2003</w:t>
      </w:r>
      <w:r w:rsidRPr="00B90E35">
        <w:rPr>
          <w:rFonts w:hint="eastAsia"/>
        </w:rPr>
        <w:t>年</w:t>
      </w:r>
      <w:r w:rsidRPr="00B90E35">
        <w:rPr>
          <w:rFonts w:hint="eastAsia"/>
        </w:rPr>
        <w:t>8</w:t>
      </w:r>
      <w:r w:rsidRPr="00B90E35">
        <w:rPr>
          <w:rFonts w:hint="eastAsia"/>
        </w:rPr>
        <w:t>月。</w:t>
      </w:r>
    </w:p>
  </w:footnote>
  <w:footnote w:id="12">
    <w:p w14:paraId="6C3BB955" w14:textId="77777777" w:rsidR="00D41B63" w:rsidRPr="00B90E35" w:rsidRDefault="00D41B63" w:rsidP="004418F7">
      <w:pPr>
        <w:pStyle w:val="a5"/>
        <w:tabs>
          <w:tab w:val="clear" w:pos="418"/>
          <w:tab w:val="right" w:pos="1195"/>
          <w:tab w:val="left" w:pos="1264"/>
          <w:tab w:val="left" w:pos="1695"/>
          <w:tab w:val="left" w:pos="2126"/>
          <w:tab w:val="left" w:pos="2557"/>
        </w:tabs>
        <w:ind w:left="1264" w:right="1264" w:hanging="431"/>
        <w:rPr>
          <w:w w:val="150"/>
        </w:rPr>
      </w:pPr>
      <w:r>
        <w:tab/>
      </w:r>
      <w:r>
        <w:rPr>
          <w:rStyle w:val="a3"/>
        </w:rPr>
        <w:footnoteRef/>
      </w:r>
      <w:r>
        <w:tab/>
      </w:r>
      <w:r w:rsidRPr="00B90E35">
        <w:rPr>
          <w:rFonts w:hint="eastAsia"/>
        </w:rPr>
        <w:t>法院认定，由于</w:t>
      </w:r>
      <w:r w:rsidRPr="00B90E35">
        <w:rPr>
          <w:rFonts w:hint="eastAsia"/>
        </w:rPr>
        <w:t>1998</w:t>
      </w:r>
      <w:r w:rsidRPr="00B90E35">
        <w:rPr>
          <w:rFonts w:hint="eastAsia"/>
        </w:rPr>
        <w:t>年</w:t>
      </w:r>
      <w:r w:rsidRPr="00B90E35">
        <w:rPr>
          <w:rFonts w:hint="eastAsia"/>
        </w:rPr>
        <w:t>8</w:t>
      </w:r>
      <w:r w:rsidRPr="00B90E35">
        <w:rPr>
          <w:rFonts w:hint="eastAsia"/>
        </w:rPr>
        <w:t>月</w:t>
      </w:r>
      <w:r w:rsidRPr="00B90E35">
        <w:rPr>
          <w:rFonts w:hint="eastAsia"/>
        </w:rPr>
        <w:t>14</w:t>
      </w:r>
      <w:r w:rsidRPr="00B90E35">
        <w:rPr>
          <w:rFonts w:hint="eastAsia"/>
        </w:rPr>
        <w:t>日的扣押，租金索赔是法国地产信贷银行的资产。</w:t>
      </w:r>
      <w:r w:rsidRPr="00B90E35">
        <w:rPr>
          <w:rFonts w:hint="eastAsia"/>
        </w:rPr>
        <w:t>2002</w:t>
      </w:r>
      <w:r w:rsidRPr="00B90E35">
        <w:rPr>
          <w:rFonts w:hint="eastAsia"/>
        </w:rPr>
        <w:t>年</w:t>
      </w:r>
      <w:r w:rsidRPr="00B90E35">
        <w:rPr>
          <w:rFonts w:hint="eastAsia"/>
        </w:rPr>
        <w:t>9</w:t>
      </w:r>
      <w:r w:rsidRPr="00B90E35">
        <w:rPr>
          <w:rFonts w:hint="eastAsia"/>
        </w:rPr>
        <w:t>月</w:t>
      </w:r>
      <w:r w:rsidRPr="00B90E35">
        <w:rPr>
          <w:rFonts w:hint="eastAsia"/>
        </w:rPr>
        <w:t>17</w:t>
      </w:r>
      <w:r w:rsidRPr="00B90E35">
        <w:rPr>
          <w:rFonts w:hint="eastAsia"/>
        </w:rPr>
        <w:t>日，提交人以没有保险为由起诉要求驱逐其租客。</w:t>
      </w:r>
      <w:r w:rsidRPr="00B90E35">
        <w:rPr>
          <w:rFonts w:hint="eastAsia"/>
        </w:rPr>
        <w:t>2002</w:t>
      </w:r>
      <w:r w:rsidRPr="00B90E35">
        <w:rPr>
          <w:rFonts w:hint="eastAsia"/>
        </w:rPr>
        <w:t>年</w:t>
      </w:r>
      <w:r w:rsidRPr="00B90E35">
        <w:rPr>
          <w:rFonts w:hint="eastAsia"/>
        </w:rPr>
        <w:t>12</w:t>
      </w:r>
      <w:r w:rsidRPr="00B90E35">
        <w:rPr>
          <w:rFonts w:hint="eastAsia"/>
        </w:rPr>
        <w:t>月</w:t>
      </w:r>
      <w:r w:rsidRPr="00B90E35">
        <w:rPr>
          <w:rFonts w:hint="eastAsia"/>
        </w:rPr>
        <w:t>17</w:t>
      </w:r>
      <w:r w:rsidRPr="00B90E35">
        <w:rPr>
          <w:rFonts w:hint="eastAsia"/>
        </w:rPr>
        <w:t>日，租客向法院提出申请后，法院拒绝下令将其驱逐，直到她通过支付租金结清法国地产信贷银行仍持有的债务。</w:t>
      </w:r>
      <w:r w:rsidRPr="00B90E35">
        <w:rPr>
          <w:rFonts w:hint="eastAsia"/>
        </w:rPr>
        <w:t>2006</w:t>
      </w:r>
      <w:r w:rsidRPr="00B90E35">
        <w:rPr>
          <w:rFonts w:hint="eastAsia"/>
        </w:rPr>
        <w:t>年</w:t>
      </w:r>
      <w:r w:rsidRPr="00B90E35">
        <w:rPr>
          <w:rFonts w:hint="eastAsia"/>
        </w:rPr>
        <w:t>2</w:t>
      </w:r>
      <w:r w:rsidRPr="00B90E35">
        <w:rPr>
          <w:rFonts w:hint="eastAsia"/>
        </w:rPr>
        <w:t>月</w:t>
      </w:r>
      <w:r w:rsidRPr="00B90E35">
        <w:rPr>
          <w:rFonts w:hint="eastAsia"/>
        </w:rPr>
        <w:t>15</w:t>
      </w:r>
      <w:r w:rsidRPr="00B90E35">
        <w:rPr>
          <w:rFonts w:hint="eastAsia"/>
        </w:rPr>
        <w:t>日，德拉吉尼昂轻罪法庭对该租客进行了审判，因为租客在没有建筑许可证的情况下在提交人的地产上建造了一个建筑物。</w:t>
      </w:r>
      <w:r w:rsidRPr="00B90E35">
        <w:rPr>
          <w:rFonts w:hint="eastAsia"/>
        </w:rPr>
        <w:t>2007</w:t>
      </w:r>
      <w:r w:rsidRPr="00B90E35">
        <w:rPr>
          <w:rFonts w:hint="eastAsia"/>
        </w:rPr>
        <w:t>年</w:t>
      </w:r>
      <w:r w:rsidRPr="00B90E35">
        <w:rPr>
          <w:rFonts w:hint="eastAsia"/>
        </w:rPr>
        <w:t>3</w:t>
      </w:r>
      <w:r w:rsidRPr="00B90E35">
        <w:rPr>
          <w:rFonts w:hint="eastAsia"/>
        </w:rPr>
        <w:t>月</w:t>
      </w:r>
      <w:r w:rsidRPr="00B90E35">
        <w:rPr>
          <w:rFonts w:hint="eastAsia"/>
        </w:rPr>
        <w:t>31</w:t>
      </w:r>
      <w:r w:rsidRPr="00B90E35">
        <w:rPr>
          <w:rFonts w:hint="eastAsia"/>
        </w:rPr>
        <w:t>日，该租客最终搬出了房屋。提交人搬了进去，但由于房屋状况很差，他们花了一年时间才修好。</w:t>
      </w:r>
    </w:p>
  </w:footnote>
  <w:footnote w:id="13">
    <w:p w14:paraId="4A41E053" w14:textId="77777777" w:rsidR="00D41B63" w:rsidRPr="00B90E35" w:rsidRDefault="00D41B63" w:rsidP="004418F7">
      <w:pPr>
        <w:pStyle w:val="a5"/>
        <w:tabs>
          <w:tab w:val="clear" w:pos="418"/>
          <w:tab w:val="right" w:pos="1195"/>
          <w:tab w:val="left" w:pos="1264"/>
          <w:tab w:val="left" w:pos="1695"/>
          <w:tab w:val="left" w:pos="2126"/>
          <w:tab w:val="left" w:pos="2557"/>
        </w:tabs>
        <w:ind w:left="1264" w:right="1264" w:hanging="431"/>
        <w:rPr>
          <w:w w:val="150"/>
        </w:rPr>
      </w:pPr>
      <w:r>
        <w:tab/>
      </w:r>
      <w:r>
        <w:rPr>
          <w:rStyle w:val="a3"/>
        </w:rPr>
        <w:footnoteRef/>
      </w:r>
      <w:r>
        <w:tab/>
      </w:r>
      <w:r w:rsidRPr="00B90E35">
        <w:rPr>
          <w:rFonts w:hint="eastAsia"/>
        </w:rPr>
        <w:t>应法国地产信贷银行的要求，</w:t>
      </w:r>
      <w:r w:rsidRPr="00B90E35">
        <w:rPr>
          <w:rFonts w:hint="eastAsia"/>
        </w:rPr>
        <w:t>2004</w:t>
      </w:r>
      <w:r w:rsidRPr="00B90E35">
        <w:rPr>
          <w:rFonts w:hint="eastAsia"/>
        </w:rPr>
        <w:t>年</w:t>
      </w:r>
      <w:r w:rsidRPr="00B90E35">
        <w:rPr>
          <w:rFonts w:hint="eastAsia"/>
        </w:rPr>
        <w:t>7</w:t>
      </w:r>
      <w:r w:rsidRPr="00B90E35">
        <w:rPr>
          <w:rFonts w:hint="eastAsia"/>
        </w:rPr>
        <w:t>月</w:t>
      </w:r>
      <w:r w:rsidRPr="00B90E35">
        <w:rPr>
          <w:rFonts w:hint="eastAsia"/>
        </w:rPr>
        <w:t>30</w:t>
      </w:r>
      <w:r w:rsidRPr="00B90E35">
        <w:rPr>
          <w:rFonts w:hint="eastAsia"/>
        </w:rPr>
        <w:t>日的听审被推迟到</w:t>
      </w:r>
      <w:r w:rsidRPr="00B90E35">
        <w:rPr>
          <w:rFonts w:hint="eastAsia"/>
        </w:rPr>
        <w:t>2004</w:t>
      </w:r>
      <w:r w:rsidRPr="00B90E35">
        <w:rPr>
          <w:rFonts w:hint="eastAsia"/>
        </w:rPr>
        <w:t>年</w:t>
      </w:r>
      <w:r w:rsidRPr="00B90E35">
        <w:rPr>
          <w:rFonts w:hint="eastAsia"/>
        </w:rPr>
        <w:t>9</w:t>
      </w:r>
      <w:r w:rsidRPr="00B90E35">
        <w:rPr>
          <w:rFonts w:hint="eastAsia"/>
        </w:rPr>
        <w:t>月</w:t>
      </w:r>
      <w:r w:rsidRPr="00B90E35">
        <w:rPr>
          <w:rFonts w:hint="eastAsia"/>
        </w:rPr>
        <w:t>24</w:t>
      </w:r>
      <w:r w:rsidRPr="00B90E35">
        <w:rPr>
          <w:rFonts w:hint="eastAsia"/>
        </w:rPr>
        <w:t>日。由于当时法国地产信贷银行仍未提交书面辩护意见，法官将听审改在</w:t>
      </w:r>
      <w:r w:rsidRPr="00B90E35">
        <w:rPr>
          <w:rFonts w:hint="eastAsia"/>
        </w:rPr>
        <w:t>2004</w:t>
      </w:r>
      <w:r w:rsidRPr="00B90E35">
        <w:rPr>
          <w:rFonts w:hint="eastAsia"/>
        </w:rPr>
        <w:t>年</w:t>
      </w:r>
      <w:r w:rsidRPr="00B90E35">
        <w:rPr>
          <w:rFonts w:hint="eastAsia"/>
        </w:rPr>
        <w:t>10</w:t>
      </w:r>
      <w:r w:rsidRPr="00B90E35">
        <w:rPr>
          <w:rFonts w:hint="eastAsia"/>
        </w:rPr>
        <w:t>月</w:t>
      </w:r>
      <w:r w:rsidRPr="00B90E35">
        <w:rPr>
          <w:rFonts w:hint="eastAsia"/>
        </w:rPr>
        <w:t>15</w:t>
      </w:r>
      <w:r w:rsidRPr="00B90E35">
        <w:rPr>
          <w:rFonts w:hint="eastAsia"/>
        </w:rPr>
        <w:t>日举行。法国地产信贷银行于</w:t>
      </w:r>
      <w:r w:rsidRPr="00B90E35">
        <w:rPr>
          <w:rFonts w:hint="eastAsia"/>
        </w:rPr>
        <w:t>2004</w:t>
      </w:r>
      <w:r w:rsidRPr="00B90E35">
        <w:rPr>
          <w:rFonts w:hint="eastAsia"/>
        </w:rPr>
        <w:t>年</w:t>
      </w:r>
      <w:r w:rsidRPr="00B90E35">
        <w:rPr>
          <w:rFonts w:hint="eastAsia"/>
        </w:rPr>
        <w:t>10</w:t>
      </w:r>
      <w:r w:rsidRPr="00B90E35">
        <w:rPr>
          <w:rFonts w:hint="eastAsia"/>
        </w:rPr>
        <w:t>月</w:t>
      </w:r>
      <w:r w:rsidRPr="00B90E35">
        <w:rPr>
          <w:rFonts w:hint="eastAsia"/>
        </w:rPr>
        <w:t>12</w:t>
      </w:r>
      <w:r w:rsidRPr="00B90E35">
        <w:rPr>
          <w:rFonts w:hint="eastAsia"/>
        </w:rPr>
        <w:t>日，即在预定的审讯前三天，向提交人提供了辩护意见。提交人获准将听审推迟到</w:t>
      </w:r>
      <w:r w:rsidRPr="00B90E35">
        <w:rPr>
          <w:rFonts w:hint="eastAsia"/>
        </w:rPr>
        <w:t>2004</w:t>
      </w:r>
      <w:r w:rsidRPr="00B90E35">
        <w:rPr>
          <w:rFonts w:hint="eastAsia"/>
        </w:rPr>
        <w:t>年</w:t>
      </w:r>
      <w:r w:rsidRPr="00B90E35">
        <w:rPr>
          <w:rFonts w:hint="eastAsia"/>
        </w:rPr>
        <w:t>11</w:t>
      </w:r>
      <w:r w:rsidRPr="00B90E35">
        <w:rPr>
          <w:rFonts w:hint="eastAsia"/>
        </w:rPr>
        <w:t>月</w:t>
      </w:r>
      <w:r w:rsidRPr="00B90E35">
        <w:rPr>
          <w:rFonts w:hint="eastAsia"/>
        </w:rPr>
        <w:t>26</w:t>
      </w:r>
      <w:r w:rsidRPr="00B90E35">
        <w:rPr>
          <w:rFonts w:hint="eastAsia"/>
        </w:rPr>
        <w:t>日。</w:t>
      </w:r>
    </w:p>
  </w:footnote>
  <w:footnote w:id="14">
    <w:p w14:paraId="5C47A019" w14:textId="6A3D7CB5" w:rsidR="00D41B63" w:rsidRPr="00B90E35" w:rsidRDefault="00D41B63" w:rsidP="004418F7">
      <w:pPr>
        <w:pStyle w:val="a5"/>
        <w:tabs>
          <w:tab w:val="clear" w:pos="418"/>
          <w:tab w:val="right" w:pos="1195"/>
          <w:tab w:val="left" w:pos="1264"/>
          <w:tab w:val="left" w:pos="1695"/>
          <w:tab w:val="left" w:pos="2126"/>
          <w:tab w:val="left" w:pos="2557"/>
        </w:tabs>
        <w:ind w:left="1264" w:right="1264" w:hanging="431"/>
        <w:rPr>
          <w:w w:val="150"/>
        </w:rPr>
      </w:pPr>
      <w:r>
        <w:tab/>
      </w:r>
      <w:r>
        <w:rPr>
          <w:rStyle w:val="a3"/>
        </w:rPr>
        <w:footnoteRef/>
      </w:r>
      <w:r>
        <w:tab/>
      </w:r>
      <w:r w:rsidRPr="00B90E35">
        <w:rPr>
          <w:rFonts w:hint="eastAsia"/>
        </w:rPr>
        <w:t>2003</w:t>
      </w:r>
      <w:r w:rsidRPr="00B90E35">
        <w:rPr>
          <w:rFonts w:hint="eastAsia"/>
        </w:rPr>
        <w:t>年</w:t>
      </w:r>
      <w:r w:rsidRPr="00B90E35">
        <w:rPr>
          <w:rFonts w:hint="eastAsia"/>
        </w:rPr>
        <w:t>12</w:t>
      </w:r>
      <w:r w:rsidRPr="00B90E35">
        <w:rPr>
          <w:rFonts w:hint="eastAsia"/>
        </w:rPr>
        <w:t>月</w:t>
      </w:r>
      <w:r w:rsidRPr="00B90E35">
        <w:rPr>
          <w:rFonts w:hint="eastAsia"/>
        </w:rPr>
        <w:t>16</w:t>
      </w:r>
      <w:r w:rsidRPr="00B90E35">
        <w:rPr>
          <w:rFonts w:hint="eastAsia"/>
        </w:rPr>
        <w:t>日，提交人决定打电话给法国地产信贷银行和马赛</w:t>
      </w:r>
      <w:r w:rsidRPr="0082421D">
        <w:rPr>
          <w:rFonts w:ascii="楷体_GB2312" w:eastAsia="楷体_GB2312" w:hAnsi="楷体_GB2312" w:hint="eastAsia"/>
        </w:rPr>
        <w:t>大审法庭</w:t>
      </w:r>
      <w:r w:rsidRPr="00B90E35">
        <w:rPr>
          <w:rFonts w:hint="eastAsia"/>
        </w:rPr>
        <w:t>认定无效的拍卖会的中标人，以取得对他们遭受的所有损失的赔偿。</w:t>
      </w:r>
    </w:p>
  </w:footnote>
  <w:footnote w:id="15">
    <w:p w14:paraId="42D5D804"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提交人向国家申请特别财政援助。他们随后要求暂停取消赎回权的程序。法官驳回了这一请求，提交人提出上诉。</w:t>
      </w:r>
      <w:r w:rsidRPr="00B90E35">
        <w:rPr>
          <w:rFonts w:hint="eastAsia"/>
        </w:rPr>
        <w:t>2010</w:t>
      </w:r>
      <w:r w:rsidRPr="00B90E35">
        <w:rPr>
          <w:rFonts w:hint="eastAsia"/>
        </w:rPr>
        <w:t>年</w:t>
      </w:r>
      <w:r w:rsidRPr="00B90E35">
        <w:rPr>
          <w:rFonts w:hint="eastAsia"/>
        </w:rPr>
        <w:t>7</w:t>
      </w:r>
      <w:r w:rsidRPr="00B90E35">
        <w:rPr>
          <w:rFonts w:hint="eastAsia"/>
        </w:rPr>
        <w:t>月</w:t>
      </w:r>
      <w:r w:rsidRPr="00B90E35">
        <w:rPr>
          <w:rFonts w:hint="eastAsia"/>
        </w:rPr>
        <w:t>2</w:t>
      </w:r>
      <w:r w:rsidRPr="00B90E35">
        <w:rPr>
          <w:rFonts w:hint="eastAsia"/>
        </w:rPr>
        <w:t>日，上诉法院维持了德拉吉尼昂</w:t>
      </w:r>
      <w:r w:rsidRPr="0082421D">
        <w:rPr>
          <w:rFonts w:ascii="楷体_GB2312" w:eastAsia="楷体_GB2312" w:hAnsi="楷体_GB2312" w:hint="eastAsia"/>
        </w:rPr>
        <w:t>大审法庭</w:t>
      </w:r>
      <w:r w:rsidRPr="00B90E35">
        <w:rPr>
          <w:rFonts w:hint="eastAsia"/>
        </w:rPr>
        <w:t>的判决，因此取消赎回权的程序必须继续进行。</w:t>
      </w:r>
    </w:p>
  </w:footnote>
  <w:footnote w:id="16">
    <w:p w14:paraId="20CCF1BD"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提交人没有上诉，因为他们的行为已经被认定是错误的，甚至是无理取闹。</w:t>
      </w:r>
    </w:p>
  </w:footnote>
  <w:footnote w:id="17">
    <w:p w14:paraId="7162A2CB" w14:textId="7A590716"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E36E40">
        <w:t>Vincent</w:t>
      </w:r>
      <w:r w:rsidRPr="0082421D">
        <w:rPr>
          <w:rFonts w:ascii="楷体_GB2312" w:eastAsia="楷体_GB2312" w:hAnsi="楷体_GB2312" w:hint="eastAsia"/>
        </w:rPr>
        <w:t>诉法国</w:t>
      </w:r>
      <w:r w:rsidRPr="00B90E35">
        <w:rPr>
          <w:rFonts w:hint="eastAsia"/>
        </w:rPr>
        <w:t>(CCPR/C/91/D/1505/2006)</w:t>
      </w:r>
      <w:r w:rsidRPr="00B90E35">
        <w:rPr>
          <w:rFonts w:hint="eastAsia"/>
        </w:rPr>
        <w:t>，第</w:t>
      </w:r>
      <w:r w:rsidRPr="00B90E35">
        <w:rPr>
          <w:rFonts w:hint="eastAsia"/>
        </w:rPr>
        <w:t>7.2</w:t>
      </w:r>
      <w:r w:rsidRPr="00B90E35">
        <w:rPr>
          <w:rFonts w:hint="eastAsia"/>
        </w:rPr>
        <w:t>段</w:t>
      </w:r>
      <w:r>
        <w:rPr>
          <w:rFonts w:hint="eastAsia"/>
        </w:rPr>
        <w:t>。</w:t>
      </w:r>
    </w:p>
  </w:footnote>
  <w:footnote w:id="18">
    <w:p w14:paraId="700C3C5B"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德拉吉尼昂</w:t>
      </w:r>
      <w:r w:rsidRPr="0082421D">
        <w:rPr>
          <w:rFonts w:ascii="楷体_GB2312" w:eastAsia="楷体_GB2312" w:hAnsi="楷体_GB2312" w:hint="eastAsia"/>
        </w:rPr>
        <w:t>大审法庭</w:t>
      </w:r>
      <w:r w:rsidRPr="00B90E35">
        <w:rPr>
          <w:rFonts w:hint="eastAsia"/>
        </w:rPr>
        <w:t>1998</w:t>
      </w:r>
      <w:r w:rsidRPr="00B90E35">
        <w:rPr>
          <w:rFonts w:hint="eastAsia"/>
        </w:rPr>
        <w:t>年</w:t>
      </w:r>
      <w:r w:rsidRPr="00B90E35">
        <w:rPr>
          <w:rFonts w:hint="eastAsia"/>
        </w:rPr>
        <w:t>9</w:t>
      </w:r>
      <w:r w:rsidRPr="00B90E35">
        <w:rPr>
          <w:rFonts w:hint="eastAsia"/>
        </w:rPr>
        <w:t>月</w:t>
      </w:r>
      <w:r w:rsidRPr="00B90E35">
        <w:rPr>
          <w:rFonts w:hint="eastAsia"/>
        </w:rPr>
        <w:t>11</w:t>
      </w:r>
      <w:r w:rsidRPr="00B90E35">
        <w:rPr>
          <w:rFonts w:hint="eastAsia"/>
        </w:rPr>
        <w:t>日和</w:t>
      </w:r>
      <w:r w:rsidRPr="00B90E35">
        <w:rPr>
          <w:rFonts w:hint="eastAsia"/>
        </w:rPr>
        <w:t>2012</w:t>
      </w:r>
      <w:r w:rsidRPr="00B90E35">
        <w:rPr>
          <w:rFonts w:hint="eastAsia"/>
        </w:rPr>
        <w:t>年</w:t>
      </w:r>
      <w:r w:rsidRPr="00B90E35">
        <w:rPr>
          <w:rFonts w:hint="eastAsia"/>
        </w:rPr>
        <w:t>2</w:t>
      </w:r>
      <w:r w:rsidRPr="00B90E35">
        <w:rPr>
          <w:rFonts w:hint="eastAsia"/>
        </w:rPr>
        <w:t>月</w:t>
      </w:r>
      <w:r w:rsidRPr="00B90E35">
        <w:rPr>
          <w:rFonts w:hint="eastAsia"/>
        </w:rPr>
        <w:t>24</w:t>
      </w:r>
      <w:r w:rsidRPr="00B90E35">
        <w:rPr>
          <w:rFonts w:hint="eastAsia"/>
        </w:rPr>
        <w:t>日的判决</w:t>
      </w:r>
      <w:r>
        <w:rPr>
          <w:rFonts w:hint="eastAsia"/>
        </w:rPr>
        <w:t>。</w:t>
      </w:r>
    </w:p>
  </w:footnote>
  <w:footnote w:id="19">
    <w:p w14:paraId="20745D95"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特别是，自</w:t>
      </w:r>
      <w:r w:rsidRPr="00B90E35">
        <w:rPr>
          <w:rFonts w:hint="eastAsia"/>
        </w:rPr>
        <w:t>2002</w:t>
      </w:r>
      <w:r w:rsidRPr="00B90E35">
        <w:rPr>
          <w:rFonts w:hint="eastAsia"/>
        </w:rPr>
        <w:t>年</w:t>
      </w:r>
      <w:r w:rsidRPr="00B90E35">
        <w:rPr>
          <w:rFonts w:hint="eastAsia"/>
        </w:rPr>
        <w:t>4</w:t>
      </w:r>
      <w:r w:rsidRPr="00B90E35">
        <w:rPr>
          <w:rFonts w:hint="eastAsia"/>
        </w:rPr>
        <w:t>月以来，提交人每月向法国地产信贷银行支付了</w:t>
      </w:r>
      <w:r w:rsidRPr="00B90E35">
        <w:rPr>
          <w:rFonts w:hint="eastAsia"/>
        </w:rPr>
        <w:t>777.49</w:t>
      </w:r>
      <w:r w:rsidRPr="00B90E35">
        <w:rPr>
          <w:rFonts w:hint="eastAsia"/>
        </w:rPr>
        <w:t>欧元，而且只扣押了其中</w:t>
      </w:r>
      <w:r w:rsidRPr="0082421D">
        <w:rPr>
          <w:rFonts w:hint="eastAsia"/>
        </w:rPr>
        <w:t>一块地</w:t>
      </w:r>
      <w:r w:rsidRPr="00B90E35">
        <w:rPr>
          <w:rFonts w:hint="eastAsia"/>
        </w:rPr>
        <w:t>。此外，如果普罗旺斯地区艾克斯上诉法院</w:t>
      </w:r>
      <w:r w:rsidRPr="00B90E35">
        <w:rPr>
          <w:rFonts w:hint="eastAsia"/>
        </w:rPr>
        <w:t>2006</w:t>
      </w:r>
      <w:r w:rsidRPr="00B90E35">
        <w:rPr>
          <w:rFonts w:hint="eastAsia"/>
        </w:rPr>
        <w:t>年</w:t>
      </w:r>
      <w:r w:rsidRPr="00B90E35">
        <w:rPr>
          <w:rFonts w:hint="eastAsia"/>
        </w:rPr>
        <w:t>12</w:t>
      </w:r>
      <w:r w:rsidRPr="00B90E35">
        <w:rPr>
          <w:rFonts w:hint="eastAsia"/>
        </w:rPr>
        <w:t>月</w:t>
      </w:r>
      <w:r w:rsidRPr="00B90E35">
        <w:rPr>
          <w:rFonts w:hint="eastAsia"/>
        </w:rPr>
        <w:t>1</w:t>
      </w:r>
      <w:r w:rsidRPr="00B90E35">
        <w:rPr>
          <w:rFonts w:hint="eastAsia"/>
        </w:rPr>
        <w:t>日裁定的赔偿金涵盖了所有的损失，就没有必要进行拍卖。</w:t>
      </w:r>
    </w:p>
  </w:footnote>
  <w:footnote w:id="20">
    <w:p w14:paraId="2B36CD9C"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自</w:t>
      </w:r>
      <w:r w:rsidRPr="00B90E35">
        <w:rPr>
          <w:rFonts w:hint="eastAsia"/>
        </w:rPr>
        <w:t>1993</w:t>
      </w:r>
      <w:r w:rsidRPr="00B90E35">
        <w:rPr>
          <w:rFonts w:hint="eastAsia"/>
        </w:rPr>
        <w:t>年以来，法警收回房屋或扣押银行账户或任何其他可能支付给他们的钱款的威胁一直充斥着提交人的日常生活。</w:t>
      </w:r>
    </w:p>
  </w:footnote>
  <w:footnote w:id="21">
    <w:p w14:paraId="707AA127"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房子位于一个极少有法律诉讼的小城镇。</w:t>
      </w:r>
    </w:p>
  </w:footnote>
  <w:footnote w:id="22">
    <w:p w14:paraId="2B8539F3" w14:textId="47A980A9" w:rsidR="00D41B63" w:rsidRPr="00B90E35" w:rsidRDefault="00D41B63" w:rsidP="004418F7">
      <w:pPr>
        <w:pStyle w:val="a5"/>
        <w:tabs>
          <w:tab w:val="clear" w:pos="418"/>
          <w:tab w:val="right" w:pos="1195"/>
          <w:tab w:val="left" w:pos="1264"/>
          <w:tab w:val="left" w:pos="1695"/>
          <w:tab w:val="left" w:pos="2126"/>
          <w:tab w:val="left" w:pos="2557"/>
        </w:tabs>
        <w:wordWrap w:val="0"/>
        <w:ind w:left="1264" w:right="1264" w:hanging="431"/>
        <w:rPr>
          <w:w w:val="150"/>
        </w:rPr>
      </w:pPr>
      <w:r>
        <w:tab/>
      </w:r>
      <w:r>
        <w:rPr>
          <w:rStyle w:val="a3"/>
        </w:rPr>
        <w:footnoteRef/>
      </w:r>
      <w:r>
        <w:tab/>
      </w:r>
      <w:r w:rsidRPr="004418F7">
        <w:rPr>
          <w:rFonts w:hint="eastAsia"/>
          <w:spacing w:val="-4"/>
        </w:rPr>
        <w:t>见</w:t>
      </w:r>
      <w:r w:rsidRPr="009F2FE2">
        <w:rPr>
          <w:spacing w:val="-4"/>
        </w:rPr>
        <w:t>Deisl</w:t>
      </w:r>
      <w:r w:rsidRPr="004418F7">
        <w:rPr>
          <w:rFonts w:ascii="楷体_GB2312" w:eastAsia="楷体_GB2312" w:hAnsi="楷体_GB2312" w:hint="eastAsia"/>
          <w:spacing w:val="-4"/>
        </w:rPr>
        <w:t>诉奥地利</w:t>
      </w:r>
      <w:r w:rsidRPr="004418F7">
        <w:rPr>
          <w:rFonts w:hint="eastAsia"/>
          <w:spacing w:val="-4"/>
        </w:rPr>
        <w:t>(CCPR/C/81/D/1060/2002)</w:t>
      </w:r>
      <w:r w:rsidRPr="004418F7">
        <w:rPr>
          <w:rFonts w:hint="eastAsia"/>
          <w:spacing w:val="-4"/>
        </w:rPr>
        <w:t>和</w:t>
      </w:r>
      <w:r w:rsidRPr="009F2FE2">
        <w:rPr>
          <w:spacing w:val="-4"/>
        </w:rPr>
        <w:t>Czernin</w:t>
      </w:r>
      <w:r w:rsidRPr="004418F7">
        <w:rPr>
          <w:rFonts w:ascii="楷体_GB2312" w:eastAsia="楷体_GB2312" w:hAnsi="楷体_GB2312" w:hint="eastAsia"/>
          <w:spacing w:val="-4"/>
        </w:rPr>
        <w:t>诉捷克共和国</w:t>
      </w:r>
      <w:r w:rsidRPr="004418F7">
        <w:rPr>
          <w:rFonts w:hint="eastAsia"/>
          <w:spacing w:val="-4"/>
        </w:rPr>
        <w:t>(CCPR/C/83/D/823/1998)</w:t>
      </w:r>
      <w:r w:rsidRPr="004418F7">
        <w:rPr>
          <w:rFonts w:hint="eastAsia"/>
          <w:spacing w:val="-4"/>
        </w:rPr>
        <w:t>。</w:t>
      </w:r>
    </w:p>
  </w:footnote>
  <w:footnote w:id="23">
    <w:p w14:paraId="310CDE98"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X</w:t>
      </w:r>
      <w:r w:rsidRPr="00B90E35">
        <w:rPr>
          <w:rFonts w:hint="eastAsia"/>
        </w:rPr>
        <w:t>法官已经四次介入本案，但从未支持过提交人。他还以不明确和错误的方式驳回了各方的辩护意见。虽然最高上诉法院承认该法官没有尊重</w:t>
      </w:r>
      <w:r w:rsidRPr="00087ECE">
        <w:rPr>
          <w:rFonts w:hint="eastAsia"/>
        </w:rPr>
        <w:t>对抗制的规范</w:t>
      </w:r>
      <w:r w:rsidRPr="00B90E35">
        <w:rPr>
          <w:rFonts w:hint="eastAsia"/>
        </w:rPr>
        <w:t>，但最高上诉法院干预得太晚</w:t>
      </w:r>
      <w:r w:rsidRPr="00B90E35">
        <w:rPr>
          <w:rFonts w:hint="eastAsia"/>
        </w:rPr>
        <w:t>(</w:t>
      </w:r>
      <w:r w:rsidRPr="00B90E35">
        <w:rPr>
          <w:rFonts w:hint="eastAsia"/>
        </w:rPr>
        <w:t>两年后，在拍卖之后</w:t>
      </w:r>
      <w:r w:rsidRPr="00B90E35">
        <w:rPr>
          <w:rFonts w:hint="eastAsia"/>
        </w:rPr>
        <w:t>)</w:t>
      </w:r>
      <w:r w:rsidRPr="00B90E35">
        <w:rPr>
          <w:rFonts w:hint="eastAsia"/>
        </w:rPr>
        <w:t>，而且由于未知的原因，其裁决没有立即执行。</w:t>
      </w:r>
    </w:p>
  </w:footnote>
  <w:footnote w:id="24">
    <w:p w14:paraId="55C4335A"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提交人认为，最高上诉法院</w:t>
      </w:r>
      <w:r w:rsidRPr="00B90E35">
        <w:rPr>
          <w:rFonts w:hint="eastAsia"/>
        </w:rPr>
        <w:t>2013</w:t>
      </w:r>
      <w:r w:rsidRPr="00B90E35">
        <w:rPr>
          <w:rFonts w:hint="eastAsia"/>
        </w:rPr>
        <w:t>年</w:t>
      </w:r>
      <w:r w:rsidRPr="00B90E35">
        <w:rPr>
          <w:rFonts w:hint="eastAsia"/>
        </w:rPr>
        <w:t>7</w:t>
      </w:r>
      <w:r w:rsidRPr="00B90E35">
        <w:rPr>
          <w:rFonts w:hint="eastAsia"/>
        </w:rPr>
        <w:t>月</w:t>
      </w:r>
      <w:r w:rsidRPr="00B90E35">
        <w:rPr>
          <w:rFonts w:hint="eastAsia"/>
        </w:rPr>
        <w:t>11</w:t>
      </w:r>
      <w:r w:rsidRPr="00B90E35">
        <w:rPr>
          <w:rFonts w:hint="eastAsia"/>
        </w:rPr>
        <w:t>日的裁决含有一个明显错误，构成司法不公。原计划于</w:t>
      </w:r>
      <w:r w:rsidRPr="00B90E35">
        <w:rPr>
          <w:rFonts w:hint="eastAsia"/>
        </w:rPr>
        <w:t>2004</w:t>
      </w:r>
      <w:r w:rsidRPr="00B90E35">
        <w:rPr>
          <w:rFonts w:hint="eastAsia"/>
        </w:rPr>
        <w:t>年</w:t>
      </w:r>
      <w:r w:rsidRPr="00B90E35">
        <w:rPr>
          <w:rFonts w:hint="eastAsia"/>
        </w:rPr>
        <w:t>7</w:t>
      </w:r>
      <w:r w:rsidRPr="00B90E35">
        <w:rPr>
          <w:rFonts w:hint="eastAsia"/>
        </w:rPr>
        <w:t>月</w:t>
      </w:r>
      <w:r w:rsidRPr="00B90E35">
        <w:rPr>
          <w:rFonts w:hint="eastAsia"/>
        </w:rPr>
        <w:t>30</w:t>
      </w:r>
      <w:r w:rsidRPr="00B90E35">
        <w:rPr>
          <w:rFonts w:hint="eastAsia"/>
        </w:rPr>
        <w:t>日举行的第二次拍卖听审被法国地产信贷银行推迟到</w:t>
      </w:r>
      <w:r w:rsidRPr="00B90E35">
        <w:rPr>
          <w:rFonts w:hint="eastAsia"/>
        </w:rPr>
        <w:t>2004</w:t>
      </w:r>
      <w:r w:rsidRPr="00B90E35">
        <w:rPr>
          <w:rFonts w:hint="eastAsia"/>
        </w:rPr>
        <w:t>年</w:t>
      </w:r>
      <w:r w:rsidRPr="00B90E35">
        <w:rPr>
          <w:rFonts w:hint="eastAsia"/>
        </w:rPr>
        <w:t>9</w:t>
      </w:r>
      <w:r w:rsidRPr="00B90E35">
        <w:rPr>
          <w:rFonts w:hint="eastAsia"/>
        </w:rPr>
        <w:t>月</w:t>
      </w:r>
      <w:r w:rsidRPr="00B90E35">
        <w:rPr>
          <w:rFonts w:hint="eastAsia"/>
        </w:rPr>
        <w:t>24</w:t>
      </w:r>
      <w:r w:rsidRPr="00B90E35">
        <w:rPr>
          <w:rFonts w:hint="eastAsia"/>
        </w:rPr>
        <w:t>日。然而，根据法国法律，此类被称为可能的听审</w:t>
      </w:r>
      <w:r>
        <w:rPr>
          <w:rFonts w:hint="eastAsia"/>
        </w:rPr>
        <w:t>(</w:t>
      </w:r>
      <w:r w:rsidRPr="00B90E35">
        <w:rPr>
          <w:rFonts w:hint="eastAsia"/>
        </w:rPr>
        <w:t>因为只有在债务人提出请求的情况下才会举行</w:t>
      </w:r>
      <w:r>
        <w:rPr>
          <w:rFonts w:hint="eastAsia"/>
        </w:rPr>
        <w:t>)</w:t>
      </w:r>
      <w:r w:rsidRPr="00B90E35">
        <w:rPr>
          <w:rFonts w:hint="eastAsia"/>
        </w:rPr>
        <w:t>的听审，其推迟会导致扣押被宣布无效。</w:t>
      </w:r>
    </w:p>
  </w:footnote>
  <w:footnote w:id="25">
    <w:p w14:paraId="62F2DE22"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在合理时间内达成解决办法的原则没有得到尊重，因为诉讼程序耗时</w:t>
      </w:r>
      <w:r w:rsidRPr="00B90E35">
        <w:rPr>
          <w:rFonts w:hint="eastAsia"/>
        </w:rPr>
        <w:t>26</w:t>
      </w:r>
      <w:r w:rsidRPr="00B90E35">
        <w:rPr>
          <w:rFonts w:hint="eastAsia"/>
        </w:rPr>
        <w:t>年。如果尼姆法院下令临时执行其</w:t>
      </w:r>
      <w:r w:rsidRPr="00B90E35">
        <w:rPr>
          <w:rFonts w:hint="eastAsia"/>
        </w:rPr>
        <w:t>1997</w:t>
      </w:r>
      <w:r w:rsidRPr="00B90E35">
        <w:rPr>
          <w:rFonts w:hint="eastAsia"/>
        </w:rPr>
        <w:t>年</w:t>
      </w:r>
      <w:r w:rsidRPr="00B90E35">
        <w:rPr>
          <w:rFonts w:hint="eastAsia"/>
        </w:rPr>
        <w:t>11</w:t>
      </w:r>
      <w:r w:rsidRPr="00B90E35">
        <w:rPr>
          <w:rFonts w:hint="eastAsia"/>
        </w:rPr>
        <w:t>月</w:t>
      </w:r>
      <w:r w:rsidRPr="00B90E35">
        <w:rPr>
          <w:rFonts w:hint="eastAsia"/>
        </w:rPr>
        <w:t>11</w:t>
      </w:r>
      <w:r w:rsidRPr="00B90E35">
        <w:rPr>
          <w:rFonts w:hint="eastAsia"/>
        </w:rPr>
        <w:t>日的判决，这段时间本来可以大大缩短，因为提交人本来可以支付其债务，诉讼程序本来也可以在更合理的时间内结束。</w:t>
      </w:r>
    </w:p>
  </w:footnote>
  <w:footnote w:id="26">
    <w:p w14:paraId="1A40A169" w14:textId="77777777"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《欧洲人权公约》第</w:t>
      </w:r>
      <w:r w:rsidRPr="00B90E35">
        <w:rPr>
          <w:rFonts w:hint="eastAsia"/>
        </w:rPr>
        <w:t>6</w:t>
      </w:r>
      <w:r w:rsidRPr="00B90E35">
        <w:rPr>
          <w:rFonts w:hint="eastAsia"/>
        </w:rPr>
        <w:t>条第</w:t>
      </w:r>
      <w:r w:rsidRPr="00B90E35">
        <w:rPr>
          <w:rFonts w:hint="eastAsia"/>
        </w:rPr>
        <w:t>1</w:t>
      </w:r>
      <w:r w:rsidRPr="00B90E35">
        <w:rPr>
          <w:rFonts w:hint="eastAsia"/>
        </w:rPr>
        <w:t>款。</w:t>
      </w:r>
    </w:p>
  </w:footnote>
  <w:footnote w:id="27">
    <w:p w14:paraId="3C7CF191" w14:textId="47D7B979" w:rsidR="00D41B63" w:rsidRPr="00B90E35" w:rsidRDefault="00D41B63" w:rsidP="00D41B63">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90E35">
        <w:rPr>
          <w:rFonts w:hint="eastAsia"/>
        </w:rPr>
        <w:t>见</w:t>
      </w:r>
      <w:r w:rsidRPr="00E36E40">
        <w:t>Casanovas</w:t>
      </w:r>
      <w:r w:rsidRPr="0082421D">
        <w:rPr>
          <w:rFonts w:ascii="楷体_GB2312" w:eastAsia="楷体_GB2312" w:hAnsi="楷体_GB2312" w:hint="eastAsia"/>
        </w:rPr>
        <w:t>诉法国</w:t>
      </w:r>
      <w:r w:rsidRPr="00B90E35">
        <w:rPr>
          <w:rFonts w:hint="eastAsia"/>
        </w:rPr>
        <w:t>(CCPR/C/51/D/441/1990)</w:t>
      </w:r>
      <w:r w:rsidRPr="00B90E35">
        <w:rPr>
          <w:rFonts w:hint="eastAsia"/>
        </w:rPr>
        <w:t>。</w:t>
      </w:r>
    </w:p>
  </w:footnote>
  <w:footnote w:id="28">
    <w:p w14:paraId="4C1F973D" w14:textId="0046293E" w:rsidR="0035274C" w:rsidRPr="00991DF1" w:rsidRDefault="0035274C" w:rsidP="0035274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rsidRPr="003201C9">
        <w:rPr>
          <w:spacing w:val="2"/>
        </w:rPr>
        <w:tab/>
      </w:r>
      <w:r w:rsidRPr="003201C9">
        <w:rPr>
          <w:rFonts w:eastAsia="楷体"/>
          <w:spacing w:val="2"/>
        </w:rPr>
        <w:t>Anton</w:t>
      </w:r>
      <w:r w:rsidRPr="003201C9">
        <w:rPr>
          <w:rFonts w:eastAsia="楷体" w:hint="eastAsia"/>
          <w:spacing w:val="2"/>
        </w:rPr>
        <w:t>诉阿尔及利亚</w:t>
      </w:r>
      <w:r w:rsidRPr="003201C9">
        <w:rPr>
          <w:spacing w:val="2"/>
        </w:rPr>
        <w:t>(CCPR/C/88/D/1424/2005)</w:t>
      </w:r>
      <w:r w:rsidRPr="003201C9">
        <w:rPr>
          <w:rFonts w:hint="eastAsia"/>
          <w:spacing w:val="2"/>
        </w:rPr>
        <w:t>，第</w:t>
      </w:r>
      <w:r w:rsidRPr="003201C9">
        <w:rPr>
          <w:spacing w:val="2"/>
        </w:rPr>
        <w:t>8.2</w:t>
      </w:r>
      <w:r w:rsidRPr="003201C9">
        <w:rPr>
          <w:rFonts w:hint="eastAsia"/>
          <w:spacing w:val="2"/>
        </w:rPr>
        <w:t>段；</w:t>
      </w:r>
      <w:r w:rsidRPr="003201C9">
        <w:rPr>
          <w:rFonts w:eastAsia="楷体"/>
          <w:spacing w:val="2"/>
        </w:rPr>
        <w:t>Simunek</w:t>
      </w:r>
      <w:r w:rsidRPr="003201C9">
        <w:rPr>
          <w:rFonts w:eastAsia="楷体" w:hint="eastAsia"/>
          <w:spacing w:val="2"/>
        </w:rPr>
        <w:t>等人诉捷克共和国</w:t>
      </w:r>
      <w:r w:rsidRPr="00E47BB6">
        <w:t>(CCPR/C/54/D/516/1992)</w:t>
      </w:r>
      <w:r w:rsidRPr="00E47BB6">
        <w:rPr>
          <w:rFonts w:hint="eastAsia"/>
        </w:rPr>
        <w:t>，第</w:t>
      </w:r>
      <w:r w:rsidRPr="00E47BB6">
        <w:t>11.3</w:t>
      </w:r>
      <w:r w:rsidRPr="00E47BB6">
        <w:rPr>
          <w:rFonts w:hint="eastAsia"/>
        </w:rPr>
        <w:t>段。</w:t>
      </w:r>
    </w:p>
  </w:footnote>
  <w:footnote w:id="29">
    <w:p w14:paraId="72F9EBF4" w14:textId="4DDD4269" w:rsidR="0035274C" w:rsidRPr="00E47BB6" w:rsidRDefault="0035274C" w:rsidP="0035274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47BB6">
        <w:rPr>
          <w:rFonts w:hint="eastAsia"/>
        </w:rPr>
        <w:t>见</w:t>
      </w:r>
      <w:r w:rsidRPr="000367F3">
        <w:rPr>
          <w:rFonts w:eastAsia="楷体"/>
        </w:rPr>
        <w:t>Deperraz</w:t>
      </w:r>
      <w:r w:rsidRPr="000367F3">
        <w:rPr>
          <w:rFonts w:eastAsia="楷体" w:hint="eastAsia"/>
        </w:rPr>
        <w:t>和</w:t>
      </w:r>
      <w:r w:rsidRPr="000367F3">
        <w:rPr>
          <w:rFonts w:eastAsia="楷体"/>
        </w:rPr>
        <w:t>Delieutraz</w:t>
      </w:r>
      <w:r w:rsidRPr="000367F3">
        <w:rPr>
          <w:rFonts w:eastAsia="楷体" w:hint="eastAsia"/>
        </w:rPr>
        <w:t>诉法国</w:t>
      </w:r>
      <w:r w:rsidRPr="00E47BB6">
        <w:rPr>
          <w:rFonts w:hint="eastAsia"/>
        </w:rPr>
        <w:t>(CCPR/C/83/D/1118/2002)</w:t>
      </w:r>
      <w:r w:rsidRPr="00E47BB6">
        <w:rPr>
          <w:rFonts w:hint="eastAsia"/>
        </w:rPr>
        <w:t>以及欧洲人权法院，</w:t>
      </w:r>
      <w:r w:rsidRPr="000367F3">
        <w:rPr>
          <w:rFonts w:eastAsia="楷体"/>
        </w:rPr>
        <w:t>Mifsud</w:t>
      </w:r>
      <w:r w:rsidRPr="000367F3">
        <w:rPr>
          <w:rFonts w:eastAsia="楷体" w:hint="eastAsia"/>
        </w:rPr>
        <w:t>诉法国</w:t>
      </w:r>
      <w:r w:rsidRPr="00E47BB6">
        <w:rPr>
          <w:rFonts w:hint="eastAsia"/>
        </w:rPr>
        <w:t>(</w:t>
      </w:r>
      <w:r w:rsidRPr="00E47BB6">
        <w:rPr>
          <w:rFonts w:hint="eastAsia"/>
        </w:rPr>
        <w:t>第</w:t>
      </w:r>
      <w:r w:rsidRPr="00E47BB6">
        <w:rPr>
          <w:rFonts w:hint="eastAsia"/>
        </w:rPr>
        <w:t>57220/00</w:t>
      </w:r>
      <w:r w:rsidRPr="00E47BB6">
        <w:rPr>
          <w:rFonts w:hint="eastAsia"/>
        </w:rPr>
        <w:t>号申请</w:t>
      </w:r>
      <w:r w:rsidRPr="00E47BB6">
        <w:rPr>
          <w:rFonts w:hint="eastAsia"/>
        </w:rPr>
        <w:t>)</w:t>
      </w:r>
      <w:r w:rsidRPr="00E47BB6">
        <w:rPr>
          <w:rFonts w:hint="eastAsia"/>
        </w:rPr>
        <w:t>，关于可受理性的决定，</w:t>
      </w:r>
      <w:r w:rsidRPr="00E47BB6">
        <w:rPr>
          <w:rFonts w:hint="eastAsia"/>
        </w:rPr>
        <w:t>2002</w:t>
      </w:r>
      <w:r w:rsidRPr="00E47BB6">
        <w:rPr>
          <w:rFonts w:hint="eastAsia"/>
        </w:rPr>
        <w:t>年</w:t>
      </w:r>
      <w:r w:rsidRPr="00E47BB6">
        <w:rPr>
          <w:rFonts w:hint="eastAsia"/>
        </w:rPr>
        <w:t>9</w:t>
      </w:r>
      <w:r w:rsidRPr="00E47BB6">
        <w:rPr>
          <w:rFonts w:hint="eastAsia"/>
        </w:rPr>
        <w:t>月</w:t>
      </w:r>
      <w:r w:rsidRPr="00E47BB6">
        <w:rPr>
          <w:rFonts w:hint="eastAsia"/>
        </w:rPr>
        <w:t>11</w:t>
      </w:r>
      <w:r w:rsidRPr="00E47BB6">
        <w:rPr>
          <w:rFonts w:hint="eastAsia"/>
        </w:rPr>
        <w:t>日。</w:t>
      </w:r>
    </w:p>
  </w:footnote>
  <w:footnote w:id="30">
    <w:p w14:paraId="78DDE5F3" w14:textId="3C498605" w:rsidR="0035274C" w:rsidRPr="00E47BB6" w:rsidRDefault="0035274C" w:rsidP="0035274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47BB6">
        <w:rPr>
          <w:rFonts w:hint="eastAsia"/>
        </w:rPr>
        <w:t>见</w:t>
      </w:r>
      <w:r w:rsidRPr="000367F3">
        <w:rPr>
          <w:rFonts w:eastAsia="楷体"/>
        </w:rPr>
        <w:t>Cedeño</w:t>
      </w:r>
      <w:r w:rsidRPr="000367F3">
        <w:rPr>
          <w:rFonts w:eastAsia="楷体" w:hint="eastAsia"/>
        </w:rPr>
        <w:t>诉委内瑞拉玻利瓦尔共和国</w:t>
      </w:r>
      <w:r w:rsidRPr="00E47BB6">
        <w:rPr>
          <w:rFonts w:hint="eastAsia"/>
        </w:rPr>
        <w:t>(CCPR/C/106/D/1940/2010)</w:t>
      </w:r>
      <w:r w:rsidRPr="00E47BB6">
        <w:rPr>
          <w:rFonts w:hint="eastAsia"/>
        </w:rPr>
        <w:t>。</w:t>
      </w:r>
    </w:p>
  </w:footnote>
  <w:footnote w:id="31">
    <w:p w14:paraId="3B66F6FE" w14:textId="1B48D77C"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6D22AF">
        <w:rPr>
          <w:lang w:val="zh-CN"/>
        </w:rPr>
        <w:tab/>
      </w:r>
      <w:r w:rsidRPr="006D22AF">
        <w:rPr>
          <w:rStyle w:val="a3"/>
          <w:lang w:val="zh-CN"/>
        </w:rPr>
        <w:footnoteRef/>
      </w:r>
      <w:r>
        <w:rPr>
          <w:lang w:val="zh-CN"/>
        </w:rPr>
        <w:tab/>
      </w:r>
      <w:r w:rsidRPr="00E36E40">
        <w:rPr>
          <w:rFonts w:eastAsia="楷体"/>
          <w:lang w:val="zh-CN"/>
        </w:rPr>
        <w:t>Simunek</w:t>
      </w:r>
      <w:r w:rsidRPr="005A750C">
        <w:rPr>
          <w:rFonts w:ascii="楷体" w:eastAsia="楷体" w:hAnsi="楷体" w:hint="eastAsia"/>
          <w:lang w:val="zh-CN"/>
        </w:rPr>
        <w:t>等人诉捷克共和国</w:t>
      </w:r>
      <w:r>
        <w:rPr>
          <w:lang w:val="zh-CN"/>
        </w:rPr>
        <w:t>，第</w:t>
      </w:r>
      <w:r>
        <w:rPr>
          <w:lang w:val="zh-CN"/>
        </w:rPr>
        <w:t>11.3</w:t>
      </w:r>
      <w:r>
        <w:rPr>
          <w:lang w:val="zh-CN"/>
        </w:rPr>
        <w:t>和</w:t>
      </w:r>
      <w:r>
        <w:rPr>
          <w:lang w:val="zh-CN"/>
        </w:rPr>
        <w:t>12.1</w:t>
      </w:r>
      <w:r>
        <w:rPr>
          <w:lang w:val="zh-CN"/>
        </w:rPr>
        <w:t>段；</w:t>
      </w:r>
      <w:r w:rsidRPr="00E36E40">
        <w:rPr>
          <w:lang w:val="zh-CN"/>
        </w:rPr>
        <w:t>Czernin</w:t>
      </w:r>
      <w:r w:rsidRPr="005A750C">
        <w:rPr>
          <w:rFonts w:ascii="楷体" w:eastAsia="楷体" w:hAnsi="楷体" w:hint="eastAsia"/>
          <w:lang w:val="zh-CN"/>
        </w:rPr>
        <w:t>诉捷克共和国</w:t>
      </w:r>
      <w:r>
        <w:rPr>
          <w:lang w:val="zh-CN"/>
        </w:rPr>
        <w:t>，第</w:t>
      </w:r>
      <w:r>
        <w:rPr>
          <w:lang w:val="zh-CN"/>
        </w:rPr>
        <w:t>6.7</w:t>
      </w:r>
      <w:r>
        <w:rPr>
          <w:lang w:val="zh-CN"/>
        </w:rPr>
        <w:t>段。</w:t>
      </w:r>
    </w:p>
  </w:footnote>
  <w:footnote w:id="32">
    <w:p w14:paraId="781E3E72" w14:textId="77777777"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6D22AF">
        <w:rPr>
          <w:lang w:val="zh-CN"/>
        </w:rPr>
        <w:tab/>
      </w:r>
      <w:r w:rsidRPr="006D22AF">
        <w:rPr>
          <w:rStyle w:val="a3"/>
          <w:lang w:val="zh-CN"/>
        </w:rPr>
        <w:footnoteRef/>
      </w:r>
      <w:r>
        <w:rPr>
          <w:lang w:val="zh-CN"/>
        </w:rPr>
        <w:tab/>
      </w:r>
      <w:r>
        <w:rPr>
          <w:lang w:val="zh-CN"/>
        </w:rPr>
        <w:t>第</w:t>
      </w:r>
      <w:r>
        <w:rPr>
          <w:lang w:val="zh-CN"/>
        </w:rPr>
        <w:t>79</w:t>
      </w:r>
      <w:r>
        <w:rPr>
          <w:lang w:val="zh-CN"/>
        </w:rPr>
        <w:t>号证物。</w:t>
      </w:r>
    </w:p>
  </w:footnote>
  <w:footnote w:id="33">
    <w:p w14:paraId="3B4E82E4" w14:textId="77777777"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6D22AF">
        <w:rPr>
          <w:lang w:val="zh-CN"/>
        </w:rPr>
        <w:tab/>
      </w:r>
      <w:r w:rsidRPr="006D22AF">
        <w:rPr>
          <w:rStyle w:val="a3"/>
          <w:lang w:val="zh-CN"/>
        </w:rPr>
        <w:footnoteRef/>
      </w:r>
      <w:r>
        <w:rPr>
          <w:lang w:val="zh-CN"/>
        </w:rPr>
        <w:tab/>
      </w:r>
      <w:r>
        <w:rPr>
          <w:lang w:val="zh-CN"/>
        </w:rPr>
        <w:t>第</w:t>
      </w:r>
      <w:r>
        <w:rPr>
          <w:lang w:val="zh-CN"/>
        </w:rPr>
        <w:t>71</w:t>
      </w:r>
      <w:r>
        <w:rPr>
          <w:lang w:val="zh-CN"/>
        </w:rPr>
        <w:t>号证物，第</w:t>
      </w:r>
      <w:r>
        <w:rPr>
          <w:lang w:val="zh-CN"/>
        </w:rPr>
        <w:t>5</w:t>
      </w:r>
      <w:r>
        <w:rPr>
          <w:lang w:val="zh-CN"/>
        </w:rPr>
        <w:t>和</w:t>
      </w:r>
      <w:r>
        <w:rPr>
          <w:lang w:val="zh-CN"/>
        </w:rPr>
        <w:t>16</w:t>
      </w:r>
      <w:r>
        <w:rPr>
          <w:lang w:val="zh-CN"/>
        </w:rPr>
        <w:t>页。</w:t>
      </w:r>
    </w:p>
  </w:footnote>
  <w:footnote w:id="34">
    <w:p w14:paraId="4E0038D2" w14:textId="77777777"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6D22AF">
        <w:rPr>
          <w:lang w:val="zh-CN"/>
        </w:rPr>
        <w:tab/>
      </w:r>
      <w:r w:rsidRPr="006D22AF">
        <w:rPr>
          <w:rStyle w:val="a3"/>
          <w:lang w:val="zh-CN"/>
        </w:rPr>
        <w:footnoteRef/>
      </w:r>
      <w:r>
        <w:rPr>
          <w:lang w:val="zh-CN"/>
        </w:rPr>
        <w:tab/>
      </w:r>
      <w:r>
        <w:rPr>
          <w:lang w:val="zh-CN"/>
        </w:rPr>
        <w:t>第</w:t>
      </w:r>
      <w:r>
        <w:rPr>
          <w:lang w:val="zh-CN"/>
        </w:rPr>
        <w:t>61</w:t>
      </w:r>
      <w:r>
        <w:rPr>
          <w:lang w:val="zh-CN"/>
        </w:rPr>
        <w:t>和</w:t>
      </w:r>
      <w:r>
        <w:rPr>
          <w:lang w:val="zh-CN"/>
        </w:rPr>
        <w:t>66</w:t>
      </w:r>
      <w:r>
        <w:rPr>
          <w:lang w:val="zh-CN"/>
        </w:rPr>
        <w:t>号证物。</w:t>
      </w:r>
    </w:p>
  </w:footnote>
  <w:footnote w:id="35">
    <w:p w14:paraId="7990C1E1" w14:textId="547F791A"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6D22AF">
        <w:rPr>
          <w:lang w:val="zh-CN"/>
        </w:rPr>
        <w:tab/>
      </w:r>
      <w:r w:rsidRPr="006D22AF">
        <w:rPr>
          <w:rStyle w:val="a3"/>
          <w:lang w:val="zh-CN"/>
        </w:rPr>
        <w:footnoteRef/>
      </w:r>
      <w:r>
        <w:rPr>
          <w:lang w:val="zh-CN"/>
        </w:rPr>
        <w:tab/>
      </w:r>
      <w:r w:rsidRPr="00E36E40">
        <w:rPr>
          <w:lang w:val="zh-CN"/>
        </w:rPr>
        <w:t>Kollar</w:t>
      </w:r>
      <w:r w:rsidRPr="005A750C">
        <w:rPr>
          <w:rFonts w:ascii="楷体" w:eastAsia="楷体" w:hAnsi="楷体" w:hint="eastAsia"/>
          <w:lang w:val="zh-CN"/>
        </w:rPr>
        <w:t>诉</w:t>
      </w:r>
      <w:r w:rsidRPr="000D4E0C">
        <w:rPr>
          <w:rFonts w:ascii="楷体" w:eastAsia="楷体" w:hAnsi="楷体" w:hint="eastAsia"/>
          <w:lang w:val="zh-CN"/>
        </w:rPr>
        <w:t>奥地利</w:t>
      </w:r>
      <w:r>
        <w:rPr>
          <w:lang w:val="zh-CN"/>
        </w:rPr>
        <w:t>(CCPR/C/78/D/989/2001)</w:t>
      </w:r>
      <w:r>
        <w:rPr>
          <w:lang w:val="zh-CN"/>
        </w:rPr>
        <w:t>，第</w:t>
      </w:r>
      <w:r>
        <w:rPr>
          <w:lang w:val="zh-CN"/>
        </w:rPr>
        <w:t>8.6</w:t>
      </w:r>
      <w:r>
        <w:rPr>
          <w:lang w:val="zh-CN"/>
        </w:rPr>
        <w:t>段。</w:t>
      </w:r>
    </w:p>
  </w:footnote>
  <w:footnote w:id="36">
    <w:p w14:paraId="416ABCAA" w14:textId="77777777"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6D22AF">
        <w:rPr>
          <w:lang w:val="zh-CN"/>
        </w:rPr>
        <w:tab/>
      </w:r>
      <w:r w:rsidRPr="006D22AF">
        <w:rPr>
          <w:rStyle w:val="a3"/>
          <w:lang w:val="zh-CN"/>
        </w:rPr>
        <w:footnoteRef/>
      </w:r>
      <w:r>
        <w:rPr>
          <w:lang w:val="zh-CN"/>
        </w:rPr>
        <w:tab/>
      </w:r>
      <w:r>
        <w:rPr>
          <w:lang w:val="zh-CN"/>
        </w:rPr>
        <w:t>法国对《任择议定书》提出了保留。</w:t>
      </w:r>
    </w:p>
  </w:footnote>
  <w:footnote w:id="37">
    <w:p w14:paraId="36D49D33" w14:textId="2884BF99" w:rsidR="006F7FDD" w:rsidRPr="005F5F09" w:rsidRDefault="006F7FDD" w:rsidP="006F7FDD">
      <w:pPr>
        <w:pStyle w:val="a5"/>
        <w:tabs>
          <w:tab w:val="clear" w:pos="418"/>
          <w:tab w:val="right" w:pos="1195"/>
          <w:tab w:val="left" w:pos="1264"/>
          <w:tab w:val="left" w:pos="1695"/>
          <w:tab w:val="left" w:pos="2126"/>
          <w:tab w:val="left" w:pos="2557"/>
        </w:tabs>
        <w:wordWrap w:val="0"/>
        <w:ind w:left="1264" w:right="1264" w:hanging="431"/>
      </w:pPr>
      <w:r w:rsidRPr="006D22AF">
        <w:rPr>
          <w:lang w:val="zh-CN"/>
        </w:rPr>
        <w:tab/>
      </w:r>
      <w:r w:rsidRPr="006D22AF">
        <w:rPr>
          <w:rStyle w:val="a3"/>
          <w:lang w:val="zh-CN"/>
        </w:rPr>
        <w:footnoteRef/>
      </w:r>
      <w:r>
        <w:rPr>
          <w:lang w:val="zh-CN"/>
        </w:rPr>
        <w:tab/>
      </w:r>
      <w:r w:rsidRPr="006344A1">
        <w:rPr>
          <w:spacing w:val="-2"/>
          <w:lang w:val="zh-CN"/>
        </w:rPr>
        <w:t>Warsame</w:t>
      </w:r>
      <w:r w:rsidRPr="006344A1">
        <w:rPr>
          <w:rFonts w:ascii="楷体" w:eastAsia="楷体" w:hAnsi="楷体" w:hint="eastAsia"/>
          <w:spacing w:val="-2"/>
          <w:lang w:val="zh-CN"/>
        </w:rPr>
        <w:t>诉加拿大</w:t>
      </w:r>
      <w:r w:rsidRPr="006344A1">
        <w:rPr>
          <w:spacing w:val="-2"/>
          <w:lang w:val="zh-CN"/>
        </w:rPr>
        <w:t>(CCPR/C/102/D/1959/2010)</w:t>
      </w:r>
      <w:r w:rsidRPr="006344A1">
        <w:rPr>
          <w:spacing w:val="-2"/>
          <w:lang w:val="zh-CN"/>
        </w:rPr>
        <w:t>，第</w:t>
      </w:r>
      <w:r w:rsidRPr="006344A1">
        <w:rPr>
          <w:spacing w:val="-2"/>
          <w:lang w:val="zh-CN"/>
        </w:rPr>
        <w:t>7.4</w:t>
      </w:r>
      <w:r w:rsidRPr="006344A1">
        <w:rPr>
          <w:spacing w:val="-2"/>
          <w:lang w:val="zh-CN"/>
        </w:rPr>
        <w:t>段；</w:t>
      </w:r>
      <w:r w:rsidRPr="006344A1">
        <w:rPr>
          <w:spacing w:val="-2"/>
          <w:lang w:val="zh-CN"/>
        </w:rPr>
        <w:t>P.L.</w:t>
      </w:r>
      <w:r w:rsidRPr="006344A1">
        <w:rPr>
          <w:rFonts w:ascii="楷体" w:eastAsia="楷体" w:hAnsi="楷体" w:hint="eastAsia"/>
          <w:spacing w:val="-2"/>
          <w:lang w:val="zh-CN"/>
        </w:rPr>
        <w:t>诉德国</w:t>
      </w:r>
      <w:r w:rsidRPr="006344A1">
        <w:rPr>
          <w:spacing w:val="-2"/>
          <w:lang w:val="zh-CN"/>
        </w:rPr>
        <w:t>(CCPR/C/79/D/1003/2001)</w:t>
      </w:r>
      <w:r w:rsidRPr="006344A1">
        <w:rPr>
          <w:spacing w:val="-2"/>
          <w:lang w:val="zh-CN"/>
        </w:rPr>
        <w:t>，</w:t>
      </w:r>
      <w:r>
        <w:rPr>
          <w:lang w:val="zh-CN"/>
        </w:rPr>
        <w:t>第</w:t>
      </w:r>
      <w:r>
        <w:rPr>
          <w:lang w:val="zh-CN"/>
        </w:rPr>
        <w:t>6.5</w:t>
      </w:r>
      <w:r>
        <w:rPr>
          <w:lang w:val="zh-CN"/>
        </w:rPr>
        <w:t>段。</w:t>
      </w:r>
    </w:p>
  </w:footnote>
  <w:footnote w:id="38">
    <w:p w14:paraId="159F8665" w14:textId="07C53B54" w:rsidR="006F7FDD" w:rsidRPr="005F5F09" w:rsidRDefault="006F7FDD" w:rsidP="006F7FDD">
      <w:pPr>
        <w:pStyle w:val="a5"/>
        <w:tabs>
          <w:tab w:val="clear" w:pos="418"/>
          <w:tab w:val="right" w:pos="1195"/>
          <w:tab w:val="left" w:pos="1264"/>
          <w:tab w:val="left" w:pos="1665"/>
          <w:tab w:val="left" w:pos="1695"/>
          <w:tab w:val="left" w:pos="2126"/>
          <w:tab w:val="left" w:pos="2557"/>
        </w:tabs>
        <w:ind w:left="1264" w:right="1264" w:hanging="432"/>
      </w:pPr>
      <w:r w:rsidRPr="005F5F09">
        <w:rPr>
          <w:lang w:val="zh-CN"/>
        </w:rPr>
        <w:tab/>
      </w:r>
      <w:r w:rsidRPr="006D22AF">
        <w:rPr>
          <w:rStyle w:val="a3"/>
          <w:lang w:val="zh-CN"/>
        </w:rPr>
        <w:footnoteRef/>
      </w:r>
      <w:r>
        <w:rPr>
          <w:lang w:val="zh-CN"/>
        </w:rPr>
        <w:tab/>
      </w:r>
      <w:r w:rsidRPr="00E36E40">
        <w:rPr>
          <w:lang w:val="zh-CN"/>
        </w:rPr>
        <w:t>Vojnović</w:t>
      </w:r>
      <w:r w:rsidRPr="005A750C">
        <w:rPr>
          <w:rFonts w:ascii="楷体" w:eastAsia="楷体" w:hAnsi="楷体" w:hint="eastAsia"/>
          <w:lang w:val="zh-CN"/>
        </w:rPr>
        <w:t>等人诉克罗地亚</w:t>
      </w:r>
      <w:r>
        <w:rPr>
          <w:lang w:val="zh-CN"/>
        </w:rPr>
        <w:t>(CCPR/C/95/D/1510/2006)</w:t>
      </w:r>
      <w:r>
        <w:rPr>
          <w:lang w:val="zh-CN"/>
        </w:rPr>
        <w:t>，第</w:t>
      </w:r>
      <w:r>
        <w:rPr>
          <w:lang w:val="zh-CN"/>
        </w:rPr>
        <w:t>8.5</w:t>
      </w:r>
      <w:r>
        <w:rPr>
          <w:lang w:val="zh-CN"/>
        </w:rPr>
        <w:t>段。</w:t>
      </w:r>
    </w:p>
  </w:footnote>
  <w:footnote w:id="39">
    <w:p w14:paraId="23F39481" w14:textId="6D7DA238"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5F5F09">
        <w:rPr>
          <w:lang w:val="zh-CN"/>
        </w:rPr>
        <w:tab/>
      </w:r>
      <w:r w:rsidRPr="006D22AF">
        <w:rPr>
          <w:rStyle w:val="a3"/>
          <w:lang w:val="zh-CN"/>
        </w:rPr>
        <w:footnoteRef/>
      </w:r>
      <w:r>
        <w:rPr>
          <w:lang w:val="zh-CN"/>
        </w:rPr>
        <w:tab/>
      </w:r>
      <w:r w:rsidRPr="00E36E40">
        <w:rPr>
          <w:lang w:val="zh-CN"/>
        </w:rPr>
        <w:t>Kavanagh</w:t>
      </w:r>
      <w:r w:rsidRPr="005A750C">
        <w:rPr>
          <w:rFonts w:ascii="楷体" w:eastAsia="楷体" w:hAnsi="楷体" w:hint="eastAsia"/>
          <w:lang w:val="zh-CN"/>
        </w:rPr>
        <w:t>诉爱尔兰</w:t>
      </w:r>
      <w:r>
        <w:rPr>
          <w:lang w:val="zh-CN"/>
        </w:rPr>
        <w:t>，第</w:t>
      </w:r>
      <w:r>
        <w:rPr>
          <w:lang w:val="zh-CN"/>
        </w:rPr>
        <w:t>9.3</w:t>
      </w:r>
      <w:r>
        <w:rPr>
          <w:lang w:val="zh-CN"/>
        </w:rPr>
        <w:t>段。</w:t>
      </w:r>
    </w:p>
  </w:footnote>
  <w:footnote w:id="40">
    <w:p w14:paraId="5294DB19" w14:textId="6F803B7F"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6D22AF">
        <w:rPr>
          <w:lang w:val="zh-CN"/>
        </w:rPr>
        <w:tab/>
      </w:r>
      <w:r w:rsidRPr="006D22AF">
        <w:rPr>
          <w:rStyle w:val="a3"/>
          <w:lang w:val="zh-CN"/>
        </w:rPr>
        <w:footnoteRef/>
      </w:r>
      <w:r>
        <w:rPr>
          <w:lang w:val="zh-CN"/>
        </w:rPr>
        <w:tab/>
      </w:r>
      <w:r>
        <w:rPr>
          <w:lang w:val="zh-CN"/>
        </w:rPr>
        <w:t>人权事务委员会，第</w:t>
      </w:r>
      <w:r>
        <w:rPr>
          <w:lang w:val="zh-CN"/>
        </w:rPr>
        <w:t>32</w:t>
      </w:r>
      <w:r>
        <w:rPr>
          <w:lang w:val="zh-CN"/>
        </w:rPr>
        <w:t>号一般性意见</w:t>
      </w:r>
      <w:r>
        <w:rPr>
          <w:lang w:val="zh-CN"/>
        </w:rPr>
        <w:t>(2007</w:t>
      </w:r>
      <w:r>
        <w:rPr>
          <w:lang w:val="zh-CN"/>
        </w:rPr>
        <w:t>年</w:t>
      </w:r>
      <w:r>
        <w:rPr>
          <w:lang w:val="zh-CN"/>
        </w:rPr>
        <w:t>)</w:t>
      </w:r>
      <w:r>
        <w:rPr>
          <w:lang w:val="zh-CN"/>
        </w:rPr>
        <w:t>，第</w:t>
      </w:r>
      <w:r>
        <w:rPr>
          <w:lang w:val="zh-CN"/>
        </w:rPr>
        <w:t>27</w:t>
      </w:r>
      <w:r>
        <w:rPr>
          <w:lang w:val="zh-CN"/>
        </w:rPr>
        <w:t>段，</w:t>
      </w:r>
      <w:r w:rsidRPr="00E36E40">
        <w:rPr>
          <w:lang w:val="zh-CN"/>
        </w:rPr>
        <w:t>Muñoz Hermoza</w:t>
      </w:r>
      <w:r w:rsidRPr="005A750C">
        <w:rPr>
          <w:rFonts w:ascii="楷体" w:eastAsia="楷体" w:hAnsi="楷体" w:hint="eastAsia"/>
          <w:lang w:val="zh-CN"/>
        </w:rPr>
        <w:t>诉秘鲁</w:t>
      </w:r>
      <w:r>
        <w:rPr>
          <w:lang w:val="zh-CN"/>
        </w:rPr>
        <w:t>(CCPR/C/34/D/203/1986)</w:t>
      </w:r>
      <w:r>
        <w:rPr>
          <w:lang w:val="zh-CN"/>
        </w:rPr>
        <w:t>，第</w:t>
      </w:r>
      <w:r>
        <w:rPr>
          <w:lang w:val="zh-CN"/>
        </w:rPr>
        <w:t>11.3</w:t>
      </w:r>
      <w:r>
        <w:rPr>
          <w:lang w:val="zh-CN"/>
        </w:rPr>
        <w:t>段；</w:t>
      </w:r>
      <w:r w:rsidRPr="00E36E40">
        <w:rPr>
          <w:lang w:val="zh-CN"/>
        </w:rPr>
        <w:t>Fei</w:t>
      </w:r>
      <w:r w:rsidRPr="005A750C">
        <w:rPr>
          <w:rFonts w:ascii="楷体" w:eastAsia="楷体" w:hAnsi="楷体" w:hint="eastAsia"/>
          <w:lang w:val="zh-CN"/>
        </w:rPr>
        <w:t>诉哥伦比亚</w:t>
      </w:r>
      <w:r>
        <w:rPr>
          <w:lang w:val="zh-CN"/>
        </w:rPr>
        <w:t>(CCPR/C/53/D/514/1992)</w:t>
      </w:r>
      <w:r>
        <w:rPr>
          <w:lang w:val="zh-CN"/>
        </w:rPr>
        <w:t>，第</w:t>
      </w:r>
      <w:r>
        <w:rPr>
          <w:lang w:val="zh-CN"/>
        </w:rPr>
        <w:t>8.4</w:t>
      </w:r>
      <w:r>
        <w:rPr>
          <w:lang w:val="zh-CN"/>
        </w:rPr>
        <w:t>段。</w:t>
      </w:r>
    </w:p>
  </w:footnote>
  <w:footnote w:id="41">
    <w:p w14:paraId="33A63DCD" w14:textId="25775B9E" w:rsidR="006F7FDD" w:rsidRPr="006D22AF" w:rsidRDefault="006F7FDD" w:rsidP="006F7FDD">
      <w:pPr>
        <w:pStyle w:val="a5"/>
        <w:tabs>
          <w:tab w:val="clear" w:pos="418"/>
          <w:tab w:val="right" w:pos="1195"/>
          <w:tab w:val="left" w:pos="1264"/>
          <w:tab w:val="left" w:pos="1695"/>
          <w:tab w:val="left" w:pos="2126"/>
          <w:tab w:val="left" w:pos="2557"/>
        </w:tabs>
        <w:ind w:left="1264" w:right="1264" w:hanging="432"/>
      </w:pPr>
      <w:r w:rsidRPr="006D22AF">
        <w:rPr>
          <w:lang w:val="zh-CN"/>
        </w:rPr>
        <w:tab/>
      </w:r>
      <w:r w:rsidRPr="006D22AF">
        <w:rPr>
          <w:rStyle w:val="a3"/>
          <w:lang w:val="zh-CN"/>
        </w:rPr>
        <w:footnoteRef/>
      </w:r>
      <w:r>
        <w:rPr>
          <w:lang w:val="zh-CN"/>
        </w:rPr>
        <w:tab/>
      </w:r>
      <w:r w:rsidRPr="00E36E40">
        <w:rPr>
          <w:lang w:val="zh-CN"/>
        </w:rPr>
        <w:t>D.G.</w:t>
      </w:r>
      <w:r w:rsidRPr="005A750C">
        <w:rPr>
          <w:rFonts w:ascii="楷体" w:eastAsia="楷体" w:hAnsi="楷体" w:hint="eastAsia"/>
          <w:lang w:val="zh-CN"/>
        </w:rPr>
        <w:t>等人诉菲律宾</w:t>
      </w:r>
      <w:r>
        <w:rPr>
          <w:lang w:val="zh-CN"/>
        </w:rPr>
        <w:t>(CCPR/C/128/D/2568/2015)</w:t>
      </w:r>
      <w:r>
        <w:rPr>
          <w:lang w:val="zh-CN"/>
        </w:rPr>
        <w:t>，第</w:t>
      </w:r>
      <w:r>
        <w:rPr>
          <w:lang w:val="zh-CN"/>
        </w:rPr>
        <w:t>6.3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5B23E6" w14:paraId="5AD5C405" w14:textId="77777777" w:rsidTr="005B23E6">
      <w:trPr>
        <w:trHeight w:hRule="exact" w:val="864"/>
      </w:trPr>
      <w:tc>
        <w:tcPr>
          <w:tcW w:w="4925" w:type="dxa"/>
          <w:shd w:val="clear" w:color="auto" w:fill="auto"/>
          <w:vAlign w:val="bottom"/>
        </w:tcPr>
        <w:p w14:paraId="5AAA9CC7" w14:textId="6192A5D3" w:rsidR="005B23E6" w:rsidRPr="005B23E6" w:rsidRDefault="005B23E6" w:rsidP="005B23E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D0606">
            <w:rPr>
              <w:b/>
              <w:sz w:val="17"/>
            </w:rPr>
            <w:t>CCPR/C/130/D/2780/2016</w:t>
          </w:r>
          <w:r>
            <w:rPr>
              <w:b/>
              <w:sz w:val="17"/>
            </w:rPr>
            <w:fldChar w:fldCharType="end"/>
          </w:r>
        </w:p>
      </w:tc>
      <w:tc>
        <w:tcPr>
          <w:tcW w:w="4920" w:type="dxa"/>
          <w:shd w:val="clear" w:color="auto" w:fill="auto"/>
          <w:vAlign w:val="bottom"/>
        </w:tcPr>
        <w:p w14:paraId="5E4D6984" w14:textId="77777777" w:rsidR="005B23E6" w:rsidRDefault="005B23E6" w:rsidP="005B23E6">
          <w:pPr>
            <w:pStyle w:val="af0"/>
          </w:pPr>
        </w:p>
      </w:tc>
    </w:tr>
  </w:tbl>
  <w:p w14:paraId="55CDD034" w14:textId="77777777" w:rsidR="005B23E6" w:rsidRPr="005B23E6" w:rsidRDefault="005B23E6" w:rsidP="005B23E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5B23E6" w14:paraId="25746767" w14:textId="77777777" w:rsidTr="005B23E6">
      <w:trPr>
        <w:trHeight w:hRule="exact" w:val="864"/>
      </w:trPr>
      <w:tc>
        <w:tcPr>
          <w:tcW w:w="4925" w:type="dxa"/>
          <w:shd w:val="clear" w:color="auto" w:fill="auto"/>
          <w:vAlign w:val="bottom"/>
        </w:tcPr>
        <w:p w14:paraId="02F21E11" w14:textId="77777777" w:rsidR="005B23E6" w:rsidRDefault="005B23E6" w:rsidP="005B23E6">
          <w:pPr>
            <w:pStyle w:val="af0"/>
          </w:pPr>
        </w:p>
      </w:tc>
      <w:tc>
        <w:tcPr>
          <w:tcW w:w="4920" w:type="dxa"/>
          <w:shd w:val="clear" w:color="auto" w:fill="auto"/>
          <w:vAlign w:val="bottom"/>
        </w:tcPr>
        <w:p w14:paraId="1D7826C7" w14:textId="120E35CA" w:rsidR="005B23E6" w:rsidRPr="005B23E6" w:rsidRDefault="005B23E6" w:rsidP="005B23E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D0606">
            <w:rPr>
              <w:b/>
              <w:sz w:val="17"/>
            </w:rPr>
            <w:t>CCPR/C/130/D/2780/2016</w:t>
          </w:r>
          <w:r>
            <w:rPr>
              <w:b/>
              <w:sz w:val="17"/>
            </w:rPr>
            <w:fldChar w:fldCharType="end"/>
          </w:r>
        </w:p>
      </w:tc>
    </w:tr>
  </w:tbl>
  <w:p w14:paraId="7DAFB35B" w14:textId="77777777" w:rsidR="005B23E6" w:rsidRPr="005B23E6" w:rsidRDefault="005B23E6" w:rsidP="005B23E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5B23E6" w14:paraId="0D2CC2BD" w14:textId="77777777" w:rsidTr="005B23E6">
      <w:trPr>
        <w:trHeight w:hRule="exact" w:val="864"/>
      </w:trPr>
      <w:tc>
        <w:tcPr>
          <w:tcW w:w="1267" w:type="dxa"/>
          <w:tcBorders>
            <w:bottom w:val="single" w:sz="4" w:space="0" w:color="auto"/>
          </w:tcBorders>
          <w:shd w:val="clear" w:color="auto" w:fill="auto"/>
          <w:vAlign w:val="bottom"/>
        </w:tcPr>
        <w:p w14:paraId="4517D147" w14:textId="77777777" w:rsidR="005B23E6" w:rsidRDefault="005B23E6" w:rsidP="005B23E6">
          <w:pPr>
            <w:pStyle w:val="af0"/>
            <w:spacing w:after="120"/>
          </w:pPr>
        </w:p>
      </w:tc>
      <w:tc>
        <w:tcPr>
          <w:tcW w:w="1872" w:type="dxa"/>
          <w:tcBorders>
            <w:bottom w:val="single" w:sz="4" w:space="0" w:color="auto"/>
          </w:tcBorders>
          <w:shd w:val="clear" w:color="auto" w:fill="auto"/>
          <w:vAlign w:val="bottom"/>
        </w:tcPr>
        <w:p w14:paraId="3DC459A0" w14:textId="77777777" w:rsidR="005B23E6" w:rsidRPr="005B23E6" w:rsidRDefault="005B23E6" w:rsidP="005B23E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0AF17E2" w14:textId="77777777" w:rsidR="005B23E6" w:rsidRDefault="005B23E6" w:rsidP="005B23E6">
          <w:pPr>
            <w:pStyle w:val="af0"/>
            <w:spacing w:after="120"/>
          </w:pPr>
        </w:p>
      </w:tc>
      <w:tc>
        <w:tcPr>
          <w:tcW w:w="6437" w:type="dxa"/>
          <w:gridSpan w:val="3"/>
          <w:tcBorders>
            <w:bottom w:val="single" w:sz="4" w:space="0" w:color="auto"/>
          </w:tcBorders>
          <w:shd w:val="clear" w:color="auto" w:fill="auto"/>
          <w:vAlign w:val="bottom"/>
        </w:tcPr>
        <w:p w14:paraId="4833FAE3" w14:textId="77777777" w:rsidR="005B23E6" w:rsidRPr="005B23E6" w:rsidRDefault="005B23E6" w:rsidP="005B23E6">
          <w:pPr>
            <w:spacing w:after="80" w:line="240" w:lineRule="auto"/>
            <w:jc w:val="right"/>
            <w:rPr>
              <w:position w:val="-4"/>
            </w:rPr>
          </w:pPr>
          <w:proofErr w:type="spellStart"/>
          <w:r>
            <w:rPr>
              <w:position w:val="-4"/>
              <w:sz w:val="40"/>
            </w:rPr>
            <w:t>CCPR</w:t>
          </w:r>
          <w:proofErr w:type="spellEnd"/>
          <w:r>
            <w:rPr>
              <w:position w:val="-4"/>
            </w:rPr>
            <w:t>/C/130/D/2780/2016</w:t>
          </w:r>
        </w:p>
      </w:tc>
    </w:tr>
    <w:tr w:rsidR="005B23E6" w:rsidRPr="005B23E6" w14:paraId="46AF37CA" w14:textId="77777777" w:rsidTr="005B23E6">
      <w:trPr>
        <w:trHeight w:hRule="exact" w:val="2880"/>
      </w:trPr>
      <w:tc>
        <w:tcPr>
          <w:tcW w:w="1267" w:type="dxa"/>
          <w:tcBorders>
            <w:top w:val="single" w:sz="4" w:space="0" w:color="auto"/>
            <w:bottom w:val="single" w:sz="12" w:space="0" w:color="auto"/>
          </w:tcBorders>
          <w:shd w:val="clear" w:color="auto" w:fill="auto"/>
        </w:tcPr>
        <w:p w14:paraId="09379233" w14:textId="77777777" w:rsidR="005B23E6" w:rsidRPr="005B23E6" w:rsidRDefault="005B23E6" w:rsidP="005B23E6">
          <w:pPr>
            <w:pStyle w:val="af0"/>
            <w:spacing w:before="109"/>
            <w:ind w:left="-72"/>
          </w:pPr>
          <w:r>
            <w:t xml:space="preserve"> </w:t>
          </w:r>
          <w:r>
            <w:drawing>
              <wp:inline distT="0" distB="0" distL="0" distR="0" wp14:anchorId="25FFB3D2" wp14:editId="5DA247B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F05138" w14:textId="25C11349" w:rsidR="005B23E6" w:rsidRPr="00E908DD" w:rsidRDefault="009C5595" w:rsidP="00E908DD">
          <w:pPr>
            <w:tabs>
              <w:tab w:val="left" w:pos="431"/>
            </w:tabs>
            <w:overflowPunct w:val="0"/>
            <w:adjustRightInd w:val="0"/>
            <w:snapToGrid w:val="0"/>
            <w:spacing w:before="120" w:line="240" w:lineRule="auto"/>
            <w:rPr>
              <w:rFonts w:eastAsia="黑体"/>
              <w:sz w:val="34"/>
            </w:rPr>
          </w:pPr>
          <w:r w:rsidRPr="009C5595">
            <w:rPr>
              <w:rFonts w:eastAsia="黑体" w:hint="eastAsia"/>
              <w:sz w:val="34"/>
            </w:rPr>
            <w:t>公民及政治权利</w:t>
          </w:r>
          <w:r>
            <w:rPr>
              <w:rFonts w:eastAsia="黑体"/>
              <w:sz w:val="34"/>
            </w:rPr>
            <w:br/>
          </w:r>
          <w:r w:rsidRPr="00E908DD">
            <w:rPr>
              <w:rFonts w:ascii="Time New Roman" w:eastAsia="黑体" w:hAnsi="Time New Roman" w:hint="eastAsia"/>
              <w:snapToGrid w:val="0"/>
              <w:kern w:val="0"/>
              <w:sz w:val="34"/>
              <w:szCs w:val="34"/>
            </w:rPr>
            <w:t>国际公约</w:t>
          </w:r>
        </w:p>
      </w:tc>
      <w:tc>
        <w:tcPr>
          <w:tcW w:w="245" w:type="dxa"/>
          <w:tcBorders>
            <w:top w:val="single" w:sz="4" w:space="0" w:color="auto"/>
            <w:bottom w:val="single" w:sz="12" w:space="0" w:color="auto"/>
          </w:tcBorders>
          <w:shd w:val="clear" w:color="auto" w:fill="auto"/>
        </w:tcPr>
        <w:p w14:paraId="2568AF02" w14:textId="77777777" w:rsidR="005B23E6" w:rsidRPr="005B23E6" w:rsidRDefault="005B23E6" w:rsidP="005B23E6">
          <w:pPr>
            <w:pStyle w:val="af0"/>
            <w:spacing w:before="109"/>
          </w:pPr>
        </w:p>
      </w:tc>
      <w:tc>
        <w:tcPr>
          <w:tcW w:w="3080" w:type="dxa"/>
          <w:tcBorders>
            <w:top w:val="single" w:sz="4" w:space="0" w:color="auto"/>
            <w:bottom w:val="single" w:sz="12" w:space="0" w:color="auto"/>
          </w:tcBorders>
          <w:shd w:val="clear" w:color="auto" w:fill="auto"/>
        </w:tcPr>
        <w:p w14:paraId="3C0E9527" w14:textId="77777777" w:rsidR="005B23E6" w:rsidRDefault="005B23E6" w:rsidP="005B23E6">
          <w:pPr>
            <w:pStyle w:val="Distr"/>
          </w:pPr>
          <w:r>
            <w:t>Distr.: General</w:t>
          </w:r>
        </w:p>
        <w:p w14:paraId="167CC034" w14:textId="77777777" w:rsidR="005B23E6" w:rsidRDefault="005B23E6" w:rsidP="005B23E6">
          <w:pPr>
            <w:pStyle w:val="Publication"/>
          </w:pPr>
          <w:r>
            <w:t>11 February 2021</w:t>
          </w:r>
        </w:p>
        <w:p w14:paraId="4AE645DC" w14:textId="77777777" w:rsidR="005B23E6" w:rsidRDefault="005B23E6" w:rsidP="005B23E6">
          <w:pPr>
            <w:spacing w:line="240" w:lineRule="exact"/>
          </w:pPr>
          <w:r>
            <w:t>Chinese</w:t>
          </w:r>
        </w:p>
        <w:p w14:paraId="7F12E0E2" w14:textId="77777777" w:rsidR="005B23E6" w:rsidRDefault="005B23E6" w:rsidP="005B23E6">
          <w:pPr>
            <w:pStyle w:val="Original"/>
          </w:pPr>
          <w:r>
            <w:t>Original: French</w:t>
          </w:r>
        </w:p>
        <w:p w14:paraId="124A47BF" w14:textId="77777777" w:rsidR="005B23E6" w:rsidRPr="005B23E6" w:rsidRDefault="005B23E6" w:rsidP="005B23E6"/>
      </w:tc>
    </w:tr>
  </w:tbl>
  <w:p w14:paraId="4AFC0C36" w14:textId="77777777" w:rsidR="005B23E6" w:rsidRPr="005B23E6" w:rsidRDefault="005B23E6" w:rsidP="005B23E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numRestart w:val="eachSect"/>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1892*"/>
    <w:docVar w:name="CreationDt" w:val="05/05/2021 14:41:33"/>
    <w:docVar w:name="DocCategory" w:val="Doc"/>
    <w:docVar w:name="DocType" w:val="Final"/>
    <w:docVar w:name="DutyStation" w:val="New York"/>
    <w:docVar w:name="FooterJN" w:val="21-01892"/>
    <w:docVar w:name="jobn" w:val="21-01892 (C)"/>
    <w:docVar w:name="jobnDT" w:val="21-01892 (C)   050521"/>
    <w:docVar w:name="jobnDTDT" w:val="21-01892 (C)   050521   050521"/>
    <w:docVar w:name="JobNo" w:val="2101892C"/>
    <w:docVar w:name="LocalDrive" w:val="-1"/>
    <w:docVar w:name="OandT" w:val="DI"/>
    <w:docVar w:name="sss1" w:val="CCPR/C/130/D/2780/2016"/>
    <w:docVar w:name="sss2" w:val="-"/>
    <w:docVar w:name="Symbol1" w:val="CCPR/C/130/D/2780/2016"/>
    <w:docVar w:name="Symbol2" w:val="-"/>
  </w:docVars>
  <w:rsids>
    <w:rsidRoot w:val="0027259A"/>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4A5"/>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220B"/>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5B99"/>
    <w:rsid w:val="0022603B"/>
    <w:rsid w:val="00230FAB"/>
    <w:rsid w:val="00231575"/>
    <w:rsid w:val="00232F4A"/>
    <w:rsid w:val="002345EA"/>
    <w:rsid w:val="00236C28"/>
    <w:rsid w:val="00241DB7"/>
    <w:rsid w:val="002423D2"/>
    <w:rsid w:val="0024395F"/>
    <w:rsid w:val="00245212"/>
    <w:rsid w:val="0024578A"/>
    <w:rsid w:val="00247382"/>
    <w:rsid w:val="00251744"/>
    <w:rsid w:val="00251C9A"/>
    <w:rsid w:val="00252E35"/>
    <w:rsid w:val="00253EFC"/>
    <w:rsid w:val="00254858"/>
    <w:rsid w:val="00254B46"/>
    <w:rsid w:val="00255FC4"/>
    <w:rsid w:val="002562F6"/>
    <w:rsid w:val="00257053"/>
    <w:rsid w:val="00260C62"/>
    <w:rsid w:val="00263B7B"/>
    <w:rsid w:val="00265145"/>
    <w:rsid w:val="00266257"/>
    <w:rsid w:val="00270D00"/>
    <w:rsid w:val="00271BA5"/>
    <w:rsid w:val="00271BE6"/>
    <w:rsid w:val="0027259A"/>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6251"/>
    <w:rsid w:val="002A1580"/>
    <w:rsid w:val="002A4AEF"/>
    <w:rsid w:val="002A5E53"/>
    <w:rsid w:val="002B1350"/>
    <w:rsid w:val="002B305F"/>
    <w:rsid w:val="002B30A7"/>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06"/>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1C9"/>
    <w:rsid w:val="00320C99"/>
    <w:rsid w:val="003274A9"/>
    <w:rsid w:val="00327D8B"/>
    <w:rsid w:val="003305F1"/>
    <w:rsid w:val="00331221"/>
    <w:rsid w:val="00334061"/>
    <w:rsid w:val="003349FB"/>
    <w:rsid w:val="003379D1"/>
    <w:rsid w:val="00337C56"/>
    <w:rsid w:val="00346223"/>
    <w:rsid w:val="00346C74"/>
    <w:rsid w:val="00350AE6"/>
    <w:rsid w:val="0035274C"/>
    <w:rsid w:val="00355510"/>
    <w:rsid w:val="00357AB4"/>
    <w:rsid w:val="0036117F"/>
    <w:rsid w:val="00363267"/>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109E"/>
    <w:rsid w:val="003D5B4D"/>
    <w:rsid w:val="003E4565"/>
    <w:rsid w:val="003E5999"/>
    <w:rsid w:val="003E748F"/>
    <w:rsid w:val="003E7612"/>
    <w:rsid w:val="003F356A"/>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18F7"/>
    <w:rsid w:val="004424EF"/>
    <w:rsid w:val="00443516"/>
    <w:rsid w:val="0045053B"/>
    <w:rsid w:val="00453BB0"/>
    <w:rsid w:val="00460162"/>
    <w:rsid w:val="00461459"/>
    <w:rsid w:val="004620A8"/>
    <w:rsid w:val="00463C4F"/>
    <w:rsid w:val="0046458E"/>
    <w:rsid w:val="00466BB5"/>
    <w:rsid w:val="004700CF"/>
    <w:rsid w:val="004715DF"/>
    <w:rsid w:val="004737C9"/>
    <w:rsid w:val="00474C34"/>
    <w:rsid w:val="004821D0"/>
    <w:rsid w:val="00483BDA"/>
    <w:rsid w:val="004863E7"/>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64AE"/>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1E64"/>
    <w:rsid w:val="00571E9B"/>
    <w:rsid w:val="00572790"/>
    <w:rsid w:val="00572961"/>
    <w:rsid w:val="0057450D"/>
    <w:rsid w:val="00574A2F"/>
    <w:rsid w:val="005750FE"/>
    <w:rsid w:val="0058302A"/>
    <w:rsid w:val="00583305"/>
    <w:rsid w:val="00585915"/>
    <w:rsid w:val="00585A6B"/>
    <w:rsid w:val="0058792C"/>
    <w:rsid w:val="0059033C"/>
    <w:rsid w:val="0059457A"/>
    <w:rsid w:val="005A175A"/>
    <w:rsid w:val="005A2188"/>
    <w:rsid w:val="005A4F27"/>
    <w:rsid w:val="005A7200"/>
    <w:rsid w:val="005A7AFF"/>
    <w:rsid w:val="005B04F3"/>
    <w:rsid w:val="005B1476"/>
    <w:rsid w:val="005B1D3C"/>
    <w:rsid w:val="005B23E6"/>
    <w:rsid w:val="005B3B9A"/>
    <w:rsid w:val="005B4497"/>
    <w:rsid w:val="005B4A92"/>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44A1"/>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032B"/>
    <w:rsid w:val="006740A7"/>
    <w:rsid w:val="00675F64"/>
    <w:rsid w:val="006767D5"/>
    <w:rsid w:val="00691524"/>
    <w:rsid w:val="006926DF"/>
    <w:rsid w:val="00695DD6"/>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6F7FDD"/>
    <w:rsid w:val="007016DF"/>
    <w:rsid w:val="007038D4"/>
    <w:rsid w:val="00704287"/>
    <w:rsid w:val="007052CC"/>
    <w:rsid w:val="00715C4B"/>
    <w:rsid w:val="00721BC6"/>
    <w:rsid w:val="00722965"/>
    <w:rsid w:val="00723AAA"/>
    <w:rsid w:val="00724400"/>
    <w:rsid w:val="007319E0"/>
    <w:rsid w:val="00731C7A"/>
    <w:rsid w:val="00731FBF"/>
    <w:rsid w:val="007328A2"/>
    <w:rsid w:val="00732A10"/>
    <w:rsid w:val="007345AA"/>
    <w:rsid w:val="00735C21"/>
    <w:rsid w:val="00737B00"/>
    <w:rsid w:val="007413E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0D76"/>
    <w:rsid w:val="007B2492"/>
    <w:rsid w:val="007B394B"/>
    <w:rsid w:val="007B6BAE"/>
    <w:rsid w:val="007C10AC"/>
    <w:rsid w:val="007C5623"/>
    <w:rsid w:val="007C6FC5"/>
    <w:rsid w:val="007C74B9"/>
    <w:rsid w:val="007D441A"/>
    <w:rsid w:val="007D518C"/>
    <w:rsid w:val="007D6379"/>
    <w:rsid w:val="007E0710"/>
    <w:rsid w:val="007E0D70"/>
    <w:rsid w:val="007E1B5E"/>
    <w:rsid w:val="007E5B87"/>
    <w:rsid w:val="007E6253"/>
    <w:rsid w:val="007F0AB4"/>
    <w:rsid w:val="007F0DF8"/>
    <w:rsid w:val="007F2278"/>
    <w:rsid w:val="007F46DF"/>
    <w:rsid w:val="007F6460"/>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23F2"/>
    <w:rsid w:val="00883DB0"/>
    <w:rsid w:val="008843BC"/>
    <w:rsid w:val="00884C8F"/>
    <w:rsid w:val="008927AD"/>
    <w:rsid w:val="00893A33"/>
    <w:rsid w:val="00896D38"/>
    <w:rsid w:val="008A0216"/>
    <w:rsid w:val="008A0650"/>
    <w:rsid w:val="008A1208"/>
    <w:rsid w:val="008A1C43"/>
    <w:rsid w:val="008A504C"/>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1B1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5B1B"/>
    <w:rsid w:val="00957134"/>
    <w:rsid w:val="0096193C"/>
    <w:rsid w:val="00972849"/>
    <w:rsid w:val="00974D7C"/>
    <w:rsid w:val="00975731"/>
    <w:rsid w:val="009769E1"/>
    <w:rsid w:val="00977E0D"/>
    <w:rsid w:val="0098143C"/>
    <w:rsid w:val="00982D5C"/>
    <w:rsid w:val="00986132"/>
    <w:rsid w:val="00986C04"/>
    <w:rsid w:val="009932F9"/>
    <w:rsid w:val="00996FFD"/>
    <w:rsid w:val="009975BC"/>
    <w:rsid w:val="009A02E7"/>
    <w:rsid w:val="009A11E3"/>
    <w:rsid w:val="009A2F76"/>
    <w:rsid w:val="009A7BA6"/>
    <w:rsid w:val="009B0F1B"/>
    <w:rsid w:val="009B1250"/>
    <w:rsid w:val="009B29A6"/>
    <w:rsid w:val="009B378F"/>
    <w:rsid w:val="009B6787"/>
    <w:rsid w:val="009C32BB"/>
    <w:rsid w:val="009C5595"/>
    <w:rsid w:val="009C600E"/>
    <w:rsid w:val="009C7B18"/>
    <w:rsid w:val="009D00AA"/>
    <w:rsid w:val="009D0B10"/>
    <w:rsid w:val="009D1A0A"/>
    <w:rsid w:val="009D2AC2"/>
    <w:rsid w:val="009E1774"/>
    <w:rsid w:val="009E2668"/>
    <w:rsid w:val="009E40A3"/>
    <w:rsid w:val="009E5C8C"/>
    <w:rsid w:val="009F10B1"/>
    <w:rsid w:val="009F133B"/>
    <w:rsid w:val="009F2F21"/>
    <w:rsid w:val="009F2FE2"/>
    <w:rsid w:val="009F3D89"/>
    <w:rsid w:val="009F47E3"/>
    <w:rsid w:val="009F6938"/>
    <w:rsid w:val="00A0537D"/>
    <w:rsid w:val="00A055AB"/>
    <w:rsid w:val="00A05AE9"/>
    <w:rsid w:val="00A069AD"/>
    <w:rsid w:val="00A07CEC"/>
    <w:rsid w:val="00A1297E"/>
    <w:rsid w:val="00A15248"/>
    <w:rsid w:val="00A154F4"/>
    <w:rsid w:val="00A158E7"/>
    <w:rsid w:val="00A171EB"/>
    <w:rsid w:val="00A17A85"/>
    <w:rsid w:val="00A20856"/>
    <w:rsid w:val="00A20B8A"/>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DA6"/>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13E5"/>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86886"/>
    <w:rsid w:val="00B9116F"/>
    <w:rsid w:val="00B91C59"/>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47EE7"/>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561C"/>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1B63"/>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08A"/>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921"/>
    <w:rsid w:val="00E06CBE"/>
    <w:rsid w:val="00E076AC"/>
    <w:rsid w:val="00E16655"/>
    <w:rsid w:val="00E16A6B"/>
    <w:rsid w:val="00E21275"/>
    <w:rsid w:val="00E22001"/>
    <w:rsid w:val="00E25442"/>
    <w:rsid w:val="00E25A1F"/>
    <w:rsid w:val="00E25D27"/>
    <w:rsid w:val="00E3288B"/>
    <w:rsid w:val="00E34E6A"/>
    <w:rsid w:val="00E35B72"/>
    <w:rsid w:val="00E36E40"/>
    <w:rsid w:val="00E37B54"/>
    <w:rsid w:val="00E37EEB"/>
    <w:rsid w:val="00E41183"/>
    <w:rsid w:val="00E440B3"/>
    <w:rsid w:val="00E5153D"/>
    <w:rsid w:val="00E532CA"/>
    <w:rsid w:val="00E56134"/>
    <w:rsid w:val="00E56B5D"/>
    <w:rsid w:val="00E61C81"/>
    <w:rsid w:val="00E62331"/>
    <w:rsid w:val="00E63A20"/>
    <w:rsid w:val="00E661E8"/>
    <w:rsid w:val="00E66265"/>
    <w:rsid w:val="00E710FB"/>
    <w:rsid w:val="00E730F1"/>
    <w:rsid w:val="00E73CC9"/>
    <w:rsid w:val="00E73FDE"/>
    <w:rsid w:val="00E75847"/>
    <w:rsid w:val="00E76FCC"/>
    <w:rsid w:val="00E80528"/>
    <w:rsid w:val="00E806D9"/>
    <w:rsid w:val="00E816C7"/>
    <w:rsid w:val="00E82CA2"/>
    <w:rsid w:val="00E84367"/>
    <w:rsid w:val="00E908DD"/>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0B87"/>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3C2"/>
    <w:rsid w:val="00F708D7"/>
    <w:rsid w:val="00F7756E"/>
    <w:rsid w:val="00F77B3E"/>
    <w:rsid w:val="00F833CB"/>
    <w:rsid w:val="00F87754"/>
    <w:rsid w:val="00F90A4B"/>
    <w:rsid w:val="00F90C56"/>
    <w:rsid w:val="00F93ABE"/>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DE1243"/>
  <w15:chartTrackingRefBased/>
  <w15:docId w15:val="{DBDC379D-BB04-48C0-9245-77748F50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F93ABE"/>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rFonts w:ascii="宋体" w:eastAsia="宋体" w:hAnsi="宋体"/>
      <w:sz w:val="21"/>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aliases w:val="4_G"/>
    <w:basedOn w:val="a0"/>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aliases w:val="5_G"/>
    <w:basedOn w:val="a"/>
    <w:link w:val="a6"/>
    <w:uiPriority w:val="99"/>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aliases w:val="5_G 字符"/>
    <w:basedOn w:val="a0"/>
    <w:link w:val="a5"/>
    <w:uiPriority w:val="99"/>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customStyle="1" w:styleId="SingleTxtGC">
    <w:name w:val="_ Single Txt_GC"/>
    <w:basedOn w:val="a"/>
    <w:link w:val="SingleTxtGCChar"/>
    <w:qFormat/>
    <w:rsid w:val="004418F7"/>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basedOn w:val="a0"/>
    <w:link w:val="SingleTxtGC"/>
    <w:locked/>
    <w:rsid w:val="004418F7"/>
    <w:rPr>
      <w:rFonts w:eastAsia="宋体"/>
      <w:snapToGrid w:val="0"/>
      <w:sz w:val="21"/>
      <w:lang w:val="en-US"/>
    </w:rPr>
  </w:style>
  <w:style w:type="paragraph" w:customStyle="1" w:styleId="HChG">
    <w:name w:val="_ H _Ch_G"/>
    <w:basedOn w:val="a"/>
    <w:next w:val="a"/>
    <w:rsid w:val="007B0D76"/>
    <w:pPr>
      <w:keepNext/>
      <w:keepLines/>
      <w:tabs>
        <w:tab w:val="right" w:pos="851"/>
      </w:tabs>
      <w:suppressAutoHyphens/>
      <w:spacing w:before="360" w:after="240" w:line="300" w:lineRule="exact"/>
      <w:ind w:left="1134" w:right="1134" w:hanging="1134"/>
      <w:jc w:val="left"/>
      <w:outlineLvl w:val="1"/>
    </w:pPr>
    <w:rPr>
      <w:rFonts w:eastAsia="Times New Roman"/>
      <w:b/>
      <w:kern w:val="0"/>
      <w:sz w:val="28"/>
      <w:lang w:val="en-GB" w:eastAsia="en-US"/>
    </w:rPr>
  </w:style>
  <w:style w:type="paragraph" w:customStyle="1" w:styleId="SingleTxtG">
    <w:name w:val="_ Single Txt_G"/>
    <w:basedOn w:val="a"/>
    <w:rsid w:val="007B0D76"/>
    <w:pPr>
      <w:tabs>
        <w:tab w:val="left" w:pos="1701"/>
        <w:tab w:val="left" w:pos="2268"/>
      </w:tabs>
      <w:suppressAutoHyphens/>
      <w:spacing w:after="120" w:line="240" w:lineRule="atLeast"/>
      <w:ind w:left="1134" w:right="1134"/>
    </w:pPr>
    <w:rPr>
      <w:kern w:val="0"/>
      <w:sz w:val="20"/>
      <w:lang w:val="en-GB"/>
    </w:rPr>
  </w:style>
  <w:style w:type="character" w:styleId="af7">
    <w:name w:val="Unresolved Mention"/>
    <w:basedOn w:val="a0"/>
    <w:uiPriority w:val="99"/>
    <w:semiHidden/>
    <w:unhideWhenUsed/>
    <w:rsid w:val="00E532CA"/>
    <w:rPr>
      <w:color w:val="605E5C"/>
      <w:shd w:val="clear" w:color="auto" w:fill="E1DFDD"/>
    </w:rPr>
  </w:style>
  <w:style w:type="paragraph" w:styleId="af8">
    <w:name w:val="Revision"/>
    <w:hidden/>
    <w:uiPriority w:val="99"/>
    <w:semiHidden/>
    <w:rsid w:val="005A2188"/>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066A-F61C-4633-AEC6-CB50B7F1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2396</Words>
  <Characters>13658</Characters>
  <Application>Microsoft Office Word</Application>
  <DocSecurity>0</DocSecurity>
  <Lines>113</Lines>
  <Paragraphs>32</Paragraphs>
  <ScaleCrop>false</ScaleCrop>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Di</dc:creator>
  <cp:keywords/>
  <dc:description/>
  <cp:lastModifiedBy>Xiaoqing Yang</cp:lastModifiedBy>
  <cp:revision>3</cp:revision>
  <cp:lastPrinted>2021-05-11T19:28:00Z</cp:lastPrinted>
  <dcterms:created xsi:type="dcterms:W3CDTF">2021-06-10T11:18:00Z</dcterms:created>
  <dcterms:modified xsi:type="dcterms:W3CDTF">2021-06-10T11:18:00Z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2101892</vt:lpwstr>
  </property>
  <property fmtid="{D5CDD505-2E9C-101B-9397-08002B2CF9AE}" pid="3" name="ODSRefJobNo">
    <vt:lpwstr>2103137C</vt:lpwstr>
  </property>
  <property fmtid="{D5CDD505-2E9C-101B-9397-08002B2CF9AE}" pid="4" name="Symbol1">
    <vt:lpwstr>CCPR/C/130/D/2780/2016</vt:lpwstr>
  </property>
  <property fmtid="{D5CDD505-2E9C-101B-9397-08002B2CF9AE}" pid="5" name="Symbol2">
    <vt:lpwstr/>
  </property>
  <property fmtid="{D5CDD505-2E9C-101B-9397-08002B2CF9AE}" pid="6" name="Translator">
    <vt:lpwstr/>
  </property>
  <property fmtid="{D5CDD505-2E9C-101B-9397-08002B2CF9AE}" pid="7" name="Operator">
    <vt:lpwstr>DI</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11 February 2021</vt:lpwstr>
  </property>
  <property fmtid="{D5CDD505-2E9C-101B-9397-08002B2CF9AE}" pid="14" name="Original">
    <vt:lpwstr>French</vt:lpwstr>
  </property>
  <property fmtid="{D5CDD505-2E9C-101B-9397-08002B2CF9AE}" pid="15" name="Release Date">
    <vt:lpwstr/>
  </property>
  <property fmtid="{D5CDD505-2E9C-101B-9397-08002B2CF9AE}" pid="16" name="Title1">
    <vt:lpwstr>		委员会根据《任择议定书》通过的关于第2780/2016号来文的决定* ** ***_x000d_</vt:lpwstr>
  </property>
</Properties>
</file>