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2D19A0">
                <w:t>C/ARM/CO/2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2D19A0">
              <w:rPr>
                <w:lang w:val="en-US"/>
              </w:rPr>
              <w:fldChar w:fldCharType="separate"/>
            </w:r>
            <w:r w:rsidR="002D19A0">
              <w:rPr>
                <w:lang w:val="en-US"/>
              </w:rPr>
              <w:t>31 August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130482" w:rsidRPr="00130482" w:rsidRDefault="00130482" w:rsidP="00130482">
      <w:pPr>
        <w:spacing w:before="120"/>
        <w:rPr>
          <w:b/>
          <w:bCs/>
          <w:sz w:val="24"/>
          <w:szCs w:val="24"/>
        </w:rPr>
      </w:pPr>
      <w:r w:rsidRPr="00130482">
        <w:rPr>
          <w:b/>
          <w:bCs/>
          <w:sz w:val="24"/>
          <w:szCs w:val="24"/>
        </w:rPr>
        <w:t>Комитет по правам человека</w:t>
      </w:r>
    </w:p>
    <w:p w:rsidR="00130482" w:rsidRPr="00130482" w:rsidRDefault="00130482" w:rsidP="00130482">
      <w:pPr>
        <w:pStyle w:val="HChGR"/>
      </w:pPr>
      <w:r w:rsidRPr="00130482">
        <w:tab/>
      </w:r>
      <w:r w:rsidRPr="00130482">
        <w:tab/>
        <w:t>Рассмотрение периодических докладов, представленных государствами-участниками в</w:t>
      </w:r>
      <w:r w:rsidRPr="00130482">
        <w:rPr>
          <w:lang w:val="en-GB"/>
        </w:rPr>
        <w:t> </w:t>
      </w:r>
      <w:r w:rsidRPr="00130482">
        <w:t>соответствии со статьей 40 Пакта</w:t>
      </w:r>
    </w:p>
    <w:p w:rsidR="00130482" w:rsidRPr="00130482" w:rsidRDefault="00130482" w:rsidP="00130482">
      <w:pPr>
        <w:pStyle w:val="H1GR"/>
      </w:pPr>
      <w:r w:rsidRPr="00130482">
        <w:tab/>
      </w:r>
      <w:r w:rsidRPr="00130482">
        <w:tab/>
        <w:t>Заключительные замечания, утвержденные Комитетом по</w:t>
      </w:r>
      <w:r w:rsidR="008675A5">
        <w:rPr>
          <w:lang w:val="en-US"/>
        </w:rPr>
        <w:t> </w:t>
      </w:r>
      <w:r w:rsidRPr="00130482">
        <w:t>правам человека на его сто пятой сессии, 9</w:t>
      </w:r>
      <w:r w:rsidR="008675A5" w:rsidRPr="008675A5">
        <w:t>−</w:t>
      </w:r>
      <w:r w:rsidRPr="00130482">
        <w:t>27 июля 2012</w:t>
      </w:r>
      <w:r w:rsidR="008675A5">
        <w:rPr>
          <w:lang w:val="en-US"/>
        </w:rPr>
        <w:t> </w:t>
      </w:r>
      <w:r w:rsidRPr="00130482">
        <w:t>года</w:t>
      </w:r>
    </w:p>
    <w:p w:rsidR="00130482" w:rsidRPr="00130482" w:rsidRDefault="00130482" w:rsidP="00130482">
      <w:pPr>
        <w:pStyle w:val="HChGR"/>
      </w:pPr>
      <w:r w:rsidRPr="00130482">
        <w:tab/>
      </w:r>
      <w:r w:rsidRPr="00130482">
        <w:tab/>
        <w:t>Армения</w:t>
      </w:r>
    </w:p>
    <w:p w:rsidR="00130482" w:rsidRPr="00130482" w:rsidRDefault="00130482" w:rsidP="00847F4E">
      <w:pPr>
        <w:pStyle w:val="SingleTxtGR"/>
      </w:pPr>
      <w:r w:rsidRPr="00130482">
        <w:t>1.</w:t>
      </w:r>
      <w:r w:rsidRPr="00130482">
        <w:tab/>
        <w:t>Комитет по правам человека рассмотрел второй периодический доклад Армении (CCPR/C/ARM/2) на сво</w:t>
      </w:r>
      <w:r w:rsidR="00AB6F78">
        <w:t>их</w:t>
      </w:r>
      <w:r w:rsidRPr="00130482">
        <w:t xml:space="preserve"> 2903-м и 2904-м заседаниях (CCPR/C/SR/2903 и 2904), состоявшихся 16</w:t>
      </w:r>
      <w:r w:rsidR="008675A5" w:rsidRPr="00847F4E">
        <w:t>−</w:t>
      </w:r>
      <w:r w:rsidRPr="00130482">
        <w:t>17</w:t>
      </w:r>
      <w:r w:rsidR="008675A5" w:rsidRPr="00847F4E">
        <w:t> </w:t>
      </w:r>
      <w:r w:rsidRPr="00130482">
        <w:t>июля 2012</w:t>
      </w:r>
      <w:r w:rsidR="008675A5" w:rsidRPr="00847F4E">
        <w:t> </w:t>
      </w:r>
      <w:r w:rsidRPr="00130482">
        <w:t>года. На своем 2917</w:t>
      </w:r>
      <w:r w:rsidR="008675A5" w:rsidRPr="00847F4E">
        <w:noBreakHyphen/>
      </w:r>
      <w:r w:rsidRPr="00130482">
        <w:t>м заседании (CCPR/C/SR/2917) 25 июля 2012 года Комитет утвердил сл</w:t>
      </w:r>
      <w:r w:rsidRPr="00130482">
        <w:t>е</w:t>
      </w:r>
      <w:r w:rsidRPr="00130482">
        <w:t>дующие заключительные замечания.</w:t>
      </w:r>
    </w:p>
    <w:p w:rsidR="00130482" w:rsidRPr="00130482" w:rsidRDefault="00130482" w:rsidP="00130482">
      <w:pPr>
        <w:pStyle w:val="H1GR"/>
        <w:rPr>
          <w:lang w:val="x-none"/>
        </w:rPr>
      </w:pPr>
      <w:r w:rsidRPr="00130482">
        <w:rPr>
          <w:lang w:val="x-none"/>
        </w:rPr>
        <w:tab/>
        <w:t>A.</w:t>
      </w:r>
      <w:r w:rsidRPr="00130482">
        <w:rPr>
          <w:lang w:val="x-none"/>
        </w:rPr>
        <w:tab/>
      </w:r>
      <w:r w:rsidRPr="00130482">
        <w:t>Введение</w:t>
      </w:r>
    </w:p>
    <w:p w:rsidR="00A40227" w:rsidRPr="00847F4E" w:rsidRDefault="00A40227" w:rsidP="00847F4E">
      <w:pPr>
        <w:pStyle w:val="SingleTxtGR"/>
      </w:pPr>
      <w:r w:rsidRPr="00847F4E">
        <w:t>2.</w:t>
      </w:r>
      <w:r w:rsidRPr="00847F4E">
        <w:tab/>
        <w:t>Комитет с удовлетворением принимает к сведению второй периодический доклад Армении, хотя и несколько просроченный, и содержащуюся в нем и</w:t>
      </w:r>
      <w:r w:rsidRPr="00847F4E">
        <w:t>н</w:t>
      </w:r>
      <w:r w:rsidRPr="00847F4E">
        <w:t>формацию. Он выражает признательность за возможность возобновить конс</w:t>
      </w:r>
      <w:r w:rsidRPr="00847F4E">
        <w:t>т</w:t>
      </w:r>
      <w:r w:rsidRPr="00847F4E">
        <w:t>руктивный диалог с делегацией государства-участника в отношении мер, пр</w:t>
      </w:r>
      <w:r w:rsidRPr="00847F4E">
        <w:t>и</w:t>
      </w:r>
      <w:r w:rsidRPr="00847F4E">
        <w:t>нятых им в отчетный период с целью применения положений Пакта. Комитет выражает признательность государству-участнику за представленные им пис</w:t>
      </w:r>
      <w:r w:rsidRPr="00847F4E">
        <w:t>ь</w:t>
      </w:r>
      <w:r w:rsidRPr="00847F4E">
        <w:t>менные ответы (CCPR/C/ARM/Q/2/Add.1) по перечню вопросов (CCPR/C/ARM/Q/2), дополненные устными ответами делегации, а также новой информацией, представленной в письменном виде.</w:t>
      </w:r>
    </w:p>
    <w:p w:rsidR="00A40227" w:rsidRPr="00A40227" w:rsidRDefault="00A40227" w:rsidP="00BD4711">
      <w:pPr>
        <w:pStyle w:val="H1GR"/>
        <w:rPr>
          <w:lang w:val="x-none"/>
        </w:rPr>
      </w:pPr>
      <w:r w:rsidRPr="00A40227">
        <w:rPr>
          <w:lang w:val="x-none"/>
        </w:rPr>
        <w:tab/>
        <w:t>B.</w:t>
      </w:r>
      <w:r w:rsidRPr="00A40227">
        <w:rPr>
          <w:lang w:val="x-none"/>
        </w:rPr>
        <w:tab/>
      </w:r>
      <w:r w:rsidRPr="00A40227">
        <w:t>Позитивные аспекты</w:t>
      </w:r>
    </w:p>
    <w:p w:rsidR="00A40227" w:rsidRPr="00847F4E" w:rsidRDefault="00A40227" w:rsidP="00847F4E">
      <w:pPr>
        <w:pStyle w:val="SingleTxtGR"/>
      </w:pPr>
      <w:r w:rsidRPr="00847F4E">
        <w:t>3.</w:t>
      </w:r>
      <w:r w:rsidRPr="00847F4E">
        <w:tab/>
        <w:t xml:space="preserve">Комитет приветствует ратификацию: </w:t>
      </w:r>
    </w:p>
    <w:p w:rsidR="00A40227" w:rsidRPr="00847F4E" w:rsidRDefault="00BD4711" w:rsidP="00847F4E">
      <w:pPr>
        <w:pStyle w:val="SingleTxtGR"/>
      </w:pPr>
      <w:r w:rsidRPr="00847F4E">
        <w:tab/>
      </w:r>
      <w:r w:rsidR="00A40227" w:rsidRPr="00847F4E">
        <w:t>a)</w:t>
      </w:r>
      <w:r w:rsidR="00A40227" w:rsidRPr="00847F4E">
        <w:tab/>
        <w:t>Конвенции о правах инвалидов в сентябре 2010 года;</w:t>
      </w:r>
    </w:p>
    <w:p w:rsidR="00A40227" w:rsidRPr="00847F4E" w:rsidRDefault="00A40227" w:rsidP="00847F4E">
      <w:pPr>
        <w:pStyle w:val="SingleTxtGR"/>
      </w:pPr>
      <w:r w:rsidRPr="00847F4E">
        <w:tab/>
        <w:t>b)</w:t>
      </w:r>
      <w:r w:rsidRPr="00847F4E">
        <w:tab/>
        <w:t>Факультативного протокола к Конвенции против пыток и других жестоких, бесчеловечных или унижающих достоинство видов обращения и н</w:t>
      </w:r>
      <w:r w:rsidRPr="00847F4E">
        <w:t>а</w:t>
      </w:r>
      <w:r w:rsidRPr="00847F4E">
        <w:t>казания (ФП-КПП) в сентябре 2006 года;</w:t>
      </w:r>
    </w:p>
    <w:p w:rsidR="00A40227" w:rsidRPr="00847F4E" w:rsidRDefault="00A40227" w:rsidP="00847F4E">
      <w:pPr>
        <w:pStyle w:val="SingleTxtGR"/>
      </w:pPr>
      <w:r w:rsidRPr="00847F4E">
        <w:tab/>
        <w:t>c)</w:t>
      </w:r>
      <w:r w:rsidRPr="00847F4E">
        <w:tab/>
        <w:t>Международной конвенции для защиты всех лиц от насильстве</w:t>
      </w:r>
      <w:r w:rsidRPr="00847F4E">
        <w:t>н</w:t>
      </w:r>
      <w:r w:rsidRPr="00847F4E">
        <w:t>ных исчезновений в январе 2011 года;</w:t>
      </w:r>
    </w:p>
    <w:p w:rsidR="00A40227" w:rsidRPr="00847F4E" w:rsidRDefault="00A40227" w:rsidP="00847F4E">
      <w:pPr>
        <w:pStyle w:val="SingleTxtGR"/>
      </w:pPr>
      <w:r w:rsidRPr="00847F4E">
        <w:tab/>
        <w:t>d)</w:t>
      </w:r>
      <w:r w:rsidRPr="00847F4E">
        <w:tab/>
        <w:t>Факультативного протокола к Конвенции о ликвидации всех форм дискриминации в отношении женщин в сентябре 2006 года;</w:t>
      </w:r>
    </w:p>
    <w:p w:rsidR="00A40227" w:rsidRPr="00847F4E" w:rsidRDefault="00A40227" w:rsidP="00847F4E">
      <w:pPr>
        <w:pStyle w:val="SingleTxtGR"/>
      </w:pPr>
      <w:r w:rsidRPr="00847F4E">
        <w:tab/>
        <w:t>e)</w:t>
      </w:r>
      <w:r w:rsidRPr="00847F4E">
        <w:tab/>
        <w:t>Факультативных протоколов к Конвенции о правах ребенка, к</w:t>
      </w:r>
      <w:r w:rsidRPr="00847F4E">
        <w:t>а</w:t>
      </w:r>
      <w:r w:rsidRPr="00847F4E">
        <w:t xml:space="preserve">сающихся участия детей в вооруженных конфликтах, в сентябре 2005 года и торговли детьми, детской проституции и </w:t>
      </w:r>
      <w:r w:rsidR="0071727A" w:rsidRPr="00847F4E">
        <w:t>детской порнографии в июне 2005 </w:t>
      </w:r>
      <w:r w:rsidRPr="00847F4E">
        <w:t xml:space="preserve">года.  </w:t>
      </w:r>
    </w:p>
    <w:p w:rsidR="00A40227" w:rsidRPr="00A40227" w:rsidRDefault="00A40227" w:rsidP="00BD4711">
      <w:pPr>
        <w:pStyle w:val="H1GR"/>
      </w:pPr>
      <w:r w:rsidRPr="00A40227">
        <w:tab/>
        <w:t>C.</w:t>
      </w:r>
      <w:r w:rsidRPr="00A40227">
        <w:tab/>
        <w:t>Основные пробле</w:t>
      </w:r>
      <w:r w:rsidR="00BD4711">
        <w:t>мы, вызывающие озабоченность, и</w:t>
      </w:r>
      <w:r w:rsidR="00BD4711">
        <w:rPr>
          <w:lang w:val="en-US"/>
        </w:rPr>
        <w:t> </w:t>
      </w:r>
      <w:r w:rsidRPr="00A40227">
        <w:t>рекомендации</w:t>
      </w:r>
    </w:p>
    <w:p w:rsidR="00A40227" w:rsidRPr="00C142C1" w:rsidRDefault="00A40227" w:rsidP="00C142C1">
      <w:pPr>
        <w:pStyle w:val="SingleTxtGR"/>
      </w:pPr>
      <w:r w:rsidRPr="00C142C1">
        <w:t>4.</w:t>
      </w:r>
      <w:r w:rsidRPr="00C142C1">
        <w:tab/>
        <w:t>Комитет озабочен низким уровнем информированности населения, юр</w:t>
      </w:r>
      <w:r w:rsidRPr="00C142C1">
        <w:t>и</w:t>
      </w:r>
      <w:r w:rsidRPr="00C142C1">
        <w:t>стов и адвокатов о положениях Пакта и Факультативного протокола, что являе</w:t>
      </w:r>
      <w:r w:rsidRPr="00C142C1">
        <w:t>т</w:t>
      </w:r>
      <w:r w:rsidRPr="00C142C1">
        <w:t xml:space="preserve">ся причиной </w:t>
      </w:r>
      <w:r w:rsidR="0071727A" w:rsidRPr="00C142C1">
        <w:t xml:space="preserve">ограниченного числа </w:t>
      </w:r>
      <w:r w:rsidRPr="00C142C1">
        <w:t>ссылок на положения Пакта в судебных д</w:t>
      </w:r>
      <w:r w:rsidRPr="00C142C1">
        <w:t>е</w:t>
      </w:r>
      <w:r w:rsidRPr="00C142C1">
        <w:t>лах и отсутствия жалоб, поданных отдельными лицами на государство-участник с момента ратификации Факультативного протокола в 1993 году (ст</w:t>
      </w:r>
      <w:r w:rsidRPr="00C142C1">
        <w:t>а</w:t>
      </w:r>
      <w:r w:rsidRPr="00C142C1">
        <w:t>тья 2)</w:t>
      </w:r>
      <w:r w:rsidR="009400D2" w:rsidRPr="00C142C1">
        <w:t>.</w:t>
      </w:r>
    </w:p>
    <w:p w:rsidR="00A40227" w:rsidRPr="00C142C1" w:rsidRDefault="00A40227" w:rsidP="00C142C1">
      <w:pPr>
        <w:pStyle w:val="SingleTxtGR"/>
        <w:rPr>
          <w:b/>
        </w:rPr>
      </w:pPr>
      <w:r w:rsidRPr="00C142C1">
        <w:rPr>
          <w:b/>
        </w:rPr>
        <w:t>Г</w:t>
      </w:r>
      <w:r w:rsidR="00BD4711" w:rsidRPr="00C142C1">
        <w:rPr>
          <w:b/>
        </w:rPr>
        <w:t>осударству</w:t>
      </w:r>
      <w:r w:rsidRPr="00C142C1">
        <w:rPr>
          <w:b/>
        </w:rPr>
        <w:t>-участнику следует повысить информированность судей, адв</w:t>
      </w:r>
      <w:r w:rsidRPr="00C142C1">
        <w:rPr>
          <w:b/>
        </w:rPr>
        <w:t>о</w:t>
      </w:r>
      <w:r w:rsidRPr="00C142C1">
        <w:rPr>
          <w:b/>
        </w:rPr>
        <w:t>катов и юристов о закрепленных в Пакте правах, их применимости во внутригосударственном праве и предусмотренной в Факультативном пр</w:t>
      </w:r>
      <w:r w:rsidRPr="00C142C1">
        <w:rPr>
          <w:b/>
        </w:rPr>
        <w:t>о</w:t>
      </w:r>
      <w:r w:rsidRPr="00C142C1">
        <w:rPr>
          <w:b/>
        </w:rPr>
        <w:t xml:space="preserve">токоле процедуре. </w:t>
      </w:r>
    </w:p>
    <w:p w:rsidR="00A40227" w:rsidRPr="00C142C1" w:rsidRDefault="00A40227" w:rsidP="00C142C1">
      <w:pPr>
        <w:pStyle w:val="SingleTxtGR"/>
      </w:pPr>
      <w:r w:rsidRPr="00C142C1">
        <w:t>5.</w:t>
      </w:r>
      <w:r w:rsidRPr="00C142C1">
        <w:tab/>
        <w:t>Комитет озабочен сообщениями о том, что национальное правозащитное учреждение проявляет недостаточную бдительность в вопросах мониторинга, поощрения и зашиты прав человека в соответствии с принципами, касающим</w:t>
      </w:r>
      <w:r w:rsidRPr="00C142C1">
        <w:t>и</w:t>
      </w:r>
      <w:r w:rsidRPr="00C142C1">
        <w:t>ся статуса национальных учреждений, созданных для поощрения и защиты прав человека (Парижски</w:t>
      </w:r>
      <w:r w:rsidR="0071727A" w:rsidRPr="00C142C1">
        <w:t>ми</w:t>
      </w:r>
      <w:r w:rsidRPr="00C142C1">
        <w:t xml:space="preserve"> принцип</w:t>
      </w:r>
      <w:r w:rsidR="0071727A" w:rsidRPr="00C142C1">
        <w:t>ами</w:t>
      </w:r>
      <w:r w:rsidRPr="00C142C1">
        <w:t xml:space="preserve">) (статья 2). </w:t>
      </w:r>
    </w:p>
    <w:p w:rsidR="00A40227" w:rsidRPr="00C142C1" w:rsidRDefault="00A40227" w:rsidP="00C142C1">
      <w:pPr>
        <w:pStyle w:val="SingleTxtGR"/>
        <w:rPr>
          <w:b/>
        </w:rPr>
      </w:pPr>
      <w:r w:rsidRPr="00C142C1">
        <w:rPr>
          <w:b/>
        </w:rPr>
        <w:t>Государству-участнику следует создавать необходимые условия для того, чтобы аппарат Уполномоченного по правам человека, играющий роль н</w:t>
      </w:r>
      <w:r w:rsidRPr="00C142C1">
        <w:rPr>
          <w:b/>
        </w:rPr>
        <w:t>а</w:t>
      </w:r>
      <w:r w:rsidRPr="00C142C1">
        <w:rPr>
          <w:b/>
        </w:rPr>
        <w:t>ционального правозащитного учреждения, имел возможность полноценно и независимо в</w:t>
      </w:r>
      <w:r w:rsidRPr="00C142C1">
        <w:rPr>
          <w:b/>
        </w:rPr>
        <w:t>ы</w:t>
      </w:r>
      <w:r w:rsidRPr="00C142C1">
        <w:rPr>
          <w:b/>
        </w:rPr>
        <w:t>полнять свои функции в соответствии с Парижскими принципами.</w:t>
      </w:r>
    </w:p>
    <w:p w:rsidR="00A40227" w:rsidRPr="00C142C1" w:rsidRDefault="00A40227" w:rsidP="00C142C1">
      <w:pPr>
        <w:pStyle w:val="SingleTxtGR"/>
      </w:pPr>
      <w:r w:rsidRPr="00C142C1">
        <w:t>6.</w:t>
      </w:r>
      <w:r w:rsidRPr="00C142C1">
        <w:tab/>
        <w:t>Озабоченность Комитета вызывает отсутствие всеобъемлющего закон</w:t>
      </w:r>
      <w:r w:rsidRPr="00C142C1">
        <w:t>о</w:t>
      </w:r>
      <w:r w:rsidRPr="00C142C1">
        <w:t>дательства по вопросам дискриминации. Он обеспокоен также случаями нас</w:t>
      </w:r>
      <w:r w:rsidRPr="00C142C1">
        <w:t>и</w:t>
      </w:r>
      <w:r w:rsidRPr="00C142C1">
        <w:t>лия в отношении расовых и религиозных меньшинств, в том числе со стороны государственных служащих и высокопоставленных представителей исполн</w:t>
      </w:r>
      <w:r w:rsidRPr="00C142C1">
        <w:t>и</w:t>
      </w:r>
      <w:r w:rsidRPr="00C142C1">
        <w:t>тельной власти, а также тем, что правоохранительные и судебные органы не принимают должных мер для проведения расследований, привлечения к суде</w:t>
      </w:r>
      <w:r w:rsidRPr="00C142C1">
        <w:t>б</w:t>
      </w:r>
      <w:r w:rsidRPr="00C142C1">
        <w:t xml:space="preserve">ной ответственности и наказания виновных в совершении преступлений на почве ненависти (статьи 2, 18, 20 и 26). </w:t>
      </w:r>
    </w:p>
    <w:p w:rsidR="00A40227" w:rsidRPr="00C142C1" w:rsidRDefault="00A40227" w:rsidP="00C142C1">
      <w:pPr>
        <w:pStyle w:val="SingleTxtGR"/>
        <w:rPr>
          <w:b/>
        </w:rPr>
      </w:pPr>
      <w:r w:rsidRPr="00C142C1">
        <w:rPr>
          <w:b/>
        </w:rPr>
        <w:t>Государству-участнику следует обеспечить, чтобы используемое им опред</w:t>
      </w:r>
      <w:r w:rsidRPr="00C142C1">
        <w:rPr>
          <w:b/>
        </w:rPr>
        <w:t>е</w:t>
      </w:r>
      <w:r w:rsidRPr="00C142C1">
        <w:rPr>
          <w:b/>
        </w:rPr>
        <w:t>лени</w:t>
      </w:r>
      <w:r w:rsidR="0071727A" w:rsidRPr="00C142C1">
        <w:rPr>
          <w:b/>
        </w:rPr>
        <w:t>е</w:t>
      </w:r>
      <w:r w:rsidRPr="00C142C1">
        <w:rPr>
          <w:b/>
        </w:rPr>
        <w:t xml:space="preserve"> дискриминации охватывало все предусмотренные в Пакте формы дискриминации (по признаку расы, цвета кожи, пола, языка, религи</w:t>
      </w:r>
      <w:r w:rsidR="0071727A" w:rsidRPr="00C142C1">
        <w:rPr>
          <w:b/>
        </w:rPr>
        <w:t xml:space="preserve">и, </w:t>
      </w:r>
      <w:r w:rsidRPr="00C142C1">
        <w:rPr>
          <w:b/>
        </w:rPr>
        <w:t>п</w:t>
      </w:r>
      <w:r w:rsidRPr="00C142C1">
        <w:rPr>
          <w:b/>
        </w:rPr>
        <w:t>о</w:t>
      </w:r>
      <w:r w:rsidRPr="00C142C1">
        <w:rPr>
          <w:b/>
        </w:rPr>
        <w:t>литических и</w:t>
      </w:r>
      <w:r w:rsidR="0071727A" w:rsidRPr="00C142C1">
        <w:rPr>
          <w:b/>
        </w:rPr>
        <w:t>ли</w:t>
      </w:r>
      <w:r w:rsidRPr="00C142C1">
        <w:rPr>
          <w:b/>
        </w:rPr>
        <w:t xml:space="preserve"> иных </w:t>
      </w:r>
      <w:r w:rsidR="0071727A" w:rsidRPr="00C142C1">
        <w:rPr>
          <w:b/>
        </w:rPr>
        <w:t xml:space="preserve">убеждений, </w:t>
      </w:r>
      <w:r w:rsidRPr="00C142C1">
        <w:rPr>
          <w:b/>
        </w:rPr>
        <w:t>национального и</w:t>
      </w:r>
      <w:r w:rsidR="0071727A" w:rsidRPr="00C142C1">
        <w:rPr>
          <w:b/>
        </w:rPr>
        <w:t>ли</w:t>
      </w:r>
      <w:r w:rsidRPr="00C142C1">
        <w:rPr>
          <w:b/>
        </w:rPr>
        <w:t xml:space="preserve"> социального прои</w:t>
      </w:r>
      <w:r w:rsidRPr="00C142C1">
        <w:rPr>
          <w:b/>
        </w:rPr>
        <w:t>с</w:t>
      </w:r>
      <w:r w:rsidRPr="00C142C1">
        <w:rPr>
          <w:b/>
        </w:rPr>
        <w:t>хождения, имущ</w:t>
      </w:r>
      <w:r w:rsidRPr="00C142C1">
        <w:rPr>
          <w:b/>
        </w:rPr>
        <w:t>е</w:t>
      </w:r>
      <w:r w:rsidRPr="00C142C1">
        <w:rPr>
          <w:b/>
        </w:rPr>
        <w:t>ственного</w:t>
      </w:r>
      <w:r w:rsidR="0071727A" w:rsidRPr="00C142C1">
        <w:rPr>
          <w:b/>
        </w:rPr>
        <w:t>, сословного или иного</w:t>
      </w:r>
      <w:r w:rsidRPr="00C142C1">
        <w:rPr>
          <w:b/>
        </w:rPr>
        <w:t xml:space="preserve"> положения</w:t>
      </w:r>
      <w:r w:rsidR="0071727A" w:rsidRPr="00C142C1">
        <w:rPr>
          <w:b/>
        </w:rPr>
        <w:t>)</w:t>
      </w:r>
      <w:r w:rsidRPr="00C142C1">
        <w:rPr>
          <w:b/>
        </w:rPr>
        <w:t xml:space="preserve">. Кроме того, государству-участнику следует бороться с насилием и разжиганием расовой и религиозной ненависти, гарантировать </w:t>
      </w:r>
      <w:r w:rsidR="00CD0F65" w:rsidRPr="00C142C1">
        <w:rPr>
          <w:b/>
        </w:rPr>
        <w:t>эффективную</w:t>
      </w:r>
      <w:r w:rsidRPr="00C142C1">
        <w:rPr>
          <w:b/>
        </w:rPr>
        <w:t xml:space="preserve"> защиту мен</w:t>
      </w:r>
      <w:r w:rsidRPr="00C142C1">
        <w:rPr>
          <w:b/>
        </w:rPr>
        <w:t>ь</w:t>
      </w:r>
      <w:r w:rsidRPr="00C142C1">
        <w:rPr>
          <w:b/>
        </w:rPr>
        <w:t>шинств и обеспечивать надлежащее расследование и рассмотрение в суде таких случаев. Помимо этого, Комитет призывает государство-участник активизировать усилия с целью обеспечения эффективного применения законодательных актов, принятых для бор</w:t>
      </w:r>
      <w:r w:rsidRPr="00C142C1">
        <w:rPr>
          <w:b/>
        </w:rPr>
        <w:t>ь</w:t>
      </w:r>
      <w:r w:rsidRPr="00C142C1">
        <w:rPr>
          <w:b/>
        </w:rPr>
        <w:t>бы с расовой дискриминацией, и достижения поставленных в них целей.</w:t>
      </w:r>
    </w:p>
    <w:p w:rsidR="00A40227" w:rsidRPr="00C142C1" w:rsidRDefault="00A40227" w:rsidP="00C142C1">
      <w:pPr>
        <w:pStyle w:val="SingleTxtGR"/>
      </w:pPr>
      <w:r w:rsidRPr="00C142C1">
        <w:t>7.</w:t>
      </w:r>
      <w:r w:rsidRPr="00C142C1">
        <w:tab/>
        <w:t>Озабоченность Комитета по-прежнему вызывают высокий уровень ди</w:t>
      </w:r>
      <w:r w:rsidRPr="00C142C1">
        <w:t>с</w:t>
      </w:r>
      <w:r w:rsidRPr="00C142C1">
        <w:t>криминации женщин, их ограниченное участие в государственной и политич</w:t>
      </w:r>
      <w:r w:rsidRPr="00C142C1">
        <w:t>е</w:t>
      </w:r>
      <w:r w:rsidRPr="00C142C1">
        <w:t>ской жизни, а также их недостаточно широкая представленность на руковод</w:t>
      </w:r>
      <w:r w:rsidRPr="00C142C1">
        <w:t>я</w:t>
      </w:r>
      <w:r w:rsidRPr="00C142C1">
        <w:t>щих должностях в государственном и частном секторах. Комитет выражает с</w:t>
      </w:r>
      <w:r w:rsidRPr="00C142C1">
        <w:t>о</w:t>
      </w:r>
      <w:r w:rsidRPr="00C142C1">
        <w:t>жаление в связи с сохранением гендерных стереотипов в отношении ролей и обязанностей мужчин и женщин в семье и обществе (статьи</w:t>
      </w:r>
      <w:r w:rsidR="00CD0F65" w:rsidRPr="00C142C1">
        <w:t> </w:t>
      </w:r>
      <w:r w:rsidRPr="00C142C1">
        <w:t>2, 3, 25 и 26).</w:t>
      </w:r>
    </w:p>
    <w:p w:rsidR="00A40227" w:rsidRPr="00C142C1" w:rsidRDefault="00A40227" w:rsidP="00C142C1">
      <w:pPr>
        <w:pStyle w:val="SingleTxtGR"/>
        <w:rPr>
          <w:b/>
        </w:rPr>
      </w:pPr>
      <w:r w:rsidRPr="00C142C1">
        <w:rPr>
          <w:b/>
        </w:rPr>
        <w:t>Государству-участнику следует принять конкретный закон о равенстве мужчин и женщин, официально признав таким образом особый характер дискриминации женщин. Следует проанализировать эффективность си</w:t>
      </w:r>
      <w:r w:rsidRPr="00C142C1">
        <w:rPr>
          <w:b/>
        </w:rPr>
        <w:t>с</w:t>
      </w:r>
      <w:r w:rsidRPr="00C142C1">
        <w:rPr>
          <w:b/>
        </w:rPr>
        <w:t>темы квот для ка</w:t>
      </w:r>
      <w:r w:rsidRPr="00C142C1">
        <w:rPr>
          <w:b/>
        </w:rPr>
        <w:t>н</w:t>
      </w:r>
      <w:r w:rsidRPr="00C142C1">
        <w:rPr>
          <w:b/>
        </w:rPr>
        <w:t xml:space="preserve">дидатов на выборах. Государству-участнику следует также активизировать свои усилия для ликвидации гендерных </w:t>
      </w:r>
      <w:r w:rsidR="009400D2" w:rsidRPr="00C142C1">
        <w:rPr>
          <w:b/>
        </w:rPr>
        <w:t>стереот</w:t>
      </w:r>
      <w:r w:rsidR="009400D2" w:rsidRPr="00C142C1">
        <w:rPr>
          <w:b/>
        </w:rPr>
        <w:t>и</w:t>
      </w:r>
      <w:r w:rsidR="009400D2" w:rsidRPr="00C142C1">
        <w:rPr>
          <w:b/>
        </w:rPr>
        <w:t>п</w:t>
      </w:r>
      <w:r w:rsidRPr="00C142C1">
        <w:rPr>
          <w:b/>
        </w:rPr>
        <w:t>ов в отношении роли и обязанностей мужчин и женщин в семье и в общ</w:t>
      </w:r>
      <w:r w:rsidRPr="00C142C1">
        <w:rPr>
          <w:b/>
        </w:rPr>
        <w:t>е</w:t>
      </w:r>
      <w:r w:rsidRPr="00C142C1">
        <w:rPr>
          <w:b/>
        </w:rPr>
        <w:t>стве.</w:t>
      </w:r>
    </w:p>
    <w:p w:rsidR="00A40227" w:rsidRPr="00C142C1" w:rsidRDefault="00A40227" w:rsidP="00C142C1">
      <w:pPr>
        <w:pStyle w:val="SingleTxtGR"/>
      </w:pPr>
      <w:r w:rsidRPr="00C142C1">
        <w:t>8.</w:t>
      </w:r>
      <w:r w:rsidRPr="00C142C1">
        <w:tab/>
        <w:t xml:space="preserve">Комитет по-прежнему озабочен высоким уровнем насилия в отношении женщин, </w:t>
      </w:r>
      <w:r w:rsidR="00CD0F65" w:rsidRPr="00C142C1">
        <w:t>особенно</w:t>
      </w:r>
      <w:r w:rsidRPr="00C142C1">
        <w:t xml:space="preserve"> в семье, и выражает сожаление в связи с тем, что бытовое насилие не является отдельным преступлением, наказуемым в соответствии с уголовным правом. Комитет обеспокоен также недостаточным числом приютов для жертв бытового насилия (статьи 2, 3 и 7).</w:t>
      </w:r>
    </w:p>
    <w:p w:rsidR="00A40227" w:rsidRPr="00C142C1" w:rsidRDefault="00A40227" w:rsidP="00C142C1">
      <w:pPr>
        <w:pStyle w:val="SingleTxtGR"/>
        <w:rPr>
          <w:b/>
        </w:rPr>
      </w:pPr>
      <w:r w:rsidRPr="00C142C1">
        <w:rPr>
          <w:b/>
        </w:rPr>
        <w:t>Государству-участнику следует принять законодательство, предусматр</w:t>
      </w:r>
      <w:r w:rsidRPr="00C142C1">
        <w:rPr>
          <w:b/>
        </w:rPr>
        <w:t>и</w:t>
      </w:r>
      <w:r w:rsidRPr="00C142C1">
        <w:rPr>
          <w:b/>
        </w:rPr>
        <w:t xml:space="preserve">вающее уголовную ответственность за все проявления бытового насилия. Государству-участнику следует проводить по всей стране </w:t>
      </w:r>
      <w:r w:rsidR="008310FF" w:rsidRPr="00C142C1">
        <w:rPr>
          <w:b/>
        </w:rPr>
        <w:t>целенаправле</w:t>
      </w:r>
      <w:r w:rsidR="008310FF" w:rsidRPr="00C142C1">
        <w:rPr>
          <w:b/>
        </w:rPr>
        <w:t>н</w:t>
      </w:r>
      <w:r w:rsidR="008310FF" w:rsidRPr="00C142C1">
        <w:rPr>
          <w:b/>
        </w:rPr>
        <w:t>ные</w:t>
      </w:r>
      <w:r w:rsidRPr="00C142C1">
        <w:rPr>
          <w:b/>
        </w:rPr>
        <w:t xml:space="preserve"> кампании, повышая степень информированности населения об этих проблемах. Необходимо обеспечить подготовку должностных лиц местных органов власти, правоохранительных органов и полиции, а также соц</w:t>
      </w:r>
      <w:r w:rsidRPr="00C142C1">
        <w:rPr>
          <w:b/>
        </w:rPr>
        <w:t>и</w:t>
      </w:r>
      <w:r w:rsidRPr="00C142C1">
        <w:rPr>
          <w:b/>
        </w:rPr>
        <w:t>альных и медицинских работников по вопросам выявления и надлежащего консультирования жертв бытового насилия. Государству-участнику след</w:t>
      </w:r>
      <w:r w:rsidRPr="00C142C1">
        <w:rPr>
          <w:b/>
        </w:rPr>
        <w:t>у</w:t>
      </w:r>
      <w:r w:rsidRPr="00C142C1">
        <w:rPr>
          <w:b/>
        </w:rPr>
        <w:t>ет также обеспечить, чтобы во всех частях страны имелось достаточное количество полностью функционирующих приютов для жертв бытового насилия.</w:t>
      </w:r>
    </w:p>
    <w:p w:rsidR="00A40227" w:rsidRPr="00C142C1" w:rsidRDefault="00A40227" w:rsidP="00C142C1">
      <w:pPr>
        <w:pStyle w:val="SingleTxtGR"/>
      </w:pPr>
      <w:r w:rsidRPr="00C142C1">
        <w:t>9.</w:t>
      </w:r>
      <w:r w:rsidRPr="00C142C1">
        <w:tab/>
        <w:t xml:space="preserve">Комитет обеспокоен </w:t>
      </w:r>
      <w:r w:rsidR="00CD0F65" w:rsidRPr="00C142C1">
        <w:t>расширением</w:t>
      </w:r>
      <w:r w:rsidRPr="00C142C1">
        <w:t xml:space="preserve"> практик</w:t>
      </w:r>
      <w:r w:rsidR="00CD0F65" w:rsidRPr="00C142C1">
        <w:t>и</w:t>
      </w:r>
      <w:r w:rsidRPr="00C142C1">
        <w:t xml:space="preserve"> про</w:t>
      </w:r>
      <w:r w:rsidR="00CD0F65" w:rsidRPr="00C142C1">
        <w:t>изводства</w:t>
      </w:r>
      <w:r w:rsidRPr="00C142C1">
        <w:t xml:space="preserve"> абортов по принципу гендерной селекции, отражающе</w:t>
      </w:r>
      <w:r w:rsidR="00CD0F65" w:rsidRPr="00C142C1">
        <w:t>му</w:t>
      </w:r>
      <w:r w:rsidRPr="00C142C1">
        <w:t xml:space="preserve"> культуру неравенства мужчин и женщин (статьи 2, 3 и 26). </w:t>
      </w:r>
    </w:p>
    <w:p w:rsidR="00A40227" w:rsidRPr="00C142C1" w:rsidRDefault="00A40227" w:rsidP="00C142C1">
      <w:pPr>
        <w:pStyle w:val="SingleTxtGR"/>
        <w:rPr>
          <w:b/>
        </w:rPr>
      </w:pPr>
      <w:r w:rsidRPr="00C142C1">
        <w:rPr>
          <w:b/>
        </w:rPr>
        <w:t xml:space="preserve">Государству-участнику следует принять закон, запрещающий гендерную селекцию, и бороться с </w:t>
      </w:r>
      <w:r w:rsidR="00CD0F65" w:rsidRPr="00C142C1">
        <w:rPr>
          <w:b/>
        </w:rPr>
        <w:t>перво</w:t>
      </w:r>
      <w:r w:rsidRPr="00C142C1">
        <w:rPr>
          <w:b/>
        </w:rPr>
        <w:t>причинами дородовой гендерной селекции, собирая достоверные данные об этом явлении, организуя обязательную подготовку должностных лиц, занимающихся вопросами планирования семьи, с целью повышения их восприимчивости к проблемам женщин и проводя информационно-просветительские кампании среди широкой о</w:t>
      </w:r>
      <w:r w:rsidRPr="00C142C1">
        <w:rPr>
          <w:b/>
        </w:rPr>
        <w:t>б</w:t>
      </w:r>
      <w:r w:rsidRPr="00C142C1">
        <w:rPr>
          <w:b/>
        </w:rPr>
        <w:t>щественности.</w:t>
      </w:r>
    </w:p>
    <w:p w:rsidR="004A4A05" w:rsidRPr="002341EC" w:rsidRDefault="004A4A05" w:rsidP="0054676C">
      <w:pPr>
        <w:pStyle w:val="SingleTxtGR"/>
      </w:pPr>
      <w:r w:rsidRPr="002341EC">
        <w:t>10.</w:t>
      </w:r>
      <w:r w:rsidRPr="002341EC">
        <w:tab/>
        <w:t xml:space="preserve">Комитет озабочен дискриминацией и насилием, которым подвергаются лесбиянки, гомосексуалисты, </w:t>
      </w:r>
      <w:proofErr w:type="spellStart"/>
      <w:r w:rsidRPr="002341EC">
        <w:t>бисексуалы</w:t>
      </w:r>
      <w:proofErr w:type="spellEnd"/>
      <w:r w:rsidRPr="002341EC">
        <w:t xml:space="preserve"> и </w:t>
      </w:r>
      <w:proofErr w:type="spellStart"/>
      <w:r w:rsidRPr="002341EC">
        <w:t>трансгендеры</w:t>
      </w:r>
      <w:proofErr w:type="spellEnd"/>
      <w:r w:rsidRPr="002341EC">
        <w:t xml:space="preserve"> (ЛГБТ), и отвергает любые нарушения прав человека, жертвами которых они становятся в силу их сексуальной ориентации или гендерной идентичности (ст</w:t>
      </w:r>
      <w:r w:rsidRPr="002341EC">
        <w:t>а</w:t>
      </w:r>
      <w:r w:rsidRPr="002341EC">
        <w:t>тьи 3, 6, 7 и 26).</w:t>
      </w:r>
    </w:p>
    <w:p w:rsidR="004A4A05" w:rsidRPr="002341EC" w:rsidRDefault="004A4A05" w:rsidP="0054676C">
      <w:pPr>
        <w:pStyle w:val="SingleTxtGR"/>
        <w:rPr>
          <w:b/>
        </w:rPr>
      </w:pPr>
      <w:r w:rsidRPr="002341EC">
        <w:rPr>
          <w:b/>
        </w:rPr>
        <w:t>Государство-участник должно прямо и официально заявить, что оно не п</w:t>
      </w:r>
      <w:r w:rsidRPr="002341EC">
        <w:rPr>
          <w:b/>
        </w:rPr>
        <w:t>о</w:t>
      </w:r>
      <w:r w:rsidRPr="002341EC">
        <w:rPr>
          <w:b/>
        </w:rPr>
        <w:t>терпит социальной стигматизации в какой бы то ни было форме гомосе</w:t>
      </w:r>
      <w:r w:rsidRPr="002341EC">
        <w:rPr>
          <w:b/>
        </w:rPr>
        <w:t>к</w:t>
      </w:r>
      <w:r w:rsidRPr="002341EC">
        <w:rPr>
          <w:b/>
        </w:rPr>
        <w:t xml:space="preserve">суалистов, бисексуалов и </w:t>
      </w:r>
      <w:proofErr w:type="spellStart"/>
      <w:r w:rsidRPr="002341EC">
        <w:rPr>
          <w:b/>
        </w:rPr>
        <w:t>транссексуалов</w:t>
      </w:r>
      <w:proofErr w:type="spellEnd"/>
      <w:r w:rsidRPr="002341EC">
        <w:rPr>
          <w:b/>
        </w:rPr>
        <w:t>, равно как и преследования, ди</w:t>
      </w:r>
      <w:r w:rsidRPr="002341EC">
        <w:rPr>
          <w:b/>
        </w:rPr>
        <w:t>с</w:t>
      </w:r>
      <w:r w:rsidRPr="002341EC">
        <w:rPr>
          <w:b/>
        </w:rPr>
        <w:t>криминаци</w:t>
      </w:r>
      <w:r>
        <w:rPr>
          <w:b/>
        </w:rPr>
        <w:t>и или насилия в отношении лиц по причине их сексуальной</w:t>
      </w:r>
      <w:r w:rsidRPr="002341EC">
        <w:rPr>
          <w:b/>
        </w:rPr>
        <w:t xml:space="preserve"> ориента</w:t>
      </w:r>
      <w:r>
        <w:rPr>
          <w:b/>
        </w:rPr>
        <w:t>ции или гендерной идентичности</w:t>
      </w:r>
      <w:r w:rsidRPr="002341EC">
        <w:rPr>
          <w:b/>
        </w:rPr>
        <w:t>. Государство-участник должно запретить дискримина</w:t>
      </w:r>
      <w:r>
        <w:rPr>
          <w:b/>
        </w:rPr>
        <w:t>цию</w:t>
      </w:r>
      <w:r w:rsidRPr="002341EC">
        <w:rPr>
          <w:b/>
        </w:rPr>
        <w:t xml:space="preserve"> по признаку сексуальной ориентации или ге</w:t>
      </w:r>
      <w:r w:rsidRPr="002341EC">
        <w:rPr>
          <w:b/>
        </w:rPr>
        <w:t>н</w:t>
      </w:r>
      <w:r w:rsidRPr="002341EC">
        <w:rPr>
          <w:b/>
        </w:rPr>
        <w:t>дерной идентичности и обеспечить эффекти</w:t>
      </w:r>
      <w:r w:rsidRPr="002341EC">
        <w:rPr>
          <w:b/>
        </w:rPr>
        <w:t>в</w:t>
      </w:r>
      <w:r w:rsidRPr="002341EC">
        <w:rPr>
          <w:b/>
        </w:rPr>
        <w:t>ную защиту ЛГБТ.</w:t>
      </w:r>
    </w:p>
    <w:p w:rsidR="004A4A05" w:rsidRPr="002341EC" w:rsidRDefault="004A4A05" w:rsidP="0054676C">
      <w:pPr>
        <w:pStyle w:val="SingleTxtGR"/>
      </w:pPr>
      <w:r w:rsidRPr="002341EC">
        <w:t>11.</w:t>
      </w:r>
      <w:r w:rsidRPr="002341EC">
        <w:tab/>
        <w:t>Озабоченность Комитета вызывает неясность причин объявления в марте 2008 года чрезвычайного положения. Комитет обеспокоен тем, что действу</w:t>
      </w:r>
      <w:r w:rsidRPr="002341EC">
        <w:t>ю</w:t>
      </w:r>
      <w:r w:rsidRPr="002341EC">
        <w:t>щие нормы, регламентирующие порядок введения чрезвычайного положения, не гарантируют полного уважения прав, предусмотренных в статье 4 Па</w:t>
      </w:r>
      <w:r w:rsidRPr="002341EC">
        <w:t>к</w:t>
      </w:r>
      <w:r w:rsidRPr="002341EC">
        <w:t>та</w:t>
      </w:r>
      <w:r>
        <w:t> </w:t>
      </w:r>
      <w:r w:rsidRPr="002341EC">
        <w:t xml:space="preserve">(статья 4). </w:t>
      </w:r>
    </w:p>
    <w:p w:rsidR="004A4A05" w:rsidRPr="002341EC" w:rsidRDefault="004A4A05" w:rsidP="0054676C">
      <w:pPr>
        <w:pStyle w:val="SingleTxtGR"/>
        <w:rPr>
          <w:b/>
        </w:rPr>
      </w:pPr>
      <w:r w:rsidRPr="002341EC">
        <w:rPr>
          <w:b/>
          <w:bCs/>
        </w:rPr>
        <w:t>Государству-участнику следует привести в полное соответствие со стат</w:t>
      </w:r>
      <w:r w:rsidRPr="002341EC">
        <w:rPr>
          <w:b/>
          <w:bCs/>
        </w:rPr>
        <w:t>ь</w:t>
      </w:r>
      <w:r w:rsidRPr="002341EC">
        <w:rPr>
          <w:b/>
          <w:bCs/>
        </w:rPr>
        <w:t>ей</w:t>
      </w:r>
      <w:r w:rsidR="00AB6F78">
        <w:rPr>
          <w:b/>
          <w:bCs/>
        </w:rPr>
        <w:t> </w:t>
      </w:r>
      <w:r w:rsidRPr="002341EC">
        <w:rPr>
          <w:b/>
          <w:bCs/>
        </w:rPr>
        <w:t>4 свои законодательные и подзаконные акты, касающиеся введения чре</w:t>
      </w:r>
      <w:r w:rsidRPr="002341EC">
        <w:rPr>
          <w:b/>
          <w:bCs/>
        </w:rPr>
        <w:t>з</w:t>
      </w:r>
      <w:r w:rsidRPr="002341EC">
        <w:rPr>
          <w:b/>
          <w:bCs/>
        </w:rPr>
        <w:t>вычайного положения</w:t>
      </w:r>
      <w:r w:rsidRPr="002341EC">
        <w:rPr>
          <w:b/>
        </w:rPr>
        <w:t xml:space="preserve">. </w:t>
      </w:r>
    </w:p>
    <w:p w:rsidR="004A4A05" w:rsidRPr="002341EC" w:rsidRDefault="004A4A05" w:rsidP="0054676C">
      <w:pPr>
        <w:pStyle w:val="SingleTxtGR"/>
      </w:pPr>
      <w:r w:rsidRPr="002341EC">
        <w:t>12.</w:t>
      </w:r>
      <w:r w:rsidRPr="002341EC">
        <w:tab/>
        <w:t>Комитет обеспокоен тем, что, несмотря на попытки расследовать факты гибели людей, сотрудники полиции, виновные в применении чрезмерной силы во время событий 1 марта 2008 года, по-прежнему остаются безнаказанными (статьи 6, 7 и 14).</w:t>
      </w:r>
    </w:p>
    <w:p w:rsidR="004A4A05" w:rsidRPr="002341EC" w:rsidRDefault="004A4A05" w:rsidP="0054676C">
      <w:pPr>
        <w:pStyle w:val="SingleTxtGR"/>
        <w:rPr>
          <w:b/>
          <w:bCs/>
        </w:rPr>
      </w:pPr>
      <w:r w:rsidRPr="002341EC">
        <w:rPr>
          <w:b/>
          <w:bCs/>
        </w:rPr>
        <w:t>Государству-участнику следует выработать эффективные процедуры ра</w:t>
      </w:r>
      <w:r w:rsidRPr="002341EC">
        <w:rPr>
          <w:b/>
          <w:bCs/>
        </w:rPr>
        <w:t>с</w:t>
      </w:r>
      <w:r w:rsidRPr="002341EC">
        <w:rPr>
          <w:b/>
          <w:bCs/>
        </w:rPr>
        <w:t>следования</w:t>
      </w:r>
      <w:r>
        <w:rPr>
          <w:b/>
          <w:bCs/>
        </w:rPr>
        <w:t>,</w:t>
      </w:r>
      <w:r w:rsidRPr="002341EC">
        <w:rPr>
          <w:b/>
          <w:bCs/>
        </w:rPr>
        <w:t xml:space="preserve"> с тем чтобы сотрудники правоохранительных органов, вино</w:t>
      </w:r>
      <w:r w:rsidRPr="002341EC">
        <w:rPr>
          <w:b/>
          <w:bCs/>
        </w:rPr>
        <w:t>в</w:t>
      </w:r>
      <w:r w:rsidRPr="002341EC">
        <w:rPr>
          <w:b/>
          <w:bCs/>
        </w:rPr>
        <w:t>ные в применении чрезмерной силы во время событий 1 марта 2008 года, в</w:t>
      </w:r>
      <w:r>
        <w:rPr>
          <w:b/>
          <w:bCs/>
        </w:rPr>
        <w:t> </w:t>
      </w:r>
      <w:r w:rsidRPr="002341EC">
        <w:rPr>
          <w:b/>
          <w:bCs/>
        </w:rPr>
        <w:t>том числе представители командного состава, были привлечены к отве</w:t>
      </w:r>
      <w:r w:rsidRPr="002341EC">
        <w:rPr>
          <w:b/>
          <w:bCs/>
        </w:rPr>
        <w:t>т</w:t>
      </w:r>
      <w:r w:rsidRPr="002341EC">
        <w:rPr>
          <w:b/>
          <w:bCs/>
        </w:rPr>
        <w:t>ственности и понесли заслуженное наказание.</w:t>
      </w:r>
      <w:r>
        <w:rPr>
          <w:b/>
          <w:bCs/>
        </w:rPr>
        <w:t xml:space="preserve"> </w:t>
      </w:r>
      <w:r w:rsidRPr="002341EC">
        <w:rPr>
          <w:b/>
          <w:bCs/>
        </w:rPr>
        <w:t>Кроме того, государству-участнику следует обе</w:t>
      </w:r>
      <w:r w:rsidRPr="002341EC">
        <w:rPr>
          <w:b/>
          <w:bCs/>
        </w:rPr>
        <w:t>с</w:t>
      </w:r>
      <w:r w:rsidRPr="002341EC">
        <w:rPr>
          <w:b/>
          <w:bCs/>
        </w:rPr>
        <w:t xml:space="preserve">печить выплату жертвам достаточной компенсации и доступ к </w:t>
      </w:r>
      <w:r>
        <w:rPr>
          <w:b/>
          <w:bCs/>
        </w:rPr>
        <w:t>надлежащей</w:t>
      </w:r>
      <w:r w:rsidRPr="002341EC">
        <w:rPr>
          <w:b/>
          <w:bCs/>
        </w:rPr>
        <w:t xml:space="preserve"> медицинской помощи и услугам </w:t>
      </w:r>
      <w:r>
        <w:rPr>
          <w:b/>
          <w:bCs/>
        </w:rPr>
        <w:t xml:space="preserve">по </w:t>
      </w:r>
      <w:r w:rsidRPr="002341EC">
        <w:rPr>
          <w:b/>
          <w:bCs/>
        </w:rPr>
        <w:t>реабилитации.</w:t>
      </w:r>
      <w:r>
        <w:rPr>
          <w:b/>
          <w:bCs/>
        </w:rPr>
        <w:t xml:space="preserve"> </w:t>
      </w:r>
    </w:p>
    <w:p w:rsidR="004A4A05" w:rsidRPr="002341EC" w:rsidRDefault="004A4A05" w:rsidP="0054676C">
      <w:pPr>
        <w:pStyle w:val="SingleTxtGR"/>
      </w:pPr>
      <w:r w:rsidRPr="002341EC">
        <w:rPr>
          <w:bCs/>
        </w:rPr>
        <w:t>13.</w:t>
      </w:r>
      <w:r w:rsidRPr="002341EC">
        <w:rPr>
          <w:bCs/>
        </w:rPr>
        <w:tab/>
        <w:t xml:space="preserve">Озабоченность Комитета вызывает </w:t>
      </w:r>
      <w:proofErr w:type="spellStart"/>
      <w:r w:rsidRPr="002341EC">
        <w:rPr>
          <w:bCs/>
        </w:rPr>
        <w:t>неподотчетность</w:t>
      </w:r>
      <w:proofErr w:type="spellEnd"/>
      <w:r w:rsidRPr="002341EC">
        <w:rPr>
          <w:bCs/>
        </w:rPr>
        <w:t xml:space="preserve"> сотрудников прав</w:t>
      </w:r>
      <w:r w:rsidRPr="002341EC">
        <w:rPr>
          <w:bCs/>
        </w:rPr>
        <w:t>о</w:t>
      </w:r>
      <w:r w:rsidRPr="002341EC">
        <w:rPr>
          <w:bCs/>
        </w:rPr>
        <w:t>охранительных органов в случае применения чрезмерной силы</w:t>
      </w:r>
      <w:r>
        <w:rPr>
          <w:bCs/>
        </w:rPr>
        <w:t xml:space="preserve"> </w:t>
      </w:r>
      <w:r w:rsidRPr="002341EC">
        <w:rPr>
          <w:bCs/>
        </w:rPr>
        <w:t>и отсутствие н</w:t>
      </w:r>
      <w:r w:rsidRPr="002341EC">
        <w:rPr>
          <w:bCs/>
        </w:rPr>
        <w:t>е</w:t>
      </w:r>
      <w:r w:rsidRPr="002341EC">
        <w:rPr>
          <w:bCs/>
        </w:rPr>
        <w:t>зависимого механизма</w:t>
      </w:r>
      <w:r>
        <w:rPr>
          <w:bCs/>
        </w:rPr>
        <w:t xml:space="preserve"> </w:t>
      </w:r>
      <w:r w:rsidRPr="002341EC">
        <w:rPr>
          <w:bCs/>
        </w:rPr>
        <w:t>расследования случаев злоупотребления сотрудниками полиции своими служебными полномочиями, несмотря на утверждение пр</w:t>
      </w:r>
      <w:r w:rsidRPr="002341EC">
        <w:rPr>
          <w:bCs/>
        </w:rPr>
        <w:t>о</w:t>
      </w:r>
      <w:r w:rsidRPr="002341EC">
        <w:rPr>
          <w:bCs/>
        </w:rPr>
        <w:t>граммы</w:t>
      </w:r>
      <w:r>
        <w:rPr>
          <w:bCs/>
        </w:rPr>
        <w:t xml:space="preserve"> реформирования полиции на 2010−</w:t>
      </w:r>
      <w:r w:rsidRPr="002341EC">
        <w:rPr>
          <w:bCs/>
        </w:rPr>
        <w:t>2011 годы</w:t>
      </w:r>
      <w:r>
        <w:rPr>
          <w:bCs/>
        </w:rPr>
        <w:t xml:space="preserve"> </w:t>
      </w:r>
      <w:r w:rsidRPr="002341EC">
        <w:t>(статьи 6 и 7).</w:t>
      </w:r>
    </w:p>
    <w:p w:rsidR="004A4A05" w:rsidRPr="002341EC" w:rsidRDefault="004A4A05" w:rsidP="0054676C">
      <w:pPr>
        <w:pStyle w:val="SingleTxtGR"/>
        <w:rPr>
          <w:b/>
        </w:rPr>
      </w:pPr>
      <w:r w:rsidRPr="002341EC">
        <w:rPr>
          <w:b/>
        </w:rPr>
        <w:t xml:space="preserve">Государству-участнику следует создать </w:t>
      </w:r>
      <w:r>
        <w:rPr>
          <w:b/>
        </w:rPr>
        <w:t>действенные</w:t>
      </w:r>
      <w:r w:rsidRPr="002341EC">
        <w:rPr>
          <w:b/>
        </w:rPr>
        <w:t xml:space="preserve"> механизмы отбора, обучения, внутреннего контроля, а также независимый механизм обесп</w:t>
      </w:r>
      <w:r w:rsidRPr="002341EC">
        <w:rPr>
          <w:b/>
        </w:rPr>
        <w:t>е</w:t>
      </w:r>
      <w:r w:rsidRPr="002341EC">
        <w:rPr>
          <w:b/>
        </w:rPr>
        <w:t>чения подотчетности</w:t>
      </w:r>
      <w:r>
        <w:rPr>
          <w:b/>
        </w:rPr>
        <w:t xml:space="preserve"> </w:t>
      </w:r>
      <w:r w:rsidRPr="002341EC">
        <w:rPr>
          <w:b/>
        </w:rPr>
        <w:t>сотрудников полиции</w:t>
      </w:r>
      <w:r w:rsidR="00AB6F78">
        <w:rPr>
          <w:b/>
        </w:rPr>
        <w:t>,</w:t>
      </w:r>
      <w:r w:rsidRPr="002341EC">
        <w:rPr>
          <w:b/>
        </w:rPr>
        <w:t xml:space="preserve"> с тем чтобы добиться полного соблюдения прав человека. Ему следует обеспечить соответствие своего з</w:t>
      </w:r>
      <w:r w:rsidRPr="002341EC">
        <w:rPr>
          <w:b/>
        </w:rPr>
        <w:t>а</w:t>
      </w:r>
      <w:r w:rsidRPr="002341EC">
        <w:rPr>
          <w:b/>
        </w:rPr>
        <w:t>конодательства и нормативных актов требованиям, связанным с осущес</w:t>
      </w:r>
      <w:r w:rsidRPr="002341EC">
        <w:rPr>
          <w:b/>
        </w:rPr>
        <w:t>т</w:t>
      </w:r>
      <w:r w:rsidRPr="002341EC">
        <w:rPr>
          <w:b/>
        </w:rPr>
        <w:t>влением права на жизнь, в частности в том виде, в каком они отражены в</w:t>
      </w:r>
      <w:r>
        <w:rPr>
          <w:b/>
        </w:rPr>
        <w:t> </w:t>
      </w:r>
      <w:r w:rsidRPr="002341EC">
        <w:rPr>
          <w:b/>
        </w:rPr>
        <w:t>принятых Организацией Объединенных Наций Основных принципах применения силы и огнестрельного оружия должностными лицами по по</w:t>
      </w:r>
      <w:r w:rsidRPr="002341EC">
        <w:rPr>
          <w:b/>
        </w:rPr>
        <w:t>д</w:t>
      </w:r>
      <w:r w:rsidRPr="002341EC">
        <w:rPr>
          <w:b/>
        </w:rPr>
        <w:t>держанию правопорядка. Помимо этого, государству-участнику следует обеспечить расследование всех злоупотреблений со стороны сотрудников правоохр</w:t>
      </w:r>
      <w:r w:rsidRPr="002341EC">
        <w:rPr>
          <w:b/>
        </w:rPr>
        <w:t>а</w:t>
      </w:r>
      <w:r w:rsidRPr="002341EC">
        <w:rPr>
          <w:b/>
        </w:rPr>
        <w:t xml:space="preserve">нительных органов и наказание виновных. </w:t>
      </w:r>
    </w:p>
    <w:p w:rsidR="004A4A05" w:rsidRPr="002341EC" w:rsidRDefault="004A4A05" w:rsidP="0054676C">
      <w:pPr>
        <w:pStyle w:val="SingleTxtGR"/>
      </w:pPr>
      <w:r w:rsidRPr="002341EC">
        <w:t>14.</w:t>
      </w:r>
      <w:r w:rsidRPr="002341EC">
        <w:tab/>
        <w:t xml:space="preserve">Комитет обеспокоен отсутствием поистине независимого механизма </w:t>
      </w:r>
      <w:r>
        <w:t>п</w:t>
      </w:r>
      <w:r>
        <w:t>о</w:t>
      </w:r>
      <w:r>
        <w:t>дачи</w:t>
      </w:r>
      <w:r w:rsidRPr="002341EC">
        <w:t xml:space="preserve"> и рассмотрения жалоб на пытки или жестокое обращение в местах лиш</w:t>
      </w:r>
      <w:r w:rsidRPr="002341EC">
        <w:t>е</w:t>
      </w:r>
      <w:r w:rsidRPr="002341EC">
        <w:t xml:space="preserve">ния свободы, а также небольшим числом возбужденных по таким жалобам дел (статьи 7 и 14). </w:t>
      </w:r>
    </w:p>
    <w:p w:rsidR="004A4A05" w:rsidRPr="002341EC" w:rsidRDefault="004A4A05" w:rsidP="0054676C">
      <w:pPr>
        <w:pStyle w:val="SingleTxtGR"/>
        <w:rPr>
          <w:b/>
        </w:rPr>
      </w:pPr>
      <w:r w:rsidRPr="002341EC">
        <w:rPr>
          <w:b/>
        </w:rPr>
        <w:t xml:space="preserve">Государству-участнику следует создать независимую систему </w:t>
      </w:r>
      <w:r>
        <w:rPr>
          <w:b/>
        </w:rPr>
        <w:t>подачи</w:t>
      </w:r>
      <w:r w:rsidRPr="002341EC">
        <w:rPr>
          <w:b/>
        </w:rPr>
        <w:t xml:space="preserve"> и ра</w:t>
      </w:r>
      <w:r w:rsidRPr="002341EC">
        <w:rPr>
          <w:b/>
        </w:rPr>
        <w:t>с</w:t>
      </w:r>
      <w:r w:rsidRPr="002341EC">
        <w:rPr>
          <w:b/>
        </w:rPr>
        <w:t>смотрения жалоб на пытки или жестокое обращение в местах лишения свободы, а также обеспечить преследование всех виновных в применении пыток, бесчеловечного или унижающего достоинство обращения</w:t>
      </w:r>
      <w:r>
        <w:rPr>
          <w:b/>
        </w:rPr>
        <w:t xml:space="preserve"> </w:t>
      </w:r>
      <w:r w:rsidRPr="002341EC">
        <w:rPr>
          <w:b/>
        </w:rPr>
        <w:t>и назн</w:t>
      </w:r>
      <w:r w:rsidRPr="002341EC">
        <w:rPr>
          <w:b/>
        </w:rPr>
        <w:t>а</w:t>
      </w:r>
      <w:r w:rsidRPr="002341EC">
        <w:rPr>
          <w:b/>
        </w:rPr>
        <w:t xml:space="preserve">чение им наказания соразмерно тяжести совершенных ими деяний. </w:t>
      </w:r>
    </w:p>
    <w:p w:rsidR="004A4A05" w:rsidRPr="002341EC" w:rsidRDefault="004A4A05" w:rsidP="0054676C">
      <w:pPr>
        <w:pStyle w:val="SingleTxtGR"/>
      </w:pPr>
      <w:r w:rsidRPr="002341EC">
        <w:t>15.</w:t>
      </w:r>
      <w:r w:rsidRPr="002341EC">
        <w:tab/>
        <w:t>Озабоченность Комитета вызывают подозрительные случаи гибели сл</w:t>
      </w:r>
      <w:r w:rsidRPr="002341EC">
        <w:t>у</w:t>
      </w:r>
      <w:r w:rsidRPr="002341EC">
        <w:t xml:space="preserve">жащих вооруженных сил Армении в </w:t>
      </w:r>
      <w:proofErr w:type="spellStart"/>
      <w:r w:rsidRPr="002341EC">
        <w:t>небоевых</w:t>
      </w:r>
      <w:proofErr w:type="spellEnd"/>
      <w:r w:rsidRPr="002341EC">
        <w:t xml:space="preserve"> условиях, а также сообщения о</w:t>
      </w:r>
      <w:r>
        <w:t> </w:t>
      </w:r>
      <w:r w:rsidRPr="002341EC">
        <w:t>существовании "дедовщины" и издевательствах над призывниками со стор</w:t>
      </w:r>
      <w:r w:rsidRPr="002341EC">
        <w:t>о</w:t>
      </w:r>
      <w:r w:rsidRPr="002341EC">
        <w:t>ны офицеров и других солдат (статьи 6 и 7).</w:t>
      </w:r>
    </w:p>
    <w:p w:rsidR="004A4A05" w:rsidRPr="002341EC" w:rsidRDefault="004A4A05" w:rsidP="0054676C">
      <w:pPr>
        <w:pStyle w:val="SingleTxtGR"/>
      </w:pPr>
      <w:r w:rsidRPr="002341EC">
        <w:rPr>
          <w:b/>
        </w:rPr>
        <w:t>Государству-участнику следует искоренять практику "дедовщины" и др</w:t>
      </w:r>
      <w:r w:rsidRPr="002341EC">
        <w:rPr>
          <w:b/>
        </w:rPr>
        <w:t>у</w:t>
      </w:r>
      <w:r w:rsidRPr="002341EC">
        <w:rPr>
          <w:b/>
        </w:rPr>
        <w:t>гих аналогичных издевательств в вооруженных силах.</w:t>
      </w:r>
      <w:r>
        <w:rPr>
          <w:b/>
        </w:rPr>
        <w:t xml:space="preserve"> </w:t>
      </w:r>
      <w:r w:rsidRPr="002341EC">
        <w:rPr>
          <w:b/>
        </w:rPr>
        <w:t>Ему следует обесп</w:t>
      </w:r>
      <w:r w:rsidRPr="002341EC">
        <w:rPr>
          <w:b/>
        </w:rPr>
        <w:t>е</w:t>
      </w:r>
      <w:r w:rsidRPr="002341EC">
        <w:rPr>
          <w:b/>
        </w:rPr>
        <w:t xml:space="preserve">чить тщательное расследование всех сообщений о неуставных отношениях и гибели военнослужащих в </w:t>
      </w:r>
      <w:proofErr w:type="spellStart"/>
      <w:r w:rsidRPr="002341EC">
        <w:rPr>
          <w:b/>
        </w:rPr>
        <w:t>небоевых</w:t>
      </w:r>
      <w:proofErr w:type="spellEnd"/>
      <w:r w:rsidRPr="002341EC">
        <w:rPr>
          <w:b/>
        </w:rPr>
        <w:t xml:space="preserve"> условиях, преследование и наказ</w:t>
      </w:r>
      <w:r w:rsidRPr="002341EC">
        <w:rPr>
          <w:b/>
        </w:rPr>
        <w:t>а</w:t>
      </w:r>
      <w:r w:rsidRPr="002341EC">
        <w:rPr>
          <w:b/>
        </w:rPr>
        <w:t xml:space="preserve">ние виновных, а также выплату компенсации жертвам и их реабилитацию, в том числе посредством оказания им </w:t>
      </w:r>
      <w:r>
        <w:rPr>
          <w:b/>
        </w:rPr>
        <w:t>надлежащей</w:t>
      </w:r>
      <w:r w:rsidRPr="002341EC">
        <w:rPr>
          <w:b/>
        </w:rPr>
        <w:t xml:space="preserve"> медицинской и психол</w:t>
      </w:r>
      <w:r w:rsidRPr="002341EC">
        <w:rPr>
          <w:b/>
        </w:rPr>
        <w:t>о</w:t>
      </w:r>
      <w:r w:rsidRPr="002341EC">
        <w:rPr>
          <w:b/>
        </w:rPr>
        <w:t>гической помощи.</w:t>
      </w:r>
    </w:p>
    <w:p w:rsidR="004A4A05" w:rsidRPr="002341EC" w:rsidRDefault="004A4A05" w:rsidP="0054676C">
      <w:pPr>
        <w:pStyle w:val="SingleTxtGR"/>
      </w:pPr>
      <w:r w:rsidRPr="002341EC">
        <w:t>16.</w:t>
      </w:r>
      <w:r w:rsidRPr="002341EC">
        <w:tab/>
        <w:t>Комитет озабочен отсутствием статистической информации и данных о</w:t>
      </w:r>
      <w:r>
        <w:t> </w:t>
      </w:r>
      <w:r w:rsidRPr="002341EC">
        <w:t>торговле людьми, которые позволяли бы оценить масштабы этого явления и</w:t>
      </w:r>
      <w:r>
        <w:t> </w:t>
      </w:r>
      <w:r w:rsidRPr="002341EC">
        <w:t>эффективность осуществляемых в настоящее время программ и стратегий (ст</w:t>
      </w:r>
      <w:r w:rsidRPr="002341EC">
        <w:t>а</w:t>
      </w:r>
      <w:r w:rsidRPr="002341EC">
        <w:t>тья 8).</w:t>
      </w:r>
    </w:p>
    <w:p w:rsidR="004A4A05" w:rsidRPr="002341EC" w:rsidRDefault="004A4A05" w:rsidP="0054676C">
      <w:pPr>
        <w:pStyle w:val="SingleTxtGR"/>
      </w:pPr>
      <w:r w:rsidRPr="002341EC">
        <w:rPr>
          <w:b/>
        </w:rPr>
        <w:t>Государству-участнику следует создать официальную базу данных, соде</w:t>
      </w:r>
      <w:r w:rsidRPr="002341EC">
        <w:rPr>
          <w:b/>
        </w:rPr>
        <w:t>р</w:t>
      </w:r>
      <w:r w:rsidRPr="002341EC">
        <w:rPr>
          <w:b/>
        </w:rPr>
        <w:t>жащую информацию</w:t>
      </w:r>
      <w:r>
        <w:rPr>
          <w:b/>
        </w:rPr>
        <w:t xml:space="preserve"> </w:t>
      </w:r>
      <w:r w:rsidRPr="002341EC">
        <w:rPr>
          <w:b/>
        </w:rPr>
        <w:t>о числе случаев торговли людьми, их особенностях, отношении к ним судебных органов, а также о доступных жертвам средс</w:t>
      </w:r>
      <w:r w:rsidRPr="002341EC">
        <w:rPr>
          <w:b/>
        </w:rPr>
        <w:t>т</w:t>
      </w:r>
      <w:r w:rsidRPr="002341EC">
        <w:rPr>
          <w:b/>
        </w:rPr>
        <w:t>вах правовой защиты и возмещении причиненного им ущерба. Государс</w:t>
      </w:r>
      <w:r w:rsidRPr="002341EC">
        <w:rPr>
          <w:b/>
        </w:rPr>
        <w:t>т</w:t>
      </w:r>
      <w:r w:rsidRPr="002341EC">
        <w:rPr>
          <w:b/>
        </w:rPr>
        <w:t>ву-участнику следует также разработать процедуру мониторинга для оце</w:t>
      </w:r>
      <w:r w:rsidRPr="002341EC">
        <w:rPr>
          <w:b/>
        </w:rPr>
        <w:t>н</w:t>
      </w:r>
      <w:r w:rsidRPr="002341EC">
        <w:rPr>
          <w:b/>
        </w:rPr>
        <w:t>ки результативности мер и стратегий, направленных на предупреждение торговли людьми и наказание виновных.</w:t>
      </w:r>
      <w:r w:rsidRPr="002341EC">
        <w:t xml:space="preserve"> </w:t>
      </w:r>
    </w:p>
    <w:p w:rsidR="004A4A05" w:rsidRPr="002341EC" w:rsidRDefault="004A4A05" w:rsidP="0054676C">
      <w:pPr>
        <w:pStyle w:val="SingleTxtGR"/>
      </w:pPr>
      <w:r w:rsidRPr="002341EC">
        <w:t>17.</w:t>
      </w:r>
      <w:r w:rsidRPr="002341EC">
        <w:tab/>
        <w:t>Обеспокоенность Комитета вызывает положение просителей убежища, которые подвергаются преследованию и наказанию на основании статьи 329 Уголовного кодекса исключительно по причине их незаконного проникновения в страну, несмотря на то, что они представляются лицами, просящими уб</w:t>
      </w:r>
      <w:r w:rsidRPr="002341EC">
        <w:t>е</w:t>
      </w:r>
      <w:r w:rsidRPr="002341EC">
        <w:t>жища (статьи 9 и 13).</w:t>
      </w:r>
    </w:p>
    <w:p w:rsidR="004A4A05" w:rsidRPr="002341EC" w:rsidRDefault="004A4A05" w:rsidP="0054676C">
      <w:pPr>
        <w:pStyle w:val="SingleTxtGR"/>
        <w:rPr>
          <w:b/>
        </w:rPr>
      </w:pPr>
      <w:r w:rsidRPr="002341EC">
        <w:rPr>
          <w:b/>
        </w:rPr>
        <w:t>Государству-участнику следует принять меры к тому, чтобы ни один пр</w:t>
      </w:r>
      <w:r w:rsidRPr="002341EC">
        <w:rPr>
          <w:b/>
        </w:rPr>
        <w:t>о</w:t>
      </w:r>
      <w:r w:rsidRPr="002341EC">
        <w:rPr>
          <w:b/>
        </w:rPr>
        <w:t>ситель убежища не подвергался наказанию исключительно по причине н</w:t>
      </w:r>
      <w:r w:rsidRPr="002341EC">
        <w:rPr>
          <w:b/>
        </w:rPr>
        <w:t>е</w:t>
      </w:r>
      <w:r w:rsidRPr="002341EC">
        <w:rPr>
          <w:b/>
        </w:rPr>
        <w:t>законного проникновения в страну и пребывания в стране без учета его потребности в международной защите.</w:t>
      </w:r>
      <w:r>
        <w:rPr>
          <w:b/>
        </w:rPr>
        <w:t xml:space="preserve"> </w:t>
      </w:r>
    </w:p>
    <w:p w:rsidR="004A4A05" w:rsidRPr="002341EC" w:rsidRDefault="004A4A05" w:rsidP="0054676C">
      <w:pPr>
        <w:pStyle w:val="SingleTxtGR"/>
      </w:pPr>
      <w:r w:rsidRPr="002341EC">
        <w:t>18.</w:t>
      </w:r>
      <w:r w:rsidRPr="002341EC">
        <w:tab/>
        <w:t>Комитет обеспокоен неурегулированной ситуацией с беженцами и их семьями, бежавшими в Армению из Азербайджана в 1988 - 1992 годах по пр</w:t>
      </w:r>
      <w:r w:rsidRPr="002341EC">
        <w:t>и</w:t>
      </w:r>
      <w:r w:rsidRPr="002341EC">
        <w:t>чине конфликта в Нагорном Карабахе, а также с теми, кто в этот период оказа</w:t>
      </w:r>
      <w:r w:rsidRPr="002341EC">
        <w:t>л</w:t>
      </w:r>
      <w:r w:rsidRPr="002341EC">
        <w:t>ся в числе внутренне перемещенных лиц и сегодня вынужден проживать в</w:t>
      </w:r>
      <w:r>
        <w:t xml:space="preserve"> </w:t>
      </w:r>
      <w:r w:rsidRPr="002341EC">
        <w:t>о</w:t>
      </w:r>
      <w:r w:rsidRPr="002341EC">
        <w:t>б</w:t>
      </w:r>
      <w:r w:rsidRPr="002341EC">
        <w:t>щежитиях в чрезвычайно тяжелых условиях, негативно сказывающихся на их физическом и психол</w:t>
      </w:r>
      <w:r w:rsidRPr="002341EC">
        <w:t>о</w:t>
      </w:r>
      <w:r w:rsidRPr="002341EC">
        <w:t xml:space="preserve">гическом здоровье (статьи 12 и 17). </w:t>
      </w:r>
    </w:p>
    <w:p w:rsidR="004A4A05" w:rsidRPr="002341EC" w:rsidRDefault="004A4A05" w:rsidP="0054676C">
      <w:pPr>
        <w:pStyle w:val="SingleTxtGR"/>
        <w:rPr>
          <w:b/>
        </w:rPr>
      </w:pPr>
      <w:r w:rsidRPr="002341EC">
        <w:rPr>
          <w:b/>
        </w:rPr>
        <w:t>Государству-участнику следует проводить информационно-просветительские кампании, рассказывая армянским беженцам из Азе</w:t>
      </w:r>
      <w:r w:rsidRPr="002341EC">
        <w:rPr>
          <w:b/>
        </w:rPr>
        <w:t>р</w:t>
      </w:r>
      <w:r w:rsidRPr="002341EC">
        <w:rPr>
          <w:b/>
        </w:rPr>
        <w:t>байджана об их правах и льготах, в том числе о праве на действующий у</w:t>
      </w:r>
      <w:r w:rsidRPr="002341EC">
        <w:rPr>
          <w:b/>
        </w:rPr>
        <w:t>п</w:t>
      </w:r>
      <w:r w:rsidRPr="002341EC">
        <w:rPr>
          <w:b/>
        </w:rPr>
        <w:t>рощенный порядок натурализации, а также активизировать работу по улучшению условий жизни беженцев и внутренне перемещенных лиц, в</w:t>
      </w:r>
      <w:r>
        <w:rPr>
          <w:b/>
        </w:rPr>
        <w:t> </w:t>
      </w:r>
      <w:r w:rsidRPr="002341EC">
        <w:rPr>
          <w:b/>
        </w:rPr>
        <w:t>первую очередь жилищных и бытовых условий.</w:t>
      </w:r>
    </w:p>
    <w:p w:rsidR="004A4A05" w:rsidRPr="002341EC" w:rsidRDefault="004A4A05" w:rsidP="0054676C">
      <w:pPr>
        <w:pStyle w:val="SingleTxtGR"/>
      </w:pPr>
      <w:r w:rsidRPr="002341EC">
        <w:t>19.</w:t>
      </w:r>
      <w:r w:rsidRPr="002341EC">
        <w:tab/>
        <w:t>Комитет</w:t>
      </w:r>
      <w:r>
        <w:t xml:space="preserve"> </w:t>
      </w:r>
      <w:r w:rsidRPr="002341EC">
        <w:t>обеспокоен частыми случаями заключения под стражу до суда, а</w:t>
      </w:r>
      <w:r>
        <w:t> </w:t>
      </w:r>
      <w:r w:rsidRPr="002341EC">
        <w:t>также тем, что задержанным не сообщают обо всех тех основных правах, к</w:t>
      </w:r>
      <w:r w:rsidRPr="002341EC">
        <w:t>о</w:t>
      </w:r>
      <w:r w:rsidRPr="002341EC">
        <w:t>торые имеются у них с момента лишения свободы. Комитет выражает также сожаление в связи с тем, что заключенным часто отказывают в своевременном доступе к юридической и врачебной помощи, а также в праве уведомить о св</w:t>
      </w:r>
      <w:r w:rsidRPr="002341EC">
        <w:t>о</w:t>
      </w:r>
      <w:r w:rsidRPr="002341EC">
        <w:t xml:space="preserve">ем задержании лицо по своему выбору и </w:t>
      </w:r>
      <w:r>
        <w:t xml:space="preserve">в срочном порядке </w:t>
      </w:r>
      <w:r w:rsidRPr="002341EC">
        <w:t>быть доставленн</w:t>
      </w:r>
      <w:r w:rsidRPr="002341EC">
        <w:t>ы</w:t>
      </w:r>
      <w:r w:rsidRPr="002341EC">
        <w:t>ми к судье</w:t>
      </w:r>
      <w:r>
        <w:t xml:space="preserve"> </w:t>
      </w:r>
      <w:r w:rsidRPr="002341EC">
        <w:t>(статья 9).</w:t>
      </w:r>
    </w:p>
    <w:p w:rsidR="004A4A05" w:rsidRPr="00D507E7" w:rsidRDefault="004A4A05" w:rsidP="0054676C">
      <w:pPr>
        <w:pStyle w:val="SingleTxtGR"/>
      </w:pPr>
      <w:r w:rsidRPr="002341EC">
        <w:rPr>
          <w:b/>
        </w:rPr>
        <w:t>В соответствии с Законом 2002 года о</w:t>
      </w:r>
      <w:r>
        <w:rPr>
          <w:b/>
        </w:rPr>
        <w:t xml:space="preserve"> </w:t>
      </w:r>
      <w:r w:rsidRPr="002341EC">
        <w:rPr>
          <w:b/>
        </w:rPr>
        <w:t>содержании под стражей арестова</w:t>
      </w:r>
      <w:r w:rsidRPr="002341EC">
        <w:rPr>
          <w:b/>
        </w:rPr>
        <w:t>н</w:t>
      </w:r>
      <w:r w:rsidRPr="002341EC">
        <w:rPr>
          <w:b/>
        </w:rPr>
        <w:t>ных и задержанных лиц государству-участнику следует добиться того, чт</w:t>
      </w:r>
      <w:r w:rsidRPr="002341EC">
        <w:rPr>
          <w:b/>
        </w:rPr>
        <w:t>о</w:t>
      </w:r>
      <w:r w:rsidRPr="002341EC">
        <w:rPr>
          <w:b/>
        </w:rPr>
        <w:t>бы все лишенные свободы лица информировались о своих основных пр</w:t>
      </w:r>
      <w:r w:rsidRPr="002341EC">
        <w:rPr>
          <w:b/>
        </w:rPr>
        <w:t>а</w:t>
      </w:r>
      <w:r w:rsidRPr="002341EC">
        <w:rPr>
          <w:b/>
        </w:rPr>
        <w:t>вах в момент лишения свободы как в устном, так и в письменном виде, чтобы им незамедлительно предоставлялся доступ к юридической и мед</w:t>
      </w:r>
      <w:r w:rsidRPr="002341EC">
        <w:rPr>
          <w:b/>
        </w:rPr>
        <w:t>и</w:t>
      </w:r>
      <w:r w:rsidRPr="002341EC">
        <w:rPr>
          <w:b/>
        </w:rPr>
        <w:t>цинской помощи и чтобы</w:t>
      </w:r>
      <w:r>
        <w:rPr>
          <w:b/>
        </w:rPr>
        <w:t xml:space="preserve"> </w:t>
      </w:r>
      <w:r w:rsidRPr="002341EC">
        <w:rPr>
          <w:b/>
        </w:rPr>
        <w:t xml:space="preserve">они могли уведомить </w:t>
      </w:r>
      <w:r>
        <w:rPr>
          <w:b/>
        </w:rPr>
        <w:t xml:space="preserve">о своем задержании </w:t>
      </w:r>
      <w:r w:rsidRPr="002341EC">
        <w:rPr>
          <w:b/>
        </w:rPr>
        <w:t>лицо по своему выбору. Государству-участнику следует также</w:t>
      </w:r>
      <w:r>
        <w:rPr>
          <w:b/>
        </w:rPr>
        <w:t xml:space="preserve"> </w:t>
      </w:r>
      <w:r w:rsidRPr="002341EC">
        <w:rPr>
          <w:b/>
        </w:rPr>
        <w:t>в соответствии с тр</w:t>
      </w:r>
      <w:r w:rsidRPr="002341EC">
        <w:rPr>
          <w:b/>
        </w:rPr>
        <w:t>е</w:t>
      </w:r>
      <w:r w:rsidRPr="002341EC">
        <w:rPr>
          <w:b/>
        </w:rPr>
        <w:t xml:space="preserve">бованиями Пакта гарантировать всем лишенным свободы лицам доставку к судье в </w:t>
      </w:r>
      <w:r>
        <w:rPr>
          <w:b/>
        </w:rPr>
        <w:t>срочном порядке</w:t>
      </w:r>
      <w:r w:rsidRPr="002341EC">
        <w:rPr>
          <w:b/>
        </w:rPr>
        <w:t>.</w:t>
      </w:r>
    </w:p>
    <w:p w:rsidR="004A4A05" w:rsidRPr="00964290" w:rsidRDefault="004A4A05" w:rsidP="0054676C">
      <w:pPr>
        <w:pStyle w:val="SingleTxtGR"/>
        <w:rPr>
          <w:b/>
        </w:rPr>
      </w:pPr>
      <w:r w:rsidRPr="00964290">
        <w:rPr>
          <w:lang w:val="x-none"/>
        </w:rPr>
        <w:t>20.</w:t>
      </w:r>
      <w:r w:rsidRPr="00964290">
        <w:rPr>
          <w:lang w:val="x-none"/>
        </w:rPr>
        <w:tab/>
      </w:r>
      <w:r w:rsidRPr="00964290">
        <w:t>Озабоченность Комитета вызывают переполненность тюрем и их недо</w:t>
      </w:r>
      <w:r w:rsidRPr="00964290">
        <w:t>с</w:t>
      </w:r>
      <w:r w:rsidRPr="00964290">
        <w:t xml:space="preserve">таточная укомплектованность персоналом. Комитет выражает также сожаление по поводу того, что суды </w:t>
      </w:r>
      <w:r>
        <w:t>редко</w:t>
      </w:r>
      <w:r w:rsidRPr="00964290">
        <w:t xml:space="preserve"> назначают наказания, не связанные с лишением свободы</w:t>
      </w:r>
      <w:r w:rsidRPr="00964290">
        <w:rPr>
          <w:lang w:val="x-none"/>
        </w:rPr>
        <w:t xml:space="preserve"> (</w:t>
      </w:r>
      <w:r w:rsidRPr="00964290">
        <w:t>статья</w:t>
      </w:r>
      <w:r w:rsidRPr="00964290">
        <w:rPr>
          <w:lang w:val="x-none"/>
        </w:rPr>
        <w:t xml:space="preserve"> 10)</w:t>
      </w:r>
      <w:r w:rsidRPr="00964290">
        <w:t>.</w:t>
      </w:r>
    </w:p>
    <w:p w:rsidR="004A4A05" w:rsidRPr="00964290" w:rsidRDefault="004A4A05" w:rsidP="0054676C">
      <w:pPr>
        <w:pStyle w:val="SingleTxtGR"/>
        <w:rPr>
          <w:b/>
          <w:lang w:val="x-none"/>
        </w:rPr>
      </w:pPr>
      <w:r w:rsidRPr="00964290">
        <w:rPr>
          <w:b/>
        </w:rPr>
        <w:t>Государству-участнику следует и впредь стремиться к улучшению условий содержания под стр</w:t>
      </w:r>
      <w:r w:rsidRPr="00964290">
        <w:rPr>
          <w:b/>
        </w:rPr>
        <w:t>а</w:t>
      </w:r>
      <w:r w:rsidRPr="00964290">
        <w:rPr>
          <w:b/>
        </w:rPr>
        <w:t>жей и снижению переполненности тюрем, в том числе благодаря назначению наказаний, не св</w:t>
      </w:r>
      <w:r w:rsidRPr="00964290">
        <w:rPr>
          <w:b/>
        </w:rPr>
        <w:t>я</w:t>
      </w:r>
      <w:r w:rsidRPr="00964290">
        <w:rPr>
          <w:b/>
        </w:rPr>
        <w:t>занных с лишением свободы</w:t>
      </w:r>
      <w:r w:rsidRPr="00964290">
        <w:rPr>
          <w:b/>
          <w:lang w:val="x-none"/>
        </w:rPr>
        <w:t xml:space="preserve">. </w:t>
      </w:r>
    </w:p>
    <w:p w:rsidR="004A4A05" w:rsidRPr="00964290" w:rsidRDefault="004A4A05" w:rsidP="0054676C">
      <w:pPr>
        <w:pStyle w:val="SingleTxtGR"/>
      </w:pPr>
      <w:r w:rsidRPr="00964290">
        <w:rPr>
          <w:lang w:val="x-none"/>
        </w:rPr>
        <w:t>21.</w:t>
      </w:r>
      <w:r w:rsidRPr="00964290">
        <w:rPr>
          <w:lang w:val="x-none"/>
        </w:rPr>
        <w:tab/>
        <w:t>Комитет обеспокоен отсутствием независимости судей.</w:t>
      </w:r>
      <w:r>
        <w:rPr>
          <w:lang w:val="x-none"/>
        </w:rPr>
        <w:t xml:space="preserve"> </w:t>
      </w:r>
      <w:r w:rsidRPr="00964290">
        <w:rPr>
          <w:lang w:val="x-none"/>
        </w:rPr>
        <w:t>В</w:t>
      </w:r>
      <w:r>
        <w:rPr>
          <w:lang w:val="x-none"/>
        </w:rPr>
        <w:t xml:space="preserve"> </w:t>
      </w:r>
      <w:r w:rsidRPr="00964290">
        <w:rPr>
          <w:lang w:val="x-none"/>
        </w:rPr>
        <w:t xml:space="preserve">частности, Комитет озабочен механизмом назначения судей, </w:t>
      </w:r>
      <w:r w:rsidRPr="00964290">
        <w:t>подвергающим их</w:t>
      </w:r>
      <w:r w:rsidRPr="00964290">
        <w:rPr>
          <w:lang w:val="x-none"/>
        </w:rPr>
        <w:t xml:space="preserve"> политическому давлению, и отсутствием независимого дисциплинарного механизма</w:t>
      </w:r>
      <w:r w:rsidRPr="00964290">
        <w:rPr>
          <w:bCs/>
          <w:lang w:val="x-none"/>
        </w:rPr>
        <w:t xml:space="preserve"> (</w:t>
      </w:r>
      <w:r w:rsidRPr="00964290">
        <w:rPr>
          <w:bCs/>
        </w:rPr>
        <w:t>статья</w:t>
      </w:r>
      <w:r w:rsidRPr="00964290">
        <w:rPr>
          <w:bCs/>
          <w:lang w:val="x-none"/>
        </w:rPr>
        <w:t xml:space="preserve"> 14).</w:t>
      </w:r>
    </w:p>
    <w:p w:rsidR="004A4A05" w:rsidRPr="00964290" w:rsidRDefault="004A4A05" w:rsidP="0054676C">
      <w:pPr>
        <w:pStyle w:val="SingleTxtGR"/>
        <w:rPr>
          <w:b/>
        </w:rPr>
      </w:pPr>
      <w:r w:rsidRPr="00964290">
        <w:rPr>
          <w:b/>
          <w:lang w:val="x-none"/>
        </w:rPr>
        <w:t xml:space="preserve">Государству-участнику следует </w:t>
      </w:r>
      <w:r w:rsidRPr="00964290">
        <w:rPr>
          <w:b/>
        </w:rPr>
        <w:t>внести изменения в</w:t>
      </w:r>
      <w:r w:rsidRPr="00964290">
        <w:rPr>
          <w:b/>
          <w:lang w:val="x-none"/>
        </w:rPr>
        <w:t xml:space="preserve"> соответствующие положения национальных законов для обеспечения независимости судей от исполнительной</w:t>
      </w:r>
      <w:r w:rsidRPr="00964290">
        <w:rPr>
          <w:b/>
        </w:rPr>
        <w:t xml:space="preserve"> и законодательной</w:t>
      </w:r>
      <w:r w:rsidRPr="00964290">
        <w:rPr>
          <w:b/>
          <w:lang w:val="x-none"/>
        </w:rPr>
        <w:t xml:space="preserve"> власти и рассмотреть возможность создания, в дополнение к коллегиальному органу судей, независимого органа, отвечающего за назначени</w:t>
      </w:r>
      <w:r w:rsidRPr="00964290">
        <w:rPr>
          <w:b/>
        </w:rPr>
        <w:t>е</w:t>
      </w:r>
      <w:r w:rsidRPr="00964290">
        <w:rPr>
          <w:b/>
          <w:lang w:val="x-none"/>
        </w:rPr>
        <w:t xml:space="preserve"> судей и их продвижени</w:t>
      </w:r>
      <w:r w:rsidRPr="00964290">
        <w:rPr>
          <w:b/>
        </w:rPr>
        <w:t>е</w:t>
      </w:r>
      <w:r w:rsidRPr="00964290">
        <w:rPr>
          <w:b/>
          <w:lang w:val="x-none"/>
        </w:rPr>
        <w:t xml:space="preserve"> по службе, а также за </w:t>
      </w:r>
      <w:r>
        <w:rPr>
          <w:b/>
        </w:rPr>
        <w:t>применение дисциплинарных мер.</w:t>
      </w:r>
    </w:p>
    <w:p w:rsidR="004A4A05" w:rsidRPr="00964290" w:rsidRDefault="004A4A05" w:rsidP="0054676C">
      <w:pPr>
        <w:pStyle w:val="SingleTxtGR"/>
      </w:pPr>
      <w:r w:rsidRPr="00964290">
        <w:rPr>
          <w:lang w:val="x-none"/>
        </w:rPr>
        <w:t>22.</w:t>
      </w:r>
      <w:r w:rsidRPr="00964290">
        <w:rPr>
          <w:lang w:val="x-none"/>
        </w:rPr>
        <w:tab/>
        <w:t>Комитет выражает озабоченность по поводу утверждений о сохран</w:t>
      </w:r>
      <w:r w:rsidRPr="00964290">
        <w:t xml:space="preserve">ении во всех ветвях государственной власти, особенно в полиции и в </w:t>
      </w:r>
      <w:r w:rsidRPr="00964290">
        <w:rPr>
          <w:lang w:val="x-none"/>
        </w:rPr>
        <w:t>системе отправления правосудия</w:t>
      </w:r>
      <w:r w:rsidRPr="00964290">
        <w:t>, коррупции, которая подрывает законность в стране.</w:t>
      </w:r>
      <w:r w:rsidRPr="00964290">
        <w:rPr>
          <w:lang w:val="x-none"/>
        </w:rPr>
        <w:t xml:space="preserve"> Кроме того, Комитет обеспокоен недостаточно убедительными результатами борьбы против коррупции на высоком уровне и обусловленным этим отсутствием доверия населения к системе отправления правосудия</w:t>
      </w:r>
      <w:r>
        <w:rPr>
          <w:lang w:val="x-none"/>
        </w:rPr>
        <w:t xml:space="preserve"> (</w:t>
      </w:r>
      <w:r>
        <w:t>статья</w:t>
      </w:r>
      <w:r w:rsidRPr="00964290">
        <w:rPr>
          <w:lang w:val="x-none"/>
        </w:rPr>
        <w:t xml:space="preserve"> 14). </w:t>
      </w:r>
    </w:p>
    <w:p w:rsidR="004A4A05" w:rsidRPr="00964290" w:rsidRDefault="004A4A05" w:rsidP="0054676C">
      <w:pPr>
        <w:pStyle w:val="SingleTxtGR"/>
        <w:rPr>
          <w:lang w:val="x-none"/>
        </w:rPr>
      </w:pPr>
      <w:r w:rsidRPr="00964290">
        <w:rPr>
          <w:b/>
          <w:lang w:val="x-none"/>
        </w:rPr>
        <w:t xml:space="preserve">Государству-участнику следует активизировать </w:t>
      </w:r>
      <w:r w:rsidRPr="00964290">
        <w:rPr>
          <w:b/>
        </w:rPr>
        <w:t xml:space="preserve">работу по борьбе </w:t>
      </w:r>
      <w:r w:rsidRPr="00964290">
        <w:rPr>
          <w:b/>
          <w:lang w:val="x-none"/>
        </w:rPr>
        <w:t xml:space="preserve">с коррупцией во всех </w:t>
      </w:r>
      <w:r w:rsidRPr="00964290">
        <w:rPr>
          <w:b/>
        </w:rPr>
        <w:t>ветвях государственной власти, оперативно</w:t>
      </w:r>
      <w:r w:rsidRPr="00964290">
        <w:rPr>
          <w:b/>
          <w:lang w:val="x-none"/>
        </w:rPr>
        <w:t xml:space="preserve"> и тщательно расслед</w:t>
      </w:r>
      <w:r w:rsidRPr="00964290">
        <w:rPr>
          <w:b/>
        </w:rPr>
        <w:t>уя</w:t>
      </w:r>
      <w:r w:rsidRPr="00964290">
        <w:rPr>
          <w:b/>
          <w:lang w:val="x-none"/>
        </w:rPr>
        <w:t xml:space="preserve"> все предполагаемы</w:t>
      </w:r>
      <w:r w:rsidRPr="00964290">
        <w:rPr>
          <w:b/>
        </w:rPr>
        <w:t>е</w:t>
      </w:r>
      <w:r w:rsidRPr="00964290">
        <w:rPr>
          <w:b/>
          <w:lang w:val="x-none"/>
        </w:rPr>
        <w:t xml:space="preserve"> случа</w:t>
      </w:r>
      <w:r w:rsidRPr="00964290">
        <w:rPr>
          <w:b/>
        </w:rPr>
        <w:t>и</w:t>
      </w:r>
      <w:r w:rsidRPr="00964290">
        <w:rPr>
          <w:b/>
          <w:lang w:val="x-none"/>
        </w:rPr>
        <w:t xml:space="preserve"> коррупции</w:t>
      </w:r>
      <w:r w:rsidRPr="00964290">
        <w:rPr>
          <w:b/>
        </w:rPr>
        <w:t xml:space="preserve"> и наказывая виновных</w:t>
      </w:r>
      <w:r w:rsidRPr="00964290">
        <w:rPr>
          <w:b/>
          <w:lang w:val="x-none"/>
        </w:rPr>
        <w:t xml:space="preserve">. </w:t>
      </w:r>
    </w:p>
    <w:p w:rsidR="004A4A05" w:rsidRPr="00964290" w:rsidRDefault="004A4A05" w:rsidP="0054676C">
      <w:pPr>
        <w:pStyle w:val="SingleTxtGR"/>
      </w:pPr>
      <w:r w:rsidRPr="00964290">
        <w:rPr>
          <w:lang w:val="x-none"/>
        </w:rPr>
        <w:t>23.</w:t>
      </w:r>
      <w:r w:rsidRPr="00964290">
        <w:rPr>
          <w:lang w:val="x-none"/>
        </w:rPr>
        <w:tab/>
      </w:r>
      <w:r w:rsidRPr="00964290">
        <w:t>Комитет озабочен недостатками системы ювенальной юстиции, в частн</w:t>
      </w:r>
      <w:r w:rsidRPr="00964290">
        <w:t>о</w:t>
      </w:r>
      <w:r w:rsidRPr="00964290">
        <w:t>сти нехваткой специализированных судей, и отсутствием информации о спец</w:t>
      </w:r>
      <w:r w:rsidRPr="00964290">
        <w:t>и</w:t>
      </w:r>
      <w:r w:rsidRPr="00964290">
        <w:t>альном законодательстве, процедурах и судебных помещениях. Обеспокое</w:t>
      </w:r>
      <w:r w:rsidRPr="00964290">
        <w:t>н</w:t>
      </w:r>
      <w:r w:rsidRPr="00964290">
        <w:t xml:space="preserve">ность Комитета вызывает также отсутствие инфраструктуры для физической и психологической реабилитации и социальной </w:t>
      </w:r>
      <w:proofErr w:type="spellStart"/>
      <w:r w:rsidRPr="00964290">
        <w:t>реинтеграции</w:t>
      </w:r>
      <w:proofErr w:type="spellEnd"/>
      <w:r w:rsidRPr="00964290">
        <w:t xml:space="preserve"> несовершенноле</w:t>
      </w:r>
      <w:r w:rsidRPr="00964290">
        <w:t>т</w:t>
      </w:r>
      <w:r w:rsidRPr="00964290">
        <w:t>них правонарушителей</w:t>
      </w:r>
      <w:r w:rsidRPr="00964290">
        <w:rPr>
          <w:lang w:val="x-none"/>
        </w:rPr>
        <w:t xml:space="preserve"> (</w:t>
      </w:r>
      <w:r w:rsidRPr="00964290">
        <w:t>статьи</w:t>
      </w:r>
      <w:r w:rsidRPr="00964290">
        <w:rPr>
          <w:lang w:val="x-none"/>
        </w:rPr>
        <w:t xml:space="preserve"> 14 </w:t>
      </w:r>
      <w:r w:rsidRPr="00964290">
        <w:t>и</w:t>
      </w:r>
      <w:r w:rsidRPr="00964290">
        <w:rPr>
          <w:lang w:val="x-none"/>
        </w:rPr>
        <w:t xml:space="preserve"> 24).</w:t>
      </w:r>
    </w:p>
    <w:p w:rsidR="004A4A05" w:rsidRPr="00964290" w:rsidRDefault="004A4A05" w:rsidP="0054676C">
      <w:pPr>
        <w:pStyle w:val="SingleTxtGR"/>
        <w:rPr>
          <w:b/>
          <w:bCs/>
        </w:rPr>
      </w:pPr>
      <w:r w:rsidRPr="00964290">
        <w:rPr>
          <w:b/>
          <w:bCs/>
        </w:rPr>
        <w:t>Государству-участнику следует продолжать работать над тем, чтобы обе</w:t>
      </w:r>
      <w:r w:rsidRPr="00964290">
        <w:rPr>
          <w:b/>
          <w:bCs/>
        </w:rPr>
        <w:t>с</w:t>
      </w:r>
      <w:r w:rsidRPr="00964290">
        <w:rPr>
          <w:b/>
          <w:bCs/>
        </w:rPr>
        <w:t>печить систему ювенальной уголовной юстиции необходимыми матер</w:t>
      </w:r>
      <w:r w:rsidRPr="00964290">
        <w:rPr>
          <w:b/>
          <w:bCs/>
        </w:rPr>
        <w:t>и</w:t>
      </w:r>
      <w:r w:rsidRPr="00964290">
        <w:rPr>
          <w:b/>
          <w:bCs/>
        </w:rPr>
        <w:t xml:space="preserve">альными и людскими ресурсами. В этой связи государству-участнику </w:t>
      </w:r>
      <w:r>
        <w:rPr>
          <w:b/>
          <w:bCs/>
        </w:rPr>
        <w:t>нео</w:t>
      </w:r>
      <w:r>
        <w:rPr>
          <w:b/>
          <w:bCs/>
        </w:rPr>
        <w:t>б</w:t>
      </w:r>
      <w:r>
        <w:rPr>
          <w:b/>
          <w:bCs/>
        </w:rPr>
        <w:t>ходимо</w:t>
      </w:r>
      <w:r w:rsidRPr="00964290">
        <w:rPr>
          <w:b/>
          <w:bCs/>
        </w:rPr>
        <w:t xml:space="preserve"> </w:t>
      </w:r>
      <w:r w:rsidRPr="00964290">
        <w:rPr>
          <w:b/>
          <w:lang w:val="x-none"/>
        </w:rPr>
        <w:t>о</w:t>
      </w:r>
      <w:r w:rsidRPr="00964290">
        <w:rPr>
          <w:b/>
        </w:rPr>
        <w:t>рганизовать</w:t>
      </w:r>
      <w:r w:rsidRPr="00964290">
        <w:rPr>
          <w:b/>
          <w:lang w:val="x-none"/>
        </w:rPr>
        <w:t xml:space="preserve"> прохождение всеми специалистами, задействованными в системе ювенальной юстиции, подготовки по соответствующим международным стандартам, включая Руководящие принципы Организации Объединенных Наций, касающиеся правосудия в вопросах, связанных с участием детей-жертв и свидетелей преступлений (резолюция 2005/20 Экономического и Социального Совета</w:t>
      </w:r>
      <w:r w:rsidRPr="00964290">
        <w:rPr>
          <w:b/>
        </w:rPr>
        <w:t xml:space="preserve">). Государству-участнику следует также создать специализированные структуры для физической и психологической реабилитации и социальной </w:t>
      </w:r>
      <w:proofErr w:type="spellStart"/>
      <w:r w:rsidRPr="00964290">
        <w:rPr>
          <w:b/>
        </w:rPr>
        <w:t>реинтеграции</w:t>
      </w:r>
      <w:proofErr w:type="spellEnd"/>
      <w:r w:rsidRPr="00964290">
        <w:rPr>
          <w:b/>
        </w:rPr>
        <w:t xml:space="preserve"> несоверше</w:t>
      </w:r>
      <w:r w:rsidRPr="00964290">
        <w:rPr>
          <w:b/>
        </w:rPr>
        <w:t>н</w:t>
      </w:r>
      <w:r w:rsidRPr="00964290">
        <w:rPr>
          <w:b/>
        </w:rPr>
        <w:t>нолетних правонарушител</w:t>
      </w:r>
      <w:r>
        <w:rPr>
          <w:b/>
        </w:rPr>
        <w:t xml:space="preserve">ей. </w:t>
      </w:r>
    </w:p>
    <w:p w:rsidR="004A4A05" w:rsidRPr="00964290" w:rsidRDefault="004A4A05" w:rsidP="0054676C">
      <w:pPr>
        <w:pStyle w:val="SingleTxtGR"/>
      </w:pPr>
      <w:r w:rsidRPr="00964290">
        <w:rPr>
          <w:lang w:val="x-none"/>
        </w:rPr>
        <w:t>24.</w:t>
      </w:r>
      <w:r w:rsidRPr="00964290">
        <w:rPr>
          <w:lang w:val="x-none"/>
        </w:rPr>
        <w:tab/>
      </w:r>
      <w:r w:rsidRPr="00964290">
        <w:t>О</w:t>
      </w:r>
      <w:r w:rsidRPr="00964290">
        <w:rPr>
          <w:lang w:val="x-none"/>
        </w:rPr>
        <w:t xml:space="preserve">озабоченность </w:t>
      </w:r>
      <w:r w:rsidRPr="00964290">
        <w:t>Комитета вызывают</w:t>
      </w:r>
      <w:r w:rsidRPr="00964290">
        <w:rPr>
          <w:lang w:val="x-none"/>
        </w:rPr>
        <w:t xml:space="preserve"> ограничения свобод</w:t>
      </w:r>
      <w:r>
        <w:t>ы</w:t>
      </w:r>
      <w:r w:rsidRPr="00964290">
        <w:rPr>
          <w:lang w:val="x-none"/>
        </w:rPr>
        <w:t xml:space="preserve"> </w:t>
      </w:r>
      <w:r>
        <w:t>исповедовать религию</w:t>
      </w:r>
      <w:r w:rsidRPr="00964290">
        <w:rPr>
          <w:lang w:val="x-none"/>
        </w:rPr>
        <w:t xml:space="preserve"> и</w:t>
      </w:r>
      <w:r>
        <w:t>ли</w:t>
      </w:r>
      <w:r w:rsidRPr="00964290">
        <w:rPr>
          <w:lang w:val="x-none"/>
        </w:rPr>
        <w:t xml:space="preserve"> убеждени</w:t>
      </w:r>
      <w:r>
        <w:t>я</w:t>
      </w:r>
      <w:r w:rsidRPr="00964290">
        <w:rPr>
          <w:lang w:val="x-none"/>
        </w:rPr>
        <w:t xml:space="preserve">, в том числе </w:t>
      </w:r>
      <w:r w:rsidRPr="00964290">
        <w:t>уголовное преследование за прозелитизм (статья 18).</w:t>
      </w:r>
    </w:p>
    <w:p w:rsidR="004A4A05" w:rsidRPr="00964290" w:rsidRDefault="004A4A05" w:rsidP="0054676C">
      <w:pPr>
        <w:pStyle w:val="SingleTxtGR"/>
      </w:pPr>
      <w:r w:rsidRPr="00964290">
        <w:rPr>
          <w:b/>
          <w:lang w:val="x-none"/>
        </w:rPr>
        <w:t>Государству-участнику следует внести изменения в свое законодательство в</w:t>
      </w:r>
      <w:r>
        <w:rPr>
          <w:b/>
          <w:lang w:val="x-none"/>
        </w:rPr>
        <w:t xml:space="preserve"> </w:t>
      </w:r>
      <w:r w:rsidRPr="00964290">
        <w:rPr>
          <w:b/>
          <w:lang w:val="x-none"/>
        </w:rPr>
        <w:t>соответствии с требованиями статьи 18 Пакта</w:t>
      </w:r>
      <w:r w:rsidRPr="00964290">
        <w:rPr>
          <w:b/>
        </w:rPr>
        <w:t xml:space="preserve">, в том числе </w:t>
      </w:r>
      <w:r>
        <w:rPr>
          <w:b/>
        </w:rPr>
        <w:t>отменив уг</w:t>
      </w:r>
      <w:r>
        <w:rPr>
          <w:b/>
        </w:rPr>
        <w:t>о</w:t>
      </w:r>
      <w:r>
        <w:rPr>
          <w:b/>
        </w:rPr>
        <w:t xml:space="preserve">ловную ответственность за </w:t>
      </w:r>
      <w:r w:rsidRPr="00964290">
        <w:rPr>
          <w:b/>
        </w:rPr>
        <w:t>прозелитизм.</w:t>
      </w:r>
      <w:r w:rsidRPr="00964290">
        <w:rPr>
          <w:b/>
          <w:lang w:val="x-none"/>
        </w:rPr>
        <w:t xml:space="preserve"> </w:t>
      </w:r>
    </w:p>
    <w:p w:rsidR="004A4A05" w:rsidRPr="00964290" w:rsidRDefault="004A4A05" w:rsidP="0054676C">
      <w:pPr>
        <w:pStyle w:val="SingleTxtGR"/>
      </w:pPr>
      <w:r w:rsidRPr="00964290">
        <w:rPr>
          <w:lang w:val="x-none"/>
        </w:rPr>
        <w:t>25.</w:t>
      </w:r>
      <w:r w:rsidRPr="00964290">
        <w:rPr>
          <w:lang w:val="x-none"/>
        </w:rPr>
        <w:tab/>
      </w:r>
      <w:r w:rsidRPr="00964290">
        <w:t>Комитет обеспокоен тем, что Закон об альтернативной службе с внесе</w:t>
      </w:r>
      <w:r w:rsidRPr="00964290">
        <w:t>н</w:t>
      </w:r>
      <w:r w:rsidRPr="00964290">
        <w:t>ными в него в 2004 и 2006 годах поправками по-прежнему не гарантирует л</w:t>
      </w:r>
      <w:r w:rsidRPr="00964290">
        <w:t>и</w:t>
      </w:r>
      <w:r w:rsidRPr="00964290">
        <w:t>цам, отказывающимся нести военную службу по религиозным и иным мотивам, реальную альтернативную службу чисто гражданского характера. Озабочен К</w:t>
      </w:r>
      <w:r w:rsidRPr="00964290">
        <w:t>о</w:t>
      </w:r>
      <w:r w:rsidRPr="00964290">
        <w:t xml:space="preserve">митет и тем, что лица, отказывающиеся нести военную службу по религиозным и иным соображениям, в подавляющем </w:t>
      </w:r>
      <w:r>
        <w:t xml:space="preserve">большинстве − </w:t>
      </w:r>
      <w:r w:rsidRPr="00964290">
        <w:t>свидетели Иеговы, пр</w:t>
      </w:r>
      <w:r w:rsidRPr="00964290">
        <w:t>о</w:t>
      </w:r>
      <w:r w:rsidRPr="00964290">
        <w:t>должают подвергаться тюремному заключению в случае отказа от несения в</w:t>
      </w:r>
      <w:r w:rsidRPr="00964290">
        <w:t>о</w:t>
      </w:r>
      <w:r w:rsidRPr="00964290">
        <w:t>енной и с</w:t>
      </w:r>
      <w:r w:rsidRPr="00964290">
        <w:t>у</w:t>
      </w:r>
      <w:r w:rsidRPr="00964290">
        <w:t>ществующей альтернативной</w:t>
      </w:r>
      <w:r>
        <w:t xml:space="preserve"> </w:t>
      </w:r>
      <w:r w:rsidRPr="00964290">
        <w:t xml:space="preserve">службы (статьи 18 и 26). </w:t>
      </w:r>
    </w:p>
    <w:p w:rsidR="004A4A05" w:rsidRPr="00964290" w:rsidRDefault="004A4A05" w:rsidP="0054676C">
      <w:pPr>
        <w:pStyle w:val="SingleTxtGR"/>
        <w:rPr>
          <w:b/>
        </w:rPr>
      </w:pPr>
      <w:r w:rsidRPr="00964290">
        <w:rPr>
          <w:b/>
          <w:lang w:val="x-none"/>
        </w:rPr>
        <w:t xml:space="preserve">Государству-участнику следует предусмотреть возможность замены военной службы </w:t>
      </w:r>
      <w:r w:rsidRPr="00964290">
        <w:rPr>
          <w:b/>
        </w:rPr>
        <w:t xml:space="preserve">реальной </w:t>
      </w:r>
      <w:r w:rsidRPr="00964290">
        <w:rPr>
          <w:b/>
          <w:lang w:val="x-none"/>
        </w:rPr>
        <w:t xml:space="preserve">альтернативной службой, </w:t>
      </w:r>
      <w:r w:rsidRPr="00964290">
        <w:rPr>
          <w:b/>
        </w:rPr>
        <w:t>которая действител</w:t>
      </w:r>
      <w:r w:rsidRPr="00964290">
        <w:rPr>
          <w:b/>
        </w:rPr>
        <w:t>ь</w:t>
      </w:r>
      <w:r w:rsidRPr="00964290">
        <w:rPr>
          <w:b/>
        </w:rPr>
        <w:t xml:space="preserve">но носила бы невоенный характер, </w:t>
      </w:r>
      <w:r w:rsidRPr="00964290">
        <w:rPr>
          <w:b/>
          <w:lang w:val="x-none"/>
        </w:rPr>
        <w:t xml:space="preserve">которую могли бы проходить все лица, отказывающиеся от военной службы по </w:t>
      </w:r>
      <w:r w:rsidRPr="00964290">
        <w:rPr>
          <w:b/>
        </w:rPr>
        <w:t>религиозным и иным мотивам,</w:t>
      </w:r>
      <w:r w:rsidRPr="00964290">
        <w:rPr>
          <w:b/>
          <w:lang w:val="x-none"/>
        </w:rPr>
        <w:t xml:space="preserve"> и которая не</w:t>
      </w:r>
      <w:r>
        <w:rPr>
          <w:b/>
          <w:lang w:val="x-none"/>
        </w:rPr>
        <w:t xml:space="preserve"> </w:t>
      </w:r>
      <w:r w:rsidRPr="00964290">
        <w:rPr>
          <w:b/>
        </w:rPr>
        <w:t>имела бы карательной или дискриминационной направленн</w:t>
      </w:r>
      <w:r w:rsidRPr="00964290">
        <w:rPr>
          <w:b/>
        </w:rPr>
        <w:t>о</w:t>
      </w:r>
      <w:r w:rsidRPr="00964290">
        <w:rPr>
          <w:b/>
        </w:rPr>
        <w:t>сти с</w:t>
      </w:r>
      <w:r w:rsidRPr="00964290">
        <w:rPr>
          <w:b/>
          <w:lang w:val="x-none"/>
        </w:rPr>
        <w:t xml:space="preserve"> точки зрения ее характера, финансовых расходов и/или продолжительности</w:t>
      </w:r>
      <w:r w:rsidRPr="00964290">
        <w:rPr>
          <w:b/>
        </w:rPr>
        <w:t xml:space="preserve">. Государству-участнику следует также освободить всех </w:t>
      </w:r>
      <w:r w:rsidRPr="00964290">
        <w:rPr>
          <w:b/>
          <w:lang w:val="x-none"/>
        </w:rPr>
        <w:t>лиц, отказывающи</w:t>
      </w:r>
      <w:r w:rsidRPr="00964290">
        <w:rPr>
          <w:b/>
        </w:rPr>
        <w:t>х</w:t>
      </w:r>
      <w:proofErr w:type="spellStart"/>
      <w:r w:rsidRPr="00964290">
        <w:rPr>
          <w:b/>
          <w:lang w:val="x-none"/>
        </w:rPr>
        <w:t>ся</w:t>
      </w:r>
      <w:proofErr w:type="spellEnd"/>
      <w:r w:rsidRPr="00964290">
        <w:rPr>
          <w:b/>
          <w:lang w:val="x-none"/>
        </w:rPr>
        <w:t xml:space="preserve"> от </w:t>
      </w:r>
      <w:r w:rsidRPr="00964290">
        <w:rPr>
          <w:b/>
        </w:rPr>
        <w:t xml:space="preserve">прохождения </w:t>
      </w:r>
      <w:r w:rsidRPr="00964290">
        <w:rPr>
          <w:b/>
          <w:lang w:val="x-none"/>
        </w:rPr>
        <w:t xml:space="preserve">военной службы по </w:t>
      </w:r>
      <w:r w:rsidRPr="00964290">
        <w:rPr>
          <w:b/>
        </w:rPr>
        <w:t>религиозным и иным соображениям, которые были приговорены к тюремному заключ</w:t>
      </w:r>
      <w:r w:rsidRPr="00964290">
        <w:rPr>
          <w:b/>
        </w:rPr>
        <w:t>е</w:t>
      </w:r>
      <w:r w:rsidRPr="00964290">
        <w:rPr>
          <w:b/>
        </w:rPr>
        <w:t xml:space="preserve">нию за отказ от прохождения военной или существующей альтернативной службы. </w:t>
      </w:r>
    </w:p>
    <w:p w:rsidR="004A4A05" w:rsidRPr="00964290" w:rsidRDefault="004A4A05" w:rsidP="0054676C">
      <w:pPr>
        <w:pStyle w:val="SingleTxtGR"/>
      </w:pPr>
      <w:r w:rsidRPr="00964290">
        <w:rPr>
          <w:lang w:val="x-none"/>
        </w:rPr>
        <w:t>26.</w:t>
      </w:r>
      <w:r w:rsidRPr="00964290">
        <w:rPr>
          <w:lang w:val="x-none"/>
        </w:rPr>
        <w:tab/>
      </w:r>
      <w:r w:rsidRPr="00964290">
        <w:t>Комитет озабочен сообщениями об угрозах и нападениях, жертвами кот</w:t>
      </w:r>
      <w:r w:rsidRPr="00964290">
        <w:t>о</w:t>
      </w:r>
      <w:r w:rsidRPr="00964290">
        <w:t xml:space="preserve">рых становятся журналисты и правозащитники </w:t>
      </w:r>
      <w:r w:rsidRPr="00964290">
        <w:rPr>
          <w:lang w:val="x-none"/>
        </w:rPr>
        <w:t>(</w:t>
      </w:r>
      <w:r w:rsidRPr="00964290">
        <w:t>статья</w:t>
      </w:r>
      <w:r w:rsidRPr="00964290">
        <w:rPr>
          <w:lang w:val="x-none"/>
        </w:rPr>
        <w:t xml:space="preserve"> 19</w:t>
      </w:r>
      <w:r w:rsidRPr="00964290">
        <w:t>).</w:t>
      </w:r>
    </w:p>
    <w:p w:rsidR="004A4A05" w:rsidRPr="00964290" w:rsidRDefault="004A4A05" w:rsidP="0054676C">
      <w:pPr>
        <w:pStyle w:val="SingleTxtGR"/>
        <w:rPr>
          <w:b/>
        </w:rPr>
      </w:pPr>
      <w:r w:rsidRPr="00964290">
        <w:rPr>
          <w:b/>
        </w:rPr>
        <w:t>Государству-участнику следует обеспечить защиту журналистов и прав</w:t>
      </w:r>
      <w:r w:rsidRPr="00964290">
        <w:rPr>
          <w:b/>
        </w:rPr>
        <w:t>о</w:t>
      </w:r>
      <w:r w:rsidRPr="00964290">
        <w:rPr>
          <w:b/>
        </w:rPr>
        <w:t>защитников от угроз и нападений, оперативное и тщательное расследов</w:t>
      </w:r>
      <w:r w:rsidRPr="00964290">
        <w:rPr>
          <w:b/>
        </w:rPr>
        <w:t>а</w:t>
      </w:r>
      <w:r w:rsidRPr="00964290">
        <w:rPr>
          <w:b/>
        </w:rPr>
        <w:t>ние всех сообщений о таких угрозах и нападениях, преследование и нак</w:t>
      </w:r>
      <w:r w:rsidRPr="00964290">
        <w:rPr>
          <w:b/>
        </w:rPr>
        <w:t>а</w:t>
      </w:r>
      <w:r w:rsidRPr="00964290">
        <w:rPr>
          <w:b/>
        </w:rPr>
        <w:t>зание виновных, а также возмещение ущерба жертвам.</w:t>
      </w:r>
    </w:p>
    <w:p w:rsidR="004A4A05" w:rsidRPr="00964290" w:rsidRDefault="004A4A05" w:rsidP="0054676C">
      <w:pPr>
        <w:pStyle w:val="SingleTxtGR"/>
      </w:pPr>
      <w:r w:rsidRPr="00964290">
        <w:rPr>
          <w:lang w:val="x-none"/>
        </w:rPr>
        <w:t>27.</w:t>
      </w:r>
      <w:r w:rsidRPr="00964290">
        <w:rPr>
          <w:lang w:val="x-none"/>
        </w:rPr>
        <w:tab/>
        <w:t xml:space="preserve">Государству-участнику следует широко распространить информацию о Пакте, текст </w:t>
      </w:r>
      <w:r w:rsidRPr="00964290">
        <w:t>второго</w:t>
      </w:r>
      <w:r w:rsidRPr="00964290">
        <w:rPr>
          <w:lang w:val="x-none"/>
        </w:rPr>
        <w:t xml:space="preserve"> периодического доклада, письменные ответы, которые оно представило в ответ на перечень вопросов, подготовленный Комитетом, и настоящие заключительные замечания с целью повышения уровня информированности сотрудников судебных, законодательных и административных органов, организаций гражданского общества и </w:t>
      </w:r>
      <w:r w:rsidRPr="00964290">
        <w:t>неправ</w:t>
      </w:r>
      <w:r w:rsidRPr="00964290">
        <w:t>и</w:t>
      </w:r>
      <w:r w:rsidRPr="00964290">
        <w:t>тельственных организаций</w:t>
      </w:r>
      <w:r w:rsidRPr="00964290">
        <w:rPr>
          <w:lang w:val="x-none"/>
        </w:rPr>
        <w:t>, действующих в стране, а также населения в целом. Комитет предлагает перевести этот доклад и заключительные замечания на официальные языки государства-участника.</w:t>
      </w:r>
      <w:r>
        <w:rPr>
          <w:lang w:val="x-none"/>
        </w:rPr>
        <w:t xml:space="preserve"> </w:t>
      </w:r>
      <w:r w:rsidRPr="00964290">
        <w:rPr>
          <w:lang w:val="x-none"/>
        </w:rPr>
        <w:t xml:space="preserve">Комитет просит </w:t>
      </w:r>
      <w:r w:rsidRPr="00964290">
        <w:t xml:space="preserve">также </w:t>
      </w:r>
      <w:r w:rsidRPr="00964290">
        <w:rPr>
          <w:lang w:val="x-none"/>
        </w:rPr>
        <w:t xml:space="preserve">государство-участник при подготовке своего четвертого периодического доклада провести широкие консультации с представителями гражданского общества и </w:t>
      </w:r>
      <w:r w:rsidRPr="00964290">
        <w:t>неправ</w:t>
      </w:r>
      <w:r w:rsidRPr="00964290">
        <w:t>и</w:t>
      </w:r>
      <w:r w:rsidRPr="00964290">
        <w:t>тельственными организациями.</w:t>
      </w:r>
    </w:p>
    <w:p w:rsidR="004A4A05" w:rsidRPr="00964290" w:rsidRDefault="004A4A05" w:rsidP="0054676C">
      <w:pPr>
        <w:pStyle w:val="SingleTxtGR"/>
      </w:pPr>
      <w:r w:rsidRPr="00964290">
        <w:rPr>
          <w:lang w:val="x-none"/>
        </w:rPr>
        <w:t>28.</w:t>
      </w:r>
      <w:r w:rsidRPr="00964290">
        <w:rPr>
          <w:lang w:val="x-none"/>
        </w:rPr>
        <w:tab/>
        <w:t xml:space="preserve">В соответствии с положениями пункта 5 правила 71 правил процедуры Комитета государству-участнику следует представить в течение одного года соответствующую информацию о выполнении им рекомендаций Комитета, содержащихся в пунктах </w:t>
      </w:r>
      <w:r w:rsidRPr="00964290">
        <w:t xml:space="preserve">12, 14 и </w:t>
      </w:r>
      <w:r w:rsidRPr="00964290">
        <w:rPr>
          <w:lang w:val="x-none"/>
        </w:rPr>
        <w:t>21 настоящих заключительных замечаний</w:t>
      </w:r>
      <w:r w:rsidRPr="00964290">
        <w:t>.</w:t>
      </w:r>
    </w:p>
    <w:p w:rsidR="004A4A05" w:rsidRPr="00964290" w:rsidRDefault="004A4A05" w:rsidP="0054676C">
      <w:pPr>
        <w:pStyle w:val="SingleTxtGR"/>
      </w:pPr>
      <w:r w:rsidRPr="00964290">
        <w:rPr>
          <w:lang w:val="x-none"/>
        </w:rPr>
        <w:t>29.</w:t>
      </w:r>
      <w:r w:rsidRPr="00964290">
        <w:rPr>
          <w:lang w:val="x-none"/>
        </w:rPr>
        <w:tab/>
        <w:t xml:space="preserve">Комитет просит государство-участник включить в свой следующий периодический доклад, который должен быть представлен не позднее </w:t>
      </w:r>
      <w:r w:rsidRPr="00964290">
        <w:t>27 июля 2016 года,</w:t>
      </w:r>
      <w:r w:rsidRPr="00964290">
        <w:rPr>
          <w:lang w:val="x-none"/>
        </w:rPr>
        <w:t xml:space="preserve"> конкретную обновленную информацию </w:t>
      </w:r>
      <w:r w:rsidRPr="00964290">
        <w:t>о выполнении всех рекоме</w:t>
      </w:r>
      <w:r w:rsidRPr="00964290">
        <w:t>н</w:t>
      </w:r>
      <w:r w:rsidRPr="00964290">
        <w:t>даций</w:t>
      </w:r>
      <w:r w:rsidRPr="00964290">
        <w:rPr>
          <w:lang w:val="x-none"/>
        </w:rPr>
        <w:t xml:space="preserve"> и</w:t>
      </w:r>
      <w:r>
        <w:rPr>
          <w:lang w:val="x-none"/>
        </w:rPr>
        <w:t xml:space="preserve"> </w:t>
      </w:r>
      <w:r w:rsidRPr="00964290">
        <w:rPr>
          <w:lang w:val="x-none"/>
        </w:rPr>
        <w:t>Пакт</w:t>
      </w:r>
      <w:r w:rsidRPr="00964290">
        <w:t>а</w:t>
      </w:r>
      <w:r w:rsidRPr="00964290">
        <w:rPr>
          <w:lang w:val="x-none"/>
        </w:rPr>
        <w:t xml:space="preserve"> в целом</w:t>
      </w:r>
      <w:r w:rsidRPr="00964290">
        <w:t xml:space="preserve">. </w:t>
      </w:r>
    </w:p>
    <w:p w:rsidR="004A4A05" w:rsidRPr="00964290" w:rsidRDefault="004A4A05" w:rsidP="0054676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613B" w:rsidRPr="00BC7F12" w:rsidRDefault="0084613B" w:rsidP="00C142C1">
      <w:pPr>
        <w:pStyle w:val="SingleTxtGR"/>
      </w:pPr>
    </w:p>
    <w:sectPr w:rsidR="0084613B" w:rsidRPr="00BC7F12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6C" w:rsidRDefault="0054676C">
      <w:r>
        <w:rPr>
          <w:lang w:val="en-US"/>
        </w:rPr>
        <w:tab/>
      </w:r>
      <w:r>
        <w:separator/>
      </w:r>
    </w:p>
  </w:endnote>
  <w:endnote w:type="continuationSeparator" w:id="0">
    <w:p w:rsidR="0054676C" w:rsidRDefault="0054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6C" w:rsidRPr="005F0588" w:rsidRDefault="0054676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GE.12-45526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6C" w:rsidRPr="005F0588" w:rsidRDefault="0054676C">
    <w:pPr>
      <w:pStyle w:val="Footer"/>
      <w:rPr>
        <w:lang w:val="en-US"/>
      </w:rPr>
    </w:pPr>
    <w:r>
      <w:rPr>
        <w:lang w:val="en-US"/>
      </w:rPr>
      <w:t>GE.12-45526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6C" w:rsidRPr="007B2C3F" w:rsidRDefault="0054676C">
    <w:pPr>
      <w:pStyle w:val="Footer"/>
      <w:rPr>
        <w:sz w:val="20"/>
        <w:lang w:val="en-US"/>
      </w:rPr>
    </w:pPr>
    <w:r>
      <w:rPr>
        <w:sz w:val="20"/>
        <w:lang w:val="en-US"/>
      </w:rPr>
      <w:t>GE.12-45526  (R)  051012  111012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6C" w:rsidRPr="00F71F63" w:rsidRDefault="0054676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4676C" w:rsidRPr="00F71F63" w:rsidRDefault="0054676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4676C" w:rsidRPr="00635E86" w:rsidRDefault="0054676C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6C" w:rsidRPr="005F0588" w:rsidRDefault="0054676C">
    <w:pPr>
      <w:pStyle w:val="Header"/>
      <w:rPr>
        <w:lang w:val="en-US"/>
      </w:rPr>
    </w:pPr>
    <w:r>
      <w:rPr>
        <w:lang w:val="en-US"/>
      </w:rPr>
      <w:t>CCPR/C/ARM/CO/2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6C" w:rsidRPr="005F0588" w:rsidRDefault="0054676C">
    <w:pPr>
      <w:pStyle w:val="Header"/>
      <w:rPr>
        <w:lang w:val="en-US"/>
      </w:rPr>
    </w:pPr>
    <w:r>
      <w:rPr>
        <w:lang w:val="en-US"/>
      </w:rPr>
      <w:tab/>
      <w:t>CCPR/C/ARM/CO/2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9A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5E96"/>
    <w:rsid w:val="00086182"/>
    <w:rsid w:val="00090891"/>
    <w:rsid w:val="00092E62"/>
    <w:rsid w:val="00097975"/>
    <w:rsid w:val="000A3DDF"/>
    <w:rsid w:val="000A60A0"/>
    <w:rsid w:val="000C1DDB"/>
    <w:rsid w:val="000C3688"/>
    <w:rsid w:val="000D6863"/>
    <w:rsid w:val="000F410F"/>
    <w:rsid w:val="00117AEE"/>
    <w:rsid w:val="00130482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19A0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1778C"/>
    <w:rsid w:val="00424FDD"/>
    <w:rsid w:val="0043033D"/>
    <w:rsid w:val="00435FE4"/>
    <w:rsid w:val="00457634"/>
    <w:rsid w:val="00474F42"/>
    <w:rsid w:val="0048244D"/>
    <w:rsid w:val="004840A1"/>
    <w:rsid w:val="004A0DE8"/>
    <w:rsid w:val="004A4A05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4676C"/>
    <w:rsid w:val="0056618E"/>
    <w:rsid w:val="00576F59"/>
    <w:rsid w:val="00577A34"/>
    <w:rsid w:val="00580AAD"/>
    <w:rsid w:val="00585EA7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727A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10FF"/>
    <w:rsid w:val="00834887"/>
    <w:rsid w:val="00842FED"/>
    <w:rsid w:val="008455CF"/>
    <w:rsid w:val="0084613B"/>
    <w:rsid w:val="00847689"/>
    <w:rsid w:val="00847F4E"/>
    <w:rsid w:val="00861C52"/>
    <w:rsid w:val="008675A5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00D2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27"/>
    <w:rsid w:val="00A4025D"/>
    <w:rsid w:val="00A75F0E"/>
    <w:rsid w:val="00A800D1"/>
    <w:rsid w:val="00A92699"/>
    <w:rsid w:val="00AB5BF0"/>
    <w:rsid w:val="00AB6F78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4711"/>
    <w:rsid w:val="00BD5F3C"/>
    <w:rsid w:val="00C07C0F"/>
    <w:rsid w:val="00C142C1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B66D2"/>
    <w:rsid w:val="00CD0F65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3E36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361F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8</Pages>
  <Words>3065</Words>
  <Characters>17472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1245526</vt:lpstr>
    </vt:vector>
  </TitlesOfParts>
  <Company>CSD</Company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1245526</dc:title>
  <dc:subject/>
  <dc:creator>Светлана Прокудина</dc:creator>
  <cp:keywords/>
  <dc:description/>
  <cp:lastModifiedBy>Svetlana Prokoudina</cp:lastModifiedBy>
  <cp:revision>2</cp:revision>
  <cp:lastPrinted>1601-01-01T00:00:00Z</cp:lastPrinted>
  <dcterms:created xsi:type="dcterms:W3CDTF">2012-10-11T08:27:00Z</dcterms:created>
  <dcterms:modified xsi:type="dcterms:W3CDTF">2012-10-11T08:27:00Z</dcterms:modified>
</cp:coreProperties>
</file>