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264"/>
      </w:tblGrid>
      <w:tr w:rsidR="00037196" w:rsidTr="00AF0E1C">
        <w:tblPrEx>
          <w:tblCellMar>
            <w:top w:w="0" w:type="dxa"/>
            <w:bottom w:w="0" w:type="dxa"/>
          </w:tblCellMar>
        </w:tblPrEx>
        <w:tc>
          <w:tcPr>
            <w:tcW w:w="1560" w:type="dxa"/>
            <w:tcBorders>
              <w:top w:val="nil"/>
              <w:left w:val="nil"/>
              <w:bottom w:val="single" w:sz="4" w:space="0" w:color="auto"/>
              <w:right w:val="nil"/>
            </w:tcBorders>
          </w:tcPr>
          <w:p w:rsidR="00037196" w:rsidRDefault="00037196" w:rsidP="00AF0E1C">
            <w:pPr>
              <w:rPr>
                <w:rFonts w:ascii="Arial" w:hAnsi="Arial"/>
                <w:b/>
                <w:sz w:val="16"/>
              </w:rPr>
            </w:pPr>
            <w:r>
              <w:rPr>
                <w:rFonts w:ascii="Arial" w:hAnsi="Arial"/>
                <w:b/>
                <w:sz w:val="28"/>
              </w:rPr>
              <w:t>UNITED</w:t>
            </w:r>
            <w:r>
              <w:rPr>
                <w:rFonts w:ascii="Arial" w:hAnsi="Arial"/>
                <w:b/>
                <w:sz w:val="28"/>
              </w:rPr>
              <w:br/>
              <w:t>NATIONS</w:t>
            </w:r>
          </w:p>
        </w:tc>
        <w:tc>
          <w:tcPr>
            <w:tcW w:w="4536" w:type="dxa"/>
            <w:tcBorders>
              <w:top w:val="nil"/>
              <w:left w:val="nil"/>
              <w:bottom w:val="single" w:sz="4" w:space="0" w:color="auto"/>
              <w:right w:val="nil"/>
            </w:tcBorders>
          </w:tcPr>
          <w:p w:rsidR="00037196" w:rsidRDefault="00037196" w:rsidP="00AF0E1C"/>
        </w:tc>
        <w:tc>
          <w:tcPr>
            <w:tcW w:w="3264" w:type="dxa"/>
            <w:tcBorders>
              <w:top w:val="nil"/>
              <w:left w:val="nil"/>
              <w:bottom w:val="single" w:sz="4" w:space="0" w:color="auto"/>
              <w:right w:val="nil"/>
            </w:tcBorders>
            <w:vAlign w:val="bottom"/>
          </w:tcPr>
          <w:p w:rsidR="00037196" w:rsidRDefault="00037196" w:rsidP="00AF0E1C">
            <w:pPr>
              <w:jc w:val="right"/>
              <w:rPr>
                <w:rFonts w:ascii="Arial" w:hAnsi="Arial"/>
                <w:b/>
                <w:sz w:val="72"/>
              </w:rPr>
            </w:pPr>
            <w:r>
              <w:rPr>
                <w:rFonts w:ascii="Arial" w:hAnsi="Arial"/>
                <w:b/>
                <w:sz w:val="72"/>
              </w:rPr>
              <w:t>CCPR</w:t>
            </w:r>
          </w:p>
        </w:tc>
      </w:tr>
      <w:tr w:rsidR="00037196" w:rsidRPr="00984BF0" w:rsidTr="00AF0E1C">
        <w:tblPrEx>
          <w:tblCellMar>
            <w:top w:w="0" w:type="dxa"/>
            <w:bottom w:w="0" w:type="dxa"/>
          </w:tblCellMar>
        </w:tblPrEx>
        <w:tc>
          <w:tcPr>
            <w:tcW w:w="1560" w:type="dxa"/>
            <w:tcBorders>
              <w:top w:val="single" w:sz="4" w:space="0" w:color="auto"/>
              <w:left w:val="nil"/>
              <w:bottom w:val="single" w:sz="36" w:space="0" w:color="auto"/>
              <w:right w:val="nil"/>
            </w:tcBorders>
          </w:tcPr>
          <w:p w:rsidR="00037196" w:rsidRDefault="00037196" w:rsidP="00AF0E1C">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020464" r:id="rId8"/>
              </w:pict>
            </w:r>
          </w:p>
        </w:tc>
        <w:tc>
          <w:tcPr>
            <w:tcW w:w="4536" w:type="dxa"/>
            <w:tcBorders>
              <w:top w:val="single" w:sz="4" w:space="0" w:color="auto"/>
              <w:left w:val="nil"/>
              <w:bottom w:val="single" w:sz="36" w:space="0" w:color="auto"/>
              <w:right w:val="nil"/>
            </w:tcBorders>
          </w:tcPr>
          <w:p w:rsidR="00037196" w:rsidRPr="00037196" w:rsidRDefault="00037196" w:rsidP="00037196">
            <w:pPr>
              <w:spacing w:before="360"/>
              <w:rPr>
                <w:rFonts w:ascii="Arial" w:hAnsi="Arial"/>
                <w:b/>
                <w:sz w:val="34"/>
              </w:rPr>
            </w:pPr>
            <w:r w:rsidRPr="00984BF0">
              <w:rPr>
                <w:rFonts w:ascii="Arial" w:hAnsi="Arial"/>
                <w:b/>
                <w:sz w:val="34"/>
              </w:rPr>
              <w:t>International Covenant</w:t>
            </w:r>
            <w:r w:rsidRPr="00984BF0">
              <w:rPr>
                <w:rFonts w:ascii="Arial" w:hAnsi="Arial"/>
                <w:b/>
                <w:sz w:val="34"/>
              </w:rPr>
              <w:br/>
              <w:t>on Civil and</w:t>
            </w:r>
            <w:r w:rsidRPr="00984BF0">
              <w:rPr>
                <w:rFonts w:ascii="Arial" w:hAnsi="Arial"/>
                <w:b/>
                <w:sz w:val="34"/>
              </w:rPr>
              <w:br/>
              <w:t>Political Right</w:t>
            </w:r>
            <w:r>
              <w:rPr>
                <w:rFonts w:ascii="Arial" w:hAnsi="Arial"/>
                <w:b/>
                <w:sz w:val="34"/>
              </w:rPr>
              <w:t>s</w:t>
            </w:r>
          </w:p>
        </w:tc>
        <w:tc>
          <w:tcPr>
            <w:tcW w:w="3264" w:type="dxa"/>
            <w:tcBorders>
              <w:top w:val="single" w:sz="4" w:space="0" w:color="auto"/>
              <w:left w:val="nil"/>
              <w:bottom w:val="single" w:sz="36" w:space="0" w:color="auto"/>
              <w:right w:val="nil"/>
            </w:tcBorders>
          </w:tcPr>
          <w:p w:rsidR="00037196" w:rsidRPr="00037196" w:rsidRDefault="00037196" w:rsidP="00037196">
            <w:pPr>
              <w:spacing w:after="0" w:line="240" w:lineRule="auto"/>
              <w:rPr>
                <w:rFonts w:ascii="Times New Roman" w:hAnsi="Times New Roman" w:cs="Times New Roman"/>
                <w:sz w:val="24"/>
                <w:szCs w:val="24"/>
              </w:rPr>
            </w:pPr>
            <w:r w:rsidRPr="00037196">
              <w:rPr>
                <w:rFonts w:ascii="Times New Roman" w:hAnsi="Times New Roman" w:cs="Times New Roman"/>
                <w:sz w:val="24"/>
                <w:szCs w:val="24"/>
              </w:rPr>
              <w:t>Distr.</w:t>
            </w:r>
          </w:p>
          <w:p w:rsidR="00037196" w:rsidRPr="00037196" w:rsidRDefault="00037196" w:rsidP="00037196">
            <w:pPr>
              <w:spacing w:after="0" w:line="240" w:lineRule="auto"/>
              <w:rPr>
                <w:rFonts w:ascii="Times New Roman" w:hAnsi="Times New Roman" w:cs="Times New Roman"/>
                <w:sz w:val="24"/>
                <w:szCs w:val="24"/>
                <w:lang w:val="en-GB"/>
              </w:rPr>
            </w:pPr>
            <w:r w:rsidRPr="00037196">
              <w:rPr>
                <w:rFonts w:ascii="Times New Roman" w:hAnsi="Times New Roman" w:cs="Times New Roman"/>
                <w:sz w:val="24"/>
                <w:szCs w:val="24"/>
              </w:rPr>
              <w:fldChar w:fldCharType="begin"/>
            </w:r>
            <w:r w:rsidRPr="00037196">
              <w:rPr>
                <w:rFonts w:ascii="Times New Roman" w:hAnsi="Times New Roman" w:cs="Times New Roman"/>
                <w:sz w:val="24"/>
                <w:szCs w:val="24"/>
              </w:rPr>
              <w:instrText xml:space="preserve"> FILLIN "Distr." \* MERGEFORMAT </w:instrText>
            </w:r>
            <w:r w:rsidRPr="00037196">
              <w:rPr>
                <w:rFonts w:ascii="Times New Roman" w:hAnsi="Times New Roman" w:cs="Times New Roman"/>
                <w:sz w:val="24"/>
                <w:szCs w:val="24"/>
              </w:rPr>
              <w:fldChar w:fldCharType="separate"/>
            </w:r>
            <w:r w:rsidRPr="00037196">
              <w:rPr>
                <w:rFonts w:ascii="Times New Roman" w:hAnsi="Times New Roman" w:cs="Times New Roman"/>
                <w:sz w:val="24"/>
                <w:szCs w:val="24"/>
              </w:rPr>
              <w:t>GENERAL</w:t>
            </w:r>
            <w:r w:rsidRPr="00037196">
              <w:rPr>
                <w:rFonts w:ascii="Times New Roman" w:hAnsi="Times New Roman" w:cs="Times New Roman"/>
                <w:sz w:val="24"/>
                <w:szCs w:val="24"/>
              </w:rPr>
              <w:fldChar w:fldCharType="end"/>
            </w:r>
          </w:p>
          <w:p w:rsidR="00037196" w:rsidRPr="00037196" w:rsidRDefault="00037196" w:rsidP="00037196">
            <w:pPr>
              <w:spacing w:after="0" w:line="240" w:lineRule="auto"/>
              <w:rPr>
                <w:rFonts w:ascii="Times New Roman" w:hAnsi="Times New Roman" w:cs="Times New Roman"/>
                <w:sz w:val="24"/>
                <w:szCs w:val="24"/>
                <w:lang w:val="en-GB"/>
              </w:rPr>
            </w:pPr>
          </w:p>
          <w:p w:rsidR="00037196" w:rsidRPr="00037196" w:rsidRDefault="00037196" w:rsidP="00037196">
            <w:pPr>
              <w:spacing w:after="0" w:line="240" w:lineRule="auto"/>
              <w:rPr>
                <w:rFonts w:ascii="Times New Roman" w:hAnsi="Times New Roman" w:cs="Times New Roman"/>
                <w:sz w:val="24"/>
                <w:szCs w:val="24"/>
              </w:rPr>
            </w:pPr>
            <w:r w:rsidRPr="00037196">
              <w:rPr>
                <w:rFonts w:ascii="Times New Roman" w:hAnsi="Times New Roman" w:cs="Times New Roman"/>
                <w:sz w:val="24"/>
                <w:szCs w:val="24"/>
              </w:rPr>
              <w:fldChar w:fldCharType="begin"/>
            </w:r>
            <w:r w:rsidRPr="00037196">
              <w:rPr>
                <w:rFonts w:ascii="Times New Roman" w:hAnsi="Times New Roman" w:cs="Times New Roman"/>
                <w:sz w:val="24"/>
                <w:szCs w:val="24"/>
              </w:rPr>
              <w:instrText xml:space="preserve"> FILLIN "Symbol" \* MERGEFORMAT </w:instrText>
            </w:r>
            <w:r w:rsidRPr="00037196">
              <w:rPr>
                <w:rFonts w:ascii="Times New Roman" w:hAnsi="Times New Roman" w:cs="Times New Roman"/>
                <w:sz w:val="24"/>
                <w:szCs w:val="24"/>
              </w:rPr>
              <w:fldChar w:fldCharType="separate"/>
            </w:r>
            <w:r w:rsidRPr="00037196">
              <w:rPr>
                <w:rFonts w:ascii="Times New Roman" w:hAnsi="Times New Roman" w:cs="Times New Roman"/>
                <w:sz w:val="24"/>
                <w:szCs w:val="24"/>
              </w:rPr>
              <w:t>CCPR/C/GEO/CO/3/Add.</w:t>
            </w:r>
            <w:r w:rsidRPr="00037196">
              <w:rPr>
                <w:rFonts w:ascii="Times New Roman" w:hAnsi="Times New Roman" w:cs="Times New Roman"/>
                <w:sz w:val="24"/>
                <w:szCs w:val="24"/>
              </w:rPr>
              <w:fldChar w:fldCharType="end"/>
            </w:r>
            <w:r>
              <w:rPr>
                <w:rFonts w:ascii="Times New Roman" w:hAnsi="Times New Roman" w:cs="Times New Roman"/>
                <w:sz w:val="24"/>
                <w:szCs w:val="24"/>
              </w:rPr>
              <w:t>2</w:t>
            </w:r>
          </w:p>
          <w:p w:rsidR="00037196" w:rsidRPr="00037196" w:rsidRDefault="00AA4075" w:rsidP="00775B4B">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35DED">
              <w:rPr>
                <w:rFonts w:ascii="Times New Roman" w:hAnsi="Times New Roman" w:cs="Times New Roman"/>
                <w:sz w:val="24"/>
                <w:szCs w:val="24"/>
              </w:rPr>
              <w:t xml:space="preserve"> January 2010</w:t>
            </w:r>
          </w:p>
          <w:p w:rsidR="00037196" w:rsidRPr="00037196" w:rsidRDefault="00037196" w:rsidP="00037196">
            <w:pPr>
              <w:spacing w:after="0" w:line="240" w:lineRule="auto"/>
              <w:rPr>
                <w:rFonts w:ascii="Times New Roman" w:hAnsi="Times New Roman" w:cs="Times New Roman"/>
                <w:sz w:val="24"/>
                <w:szCs w:val="24"/>
              </w:rPr>
            </w:pPr>
          </w:p>
          <w:p w:rsidR="00037196" w:rsidRPr="00037196" w:rsidRDefault="00037196" w:rsidP="00037196">
            <w:pPr>
              <w:spacing w:after="0" w:line="240" w:lineRule="auto"/>
              <w:rPr>
                <w:rFonts w:ascii="Times New Roman" w:hAnsi="Times New Roman" w:cs="Times New Roman"/>
                <w:sz w:val="24"/>
                <w:szCs w:val="24"/>
              </w:rPr>
            </w:pPr>
            <w:r w:rsidRPr="00037196">
              <w:rPr>
                <w:rFonts w:ascii="Times New Roman" w:hAnsi="Times New Roman" w:cs="Times New Roman"/>
                <w:sz w:val="24"/>
                <w:szCs w:val="24"/>
              </w:rPr>
              <w:t>Original:  English</w:t>
            </w:r>
          </w:p>
        </w:tc>
      </w:tr>
    </w:tbl>
    <w:p w:rsidR="00037196" w:rsidRPr="00037196" w:rsidRDefault="00037196" w:rsidP="00037196">
      <w:pPr>
        <w:spacing w:after="1200"/>
        <w:rPr>
          <w:rFonts w:ascii="Times New Roman" w:hAnsi="Times New Roman" w:cs="Times New Roman"/>
          <w:bCs/>
          <w:sz w:val="24"/>
          <w:szCs w:val="24"/>
        </w:rPr>
      </w:pPr>
      <w:r w:rsidRPr="00984BF0">
        <w:br/>
      </w:r>
      <w:r w:rsidRPr="00037196">
        <w:rPr>
          <w:rFonts w:ascii="Times New Roman" w:hAnsi="Times New Roman" w:cs="Times New Roman"/>
          <w:bCs/>
          <w:sz w:val="24"/>
          <w:szCs w:val="24"/>
        </w:rPr>
        <w:t>HUMAN RIGHTS COMMITTEE</w:t>
      </w:r>
    </w:p>
    <w:p w:rsidR="00037196" w:rsidRPr="00376266" w:rsidRDefault="00037196" w:rsidP="00037196">
      <w:pPr>
        <w:pStyle w:val="Heading1"/>
      </w:pPr>
      <w:r w:rsidRPr="00376266">
        <w:t xml:space="preserve">CONSIDERATION OF REPORTS SUBMITTED BY STATES PARTIES </w:t>
      </w:r>
      <w:r w:rsidRPr="00376266">
        <w:br/>
        <w:t>UNDER ARTICLE 40 OF THE COVENANT</w:t>
      </w:r>
    </w:p>
    <w:p w:rsidR="00037196" w:rsidRPr="00376266" w:rsidRDefault="00037196" w:rsidP="00037196">
      <w:pPr>
        <w:pStyle w:val="Heading1"/>
      </w:pPr>
      <w:smartTag w:uri="urn:schemas-microsoft-com:office:smarttags" w:element="place">
        <w:smartTag w:uri="urn:schemas-microsoft-com:office:smarttags" w:element="country-region">
          <w:r>
            <w:t>GEORGIA</w:t>
          </w:r>
        </w:smartTag>
      </w:smartTag>
    </w:p>
    <w:p w:rsidR="00037196" w:rsidRPr="00376266" w:rsidRDefault="00037196" w:rsidP="00037196">
      <w:pPr>
        <w:pStyle w:val="Heading2"/>
        <w:tabs>
          <w:tab w:val="left" w:pos="2410"/>
        </w:tabs>
        <w:spacing w:after="0"/>
      </w:pPr>
      <w:r w:rsidRPr="00037196">
        <w:rPr>
          <w:color w:val="000000"/>
          <w:szCs w:val="24"/>
          <w:lang w:eastAsia="zh-CN"/>
        </w:rPr>
        <w:t xml:space="preserve">Further Information received from </w:t>
      </w:r>
      <w:smartTag w:uri="urn:schemas-microsoft-com:office:smarttags" w:element="country-region">
        <w:smartTag w:uri="urn:schemas-microsoft-com:office:smarttags" w:element="place">
          <w:r w:rsidRPr="00037196">
            <w:rPr>
              <w:color w:val="000000"/>
              <w:szCs w:val="24"/>
              <w:lang w:eastAsia="zh-CN"/>
            </w:rPr>
            <w:t>Georgia</w:t>
          </w:r>
        </w:smartTag>
      </w:smartTag>
      <w:r w:rsidRPr="00037196">
        <w:rPr>
          <w:color w:val="000000"/>
          <w:szCs w:val="24"/>
          <w:lang w:eastAsia="zh-CN"/>
        </w:rPr>
        <w:t xml:space="preserve"> on the implementation of the concluding observations of the Human Rights Committee (CCPR/C/GEO/CO/3</w:t>
      </w:r>
      <w:r>
        <w:rPr>
          <w:rFonts w:ascii="Helv" w:hAnsi="Helv" w:cs="Helv"/>
          <w:color w:val="000000"/>
          <w:sz w:val="20"/>
          <w:lang w:eastAsia="zh-CN"/>
        </w:rPr>
        <w:t>)</w:t>
      </w:r>
      <w:r w:rsidRPr="00596133">
        <w:rPr>
          <w:rStyle w:val="FootnoteReference"/>
        </w:rPr>
        <w:footnoteReference w:customMarkFollows="1" w:id="1"/>
        <w:t>*</w:t>
      </w:r>
      <w:r w:rsidRPr="00596133">
        <w:rPr>
          <w:b w:val="0"/>
        </w:rPr>
        <w:t xml:space="preserve"> </w:t>
      </w:r>
      <w:r w:rsidRPr="00596133">
        <w:rPr>
          <w:rStyle w:val="FootnoteReference"/>
        </w:rPr>
        <w:footnoteReference w:customMarkFollows="1" w:id="2"/>
        <w:t>**</w:t>
      </w:r>
    </w:p>
    <w:p w:rsidR="00037196" w:rsidRDefault="00037196" w:rsidP="00037196">
      <w:pPr>
        <w:jc w:val="right"/>
        <w:rPr>
          <w:bCs/>
          <w:lang w:val="en-GB"/>
        </w:rPr>
      </w:pPr>
    </w:p>
    <w:p w:rsidR="00037196" w:rsidRDefault="00037196" w:rsidP="00037196">
      <w:pPr>
        <w:jc w:val="right"/>
        <w:rPr>
          <w:bCs/>
          <w:lang w:val="en-GB"/>
        </w:rPr>
      </w:pPr>
    </w:p>
    <w:p w:rsidR="00037196" w:rsidRPr="00037196" w:rsidRDefault="00037196" w:rsidP="00037196">
      <w:pPr>
        <w:jc w:val="right"/>
        <w:rPr>
          <w:rFonts w:ascii="Times New Roman" w:hAnsi="Times New Roman" w:cs="Times New Roman"/>
          <w:b/>
          <w:bCs/>
          <w:sz w:val="24"/>
          <w:szCs w:val="24"/>
        </w:rPr>
      </w:pPr>
      <w:r w:rsidRPr="00037196">
        <w:rPr>
          <w:rFonts w:ascii="Times New Roman" w:hAnsi="Times New Roman" w:cs="Times New Roman"/>
          <w:bCs/>
          <w:sz w:val="24"/>
          <w:szCs w:val="24"/>
        </w:rPr>
        <w:t>[28</w:t>
      </w:r>
      <w:r w:rsidRPr="00037196">
        <w:rPr>
          <w:rFonts w:ascii="Times New Roman" w:hAnsi="Times New Roman" w:cs="Times New Roman"/>
          <w:bCs/>
          <w:sz w:val="24"/>
          <w:szCs w:val="24"/>
          <w:lang w:val="en-GB"/>
        </w:rPr>
        <w:t xml:space="preserve"> October</w:t>
      </w:r>
      <w:r w:rsidRPr="00037196">
        <w:rPr>
          <w:rFonts w:ascii="Times New Roman" w:hAnsi="Times New Roman" w:cs="Times New Roman"/>
          <w:bCs/>
          <w:sz w:val="24"/>
          <w:szCs w:val="24"/>
        </w:rPr>
        <w:t xml:space="preserve"> 2009]</w:t>
      </w:r>
    </w:p>
    <w:p w:rsidR="00285AF4" w:rsidRPr="00FF112C" w:rsidRDefault="00037196" w:rsidP="00E35DED">
      <w:pPr>
        <w:tabs>
          <w:tab w:val="left" w:pos="9360"/>
        </w:tabs>
        <w:spacing w:after="0" w:line="240" w:lineRule="auto"/>
        <w:ind w:right="-5" w:firstLine="720"/>
        <w:jc w:val="both"/>
        <w:rPr>
          <w:rFonts w:ascii="Times New Roman" w:hAnsi="Times New Roman"/>
          <w:b/>
          <w:sz w:val="24"/>
          <w:szCs w:val="24"/>
        </w:rPr>
      </w:pPr>
      <w:r>
        <w:br w:type="page"/>
      </w:r>
      <w:r w:rsidR="00285AF4" w:rsidRPr="00E35DED">
        <w:rPr>
          <w:rFonts w:ascii="Times New Roman" w:hAnsi="Times New Roman"/>
          <w:b/>
          <w:bCs/>
          <w:sz w:val="24"/>
          <w:szCs w:val="24"/>
        </w:rPr>
        <w:t xml:space="preserve">With respect to excessive use of force, the Government of </w:t>
      </w:r>
      <w:smartTag w:uri="urn:schemas-microsoft-com:office:smarttags" w:element="place">
        <w:smartTag w:uri="urn:schemas-microsoft-com:office:smarttags" w:element="country-region">
          <w:r w:rsidR="00285AF4" w:rsidRPr="00E35DED">
            <w:rPr>
              <w:rFonts w:ascii="Times New Roman" w:hAnsi="Times New Roman"/>
              <w:b/>
              <w:bCs/>
              <w:sz w:val="24"/>
              <w:szCs w:val="24"/>
            </w:rPr>
            <w:t>Georgia</w:t>
          </w:r>
        </w:smartTag>
      </w:smartTag>
      <w:r w:rsidR="00285AF4" w:rsidRPr="00E35DED">
        <w:rPr>
          <w:rFonts w:ascii="Times New Roman" w:hAnsi="Times New Roman"/>
          <w:b/>
          <w:bCs/>
          <w:sz w:val="24"/>
          <w:szCs w:val="24"/>
        </w:rPr>
        <w:t xml:space="preserve"> would like to provide additional (follow-up) information </w:t>
      </w:r>
      <w:r w:rsidR="00E03B14">
        <w:rPr>
          <w:rFonts w:ascii="Times New Roman" w:hAnsi="Times New Roman"/>
          <w:b/>
          <w:bCs/>
          <w:sz w:val="24"/>
          <w:szCs w:val="24"/>
        </w:rPr>
        <w:t xml:space="preserve">on action </w:t>
      </w:r>
      <w:r w:rsidR="00285AF4" w:rsidRPr="00E35DED">
        <w:rPr>
          <w:rFonts w:ascii="Times New Roman" w:hAnsi="Times New Roman"/>
          <w:b/>
          <w:bCs/>
          <w:sz w:val="24"/>
          <w:szCs w:val="24"/>
        </w:rPr>
        <w:t>that has been taken in this field</w:t>
      </w:r>
    </w:p>
    <w:p w:rsidR="002F70F7" w:rsidRPr="004D5870" w:rsidRDefault="002F70F7" w:rsidP="001A70AA">
      <w:pPr>
        <w:spacing w:after="0" w:line="240" w:lineRule="auto"/>
        <w:jc w:val="both"/>
        <w:rPr>
          <w:rFonts w:ascii="Times New Roman" w:hAnsi="Times New Roman"/>
          <w:sz w:val="24"/>
          <w:szCs w:val="24"/>
        </w:rPr>
      </w:pPr>
    </w:p>
    <w:p w:rsidR="00285AF4" w:rsidRDefault="00285AF4" w:rsidP="002F70F7">
      <w:pPr>
        <w:pStyle w:val="ListParagraph"/>
        <w:numPr>
          <w:ilvl w:val="0"/>
          <w:numId w:val="7"/>
        </w:numPr>
        <w:spacing w:after="0" w:line="240" w:lineRule="auto"/>
        <w:ind w:left="0" w:firstLine="0"/>
        <w:jc w:val="both"/>
        <w:rPr>
          <w:rFonts w:ascii="Times New Roman" w:hAnsi="Times New Roman"/>
          <w:sz w:val="24"/>
          <w:szCs w:val="24"/>
        </w:rPr>
      </w:pPr>
      <w:r w:rsidRPr="004D5870">
        <w:rPr>
          <w:rFonts w:ascii="Times New Roman" w:hAnsi="Times New Roman"/>
          <w:sz w:val="24"/>
          <w:szCs w:val="24"/>
        </w:rPr>
        <w:t>With respect to investigation in relation to the incident at Tbilisi Prison No. 5 (2006), the investigation is ongoing. Thus</w:t>
      </w:r>
      <w:r w:rsidR="000D1EBB">
        <w:rPr>
          <w:rFonts w:ascii="Times New Roman" w:hAnsi="Times New Roman"/>
          <w:sz w:val="24"/>
          <w:szCs w:val="24"/>
        </w:rPr>
        <w:t>,</w:t>
      </w:r>
      <w:r w:rsidRPr="004D5870">
        <w:rPr>
          <w:rFonts w:ascii="Times New Roman" w:hAnsi="Times New Roman"/>
          <w:sz w:val="24"/>
          <w:szCs w:val="24"/>
        </w:rPr>
        <w:t xml:space="preserve"> no charges have been brought against any person.</w:t>
      </w:r>
    </w:p>
    <w:p w:rsidR="00E35DED" w:rsidRDefault="00E35DED" w:rsidP="00E35DED">
      <w:pPr>
        <w:pStyle w:val="ListParagraph"/>
        <w:spacing w:after="0" w:line="240" w:lineRule="auto"/>
        <w:jc w:val="both"/>
        <w:rPr>
          <w:rFonts w:ascii="Times New Roman" w:hAnsi="Times New Roman"/>
          <w:sz w:val="24"/>
          <w:szCs w:val="24"/>
        </w:rPr>
      </w:pPr>
    </w:p>
    <w:p w:rsidR="00285AF4" w:rsidRPr="00E35DED" w:rsidRDefault="00285AF4" w:rsidP="00511FDD">
      <w:pPr>
        <w:pStyle w:val="ListParagraph"/>
        <w:numPr>
          <w:ilvl w:val="0"/>
          <w:numId w:val="7"/>
        </w:numPr>
        <w:spacing w:after="0" w:line="240" w:lineRule="auto"/>
        <w:ind w:left="0" w:firstLine="0"/>
        <w:jc w:val="both"/>
        <w:rPr>
          <w:rFonts w:ascii="Times New Roman" w:hAnsi="Times New Roman"/>
          <w:sz w:val="24"/>
          <w:szCs w:val="24"/>
        </w:rPr>
      </w:pPr>
      <w:r w:rsidRPr="004D5870">
        <w:rPr>
          <w:rFonts w:ascii="Times New Roman" w:hAnsi="Times New Roman" w:cs="Times New Roman"/>
          <w:sz w:val="24"/>
          <w:szCs w:val="24"/>
        </w:rPr>
        <w:t xml:space="preserve">The </w:t>
      </w:r>
      <w:smartTag w:uri="urn:schemas-microsoft-com:office:smarttags" w:element="place">
        <w:smartTag w:uri="urn:schemas-microsoft-com:office:smarttags" w:element="PlaceName">
          <w:r w:rsidRPr="004D5870">
            <w:rPr>
              <w:rFonts w:ascii="Times New Roman" w:hAnsi="Times New Roman" w:cs="Times New Roman"/>
              <w:iCs/>
              <w:sz w:val="24"/>
              <w:szCs w:val="24"/>
            </w:rPr>
            <w:t>Police</w:t>
          </w:r>
        </w:smartTag>
        <w:r w:rsidRPr="004D5870">
          <w:rPr>
            <w:rFonts w:ascii="Times New Roman" w:hAnsi="Times New Roman" w:cs="Times New Roman"/>
            <w:iCs/>
            <w:sz w:val="24"/>
            <w:szCs w:val="24"/>
          </w:rPr>
          <w:t xml:space="preserve"> </w:t>
        </w:r>
        <w:smartTag w:uri="urn:schemas-microsoft-com:office:smarttags" w:element="PlaceType">
          <w:r w:rsidRPr="004D5870">
            <w:rPr>
              <w:rFonts w:ascii="Times New Roman" w:hAnsi="Times New Roman" w:cs="Times New Roman"/>
              <w:iCs/>
              <w:sz w:val="24"/>
              <w:szCs w:val="24"/>
            </w:rPr>
            <w:t>Academy</w:t>
          </w:r>
        </w:smartTag>
      </w:smartTag>
      <w:r w:rsidRPr="004D5870">
        <w:rPr>
          <w:rFonts w:ascii="Times New Roman" w:hAnsi="Times New Roman" w:cs="Times New Roman"/>
          <w:iCs/>
          <w:sz w:val="24"/>
          <w:szCs w:val="24"/>
        </w:rPr>
        <w:t xml:space="preserve"> of the Ministry of Internal Affairs devotes special attention to the teaching of </w:t>
      </w:r>
      <w:r w:rsidR="000D1EBB">
        <w:rPr>
          <w:rFonts w:ascii="Times New Roman" w:hAnsi="Times New Roman" w:cs="Times New Roman"/>
          <w:iCs/>
          <w:sz w:val="24"/>
          <w:szCs w:val="24"/>
        </w:rPr>
        <w:t xml:space="preserve">the </w:t>
      </w:r>
      <w:r w:rsidRPr="004D5870">
        <w:rPr>
          <w:rFonts w:ascii="Times New Roman" w:hAnsi="Times New Roman" w:cs="Times New Roman"/>
          <w:iCs/>
          <w:sz w:val="24"/>
          <w:szCs w:val="24"/>
        </w:rPr>
        <w:t xml:space="preserve">legal basis for the use of coercive force and </w:t>
      </w:r>
      <w:r w:rsidR="000D1EBB">
        <w:rPr>
          <w:rFonts w:ascii="Times New Roman" w:hAnsi="Times New Roman" w:cs="Times New Roman"/>
          <w:iCs/>
          <w:sz w:val="24"/>
          <w:szCs w:val="24"/>
        </w:rPr>
        <w:t xml:space="preserve">to the </w:t>
      </w:r>
      <w:r w:rsidRPr="004D5870">
        <w:rPr>
          <w:rFonts w:ascii="Times New Roman" w:hAnsi="Times New Roman" w:cs="Times New Roman"/>
          <w:iCs/>
          <w:sz w:val="24"/>
          <w:szCs w:val="24"/>
        </w:rPr>
        <w:t xml:space="preserve">acquisition of relevant practical skills by future policemen. </w:t>
      </w:r>
      <w:r w:rsidR="000D1EBB">
        <w:rPr>
          <w:rFonts w:ascii="Times New Roman" w:hAnsi="Times New Roman" w:cs="Times New Roman"/>
          <w:iCs/>
          <w:sz w:val="24"/>
          <w:szCs w:val="24"/>
        </w:rPr>
        <w:t xml:space="preserve">The </w:t>
      </w:r>
      <w:r w:rsidRPr="004D5870">
        <w:rPr>
          <w:rFonts w:ascii="Times New Roman" w:hAnsi="Times New Roman" w:cs="Times New Roman"/>
          <w:iCs/>
          <w:sz w:val="24"/>
          <w:szCs w:val="24"/>
        </w:rPr>
        <w:t xml:space="preserve">Curriculum of the </w:t>
      </w:r>
      <w:smartTag w:uri="urn:schemas-microsoft-com:office:smarttags" w:element="place">
        <w:smartTag w:uri="urn:schemas-microsoft-com:office:smarttags" w:element="PlaceName">
          <w:r w:rsidRPr="004D5870">
            <w:rPr>
              <w:rFonts w:ascii="Times New Roman" w:hAnsi="Times New Roman" w:cs="Times New Roman"/>
              <w:iCs/>
              <w:sz w:val="24"/>
              <w:szCs w:val="24"/>
            </w:rPr>
            <w:t>Police</w:t>
          </w:r>
        </w:smartTag>
        <w:r w:rsidRPr="004D5870">
          <w:rPr>
            <w:rFonts w:ascii="Times New Roman" w:hAnsi="Times New Roman" w:cs="Times New Roman"/>
            <w:iCs/>
            <w:sz w:val="24"/>
            <w:szCs w:val="24"/>
          </w:rPr>
          <w:t xml:space="preserve"> </w:t>
        </w:r>
        <w:smartTag w:uri="urn:schemas-microsoft-com:office:smarttags" w:element="PlaceType">
          <w:r w:rsidRPr="004D5870">
            <w:rPr>
              <w:rFonts w:ascii="Times New Roman" w:hAnsi="Times New Roman" w:cs="Times New Roman"/>
              <w:iCs/>
              <w:sz w:val="24"/>
              <w:szCs w:val="24"/>
            </w:rPr>
            <w:t>Academy</w:t>
          </w:r>
        </w:smartTag>
      </w:smartTag>
      <w:r w:rsidRPr="004D5870">
        <w:rPr>
          <w:rFonts w:ascii="Times New Roman" w:hAnsi="Times New Roman" w:cs="Times New Roman"/>
          <w:iCs/>
          <w:sz w:val="24"/>
          <w:szCs w:val="24"/>
        </w:rPr>
        <w:t xml:space="preserve"> of the MoIA contains </w:t>
      </w:r>
      <w:r w:rsidR="000D1EBB">
        <w:rPr>
          <w:rFonts w:ascii="Times New Roman" w:hAnsi="Times New Roman" w:cs="Times New Roman"/>
          <w:iCs/>
          <w:sz w:val="24"/>
          <w:szCs w:val="24"/>
        </w:rPr>
        <w:t xml:space="preserve">an </w:t>
      </w:r>
      <w:r w:rsidRPr="004D5870">
        <w:rPr>
          <w:rFonts w:ascii="Times New Roman" w:hAnsi="Times New Roman" w:cs="Times New Roman"/>
          <w:iCs/>
          <w:sz w:val="24"/>
          <w:szCs w:val="24"/>
        </w:rPr>
        <w:t xml:space="preserve">extensive tactical training course, </w:t>
      </w:r>
      <w:r w:rsidR="000D1EBB">
        <w:rPr>
          <w:rFonts w:ascii="Times New Roman" w:hAnsi="Times New Roman" w:cs="Times New Roman"/>
          <w:iCs/>
          <w:sz w:val="24"/>
          <w:szCs w:val="24"/>
        </w:rPr>
        <w:t xml:space="preserve">and </w:t>
      </w:r>
      <w:r w:rsidRPr="004D5870">
        <w:rPr>
          <w:rFonts w:ascii="Times New Roman" w:hAnsi="Times New Roman" w:cs="Times New Roman"/>
          <w:iCs/>
          <w:sz w:val="24"/>
          <w:szCs w:val="24"/>
        </w:rPr>
        <w:t xml:space="preserve">local legislation as well as </w:t>
      </w:r>
      <w:r w:rsidR="00511FDD">
        <w:rPr>
          <w:rFonts w:ascii="Times New Roman" w:hAnsi="Times New Roman" w:cs="Times New Roman"/>
          <w:iCs/>
          <w:sz w:val="24"/>
          <w:szCs w:val="24"/>
        </w:rPr>
        <w:t>a</w:t>
      </w:r>
      <w:r w:rsidR="00511FDD" w:rsidRPr="004D5870">
        <w:rPr>
          <w:rFonts w:ascii="Times New Roman" w:hAnsi="Times New Roman" w:cs="Times New Roman"/>
          <w:iCs/>
          <w:sz w:val="24"/>
          <w:szCs w:val="24"/>
        </w:rPr>
        <w:t xml:space="preserve"> </w:t>
      </w:r>
      <w:r w:rsidRPr="004D5870">
        <w:rPr>
          <w:rFonts w:ascii="Times New Roman" w:hAnsi="Times New Roman" w:cs="Times New Roman"/>
          <w:iCs/>
          <w:sz w:val="24"/>
          <w:szCs w:val="24"/>
        </w:rPr>
        <w:t>course on international human rights law. These courses deal in detail with the issues of the use of force by police.</w:t>
      </w:r>
      <w:r w:rsidRPr="004D5870">
        <w:rPr>
          <w:rFonts w:ascii="Times New Roman" w:hAnsi="Times New Roman" w:cs="Times New Roman"/>
          <w:sz w:val="24"/>
          <w:szCs w:val="24"/>
        </w:rPr>
        <w:t xml:space="preserve"> </w:t>
      </w:r>
      <w:r w:rsidRPr="004D5870">
        <w:rPr>
          <w:rFonts w:ascii="Times New Roman" w:hAnsi="Times New Roman" w:cs="Times New Roman"/>
          <w:iCs/>
          <w:sz w:val="24"/>
          <w:szCs w:val="24"/>
        </w:rPr>
        <w:t>The said training program</w:t>
      </w:r>
      <w:r w:rsidR="00E35DED">
        <w:rPr>
          <w:rFonts w:ascii="Times New Roman" w:hAnsi="Times New Roman" w:cs="Times New Roman"/>
          <w:iCs/>
          <w:sz w:val="24"/>
          <w:szCs w:val="24"/>
        </w:rPr>
        <w:t>me</w:t>
      </w:r>
      <w:r w:rsidRPr="004D5870">
        <w:rPr>
          <w:rFonts w:ascii="Times New Roman" w:hAnsi="Times New Roman" w:cs="Times New Roman"/>
          <w:iCs/>
          <w:sz w:val="24"/>
          <w:szCs w:val="24"/>
        </w:rPr>
        <w:t xml:space="preserve"> also foresees practical courses on mastering professional gestures, interrogation skills and courses on psychology of underage offenders.</w:t>
      </w:r>
    </w:p>
    <w:p w:rsidR="00E35DED" w:rsidRPr="004D5870" w:rsidRDefault="00E35DED" w:rsidP="00E35DED">
      <w:pPr>
        <w:pStyle w:val="ListParagraph"/>
        <w:spacing w:after="0" w:line="240" w:lineRule="auto"/>
        <w:jc w:val="both"/>
        <w:rPr>
          <w:rFonts w:ascii="Times New Roman" w:hAnsi="Times New Roman"/>
          <w:sz w:val="24"/>
          <w:szCs w:val="24"/>
        </w:rPr>
      </w:pPr>
    </w:p>
    <w:p w:rsidR="00285AF4" w:rsidRDefault="00E03B14" w:rsidP="000D1EBB">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Furthermore</w:t>
      </w:r>
      <w:r w:rsidR="00285AF4" w:rsidRPr="004D5870">
        <w:rPr>
          <w:rFonts w:ascii="Times New Roman" w:hAnsi="Times New Roman" w:cs="Times New Roman"/>
          <w:sz w:val="24"/>
          <w:szCs w:val="24"/>
        </w:rPr>
        <w:t xml:space="preserve"> it should be noted that the </w:t>
      </w:r>
      <w:smartTag w:uri="urn:schemas-microsoft-com:office:smarttags" w:element="PlaceName">
        <w:r w:rsidR="00285AF4" w:rsidRPr="004D5870">
          <w:rPr>
            <w:rFonts w:ascii="Times New Roman" w:hAnsi="Times New Roman" w:cs="Times New Roman"/>
            <w:sz w:val="24"/>
            <w:szCs w:val="24"/>
          </w:rPr>
          <w:t>Police</w:t>
        </w:r>
      </w:smartTag>
      <w:r w:rsidR="00285AF4" w:rsidRPr="004D5870">
        <w:rPr>
          <w:rFonts w:ascii="Times New Roman" w:hAnsi="Times New Roman" w:cs="Times New Roman"/>
          <w:sz w:val="24"/>
          <w:szCs w:val="24"/>
        </w:rPr>
        <w:t xml:space="preserve"> </w:t>
      </w:r>
      <w:smartTag w:uri="urn:schemas-microsoft-com:office:smarttags" w:element="PlaceType">
        <w:r w:rsidR="00285AF4" w:rsidRPr="004D5870">
          <w:rPr>
            <w:rFonts w:ascii="Times New Roman" w:hAnsi="Times New Roman" w:cs="Times New Roman"/>
            <w:sz w:val="24"/>
            <w:szCs w:val="24"/>
          </w:rPr>
          <w:t>Academy</w:t>
        </w:r>
      </w:smartTag>
      <w:r w:rsidR="00285AF4" w:rsidRPr="004D5870">
        <w:rPr>
          <w:rFonts w:ascii="Times New Roman" w:hAnsi="Times New Roman" w:cs="Times New Roman"/>
          <w:sz w:val="24"/>
          <w:szCs w:val="24"/>
        </w:rPr>
        <w:t xml:space="preserve"> of the Ministry of Internal Affairs of Georgia </w:t>
      </w:r>
      <w:r>
        <w:rPr>
          <w:rFonts w:ascii="Times New Roman" w:hAnsi="Times New Roman" w:cs="Times New Roman"/>
          <w:sz w:val="24"/>
          <w:szCs w:val="24"/>
        </w:rPr>
        <w:t xml:space="preserve">has </w:t>
      </w:r>
      <w:r w:rsidR="00285AF4" w:rsidRPr="004D5870">
        <w:rPr>
          <w:rFonts w:ascii="Times New Roman" w:hAnsi="Times New Roman" w:cs="Times New Roman"/>
          <w:sz w:val="24"/>
          <w:szCs w:val="24"/>
        </w:rPr>
        <w:t xml:space="preserve">produced a manual on use of force and developed training modules for the students enrolled at the </w:t>
      </w:r>
      <w:smartTag w:uri="urn:schemas-microsoft-com:office:smarttags" w:element="place">
        <w:smartTag w:uri="urn:schemas-microsoft-com:office:smarttags" w:element="PlaceName">
          <w:r w:rsidR="00285AF4" w:rsidRPr="004D5870">
            <w:rPr>
              <w:rFonts w:ascii="Times New Roman" w:hAnsi="Times New Roman" w:cs="Times New Roman"/>
              <w:sz w:val="24"/>
              <w:szCs w:val="24"/>
            </w:rPr>
            <w:t>Police</w:t>
          </w:r>
        </w:smartTag>
        <w:r w:rsidR="00285AF4" w:rsidRPr="004D5870">
          <w:rPr>
            <w:rFonts w:ascii="Times New Roman" w:hAnsi="Times New Roman" w:cs="Times New Roman"/>
            <w:sz w:val="24"/>
            <w:szCs w:val="24"/>
          </w:rPr>
          <w:t xml:space="preserve"> </w:t>
        </w:r>
        <w:smartTag w:uri="urn:schemas-microsoft-com:office:smarttags" w:element="PlaceType">
          <w:r w:rsidR="00285AF4" w:rsidRPr="004D5870">
            <w:rPr>
              <w:rFonts w:ascii="Times New Roman" w:hAnsi="Times New Roman" w:cs="Times New Roman"/>
              <w:sz w:val="24"/>
              <w:szCs w:val="24"/>
            </w:rPr>
            <w:t>Academy</w:t>
          </w:r>
        </w:smartTag>
      </w:smartTag>
      <w:r w:rsidR="00285AF4" w:rsidRPr="004D5870">
        <w:rPr>
          <w:rFonts w:ascii="Times New Roman" w:hAnsi="Times New Roman" w:cs="Times New Roman"/>
          <w:sz w:val="24"/>
          <w:szCs w:val="24"/>
        </w:rPr>
        <w:t xml:space="preserve">. The Academy </w:t>
      </w:r>
      <w:r>
        <w:rPr>
          <w:rFonts w:ascii="Times New Roman" w:hAnsi="Times New Roman" w:cs="Times New Roman"/>
          <w:sz w:val="24"/>
          <w:szCs w:val="24"/>
        </w:rPr>
        <w:t xml:space="preserve">draws upon </w:t>
      </w:r>
      <w:r w:rsidR="00285AF4" w:rsidRPr="004D5870">
        <w:rPr>
          <w:rFonts w:ascii="Times New Roman" w:hAnsi="Times New Roman" w:cs="Times New Roman"/>
          <w:sz w:val="24"/>
          <w:szCs w:val="24"/>
        </w:rPr>
        <w:t xml:space="preserve">recommendations of </w:t>
      </w:r>
      <w:r>
        <w:rPr>
          <w:rFonts w:ascii="Times New Roman" w:hAnsi="Times New Roman" w:cs="Times New Roman"/>
          <w:sz w:val="24"/>
          <w:szCs w:val="24"/>
        </w:rPr>
        <w:t>national</w:t>
      </w:r>
      <w:r w:rsidRPr="004D5870">
        <w:rPr>
          <w:rFonts w:ascii="Times New Roman" w:hAnsi="Times New Roman" w:cs="Times New Roman"/>
          <w:sz w:val="24"/>
          <w:szCs w:val="24"/>
        </w:rPr>
        <w:t xml:space="preserve"> </w:t>
      </w:r>
      <w:r w:rsidR="00285AF4" w:rsidRPr="004D5870">
        <w:rPr>
          <w:rFonts w:ascii="Times New Roman" w:hAnsi="Times New Roman" w:cs="Times New Roman"/>
          <w:sz w:val="24"/>
          <w:szCs w:val="24"/>
        </w:rPr>
        <w:t xml:space="preserve">and international organizations in its training modules. </w:t>
      </w:r>
      <w:r w:rsidR="00E35DED">
        <w:rPr>
          <w:rFonts w:ascii="Times New Roman" w:hAnsi="Times New Roman" w:cs="Times New Roman"/>
          <w:sz w:val="24"/>
          <w:szCs w:val="24"/>
        </w:rPr>
        <w:t xml:space="preserve">The </w:t>
      </w:r>
      <w:r w:rsidR="00285AF4" w:rsidRPr="004D5870">
        <w:rPr>
          <w:rFonts w:ascii="Times New Roman" w:hAnsi="Times New Roman" w:cs="Times New Roman"/>
          <w:sz w:val="24"/>
          <w:szCs w:val="24"/>
        </w:rPr>
        <w:t>Manual on Use of Force is a product of professional cooperation</w:t>
      </w:r>
      <w:r w:rsidR="00E35DED">
        <w:rPr>
          <w:rFonts w:ascii="Times New Roman" w:hAnsi="Times New Roman" w:cs="Times New Roman"/>
          <w:sz w:val="24"/>
          <w:szCs w:val="24"/>
        </w:rPr>
        <w:t xml:space="preserve">, </w:t>
      </w:r>
      <w:r w:rsidR="00B877B7">
        <w:rPr>
          <w:rFonts w:ascii="Times New Roman" w:hAnsi="Times New Roman" w:cs="Times New Roman"/>
          <w:sz w:val="24"/>
          <w:szCs w:val="24"/>
        </w:rPr>
        <w:t xml:space="preserve">and </w:t>
      </w:r>
      <w:r w:rsidR="00B877B7" w:rsidRPr="004D5870">
        <w:rPr>
          <w:rFonts w:ascii="Times New Roman" w:hAnsi="Times New Roman" w:cs="Times New Roman"/>
          <w:sz w:val="24"/>
          <w:szCs w:val="24"/>
          <w:lang w:val="ka-GE"/>
        </w:rPr>
        <w:t>is</w:t>
      </w:r>
      <w:r w:rsidR="00285AF4" w:rsidRPr="004D5870">
        <w:rPr>
          <w:rFonts w:ascii="Times New Roman" w:hAnsi="Times New Roman" w:cs="Times New Roman"/>
          <w:sz w:val="24"/>
          <w:szCs w:val="24"/>
          <w:lang w:val="ka-GE"/>
        </w:rPr>
        <w:t xml:space="preserve"> being taught as a part of a mandatory basic course, and </w:t>
      </w:r>
      <w:r w:rsidR="000D1EBB" w:rsidRPr="007747B3">
        <w:rPr>
          <w:rFonts w:ascii="Times New Roman" w:hAnsi="Times New Roman" w:cs="Times New Roman"/>
          <w:sz w:val="24"/>
          <w:szCs w:val="24"/>
        </w:rPr>
        <w:t>cons</w:t>
      </w:r>
      <w:r w:rsidR="000D1EBB">
        <w:rPr>
          <w:rFonts w:ascii="Times New Roman" w:hAnsi="Times New Roman" w:cs="Times New Roman"/>
          <w:sz w:val="24"/>
          <w:szCs w:val="24"/>
        </w:rPr>
        <w:t>t</w:t>
      </w:r>
      <w:r w:rsidR="000D1EBB" w:rsidRPr="007747B3">
        <w:rPr>
          <w:rFonts w:ascii="Times New Roman" w:hAnsi="Times New Roman" w:cs="Times New Roman"/>
          <w:sz w:val="24"/>
          <w:szCs w:val="24"/>
        </w:rPr>
        <w:t>itutes</w:t>
      </w:r>
      <w:r w:rsidR="00285AF4" w:rsidRPr="004D5870">
        <w:rPr>
          <w:rFonts w:ascii="Times New Roman" w:hAnsi="Times New Roman" w:cs="Times New Roman"/>
          <w:sz w:val="24"/>
          <w:szCs w:val="24"/>
          <w:lang w:val="ka-GE"/>
        </w:rPr>
        <w:t xml:space="preserve"> an important addition to the topic of human rights. This subject comprises 15</w:t>
      </w:r>
      <w:r w:rsidR="00E35DED">
        <w:rPr>
          <w:rFonts w:ascii="Times New Roman" w:hAnsi="Times New Roman" w:cs="Times New Roman"/>
          <w:sz w:val="24"/>
          <w:szCs w:val="24"/>
        </w:rPr>
        <w:t xml:space="preserve"> per cent</w:t>
      </w:r>
      <w:r w:rsidR="00285AF4" w:rsidRPr="004D5870">
        <w:rPr>
          <w:rFonts w:ascii="Times New Roman" w:hAnsi="Times New Roman" w:cs="Times New Roman"/>
          <w:sz w:val="24"/>
          <w:szCs w:val="24"/>
          <w:lang w:val="ka-GE"/>
        </w:rPr>
        <w:t xml:space="preserve"> of the whole course. </w:t>
      </w:r>
    </w:p>
    <w:p w:rsidR="00E35DED" w:rsidRPr="004D5870" w:rsidRDefault="00E35DED" w:rsidP="00E35DED">
      <w:pPr>
        <w:pStyle w:val="ListParagraph"/>
        <w:spacing w:after="0" w:line="240" w:lineRule="auto"/>
        <w:jc w:val="both"/>
        <w:rPr>
          <w:rFonts w:ascii="Times New Roman" w:hAnsi="Times New Roman" w:cs="Times New Roman"/>
          <w:sz w:val="24"/>
          <w:szCs w:val="24"/>
        </w:rPr>
      </w:pPr>
    </w:p>
    <w:p w:rsidR="00285AF4" w:rsidRPr="004D5870" w:rsidRDefault="00285AF4" w:rsidP="00B90B8E">
      <w:pPr>
        <w:pStyle w:val="ListParagraph"/>
        <w:numPr>
          <w:ilvl w:val="0"/>
          <w:numId w:val="7"/>
        </w:numPr>
        <w:spacing w:after="0" w:line="240" w:lineRule="auto"/>
        <w:ind w:left="0" w:firstLine="0"/>
        <w:jc w:val="both"/>
        <w:rPr>
          <w:rFonts w:ascii="Times New Roman" w:hAnsi="Times New Roman"/>
          <w:sz w:val="24"/>
          <w:szCs w:val="24"/>
        </w:rPr>
      </w:pPr>
      <w:r w:rsidRPr="004D5870">
        <w:rPr>
          <w:rFonts w:ascii="Times New Roman" w:hAnsi="Times New Roman"/>
          <w:sz w:val="24"/>
          <w:szCs w:val="24"/>
        </w:rPr>
        <w:t xml:space="preserve">In relation to </w:t>
      </w:r>
      <w:r w:rsidR="00E03B14">
        <w:rPr>
          <w:rFonts w:ascii="Times New Roman" w:hAnsi="Times New Roman"/>
          <w:sz w:val="24"/>
          <w:szCs w:val="24"/>
        </w:rPr>
        <w:t xml:space="preserve">the </w:t>
      </w:r>
      <w:r w:rsidRPr="004D5870">
        <w:rPr>
          <w:rFonts w:ascii="Times New Roman" w:hAnsi="Times New Roman"/>
          <w:sz w:val="24"/>
          <w:szCs w:val="24"/>
        </w:rPr>
        <w:t xml:space="preserve">accessibility </w:t>
      </w:r>
      <w:r w:rsidR="00B0196D">
        <w:rPr>
          <w:rFonts w:ascii="Times New Roman" w:hAnsi="Times New Roman"/>
          <w:sz w:val="24"/>
          <w:szCs w:val="24"/>
        </w:rPr>
        <w:t>to</w:t>
      </w:r>
      <w:r w:rsidRPr="004D5870">
        <w:rPr>
          <w:rFonts w:ascii="Times New Roman" w:hAnsi="Times New Roman"/>
          <w:sz w:val="24"/>
          <w:szCs w:val="24"/>
        </w:rPr>
        <w:t xml:space="preserve"> compensation for victims who were subjected to the use of excessive force, </w:t>
      </w:r>
      <w:r w:rsidR="00E03B14">
        <w:rPr>
          <w:rFonts w:ascii="Times New Roman" w:hAnsi="Times New Roman"/>
          <w:sz w:val="24"/>
          <w:szCs w:val="24"/>
        </w:rPr>
        <w:t xml:space="preserve">it should be noted </w:t>
      </w:r>
      <w:r w:rsidRPr="004D5870">
        <w:rPr>
          <w:rFonts w:ascii="Times New Roman" w:hAnsi="Times New Roman"/>
          <w:sz w:val="24"/>
          <w:szCs w:val="24"/>
        </w:rPr>
        <w:t xml:space="preserve">that in </w:t>
      </w:r>
      <w:r w:rsidRPr="004D5870">
        <w:rPr>
          <w:rFonts w:ascii="Times New Roman" w:hAnsi="Times New Roman" w:cs="Times New Roman"/>
          <w:sz w:val="24"/>
          <w:szCs w:val="24"/>
        </w:rPr>
        <w:t>2009 compensation for torture victim</w:t>
      </w:r>
      <w:r w:rsidR="00E35DED">
        <w:rPr>
          <w:rFonts w:ascii="Times New Roman" w:hAnsi="Times New Roman" w:cs="Times New Roman"/>
          <w:sz w:val="24"/>
          <w:szCs w:val="24"/>
        </w:rPr>
        <w:t>s</w:t>
      </w:r>
      <w:r w:rsidRPr="004D5870">
        <w:rPr>
          <w:rFonts w:ascii="Times New Roman" w:hAnsi="Times New Roman" w:cs="Times New Roman"/>
          <w:sz w:val="24"/>
          <w:szCs w:val="24"/>
        </w:rPr>
        <w:t xml:space="preserve"> </w:t>
      </w:r>
      <w:r w:rsidR="00E03B14">
        <w:rPr>
          <w:rFonts w:ascii="Times New Roman" w:hAnsi="Times New Roman" w:cs="Times New Roman"/>
          <w:sz w:val="24"/>
          <w:szCs w:val="24"/>
        </w:rPr>
        <w:t>has been</w:t>
      </w:r>
      <w:r w:rsidR="00E03B14" w:rsidRPr="004D5870">
        <w:rPr>
          <w:rFonts w:ascii="Times New Roman" w:hAnsi="Times New Roman" w:cs="Times New Roman"/>
          <w:sz w:val="24"/>
          <w:szCs w:val="24"/>
        </w:rPr>
        <w:t xml:space="preserve"> </w:t>
      </w:r>
      <w:r w:rsidRPr="004D5870">
        <w:rPr>
          <w:rFonts w:ascii="Times New Roman" w:hAnsi="Times New Roman" w:cs="Times New Roman"/>
          <w:sz w:val="24"/>
          <w:szCs w:val="24"/>
        </w:rPr>
        <w:t xml:space="preserve">granted in one case; in 2007 Tbilisi Court of Appeals Chamber of Criminal Law Cases sentenced two former employees of the Ministry of Internal Affairs to </w:t>
      </w:r>
      <w:r w:rsidR="00B90B8E">
        <w:rPr>
          <w:rFonts w:ascii="Times New Roman" w:hAnsi="Times New Roman" w:cs="Times New Roman"/>
          <w:sz w:val="24"/>
          <w:szCs w:val="24"/>
        </w:rPr>
        <w:t>seven</w:t>
      </w:r>
      <w:r w:rsidR="00B90B8E" w:rsidRPr="004D5870">
        <w:rPr>
          <w:rFonts w:ascii="Times New Roman" w:hAnsi="Times New Roman" w:cs="Times New Roman"/>
          <w:sz w:val="24"/>
          <w:szCs w:val="24"/>
        </w:rPr>
        <w:t xml:space="preserve"> </w:t>
      </w:r>
      <w:r w:rsidRPr="004D5870">
        <w:rPr>
          <w:rFonts w:ascii="Times New Roman" w:hAnsi="Times New Roman" w:cs="Times New Roman"/>
          <w:sz w:val="24"/>
          <w:szCs w:val="24"/>
        </w:rPr>
        <w:t xml:space="preserve">and </w:t>
      </w:r>
      <w:r w:rsidR="00B90B8E">
        <w:rPr>
          <w:rFonts w:ascii="Times New Roman" w:hAnsi="Times New Roman" w:cs="Times New Roman"/>
          <w:sz w:val="24"/>
          <w:szCs w:val="24"/>
        </w:rPr>
        <w:t>eight</w:t>
      </w:r>
      <w:r w:rsidR="00B90B8E" w:rsidRPr="004D5870">
        <w:rPr>
          <w:rFonts w:ascii="Times New Roman" w:hAnsi="Times New Roman" w:cs="Times New Roman"/>
          <w:sz w:val="24"/>
          <w:szCs w:val="24"/>
        </w:rPr>
        <w:t xml:space="preserve"> </w:t>
      </w:r>
      <w:r w:rsidRPr="004D5870">
        <w:rPr>
          <w:rFonts w:ascii="Times New Roman" w:hAnsi="Times New Roman" w:cs="Times New Roman"/>
          <w:sz w:val="24"/>
          <w:szCs w:val="24"/>
        </w:rPr>
        <w:t>years imprisonment for the crime committed in 2003. In 2008</w:t>
      </w:r>
      <w:r w:rsidR="00B90B8E">
        <w:rPr>
          <w:rFonts w:ascii="Times New Roman" w:hAnsi="Times New Roman" w:cs="Times New Roman"/>
          <w:sz w:val="24"/>
          <w:szCs w:val="24"/>
        </w:rPr>
        <w:t>,</w:t>
      </w:r>
      <w:r w:rsidRPr="004D5870">
        <w:rPr>
          <w:rFonts w:ascii="Times New Roman" w:hAnsi="Times New Roman" w:cs="Times New Roman"/>
          <w:sz w:val="24"/>
          <w:szCs w:val="24"/>
        </w:rPr>
        <w:t xml:space="preserve"> the victim initiated a case at Tbilisi City Court, Chamber of Administrative Cases</w:t>
      </w:r>
      <w:r w:rsidR="00E03B14" w:rsidRPr="00E03B14">
        <w:rPr>
          <w:rFonts w:ascii="Times New Roman" w:hAnsi="Times New Roman" w:cs="Times New Roman"/>
          <w:sz w:val="24"/>
          <w:szCs w:val="24"/>
        </w:rPr>
        <w:t xml:space="preserve"> </w:t>
      </w:r>
      <w:r w:rsidR="00E03B14" w:rsidRPr="004D5870">
        <w:rPr>
          <w:rFonts w:ascii="Times New Roman" w:hAnsi="Times New Roman" w:cs="Times New Roman"/>
          <w:sz w:val="24"/>
          <w:szCs w:val="24"/>
        </w:rPr>
        <w:t>to receive compensation</w:t>
      </w:r>
      <w:r w:rsidRPr="004D5870">
        <w:rPr>
          <w:rFonts w:ascii="Times New Roman" w:hAnsi="Times New Roman" w:cs="Times New Roman"/>
          <w:sz w:val="24"/>
          <w:szCs w:val="24"/>
        </w:rPr>
        <w:t xml:space="preserve">. In 2009, </w:t>
      </w:r>
      <w:r w:rsidR="00E03B14">
        <w:rPr>
          <w:rFonts w:ascii="Times New Roman" w:hAnsi="Times New Roman" w:cs="Times New Roman"/>
          <w:sz w:val="24"/>
          <w:szCs w:val="24"/>
        </w:rPr>
        <w:t>following</w:t>
      </w:r>
      <w:r w:rsidRPr="004D5870">
        <w:rPr>
          <w:rFonts w:ascii="Times New Roman" w:hAnsi="Times New Roman" w:cs="Times New Roman"/>
          <w:sz w:val="24"/>
          <w:szCs w:val="24"/>
        </w:rPr>
        <w:t xml:space="preserve"> the decision of the Court</w:t>
      </w:r>
      <w:r w:rsidR="00B0196D">
        <w:rPr>
          <w:rFonts w:ascii="Times New Roman" w:hAnsi="Times New Roman" w:cs="Times New Roman"/>
          <w:sz w:val="24"/>
          <w:szCs w:val="24"/>
        </w:rPr>
        <w:t>,</w:t>
      </w:r>
      <w:r w:rsidRPr="004D5870">
        <w:rPr>
          <w:rFonts w:ascii="Times New Roman" w:hAnsi="Times New Roman" w:cs="Times New Roman"/>
          <w:sz w:val="24"/>
          <w:szCs w:val="24"/>
        </w:rPr>
        <w:t xml:space="preserve"> the Ministry and </w:t>
      </w:r>
      <w:r w:rsidRPr="00AC0AA1">
        <w:rPr>
          <w:rFonts w:ascii="Times New Roman" w:hAnsi="Times New Roman" w:cs="Times New Roman"/>
          <w:sz w:val="24"/>
          <w:szCs w:val="24"/>
        </w:rPr>
        <w:t>perpetrators were obliged</w:t>
      </w:r>
      <w:r w:rsidRPr="004D5870">
        <w:rPr>
          <w:rFonts w:ascii="Times New Roman" w:hAnsi="Times New Roman" w:cs="Times New Roman"/>
          <w:sz w:val="24"/>
          <w:szCs w:val="24"/>
        </w:rPr>
        <w:t xml:space="preserve"> to pay compensation in sum of 9000 GEL to the victim.</w:t>
      </w:r>
      <w:r w:rsidRPr="004D5870">
        <w:rPr>
          <w:rStyle w:val="FootnoteReference"/>
          <w:rFonts w:ascii="Times New Roman" w:hAnsi="Times New Roman"/>
          <w:sz w:val="24"/>
          <w:szCs w:val="24"/>
        </w:rPr>
        <w:footnoteReference w:id="3"/>
      </w:r>
    </w:p>
    <w:p w:rsidR="00285AF4" w:rsidRPr="004D5870" w:rsidRDefault="00285AF4" w:rsidP="001A70AA">
      <w:pPr>
        <w:spacing w:after="0" w:line="240" w:lineRule="auto"/>
        <w:jc w:val="both"/>
        <w:rPr>
          <w:rFonts w:ascii="Times New Roman" w:hAnsi="Times New Roman"/>
          <w:sz w:val="24"/>
          <w:szCs w:val="24"/>
        </w:rPr>
      </w:pPr>
    </w:p>
    <w:p w:rsidR="00285AF4" w:rsidRDefault="00285AF4" w:rsidP="00E35DED">
      <w:pPr>
        <w:spacing w:after="0" w:line="240" w:lineRule="auto"/>
        <w:ind w:firstLine="720"/>
        <w:jc w:val="both"/>
        <w:rPr>
          <w:rFonts w:ascii="Times New Roman" w:hAnsi="Times New Roman"/>
          <w:sz w:val="24"/>
          <w:szCs w:val="24"/>
        </w:rPr>
      </w:pPr>
      <w:r w:rsidRPr="00E35DED">
        <w:rPr>
          <w:rFonts w:ascii="Times New Roman" w:hAnsi="Times New Roman"/>
          <w:b/>
          <w:bCs/>
          <w:sz w:val="24"/>
          <w:szCs w:val="24"/>
        </w:rPr>
        <w:t xml:space="preserve">With respect to domestic violence, the Government of </w:t>
      </w:r>
      <w:smartTag w:uri="urn:schemas-microsoft-com:office:smarttags" w:element="place">
        <w:smartTag w:uri="urn:schemas-microsoft-com:office:smarttags" w:element="country-region">
          <w:r w:rsidRPr="00E35DED">
            <w:rPr>
              <w:rFonts w:ascii="Times New Roman" w:hAnsi="Times New Roman"/>
              <w:b/>
              <w:bCs/>
              <w:sz w:val="24"/>
              <w:szCs w:val="24"/>
            </w:rPr>
            <w:t>Georgia</w:t>
          </w:r>
        </w:smartTag>
      </w:smartTag>
      <w:r w:rsidRPr="00E35DED">
        <w:rPr>
          <w:rFonts w:ascii="Times New Roman" w:hAnsi="Times New Roman"/>
          <w:b/>
          <w:bCs/>
          <w:sz w:val="24"/>
          <w:szCs w:val="24"/>
        </w:rPr>
        <w:t xml:space="preserve"> would like to provide additional (follow-up) information about following measures that have been taken in this field</w:t>
      </w:r>
    </w:p>
    <w:p w:rsidR="00CD6B45" w:rsidRPr="004D5870" w:rsidRDefault="00CD6B45" w:rsidP="001A70AA">
      <w:pPr>
        <w:spacing w:after="0" w:line="240" w:lineRule="auto"/>
        <w:jc w:val="both"/>
        <w:rPr>
          <w:rFonts w:ascii="Times New Roman" w:hAnsi="Times New Roman"/>
          <w:sz w:val="24"/>
          <w:szCs w:val="24"/>
        </w:rPr>
      </w:pPr>
    </w:p>
    <w:p w:rsidR="00285AF4" w:rsidRPr="004D5870" w:rsidRDefault="00285AF4" w:rsidP="00D74957">
      <w:pPr>
        <w:pStyle w:val="ListParagraph"/>
        <w:numPr>
          <w:ilvl w:val="0"/>
          <w:numId w:val="7"/>
        </w:numPr>
        <w:spacing w:after="0" w:line="240" w:lineRule="auto"/>
        <w:ind w:left="0" w:firstLine="0"/>
        <w:jc w:val="both"/>
        <w:rPr>
          <w:rFonts w:ascii="Times New Roman" w:hAnsi="Times New Roman" w:cs="Times New Roman"/>
          <w:sz w:val="24"/>
          <w:szCs w:val="24"/>
        </w:rPr>
      </w:pPr>
      <w:r w:rsidRPr="004D5870">
        <w:rPr>
          <w:rFonts w:ascii="Times New Roman" w:hAnsi="Times New Roman" w:cs="Times New Roman"/>
          <w:sz w:val="24"/>
          <w:szCs w:val="24"/>
        </w:rPr>
        <w:t xml:space="preserve">The Committee has particularly stressed the importance </w:t>
      </w:r>
      <w:r w:rsidR="00E03B14">
        <w:rPr>
          <w:rFonts w:ascii="Times New Roman" w:hAnsi="Times New Roman" w:cs="Times New Roman"/>
          <w:sz w:val="24"/>
          <w:szCs w:val="24"/>
        </w:rPr>
        <w:t xml:space="preserve">of </w:t>
      </w:r>
      <w:r w:rsidRPr="004D5870">
        <w:rPr>
          <w:rFonts w:ascii="Times New Roman" w:hAnsi="Times New Roman" w:cs="Times New Roman"/>
          <w:sz w:val="24"/>
          <w:szCs w:val="24"/>
        </w:rPr>
        <w:t>establish</w:t>
      </w:r>
      <w:r w:rsidR="00E03B14">
        <w:rPr>
          <w:rFonts w:ascii="Times New Roman" w:hAnsi="Times New Roman" w:cs="Times New Roman"/>
          <w:sz w:val="24"/>
          <w:szCs w:val="24"/>
        </w:rPr>
        <w:t>ing</w:t>
      </w:r>
      <w:r w:rsidRPr="004D5870">
        <w:rPr>
          <w:rFonts w:ascii="Times New Roman" w:hAnsi="Times New Roman" w:cs="Times New Roman"/>
          <w:sz w:val="24"/>
          <w:szCs w:val="24"/>
        </w:rPr>
        <w:t xml:space="preserve"> a mechanism </w:t>
      </w:r>
      <w:r w:rsidR="00E03B14">
        <w:rPr>
          <w:rFonts w:ascii="Times New Roman" w:hAnsi="Times New Roman" w:cs="Times New Roman"/>
          <w:sz w:val="24"/>
          <w:szCs w:val="24"/>
        </w:rPr>
        <w:t xml:space="preserve">for </w:t>
      </w:r>
      <w:r w:rsidRPr="004D5870">
        <w:rPr>
          <w:rFonts w:ascii="Times New Roman" w:hAnsi="Times New Roman" w:cs="Times New Roman"/>
          <w:sz w:val="24"/>
          <w:szCs w:val="24"/>
        </w:rPr>
        <w:t>compiling disaggregated data on incidents of domestic violence. The development of the comprehensive statistic system represents one of the major challenges and objectives set forth by the Government in criminal justice reform</w:t>
      </w:r>
      <w:r w:rsidRPr="004D5870">
        <w:rPr>
          <w:rStyle w:val="FootnoteReference"/>
          <w:rFonts w:ascii="Times New Roman" w:hAnsi="Times New Roman"/>
          <w:sz w:val="24"/>
          <w:szCs w:val="24"/>
        </w:rPr>
        <w:footnoteReference w:id="4"/>
      </w:r>
      <w:r w:rsidRPr="004D5870">
        <w:rPr>
          <w:rFonts w:ascii="Times New Roman" w:hAnsi="Times New Roman" w:cs="Times New Roman"/>
          <w:sz w:val="24"/>
          <w:szCs w:val="24"/>
        </w:rPr>
        <w:t xml:space="preserve">. In line with these reforms, in February 2009, the Office of the Chief Prosecutor of Georgia (the Analytical Unit) adopted the new samples for gathering disaggregated data on crime statistics. The sample of the data-sheet depicts information from the commencement of the investigation, including </w:t>
      </w:r>
      <w:r w:rsidR="00E03B14">
        <w:rPr>
          <w:rFonts w:ascii="Times New Roman" w:hAnsi="Times New Roman" w:cs="Times New Roman"/>
          <w:sz w:val="24"/>
          <w:szCs w:val="24"/>
        </w:rPr>
        <w:t xml:space="preserve">the </w:t>
      </w:r>
      <w:r w:rsidRPr="004D5870">
        <w:rPr>
          <w:rFonts w:ascii="Times New Roman" w:hAnsi="Times New Roman" w:cs="Times New Roman"/>
          <w:sz w:val="24"/>
          <w:szCs w:val="24"/>
        </w:rPr>
        <w:t xml:space="preserve">hearing of the case at the first instance and courts of appeals (with the specific parameters of the crime enclosed). </w:t>
      </w:r>
      <w:r w:rsidR="00D74957">
        <w:rPr>
          <w:rFonts w:ascii="Times New Roman" w:hAnsi="Times New Roman" w:cs="Times New Roman"/>
          <w:sz w:val="24"/>
          <w:szCs w:val="24"/>
        </w:rPr>
        <w:t>Particularly</w:t>
      </w:r>
      <w:r w:rsidR="00E03B14">
        <w:rPr>
          <w:rFonts w:ascii="Times New Roman" w:hAnsi="Times New Roman" w:cs="Times New Roman"/>
          <w:sz w:val="24"/>
          <w:szCs w:val="24"/>
        </w:rPr>
        <w:t xml:space="preserve"> specific </w:t>
      </w:r>
      <w:r w:rsidRPr="004D5870">
        <w:rPr>
          <w:rFonts w:ascii="Times New Roman" w:hAnsi="Times New Roman" w:cs="Times New Roman"/>
          <w:sz w:val="24"/>
          <w:szCs w:val="24"/>
        </w:rPr>
        <w:t xml:space="preserve">information </w:t>
      </w:r>
      <w:r w:rsidR="00B877B7" w:rsidRPr="004D5870">
        <w:rPr>
          <w:rFonts w:ascii="Times New Roman" w:hAnsi="Times New Roman" w:cs="Times New Roman"/>
          <w:sz w:val="24"/>
          <w:szCs w:val="24"/>
        </w:rPr>
        <w:t xml:space="preserve">is </w:t>
      </w:r>
      <w:r w:rsidR="00B877B7">
        <w:rPr>
          <w:rFonts w:ascii="Times New Roman" w:hAnsi="Times New Roman" w:cs="Times New Roman"/>
          <w:sz w:val="24"/>
          <w:szCs w:val="24"/>
        </w:rPr>
        <w:t>provided with</w:t>
      </w:r>
      <w:r w:rsidR="00E03B14">
        <w:rPr>
          <w:rFonts w:ascii="Times New Roman" w:hAnsi="Times New Roman" w:cs="Times New Roman"/>
          <w:sz w:val="24"/>
          <w:szCs w:val="24"/>
        </w:rPr>
        <w:t xml:space="preserve"> respect </w:t>
      </w:r>
      <w:r w:rsidRPr="004D5870">
        <w:rPr>
          <w:rFonts w:ascii="Times New Roman" w:hAnsi="Times New Roman" w:cs="Times New Roman"/>
          <w:sz w:val="24"/>
          <w:szCs w:val="24"/>
        </w:rPr>
        <w:t>to the perpetrator</w:t>
      </w:r>
      <w:r w:rsidRPr="004D5870">
        <w:rPr>
          <w:rStyle w:val="FootnoteReference"/>
          <w:rFonts w:ascii="Times New Roman" w:hAnsi="Times New Roman"/>
          <w:sz w:val="24"/>
          <w:szCs w:val="24"/>
        </w:rPr>
        <w:footnoteReference w:id="5"/>
      </w:r>
      <w:r w:rsidRPr="004D5870">
        <w:rPr>
          <w:rFonts w:ascii="Times New Roman" w:hAnsi="Times New Roman" w:cs="Times New Roman"/>
          <w:sz w:val="24"/>
          <w:szCs w:val="24"/>
        </w:rPr>
        <w:t xml:space="preserve"> and the victim</w:t>
      </w:r>
      <w:r w:rsidRPr="004D5870">
        <w:rPr>
          <w:rStyle w:val="FootnoteReference"/>
          <w:rFonts w:ascii="Times New Roman" w:hAnsi="Times New Roman"/>
          <w:sz w:val="24"/>
          <w:szCs w:val="24"/>
        </w:rPr>
        <w:footnoteReference w:id="6"/>
      </w:r>
      <w:r w:rsidRPr="004D5870">
        <w:rPr>
          <w:rFonts w:ascii="Times New Roman" w:hAnsi="Times New Roman" w:cs="Times New Roman"/>
          <w:sz w:val="24"/>
          <w:szCs w:val="24"/>
        </w:rPr>
        <w:t xml:space="preserve">. The data-sheet includes </w:t>
      </w:r>
      <w:r w:rsidR="00E03B14">
        <w:rPr>
          <w:rFonts w:ascii="Times New Roman" w:hAnsi="Times New Roman" w:cs="Times New Roman"/>
          <w:sz w:val="24"/>
          <w:szCs w:val="24"/>
        </w:rPr>
        <w:t xml:space="preserve">a </w:t>
      </w:r>
      <w:r w:rsidRPr="004D5870">
        <w:rPr>
          <w:rFonts w:ascii="Times New Roman" w:hAnsi="Times New Roman" w:cs="Times New Roman"/>
          <w:sz w:val="24"/>
          <w:szCs w:val="24"/>
        </w:rPr>
        <w:t xml:space="preserve">detailed list of crimes with particular emphasis on </w:t>
      </w:r>
      <w:r w:rsidR="00E03B14">
        <w:rPr>
          <w:rFonts w:ascii="Times New Roman" w:hAnsi="Times New Roman" w:cs="Times New Roman"/>
          <w:sz w:val="24"/>
          <w:szCs w:val="24"/>
        </w:rPr>
        <w:t xml:space="preserve">the motives of </w:t>
      </w:r>
      <w:r w:rsidRPr="004D5870">
        <w:rPr>
          <w:rFonts w:ascii="Times New Roman" w:hAnsi="Times New Roman" w:cs="Times New Roman"/>
          <w:sz w:val="24"/>
          <w:szCs w:val="24"/>
        </w:rPr>
        <w:t xml:space="preserve">domestic violence. The </w:t>
      </w:r>
      <w:r w:rsidR="00E03B14">
        <w:rPr>
          <w:rFonts w:ascii="Times New Roman" w:hAnsi="Times New Roman" w:cs="Times New Roman"/>
          <w:sz w:val="24"/>
          <w:szCs w:val="24"/>
        </w:rPr>
        <w:t xml:space="preserve">attached </w:t>
      </w:r>
      <w:r w:rsidRPr="004D5870">
        <w:rPr>
          <w:rFonts w:ascii="Times New Roman" w:hAnsi="Times New Roman" w:cs="Times New Roman"/>
          <w:sz w:val="24"/>
          <w:szCs w:val="24"/>
        </w:rPr>
        <w:t xml:space="preserve">sample of the data-sheet includes information in relation to crimes including domestic violence motives (See </w:t>
      </w:r>
      <w:r w:rsidR="00511FDD">
        <w:rPr>
          <w:rFonts w:ascii="Times New Roman" w:hAnsi="Times New Roman" w:cs="Times New Roman"/>
          <w:sz w:val="24"/>
          <w:szCs w:val="24"/>
        </w:rPr>
        <w:t>a</w:t>
      </w:r>
      <w:r w:rsidR="00511FDD" w:rsidRPr="004D5870">
        <w:rPr>
          <w:rFonts w:ascii="Times New Roman" w:hAnsi="Times New Roman" w:cs="Times New Roman"/>
          <w:sz w:val="24"/>
          <w:szCs w:val="24"/>
        </w:rPr>
        <w:t>nnex</w:t>
      </w:r>
      <w:r w:rsidRPr="004D5870">
        <w:rPr>
          <w:rFonts w:ascii="Times New Roman" w:hAnsi="Times New Roman" w:cs="Times New Roman"/>
          <w:sz w:val="24"/>
          <w:szCs w:val="24"/>
        </w:rPr>
        <w:t xml:space="preserve">). </w:t>
      </w:r>
    </w:p>
    <w:p w:rsidR="00285AF4" w:rsidRPr="004D5870" w:rsidRDefault="00285AF4" w:rsidP="002F70F7">
      <w:pPr>
        <w:pStyle w:val="ListParagraph"/>
        <w:spacing w:after="0" w:line="240" w:lineRule="auto"/>
        <w:ind w:left="0"/>
        <w:jc w:val="both"/>
        <w:rPr>
          <w:rFonts w:ascii="Times New Roman" w:hAnsi="Times New Roman"/>
          <w:sz w:val="24"/>
          <w:szCs w:val="24"/>
        </w:rPr>
      </w:pPr>
    </w:p>
    <w:p w:rsidR="00285AF4" w:rsidRPr="004D5870" w:rsidRDefault="00285AF4" w:rsidP="00355F1E">
      <w:pPr>
        <w:pStyle w:val="ListParagraph"/>
        <w:numPr>
          <w:ilvl w:val="0"/>
          <w:numId w:val="7"/>
        </w:numPr>
        <w:spacing w:after="0" w:line="240" w:lineRule="auto"/>
        <w:ind w:left="0" w:firstLine="0"/>
        <w:jc w:val="both"/>
        <w:rPr>
          <w:rFonts w:ascii="Times New Roman" w:hAnsi="Times New Roman"/>
          <w:sz w:val="24"/>
          <w:szCs w:val="24"/>
        </w:rPr>
      </w:pPr>
      <w:r w:rsidRPr="004D5870">
        <w:rPr>
          <w:rFonts w:ascii="Times New Roman" w:hAnsi="Times New Roman"/>
          <w:sz w:val="24"/>
          <w:szCs w:val="24"/>
        </w:rPr>
        <w:t>In relation to the measures aimed at promoting effectiveness of the investigation of the cases of violence against women</w:t>
      </w:r>
      <w:r w:rsidR="00766FA5">
        <w:rPr>
          <w:rFonts w:ascii="Times New Roman" w:hAnsi="Times New Roman"/>
          <w:sz w:val="24"/>
          <w:szCs w:val="24"/>
        </w:rPr>
        <w:t>,</w:t>
      </w:r>
      <w:r w:rsidRPr="004D5870">
        <w:rPr>
          <w:rFonts w:ascii="Times New Roman" w:hAnsi="Times New Roman"/>
          <w:sz w:val="24"/>
          <w:szCs w:val="24"/>
        </w:rPr>
        <w:t xml:space="preserve"> the Human Rights Unit</w:t>
      </w:r>
      <w:r w:rsidRPr="004D5870">
        <w:rPr>
          <w:rStyle w:val="FootnoteReference"/>
          <w:rFonts w:ascii="Times New Roman" w:hAnsi="Times New Roman" w:cs="Arial"/>
          <w:sz w:val="24"/>
          <w:szCs w:val="24"/>
        </w:rPr>
        <w:footnoteReference w:id="7"/>
      </w:r>
      <w:r w:rsidRPr="004D5870">
        <w:rPr>
          <w:rFonts w:ascii="Times New Roman" w:hAnsi="Times New Roman"/>
          <w:sz w:val="24"/>
          <w:szCs w:val="24"/>
        </w:rPr>
        <w:t xml:space="preserve"> of the Chief Prosecution Service of </w:t>
      </w:r>
      <w:smartTag w:uri="urn:schemas-microsoft-com:office:smarttags" w:element="place">
        <w:smartTag w:uri="urn:schemas-microsoft-com:office:smarttags" w:element="country-region">
          <w:r w:rsidRPr="004D5870">
            <w:rPr>
              <w:rFonts w:ascii="Times New Roman" w:hAnsi="Times New Roman"/>
              <w:sz w:val="24"/>
              <w:szCs w:val="24"/>
            </w:rPr>
            <w:t>Georgia</w:t>
          </w:r>
        </w:smartTag>
      </w:smartTag>
      <w:r w:rsidRPr="004D5870">
        <w:rPr>
          <w:rFonts w:ascii="Times New Roman" w:hAnsi="Times New Roman"/>
          <w:sz w:val="24"/>
          <w:szCs w:val="24"/>
        </w:rPr>
        <w:t xml:space="preserve"> is entrusted with the monitoring </w:t>
      </w:r>
      <w:r w:rsidR="007B4112">
        <w:rPr>
          <w:rFonts w:ascii="Times New Roman" w:hAnsi="Times New Roman"/>
          <w:sz w:val="24"/>
          <w:szCs w:val="24"/>
        </w:rPr>
        <w:t xml:space="preserve">of </w:t>
      </w:r>
      <w:r w:rsidRPr="004D5870">
        <w:rPr>
          <w:rFonts w:ascii="Times New Roman" w:hAnsi="Times New Roman"/>
          <w:sz w:val="24"/>
          <w:szCs w:val="24"/>
        </w:rPr>
        <w:t>criminal cases including incidents of the domestic violence</w:t>
      </w:r>
      <w:r w:rsidRPr="004D5870">
        <w:rPr>
          <w:rStyle w:val="FootnoteReference"/>
          <w:rFonts w:ascii="Times New Roman" w:hAnsi="Times New Roman" w:cs="Arial"/>
          <w:sz w:val="24"/>
          <w:szCs w:val="24"/>
        </w:rPr>
        <w:footnoteReference w:id="8"/>
      </w:r>
      <w:r w:rsidRPr="004D5870">
        <w:rPr>
          <w:rFonts w:ascii="Times New Roman" w:hAnsi="Times New Roman"/>
          <w:sz w:val="24"/>
          <w:szCs w:val="24"/>
        </w:rPr>
        <w:t xml:space="preserve">, identifying the challenges and taking appropriate measures as an internal monitoring system. In addition, the Office of the Chief Prosecution is under </w:t>
      </w:r>
      <w:r w:rsidR="00E03B14">
        <w:rPr>
          <w:rFonts w:ascii="Times New Roman" w:hAnsi="Times New Roman"/>
          <w:sz w:val="24"/>
          <w:szCs w:val="24"/>
        </w:rPr>
        <w:t xml:space="preserve">the </w:t>
      </w:r>
      <w:r w:rsidRPr="004D5870">
        <w:rPr>
          <w:rFonts w:ascii="Times New Roman" w:hAnsi="Times New Roman"/>
          <w:sz w:val="24"/>
          <w:szCs w:val="24"/>
        </w:rPr>
        <w:t>institutional subordination of the Ministry of Justice</w:t>
      </w:r>
      <w:r w:rsidR="00E03B14">
        <w:rPr>
          <w:rFonts w:ascii="Times New Roman" w:hAnsi="Times New Roman"/>
          <w:sz w:val="24"/>
          <w:szCs w:val="24"/>
        </w:rPr>
        <w:t>,</w:t>
      </w:r>
      <w:r w:rsidRPr="004D5870">
        <w:rPr>
          <w:rFonts w:ascii="Times New Roman" w:hAnsi="Times New Roman"/>
          <w:sz w:val="24"/>
          <w:szCs w:val="24"/>
        </w:rPr>
        <w:t xml:space="preserve"> </w:t>
      </w:r>
      <w:r w:rsidR="00B877B7">
        <w:rPr>
          <w:rFonts w:ascii="Times New Roman" w:hAnsi="Times New Roman"/>
          <w:sz w:val="24"/>
          <w:szCs w:val="24"/>
        </w:rPr>
        <w:t xml:space="preserve">which </w:t>
      </w:r>
      <w:r w:rsidR="00B877B7" w:rsidRPr="004D5870">
        <w:rPr>
          <w:rFonts w:ascii="Times New Roman" w:hAnsi="Times New Roman"/>
          <w:sz w:val="24"/>
          <w:szCs w:val="24"/>
        </w:rPr>
        <w:t>is</w:t>
      </w:r>
      <w:r w:rsidRPr="004D5870">
        <w:rPr>
          <w:rFonts w:ascii="Times New Roman" w:hAnsi="Times New Roman"/>
          <w:sz w:val="24"/>
          <w:szCs w:val="24"/>
        </w:rPr>
        <w:t xml:space="preserve"> actively engaged in the work of the Inter-Agency Council of Fight against Domestic Vi</w:t>
      </w:r>
      <w:r w:rsidR="00355F1E">
        <w:rPr>
          <w:rFonts w:ascii="Times New Roman" w:hAnsi="Times New Roman"/>
          <w:sz w:val="24"/>
          <w:szCs w:val="24"/>
        </w:rPr>
        <w:t>olence (</w:t>
      </w:r>
      <w:r w:rsidRPr="004D5870">
        <w:rPr>
          <w:rFonts w:ascii="Times New Roman" w:hAnsi="Times New Roman"/>
          <w:sz w:val="24"/>
          <w:szCs w:val="24"/>
        </w:rPr>
        <w:t>the Council). Thus</w:t>
      </w:r>
      <w:r w:rsidR="00A708CB">
        <w:rPr>
          <w:rFonts w:ascii="Times New Roman" w:hAnsi="Times New Roman"/>
          <w:sz w:val="24"/>
          <w:szCs w:val="24"/>
        </w:rPr>
        <w:t>,</w:t>
      </w:r>
      <w:r w:rsidRPr="004D5870">
        <w:rPr>
          <w:rFonts w:ascii="Times New Roman" w:hAnsi="Times New Roman"/>
          <w:sz w:val="24"/>
          <w:szCs w:val="24"/>
        </w:rPr>
        <w:t xml:space="preserve"> the information regarding the criminal cases as well as respective developments are </w:t>
      </w:r>
      <w:r w:rsidR="00766FA5">
        <w:rPr>
          <w:rFonts w:ascii="Times New Roman" w:hAnsi="Times New Roman"/>
          <w:sz w:val="24"/>
          <w:szCs w:val="24"/>
        </w:rPr>
        <w:t>channelled</w:t>
      </w:r>
      <w:r w:rsidR="00766FA5" w:rsidRPr="004D5870">
        <w:rPr>
          <w:rFonts w:ascii="Times New Roman" w:hAnsi="Times New Roman"/>
          <w:sz w:val="24"/>
          <w:szCs w:val="24"/>
        </w:rPr>
        <w:t xml:space="preserve"> </w:t>
      </w:r>
      <w:r w:rsidRPr="004D5870">
        <w:rPr>
          <w:rFonts w:ascii="Times New Roman" w:hAnsi="Times New Roman"/>
          <w:sz w:val="24"/>
          <w:szCs w:val="24"/>
        </w:rPr>
        <w:t xml:space="preserve">and coordinated through the Council </w:t>
      </w:r>
    </w:p>
    <w:p w:rsidR="00285AF4" w:rsidRPr="004D5870" w:rsidRDefault="00285AF4" w:rsidP="002F70F7">
      <w:pPr>
        <w:pStyle w:val="ListParagraph"/>
        <w:spacing w:after="0" w:line="240" w:lineRule="auto"/>
        <w:ind w:left="0"/>
        <w:rPr>
          <w:rFonts w:ascii="Times New Roman" w:hAnsi="Times New Roman"/>
          <w:sz w:val="24"/>
          <w:szCs w:val="24"/>
        </w:rPr>
      </w:pPr>
    </w:p>
    <w:p w:rsidR="00285AF4" w:rsidRPr="004D5870" w:rsidRDefault="00285AF4" w:rsidP="00FD44B2">
      <w:pPr>
        <w:pStyle w:val="ListParagraph"/>
        <w:numPr>
          <w:ilvl w:val="0"/>
          <w:numId w:val="7"/>
        </w:numPr>
        <w:spacing w:after="0" w:line="240" w:lineRule="auto"/>
        <w:ind w:left="0" w:firstLine="0"/>
        <w:jc w:val="both"/>
        <w:rPr>
          <w:rFonts w:ascii="Times New Roman" w:hAnsi="Times New Roman"/>
          <w:sz w:val="24"/>
          <w:szCs w:val="24"/>
        </w:rPr>
      </w:pPr>
      <w:r w:rsidRPr="004D5870">
        <w:rPr>
          <w:rFonts w:ascii="Times New Roman" w:hAnsi="Times New Roman"/>
          <w:sz w:val="24"/>
          <w:szCs w:val="24"/>
        </w:rPr>
        <w:t>In relation to the other development</w:t>
      </w:r>
      <w:r w:rsidR="00766FA5">
        <w:rPr>
          <w:rFonts w:ascii="Times New Roman" w:hAnsi="Times New Roman"/>
          <w:sz w:val="24"/>
          <w:szCs w:val="24"/>
        </w:rPr>
        <w:t>s</w:t>
      </w:r>
      <w:r w:rsidRPr="004D5870">
        <w:rPr>
          <w:rFonts w:ascii="Times New Roman" w:hAnsi="Times New Roman"/>
          <w:sz w:val="24"/>
          <w:szCs w:val="24"/>
        </w:rPr>
        <w:t xml:space="preserve"> in </w:t>
      </w:r>
      <w:r w:rsidR="00766FA5">
        <w:rPr>
          <w:rFonts w:ascii="Times New Roman" w:hAnsi="Times New Roman"/>
          <w:sz w:val="24"/>
          <w:szCs w:val="24"/>
        </w:rPr>
        <w:t xml:space="preserve">the </w:t>
      </w:r>
      <w:r w:rsidRPr="004D5870">
        <w:rPr>
          <w:rFonts w:ascii="Times New Roman" w:hAnsi="Times New Roman"/>
          <w:sz w:val="24"/>
          <w:szCs w:val="24"/>
        </w:rPr>
        <w:t xml:space="preserve">fight against Domestic Violence, since the beginning of 2009, the Council has been actively engaged in a process of elaboration of the Action Plan 2009-2010 on a </w:t>
      </w:r>
      <w:r w:rsidRPr="004D5870">
        <w:rPr>
          <w:rFonts w:ascii="Times New Roman" w:hAnsi="Times New Roman"/>
          <w:i/>
          <w:sz w:val="24"/>
          <w:szCs w:val="24"/>
        </w:rPr>
        <w:t>Fight Against Domestic Violence and Protection of Victims of Domestic Violence</w:t>
      </w:r>
      <w:r w:rsidRPr="004D5870">
        <w:rPr>
          <w:rFonts w:ascii="Times New Roman" w:hAnsi="Times New Roman"/>
          <w:sz w:val="24"/>
          <w:szCs w:val="24"/>
        </w:rPr>
        <w:t xml:space="preserve"> </w:t>
      </w:r>
      <w:r w:rsidRPr="00FD44B2">
        <w:rPr>
          <w:rFonts w:ascii="Times New Roman" w:hAnsi="Times New Roman"/>
          <w:sz w:val="24"/>
          <w:szCs w:val="24"/>
        </w:rPr>
        <w:t>(</w:t>
      </w:r>
      <w:r w:rsidRPr="004D5870">
        <w:rPr>
          <w:rFonts w:ascii="Times New Roman" w:hAnsi="Times New Roman"/>
          <w:sz w:val="24"/>
          <w:szCs w:val="24"/>
        </w:rPr>
        <w:t xml:space="preserve">Action Plan). Based on </w:t>
      </w:r>
      <w:r w:rsidR="00E03B14">
        <w:rPr>
          <w:rFonts w:ascii="Times New Roman" w:hAnsi="Times New Roman"/>
          <w:sz w:val="24"/>
          <w:szCs w:val="24"/>
        </w:rPr>
        <w:t xml:space="preserve">its </w:t>
      </w:r>
      <w:r w:rsidRPr="004D5870">
        <w:rPr>
          <w:rFonts w:ascii="Times New Roman" w:hAnsi="Times New Roman"/>
          <w:sz w:val="24"/>
          <w:szCs w:val="24"/>
        </w:rPr>
        <w:t xml:space="preserve">cooperation with governmental and non-governmental sectors, the Council has </w:t>
      </w:r>
      <w:r w:rsidR="00E03B14">
        <w:rPr>
          <w:rFonts w:ascii="Times New Roman" w:hAnsi="Times New Roman"/>
          <w:sz w:val="24"/>
          <w:szCs w:val="24"/>
        </w:rPr>
        <w:t>identified</w:t>
      </w:r>
      <w:r w:rsidRPr="004D5870">
        <w:rPr>
          <w:rFonts w:ascii="Times New Roman" w:hAnsi="Times New Roman"/>
          <w:sz w:val="24"/>
          <w:szCs w:val="24"/>
        </w:rPr>
        <w:t xml:space="preserve"> the main goals and tasks of the Action Plan that </w:t>
      </w:r>
      <w:r w:rsidR="007B4112">
        <w:rPr>
          <w:rFonts w:ascii="Times New Roman" w:hAnsi="Times New Roman"/>
          <w:sz w:val="24"/>
          <w:szCs w:val="24"/>
        </w:rPr>
        <w:t xml:space="preserve">require </w:t>
      </w:r>
      <w:r w:rsidRPr="004D5870">
        <w:rPr>
          <w:rFonts w:ascii="Times New Roman" w:hAnsi="Times New Roman"/>
          <w:sz w:val="24"/>
          <w:szCs w:val="24"/>
        </w:rPr>
        <w:t xml:space="preserve"> special attention in a field of prevention of domestic violence and protection</w:t>
      </w:r>
      <w:r w:rsidR="00E03B14">
        <w:rPr>
          <w:rFonts w:ascii="Times New Roman" w:hAnsi="Times New Roman"/>
          <w:sz w:val="24"/>
          <w:szCs w:val="24"/>
        </w:rPr>
        <w:t xml:space="preserve"> of and </w:t>
      </w:r>
      <w:r w:rsidRPr="004D5870">
        <w:rPr>
          <w:rFonts w:ascii="Times New Roman" w:hAnsi="Times New Roman"/>
          <w:sz w:val="24"/>
          <w:szCs w:val="24"/>
        </w:rPr>
        <w:t xml:space="preserve">assistance </w:t>
      </w:r>
      <w:r w:rsidR="00E03B14">
        <w:rPr>
          <w:rFonts w:ascii="Times New Roman" w:hAnsi="Times New Roman"/>
          <w:sz w:val="24"/>
          <w:szCs w:val="24"/>
        </w:rPr>
        <w:t>to</w:t>
      </w:r>
      <w:r w:rsidR="00E03B14" w:rsidRPr="004D5870">
        <w:rPr>
          <w:rFonts w:ascii="Times New Roman" w:hAnsi="Times New Roman"/>
          <w:sz w:val="24"/>
          <w:szCs w:val="24"/>
        </w:rPr>
        <w:t xml:space="preserve"> </w:t>
      </w:r>
      <w:r w:rsidRPr="004D5870">
        <w:rPr>
          <w:rFonts w:ascii="Times New Roman" w:hAnsi="Times New Roman"/>
          <w:sz w:val="24"/>
          <w:szCs w:val="24"/>
        </w:rPr>
        <w:t xml:space="preserve">its victims. For that reason, numerous meetings were held for the elaboration of </w:t>
      </w:r>
      <w:r w:rsidR="00766FA5">
        <w:rPr>
          <w:rFonts w:ascii="Times New Roman" w:hAnsi="Times New Roman"/>
          <w:sz w:val="24"/>
          <w:szCs w:val="24"/>
        </w:rPr>
        <w:t xml:space="preserve">a </w:t>
      </w:r>
      <w:r w:rsidR="00A708CB">
        <w:rPr>
          <w:rFonts w:ascii="Times New Roman" w:hAnsi="Times New Roman"/>
          <w:sz w:val="24"/>
          <w:szCs w:val="24"/>
        </w:rPr>
        <w:t>d</w:t>
      </w:r>
      <w:r w:rsidR="00A708CB" w:rsidRPr="004D5870">
        <w:rPr>
          <w:rFonts w:ascii="Times New Roman" w:hAnsi="Times New Roman"/>
          <w:sz w:val="24"/>
          <w:szCs w:val="24"/>
        </w:rPr>
        <w:t xml:space="preserve">raft </w:t>
      </w:r>
      <w:r w:rsidR="00A708CB">
        <w:rPr>
          <w:rFonts w:ascii="Times New Roman" w:hAnsi="Times New Roman"/>
          <w:sz w:val="24"/>
          <w:szCs w:val="24"/>
        </w:rPr>
        <w:t>a</w:t>
      </w:r>
      <w:r w:rsidR="00A708CB" w:rsidRPr="004D5870">
        <w:rPr>
          <w:rFonts w:ascii="Times New Roman" w:hAnsi="Times New Roman"/>
          <w:sz w:val="24"/>
          <w:szCs w:val="24"/>
        </w:rPr>
        <w:t xml:space="preserve">ction </w:t>
      </w:r>
      <w:r w:rsidR="00A708CB">
        <w:rPr>
          <w:rFonts w:ascii="Times New Roman" w:hAnsi="Times New Roman"/>
          <w:sz w:val="24"/>
          <w:szCs w:val="24"/>
        </w:rPr>
        <w:t>p</w:t>
      </w:r>
      <w:r w:rsidR="00A708CB" w:rsidRPr="004D5870">
        <w:rPr>
          <w:rFonts w:ascii="Times New Roman" w:hAnsi="Times New Roman"/>
          <w:sz w:val="24"/>
          <w:szCs w:val="24"/>
        </w:rPr>
        <w:t xml:space="preserve">lan </w:t>
      </w:r>
      <w:r w:rsidRPr="004D5870">
        <w:rPr>
          <w:rFonts w:ascii="Times New Roman" w:hAnsi="Times New Roman"/>
          <w:sz w:val="24"/>
          <w:szCs w:val="24"/>
        </w:rPr>
        <w:t>and its refinement. The discussion process also involved the participation of the Public Defender of Georgia whose comments/remarks have been taken into consideration during the drafting of</w:t>
      </w:r>
      <w:r w:rsidR="00766FA5">
        <w:rPr>
          <w:rFonts w:ascii="Times New Roman" w:hAnsi="Times New Roman"/>
          <w:sz w:val="24"/>
          <w:szCs w:val="24"/>
        </w:rPr>
        <w:t xml:space="preserve"> </w:t>
      </w:r>
      <w:r w:rsidR="00355F1E">
        <w:rPr>
          <w:rFonts w:ascii="Times New Roman" w:hAnsi="Times New Roman"/>
          <w:sz w:val="24"/>
          <w:szCs w:val="24"/>
        </w:rPr>
        <w:t xml:space="preserve">the </w:t>
      </w:r>
      <w:r w:rsidR="00355F1E" w:rsidRPr="004D5870">
        <w:rPr>
          <w:rFonts w:ascii="Times New Roman" w:hAnsi="Times New Roman"/>
          <w:sz w:val="24"/>
          <w:szCs w:val="24"/>
        </w:rPr>
        <w:t>Action</w:t>
      </w:r>
      <w:r w:rsidRPr="004D5870">
        <w:rPr>
          <w:rFonts w:ascii="Times New Roman" w:hAnsi="Times New Roman"/>
          <w:sz w:val="24"/>
          <w:szCs w:val="24"/>
        </w:rPr>
        <w:t xml:space="preserve"> Plan.  And finally, on 23 April 2009 by the Presidential Order No. 304, the Action Plan was approved by the President of Georgia. </w:t>
      </w:r>
    </w:p>
    <w:p w:rsidR="00285AF4" w:rsidRPr="004D5870" w:rsidRDefault="00285AF4" w:rsidP="002F70F7">
      <w:pPr>
        <w:pStyle w:val="ListParagraph"/>
        <w:spacing w:after="0" w:line="240" w:lineRule="auto"/>
        <w:ind w:left="0"/>
        <w:jc w:val="both"/>
        <w:rPr>
          <w:rFonts w:ascii="Times New Roman" w:hAnsi="Times New Roman" w:cs="Times New Roman"/>
          <w:sz w:val="24"/>
          <w:szCs w:val="24"/>
        </w:rPr>
      </w:pPr>
    </w:p>
    <w:p w:rsidR="00285AF4" w:rsidRDefault="00285AF4" w:rsidP="00E35DED">
      <w:pPr>
        <w:pStyle w:val="ListParagraph"/>
        <w:numPr>
          <w:ilvl w:val="0"/>
          <w:numId w:val="7"/>
        </w:numPr>
        <w:spacing w:after="0" w:line="240" w:lineRule="auto"/>
        <w:ind w:left="0" w:firstLine="0"/>
        <w:jc w:val="both"/>
        <w:rPr>
          <w:rFonts w:ascii="Times New Roman" w:hAnsi="Times New Roman"/>
          <w:sz w:val="24"/>
          <w:szCs w:val="24"/>
        </w:rPr>
      </w:pPr>
      <w:r w:rsidRPr="004D5870">
        <w:rPr>
          <w:rFonts w:ascii="Times New Roman" w:hAnsi="Times New Roman"/>
          <w:sz w:val="24"/>
          <w:szCs w:val="24"/>
        </w:rPr>
        <w:t>The Action Plan 2009-2010 reflects three main aspects:</w:t>
      </w:r>
    </w:p>
    <w:p w:rsidR="00CD6B45" w:rsidRPr="004D5870" w:rsidRDefault="00CD6B45" w:rsidP="00CD6B45">
      <w:pPr>
        <w:pStyle w:val="ListParagraph"/>
        <w:spacing w:after="0" w:line="240" w:lineRule="auto"/>
        <w:ind w:left="0"/>
        <w:jc w:val="both"/>
        <w:rPr>
          <w:rFonts w:ascii="Times New Roman" w:hAnsi="Times New Roman"/>
          <w:sz w:val="24"/>
          <w:szCs w:val="24"/>
        </w:rPr>
      </w:pPr>
    </w:p>
    <w:p w:rsidR="00285AF4" w:rsidRPr="004D5870" w:rsidRDefault="00CD6B45" w:rsidP="00355F1E">
      <w:pPr>
        <w:pStyle w:val="ListParagraph"/>
        <w:numPr>
          <w:ilvl w:val="0"/>
          <w:numId w:val="3"/>
        </w:numPr>
        <w:tabs>
          <w:tab w:val="left" w:pos="1080"/>
        </w:tabs>
        <w:spacing w:after="0" w:line="240" w:lineRule="auto"/>
        <w:ind w:left="1162" w:hanging="644"/>
        <w:jc w:val="both"/>
        <w:rPr>
          <w:rFonts w:ascii="Times New Roman" w:hAnsi="Times New Roman"/>
          <w:sz w:val="24"/>
          <w:szCs w:val="24"/>
        </w:rPr>
      </w:pPr>
      <w:r>
        <w:rPr>
          <w:rFonts w:ascii="Times New Roman" w:hAnsi="Times New Roman"/>
          <w:sz w:val="24"/>
          <w:szCs w:val="24"/>
        </w:rPr>
        <w:t xml:space="preserve"> </w:t>
      </w:r>
      <w:r w:rsidR="00285AF4" w:rsidRPr="004D5870">
        <w:rPr>
          <w:rFonts w:ascii="Times New Roman" w:hAnsi="Times New Roman"/>
          <w:sz w:val="24"/>
          <w:szCs w:val="24"/>
        </w:rPr>
        <w:t xml:space="preserve">The improvement of </w:t>
      </w:r>
      <w:r w:rsidR="00766FA5">
        <w:rPr>
          <w:rFonts w:ascii="Times New Roman" w:hAnsi="Times New Roman"/>
          <w:sz w:val="24"/>
          <w:szCs w:val="24"/>
        </w:rPr>
        <w:t xml:space="preserve">the </w:t>
      </w:r>
      <w:r w:rsidR="00285AF4" w:rsidRPr="004D5870">
        <w:rPr>
          <w:rFonts w:ascii="Times New Roman" w:hAnsi="Times New Roman"/>
          <w:sz w:val="24"/>
          <w:szCs w:val="24"/>
        </w:rPr>
        <w:t xml:space="preserve">legal framework and State policy in relation to </w:t>
      </w:r>
      <w:r w:rsidR="00766FA5">
        <w:rPr>
          <w:rFonts w:ascii="Times New Roman" w:hAnsi="Times New Roman"/>
          <w:sz w:val="24"/>
          <w:szCs w:val="24"/>
        </w:rPr>
        <w:t xml:space="preserve">the </w:t>
      </w:r>
      <w:r w:rsidR="00285AF4" w:rsidRPr="004D5870">
        <w:rPr>
          <w:rFonts w:ascii="Times New Roman" w:hAnsi="Times New Roman"/>
          <w:sz w:val="24"/>
          <w:szCs w:val="24"/>
        </w:rPr>
        <w:t>prevention of domestic violence, protection and assistance of victims of domestic violence;</w:t>
      </w:r>
    </w:p>
    <w:p w:rsidR="00285AF4" w:rsidRPr="004D5870" w:rsidRDefault="00285AF4" w:rsidP="00355F1E">
      <w:pPr>
        <w:pStyle w:val="ListParagraph"/>
        <w:numPr>
          <w:ilvl w:val="0"/>
          <w:numId w:val="3"/>
        </w:numPr>
        <w:tabs>
          <w:tab w:val="left" w:pos="1162"/>
        </w:tabs>
        <w:spacing w:after="0" w:line="240" w:lineRule="auto"/>
        <w:ind w:left="900" w:hanging="368"/>
        <w:jc w:val="both"/>
        <w:rPr>
          <w:rFonts w:ascii="Times New Roman" w:hAnsi="Times New Roman"/>
          <w:sz w:val="24"/>
          <w:szCs w:val="24"/>
        </w:rPr>
      </w:pPr>
      <w:r w:rsidRPr="004D5870">
        <w:rPr>
          <w:rFonts w:ascii="Times New Roman" w:hAnsi="Times New Roman"/>
          <w:sz w:val="24"/>
          <w:szCs w:val="24"/>
        </w:rPr>
        <w:t>Protection, assistance and rehabilitation of victims of domestic violence;</w:t>
      </w:r>
    </w:p>
    <w:p w:rsidR="00285AF4" w:rsidRPr="004D5870" w:rsidRDefault="00CD6B45" w:rsidP="00355F1E">
      <w:pPr>
        <w:pStyle w:val="ListParagraph"/>
        <w:numPr>
          <w:ilvl w:val="0"/>
          <w:numId w:val="3"/>
        </w:numPr>
        <w:tabs>
          <w:tab w:val="left" w:pos="1106"/>
        </w:tabs>
        <w:spacing w:after="0" w:line="240" w:lineRule="auto"/>
        <w:ind w:left="1162" w:hanging="602"/>
        <w:jc w:val="both"/>
        <w:rPr>
          <w:rFonts w:ascii="Times New Roman" w:hAnsi="Times New Roman"/>
          <w:sz w:val="24"/>
          <w:szCs w:val="24"/>
        </w:rPr>
      </w:pPr>
      <w:r>
        <w:rPr>
          <w:rFonts w:ascii="Times New Roman" w:hAnsi="Times New Roman"/>
          <w:sz w:val="24"/>
          <w:szCs w:val="24"/>
        </w:rPr>
        <w:t xml:space="preserve"> </w:t>
      </w:r>
      <w:r w:rsidR="00285AF4" w:rsidRPr="004D5870">
        <w:rPr>
          <w:rFonts w:ascii="Times New Roman" w:hAnsi="Times New Roman"/>
          <w:sz w:val="24"/>
          <w:szCs w:val="24"/>
        </w:rPr>
        <w:t>Prevention of domestic violence and growth of public awareness on domestic violence issues.</w:t>
      </w:r>
    </w:p>
    <w:p w:rsidR="00285AF4" w:rsidRPr="004D5870" w:rsidRDefault="00285AF4" w:rsidP="002F70F7">
      <w:pPr>
        <w:pStyle w:val="ListParagraph"/>
        <w:spacing w:after="0" w:line="240" w:lineRule="auto"/>
        <w:ind w:left="0"/>
        <w:jc w:val="both"/>
        <w:rPr>
          <w:rFonts w:ascii="Times New Roman" w:hAnsi="Times New Roman"/>
          <w:sz w:val="24"/>
          <w:szCs w:val="24"/>
        </w:rPr>
      </w:pPr>
    </w:p>
    <w:p w:rsidR="00285AF4" w:rsidRPr="004D5870" w:rsidRDefault="00285AF4" w:rsidP="004F7007">
      <w:pPr>
        <w:pStyle w:val="ListParagraph"/>
        <w:numPr>
          <w:ilvl w:val="0"/>
          <w:numId w:val="7"/>
        </w:numPr>
        <w:spacing w:after="0" w:line="240" w:lineRule="auto"/>
        <w:ind w:left="0" w:firstLine="0"/>
        <w:jc w:val="both"/>
        <w:rPr>
          <w:rFonts w:ascii="Times New Roman" w:hAnsi="Times New Roman" w:cs="Times New Roman"/>
          <w:sz w:val="24"/>
          <w:szCs w:val="24"/>
        </w:rPr>
      </w:pPr>
      <w:r w:rsidRPr="004D5870">
        <w:rPr>
          <w:rFonts w:ascii="Times New Roman" w:hAnsi="Times New Roman"/>
          <w:sz w:val="24"/>
          <w:szCs w:val="24"/>
        </w:rPr>
        <w:t>With respect to legislative developments aimed at the enhancement of the protective measures,</w:t>
      </w:r>
      <w:r w:rsidR="00E03B14" w:rsidRPr="00E03B14">
        <w:rPr>
          <w:rFonts w:ascii="Times New Roman" w:hAnsi="Times New Roman"/>
          <w:sz w:val="24"/>
          <w:szCs w:val="24"/>
        </w:rPr>
        <w:t xml:space="preserve"> </w:t>
      </w:r>
      <w:r w:rsidR="00E03B14" w:rsidRPr="004D5870">
        <w:rPr>
          <w:rFonts w:ascii="Times New Roman" w:hAnsi="Times New Roman"/>
          <w:sz w:val="24"/>
          <w:szCs w:val="24"/>
        </w:rPr>
        <w:t>from January to June 2009</w:t>
      </w:r>
      <w:r w:rsidR="00E03B14">
        <w:rPr>
          <w:rFonts w:ascii="Times New Roman" w:hAnsi="Times New Roman"/>
          <w:sz w:val="24"/>
          <w:szCs w:val="24"/>
        </w:rPr>
        <w:t>,</w:t>
      </w:r>
      <w:r w:rsidRPr="004D5870">
        <w:rPr>
          <w:rFonts w:ascii="Times New Roman" w:hAnsi="Times New Roman"/>
          <w:sz w:val="24"/>
          <w:szCs w:val="24"/>
        </w:rPr>
        <w:t xml:space="preserve"> the Council has been working on updating and refining the Georgian legislation in order to reflect new challenges. Therefore, relevant amendments and additions </w:t>
      </w:r>
      <w:r w:rsidR="00E03B14">
        <w:rPr>
          <w:rFonts w:ascii="Times New Roman" w:hAnsi="Times New Roman"/>
          <w:sz w:val="24"/>
          <w:szCs w:val="24"/>
        </w:rPr>
        <w:t>to</w:t>
      </w:r>
      <w:r w:rsidR="00766FA5">
        <w:rPr>
          <w:rFonts w:ascii="Times New Roman" w:hAnsi="Times New Roman"/>
          <w:sz w:val="24"/>
          <w:szCs w:val="24"/>
        </w:rPr>
        <w:t xml:space="preserve"> the</w:t>
      </w:r>
      <w:r w:rsidRPr="004D5870">
        <w:rPr>
          <w:rFonts w:ascii="Times New Roman" w:hAnsi="Times New Roman"/>
          <w:sz w:val="24"/>
          <w:szCs w:val="24"/>
        </w:rPr>
        <w:t xml:space="preserve"> Law of Georgia on “Combating Domestic Violence, Prevention of and Support to its Victims” adopted on 25 May 2006</w:t>
      </w:r>
      <w:r w:rsidR="00E03B14">
        <w:rPr>
          <w:rFonts w:ascii="Times New Roman" w:hAnsi="Times New Roman"/>
          <w:sz w:val="24"/>
          <w:szCs w:val="24"/>
        </w:rPr>
        <w:t xml:space="preserve"> are planned</w:t>
      </w:r>
      <w:r w:rsidRPr="004D5870">
        <w:rPr>
          <w:rFonts w:ascii="Times New Roman" w:hAnsi="Times New Roman"/>
          <w:sz w:val="24"/>
          <w:szCs w:val="24"/>
        </w:rPr>
        <w:t>. The Law will provide</w:t>
      </w:r>
      <w:r w:rsidR="00E03B14">
        <w:rPr>
          <w:rFonts w:ascii="Times New Roman" w:hAnsi="Times New Roman"/>
          <w:sz w:val="24"/>
          <w:szCs w:val="24"/>
        </w:rPr>
        <w:t xml:space="preserve"> a</w:t>
      </w:r>
      <w:r w:rsidRPr="004D5870">
        <w:rPr>
          <w:rFonts w:ascii="Times New Roman" w:hAnsi="Times New Roman"/>
          <w:sz w:val="24"/>
          <w:szCs w:val="24"/>
        </w:rPr>
        <w:t xml:space="preserve"> broader definition of a family member, including family members of an unregistered marriage and persons stipulated by </w:t>
      </w:r>
      <w:r w:rsidR="00766FA5">
        <w:rPr>
          <w:rFonts w:ascii="Times New Roman" w:hAnsi="Times New Roman"/>
          <w:sz w:val="24"/>
          <w:szCs w:val="24"/>
        </w:rPr>
        <w:t>a</w:t>
      </w:r>
      <w:r w:rsidRPr="004D5870">
        <w:rPr>
          <w:rFonts w:ascii="Times New Roman" w:hAnsi="Times New Roman"/>
          <w:sz w:val="24"/>
          <w:szCs w:val="24"/>
        </w:rPr>
        <w:t xml:space="preserve">rticle 1336 of the Civil Code of Georgia (Legal Heirs). Moreover, the minimum age (sixteen years) of a </w:t>
      </w:r>
      <w:r w:rsidRPr="004D5870">
        <w:rPr>
          <w:rFonts w:ascii="Times New Roman" w:hAnsi="Times New Roman" w:cs="Times New Roman"/>
          <w:sz w:val="24"/>
          <w:szCs w:val="24"/>
        </w:rPr>
        <w:t>perpetrator</w:t>
      </w:r>
      <w:r w:rsidRPr="004D5870">
        <w:rPr>
          <w:rFonts w:ascii="Times New Roman" w:hAnsi="Times New Roman"/>
          <w:sz w:val="24"/>
          <w:szCs w:val="24"/>
        </w:rPr>
        <w:t xml:space="preserve"> who carries out physical, psychological, economic, sexual violence or coercion against a family member, has been defined. The mentioned Law will incorporate</w:t>
      </w:r>
      <w:r w:rsidR="00766FA5">
        <w:rPr>
          <w:rFonts w:ascii="Times New Roman" w:hAnsi="Times New Roman"/>
          <w:sz w:val="24"/>
          <w:szCs w:val="24"/>
        </w:rPr>
        <w:t xml:space="preserve"> a </w:t>
      </w:r>
      <w:r w:rsidRPr="004D5870">
        <w:rPr>
          <w:rFonts w:ascii="Times New Roman" w:hAnsi="Times New Roman"/>
          <w:sz w:val="24"/>
          <w:szCs w:val="24"/>
        </w:rPr>
        <w:t xml:space="preserve">new provision with respect to a </w:t>
      </w:r>
      <w:r w:rsidRPr="00766FA5">
        <w:rPr>
          <w:rFonts w:ascii="Times New Roman" w:hAnsi="Times New Roman"/>
          <w:bCs/>
          <w:iCs/>
          <w:sz w:val="24"/>
          <w:szCs w:val="24"/>
        </w:rPr>
        <w:t xml:space="preserve">crisis </w:t>
      </w:r>
      <w:r w:rsidR="00766FA5">
        <w:rPr>
          <w:rFonts w:ascii="Times New Roman" w:hAnsi="Times New Roman"/>
          <w:bCs/>
          <w:iCs/>
          <w:sz w:val="24"/>
          <w:szCs w:val="24"/>
        </w:rPr>
        <w:t>centre</w:t>
      </w:r>
      <w:r w:rsidR="00766FA5" w:rsidRPr="00766FA5">
        <w:rPr>
          <w:rFonts w:ascii="Times New Roman" w:hAnsi="Times New Roman"/>
          <w:bCs/>
          <w:iCs/>
          <w:sz w:val="24"/>
          <w:szCs w:val="24"/>
        </w:rPr>
        <w:t xml:space="preserve"> </w:t>
      </w:r>
      <w:r w:rsidRPr="004D5870">
        <w:rPr>
          <w:rFonts w:ascii="Times New Roman" w:hAnsi="Times New Roman"/>
          <w:sz w:val="24"/>
          <w:szCs w:val="24"/>
        </w:rPr>
        <w:t xml:space="preserve">which aims to provide psycho-social rehabilitation, emergency medical service and legal assistance to victims of domestic violence. Next, </w:t>
      </w:r>
      <w:r w:rsidR="00E03B14">
        <w:rPr>
          <w:rFonts w:ascii="Times New Roman" w:hAnsi="Times New Roman"/>
          <w:sz w:val="24"/>
          <w:szCs w:val="24"/>
        </w:rPr>
        <w:t>an</w:t>
      </w:r>
      <w:r w:rsidR="00E03B14" w:rsidRPr="004D5870">
        <w:rPr>
          <w:rFonts w:ascii="Times New Roman" w:hAnsi="Times New Roman"/>
          <w:sz w:val="24"/>
          <w:szCs w:val="24"/>
        </w:rPr>
        <w:t xml:space="preserve"> </w:t>
      </w:r>
      <w:r w:rsidRPr="004D5870">
        <w:rPr>
          <w:rFonts w:ascii="Times New Roman" w:hAnsi="Times New Roman"/>
          <w:sz w:val="24"/>
          <w:szCs w:val="24"/>
        </w:rPr>
        <w:t>amendment will be made to the duration of issuing a protective order by the Court</w:t>
      </w:r>
      <w:r w:rsidR="00E03B14">
        <w:rPr>
          <w:rFonts w:ascii="Times New Roman" w:hAnsi="Times New Roman"/>
          <w:sz w:val="24"/>
          <w:szCs w:val="24"/>
        </w:rPr>
        <w:t>,</w:t>
      </w:r>
      <w:r w:rsidR="00B72DAB">
        <w:rPr>
          <w:rFonts w:ascii="Times New Roman" w:hAnsi="Times New Roman"/>
          <w:sz w:val="24"/>
          <w:szCs w:val="24"/>
        </w:rPr>
        <w:t xml:space="preserve"> </w:t>
      </w:r>
      <w:r w:rsidRPr="004D5870">
        <w:rPr>
          <w:rFonts w:ascii="Times New Roman" w:hAnsi="Times New Roman"/>
          <w:sz w:val="24"/>
          <w:szCs w:val="24"/>
        </w:rPr>
        <w:t xml:space="preserve">from </w:t>
      </w:r>
      <w:r w:rsidR="00766FA5">
        <w:rPr>
          <w:rFonts w:ascii="Times New Roman" w:hAnsi="Times New Roman"/>
          <w:sz w:val="24"/>
          <w:szCs w:val="24"/>
        </w:rPr>
        <w:t>three</w:t>
      </w:r>
      <w:r w:rsidR="00766FA5" w:rsidRPr="004D5870">
        <w:rPr>
          <w:rFonts w:ascii="Times New Roman" w:hAnsi="Times New Roman"/>
          <w:sz w:val="24"/>
          <w:szCs w:val="24"/>
        </w:rPr>
        <w:t xml:space="preserve"> </w:t>
      </w:r>
      <w:r w:rsidRPr="004D5870">
        <w:rPr>
          <w:rFonts w:ascii="Times New Roman" w:hAnsi="Times New Roman"/>
          <w:sz w:val="24"/>
          <w:szCs w:val="24"/>
        </w:rPr>
        <w:t xml:space="preserve">months to </w:t>
      </w:r>
      <w:r w:rsidR="00E03B14">
        <w:rPr>
          <w:rFonts w:ascii="Times New Roman" w:hAnsi="Times New Roman"/>
          <w:sz w:val="24"/>
          <w:szCs w:val="24"/>
        </w:rPr>
        <w:t xml:space="preserve">a </w:t>
      </w:r>
      <w:r w:rsidR="00766FA5">
        <w:rPr>
          <w:rFonts w:ascii="Times New Roman" w:hAnsi="Times New Roman"/>
          <w:sz w:val="24"/>
          <w:szCs w:val="24"/>
        </w:rPr>
        <w:t>six</w:t>
      </w:r>
      <w:r w:rsidR="00766FA5" w:rsidRPr="004D5870">
        <w:rPr>
          <w:rFonts w:ascii="Times New Roman" w:hAnsi="Times New Roman"/>
          <w:sz w:val="24"/>
          <w:szCs w:val="24"/>
        </w:rPr>
        <w:t xml:space="preserve"> </w:t>
      </w:r>
      <w:r w:rsidRPr="004D5870">
        <w:rPr>
          <w:rFonts w:ascii="Times New Roman" w:hAnsi="Times New Roman"/>
          <w:sz w:val="24"/>
          <w:szCs w:val="24"/>
        </w:rPr>
        <w:t xml:space="preserve">months </w:t>
      </w:r>
      <w:r w:rsidR="00E03B14">
        <w:rPr>
          <w:rFonts w:ascii="Times New Roman" w:hAnsi="Times New Roman"/>
          <w:sz w:val="24"/>
          <w:szCs w:val="24"/>
        </w:rPr>
        <w:t>period</w:t>
      </w:r>
      <w:r w:rsidRPr="004D5870">
        <w:rPr>
          <w:rFonts w:ascii="Times New Roman" w:hAnsi="Times New Roman"/>
          <w:sz w:val="24"/>
          <w:szCs w:val="24"/>
        </w:rPr>
        <w:t xml:space="preserve">. </w:t>
      </w:r>
      <w:r w:rsidR="00E03B14">
        <w:rPr>
          <w:rFonts w:ascii="Times New Roman" w:hAnsi="Times New Roman"/>
          <w:sz w:val="24"/>
          <w:szCs w:val="24"/>
        </w:rPr>
        <w:t>In cases</w:t>
      </w:r>
      <w:r w:rsidR="00E03B14" w:rsidRPr="00E03B14">
        <w:rPr>
          <w:rFonts w:ascii="Times New Roman" w:hAnsi="Times New Roman"/>
          <w:sz w:val="24"/>
          <w:szCs w:val="24"/>
        </w:rPr>
        <w:t xml:space="preserve"> </w:t>
      </w:r>
      <w:r w:rsidR="00E03B14">
        <w:rPr>
          <w:rFonts w:ascii="Times New Roman" w:hAnsi="Times New Roman"/>
          <w:sz w:val="24"/>
          <w:szCs w:val="24"/>
        </w:rPr>
        <w:t>where there is</w:t>
      </w:r>
      <w:r w:rsidRPr="004D5870">
        <w:rPr>
          <w:rFonts w:ascii="Times New Roman" w:hAnsi="Times New Roman"/>
          <w:sz w:val="24"/>
          <w:szCs w:val="24"/>
        </w:rPr>
        <w:t xml:space="preserve"> potential threat to a victim of domestic violence or any other family member, the Court may extend the term of a protective order up to </w:t>
      </w:r>
      <w:r w:rsidR="00766FA5">
        <w:rPr>
          <w:rFonts w:ascii="Times New Roman" w:hAnsi="Times New Roman"/>
          <w:sz w:val="24"/>
          <w:szCs w:val="24"/>
        </w:rPr>
        <w:t>three</w:t>
      </w:r>
      <w:r w:rsidR="00766FA5" w:rsidRPr="004D5870">
        <w:rPr>
          <w:rFonts w:ascii="Times New Roman" w:hAnsi="Times New Roman"/>
          <w:sz w:val="24"/>
          <w:szCs w:val="24"/>
        </w:rPr>
        <w:t xml:space="preserve"> </w:t>
      </w:r>
      <w:r w:rsidRPr="004D5870">
        <w:rPr>
          <w:rFonts w:ascii="Times New Roman" w:hAnsi="Times New Roman"/>
          <w:sz w:val="24"/>
          <w:szCs w:val="24"/>
        </w:rPr>
        <w:t xml:space="preserve">months. The process </w:t>
      </w:r>
      <w:r w:rsidRPr="00E03B14">
        <w:rPr>
          <w:rFonts w:ascii="Times New Roman" w:hAnsi="Times New Roman"/>
          <w:sz w:val="24"/>
          <w:szCs w:val="24"/>
        </w:rPr>
        <w:t xml:space="preserve">of </w:t>
      </w:r>
      <w:r w:rsidR="00E03B14" w:rsidRPr="00E03B14">
        <w:rPr>
          <w:rFonts w:ascii="Times New Roman" w:hAnsi="Times New Roman"/>
          <w:sz w:val="24"/>
          <w:szCs w:val="24"/>
        </w:rPr>
        <w:t>isolating</w:t>
      </w:r>
      <w:r w:rsidR="00E03B14">
        <w:rPr>
          <w:rFonts w:ascii="Times New Roman" w:hAnsi="Times New Roman"/>
          <w:sz w:val="24"/>
          <w:szCs w:val="24"/>
        </w:rPr>
        <w:t xml:space="preserve"> a</w:t>
      </w:r>
      <w:r w:rsidR="00E03B14" w:rsidRPr="004D5870">
        <w:rPr>
          <w:rFonts w:ascii="Times New Roman" w:hAnsi="Times New Roman"/>
          <w:sz w:val="24"/>
          <w:szCs w:val="24"/>
        </w:rPr>
        <w:t xml:space="preserve"> </w:t>
      </w:r>
      <w:r w:rsidRPr="004D5870">
        <w:rPr>
          <w:rFonts w:ascii="Times New Roman" w:hAnsi="Times New Roman"/>
          <w:sz w:val="24"/>
          <w:szCs w:val="24"/>
        </w:rPr>
        <w:t xml:space="preserve">minor from his/her </w:t>
      </w:r>
      <w:r w:rsidRPr="004D5870">
        <w:rPr>
          <w:rFonts w:ascii="Times New Roman" w:hAnsi="Times New Roman" w:cs="Times New Roman"/>
          <w:sz w:val="24"/>
          <w:szCs w:val="24"/>
        </w:rPr>
        <w:t xml:space="preserve">perpetrator parent will be defined in details taking into consideration the interests of a minor, his/her development etc. </w:t>
      </w:r>
    </w:p>
    <w:p w:rsidR="00285AF4" w:rsidRPr="004D5870" w:rsidRDefault="00285AF4" w:rsidP="002F70F7">
      <w:pPr>
        <w:pStyle w:val="ListParagraph"/>
        <w:spacing w:after="0" w:line="240" w:lineRule="auto"/>
        <w:ind w:left="0"/>
        <w:jc w:val="both"/>
        <w:rPr>
          <w:rFonts w:ascii="Times New Roman" w:hAnsi="Times New Roman" w:cs="Times New Roman"/>
          <w:sz w:val="24"/>
          <w:szCs w:val="24"/>
        </w:rPr>
      </w:pPr>
    </w:p>
    <w:p w:rsidR="00285AF4" w:rsidRPr="004D5870" w:rsidRDefault="00285AF4" w:rsidP="00766FA5">
      <w:pPr>
        <w:pStyle w:val="ListParagraph"/>
        <w:numPr>
          <w:ilvl w:val="0"/>
          <w:numId w:val="7"/>
        </w:numPr>
        <w:spacing w:after="0" w:line="240" w:lineRule="auto"/>
        <w:ind w:left="0" w:firstLine="0"/>
        <w:jc w:val="both"/>
        <w:rPr>
          <w:rFonts w:ascii="Times New Roman" w:hAnsi="Times New Roman"/>
          <w:sz w:val="24"/>
          <w:szCs w:val="24"/>
        </w:rPr>
      </w:pPr>
      <w:r w:rsidRPr="004D5870">
        <w:rPr>
          <w:rFonts w:ascii="Times New Roman" w:hAnsi="Times New Roman"/>
          <w:sz w:val="24"/>
          <w:szCs w:val="24"/>
        </w:rPr>
        <w:t>Apart from this, relevant additions and amendments will be made to corresponding legislative acts such as the Administrative Procedure Code of Georgia, Code on Administrative Offences of Georgia, Criminal Code of Georgia, Labour Code of Georgia</w:t>
      </w:r>
      <w:r w:rsidR="00766FA5">
        <w:rPr>
          <w:rFonts w:ascii="Times New Roman" w:hAnsi="Times New Roman"/>
          <w:sz w:val="24"/>
          <w:szCs w:val="24"/>
        </w:rPr>
        <w:t>,</w:t>
      </w:r>
      <w:r w:rsidRPr="004D5870">
        <w:rPr>
          <w:rFonts w:ascii="Times New Roman" w:hAnsi="Times New Roman"/>
          <w:sz w:val="24"/>
          <w:szCs w:val="24"/>
        </w:rPr>
        <w:t xml:space="preserve"> etc. The package of amendments has been discussed and adopted at the Council Session on 13 July 2009. The Parliament of Georgia has commenced </w:t>
      </w:r>
      <w:r w:rsidR="00766FA5">
        <w:rPr>
          <w:rFonts w:ascii="Times New Roman" w:hAnsi="Times New Roman"/>
          <w:sz w:val="24"/>
          <w:szCs w:val="24"/>
        </w:rPr>
        <w:t xml:space="preserve">a </w:t>
      </w:r>
      <w:r w:rsidRPr="004D5870">
        <w:rPr>
          <w:rFonts w:ascii="Times New Roman" w:hAnsi="Times New Roman"/>
          <w:sz w:val="24"/>
          <w:szCs w:val="24"/>
        </w:rPr>
        <w:t xml:space="preserve">discussion process of these amendments this fall session (2009). </w:t>
      </w:r>
    </w:p>
    <w:p w:rsidR="00285AF4" w:rsidRPr="004D5870" w:rsidRDefault="00285AF4" w:rsidP="002F70F7">
      <w:pPr>
        <w:pStyle w:val="ListParagraph"/>
        <w:spacing w:after="0" w:line="240" w:lineRule="auto"/>
        <w:ind w:left="0"/>
        <w:jc w:val="both"/>
        <w:rPr>
          <w:rFonts w:ascii="Times New Roman" w:hAnsi="Times New Roman"/>
          <w:sz w:val="24"/>
          <w:szCs w:val="24"/>
        </w:rPr>
      </w:pPr>
    </w:p>
    <w:p w:rsidR="00285AF4" w:rsidRPr="004D5870" w:rsidRDefault="00285AF4" w:rsidP="00E03B14">
      <w:pPr>
        <w:pStyle w:val="ListParagraph"/>
        <w:numPr>
          <w:ilvl w:val="0"/>
          <w:numId w:val="7"/>
        </w:numPr>
        <w:spacing w:after="0" w:line="240" w:lineRule="auto"/>
        <w:ind w:left="0" w:firstLine="0"/>
        <w:jc w:val="both"/>
        <w:rPr>
          <w:rFonts w:ascii="Times New Roman" w:hAnsi="Times New Roman"/>
          <w:sz w:val="24"/>
          <w:szCs w:val="24"/>
        </w:rPr>
      </w:pPr>
      <w:r w:rsidRPr="004D5870">
        <w:rPr>
          <w:rFonts w:ascii="Times New Roman" w:hAnsi="Times New Roman"/>
          <w:sz w:val="24"/>
          <w:szCs w:val="24"/>
        </w:rPr>
        <w:t xml:space="preserve">In parallel to the elaboration of the Action Plan and legislative developments, the National Referral Mechanism regarding </w:t>
      </w:r>
      <w:r w:rsidR="00E03B14">
        <w:rPr>
          <w:rFonts w:ascii="Times New Roman" w:hAnsi="Times New Roman"/>
          <w:sz w:val="24"/>
          <w:szCs w:val="24"/>
        </w:rPr>
        <w:t>the</w:t>
      </w:r>
      <w:r w:rsidR="00E03B14" w:rsidRPr="004D5870">
        <w:rPr>
          <w:rFonts w:ascii="Times New Roman" w:hAnsi="Times New Roman"/>
          <w:sz w:val="24"/>
          <w:szCs w:val="24"/>
        </w:rPr>
        <w:t xml:space="preserve"> </w:t>
      </w:r>
      <w:r w:rsidRPr="004D5870">
        <w:rPr>
          <w:rFonts w:ascii="Times New Roman" w:hAnsi="Times New Roman"/>
          <w:sz w:val="24"/>
          <w:szCs w:val="24"/>
        </w:rPr>
        <w:t xml:space="preserve">fight against domestic violence has been drafted. </w:t>
      </w:r>
      <w:r w:rsidR="00E03B14">
        <w:rPr>
          <w:rFonts w:ascii="Times New Roman" w:hAnsi="Times New Roman"/>
          <w:sz w:val="24"/>
          <w:szCs w:val="24"/>
        </w:rPr>
        <w:t>This</w:t>
      </w:r>
      <w:r w:rsidRPr="004D5870">
        <w:rPr>
          <w:rFonts w:ascii="Times New Roman" w:hAnsi="Times New Roman"/>
          <w:sz w:val="24"/>
          <w:szCs w:val="24"/>
        </w:rPr>
        <w:t xml:space="preserve"> process involved active participation of the governmental, non-governmental and international organizations. </w:t>
      </w:r>
    </w:p>
    <w:p w:rsidR="00285AF4" w:rsidRPr="004D5870" w:rsidRDefault="00285AF4" w:rsidP="002F70F7">
      <w:pPr>
        <w:pStyle w:val="ListParagraph"/>
        <w:spacing w:after="0" w:line="240" w:lineRule="auto"/>
        <w:ind w:left="0"/>
        <w:jc w:val="both"/>
        <w:rPr>
          <w:rFonts w:ascii="Times New Roman" w:hAnsi="Times New Roman"/>
          <w:sz w:val="24"/>
          <w:szCs w:val="24"/>
        </w:rPr>
      </w:pPr>
    </w:p>
    <w:p w:rsidR="00285AF4" w:rsidRPr="004D5870" w:rsidRDefault="00285AF4" w:rsidP="00E03B14">
      <w:pPr>
        <w:pStyle w:val="ListParagraph"/>
        <w:numPr>
          <w:ilvl w:val="0"/>
          <w:numId w:val="7"/>
        </w:numPr>
        <w:spacing w:after="0" w:line="240" w:lineRule="auto"/>
        <w:ind w:left="0" w:firstLine="0"/>
        <w:jc w:val="both"/>
        <w:rPr>
          <w:rFonts w:ascii="Times New Roman" w:hAnsi="Times New Roman"/>
          <w:sz w:val="24"/>
          <w:szCs w:val="24"/>
        </w:rPr>
      </w:pPr>
      <w:r w:rsidRPr="004D5870">
        <w:rPr>
          <w:rFonts w:ascii="Times New Roman" w:hAnsi="Times New Roman"/>
          <w:sz w:val="24"/>
          <w:szCs w:val="24"/>
        </w:rPr>
        <w:t xml:space="preserve">Since January 2009 the </w:t>
      </w:r>
      <w:r w:rsidRPr="004D5870">
        <w:rPr>
          <w:rFonts w:ascii="Times New Roman" w:hAnsi="Times New Roman"/>
          <w:i/>
          <w:sz w:val="24"/>
          <w:szCs w:val="24"/>
        </w:rPr>
        <w:t xml:space="preserve">State Fund for Protection and Support of Victims of Trafficking </w:t>
      </w:r>
      <w:r w:rsidRPr="004D5870">
        <w:rPr>
          <w:rFonts w:ascii="Times New Roman" w:hAnsi="Times New Roman"/>
          <w:sz w:val="24"/>
          <w:szCs w:val="24"/>
        </w:rPr>
        <w:t xml:space="preserve">has been empowered with </w:t>
      </w:r>
      <w:r w:rsidR="00B72DAB">
        <w:rPr>
          <w:rFonts w:ascii="Times New Roman" w:hAnsi="Times New Roman"/>
          <w:sz w:val="24"/>
          <w:szCs w:val="24"/>
        </w:rPr>
        <w:t xml:space="preserve">the </w:t>
      </w:r>
      <w:r w:rsidR="00B72DAB" w:rsidRPr="004D5870">
        <w:rPr>
          <w:rFonts w:ascii="Times New Roman" w:hAnsi="Times New Roman"/>
          <w:sz w:val="24"/>
          <w:szCs w:val="24"/>
        </w:rPr>
        <w:t>task</w:t>
      </w:r>
      <w:r w:rsidRPr="004D5870">
        <w:rPr>
          <w:rFonts w:ascii="Times New Roman" w:hAnsi="Times New Roman"/>
          <w:sz w:val="24"/>
          <w:szCs w:val="24"/>
        </w:rPr>
        <w:t xml:space="preserve"> </w:t>
      </w:r>
      <w:r w:rsidR="00355F1E">
        <w:rPr>
          <w:rFonts w:ascii="Times New Roman" w:hAnsi="Times New Roman"/>
          <w:sz w:val="24"/>
          <w:szCs w:val="24"/>
        </w:rPr>
        <w:t xml:space="preserve">of </w:t>
      </w:r>
      <w:r w:rsidR="00355F1E" w:rsidRPr="004D5870">
        <w:rPr>
          <w:rFonts w:ascii="Times New Roman" w:hAnsi="Times New Roman"/>
          <w:sz w:val="24"/>
          <w:szCs w:val="24"/>
        </w:rPr>
        <w:t>providing</w:t>
      </w:r>
      <w:r w:rsidR="00E03B14" w:rsidRPr="004D5870">
        <w:rPr>
          <w:rFonts w:ascii="Times New Roman" w:hAnsi="Times New Roman"/>
          <w:sz w:val="24"/>
          <w:szCs w:val="24"/>
        </w:rPr>
        <w:t xml:space="preserve"> </w:t>
      </w:r>
      <w:r w:rsidRPr="004D5870">
        <w:rPr>
          <w:rFonts w:ascii="Times New Roman" w:hAnsi="Times New Roman"/>
          <w:sz w:val="24"/>
          <w:szCs w:val="24"/>
        </w:rPr>
        <w:t>shelter to victims of domestic violence</w:t>
      </w:r>
      <w:r w:rsidRPr="004D5870">
        <w:rPr>
          <w:rStyle w:val="FootnoteReference"/>
          <w:rFonts w:ascii="Times New Roman" w:hAnsi="Times New Roman" w:cs="Arial"/>
          <w:sz w:val="24"/>
          <w:szCs w:val="24"/>
        </w:rPr>
        <w:footnoteReference w:id="9"/>
      </w:r>
      <w:r w:rsidRPr="004D5870">
        <w:rPr>
          <w:rFonts w:ascii="Times New Roman" w:hAnsi="Times New Roman"/>
          <w:sz w:val="24"/>
          <w:szCs w:val="24"/>
        </w:rPr>
        <w:t>. For that reason</w:t>
      </w:r>
      <w:r w:rsidR="00EA6189">
        <w:rPr>
          <w:rFonts w:ascii="Times New Roman" w:hAnsi="Times New Roman"/>
          <w:sz w:val="24"/>
          <w:szCs w:val="24"/>
        </w:rPr>
        <w:t xml:space="preserve"> an</w:t>
      </w:r>
      <w:r w:rsidR="00E03B14">
        <w:rPr>
          <w:rFonts w:ascii="Times New Roman" w:hAnsi="Times New Roman"/>
          <w:sz w:val="24"/>
          <w:szCs w:val="24"/>
        </w:rPr>
        <w:t xml:space="preserve"> area </w:t>
      </w:r>
      <w:r w:rsidR="00355F1E">
        <w:rPr>
          <w:rFonts w:ascii="Times New Roman" w:hAnsi="Times New Roman"/>
          <w:sz w:val="24"/>
          <w:szCs w:val="24"/>
        </w:rPr>
        <w:t xml:space="preserve">of </w:t>
      </w:r>
      <w:r w:rsidR="00355F1E" w:rsidRPr="004D5870">
        <w:rPr>
          <w:rFonts w:ascii="Times New Roman" w:hAnsi="Times New Roman"/>
          <w:sz w:val="24"/>
          <w:szCs w:val="24"/>
        </w:rPr>
        <w:t>328</w:t>
      </w:r>
      <w:r w:rsidRPr="004D5870">
        <w:rPr>
          <w:rFonts w:ascii="Times New Roman" w:hAnsi="Times New Roman"/>
          <w:sz w:val="24"/>
          <w:szCs w:val="24"/>
        </w:rPr>
        <w:t xml:space="preserve"> square meter</w:t>
      </w:r>
      <w:r w:rsidR="00766FA5">
        <w:rPr>
          <w:rFonts w:ascii="Times New Roman" w:hAnsi="Times New Roman"/>
          <w:sz w:val="24"/>
          <w:szCs w:val="24"/>
        </w:rPr>
        <w:t>s</w:t>
      </w:r>
      <w:r w:rsidRPr="004D5870">
        <w:rPr>
          <w:rFonts w:ascii="Times New Roman" w:hAnsi="Times New Roman"/>
          <w:sz w:val="24"/>
          <w:szCs w:val="24"/>
        </w:rPr>
        <w:t xml:space="preserve"> </w:t>
      </w:r>
      <w:r w:rsidR="00355F1E" w:rsidRPr="004D5870">
        <w:rPr>
          <w:rFonts w:ascii="Times New Roman" w:hAnsi="Times New Roman"/>
          <w:sz w:val="24"/>
          <w:szCs w:val="24"/>
        </w:rPr>
        <w:t>was transferred</w:t>
      </w:r>
      <w:r w:rsidRPr="004D5870">
        <w:rPr>
          <w:rFonts w:ascii="Times New Roman" w:hAnsi="Times New Roman"/>
          <w:sz w:val="24"/>
          <w:szCs w:val="24"/>
        </w:rPr>
        <w:t xml:space="preserve"> to the State Fund for </w:t>
      </w:r>
      <w:r w:rsidR="00766FA5">
        <w:rPr>
          <w:rFonts w:ascii="Times New Roman" w:hAnsi="Times New Roman"/>
          <w:sz w:val="24"/>
          <w:szCs w:val="24"/>
        </w:rPr>
        <w:t>a ten-</w:t>
      </w:r>
      <w:r w:rsidRPr="004D5870">
        <w:rPr>
          <w:rFonts w:ascii="Times New Roman" w:hAnsi="Times New Roman"/>
          <w:sz w:val="24"/>
          <w:szCs w:val="24"/>
        </w:rPr>
        <w:t xml:space="preserve">year term based on the usufruct (without charge) and the Fund is in </w:t>
      </w:r>
      <w:r w:rsidR="00766FA5">
        <w:rPr>
          <w:rFonts w:ascii="Times New Roman" w:hAnsi="Times New Roman"/>
          <w:sz w:val="24"/>
          <w:szCs w:val="24"/>
        </w:rPr>
        <w:t xml:space="preserve">the </w:t>
      </w:r>
      <w:r w:rsidRPr="004D5870">
        <w:rPr>
          <w:rFonts w:ascii="Times New Roman" w:hAnsi="Times New Roman"/>
          <w:sz w:val="24"/>
          <w:szCs w:val="24"/>
        </w:rPr>
        <w:t xml:space="preserve">process </w:t>
      </w:r>
      <w:r w:rsidRPr="00E03B14">
        <w:rPr>
          <w:rFonts w:ascii="Times New Roman" w:hAnsi="Times New Roman"/>
          <w:sz w:val="24"/>
          <w:szCs w:val="24"/>
        </w:rPr>
        <w:t>of preparation</w:t>
      </w:r>
      <w:r w:rsidRPr="004D5870">
        <w:rPr>
          <w:rFonts w:ascii="Times New Roman" w:hAnsi="Times New Roman"/>
          <w:sz w:val="24"/>
          <w:szCs w:val="24"/>
        </w:rPr>
        <w:t xml:space="preserve"> of the Shelter for Victims of Domestic Violence. Therefore, the Fund is employing the existing Fund Shelter for trafficking victims</w:t>
      </w:r>
      <w:r w:rsidR="00E03B14">
        <w:rPr>
          <w:rFonts w:ascii="Times New Roman" w:hAnsi="Times New Roman"/>
          <w:sz w:val="24"/>
          <w:szCs w:val="24"/>
        </w:rPr>
        <w:t>,</w:t>
      </w:r>
      <w:r w:rsidRPr="004D5870">
        <w:rPr>
          <w:rFonts w:ascii="Times New Roman" w:hAnsi="Times New Roman"/>
          <w:sz w:val="24"/>
          <w:szCs w:val="24"/>
        </w:rPr>
        <w:t xml:space="preserve"> </w:t>
      </w:r>
      <w:r w:rsidR="00E03B14" w:rsidRPr="004D5870">
        <w:rPr>
          <w:rFonts w:ascii="Times New Roman" w:hAnsi="Times New Roman"/>
          <w:sz w:val="24"/>
          <w:szCs w:val="24"/>
        </w:rPr>
        <w:t xml:space="preserve">on </w:t>
      </w:r>
      <w:r w:rsidR="00E03B14">
        <w:rPr>
          <w:rFonts w:ascii="Times New Roman" w:hAnsi="Times New Roman"/>
          <w:sz w:val="24"/>
          <w:szCs w:val="24"/>
        </w:rPr>
        <w:t xml:space="preserve">a </w:t>
      </w:r>
      <w:r w:rsidR="00E03B14" w:rsidRPr="004D5870">
        <w:rPr>
          <w:rFonts w:ascii="Times New Roman" w:hAnsi="Times New Roman"/>
          <w:sz w:val="24"/>
          <w:szCs w:val="24"/>
        </w:rPr>
        <w:t>temporary basis</w:t>
      </w:r>
      <w:r w:rsidR="00B72DAB">
        <w:rPr>
          <w:rFonts w:ascii="Times New Roman" w:hAnsi="Times New Roman"/>
          <w:sz w:val="24"/>
          <w:szCs w:val="24"/>
        </w:rPr>
        <w:t>,</w:t>
      </w:r>
      <w:r w:rsidR="00E03B14" w:rsidRPr="004D5870">
        <w:rPr>
          <w:rFonts w:ascii="Times New Roman" w:hAnsi="Times New Roman"/>
          <w:sz w:val="24"/>
          <w:szCs w:val="24"/>
        </w:rPr>
        <w:t xml:space="preserve"> </w:t>
      </w:r>
      <w:r w:rsidRPr="004D5870">
        <w:rPr>
          <w:rFonts w:ascii="Times New Roman" w:hAnsi="Times New Roman"/>
          <w:sz w:val="24"/>
          <w:szCs w:val="24"/>
        </w:rPr>
        <w:t xml:space="preserve">to accommodate the needs of the victims of domestic violence (currently, six victims of domestic violence are in the shelter). </w:t>
      </w:r>
    </w:p>
    <w:p w:rsidR="00285AF4" w:rsidRDefault="00285AF4" w:rsidP="001A70AA">
      <w:pPr>
        <w:spacing w:after="0" w:line="240" w:lineRule="auto"/>
        <w:jc w:val="both"/>
        <w:rPr>
          <w:rFonts w:ascii="Times New Roman" w:hAnsi="Times New Roman" w:cs="Times New Roman"/>
          <w:sz w:val="24"/>
          <w:szCs w:val="24"/>
        </w:rPr>
      </w:pPr>
    </w:p>
    <w:p w:rsidR="00285AF4" w:rsidRPr="00F6011B" w:rsidRDefault="00285AF4" w:rsidP="00887DF4">
      <w:pPr>
        <w:pStyle w:val="Pa10"/>
        <w:spacing w:line="240" w:lineRule="auto"/>
        <w:jc w:val="center"/>
        <w:rPr>
          <w:rFonts w:ascii="Times New Roman" w:hAnsi="Times New Roman" w:cs="Times New Roman"/>
          <w:b/>
        </w:rPr>
      </w:pPr>
      <w:r w:rsidRPr="00F6011B">
        <w:rPr>
          <w:rFonts w:ascii="Times New Roman" w:hAnsi="Times New Roman" w:cs="Times New Roman"/>
          <w:b/>
        </w:rPr>
        <w:t>Information provided by</w:t>
      </w:r>
    </w:p>
    <w:p w:rsidR="00285AF4" w:rsidRPr="00F6011B" w:rsidRDefault="00285AF4" w:rsidP="00887DF4">
      <w:pPr>
        <w:pStyle w:val="Pa10"/>
        <w:spacing w:line="240" w:lineRule="auto"/>
        <w:jc w:val="center"/>
        <w:rPr>
          <w:rFonts w:ascii="Times New Roman" w:hAnsi="Times New Roman" w:cs="Times New Roman"/>
          <w:b/>
        </w:rPr>
      </w:pPr>
      <w:r w:rsidRPr="00F6011B">
        <w:rPr>
          <w:rFonts w:ascii="Times New Roman" w:hAnsi="Times New Roman" w:cs="Times New Roman"/>
          <w:b/>
        </w:rPr>
        <w:t xml:space="preserve">the Ministry of Corrections and Legal Assistance </w:t>
      </w:r>
      <w:r>
        <w:rPr>
          <w:rFonts w:ascii="Times New Roman" w:hAnsi="Times New Roman" w:cs="Times New Roman"/>
          <w:b/>
        </w:rPr>
        <w:t xml:space="preserve">of </w:t>
      </w:r>
      <w:smartTag w:uri="urn:schemas-microsoft-com:office:smarttags" w:element="place">
        <w:smartTag w:uri="urn:schemas-microsoft-com:office:smarttags" w:element="country-region">
          <w:r>
            <w:rPr>
              <w:rFonts w:ascii="Times New Roman" w:hAnsi="Times New Roman" w:cs="Times New Roman"/>
              <w:b/>
            </w:rPr>
            <w:t>Georgia</w:t>
          </w:r>
        </w:smartTag>
      </w:smartTag>
    </w:p>
    <w:p w:rsidR="00285AF4" w:rsidRDefault="00285AF4" w:rsidP="00766FA5">
      <w:pPr>
        <w:pStyle w:val="Pa10"/>
        <w:spacing w:line="240" w:lineRule="auto"/>
        <w:jc w:val="center"/>
        <w:rPr>
          <w:rFonts w:ascii="Times New Roman" w:hAnsi="Times New Roman" w:cs="Times New Roman"/>
          <w:b/>
        </w:rPr>
      </w:pPr>
      <w:r>
        <w:rPr>
          <w:rFonts w:ascii="Times New Roman" w:hAnsi="Times New Roman" w:cs="Times New Roman"/>
          <w:b/>
        </w:rPr>
        <w:t xml:space="preserve">as requested by </w:t>
      </w:r>
      <w:r w:rsidR="00B72DAB">
        <w:rPr>
          <w:rFonts w:ascii="Times New Roman" w:hAnsi="Times New Roman" w:cs="Times New Roman"/>
          <w:b/>
        </w:rPr>
        <w:t xml:space="preserve">the </w:t>
      </w:r>
      <w:r>
        <w:rPr>
          <w:rFonts w:ascii="Times New Roman" w:hAnsi="Times New Roman" w:cs="Times New Roman"/>
          <w:b/>
        </w:rPr>
        <w:t>Human Rights Committee</w:t>
      </w:r>
    </w:p>
    <w:p w:rsidR="002F70F7" w:rsidRPr="002F70F7" w:rsidRDefault="002F70F7" w:rsidP="002F70F7">
      <w:pPr>
        <w:spacing w:after="0" w:line="240" w:lineRule="auto"/>
      </w:pPr>
    </w:p>
    <w:p w:rsidR="00766FA5" w:rsidRDefault="00285AF4" w:rsidP="002F70F7">
      <w:pPr>
        <w:spacing w:after="0" w:line="240" w:lineRule="auto"/>
        <w:rPr>
          <w:rFonts w:ascii="Times New Roman" w:hAnsi="Times New Roman"/>
          <w:i/>
          <w:sz w:val="24"/>
          <w:szCs w:val="24"/>
        </w:rPr>
      </w:pPr>
      <w:r w:rsidRPr="003449AD">
        <w:rPr>
          <w:rFonts w:ascii="Times New Roman" w:hAnsi="Times New Roman"/>
          <w:i/>
          <w:sz w:val="24"/>
          <w:szCs w:val="24"/>
        </w:rPr>
        <w:t>Prison conditions and infrastructure</w:t>
      </w:r>
    </w:p>
    <w:p w:rsidR="00285AF4" w:rsidRPr="003449AD" w:rsidRDefault="00285AF4" w:rsidP="002F70F7">
      <w:pPr>
        <w:spacing w:after="0" w:line="240" w:lineRule="auto"/>
        <w:rPr>
          <w:rFonts w:ascii="Times New Roman" w:hAnsi="Times New Roman"/>
          <w:i/>
          <w:sz w:val="24"/>
          <w:szCs w:val="24"/>
        </w:rPr>
      </w:pPr>
    </w:p>
    <w:p w:rsidR="00285AF4" w:rsidRDefault="00285AF4" w:rsidP="00B72DAB">
      <w:pPr>
        <w:pStyle w:val="ListParagraph"/>
        <w:numPr>
          <w:ilvl w:val="0"/>
          <w:numId w:val="7"/>
        </w:numPr>
        <w:spacing w:after="0" w:line="240" w:lineRule="auto"/>
        <w:ind w:left="0" w:firstLine="0"/>
        <w:jc w:val="both"/>
        <w:rPr>
          <w:rFonts w:ascii="Times New Roman" w:hAnsi="Times New Roman" w:cs="Times New Roman"/>
          <w:sz w:val="24"/>
          <w:szCs w:val="24"/>
        </w:rPr>
      </w:pPr>
      <w:r w:rsidRPr="00E35DED">
        <w:rPr>
          <w:rFonts w:ascii="Times New Roman" w:hAnsi="Times New Roman"/>
          <w:sz w:val="24"/>
          <w:szCs w:val="24"/>
        </w:rPr>
        <w:t>The</w:t>
      </w:r>
      <w:r w:rsidRPr="003B3391">
        <w:rPr>
          <w:rFonts w:ascii="Times New Roman" w:hAnsi="Times New Roman" w:cs="Times New Roman"/>
          <w:sz w:val="24"/>
          <w:szCs w:val="24"/>
        </w:rPr>
        <w:t xml:space="preserve"> </w:t>
      </w:r>
      <w:r>
        <w:rPr>
          <w:rFonts w:ascii="Times New Roman" w:hAnsi="Times New Roman"/>
          <w:sz w:val="24"/>
          <w:szCs w:val="24"/>
        </w:rPr>
        <w:t xml:space="preserve">Georgian </w:t>
      </w:r>
      <w:r w:rsidRPr="003B3391">
        <w:rPr>
          <w:rFonts w:ascii="Times New Roman" w:hAnsi="Times New Roman" w:cs="Times New Roman"/>
          <w:sz w:val="24"/>
          <w:szCs w:val="24"/>
        </w:rPr>
        <w:t>authorities are constantly taking measures to further improve</w:t>
      </w:r>
      <w:r>
        <w:rPr>
          <w:rFonts w:ascii="Times New Roman" w:hAnsi="Times New Roman"/>
          <w:sz w:val="24"/>
          <w:szCs w:val="24"/>
        </w:rPr>
        <w:t xml:space="preserve"> prison conditions </w:t>
      </w:r>
      <w:r w:rsidRPr="003B3391">
        <w:rPr>
          <w:rFonts w:ascii="Times New Roman" w:hAnsi="Times New Roman" w:cs="Times New Roman"/>
          <w:sz w:val="24"/>
          <w:szCs w:val="24"/>
        </w:rPr>
        <w:t>in every penitentiary establishment.</w:t>
      </w:r>
      <w:r>
        <w:rPr>
          <w:rFonts w:ascii="Times New Roman" w:hAnsi="Times New Roman" w:cs="Times New Roman"/>
          <w:sz w:val="24"/>
          <w:szCs w:val="24"/>
        </w:rPr>
        <w:t xml:space="preserve"> </w:t>
      </w:r>
      <w:r w:rsidRPr="003B3391">
        <w:rPr>
          <w:rFonts w:ascii="Times New Roman" w:hAnsi="Times New Roman" w:cs="Times New Roman"/>
          <w:sz w:val="24"/>
          <w:szCs w:val="24"/>
        </w:rPr>
        <w:t xml:space="preserve">In this regard, a lot of </w:t>
      </w:r>
      <w:r w:rsidRPr="00983454">
        <w:rPr>
          <w:rFonts w:ascii="Times New Roman" w:hAnsi="Times New Roman" w:cs="Times New Roman"/>
          <w:sz w:val="24"/>
          <w:szCs w:val="24"/>
        </w:rPr>
        <w:t>work has been done since 2004: budget of the Department of Prisons was increased from 10 </w:t>
      </w:r>
      <w:r w:rsidR="00B72DAB">
        <w:rPr>
          <w:rFonts w:ascii="Times New Roman" w:hAnsi="Times New Roman" w:cs="Times New Roman"/>
          <w:sz w:val="24"/>
          <w:szCs w:val="24"/>
        </w:rPr>
        <w:t>million</w:t>
      </w:r>
      <w:r w:rsidR="00B72DAB" w:rsidRPr="00983454">
        <w:rPr>
          <w:rFonts w:ascii="Times New Roman" w:hAnsi="Times New Roman" w:cs="Times New Roman"/>
          <w:sz w:val="24"/>
          <w:szCs w:val="24"/>
        </w:rPr>
        <w:t xml:space="preserve"> </w:t>
      </w:r>
      <w:r w:rsidRPr="00983454">
        <w:rPr>
          <w:rFonts w:ascii="Times New Roman" w:hAnsi="Times New Roman" w:cs="Times New Roman"/>
          <w:sz w:val="24"/>
          <w:szCs w:val="24"/>
        </w:rPr>
        <w:t xml:space="preserve">GEL to 110 </w:t>
      </w:r>
      <w:r w:rsidR="00B72DAB">
        <w:rPr>
          <w:rFonts w:ascii="Times New Roman" w:hAnsi="Times New Roman" w:cs="Times New Roman"/>
          <w:sz w:val="24"/>
          <w:szCs w:val="24"/>
        </w:rPr>
        <w:t>million</w:t>
      </w:r>
      <w:r w:rsidR="00B72DAB" w:rsidRPr="00983454">
        <w:rPr>
          <w:rFonts w:ascii="Times New Roman" w:hAnsi="Times New Roman" w:cs="Times New Roman"/>
          <w:sz w:val="24"/>
          <w:szCs w:val="24"/>
        </w:rPr>
        <w:t xml:space="preserve"> </w:t>
      </w:r>
      <w:r w:rsidRPr="00983454">
        <w:rPr>
          <w:rFonts w:ascii="Times New Roman" w:hAnsi="Times New Roman" w:cs="Times New Roman"/>
          <w:sz w:val="24"/>
          <w:szCs w:val="24"/>
        </w:rPr>
        <w:t>GEL (in 2009); prisoners’ nutrition was improved, food allowance per prisoner was increased; administrative control was established within the system.</w:t>
      </w:r>
      <w:r w:rsidRPr="003B3391">
        <w:rPr>
          <w:rFonts w:ascii="Times New Roman" w:hAnsi="Times New Roman" w:cs="Times New Roman"/>
          <w:sz w:val="24"/>
          <w:szCs w:val="24"/>
        </w:rPr>
        <w:t xml:space="preserve"> </w:t>
      </w:r>
    </w:p>
    <w:p w:rsidR="00285AF4" w:rsidRDefault="00285AF4" w:rsidP="00887DF4">
      <w:pPr>
        <w:pStyle w:val="Pa10"/>
        <w:spacing w:line="240" w:lineRule="auto"/>
        <w:jc w:val="both"/>
        <w:rPr>
          <w:rStyle w:val="A2"/>
          <w:rFonts w:ascii="Times New Roman" w:hAnsi="Times New Roman"/>
        </w:rPr>
      </w:pPr>
    </w:p>
    <w:p w:rsidR="00285AF4" w:rsidRPr="003B3391" w:rsidRDefault="00285AF4" w:rsidP="00E03B14">
      <w:pPr>
        <w:pStyle w:val="ListParagraph"/>
        <w:numPr>
          <w:ilvl w:val="0"/>
          <w:numId w:val="7"/>
        </w:numPr>
        <w:spacing w:after="0" w:line="240" w:lineRule="auto"/>
        <w:ind w:left="0" w:firstLine="0"/>
        <w:jc w:val="both"/>
        <w:rPr>
          <w:rFonts w:ascii="Times New Roman" w:hAnsi="Times New Roman"/>
          <w:sz w:val="24"/>
          <w:szCs w:val="24"/>
        </w:rPr>
      </w:pPr>
      <w:r w:rsidRPr="003B3391">
        <w:rPr>
          <w:rFonts w:ascii="Times New Roman" w:hAnsi="Times New Roman"/>
          <w:sz w:val="24"/>
          <w:szCs w:val="24"/>
        </w:rPr>
        <w:t xml:space="preserve">To respond to the emerging needs and to improve the prison conditions, the Government </w:t>
      </w:r>
      <w:r w:rsidR="00E03B14">
        <w:rPr>
          <w:rFonts w:ascii="Times New Roman" w:hAnsi="Times New Roman"/>
          <w:sz w:val="24"/>
          <w:szCs w:val="24"/>
        </w:rPr>
        <w:t>has begun</w:t>
      </w:r>
      <w:r w:rsidR="00E03B14" w:rsidRPr="003B3391">
        <w:rPr>
          <w:rFonts w:ascii="Times New Roman" w:hAnsi="Times New Roman"/>
          <w:sz w:val="24"/>
          <w:szCs w:val="24"/>
        </w:rPr>
        <w:t xml:space="preserve"> </w:t>
      </w:r>
      <w:r w:rsidR="00B72DAB" w:rsidRPr="003B3391">
        <w:rPr>
          <w:rFonts w:ascii="Times New Roman" w:hAnsi="Times New Roman"/>
          <w:sz w:val="24"/>
          <w:szCs w:val="24"/>
        </w:rPr>
        <w:t>to considerably</w:t>
      </w:r>
      <w:r w:rsidRPr="003B3391">
        <w:rPr>
          <w:rFonts w:ascii="Times New Roman" w:hAnsi="Times New Roman"/>
          <w:sz w:val="24"/>
          <w:szCs w:val="24"/>
        </w:rPr>
        <w:t xml:space="preserve"> invest in the building of new penitentiary establishments as well as </w:t>
      </w:r>
      <w:r w:rsidR="00B72DAB">
        <w:rPr>
          <w:rFonts w:ascii="Times New Roman" w:hAnsi="Times New Roman"/>
          <w:sz w:val="24"/>
          <w:szCs w:val="24"/>
        </w:rPr>
        <w:t xml:space="preserve">in </w:t>
      </w:r>
      <w:r w:rsidRPr="003B3391">
        <w:rPr>
          <w:rFonts w:ascii="Times New Roman" w:hAnsi="Times New Roman"/>
          <w:sz w:val="24"/>
          <w:szCs w:val="24"/>
        </w:rPr>
        <w:t xml:space="preserve">the reconstructing and renovating existing ones. In 2004-2009 new </w:t>
      </w:r>
      <w:r>
        <w:rPr>
          <w:rFonts w:ascii="Times New Roman" w:hAnsi="Times New Roman"/>
          <w:sz w:val="24"/>
          <w:szCs w:val="24"/>
        </w:rPr>
        <w:t>prison facilities</w:t>
      </w:r>
      <w:r w:rsidRPr="003B3391">
        <w:rPr>
          <w:rFonts w:ascii="Times New Roman" w:hAnsi="Times New Roman"/>
          <w:sz w:val="24"/>
          <w:szCs w:val="24"/>
        </w:rPr>
        <w:t xml:space="preserve"> and a hospital were built in full conformity with international standards: </w:t>
      </w:r>
    </w:p>
    <w:p w:rsidR="00285AF4" w:rsidRPr="003B3391" w:rsidRDefault="00285AF4" w:rsidP="00887DF4">
      <w:pPr>
        <w:pStyle w:val="BodyText3"/>
        <w:spacing w:after="0"/>
        <w:contextualSpacing/>
        <w:jc w:val="both"/>
        <w:rPr>
          <w:rFonts w:ascii="Times New Roman" w:hAnsi="Times New Roman"/>
          <w:sz w:val="24"/>
          <w:szCs w:val="24"/>
        </w:rPr>
      </w:pPr>
    </w:p>
    <w:p w:rsidR="00285AF4" w:rsidRPr="00B47A59" w:rsidRDefault="00E35DED" w:rsidP="00C17C6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17C6D">
        <w:rPr>
          <w:rFonts w:ascii="Times New Roman" w:hAnsi="Times New Roman" w:cs="Times New Roman"/>
          <w:sz w:val="24"/>
          <w:szCs w:val="24"/>
        </w:rPr>
        <w:t>Eight</w:t>
      </w:r>
      <w:r w:rsidR="00285AF4">
        <w:rPr>
          <w:rFonts w:ascii="Times New Roman" w:hAnsi="Times New Roman" w:cs="Times New Roman"/>
          <w:sz w:val="24"/>
          <w:szCs w:val="24"/>
        </w:rPr>
        <w:t xml:space="preserve"> </w:t>
      </w:r>
      <w:r w:rsidR="00285AF4" w:rsidRPr="003B3391">
        <w:rPr>
          <w:rFonts w:ascii="Times New Roman" w:hAnsi="Times New Roman" w:cs="Times New Roman"/>
          <w:sz w:val="24"/>
          <w:szCs w:val="24"/>
        </w:rPr>
        <w:t xml:space="preserve">Penitentiary </w:t>
      </w:r>
      <w:r w:rsidR="00355F1E" w:rsidRPr="003B3391">
        <w:rPr>
          <w:rFonts w:ascii="Times New Roman" w:hAnsi="Times New Roman" w:cs="Times New Roman"/>
          <w:sz w:val="24"/>
          <w:szCs w:val="24"/>
        </w:rPr>
        <w:t>Establishment</w:t>
      </w:r>
      <w:r w:rsidR="00355F1E">
        <w:rPr>
          <w:rFonts w:ascii="Times New Roman" w:hAnsi="Times New Roman" w:cs="Times New Roman"/>
          <w:sz w:val="24"/>
          <w:szCs w:val="24"/>
        </w:rPr>
        <w:t>s</w:t>
      </w:r>
      <w:r w:rsidR="00355F1E" w:rsidRPr="003B3391">
        <w:rPr>
          <w:rFonts w:ascii="Times New Roman" w:hAnsi="Times New Roman" w:cs="Times New Roman"/>
          <w:sz w:val="24"/>
          <w:szCs w:val="24"/>
        </w:rPr>
        <w:t xml:space="preserve"> of</w:t>
      </w:r>
      <w:r w:rsidR="00285AF4" w:rsidRPr="003B3391">
        <w:rPr>
          <w:rFonts w:ascii="Times New Roman" w:hAnsi="Times New Roman" w:cs="Times New Roman"/>
          <w:sz w:val="24"/>
          <w:szCs w:val="24"/>
        </w:rPr>
        <w:t xml:space="preserve"> </w:t>
      </w:r>
      <w:r w:rsidR="00285AF4">
        <w:rPr>
          <w:rFonts w:ascii="Times New Roman" w:hAnsi="Times New Roman" w:cs="Times New Roman"/>
          <w:sz w:val="24"/>
          <w:szCs w:val="24"/>
        </w:rPr>
        <w:t xml:space="preserve">General and </w:t>
      </w:r>
      <w:r w:rsidR="00285AF4" w:rsidRPr="003B3391">
        <w:rPr>
          <w:rFonts w:ascii="Times New Roman" w:hAnsi="Times New Roman" w:cs="Times New Roman"/>
          <w:sz w:val="24"/>
          <w:szCs w:val="24"/>
        </w:rPr>
        <w:t>Strict Regime in Geguti, Western Georgia</w:t>
      </w:r>
      <w:r w:rsidR="00285AF4">
        <w:rPr>
          <w:rFonts w:ascii="Times New Roman" w:hAnsi="Times New Roman" w:cs="Times New Roman"/>
          <w:sz w:val="24"/>
          <w:szCs w:val="24"/>
        </w:rPr>
        <w:t>;</w:t>
      </w:r>
    </w:p>
    <w:p w:rsidR="00285AF4" w:rsidRDefault="00C17C6D" w:rsidP="00C17C6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Two</w:t>
      </w:r>
      <w:r w:rsidR="00285AF4">
        <w:rPr>
          <w:rFonts w:ascii="Times New Roman" w:hAnsi="Times New Roman" w:cs="Times New Roman"/>
          <w:sz w:val="24"/>
          <w:szCs w:val="24"/>
        </w:rPr>
        <w:t xml:space="preserve"> </w:t>
      </w:r>
      <w:r w:rsidR="00285AF4" w:rsidRPr="0075008A">
        <w:rPr>
          <w:rFonts w:ascii="Times New Roman" w:hAnsi="Times New Roman" w:cs="Times New Roman"/>
          <w:sz w:val="24"/>
          <w:szCs w:val="24"/>
        </w:rPr>
        <w:t xml:space="preserve">Penitentiary </w:t>
      </w:r>
      <w:r w:rsidR="00285AF4">
        <w:rPr>
          <w:rFonts w:ascii="Times New Roman" w:hAnsi="Times New Roman" w:cs="Times New Roman"/>
          <w:sz w:val="24"/>
          <w:szCs w:val="24"/>
        </w:rPr>
        <w:t>Establishment</w:t>
      </w:r>
      <w:r w:rsidR="00B72DAB">
        <w:rPr>
          <w:rFonts w:ascii="Times New Roman" w:hAnsi="Times New Roman" w:cs="Times New Roman"/>
          <w:sz w:val="24"/>
          <w:szCs w:val="24"/>
        </w:rPr>
        <w:t>s</w:t>
      </w:r>
      <w:r w:rsidR="00285AF4" w:rsidRPr="0075008A">
        <w:rPr>
          <w:rFonts w:ascii="Times New Roman" w:hAnsi="Times New Roman" w:cs="Times New Roman"/>
          <w:sz w:val="24"/>
          <w:szCs w:val="24"/>
        </w:rPr>
        <w:t xml:space="preserve"> of</w:t>
      </w:r>
      <w:r w:rsidR="00285AF4">
        <w:rPr>
          <w:rFonts w:ascii="Times New Roman" w:hAnsi="Times New Roman" w:cs="Times New Roman"/>
          <w:sz w:val="24"/>
          <w:szCs w:val="24"/>
        </w:rPr>
        <w:t xml:space="preserve"> General, Strict and</w:t>
      </w:r>
      <w:r w:rsidR="00285AF4" w:rsidRPr="0075008A">
        <w:rPr>
          <w:rFonts w:ascii="Times New Roman" w:hAnsi="Times New Roman" w:cs="Times New Roman"/>
          <w:sz w:val="24"/>
          <w:szCs w:val="24"/>
        </w:rPr>
        <w:t xml:space="preserve"> Prison </w:t>
      </w:r>
      <w:r w:rsidR="00355F1E" w:rsidRPr="0075008A">
        <w:rPr>
          <w:rFonts w:ascii="Times New Roman" w:hAnsi="Times New Roman" w:cs="Times New Roman"/>
          <w:sz w:val="24"/>
          <w:szCs w:val="24"/>
        </w:rPr>
        <w:t>Regime in</w:t>
      </w:r>
      <w:r w:rsidR="00285AF4" w:rsidRPr="0075008A">
        <w:rPr>
          <w:rFonts w:ascii="Times New Roman" w:hAnsi="Times New Roman" w:cs="Times New Roman"/>
          <w:sz w:val="24"/>
          <w:szCs w:val="24"/>
        </w:rPr>
        <w:t xml:space="preserve"> </w:t>
      </w:r>
      <w:smartTag w:uri="urn:schemas-microsoft-com:office:smarttags" w:element="City">
        <w:r w:rsidR="00285AF4" w:rsidRPr="0075008A">
          <w:rPr>
            <w:rFonts w:ascii="Times New Roman" w:hAnsi="Times New Roman" w:cs="Times New Roman"/>
            <w:sz w:val="24"/>
            <w:szCs w:val="24"/>
          </w:rPr>
          <w:t>Rustavi</w:t>
        </w:r>
      </w:smartTag>
      <w:r w:rsidR="00285AF4">
        <w:rPr>
          <w:rFonts w:ascii="Times New Roman" w:hAnsi="Times New Roman" w:cs="Times New Roman"/>
          <w:sz w:val="24"/>
          <w:szCs w:val="24"/>
        </w:rPr>
        <w:t xml:space="preserve">, Eastern </w:t>
      </w:r>
      <w:smartTag w:uri="urn:schemas-microsoft-com:office:smarttags" w:element="place">
        <w:smartTag w:uri="urn:schemas-microsoft-com:office:smarttags" w:element="country-region">
          <w:r w:rsidR="00285AF4">
            <w:rPr>
              <w:rFonts w:ascii="Times New Roman" w:hAnsi="Times New Roman" w:cs="Times New Roman"/>
              <w:sz w:val="24"/>
              <w:szCs w:val="24"/>
            </w:rPr>
            <w:t>Georgia</w:t>
          </w:r>
        </w:smartTag>
      </w:smartTag>
      <w:r w:rsidR="00285AF4">
        <w:rPr>
          <w:rFonts w:ascii="Times New Roman" w:hAnsi="Times New Roman" w:cs="Times New Roman"/>
          <w:sz w:val="24"/>
          <w:szCs w:val="24"/>
        </w:rPr>
        <w:t>;</w:t>
      </w:r>
      <w:r w:rsidR="00285AF4" w:rsidRPr="0075008A">
        <w:rPr>
          <w:rFonts w:ascii="Times New Roman" w:hAnsi="Times New Roman" w:cs="Times New Roman"/>
          <w:sz w:val="24"/>
          <w:szCs w:val="24"/>
        </w:rPr>
        <w:t xml:space="preserve"> </w:t>
      </w:r>
    </w:p>
    <w:p w:rsidR="00285AF4" w:rsidRDefault="00C17C6D" w:rsidP="00C17C6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55F1E">
        <w:rPr>
          <w:rFonts w:ascii="Times New Roman" w:hAnsi="Times New Roman" w:cs="Times New Roman"/>
          <w:sz w:val="24"/>
          <w:szCs w:val="24"/>
        </w:rPr>
        <w:tab/>
      </w:r>
      <w:r>
        <w:rPr>
          <w:rFonts w:ascii="Times New Roman" w:hAnsi="Times New Roman" w:cs="Times New Roman"/>
          <w:sz w:val="24"/>
          <w:szCs w:val="24"/>
        </w:rPr>
        <w:t>Six</w:t>
      </w:r>
      <w:r w:rsidR="00285AF4">
        <w:rPr>
          <w:rFonts w:ascii="Times New Roman" w:hAnsi="Times New Roman" w:cs="Times New Roman"/>
          <w:sz w:val="24"/>
          <w:szCs w:val="24"/>
        </w:rPr>
        <w:t xml:space="preserve"> </w:t>
      </w:r>
      <w:r w:rsidR="00285AF4" w:rsidRPr="0075008A">
        <w:rPr>
          <w:rFonts w:ascii="Times New Roman" w:hAnsi="Times New Roman" w:cs="Times New Roman"/>
          <w:sz w:val="24"/>
          <w:szCs w:val="24"/>
        </w:rPr>
        <w:t xml:space="preserve">Penitentiary </w:t>
      </w:r>
      <w:r w:rsidR="00355F1E" w:rsidRPr="0075008A">
        <w:rPr>
          <w:rFonts w:ascii="Times New Roman" w:hAnsi="Times New Roman" w:cs="Times New Roman"/>
          <w:sz w:val="24"/>
          <w:szCs w:val="24"/>
        </w:rPr>
        <w:t>Establishment</w:t>
      </w:r>
      <w:r w:rsidR="00355F1E">
        <w:rPr>
          <w:rFonts w:ascii="Times New Roman" w:hAnsi="Times New Roman" w:cs="Times New Roman"/>
          <w:sz w:val="24"/>
          <w:szCs w:val="24"/>
        </w:rPr>
        <w:t>s</w:t>
      </w:r>
      <w:r w:rsidR="00355F1E" w:rsidRPr="0075008A">
        <w:rPr>
          <w:rFonts w:ascii="Times New Roman" w:hAnsi="Times New Roman" w:cs="Times New Roman"/>
          <w:sz w:val="24"/>
          <w:szCs w:val="24"/>
        </w:rPr>
        <w:t xml:space="preserve"> of</w:t>
      </w:r>
      <w:r w:rsidR="00285AF4" w:rsidRPr="0075008A">
        <w:rPr>
          <w:rFonts w:ascii="Times New Roman" w:hAnsi="Times New Roman" w:cs="Times New Roman"/>
          <w:sz w:val="24"/>
          <w:szCs w:val="24"/>
        </w:rPr>
        <w:t xml:space="preserve"> </w:t>
      </w:r>
      <w:r w:rsidR="00285AF4">
        <w:rPr>
          <w:rFonts w:ascii="Times New Roman" w:hAnsi="Times New Roman" w:cs="Times New Roman"/>
          <w:sz w:val="24"/>
          <w:szCs w:val="24"/>
        </w:rPr>
        <w:t>General, Strict and</w:t>
      </w:r>
      <w:r w:rsidR="00285AF4" w:rsidRPr="0075008A">
        <w:rPr>
          <w:rFonts w:ascii="Times New Roman" w:hAnsi="Times New Roman" w:cs="Times New Roman"/>
          <w:sz w:val="24"/>
          <w:szCs w:val="24"/>
        </w:rPr>
        <w:t xml:space="preserve"> Prison Regime</w:t>
      </w:r>
      <w:r w:rsidR="00285AF4">
        <w:rPr>
          <w:rFonts w:ascii="Times New Roman" w:hAnsi="Times New Roman" w:cs="Times New Roman"/>
          <w:sz w:val="24"/>
          <w:szCs w:val="24"/>
        </w:rPr>
        <w:t xml:space="preserve"> in Gardabani, Eastern Georgia;</w:t>
      </w:r>
      <w:r w:rsidR="00285AF4" w:rsidRPr="0075008A">
        <w:rPr>
          <w:rFonts w:ascii="Times New Roman" w:hAnsi="Times New Roman" w:cs="Times New Roman"/>
          <w:sz w:val="24"/>
          <w:szCs w:val="24"/>
        </w:rPr>
        <w:t xml:space="preserve"> </w:t>
      </w:r>
    </w:p>
    <w:p w:rsidR="00285AF4" w:rsidRDefault="00355F1E" w:rsidP="00C17C6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17C6D">
        <w:rPr>
          <w:rFonts w:ascii="Times New Roman" w:hAnsi="Times New Roman" w:cs="Times New Roman"/>
          <w:sz w:val="24"/>
          <w:szCs w:val="24"/>
        </w:rPr>
        <w:t>Eight</w:t>
      </w:r>
      <w:r w:rsidR="00285AF4">
        <w:rPr>
          <w:rFonts w:ascii="Times New Roman" w:hAnsi="Times New Roman" w:cs="Times New Roman"/>
          <w:sz w:val="24"/>
          <w:szCs w:val="24"/>
        </w:rPr>
        <w:t xml:space="preserve"> </w:t>
      </w:r>
      <w:r>
        <w:rPr>
          <w:rFonts w:ascii="Times New Roman" w:hAnsi="Times New Roman" w:cs="Times New Roman"/>
          <w:sz w:val="24"/>
          <w:szCs w:val="24"/>
        </w:rPr>
        <w:t>Prisons in</w:t>
      </w:r>
      <w:r w:rsidR="00285AF4">
        <w:rPr>
          <w:rFonts w:ascii="Times New Roman" w:hAnsi="Times New Roman" w:cs="Times New Roman"/>
          <w:sz w:val="24"/>
          <w:szCs w:val="24"/>
        </w:rPr>
        <w:t xml:space="preserve"> </w:t>
      </w:r>
      <w:smartTag w:uri="urn:schemas-microsoft-com:office:smarttags" w:element="place">
        <w:smartTag w:uri="urn:schemas-microsoft-com:office:smarttags" w:element="City">
          <w:r w:rsidR="00285AF4">
            <w:rPr>
              <w:rFonts w:ascii="Times New Roman" w:hAnsi="Times New Roman" w:cs="Times New Roman"/>
              <w:sz w:val="24"/>
              <w:szCs w:val="24"/>
            </w:rPr>
            <w:t>Tbilisi</w:t>
          </w:r>
        </w:smartTag>
      </w:smartTag>
      <w:r w:rsidR="00285AF4">
        <w:rPr>
          <w:rFonts w:ascii="Times New Roman" w:hAnsi="Times New Roman" w:cs="Times New Roman"/>
          <w:sz w:val="24"/>
          <w:szCs w:val="24"/>
        </w:rPr>
        <w:t xml:space="preserve">; </w:t>
      </w:r>
    </w:p>
    <w:p w:rsidR="00285AF4" w:rsidRDefault="00C17C6D" w:rsidP="00C17C6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55F1E">
        <w:rPr>
          <w:rFonts w:ascii="Times New Roman" w:hAnsi="Times New Roman" w:cs="Times New Roman"/>
          <w:sz w:val="24"/>
          <w:szCs w:val="24"/>
        </w:rPr>
        <w:tab/>
      </w:r>
      <w:r>
        <w:rPr>
          <w:rFonts w:ascii="Times New Roman" w:hAnsi="Times New Roman" w:cs="Times New Roman"/>
          <w:sz w:val="24"/>
          <w:szCs w:val="24"/>
        </w:rPr>
        <w:t>Two</w:t>
      </w:r>
      <w:r w:rsidR="00285AF4">
        <w:rPr>
          <w:rFonts w:ascii="Times New Roman" w:hAnsi="Times New Roman" w:cs="Times New Roman"/>
          <w:sz w:val="24"/>
          <w:szCs w:val="24"/>
        </w:rPr>
        <w:t xml:space="preserve"> </w:t>
      </w:r>
      <w:r w:rsidR="00285AF4" w:rsidRPr="003B3391">
        <w:rPr>
          <w:rFonts w:ascii="Times New Roman" w:hAnsi="Times New Roman" w:cs="Times New Roman"/>
          <w:sz w:val="24"/>
          <w:szCs w:val="24"/>
        </w:rPr>
        <w:t xml:space="preserve">Penitentiary </w:t>
      </w:r>
      <w:r w:rsidRPr="003B3391">
        <w:rPr>
          <w:rFonts w:ascii="Times New Roman" w:hAnsi="Times New Roman" w:cs="Times New Roman"/>
          <w:sz w:val="24"/>
          <w:szCs w:val="24"/>
        </w:rPr>
        <w:t>Establishment</w:t>
      </w:r>
      <w:r w:rsidR="00B72DAB">
        <w:rPr>
          <w:rFonts w:ascii="Times New Roman" w:hAnsi="Times New Roman" w:cs="Times New Roman"/>
          <w:sz w:val="24"/>
          <w:szCs w:val="24"/>
        </w:rPr>
        <w:t>s</w:t>
      </w:r>
      <w:r w:rsidRPr="003B3391">
        <w:rPr>
          <w:rFonts w:ascii="Times New Roman" w:hAnsi="Times New Roman" w:cs="Times New Roman"/>
          <w:sz w:val="24"/>
          <w:szCs w:val="24"/>
        </w:rPr>
        <w:t xml:space="preserve"> of</w:t>
      </w:r>
      <w:r w:rsidR="00285AF4" w:rsidRPr="003B3391">
        <w:rPr>
          <w:rFonts w:ascii="Times New Roman" w:hAnsi="Times New Roman" w:cs="Times New Roman"/>
          <w:sz w:val="24"/>
          <w:szCs w:val="24"/>
        </w:rPr>
        <w:t xml:space="preserve"> Prison and Strict Regime in </w:t>
      </w:r>
      <w:smartTag w:uri="urn:schemas-microsoft-com:office:smarttags" w:element="City">
        <w:r w:rsidR="00285AF4" w:rsidRPr="003B3391">
          <w:rPr>
            <w:rFonts w:ascii="Times New Roman" w:hAnsi="Times New Roman" w:cs="Times New Roman"/>
            <w:sz w:val="24"/>
            <w:szCs w:val="24"/>
          </w:rPr>
          <w:t>Kutaisi</w:t>
        </w:r>
      </w:smartTag>
      <w:r w:rsidR="00285AF4" w:rsidRPr="003B3391">
        <w:rPr>
          <w:rFonts w:ascii="Times New Roman" w:hAnsi="Times New Roman" w:cs="Times New Roman"/>
          <w:sz w:val="24"/>
          <w:szCs w:val="24"/>
        </w:rPr>
        <w:t xml:space="preserve">, Western </w:t>
      </w:r>
      <w:smartTag w:uri="urn:schemas-microsoft-com:office:smarttags" w:element="country-region">
        <w:smartTag w:uri="urn:schemas-microsoft-com:office:smarttags" w:element="place">
          <w:r w:rsidR="00285AF4" w:rsidRPr="003B3391">
            <w:rPr>
              <w:rFonts w:ascii="Times New Roman" w:hAnsi="Times New Roman" w:cs="Times New Roman"/>
              <w:sz w:val="24"/>
              <w:szCs w:val="24"/>
            </w:rPr>
            <w:t>Georgia</w:t>
          </w:r>
        </w:smartTag>
      </w:smartTag>
      <w:r w:rsidR="00285AF4">
        <w:rPr>
          <w:rFonts w:ascii="Times New Roman" w:hAnsi="Times New Roman" w:cs="Times New Roman"/>
          <w:sz w:val="24"/>
          <w:szCs w:val="24"/>
        </w:rPr>
        <w:t>;</w:t>
      </w:r>
    </w:p>
    <w:p w:rsidR="00285AF4" w:rsidRDefault="00C17C6D" w:rsidP="00C17C6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55F1E">
        <w:rPr>
          <w:rFonts w:ascii="Times New Roman" w:hAnsi="Times New Roman" w:cs="Times New Roman"/>
          <w:sz w:val="24"/>
          <w:szCs w:val="24"/>
        </w:rPr>
        <w:tab/>
      </w:r>
      <w:r w:rsidR="00285AF4" w:rsidRPr="00E4583C">
        <w:rPr>
          <w:rFonts w:ascii="Times New Roman" w:hAnsi="Times New Roman" w:cs="Times New Roman"/>
          <w:sz w:val="24"/>
          <w:szCs w:val="24"/>
        </w:rPr>
        <w:t xml:space="preserve">Medical Establishment for Prisoners and Convicted was built and equipped with modern technologies. </w:t>
      </w:r>
    </w:p>
    <w:p w:rsidR="002F70F7" w:rsidRDefault="002F70F7" w:rsidP="002F70F7">
      <w:pPr>
        <w:spacing w:after="0" w:line="240" w:lineRule="auto"/>
        <w:ind w:left="360"/>
        <w:jc w:val="both"/>
        <w:rPr>
          <w:rFonts w:ascii="Times New Roman" w:hAnsi="Times New Roman" w:cs="Times New Roman"/>
          <w:sz w:val="24"/>
          <w:szCs w:val="24"/>
        </w:rPr>
      </w:pPr>
    </w:p>
    <w:p w:rsidR="00285AF4" w:rsidRDefault="00285AF4" w:rsidP="00E03B14">
      <w:pPr>
        <w:pStyle w:val="ListParagraph"/>
        <w:numPr>
          <w:ilvl w:val="0"/>
          <w:numId w:val="7"/>
        </w:numPr>
        <w:spacing w:after="0" w:line="240" w:lineRule="auto"/>
        <w:ind w:left="0" w:firstLine="0"/>
        <w:jc w:val="both"/>
        <w:rPr>
          <w:rFonts w:ascii="Times New Roman" w:hAnsi="Times New Roman" w:cs="Times New Roman"/>
          <w:sz w:val="24"/>
          <w:szCs w:val="24"/>
        </w:rPr>
      </w:pPr>
      <w:r w:rsidRPr="0023347C">
        <w:rPr>
          <w:rFonts w:ascii="Times New Roman" w:hAnsi="Times New Roman" w:cs="Times New Roman"/>
          <w:sz w:val="24"/>
          <w:szCs w:val="24"/>
        </w:rPr>
        <w:t>At the</w:t>
      </w:r>
      <w:r>
        <w:rPr>
          <w:rFonts w:ascii="Times New Roman" w:hAnsi="Times New Roman" w:cs="Times New Roman"/>
          <w:sz w:val="24"/>
          <w:szCs w:val="24"/>
        </w:rPr>
        <w:t xml:space="preserve"> same time some </w:t>
      </w:r>
      <w:r w:rsidRPr="0023347C">
        <w:rPr>
          <w:rFonts w:ascii="Times New Roman" w:hAnsi="Times New Roman" w:cs="Times New Roman"/>
          <w:sz w:val="24"/>
          <w:szCs w:val="24"/>
        </w:rPr>
        <w:t xml:space="preserve">old and </w:t>
      </w:r>
      <w:r>
        <w:rPr>
          <w:rFonts w:ascii="Times New Roman" w:hAnsi="Times New Roman" w:cs="Times New Roman"/>
          <w:sz w:val="24"/>
          <w:szCs w:val="24"/>
        </w:rPr>
        <w:t>obsolete</w:t>
      </w:r>
      <w:r w:rsidRPr="0023347C">
        <w:rPr>
          <w:rFonts w:ascii="Times New Roman" w:hAnsi="Times New Roman" w:cs="Times New Roman"/>
          <w:sz w:val="24"/>
          <w:szCs w:val="24"/>
        </w:rPr>
        <w:t xml:space="preserve"> prisons have been demolished. Prison </w:t>
      </w:r>
      <w:r w:rsidR="00511FDD">
        <w:rPr>
          <w:rFonts w:ascii="Times New Roman" w:hAnsi="Times New Roman" w:cs="Times New Roman"/>
          <w:sz w:val="24"/>
          <w:szCs w:val="24"/>
        </w:rPr>
        <w:t xml:space="preserve">No. 5 </w:t>
      </w:r>
      <w:r>
        <w:rPr>
          <w:rFonts w:ascii="Times New Roman" w:hAnsi="Times New Roman" w:cs="Times New Roman"/>
          <w:sz w:val="24"/>
          <w:szCs w:val="24"/>
        </w:rPr>
        <w:t xml:space="preserve"> in</w:t>
      </w:r>
      <w:r w:rsidRPr="0023347C">
        <w:rPr>
          <w:rFonts w:ascii="Times New Roman" w:hAnsi="Times New Roman" w:cs="Times New Roman"/>
          <w:sz w:val="24"/>
          <w:szCs w:val="24"/>
        </w:rPr>
        <w:t xml:space="preserve"> Tbilisi, which was quite an often a subject of </w:t>
      </w:r>
      <w:r w:rsidR="00E03B14">
        <w:rPr>
          <w:rFonts w:ascii="Times New Roman" w:hAnsi="Times New Roman" w:cs="Times New Roman"/>
          <w:sz w:val="24"/>
          <w:szCs w:val="24"/>
        </w:rPr>
        <w:t xml:space="preserve">criticism  </w:t>
      </w:r>
      <w:r w:rsidR="00E03B14" w:rsidRPr="0023347C">
        <w:rPr>
          <w:rFonts w:ascii="Times New Roman" w:hAnsi="Times New Roman" w:cs="Times New Roman"/>
          <w:sz w:val="24"/>
          <w:szCs w:val="24"/>
        </w:rPr>
        <w:t>by local and international organizations</w:t>
      </w:r>
      <w:r w:rsidRPr="0023347C">
        <w:rPr>
          <w:rFonts w:ascii="Times New Roman" w:hAnsi="Times New Roman" w:cs="Times New Roman"/>
          <w:sz w:val="24"/>
          <w:szCs w:val="24"/>
        </w:rPr>
        <w:t xml:space="preserve"> because of overcrowding and poor living conditions</w:t>
      </w:r>
      <w:r w:rsidR="00B72DAB">
        <w:rPr>
          <w:rFonts w:ascii="Times New Roman" w:hAnsi="Times New Roman" w:cs="Times New Roman"/>
          <w:sz w:val="24"/>
          <w:szCs w:val="24"/>
        </w:rPr>
        <w:t xml:space="preserve"> </w:t>
      </w:r>
      <w:r w:rsidRPr="0023347C">
        <w:rPr>
          <w:rFonts w:ascii="Times New Roman" w:hAnsi="Times New Roman" w:cs="Times New Roman"/>
          <w:sz w:val="24"/>
          <w:szCs w:val="24"/>
        </w:rPr>
        <w:t xml:space="preserve">was </w:t>
      </w:r>
      <w:r w:rsidR="00E03B14">
        <w:rPr>
          <w:rFonts w:ascii="Times New Roman" w:hAnsi="Times New Roman" w:cs="Times New Roman"/>
          <w:sz w:val="24"/>
          <w:szCs w:val="24"/>
        </w:rPr>
        <w:t>closed</w:t>
      </w:r>
      <w:r w:rsidRPr="0023347C">
        <w:rPr>
          <w:rFonts w:ascii="Times New Roman" w:hAnsi="Times New Roman" w:cs="Times New Roman"/>
          <w:sz w:val="24"/>
          <w:szCs w:val="24"/>
        </w:rPr>
        <w:t xml:space="preserve"> in 2008</w:t>
      </w:r>
      <w:r w:rsidR="00511FDD">
        <w:rPr>
          <w:rFonts w:ascii="Times New Roman" w:hAnsi="Times New Roman" w:cs="Times New Roman"/>
          <w:sz w:val="24"/>
          <w:szCs w:val="24"/>
        </w:rPr>
        <w:t xml:space="preserve">Nos. </w:t>
      </w:r>
      <w:r w:rsidRPr="00BF0353">
        <w:rPr>
          <w:rFonts w:ascii="Times New Roman" w:hAnsi="Times New Roman" w:cs="Times New Roman"/>
          <w:sz w:val="24"/>
          <w:szCs w:val="24"/>
        </w:rPr>
        <w:t>3</w:t>
      </w:r>
      <w:r>
        <w:rPr>
          <w:rFonts w:ascii="Times New Roman" w:hAnsi="Times New Roman" w:cs="Times New Roman"/>
          <w:sz w:val="24"/>
          <w:szCs w:val="24"/>
        </w:rPr>
        <w:t xml:space="preserve"> and </w:t>
      </w:r>
      <w:r w:rsidR="00511FDD">
        <w:rPr>
          <w:rFonts w:ascii="Times New Roman" w:hAnsi="Times New Roman" w:cs="Times New Roman"/>
          <w:sz w:val="24"/>
          <w:szCs w:val="24"/>
        </w:rPr>
        <w:t>4</w:t>
      </w:r>
      <w:r>
        <w:rPr>
          <w:rFonts w:ascii="Times New Roman" w:hAnsi="Times New Roman" w:cs="Times New Roman"/>
          <w:sz w:val="24"/>
          <w:szCs w:val="24"/>
        </w:rPr>
        <w:t xml:space="preserve"> Penitentiary Establishments</w:t>
      </w:r>
      <w:r w:rsidRPr="00BF0353">
        <w:rPr>
          <w:rFonts w:ascii="Times New Roman" w:hAnsi="Times New Roman" w:cs="Times New Roman"/>
          <w:sz w:val="24"/>
          <w:szCs w:val="24"/>
        </w:rPr>
        <w:t xml:space="preserve"> in Sagarejo District, Eastern Georgia, and </w:t>
      </w:r>
      <w:r w:rsidR="00511FDD">
        <w:rPr>
          <w:rFonts w:ascii="Times New Roman" w:hAnsi="Times New Roman" w:cs="Times New Roman"/>
          <w:sz w:val="24"/>
          <w:szCs w:val="24"/>
        </w:rPr>
        <w:t>No.6</w:t>
      </w:r>
      <w:r>
        <w:rPr>
          <w:rFonts w:ascii="Times New Roman" w:hAnsi="Times New Roman" w:cs="Times New Roman"/>
          <w:sz w:val="24"/>
          <w:szCs w:val="24"/>
        </w:rPr>
        <w:t xml:space="preserve"> </w:t>
      </w:r>
      <w:r w:rsidRPr="00BF0353">
        <w:rPr>
          <w:rFonts w:ascii="Times New Roman" w:hAnsi="Times New Roman" w:cs="Times New Roman"/>
          <w:sz w:val="24"/>
          <w:szCs w:val="24"/>
        </w:rPr>
        <w:t xml:space="preserve">Penitentiary Establishment of Strict Regime in Avchala, Eastern Georgia, were closed in 2005-2006. Prison </w:t>
      </w:r>
      <w:r w:rsidR="00511FDD">
        <w:rPr>
          <w:rFonts w:ascii="Times New Roman" w:hAnsi="Times New Roman" w:cs="Times New Roman"/>
          <w:sz w:val="24"/>
          <w:szCs w:val="24"/>
        </w:rPr>
        <w:t>No. 2</w:t>
      </w:r>
      <w:r>
        <w:rPr>
          <w:rFonts w:ascii="Times New Roman" w:hAnsi="Times New Roman" w:cs="Times New Roman"/>
          <w:sz w:val="24"/>
          <w:szCs w:val="24"/>
        </w:rPr>
        <w:t xml:space="preserve"> </w:t>
      </w:r>
      <w:r w:rsidRPr="00BF0353">
        <w:rPr>
          <w:rFonts w:ascii="Times New Roman" w:hAnsi="Times New Roman" w:cs="Times New Roman"/>
          <w:sz w:val="24"/>
          <w:szCs w:val="24"/>
        </w:rPr>
        <w:t xml:space="preserve">in </w:t>
      </w:r>
      <w:smartTag w:uri="urn:schemas-microsoft-com:office:smarttags" w:element="City">
        <w:r w:rsidRPr="00BF0353">
          <w:rPr>
            <w:rFonts w:ascii="Times New Roman" w:hAnsi="Times New Roman" w:cs="Times New Roman"/>
            <w:sz w:val="24"/>
            <w:szCs w:val="24"/>
          </w:rPr>
          <w:t>Kutaisi</w:t>
        </w:r>
      </w:smartTag>
      <w:r w:rsidRPr="00BF0353">
        <w:rPr>
          <w:rFonts w:ascii="Times New Roman" w:hAnsi="Times New Roman" w:cs="Times New Roman"/>
          <w:sz w:val="24"/>
          <w:szCs w:val="24"/>
        </w:rPr>
        <w:t xml:space="preserve">, </w:t>
      </w:r>
      <w:smartTag w:uri="urn:schemas-microsoft-com:office:smarttags" w:element="place">
        <w:r w:rsidRPr="00BF0353">
          <w:rPr>
            <w:rFonts w:ascii="Times New Roman" w:hAnsi="Times New Roman" w:cs="Times New Roman"/>
            <w:sz w:val="24"/>
            <w:szCs w:val="24"/>
          </w:rPr>
          <w:t>Western Georgia</w:t>
        </w:r>
      </w:smartTag>
      <w:r w:rsidRPr="00BF0353">
        <w:rPr>
          <w:rFonts w:ascii="Times New Roman" w:hAnsi="Times New Roman" w:cs="Times New Roman"/>
          <w:sz w:val="24"/>
          <w:szCs w:val="24"/>
        </w:rPr>
        <w:t xml:space="preserve">, was abolished in 2006. </w:t>
      </w:r>
    </w:p>
    <w:p w:rsidR="00511FDD" w:rsidRDefault="00511FDD" w:rsidP="00511FDD">
      <w:pPr>
        <w:pStyle w:val="ListParagraph"/>
        <w:spacing w:after="0" w:line="240" w:lineRule="auto"/>
        <w:jc w:val="both"/>
        <w:rPr>
          <w:rFonts w:ascii="Times New Roman" w:hAnsi="Times New Roman" w:cs="Times New Roman"/>
          <w:sz w:val="24"/>
          <w:szCs w:val="24"/>
        </w:rPr>
      </w:pPr>
    </w:p>
    <w:p w:rsidR="00285AF4" w:rsidRDefault="00285AF4" w:rsidP="00511FDD">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By summer 2010, construction of the new modern facilities will be finished </w:t>
      </w:r>
      <w:r w:rsidR="00511FDD">
        <w:rPr>
          <w:rFonts w:ascii="Times New Roman" w:hAnsi="Times New Roman" w:cs="Times New Roman"/>
          <w:sz w:val="24"/>
          <w:szCs w:val="24"/>
        </w:rPr>
        <w:t xml:space="preserve">which </w:t>
      </w:r>
      <w:r>
        <w:rPr>
          <w:rFonts w:ascii="Times New Roman" w:hAnsi="Times New Roman" w:cs="Times New Roman"/>
          <w:sz w:val="24"/>
          <w:szCs w:val="24"/>
        </w:rPr>
        <w:t xml:space="preserve">will allow the Ministry of Corrections and Legal Assistance of Georgia (MCLA) to close </w:t>
      </w:r>
      <w:r w:rsidR="00511FDD">
        <w:rPr>
          <w:rFonts w:ascii="Times New Roman" w:hAnsi="Times New Roman" w:cs="Times New Roman"/>
          <w:sz w:val="24"/>
          <w:szCs w:val="24"/>
        </w:rPr>
        <w:t xml:space="preserve">three </w:t>
      </w:r>
      <w:r>
        <w:rPr>
          <w:rFonts w:ascii="Times New Roman" w:hAnsi="Times New Roman" w:cs="Times New Roman"/>
          <w:sz w:val="24"/>
          <w:szCs w:val="24"/>
        </w:rPr>
        <w:t xml:space="preserve">old amortized penitentiary establishments:  </w:t>
      </w:r>
    </w:p>
    <w:p w:rsidR="00285AF4" w:rsidRDefault="00E35DED" w:rsidP="00E35DED">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Seven</w:t>
      </w:r>
      <w:r w:rsidR="00285AF4">
        <w:rPr>
          <w:rFonts w:ascii="Times New Roman" w:hAnsi="Times New Roman" w:cs="Times New Roman"/>
          <w:sz w:val="24"/>
          <w:szCs w:val="24"/>
        </w:rPr>
        <w:t xml:space="preserve"> </w:t>
      </w:r>
      <w:r w:rsidR="00C17C6D">
        <w:rPr>
          <w:rFonts w:ascii="Times New Roman" w:hAnsi="Times New Roman" w:cs="Times New Roman"/>
          <w:sz w:val="24"/>
          <w:szCs w:val="24"/>
        </w:rPr>
        <w:t>Penitentiary Establishment</w:t>
      </w:r>
      <w:r w:rsidR="00B72DAB">
        <w:rPr>
          <w:rFonts w:ascii="Times New Roman" w:hAnsi="Times New Roman" w:cs="Times New Roman"/>
          <w:sz w:val="24"/>
          <w:szCs w:val="24"/>
        </w:rPr>
        <w:t>s</w:t>
      </w:r>
      <w:r w:rsidR="00C17C6D">
        <w:rPr>
          <w:rFonts w:ascii="Times New Roman" w:hAnsi="Times New Roman" w:cs="Times New Roman"/>
          <w:sz w:val="24"/>
          <w:szCs w:val="24"/>
        </w:rPr>
        <w:t xml:space="preserve"> </w:t>
      </w:r>
      <w:r w:rsidR="00285AF4" w:rsidRPr="00E4583C">
        <w:rPr>
          <w:rFonts w:ascii="Times New Roman" w:hAnsi="Times New Roman" w:cs="Times New Roman"/>
          <w:sz w:val="24"/>
          <w:szCs w:val="24"/>
        </w:rPr>
        <w:t>of General, Strict and Prison Regime in Ksani, Eastern Georgia</w:t>
      </w:r>
      <w:r w:rsidR="00285AF4">
        <w:rPr>
          <w:rFonts w:ascii="Times New Roman" w:hAnsi="Times New Roman" w:cs="Times New Roman"/>
          <w:sz w:val="24"/>
          <w:szCs w:val="24"/>
        </w:rPr>
        <w:t>;</w:t>
      </w:r>
    </w:p>
    <w:p w:rsidR="00285AF4" w:rsidRDefault="00E35DED" w:rsidP="00C17C6D">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One</w:t>
      </w:r>
      <w:r w:rsidR="00285AF4">
        <w:rPr>
          <w:rFonts w:ascii="Times New Roman" w:hAnsi="Times New Roman" w:cs="Times New Roman"/>
          <w:sz w:val="24"/>
          <w:szCs w:val="24"/>
        </w:rPr>
        <w:t xml:space="preserve"> </w:t>
      </w:r>
      <w:r w:rsidR="00285AF4" w:rsidRPr="00E4583C">
        <w:rPr>
          <w:rFonts w:ascii="Times New Roman" w:hAnsi="Times New Roman" w:cs="Times New Roman"/>
          <w:sz w:val="24"/>
          <w:szCs w:val="24"/>
        </w:rPr>
        <w:t xml:space="preserve">Penitentiary Establishment of General and Strict Regime in </w:t>
      </w:r>
      <w:smartTag w:uri="urn:schemas-microsoft-com:office:smarttags" w:element="place">
        <w:smartTag w:uri="urn:schemas-microsoft-com:office:smarttags" w:element="City">
          <w:r w:rsidR="00285AF4" w:rsidRPr="00E4583C">
            <w:rPr>
              <w:rFonts w:ascii="Times New Roman" w:hAnsi="Times New Roman" w:cs="Times New Roman"/>
              <w:sz w:val="24"/>
              <w:szCs w:val="24"/>
            </w:rPr>
            <w:t>Rustavi</w:t>
          </w:r>
        </w:smartTag>
      </w:smartTag>
      <w:r w:rsidR="00285AF4">
        <w:rPr>
          <w:rFonts w:ascii="Times New Roman" w:hAnsi="Times New Roman" w:cs="Times New Roman"/>
          <w:sz w:val="24"/>
          <w:szCs w:val="24"/>
        </w:rPr>
        <w:t>;</w:t>
      </w:r>
      <w:r w:rsidR="00285AF4" w:rsidRPr="00E4583C">
        <w:rPr>
          <w:rFonts w:ascii="Times New Roman" w:hAnsi="Times New Roman" w:cs="Times New Roman"/>
          <w:sz w:val="24"/>
          <w:szCs w:val="24"/>
        </w:rPr>
        <w:t xml:space="preserve"> </w:t>
      </w:r>
    </w:p>
    <w:p w:rsidR="00285AF4" w:rsidRDefault="00E35DED" w:rsidP="00E35DED">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Five</w:t>
      </w:r>
      <w:r w:rsidR="00285AF4">
        <w:rPr>
          <w:rFonts w:ascii="Times New Roman" w:hAnsi="Times New Roman" w:cs="Times New Roman"/>
          <w:sz w:val="24"/>
          <w:szCs w:val="24"/>
        </w:rPr>
        <w:t xml:space="preserve"> </w:t>
      </w:r>
      <w:r w:rsidR="00285AF4" w:rsidRPr="003B3391">
        <w:rPr>
          <w:rFonts w:ascii="Times New Roman" w:hAnsi="Times New Roman" w:cs="Times New Roman"/>
          <w:sz w:val="24"/>
          <w:szCs w:val="24"/>
        </w:rPr>
        <w:t xml:space="preserve">Penitentiary </w:t>
      </w:r>
      <w:r w:rsidR="00285AF4">
        <w:rPr>
          <w:rFonts w:ascii="Times New Roman" w:hAnsi="Times New Roman" w:cs="Times New Roman"/>
          <w:sz w:val="24"/>
          <w:szCs w:val="24"/>
        </w:rPr>
        <w:t>Establishment</w:t>
      </w:r>
      <w:r w:rsidR="00B72DAB">
        <w:rPr>
          <w:rFonts w:ascii="Times New Roman" w:hAnsi="Times New Roman" w:cs="Times New Roman"/>
          <w:sz w:val="24"/>
          <w:szCs w:val="24"/>
        </w:rPr>
        <w:t>s</w:t>
      </w:r>
      <w:r w:rsidR="00285AF4" w:rsidRPr="003B3391">
        <w:rPr>
          <w:rFonts w:ascii="Times New Roman" w:hAnsi="Times New Roman" w:cs="Times New Roman"/>
          <w:sz w:val="24"/>
          <w:szCs w:val="24"/>
        </w:rPr>
        <w:t xml:space="preserve"> of </w:t>
      </w:r>
      <w:r w:rsidR="00285AF4">
        <w:rPr>
          <w:rFonts w:ascii="Times New Roman" w:hAnsi="Times New Roman" w:cs="Times New Roman"/>
          <w:sz w:val="24"/>
          <w:szCs w:val="24"/>
        </w:rPr>
        <w:t>General</w:t>
      </w:r>
      <w:r w:rsidR="00285AF4" w:rsidRPr="003B3391">
        <w:rPr>
          <w:rFonts w:ascii="Times New Roman" w:hAnsi="Times New Roman" w:cs="Times New Roman"/>
          <w:sz w:val="24"/>
          <w:szCs w:val="24"/>
        </w:rPr>
        <w:t xml:space="preserve"> and </w:t>
      </w:r>
      <w:r w:rsidR="00285AF4">
        <w:rPr>
          <w:rFonts w:ascii="Times New Roman" w:hAnsi="Times New Roman" w:cs="Times New Roman"/>
          <w:sz w:val="24"/>
          <w:szCs w:val="24"/>
        </w:rPr>
        <w:t>Prison</w:t>
      </w:r>
      <w:r w:rsidR="00285AF4" w:rsidRPr="003B3391">
        <w:rPr>
          <w:rFonts w:ascii="Times New Roman" w:hAnsi="Times New Roman" w:cs="Times New Roman"/>
          <w:sz w:val="24"/>
          <w:szCs w:val="24"/>
        </w:rPr>
        <w:t xml:space="preserve"> Regime</w:t>
      </w:r>
      <w:r w:rsidR="00285AF4">
        <w:rPr>
          <w:rFonts w:ascii="Times New Roman" w:hAnsi="Times New Roman" w:cs="Times New Roman"/>
          <w:sz w:val="24"/>
          <w:szCs w:val="24"/>
        </w:rPr>
        <w:t xml:space="preserve"> for </w:t>
      </w:r>
      <w:r w:rsidR="00285AF4" w:rsidRPr="003B3391">
        <w:rPr>
          <w:rFonts w:ascii="Times New Roman" w:hAnsi="Times New Roman" w:cs="Times New Roman"/>
          <w:sz w:val="24"/>
          <w:szCs w:val="24"/>
        </w:rPr>
        <w:t>Women and Juveniles</w:t>
      </w:r>
      <w:r w:rsidR="00285AF4">
        <w:rPr>
          <w:rFonts w:ascii="Times New Roman" w:hAnsi="Times New Roman" w:cs="Times New Roman"/>
          <w:sz w:val="24"/>
          <w:szCs w:val="24"/>
        </w:rPr>
        <w:t>.</w:t>
      </w:r>
    </w:p>
    <w:p w:rsidR="002F70F7" w:rsidRDefault="002F70F7" w:rsidP="002F70F7">
      <w:pPr>
        <w:spacing w:after="0" w:line="240" w:lineRule="auto"/>
        <w:jc w:val="both"/>
        <w:rPr>
          <w:rFonts w:ascii="Times New Roman" w:hAnsi="Times New Roman" w:cs="Times New Roman"/>
          <w:sz w:val="24"/>
          <w:szCs w:val="24"/>
        </w:rPr>
      </w:pPr>
    </w:p>
    <w:p w:rsidR="00285AF4" w:rsidRDefault="00285AF4" w:rsidP="00355F1E">
      <w:pPr>
        <w:pStyle w:val="ListParagraph"/>
        <w:numPr>
          <w:ilvl w:val="0"/>
          <w:numId w:val="7"/>
        </w:numPr>
        <w:spacing w:after="0" w:line="240" w:lineRule="auto"/>
        <w:ind w:left="0" w:firstLine="0"/>
        <w:jc w:val="both"/>
        <w:rPr>
          <w:rFonts w:ascii="Times New Roman" w:hAnsi="Times New Roman" w:cs="Times New Roman"/>
          <w:sz w:val="24"/>
          <w:szCs w:val="24"/>
        </w:rPr>
      </w:pPr>
      <w:r w:rsidRPr="00220261">
        <w:rPr>
          <w:rFonts w:ascii="Times New Roman" w:hAnsi="Times New Roman" w:cs="Times New Roman"/>
          <w:sz w:val="24"/>
          <w:szCs w:val="24"/>
        </w:rPr>
        <w:t xml:space="preserve">At present one more prison facility in </w:t>
      </w:r>
      <w:r>
        <w:rPr>
          <w:rFonts w:ascii="Times New Roman" w:hAnsi="Times New Roman" w:cs="Times New Roman"/>
          <w:sz w:val="24"/>
          <w:szCs w:val="24"/>
        </w:rPr>
        <w:t>Laituri</w:t>
      </w:r>
      <w:r w:rsidRPr="00220261">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Western</w:t>
        </w:r>
        <w:r w:rsidRPr="00220261">
          <w:rPr>
            <w:rFonts w:ascii="Times New Roman" w:hAnsi="Times New Roman" w:cs="Times New Roman"/>
            <w:sz w:val="24"/>
            <w:szCs w:val="24"/>
          </w:rPr>
          <w:t xml:space="preserve"> Georgia</w:t>
        </w:r>
      </w:smartTag>
      <w:r w:rsidRPr="00220261">
        <w:rPr>
          <w:rFonts w:ascii="Times New Roman" w:hAnsi="Times New Roman" w:cs="Times New Roman"/>
          <w:sz w:val="24"/>
          <w:szCs w:val="24"/>
        </w:rPr>
        <w:t xml:space="preserve">, is under construction. </w:t>
      </w:r>
      <w:r w:rsidRPr="006273C3">
        <w:rPr>
          <w:rFonts w:ascii="Times New Roman" w:hAnsi="Times New Roman" w:cs="Times New Roman"/>
          <w:sz w:val="24"/>
          <w:szCs w:val="24"/>
        </w:rPr>
        <w:t>This is an establishment with a capacity of 3,000 prisoners</w:t>
      </w:r>
      <w:r>
        <w:rPr>
          <w:rFonts w:ascii="Times New Roman" w:hAnsi="Times New Roman" w:cs="Times New Roman"/>
          <w:sz w:val="24"/>
          <w:szCs w:val="24"/>
        </w:rPr>
        <w:t xml:space="preserve">. </w:t>
      </w:r>
      <w:r w:rsidR="00B72DAB">
        <w:rPr>
          <w:rFonts w:ascii="Times New Roman" w:hAnsi="Times New Roman" w:cs="Times New Roman"/>
          <w:sz w:val="24"/>
          <w:szCs w:val="24"/>
        </w:rPr>
        <w:t>Once finished this</w:t>
      </w:r>
      <w:r w:rsidRPr="006273C3">
        <w:rPr>
          <w:rFonts w:ascii="Times New Roman" w:hAnsi="Times New Roman" w:cs="Times New Roman"/>
          <w:sz w:val="24"/>
          <w:szCs w:val="24"/>
        </w:rPr>
        <w:t xml:space="preserve"> establishment will </w:t>
      </w:r>
      <w:r w:rsidR="00B72DAB">
        <w:rPr>
          <w:rFonts w:ascii="Times New Roman" w:hAnsi="Times New Roman" w:cs="Times New Roman"/>
          <w:sz w:val="24"/>
          <w:szCs w:val="24"/>
        </w:rPr>
        <w:t>permit</w:t>
      </w:r>
      <w:r w:rsidRPr="006273C3">
        <w:rPr>
          <w:rFonts w:ascii="Times New Roman" w:hAnsi="Times New Roman" w:cs="Times New Roman"/>
          <w:sz w:val="24"/>
          <w:szCs w:val="24"/>
        </w:rPr>
        <w:t xml:space="preserve"> </w:t>
      </w:r>
      <w:r w:rsidR="00B72DAB">
        <w:rPr>
          <w:rFonts w:ascii="Times New Roman" w:hAnsi="Times New Roman" w:cs="Times New Roman"/>
          <w:sz w:val="24"/>
          <w:szCs w:val="24"/>
        </w:rPr>
        <w:t>the</w:t>
      </w:r>
      <w:r w:rsidRPr="006273C3">
        <w:rPr>
          <w:rFonts w:ascii="Times New Roman" w:hAnsi="Times New Roman" w:cs="Times New Roman"/>
          <w:sz w:val="24"/>
          <w:szCs w:val="24"/>
        </w:rPr>
        <w:t xml:space="preserve"> closing </w:t>
      </w:r>
      <w:r w:rsidR="00B72DAB">
        <w:rPr>
          <w:rFonts w:ascii="Times New Roman" w:hAnsi="Times New Roman" w:cs="Times New Roman"/>
          <w:sz w:val="24"/>
          <w:szCs w:val="24"/>
        </w:rPr>
        <w:t>of three</w:t>
      </w:r>
      <w:r w:rsidR="00B72DAB" w:rsidRPr="006273C3">
        <w:rPr>
          <w:rFonts w:ascii="Times New Roman" w:hAnsi="Times New Roman" w:cs="Times New Roman"/>
          <w:sz w:val="24"/>
          <w:szCs w:val="24"/>
        </w:rPr>
        <w:t xml:space="preserve"> </w:t>
      </w:r>
      <w:r>
        <w:rPr>
          <w:rFonts w:ascii="Times New Roman" w:hAnsi="Times New Roman" w:cs="Times New Roman"/>
          <w:sz w:val="24"/>
          <w:szCs w:val="24"/>
        </w:rPr>
        <w:t xml:space="preserve">old </w:t>
      </w:r>
      <w:r w:rsidRPr="006273C3">
        <w:rPr>
          <w:rFonts w:ascii="Times New Roman" w:hAnsi="Times New Roman" w:cs="Times New Roman"/>
          <w:sz w:val="24"/>
          <w:szCs w:val="24"/>
        </w:rPr>
        <w:t>establishments</w:t>
      </w:r>
      <w:r w:rsidR="00355F1E">
        <w:rPr>
          <w:rFonts w:ascii="Times New Roman" w:hAnsi="Times New Roman" w:cs="Times New Roman"/>
          <w:sz w:val="24"/>
          <w:szCs w:val="24"/>
        </w:rPr>
        <w:t>,</w:t>
      </w:r>
      <w:r w:rsidRPr="006273C3">
        <w:rPr>
          <w:rFonts w:ascii="Times New Roman" w:hAnsi="Times New Roman" w:cs="Times New Roman"/>
          <w:sz w:val="24"/>
          <w:szCs w:val="24"/>
        </w:rPr>
        <w:t xml:space="preserve"> Prison </w:t>
      </w:r>
      <w:r w:rsidR="00511FDD">
        <w:rPr>
          <w:rFonts w:ascii="Times New Roman" w:hAnsi="Times New Roman" w:cs="Times New Roman"/>
          <w:sz w:val="24"/>
          <w:szCs w:val="24"/>
        </w:rPr>
        <w:t>No. 3</w:t>
      </w:r>
      <w:r w:rsidRPr="006273C3">
        <w:rPr>
          <w:rFonts w:ascii="Times New Roman" w:hAnsi="Times New Roman" w:cs="Times New Roman"/>
          <w:sz w:val="24"/>
          <w:szCs w:val="24"/>
        </w:rPr>
        <w:t xml:space="preserve"> in </w:t>
      </w:r>
      <w:smartTag w:uri="urn:schemas-microsoft-com:office:smarttags" w:element="City">
        <w:r w:rsidRPr="006273C3">
          <w:rPr>
            <w:rFonts w:ascii="Times New Roman" w:hAnsi="Times New Roman" w:cs="Times New Roman"/>
            <w:sz w:val="24"/>
            <w:szCs w:val="24"/>
          </w:rPr>
          <w:t>Batumi</w:t>
        </w:r>
      </w:smartTag>
      <w:r w:rsidRPr="006273C3">
        <w:rPr>
          <w:rFonts w:ascii="Times New Roman" w:hAnsi="Times New Roman" w:cs="Times New Roman"/>
          <w:sz w:val="24"/>
          <w:szCs w:val="24"/>
        </w:rPr>
        <w:t xml:space="preserve">, Prison </w:t>
      </w:r>
      <w:r w:rsidR="00511FDD">
        <w:rPr>
          <w:rFonts w:ascii="Times New Roman" w:hAnsi="Times New Roman" w:cs="Times New Roman"/>
          <w:sz w:val="24"/>
          <w:szCs w:val="24"/>
        </w:rPr>
        <w:t>No. 4</w:t>
      </w:r>
      <w:r>
        <w:rPr>
          <w:rFonts w:ascii="Times New Roman" w:hAnsi="Times New Roman" w:cs="Times New Roman"/>
          <w:sz w:val="24"/>
          <w:szCs w:val="24"/>
        </w:rPr>
        <w:t xml:space="preserve"> in Zugdidi</w:t>
      </w:r>
      <w:r w:rsidRPr="006273C3">
        <w:rPr>
          <w:rFonts w:ascii="Times New Roman" w:hAnsi="Times New Roman" w:cs="Times New Roman"/>
          <w:sz w:val="24"/>
          <w:szCs w:val="24"/>
        </w:rPr>
        <w:t xml:space="preserve"> and </w:t>
      </w:r>
      <w:r w:rsidR="00511FDD">
        <w:rPr>
          <w:rFonts w:ascii="Times New Roman" w:hAnsi="Times New Roman" w:cs="Times New Roman"/>
          <w:sz w:val="24"/>
          <w:szCs w:val="24"/>
        </w:rPr>
        <w:t>No. 9</w:t>
      </w:r>
      <w:r w:rsidRPr="006273C3">
        <w:rPr>
          <w:rFonts w:ascii="Times New Roman" w:hAnsi="Times New Roman" w:cs="Times New Roman"/>
          <w:sz w:val="24"/>
          <w:szCs w:val="24"/>
        </w:rPr>
        <w:t xml:space="preserve"> Penitentiary Establishment of General and Strict Regime in Khoni, </w:t>
      </w:r>
      <w:smartTag w:uri="urn:schemas-microsoft-com:office:smarttags" w:element="place">
        <w:r w:rsidRPr="006273C3">
          <w:rPr>
            <w:rFonts w:ascii="Times New Roman" w:hAnsi="Times New Roman" w:cs="Times New Roman"/>
            <w:sz w:val="24"/>
            <w:szCs w:val="24"/>
          </w:rPr>
          <w:t>Western Georgia</w:t>
        </w:r>
      </w:smartTag>
      <w:r w:rsidRPr="006273C3">
        <w:rPr>
          <w:rFonts w:ascii="Times New Roman" w:hAnsi="Times New Roman" w:cs="Times New Roman"/>
          <w:sz w:val="24"/>
          <w:szCs w:val="24"/>
        </w:rPr>
        <w:t xml:space="preserve">. </w:t>
      </w:r>
    </w:p>
    <w:p w:rsidR="00285AF4" w:rsidRDefault="00285AF4" w:rsidP="00887DF4">
      <w:pPr>
        <w:pStyle w:val="BodyText3"/>
        <w:spacing w:after="0"/>
        <w:contextualSpacing/>
        <w:jc w:val="both"/>
        <w:rPr>
          <w:rFonts w:ascii="Times New Roman" w:hAnsi="Times New Roman"/>
          <w:sz w:val="24"/>
          <w:szCs w:val="24"/>
          <w:lang w:val="en-US" w:eastAsia="en-US"/>
        </w:rPr>
      </w:pPr>
    </w:p>
    <w:p w:rsidR="00285AF4" w:rsidRDefault="00285AF4" w:rsidP="00355F1E">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 a result of putting into operation new </w:t>
      </w:r>
      <w:r w:rsidRPr="00155A8B">
        <w:rPr>
          <w:rFonts w:ascii="Times New Roman" w:hAnsi="Times New Roman" w:cs="Times New Roman"/>
          <w:sz w:val="24"/>
          <w:szCs w:val="24"/>
        </w:rPr>
        <w:t xml:space="preserve">penitentiary establishments, </w:t>
      </w:r>
      <w:r w:rsidR="00E03B14">
        <w:rPr>
          <w:rFonts w:ascii="Times New Roman" w:hAnsi="Times New Roman" w:cs="Times New Roman"/>
          <w:sz w:val="24"/>
          <w:szCs w:val="24"/>
        </w:rPr>
        <w:t xml:space="preserve">the </w:t>
      </w:r>
      <w:r w:rsidRPr="00155A8B">
        <w:rPr>
          <w:rFonts w:ascii="Times New Roman" w:hAnsi="Times New Roman" w:cs="Times New Roman"/>
          <w:sz w:val="24"/>
          <w:szCs w:val="24"/>
        </w:rPr>
        <w:t xml:space="preserve">number of places has been considerably increased. </w:t>
      </w:r>
      <w:r w:rsidR="00E03B14">
        <w:rPr>
          <w:rFonts w:ascii="Times New Roman" w:hAnsi="Times New Roman" w:cs="Times New Roman"/>
          <w:sz w:val="24"/>
          <w:szCs w:val="24"/>
        </w:rPr>
        <w:t>The nu</w:t>
      </w:r>
      <w:r w:rsidRPr="00155A8B">
        <w:rPr>
          <w:rFonts w:ascii="Times New Roman" w:hAnsi="Times New Roman" w:cs="Times New Roman"/>
          <w:sz w:val="24"/>
          <w:szCs w:val="24"/>
        </w:rPr>
        <w:t>mber of prisoners (19,801 prisoners in total) lags far behind the total prison capacity (21,496 places). At present, every prisoner has his own bed and linen and is provided with a space of 2</w:t>
      </w:r>
      <w:r w:rsidR="00E03B14">
        <w:rPr>
          <w:rFonts w:ascii="Times New Roman" w:hAnsi="Times New Roman" w:cs="Times New Roman"/>
          <w:sz w:val="24"/>
          <w:szCs w:val="24"/>
        </w:rPr>
        <w:t xml:space="preserve"> square</w:t>
      </w:r>
      <w:r w:rsidRPr="00155A8B">
        <w:rPr>
          <w:rFonts w:ascii="Times New Roman" w:hAnsi="Times New Roman" w:cs="Times New Roman"/>
          <w:sz w:val="24"/>
          <w:szCs w:val="24"/>
        </w:rPr>
        <w:t xml:space="preserve"> </w:t>
      </w:r>
      <w:r w:rsidR="00E03B14">
        <w:rPr>
          <w:rFonts w:ascii="Times New Roman" w:hAnsi="Times New Roman" w:cs="Times New Roman"/>
          <w:sz w:val="24"/>
          <w:szCs w:val="24"/>
        </w:rPr>
        <w:t>meters</w:t>
      </w:r>
      <w:r w:rsidR="00E03B14" w:rsidRPr="00155A8B">
        <w:rPr>
          <w:rFonts w:ascii="Times New Roman" w:hAnsi="Times New Roman" w:cs="Times New Roman"/>
          <w:sz w:val="24"/>
          <w:szCs w:val="24"/>
        </w:rPr>
        <w:t xml:space="preserve"> </w:t>
      </w:r>
      <w:r w:rsidRPr="00155A8B">
        <w:rPr>
          <w:rFonts w:ascii="Times New Roman" w:hAnsi="Times New Roman" w:cs="Times New Roman"/>
          <w:sz w:val="24"/>
          <w:szCs w:val="24"/>
        </w:rPr>
        <w:t xml:space="preserve">in penitentiary establishments, 2.5 </w:t>
      </w:r>
      <w:r w:rsidR="00E03B14">
        <w:rPr>
          <w:rFonts w:ascii="Times New Roman" w:hAnsi="Times New Roman" w:cs="Times New Roman"/>
          <w:sz w:val="24"/>
          <w:szCs w:val="24"/>
        </w:rPr>
        <w:t>square meters</w:t>
      </w:r>
      <w:r w:rsidR="00E03B14" w:rsidRPr="00155A8B">
        <w:rPr>
          <w:rFonts w:ascii="Times New Roman" w:hAnsi="Times New Roman" w:cs="Times New Roman"/>
          <w:sz w:val="24"/>
          <w:szCs w:val="24"/>
        </w:rPr>
        <w:t xml:space="preserve"> </w:t>
      </w:r>
      <w:r w:rsidRPr="00155A8B">
        <w:rPr>
          <w:rFonts w:ascii="Times New Roman" w:hAnsi="Times New Roman" w:cs="Times New Roman"/>
          <w:sz w:val="24"/>
          <w:szCs w:val="24"/>
        </w:rPr>
        <w:t xml:space="preserve">– in prisons (pretrial establishments), 3 </w:t>
      </w:r>
      <w:r w:rsidR="00E03B14">
        <w:rPr>
          <w:rFonts w:ascii="Times New Roman" w:hAnsi="Times New Roman" w:cs="Times New Roman"/>
          <w:sz w:val="24"/>
          <w:szCs w:val="24"/>
        </w:rPr>
        <w:t>square meters</w:t>
      </w:r>
      <w:r w:rsidR="00E03B14" w:rsidRPr="00155A8B">
        <w:rPr>
          <w:rFonts w:ascii="Times New Roman" w:hAnsi="Times New Roman" w:cs="Times New Roman"/>
          <w:sz w:val="24"/>
          <w:szCs w:val="24"/>
        </w:rPr>
        <w:t xml:space="preserve"> </w:t>
      </w:r>
      <w:r w:rsidRPr="00155A8B">
        <w:rPr>
          <w:rFonts w:ascii="Times New Roman" w:hAnsi="Times New Roman" w:cs="Times New Roman"/>
          <w:sz w:val="24"/>
          <w:szCs w:val="24"/>
        </w:rPr>
        <w:t xml:space="preserve">– in women’s penitentiary establishment and 3.5 </w:t>
      </w:r>
      <w:r w:rsidR="00EA6189">
        <w:rPr>
          <w:rFonts w:ascii="Times New Roman" w:hAnsi="Times New Roman" w:cs="Times New Roman"/>
          <w:sz w:val="24"/>
          <w:szCs w:val="24"/>
        </w:rPr>
        <w:t>square meters</w:t>
      </w:r>
      <w:r w:rsidR="00EA6189" w:rsidRPr="00155A8B">
        <w:rPr>
          <w:rFonts w:ascii="Times New Roman" w:hAnsi="Times New Roman" w:cs="Times New Roman"/>
          <w:sz w:val="24"/>
          <w:szCs w:val="24"/>
        </w:rPr>
        <w:t xml:space="preserve"> </w:t>
      </w:r>
      <w:r w:rsidRPr="00155A8B">
        <w:rPr>
          <w:rFonts w:ascii="Times New Roman" w:hAnsi="Times New Roman" w:cs="Times New Roman"/>
          <w:sz w:val="24"/>
          <w:szCs w:val="24"/>
        </w:rPr>
        <w:t>– in Juveniles Correctional Establishment</w:t>
      </w:r>
      <w:r w:rsidR="00825E0F">
        <w:rPr>
          <w:rFonts w:ascii="Times New Roman" w:hAnsi="Times New Roman" w:cs="Times New Roman"/>
          <w:sz w:val="24"/>
          <w:szCs w:val="24"/>
        </w:rPr>
        <w:t>s</w:t>
      </w:r>
      <w:r w:rsidRPr="00155A8B">
        <w:rPr>
          <w:rFonts w:ascii="Times New Roman" w:hAnsi="Times New Roman" w:cs="Times New Roman"/>
          <w:sz w:val="24"/>
          <w:szCs w:val="24"/>
        </w:rPr>
        <w:t>.</w:t>
      </w:r>
    </w:p>
    <w:p w:rsidR="00E03B14" w:rsidRPr="00155A8B" w:rsidRDefault="00E03B14" w:rsidP="00E03B14">
      <w:pPr>
        <w:pStyle w:val="ListParagraph"/>
        <w:spacing w:after="0" w:line="240" w:lineRule="auto"/>
        <w:jc w:val="both"/>
        <w:rPr>
          <w:rFonts w:ascii="Times New Roman" w:hAnsi="Times New Roman" w:cs="Times New Roman"/>
          <w:sz w:val="24"/>
          <w:szCs w:val="24"/>
        </w:rPr>
      </w:pPr>
    </w:p>
    <w:p w:rsidR="00285AF4" w:rsidRPr="00155A8B" w:rsidRDefault="00285AF4" w:rsidP="00E03B14">
      <w:pPr>
        <w:pStyle w:val="ListParagraph"/>
        <w:numPr>
          <w:ilvl w:val="0"/>
          <w:numId w:val="7"/>
        </w:numPr>
        <w:spacing w:after="0" w:line="240" w:lineRule="auto"/>
        <w:ind w:left="0" w:firstLine="0"/>
        <w:jc w:val="both"/>
        <w:rPr>
          <w:rFonts w:ascii="Times New Roman" w:hAnsi="Times New Roman" w:cs="Times New Roman"/>
          <w:sz w:val="24"/>
          <w:szCs w:val="24"/>
        </w:rPr>
      </w:pPr>
      <w:r w:rsidRPr="00155A8B">
        <w:rPr>
          <w:rFonts w:ascii="Times New Roman" w:hAnsi="Times New Roman" w:cs="Times New Roman"/>
          <w:sz w:val="24"/>
          <w:szCs w:val="24"/>
        </w:rPr>
        <w:t xml:space="preserve">Prisoners held in custody in the establishments of prison regime are entitled to </w:t>
      </w:r>
      <w:r w:rsidR="00E03B14">
        <w:rPr>
          <w:rFonts w:ascii="Times New Roman" w:hAnsi="Times New Roman" w:cs="Times New Roman"/>
          <w:sz w:val="24"/>
          <w:szCs w:val="24"/>
        </w:rPr>
        <w:t xml:space="preserve">take </w:t>
      </w:r>
      <w:r w:rsidR="00355F1E">
        <w:rPr>
          <w:rFonts w:ascii="Times New Roman" w:hAnsi="Times New Roman" w:cs="Times New Roman"/>
          <w:sz w:val="24"/>
          <w:szCs w:val="24"/>
        </w:rPr>
        <w:t xml:space="preserve">a </w:t>
      </w:r>
      <w:r w:rsidR="00355F1E" w:rsidRPr="00155A8B">
        <w:rPr>
          <w:rFonts w:ascii="Times New Roman" w:hAnsi="Times New Roman" w:cs="Times New Roman"/>
          <w:sz w:val="24"/>
          <w:szCs w:val="24"/>
        </w:rPr>
        <w:t>two</w:t>
      </w:r>
      <w:r w:rsidRPr="00155A8B">
        <w:rPr>
          <w:rFonts w:ascii="Times New Roman" w:hAnsi="Times New Roman" w:cs="Times New Roman"/>
          <w:sz w:val="24"/>
          <w:szCs w:val="24"/>
        </w:rPr>
        <w:t>-hour walk per day. Those who serve their sentences in strict regime prison facilities are provided with a possibility of one-hour daily walk. Juvenile prisoners enjoy two-hour daily walk.</w:t>
      </w:r>
    </w:p>
    <w:p w:rsidR="00285AF4" w:rsidRDefault="00285AF4" w:rsidP="00887DF4">
      <w:pPr>
        <w:jc w:val="both"/>
        <w:rPr>
          <w:rFonts w:ascii="Times New Roman" w:hAnsi="Times New Roman" w:cs="Times New Roman"/>
          <w:sz w:val="24"/>
          <w:szCs w:val="24"/>
        </w:rPr>
      </w:pPr>
      <w:r w:rsidRPr="00155A8B">
        <w:rPr>
          <w:rFonts w:ascii="Times New Roman" w:hAnsi="Times New Roman" w:cs="Times New Roman"/>
          <w:sz w:val="24"/>
          <w:szCs w:val="24"/>
        </w:rPr>
        <w:t>As provided by international standards, each cell in the prison facilities has</w:t>
      </w:r>
      <w:r>
        <w:rPr>
          <w:rFonts w:ascii="Times New Roman" w:hAnsi="Times New Roman" w:cs="Times New Roman"/>
          <w:sz w:val="24"/>
          <w:szCs w:val="24"/>
        </w:rPr>
        <w:t xml:space="preserve"> a window that ensures access to natural light and ventilation. </w:t>
      </w:r>
    </w:p>
    <w:p w:rsidR="00285AF4" w:rsidRDefault="00285AF4" w:rsidP="00E35DED">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In every penitentiary establishment, prisoners are provided with linen and hairdresser’s service at least once a week. The contracted private companies provide the Department of Prisons with cloths for winter and summer seasons for prisoners; mattresses, blankets, pillow blankets, tooth brushes, shampoo, soaps, washing agents and other hygienic items.</w:t>
      </w:r>
    </w:p>
    <w:p w:rsidR="00C17C6D" w:rsidRDefault="00C17C6D" w:rsidP="00C17C6D">
      <w:pPr>
        <w:pStyle w:val="ListParagraph"/>
        <w:spacing w:after="0" w:line="240" w:lineRule="auto"/>
        <w:jc w:val="both"/>
        <w:rPr>
          <w:rFonts w:ascii="Times New Roman" w:hAnsi="Times New Roman" w:cs="Times New Roman"/>
          <w:sz w:val="24"/>
          <w:szCs w:val="24"/>
        </w:rPr>
      </w:pPr>
    </w:p>
    <w:p w:rsidR="00285AF4" w:rsidRPr="003449AD" w:rsidRDefault="00285AF4" w:rsidP="002F70F7">
      <w:pPr>
        <w:jc w:val="both"/>
        <w:rPr>
          <w:rFonts w:ascii="Times New Roman" w:hAnsi="Times New Roman" w:cs="Times New Roman"/>
          <w:i/>
          <w:sz w:val="24"/>
          <w:szCs w:val="24"/>
        </w:rPr>
      </w:pPr>
      <w:r>
        <w:rPr>
          <w:rFonts w:ascii="Times New Roman" w:hAnsi="Times New Roman" w:cs="Times New Roman"/>
          <w:sz w:val="24"/>
          <w:szCs w:val="24"/>
        </w:rPr>
        <w:t xml:space="preserve"> </w:t>
      </w:r>
      <w:r w:rsidRPr="003449AD">
        <w:rPr>
          <w:rFonts w:ascii="Times New Roman" w:hAnsi="Times New Roman" w:cs="Times New Roman"/>
          <w:i/>
          <w:sz w:val="24"/>
          <w:szCs w:val="24"/>
        </w:rPr>
        <w:t>Nutrition</w:t>
      </w:r>
    </w:p>
    <w:p w:rsidR="00285AF4" w:rsidRDefault="00285AF4" w:rsidP="00E35DED">
      <w:pPr>
        <w:pStyle w:val="ListParagraph"/>
        <w:numPr>
          <w:ilvl w:val="0"/>
          <w:numId w:val="7"/>
        </w:numPr>
        <w:spacing w:after="0" w:line="240" w:lineRule="auto"/>
        <w:ind w:left="0" w:firstLine="0"/>
        <w:jc w:val="both"/>
        <w:rPr>
          <w:rFonts w:ascii="Times New Roman" w:hAnsi="Times New Roman" w:cs="Times New Roman"/>
          <w:sz w:val="24"/>
          <w:szCs w:val="24"/>
        </w:rPr>
      </w:pPr>
      <w:r w:rsidRPr="008251CB">
        <w:rPr>
          <w:rFonts w:ascii="Times New Roman" w:hAnsi="Times New Roman" w:cs="Times New Roman"/>
          <w:sz w:val="24"/>
          <w:szCs w:val="24"/>
        </w:rPr>
        <w:t>In parallel with the budget</w:t>
      </w:r>
      <w:r w:rsidRPr="003B3391">
        <w:rPr>
          <w:rFonts w:ascii="Times New Roman" w:hAnsi="Times New Roman" w:cs="Times New Roman"/>
          <w:sz w:val="24"/>
          <w:szCs w:val="24"/>
        </w:rPr>
        <w:t xml:space="preserve"> increase and </w:t>
      </w:r>
      <w:r>
        <w:rPr>
          <w:rFonts w:ascii="Times New Roman" w:hAnsi="Times New Roman" w:cs="Times New Roman"/>
          <w:sz w:val="24"/>
          <w:szCs w:val="24"/>
        </w:rPr>
        <w:t>the infrastructural improvement</w:t>
      </w:r>
      <w:r w:rsidRPr="003B3391">
        <w:rPr>
          <w:rFonts w:ascii="Times New Roman" w:hAnsi="Times New Roman" w:cs="Times New Roman"/>
          <w:sz w:val="24"/>
          <w:szCs w:val="24"/>
        </w:rPr>
        <w:t xml:space="preserve"> discussed above, monthly food expenditure for prisoners has </w:t>
      </w:r>
      <w:r>
        <w:rPr>
          <w:rFonts w:ascii="Times New Roman" w:hAnsi="Times New Roman" w:cs="Times New Roman"/>
          <w:sz w:val="24"/>
          <w:szCs w:val="24"/>
        </w:rPr>
        <w:t>been considerably</w:t>
      </w:r>
      <w:r w:rsidRPr="003B3391">
        <w:rPr>
          <w:rFonts w:ascii="Times New Roman" w:hAnsi="Times New Roman" w:cs="Times New Roman"/>
          <w:sz w:val="24"/>
          <w:szCs w:val="24"/>
        </w:rPr>
        <w:t xml:space="preserve"> increased: in 200</w:t>
      </w:r>
      <w:r>
        <w:rPr>
          <w:rFonts w:ascii="Times New Roman" w:hAnsi="Times New Roman" w:cs="Times New Roman"/>
          <w:sz w:val="24"/>
          <w:szCs w:val="24"/>
        </w:rPr>
        <w:t>3</w:t>
      </w:r>
      <w:r w:rsidRPr="003B3391">
        <w:rPr>
          <w:rFonts w:ascii="Times New Roman" w:hAnsi="Times New Roman" w:cs="Times New Roman"/>
          <w:sz w:val="24"/>
          <w:szCs w:val="24"/>
        </w:rPr>
        <w:t xml:space="preserve"> monthly expenditure for prisoner’s nutrition amounted to 23.5 GEL. From October 2008</w:t>
      </w:r>
      <w:r>
        <w:rPr>
          <w:rFonts w:ascii="Times New Roman" w:hAnsi="Times New Roman" w:cs="Times New Roman"/>
          <w:sz w:val="24"/>
          <w:szCs w:val="24"/>
        </w:rPr>
        <w:t>,</w:t>
      </w:r>
      <w:r w:rsidRPr="003B3391">
        <w:rPr>
          <w:rFonts w:ascii="Times New Roman" w:hAnsi="Times New Roman" w:cs="Times New Roman"/>
          <w:sz w:val="24"/>
          <w:szCs w:val="24"/>
        </w:rPr>
        <w:t xml:space="preserve"> it amounts to 90 GEL. After outsourcing food supply in the penitentiary establishments, quality of nutrition has been significantly improved in the whole system; service of private company that provides food for prisoners allows</w:t>
      </w:r>
      <w:r>
        <w:rPr>
          <w:rFonts w:ascii="Times New Roman" w:hAnsi="Times New Roman" w:cs="Times New Roman"/>
          <w:sz w:val="24"/>
          <w:szCs w:val="24"/>
        </w:rPr>
        <w:t xml:space="preserve"> the</w:t>
      </w:r>
      <w:r w:rsidRPr="003B3391">
        <w:rPr>
          <w:rFonts w:ascii="Times New Roman" w:hAnsi="Times New Roman" w:cs="Times New Roman"/>
          <w:sz w:val="24"/>
          <w:szCs w:val="24"/>
        </w:rPr>
        <w:t xml:space="preserve"> </w:t>
      </w:r>
      <w:r>
        <w:rPr>
          <w:rFonts w:ascii="Times New Roman" w:hAnsi="Times New Roman" w:cs="Times New Roman"/>
          <w:sz w:val="24"/>
          <w:szCs w:val="24"/>
        </w:rPr>
        <w:t>Department of Prisons</w:t>
      </w:r>
      <w:r w:rsidRPr="003B3391">
        <w:rPr>
          <w:rFonts w:ascii="Times New Roman" w:hAnsi="Times New Roman" w:cs="Times New Roman"/>
          <w:sz w:val="24"/>
          <w:szCs w:val="24"/>
        </w:rPr>
        <w:t xml:space="preserve"> to provide adequate nutrition to those prisoners who need special diet due to the health conditions and/or religious beliefs. </w:t>
      </w:r>
    </w:p>
    <w:p w:rsidR="00E03B14" w:rsidRDefault="00E03B14" w:rsidP="00E03B14">
      <w:pPr>
        <w:pStyle w:val="ListParagraph"/>
        <w:spacing w:after="0" w:line="240" w:lineRule="auto"/>
        <w:jc w:val="both"/>
        <w:rPr>
          <w:rFonts w:ascii="Times New Roman" w:hAnsi="Times New Roman" w:cs="Times New Roman"/>
          <w:sz w:val="24"/>
          <w:szCs w:val="24"/>
        </w:rPr>
      </w:pPr>
    </w:p>
    <w:p w:rsidR="00285AF4" w:rsidRDefault="00285AF4" w:rsidP="00E35DED">
      <w:pPr>
        <w:pStyle w:val="ListParagraph"/>
        <w:numPr>
          <w:ilvl w:val="0"/>
          <w:numId w:val="7"/>
        </w:numPr>
        <w:spacing w:after="0" w:line="240" w:lineRule="auto"/>
        <w:ind w:left="0" w:firstLine="0"/>
        <w:jc w:val="both"/>
        <w:rPr>
          <w:rFonts w:ascii="Times New Roman" w:hAnsi="Times New Roman" w:cs="Times New Roman"/>
          <w:sz w:val="24"/>
          <w:szCs w:val="24"/>
        </w:rPr>
      </w:pPr>
      <w:r w:rsidRPr="003B3391">
        <w:rPr>
          <w:rFonts w:ascii="Times New Roman" w:hAnsi="Times New Roman" w:cs="Times New Roman"/>
          <w:sz w:val="24"/>
          <w:szCs w:val="24"/>
        </w:rPr>
        <w:t>At the same time</w:t>
      </w:r>
      <w:r w:rsidR="00B72DAB">
        <w:rPr>
          <w:rFonts w:ascii="Times New Roman" w:hAnsi="Times New Roman" w:cs="Times New Roman"/>
          <w:sz w:val="24"/>
          <w:szCs w:val="24"/>
        </w:rPr>
        <w:t>,</w:t>
      </w:r>
      <w:r w:rsidRPr="003B3391">
        <w:rPr>
          <w:rFonts w:ascii="Times New Roman" w:hAnsi="Times New Roman" w:cs="Times New Roman"/>
          <w:sz w:val="24"/>
          <w:szCs w:val="24"/>
        </w:rPr>
        <w:t xml:space="preserve"> shops have been opened in all penitentiary establishments that provide a possibility for prisoners to buy additional food and hygienic items through </w:t>
      </w:r>
      <w:r>
        <w:rPr>
          <w:rFonts w:ascii="Times New Roman" w:hAnsi="Times New Roman" w:cs="Times New Roman"/>
          <w:sz w:val="24"/>
          <w:szCs w:val="24"/>
        </w:rPr>
        <w:t xml:space="preserve">their </w:t>
      </w:r>
      <w:r w:rsidRPr="003B3391">
        <w:rPr>
          <w:rFonts w:ascii="Times New Roman" w:hAnsi="Times New Roman" w:cs="Times New Roman"/>
          <w:sz w:val="24"/>
          <w:szCs w:val="24"/>
        </w:rPr>
        <w:t xml:space="preserve">credit cards. It should be also </w:t>
      </w:r>
      <w:r>
        <w:rPr>
          <w:rFonts w:ascii="Times New Roman" w:hAnsi="Times New Roman" w:cs="Times New Roman"/>
          <w:sz w:val="24"/>
          <w:szCs w:val="24"/>
        </w:rPr>
        <w:t>emphasiz</w:t>
      </w:r>
      <w:r w:rsidRPr="003B3391">
        <w:rPr>
          <w:rFonts w:ascii="Times New Roman" w:hAnsi="Times New Roman" w:cs="Times New Roman"/>
          <w:sz w:val="24"/>
          <w:szCs w:val="24"/>
        </w:rPr>
        <w:t xml:space="preserve">ed that since </w:t>
      </w:r>
      <w:r>
        <w:rPr>
          <w:rFonts w:ascii="Times New Roman" w:hAnsi="Times New Roman" w:cs="Times New Roman"/>
          <w:sz w:val="24"/>
          <w:szCs w:val="24"/>
        </w:rPr>
        <w:t xml:space="preserve">February </w:t>
      </w:r>
      <w:r w:rsidRPr="003B3391">
        <w:rPr>
          <w:rFonts w:ascii="Times New Roman" w:hAnsi="Times New Roman" w:cs="Times New Roman"/>
          <w:sz w:val="24"/>
          <w:szCs w:val="24"/>
        </w:rPr>
        <w:t>2009</w:t>
      </w:r>
      <w:r>
        <w:rPr>
          <w:rFonts w:ascii="Times New Roman" w:hAnsi="Times New Roman" w:cs="Times New Roman"/>
          <w:sz w:val="24"/>
          <w:szCs w:val="24"/>
        </w:rPr>
        <w:t xml:space="preserve"> when the Ministry of Corrections and Legal Assistance (MCLA) was created,</w:t>
      </w:r>
      <w:r w:rsidRPr="003B3391">
        <w:rPr>
          <w:rFonts w:ascii="Times New Roman" w:hAnsi="Times New Roman" w:cs="Times New Roman"/>
          <w:sz w:val="24"/>
          <w:szCs w:val="24"/>
        </w:rPr>
        <w:t xml:space="preserve"> prisoners are also provided with meals </w:t>
      </w:r>
      <w:r>
        <w:rPr>
          <w:rFonts w:ascii="Times New Roman" w:hAnsi="Times New Roman" w:cs="Times New Roman"/>
          <w:sz w:val="24"/>
          <w:szCs w:val="24"/>
        </w:rPr>
        <w:t>when</w:t>
      </w:r>
      <w:r w:rsidRPr="003B3391">
        <w:rPr>
          <w:rFonts w:ascii="Times New Roman" w:hAnsi="Times New Roman" w:cs="Times New Roman"/>
          <w:sz w:val="24"/>
          <w:szCs w:val="24"/>
        </w:rPr>
        <w:t xml:space="preserve"> they are tra</w:t>
      </w:r>
      <w:r>
        <w:rPr>
          <w:rFonts w:ascii="Times New Roman" w:hAnsi="Times New Roman" w:cs="Times New Roman"/>
          <w:sz w:val="24"/>
          <w:szCs w:val="24"/>
        </w:rPr>
        <w:t>nsferred to other establishments</w:t>
      </w:r>
      <w:r w:rsidRPr="003B3391">
        <w:rPr>
          <w:rFonts w:ascii="Times New Roman" w:hAnsi="Times New Roman" w:cs="Times New Roman"/>
          <w:sz w:val="24"/>
          <w:szCs w:val="24"/>
        </w:rPr>
        <w:t xml:space="preserve"> or </w:t>
      </w:r>
      <w:r>
        <w:rPr>
          <w:rFonts w:ascii="Times New Roman" w:hAnsi="Times New Roman" w:cs="Times New Roman"/>
          <w:sz w:val="24"/>
          <w:szCs w:val="24"/>
        </w:rPr>
        <w:t xml:space="preserve">are </w:t>
      </w:r>
      <w:r w:rsidRPr="003B3391">
        <w:rPr>
          <w:rFonts w:ascii="Times New Roman" w:hAnsi="Times New Roman" w:cs="Times New Roman"/>
          <w:sz w:val="24"/>
          <w:szCs w:val="24"/>
        </w:rPr>
        <w:t xml:space="preserve">brought </w:t>
      </w:r>
      <w:r>
        <w:rPr>
          <w:rFonts w:ascii="Times New Roman" w:hAnsi="Times New Roman" w:cs="Times New Roman"/>
          <w:sz w:val="24"/>
          <w:szCs w:val="24"/>
        </w:rPr>
        <w:t>before</w:t>
      </w:r>
      <w:r w:rsidRPr="003B3391">
        <w:rPr>
          <w:rFonts w:ascii="Times New Roman" w:hAnsi="Times New Roman" w:cs="Times New Roman"/>
          <w:sz w:val="24"/>
          <w:szCs w:val="24"/>
        </w:rPr>
        <w:t xml:space="preserve"> the court.</w:t>
      </w:r>
    </w:p>
    <w:p w:rsidR="00C17C6D" w:rsidRDefault="00C17C6D" w:rsidP="00C17C6D">
      <w:pPr>
        <w:pStyle w:val="ListParagraph"/>
        <w:spacing w:after="0" w:line="240" w:lineRule="auto"/>
        <w:jc w:val="both"/>
        <w:rPr>
          <w:rFonts w:ascii="Times New Roman" w:hAnsi="Times New Roman" w:cs="Times New Roman"/>
          <w:sz w:val="24"/>
          <w:szCs w:val="24"/>
        </w:rPr>
      </w:pPr>
    </w:p>
    <w:p w:rsidR="00285AF4" w:rsidRPr="003449AD" w:rsidRDefault="00285AF4" w:rsidP="00887DF4">
      <w:pPr>
        <w:jc w:val="both"/>
        <w:rPr>
          <w:rFonts w:ascii="Times New Roman" w:hAnsi="Times New Roman" w:cs="Times New Roman"/>
          <w:i/>
          <w:sz w:val="24"/>
          <w:szCs w:val="24"/>
        </w:rPr>
      </w:pPr>
      <w:r w:rsidRPr="003449AD">
        <w:rPr>
          <w:rFonts w:ascii="Times New Roman" w:hAnsi="Times New Roman" w:cs="Times New Roman"/>
          <w:i/>
          <w:sz w:val="24"/>
          <w:szCs w:val="24"/>
        </w:rPr>
        <w:t>Number of deaths</w:t>
      </w:r>
    </w:p>
    <w:p w:rsidR="00285AF4" w:rsidRDefault="00E03B14" w:rsidP="00E03B14">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n</w:t>
      </w:r>
      <w:r w:rsidR="00285AF4" w:rsidRPr="003449AD">
        <w:rPr>
          <w:rFonts w:ascii="Times New Roman" w:hAnsi="Times New Roman" w:cs="Times New Roman"/>
          <w:sz w:val="24"/>
          <w:szCs w:val="24"/>
        </w:rPr>
        <w:t xml:space="preserve">umber of deaths has been significantly reduced in comparison with 2008, due to the successful implementation of ongoing </w:t>
      </w:r>
      <w:r w:rsidR="00285AF4">
        <w:rPr>
          <w:rFonts w:ascii="Times New Roman" w:hAnsi="Times New Roman" w:cs="Times New Roman"/>
          <w:sz w:val="24"/>
          <w:szCs w:val="24"/>
        </w:rPr>
        <w:t>prison health</w:t>
      </w:r>
      <w:r w:rsidR="00F550F5">
        <w:rPr>
          <w:rFonts w:ascii="Times New Roman" w:hAnsi="Times New Roman" w:cs="Times New Roman"/>
          <w:sz w:val="24"/>
          <w:szCs w:val="24"/>
        </w:rPr>
        <w:t>-</w:t>
      </w:r>
      <w:r w:rsidR="00285AF4">
        <w:rPr>
          <w:rFonts w:ascii="Times New Roman" w:hAnsi="Times New Roman" w:cs="Times New Roman"/>
          <w:sz w:val="24"/>
          <w:szCs w:val="24"/>
        </w:rPr>
        <w:t xml:space="preserve">care </w:t>
      </w:r>
      <w:r w:rsidR="00285AF4" w:rsidRPr="003449AD">
        <w:rPr>
          <w:rFonts w:ascii="Times New Roman" w:hAnsi="Times New Roman" w:cs="Times New Roman"/>
          <w:sz w:val="24"/>
          <w:szCs w:val="24"/>
        </w:rPr>
        <w:t>reform.</w:t>
      </w:r>
      <w:r w:rsidR="00285AF4">
        <w:rPr>
          <w:rFonts w:ascii="Times New Roman" w:hAnsi="Times New Roman" w:cs="Times New Roman"/>
          <w:sz w:val="24"/>
          <w:szCs w:val="24"/>
        </w:rPr>
        <w:t xml:space="preserve"> </w:t>
      </w:r>
      <w:r w:rsidR="00285AF4" w:rsidRPr="003449AD">
        <w:rPr>
          <w:rFonts w:ascii="Times New Roman" w:hAnsi="Times New Roman" w:cs="Times New Roman"/>
          <w:sz w:val="24"/>
          <w:szCs w:val="24"/>
        </w:rPr>
        <w:t>In each case</w:t>
      </w:r>
      <w:r w:rsidR="00285AF4">
        <w:rPr>
          <w:rFonts w:ascii="Times New Roman" w:hAnsi="Times New Roman" w:cs="Times New Roman"/>
          <w:sz w:val="24"/>
          <w:szCs w:val="24"/>
        </w:rPr>
        <w:t xml:space="preserve"> of death</w:t>
      </w:r>
      <w:r w:rsidR="00285AF4" w:rsidRPr="003449AD">
        <w:rPr>
          <w:rFonts w:ascii="Times New Roman" w:hAnsi="Times New Roman" w:cs="Times New Roman"/>
          <w:sz w:val="24"/>
          <w:szCs w:val="24"/>
        </w:rPr>
        <w:t>, the Investigation Department of the MCLA initiate</w:t>
      </w:r>
      <w:r w:rsidR="00285AF4">
        <w:rPr>
          <w:rFonts w:ascii="Times New Roman" w:hAnsi="Times New Roman" w:cs="Times New Roman"/>
          <w:sz w:val="24"/>
          <w:szCs w:val="24"/>
        </w:rPr>
        <w:t>s</w:t>
      </w:r>
      <w:r w:rsidR="00285AF4" w:rsidRPr="003449AD">
        <w:rPr>
          <w:rFonts w:ascii="Times New Roman" w:hAnsi="Times New Roman" w:cs="Times New Roman"/>
          <w:sz w:val="24"/>
          <w:szCs w:val="24"/>
        </w:rPr>
        <w:t xml:space="preserve"> and conduct</w:t>
      </w:r>
      <w:r w:rsidR="00285AF4">
        <w:rPr>
          <w:rFonts w:ascii="Times New Roman" w:hAnsi="Times New Roman" w:cs="Times New Roman"/>
          <w:sz w:val="24"/>
          <w:szCs w:val="24"/>
        </w:rPr>
        <w:t>s</w:t>
      </w:r>
      <w:r w:rsidR="00285AF4" w:rsidRPr="003449AD">
        <w:rPr>
          <w:rFonts w:ascii="Times New Roman" w:hAnsi="Times New Roman" w:cs="Times New Roman"/>
          <w:sz w:val="24"/>
          <w:szCs w:val="24"/>
        </w:rPr>
        <w:t xml:space="preserve"> investigation. </w:t>
      </w:r>
    </w:p>
    <w:p w:rsidR="00F550F5" w:rsidRDefault="00F550F5" w:rsidP="00F550F5">
      <w:pPr>
        <w:pStyle w:val="ListParagraph"/>
        <w:spacing w:after="0" w:line="240" w:lineRule="auto"/>
        <w:jc w:val="both"/>
        <w:rPr>
          <w:rFonts w:ascii="Times New Roman" w:hAnsi="Times New Roman" w:cs="Times New Roman"/>
          <w:sz w:val="24"/>
          <w:szCs w:val="24"/>
        </w:rPr>
      </w:pPr>
    </w:p>
    <w:p w:rsidR="00285AF4" w:rsidRDefault="00285AF4" w:rsidP="00355F1E">
      <w:pPr>
        <w:pStyle w:val="ListParagraph"/>
        <w:numPr>
          <w:ilvl w:val="0"/>
          <w:numId w:val="7"/>
        </w:numPr>
        <w:spacing w:after="0" w:line="240" w:lineRule="auto"/>
        <w:ind w:left="0" w:firstLine="0"/>
        <w:jc w:val="both"/>
        <w:rPr>
          <w:rFonts w:ascii="Times New Roman" w:hAnsi="Times New Roman" w:cs="Times New Roman"/>
          <w:sz w:val="24"/>
          <w:szCs w:val="24"/>
        </w:rPr>
      </w:pPr>
      <w:r w:rsidRPr="003634C3">
        <w:rPr>
          <w:rFonts w:ascii="Times New Roman" w:hAnsi="Times New Roman" w:cs="Times New Roman"/>
          <w:sz w:val="24"/>
          <w:szCs w:val="24"/>
        </w:rPr>
        <w:t xml:space="preserve">As one part of this reform, </w:t>
      </w:r>
      <w:r>
        <w:rPr>
          <w:rFonts w:ascii="Times New Roman" w:hAnsi="Times New Roman" w:cs="Times New Roman"/>
          <w:sz w:val="24"/>
          <w:szCs w:val="24"/>
        </w:rPr>
        <w:t>a new structural entity under the MCLA</w:t>
      </w:r>
      <w:r w:rsidR="00355F1E">
        <w:rPr>
          <w:rFonts w:ascii="Times New Roman" w:hAnsi="Times New Roman" w:cs="Times New Roman"/>
          <w:sz w:val="24"/>
          <w:szCs w:val="24"/>
        </w:rPr>
        <w:t>,</w:t>
      </w:r>
      <w:r>
        <w:rPr>
          <w:rFonts w:ascii="Times New Roman" w:hAnsi="Times New Roman" w:cs="Times New Roman"/>
          <w:sz w:val="24"/>
          <w:szCs w:val="24"/>
        </w:rPr>
        <w:t xml:space="preserve"> </w:t>
      </w:r>
      <w:r w:rsidRPr="003634C3">
        <w:rPr>
          <w:rFonts w:ascii="Times New Roman" w:hAnsi="Times New Roman" w:cs="Times New Roman"/>
          <w:sz w:val="24"/>
          <w:szCs w:val="24"/>
        </w:rPr>
        <w:t xml:space="preserve">a Medical Department was created, which from 2010 will be fully in charge of administering and monitoring </w:t>
      </w:r>
      <w:r w:rsidR="00F550F5">
        <w:rPr>
          <w:rFonts w:ascii="Times New Roman" w:hAnsi="Times New Roman" w:cs="Times New Roman"/>
          <w:sz w:val="24"/>
          <w:szCs w:val="24"/>
        </w:rPr>
        <w:t>health-care</w:t>
      </w:r>
      <w:r w:rsidR="00F550F5" w:rsidRPr="003634C3">
        <w:rPr>
          <w:rFonts w:ascii="Times New Roman" w:hAnsi="Times New Roman" w:cs="Times New Roman"/>
          <w:sz w:val="24"/>
          <w:szCs w:val="24"/>
        </w:rPr>
        <w:t xml:space="preserve"> </w:t>
      </w:r>
      <w:r w:rsidRPr="003634C3">
        <w:rPr>
          <w:rFonts w:ascii="Times New Roman" w:hAnsi="Times New Roman" w:cs="Times New Roman"/>
          <w:sz w:val="24"/>
          <w:szCs w:val="24"/>
        </w:rPr>
        <w:t>system</w:t>
      </w:r>
      <w:r w:rsidR="00F550F5">
        <w:rPr>
          <w:rFonts w:ascii="Times New Roman" w:hAnsi="Times New Roman" w:cs="Times New Roman"/>
          <w:sz w:val="24"/>
          <w:szCs w:val="24"/>
        </w:rPr>
        <w:t>s</w:t>
      </w:r>
      <w:r w:rsidRPr="003634C3">
        <w:rPr>
          <w:rFonts w:ascii="Times New Roman" w:hAnsi="Times New Roman" w:cs="Times New Roman"/>
          <w:sz w:val="24"/>
          <w:szCs w:val="24"/>
        </w:rPr>
        <w:t xml:space="preserve"> in penitentiary establishments, investing human and physical resources</w:t>
      </w:r>
      <w:r>
        <w:rPr>
          <w:rFonts w:ascii="Times New Roman" w:hAnsi="Times New Roman" w:cs="Times New Roman"/>
          <w:sz w:val="24"/>
          <w:szCs w:val="24"/>
        </w:rPr>
        <w:t>,</w:t>
      </w:r>
      <w:r w:rsidRPr="003634C3">
        <w:rPr>
          <w:rFonts w:ascii="Times New Roman" w:hAnsi="Times New Roman" w:cs="Times New Roman"/>
          <w:sz w:val="24"/>
          <w:szCs w:val="24"/>
        </w:rPr>
        <w:t xml:space="preserve"> providing </w:t>
      </w:r>
      <w:r w:rsidR="00355F1E">
        <w:rPr>
          <w:rFonts w:ascii="Times New Roman" w:hAnsi="Times New Roman" w:cs="Times New Roman"/>
          <w:sz w:val="24"/>
          <w:szCs w:val="24"/>
        </w:rPr>
        <w:t>health</w:t>
      </w:r>
      <w:r w:rsidR="00F550F5">
        <w:rPr>
          <w:rFonts w:ascii="Times New Roman" w:hAnsi="Times New Roman" w:cs="Times New Roman"/>
          <w:sz w:val="24"/>
          <w:szCs w:val="24"/>
        </w:rPr>
        <w:t>-care</w:t>
      </w:r>
      <w:r w:rsidR="00F550F5" w:rsidRPr="003634C3">
        <w:rPr>
          <w:rFonts w:ascii="Times New Roman" w:hAnsi="Times New Roman" w:cs="Times New Roman"/>
          <w:sz w:val="24"/>
          <w:szCs w:val="24"/>
        </w:rPr>
        <w:t xml:space="preserve"> </w:t>
      </w:r>
      <w:r w:rsidRPr="003634C3">
        <w:rPr>
          <w:rFonts w:ascii="Times New Roman" w:hAnsi="Times New Roman" w:cs="Times New Roman"/>
          <w:sz w:val="24"/>
          <w:szCs w:val="24"/>
        </w:rPr>
        <w:t>services, managing finances.</w:t>
      </w:r>
      <w:r>
        <w:rPr>
          <w:rFonts w:ascii="Times New Roman" w:hAnsi="Times New Roman" w:cs="Times New Roman"/>
          <w:sz w:val="24"/>
          <w:szCs w:val="24"/>
        </w:rPr>
        <w:t xml:space="preserve"> </w:t>
      </w:r>
      <w:r w:rsidRPr="003634C3">
        <w:rPr>
          <w:rFonts w:ascii="Times New Roman" w:hAnsi="Times New Roman" w:cs="Times New Roman"/>
          <w:sz w:val="24"/>
          <w:szCs w:val="24"/>
        </w:rPr>
        <w:t xml:space="preserve">In the course of the reform, a well-functioning prison </w:t>
      </w:r>
      <w:r w:rsidR="00E03B14">
        <w:rPr>
          <w:rFonts w:ascii="Times New Roman" w:hAnsi="Times New Roman" w:cs="Times New Roman"/>
          <w:sz w:val="24"/>
          <w:szCs w:val="24"/>
        </w:rPr>
        <w:t>health-care</w:t>
      </w:r>
      <w:r w:rsidR="00E03B14" w:rsidRPr="003634C3">
        <w:rPr>
          <w:rFonts w:ascii="Times New Roman" w:hAnsi="Times New Roman" w:cs="Times New Roman"/>
          <w:sz w:val="24"/>
          <w:szCs w:val="24"/>
        </w:rPr>
        <w:t xml:space="preserve"> </w:t>
      </w:r>
      <w:r w:rsidRPr="003634C3">
        <w:rPr>
          <w:rFonts w:ascii="Times New Roman" w:hAnsi="Times New Roman" w:cs="Times New Roman"/>
          <w:sz w:val="24"/>
          <w:szCs w:val="24"/>
        </w:rPr>
        <w:t xml:space="preserve">system will be </w:t>
      </w:r>
      <w:r>
        <w:rPr>
          <w:rFonts w:ascii="Times New Roman" w:hAnsi="Times New Roman" w:cs="Times New Roman"/>
          <w:sz w:val="24"/>
          <w:szCs w:val="24"/>
        </w:rPr>
        <w:t>in place and</w:t>
      </w:r>
      <w:r w:rsidRPr="003634C3">
        <w:rPr>
          <w:rFonts w:ascii="Times New Roman" w:hAnsi="Times New Roman" w:cs="Times New Roman"/>
          <w:sz w:val="24"/>
          <w:szCs w:val="24"/>
        </w:rPr>
        <w:t xml:space="preserve"> will be transferred t</w:t>
      </w:r>
      <w:r>
        <w:rPr>
          <w:rFonts w:ascii="Times New Roman" w:hAnsi="Times New Roman" w:cs="Times New Roman"/>
          <w:sz w:val="24"/>
          <w:szCs w:val="24"/>
        </w:rPr>
        <w:t>o the Ministry of Labor,</w:t>
      </w:r>
      <w:r w:rsidRPr="003634C3">
        <w:rPr>
          <w:rFonts w:ascii="Times New Roman" w:hAnsi="Times New Roman" w:cs="Times New Roman"/>
          <w:sz w:val="24"/>
          <w:szCs w:val="24"/>
        </w:rPr>
        <w:t xml:space="preserve"> </w:t>
      </w:r>
      <w:r>
        <w:rPr>
          <w:rFonts w:ascii="Times New Roman" w:hAnsi="Times New Roman" w:cs="Times New Roman"/>
          <w:sz w:val="24"/>
          <w:szCs w:val="24"/>
        </w:rPr>
        <w:t xml:space="preserve">Health </w:t>
      </w:r>
      <w:r w:rsidRPr="003634C3">
        <w:rPr>
          <w:rFonts w:ascii="Times New Roman" w:hAnsi="Times New Roman" w:cs="Times New Roman"/>
          <w:sz w:val="24"/>
          <w:szCs w:val="24"/>
        </w:rPr>
        <w:t xml:space="preserve">and Social </w:t>
      </w:r>
      <w:r>
        <w:rPr>
          <w:rFonts w:ascii="Times New Roman" w:hAnsi="Times New Roman" w:cs="Times New Roman"/>
          <w:sz w:val="24"/>
          <w:szCs w:val="24"/>
        </w:rPr>
        <w:t>Affairs</w:t>
      </w:r>
      <w:r w:rsidRPr="003634C3">
        <w:rPr>
          <w:rFonts w:ascii="Times New Roman" w:hAnsi="Times New Roman" w:cs="Times New Roman"/>
          <w:sz w:val="24"/>
          <w:szCs w:val="24"/>
        </w:rPr>
        <w:t xml:space="preserve"> (MoLHSA) by 2013.</w:t>
      </w:r>
    </w:p>
    <w:p w:rsidR="00F550F5" w:rsidRDefault="00F550F5" w:rsidP="00F550F5">
      <w:pPr>
        <w:pStyle w:val="ListParagraph"/>
        <w:spacing w:after="0" w:line="240" w:lineRule="auto"/>
        <w:jc w:val="both"/>
        <w:rPr>
          <w:rFonts w:ascii="Times New Roman" w:hAnsi="Times New Roman" w:cs="Times New Roman"/>
          <w:sz w:val="24"/>
          <w:szCs w:val="24"/>
        </w:rPr>
      </w:pPr>
    </w:p>
    <w:p w:rsidR="00285AF4" w:rsidRDefault="00285AF4" w:rsidP="00E35DED">
      <w:pPr>
        <w:pStyle w:val="ListParagraph"/>
        <w:numPr>
          <w:ilvl w:val="0"/>
          <w:numId w:val="7"/>
        </w:numPr>
        <w:spacing w:after="0" w:line="240" w:lineRule="auto"/>
        <w:ind w:left="0" w:firstLine="0"/>
        <w:jc w:val="both"/>
        <w:rPr>
          <w:rFonts w:ascii="Times New Roman" w:hAnsi="Times New Roman" w:cs="Times New Roman"/>
          <w:sz w:val="24"/>
          <w:szCs w:val="24"/>
        </w:rPr>
      </w:pPr>
      <w:r w:rsidRPr="00EF7A98">
        <w:rPr>
          <w:rFonts w:ascii="Times New Roman" w:hAnsi="Times New Roman" w:cs="Times New Roman"/>
          <w:sz w:val="24"/>
          <w:szCs w:val="24"/>
        </w:rPr>
        <w:t>The reform is focused on the improvement of healthcare service within the prison system. Primary healthcare units have already been set up and furnished with modern equipment</w:t>
      </w:r>
      <w:r>
        <w:rPr>
          <w:rFonts w:ascii="Times New Roman" w:hAnsi="Times New Roman" w:cs="Times New Roman"/>
          <w:sz w:val="24"/>
          <w:szCs w:val="24"/>
        </w:rPr>
        <w:t xml:space="preserve"> </w:t>
      </w:r>
      <w:r w:rsidRPr="003634C3">
        <w:rPr>
          <w:rFonts w:ascii="Times New Roman" w:hAnsi="Times New Roman" w:cs="Times New Roman"/>
          <w:sz w:val="24"/>
          <w:szCs w:val="24"/>
        </w:rPr>
        <w:t>including dentist cabinets</w:t>
      </w:r>
      <w:r w:rsidRPr="00EF7A98">
        <w:rPr>
          <w:rFonts w:ascii="Times New Roman" w:hAnsi="Times New Roman" w:cs="Times New Roman"/>
          <w:sz w:val="24"/>
          <w:szCs w:val="24"/>
        </w:rPr>
        <w:t xml:space="preserve"> in all 16 penitentiary establishments.</w:t>
      </w:r>
      <w:r>
        <w:rPr>
          <w:rFonts w:ascii="Times New Roman" w:hAnsi="Times New Roman" w:cs="Times New Roman"/>
          <w:sz w:val="24"/>
          <w:szCs w:val="24"/>
        </w:rPr>
        <w:t xml:space="preserve"> Additionally, 2 hospitals, within the penitentiary system, are providing p</w:t>
      </w:r>
      <w:r w:rsidRPr="00EF7A98">
        <w:rPr>
          <w:rFonts w:ascii="Times New Roman" w:hAnsi="Times New Roman" w:cs="Times New Roman"/>
          <w:sz w:val="24"/>
          <w:szCs w:val="24"/>
        </w:rPr>
        <w:t xml:space="preserve">roper medical treatment </w:t>
      </w:r>
      <w:r>
        <w:rPr>
          <w:rFonts w:ascii="Times New Roman" w:hAnsi="Times New Roman" w:cs="Times New Roman"/>
          <w:sz w:val="24"/>
          <w:szCs w:val="24"/>
        </w:rPr>
        <w:t>to convicts</w:t>
      </w:r>
      <w:r w:rsidRPr="00EF7A98">
        <w:rPr>
          <w:rFonts w:ascii="Times New Roman" w:hAnsi="Times New Roman" w:cs="Times New Roman"/>
          <w:sz w:val="24"/>
          <w:szCs w:val="24"/>
        </w:rPr>
        <w:t xml:space="preserve"> by qualified nurses, pharmacists, general practitioners and visiting hea</w:t>
      </w:r>
      <w:r>
        <w:rPr>
          <w:rFonts w:ascii="Times New Roman" w:hAnsi="Times New Roman" w:cs="Times New Roman"/>
          <w:sz w:val="24"/>
          <w:szCs w:val="24"/>
        </w:rPr>
        <w:t xml:space="preserve">lth specialists. Medical staff </w:t>
      </w:r>
      <w:r w:rsidRPr="00EF7A98">
        <w:rPr>
          <w:rFonts w:ascii="Times New Roman" w:hAnsi="Times New Roman" w:cs="Times New Roman"/>
          <w:sz w:val="24"/>
          <w:szCs w:val="24"/>
        </w:rPr>
        <w:t>receive</w:t>
      </w:r>
      <w:r>
        <w:rPr>
          <w:rFonts w:ascii="Times New Roman" w:hAnsi="Times New Roman" w:cs="Times New Roman"/>
          <w:sz w:val="24"/>
          <w:szCs w:val="24"/>
        </w:rPr>
        <w:t>s</w:t>
      </w:r>
      <w:r w:rsidRPr="00EF7A98">
        <w:rPr>
          <w:rFonts w:ascii="Times New Roman" w:hAnsi="Times New Roman" w:cs="Times New Roman"/>
          <w:sz w:val="24"/>
          <w:szCs w:val="24"/>
        </w:rPr>
        <w:t xml:space="preserve"> special qualification training </w:t>
      </w:r>
      <w:r>
        <w:rPr>
          <w:rFonts w:ascii="Times New Roman" w:hAnsi="Times New Roman" w:cs="Times New Roman"/>
          <w:sz w:val="24"/>
          <w:szCs w:val="24"/>
        </w:rPr>
        <w:t xml:space="preserve">course </w:t>
      </w:r>
      <w:r w:rsidRPr="00EF7A98">
        <w:rPr>
          <w:rFonts w:ascii="Times New Roman" w:hAnsi="Times New Roman" w:cs="Times New Roman"/>
          <w:sz w:val="24"/>
          <w:szCs w:val="24"/>
        </w:rPr>
        <w:t xml:space="preserve">accredited by MoLHSA. </w:t>
      </w:r>
    </w:p>
    <w:p w:rsidR="00B72DAB" w:rsidRDefault="00B72DAB" w:rsidP="00B72DAB">
      <w:pPr>
        <w:pStyle w:val="ListParagraph"/>
        <w:spacing w:after="0" w:line="240" w:lineRule="auto"/>
        <w:jc w:val="both"/>
        <w:rPr>
          <w:rFonts w:ascii="Times New Roman" w:hAnsi="Times New Roman" w:cs="Times New Roman"/>
          <w:sz w:val="24"/>
          <w:szCs w:val="24"/>
        </w:rPr>
      </w:pPr>
    </w:p>
    <w:p w:rsidR="00285AF4" w:rsidRDefault="00285AF4" w:rsidP="00C17C6D">
      <w:pPr>
        <w:pStyle w:val="ListParagraph"/>
        <w:numPr>
          <w:ilvl w:val="0"/>
          <w:numId w:val="7"/>
        </w:numPr>
        <w:spacing w:after="0" w:line="240" w:lineRule="auto"/>
        <w:ind w:left="0" w:firstLine="0"/>
        <w:jc w:val="both"/>
        <w:rPr>
          <w:rFonts w:ascii="Times New Roman" w:hAnsi="Times New Roman" w:cs="Times New Roman"/>
          <w:sz w:val="24"/>
          <w:szCs w:val="24"/>
        </w:rPr>
      </w:pPr>
      <w:r w:rsidRPr="00BF0603">
        <w:rPr>
          <w:rFonts w:ascii="Times New Roman" w:hAnsi="Times New Roman" w:cs="Times New Roman"/>
          <w:sz w:val="24"/>
          <w:szCs w:val="24"/>
        </w:rPr>
        <w:t xml:space="preserve">Adequate medical care of every person held in custody and equal </w:t>
      </w:r>
      <w:r w:rsidR="00C17C6D">
        <w:rPr>
          <w:rFonts w:ascii="Times New Roman" w:hAnsi="Times New Roman" w:cs="Times New Roman"/>
          <w:sz w:val="24"/>
          <w:szCs w:val="24"/>
        </w:rPr>
        <w:t xml:space="preserve">health-care </w:t>
      </w:r>
      <w:r w:rsidRPr="00BF0603">
        <w:rPr>
          <w:rFonts w:ascii="Times New Roman" w:hAnsi="Times New Roman" w:cs="Times New Roman"/>
          <w:sz w:val="24"/>
          <w:szCs w:val="24"/>
        </w:rPr>
        <w:t xml:space="preserve">opportunities for them is a special concern for the MCLA. If a case occurs when a prisoner has to be treated beyond the capabilities of the prison medical establishment, the MCLA transfers him/her to a hospital under </w:t>
      </w:r>
      <w:r>
        <w:rPr>
          <w:rFonts w:ascii="Times New Roman" w:hAnsi="Times New Roman" w:cs="Times New Roman"/>
          <w:sz w:val="24"/>
          <w:szCs w:val="24"/>
        </w:rPr>
        <w:t xml:space="preserve">the </w:t>
      </w:r>
      <w:r w:rsidRPr="00BF0603">
        <w:rPr>
          <w:rFonts w:ascii="Times New Roman" w:hAnsi="Times New Roman" w:cs="Times New Roman"/>
          <w:sz w:val="24"/>
          <w:szCs w:val="24"/>
        </w:rPr>
        <w:t>civil healthcare system. All related costs are covered by the MCLA.</w:t>
      </w:r>
    </w:p>
    <w:p w:rsidR="009757CA" w:rsidRDefault="009757CA" w:rsidP="009757CA">
      <w:pPr>
        <w:pStyle w:val="ListParagraph"/>
        <w:spacing w:after="0" w:line="240" w:lineRule="auto"/>
        <w:ind w:left="0"/>
        <w:jc w:val="both"/>
        <w:rPr>
          <w:rFonts w:ascii="Times New Roman" w:hAnsi="Times New Roman" w:cs="Times New Roman"/>
          <w:sz w:val="24"/>
          <w:szCs w:val="24"/>
        </w:rPr>
      </w:pPr>
    </w:p>
    <w:p w:rsidR="00285AF4" w:rsidRDefault="00E03B14" w:rsidP="00E03B14">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355F1E">
        <w:rPr>
          <w:rFonts w:ascii="Times New Roman" w:hAnsi="Times New Roman" w:cs="Times New Roman"/>
          <w:sz w:val="24"/>
          <w:szCs w:val="24"/>
        </w:rPr>
        <w:t xml:space="preserve">tripartite </w:t>
      </w:r>
      <w:r w:rsidR="00355F1E" w:rsidRPr="003634C3">
        <w:rPr>
          <w:rFonts w:ascii="Times New Roman" w:hAnsi="Times New Roman" w:cs="Times New Roman"/>
          <w:sz w:val="24"/>
          <w:szCs w:val="24"/>
        </w:rPr>
        <w:t>annual</w:t>
      </w:r>
      <w:r w:rsidR="00285AF4" w:rsidRPr="003634C3">
        <w:rPr>
          <w:rFonts w:ascii="Times New Roman" w:hAnsi="Times New Roman" w:cs="Times New Roman"/>
          <w:sz w:val="24"/>
          <w:szCs w:val="24"/>
        </w:rPr>
        <w:t xml:space="preserve"> </w:t>
      </w:r>
      <w:r w:rsidR="00C17C6D">
        <w:rPr>
          <w:rFonts w:ascii="Times New Roman" w:hAnsi="Times New Roman" w:cs="Times New Roman"/>
          <w:sz w:val="24"/>
          <w:szCs w:val="24"/>
        </w:rPr>
        <w:t>cooperation</w:t>
      </w:r>
      <w:r w:rsidR="00285AF4" w:rsidRPr="003634C3">
        <w:rPr>
          <w:rFonts w:ascii="Times New Roman" w:hAnsi="Times New Roman" w:cs="Times New Roman"/>
          <w:sz w:val="24"/>
          <w:szCs w:val="24"/>
        </w:rPr>
        <w:t xml:space="preserve"> agreement was signed between the MCLA, the MoLHSA and the Internation</w:t>
      </w:r>
      <w:r w:rsidR="00285AF4">
        <w:rPr>
          <w:rFonts w:ascii="Times New Roman" w:hAnsi="Times New Roman" w:cs="Times New Roman"/>
          <w:sz w:val="24"/>
          <w:szCs w:val="24"/>
        </w:rPr>
        <w:t>al Committee of the Red Cross (</w:t>
      </w:r>
      <w:r w:rsidR="00285AF4" w:rsidRPr="003634C3">
        <w:rPr>
          <w:rFonts w:ascii="Times New Roman" w:hAnsi="Times New Roman" w:cs="Times New Roman"/>
          <w:sz w:val="24"/>
          <w:szCs w:val="24"/>
        </w:rPr>
        <w:t xml:space="preserve">ICRC) as continuation of previous agreements, which </w:t>
      </w:r>
      <w:r>
        <w:rPr>
          <w:rFonts w:ascii="Times New Roman" w:hAnsi="Times New Roman" w:cs="Times New Roman"/>
          <w:sz w:val="24"/>
          <w:szCs w:val="24"/>
        </w:rPr>
        <w:t>sets out the</w:t>
      </w:r>
      <w:r w:rsidR="00285AF4" w:rsidRPr="003634C3">
        <w:rPr>
          <w:rFonts w:ascii="Times New Roman" w:hAnsi="Times New Roman" w:cs="Times New Roman"/>
          <w:sz w:val="24"/>
          <w:szCs w:val="24"/>
        </w:rPr>
        <w:t xml:space="preserve"> main responsibilities of </w:t>
      </w:r>
      <w:r w:rsidR="00285AF4">
        <w:rPr>
          <w:rFonts w:ascii="Times New Roman" w:hAnsi="Times New Roman" w:cs="Times New Roman"/>
          <w:sz w:val="24"/>
          <w:szCs w:val="24"/>
        </w:rPr>
        <w:t>the</w:t>
      </w:r>
      <w:r w:rsidR="00285AF4" w:rsidRPr="003634C3">
        <w:rPr>
          <w:rFonts w:ascii="Times New Roman" w:hAnsi="Times New Roman" w:cs="Times New Roman"/>
          <w:sz w:val="24"/>
          <w:szCs w:val="24"/>
        </w:rPr>
        <w:t xml:space="preserve"> parties and aims to achieve objectives based on </w:t>
      </w:r>
      <w:r w:rsidR="00F550F5">
        <w:rPr>
          <w:rFonts w:ascii="Times New Roman" w:hAnsi="Times New Roman" w:cs="Times New Roman"/>
          <w:sz w:val="24"/>
          <w:szCs w:val="24"/>
        </w:rPr>
        <w:t xml:space="preserve">the </w:t>
      </w:r>
      <w:r w:rsidR="00285AF4" w:rsidRPr="003634C3">
        <w:rPr>
          <w:rFonts w:ascii="Times New Roman" w:hAnsi="Times New Roman" w:cs="Times New Roman"/>
          <w:sz w:val="24"/>
          <w:szCs w:val="24"/>
        </w:rPr>
        <w:t>World Health Organization</w:t>
      </w:r>
      <w:r w:rsidR="00F550F5">
        <w:rPr>
          <w:rFonts w:ascii="Times New Roman" w:hAnsi="Times New Roman" w:cs="Times New Roman"/>
          <w:sz w:val="24"/>
          <w:szCs w:val="24"/>
        </w:rPr>
        <w:t>’</w:t>
      </w:r>
      <w:r w:rsidR="00285AF4" w:rsidRPr="003634C3">
        <w:rPr>
          <w:rFonts w:ascii="Times New Roman" w:hAnsi="Times New Roman" w:cs="Times New Roman"/>
          <w:sz w:val="24"/>
          <w:szCs w:val="24"/>
        </w:rPr>
        <w:t>s “Stop Tuberculosis” (TB) Strategy. The</w:t>
      </w:r>
      <w:r w:rsidR="00285AF4">
        <w:rPr>
          <w:rFonts w:ascii="Times New Roman" w:hAnsi="Times New Roman" w:cs="Times New Roman"/>
          <w:sz w:val="24"/>
          <w:szCs w:val="24"/>
        </w:rPr>
        <w:t xml:space="preserve"> </w:t>
      </w:r>
      <w:r w:rsidR="00285AF4" w:rsidRPr="003634C3">
        <w:rPr>
          <w:rFonts w:ascii="Times New Roman" w:hAnsi="Times New Roman" w:cs="Times New Roman"/>
          <w:sz w:val="24"/>
          <w:szCs w:val="24"/>
        </w:rPr>
        <w:t>agreement will be appended by detailed technical protocols concerning the future handover of TB control in prison</w:t>
      </w:r>
      <w:r w:rsidR="00285AF4">
        <w:rPr>
          <w:rFonts w:ascii="Times New Roman" w:hAnsi="Times New Roman" w:cs="Times New Roman"/>
          <w:sz w:val="24"/>
          <w:szCs w:val="24"/>
        </w:rPr>
        <w:t>s</w:t>
      </w:r>
      <w:r w:rsidR="00285AF4" w:rsidRPr="003634C3">
        <w:rPr>
          <w:rFonts w:ascii="Times New Roman" w:hAnsi="Times New Roman" w:cs="Times New Roman"/>
          <w:sz w:val="24"/>
          <w:szCs w:val="24"/>
        </w:rPr>
        <w:t xml:space="preserve"> from the ICRC to the MCLA.</w:t>
      </w:r>
      <w:r w:rsidR="00285AF4">
        <w:rPr>
          <w:rFonts w:ascii="Times New Roman" w:hAnsi="Times New Roman" w:cs="Times New Roman"/>
          <w:sz w:val="24"/>
          <w:szCs w:val="24"/>
        </w:rPr>
        <w:t xml:space="preserve"> </w:t>
      </w:r>
    </w:p>
    <w:p w:rsidR="00E35DED" w:rsidRDefault="00E35DED" w:rsidP="00E35DED">
      <w:pPr>
        <w:pStyle w:val="ListParagraph"/>
        <w:spacing w:after="0" w:line="240" w:lineRule="auto"/>
        <w:jc w:val="both"/>
        <w:rPr>
          <w:rFonts w:ascii="Times New Roman" w:hAnsi="Times New Roman" w:cs="Times New Roman"/>
          <w:sz w:val="24"/>
          <w:szCs w:val="24"/>
        </w:rPr>
      </w:pPr>
    </w:p>
    <w:p w:rsidR="00285AF4" w:rsidRDefault="00285AF4" w:rsidP="00C17C6D">
      <w:pPr>
        <w:pStyle w:val="ListParagraph"/>
        <w:numPr>
          <w:ilvl w:val="0"/>
          <w:numId w:val="7"/>
        </w:numPr>
        <w:spacing w:after="0" w:line="240" w:lineRule="auto"/>
        <w:ind w:left="0" w:firstLine="0"/>
        <w:jc w:val="both"/>
        <w:rPr>
          <w:rFonts w:ascii="Times New Roman" w:hAnsi="Times New Roman" w:cs="Times New Roman"/>
          <w:sz w:val="24"/>
          <w:szCs w:val="24"/>
        </w:rPr>
      </w:pPr>
      <w:r w:rsidRPr="00E35DED">
        <w:rPr>
          <w:rFonts w:ascii="Times New Roman" w:hAnsi="Times New Roman"/>
          <w:sz w:val="24"/>
          <w:szCs w:val="24"/>
        </w:rPr>
        <w:t xml:space="preserve">In accordance with international standards, the MCLA, in close </w:t>
      </w:r>
      <w:r w:rsidR="00C17C6D">
        <w:rPr>
          <w:rFonts w:ascii="Times New Roman" w:hAnsi="Times New Roman"/>
          <w:sz w:val="24"/>
          <w:szCs w:val="24"/>
        </w:rPr>
        <w:t>cooperation</w:t>
      </w:r>
      <w:r w:rsidRPr="00E35DED">
        <w:rPr>
          <w:rFonts w:ascii="Times New Roman" w:hAnsi="Times New Roman"/>
          <w:sz w:val="24"/>
          <w:szCs w:val="24"/>
        </w:rPr>
        <w:t xml:space="preserve"> with the MoLHSA,</w:t>
      </w:r>
      <w:r>
        <w:rPr>
          <w:rFonts w:ascii="Times New Roman" w:hAnsi="Times New Roman" w:cs="Times New Roman"/>
          <w:sz w:val="24"/>
          <w:szCs w:val="24"/>
        </w:rPr>
        <w:t xml:space="preserve"> developed a list of medications that shall be used when providing medical treatment to prisoners. Additionally, a new strategy and action plan were developed to prevent and control hepatitis C among the prison population.</w:t>
      </w:r>
      <w:r w:rsidRPr="00120D20">
        <w:rPr>
          <w:rFonts w:ascii="Times New Roman" w:hAnsi="Times New Roman" w:cs="Times New Roman"/>
          <w:sz w:val="24"/>
          <w:szCs w:val="24"/>
        </w:rPr>
        <w:t xml:space="preserve"> </w:t>
      </w:r>
      <w:r>
        <w:rPr>
          <w:rFonts w:ascii="Times New Roman" w:hAnsi="Times New Roman" w:cs="Times New Roman"/>
          <w:sz w:val="24"/>
          <w:szCs w:val="24"/>
        </w:rPr>
        <w:t>Together with these activities, individual</w:t>
      </w:r>
      <w:r w:rsidRPr="00120D20">
        <w:rPr>
          <w:rFonts w:ascii="Times New Roman" w:hAnsi="Times New Roman" w:cs="Times New Roman"/>
          <w:sz w:val="24"/>
          <w:szCs w:val="24"/>
        </w:rPr>
        <w:t xml:space="preserve"> Methadone programmes </w:t>
      </w:r>
      <w:r>
        <w:rPr>
          <w:rFonts w:ascii="Times New Roman" w:hAnsi="Times New Roman" w:cs="Times New Roman"/>
          <w:sz w:val="24"/>
          <w:szCs w:val="24"/>
        </w:rPr>
        <w:t>for</w:t>
      </w:r>
      <w:r w:rsidRPr="00120D20">
        <w:rPr>
          <w:rFonts w:ascii="Times New Roman" w:hAnsi="Times New Roman" w:cs="Times New Roman"/>
          <w:sz w:val="24"/>
          <w:szCs w:val="24"/>
        </w:rPr>
        <w:t xml:space="preserve"> treatment </w:t>
      </w:r>
      <w:r>
        <w:rPr>
          <w:rFonts w:ascii="Times New Roman" w:hAnsi="Times New Roman" w:cs="Times New Roman"/>
          <w:sz w:val="24"/>
          <w:szCs w:val="24"/>
        </w:rPr>
        <w:t>of</w:t>
      </w:r>
      <w:r w:rsidRPr="00120D20">
        <w:rPr>
          <w:rFonts w:ascii="Times New Roman" w:hAnsi="Times New Roman" w:cs="Times New Roman"/>
          <w:sz w:val="24"/>
          <w:szCs w:val="24"/>
        </w:rPr>
        <w:t xml:space="preserve"> drug-addict</w:t>
      </w:r>
      <w:r>
        <w:rPr>
          <w:rFonts w:ascii="Times New Roman" w:hAnsi="Times New Roman" w:cs="Times New Roman"/>
          <w:sz w:val="24"/>
          <w:szCs w:val="24"/>
        </w:rPr>
        <w:t>ed</w:t>
      </w:r>
      <w:r w:rsidRPr="00120D20">
        <w:rPr>
          <w:rFonts w:ascii="Times New Roman" w:hAnsi="Times New Roman" w:cs="Times New Roman"/>
          <w:sz w:val="24"/>
          <w:szCs w:val="24"/>
        </w:rPr>
        <w:t xml:space="preserve"> prisoners</w:t>
      </w:r>
      <w:r>
        <w:rPr>
          <w:rFonts w:ascii="Times New Roman" w:hAnsi="Times New Roman" w:cs="Times New Roman"/>
          <w:sz w:val="24"/>
          <w:szCs w:val="24"/>
        </w:rPr>
        <w:t xml:space="preserve"> are implemented successfully and</w:t>
      </w:r>
      <w:r w:rsidRPr="0000304E">
        <w:rPr>
          <w:rFonts w:ascii="Times New Roman" w:hAnsi="Times New Roman" w:cs="Times New Roman"/>
          <w:sz w:val="24"/>
          <w:szCs w:val="24"/>
        </w:rPr>
        <w:t xml:space="preserve"> </w:t>
      </w:r>
      <w:r>
        <w:rPr>
          <w:rFonts w:ascii="Times New Roman" w:hAnsi="Times New Roman" w:cs="Times New Roman"/>
          <w:sz w:val="24"/>
          <w:szCs w:val="24"/>
        </w:rPr>
        <w:t xml:space="preserve">special facilities are provided for detainees with mental disorders. </w:t>
      </w:r>
    </w:p>
    <w:p w:rsidR="009757CA" w:rsidRDefault="009757CA" w:rsidP="009757CA">
      <w:pPr>
        <w:pStyle w:val="ListParagraph"/>
        <w:spacing w:after="0" w:line="240" w:lineRule="auto"/>
        <w:ind w:left="0"/>
        <w:jc w:val="both"/>
        <w:rPr>
          <w:rFonts w:ascii="Times New Roman" w:hAnsi="Times New Roman" w:cs="Times New Roman"/>
          <w:sz w:val="24"/>
          <w:szCs w:val="24"/>
        </w:rPr>
      </w:pPr>
    </w:p>
    <w:p w:rsidR="009757CA" w:rsidRDefault="009757CA" w:rsidP="004F7007">
      <w:pPr>
        <w:pStyle w:val="ListParagraph"/>
        <w:spacing w:after="0" w:line="240" w:lineRule="auto"/>
        <w:ind w:left="0"/>
        <w:jc w:val="both"/>
        <w:rPr>
          <w:rFonts w:ascii="Times New Roman" w:hAnsi="Times New Roman" w:cs="Times New Roman"/>
          <w:sz w:val="24"/>
          <w:szCs w:val="24"/>
        </w:rPr>
      </w:pPr>
    </w:p>
    <w:p w:rsidR="00285AF4" w:rsidRDefault="002F70F7" w:rsidP="002F70F7">
      <w:pPr>
        <w:jc w:val="center"/>
        <w:rPr>
          <w:rFonts w:ascii="Times New Roman" w:hAnsi="Times New Roman" w:cs="Times New Roman"/>
          <w:sz w:val="24"/>
          <w:szCs w:val="24"/>
        </w:rPr>
      </w:pPr>
      <w:r>
        <w:rPr>
          <w:rFonts w:ascii="Times New Roman" w:hAnsi="Times New Roman" w:cs="Times New Roman"/>
          <w:sz w:val="24"/>
          <w:szCs w:val="24"/>
        </w:rPr>
        <w:t>-----</w:t>
      </w:r>
    </w:p>
    <w:p w:rsidR="00285AF4" w:rsidRDefault="00285AF4" w:rsidP="00887DF4">
      <w:pPr>
        <w:jc w:val="both"/>
        <w:rPr>
          <w:rFonts w:ascii="Times New Roman" w:hAnsi="Times New Roman" w:cs="Times New Roman"/>
          <w:sz w:val="24"/>
          <w:szCs w:val="24"/>
        </w:rPr>
      </w:pPr>
    </w:p>
    <w:p w:rsidR="00285AF4" w:rsidRDefault="00285AF4" w:rsidP="00887DF4">
      <w:pPr>
        <w:jc w:val="both"/>
        <w:rPr>
          <w:rFonts w:ascii="Times New Roman" w:hAnsi="Times New Roman" w:cs="Times New Roman"/>
          <w:sz w:val="24"/>
          <w:szCs w:val="24"/>
        </w:rPr>
      </w:pPr>
    </w:p>
    <w:p w:rsidR="00285AF4" w:rsidRPr="005A243F" w:rsidRDefault="00285AF4" w:rsidP="001A70AA">
      <w:pPr>
        <w:pStyle w:val="ListParagraph"/>
        <w:spacing w:after="0" w:line="240" w:lineRule="auto"/>
        <w:jc w:val="both"/>
        <w:rPr>
          <w:rFonts w:ascii="Times New Roman" w:hAnsi="Times New Roman"/>
          <w:sz w:val="24"/>
          <w:szCs w:val="24"/>
        </w:rPr>
      </w:pPr>
    </w:p>
    <w:sectPr w:rsidR="00285AF4" w:rsidRPr="005A243F" w:rsidSect="002F70F7">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85" w:left="1701" w:header="851" w:footer="17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8A" w:rsidRDefault="00D7768A" w:rsidP="0050297C">
      <w:pPr>
        <w:spacing w:after="0" w:line="240" w:lineRule="auto"/>
      </w:pPr>
      <w:r>
        <w:separator/>
      </w:r>
    </w:p>
  </w:endnote>
  <w:endnote w:type="continuationSeparator" w:id="0">
    <w:p w:rsidR="00D7768A" w:rsidRDefault="00D7768A" w:rsidP="0050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53" w:rsidRDefault="00003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53" w:rsidRDefault="00003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1C" w:rsidRDefault="0067381C">
    <w:pPr>
      <w:pStyle w:val="Footer"/>
      <w:rPr>
        <w:lang w:val="en-GB"/>
      </w:rPr>
    </w:pPr>
  </w:p>
  <w:p w:rsidR="0067381C" w:rsidRPr="0067381C" w:rsidRDefault="00003F53">
    <w:pPr>
      <w:pStyle w:val="Footer"/>
      <w:rPr>
        <w:lang w:val="en-GB"/>
      </w:rPr>
    </w:pPr>
    <w:r>
      <w:rPr>
        <w:lang w:val="en-GB"/>
      </w:rPr>
      <w:t>GE.10</w:t>
    </w:r>
    <w:r w:rsidR="0067381C">
      <w:rPr>
        <w:lang w:val="en-GB"/>
      </w:rPr>
      <w:t>-</w:t>
    </w:r>
    <w:r>
      <w:rPr>
        <w:lang w:val="en-GB"/>
      </w:rPr>
      <w:t>40136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8A" w:rsidRDefault="00D7768A" w:rsidP="0050297C">
      <w:pPr>
        <w:spacing w:after="0" w:line="240" w:lineRule="auto"/>
      </w:pPr>
      <w:r>
        <w:separator/>
      </w:r>
    </w:p>
  </w:footnote>
  <w:footnote w:type="continuationSeparator" w:id="0">
    <w:p w:rsidR="00D7768A" w:rsidRDefault="00D7768A" w:rsidP="0050297C">
      <w:pPr>
        <w:spacing w:after="0" w:line="240" w:lineRule="auto"/>
      </w:pPr>
      <w:r>
        <w:continuationSeparator/>
      </w:r>
    </w:p>
  </w:footnote>
  <w:footnote w:id="1">
    <w:p w:rsidR="00037196" w:rsidRPr="00037196" w:rsidRDefault="00037196" w:rsidP="00037196">
      <w:pPr>
        <w:pStyle w:val="FootnoteText"/>
        <w:tabs>
          <w:tab w:val="left" w:pos="176"/>
        </w:tabs>
        <w:rPr>
          <w:rFonts w:ascii="Times New Roman" w:hAnsi="Times New Roman" w:cs="Times New Roman"/>
        </w:rPr>
      </w:pPr>
      <w:r w:rsidRPr="00596133">
        <w:rPr>
          <w:rStyle w:val="FootnoteReference"/>
          <w:b/>
        </w:rPr>
        <w:t>*</w:t>
      </w:r>
      <w:r>
        <w:t xml:space="preserve"> </w:t>
      </w:r>
      <w:r w:rsidRPr="00037196">
        <w:rPr>
          <w:rFonts w:ascii="Times New Roman" w:hAnsi="Times New Roman" w:cs="Times New Roman"/>
        </w:rPr>
        <w:t xml:space="preserve"> In accordance with the information transmitted to States parties regarding the processing of their reports, the present document was not formally edited before being sent to the United Nations translation services.</w:t>
      </w:r>
    </w:p>
  </w:footnote>
  <w:footnote w:id="2">
    <w:p w:rsidR="00037196" w:rsidRPr="00037196" w:rsidRDefault="00037196" w:rsidP="00037196">
      <w:pPr>
        <w:pStyle w:val="FootnoteText"/>
        <w:rPr>
          <w:rFonts w:ascii="Times New Roman" w:hAnsi="Times New Roman" w:cs="Times New Roman"/>
        </w:rPr>
      </w:pPr>
      <w:r w:rsidRPr="00037196">
        <w:rPr>
          <w:rStyle w:val="FootnoteReference"/>
          <w:rFonts w:ascii="Times New Roman" w:hAnsi="Times New Roman"/>
          <w:b/>
        </w:rPr>
        <w:t>**</w:t>
      </w:r>
      <w:r w:rsidRPr="00037196">
        <w:rPr>
          <w:rFonts w:ascii="Times New Roman" w:hAnsi="Times New Roman" w:cs="Times New Roman"/>
        </w:rPr>
        <w:t xml:space="preserve">  The annexes may be consulted in the files of the secretariat.</w:t>
      </w:r>
    </w:p>
  </w:footnote>
  <w:footnote w:id="3">
    <w:p w:rsidR="00285AF4" w:rsidRDefault="00285AF4" w:rsidP="00F23DAF">
      <w:pPr>
        <w:pStyle w:val="FootnoteText"/>
      </w:pPr>
      <w:r w:rsidRPr="00A21B2F">
        <w:rPr>
          <w:rStyle w:val="FootnoteReference"/>
          <w:rFonts w:ascii="Times New Roman" w:hAnsi="Times New Roman"/>
        </w:rPr>
        <w:footnoteRef/>
      </w:r>
      <w:r w:rsidRPr="00A21B2F">
        <w:rPr>
          <w:rFonts w:ascii="Times New Roman" w:hAnsi="Times New Roman" w:cs="Times New Roman"/>
        </w:rPr>
        <w:t xml:space="preserve"> Case # 3/2304-08, </w:t>
      </w:r>
      <w:smartTag w:uri="urn:schemas-microsoft-com:office:smarttags" w:element="place">
        <w:smartTag w:uri="urn:schemas-microsoft-com:office:smarttags" w:element="PlaceName">
          <w:smartTag w:uri="urn:schemas-microsoft-com:office:smarttags" w:element="PlaceName">
            <w:r w:rsidRPr="00A21B2F">
              <w:rPr>
                <w:rFonts w:ascii="Times New Roman" w:hAnsi="Times New Roman" w:cs="Times New Roman"/>
              </w:rPr>
              <w:t>Tbilisi</w:t>
            </w:r>
          </w:smartTag>
          <w:r w:rsidRPr="00A21B2F">
            <w:rPr>
              <w:rFonts w:ascii="Times New Roman" w:hAnsi="Times New Roman" w:cs="Times New Roman"/>
            </w:rPr>
            <w:t xml:space="preserve"> </w:t>
          </w:r>
          <w:smartTag w:uri="urn:schemas-microsoft-com:office:smarttags" w:element="PlaceType">
            <w:r w:rsidRPr="00A21B2F">
              <w:rPr>
                <w:rFonts w:ascii="Times New Roman" w:hAnsi="Times New Roman" w:cs="Times New Roman"/>
              </w:rPr>
              <w:t>City</w:t>
            </w:r>
          </w:smartTag>
        </w:smartTag>
      </w:smartTag>
      <w:r w:rsidRPr="00A21B2F">
        <w:rPr>
          <w:rFonts w:ascii="Times New Roman" w:hAnsi="Times New Roman" w:cs="Times New Roman"/>
        </w:rPr>
        <w:t xml:space="preserve"> Court, 30 April 2009.</w:t>
      </w:r>
    </w:p>
  </w:footnote>
  <w:footnote w:id="4">
    <w:p w:rsidR="00285AF4" w:rsidRDefault="00285AF4" w:rsidP="005A243F">
      <w:pPr>
        <w:pStyle w:val="FootnoteText"/>
        <w:jc w:val="both"/>
      </w:pPr>
      <w:r w:rsidRPr="00A72D12">
        <w:rPr>
          <w:rStyle w:val="FootnoteReference"/>
          <w:rFonts w:ascii="Times New Roman" w:hAnsi="Times New Roman"/>
        </w:rPr>
        <w:footnoteRef/>
      </w:r>
      <w:r w:rsidRPr="00A72D12">
        <w:rPr>
          <w:rFonts w:ascii="Times New Roman" w:hAnsi="Times New Roman" w:cs="Times New Roman"/>
        </w:rPr>
        <w:t xml:space="preserve"> The Information regarding Criminal Justice Reform is available at </w:t>
      </w:r>
      <w:hyperlink r:id="rId1" w:history="1">
        <w:r w:rsidRPr="00A72D12">
          <w:rPr>
            <w:rStyle w:val="Hyperlink"/>
            <w:rFonts w:ascii="Times New Roman" w:hAnsi="Times New Roman"/>
          </w:rPr>
          <w:t>www.justice.gov.ge</w:t>
        </w:r>
      </w:hyperlink>
      <w:r w:rsidRPr="00A72D12">
        <w:rPr>
          <w:rFonts w:ascii="Times New Roman" w:hAnsi="Times New Roman" w:cs="Times New Roman"/>
        </w:rPr>
        <w:t xml:space="preserve"> </w:t>
      </w:r>
    </w:p>
  </w:footnote>
  <w:footnote w:id="5">
    <w:p w:rsidR="00285AF4" w:rsidRDefault="00285AF4" w:rsidP="005A243F">
      <w:pPr>
        <w:pStyle w:val="FootnoteText"/>
        <w:jc w:val="both"/>
      </w:pPr>
      <w:r w:rsidRPr="00A72D12">
        <w:rPr>
          <w:rStyle w:val="FootnoteReference"/>
          <w:rFonts w:ascii="Times New Roman" w:hAnsi="Times New Roman"/>
        </w:rPr>
        <w:footnoteRef/>
      </w:r>
      <w:r w:rsidRPr="00A72D12">
        <w:rPr>
          <w:rFonts w:ascii="Times New Roman" w:hAnsi="Times New Roman" w:cs="Times New Roman"/>
        </w:rPr>
        <w:t xml:space="preserve"> Number of crimes committed by the public official, minor, female/male or foreign national</w:t>
      </w:r>
      <w:r w:rsidR="00766FA5">
        <w:rPr>
          <w:rFonts w:ascii="Times New Roman" w:hAnsi="Times New Roman" w:cs="Times New Roman"/>
        </w:rPr>
        <w:t>.</w:t>
      </w:r>
    </w:p>
  </w:footnote>
  <w:footnote w:id="6">
    <w:p w:rsidR="00285AF4" w:rsidRDefault="00285AF4" w:rsidP="005A243F">
      <w:pPr>
        <w:pStyle w:val="FootnoteText"/>
        <w:jc w:val="both"/>
      </w:pPr>
      <w:r w:rsidRPr="00A72D12">
        <w:rPr>
          <w:rStyle w:val="FootnoteReference"/>
          <w:rFonts w:ascii="Times New Roman" w:hAnsi="Times New Roman"/>
        </w:rPr>
        <w:footnoteRef/>
      </w:r>
      <w:r w:rsidRPr="00A72D12">
        <w:rPr>
          <w:rFonts w:ascii="Times New Roman" w:hAnsi="Times New Roman" w:cs="Times New Roman"/>
        </w:rPr>
        <w:t xml:space="preserve"> Whether the victim of a crime was a female/male, minor or foreign national</w:t>
      </w:r>
      <w:r w:rsidR="00766FA5">
        <w:rPr>
          <w:rFonts w:ascii="Times New Roman" w:hAnsi="Times New Roman" w:cs="Times New Roman"/>
        </w:rPr>
        <w:t>.</w:t>
      </w:r>
    </w:p>
  </w:footnote>
  <w:footnote w:id="7">
    <w:p w:rsidR="00285AF4" w:rsidRDefault="00285AF4" w:rsidP="00A708CB">
      <w:pPr>
        <w:pStyle w:val="FootnoteText"/>
        <w:jc w:val="both"/>
      </w:pPr>
      <w:r w:rsidRPr="00A72D12">
        <w:rPr>
          <w:rStyle w:val="FootnoteReference"/>
          <w:rFonts w:ascii="Times New Roman" w:hAnsi="Times New Roman"/>
        </w:rPr>
        <w:footnoteRef/>
      </w:r>
      <w:r w:rsidRPr="00A72D12">
        <w:rPr>
          <w:rFonts w:ascii="Times New Roman" w:hAnsi="Times New Roman" w:cs="Times New Roman"/>
        </w:rPr>
        <w:t xml:space="preserve"> The merger of the Ministry of Justice and Chief Prosecutor’s Office (former General Prosecutor’s Office) was followed by creation of the Human Rights Protection Unit. Before the merger of the Ministry of Justice and Office of the General Prosecutor, the Human Rights Protection Unit was functioning at the General Prosecutor’s Office. The said Unit was created on the basis of the Legal Department at the Office of Chief Prosecutor. The aforementioned Unit was created based on the Presidential Decree </w:t>
      </w:r>
      <w:r w:rsidR="00766FA5">
        <w:rPr>
          <w:rFonts w:ascii="Times New Roman" w:hAnsi="Times New Roman" w:cs="Times New Roman"/>
        </w:rPr>
        <w:t xml:space="preserve">No. </w:t>
      </w:r>
      <w:r w:rsidRPr="00A72D12">
        <w:rPr>
          <w:rFonts w:ascii="Times New Roman" w:hAnsi="Times New Roman" w:cs="Times New Roman"/>
        </w:rPr>
        <w:t>68 of</w:t>
      </w:r>
      <w:r w:rsidR="00A708CB">
        <w:rPr>
          <w:rFonts w:ascii="Times New Roman" w:hAnsi="Times New Roman" w:cs="Times New Roman"/>
        </w:rPr>
        <w:t xml:space="preserve"> </w:t>
      </w:r>
      <w:r w:rsidR="00355F1E">
        <w:rPr>
          <w:rFonts w:ascii="Times New Roman" w:hAnsi="Times New Roman" w:cs="Times New Roman"/>
        </w:rPr>
        <w:t xml:space="preserve">31 </w:t>
      </w:r>
      <w:r w:rsidR="00355F1E" w:rsidRPr="00A72D12">
        <w:rPr>
          <w:rFonts w:ascii="Times New Roman" w:hAnsi="Times New Roman" w:cs="Times New Roman"/>
        </w:rPr>
        <w:t>March 2009</w:t>
      </w:r>
      <w:r w:rsidRPr="00A72D12">
        <w:rPr>
          <w:rFonts w:ascii="Times New Roman" w:hAnsi="Times New Roman" w:cs="Times New Roman"/>
        </w:rPr>
        <w:t xml:space="preserve">. </w:t>
      </w:r>
    </w:p>
  </w:footnote>
  <w:footnote w:id="8">
    <w:p w:rsidR="00285AF4" w:rsidRDefault="00285AF4" w:rsidP="00A708CB">
      <w:pPr>
        <w:pStyle w:val="FootnoteText"/>
      </w:pPr>
      <w:r w:rsidRPr="00A72D12">
        <w:rPr>
          <w:rStyle w:val="FootnoteReference"/>
          <w:rFonts w:ascii="Times New Roman" w:hAnsi="Times New Roman"/>
        </w:rPr>
        <w:footnoteRef/>
      </w:r>
      <w:r w:rsidRPr="00A72D12">
        <w:rPr>
          <w:rFonts w:ascii="Times New Roman" w:hAnsi="Times New Roman" w:cs="Times New Roman"/>
        </w:rPr>
        <w:t xml:space="preserve"> Domestic violence, under </w:t>
      </w:r>
      <w:r w:rsidR="00A708CB">
        <w:rPr>
          <w:rFonts w:ascii="Times New Roman" w:hAnsi="Times New Roman" w:cs="Times New Roman"/>
        </w:rPr>
        <w:t>a</w:t>
      </w:r>
      <w:r w:rsidR="00A708CB" w:rsidRPr="00A72D12">
        <w:rPr>
          <w:rFonts w:ascii="Times New Roman" w:hAnsi="Times New Roman" w:cs="Times New Roman"/>
        </w:rPr>
        <w:t xml:space="preserve">rticle </w:t>
      </w:r>
      <w:r w:rsidRPr="00A72D12">
        <w:rPr>
          <w:rFonts w:ascii="Times New Roman" w:hAnsi="Times New Roman" w:cs="Times New Roman"/>
        </w:rPr>
        <w:t xml:space="preserve">9 of the Law of Georgia on Elimination of Domestic Violence, must be treated as a crime when it “contains the elements of a criminal offence.” Thus, </w:t>
      </w:r>
      <w:r w:rsidRPr="00A72D12">
        <w:rPr>
          <w:rFonts w:ascii="Times New Roman" w:hAnsi="Times New Roman" w:cs="Times New Roman"/>
          <w:lang w:val="en-GB"/>
        </w:rPr>
        <w:t>if the act of the domestic violence contains the elements of the crime subject to punishment under the Criminal Code of Georgia, then the criminal proceedings will be initiated.</w:t>
      </w:r>
    </w:p>
  </w:footnote>
  <w:footnote w:id="9">
    <w:p w:rsidR="00285AF4" w:rsidRDefault="00285AF4">
      <w:pPr>
        <w:pStyle w:val="FootnoteText"/>
      </w:pPr>
      <w:r w:rsidRPr="00A72D12">
        <w:rPr>
          <w:rStyle w:val="FootnoteReference"/>
          <w:rFonts w:ascii="Times New Roman" w:hAnsi="Times New Roman"/>
        </w:rPr>
        <w:footnoteRef/>
      </w:r>
      <w:r w:rsidRPr="00A72D12">
        <w:rPr>
          <w:rFonts w:ascii="Times New Roman" w:hAnsi="Times New Roman" w:cs="Times New Roman"/>
        </w:rPr>
        <w:t xml:space="preserve"> Relevant amendments enter</w:t>
      </w:r>
      <w:r w:rsidR="00355F1E">
        <w:rPr>
          <w:rFonts w:ascii="Times New Roman" w:hAnsi="Times New Roman" w:cs="Times New Roman"/>
        </w:rPr>
        <w:t>ed into the Statute of the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7" w:rsidRPr="00037196" w:rsidRDefault="002F70F7" w:rsidP="009D0DBE">
    <w:pPr>
      <w:spacing w:after="0" w:line="240" w:lineRule="auto"/>
      <w:rPr>
        <w:rFonts w:ascii="Times New Roman" w:hAnsi="Times New Roman" w:cs="Times New Roman"/>
        <w:sz w:val="24"/>
        <w:szCs w:val="24"/>
      </w:rPr>
    </w:pPr>
    <w:r w:rsidRPr="00037196">
      <w:rPr>
        <w:rFonts w:ascii="Times New Roman" w:hAnsi="Times New Roman" w:cs="Times New Roman"/>
        <w:sz w:val="24"/>
        <w:szCs w:val="24"/>
      </w:rPr>
      <w:fldChar w:fldCharType="begin"/>
    </w:r>
    <w:r w:rsidRPr="00037196">
      <w:rPr>
        <w:rFonts w:ascii="Times New Roman" w:hAnsi="Times New Roman" w:cs="Times New Roman"/>
        <w:sz w:val="24"/>
        <w:szCs w:val="24"/>
      </w:rPr>
      <w:instrText xml:space="preserve"> FILLIN "Symbol" \* MERGEFORMAT </w:instrText>
    </w:r>
    <w:r w:rsidRPr="00037196">
      <w:rPr>
        <w:rFonts w:ascii="Times New Roman" w:hAnsi="Times New Roman" w:cs="Times New Roman"/>
        <w:sz w:val="24"/>
        <w:szCs w:val="24"/>
      </w:rPr>
      <w:fldChar w:fldCharType="separate"/>
    </w:r>
    <w:r w:rsidR="009E0359">
      <w:rPr>
        <w:rFonts w:ascii="Times New Roman" w:hAnsi="Times New Roman" w:cs="Times New Roman"/>
        <w:sz w:val="24"/>
        <w:szCs w:val="24"/>
      </w:rPr>
      <w:t>CCPR/C/GEO/CO/3/Add.</w:t>
    </w:r>
    <w:r w:rsidRPr="00037196">
      <w:rPr>
        <w:rFonts w:ascii="Times New Roman" w:hAnsi="Times New Roman" w:cs="Times New Roman"/>
        <w:sz w:val="24"/>
        <w:szCs w:val="24"/>
      </w:rPr>
      <w:fldChar w:fldCharType="end"/>
    </w:r>
    <w:r>
      <w:rPr>
        <w:rFonts w:ascii="Times New Roman" w:hAnsi="Times New Roman" w:cs="Times New Roman"/>
        <w:sz w:val="24"/>
        <w:szCs w:val="24"/>
      </w:rPr>
      <w:t>2</w:t>
    </w:r>
  </w:p>
  <w:p w:rsidR="002F70F7" w:rsidRPr="002F70F7" w:rsidRDefault="002F70F7" w:rsidP="009D0DBE">
    <w:pPr>
      <w:pStyle w:val="Header"/>
      <w:rPr>
        <w:rFonts w:ascii="Times New Roman" w:hAnsi="Times New Roman" w:cs="Times New Roman"/>
        <w:sz w:val="24"/>
        <w:szCs w:val="24"/>
      </w:rPr>
    </w:pPr>
    <w:r>
      <w:rPr>
        <w:rFonts w:ascii="Times New Roman" w:hAnsi="Times New Roman" w:cs="Times New Roman"/>
        <w:sz w:val="24"/>
        <w:szCs w:val="24"/>
      </w:rPr>
      <w:t>p</w:t>
    </w:r>
    <w:r w:rsidRPr="002F70F7">
      <w:rPr>
        <w:rFonts w:ascii="Times New Roman" w:hAnsi="Times New Roman" w:cs="Times New Roman"/>
        <w:sz w:val="24"/>
        <w:szCs w:val="24"/>
      </w:rPr>
      <w:t xml:space="preserve">age </w:t>
    </w:r>
    <w:r w:rsidRPr="002F70F7">
      <w:rPr>
        <w:rStyle w:val="PageNumber"/>
        <w:rFonts w:ascii="Times New Roman" w:hAnsi="Times New Roman" w:cs="Times New Roman"/>
        <w:sz w:val="24"/>
        <w:szCs w:val="24"/>
      </w:rPr>
      <w:fldChar w:fldCharType="begin"/>
    </w:r>
    <w:r w:rsidRPr="002F70F7">
      <w:rPr>
        <w:rStyle w:val="PageNumber"/>
        <w:rFonts w:ascii="Times New Roman" w:hAnsi="Times New Roman" w:cs="Times New Roman"/>
        <w:sz w:val="24"/>
        <w:szCs w:val="24"/>
      </w:rPr>
      <w:instrText xml:space="preserve"> PAGE </w:instrText>
    </w:r>
    <w:r w:rsidRPr="002F70F7">
      <w:rPr>
        <w:rStyle w:val="PageNumber"/>
        <w:rFonts w:ascii="Times New Roman" w:hAnsi="Times New Roman" w:cs="Times New Roman"/>
        <w:sz w:val="24"/>
        <w:szCs w:val="24"/>
      </w:rPr>
      <w:fldChar w:fldCharType="separate"/>
    </w:r>
    <w:r w:rsidR="009E0359">
      <w:rPr>
        <w:rStyle w:val="PageNumber"/>
        <w:rFonts w:ascii="Times New Roman" w:hAnsi="Times New Roman" w:cs="Times New Roman"/>
        <w:noProof/>
        <w:sz w:val="24"/>
        <w:szCs w:val="24"/>
      </w:rPr>
      <w:t>2</w:t>
    </w:r>
    <w:r w:rsidRPr="002F70F7">
      <w:rPr>
        <w:rStyle w:val="PageNumbe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7" w:rsidRPr="00037196" w:rsidRDefault="002F70F7" w:rsidP="009D0DBE">
    <w:pPr>
      <w:spacing w:after="0" w:line="240" w:lineRule="auto"/>
      <w:jc w:val="right"/>
      <w:rPr>
        <w:rFonts w:ascii="Times New Roman" w:hAnsi="Times New Roman" w:cs="Times New Roman"/>
        <w:sz w:val="24"/>
        <w:szCs w:val="24"/>
      </w:rPr>
    </w:pPr>
    <w:r w:rsidRPr="00037196">
      <w:rPr>
        <w:rFonts w:ascii="Times New Roman" w:hAnsi="Times New Roman" w:cs="Times New Roman"/>
        <w:sz w:val="24"/>
        <w:szCs w:val="24"/>
      </w:rPr>
      <w:fldChar w:fldCharType="begin"/>
    </w:r>
    <w:r w:rsidRPr="00037196">
      <w:rPr>
        <w:rFonts w:ascii="Times New Roman" w:hAnsi="Times New Roman" w:cs="Times New Roman"/>
        <w:sz w:val="24"/>
        <w:szCs w:val="24"/>
      </w:rPr>
      <w:instrText xml:space="preserve"> FILLIN "Symbol" \* MERGEFORMAT </w:instrText>
    </w:r>
    <w:r w:rsidRPr="00037196">
      <w:rPr>
        <w:rFonts w:ascii="Times New Roman" w:hAnsi="Times New Roman" w:cs="Times New Roman"/>
        <w:sz w:val="24"/>
        <w:szCs w:val="24"/>
      </w:rPr>
      <w:fldChar w:fldCharType="separate"/>
    </w:r>
    <w:r w:rsidR="009E0359">
      <w:rPr>
        <w:rFonts w:ascii="Times New Roman" w:hAnsi="Times New Roman" w:cs="Times New Roman"/>
        <w:sz w:val="24"/>
        <w:szCs w:val="24"/>
      </w:rPr>
      <w:t>CCPR/C/GEO/CO/3/Add.</w:t>
    </w:r>
    <w:r w:rsidRPr="00037196">
      <w:rPr>
        <w:rFonts w:ascii="Times New Roman" w:hAnsi="Times New Roman" w:cs="Times New Roman"/>
        <w:sz w:val="24"/>
        <w:szCs w:val="24"/>
      </w:rPr>
      <w:fldChar w:fldCharType="end"/>
    </w:r>
    <w:r>
      <w:rPr>
        <w:rFonts w:ascii="Times New Roman" w:hAnsi="Times New Roman" w:cs="Times New Roman"/>
        <w:sz w:val="24"/>
        <w:szCs w:val="24"/>
      </w:rPr>
      <w:t>2</w:t>
    </w:r>
  </w:p>
  <w:p w:rsidR="002F70F7" w:rsidRPr="002F70F7" w:rsidRDefault="002F70F7" w:rsidP="009D0DBE">
    <w:pPr>
      <w:pStyle w:val="Header"/>
      <w:jc w:val="right"/>
      <w:rPr>
        <w:rFonts w:ascii="Times New Roman" w:hAnsi="Times New Roman" w:cs="Times New Roman"/>
        <w:sz w:val="24"/>
        <w:szCs w:val="24"/>
      </w:rPr>
    </w:pPr>
    <w:r>
      <w:rPr>
        <w:rFonts w:ascii="Times New Roman" w:hAnsi="Times New Roman" w:cs="Times New Roman"/>
        <w:sz w:val="24"/>
        <w:szCs w:val="24"/>
      </w:rPr>
      <w:t>p</w:t>
    </w:r>
    <w:r w:rsidRPr="002F70F7">
      <w:rPr>
        <w:rFonts w:ascii="Times New Roman" w:hAnsi="Times New Roman" w:cs="Times New Roman"/>
        <w:sz w:val="24"/>
        <w:szCs w:val="24"/>
      </w:rPr>
      <w:t xml:space="preserve">age </w:t>
    </w:r>
    <w:r w:rsidRPr="002F70F7">
      <w:rPr>
        <w:rStyle w:val="PageNumber"/>
        <w:rFonts w:ascii="Times New Roman" w:hAnsi="Times New Roman" w:cs="Times New Roman"/>
        <w:sz w:val="24"/>
        <w:szCs w:val="24"/>
      </w:rPr>
      <w:fldChar w:fldCharType="begin"/>
    </w:r>
    <w:r w:rsidRPr="002F70F7">
      <w:rPr>
        <w:rStyle w:val="PageNumber"/>
        <w:rFonts w:ascii="Times New Roman" w:hAnsi="Times New Roman" w:cs="Times New Roman"/>
        <w:sz w:val="24"/>
        <w:szCs w:val="24"/>
      </w:rPr>
      <w:instrText xml:space="preserve"> PAGE </w:instrText>
    </w:r>
    <w:r w:rsidRPr="002F70F7">
      <w:rPr>
        <w:rStyle w:val="PageNumber"/>
        <w:rFonts w:ascii="Times New Roman" w:hAnsi="Times New Roman" w:cs="Times New Roman"/>
        <w:sz w:val="24"/>
        <w:szCs w:val="24"/>
      </w:rPr>
      <w:fldChar w:fldCharType="separate"/>
    </w:r>
    <w:r w:rsidR="009E0359">
      <w:rPr>
        <w:rStyle w:val="PageNumber"/>
        <w:rFonts w:ascii="Times New Roman" w:hAnsi="Times New Roman" w:cs="Times New Roman"/>
        <w:noProof/>
        <w:sz w:val="24"/>
        <w:szCs w:val="24"/>
      </w:rPr>
      <w:t>3</w:t>
    </w:r>
    <w:r w:rsidRPr="002F70F7">
      <w:rPr>
        <w:rStyle w:val="PageNumbe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53" w:rsidRDefault="00003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ED1"/>
    <w:multiLevelType w:val="hybridMultilevel"/>
    <w:tmpl w:val="E11473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2021270"/>
    <w:multiLevelType w:val="multilevel"/>
    <w:tmpl w:val="0298D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1E3B16"/>
    <w:multiLevelType w:val="multilevel"/>
    <w:tmpl w:val="FEB891E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1D904B82"/>
    <w:multiLevelType w:val="hybridMultilevel"/>
    <w:tmpl w:val="84F8980C"/>
    <w:lvl w:ilvl="0" w:tplc="72324D60">
      <w:start w:val="1"/>
      <w:numFmt w:val="lowerLetter"/>
      <w:lvlText w:val="(%1)"/>
      <w:lvlJc w:val="left"/>
      <w:pPr>
        <w:tabs>
          <w:tab w:val="num" w:pos="0"/>
        </w:tabs>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47003B1"/>
    <w:multiLevelType w:val="multilevel"/>
    <w:tmpl w:val="FEB891E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27785A5A"/>
    <w:multiLevelType w:val="hybridMultilevel"/>
    <w:tmpl w:val="0298D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047E30"/>
    <w:multiLevelType w:val="hybridMultilevel"/>
    <w:tmpl w:val="5C6891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C97B79"/>
    <w:multiLevelType w:val="multilevel"/>
    <w:tmpl w:val="0298D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CF65B8"/>
    <w:multiLevelType w:val="multilevel"/>
    <w:tmpl w:val="0298D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F3787D"/>
    <w:multiLevelType w:val="multilevel"/>
    <w:tmpl w:val="FEB891E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36731A5F"/>
    <w:multiLevelType w:val="multilevel"/>
    <w:tmpl w:val="0298D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ED2AAE"/>
    <w:multiLevelType w:val="hybridMultilevel"/>
    <w:tmpl w:val="0DA84B8E"/>
    <w:lvl w:ilvl="0" w:tplc="0419000F">
      <w:start w:val="1"/>
      <w:numFmt w:val="decimal"/>
      <w:lvlText w:val="%1."/>
      <w:lvlJc w:val="left"/>
      <w:pPr>
        <w:tabs>
          <w:tab w:val="num" w:pos="720"/>
        </w:tabs>
        <w:ind w:left="720" w:hanging="360"/>
      </w:pPr>
      <w:rPr>
        <w:rFonts w:cs="Times New Roman" w:hint="default"/>
      </w:rPr>
    </w:lvl>
    <w:lvl w:ilvl="1" w:tplc="01A43B66">
      <w:start w:val="1"/>
      <w:numFmt w:val="lowerLetter"/>
      <w:lvlText w:val="%2."/>
      <w:lvlJc w:val="left"/>
      <w:pPr>
        <w:tabs>
          <w:tab w:val="num" w:pos="900"/>
        </w:tabs>
        <w:ind w:left="90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B930A9"/>
    <w:multiLevelType w:val="hybridMultilevel"/>
    <w:tmpl w:val="3EB652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DB1D2A"/>
    <w:multiLevelType w:val="hybridMultilevel"/>
    <w:tmpl w:val="064AA0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897F84"/>
    <w:multiLevelType w:val="hybridMultilevel"/>
    <w:tmpl w:val="FEB891E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60F43B4C"/>
    <w:multiLevelType w:val="multilevel"/>
    <w:tmpl w:val="0298D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55A058B"/>
    <w:multiLevelType w:val="multilevel"/>
    <w:tmpl w:val="00DEB068"/>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
    <w:nsid w:val="6E6A1A1D"/>
    <w:multiLevelType w:val="multilevel"/>
    <w:tmpl w:val="1E20F76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C841E72"/>
    <w:multiLevelType w:val="hybridMultilevel"/>
    <w:tmpl w:val="1E20F762"/>
    <w:lvl w:ilvl="0" w:tplc="0419000F">
      <w:start w:val="1"/>
      <w:numFmt w:val="decimal"/>
      <w:lvlText w:val="%1."/>
      <w:lvlJc w:val="left"/>
      <w:pPr>
        <w:ind w:left="720" w:hanging="360"/>
      </w:pPr>
      <w:rPr>
        <w:rFonts w:cs="Times New Roman" w:hint="default"/>
      </w:rPr>
    </w:lvl>
    <w:lvl w:ilvl="1" w:tplc="330CE194">
      <w:start w:val="1"/>
      <w:numFmt w:val="lowerLetter"/>
      <w:lvlText w:val="%2."/>
      <w:lvlJc w:val="left"/>
      <w:pPr>
        <w:ind w:left="1440" w:hanging="360"/>
      </w:pPr>
      <w:rPr>
        <w:rFonts w:cs="Times New Roman"/>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C8A17DA"/>
    <w:multiLevelType w:val="multilevel"/>
    <w:tmpl w:val="0298D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F4C56A3"/>
    <w:multiLevelType w:val="hybridMultilevel"/>
    <w:tmpl w:val="C214F904"/>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3"/>
  </w:num>
  <w:num w:numId="2">
    <w:abstractNumId w:val="12"/>
  </w:num>
  <w:num w:numId="3">
    <w:abstractNumId w:val="3"/>
  </w:num>
  <w:num w:numId="4">
    <w:abstractNumId w:val="20"/>
  </w:num>
  <w:num w:numId="5">
    <w:abstractNumId w:val="6"/>
  </w:num>
  <w:num w:numId="6">
    <w:abstractNumId w:val="0"/>
  </w:num>
  <w:num w:numId="7">
    <w:abstractNumId w:val="18"/>
  </w:num>
  <w:num w:numId="8">
    <w:abstractNumId w:val="11"/>
  </w:num>
  <w:num w:numId="9">
    <w:abstractNumId w:val="5"/>
  </w:num>
  <w:num w:numId="10">
    <w:abstractNumId w:val="14"/>
  </w:num>
  <w:num w:numId="11">
    <w:abstractNumId w:val="2"/>
  </w:num>
  <w:num w:numId="12">
    <w:abstractNumId w:val="9"/>
  </w:num>
  <w:num w:numId="13">
    <w:abstractNumId w:val="4"/>
  </w:num>
  <w:num w:numId="14">
    <w:abstractNumId w:val="1"/>
  </w:num>
  <w:num w:numId="15">
    <w:abstractNumId w:val="10"/>
  </w:num>
  <w:num w:numId="16">
    <w:abstractNumId w:val="19"/>
  </w:num>
  <w:num w:numId="17">
    <w:abstractNumId w:val="15"/>
  </w:num>
  <w:num w:numId="18">
    <w:abstractNumId w:val="8"/>
  </w:num>
  <w:num w:numId="19">
    <w:abstractNumId w:val="7"/>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5AF"/>
    <w:rsid w:val="0000304E"/>
    <w:rsid w:val="00003F53"/>
    <w:rsid w:val="00037196"/>
    <w:rsid w:val="000566CF"/>
    <w:rsid w:val="000667D3"/>
    <w:rsid w:val="000D1EBB"/>
    <w:rsid w:val="00120D20"/>
    <w:rsid w:val="001256C5"/>
    <w:rsid w:val="00136BD6"/>
    <w:rsid w:val="00155A8B"/>
    <w:rsid w:val="00193461"/>
    <w:rsid w:val="001A70AA"/>
    <w:rsid w:val="00206223"/>
    <w:rsid w:val="00220261"/>
    <w:rsid w:val="002224CA"/>
    <w:rsid w:val="0023347C"/>
    <w:rsid w:val="00285AF4"/>
    <w:rsid w:val="0029338D"/>
    <w:rsid w:val="002D4ED6"/>
    <w:rsid w:val="002E43CE"/>
    <w:rsid w:val="002F70F7"/>
    <w:rsid w:val="00315177"/>
    <w:rsid w:val="003449AD"/>
    <w:rsid w:val="00355F1E"/>
    <w:rsid w:val="00360402"/>
    <w:rsid w:val="003634C3"/>
    <w:rsid w:val="003862E6"/>
    <w:rsid w:val="00394563"/>
    <w:rsid w:val="003B3391"/>
    <w:rsid w:val="003C0221"/>
    <w:rsid w:val="003D7F1B"/>
    <w:rsid w:val="003F5F60"/>
    <w:rsid w:val="003F7CE5"/>
    <w:rsid w:val="00416A04"/>
    <w:rsid w:val="00463793"/>
    <w:rsid w:val="00496F8C"/>
    <w:rsid w:val="004D5870"/>
    <w:rsid w:val="004F1CA4"/>
    <w:rsid w:val="004F7007"/>
    <w:rsid w:val="0050297C"/>
    <w:rsid w:val="00511FDD"/>
    <w:rsid w:val="00591F2D"/>
    <w:rsid w:val="005A139D"/>
    <w:rsid w:val="005A243F"/>
    <w:rsid w:val="005A65F2"/>
    <w:rsid w:val="005B740F"/>
    <w:rsid w:val="00625B9A"/>
    <w:rsid w:val="006273C3"/>
    <w:rsid w:val="006325AF"/>
    <w:rsid w:val="00643E12"/>
    <w:rsid w:val="006471A7"/>
    <w:rsid w:val="0067381C"/>
    <w:rsid w:val="006C4C8B"/>
    <w:rsid w:val="006D09E0"/>
    <w:rsid w:val="00710A68"/>
    <w:rsid w:val="0075008A"/>
    <w:rsid w:val="00766FA5"/>
    <w:rsid w:val="00775B4B"/>
    <w:rsid w:val="00794CC9"/>
    <w:rsid w:val="007B4112"/>
    <w:rsid w:val="007D7FF2"/>
    <w:rsid w:val="008160EC"/>
    <w:rsid w:val="008251CB"/>
    <w:rsid w:val="00825E0F"/>
    <w:rsid w:val="00826AAE"/>
    <w:rsid w:val="00887DF4"/>
    <w:rsid w:val="008E206D"/>
    <w:rsid w:val="00964F26"/>
    <w:rsid w:val="009757CA"/>
    <w:rsid w:val="0098045C"/>
    <w:rsid w:val="00983454"/>
    <w:rsid w:val="009B3D43"/>
    <w:rsid w:val="009B4955"/>
    <w:rsid w:val="009D0DBE"/>
    <w:rsid w:val="009E0359"/>
    <w:rsid w:val="00A05F05"/>
    <w:rsid w:val="00A1132A"/>
    <w:rsid w:val="00A11654"/>
    <w:rsid w:val="00A21B2F"/>
    <w:rsid w:val="00A3310B"/>
    <w:rsid w:val="00A708CB"/>
    <w:rsid w:val="00A72D12"/>
    <w:rsid w:val="00A94665"/>
    <w:rsid w:val="00AA4075"/>
    <w:rsid w:val="00AC0AA1"/>
    <w:rsid w:val="00AF0E1C"/>
    <w:rsid w:val="00B0196D"/>
    <w:rsid w:val="00B47A59"/>
    <w:rsid w:val="00B62EE1"/>
    <w:rsid w:val="00B6627B"/>
    <w:rsid w:val="00B72DAB"/>
    <w:rsid w:val="00B877B7"/>
    <w:rsid w:val="00B90B8E"/>
    <w:rsid w:val="00B912DF"/>
    <w:rsid w:val="00BD12DD"/>
    <w:rsid w:val="00BD3943"/>
    <w:rsid w:val="00BF0353"/>
    <w:rsid w:val="00BF0603"/>
    <w:rsid w:val="00C1463D"/>
    <w:rsid w:val="00C157F9"/>
    <w:rsid w:val="00C17C6D"/>
    <w:rsid w:val="00C43E80"/>
    <w:rsid w:val="00C70FAB"/>
    <w:rsid w:val="00C81D91"/>
    <w:rsid w:val="00CA0A0E"/>
    <w:rsid w:val="00CC16BC"/>
    <w:rsid w:val="00CD1220"/>
    <w:rsid w:val="00CD6B45"/>
    <w:rsid w:val="00D6753B"/>
    <w:rsid w:val="00D74957"/>
    <w:rsid w:val="00D7768A"/>
    <w:rsid w:val="00D80928"/>
    <w:rsid w:val="00D934C7"/>
    <w:rsid w:val="00DB5C21"/>
    <w:rsid w:val="00DB6C27"/>
    <w:rsid w:val="00DC417A"/>
    <w:rsid w:val="00DD3812"/>
    <w:rsid w:val="00DE7069"/>
    <w:rsid w:val="00E0072F"/>
    <w:rsid w:val="00E03B14"/>
    <w:rsid w:val="00E1718A"/>
    <w:rsid w:val="00E2214F"/>
    <w:rsid w:val="00E35DED"/>
    <w:rsid w:val="00E4583C"/>
    <w:rsid w:val="00E509F7"/>
    <w:rsid w:val="00EA6189"/>
    <w:rsid w:val="00EE05D1"/>
    <w:rsid w:val="00EF7A98"/>
    <w:rsid w:val="00F009A9"/>
    <w:rsid w:val="00F23DAF"/>
    <w:rsid w:val="00F505AE"/>
    <w:rsid w:val="00F53E32"/>
    <w:rsid w:val="00F550F5"/>
    <w:rsid w:val="00F6011B"/>
    <w:rsid w:val="00F7276C"/>
    <w:rsid w:val="00F919FF"/>
    <w:rsid w:val="00FB6DF4"/>
    <w:rsid w:val="00FD29CF"/>
    <w:rsid w:val="00FD44B2"/>
    <w:rsid w:val="00FF11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FAB"/>
    <w:pPr>
      <w:spacing w:after="200" w:line="276" w:lineRule="auto"/>
    </w:pPr>
    <w:rPr>
      <w:sz w:val="22"/>
      <w:szCs w:val="22"/>
      <w:lang w:val="en-US" w:eastAsia="en-US"/>
    </w:rPr>
  </w:style>
  <w:style w:type="paragraph" w:styleId="Heading1">
    <w:name w:val="heading 1"/>
    <w:basedOn w:val="Normal"/>
    <w:next w:val="Normal"/>
    <w:qFormat/>
    <w:locked/>
    <w:rsid w:val="00037196"/>
    <w:pPr>
      <w:keepNext/>
      <w:spacing w:after="240" w:line="240" w:lineRule="auto"/>
      <w:jc w:val="center"/>
      <w:outlineLvl w:val="0"/>
    </w:pPr>
    <w:rPr>
      <w:rFonts w:ascii="Times New Roman" w:eastAsia="Times New Roman" w:hAnsi="Times New Roman" w:cs="Times New Roman"/>
      <w:b/>
      <w:caps/>
      <w:sz w:val="24"/>
      <w:szCs w:val="20"/>
      <w:lang w:val="en-GB"/>
    </w:rPr>
  </w:style>
  <w:style w:type="paragraph" w:styleId="Heading2">
    <w:name w:val="heading 2"/>
    <w:basedOn w:val="Normal"/>
    <w:next w:val="Normal"/>
    <w:qFormat/>
    <w:locked/>
    <w:rsid w:val="00037196"/>
    <w:pPr>
      <w:keepNext/>
      <w:spacing w:after="240" w:line="240" w:lineRule="auto"/>
      <w:jc w:val="center"/>
      <w:outlineLvl w:val="1"/>
    </w:pPr>
    <w:rPr>
      <w:rFonts w:ascii="Times New Roman" w:eastAsia="Times New Roman" w:hAnsi="Times New Roman" w:cs="Times New Roman"/>
      <w:b/>
      <w:sz w:val="24"/>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325AF"/>
    <w:pPr>
      <w:ind w:left="720"/>
      <w:contextualSpacing/>
    </w:pPr>
  </w:style>
  <w:style w:type="paragraph" w:styleId="BalloonText">
    <w:name w:val="Balloon Text"/>
    <w:basedOn w:val="Normal"/>
    <w:link w:val="BalloonTextChar"/>
    <w:semiHidden/>
    <w:rsid w:val="006325AF"/>
    <w:pPr>
      <w:spacing w:after="0" w:line="240" w:lineRule="auto"/>
    </w:pPr>
    <w:rPr>
      <w:rFonts w:ascii="Tahoma" w:hAnsi="Tahoma" w:cs="Tahoma"/>
      <w:sz w:val="16"/>
      <w:szCs w:val="16"/>
    </w:rPr>
  </w:style>
  <w:style w:type="character" w:customStyle="1" w:styleId="BalloonTextChar">
    <w:name w:val="Balloon Text Char"/>
    <w:link w:val="BalloonText"/>
    <w:semiHidden/>
    <w:locked/>
    <w:rsid w:val="006325AF"/>
    <w:rPr>
      <w:rFonts w:ascii="Tahoma" w:hAnsi="Tahoma" w:cs="Tahoma"/>
      <w:sz w:val="16"/>
      <w:szCs w:val="16"/>
    </w:rPr>
  </w:style>
  <w:style w:type="table" w:styleId="TableGrid">
    <w:name w:val="Table Grid"/>
    <w:basedOn w:val="TableNormal"/>
    <w:rsid w:val="006325AF"/>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50297C"/>
    <w:pPr>
      <w:spacing w:after="0" w:line="240" w:lineRule="auto"/>
    </w:pPr>
    <w:rPr>
      <w:sz w:val="20"/>
      <w:szCs w:val="20"/>
    </w:rPr>
  </w:style>
  <w:style w:type="character" w:customStyle="1" w:styleId="FootnoteTextChar">
    <w:name w:val="Footnote Text Char"/>
    <w:link w:val="FootnoteText"/>
    <w:semiHidden/>
    <w:locked/>
    <w:rsid w:val="0050297C"/>
    <w:rPr>
      <w:rFonts w:cs="Times New Roman"/>
      <w:sz w:val="20"/>
      <w:szCs w:val="20"/>
    </w:rPr>
  </w:style>
  <w:style w:type="character" w:styleId="FootnoteReference">
    <w:name w:val="footnote reference"/>
    <w:semiHidden/>
    <w:rsid w:val="0050297C"/>
    <w:rPr>
      <w:rFonts w:cs="Times New Roman"/>
      <w:vertAlign w:val="superscript"/>
    </w:rPr>
  </w:style>
  <w:style w:type="character" w:styleId="CommentReference">
    <w:name w:val="annotation reference"/>
    <w:semiHidden/>
    <w:rsid w:val="00591F2D"/>
    <w:rPr>
      <w:rFonts w:cs="Times New Roman"/>
      <w:sz w:val="16"/>
      <w:szCs w:val="16"/>
    </w:rPr>
  </w:style>
  <w:style w:type="paragraph" w:styleId="CommentText">
    <w:name w:val="annotation text"/>
    <w:basedOn w:val="Normal"/>
    <w:link w:val="CommentTextChar"/>
    <w:semiHidden/>
    <w:rsid w:val="00591F2D"/>
    <w:pPr>
      <w:spacing w:line="240" w:lineRule="auto"/>
    </w:pPr>
    <w:rPr>
      <w:sz w:val="20"/>
      <w:szCs w:val="20"/>
    </w:rPr>
  </w:style>
  <w:style w:type="character" w:customStyle="1" w:styleId="CommentTextChar">
    <w:name w:val="Comment Text Char"/>
    <w:link w:val="CommentText"/>
    <w:semiHidden/>
    <w:locked/>
    <w:rsid w:val="00591F2D"/>
    <w:rPr>
      <w:rFonts w:cs="Times New Roman"/>
      <w:sz w:val="20"/>
      <w:szCs w:val="20"/>
    </w:rPr>
  </w:style>
  <w:style w:type="paragraph" w:styleId="CommentSubject">
    <w:name w:val="annotation subject"/>
    <w:basedOn w:val="CommentText"/>
    <w:next w:val="CommentText"/>
    <w:link w:val="CommentSubjectChar"/>
    <w:semiHidden/>
    <w:rsid w:val="00591F2D"/>
    <w:rPr>
      <w:b/>
      <w:bCs/>
    </w:rPr>
  </w:style>
  <w:style w:type="character" w:customStyle="1" w:styleId="CommentSubjectChar">
    <w:name w:val="Comment Subject Char"/>
    <w:link w:val="CommentSubject"/>
    <w:semiHidden/>
    <w:locked/>
    <w:rsid w:val="00591F2D"/>
    <w:rPr>
      <w:rFonts w:cs="Times New Roman"/>
      <w:b/>
      <w:bCs/>
      <w:sz w:val="20"/>
      <w:szCs w:val="20"/>
    </w:rPr>
  </w:style>
  <w:style w:type="character" w:styleId="Hyperlink">
    <w:name w:val="Hyperlink"/>
    <w:rsid w:val="00394563"/>
    <w:rPr>
      <w:rFonts w:cs="Times New Roman"/>
      <w:color w:val="0000FF"/>
      <w:u w:val="single"/>
    </w:rPr>
  </w:style>
  <w:style w:type="paragraph" w:customStyle="1" w:styleId="Pa10">
    <w:name w:val="Pa10"/>
    <w:basedOn w:val="Normal"/>
    <w:next w:val="Normal"/>
    <w:rsid w:val="00887DF4"/>
    <w:pPr>
      <w:autoSpaceDE w:val="0"/>
      <w:autoSpaceDN w:val="0"/>
      <w:adjustRightInd w:val="0"/>
      <w:spacing w:after="0" w:line="241" w:lineRule="atLeast"/>
    </w:pPr>
    <w:rPr>
      <w:rFonts w:ascii="Tahoma" w:hAnsi="Tahoma" w:cs="Tahoma"/>
      <w:sz w:val="24"/>
      <w:szCs w:val="24"/>
    </w:rPr>
  </w:style>
  <w:style w:type="character" w:customStyle="1" w:styleId="A2">
    <w:name w:val="A2"/>
    <w:rsid w:val="00887DF4"/>
    <w:rPr>
      <w:color w:val="000000"/>
      <w:sz w:val="20"/>
    </w:rPr>
  </w:style>
  <w:style w:type="paragraph" w:styleId="BodyText3">
    <w:name w:val="Body Text 3"/>
    <w:basedOn w:val="Normal"/>
    <w:link w:val="BodyText3Char"/>
    <w:rsid w:val="00887DF4"/>
    <w:pPr>
      <w:autoSpaceDE w:val="0"/>
      <w:autoSpaceDN w:val="0"/>
      <w:adjustRightInd w:val="0"/>
      <w:spacing w:after="120" w:line="240" w:lineRule="auto"/>
    </w:pPr>
    <w:rPr>
      <w:rFonts w:ascii="Arial" w:hAnsi="Arial" w:cs="Times New Roman"/>
      <w:sz w:val="16"/>
      <w:szCs w:val="16"/>
      <w:lang w:val="en-GB" w:eastAsia="en-GB"/>
    </w:rPr>
  </w:style>
  <w:style w:type="character" w:customStyle="1" w:styleId="BodyText3Char">
    <w:name w:val="Body Text 3 Char"/>
    <w:link w:val="BodyText3"/>
    <w:locked/>
    <w:rsid w:val="00887DF4"/>
    <w:rPr>
      <w:rFonts w:ascii="Arial" w:hAnsi="Arial" w:cs="Times New Roman"/>
      <w:sz w:val="16"/>
      <w:szCs w:val="16"/>
      <w:lang w:val="en-GB" w:eastAsia="en-GB" w:bidi="ar-SA"/>
    </w:rPr>
  </w:style>
  <w:style w:type="paragraph" w:styleId="Header">
    <w:name w:val="header"/>
    <w:basedOn w:val="Normal"/>
    <w:link w:val="HeaderChar"/>
    <w:rsid w:val="008E206D"/>
    <w:pPr>
      <w:tabs>
        <w:tab w:val="center" w:pos="4320"/>
        <w:tab w:val="right" w:pos="8640"/>
      </w:tabs>
    </w:pPr>
  </w:style>
  <w:style w:type="character" w:customStyle="1" w:styleId="HeaderChar">
    <w:name w:val="Header Char"/>
    <w:link w:val="Header"/>
    <w:semiHidden/>
    <w:locked/>
    <w:rPr>
      <w:rFonts w:cs="Times New Roman"/>
      <w:lang w:val="x-none" w:eastAsia="en-US"/>
    </w:rPr>
  </w:style>
  <w:style w:type="paragraph" w:styleId="Footer">
    <w:name w:val="footer"/>
    <w:basedOn w:val="Normal"/>
    <w:link w:val="FooterChar"/>
    <w:rsid w:val="008E206D"/>
    <w:pPr>
      <w:tabs>
        <w:tab w:val="center" w:pos="4320"/>
        <w:tab w:val="right" w:pos="8640"/>
      </w:tabs>
    </w:pPr>
  </w:style>
  <w:style w:type="character" w:customStyle="1" w:styleId="FooterChar">
    <w:name w:val="Footer Char"/>
    <w:link w:val="Footer"/>
    <w:semiHidden/>
    <w:locked/>
    <w:rPr>
      <w:rFonts w:cs="Times New Roman"/>
      <w:lang w:val="x-none" w:eastAsia="en-US"/>
    </w:rPr>
  </w:style>
  <w:style w:type="character" w:customStyle="1" w:styleId="CharChar3">
    <w:name w:val=" Char Char3"/>
    <w:rsid w:val="00037196"/>
    <w:rPr>
      <w:lang w:val="en-US" w:eastAsia="en-US" w:bidi="ar-SA"/>
    </w:rPr>
  </w:style>
  <w:style w:type="paragraph" w:customStyle="1" w:styleId="Char">
    <w:name w:val=" Char"/>
    <w:basedOn w:val="Normal"/>
    <w:next w:val="Normal"/>
    <w:rsid w:val="00037196"/>
    <w:pPr>
      <w:spacing w:after="160" w:line="240" w:lineRule="exact"/>
    </w:pPr>
    <w:rPr>
      <w:rFonts w:ascii="Tahoma" w:eastAsia="Times New Roman" w:hAnsi="Tahoma" w:cs="Times New Roman"/>
      <w:sz w:val="24"/>
      <w:szCs w:val="20"/>
      <w:lang w:val="en-GB"/>
    </w:rPr>
  </w:style>
  <w:style w:type="character" w:styleId="PageNumber">
    <w:name w:val="page number"/>
    <w:basedOn w:val="DefaultParagraphFont"/>
    <w:rsid w:val="002F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2528</Words>
  <Characters>14416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Follow Up Information to the United Nations Human Rights Committee By the Government of Georgia in accordance with the Rule 71(5) of the Committee Rules and Procedure</vt:lpstr>
    </vt:vector>
  </TitlesOfParts>
  <Company>Hewlett-Packard Company</Company>
  <LinksUpToDate>false</LinksUpToDate>
  <CharactersWithSpaces>16911</CharactersWithSpaces>
  <SharedDoc>false</SharedDoc>
  <HLinks>
    <vt:vector size="6" baseType="variant">
      <vt:variant>
        <vt:i4>6750264</vt:i4>
      </vt:variant>
      <vt:variant>
        <vt:i4>0</vt:i4>
      </vt:variant>
      <vt:variant>
        <vt:i4>0</vt:i4>
      </vt:variant>
      <vt:variant>
        <vt:i4>5</vt:i4>
      </vt:variant>
      <vt:variant>
        <vt:lpwstr>http://www.justice.gov.ge/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Up Information to the United Nations Human Rights Committee By the Government of Georgia in accordance with the Rule 71(5) of the Committee Rules and Procedure</dc:title>
  <dc:subject/>
  <dc:creator>ttsanava</dc:creator>
  <cp:keywords/>
  <dc:description/>
  <cp:lastModifiedBy>CSD</cp:lastModifiedBy>
  <cp:revision>6</cp:revision>
  <cp:lastPrinted>2010-01-18T14:58:00Z</cp:lastPrinted>
  <dcterms:created xsi:type="dcterms:W3CDTF">2010-01-18T11:04:00Z</dcterms:created>
  <dcterms:modified xsi:type="dcterms:W3CDTF">2010-01-18T14:59:00Z</dcterms:modified>
</cp:coreProperties>
</file>