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D79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D79C0" w:rsidP="003D79C0">
            <w:pPr>
              <w:jc w:val="right"/>
            </w:pPr>
            <w:r w:rsidRPr="003D79C0">
              <w:rPr>
                <w:sz w:val="40"/>
              </w:rPr>
              <w:t>CCPR</w:t>
            </w:r>
            <w:r>
              <w:t>/C/DOM/CO/6</w:t>
            </w:r>
          </w:p>
        </w:tc>
      </w:tr>
      <w:tr w:rsidR="002D5AAC" w:rsidRPr="00D17CCD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515DCAC" wp14:editId="62BFA6F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3D79C0" w:rsidRDefault="003D79C0" w:rsidP="00BC3629">
            <w:pPr>
              <w:spacing w:before="240"/>
              <w:rPr>
                <w:lang w:val="en-US"/>
              </w:rPr>
            </w:pPr>
            <w:r w:rsidRPr="003D79C0">
              <w:rPr>
                <w:lang w:val="en-US"/>
              </w:rPr>
              <w:t>Distr.: General</w:t>
            </w:r>
          </w:p>
          <w:p w:rsidR="003D79C0" w:rsidRPr="003D79C0" w:rsidRDefault="003D79C0" w:rsidP="003D79C0">
            <w:pPr>
              <w:spacing w:line="240" w:lineRule="exact"/>
              <w:rPr>
                <w:lang w:val="en-US"/>
              </w:rPr>
            </w:pPr>
            <w:r w:rsidRPr="003D79C0">
              <w:rPr>
                <w:lang w:val="en-US"/>
              </w:rPr>
              <w:t>27 November 2017</w:t>
            </w:r>
          </w:p>
          <w:p w:rsidR="003D79C0" w:rsidRPr="003D79C0" w:rsidRDefault="003D79C0" w:rsidP="003D79C0">
            <w:pPr>
              <w:spacing w:line="240" w:lineRule="exact"/>
              <w:rPr>
                <w:lang w:val="en-US"/>
              </w:rPr>
            </w:pPr>
            <w:r w:rsidRPr="003D79C0">
              <w:rPr>
                <w:lang w:val="en-US"/>
              </w:rPr>
              <w:t>Russian</w:t>
            </w:r>
          </w:p>
          <w:p w:rsidR="003D79C0" w:rsidRPr="003D79C0" w:rsidRDefault="003D79C0" w:rsidP="003D79C0">
            <w:pPr>
              <w:spacing w:line="240" w:lineRule="exact"/>
              <w:rPr>
                <w:lang w:val="en-US"/>
              </w:rPr>
            </w:pPr>
            <w:r w:rsidRPr="003D79C0">
              <w:rPr>
                <w:lang w:val="en-US"/>
              </w:rPr>
              <w:t>Original: Spanish</w:t>
            </w:r>
          </w:p>
        </w:tc>
      </w:tr>
    </w:tbl>
    <w:p w:rsidR="003D79C0" w:rsidRPr="00D17CCD" w:rsidRDefault="00AD233F" w:rsidP="00AD233F">
      <w:pPr>
        <w:spacing w:before="120"/>
      </w:pPr>
      <w:r w:rsidRPr="00E3437E">
        <w:rPr>
          <w:b/>
          <w:bCs/>
          <w:sz w:val="24"/>
          <w:szCs w:val="24"/>
        </w:rPr>
        <w:t>Комитет по правам человека</w:t>
      </w:r>
    </w:p>
    <w:p w:rsidR="00AD233F" w:rsidRPr="00AD233F" w:rsidRDefault="00AD233F" w:rsidP="00AD233F">
      <w:pPr>
        <w:pStyle w:val="HChGR"/>
      </w:pPr>
      <w:r w:rsidRPr="00AD233F">
        <w:tab/>
      </w:r>
      <w:r w:rsidRPr="00AD233F">
        <w:tab/>
        <w:t>Заключительные замечания по шестому периодическому докладу Доминиканской Республики</w:t>
      </w:r>
      <w:r w:rsidRPr="00AD233F">
        <w:rPr>
          <w:b w:val="0"/>
          <w:sz w:val="20"/>
        </w:rPr>
        <w:footnoteReference w:customMarkFollows="1" w:id="1"/>
        <w:t>*</w:t>
      </w:r>
    </w:p>
    <w:p w:rsidR="00AD233F" w:rsidRPr="00AD233F" w:rsidRDefault="00AD233F" w:rsidP="00AD233F">
      <w:pPr>
        <w:pStyle w:val="SingleTxtGR"/>
      </w:pPr>
      <w:r w:rsidRPr="00AD233F">
        <w:t>1.</w:t>
      </w:r>
      <w:r w:rsidRPr="00AD233F">
        <w:tab/>
        <w:t>Комитет рассмотрел шестой периодический доклад Доминиканской Ре</w:t>
      </w:r>
      <w:r w:rsidRPr="00AD233F">
        <w:t>с</w:t>
      </w:r>
      <w:r w:rsidRPr="00AD233F">
        <w:t>публики (CCPR/C/DOM/6) на своих 3416-м и 3417-м заседаниях (CCPR/C/</w:t>
      </w:r>
      <w:r w:rsidR="00D17CCD" w:rsidRPr="00DE1C22">
        <w:t xml:space="preserve"> </w:t>
      </w:r>
      <w:r w:rsidRPr="00AD233F">
        <w:t>SR.3416 и 3417), состоявшихся 16 и 17 октября 2017 года. На своем 3441-м з</w:t>
      </w:r>
      <w:r w:rsidRPr="00AD233F">
        <w:t>а</w:t>
      </w:r>
      <w:r w:rsidRPr="00AD233F">
        <w:t>седании (CCPR/C/SR.3441), состоявшемся 3 ноября 2017 года, Ком</w:t>
      </w:r>
      <w:r w:rsidRPr="00AD233F">
        <w:t>и</w:t>
      </w:r>
      <w:r w:rsidRPr="00AD233F">
        <w:t>тет принял настоящие заключительные замечания.</w:t>
      </w:r>
    </w:p>
    <w:p w:rsidR="00AD233F" w:rsidRPr="00AD233F" w:rsidRDefault="00AD233F" w:rsidP="00AD233F">
      <w:pPr>
        <w:pStyle w:val="H1GR"/>
      </w:pPr>
      <w:r w:rsidRPr="00D17CCD">
        <w:tab/>
      </w:r>
      <w:r w:rsidRPr="00AD233F">
        <w:t>A.</w:t>
      </w:r>
      <w:r w:rsidRPr="00AD233F">
        <w:tab/>
        <w:t>Введение</w:t>
      </w:r>
    </w:p>
    <w:p w:rsidR="00AD233F" w:rsidRPr="00AD233F" w:rsidRDefault="00AD233F" w:rsidP="00AD233F">
      <w:pPr>
        <w:pStyle w:val="SingleTxtGR"/>
      </w:pPr>
      <w:r w:rsidRPr="00AD233F">
        <w:t>2.</w:t>
      </w:r>
      <w:r w:rsidRPr="00AD233F">
        <w:tab/>
        <w:t xml:space="preserve">Комитет приветствует представление шестого периодического доклада Доминиканской Республики и приведенную в нем информацию. Он выражает </w:t>
      </w:r>
      <w:r w:rsidR="003F380D">
        <w:t xml:space="preserve">удовлетворение </w:t>
      </w:r>
      <w:proofErr w:type="gramStart"/>
      <w:r w:rsidR="003F380D">
        <w:t xml:space="preserve">в связи с </w:t>
      </w:r>
      <w:r w:rsidRPr="00AD233F">
        <w:t>возможность</w:t>
      </w:r>
      <w:r w:rsidR="003F380D">
        <w:t>ю</w:t>
      </w:r>
      <w:r w:rsidRPr="00AD233F">
        <w:t xml:space="preserve"> возобновления конструктивного ди</w:t>
      </w:r>
      <w:r w:rsidRPr="00AD233F">
        <w:t>а</w:t>
      </w:r>
      <w:r w:rsidRPr="00AD233F">
        <w:t>лога с делегацией государства-участника по вопросу о мерах</w:t>
      </w:r>
      <w:proofErr w:type="gramEnd"/>
      <w:r w:rsidRPr="00AD233F">
        <w:t>, принятых за о</w:t>
      </w:r>
      <w:r w:rsidRPr="00AD233F">
        <w:t>т</w:t>
      </w:r>
      <w:r w:rsidRPr="00AD233F">
        <w:t>четный период с целью осуществления положений Пакта. Комитет благодарит государство-участник за его письменные ответы (CCPR/C/DOM/Q/6/Add.1) на перечень вопросов (CCPR/C/DOM/Q/6), которые были дополнены устными о</w:t>
      </w:r>
      <w:r w:rsidRPr="00AD233F">
        <w:t>т</w:t>
      </w:r>
      <w:r w:rsidRPr="00AD233F">
        <w:t>ветами членов делегации, а также за дополнительную информацию, предста</w:t>
      </w:r>
      <w:r w:rsidRPr="00AD233F">
        <w:t>в</w:t>
      </w:r>
      <w:r w:rsidRPr="00AD233F">
        <w:t>ленную в письменном виде.</w:t>
      </w:r>
    </w:p>
    <w:p w:rsidR="00AD233F" w:rsidRPr="00AD233F" w:rsidRDefault="00AD233F" w:rsidP="00AD233F">
      <w:pPr>
        <w:pStyle w:val="H1GR"/>
      </w:pPr>
      <w:r w:rsidRPr="00D17CCD">
        <w:tab/>
      </w:r>
      <w:r w:rsidRPr="00AD233F">
        <w:t>B.</w:t>
      </w:r>
      <w:r w:rsidRPr="00AD233F">
        <w:tab/>
        <w:t>Позитивные аспекты</w:t>
      </w:r>
    </w:p>
    <w:p w:rsidR="00AD233F" w:rsidRPr="00AD233F" w:rsidRDefault="00AD233F" w:rsidP="00AD233F">
      <w:pPr>
        <w:pStyle w:val="SingleTxtGR"/>
      </w:pPr>
      <w:r w:rsidRPr="00AD233F">
        <w:t>3.</w:t>
      </w:r>
      <w:r w:rsidRPr="00AD233F">
        <w:tab/>
        <w:t>Комитет приветствует законодательные и институциональные меры, пр</w:t>
      </w:r>
      <w:r w:rsidRPr="00AD233F">
        <w:t>и</w:t>
      </w:r>
      <w:r w:rsidRPr="00AD233F">
        <w:t xml:space="preserve">нятые государством-участником </w:t>
      </w:r>
      <w:r w:rsidR="003F380D">
        <w:t>в рассматриваемый</w:t>
      </w:r>
      <w:r w:rsidRPr="00AD233F">
        <w:t xml:space="preserve"> период в области гражда</w:t>
      </w:r>
      <w:r w:rsidRPr="00AD233F">
        <w:t>н</w:t>
      </w:r>
      <w:r w:rsidRPr="00AD233F">
        <w:t>ских и политических прав, в том числе:</w:t>
      </w:r>
    </w:p>
    <w:p w:rsidR="00AD233F" w:rsidRPr="00AD233F" w:rsidRDefault="00AD233F" w:rsidP="00AD233F">
      <w:pPr>
        <w:pStyle w:val="SingleTxtGR"/>
      </w:pPr>
      <w:r w:rsidRPr="00AD233F">
        <w:tab/>
        <w:t>a)</w:t>
      </w:r>
      <w:r w:rsidRPr="00AD233F">
        <w:tab/>
        <w:t>принятие Органического закона о равноправии инвалидов № 5-13 от 2013 года и Регламента к Закону об инвалидах от 2016 года;</w:t>
      </w:r>
    </w:p>
    <w:p w:rsidR="00AD233F" w:rsidRPr="00AD233F" w:rsidRDefault="00AD233F" w:rsidP="00AD233F">
      <w:pPr>
        <w:pStyle w:val="SingleTxtGR"/>
      </w:pPr>
      <w:r w:rsidRPr="00AD233F">
        <w:tab/>
        <w:t>b)</w:t>
      </w:r>
      <w:r w:rsidRPr="00AD233F">
        <w:tab/>
        <w:t>создание Системы мониторинга рекомендаций Организации Об</w:t>
      </w:r>
      <w:r w:rsidRPr="00AD233F">
        <w:t>ъ</w:t>
      </w:r>
      <w:r w:rsidRPr="00AD233F">
        <w:t>единенных Наций, с тем чтобы собрать воедино рекомендации органов Орган</w:t>
      </w:r>
      <w:r w:rsidRPr="00AD233F">
        <w:t>и</w:t>
      </w:r>
      <w:r w:rsidRPr="00AD233F">
        <w:t>зации Объединенных Наций;</w:t>
      </w:r>
    </w:p>
    <w:p w:rsidR="00AD233F" w:rsidRPr="00AD233F" w:rsidRDefault="00AD233F" w:rsidP="00AD233F">
      <w:pPr>
        <w:pStyle w:val="SingleTxtGR"/>
      </w:pPr>
      <w:r w:rsidRPr="00AD233F">
        <w:tab/>
        <w:t>c)</w:t>
      </w:r>
      <w:r w:rsidRPr="00AD233F">
        <w:tab/>
        <w:t>принятие в 2016 году Органического закона № 590-16 о Наци</w:t>
      </w:r>
      <w:r w:rsidRPr="00AD233F">
        <w:t>о</w:t>
      </w:r>
      <w:r w:rsidRPr="00AD233F">
        <w:t xml:space="preserve">нальной полиции и Правил применения силы. </w:t>
      </w:r>
    </w:p>
    <w:p w:rsidR="00AD233F" w:rsidRPr="00AD233F" w:rsidRDefault="00AD233F" w:rsidP="00AD233F">
      <w:pPr>
        <w:pStyle w:val="SingleTxtGR"/>
      </w:pPr>
      <w:r w:rsidRPr="00AD233F">
        <w:t>4.</w:t>
      </w:r>
      <w:r w:rsidRPr="00AD233F">
        <w:tab/>
        <w:t xml:space="preserve">Комитет с удовлетворением отмечает ратификацию государством-участником следующих международных </w:t>
      </w:r>
      <w:r w:rsidR="003F380D">
        <w:t>договоров</w:t>
      </w:r>
      <w:r w:rsidRPr="00AD233F">
        <w:t xml:space="preserve"> или присоединение к ним:</w:t>
      </w:r>
    </w:p>
    <w:p w:rsidR="00AD233F" w:rsidRPr="00AD233F" w:rsidRDefault="00AD233F" w:rsidP="00AD233F">
      <w:pPr>
        <w:pStyle w:val="SingleTxtGR"/>
      </w:pPr>
      <w:r w:rsidRPr="00AD233F">
        <w:lastRenderedPageBreak/>
        <w:tab/>
        <w:t>a)</w:t>
      </w:r>
      <w:r w:rsidRPr="00AD233F">
        <w:tab/>
        <w:t>присоединение ко второму Факультативному протоколу к Межд</w:t>
      </w:r>
      <w:r w:rsidRPr="00AD233F">
        <w:t>у</w:t>
      </w:r>
      <w:r w:rsidRPr="00AD233F">
        <w:t>народному пакту о гражданских и политических правах, направленному на о</w:t>
      </w:r>
      <w:r w:rsidRPr="00AD233F">
        <w:t>т</w:t>
      </w:r>
      <w:r w:rsidRPr="00AD233F">
        <w:t>мену смертной казни, 21 сентября 2016 года;</w:t>
      </w:r>
    </w:p>
    <w:p w:rsidR="00AD233F" w:rsidRPr="00AD233F" w:rsidRDefault="00AD233F" w:rsidP="00AD233F">
      <w:pPr>
        <w:pStyle w:val="SingleTxtGR"/>
      </w:pPr>
      <w:r w:rsidRPr="00AD233F">
        <w:tab/>
        <w:t>b)</w:t>
      </w:r>
      <w:r w:rsidRPr="00AD233F">
        <w:tab/>
        <w:t>ратификацию Факультативного протокола к Конвенции о правах ребенка, касающегося участия детей в вооруженных конфликтах, 14 октября 2016 года.</w:t>
      </w:r>
    </w:p>
    <w:p w:rsidR="00AD233F" w:rsidRPr="00AD233F" w:rsidRDefault="00AD233F" w:rsidP="00AD233F">
      <w:pPr>
        <w:pStyle w:val="H1GR"/>
      </w:pPr>
      <w:r w:rsidRPr="00D17CCD">
        <w:tab/>
      </w:r>
      <w:r w:rsidRPr="00AD233F">
        <w:t>C.</w:t>
      </w:r>
      <w:r w:rsidRPr="00AD233F">
        <w:tab/>
        <w:t xml:space="preserve">Основные вопросы, вызывающие обеспокоенность, </w:t>
      </w:r>
      <w:r w:rsidRPr="00AD233F">
        <w:br/>
        <w:t>и рекомендации</w:t>
      </w:r>
    </w:p>
    <w:p w:rsidR="00AD233F" w:rsidRPr="00AD233F" w:rsidRDefault="00AD233F" w:rsidP="00AD233F">
      <w:pPr>
        <w:pStyle w:val="H23GR"/>
      </w:pPr>
      <w:r w:rsidRPr="00AD233F">
        <w:tab/>
      </w:r>
      <w:r w:rsidRPr="00AD233F">
        <w:tab/>
        <w:t>Осуществление Пакта и Факультативного протокола к нему</w:t>
      </w:r>
    </w:p>
    <w:p w:rsidR="00AD233F" w:rsidRPr="00AD233F" w:rsidRDefault="00AD233F" w:rsidP="00AD233F">
      <w:pPr>
        <w:pStyle w:val="SingleTxtGR"/>
      </w:pPr>
      <w:r w:rsidRPr="00AD233F">
        <w:t>5.</w:t>
      </w:r>
      <w:r w:rsidRPr="00AD233F">
        <w:tab/>
        <w:t xml:space="preserve">Комитет выражает обеспокоенность в связи с </w:t>
      </w:r>
      <w:r w:rsidR="003F380D">
        <w:t xml:space="preserve">принятием </w:t>
      </w:r>
      <w:r w:rsidRPr="00AD233F">
        <w:t>недостаточны</w:t>
      </w:r>
      <w:r w:rsidR="003F380D">
        <w:t>х</w:t>
      </w:r>
      <w:r w:rsidRPr="00AD233F">
        <w:t xml:space="preserve"> мер по осуществлению соображений, касающихся сообщений № 193/1985 (</w:t>
      </w:r>
      <w:r w:rsidRPr="00AD233F">
        <w:rPr>
          <w:i/>
          <w:iCs/>
        </w:rPr>
        <w:t>Пьер Хири против Доминиканской Республики</w:t>
      </w:r>
      <w:r w:rsidRPr="00AD233F">
        <w:t>) и № 449/1991 (</w:t>
      </w:r>
      <w:proofErr w:type="spellStart"/>
      <w:r w:rsidRPr="00AD233F">
        <w:rPr>
          <w:i/>
          <w:iCs/>
        </w:rPr>
        <w:t>Барбарин</w:t>
      </w:r>
      <w:proofErr w:type="spellEnd"/>
      <w:r w:rsidRPr="00AD233F">
        <w:rPr>
          <w:i/>
          <w:iCs/>
        </w:rPr>
        <w:t xml:space="preserve"> </w:t>
      </w:r>
      <w:proofErr w:type="spellStart"/>
      <w:r w:rsidRPr="00AD233F">
        <w:rPr>
          <w:i/>
          <w:iCs/>
        </w:rPr>
        <w:t>Мох</w:t>
      </w:r>
      <w:r w:rsidRPr="00AD233F">
        <w:rPr>
          <w:i/>
          <w:iCs/>
        </w:rPr>
        <w:t>и</w:t>
      </w:r>
      <w:r w:rsidRPr="00AD233F">
        <w:rPr>
          <w:i/>
          <w:iCs/>
        </w:rPr>
        <w:t>ка</w:t>
      </w:r>
      <w:proofErr w:type="spellEnd"/>
      <w:r w:rsidRPr="00AD233F">
        <w:rPr>
          <w:i/>
          <w:iCs/>
        </w:rPr>
        <w:t xml:space="preserve"> против Доминиканской Республики</w:t>
      </w:r>
      <w:r w:rsidRPr="00AD233F">
        <w:t xml:space="preserve">), </w:t>
      </w:r>
      <w:r w:rsidR="003F380D">
        <w:t>а также</w:t>
      </w:r>
      <w:r w:rsidRPr="00AD233F">
        <w:t xml:space="preserve"> информацией об ограниченном характере консультаций с гражданским обществом при подготовке докладов для Комитета. Комитет также обеспокоен принятым в 2014 году решен</w:t>
      </w:r>
      <w:r w:rsidRPr="00AD233F">
        <w:t>и</w:t>
      </w:r>
      <w:r w:rsidRPr="00AD233F">
        <w:t>ем</w:t>
      </w:r>
      <w:r w:rsidR="003F380D">
        <w:t> </w:t>
      </w:r>
      <w:r w:rsidRPr="00AD233F">
        <w:t xml:space="preserve">TC/0256/14 Конституционного суда, в котором </w:t>
      </w:r>
      <w:r w:rsidR="003F380D">
        <w:t>последний</w:t>
      </w:r>
      <w:r w:rsidRPr="00AD233F">
        <w:t xml:space="preserve"> объявил неконст</w:t>
      </w:r>
      <w:r w:rsidRPr="00AD233F">
        <w:t>и</w:t>
      </w:r>
      <w:r w:rsidRPr="00AD233F">
        <w:t>туционным инструмент, использованный для признания юрисдикции Межам</w:t>
      </w:r>
      <w:r w:rsidRPr="00AD233F">
        <w:t>е</w:t>
      </w:r>
      <w:r w:rsidRPr="00AD233F">
        <w:t>риканского суда по правам человека. Кроме того, он испытывает обеспокое</w:t>
      </w:r>
      <w:r w:rsidRPr="00AD233F">
        <w:t>н</w:t>
      </w:r>
      <w:r w:rsidRPr="00AD233F">
        <w:t>ность в связи с задержкой в принятии Национального плана в области прав ч</w:t>
      </w:r>
      <w:r w:rsidRPr="00AD233F">
        <w:t>е</w:t>
      </w:r>
      <w:r w:rsidRPr="00AD233F">
        <w:t>ловека (статьи 1 и 2).</w:t>
      </w:r>
    </w:p>
    <w:p w:rsidR="00AD233F" w:rsidRPr="00AD233F" w:rsidRDefault="00AD233F" w:rsidP="00AD233F">
      <w:pPr>
        <w:pStyle w:val="SingleTxtGR"/>
        <w:rPr>
          <w:b/>
        </w:rPr>
      </w:pPr>
      <w:r w:rsidRPr="00AD233F">
        <w:t>6.</w:t>
      </w:r>
      <w:r w:rsidRPr="00AD233F">
        <w:tab/>
      </w:r>
      <w:r w:rsidRPr="00AD233F">
        <w:rPr>
          <w:b/>
          <w:bCs/>
        </w:rPr>
        <w:t xml:space="preserve">Государству-участнику следует принять необходимые меры в целях эффективного </w:t>
      </w:r>
      <w:r w:rsidR="003F380D">
        <w:rPr>
          <w:b/>
          <w:bCs/>
        </w:rPr>
        <w:t>и полного</w:t>
      </w:r>
      <w:r w:rsidRPr="00AD233F">
        <w:rPr>
          <w:b/>
          <w:bCs/>
        </w:rPr>
        <w:t xml:space="preserve"> выполнения соображений Комитета и его закл</w:t>
      </w:r>
      <w:r w:rsidRPr="00AD233F">
        <w:rPr>
          <w:b/>
          <w:bCs/>
        </w:rPr>
        <w:t>ю</w:t>
      </w:r>
      <w:r w:rsidRPr="00AD233F">
        <w:rPr>
          <w:b/>
          <w:bCs/>
        </w:rPr>
        <w:t>чительных замечаний. Государству-участнику следует обеспечить провед</w:t>
      </w:r>
      <w:r w:rsidRPr="00AD233F">
        <w:rPr>
          <w:b/>
          <w:bCs/>
        </w:rPr>
        <w:t>е</w:t>
      </w:r>
      <w:r w:rsidRPr="00AD233F">
        <w:rPr>
          <w:b/>
          <w:bCs/>
        </w:rPr>
        <w:t>ние открытых и широких консультаций с гражданским обществом при подготовке своих докладов Комитету, а также при выполнении его рек</w:t>
      </w:r>
      <w:r w:rsidRPr="00AD233F">
        <w:rPr>
          <w:b/>
          <w:bCs/>
        </w:rPr>
        <w:t>о</w:t>
      </w:r>
      <w:r w:rsidRPr="00AD233F">
        <w:rPr>
          <w:b/>
          <w:bCs/>
        </w:rPr>
        <w:t>мендаций. Ему также надлежит активизировать усилия по информиров</w:t>
      </w:r>
      <w:r w:rsidRPr="00AD233F">
        <w:rPr>
          <w:b/>
          <w:bCs/>
        </w:rPr>
        <w:t>а</w:t>
      </w:r>
      <w:r w:rsidRPr="00AD233F">
        <w:rPr>
          <w:b/>
          <w:bCs/>
        </w:rPr>
        <w:t>нию и просвещению общественности, адвокатов, судей и прокуроров о Пакте и Факультативном протоколе к нему. Комитет поддерживает нам</w:t>
      </w:r>
      <w:r w:rsidRPr="00AD233F">
        <w:rPr>
          <w:b/>
          <w:bCs/>
        </w:rPr>
        <w:t>е</w:t>
      </w:r>
      <w:r w:rsidRPr="00AD233F">
        <w:rPr>
          <w:b/>
          <w:bCs/>
        </w:rPr>
        <w:t>рение государства-участника вновь признать юрисдикцию Межамерика</w:t>
      </w:r>
      <w:r w:rsidRPr="00AD233F">
        <w:rPr>
          <w:b/>
          <w:bCs/>
        </w:rPr>
        <w:t>н</w:t>
      </w:r>
      <w:r w:rsidRPr="00AD233F">
        <w:rPr>
          <w:b/>
          <w:bCs/>
        </w:rPr>
        <w:t>ского суда по правам человека.</w:t>
      </w:r>
    </w:p>
    <w:p w:rsidR="00AD233F" w:rsidRPr="00AD233F" w:rsidRDefault="00AD233F" w:rsidP="00AD233F">
      <w:pPr>
        <w:pStyle w:val="H23GR"/>
      </w:pPr>
      <w:r w:rsidRPr="00AD233F">
        <w:tab/>
      </w:r>
      <w:r w:rsidRPr="00AD233F">
        <w:tab/>
        <w:t>Национальное правозащитное учреждение</w:t>
      </w:r>
    </w:p>
    <w:p w:rsidR="00AD233F" w:rsidRPr="00AD233F" w:rsidRDefault="00AD233F" w:rsidP="00AD233F">
      <w:pPr>
        <w:pStyle w:val="SingleTxtGR"/>
      </w:pPr>
      <w:r w:rsidRPr="00AD233F">
        <w:t>7.</w:t>
      </w:r>
      <w:r w:rsidRPr="00AD233F">
        <w:tab/>
        <w:t>Комитет приветствует начало</w:t>
      </w:r>
      <w:r w:rsidR="003D53AB">
        <w:t xml:space="preserve"> работы в 2013 году Управления Н</w:t>
      </w:r>
      <w:r w:rsidRPr="00AD233F">
        <w:t xml:space="preserve">ародного защитника. В то же время Комитет обеспокоен тем, что данное учреждение не в полной мере соответствует Принципам, касающимся статуса национальных учреждений, занимающихся поощрением и защитой прав человека (Парижские принципы), и не располагает достаточной </w:t>
      </w:r>
      <w:r w:rsidR="003D53AB">
        <w:t>независимостью</w:t>
      </w:r>
      <w:r w:rsidRPr="00AD233F">
        <w:t xml:space="preserve"> для выполнения своего мандата. Он также отмечает, что его ежегодный бюджет не используется в полной мере (статья 2).</w:t>
      </w:r>
    </w:p>
    <w:p w:rsidR="00AD233F" w:rsidRPr="00AD233F" w:rsidRDefault="00AD233F" w:rsidP="00AD233F">
      <w:pPr>
        <w:pStyle w:val="SingleTxtGR"/>
      </w:pPr>
      <w:r w:rsidRPr="00AD233F">
        <w:t>8.</w:t>
      </w:r>
      <w:r w:rsidRPr="00AD233F">
        <w:tab/>
      </w:r>
      <w:r w:rsidRPr="00AD233F">
        <w:rPr>
          <w:b/>
          <w:bCs/>
        </w:rPr>
        <w:t>Государству-участнику следует принять необходимые меры для обе</w:t>
      </w:r>
      <w:r w:rsidRPr="00AD233F">
        <w:rPr>
          <w:b/>
          <w:bCs/>
        </w:rPr>
        <w:t>с</w:t>
      </w:r>
      <w:r w:rsidR="003D53AB">
        <w:rPr>
          <w:b/>
          <w:bCs/>
        </w:rPr>
        <w:t>печения того, чтобы Управление Н</w:t>
      </w:r>
      <w:r w:rsidRPr="00AD233F">
        <w:rPr>
          <w:b/>
          <w:bCs/>
        </w:rPr>
        <w:t>ародного защитника могло эффективно и независимо выполнять свой мандат в полном соответствии с Парижск</w:t>
      </w:r>
      <w:r w:rsidRPr="00AD233F">
        <w:rPr>
          <w:b/>
          <w:bCs/>
        </w:rPr>
        <w:t>и</w:t>
      </w:r>
      <w:r w:rsidRPr="00AD233F">
        <w:rPr>
          <w:b/>
          <w:bCs/>
        </w:rPr>
        <w:t>ми принципами, в том числе путем надлежащего использования своего бюджета</w:t>
      </w:r>
      <w:r w:rsidR="003D53AB">
        <w:rPr>
          <w:b/>
          <w:bCs/>
        </w:rPr>
        <w:t>. Комитет призывает Управление Н</w:t>
      </w:r>
      <w:r w:rsidRPr="00AD233F">
        <w:rPr>
          <w:b/>
          <w:bCs/>
        </w:rPr>
        <w:t>ародного защитника продо</w:t>
      </w:r>
      <w:r w:rsidRPr="00AD233F">
        <w:rPr>
          <w:b/>
          <w:bCs/>
        </w:rPr>
        <w:t>л</w:t>
      </w:r>
      <w:r w:rsidRPr="00AD233F">
        <w:rPr>
          <w:b/>
          <w:bCs/>
        </w:rPr>
        <w:t>жать процесс аккредитации в Подкомитете по аккредитации в составе Глобального альянса национальных правозащитных учреждений.</w:t>
      </w:r>
    </w:p>
    <w:p w:rsidR="00AD233F" w:rsidRPr="00AD233F" w:rsidRDefault="00AD233F" w:rsidP="00AD233F">
      <w:pPr>
        <w:pStyle w:val="H23GR"/>
      </w:pPr>
      <w:r w:rsidRPr="00AD233F">
        <w:tab/>
      </w:r>
      <w:r w:rsidRPr="00AD233F">
        <w:tab/>
      </w:r>
      <w:proofErr w:type="spellStart"/>
      <w:r w:rsidRPr="00AD233F">
        <w:t>Недискриминация</w:t>
      </w:r>
      <w:proofErr w:type="spellEnd"/>
    </w:p>
    <w:p w:rsidR="00AD233F" w:rsidRPr="00AD233F" w:rsidRDefault="00AD233F" w:rsidP="00AD233F">
      <w:pPr>
        <w:pStyle w:val="SingleTxtGR"/>
      </w:pPr>
      <w:r w:rsidRPr="00AD233F">
        <w:t>9.</w:t>
      </w:r>
      <w:r w:rsidRPr="00AD233F">
        <w:tab/>
        <w:t>Комитет выражает обеспокоенность в связи с отсутствием всеобъемл</w:t>
      </w:r>
      <w:r w:rsidRPr="00AD233F">
        <w:t>ю</w:t>
      </w:r>
      <w:r w:rsidRPr="00AD233F">
        <w:t xml:space="preserve">щей нормативно-правовой базы </w:t>
      </w:r>
      <w:r w:rsidR="003D53AB">
        <w:t>для</w:t>
      </w:r>
      <w:r w:rsidRPr="00AD233F">
        <w:t xml:space="preserve"> борьб</w:t>
      </w:r>
      <w:r w:rsidR="003D53AB">
        <w:t>ы</w:t>
      </w:r>
      <w:r w:rsidRPr="00AD233F">
        <w:t xml:space="preserve"> с дискриминацией, а также по п</w:t>
      </w:r>
      <w:r w:rsidRPr="00AD233F">
        <w:t>о</w:t>
      </w:r>
      <w:r w:rsidRPr="00AD233F">
        <w:t>воду информации о систематической расовой дискриминации в отношении лиц гаитянского происхождения, уязвимом положении гаитянских мигрантов, а также насилии и агрессии</w:t>
      </w:r>
      <w:r w:rsidR="003D53AB">
        <w:t>, жертвами которых они являются</w:t>
      </w:r>
      <w:r w:rsidRPr="00AD233F">
        <w:t>. Кроме того, Ком</w:t>
      </w:r>
      <w:r w:rsidRPr="00AD233F">
        <w:t>и</w:t>
      </w:r>
      <w:r w:rsidRPr="00AD233F">
        <w:lastRenderedPageBreak/>
        <w:t>тет выражает обеспокоенность в связи с сообщениями о дискриминации в о</w:t>
      </w:r>
      <w:r w:rsidRPr="00AD233F">
        <w:t>т</w:t>
      </w:r>
      <w:r w:rsidRPr="00AD233F">
        <w:t>ношении инвалидов в плане доступа к основным услугам, образованию и зан</w:t>
      </w:r>
      <w:r w:rsidRPr="00AD233F">
        <w:t>я</w:t>
      </w:r>
      <w:r w:rsidRPr="00AD233F">
        <w:t>тости, включая низкий уровень занятости среди женщин-инвалидов. Комитет обеспокоен также сообщениями о случаях дискриминации, насилия и агрессии, в том числе со стороны сотрудников полиции, в отношении лесбиянок, гом</w:t>
      </w:r>
      <w:r w:rsidRPr="00AD233F">
        <w:t>о</w:t>
      </w:r>
      <w:r w:rsidRPr="00AD233F">
        <w:t>сексуалистов, бисексуалов, трансгендеров и интерсексуалов</w:t>
      </w:r>
      <w:r w:rsidR="00DE1C22">
        <w:t>,</w:t>
      </w:r>
      <w:r w:rsidRPr="00AD233F">
        <w:t xml:space="preserve"> и в частности о высоком уровне насилия в отношении трансгендеров. Комитет выражает сож</w:t>
      </w:r>
      <w:r w:rsidRPr="00AD233F">
        <w:t>а</w:t>
      </w:r>
      <w:r w:rsidRPr="00AD233F">
        <w:t>ление в связи с отсутствием информации о расследовани</w:t>
      </w:r>
      <w:r w:rsidR="003D53AB">
        <w:t>и</w:t>
      </w:r>
      <w:r w:rsidRPr="00AD233F">
        <w:t xml:space="preserve"> случаев дискримин</w:t>
      </w:r>
      <w:r w:rsidRPr="00AD233F">
        <w:t>а</w:t>
      </w:r>
      <w:r w:rsidRPr="00AD233F">
        <w:t>ции и насилия в отношении этих лиц и судебном преследовании и наказании виновных (статьи</w:t>
      </w:r>
      <w:r>
        <w:rPr>
          <w:lang w:val="en-US"/>
        </w:rPr>
        <w:t> </w:t>
      </w:r>
      <w:r w:rsidRPr="00AD233F">
        <w:t>2, 3, 25, 26 и 27).</w:t>
      </w:r>
    </w:p>
    <w:p w:rsidR="00AD233F" w:rsidRPr="00AD233F" w:rsidRDefault="00AD233F" w:rsidP="00AD233F">
      <w:pPr>
        <w:pStyle w:val="SingleTxtGR"/>
        <w:rPr>
          <w:b/>
          <w:bCs/>
        </w:rPr>
      </w:pPr>
      <w:r w:rsidRPr="00AD233F">
        <w:t>10.</w:t>
      </w:r>
      <w:r w:rsidRPr="00AD233F">
        <w:tab/>
      </w:r>
      <w:proofErr w:type="gramStart"/>
      <w:r w:rsidRPr="00AD233F">
        <w:rPr>
          <w:b/>
          <w:bCs/>
        </w:rPr>
        <w:t>Государству-участнику следует принять необходимые меры для обе</w:t>
      </w:r>
      <w:r w:rsidRPr="00AD233F">
        <w:rPr>
          <w:b/>
          <w:bCs/>
        </w:rPr>
        <w:t>с</w:t>
      </w:r>
      <w:r w:rsidRPr="00AD233F">
        <w:rPr>
          <w:b/>
          <w:bCs/>
        </w:rPr>
        <w:t xml:space="preserve">печения полной защиты от дискриминации и для ликвидации де-юре и </w:t>
      </w:r>
      <w:r w:rsidR="00DE1C22">
        <w:rPr>
          <w:b/>
          <w:bCs/>
        </w:rPr>
        <w:br/>
      </w:r>
      <w:r w:rsidRPr="00AD233F">
        <w:rPr>
          <w:b/>
          <w:bCs/>
        </w:rPr>
        <w:t>де-факто стереотипов и дискриминации в отношении лиц гаитянского происхождения, включая гаитянских мигрантов, инвалидов и лесбиянок, гомосексуалистов, бисексуалов, трансгендеров и интерсексуалов, в том числе путем расширения программ подготовки для сотрудников прав</w:t>
      </w:r>
      <w:r w:rsidRPr="00AD233F">
        <w:rPr>
          <w:b/>
          <w:bCs/>
        </w:rPr>
        <w:t>о</w:t>
      </w:r>
      <w:r w:rsidRPr="00AD233F">
        <w:rPr>
          <w:b/>
          <w:bCs/>
        </w:rPr>
        <w:t>охранительных органов и органов безопасности и активизации информ</w:t>
      </w:r>
      <w:r w:rsidRPr="00AD233F">
        <w:rPr>
          <w:b/>
          <w:bCs/>
        </w:rPr>
        <w:t>а</w:t>
      </w:r>
      <w:r w:rsidRPr="00AD233F">
        <w:rPr>
          <w:b/>
          <w:bCs/>
        </w:rPr>
        <w:t>ционно-просветительских кампаний в целях поощрения терпимости и уважительного</w:t>
      </w:r>
      <w:proofErr w:type="gramEnd"/>
      <w:r w:rsidRPr="00AD233F">
        <w:rPr>
          <w:b/>
          <w:bCs/>
        </w:rPr>
        <w:t xml:space="preserve"> отношения к разнообразию. Кроме этого, ему следует пр</w:t>
      </w:r>
      <w:r w:rsidRPr="00AD233F">
        <w:rPr>
          <w:b/>
          <w:bCs/>
        </w:rPr>
        <w:t>и</w:t>
      </w:r>
      <w:r w:rsidRPr="00AD233F">
        <w:rPr>
          <w:b/>
          <w:bCs/>
        </w:rPr>
        <w:t>нять законодательство о запрещении дискриминации и преступлений на почве ненависти по признаку сексуальной ориентации или гендерной идентичности, а также обеспечить полное признание равенства однополых пар и правового статуса трансгендеров. Ему следует также обеспечить, чтобы акты дискриминации и насилия, совершаемые частными лицами или государственными субъектами, систематически расследовались, в</w:t>
      </w:r>
      <w:r w:rsidRPr="00AD233F">
        <w:rPr>
          <w:b/>
          <w:bCs/>
        </w:rPr>
        <w:t>и</w:t>
      </w:r>
      <w:r w:rsidRPr="00AD233F">
        <w:rPr>
          <w:b/>
          <w:bCs/>
        </w:rPr>
        <w:t>новные подвергались соответствующему наказанию, а жертвы имели д</w:t>
      </w:r>
      <w:r w:rsidRPr="00AD233F">
        <w:rPr>
          <w:b/>
          <w:bCs/>
        </w:rPr>
        <w:t>о</w:t>
      </w:r>
      <w:r w:rsidRPr="00AD233F">
        <w:rPr>
          <w:b/>
          <w:bCs/>
        </w:rPr>
        <w:t>ступ к полн</w:t>
      </w:r>
      <w:r w:rsidRPr="00AD233F">
        <w:rPr>
          <w:b/>
          <w:bCs/>
        </w:rPr>
        <w:t>о</w:t>
      </w:r>
      <w:r w:rsidRPr="00AD233F">
        <w:rPr>
          <w:b/>
          <w:bCs/>
        </w:rPr>
        <w:t>ценному возмещению ущерба.</w:t>
      </w:r>
    </w:p>
    <w:p w:rsidR="00AD233F" w:rsidRPr="00AD233F" w:rsidRDefault="00AD233F" w:rsidP="00AD233F">
      <w:pPr>
        <w:pStyle w:val="H23GR"/>
      </w:pPr>
      <w:r w:rsidRPr="00AD233F">
        <w:tab/>
      </w:r>
      <w:r w:rsidRPr="00AD233F">
        <w:tab/>
        <w:t>Равн</w:t>
      </w:r>
      <w:r w:rsidR="003D53AB">
        <w:t>оправие</w:t>
      </w:r>
      <w:r w:rsidRPr="00AD233F">
        <w:t xml:space="preserve"> мужчин и женщин</w:t>
      </w:r>
    </w:p>
    <w:p w:rsidR="00AD233F" w:rsidRPr="00AD233F" w:rsidRDefault="00AD233F" w:rsidP="00AD233F">
      <w:pPr>
        <w:pStyle w:val="SingleTxtGR"/>
      </w:pPr>
      <w:r w:rsidRPr="00AD233F">
        <w:t>11.</w:t>
      </w:r>
      <w:r w:rsidRPr="00AD233F">
        <w:tab/>
      </w:r>
      <w:proofErr w:type="gramStart"/>
      <w:r w:rsidRPr="00AD233F">
        <w:t>Отмечая усилия, предпринятые государством-участником для осущест</w:t>
      </w:r>
      <w:r w:rsidRPr="00AD233F">
        <w:t>в</w:t>
      </w:r>
      <w:r w:rsidRPr="00AD233F">
        <w:t>ления принципа равенства мужчин и женщин, Комитет выражает обеспокое</w:t>
      </w:r>
      <w:r w:rsidRPr="00AD233F">
        <w:t>н</w:t>
      </w:r>
      <w:r w:rsidRPr="00AD233F">
        <w:t>ность по поводу ограниченного участия женщин в политической и обществе</w:t>
      </w:r>
      <w:r w:rsidRPr="00AD233F">
        <w:t>н</w:t>
      </w:r>
      <w:r w:rsidRPr="00AD233F">
        <w:t>ной жизни, а также их недостаточной представленности как в государственном, так и в частном секторах, особенно на руководящих постах и должностях выс</w:t>
      </w:r>
      <w:r w:rsidRPr="00AD233F">
        <w:t>о</w:t>
      </w:r>
      <w:r w:rsidRPr="00AD233F">
        <w:t>кого уровня, в том числе в законодательных органах, правительстве, на гос</w:t>
      </w:r>
      <w:r w:rsidRPr="00AD233F">
        <w:t>у</w:t>
      </w:r>
      <w:r w:rsidRPr="00AD233F">
        <w:t>дарственной службе, в политических партиях и на</w:t>
      </w:r>
      <w:proofErr w:type="gramEnd"/>
      <w:r w:rsidRPr="00AD233F">
        <w:t xml:space="preserve"> международно</w:t>
      </w:r>
      <w:r w:rsidR="00AB3DEC">
        <w:t>й арене</w:t>
      </w:r>
      <w:r w:rsidRPr="00AD233F">
        <w:t xml:space="preserve"> (ст</w:t>
      </w:r>
      <w:r w:rsidRPr="00AD233F">
        <w:t>а</w:t>
      </w:r>
      <w:r w:rsidRPr="00AD233F">
        <w:t>тьи 2, 3, 25 и 26).</w:t>
      </w:r>
    </w:p>
    <w:p w:rsidR="00AD233F" w:rsidRPr="00AD233F" w:rsidRDefault="00AD233F" w:rsidP="00AD233F">
      <w:pPr>
        <w:pStyle w:val="SingleTxtGR"/>
        <w:rPr>
          <w:b/>
          <w:bCs/>
        </w:rPr>
      </w:pPr>
      <w:r w:rsidRPr="00AD233F">
        <w:t>12.</w:t>
      </w:r>
      <w:r w:rsidRPr="00AD233F">
        <w:tab/>
      </w:r>
      <w:r w:rsidRPr="00AD233F">
        <w:rPr>
          <w:b/>
          <w:bCs/>
        </w:rPr>
        <w:t>Государству-участнику следует активизировать свои усилия по ра</w:t>
      </w:r>
      <w:r w:rsidRPr="00AD233F">
        <w:rPr>
          <w:b/>
          <w:bCs/>
        </w:rPr>
        <w:t>с</w:t>
      </w:r>
      <w:r w:rsidRPr="00AD233F">
        <w:rPr>
          <w:b/>
          <w:bCs/>
        </w:rPr>
        <w:t>ширению участия женщин в политической и общественной жизни, а также их представленности в государственном и частном секторах, особенно на руководящих постах и должностях высокого уровня, в том числе посре</w:t>
      </w:r>
      <w:r w:rsidRPr="00AD233F">
        <w:rPr>
          <w:b/>
          <w:bCs/>
        </w:rPr>
        <w:t>д</w:t>
      </w:r>
      <w:r w:rsidRPr="00AD233F">
        <w:rPr>
          <w:b/>
          <w:bCs/>
        </w:rPr>
        <w:t>ством, по мере необходимости, принятия специальных мер временного х</w:t>
      </w:r>
      <w:r w:rsidRPr="00AD233F">
        <w:rPr>
          <w:b/>
          <w:bCs/>
        </w:rPr>
        <w:t>а</w:t>
      </w:r>
      <w:r w:rsidRPr="00AD233F">
        <w:rPr>
          <w:b/>
          <w:bCs/>
        </w:rPr>
        <w:t>рактера для осуществления в полной мере положений Пакта.</w:t>
      </w:r>
    </w:p>
    <w:p w:rsidR="00AD233F" w:rsidRPr="00AD233F" w:rsidRDefault="00AD233F" w:rsidP="00AD233F">
      <w:pPr>
        <w:pStyle w:val="H23GR"/>
      </w:pPr>
      <w:r w:rsidRPr="00AD233F">
        <w:tab/>
      </w:r>
      <w:r w:rsidRPr="00AD233F">
        <w:tab/>
        <w:t>Насилие в отношении женщин</w:t>
      </w:r>
    </w:p>
    <w:p w:rsidR="00AD233F" w:rsidRPr="00AD233F" w:rsidRDefault="00AD233F" w:rsidP="00AD233F">
      <w:pPr>
        <w:pStyle w:val="SingleTxtGR"/>
        <w:rPr>
          <w:bCs/>
        </w:rPr>
      </w:pPr>
      <w:r w:rsidRPr="00AD233F">
        <w:t>13.</w:t>
      </w:r>
      <w:r w:rsidRPr="00AD233F">
        <w:tab/>
      </w:r>
      <w:proofErr w:type="gramStart"/>
      <w:r w:rsidRPr="00AD233F">
        <w:t>Отмечая значительные усилия государства-участника по борьбе с насил</w:t>
      </w:r>
      <w:r w:rsidRPr="00AD233F">
        <w:t>и</w:t>
      </w:r>
      <w:r w:rsidRPr="00AD233F">
        <w:t>ем в отношении женщин, в том числе инициативы прокуратуры и Национал</w:t>
      </w:r>
      <w:r w:rsidRPr="00AD233F">
        <w:t>ь</w:t>
      </w:r>
      <w:r w:rsidRPr="00AD233F">
        <w:t xml:space="preserve">ную программу профилактики и оказания комплексной помощи Министерства по делам женщин, Комитет по-прежнему обеспокоен высоким уровнем насилия в отношении женщин, включая </w:t>
      </w:r>
      <w:r w:rsidR="00AB3DEC">
        <w:t xml:space="preserve">бытовое </w:t>
      </w:r>
      <w:r w:rsidRPr="00AD233F">
        <w:t>насилие, и в частности тем, что еж</w:t>
      </w:r>
      <w:r w:rsidRPr="00AD233F">
        <w:t>е</w:t>
      </w:r>
      <w:r w:rsidRPr="00AD233F">
        <w:t>годное количество случаев убийств и изнасилований женщин по-прежнему в</w:t>
      </w:r>
      <w:r w:rsidRPr="00AD233F">
        <w:t>е</w:t>
      </w:r>
      <w:r w:rsidRPr="00AD233F">
        <w:t>лико.</w:t>
      </w:r>
      <w:proofErr w:type="gramEnd"/>
      <w:r w:rsidRPr="00AD233F">
        <w:t xml:space="preserve"> Он также обеспокоен небольшим </w:t>
      </w:r>
      <w:r w:rsidR="00AB3DEC">
        <w:t>количеством</w:t>
      </w:r>
      <w:r w:rsidRPr="00AD233F">
        <w:t xml:space="preserve"> судебных </w:t>
      </w:r>
      <w:r w:rsidR="00AB3DEC">
        <w:t>приговоров</w:t>
      </w:r>
      <w:r w:rsidRPr="00AD233F">
        <w:t xml:space="preserve"> и сожалеет о неполучении статистических данных о приговорах, вынесенных за этот вид насилия, что способствует безнаказанности виновных и препятствует </w:t>
      </w:r>
      <w:r w:rsidR="00AB3DEC">
        <w:t>предоставлению</w:t>
      </w:r>
      <w:r w:rsidRPr="00AD233F">
        <w:t xml:space="preserve"> помощи</w:t>
      </w:r>
      <w:r w:rsidR="00AB3DEC">
        <w:t>,</w:t>
      </w:r>
      <w:r w:rsidRPr="00AD233F">
        <w:t xml:space="preserve"> защиты и </w:t>
      </w:r>
      <w:r w:rsidR="00AB3DEC">
        <w:t>возмещения</w:t>
      </w:r>
      <w:r w:rsidRPr="00AD233F">
        <w:t xml:space="preserve"> жертвам. Кроме этого, Комитет озабочен ограниченностью доступных </w:t>
      </w:r>
      <w:r w:rsidR="00AB3DEC">
        <w:t xml:space="preserve">для </w:t>
      </w:r>
      <w:r w:rsidRPr="00AD233F">
        <w:t>жертв мер защиты, включая огран</w:t>
      </w:r>
      <w:r w:rsidRPr="00AD233F">
        <w:t>и</w:t>
      </w:r>
      <w:r w:rsidRPr="00AD233F">
        <w:t xml:space="preserve">ченное число приютов, особенно в сельских районах, где они </w:t>
      </w:r>
      <w:r w:rsidR="00226BBA">
        <w:t xml:space="preserve">практически </w:t>
      </w:r>
      <w:r w:rsidRPr="00AD233F">
        <w:t>о</w:t>
      </w:r>
      <w:r w:rsidRPr="00AD233F">
        <w:t>т</w:t>
      </w:r>
      <w:r w:rsidRPr="00AD233F">
        <w:t>сутствуют (статьи 2, 3, 6, 7, 14 и 26).</w:t>
      </w:r>
    </w:p>
    <w:p w:rsidR="00AD233F" w:rsidRPr="00AD233F" w:rsidRDefault="00AD233F" w:rsidP="00AD233F">
      <w:pPr>
        <w:pStyle w:val="SingleTxtGR"/>
        <w:rPr>
          <w:b/>
          <w:bCs/>
        </w:rPr>
      </w:pPr>
      <w:r w:rsidRPr="00AD233F">
        <w:t>14.</w:t>
      </w:r>
      <w:r w:rsidRPr="00AD233F">
        <w:tab/>
      </w:r>
      <w:r w:rsidRPr="00AD233F">
        <w:rPr>
          <w:b/>
          <w:bCs/>
        </w:rPr>
        <w:t xml:space="preserve">Государству-участнику следует продолжать </w:t>
      </w:r>
      <w:r w:rsidR="00226BBA">
        <w:rPr>
          <w:b/>
          <w:bCs/>
        </w:rPr>
        <w:t xml:space="preserve">предпринимать </w:t>
      </w:r>
      <w:r w:rsidRPr="00AD233F">
        <w:rPr>
          <w:b/>
          <w:bCs/>
        </w:rPr>
        <w:t>и актив</w:t>
      </w:r>
      <w:r w:rsidRPr="00AD233F">
        <w:rPr>
          <w:b/>
          <w:bCs/>
        </w:rPr>
        <w:t>и</w:t>
      </w:r>
      <w:r w:rsidRPr="00AD233F">
        <w:rPr>
          <w:b/>
          <w:bCs/>
        </w:rPr>
        <w:t xml:space="preserve">зировать усилия </w:t>
      </w:r>
      <w:r w:rsidR="00226BBA">
        <w:rPr>
          <w:b/>
          <w:bCs/>
        </w:rPr>
        <w:t>в целях</w:t>
      </w:r>
      <w:r w:rsidRPr="00AD233F">
        <w:rPr>
          <w:b/>
          <w:bCs/>
        </w:rPr>
        <w:t xml:space="preserve"> предупреждения, искоренения и пресечения л</w:t>
      </w:r>
      <w:r w:rsidRPr="00AD233F">
        <w:rPr>
          <w:b/>
          <w:bCs/>
        </w:rPr>
        <w:t>ю</w:t>
      </w:r>
      <w:r w:rsidRPr="00AD233F">
        <w:rPr>
          <w:b/>
          <w:bCs/>
        </w:rPr>
        <w:t>бых актов насилия в отношении женщин, а также учредить национальный статистический реестр. Ему следует обеспечить оперативное, тщательное и беспристрастное расследование любых актов насилия, привлечение к о</w:t>
      </w:r>
      <w:r w:rsidRPr="00AD233F">
        <w:rPr>
          <w:b/>
          <w:bCs/>
        </w:rPr>
        <w:t>т</w:t>
      </w:r>
      <w:r w:rsidRPr="00AD233F">
        <w:rPr>
          <w:b/>
          <w:bCs/>
        </w:rPr>
        <w:t xml:space="preserve">ветственности и наказание </w:t>
      </w:r>
      <w:proofErr w:type="gramStart"/>
      <w:r w:rsidRPr="00AD233F">
        <w:rPr>
          <w:b/>
          <w:bCs/>
        </w:rPr>
        <w:t>виновных</w:t>
      </w:r>
      <w:proofErr w:type="gramEnd"/>
      <w:r w:rsidRPr="00AD233F">
        <w:rPr>
          <w:b/>
          <w:bCs/>
        </w:rPr>
        <w:t xml:space="preserve"> и обеспечение потерпевшим полн</w:t>
      </w:r>
      <w:r w:rsidRPr="00AD233F">
        <w:rPr>
          <w:b/>
          <w:bCs/>
        </w:rPr>
        <w:t>о</w:t>
      </w:r>
      <w:r w:rsidRPr="00AD233F">
        <w:rPr>
          <w:b/>
          <w:bCs/>
        </w:rPr>
        <w:t>ценной компенсации. Кроме того, ему следует обеспечить, чтобы все жер</w:t>
      </w:r>
      <w:r w:rsidRPr="00AD233F">
        <w:rPr>
          <w:b/>
          <w:bCs/>
        </w:rPr>
        <w:t>т</w:t>
      </w:r>
      <w:r w:rsidRPr="00AD233F">
        <w:rPr>
          <w:b/>
          <w:bCs/>
        </w:rPr>
        <w:t>вы имели доступ к помощи и защите, в том числе путем создания досту</w:t>
      </w:r>
      <w:r w:rsidRPr="00AD233F">
        <w:rPr>
          <w:b/>
          <w:bCs/>
        </w:rPr>
        <w:t>п</w:t>
      </w:r>
      <w:r w:rsidRPr="00AD233F">
        <w:rPr>
          <w:b/>
          <w:bCs/>
        </w:rPr>
        <w:t>ных приютов на всей территории страны для удовлетворения существу</w:t>
      </w:r>
      <w:r w:rsidRPr="00AD233F">
        <w:rPr>
          <w:b/>
          <w:bCs/>
        </w:rPr>
        <w:t>ю</w:t>
      </w:r>
      <w:r w:rsidRPr="00AD233F">
        <w:rPr>
          <w:b/>
          <w:bCs/>
        </w:rPr>
        <w:t>щ</w:t>
      </w:r>
      <w:r w:rsidR="00226BBA">
        <w:rPr>
          <w:b/>
          <w:bCs/>
        </w:rPr>
        <w:t>их потребностей</w:t>
      </w:r>
      <w:r w:rsidRPr="00AD233F">
        <w:rPr>
          <w:b/>
          <w:bCs/>
        </w:rPr>
        <w:t xml:space="preserve">, в </w:t>
      </w:r>
      <w:r w:rsidR="00226BBA">
        <w:rPr>
          <w:b/>
          <w:bCs/>
        </w:rPr>
        <w:t>частности</w:t>
      </w:r>
      <w:r w:rsidRPr="00AD233F">
        <w:rPr>
          <w:b/>
          <w:bCs/>
        </w:rPr>
        <w:t xml:space="preserve"> в сельских районах. Государству-участнику следует обеспечить полное осуществление программ подготовки сотрудн</w:t>
      </w:r>
      <w:r w:rsidRPr="00AD233F">
        <w:rPr>
          <w:b/>
          <w:bCs/>
        </w:rPr>
        <w:t>и</w:t>
      </w:r>
      <w:r w:rsidRPr="00AD233F">
        <w:rPr>
          <w:b/>
          <w:bCs/>
        </w:rPr>
        <w:t>ков полиции и судебных органов.</w:t>
      </w:r>
    </w:p>
    <w:p w:rsidR="00AD233F" w:rsidRPr="00AD233F" w:rsidRDefault="00AD233F" w:rsidP="00AD233F">
      <w:pPr>
        <w:pStyle w:val="H23GR"/>
      </w:pPr>
      <w:r w:rsidRPr="00AD233F">
        <w:tab/>
      </w:r>
      <w:r w:rsidRPr="00AD233F">
        <w:tab/>
        <w:t>Добровольное прерывание беременности и репродуктивные права</w:t>
      </w:r>
    </w:p>
    <w:p w:rsidR="00AD233F" w:rsidRPr="00AD233F" w:rsidRDefault="00AD233F" w:rsidP="00AD233F">
      <w:pPr>
        <w:pStyle w:val="SingleTxtGR"/>
        <w:rPr>
          <w:bCs/>
        </w:rPr>
      </w:pPr>
      <w:r w:rsidRPr="00AD233F">
        <w:t>15.</w:t>
      </w:r>
      <w:r w:rsidRPr="00AD233F">
        <w:tab/>
      </w:r>
      <w:proofErr w:type="gramStart"/>
      <w:r w:rsidRPr="00AD233F">
        <w:t xml:space="preserve">Принимая к сведению усилия государства-участника в области борьбы с материнской смертностью, Комитет обеспокоен абсолютной криминализацией добровольного прерывания беременности, </w:t>
      </w:r>
      <w:r w:rsidR="00226BBA">
        <w:t xml:space="preserve">которое </w:t>
      </w:r>
      <w:r w:rsidRPr="00AD233F">
        <w:t>кара</w:t>
      </w:r>
      <w:r w:rsidR="00226BBA">
        <w:t>ется</w:t>
      </w:r>
      <w:r w:rsidRPr="00AD233F">
        <w:t xml:space="preserve"> лишением свободы на срок до 20 лет, в том числе в тех случаях, когда жизнь или здоровье бер</w:t>
      </w:r>
      <w:r w:rsidRPr="00AD233F">
        <w:t>е</w:t>
      </w:r>
      <w:r w:rsidRPr="00AD233F">
        <w:t xml:space="preserve">менной женщины или девочки находятся под угрозой или </w:t>
      </w:r>
      <w:r w:rsidR="00226BBA">
        <w:t>когда</w:t>
      </w:r>
      <w:r w:rsidRPr="00AD233F">
        <w:t xml:space="preserve"> </w:t>
      </w:r>
      <w:proofErr w:type="spellStart"/>
      <w:r w:rsidRPr="00AD233F">
        <w:t>донашивание</w:t>
      </w:r>
      <w:proofErr w:type="spellEnd"/>
      <w:r w:rsidRPr="00AD233F">
        <w:t xml:space="preserve"> плода может причинить </w:t>
      </w:r>
      <w:r w:rsidR="00226BBA">
        <w:t xml:space="preserve">им </w:t>
      </w:r>
      <w:r w:rsidRPr="00AD233F">
        <w:t>существенный вред или страдания, особенно в тех случаях, когда</w:t>
      </w:r>
      <w:proofErr w:type="gramEnd"/>
      <w:r w:rsidRPr="00AD233F">
        <w:t xml:space="preserve"> беременность является результатом изнасилования или инцеста или </w:t>
      </w:r>
      <w:r w:rsidR="00226BBA">
        <w:t>когда</w:t>
      </w:r>
      <w:r w:rsidRPr="00AD233F">
        <w:t xml:space="preserve"> плод нежизнеспособен, а также во всех других обстоятельствах, что приводит к большому числу небезопасных абортов и высоким показателям м</w:t>
      </w:r>
      <w:r w:rsidRPr="00AD233F">
        <w:t>а</w:t>
      </w:r>
      <w:r w:rsidRPr="00AD233F">
        <w:t>теринской смертности. Кроме того, он обеспокоен сохранением высоких пок</w:t>
      </w:r>
      <w:r w:rsidRPr="00AD233F">
        <w:t>а</w:t>
      </w:r>
      <w:r w:rsidRPr="00AD233F">
        <w:t>зателей детской и подростковой беременности, что обусловлено, в частности, отсутствием адекватных услуг по охране репродуктивного здоровья</w:t>
      </w:r>
      <w:r w:rsidR="00DA0A8B">
        <w:t xml:space="preserve">, а также надлежащей </w:t>
      </w:r>
      <w:r w:rsidRPr="00AD233F">
        <w:t>и достаточной информации. Кроме того, Комитет выражает обе</w:t>
      </w:r>
      <w:r w:rsidRPr="00AD233F">
        <w:t>с</w:t>
      </w:r>
      <w:r w:rsidRPr="00AD233F">
        <w:t>покоенность в связи с сообщениями о практике принудительной стерилизации инвалидов (статьи 2, 3, 6, 7, 17 и 26).</w:t>
      </w:r>
    </w:p>
    <w:p w:rsidR="00AD233F" w:rsidRPr="00AD233F" w:rsidRDefault="00AD233F" w:rsidP="00AD233F">
      <w:pPr>
        <w:pStyle w:val="SingleTxtGR"/>
        <w:rPr>
          <w:b/>
          <w:bCs/>
        </w:rPr>
      </w:pPr>
      <w:r w:rsidRPr="00AD233F">
        <w:t>16.</w:t>
      </w:r>
      <w:r w:rsidRPr="00AD233F">
        <w:tab/>
      </w:r>
      <w:proofErr w:type="gramStart"/>
      <w:r w:rsidRPr="00AD233F">
        <w:rPr>
          <w:b/>
          <w:bCs/>
        </w:rPr>
        <w:t>Государству-участнику следует внести изменения в свое законод</w:t>
      </w:r>
      <w:r w:rsidRPr="00AD233F">
        <w:rPr>
          <w:b/>
          <w:bCs/>
        </w:rPr>
        <w:t>а</w:t>
      </w:r>
      <w:r w:rsidRPr="00AD233F">
        <w:rPr>
          <w:b/>
          <w:bCs/>
        </w:rPr>
        <w:t>тельство в целях обеспечения законного, безопасного и эффективного д</w:t>
      </w:r>
      <w:r w:rsidRPr="00AD233F">
        <w:rPr>
          <w:b/>
          <w:bCs/>
        </w:rPr>
        <w:t>о</w:t>
      </w:r>
      <w:r w:rsidRPr="00AD233F">
        <w:rPr>
          <w:b/>
          <w:bCs/>
        </w:rPr>
        <w:t>ступа к добровольному прерыванию беременности в тех случаях, когда жизнь или здоровье беременной женщины или девочки находятся под угр</w:t>
      </w:r>
      <w:r w:rsidRPr="00AD233F">
        <w:rPr>
          <w:b/>
          <w:bCs/>
        </w:rPr>
        <w:t>о</w:t>
      </w:r>
      <w:r w:rsidRPr="00AD233F">
        <w:rPr>
          <w:b/>
          <w:bCs/>
        </w:rPr>
        <w:t xml:space="preserve">зой или </w:t>
      </w:r>
      <w:r w:rsidR="00DA0A8B">
        <w:rPr>
          <w:b/>
          <w:bCs/>
        </w:rPr>
        <w:t>когда</w:t>
      </w:r>
      <w:r w:rsidRPr="00AD233F">
        <w:rPr>
          <w:b/>
          <w:bCs/>
        </w:rPr>
        <w:t xml:space="preserve"> </w:t>
      </w:r>
      <w:proofErr w:type="spellStart"/>
      <w:r w:rsidRPr="00AD233F">
        <w:rPr>
          <w:b/>
          <w:bCs/>
        </w:rPr>
        <w:t>донашивание</w:t>
      </w:r>
      <w:proofErr w:type="spellEnd"/>
      <w:r w:rsidRPr="00AD233F">
        <w:rPr>
          <w:b/>
          <w:bCs/>
        </w:rPr>
        <w:t xml:space="preserve"> плода может причинить </w:t>
      </w:r>
      <w:r w:rsidR="00DA0A8B">
        <w:rPr>
          <w:b/>
          <w:bCs/>
        </w:rPr>
        <w:t xml:space="preserve">им </w:t>
      </w:r>
      <w:r w:rsidRPr="00AD233F">
        <w:rPr>
          <w:b/>
          <w:bCs/>
        </w:rPr>
        <w:t>существенный вред или страдания, особенно в тех случаях, когда беременность является р</w:t>
      </w:r>
      <w:r w:rsidRPr="00AD233F">
        <w:rPr>
          <w:b/>
          <w:bCs/>
        </w:rPr>
        <w:t>е</w:t>
      </w:r>
      <w:r w:rsidRPr="00AD233F">
        <w:rPr>
          <w:b/>
          <w:bCs/>
        </w:rPr>
        <w:t>зультатом изнасилования или инцеста или</w:t>
      </w:r>
      <w:r w:rsidR="00553CBC">
        <w:rPr>
          <w:b/>
          <w:bCs/>
        </w:rPr>
        <w:t xml:space="preserve"> когда</w:t>
      </w:r>
      <w:r w:rsidRPr="00AD233F">
        <w:rPr>
          <w:b/>
          <w:bCs/>
        </w:rPr>
        <w:t xml:space="preserve"> плод нежизнеспособен.</w:t>
      </w:r>
      <w:proofErr w:type="gramEnd"/>
      <w:r w:rsidRPr="00AD233F">
        <w:rPr>
          <w:b/>
          <w:bCs/>
        </w:rPr>
        <w:t xml:space="preserve"> Кроме того, во всех остальных случаях государство-участник не должно регулировать вопросы беременности или абортов способом, противореч</w:t>
      </w:r>
      <w:r w:rsidRPr="00AD233F">
        <w:rPr>
          <w:b/>
          <w:bCs/>
        </w:rPr>
        <w:t>а</w:t>
      </w:r>
      <w:r w:rsidRPr="00AD233F">
        <w:rPr>
          <w:b/>
          <w:bCs/>
        </w:rPr>
        <w:t xml:space="preserve">щим его обязательству по обеспечению того, чтобы женщины и девочки не были вынуждены прибегать к небезопасным абортам, вследствие </w:t>
      </w:r>
      <w:r w:rsidR="00553CBC">
        <w:rPr>
          <w:b/>
          <w:bCs/>
        </w:rPr>
        <w:t>чего</w:t>
      </w:r>
      <w:r w:rsidRPr="00AD233F">
        <w:rPr>
          <w:b/>
          <w:bCs/>
        </w:rPr>
        <w:t xml:space="preserve"> ему </w:t>
      </w:r>
      <w:r w:rsidR="00553CBC">
        <w:rPr>
          <w:b/>
          <w:bCs/>
        </w:rPr>
        <w:t>следует</w:t>
      </w:r>
      <w:r w:rsidRPr="00AD233F">
        <w:rPr>
          <w:b/>
          <w:bCs/>
        </w:rPr>
        <w:t xml:space="preserve"> пересмотреть свое законодательство в отношении абортов. В отн</w:t>
      </w:r>
      <w:r w:rsidRPr="00AD233F">
        <w:rPr>
          <w:b/>
          <w:bCs/>
        </w:rPr>
        <w:t>о</w:t>
      </w:r>
      <w:r w:rsidRPr="00AD233F">
        <w:rPr>
          <w:b/>
          <w:bCs/>
        </w:rPr>
        <w:t xml:space="preserve">шении женщин и девочек, сделавших аборт, или </w:t>
      </w:r>
      <w:r w:rsidR="00553CBC">
        <w:rPr>
          <w:b/>
          <w:bCs/>
        </w:rPr>
        <w:t xml:space="preserve">оказывающих им </w:t>
      </w:r>
      <w:r w:rsidRPr="00AD233F">
        <w:rPr>
          <w:b/>
          <w:bCs/>
        </w:rPr>
        <w:t>соде</w:t>
      </w:r>
      <w:r w:rsidRPr="00AD233F">
        <w:rPr>
          <w:b/>
          <w:bCs/>
        </w:rPr>
        <w:t>й</w:t>
      </w:r>
      <w:r w:rsidRPr="00AD233F">
        <w:rPr>
          <w:b/>
          <w:bCs/>
        </w:rPr>
        <w:t>ств</w:t>
      </w:r>
      <w:r w:rsidR="00553CBC">
        <w:rPr>
          <w:b/>
          <w:bCs/>
        </w:rPr>
        <w:t>ие</w:t>
      </w:r>
      <w:r w:rsidRPr="00AD233F">
        <w:rPr>
          <w:b/>
          <w:bCs/>
        </w:rPr>
        <w:t xml:space="preserve"> поставщиков медицинских услуг не должны применяться уголовные санкции, поскольку такие меры вынуждают женщин и девочек прибегать к небезопасным абортам. Кроме того, ему следует обеспечить полный д</w:t>
      </w:r>
      <w:r w:rsidRPr="00AD233F">
        <w:rPr>
          <w:b/>
          <w:bCs/>
        </w:rPr>
        <w:t>о</w:t>
      </w:r>
      <w:r w:rsidRPr="00AD233F">
        <w:rPr>
          <w:b/>
          <w:bCs/>
        </w:rPr>
        <w:t>ступ к услугам по охране сексуального и репродуктивного здоровья и пр</w:t>
      </w:r>
      <w:r w:rsidRPr="00AD233F">
        <w:rPr>
          <w:b/>
          <w:bCs/>
        </w:rPr>
        <w:t>о</w:t>
      </w:r>
      <w:r w:rsidRPr="00AD233F">
        <w:rPr>
          <w:b/>
          <w:bCs/>
        </w:rPr>
        <w:t>свещению для повышения осведомленности женщин, мужчин и подростков на всей территории страны. Государству-участнику следует также обесп</w:t>
      </w:r>
      <w:r w:rsidRPr="00AD233F">
        <w:rPr>
          <w:b/>
          <w:bCs/>
        </w:rPr>
        <w:t>е</w:t>
      </w:r>
      <w:r w:rsidRPr="00AD233F">
        <w:rPr>
          <w:b/>
          <w:bCs/>
        </w:rPr>
        <w:t>чить соблюдение всех процедур для получения полного и осознанного с</w:t>
      </w:r>
      <w:r w:rsidRPr="00AD233F">
        <w:rPr>
          <w:b/>
          <w:bCs/>
        </w:rPr>
        <w:t>о</w:t>
      </w:r>
      <w:r w:rsidRPr="00AD233F">
        <w:rPr>
          <w:b/>
          <w:bCs/>
        </w:rPr>
        <w:t>гласия инвалидов на проведение стерилизации. В этой связи государству-участнику следует обеспечить специальную подготовку медицинских р</w:t>
      </w:r>
      <w:r w:rsidRPr="00AD233F">
        <w:rPr>
          <w:b/>
          <w:bCs/>
        </w:rPr>
        <w:t>а</w:t>
      </w:r>
      <w:r w:rsidRPr="00AD233F">
        <w:rPr>
          <w:b/>
          <w:bCs/>
        </w:rPr>
        <w:t>ботников в целях лучшего разъяснения этих процедур, а также негативных последствий и пределов применения принудительной стерилизации тем, кто дает на них согласие.</w:t>
      </w:r>
      <w:r w:rsidRPr="00AD233F">
        <w:t xml:space="preserve"> </w:t>
      </w:r>
    </w:p>
    <w:p w:rsidR="00AD233F" w:rsidRPr="00AD233F" w:rsidRDefault="00AD233F" w:rsidP="00AD233F">
      <w:pPr>
        <w:pStyle w:val="H23GR"/>
      </w:pPr>
      <w:r w:rsidRPr="00AD233F">
        <w:tab/>
      </w:r>
      <w:r w:rsidRPr="00AD233F">
        <w:tab/>
        <w:t>Чрезмерное применение силы и внесудебные казни</w:t>
      </w:r>
    </w:p>
    <w:p w:rsidR="00AD233F" w:rsidRPr="00AD233F" w:rsidRDefault="00AD233F" w:rsidP="00AD233F">
      <w:pPr>
        <w:pStyle w:val="SingleTxtGR"/>
      </w:pPr>
      <w:r w:rsidRPr="00AD233F">
        <w:t>17.</w:t>
      </w:r>
      <w:r w:rsidRPr="00AD233F">
        <w:tab/>
        <w:t>Комитет приветствует Кодекс этики Национальной полиции и Правила применения силы, где отражены некоторые из важнейших Основных принц</w:t>
      </w:r>
      <w:r w:rsidRPr="00AD233F">
        <w:t>и</w:t>
      </w:r>
      <w:r w:rsidRPr="00AD233F">
        <w:t>пов применения силы и огнестрельного оружия должностными лицами по по</w:t>
      </w:r>
      <w:r w:rsidRPr="00AD233F">
        <w:t>д</w:t>
      </w:r>
      <w:r w:rsidRPr="00AD233F">
        <w:t>держанию правопорядка. Комитет выражает обеспокоенность в связи с сообщ</w:t>
      </w:r>
      <w:r w:rsidRPr="00AD233F">
        <w:t>е</w:t>
      </w:r>
      <w:r w:rsidRPr="00AD233F">
        <w:t>ниями о жестоком обращении со стороны сотрудников полиции и чрезмерном применении силы со стороны сотрудников правоохранительных органов и о</w:t>
      </w:r>
      <w:r w:rsidRPr="00AD233F">
        <w:t>р</w:t>
      </w:r>
      <w:r w:rsidRPr="00AD233F">
        <w:t>ганов безопасности, в частности Национальной полиции. Комитет также выр</w:t>
      </w:r>
      <w:r w:rsidRPr="00AD233F">
        <w:t>а</w:t>
      </w:r>
      <w:r w:rsidRPr="00AD233F">
        <w:t>жает обеспокоенность в связи с информацией о большом количестве внесуде</w:t>
      </w:r>
      <w:r w:rsidRPr="00AD233F">
        <w:t>б</w:t>
      </w:r>
      <w:r w:rsidRPr="00AD233F">
        <w:t>ных казней (статьи 2, 6, 7, 10 и 14).</w:t>
      </w:r>
    </w:p>
    <w:p w:rsidR="00AD233F" w:rsidRPr="00AD233F" w:rsidRDefault="00AD233F" w:rsidP="00AD233F">
      <w:pPr>
        <w:pStyle w:val="SingleTxtGR"/>
        <w:rPr>
          <w:b/>
          <w:bCs/>
        </w:rPr>
      </w:pPr>
      <w:r w:rsidRPr="00AD233F">
        <w:t>18.</w:t>
      </w:r>
      <w:r w:rsidRPr="00AD233F">
        <w:tab/>
      </w:r>
      <w:r w:rsidRPr="00AD233F">
        <w:rPr>
          <w:b/>
          <w:bCs/>
        </w:rPr>
        <w:t>Государству-участнику следует принять необходимые меры по борьбе с чрезмерным применением силы сотрудниками правоохранительных о</w:t>
      </w:r>
      <w:r w:rsidRPr="00AD233F">
        <w:rPr>
          <w:b/>
          <w:bCs/>
        </w:rPr>
        <w:t>р</w:t>
      </w:r>
      <w:r w:rsidRPr="00AD233F">
        <w:rPr>
          <w:b/>
          <w:bCs/>
        </w:rPr>
        <w:t>ганов и органов безопасности. Ему следует обеспечить, чтобы Правила применения силы и практика их применения в полной мере соответств</w:t>
      </w:r>
      <w:r w:rsidRPr="00AD233F">
        <w:rPr>
          <w:b/>
          <w:bCs/>
        </w:rPr>
        <w:t>о</w:t>
      </w:r>
      <w:r w:rsidRPr="00AD233F">
        <w:rPr>
          <w:b/>
          <w:bCs/>
        </w:rPr>
        <w:t>вали международным стандартам, включая Пакт и Основные принципы применения силы и огнестрельного оружия должностными лицами по по</w:t>
      </w:r>
      <w:r w:rsidRPr="00AD233F">
        <w:rPr>
          <w:b/>
          <w:bCs/>
        </w:rPr>
        <w:t>д</w:t>
      </w:r>
      <w:r w:rsidRPr="00AD233F">
        <w:rPr>
          <w:b/>
          <w:bCs/>
        </w:rPr>
        <w:t xml:space="preserve">держанию правопорядка, а </w:t>
      </w:r>
      <w:proofErr w:type="gramStart"/>
      <w:r w:rsidRPr="00AD233F">
        <w:rPr>
          <w:b/>
          <w:bCs/>
        </w:rPr>
        <w:t>также</w:t>
      </w:r>
      <w:proofErr w:type="gramEnd"/>
      <w:r w:rsidRPr="00AD233F">
        <w:rPr>
          <w:b/>
          <w:bCs/>
        </w:rPr>
        <w:t xml:space="preserve"> чтобы сотрудники правоохранительных органов и органов безопасности проходили подготовку </w:t>
      </w:r>
      <w:r w:rsidR="00625748">
        <w:rPr>
          <w:b/>
          <w:bCs/>
        </w:rPr>
        <w:t>по</w:t>
      </w:r>
      <w:r w:rsidRPr="00AD233F">
        <w:rPr>
          <w:b/>
          <w:bCs/>
        </w:rPr>
        <w:t xml:space="preserve"> эти</w:t>
      </w:r>
      <w:r w:rsidR="00625748">
        <w:rPr>
          <w:b/>
          <w:bCs/>
        </w:rPr>
        <w:t>м</w:t>
      </w:r>
      <w:r w:rsidRPr="00AD233F">
        <w:rPr>
          <w:b/>
          <w:bCs/>
        </w:rPr>
        <w:t xml:space="preserve"> стандарт</w:t>
      </w:r>
      <w:r w:rsidR="00625748">
        <w:rPr>
          <w:b/>
          <w:bCs/>
        </w:rPr>
        <w:t>ам</w:t>
      </w:r>
      <w:r w:rsidRPr="00AD233F">
        <w:rPr>
          <w:b/>
          <w:bCs/>
        </w:rPr>
        <w:t xml:space="preserve"> и </w:t>
      </w:r>
      <w:r w:rsidR="00625748">
        <w:rPr>
          <w:b/>
          <w:bCs/>
        </w:rPr>
        <w:t>соблюдали</w:t>
      </w:r>
      <w:r w:rsidRPr="00AD233F">
        <w:rPr>
          <w:b/>
          <w:bCs/>
        </w:rPr>
        <w:t xml:space="preserve"> их на практике. </w:t>
      </w:r>
      <w:proofErr w:type="gramStart"/>
      <w:r w:rsidRPr="00AD233F">
        <w:rPr>
          <w:b/>
          <w:bCs/>
        </w:rPr>
        <w:t>Государству-участнику следует также обесп</w:t>
      </w:r>
      <w:r w:rsidRPr="00AD233F">
        <w:rPr>
          <w:b/>
          <w:bCs/>
        </w:rPr>
        <w:t>е</w:t>
      </w:r>
      <w:r w:rsidRPr="00AD233F">
        <w:rPr>
          <w:b/>
          <w:bCs/>
        </w:rPr>
        <w:t>чить, чтобы случаи жестокого обращения или чрезмерного применения силы, в том числе смертоносной, сотрудниками правоохранительных орг</w:t>
      </w:r>
      <w:r w:rsidRPr="00AD233F">
        <w:rPr>
          <w:b/>
          <w:bCs/>
        </w:rPr>
        <w:t>а</w:t>
      </w:r>
      <w:r w:rsidRPr="00AD233F">
        <w:rPr>
          <w:b/>
          <w:bCs/>
        </w:rPr>
        <w:t>нов и органов безопасности незамедлительно расследовались, причем не только по инициативе прокуратуры, но и независимым, беспристрастным и эффективным механизмом, а виновные в совершении таких деяний по</w:t>
      </w:r>
      <w:r w:rsidRPr="00AD233F">
        <w:rPr>
          <w:b/>
          <w:bCs/>
        </w:rPr>
        <w:t>д</w:t>
      </w:r>
      <w:r w:rsidRPr="00AD233F">
        <w:rPr>
          <w:b/>
          <w:bCs/>
        </w:rPr>
        <w:t>вергались надлежащему судебному преследованию и наказанию в соотве</w:t>
      </w:r>
      <w:r w:rsidRPr="00AD233F">
        <w:rPr>
          <w:b/>
          <w:bCs/>
        </w:rPr>
        <w:t>т</w:t>
      </w:r>
      <w:r w:rsidRPr="00AD233F">
        <w:rPr>
          <w:b/>
          <w:bCs/>
        </w:rPr>
        <w:t>ствии с тяжестью преступления.</w:t>
      </w:r>
      <w:proofErr w:type="gramEnd"/>
      <w:r w:rsidRPr="00AD233F">
        <w:rPr>
          <w:b/>
          <w:bCs/>
        </w:rPr>
        <w:t xml:space="preserve"> Кроме того, ему следует обеспечить, чт</w:t>
      </w:r>
      <w:r w:rsidRPr="00AD233F">
        <w:rPr>
          <w:b/>
          <w:bCs/>
        </w:rPr>
        <w:t>о</w:t>
      </w:r>
      <w:r w:rsidRPr="00AD233F">
        <w:rPr>
          <w:b/>
          <w:bCs/>
        </w:rPr>
        <w:t>бы любые случаи привлечения к ответственности сотрудников полиции также предполагали гражданскую ответственность государства, в том чи</w:t>
      </w:r>
      <w:r w:rsidRPr="00AD233F">
        <w:rPr>
          <w:b/>
          <w:bCs/>
        </w:rPr>
        <w:t>с</w:t>
      </w:r>
      <w:r w:rsidRPr="00AD233F">
        <w:rPr>
          <w:b/>
          <w:bCs/>
        </w:rPr>
        <w:t xml:space="preserve">ле </w:t>
      </w:r>
      <w:r w:rsidR="00625748">
        <w:rPr>
          <w:b/>
          <w:bCs/>
        </w:rPr>
        <w:t xml:space="preserve">путем </w:t>
      </w:r>
      <w:r w:rsidRPr="00AD233F">
        <w:rPr>
          <w:b/>
          <w:bCs/>
        </w:rPr>
        <w:t>внесени</w:t>
      </w:r>
      <w:r w:rsidR="00625748">
        <w:rPr>
          <w:b/>
          <w:bCs/>
        </w:rPr>
        <w:t>я</w:t>
      </w:r>
      <w:r w:rsidRPr="00AD233F">
        <w:rPr>
          <w:b/>
          <w:bCs/>
        </w:rPr>
        <w:t xml:space="preserve"> поправок в статью 61 Институционального закона о Национальной полиции.</w:t>
      </w:r>
    </w:p>
    <w:p w:rsidR="00AD233F" w:rsidRPr="00AD233F" w:rsidRDefault="00AD233F" w:rsidP="00AD233F">
      <w:pPr>
        <w:pStyle w:val="H23GR"/>
      </w:pPr>
      <w:r w:rsidRPr="00AD233F">
        <w:tab/>
      </w:r>
      <w:r w:rsidRPr="00AD233F">
        <w:tab/>
        <w:t>Запрещение рабства, принудительного труда и торговли людьми</w:t>
      </w:r>
    </w:p>
    <w:p w:rsidR="00AD233F" w:rsidRPr="00AD233F" w:rsidRDefault="00AD233F" w:rsidP="00AD233F">
      <w:pPr>
        <w:pStyle w:val="SingleTxtGR"/>
      </w:pPr>
      <w:r w:rsidRPr="00AD233F">
        <w:t>19.</w:t>
      </w:r>
      <w:r w:rsidRPr="00AD233F">
        <w:tab/>
        <w:t>Комитет приветствует усилия государства-участника по борьбе с торго</w:t>
      </w:r>
      <w:r w:rsidRPr="00AD233F">
        <w:t>в</w:t>
      </w:r>
      <w:r w:rsidRPr="00AD233F">
        <w:t xml:space="preserve">лей людьми, сексуальными надругательствами и сексуальной эксплуатацией. Вместе с тем </w:t>
      </w:r>
      <w:r w:rsidR="00625748">
        <w:t>он</w:t>
      </w:r>
      <w:r w:rsidRPr="00AD233F">
        <w:t xml:space="preserve"> обеспокоен информаци</w:t>
      </w:r>
      <w:r w:rsidR="00625748">
        <w:t>ей</w:t>
      </w:r>
      <w:r w:rsidRPr="00AD233F">
        <w:t xml:space="preserve"> о сохранении этих явлений, которые в особой степени затрагивают такие уязвимые группы, как женщины, дети и лица гаитянского происхождения. Он также обеспокоен нехваткой ресурсов для оказания помощи и поддержки жертвам, в том числе ограниченным колич</w:t>
      </w:r>
      <w:r w:rsidRPr="00AD233F">
        <w:t>е</w:t>
      </w:r>
      <w:r w:rsidRPr="00AD233F">
        <w:t xml:space="preserve">ством приютов для жертв торговли людьми. </w:t>
      </w:r>
      <w:r w:rsidR="00625748">
        <w:t>Кроме того, о</w:t>
      </w:r>
      <w:r w:rsidRPr="00AD233F">
        <w:t>н обеспокоен инфо</w:t>
      </w:r>
      <w:r w:rsidRPr="00AD233F">
        <w:t>р</w:t>
      </w:r>
      <w:r w:rsidRPr="00AD233F">
        <w:t xml:space="preserve">мацией о </w:t>
      </w:r>
      <w:r w:rsidR="00625748">
        <w:t>том, что в государстве-участнике</w:t>
      </w:r>
      <w:r w:rsidRPr="00AD233F">
        <w:t xml:space="preserve">, несмотря на предпринятые </w:t>
      </w:r>
      <w:r w:rsidR="009C5E49">
        <w:t xml:space="preserve">им </w:t>
      </w:r>
      <w:r w:rsidR="009C5E49" w:rsidRPr="00AD233F">
        <w:t>ус</w:t>
      </w:r>
      <w:r w:rsidR="009C5E49" w:rsidRPr="00AD233F">
        <w:t>и</w:t>
      </w:r>
      <w:r w:rsidR="009C5E49" w:rsidRPr="00AD233F">
        <w:t>лия</w:t>
      </w:r>
      <w:r w:rsidRPr="00AD233F">
        <w:t xml:space="preserve">, </w:t>
      </w:r>
      <w:r w:rsidR="009C5E49">
        <w:t xml:space="preserve">по-прежнему распространен детский труд, </w:t>
      </w:r>
      <w:r w:rsidRPr="00AD233F">
        <w:t xml:space="preserve">особенно в </w:t>
      </w:r>
      <w:r w:rsidR="009C5E49">
        <w:t xml:space="preserve">секторе </w:t>
      </w:r>
      <w:r w:rsidRPr="00AD233F">
        <w:t>домашне</w:t>
      </w:r>
      <w:r w:rsidR="009C5E49">
        <w:t>го труда</w:t>
      </w:r>
      <w:r w:rsidRPr="00AD233F">
        <w:t xml:space="preserve"> и </w:t>
      </w:r>
      <w:r w:rsidR="009C5E49">
        <w:t xml:space="preserve">в </w:t>
      </w:r>
      <w:r w:rsidRPr="00AD233F">
        <w:t>сельско</w:t>
      </w:r>
      <w:r w:rsidR="009C5E49">
        <w:t xml:space="preserve">м </w:t>
      </w:r>
      <w:r w:rsidRPr="00AD233F">
        <w:t xml:space="preserve">хозяйстве. Комитет также выражает обеспокоенность в связи с информацией о трудовой эксплуатации и принудительном труде, в частности в </w:t>
      </w:r>
      <w:r w:rsidR="009C5E49">
        <w:t>случае</w:t>
      </w:r>
      <w:r w:rsidRPr="00AD233F">
        <w:t xml:space="preserve"> трудящихся гаитянского происхождения, особенно в сахарной пр</w:t>
      </w:r>
      <w:r w:rsidRPr="00AD233F">
        <w:t>о</w:t>
      </w:r>
      <w:r w:rsidRPr="00AD233F">
        <w:t>мышленности (статьи 3, 7, 8 и 24).</w:t>
      </w:r>
    </w:p>
    <w:p w:rsidR="00AD233F" w:rsidRPr="00AD233F" w:rsidRDefault="00AD233F" w:rsidP="00AD233F">
      <w:pPr>
        <w:pStyle w:val="SingleTxtGR"/>
        <w:rPr>
          <w:b/>
          <w:bCs/>
        </w:rPr>
      </w:pPr>
      <w:r w:rsidRPr="00AD233F">
        <w:t>20.</w:t>
      </w:r>
      <w:r w:rsidRPr="00AD233F">
        <w:tab/>
      </w:r>
      <w:r w:rsidRPr="00AD233F">
        <w:rPr>
          <w:b/>
          <w:bCs/>
        </w:rPr>
        <w:t>Государству-участнику следует активизировать усилия по борьбе с торговлей людьми, сексуальными надругательствами и сексуальной эк</w:t>
      </w:r>
      <w:r w:rsidRPr="00AD233F">
        <w:rPr>
          <w:b/>
          <w:bCs/>
        </w:rPr>
        <w:t>с</w:t>
      </w:r>
      <w:r w:rsidRPr="00AD233F">
        <w:rPr>
          <w:b/>
          <w:bCs/>
        </w:rPr>
        <w:t>плуатацией и обеспечить</w:t>
      </w:r>
      <w:r w:rsidR="009C5E49">
        <w:rPr>
          <w:b/>
          <w:bCs/>
        </w:rPr>
        <w:t xml:space="preserve"> эффективность</w:t>
      </w:r>
      <w:r w:rsidRPr="00AD233F">
        <w:rPr>
          <w:b/>
          <w:bCs/>
        </w:rPr>
        <w:t xml:space="preserve"> мер, принимаемы</w:t>
      </w:r>
      <w:r w:rsidR="009C5E49">
        <w:rPr>
          <w:b/>
          <w:bCs/>
        </w:rPr>
        <w:t>х</w:t>
      </w:r>
      <w:r w:rsidRPr="00AD233F">
        <w:rPr>
          <w:b/>
          <w:bCs/>
        </w:rPr>
        <w:t xml:space="preserve"> государством-участником для борьбы с этими явлениями. Ему следует также обеспечить расследование таких преступлений, судебное преследование и наказание </w:t>
      </w:r>
      <w:proofErr w:type="gramStart"/>
      <w:r w:rsidRPr="00AD233F">
        <w:rPr>
          <w:b/>
          <w:bCs/>
        </w:rPr>
        <w:t>виновных</w:t>
      </w:r>
      <w:proofErr w:type="gramEnd"/>
      <w:r w:rsidRPr="00AD233F">
        <w:rPr>
          <w:b/>
          <w:bCs/>
        </w:rPr>
        <w:t xml:space="preserve"> и </w:t>
      </w:r>
      <w:r w:rsidR="003B44FA">
        <w:rPr>
          <w:b/>
          <w:bCs/>
        </w:rPr>
        <w:t>предоставление</w:t>
      </w:r>
      <w:r w:rsidRPr="00AD233F">
        <w:rPr>
          <w:b/>
          <w:bCs/>
        </w:rPr>
        <w:t xml:space="preserve"> пострадавши</w:t>
      </w:r>
      <w:r w:rsidR="003B44FA">
        <w:rPr>
          <w:b/>
          <w:bCs/>
        </w:rPr>
        <w:t>м</w:t>
      </w:r>
      <w:r w:rsidRPr="00AD233F">
        <w:rPr>
          <w:b/>
          <w:bCs/>
        </w:rPr>
        <w:t xml:space="preserve"> доступа к </w:t>
      </w:r>
      <w:r w:rsidR="003B44FA">
        <w:rPr>
          <w:b/>
          <w:bCs/>
        </w:rPr>
        <w:t>надлежащей</w:t>
      </w:r>
      <w:r w:rsidRPr="00AD233F">
        <w:rPr>
          <w:b/>
          <w:bCs/>
        </w:rPr>
        <w:t xml:space="preserve"> защите и помощи, в том числе путем </w:t>
      </w:r>
      <w:r w:rsidR="003B44FA">
        <w:rPr>
          <w:b/>
          <w:bCs/>
        </w:rPr>
        <w:t>создания</w:t>
      </w:r>
      <w:r w:rsidRPr="00AD233F">
        <w:rPr>
          <w:b/>
          <w:bCs/>
        </w:rPr>
        <w:t xml:space="preserve"> приютов во всех районах страны. Государству-участнику следует также активизировать усилия </w:t>
      </w:r>
      <w:r w:rsidR="003B44FA">
        <w:rPr>
          <w:b/>
          <w:bCs/>
        </w:rPr>
        <w:t>в целях</w:t>
      </w:r>
      <w:r w:rsidRPr="00AD233F">
        <w:rPr>
          <w:b/>
          <w:bCs/>
        </w:rPr>
        <w:t xml:space="preserve"> пр</w:t>
      </w:r>
      <w:r w:rsidRPr="00AD233F">
        <w:rPr>
          <w:b/>
          <w:bCs/>
        </w:rPr>
        <w:t>е</w:t>
      </w:r>
      <w:r w:rsidRPr="00AD233F">
        <w:rPr>
          <w:b/>
          <w:bCs/>
        </w:rPr>
        <w:t>дупреждения, искоренения и пресечения использования детского и прин</w:t>
      </w:r>
      <w:r w:rsidRPr="00AD233F">
        <w:rPr>
          <w:b/>
          <w:bCs/>
        </w:rPr>
        <w:t>у</w:t>
      </w:r>
      <w:r w:rsidRPr="00AD233F">
        <w:rPr>
          <w:b/>
          <w:bCs/>
        </w:rPr>
        <w:t xml:space="preserve">дительного труда, особенно в </w:t>
      </w:r>
      <w:r w:rsidR="003B44FA">
        <w:rPr>
          <w:b/>
          <w:bCs/>
        </w:rPr>
        <w:t xml:space="preserve">секторе </w:t>
      </w:r>
      <w:r w:rsidRPr="00AD233F">
        <w:rPr>
          <w:b/>
          <w:bCs/>
        </w:rPr>
        <w:t>домашне</w:t>
      </w:r>
      <w:r w:rsidR="003B44FA">
        <w:rPr>
          <w:b/>
          <w:bCs/>
        </w:rPr>
        <w:t>го труда</w:t>
      </w:r>
      <w:r w:rsidRPr="00AD233F">
        <w:rPr>
          <w:b/>
          <w:bCs/>
        </w:rPr>
        <w:t xml:space="preserve"> и </w:t>
      </w:r>
      <w:r w:rsidR="003B44FA">
        <w:rPr>
          <w:b/>
          <w:bCs/>
        </w:rPr>
        <w:t xml:space="preserve">в </w:t>
      </w:r>
      <w:r w:rsidRPr="00AD233F">
        <w:rPr>
          <w:b/>
          <w:bCs/>
        </w:rPr>
        <w:t>сельско</w:t>
      </w:r>
      <w:r w:rsidR="003B44FA">
        <w:rPr>
          <w:b/>
          <w:bCs/>
        </w:rPr>
        <w:t xml:space="preserve">м </w:t>
      </w:r>
      <w:r w:rsidRPr="00AD233F">
        <w:rPr>
          <w:b/>
          <w:bCs/>
        </w:rPr>
        <w:t>хозя</w:t>
      </w:r>
      <w:r w:rsidRPr="00AD233F">
        <w:rPr>
          <w:b/>
          <w:bCs/>
        </w:rPr>
        <w:t>й</w:t>
      </w:r>
      <w:r w:rsidRPr="00AD233F">
        <w:rPr>
          <w:b/>
          <w:bCs/>
        </w:rPr>
        <w:t>стве. Ему следует обеспечить правовую защиту и соблюдение трудового з</w:t>
      </w:r>
      <w:r w:rsidRPr="00AD233F">
        <w:rPr>
          <w:b/>
          <w:bCs/>
        </w:rPr>
        <w:t>а</w:t>
      </w:r>
      <w:r w:rsidRPr="00AD233F">
        <w:rPr>
          <w:b/>
          <w:bCs/>
        </w:rPr>
        <w:t xml:space="preserve">конодательства, в том числе </w:t>
      </w:r>
      <w:r w:rsidR="003B44FA">
        <w:rPr>
          <w:b/>
          <w:bCs/>
        </w:rPr>
        <w:t>посредством</w:t>
      </w:r>
      <w:r w:rsidRPr="00AD233F">
        <w:rPr>
          <w:b/>
          <w:bCs/>
        </w:rPr>
        <w:t xml:space="preserve"> надлежаще</w:t>
      </w:r>
      <w:r w:rsidR="003B44FA">
        <w:rPr>
          <w:b/>
          <w:bCs/>
        </w:rPr>
        <w:t>й подготовки</w:t>
      </w:r>
      <w:r w:rsidRPr="00AD233F">
        <w:rPr>
          <w:b/>
          <w:bCs/>
        </w:rPr>
        <w:t>, пров</w:t>
      </w:r>
      <w:r w:rsidRPr="00AD233F">
        <w:rPr>
          <w:b/>
          <w:bCs/>
        </w:rPr>
        <w:t>е</w:t>
      </w:r>
      <w:r w:rsidRPr="00AD233F">
        <w:rPr>
          <w:b/>
          <w:bCs/>
        </w:rPr>
        <w:t>дения эффективных инспекций и применения санкций в отношении раб</w:t>
      </w:r>
      <w:r w:rsidRPr="00AD233F">
        <w:rPr>
          <w:b/>
          <w:bCs/>
        </w:rPr>
        <w:t>о</w:t>
      </w:r>
      <w:r w:rsidRPr="00AD233F">
        <w:rPr>
          <w:b/>
          <w:bCs/>
        </w:rPr>
        <w:t>тодателей.</w:t>
      </w:r>
    </w:p>
    <w:p w:rsidR="00AD233F" w:rsidRPr="00AD233F" w:rsidRDefault="00AD233F" w:rsidP="00AD233F">
      <w:pPr>
        <w:pStyle w:val="H23GR"/>
      </w:pPr>
      <w:r w:rsidRPr="00AD233F">
        <w:tab/>
      </w:r>
      <w:r w:rsidRPr="00AD233F">
        <w:tab/>
        <w:t>Лица, лишенные свободы, и условия содержания под стражей</w:t>
      </w:r>
    </w:p>
    <w:p w:rsidR="00AD233F" w:rsidRPr="00AD233F" w:rsidRDefault="00AD233F" w:rsidP="00AD233F">
      <w:pPr>
        <w:pStyle w:val="SingleTxtGR"/>
      </w:pPr>
      <w:r w:rsidRPr="00AD233F">
        <w:t>21.</w:t>
      </w:r>
      <w:r w:rsidRPr="00AD233F">
        <w:tab/>
        <w:t xml:space="preserve">Комитет с обеспокоенностью отмечает сообщения о </w:t>
      </w:r>
      <w:r w:rsidR="003B44FA">
        <w:t>по-прежнему выс</w:t>
      </w:r>
      <w:r w:rsidR="003B44FA">
        <w:t>о</w:t>
      </w:r>
      <w:r w:rsidR="003B44FA">
        <w:t>ком уровне</w:t>
      </w:r>
      <w:r w:rsidRPr="00AD233F">
        <w:t xml:space="preserve"> переполненности тюрем и плохих услови</w:t>
      </w:r>
      <w:r w:rsidR="003B44FA">
        <w:t>ях</w:t>
      </w:r>
      <w:r w:rsidRPr="00AD233F">
        <w:t xml:space="preserve"> содержания</w:t>
      </w:r>
      <w:r w:rsidR="00492088">
        <w:t xml:space="preserve"> под стр</w:t>
      </w:r>
      <w:r w:rsidR="00492088">
        <w:t>а</w:t>
      </w:r>
      <w:r w:rsidR="00492088">
        <w:t>жей</w:t>
      </w:r>
      <w:r w:rsidRPr="00AD233F">
        <w:t>, особенно в центрах старой пенитенциарной модели, а также о недостато</w:t>
      </w:r>
      <w:r w:rsidRPr="00AD233F">
        <w:t>ч</w:t>
      </w:r>
      <w:r w:rsidRPr="00AD233F">
        <w:t>ном использовании мер, альтернативных тюремному заключению, таких как электронное наблюдение и освобождение</w:t>
      </w:r>
      <w:r w:rsidR="00492088">
        <w:t xml:space="preserve"> под залог</w:t>
      </w:r>
      <w:r w:rsidRPr="00AD233F">
        <w:t xml:space="preserve"> (статьи 6, 7, 9 и 10).</w:t>
      </w:r>
    </w:p>
    <w:p w:rsidR="00AD233F" w:rsidRPr="00AD233F" w:rsidRDefault="00AD233F" w:rsidP="00AD233F">
      <w:pPr>
        <w:pStyle w:val="SingleTxtGR"/>
        <w:rPr>
          <w:b/>
        </w:rPr>
      </w:pPr>
      <w:r w:rsidRPr="00AD233F">
        <w:t>22.</w:t>
      </w:r>
      <w:r w:rsidRPr="00AD233F">
        <w:tab/>
      </w:r>
      <w:r w:rsidRPr="00AD233F">
        <w:rPr>
          <w:b/>
          <w:bCs/>
        </w:rPr>
        <w:t>Государству-участнику следует активизировать свои усилия по улучшению условий содержания в тюрьмах и уменьшению их переполне</w:t>
      </w:r>
      <w:r w:rsidRPr="00AD233F">
        <w:rPr>
          <w:b/>
          <w:bCs/>
        </w:rPr>
        <w:t>н</w:t>
      </w:r>
      <w:r w:rsidRPr="00AD233F">
        <w:rPr>
          <w:b/>
          <w:bCs/>
        </w:rPr>
        <w:t>ности, в том числе посредством модернизации своей пенитенциарной с</w:t>
      </w:r>
      <w:r w:rsidRPr="00AD233F">
        <w:rPr>
          <w:b/>
          <w:bCs/>
        </w:rPr>
        <w:t>и</w:t>
      </w:r>
      <w:r w:rsidRPr="00AD233F">
        <w:rPr>
          <w:b/>
          <w:bCs/>
        </w:rPr>
        <w:t xml:space="preserve">стемы и поощрения </w:t>
      </w:r>
      <w:r w:rsidR="00492088">
        <w:rPr>
          <w:b/>
          <w:bCs/>
        </w:rPr>
        <w:t xml:space="preserve">применения мер, </w:t>
      </w:r>
      <w:r w:rsidRPr="00AD233F">
        <w:rPr>
          <w:b/>
          <w:bCs/>
        </w:rPr>
        <w:t>альтернатив</w:t>
      </w:r>
      <w:r w:rsidR="00492088">
        <w:rPr>
          <w:b/>
          <w:bCs/>
        </w:rPr>
        <w:t>ных</w:t>
      </w:r>
      <w:r w:rsidRPr="00AD233F">
        <w:rPr>
          <w:b/>
          <w:bCs/>
        </w:rPr>
        <w:t xml:space="preserve"> лишению свободы. Ему следует также обеспечить, чтобы содержание под стражей до суда </w:t>
      </w:r>
      <w:proofErr w:type="gramStart"/>
      <w:r w:rsidRPr="00AD233F">
        <w:rPr>
          <w:b/>
          <w:bCs/>
        </w:rPr>
        <w:t>пр</w:t>
      </w:r>
      <w:r w:rsidRPr="00AD233F">
        <w:rPr>
          <w:b/>
          <w:bCs/>
        </w:rPr>
        <w:t>и</w:t>
      </w:r>
      <w:r w:rsidRPr="00AD233F">
        <w:rPr>
          <w:b/>
          <w:bCs/>
        </w:rPr>
        <w:t>менялось лишь в исключительных случаях на основании принимаемого в каждом конкретном случае решения об обоснованности и необходимости этой меры и чтобы оно было</w:t>
      </w:r>
      <w:proofErr w:type="gramEnd"/>
      <w:r w:rsidRPr="00AD233F">
        <w:rPr>
          <w:b/>
          <w:bCs/>
        </w:rPr>
        <w:t xml:space="preserve"> как можно более коротким. Кроме того, ему следует обеспечить соответствие условий содержания во всех пенитенц</w:t>
      </w:r>
      <w:r w:rsidRPr="00AD233F">
        <w:rPr>
          <w:b/>
          <w:bCs/>
        </w:rPr>
        <w:t>и</w:t>
      </w:r>
      <w:r w:rsidRPr="00AD233F">
        <w:rPr>
          <w:b/>
          <w:bCs/>
        </w:rPr>
        <w:t>арных учреждениях страны Минимальным стандартным правилам Орг</w:t>
      </w:r>
      <w:r w:rsidRPr="00AD233F">
        <w:rPr>
          <w:b/>
          <w:bCs/>
        </w:rPr>
        <w:t>а</w:t>
      </w:r>
      <w:r w:rsidRPr="00AD233F">
        <w:rPr>
          <w:b/>
          <w:bCs/>
        </w:rPr>
        <w:t xml:space="preserve">низации Объединенных Наций в отношении обращения с заключенными (Правила Нельсона </w:t>
      </w:r>
      <w:proofErr w:type="spellStart"/>
      <w:r w:rsidRPr="00AD233F">
        <w:rPr>
          <w:b/>
          <w:bCs/>
        </w:rPr>
        <w:t>Манделы</w:t>
      </w:r>
      <w:proofErr w:type="spellEnd"/>
      <w:r w:rsidRPr="00AD233F">
        <w:rPr>
          <w:b/>
          <w:bCs/>
        </w:rPr>
        <w:t>).</w:t>
      </w:r>
      <w:r w:rsidRPr="00AD233F">
        <w:t xml:space="preserve"> </w:t>
      </w:r>
    </w:p>
    <w:p w:rsidR="00AD233F" w:rsidRPr="00AD233F" w:rsidRDefault="00AD233F" w:rsidP="00AD233F">
      <w:pPr>
        <w:pStyle w:val="H23GR"/>
      </w:pPr>
      <w:r w:rsidRPr="00AD233F">
        <w:tab/>
      </w:r>
      <w:r w:rsidRPr="00AD233F">
        <w:tab/>
        <w:t xml:space="preserve">Депортация и </w:t>
      </w:r>
      <w:r w:rsidR="00150EBF">
        <w:t xml:space="preserve">принцип </w:t>
      </w:r>
      <w:r w:rsidRPr="00AD233F">
        <w:t>недопущени</w:t>
      </w:r>
      <w:r w:rsidR="00150EBF">
        <w:t xml:space="preserve">я принудительного </w:t>
      </w:r>
      <w:r w:rsidR="00FF5C8D">
        <w:t>возвращения</w:t>
      </w:r>
    </w:p>
    <w:p w:rsidR="00AD233F" w:rsidRPr="00AD233F" w:rsidRDefault="00AD233F" w:rsidP="00AD233F">
      <w:pPr>
        <w:pStyle w:val="SingleTxtGR"/>
        <w:rPr>
          <w:bCs/>
          <w:iCs/>
        </w:rPr>
      </w:pPr>
      <w:r w:rsidRPr="00AD233F">
        <w:t>23.</w:t>
      </w:r>
      <w:r w:rsidRPr="00AD233F">
        <w:tab/>
        <w:t xml:space="preserve">Комитет обеспокоен большим числом </w:t>
      </w:r>
      <w:r w:rsidR="00FF5C8D">
        <w:t xml:space="preserve">случаев </w:t>
      </w:r>
      <w:r w:rsidRPr="00AD233F">
        <w:t>депортаци</w:t>
      </w:r>
      <w:r w:rsidR="00FF5C8D">
        <w:t>и</w:t>
      </w:r>
      <w:r w:rsidRPr="00AD233F">
        <w:t xml:space="preserve"> лиц гаитянск</w:t>
      </w:r>
      <w:r w:rsidRPr="00AD233F">
        <w:t>о</w:t>
      </w:r>
      <w:r w:rsidRPr="00AD233F">
        <w:t xml:space="preserve">го происхождения, а также информацией о </w:t>
      </w:r>
      <w:r w:rsidR="00FF5C8D">
        <w:t xml:space="preserve">случаях </w:t>
      </w:r>
      <w:r w:rsidRPr="00AD233F">
        <w:t>депортаци</w:t>
      </w:r>
      <w:r w:rsidR="00FF5C8D">
        <w:t>и</w:t>
      </w:r>
      <w:r w:rsidRPr="00AD233F">
        <w:t xml:space="preserve"> и массовой и произвольной высылк</w:t>
      </w:r>
      <w:r w:rsidR="00FF5C8D">
        <w:t>и</w:t>
      </w:r>
      <w:r w:rsidRPr="00AD233F">
        <w:t xml:space="preserve"> без соблюдения процессуальных гарантий, </w:t>
      </w:r>
      <w:r w:rsidR="00FF5C8D">
        <w:t>в том числе</w:t>
      </w:r>
      <w:r w:rsidRPr="00AD233F">
        <w:t xml:space="preserve"> на границе. </w:t>
      </w:r>
      <w:proofErr w:type="gramStart"/>
      <w:r w:rsidRPr="00AD233F">
        <w:t xml:space="preserve">Он также обеспокоен </w:t>
      </w:r>
      <w:r w:rsidR="00FF5C8D">
        <w:t>чрезвычайно небольшим</w:t>
      </w:r>
      <w:r w:rsidRPr="00AD233F">
        <w:t xml:space="preserve"> числом лиц, кот</w:t>
      </w:r>
      <w:r w:rsidRPr="00AD233F">
        <w:t>о</w:t>
      </w:r>
      <w:r w:rsidRPr="00AD233F">
        <w:t>рым было предоставлено убежище, ограничительными критериями приемлем</w:t>
      </w:r>
      <w:r w:rsidRPr="00AD233F">
        <w:t>о</w:t>
      </w:r>
      <w:r w:rsidRPr="00AD233F">
        <w:t>сти и недостаточными процессуальными гарантиями, предоставляемыми пр</w:t>
      </w:r>
      <w:r w:rsidRPr="00AD233F">
        <w:t>о</w:t>
      </w:r>
      <w:r w:rsidRPr="00AD233F">
        <w:t>сителям убежища и беженцам, в том числе ограничением срока подачи ходата</w:t>
      </w:r>
      <w:r w:rsidRPr="00AD233F">
        <w:t>й</w:t>
      </w:r>
      <w:r w:rsidRPr="00AD233F">
        <w:t>ства 15 дн</w:t>
      </w:r>
      <w:r w:rsidR="00FF5C8D">
        <w:t>ями</w:t>
      </w:r>
      <w:r w:rsidRPr="00AD233F">
        <w:t>, а срока обжалования решения –</w:t>
      </w:r>
      <w:r w:rsidR="00FF5C8D">
        <w:t xml:space="preserve"> 7 </w:t>
      </w:r>
      <w:r w:rsidRPr="00AD233F">
        <w:t>дн</w:t>
      </w:r>
      <w:r w:rsidR="00FF5C8D">
        <w:t>ями</w:t>
      </w:r>
      <w:r w:rsidRPr="00AD233F">
        <w:t xml:space="preserve">, </w:t>
      </w:r>
      <w:r w:rsidR="00FF5C8D">
        <w:t>равно как и</w:t>
      </w:r>
      <w:r w:rsidRPr="00AD233F">
        <w:t xml:space="preserve"> недост</w:t>
      </w:r>
      <w:r w:rsidRPr="00AD233F">
        <w:t>а</w:t>
      </w:r>
      <w:r w:rsidRPr="00AD233F">
        <w:t>точн</w:t>
      </w:r>
      <w:r w:rsidR="00FF5C8D">
        <w:t>ым</w:t>
      </w:r>
      <w:r w:rsidRPr="00AD233F">
        <w:t xml:space="preserve"> информ</w:t>
      </w:r>
      <w:r w:rsidR="00AA2B15">
        <w:t>ированием</w:t>
      </w:r>
      <w:r w:rsidRPr="00AD233F">
        <w:t xml:space="preserve"> просителей убежища и беженцев об их правах, что подвергает их риску высылки.</w:t>
      </w:r>
      <w:proofErr w:type="gramEnd"/>
      <w:r w:rsidRPr="00AD233F">
        <w:t xml:space="preserve"> </w:t>
      </w:r>
      <w:r w:rsidR="00AA2B15">
        <w:t xml:space="preserve">Кроме того, </w:t>
      </w:r>
      <w:r w:rsidRPr="00AD233F">
        <w:t>Комитет обеспокоен сообщениями о случаях произвольного и бессрочного содержания под стражей мигрантов, пр</w:t>
      </w:r>
      <w:r w:rsidRPr="00AD233F">
        <w:t>о</w:t>
      </w:r>
      <w:r w:rsidRPr="00AD233F">
        <w:t xml:space="preserve">сителей убежища и беженцев, а также </w:t>
      </w:r>
      <w:r w:rsidR="00AA2B15">
        <w:t>о наличии у них</w:t>
      </w:r>
      <w:r w:rsidRPr="00AD233F">
        <w:t xml:space="preserve"> ограниченно</w:t>
      </w:r>
      <w:r w:rsidR="00AA2B15">
        <w:t>го</w:t>
      </w:r>
      <w:r w:rsidRPr="00AD233F">
        <w:t xml:space="preserve"> доступ</w:t>
      </w:r>
      <w:r w:rsidR="00AA2B15">
        <w:t>а</w:t>
      </w:r>
      <w:r w:rsidRPr="00AD233F">
        <w:t xml:space="preserve"> к адвокатам. </w:t>
      </w:r>
      <w:r w:rsidR="00AA2B15">
        <w:t>Помимо этого</w:t>
      </w:r>
      <w:r w:rsidRPr="00AD233F">
        <w:t>, Комитет обеспокоен информацией о препятствиях, с которыми сталкиваются в государстве-участнике лица, получившие статус б</w:t>
      </w:r>
      <w:r w:rsidRPr="00AD233F">
        <w:t>е</w:t>
      </w:r>
      <w:r w:rsidRPr="00AD233F">
        <w:t xml:space="preserve">женца или просителя убежища, при получении постоянной защиты, включая отсутствие достаточной документации для легализации их пребывания, что подвергает их риску депортации и затрудняет доступ </w:t>
      </w:r>
      <w:proofErr w:type="gramStart"/>
      <w:r w:rsidRPr="00AD233F">
        <w:t>к</w:t>
      </w:r>
      <w:proofErr w:type="gramEnd"/>
      <w:r w:rsidRPr="00AD233F">
        <w:t xml:space="preserve"> </w:t>
      </w:r>
      <w:proofErr w:type="gramStart"/>
      <w:r w:rsidRPr="00AD233F">
        <w:t>основным</w:t>
      </w:r>
      <w:proofErr w:type="gramEnd"/>
      <w:r w:rsidRPr="00AD233F">
        <w:t xml:space="preserve"> услугам. Кроме того, Комитет </w:t>
      </w:r>
      <w:r w:rsidR="00AA2B15">
        <w:t xml:space="preserve">также </w:t>
      </w:r>
      <w:r w:rsidRPr="00AD233F">
        <w:t>выражает обеспокоенность по поводу не</w:t>
      </w:r>
      <w:r w:rsidR="00AA2B15">
        <w:t>надлеж</w:t>
      </w:r>
      <w:r w:rsidR="00AA2B15">
        <w:t>а</w:t>
      </w:r>
      <w:r w:rsidR="00AA2B15">
        <w:t>щей</w:t>
      </w:r>
      <w:r w:rsidRPr="00AD233F">
        <w:t xml:space="preserve"> подготовки сотрудников иммиграционных и пограничных служб </w:t>
      </w:r>
      <w:r w:rsidR="00AA2B15">
        <w:t>по</w:t>
      </w:r>
      <w:r w:rsidRPr="00AD233F">
        <w:t xml:space="preserve"> ме</w:t>
      </w:r>
      <w:r w:rsidRPr="00AD233F">
        <w:t>ж</w:t>
      </w:r>
      <w:r w:rsidRPr="00AD233F">
        <w:t>дународны</w:t>
      </w:r>
      <w:r w:rsidR="00AA2B15">
        <w:t>м</w:t>
      </w:r>
      <w:r w:rsidRPr="00AD233F">
        <w:t xml:space="preserve"> стандарт</w:t>
      </w:r>
      <w:r w:rsidR="00AA2B15">
        <w:t>ам</w:t>
      </w:r>
      <w:r w:rsidRPr="00AD233F">
        <w:t xml:space="preserve">. </w:t>
      </w:r>
      <w:proofErr w:type="gramStart"/>
      <w:r w:rsidR="00AA2B15">
        <w:t>Комитет принимает к сведению</w:t>
      </w:r>
      <w:r w:rsidRPr="00AD233F">
        <w:t xml:space="preserve"> представленную гос</w:t>
      </w:r>
      <w:r w:rsidRPr="00AD233F">
        <w:t>у</w:t>
      </w:r>
      <w:r w:rsidRPr="00AD233F">
        <w:t>дарством-участником информацию</w:t>
      </w:r>
      <w:r w:rsidR="00AA2B15">
        <w:t xml:space="preserve"> о том</w:t>
      </w:r>
      <w:r w:rsidRPr="00AD233F">
        <w:t xml:space="preserve">, </w:t>
      </w:r>
      <w:r w:rsidR="00AA2B15">
        <w:t>что</w:t>
      </w:r>
      <w:r w:rsidRPr="00AD233F">
        <w:t xml:space="preserve"> несовершеннолетни</w:t>
      </w:r>
      <w:r w:rsidR="00AA2B15">
        <w:t>е не подлежат депортации, но</w:t>
      </w:r>
      <w:r w:rsidR="002B1EE1">
        <w:t xml:space="preserve"> </w:t>
      </w:r>
      <w:r w:rsidRPr="00AD233F">
        <w:t>выражает обеспокоенность в связи с сообщениями о депорт</w:t>
      </w:r>
      <w:r w:rsidRPr="00AD233F">
        <w:t>а</w:t>
      </w:r>
      <w:r w:rsidRPr="00AD233F">
        <w:t>ции несопровождаемых несовершеннолетних</w:t>
      </w:r>
      <w:r w:rsidR="002B1EE1">
        <w:t xml:space="preserve"> и</w:t>
      </w:r>
      <w:r w:rsidRPr="00AD233F">
        <w:t xml:space="preserve"> уязвимым положением </w:t>
      </w:r>
      <w:r w:rsidR="002B1EE1">
        <w:t>больш</w:t>
      </w:r>
      <w:r w:rsidR="002B1EE1">
        <w:t>о</w:t>
      </w:r>
      <w:r w:rsidR="002B1EE1">
        <w:t>го числа</w:t>
      </w:r>
      <w:r w:rsidRPr="00AD233F">
        <w:t xml:space="preserve"> несопровождаемых несовершеннолетних гаитянских мигрантов, кот</w:t>
      </w:r>
      <w:r w:rsidRPr="00AD233F">
        <w:t>о</w:t>
      </w:r>
      <w:r w:rsidRPr="00AD233F">
        <w:t xml:space="preserve">рые были </w:t>
      </w:r>
      <w:r w:rsidR="002B1EE1">
        <w:t>переданы в ведение</w:t>
      </w:r>
      <w:r w:rsidRPr="00AD233F">
        <w:t xml:space="preserve"> консульств</w:t>
      </w:r>
      <w:r w:rsidR="002B1EE1">
        <w:t>а</w:t>
      </w:r>
      <w:r w:rsidRPr="00AD233F">
        <w:t xml:space="preserve"> Гаити или Национально</w:t>
      </w:r>
      <w:r w:rsidR="002B1EE1">
        <w:t>го</w:t>
      </w:r>
      <w:r w:rsidRPr="00AD233F">
        <w:t xml:space="preserve"> совет</w:t>
      </w:r>
      <w:r w:rsidR="002B1EE1">
        <w:t>а</w:t>
      </w:r>
      <w:r w:rsidRPr="00AD233F">
        <w:t xml:space="preserve"> по делам детей и подростков (статьи 2, 6, 7, 9, 13, 16, 24 и 26).</w:t>
      </w:r>
      <w:proofErr w:type="gramEnd"/>
    </w:p>
    <w:p w:rsidR="00AD233F" w:rsidRPr="00AD233F" w:rsidRDefault="00AD233F" w:rsidP="00AD233F">
      <w:pPr>
        <w:pStyle w:val="SingleTxtGR"/>
        <w:rPr>
          <w:b/>
          <w:bCs/>
        </w:rPr>
      </w:pPr>
      <w:r w:rsidRPr="00AD233F">
        <w:t>24.</w:t>
      </w:r>
      <w:r w:rsidRPr="00AD233F">
        <w:tab/>
      </w:r>
      <w:r w:rsidRPr="00AD233F">
        <w:rPr>
          <w:b/>
          <w:bCs/>
        </w:rPr>
        <w:t>Государству-участнику следует незамедлительно принять эффекти</w:t>
      </w:r>
      <w:r w:rsidRPr="00AD233F">
        <w:rPr>
          <w:b/>
          <w:bCs/>
        </w:rPr>
        <w:t>в</w:t>
      </w:r>
      <w:r w:rsidRPr="00AD233F">
        <w:rPr>
          <w:b/>
          <w:bCs/>
        </w:rPr>
        <w:t>ные меры, с тем чтобы:</w:t>
      </w:r>
    </w:p>
    <w:p w:rsidR="00AD233F" w:rsidRPr="00AD233F" w:rsidRDefault="00AD233F" w:rsidP="00AD233F">
      <w:pPr>
        <w:pStyle w:val="SingleTxtGR"/>
        <w:rPr>
          <w:b/>
          <w:bCs/>
        </w:rPr>
      </w:pPr>
      <w:r w:rsidRPr="00AD233F">
        <w:rPr>
          <w:b/>
          <w:bCs/>
        </w:rPr>
        <w:tab/>
        <w:t>a)</w:t>
      </w:r>
      <w:r w:rsidRPr="00AD233F">
        <w:rPr>
          <w:b/>
          <w:bCs/>
        </w:rPr>
        <w:tab/>
        <w:t>пересмотреть законы и практику для обеспечения того, чтобы депортация и высылка про</w:t>
      </w:r>
      <w:r w:rsidR="002B1EE1">
        <w:rPr>
          <w:b/>
          <w:bCs/>
        </w:rPr>
        <w:t>из</w:t>
      </w:r>
      <w:r w:rsidRPr="00AD233F">
        <w:rPr>
          <w:b/>
          <w:bCs/>
        </w:rPr>
        <w:t>водились в соответствии с положениями Па</w:t>
      </w:r>
      <w:r w:rsidRPr="00AD233F">
        <w:rPr>
          <w:b/>
          <w:bCs/>
        </w:rPr>
        <w:t>к</w:t>
      </w:r>
      <w:r w:rsidRPr="00AD233F">
        <w:rPr>
          <w:b/>
          <w:bCs/>
        </w:rPr>
        <w:t xml:space="preserve">та и международными стандартами при строгом соблюдении гарантий надлежащей правовой процедуры и принципа </w:t>
      </w:r>
      <w:r w:rsidR="002B1EE1">
        <w:rPr>
          <w:b/>
          <w:bCs/>
        </w:rPr>
        <w:t>недопущения</w:t>
      </w:r>
      <w:r w:rsidRPr="00AD233F">
        <w:rPr>
          <w:b/>
          <w:bCs/>
        </w:rPr>
        <w:t xml:space="preserve"> принудител</w:t>
      </w:r>
      <w:r w:rsidRPr="00AD233F">
        <w:rPr>
          <w:b/>
          <w:bCs/>
        </w:rPr>
        <w:t>ь</w:t>
      </w:r>
      <w:r w:rsidRPr="00AD233F">
        <w:rPr>
          <w:b/>
          <w:bCs/>
        </w:rPr>
        <w:t>но</w:t>
      </w:r>
      <w:r w:rsidR="002B1EE1">
        <w:rPr>
          <w:b/>
          <w:bCs/>
        </w:rPr>
        <w:t>го возвращения</w:t>
      </w:r>
      <w:r w:rsidRPr="00AD233F">
        <w:rPr>
          <w:b/>
          <w:bCs/>
        </w:rPr>
        <w:t>;</w:t>
      </w:r>
    </w:p>
    <w:p w:rsidR="00AD233F" w:rsidRPr="00AD233F" w:rsidRDefault="00AD233F" w:rsidP="00AD233F">
      <w:pPr>
        <w:pStyle w:val="SingleTxtGR"/>
        <w:rPr>
          <w:b/>
          <w:bCs/>
        </w:rPr>
      </w:pPr>
      <w:r w:rsidRPr="00AD233F">
        <w:rPr>
          <w:b/>
          <w:bCs/>
        </w:rPr>
        <w:tab/>
      </w:r>
      <w:proofErr w:type="gramStart"/>
      <w:r w:rsidRPr="00AD233F">
        <w:rPr>
          <w:b/>
          <w:bCs/>
        </w:rPr>
        <w:t>b)</w:t>
      </w:r>
      <w:r w:rsidRPr="00AD233F">
        <w:rPr>
          <w:b/>
          <w:bCs/>
        </w:rPr>
        <w:tab/>
        <w:t>обеспечить на практике защиту просителей убежища и беже</w:t>
      </w:r>
      <w:r w:rsidRPr="00AD233F">
        <w:rPr>
          <w:b/>
          <w:bCs/>
        </w:rPr>
        <w:t>н</w:t>
      </w:r>
      <w:r w:rsidRPr="00AD233F">
        <w:rPr>
          <w:b/>
          <w:bCs/>
        </w:rPr>
        <w:t xml:space="preserve">цев, в том числе мигрантов и несовершеннолетних гаитянского и </w:t>
      </w:r>
      <w:proofErr w:type="spellStart"/>
      <w:r w:rsidRPr="00AD233F">
        <w:rPr>
          <w:b/>
          <w:bCs/>
        </w:rPr>
        <w:t>нега</w:t>
      </w:r>
      <w:r w:rsidRPr="00AD233F">
        <w:rPr>
          <w:b/>
          <w:bCs/>
        </w:rPr>
        <w:t>и</w:t>
      </w:r>
      <w:r w:rsidRPr="00AD233F">
        <w:rPr>
          <w:b/>
          <w:bCs/>
        </w:rPr>
        <w:t>тянского</w:t>
      </w:r>
      <w:proofErr w:type="spellEnd"/>
      <w:r w:rsidRPr="00AD233F">
        <w:rPr>
          <w:b/>
          <w:bCs/>
        </w:rPr>
        <w:t xml:space="preserve"> происхождения, в соответствии с положениями Пакта и междун</w:t>
      </w:r>
      <w:r w:rsidRPr="00AD233F">
        <w:rPr>
          <w:b/>
          <w:bCs/>
        </w:rPr>
        <w:t>а</w:t>
      </w:r>
      <w:r w:rsidRPr="00AD233F">
        <w:rPr>
          <w:b/>
          <w:bCs/>
        </w:rPr>
        <w:t xml:space="preserve">родными стандартами, в частности посредством </w:t>
      </w:r>
      <w:r w:rsidR="002B1EE1">
        <w:rPr>
          <w:b/>
          <w:bCs/>
        </w:rPr>
        <w:t>изменения</w:t>
      </w:r>
      <w:r w:rsidRPr="00AD233F">
        <w:rPr>
          <w:b/>
          <w:bCs/>
        </w:rPr>
        <w:t xml:space="preserve"> критериев приемлемости и процедур рассмотрения заявлений и обжалования, а также систематически предоставлять беженцам действительные удостоверения личности</w:t>
      </w:r>
      <w:r w:rsidR="002B1EE1">
        <w:rPr>
          <w:b/>
          <w:bCs/>
        </w:rPr>
        <w:t xml:space="preserve"> для</w:t>
      </w:r>
      <w:r w:rsidRPr="00AD233F">
        <w:rPr>
          <w:b/>
          <w:bCs/>
        </w:rPr>
        <w:t xml:space="preserve"> защит</w:t>
      </w:r>
      <w:r w:rsidR="002B1EE1">
        <w:rPr>
          <w:b/>
          <w:bCs/>
        </w:rPr>
        <w:t>ы</w:t>
      </w:r>
      <w:r w:rsidRPr="00AD233F">
        <w:rPr>
          <w:b/>
          <w:bCs/>
        </w:rPr>
        <w:t xml:space="preserve"> их от необоснованной депортации и обеспеч</w:t>
      </w:r>
      <w:r w:rsidR="002B1EE1">
        <w:rPr>
          <w:b/>
          <w:bCs/>
        </w:rPr>
        <w:t>ения</w:t>
      </w:r>
      <w:r w:rsidRPr="00AD233F">
        <w:rPr>
          <w:b/>
          <w:bCs/>
        </w:rPr>
        <w:t xml:space="preserve"> им доступ</w:t>
      </w:r>
      <w:r w:rsidR="004D7AFF">
        <w:rPr>
          <w:b/>
          <w:bCs/>
        </w:rPr>
        <w:t>а</w:t>
      </w:r>
      <w:r w:rsidRPr="00AD233F">
        <w:rPr>
          <w:b/>
          <w:bCs/>
        </w:rPr>
        <w:t xml:space="preserve"> к основным услугам</w:t>
      </w:r>
      <w:proofErr w:type="gramEnd"/>
      <w:r w:rsidRPr="00AD233F">
        <w:rPr>
          <w:b/>
          <w:bCs/>
        </w:rPr>
        <w:t>;</w:t>
      </w:r>
    </w:p>
    <w:p w:rsidR="00AD233F" w:rsidRPr="00AD233F" w:rsidRDefault="00AD233F" w:rsidP="00AD233F">
      <w:pPr>
        <w:pStyle w:val="SingleTxtGR"/>
        <w:rPr>
          <w:b/>
          <w:bCs/>
        </w:rPr>
      </w:pPr>
      <w:r w:rsidRPr="00AD233F">
        <w:tab/>
      </w:r>
      <w:proofErr w:type="gramStart"/>
      <w:r w:rsidRPr="00AD233F">
        <w:rPr>
          <w:b/>
          <w:bCs/>
        </w:rPr>
        <w:t>c)</w:t>
      </w:r>
      <w:r w:rsidRPr="00AD233F">
        <w:rPr>
          <w:b/>
          <w:bCs/>
        </w:rPr>
        <w:tab/>
        <w:t>не допускать произвольного и бессрочного содержания под стражей мигрантов и просителей убежища и беженцев, обеспечивать им доступ к адвокату и к информации об их правах, в том числе в приграни</w:t>
      </w:r>
      <w:r w:rsidRPr="00AD233F">
        <w:rPr>
          <w:b/>
          <w:bCs/>
        </w:rPr>
        <w:t>ч</w:t>
      </w:r>
      <w:r w:rsidRPr="00AD233F">
        <w:rPr>
          <w:b/>
          <w:bCs/>
        </w:rPr>
        <w:t xml:space="preserve">ных районах, и </w:t>
      </w:r>
      <w:r w:rsidR="004D7AFF">
        <w:rPr>
          <w:b/>
          <w:bCs/>
        </w:rPr>
        <w:t>предусмотреть для</w:t>
      </w:r>
      <w:r w:rsidRPr="00AD233F">
        <w:rPr>
          <w:b/>
          <w:bCs/>
        </w:rPr>
        <w:t xml:space="preserve"> просител</w:t>
      </w:r>
      <w:r w:rsidR="004D7AFF">
        <w:rPr>
          <w:b/>
          <w:bCs/>
        </w:rPr>
        <w:t>ей</w:t>
      </w:r>
      <w:r w:rsidRPr="00AD233F">
        <w:rPr>
          <w:b/>
          <w:bCs/>
        </w:rPr>
        <w:t xml:space="preserve"> убежища и беженц</w:t>
      </w:r>
      <w:r w:rsidR="004D7AFF">
        <w:rPr>
          <w:b/>
          <w:bCs/>
        </w:rPr>
        <w:t>ев</w:t>
      </w:r>
      <w:r w:rsidRPr="00AD233F">
        <w:rPr>
          <w:b/>
          <w:bCs/>
        </w:rPr>
        <w:t xml:space="preserve"> меры, альтернативные содержанию под стражей, </w:t>
      </w:r>
      <w:r w:rsidR="004D7AFF">
        <w:rPr>
          <w:b/>
          <w:bCs/>
        </w:rPr>
        <w:t>гарантировав</w:t>
      </w:r>
      <w:r w:rsidRPr="00AD233F">
        <w:rPr>
          <w:b/>
          <w:bCs/>
        </w:rPr>
        <w:t xml:space="preserve"> применение з</w:t>
      </w:r>
      <w:r w:rsidRPr="00AD233F">
        <w:rPr>
          <w:b/>
          <w:bCs/>
        </w:rPr>
        <w:t>а</w:t>
      </w:r>
      <w:r w:rsidRPr="00AD233F">
        <w:rPr>
          <w:b/>
          <w:bCs/>
        </w:rPr>
        <w:t>ключения под стражу лишь в качестве крайней меры;</w:t>
      </w:r>
      <w:proofErr w:type="gramEnd"/>
    </w:p>
    <w:p w:rsidR="00AD233F" w:rsidRPr="00AD233F" w:rsidRDefault="00AD233F" w:rsidP="00AD233F">
      <w:pPr>
        <w:pStyle w:val="SingleTxtGR"/>
        <w:rPr>
          <w:b/>
        </w:rPr>
      </w:pPr>
      <w:r w:rsidRPr="00AD233F">
        <w:tab/>
      </w:r>
      <w:r w:rsidRPr="004D7AFF">
        <w:rPr>
          <w:b/>
        </w:rPr>
        <w:t>d)</w:t>
      </w:r>
      <w:r w:rsidRPr="00AD233F">
        <w:tab/>
      </w:r>
      <w:r w:rsidRPr="00AD233F">
        <w:rPr>
          <w:b/>
          <w:bCs/>
        </w:rPr>
        <w:t>обеспечивать прохождение сотрудниками миграционных и п</w:t>
      </w:r>
      <w:r w:rsidRPr="00AD233F">
        <w:rPr>
          <w:b/>
          <w:bCs/>
        </w:rPr>
        <w:t>о</w:t>
      </w:r>
      <w:r w:rsidRPr="00AD233F">
        <w:rPr>
          <w:b/>
          <w:bCs/>
        </w:rPr>
        <w:t>граничных служб программ подготовки по положениям Пакта, междун</w:t>
      </w:r>
      <w:r w:rsidRPr="00AD233F">
        <w:rPr>
          <w:b/>
          <w:bCs/>
        </w:rPr>
        <w:t>а</w:t>
      </w:r>
      <w:r w:rsidRPr="00AD233F">
        <w:rPr>
          <w:b/>
          <w:bCs/>
        </w:rPr>
        <w:t>родным стандартам предоставления убежища и статуса беженца и правам человека;</w:t>
      </w:r>
    </w:p>
    <w:p w:rsidR="00AD233F" w:rsidRPr="00AD233F" w:rsidRDefault="00AD233F" w:rsidP="00AD233F">
      <w:pPr>
        <w:pStyle w:val="SingleTxtGR"/>
        <w:rPr>
          <w:b/>
          <w:bCs/>
        </w:rPr>
      </w:pPr>
      <w:r w:rsidRPr="00AD233F">
        <w:tab/>
      </w:r>
      <w:r w:rsidRPr="00AD233F">
        <w:rPr>
          <w:b/>
          <w:bCs/>
        </w:rPr>
        <w:t>e)</w:t>
      </w:r>
      <w:r w:rsidRPr="00AD233F">
        <w:rPr>
          <w:b/>
          <w:bCs/>
        </w:rPr>
        <w:tab/>
        <w:t>публиковать статистические данные о численности лиц, ход</w:t>
      </w:r>
      <w:r w:rsidRPr="00AD233F">
        <w:rPr>
          <w:b/>
          <w:bCs/>
        </w:rPr>
        <w:t>а</w:t>
      </w:r>
      <w:r w:rsidRPr="00AD233F">
        <w:rPr>
          <w:b/>
          <w:bCs/>
        </w:rPr>
        <w:t xml:space="preserve">тайствовавших о предоставлении статуса просителя убежища или беженца, и о том, чьи ходатайства были удовлетворены или отклонены. </w:t>
      </w:r>
    </w:p>
    <w:p w:rsidR="00AD233F" w:rsidRPr="00AD233F" w:rsidRDefault="00AD233F" w:rsidP="00AD233F">
      <w:pPr>
        <w:pStyle w:val="H23GR"/>
      </w:pPr>
      <w:r w:rsidRPr="00AD233F">
        <w:tab/>
      </w:r>
      <w:r w:rsidRPr="00AD233F">
        <w:tab/>
      </w:r>
      <w:proofErr w:type="spellStart"/>
      <w:r w:rsidRPr="00AD233F">
        <w:t>Безгражданство</w:t>
      </w:r>
      <w:proofErr w:type="spellEnd"/>
      <w:r w:rsidRPr="00AD233F">
        <w:t xml:space="preserve"> </w:t>
      </w:r>
    </w:p>
    <w:p w:rsidR="00AD233F" w:rsidRPr="00AD233F" w:rsidRDefault="00AD233F" w:rsidP="00AD233F">
      <w:pPr>
        <w:pStyle w:val="SingleTxtGR"/>
      </w:pPr>
      <w:r w:rsidRPr="00AD233F">
        <w:t>25.</w:t>
      </w:r>
      <w:r w:rsidRPr="00AD233F">
        <w:tab/>
        <w:t>Комитет выражает сожаление в связи с постановлением Конституционн</w:t>
      </w:r>
      <w:r w:rsidRPr="00AD233F">
        <w:t>о</w:t>
      </w:r>
      <w:r w:rsidRPr="00AD233F">
        <w:t xml:space="preserve">го суда № TC 0168/13 от 2013 года, в силу которого тысячи доминиканцев, большинство из них гаитянского происхождения, потеряли доминиканское гражданство и оказались в положении лиц без гражданства. Комитет с </w:t>
      </w:r>
      <w:r w:rsidR="004D7AFF">
        <w:t>озаб</w:t>
      </w:r>
      <w:r w:rsidR="004D7AFF">
        <w:t>о</w:t>
      </w:r>
      <w:r w:rsidR="004D7AFF">
        <w:t>ченностью</w:t>
      </w:r>
      <w:r w:rsidRPr="00AD233F">
        <w:t xml:space="preserve"> отмечает, что государство-участник отрицает наличие случаев </w:t>
      </w:r>
      <w:proofErr w:type="spellStart"/>
      <w:r w:rsidRPr="00AD233F">
        <w:t>бе</w:t>
      </w:r>
      <w:r w:rsidRPr="00AD233F">
        <w:t>з</w:t>
      </w:r>
      <w:r w:rsidRPr="00AD233F">
        <w:t>гражданства</w:t>
      </w:r>
      <w:proofErr w:type="spellEnd"/>
      <w:r w:rsidRPr="00AD233F">
        <w:t xml:space="preserve">, и выражает сожаление по поводу того, что государство-участник не </w:t>
      </w:r>
      <w:r w:rsidR="004D7AFF">
        <w:t>выполнило</w:t>
      </w:r>
      <w:r w:rsidRPr="00AD233F">
        <w:t xml:space="preserve"> решени</w:t>
      </w:r>
      <w:r w:rsidR="004D7AFF">
        <w:t>е</w:t>
      </w:r>
      <w:r w:rsidRPr="00AD233F">
        <w:t xml:space="preserve"> Межамериканского суда по правам человека по делу о </w:t>
      </w:r>
      <w:r w:rsidRPr="00AD233F">
        <w:rPr>
          <w:i/>
          <w:iCs/>
        </w:rPr>
        <w:t>высланных доминиканцах и гаитянах против Доминиканской Республики</w:t>
      </w:r>
      <w:r w:rsidRPr="00AD233F">
        <w:t xml:space="preserve">, </w:t>
      </w:r>
      <w:r w:rsidR="004D7AFF">
        <w:t>кот</w:t>
      </w:r>
      <w:r w:rsidR="004D7AFF">
        <w:t>о</w:t>
      </w:r>
      <w:r w:rsidR="004D7AFF">
        <w:t xml:space="preserve">рое было </w:t>
      </w:r>
      <w:r w:rsidRPr="00AD233F">
        <w:t>принято в августе 2014 года. Комитет выражает обеспокоенность в связи с информацией о положении большого числа лиц первого поколения и их потомков, которым было отказано в доминиканском гражданстве в силу реш</w:t>
      </w:r>
      <w:r w:rsidRPr="00AD233F">
        <w:t>е</w:t>
      </w:r>
      <w:r w:rsidRPr="00AD233F">
        <w:t xml:space="preserve">ния TC 0168/13. Отмечая принятие Закона № 169/14 </w:t>
      </w:r>
      <w:r w:rsidR="004D7AFF">
        <w:t>с</w:t>
      </w:r>
      <w:r w:rsidRPr="00AD233F">
        <w:t xml:space="preserve"> цел</w:t>
      </w:r>
      <w:r w:rsidR="004D7AFF">
        <w:t>ью</w:t>
      </w:r>
      <w:r w:rsidRPr="00AD233F">
        <w:t xml:space="preserve"> смягчения после</w:t>
      </w:r>
      <w:r w:rsidRPr="00AD233F">
        <w:t>д</w:t>
      </w:r>
      <w:r w:rsidRPr="00AD233F">
        <w:t xml:space="preserve">ствий решения TC 0168/13, Комитет выражает обеспокоенность по поводу ограниченной сферы </w:t>
      </w:r>
      <w:r w:rsidR="00CF5BE4">
        <w:t xml:space="preserve">его </w:t>
      </w:r>
      <w:r w:rsidRPr="00AD233F">
        <w:t xml:space="preserve">применения и </w:t>
      </w:r>
      <w:r w:rsidR="00CF5BE4">
        <w:t xml:space="preserve">возникших из-за него </w:t>
      </w:r>
      <w:r w:rsidRPr="00AD233F">
        <w:t>дополнительных препятствий, в том числе излишних бюрократических процедур и требований. В этой связи он выражает обеспокоенность по поводу положения лиц из гру</w:t>
      </w:r>
      <w:r w:rsidRPr="00AD233F">
        <w:t>п</w:t>
      </w:r>
      <w:r w:rsidRPr="00AD233F">
        <w:t>пы</w:t>
      </w:r>
      <w:proofErr w:type="gramStart"/>
      <w:r w:rsidR="00CF5BE4">
        <w:t> </w:t>
      </w:r>
      <w:r w:rsidRPr="00AD233F">
        <w:t>А</w:t>
      </w:r>
      <w:proofErr w:type="gramEnd"/>
      <w:r w:rsidRPr="00AD233F">
        <w:t xml:space="preserve">, </w:t>
      </w:r>
      <w:r w:rsidR="00CF5BE4">
        <w:t xml:space="preserve">которые </w:t>
      </w:r>
      <w:r w:rsidRPr="00AD233F">
        <w:t>до сих пор не получи</w:t>
      </w:r>
      <w:r w:rsidR="00CF5BE4">
        <w:t>ли</w:t>
      </w:r>
      <w:r w:rsidRPr="00AD233F">
        <w:t xml:space="preserve"> всех документов о гражданстве, лиц из группы B, которые все еще ожидают натурализации для восстановления своего доминиканского гражданства и натурализация которых была отложена, лиц, к</w:t>
      </w:r>
      <w:r w:rsidRPr="00AD233F">
        <w:t>о</w:t>
      </w:r>
      <w:r w:rsidRPr="00AD233F">
        <w:t>торые не смогли пройти специальную регистрацию, и лиц, родившихся в пер</w:t>
      </w:r>
      <w:r w:rsidRPr="00AD233F">
        <w:t>и</w:t>
      </w:r>
      <w:r w:rsidRPr="00AD233F">
        <w:t>од между 18 апреля 2007 года и 26 января 2010 года. Кроме того, Комитет в</w:t>
      </w:r>
      <w:r w:rsidRPr="00AD233F">
        <w:t>ы</w:t>
      </w:r>
      <w:r w:rsidRPr="00AD233F">
        <w:t>ражает обеспокоенность по поводу утверждений о том, что определенным л</w:t>
      </w:r>
      <w:r w:rsidRPr="00AD233F">
        <w:t>и</w:t>
      </w:r>
      <w:r w:rsidRPr="00AD233F">
        <w:t>цам из группы</w:t>
      </w:r>
      <w:proofErr w:type="gramStart"/>
      <w:r w:rsidRPr="00AD233F">
        <w:t xml:space="preserve"> А</w:t>
      </w:r>
      <w:proofErr w:type="gramEnd"/>
      <w:r w:rsidRPr="00AD233F">
        <w:t xml:space="preserve"> было отказано в праве голоса на последних выборах. Прин</w:t>
      </w:r>
      <w:r w:rsidRPr="00AD233F">
        <w:t>и</w:t>
      </w:r>
      <w:r w:rsidRPr="00AD233F">
        <w:t>мая к сведению заявление государства-участника о том, что у всех детей есть доступ к начальному образованию, Комитет обеспокоен сообщениями об отсу</w:t>
      </w:r>
      <w:r w:rsidRPr="00AD233F">
        <w:t>т</w:t>
      </w:r>
      <w:r w:rsidRPr="00AD233F">
        <w:t xml:space="preserve">ствии у лиц, </w:t>
      </w:r>
      <w:r w:rsidR="00CF5BE4">
        <w:t>которые не имеют</w:t>
      </w:r>
      <w:r w:rsidRPr="00AD233F">
        <w:t xml:space="preserve"> документов, подтверждающих доминиканское гражданство, включая детей, доступа к основным услугам, в том числе </w:t>
      </w:r>
      <w:r w:rsidR="00CF5BE4">
        <w:t>к</w:t>
      </w:r>
      <w:r w:rsidRPr="00AD233F">
        <w:t xml:space="preserve"> обр</w:t>
      </w:r>
      <w:r w:rsidRPr="00AD233F">
        <w:t>а</w:t>
      </w:r>
      <w:r w:rsidRPr="00AD233F">
        <w:t>зовани</w:t>
      </w:r>
      <w:r w:rsidR="00CF5BE4">
        <w:t>ю</w:t>
      </w:r>
      <w:r w:rsidRPr="00AD233F">
        <w:t>, занятости, жиль</w:t>
      </w:r>
      <w:r w:rsidR="00CF5BE4">
        <w:t>ю</w:t>
      </w:r>
      <w:r w:rsidRPr="00AD233F">
        <w:t xml:space="preserve">, </w:t>
      </w:r>
      <w:r w:rsidR="00CF5BE4">
        <w:t xml:space="preserve">медицинскому обслуживанию </w:t>
      </w:r>
      <w:r w:rsidRPr="00AD233F">
        <w:t xml:space="preserve">и </w:t>
      </w:r>
      <w:r w:rsidR="00CF5BE4">
        <w:t>правосудию</w:t>
      </w:r>
      <w:r w:rsidRPr="00AD233F">
        <w:t xml:space="preserve">, а также в связи с тем, что им было отказано </w:t>
      </w:r>
      <w:proofErr w:type="gramStart"/>
      <w:r w:rsidRPr="00AD233F">
        <w:t>в</w:t>
      </w:r>
      <w:proofErr w:type="gramEnd"/>
      <w:r w:rsidRPr="00AD233F">
        <w:t xml:space="preserve"> </w:t>
      </w:r>
      <w:proofErr w:type="gramStart"/>
      <w:r w:rsidRPr="00AD233F">
        <w:t>их</w:t>
      </w:r>
      <w:proofErr w:type="gramEnd"/>
      <w:r w:rsidRPr="00AD233F">
        <w:t xml:space="preserve"> гражданских и политических правах (статьи 2, 14, 16, 23, 24, 25 и 26).</w:t>
      </w:r>
    </w:p>
    <w:p w:rsidR="00AD233F" w:rsidRPr="00AD233F" w:rsidRDefault="00AD233F" w:rsidP="00AD233F">
      <w:pPr>
        <w:pStyle w:val="SingleTxtGR"/>
        <w:rPr>
          <w:b/>
          <w:bCs/>
        </w:rPr>
      </w:pPr>
      <w:r w:rsidRPr="00AD233F">
        <w:t>26.</w:t>
      </w:r>
      <w:r w:rsidRPr="00AD233F">
        <w:tab/>
      </w:r>
      <w:r w:rsidRPr="00AD233F">
        <w:rPr>
          <w:b/>
          <w:bCs/>
        </w:rPr>
        <w:t>Государству-участнику следует незамедлительно принять эффекти</w:t>
      </w:r>
      <w:r w:rsidRPr="00AD233F">
        <w:rPr>
          <w:b/>
          <w:bCs/>
        </w:rPr>
        <w:t>в</w:t>
      </w:r>
      <w:r w:rsidRPr="00AD233F">
        <w:rPr>
          <w:b/>
          <w:bCs/>
        </w:rPr>
        <w:t>ные меры, с тем чтобы:</w:t>
      </w:r>
    </w:p>
    <w:p w:rsidR="00AD233F" w:rsidRPr="00AD233F" w:rsidRDefault="00AD233F" w:rsidP="00AD233F">
      <w:pPr>
        <w:pStyle w:val="SingleTxtGR"/>
        <w:rPr>
          <w:b/>
          <w:bCs/>
        </w:rPr>
      </w:pPr>
      <w:r w:rsidRPr="00AD233F">
        <w:tab/>
      </w:r>
      <w:r w:rsidRPr="00AD233F">
        <w:rPr>
          <w:b/>
          <w:bCs/>
        </w:rPr>
        <w:t>a)</w:t>
      </w:r>
      <w:r w:rsidRPr="00AD233F">
        <w:rPr>
          <w:b/>
          <w:bCs/>
        </w:rPr>
        <w:tab/>
        <w:t>обеспечить восстановление доминиканского гражданства всем лицам, на которых распространяется решение TC 0168/13, в соответствии с положениями Пакта и другими соответствующими международными д</w:t>
      </w:r>
      <w:r w:rsidRPr="00AD233F">
        <w:rPr>
          <w:b/>
          <w:bCs/>
        </w:rPr>
        <w:t>о</w:t>
      </w:r>
      <w:r w:rsidRPr="00AD233F">
        <w:rPr>
          <w:b/>
          <w:bCs/>
        </w:rPr>
        <w:t>кументами, в том числе посредством выполнения решения Межамерика</w:t>
      </w:r>
      <w:r w:rsidRPr="00AD233F">
        <w:rPr>
          <w:b/>
          <w:bCs/>
        </w:rPr>
        <w:t>н</w:t>
      </w:r>
      <w:r w:rsidRPr="00AD233F">
        <w:rPr>
          <w:b/>
          <w:bCs/>
        </w:rPr>
        <w:t>ского суда по правам человека, принятого в августе 2014 года. В частности, ему следует обеспечить, чтобы все лица из группы</w:t>
      </w:r>
      <w:proofErr w:type="gramStart"/>
      <w:r w:rsidRPr="00AD233F">
        <w:rPr>
          <w:b/>
          <w:bCs/>
        </w:rPr>
        <w:t xml:space="preserve"> А</w:t>
      </w:r>
      <w:proofErr w:type="gramEnd"/>
      <w:r w:rsidRPr="00AD233F">
        <w:rPr>
          <w:b/>
          <w:bCs/>
        </w:rPr>
        <w:t xml:space="preserve"> получили документы о гражданстве</w:t>
      </w:r>
      <w:r w:rsidR="00CF5BE4">
        <w:rPr>
          <w:b/>
          <w:bCs/>
        </w:rPr>
        <w:t xml:space="preserve"> для восстановления своего</w:t>
      </w:r>
      <w:r w:rsidRPr="00AD233F">
        <w:rPr>
          <w:b/>
          <w:bCs/>
        </w:rPr>
        <w:t xml:space="preserve"> доминиканского гражданства и чтобы всем лицам, удовлетворяющим критериям группы В, было незаме</w:t>
      </w:r>
      <w:r w:rsidRPr="00AD233F">
        <w:rPr>
          <w:b/>
          <w:bCs/>
        </w:rPr>
        <w:t>д</w:t>
      </w:r>
      <w:r w:rsidRPr="00AD233F">
        <w:rPr>
          <w:b/>
          <w:bCs/>
        </w:rPr>
        <w:t>лительно возвращено их доминиканское гражданство, включая принятие специальных мер в интересах лиц из группы B, которые не смогли пройти специальную регистрацию. Кроме того, ему следует восстановить домин</w:t>
      </w:r>
      <w:r w:rsidRPr="00AD233F">
        <w:rPr>
          <w:b/>
          <w:bCs/>
        </w:rPr>
        <w:t>и</w:t>
      </w:r>
      <w:r w:rsidRPr="00AD233F">
        <w:rPr>
          <w:b/>
          <w:bCs/>
        </w:rPr>
        <w:t xml:space="preserve">канское гражданство лиц, родившихся в период между 18 апреля 2007 года и 26 января 2010 года. Ему следует также регулярно </w:t>
      </w:r>
      <w:r w:rsidR="0043158D">
        <w:rPr>
          <w:b/>
          <w:bCs/>
        </w:rPr>
        <w:t>публиковать</w:t>
      </w:r>
      <w:r w:rsidRPr="00AD233F">
        <w:rPr>
          <w:b/>
          <w:bCs/>
        </w:rPr>
        <w:t xml:space="preserve"> обновл</w:t>
      </w:r>
      <w:r w:rsidRPr="00AD233F">
        <w:rPr>
          <w:b/>
          <w:bCs/>
        </w:rPr>
        <w:t>я</w:t>
      </w:r>
      <w:r w:rsidRPr="00AD233F">
        <w:rPr>
          <w:b/>
          <w:bCs/>
        </w:rPr>
        <w:t xml:space="preserve">емую информацию </w:t>
      </w:r>
      <w:proofErr w:type="gramStart"/>
      <w:r w:rsidRPr="00AD233F">
        <w:rPr>
          <w:b/>
          <w:bCs/>
        </w:rPr>
        <w:t>о</w:t>
      </w:r>
      <w:proofErr w:type="gramEnd"/>
      <w:r w:rsidRPr="00AD233F">
        <w:rPr>
          <w:b/>
          <w:bCs/>
        </w:rPr>
        <w:t xml:space="preserve"> всех лицах, которые воспользовались Зак</w:t>
      </w:r>
      <w:r w:rsidRPr="00AD233F">
        <w:rPr>
          <w:b/>
          <w:bCs/>
        </w:rPr>
        <w:t>о</w:t>
      </w:r>
      <w:r w:rsidRPr="00AD233F">
        <w:rPr>
          <w:b/>
          <w:bCs/>
        </w:rPr>
        <w:t>ном</w:t>
      </w:r>
      <w:r w:rsidR="0043158D">
        <w:rPr>
          <w:b/>
          <w:bCs/>
        </w:rPr>
        <w:t> </w:t>
      </w:r>
      <w:r w:rsidRPr="00AD233F">
        <w:rPr>
          <w:b/>
          <w:bCs/>
        </w:rPr>
        <w:t>№</w:t>
      </w:r>
      <w:r w:rsidR="0043158D">
        <w:rPr>
          <w:b/>
          <w:bCs/>
        </w:rPr>
        <w:t> </w:t>
      </w:r>
      <w:r w:rsidRPr="00AD233F">
        <w:rPr>
          <w:b/>
          <w:bCs/>
        </w:rPr>
        <w:t>169/14, а также о лицах, получивших свои удостоверения личности;</w:t>
      </w:r>
    </w:p>
    <w:p w:rsidR="00AD233F" w:rsidRPr="00AD233F" w:rsidRDefault="00AD233F" w:rsidP="00AD233F">
      <w:pPr>
        <w:pStyle w:val="SingleTxtGR"/>
        <w:rPr>
          <w:b/>
          <w:bCs/>
        </w:rPr>
      </w:pPr>
      <w:r w:rsidRPr="00AD233F">
        <w:tab/>
      </w:r>
      <w:r w:rsidRPr="00AD233F">
        <w:rPr>
          <w:b/>
          <w:bCs/>
        </w:rPr>
        <w:t>b)</w:t>
      </w:r>
      <w:r w:rsidRPr="00AD233F">
        <w:rPr>
          <w:b/>
          <w:bCs/>
        </w:rPr>
        <w:tab/>
        <w:t xml:space="preserve">принять все необходимые юридические и практические меры для предупреждения и сокращения </w:t>
      </w:r>
      <w:proofErr w:type="spellStart"/>
      <w:r w:rsidRPr="00AD233F">
        <w:rPr>
          <w:b/>
          <w:bCs/>
        </w:rPr>
        <w:t>безгражданства</w:t>
      </w:r>
      <w:proofErr w:type="spellEnd"/>
      <w:r w:rsidRPr="00AD233F">
        <w:rPr>
          <w:b/>
          <w:bCs/>
        </w:rPr>
        <w:t>, в том числе рассмо</w:t>
      </w:r>
      <w:r w:rsidRPr="00AD233F">
        <w:rPr>
          <w:b/>
          <w:bCs/>
        </w:rPr>
        <w:t>т</w:t>
      </w:r>
      <w:r w:rsidRPr="00AD233F">
        <w:rPr>
          <w:b/>
          <w:bCs/>
        </w:rPr>
        <w:t>реть возможность присоединения к Конвенции о статусе апатридов 1954</w:t>
      </w:r>
      <w:r w:rsidR="0043158D">
        <w:rPr>
          <w:b/>
          <w:bCs/>
        </w:rPr>
        <w:t> </w:t>
      </w:r>
      <w:r w:rsidRPr="00AD233F">
        <w:rPr>
          <w:b/>
          <w:bCs/>
        </w:rPr>
        <w:t xml:space="preserve">года и Конвенции о сокращении </w:t>
      </w:r>
      <w:proofErr w:type="spellStart"/>
      <w:r w:rsidRPr="00AD233F">
        <w:rPr>
          <w:b/>
          <w:bCs/>
        </w:rPr>
        <w:t>безгражданства</w:t>
      </w:r>
      <w:proofErr w:type="spellEnd"/>
      <w:r w:rsidRPr="00AD233F">
        <w:rPr>
          <w:b/>
          <w:bCs/>
        </w:rPr>
        <w:t xml:space="preserve"> 1961 года, как это было ранее рекомендовано Комитетом (CCPR/C/DOM/CO/5, пункт 22). </w:t>
      </w:r>
    </w:p>
    <w:p w:rsidR="00AD233F" w:rsidRPr="00AD233F" w:rsidRDefault="00AD233F" w:rsidP="00AD233F">
      <w:pPr>
        <w:pStyle w:val="H23GR"/>
      </w:pPr>
      <w:r w:rsidRPr="00AD233F">
        <w:tab/>
      </w:r>
      <w:r w:rsidRPr="00AD233F">
        <w:tab/>
        <w:t>Независимость судебных органов</w:t>
      </w:r>
    </w:p>
    <w:p w:rsidR="00AD233F" w:rsidRPr="00AD233F" w:rsidRDefault="00AD233F" w:rsidP="00AD233F">
      <w:pPr>
        <w:pStyle w:val="SingleTxtGR"/>
      </w:pPr>
      <w:r w:rsidRPr="00AD233F">
        <w:t>27.</w:t>
      </w:r>
      <w:r w:rsidRPr="00AD233F">
        <w:tab/>
        <w:t>Комитет обеспокоен тем, что существующие механизмы, возможно, в н</w:t>
      </w:r>
      <w:r w:rsidRPr="00AD233F">
        <w:t>е</w:t>
      </w:r>
      <w:r w:rsidRPr="00AD233F">
        <w:t xml:space="preserve">достаточной степени обеспечивают независимость и компетентность судебной системы, включая невмешательство других ветвей государственной власти в деятельность судебных органов. В этой связи Комитет обеспокоен </w:t>
      </w:r>
      <w:r w:rsidR="0043158D">
        <w:t>отсутствием</w:t>
      </w:r>
      <w:r w:rsidRPr="00AD233F">
        <w:t xml:space="preserve"> гаранти</w:t>
      </w:r>
      <w:r w:rsidR="0043158D">
        <w:t>й</w:t>
      </w:r>
      <w:r w:rsidRPr="00AD233F">
        <w:t xml:space="preserve"> процесса отбора и назначения судей, </w:t>
      </w:r>
      <w:r w:rsidR="0043158D">
        <w:t xml:space="preserve">который бы </w:t>
      </w:r>
      <w:r w:rsidRPr="00AD233F">
        <w:t>реально обеспечива</w:t>
      </w:r>
      <w:r w:rsidR="0043158D">
        <w:t>л</w:t>
      </w:r>
      <w:r w:rsidRPr="00AD233F">
        <w:t xml:space="preserve"> их независимость, профессионализм и неподкупность (статьи 14 и 26). </w:t>
      </w:r>
    </w:p>
    <w:p w:rsidR="00AD233F" w:rsidRPr="00AD233F" w:rsidRDefault="00AD233F" w:rsidP="00AD233F">
      <w:pPr>
        <w:pStyle w:val="SingleTxtGR"/>
        <w:rPr>
          <w:b/>
        </w:rPr>
      </w:pPr>
      <w:r w:rsidRPr="00AD233F">
        <w:t>28.</w:t>
      </w:r>
      <w:r w:rsidRPr="00AD233F">
        <w:tab/>
      </w:r>
      <w:r w:rsidRPr="00AD233F">
        <w:rPr>
          <w:b/>
          <w:bCs/>
        </w:rPr>
        <w:t xml:space="preserve">Государству-участнику следует продолжать </w:t>
      </w:r>
      <w:proofErr w:type="gramStart"/>
      <w:r w:rsidR="0043158D">
        <w:rPr>
          <w:b/>
          <w:bCs/>
        </w:rPr>
        <w:t>предпринимать</w:t>
      </w:r>
      <w:r w:rsidRPr="00AD233F">
        <w:rPr>
          <w:b/>
          <w:bCs/>
        </w:rPr>
        <w:t xml:space="preserve"> усилия</w:t>
      </w:r>
      <w:proofErr w:type="gramEnd"/>
      <w:r w:rsidR="0043158D">
        <w:rPr>
          <w:b/>
          <w:bCs/>
        </w:rPr>
        <w:t xml:space="preserve"> </w:t>
      </w:r>
      <w:r w:rsidR="00507498">
        <w:rPr>
          <w:b/>
          <w:bCs/>
        </w:rPr>
        <w:t>для</w:t>
      </w:r>
      <w:r w:rsidR="0043158D">
        <w:rPr>
          <w:b/>
          <w:bCs/>
        </w:rPr>
        <w:t xml:space="preserve"> обеспечения того, чтобы</w:t>
      </w:r>
      <w:r w:rsidRPr="00AD233F">
        <w:rPr>
          <w:b/>
          <w:bCs/>
        </w:rPr>
        <w:t xml:space="preserve"> отбор и назначение судей </w:t>
      </w:r>
      <w:r w:rsidR="0043158D">
        <w:rPr>
          <w:b/>
          <w:bCs/>
        </w:rPr>
        <w:t>про</w:t>
      </w:r>
      <w:r w:rsidR="00507498">
        <w:rPr>
          <w:b/>
          <w:bCs/>
        </w:rPr>
        <w:t>и</w:t>
      </w:r>
      <w:r w:rsidR="0043158D">
        <w:rPr>
          <w:b/>
          <w:bCs/>
        </w:rPr>
        <w:t xml:space="preserve">зводились </w:t>
      </w:r>
      <w:r w:rsidRPr="00AD233F">
        <w:rPr>
          <w:b/>
          <w:bCs/>
        </w:rPr>
        <w:t>нез</w:t>
      </w:r>
      <w:r w:rsidRPr="00AD233F">
        <w:rPr>
          <w:b/>
          <w:bCs/>
        </w:rPr>
        <w:t>а</w:t>
      </w:r>
      <w:r w:rsidRPr="00AD233F">
        <w:rPr>
          <w:b/>
          <w:bCs/>
        </w:rPr>
        <w:t xml:space="preserve">висимым органом, а также </w:t>
      </w:r>
      <w:r w:rsidR="0043158D">
        <w:rPr>
          <w:b/>
          <w:bCs/>
        </w:rPr>
        <w:t xml:space="preserve">чтобы гарантировать </w:t>
      </w:r>
      <w:r w:rsidRPr="00AD233F">
        <w:rPr>
          <w:b/>
          <w:bCs/>
        </w:rPr>
        <w:t>их независимость, пр</w:t>
      </w:r>
      <w:r w:rsidRPr="00AD233F">
        <w:rPr>
          <w:b/>
          <w:bCs/>
        </w:rPr>
        <w:t>о</w:t>
      </w:r>
      <w:r w:rsidRPr="00AD233F">
        <w:rPr>
          <w:b/>
          <w:bCs/>
        </w:rPr>
        <w:t>фессионализм и неподкупность, включая защиту от политического вмеш</w:t>
      </w:r>
      <w:r w:rsidRPr="00AD233F">
        <w:rPr>
          <w:b/>
          <w:bCs/>
        </w:rPr>
        <w:t>а</w:t>
      </w:r>
      <w:r w:rsidRPr="00AD233F">
        <w:rPr>
          <w:b/>
          <w:bCs/>
        </w:rPr>
        <w:t>тельства.</w:t>
      </w:r>
      <w:r w:rsidRPr="00AD233F">
        <w:t xml:space="preserve"> </w:t>
      </w:r>
    </w:p>
    <w:p w:rsidR="00AD233F" w:rsidRPr="00AD233F" w:rsidRDefault="00AD233F" w:rsidP="00AD233F">
      <w:pPr>
        <w:pStyle w:val="H23GR"/>
      </w:pPr>
      <w:r w:rsidRPr="00AD233F">
        <w:tab/>
      </w:r>
      <w:r w:rsidRPr="00AD233F">
        <w:tab/>
        <w:t>Коррупция</w:t>
      </w:r>
    </w:p>
    <w:p w:rsidR="00AD233F" w:rsidRPr="00AD233F" w:rsidRDefault="00AD233F" w:rsidP="00AD233F">
      <w:pPr>
        <w:pStyle w:val="SingleTxtGR"/>
      </w:pPr>
      <w:r w:rsidRPr="00AD233F">
        <w:t>29.</w:t>
      </w:r>
      <w:r w:rsidRPr="00AD233F">
        <w:tab/>
        <w:t xml:space="preserve">Комитет обеспокоен сообщениями о </w:t>
      </w:r>
      <w:r w:rsidR="00507498">
        <w:t>широких масштабах</w:t>
      </w:r>
      <w:r w:rsidRPr="00AD233F">
        <w:t xml:space="preserve"> коррупции на всех уровнях государственного управления</w:t>
      </w:r>
      <w:r w:rsidR="00507498" w:rsidRPr="00507498">
        <w:t xml:space="preserve"> </w:t>
      </w:r>
      <w:r w:rsidR="00507498" w:rsidRPr="00AD233F">
        <w:t>в государстве-участнике</w:t>
      </w:r>
      <w:r w:rsidRPr="00AD233F">
        <w:t>, в том чи</w:t>
      </w:r>
      <w:r w:rsidRPr="00AD233F">
        <w:t>с</w:t>
      </w:r>
      <w:r w:rsidRPr="00AD233F">
        <w:t xml:space="preserve">ле утверждениями о даче взяток для </w:t>
      </w:r>
      <w:r w:rsidR="00507498">
        <w:t xml:space="preserve">получения </w:t>
      </w:r>
      <w:r w:rsidRPr="00AD233F">
        <w:t>доступа к основным услугам и оказания влияния на государственных должностных лиц, а также возможной безнаказанностью в подобных случаях (статья 25).</w:t>
      </w:r>
    </w:p>
    <w:p w:rsidR="00AD233F" w:rsidRPr="00AD233F" w:rsidRDefault="00AD233F" w:rsidP="00AD233F">
      <w:pPr>
        <w:pStyle w:val="SingleTxtGR"/>
        <w:rPr>
          <w:b/>
        </w:rPr>
      </w:pPr>
      <w:r w:rsidRPr="00AD233F">
        <w:t>30.</w:t>
      </w:r>
      <w:r w:rsidRPr="00AD233F">
        <w:tab/>
      </w:r>
      <w:proofErr w:type="gramStart"/>
      <w:r w:rsidRPr="00AD233F">
        <w:rPr>
          <w:b/>
          <w:bCs/>
        </w:rPr>
        <w:t>Государству-участнику следует активизировать усилия по преодол</w:t>
      </w:r>
      <w:r w:rsidRPr="00AD233F">
        <w:rPr>
          <w:b/>
          <w:bCs/>
        </w:rPr>
        <w:t>е</w:t>
      </w:r>
      <w:r w:rsidRPr="00AD233F">
        <w:rPr>
          <w:b/>
          <w:bCs/>
        </w:rPr>
        <w:t xml:space="preserve">нию и искоренению коррупции и безнаказанности на всех уровнях, в том числе </w:t>
      </w:r>
      <w:r w:rsidR="00507498">
        <w:rPr>
          <w:b/>
          <w:bCs/>
        </w:rPr>
        <w:t>путем проведения</w:t>
      </w:r>
      <w:r w:rsidRPr="00AD233F">
        <w:rPr>
          <w:b/>
          <w:bCs/>
        </w:rPr>
        <w:t xml:space="preserve"> расследований, особенно силами прокуратуры, и применения соответствующих санкций и мер наказания в отношении в</w:t>
      </w:r>
      <w:r w:rsidRPr="00AD233F">
        <w:rPr>
          <w:b/>
          <w:bCs/>
        </w:rPr>
        <w:t>и</w:t>
      </w:r>
      <w:r w:rsidRPr="00AD233F">
        <w:rPr>
          <w:b/>
          <w:bCs/>
        </w:rPr>
        <w:t>новных, прин</w:t>
      </w:r>
      <w:r w:rsidR="00507498">
        <w:rPr>
          <w:b/>
          <w:bCs/>
        </w:rPr>
        <w:t>яв при этом</w:t>
      </w:r>
      <w:r w:rsidRPr="00AD233F">
        <w:rPr>
          <w:b/>
          <w:bCs/>
        </w:rPr>
        <w:t xml:space="preserve"> во внимание рекомендации Конференции гос</w:t>
      </w:r>
      <w:r w:rsidRPr="00AD233F">
        <w:rPr>
          <w:b/>
          <w:bCs/>
        </w:rPr>
        <w:t>у</w:t>
      </w:r>
      <w:r w:rsidRPr="00AD233F">
        <w:rPr>
          <w:b/>
          <w:bCs/>
        </w:rPr>
        <w:t>дарств</w:t>
      </w:r>
      <w:r w:rsidR="00890D17">
        <w:rPr>
          <w:b/>
          <w:bCs/>
        </w:rPr>
        <w:t xml:space="preserve"> – </w:t>
      </w:r>
      <w:r w:rsidRPr="00AD233F">
        <w:rPr>
          <w:b/>
          <w:bCs/>
        </w:rPr>
        <w:t>участников Конвенции Организации Объединенных Наций пр</w:t>
      </w:r>
      <w:r w:rsidRPr="00AD233F">
        <w:rPr>
          <w:b/>
          <w:bCs/>
        </w:rPr>
        <w:t>о</w:t>
      </w:r>
      <w:r w:rsidRPr="00AD233F">
        <w:rPr>
          <w:b/>
          <w:bCs/>
        </w:rPr>
        <w:t>тив коррупции, касающиеся Уголовного кодекса, подкупа и незаконного присвоения денежных средств государственными должностными лицами.</w:t>
      </w:r>
      <w:r w:rsidRPr="00AD233F">
        <w:t xml:space="preserve"> </w:t>
      </w:r>
      <w:proofErr w:type="gramEnd"/>
    </w:p>
    <w:p w:rsidR="00AD233F" w:rsidRPr="00AD233F" w:rsidRDefault="00AD233F" w:rsidP="00AD233F">
      <w:pPr>
        <w:pStyle w:val="H23GR"/>
      </w:pPr>
      <w:r w:rsidRPr="00AD233F">
        <w:tab/>
      </w:r>
      <w:r w:rsidRPr="00AD233F">
        <w:tab/>
        <w:t>Свобода выражения мнений, свобода ассоциации и насилие в отношении правозащитников и журналистов</w:t>
      </w:r>
    </w:p>
    <w:p w:rsidR="00AD233F" w:rsidRPr="00AD233F" w:rsidRDefault="00AD233F" w:rsidP="00AD233F">
      <w:pPr>
        <w:pStyle w:val="SingleTxtGR"/>
        <w:rPr>
          <w:b/>
        </w:rPr>
      </w:pPr>
      <w:r w:rsidRPr="00AD233F">
        <w:t>31.</w:t>
      </w:r>
      <w:r w:rsidRPr="00AD233F">
        <w:tab/>
        <w:t>Комитет обеспокоен актами насилия и запугивания</w:t>
      </w:r>
      <w:r w:rsidR="00507498">
        <w:t>, совершаемые в адрес</w:t>
      </w:r>
      <w:r w:rsidRPr="00AD233F">
        <w:t xml:space="preserve"> правозащитников и журналистов, в том числе тех, кто выступает против реш</w:t>
      </w:r>
      <w:r w:rsidRPr="00AD233F">
        <w:t>е</w:t>
      </w:r>
      <w:r w:rsidRPr="00AD233F">
        <w:t xml:space="preserve">ния TC 0168/13 Конституционного суда. Он также </w:t>
      </w:r>
      <w:r w:rsidR="00507498" w:rsidRPr="00AD233F">
        <w:t xml:space="preserve">выражает </w:t>
      </w:r>
      <w:r w:rsidRPr="00AD233F">
        <w:t>сожаление в связи с отсутствием информации о мерах, принятых в целях обеспечения права тр</w:t>
      </w:r>
      <w:r w:rsidRPr="00AD233F">
        <w:t>у</w:t>
      </w:r>
      <w:r w:rsidRPr="00AD233F">
        <w:t xml:space="preserve">дящихся-мигрантов на свободу собраний и свободу ассоциации, </w:t>
      </w:r>
      <w:r w:rsidR="00507498">
        <w:t>включая</w:t>
      </w:r>
      <w:r w:rsidRPr="00AD233F">
        <w:t xml:space="preserve"> про</w:t>
      </w:r>
      <w:r w:rsidRPr="00AD233F">
        <w:t>ф</w:t>
      </w:r>
      <w:r w:rsidRPr="00AD233F">
        <w:t>союзн</w:t>
      </w:r>
      <w:r w:rsidR="00D63EAF">
        <w:t>ую</w:t>
      </w:r>
      <w:r w:rsidRPr="00AD233F">
        <w:t xml:space="preserve"> деятельност</w:t>
      </w:r>
      <w:r w:rsidR="00D63EAF">
        <w:t>ь</w:t>
      </w:r>
      <w:r w:rsidRPr="00AD233F">
        <w:t xml:space="preserve">, с </w:t>
      </w:r>
      <w:proofErr w:type="gramStart"/>
      <w:r w:rsidRPr="00AD233F">
        <w:t>тем</w:t>
      </w:r>
      <w:proofErr w:type="gramEnd"/>
      <w:r w:rsidRPr="00AD233F">
        <w:t xml:space="preserve"> чтобы осуществление этих прав не влекло за с</w:t>
      </w:r>
      <w:r w:rsidRPr="00AD233F">
        <w:t>о</w:t>
      </w:r>
      <w:r w:rsidRPr="00AD233F">
        <w:t>бой их увольнение или депортацию. Кроме того, Комитет выражает обеспок</w:t>
      </w:r>
      <w:r w:rsidRPr="00AD233F">
        <w:t>о</w:t>
      </w:r>
      <w:r w:rsidRPr="00AD233F">
        <w:t>енность в связи с сообщениями о лишении права на свободу ассоциации и профсоюзную деятельность по воле работодателей (статьи 6, 7, 19, 21 и 22).</w:t>
      </w:r>
    </w:p>
    <w:p w:rsidR="00AD233F" w:rsidRPr="00AD233F" w:rsidRDefault="00AD233F" w:rsidP="00AD233F">
      <w:pPr>
        <w:pStyle w:val="SingleTxtGR"/>
        <w:rPr>
          <w:b/>
          <w:bCs/>
        </w:rPr>
      </w:pPr>
      <w:r w:rsidRPr="00AD233F">
        <w:t>32.</w:t>
      </w:r>
      <w:r w:rsidRPr="00AD233F">
        <w:tab/>
      </w:r>
      <w:r w:rsidRPr="00AD233F">
        <w:rPr>
          <w:b/>
          <w:bCs/>
        </w:rPr>
        <w:t xml:space="preserve">Государству-участнику следует продолжать </w:t>
      </w:r>
      <w:proofErr w:type="gramStart"/>
      <w:r w:rsidR="00D63EAF">
        <w:rPr>
          <w:b/>
          <w:bCs/>
        </w:rPr>
        <w:t>предпринимать</w:t>
      </w:r>
      <w:r w:rsidRPr="00AD233F">
        <w:rPr>
          <w:b/>
          <w:bCs/>
        </w:rPr>
        <w:t xml:space="preserve"> усилия</w:t>
      </w:r>
      <w:proofErr w:type="gramEnd"/>
      <w:r w:rsidRPr="00AD233F">
        <w:rPr>
          <w:b/>
          <w:bCs/>
        </w:rPr>
        <w:t xml:space="preserve"> </w:t>
      </w:r>
      <w:r w:rsidR="00D63EAF">
        <w:rPr>
          <w:b/>
          <w:bCs/>
        </w:rPr>
        <w:t>с целью</w:t>
      </w:r>
      <w:r w:rsidRPr="00AD233F">
        <w:rPr>
          <w:b/>
          <w:bCs/>
        </w:rPr>
        <w:t xml:space="preserve"> обеспечени</w:t>
      </w:r>
      <w:r w:rsidR="00D63EAF">
        <w:rPr>
          <w:b/>
          <w:bCs/>
        </w:rPr>
        <w:t>я</w:t>
      </w:r>
      <w:r w:rsidRPr="00AD233F">
        <w:rPr>
          <w:b/>
          <w:bCs/>
        </w:rPr>
        <w:t xml:space="preserve"> эффективной защиты правозащитников и журнал</w:t>
      </w:r>
      <w:r w:rsidRPr="00AD233F">
        <w:rPr>
          <w:b/>
          <w:bCs/>
        </w:rPr>
        <w:t>и</w:t>
      </w:r>
      <w:r w:rsidRPr="00AD233F">
        <w:rPr>
          <w:b/>
          <w:bCs/>
        </w:rPr>
        <w:t>стов, которые стали жертвами угроз, насилия и запугивания. Ему следует также обеспечить, чтобы подобные деяния оперативно, тщательно, незав</w:t>
      </w:r>
      <w:r w:rsidRPr="00AD233F">
        <w:rPr>
          <w:b/>
          <w:bCs/>
        </w:rPr>
        <w:t>и</w:t>
      </w:r>
      <w:r w:rsidRPr="00AD233F">
        <w:rPr>
          <w:b/>
          <w:bCs/>
        </w:rPr>
        <w:t>симо и беспристрастно</w:t>
      </w:r>
      <w:r w:rsidR="00D63EAF">
        <w:rPr>
          <w:b/>
          <w:bCs/>
        </w:rPr>
        <w:t xml:space="preserve"> </w:t>
      </w:r>
      <w:r w:rsidR="00D63EAF" w:rsidRPr="00AD233F">
        <w:rPr>
          <w:b/>
          <w:bCs/>
        </w:rPr>
        <w:t>расследовались</w:t>
      </w:r>
      <w:r w:rsidRPr="00AD233F">
        <w:rPr>
          <w:b/>
          <w:bCs/>
        </w:rPr>
        <w:t xml:space="preserve">, </w:t>
      </w:r>
      <w:r w:rsidR="00D63EAF">
        <w:rPr>
          <w:b/>
          <w:bCs/>
        </w:rPr>
        <w:t xml:space="preserve">чтобы </w:t>
      </w:r>
      <w:r w:rsidRPr="00AD233F">
        <w:rPr>
          <w:b/>
          <w:bCs/>
        </w:rPr>
        <w:t>виновные привлекались к ответственности и подвергались соответствующему наказанию, а жертвы получали помощь, защиту и полноценное возмещение. Кроме того, ему сл</w:t>
      </w:r>
      <w:r w:rsidRPr="00AD233F">
        <w:rPr>
          <w:b/>
          <w:bCs/>
        </w:rPr>
        <w:t>е</w:t>
      </w:r>
      <w:r w:rsidRPr="00AD233F">
        <w:rPr>
          <w:b/>
          <w:bCs/>
        </w:rPr>
        <w:t xml:space="preserve">дует обеспечить эффективное осуществление права трудящихся-мигрантов на проведение мирных собраний и свободу ассоциации, с </w:t>
      </w:r>
      <w:proofErr w:type="gramStart"/>
      <w:r w:rsidRPr="00AD233F">
        <w:rPr>
          <w:b/>
          <w:bCs/>
        </w:rPr>
        <w:t>тем</w:t>
      </w:r>
      <w:proofErr w:type="gramEnd"/>
      <w:r w:rsidRPr="00AD233F">
        <w:rPr>
          <w:b/>
          <w:bCs/>
        </w:rPr>
        <w:t xml:space="preserve"> чтобы ос</w:t>
      </w:r>
      <w:r w:rsidRPr="00AD233F">
        <w:rPr>
          <w:b/>
          <w:bCs/>
        </w:rPr>
        <w:t>у</w:t>
      </w:r>
      <w:r w:rsidRPr="00AD233F">
        <w:rPr>
          <w:b/>
          <w:bCs/>
        </w:rPr>
        <w:t>ществление этих прав не становилось основанием для их увольнения или депортации. Государству-участнику следует принять меры для эффекти</w:t>
      </w:r>
      <w:r w:rsidRPr="00AD233F">
        <w:rPr>
          <w:b/>
          <w:bCs/>
        </w:rPr>
        <w:t>в</w:t>
      </w:r>
      <w:r w:rsidRPr="00AD233F">
        <w:rPr>
          <w:b/>
          <w:bCs/>
        </w:rPr>
        <w:t>ной защиты права трудящихся на свободу ассоциации, включая право на создание организаций, право на ведение коллективных переговоров и пр</w:t>
      </w:r>
      <w:r w:rsidRPr="00AD233F">
        <w:rPr>
          <w:b/>
          <w:bCs/>
        </w:rPr>
        <w:t>а</w:t>
      </w:r>
      <w:r w:rsidRPr="00AD233F">
        <w:rPr>
          <w:b/>
          <w:bCs/>
        </w:rPr>
        <w:t>во на забастовку.</w:t>
      </w:r>
    </w:p>
    <w:p w:rsidR="00AD233F" w:rsidRPr="00AD233F" w:rsidRDefault="00AD233F" w:rsidP="00AD233F">
      <w:pPr>
        <w:pStyle w:val="H23GR"/>
      </w:pPr>
      <w:r w:rsidRPr="00AD233F">
        <w:tab/>
      </w:r>
      <w:r w:rsidRPr="00AD233F">
        <w:tab/>
        <w:t xml:space="preserve">Права ребенка и свидетельства о рождении </w:t>
      </w:r>
    </w:p>
    <w:p w:rsidR="00AD233F" w:rsidRPr="00AD233F" w:rsidRDefault="00AD233F" w:rsidP="00AD233F">
      <w:pPr>
        <w:pStyle w:val="SingleTxtGR"/>
      </w:pPr>
      <w:r w:rsidRPr="00AD233F">
        <w:t>33.</w:t>
      </w:r>
      <w:r w:rsidRPr="00AD233F">
        <w:tab/>
        <w:t>Отмечая усилия, предпринятые государством-участником в целях пов</w:t>
      </w:r>
      <w:r w:rsidRPr="00AD233F">
        <w:t>ы</w:t>
      </w:r>
      <w:r w:rsidRPr="00AD233F">
        <w:t xml:space="preserve">шения уровня регистрации рождений, Комитет выражает обеспокоенность </w:t>
      </w:r>
      <w:r w:rsidR="00D63EAF">
        <w:t>по поводу</w:t>
      </w:r>
      <w:r w:rsidRPr="00AD233F">
        <w:t xml:space="preserve"> все еще недостаточн</w:t>
      </w:r>
      <w:r w:rsidR="00D63EAF">
        <w:t>ых масштабов</w:t>
      </w:r>
      <w:r w:rsidRPr="00AD233F">
        <w:t xml:space="preserve"> регистр</w:t>
      </w:r>
      <w:r w:rsidR="00D63EAF">
        <w:t>ации</w:t>
      </w:r>
      <w:r w:rsidRPr="00AD233F">
        <w:t>, в частности в случаях, когда один из родителей не имеет доминиканского гражданства. Он также обе</w:t>
      </w:r>
      <w:r w:rsidRPr="00AD233F">
        <w:t>с</w:t>
      </w:r>
      <w:r w:rsidRPr="00AD233F">
        <w:t xml:space="preserve">покоен информацией о чрезмерных препятствиях и требованиях в </w:t>
      </w:r>
      <w:r w:rsidR="00D63EAF">
        <w:t>области</w:t>
      </w:r>
      <w:r w:rsidRPr="00AD233F">
        <w:t xml:space="preserve"> р</w:t>
      </w:r>
      <w:r w:rsidRPr="00AD233F">
        <w:t>е</w:t>
      </w:r>
      <w:r w:rsidRPr="00AD233F">
        <w:t xml:space="preserve">гистрации детей гаитянского происхождения, даже когда один из их родителей имеет доминиканское происхождение, в результате чего они подвергаются опасности стать </w:t>
      </w:r>
      <w:proofErr w:type="gramStart"/>
      <w:r w:rsidRPr="00AD233F">
        <w:t>апатридами</w:t>
      </w:r>
      <w:proofErr w:type="gramEnd"/>
      <w:r w:rsidRPr="00AD233F">
        <w:t xml:space="preserve"> и ограничиваются в осуществлении своих прав. Комитет также обеспокоен по поводу регистрации в качестве иностранцев д</w:t>
      </w:r>
      <w:r w:rsidRPr="00AD233F">
        <w:t>е</w:t>
      </w:r>
      <w:r w:rsidRPr="00AD233F">
        <w:t>тей, рожденных на территории страны от родителей гаитянского происхожд</w:t>
      </w:r>
      <w:r w:rsidRPr="00AD233F">
        <w:t>е</w:t>
      </w:r>
      <w:r w:rsidRPr="00AD233F">
        <w:t xml:space="preserve">ния или от родителей-иностранцев, не имеющих </w:t>
      </w:r>
      <w:r w:rsidR="00D63EAF">
        <w:t>урегулированного</w:t>
      </w:r>
      <w:r w:rsidRPr="00AD233F">
        <w:t xml:space="preserve"> миграцио</w:t>
      </w:r>
      <w:r w:rsidRPr="00AD233F">
        <w:t>н</w:t>
      </w:r>
      <w:r w:rsidRPr="00AD233F">
        <w:t>ного статуса. Кроме того, Комитет выражает обеспокоенность в связи с бол</w:t>
      </w:r>
      <w:r w:rsidRPr="00AD233F">
        <w:t>ь</w:t>
      </w:r>
      <w:r w:rsidRPr="00AD233F">
        <w:t>шим количеством детских браков, в частности, в сельской местности и в бе</w:t>
      </w:r>
      <w:r w:rsidRPr="00AD233F">
        <w:t>д</w:t>
      </w:r>
      <w:r w:rsidRPr="00AD233F">
        <w:t>ных районах (статьи 16, 23 и 24).</w:t>
      </w:r>
    </w:p>
    <w:p w:rsidR="00AD233F" w:rsidRPr="00AD233F" w:rsidRDefault="00AD233F" w:rsidP="00AD233F">
      <w:pPr>
        <w:pStyle w:val="SingleTxtGR"/>
        <w:rPr>
          <w:b/>
          <w:bCs/>
        </w:rPr>
      </w:pPr>
      <w:r w:rsidRPr="00AD233F">
        <w:t>34.</w:t>
      </w:r>
      <w:r w:rsidRPr="00AD233F">
        <w:tab/>
      </w:r>
      <w:r w:rsidRPr="00AD233F">
        <w:rPr>
          <w:b/>
          <w:bCs/>
        </w:rPr>
        <w:t xml:space="preserve">Государству-участнику следует продолжать </w:t>
      </w:r>
      <w:proofErr w:type="gramStart"/>
      <w:r w:rsidR="005D3CB6">
        <w:rPr>
          <w:b/>
          <w:bCs/>
        </w:rPr>
        <w:t>предпринимать</w:t>
      </w:r>
      <w:r w:rsidRPr="00AD233F">
        <w:rPr>
          <w:b/>
          <w:bCs/>
        </w:rPr>
        <w:t xml:space="preserve"> усилия</w:t>
      </w:r>
      <w:proofErr w:type="gramEnd"/>
      <w:r w:rsidRPr="00AD233F">
        <w:rPr>
          <w:b/>
          <w:bCs/>
        </w:rPr>
        <w:t xml:space="preserve"> по обеспечению того, чтобы все дети, рожденные на территории государства-участника, регистрирова</w:t>
      </w:r>
      <w:r w:rsidR="005D3CB6">
        <w:rPr>
          <w:b/>
          <w:bCs/>
        </w:rPr>
        <w:t>лись</w:t>
      </w:r>
      <w:r w:rsidRPr="00AD233F">
        <w:rPr>
          <w:b/>
          <w:bCs/>
        </w:rPr>
        <w:t xml:space="preserve"> и получ</w:t>
      </w:r>
      <w:r w:rsidR="005D3CB6">
        <w:rPr>
          <w:b/>
          <w:bCs/>
        </w:rPr>
        <w:t>а</w:t>
      </w:r>
      <w:r w:rsidRPr="00AD233F">
        <w:rPr>
          <w:b/>
          <w:bCs/>
        </w:rPr>
        <w:t>ли официальное свидетельство о рождении, в том числе дети, которые не родились в родильных домах, и д</w:t>
      </w:r>
      <w:r w:rsidRPr="00AD233F">
        <w:rPr>
          <w:b/>
          <w:bCs/>
        </w:rPr>
        <w:t>е</w:t>
      </w:r>
      <w:r w:rsidRPr="00AD233F">
        <w:rPr>
          <w:b/>
          <w:bCs/>
        </w:rPr>
        <w:t xml:space="preserve">ти, чьи родители не имеют доминиканского гражданства. Кроме того, ему следует обеспечить признание и </w:t>
      </w:r>
      <w:r w:rsidR="005D3CB6">
        <w:rPr>
          <w:b/>
          <w:bCs/>
        </w:rPr>
        <w:t>предоставление</w:t>
      </w:r>
      <w:r w:rsidRPr="00AD233F">
        <w:rPr>
          <w:b/>
          <w:bCs/>
        </w:rPr>
        <w:t xml:space="preserve"> доминиканского гражда</w:t>
      </w:r>
      <w:r w:rsidRPr="00AD233F">
        <w:rPr>
          <w:b/>
          <w:bCs/>
        </w:rPr>
        <w:t>н</w:t>
      </w:r>
      <w:r w:rsidRPr="00AD233F">
        <w:rPr>
          <w:b/>
          <w:bCs/>
        </w:rPr>
        <w:t xml:space="preserve">ства в соответствии с принципом </w:t>
      </w:r>
      <w:proofErr w:type="spellStart"/>
      <w:r w:rsidRPr="00AD233F">
        <w:rPr>
          <w:b/>
          <w:bCs/>
        </w:rPr>
        <w:t>недискриминации</w:t>
      </w:r>
      <w:proofErr w:type="spellEnd"/>
      <w:r w:rsidRPr="00AD233F">
        <w:rPr>
          <w:b/>
          <w:bCs/>
        </w:rPr>
        <w:t>. Ему также следует принять необходимые меры для искоренения де-юре и де-факто детских браков, в том числе путем принятия законодательных мер для их абсолю</w:t>
      </w:r>
      <w:r w:rsidRPr="00AD233F">
        <w:rPr>
          <w:b/>
          <w:bCs/>
        </w:rPr>
        <w:t>т</w:t>
      </w:r>
      <w:r w:rsidRPr="00AD233F">
        <w:rPr>
          <w:b/>
          <w:bCs/>
        </w:rPr>
        <w:t xml:space="preserve">ного запрета и повышения минимального возраста </w:t>
      </w:r>
      <w:r w:rsidR="005D3CB6">
        <w:rPr>
          <w:b/>
          <w:bCs/>
        </w:rPr>
        <w:t xml:space="preserve">для </w:t>
      </w:r>
      <w:r w:rsidRPr="00AD233F">
        <w:rPr>
          <w:b/>
          <w:bCs/>
        </w:rPr>
        <w:t>вступления в брак с 16 до 18 лет для обеих сторон.</w:t>
      </w:r>
    </w:p>
    <w:p w:rsidR="00AD233F" w:rsidRPr="00AD233F" w:rsidRDefault="00AD233F" w:rsidP="00AD233F">
      <w:pPr>
        <w:pStyle w:val="H1GR"/>
      </w:pPr>
      <w:r w:rsidRPr="005D3CB6">
        <w:tab/>
      </w:r>
      <w:r w:rsidRPr="00AD233F">
        <w:t>D.</w:t>
      </w:r>
      <w:r w:rsidRPr="00AD233F">
        <w:tab/>
        <w:t>Распространение информации и последующая деятельность</w:t>
      </w:r>
    </w:p>
    <w:p w:rsidR="00AD233F" w:rsidRPr="00AD233F" w:rsidRDefault="00AD233F" w:rsidP="00AD233F">
      <w:pPr>
        <w:pStyle w:val="SingleTxtGR"/>
      </w:pPr>
      <w:r w:rsidRPr="00AD233F">
        <w:t>35.</w:t>
      </w:r>
      <w:r w:rsidRPr="00AD233F">
        <w:tab/>
      </w:r>
      <w:proofErr w:type="gramStart"/>
      <w:r w:rsidRPr="00AD233F">
        <w:t>Государству-участнику следует обеспечить широк</w:t>
      </w:r>
      <w:r w:rsidR="005D3CB6">
        <w:t>ое распространение Пакта, двух ф</w:t>
      </w:r>
      <w:r w:rsidRPr="00AD233F">
        <w:t xml:space="preserve">акультативных протоколов к </w:t>
      </w:r>
      <w:r w:rsidR="005D3CB6">
        <w:t>Пакту</w:t>
      </w:r>
      <w:r w:rsidRPr="00AD233F">
        <w:t>, своего шестого периодическ</w:t>
      </w:r>
      <w:r w:rsidRPr="00AD233F">
        <w:t>о</w:t>
      </w:r>
      <w:r w:rsidRPr="00AD233F">
        <w:t>го доклада, письменных ответов на перечень вопросов Комитета и настоящих заключительных замечаний</w:t>
      </w:r>
      <w:r w:rsidR="005D3CB6">
        <w:t xml:space="preserve"> для повышения уровня</w:t>
      </w:r>
      <w:r w:rsidRPr="00AD233F">
        <w:t xml:space="preserve"> осведомленности о закре</w:t>
      </w:r>
      <w:r w:rsidRPr="00AD233F">
        <w:t>п</w:t>
      </w:r>
      <w:r w:rsidRPr="00AD233F">
        <w:t>ленных в Пакте правах среди</w:t>
      </w:r>
      <w:r w:rsidR="005D3CB6">
        <w:t xml:space="preserve"> сотрудников</w:t>
      </w:r>
      <w:r w:rsidRPr="00AD233F">
        <w:t xml:space="preserve"> судебных, законодательных и адм</w:t>
      </w:r>
      <w:r w:rsidRPr="00AD233F">
        <w:t>и</w:t>
      </w:r>
      <w:r w:rsidRPr="00AD233F">
        <w:t>нистративных органов, гражданского общества</w:t>
      </w:r>
      <w:r w:rsidR="005D3CB6">
        <w:t>,</w:t>
      </w:r>
      <w:r w:rsidRPr="00AD233F">
        <w:t xml:space="preserve"> действующих в стране непр</w:t>
      </w:r>
      <w:r w:rsidRPr="00AD233F">
        <w:t>а</w:t>
      </w:r>
      <w:r w:rsidRPr="00AD233F">
        <w:t>вительственных организаций</w:t>
      </w:r>
      <w:r w:rsidR="005D3CB6">
        <w:t xml:space="preserve"> и населения в целом</w:t>
      </w:r>
      <w:r w:rsidRPr="00AD233F">
        <w:t xml:space="preserve">, включая представителей меньшинств и коренных народов. </w:t>
      </w:r>
      <w:proofErr w:type="gramEnd"/>
    </w:p>
    <w:p w:rsidR="00AD233F" w:rsidRPr="00AD233F" w:rsidRDefault="00AD233F" w:rsidP="00AD233F">
      <w:pPr>
        <w:pStyle w:val="SingleTxtGR"/>
      </w:pPr>
      <w:r w:rsidRPr="00AD233F">
        <w:t>36.</w:t>
      </w:r>
      <w:r w:rsidRPr="00AD233F">
        <w:tab/>
        <w:t>В соответствии с пунктом 5 статьи 71 правил процедуры Комитета гос</w:t>
      </w:r>
      <w:r w:rsidRPr="00AD233F">
        <w:t>у</w:t>
      </w:r>
      <w:r w:rsidRPr="00AD233F">
        <w:t xml:space="preserve">дарству-участнику предлагается </w:t>
      </w:r>
      <w:r w:rsidR="005D3CB6" w:rsidRPr="00AD233F">
        <w:t xml:space="preserve">представить </w:t>
      </w:r>
      <w:r w:rsidRPr="00AD233F">
        <w:t>не позднее 10 ноября 2019 года соответствующую информацию о выполнении рекоме</w:t>
      </w:r>
      <w:bookmarkStart w:id="0" w:name="_GoBack"/>
      <w:bookmarkEnd w:id="0"/>
      <w:r w:rsidRPr="00AD233F">
        <w:t>ндаций Комитета, сфо</w:t>
      </w:r>
      <w:r w:rsidRPr="00AD233F">
        <w:t>р</w:t>
      </w:r>
      <w:r w:rsidRPr="00AD233F">
        <w:t>мулированных в пунктах 10 (</w:t>
      </w:r>
      <w:proofErr w:type="spellStart"/>
      <w:r w:rsidRPr="00AD233F">
        <w:t>недискриминация</w:t>
      </w:r>
      <w:proofErr w:type="spellEnd"/>
      <w:r w:rsidRPr="00AD233F">
        <w:t>), 16 (добровольное прерывание беременности и репродуктивные права) и 26 (</w:t>
      </w:r>
      <w:proofErr w:type="spellStart"/>
      <w:r w:rsidRPr="00AD233F">
        <w:t>безгражданство</w:t>
      </w:r>
      <w:proofErr w:type="spellEnd"/>
      <w:r w:rsidRPr="00AD233F">
        <w:t>).</w:t>
      </w:r>
    </w:p>
    <w:p w:rsidR="00AD233F" w:rsidRPr="00AD233F" w:rsidRDefault="00AD233F" w:rsidP="00AD233F">
      <w:pPr>
        <w:pStyle w:val="SingleTxtGR"/>
      </w:pPr>
      <w:r w:rsidRPr="00AD233F">
        <w:t>37.</w:t>
      </w:r>
      <w:r w:rsidRPr="00AD233F">
        <w:tab/>
        <w:t>Комитет просит государство-участник представить свой следующий п</w:t>
      </w:r>
      <w:r w:rsidRPr="00AD233F">
        <w:t>е</w:t>
      </w:r>
      <w:r w:rsidRPr="00AD233F">
        <w:t xml:space="preserve">риодический доклад к 10 ноября 2022 года и включить в </w:t>
      </w:r>
      <w:r w:rsidR="00EF5276">
        <w:t>него</w:t>
      </w:r>
      <w:r w:rsidRPr="00AD233F">
        <w:t xml:space="preserve"> информацию об осуществлении рекомендаций, вынесенных в настоящих заключительных зам</w:t>
      </w:r>
      <w:r w:rsidRPr="00AD233F">
        <w:t>е</w:t>
      </w:r>
      <w:r w:rsidRPr="00AD233F">
        <w:t xml:space="preserve">чаниях. Комитет также </w:t>
      </w:r>
      <w:r w:rsidR="00EF5276" w:rsidRPr="00AD233F">
        <w:t xml:space="preserve">просит </w:t>
      </w:r>
      <w:r w:rsidRPr="00AD233F">
        <w:t>государство-участник</w:t>
      </w:r>
      <w:r w:rsidR="00EF5276">
        <w:t xml:space="preserve"> провести</w:t>
      </w:r>
      <w:r w:rsidRPr="00AD233F">
        <w:t xml:space="preserve"> при подготовке следующего периодического доклада широкие консультации с гражданским обществом и действующими в стране неправительственными организациями. </w:t>
      </w:r>
      <w:r w:rsidR="00B77C0D">
        <w:br/>
      </w:r>
      <w:r w:rsidRPr="00AD233F">
        <w:t>В соответствии с резолюцией 68/268 Генеральной Ассамблеи объем доклада не должен превышать 21 200 слов. В качестве альтернативы Комитет предлагает государству-участнику не позднее 10 ноября 2018 года дать согласие на испол</w:t>
      </w:r>
      <w:r w:rsidRPr="00AD233F">
        <w:t>ь</w:t>
      </w:r>
      <w:r w:rsidRPr="00AD233F">
        <w:t>зование упрощенной процедуры представления докладов, согласно которой К</w:t>
      </w:r>
      <w:r w:rsidRPr="00AD233F">
        <w:t>о</w:t>
      </w:r>
      <w:r w:rsidRPr="00AD233F">
        <w:t xml:space="preserve">митет направляет государству-участнику перечень вопросов до представления им периодического доклада. </w:t>
      </w:r>
      <w:r w:rsidR="00EF5276">
        <w:t>В этом случае</w:t>
      </w:r>
      <w:r w:rsidRPr="00AD233F">
        <w:t xml:space="preserve"> ответы государства-участника на этот перечень вопросов </w:t>
      </w:r>
      <w:r w:rsidR="00EF5276">
        <w:t xml:space="preserve">и </w:t>
      </w:r>
      <w:r w:rsidRPr="00AD233F">
        <w:t>будут представлять собой его следующий периодич</w:t>
      </w:r>
      <w:r w:rsidRPr="00AD233F">
        <w:t>е</w:t>
      </w:r>
      <w:r w:rsidRPr="00AD233F">
        <w:t xml:space="preserve">ский доклад, </w:t>
      </w:r>
      <w:r w:rsidR="00EF5276">
        <w:t xml:space="preserve">подлежащий </w:t>
      </w:r>
      <w:r w:rsidRPr="00AD233F">
        <w:t>представл</w:t>
      </w:r>
      <w:r w:rsidR="00EF5276">
        <w:t>ению</w:t>
      </w:r>
      <w:r w:rsidRPr="00AD233F">
        <w:t xml:space="preserve"> в соответствии со статьей 40 Пакта.</w:t>
      </w:r>
    </w:p>
    <w:p w:rsidR="00AD233F" w:rsidRPr="00AD233F" w:rsidRDefault="00AD233F" w:rsidP="00AD233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233F" w:rsidRPr="00AD233F" w:rsidSect="003D79C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22" w:rsidRPr="00A312BC" w:rsidRDefault="00705C22" w:rsidP="00A312BC"/>
  </w:endnote>
  <w:endnote w:type="continuationSeparator" w:id="0">
    <w:p w:rsidR="00705C22" w:rsidRPr="00A312BC" w:rsidRDefault="00705C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22" w:rsidRPr="003D79C0" w:rsidRDefault="00705C22">
    <w:pPr>
      <w:pStyle w:val="a8"/>
    </w:pPr>
    <w:r w:rsidRPr="003D79C0">
      <w:rPr>
        <w:b/>
        <w:sz w:val="18"/>
      </w:rPr>
      <w:fldChar w:fldCharType="begin"/>
    </w:r>
    <w:r w:rsidRPr="003D79C0">
      <w:rPr>
        <w:b/>
        <w:sz w:val="18"/>
      </w:rPr>
      <w:instrText xml:space="preserve"> PAGE  \* MERGEFORMAT </w:instrText>
    </w:r>
    <w:r w:rsidRPr="003D79C0">
      <w:rPr>
        <w:b/>
        <w:sz w:val="18"/>
      </w:rPr>
      <w:fldChar w:fldCharType="separate"/>
    </w:r>
    <w:r w:rsidR="00490BA7">
      <w:rPr>
        <w:b/>
        <w:noProof/>
        <w:sz w:val="18"/>
      </w:rPr>
      <w:t>10</w:t>
    </w:r>
    <w:r w:rsidRPr="003D79C0">
      <w:rPr>
        <w:b/>
        <w:sz w:val="18"/>
      </w:rPr>
      <w:fldChar w:fldCharType="end"/>
    </w:r>
    <w:r>
      <w:rPr>
        <w:b/>
        <w:sz w:val="18"/>
      </w:rPr>
      <w:tab/>
    </w:r>
    <w:r>
      <w:t>GE.17-20972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22" w:rsidRPr="003D79C0" w:rsidRDefault="00705C22" w:rsidP="003D79C0">
    <w:pPr>
      <w:pStyle w:val="a8"/>
      <w:tabs>
        <w:tab w:val="clear" w:pos="9639"/>
        <w:tab w:val="right" w:pos="9638"/>
      </w:tabs>
      <w:rPr>
        <w:b/>
        <w:sz w:val="18"/>
      </w:rPr>
    </w:pPr>
    <w:r>
      <w:t>GE.17-20972</w:t>
    </w:r>
    <w:r>
      <w:tab/>
    </w:r>
    <w:r w:rsidRPr="003D79C0">
      <w:rPr>
        <w:b/>
        <w:sz w:val="18"/>
      </w:rPr>
      <w:fldChar w:fldCharType="begin"/>
    </w:r>
    <w:r w:rsidRPr="003D79C0">
      <w:rPr>
        <w:b/>
        <w:sz w:val="18"/>
      </w:rPr>
      <w:instrText xml:space="preserve"> PAGE  \* MERGEFORMAT </w:instrText>
    </w:r>
    <w:r w:rsidRPr="003D79C0">
      <w:rPr>
        <w:b/>
        <w:sz w:val="18"/>
      </w:rPr>
      <w:fldChar w:fldCharType="separate"/>
    </w:r>
    <w:r w:rsidR="00490BA7">
      <w:rPr>
        <w:b/>
        <w:noProof/>
        <w:sz w:val="18"/>
      </w:rPr>
      <w:t>9</w:t>
    </w:r>
    <w:r w:rsidRPr="003D79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22" w:rsidRPr="003D79C0" w:rsidRDefault="00705C22" w:rsidP="003D79C0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7C11A86" wp14:editId="0623586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17-20972  (R)</w:t>
    </w:r>
    <w:r>
      <w:rPr>
        <w:lang w:val="en-US"/>
      </w:rPr>
      <w:t xml:space="preserve">  121217  131217</w:t>
    </w:r>
    <w:r>
      <w:br/>
    </w:r>
    <w:r w:rsidRPr="003D79C0">
      <w:rPr>
        <w:rFonts w:ascii="C39T30Lfz" w:hAnsi="C39T30Lfz"/>
        <w:spacing w:val="0"/>
        <w:w w:val="100"/>
        <w:sz w:val="56"/>
      </w:rPr>
      <w:t></w:t>
    </w:r>
    <w:r w:rsidRPr="003D79C0">
      <w:rPr>
        <w:rFonts w:ascii="C39T30Lfz" w:hAnsi="C39T30Lfz"/>
        <w:spacing w:val="0"/>
        <w:w w:val="100"/>
        <w:sz w:val="56"/>
      </w:rPr>
      <w:t></w:t>
    </w:r>
    <w:r w:rsidRPr="003D79C0">
      <w:rPr>
        <w:rFonts w:ascii="C39T30Lfz" w:hAnsi="C39T30Lfz"/>
        <w:spacing w:val="0"/>
        <w:w w:val="100"/>
        <w:sz w:val="56"/>
      </w:rPr>
      <w:t></w:t>
    </w:r>
    <w:r w:rsidRPr="003D79C0">
      <w:rPr>
        <w:rFonts w:ascii="C39T30Lfz" w:hAnsi="C39T30Lfz"/>
        <w:spacing w:val="0"/>
        <w:w w:val="100"/>
        <w:sz w:val="56"/>
      </w:rPr>
      <w:t></w:t>
    </w:r>
    <w:r w:rsidRPr="003D79C0">
      <w:rPr>
        <w:rFonts w:ascii="C39T30Lfz" w:hAnsi="C39T30Lfz"/>
        <w:spacing w:val="0"/>
        <w:w w:val="100"/>
        <w:sz w:val="56"/>
      </w:rPr>
      <w:t></w:t>
    </w:r>
    <w:r w:rsidRPr="003D79C0">
      <w:rPr>
        <w:rFonts w:ascii="C39T30Lfz" w:hAnsi="C39T30Lfz"/>
        <w:spacing w:val="0"/>
        <w:w w:val="100"/>
        <w:sz w:val="56"/>
      </w:rPr>
      <w:t></w:t>
    </w:r>
    <w:r w:rsidRPr="003D79C0">
      <w:rPr>
        <w:rFonts w:ascii="C39T30Lfz" w:hAnsi="C39T30Lfz"/>
        <w:spacing w:val="0"/>
        <w:w w:val="100"/>
        <w:sz w:val="56"/>
      </w:rPr>
      <w:t></w:t>
    </w:r>
    <w:r w:rsidRPr="003D79C0">
      <w:rPr>
        <w:rFonts w:ascii="C39T30Lfz" w:hAnsi="C39T30Lfz"/>
        <w:spacing w:val="0"/>
        <w:w w:val="100"/>
        <w:sz w:val="56"/>
      </w:rPr>
      <w:t></w:t>
    </w:r>
    <w:r w:rsidRPr="003D79C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15042DF5" wp14:editId="5C63DA1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CPR/C/DOM/CO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DOM/CO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22" w:rsidRPr="001075E9" w:rsidRDefault="00705C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5C22" w:rsidRDefault="00705C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05C22" w:rsidRPr="00E3437E" w:rsidRDefault="00705C22" w:rsidP="00AD233F">
      <w:pPr>
        <w:pStyle w:val="ad"/>
        <w:rPr>
          <w:lang w:val="ru-RU"/>
        </w:rPr>
      </w:pPr>
      <w:r>
        <w:rPr>
          <w:lang w:val="ru-RU"/>
        </w:rPr>
        <w:tab/>
      </w:r>
      <w:proofErr w:type="gramStart"/>
      <w:r w:rsidRPr="00AD233F">
        <w:rPr>
          <w:sz w:val="20"/>
          <w:lang w:val="ru-RU"/>
        </w:rPr>
        <w:t>*</w:t>
      </w:r>
      <w:r>
        <w:rPr>
          <w:lang w:val="ru-RU"/>
        </w:rPr>
        <w:tab/>
        <w:t>Приняты Комитетом на его 121-й сессии (16 октября – 10 ноября 2017 года).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22" w:rsidRPr="003D79C0" w:rsidRDefault="00490BA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CCPR/C/DOM/CO/6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22" w:rsidRPr="003D79C0" w:rsidRDefault="00490BA7" w:rsidP="003D79C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CCPR/C/DOM/CO/6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76"/>
    <w:rsid w:val="00033EE1"/>
    <w:rsid w:val="00042B72"/>
    <w:rsid w:val="000558BD"/>
    <w:rsid w:val="000B57E7"/>
    <w:rsid w:val="000B6373"/>
    <w:rsid w:val="000F09DF"/>
    <w:rsid w:val="000F61B2"/>
    <w:rsid w:val="001075E9"/>
    <w:rsid w:val="00150EBF"/>
    <w:rsid w:val="00180183"/>
    <w:rsid w:val="0018024D"/>
    <w:rsid w:val="0018649F"/>
    <w:rsid w:val="00196389"/>
    <w:rsid w:val="001B3EF6"/>
    <w:rsid w:val="001C7A89"/>
    <w:rsid w:val="00226BBA"/>
    <w:rsid w:val="002A2EFC"/>
    <w:rsid w:val="002B1EE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3B44FA"/>
    <w:rsid w:val="003C7A6C"/>
    <w:rsid w:val="003D53AB"/>
    <w:rsid w:val="003D79C0"/>
    <w:rsid w:val="003F380D"/>
    <w:rsid w:val="00407B78"/>
    <w:rsid w:val="00424203"/>
    <w:rsid w:val="0043158D"/>
    <w:rsid w:val="00452493"/>
    <w:rsid w:val="00454E07"/>
    <w:rsid w:val="00472C5C"/>
    <w:rsid w:val="00473176"/>
    <w:rsid w:val="00490BA7"/>
    <w:rsid w:val="00492088"/>
    <w:rsid w:val="004969B2"/>
    <w:rsid w:val="004D7AFF"/>
    <w:rsid w:val="0050108D"/>
    <w:rsid w:val="00507498"/>
    <w:rsid w:val="00513081"/>
    <w:rsid w:val="00517901"/>
    <w:rsid w:val="00526683"/>
    <w:rsid w:val="00553CBC"/>
    <w:rsid w:val="005709E0"/>
    <w:rsid w:val="00572E19"/>
    <w:rsid w:val="005961C8"/>
    <w:rsid w:val="005D3CB6"/>
    <w:rsid w:val="005D7914"/>
    <w:rsid w:val="005E2B41"/>
    <w:rsid w:val="005F0B42"/>
    <w:rsid w:val="00625748"/>
    <w:rsid w:val="00666B97"/>
    <w:rsid w:val="00681A10"/>
    <w:rsid w:val="006A1ED8"/>
    <w:rsid w:val="006C2031"/>
    <w:rsid w:val="006D461A"/>
    <w:rsid w:val="006F35EE"/>
    <w:rsid w:val="007021FF"/>
    <w:rsid w:val="00705C22"/>
    <w:rsid w:val="00712895"/>
    <w:rsid w:val="00757357"/>
    <w:rsid w:val="00791B9D"/>
    <w:rsid w:val="00825F8D"/>
    <w:rsid w:val="00834B71"/>
    <w:rsid w:val="00861DBA"/>
    <w:rsid w:val="0086445C"/>
    <w:rsid w:val="00890D17"/>
    <w:rsid w:val="00894693"/>
    <w:rsid w:val="008A08D7"/>
    <w:rsid w:val="008B6909"/>
    <w:rsid w:val="00906890"/>
    <w:rsid w:val="00911BE4"/>
    <w:rsid w:val="00951972"/>
    <w:rsid w:val="009608F3"/>
    <w:rsid w:val="009918E2"/>
    <w:rsid w:val="009A24AC"/>
    <w:rsid w:val="009C5E49"/>
    <w:rsid w:val="00A14DA8"/>
    <w:rsid w:val="00A312BC"/>
    <w:rsid w:val="00A34D07"/>
    <w:rsid w:val="00A84021"/>
    <w:rsid w:val="00A84D35"/>
    <w:rsid w:val="00A917B3"/>
    <w:rsid w:val="00AA2B15"/>
    <w:rsid w:val="00AB3DEC"/>
    <w:rsid w:val="00AB4B51"/>
    <w:rsid w:val="00AD233F"/>
    <w:rsid w:val="00B10CC7"/>
    <w:rsid w:val="00B136DB"/>
    <w:rsid w:val="00B539E7"/>
    <w:rsid w:val="00B62458"/>
    <w:rsid w:val="00B77C0D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D053B"/>
    <w:rsid w:val="00CE5A1A"/>
    <w:rsid w:val="00CF55F6"/>
    <w:rsid w:val="00CF5BE4"/>
    <w:rsid w:val="00D17CCD"/>
    <w:rsid w:val="00D33D63"/>
    <w:rsid w:val="00D63EAF"/>
    <w:rsid w:val="00D90028"/>
    <w:rsid w:val="00D90138"/>
    <w:rsid w:val="00DA0A8B"/>
    <w:rsid w:val="00DD78D1"/>
    <w:rsid w:val="00DE1C22"/>
    <w:rsid w:val="00DE32CD"/>
    <w:rsid w:val="00DF71B9"/>
    <w:rsid w:val="00E06BEE"/>
    <w:rsid w:val="00E46656"/>
    <w:rsid w:val="00E73F76"/>
    <w:rsid w:val="00EA2C9F"/>
    <w:rsid w:val="00EA420E"/>
    <w:rsid w:val="00ED0BDA"/>
    <w:rsid w:val="00EF1360"/>
    <w:rsid w:val="00EF3220"/>
    <w:rsid w:val="00EF5276"/>
    <w:rsid w:val="00F146C8"/>
    <w:rsid w:val="00F43903"/>
    <w:rsid w:val="00F94155"/>
    <w:rsid w:val="00F9783F"/>
    <w:rsid w:val="00FC636C"/>
    <w:rsid w:val="00FD2EF7"/>
    <w:rsid w:val="00FE447E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4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F1A0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F1A04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F1A0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F1A0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F1A0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F1A0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F1A04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F1A04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F1A04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F1A0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F1A0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F1A04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F1A04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F1A04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F1A04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F1A04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F1A0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F1A0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91B9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BF1A04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F1A04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BF1A04"/>
  </w:style>
  <w:style w:type="character" w:customStyle="1" w:styleId="af0">
    <w:name w:val="Текст концевой сноски Знак"/>
    <w:aliases w:val="2_GR Знак"/>
    <w:basedOn w:val="a0"/>
    <w:link w:val="af"/>
    <w:rsid w:val="00BF1A04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F1A04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BF1A04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BF1A0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10</Pages>
  <Words>3937</Words>
  <Characters>27392</Characters>
  <Application>Microsoft Office Word</Application>
  <DocSecurity>0</DocSecurity>
  <Lines>492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CCPR/C/DOM/CO/6</vt:lpstr>
      <vt:lpstr>A/</vt:lpstr>
    </vt:vector>
  </TitlesOfParts>
  <Company>DCM</Company>
  <LinksUpToDate>false</LinksUpToDate>
  <CharactersWithSpaces>31321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CCPR/C/DOM/CO/6</dc:title>
  <dc:subject/>
  <dc:creator>Prokoudina S.</dc:creator>
  <cp:keywords/>
  <cp:lastModifiedBy>Prokoudina S.</cp:lastModifiedBy>
  <cp:revision>3</cp:revision>
  <cp:lastPrinted>2017-12-13T07:53:00Z</cp:lastPrinted>
  <dcterms:created xsi:type="dcterms:W3CDTF">2017-12-13T07:53:00Z</dcterms:created>
  <dcterms:modified xsi:type="dcterms:W3CDTF">2017-12-13T07:54:00Z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